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B634" w14:textId="3207A3EB" w:rsidR="00F61480" w:rsidRPr="00A12677" w:rsidRDefault="007D6A07" w:rsidP="00A95A88">
      <w:pPr>
        <w:pStyle w:val="Title"/>
        <w:rPr>
          <w:rFonts w:ascii="Book Antiqua" w:hAnsi="Book Antiqua"/>
          <w:b/>
          <w:bCs/>
          <w:sz w:val="32"/>
          <w:szCs w:val="32"/>
          <w:lang w:val="en-US"/>
        </w:rPr>
      </w:pPr>
      <w:bookmarkStart w:id="0" w:name="_Hlk228894138"/>
      <w:r w:rsidRPr="007D6A07">
        <w:rPr>
          <w:rFonts w:ascii="Book Antiqua" w:hAnsi="Book Antiqua"/>
          <w:b/>
          <w:bCs/>
          <w:sz w:val="32"/>
          <w:szCs w:val="32"/>
          <w:lang w:val="en-US"/>
        </w:rPr>
        <w:t>The Effectiveness of Gemini A</w:t>
      </w:r>
      <w:r w:rsidR="006C226A">
        <w:rPr>
          <w:rFonts w:ascii="Book Antiqua" w:hAnsi="Book Antiqua"/>
          <w:b/>
          <w:bCs/>
          <w:sz w:val="32"/>
          <w:szCs w:val="32"/>
          <w:lang w:val="en-US"/>
        </w:rPr>
        <w:t>I</w:t>
      </w:r>
      <w:r w:rsidRPr="007D6A07">
        <w:rPr>
          <w:rFonts w:ascii="Book Antiqua" w:hAnsi="Book Antiqua"/>
          <w:b/>
          <w:bCs/>
          <w:sz w:val="32"/>
          <w:szCs w:val="32"/>
          <w:lang w:val="en-US"/>
        </w:rPr>
        <w:t xml:space="preserve">-Generated Imagery Towards Junior High School Students Writing Skills </w:t>
      </w:r>
      <w:bookmarkEnd w:id="0"/>
      <w:r w:rsidR="004F3B23" w:rsidRPr="00A12677">
        <w:rPr>
          <w:rFonts w:ascii="Book Antiqua" w:hAnsi="Book Antiqua"/>
          <w:b/>
          <w:noProof/>
          <w:sz w:val="32"/>
          <w:szCs w:val="32"/>
          <w:lang w:val="en-US"/>
        </w:rPr>
        <w:drawing>
          <wp:anchor distT="0" distB="0" distL="114300" distR="114300" simplePos="0" relativeHeight="251682816" behindDoc="0" locked="0" layoutInCell="1" allowOverlap="1" wp14:anchorId="1FA7F7BE" wp14:editId="09D7E614">
            <wp:simplePos x="0" y="0"/>
            <wp:positionH relativeFrom="column">
              <wp:posOffset>92710</wp:posOffset>
            </wp:positionH>
            <wp:positionV relativeFrom="paragraph">
              <wp:posOffset>-950595</wp:posOffset>
            </wp:positionV>
            <wp:extent cx="746125" cy="469900"/>
            <wp:effectExtent l="0" t="0" r="0"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jele 2.png"/>
                    <pic:cNvPicPr/>
                  </pic:nvPicPr>
                  <pic:blipFill rotWithShape="1">
                    <a:blip r:embed="rId8" cstate="print">
                      <a:extLst>
                        <a:ext uri="{28A0092B-C50C-407E-A947-70E740481C1C}">
                          <a14:useLocalDpi xmlns:a14="http://schemas.microsoft.com/office/drawing/2010/main" val="0"/>
                        </a:ext>
                      </a:extLst>
                    </a:blip>
                    <a:srcRect r="6047"/>
                    <a:stretch/>
                  </pic:blipFill>
                  <pic:spPr bwMode="auto">
                    <a:xfrm>
                      <a:off x="0" y="0"/>
                      <a:ext cx="746125" cy="469900"/>
                    </a:xfrm>
                    <a:prstGeom prst="rect">
                      <a:avLst/>
                    </a:prstGeom>
                    <a:ln>
                      <a:noFill/>
                    </a:ln>
                    <a:extLst>
                      <a:ext uri="{53640926-AAD7-44D8-BBD7-CCE9431645EC}">
                        <a14:shadowObscured xmlns:a14="http://schemas.microsoft.com/office/drawing/2010/main"/>
                      </a:ext>
                    </a:extLst>
                  </pic:spPr>
                </pic:pic>
              </a:graphicData>
            </a:graphic>
          </wp:anchor>
        </w:drawing>
      </w:r>
    </w:p>
    <w:p w14:paraId="00DDE593" w14:textId="77777777" w:rsidR="00F61480" w:rsidRPr="009319A6" w:rsidRDefault="00B67810" w:rsidP="008A4E38">
      <w:pPr>
        <w:ind w:firstLine="567"/>
        <w:rPr>
          <w:rFonts w:ascii="Book Antiqua" w:eastAsia="Times New Roman" w:hAnsi="Book Antiqua" w:cs="Segoe UI"/>
          <w:sz w:val="20"/>
          <w:szCs w:val="20"/>
          <w:lang w:val="en-US" w:eastAsia="en-ID"/>
        </w:rPr>
      </w:pPr>
      <w:hyperlink r:id="rId9" w:history="1">
        <w:r w:rsidR="00A12677" w:rsidRPr="00AB2D56">
          <w:rPr>
            <w:rStyle w:val="Hyperlink"/>
            <w:rFonts w:ascii="Book Antiqua" w:hAnsi="Book Antiqua" w:cs="Segoe UI"/>
            <w:sz w:val="20"/>
            <w:szCs w:val="20"/>
            <w:shd w:val="clear" w:color="auto" w:fill="FFFFFF"/>
          </w:rPr>
          <w:t>https://doi.org/</w:t>
        </w:r>
        <w:r w:rsidR="00A12677" w:rsidRPr="00AB2D56">
          <w:rPr>
            <w:rStyle w:val="Hyperlink"/>
            <w:rFonts w:ascii="Book Antiqua" w:hAnsi="Book Antiqua" w:cs="Open Sans"/>
            <w:sz w:val="20"/>
            <w:szCs w:val="20"/>
            <w:shd w:val="clear" w:color="auto" w:fill="FFFFFF"/>
          </w:rPr>
          <w:t>10.31004/jele.v6i2.</w:t>
        </w:r>
        <w:r w:rsidR="00A12677" w:rsidRPr="00AB2D56">
          <w:rPr>
            <w:rStyle w:val="Hyperlink"/>
            <w:rFonts w:ascii="Book Antiqua" w:hAnsi="Book Antiqua" w:cs="Open Sans"/>
            <w:sz w:val="20"/>
            <w:szCs w:val="20"/>
            <w:shd w:val="clear" w:color="auto" w:fill="FFFFFF"/>
            <w:lang w:val="en-US"/>
          </w:rPr>
          <w:t>xxx</w:t>
        </w:r>
      </w:hyperlink>
      <w:r w:rsidR="00293359" w:rsidRPr="009319A6">
        <w:rPr>
          <w:rFonts w:ascii="Book Antiqua" w:hAnsi="Book Antiqua"/>
          <w:noProof/>
          <w:position w:val="2"/>
          <w:sz w:val="20"/>
          <w:szCs w:val="20"/>
          <w:lang w:val="en-US"/>
        </w:rPr>
        <w:drawing>
          <wp:anchor distT="0" distB="0" distL="114300" distR="114300" simplePos="0" relativeHeight="251681792" behindDoc="1" locked="0" layoutInCell="1" allowOverlap="1" wp14:anchorId="3AA24DA1" wp14:editId="7F88F473">
            <wp:simplePos x="0" y="0"/>
            <wp:positionH relativeFrom="column">
              <wp:posOffset>90170</wp:posOffset>
            </wp:positionH>
            <wp:positionV relativeFrom="paragraph">
              <wp:posOffset>6350</wp:posOffset>
            </wp:positionV>
            <wp:extent cx="219075" cy="218440"/>
            <wp:effectExtent l="0" t="0" r="9525" b="0"/>
            <wp:wrapNone/>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075" cy="218440"/>
                    </a:xfrm>
                    <a:prstGeom prst="rect">
                      <a:avLst/>
                    </a:prstGeom>
                  </pic:spPr>
                </pic:pic>
              </a:graphicData>
            </a:graphic>
          </wp:anchor>
        </w:drawing>
      </w:r>
    </w:p>
    <w:p w14:paraId="5BBCF578" w14:textId="1A515F98" w:rsidR="00961337" w:rsidRPr="004D6FC9" w:rsidRDefault="003F1A7D" w:rsidP="004C74F9">
      <w:pPr>
        <w:pStyle w:val="JKBody"/>
        <w:tabs>
          <w:tab w:val="left" w:pos="6680"/>
        </w:tabs>
        <w:ind w:firstLine="0"/>
        <w:rPr>
          <w:rStyle w:val="Heading1Char"/>
          <w:rFonts w:ascii="Book Antiqua" w:hAnsi="Book Antiqua"/>
          <w:b/>
          <w:bCs/>
        </w:rPr>
      </w:pPr>
      <w:r w:rsidRPr="003F1A7D">
        <w:rPr>
          <w:rFonts w:asciiTheme="majorHAnsi" w:hAnsiTheme="majorHAnsi" w:cstheme="majorHAnsi"/>
          <w:color w:val="0070C0"/>
          <w:sz w:val="24"/>
          <w:lang w:val="en-US"/>
        </w:rPr>
        <w:t>*</w:t>
      </w:r>
      <w:r w:rsidRPr="00F75464">
        <w:rPr>
          <w:rStyle w:val="Heading2Char"/>
          <w:rFonts w:cstheme="majorHAnsi"/>
          <w:color w:val="0070C0"/>
          <w:lang w:val="en-US"/>
        </w:rPr>
        <w:t>Wahyu Hendrawan</w:t>
      </w:r>
      <w:r w:rsidR="00F75464" w:rsidRPr="00F75464">
        <w:rPr>
          <w:rFonts w:asciiTheme="majorHAnsi" w:hAnsiTheme="majorHAnsi" w:cstheme="majorHAnsi"/>
          <w:color w:val="0070C0"/>
          <w:sz w:val="26"/>
          <w:szCs w:val="26"/>
        </w:rPr>
        <w:t>¹</w:t>
      </w:r>
      <w:r w:rsidR="00A12677" w:rsidRPr="00F75464">
        <w:rPr>
          <w:rStyle w:val="Heading2Char"/>
          <w:rFonts w:cstheme="majorHAnsi"/>
          <w:color w:val="0070C0"/>
        </w:rPr>
        <w:t xml:space="preserve">, </w:t>
      </w:r>
      <w:r w:rsidRPr="00F75464">
        <w:rPr>
          <w:rStyle w:val="Heading2Char"/>
          <w:rFonts w:cstheme="majorHAnsi"/>
          <w:color w:val="0070C0"/>
          <w:lang w:val="en-US"/>
        </w:rPr>
        <w:t>Zainul Aminin</w:t>
      </w:r>
      <w:r w:rsidR="00F75464" w:rsidRPr="00F75464">
        <w:rPr>
          <w:rFonts w:asciiTheme="majorHAnsi" w:hAnsiTheme="majorHAnsi" w:cstheme="majorHAnsi"/>
          <w:color w:val="0070C0"/>
          <w:sz w:val="26"/>
          <w:szCs w:val="26"/>
        </w:rPr>
        <w:t>²</w:t>
      </w:r>
      <w:r w:rsidR="00A12677" w:rsidRPr="00A12677">
        <w:rPr>
          <w:rStyle w:val="Heading2Char"/>
        </w:rPr>
        <w:t xml:space="preserve"> </w:t>
      </w:r>
      <w:hyperlink w:anchor="abcde" w:history="1">
        <w:r w:rsidR="00961337" w:rsidRPr="004D6FC9">
          <w:rPr>
            <w:rFonts w:ascii="Book Antiqua" w:hAnsi="Book Antiqua"/>
            <w:b/>
            <w:bCs/>
            <w:color w:val="2E74B5" w:themeColor="accent1" w:themeShade="BF"/>
            <w:vertAlign w:val="superscript"/>
          </w:rPr>
          <w:t>ab</w:t>
        </w:r>
      </w:hyperlink>
      <w:r w:rsidR="007B29C7" w:rsidRPr="004D6FC9">
        <w:rPr>
          <w:rFonts w:ascii="Book Antiqua" w:hAnsi="Book Antiqua"/>
          <w:noProof/>
          <w:lang w:val="en-US"/>
        </w:rPr>
        <w:drawing>
          <wp:inline distT="0" distB="0" distL="0" distR="0" wp14:anchorId="4416CD3F" wp14:editId="39CCD243">
            <wp:extent cx="131445" cy="122554"/>
            <wp:effectExtent l="0" t="0" r="1905" b="0"/>
            <wp:docPr id="509" name="image2.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2.png">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445" cy="122554"/>
                    </a:xfrm>
                    <a:prstGeom prst="rect">
                      <a:avLst/>
                    </a:prstGeom>
                  </pic:spPr>
                </pic:pic>
              </a:graphicData>
            </a:graphic>
          </wp:inline>
        </w:drawing>
      </w:r>
      <w:r w:rsidR="004C74F9">
        <w:rPr>
          <w:rFonts w:ascii="Book Antiqua" w:hAnsi="Book Antiqua"/>
          <w:b/>
          <w:bCs/>
          <w:color w:val="2E74B5" w:themeColor="accent1" w:themeShade="BF"/>
          <w:vertAlign w:val="superscript"/>
        </w:rPr>
        <w:tab/>
      </w:r>
    </w:p>
    <w:p w14:paraId="7B21D7DB" w14:textId="5587D2C8" w:rsidR="00A12677" w:rsidRPr="003F1A7D" w:rsidRDefault="003F1A7D" w:rsidP="00A12677">
      <w:pPr>
        <w:pStyle w:val="AUTHORSNAMEMaJER"/>
        <w:jc w:val="left"/>
        <w:rPr>
          <w:rFonts w:ascii="Book Antiqua" w:hAnsi="Book Antiqua"/>
          <w:caps w:val="0"/>
          <w:sz w:val="20"/>
          <w:szCs w:val="20"/>
        </w:rPr>
      </w:pPr>
      <w:r w:rsidRPr="003F1A7D">
        <w:rPr>
          <w:rFonts w:ascii="Book Antiqua" w:hAnsi="Book Antiqua"/>
          <w:caps w:val="0"/>
          <w:sz w:val="20"/>
          <w:szCs w:val="20"/>
        </w:rPr>
        <w:t>Universitas Negeri Surabaya, Indonesia</w:t>
      </w:r>
    </w:p>
    <w:p w14:paraId="5C62DB00" w14:textId="77777777" w:rsidR="00DB39A6" w:rsidRPr="00A12677" w:rsidRDefault="00DB39A6" w:rsidP="00A12677">
      <w:pPr>
        <w:pStyle w:val="JKBody"/>
        <w:ind w:firstLine="0"/>
        <w:rPr>
          <w:rFonts w:ascii="Book Antiqua" w:eastAsia="Calibri" w:hAnsi="Book Antiqua" w:cs="Segoe UI"/>
          <w:i/>
          <w:iCs/>
          <w:noProof/>
          <w:szCs w:val="22"/>
          <w:lang w:val="en-ID"/>
        </w:rPr>
      </w:pPr>
    </w:p>
    <w:tbl>
      <w:tblPr>
        <w:tblStyle w:val="TableGrid"/>
        <w:tblW w:w="70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9"/>
      </w:tblGrid>
      <w:tr w:rsidR="00DB39A6" w:rsidRPr="004D6FC9" w14:paraId="459F20A2" w14:textId="77777777" w:rsidTr="00841EDF">
        <w:trPr>
          <w:trHeight w:val="387"/>
          <w:jc w:val="center"/>
        </w:trPr>
        <w:tc>
          <w:tcPr>
            <w:tcW w:w="7019" w:type="dxa"/>
            <w:tcBorders>
              <w:top w:val="single" w:sz="4" w:space="0" w:color="auto"/>
              <w:bottom w:val="single" w:sz="4" w:space="0" w:color="auto"/>
            </w:tcBorders>
            <w:vAlign w:val="center"/>
          </w:tcPr>
          <w:p w14:paraId="57788550" w14:textId="77777777" w:rsidR="00DB39A6" w:rsidRPr="00DB39A6" w:rsidRDefault="00DB39A6" w:rsidP="004C74F9">
            <w:pPr>
              <w:jc w:val="center"/>
              <w:rPr>
                <w:rFonts w:ascii="Book Antiqua" w:eastAsia="Calibri" w:hAnsi="Book Antiqua" w:cs="Times New Roman"/>
                <w:b/>
                <w:color w:val="000000" w:themeColor="text1"/>
                <w:spacing w:val="12"/>
                <w:sz w:val="16"/>
                <w:szCs w:val="24"/>
                <w:lang w:val="en-US"/>
              </w:rPr>
            </w:pPr>
            <w:r w:rsidRPr="00DB39A6">
              <w:rPr>
                <w:rFonts w:ascii="Book Antiqua" w:eastAsia="Calibri" w:hAnsi="Book Antiqua" w:cs="Times New Roman"/>
                <w:b/>
                <w:color w:val="000000" w:themeColor="text1"/>
                <w:spacing w:val="12"/>
                <w:sz w:val="20"/>
                <w:szCs w:val="24"/>
              </w:rPr>
              <w:t xml:space="preserve">A B S T R A </w:t>
            </w:r>
            <w:r w:rsidRPr="00DB39A6">
              <w:rPr>
                <w:rFonts w:ascii="Book Antiqua" w:eastAsia="Calibri" w:hAnsi="Book Antiqua" w:cs="Times New Roman"/>
                <w:b/>
                <w:color w:val="000000" w:themeColor="text1"/>
                <w:spacing w:val="12"/>
                <w:sz w:val="20"/>
                <w:szCs w:val="24"/>
                <w:lang w:val="en-US"/>
              </w:rPr>
              <w:t>C T</w:t>
            </w:r>
          </w:p>
        </w:tc>
      </w:tr>
      <w:tr w:rsidR="00DB39A6" w:rsidRPr="004D6FC9" w14:paraId="00F01773" w14:textId="77777777" w:rsidTr="00A12677">
        <w:trPr>
          <w:trHeight w:val="1353"/>
          <w:jc w:val="center"/>
        </w:trPr>
        <w:tc>
          <w:tcPr>
            <w:tcW w:w="7019" w:type="dxa"/>
            <w:tcBorders>
              <w:top w:val="single" w:sz="4" w:space="0" w:color="auto"/>
              <w:bottom w:val="single" w:sz="4" w:space="0" w:color="auto"/>
            </w:tcBorders>
          </w:tcPr>
          <w:p w14:paraId="04B3C723" w14:textId="46644449" w:rsidR="00A12677" w:rsidRPr="00A12677" w:rsidRDefault="007D6A07" w:rsidP="00A12677">
            <w:pPr>
              <w:pStyle w:val="AbstractText"/>
              <w:spacing w:before="0" w:after="0"/>
              <w:ind w:left="1" w:right="-2"/>
              <w:rPr>
                <w:rFonts w:ascii="Book Antiqua" w:hAnsi="Book Antiqua"/>
                <w:sz w:val="18"/>
              </w:rPr>
            </w:pPr>
            <w:r w:rsidRPr="007D6A07">
              <w:rPr>
                <w:rFonts w:ascii="Book Antiqua" w:hAnsi="Book Antiqua"/>
                <w:bCs/>
                <w:sz w:val="18"/>
                <w:lang w:val="en-US"/>
              </w:rPr>
              <w:t>This study investigates the effect of Gemini AI-generated imagery on junior high school students’ descriptive writing skills. Gemini-generated visuals are hypothesized to help students generate ideas, enrich vocabulary, and develop more detailed descriptions by providing concrete visual prompts. The researchers employed a pre-experimental method using a one-group pretest–posttest design to meet the research objective, namely to determine the effect of using Gemini AI-generated imagery on students’ descriptive writing performance. Before the treatment, the students’ mean pretest score was 58.52. After the treatment, the mean posttest score increased to 71.97. Thus, the mean gain was 13.45 points following the implementation of Gemini AI-generated imagery. A paired-samples t-test indicated a statistically significant improvement (p &lt; .001), with a large effect size (d = 1.34). The study concludes that integrating Gemini AI-generated imagery into writing instruction can be an effective strategy for improving students’ descriptive writing skills</w:t>
            </w:r>
            <w:r w:rsidR="00A12677" w:rsidRPr="00A12677">
              <w:rPr>
                <w:rFonts w:ascii="Book Antiqua" w:hAnsi="Book Antiqua"/>
                <w:sz w:val="18"/>
              </w:rPr>
              <w:t>.</w:t>
            </w:r>
          </w:p>
          <w:p w14:paraId="7FEB4CD9" w14:textId="4DE54FE7" w:rsidR="00DB39A6" w:rsidRPr="00DB39A6" w:rsidRDefault="00A12677" w:rsidP="00A12677">
            <w:pPr>
              <w:adjustRightInd w:val="0"/>
              <w:snapToGrid w:val="0"/>
              <w:ind w:right="-2"/>
              <w:jc w:val="both"/>
              <w:rPr>
                <w:rFonts w:ascii="Book Antiqua" w:hAnsi="Book Antiqua" w:cs="Segoe UI"/>
                <w:sz w:val="16"/>
                <w:lang w:val="en-US"/>
              </w:rPr>
            </w:pPr>
            <w:r w:rsidRPr="00A12677">
              <w:rPr>
                <w:rFonts w:ascii="Book Antiqua" w:hAnsi="Book Antiqua"/>
                <w:b/>
                <w:sz w:val="18"/>
              </w:rPr>
              <w:t>Keywords</w:t>
            </w:r>
            <w:r w:rsidRPr="00A12677">
              <w:rPr>
                <w:rFonts w:ascii="Book Antiqua" w:hAnsi="Book Antiqua"/>
                <w:sz w:val="18"/>
              </w:rPr>
              <w:t xml:space="preserve">: </w:t>
            </w:r>
            <w:r w:rsidR="007D6A07" w:rsidRPr="007D6A07">
              <w:rPr>
                <w:rFonts w:ascii="Book Antiqua" w:hAnsi="Book Antiqua"/>
                <w:bCs/>
                <w:iCs/>
                <w:sz w:val="18"/>
                <w:lang w:val="en-US"/>
              </w:rPr>
              <w:t>AI-generated Imagery, Descriptive Text, Writing Skill</w:t>
            </w:r>
          </w:p>
        </w:tc>
      </w:tr>
      <w:tr w:rsidR="007C55A4" w:rsidRPr="004D6FC9" w14:paraId="43C307DC" w14:textId="77777777" w:rsidTr="00841EDF">
        <w:trPr>
          <w:trHeight w:val="790"/>
          <w:jc w:val="center"/>
        </w:trPr>
        <w:tc>
          <w:tcPr>
            <w:tcW w:w="7019" w:type="dxa"/>
            <w:tcBorders>
              <w:top w:val="single" w:sz="4" w:space="0" w:color="auto"/>
              <w:bottom w:val="single" w:sz="4" w:space="0" w:color="auto"/>
            </w:tcBorders>
          </w:tcPr>
          <w:p w14:paraId="15C03893" w14:textId="77777777" w:rsidR="007C55A4" w:rsidRPr="007C55A4" w:rsidRDefault="004F3B23" w:rsidP="00841EDF">
            <w:pPr>
              <w:rPr>
                <w:rFonts w:ascii="Book Antiqua" w:hAnsi="Book Antiqua"/>
                <w:color w:val="000000"/>
                <w:sz w:val="18"/>
                <w:szCs w:val="18"/>
                <w:lang w:val="en-US"/>
              </w:rPr>
            </w:pPr>
            <w:r w:rsidRPr="004D6FC9">
              <w:rPr>
                <w:rFonts w:ascii="Book Antiqua" w:hAnsi="Book Antiqua"/>
                <w:noProof/>
                <w:sz w:val="24"/>
                <w:szCs w:val="28"/>
                <w:lang w:val="en-US"/>
              </w:rPr>
              <w:drawing>
                <wp:anchor distT="0" distB="0" distL="114300" distR="114300" simplePos="0" relativeHeight="251684864" behindDoc="0" locked="0" layoutInCell="1" allowOverlap="1" wp14:anchorId="01AB2F28" wp14:editId="1F3CCAB4">
                  <wp:simplePos x="0" y="0"/>
                  <wp:positionH relativeFrom="column">
                    <wp:posOffset>3804920</wp:posOffset>
                  </wp:positionH>
                  <wp:positionV relativeFrom="paragraph">
                    <wp:posOffset>42266</wp:posOffset>
                  </wp:positionV>
                  <wp:extent cx="488950" cy="488950"/>
                  <wp:effectExtent l="0" t="0" r="6350" b="6350"/>
                  <wp:wrapNone/>
                  <wp:docPr id="8" name="Graphic 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a:hlinkClick r:id="rId13"/>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88950" cy="488950"/>
                          </a:xfrm>
                          <a:prstGeom prst="rect">
                            <a:avLst/>
                          </a:prstGeom>
                        </pic:spPr>
                      </pic:pic>
                    </a:graphicData>
                  </a:graphic>
                </wp:anchor>
              </w:drawing>
            </w:r>
            <w:r w:rsidR="007C55A4" w:rsidRPr="00841EDF">
              <w:rPr>
                <w:rFonts w:ascii="Book Antiqua" w:hAnsi="Book Antiqua"/>
                <w:b/>
                <w:color w:val="000000"/>
                <w:sz w:val="18"/>
                <w:szCs w:val="18"/>
                <w:lang w:val="en-US"/>
              </w:rPr>
              <w:t>Article History</w:t>
            </w:r>
            <w:r w:rsidR="007C55A4" w:rsidRPr="007C55A4">
              <w:rPr>
                <w:rFonts w:ascii="Book Antiqua" w:hAnsi="Book Antiqua"/>
                <w:color w:val="000000"/>
                <w:sz w:val="18"/>
                <w:szCs w:val="18"/>
                <w:lang w:val="en-US"/>
              </w:rPr>
              <w:t>:</w:t>
            </w:r>
          </w:p>
          <w:p w14:paraId="0A470FD0" w14:textId="77777777" w:rsidR="007C55A4" w:rsidRPr="007C55A4" w:rsidRDefault="007C55A4" w:rsidP="00841EDF">
            <w:pPr>
              <w:rPr>
                <w:rFonts w:ascii="Book Antiqua" w:hAnsi="Book Antiqua"/>
                <w:color w:val="000000"/>
                <w:sz w:val="18"/>
                <w:szCs w:val="18"/>
                <w:lang w:val="en-US"/>
              </w:rPr>
            </w:pPr>
            <w:r w:rsidRPr="007C55A4">
              <w:rPr>
                <w:rFonts w:ascii="Book Antiqua" w:hAnsi="Book Antiqua"/>
                <w:color w:val="000000"/>
                <w:sz w:val="18"/>
                <w:szCs w:val="18"/>
              </w:rPr>
              <w:t xml:space="preserve">Received </w:t>
            </w:r>
          </w:p>
          <w:p w14:paraId="63364436" w14:textId="77777777" w:rsidR="007C55A4" w:rsidRPr="007C55A4" w:rsidRDefault="007C55A4" w:rsidP="00841EDF">
            <w:pPr>
              <w:rPr>
                <w:rFonts w:ascii="Book Antiqua" w:hAnsi="Book Antiqua"/>
                <w:color w:val="000000"/>
                <w:sz w:val="18"/>
                <w:szCs w:val="18"/>
                <w:lang w:val="en-US"/>
              </w:rPr>
            </w:pPr>
            <w:r w:rsidRPr="007C55A4">
              <w:rPr>
                <w:rFonts w:ascii="Book Antiqua" w:hAnsi="Book Antiqua"/>
                <w:color w:val="000000"/>
                <w:sz w:val="18"/>
                <w:szCs w:val="18"/>
              </w:rPr>
              <w:t>Accepted</w:t>
            </w:r>
          </w:p>
          <w:p w14:paraId="33E3C32B" w14:textId="77777777" w:rsidR="007C55A4" w:rsidRPr="00DB39A6" w:rsidRDefault="007C55A4" w:rsidP="00A12677">
            <w:pPr>
              <w:rPr>
                <w:rFonts w:ascii="Book Antiqua" w:hAnsi="Book Antiqua"/>
                <w:bCs/>
                <w:sz w:val="20"/>
                <w:szCs w:val="20"/>
              </w:rPr>
            </w:pPr>
            <w:r w:rsidRPr="007C55A4">
              <w:rPr>
                <w:rFonts w:ascii="Book Antiqua" w:hAnsi="Book Antiqua"/>
                <w:color w:val="000000"/>
                <w:sz w:val="18"/>
                <w:szCs w:val="18"/>
              </w:rPr>
              <w:t xml:space="preserve">Published </w:t>
            </w:r>
          </w:p>
        </w:tc>
      </w:tr>
    </w:tbl>
    <w:p w14:paraId="2C116874" w14:textId="77777777" w:rsidR="00DB39A6" w:rsidRDefault="00DB39A6" w:rsidP="00061B47">
      <w:pPr>
        <w:pStyle w:val="Heading2"/>
        <w:rPr>
          <w:rFonts w:ascii="Book Antiqua" w:eastAsia="Calibri" w:hAnsi="Book Antiqua"/>
          <w:b/>
          <w:color w:val="000000" w:themeColor="text1"/>
          <w:lang w:val="en-US"/>
        </w:rPr>
      </w:pPr>
    </w:p>
    <w:p w14:paraId="32E0E257" w14:textId="77777777" w:rsidR="00DB39A6" w:rsidRPr="00051DD2" w:rsidRDefault="00DB39A6" w:rsidP="00F53FAC">
      <w:pPr>
        <w:pStyle w:val="Heading2"/>
        <w:rPr>
          <w:lang w:val="en-US"/>
        </w:rPr>
      </w:pPr>
      <w:r w:rsidRPr="005A523B">
        <w:rPr>
          <w:lang w:val="en-US"/>
        </w:rPr>
        <w:t>INTRODUCTION</w:t>
      </w:r>
    </w:p>
    <w:p w14:paraId="2EDB687B" w14:textId="22611A35" w:rsidR="003F1A7D" w:rsidRPr="003F1A7D" w:rsidRDefault="003F1A7D" w:rsidP="003F1A7D">
      <w:pPr>
        <w:pStyle w:val="BodytextMaJER"/>
        <w:ind w:firstLine="567"/>
        <w:rPr>
          <w:rFonts w:ascii="Book Antiqua" w:hAnsi="Book Antiqua"/>
          <w:bCs/>
          <w:sz w:val="22"/>
          <w:szCs w:val="22"/>
          <w:lang w:val="en-US"/>
        </w:rPr>
      </w:pPr>
      <w:r w:rsidRPr="003F1A7D">
        <w:rPr>
          <w:rFonts w:ascii="Book Antiqua" w:hAnsi="Book Antiqua"/>
          <w:bCs/>
          <w:sz w:val="22"/>
          <w:szCs w:val="22"/>
          <w:lang w:val="en-US"/>
        </w:rPr>
        <w:t xml:space="preserve">Writing is widely regarded as one of the most challenging language skills for EFL learners because it requires students to generate ideas, organize thoughts, and express meaning clearly through a continuous process </w:t>
      </w:r>
      <w:sdt>
        <w:sdtPr>
          <w:rPr>
            <w:rFonts w:ascii="Book Antiqua" w:hAnsi="Book Antiqua"/>
            <w:bCs/>
            <w:sz w:val="22"/>
            <w:szCs w:val="22"/>
            <w:lang w:val="en-US"/>
          </w:rPr>
          <w:tag w:val="MENDELEY_CITATION_v3_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"/>
          <w:id w:val="1154111161"/>
          <w:placeholder>
            <w:docPart w:val="369F566D7EC54DB981654DF2607DFD38"/>
          </w:placeholder>
        </w:sdtPr>
        <w:sdtEndPr/>
        <w:sdtContent>
          <w:r w:rsidRPr="003F1A7D">
            <w:rPr>
              <w:rFonts w:ascii="Book Antiqua" w:hAnsi="Book Antiqua"/>
              <w:bCs/>
              <w:sz w:val="22"/>
              <w:szCs w:val="22"/>
              <w:lang w:val="en-US"/>
            </w:rPr>
            <w:t>(Herman et al., 2023)</w:t>
          </w:r>
        </w:sdtContent>
      </w:sdt>
      <w:r w:rsidRPr="003F1A7D">
        <w:rPr>
          <w:rFonts w:ascii="Book Antiqua" w:hAnsi="Book Antiqua"/>
          <w:bCs/>
          <w:sz w:val="22"/>
          <w:szCs w:val="22"/>
          <w:lang w:val="en-US"/>
        </w:rPr>
        <w:t xml:space="preserve">. In recent years, language learning has increasingly been viewed as multimodal, in which meaning is constructed not only through written language but also through interaction with other modes such as images </w:t>
      </w:r>
      <w:sdt>
        <w:sdtPr>
          <w:rPr>
            <w:rFonts w:ascii="Book Antiqua" w:hAnsi="Book Antiqua"/>
            <w:bCs/>
            <w:sz w:val="22"/>
            <w:szCs w:val="22"/>
            <w:lang w:val="en-US"/>
          </w:rPr>
          <w:tag w:val="MENDELEY_CITATION_v3_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"/>
          <w:id w:val="236756788"/>
          <w:placeholder>
            <w:docPart w:val="369F566D7EC54DB981654DF2607DFD38"/>
          </w:placeholder>
        </w:sdtPr>
        <w:sdtEndPr/>
        <w:sdtContent>
          <w:r w:rsidRPr="003F1A7D">
            <w:rPr>
              <w:rFonts w:ascii="Book Antiqua" w:hAnsi="Book Antiqua"/>
              <w:bCs/>
              <w:sz w:val="22"/>
              <w:szCs w:val="22"/>
              <w:lang w:val="en-US"/>
            </w:rPr>
            <w:t>(Kress, 2009)</w:t>
          </w:r>
        </w:sdtContent>
      </w:sdt>
      <w:r w:rsidRPr="003F1A7D">
        <w:rPr>
          <w:rFonts w:ascii="Book Antiqua" w:hAnsi="Book Antiqua"/>
          <w:bCs/>
          <w:sz w:val="22"/>
          <w:szCs w:val="22"/>
          <w:lang w:val="en-US"/>
        </w:rPr>
        <w:t xml:space="preserve">. From a multimedia learning perspective, learners tend to understand information more effectively when verbal input is supported by relevant visuals </w:t>
      </w:r>
      <w:sdt>
        <w:sdtPr>
          <w:rPr>
            <w:rFonts w:ascii="Book Antiqua" w:hAnsi="Book Antiqua"/>
            <w:bCs/>
            <w:sz w:val="22"/>
            <w:szCs w:val="22"/>
            <w:lang w:val="en-US"/>
          </w:rPr>
          <w:tag w:val="MENDELEY_CITATION_v3_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"/>
          <w:id w:val="-889496855"/>
          <w:placeholder>
            <w:docPart w:val="369F566D7EC54DB981654DF2607DFD38"/>
          </w:placeholder>
        </w:sdtPr>
        <w:sdtEndPr/>
        <w:sdtContent>
          <w:r w:rsidRPr="003F1A7D">
            <w:rPr>
              <w:rFonts w:ascii="Book Antiqua" w:hAnsi="Book Antiqua"/>
              <w:bCs/>
              <w:sz w:val="22"/>
              <w:szCs w:val="22"/>
              <w:lang w:val="en-US"/>
            </w:rPr>
            <w:t>(R. Mayer, 2009)</w:t>
          </w:r>
        </w:sdtContent>
      </w:sdt>
      <w:r w:rsidRPr="003F1A7D">
        <w:rPr>
          <w:rFonts w:ascii="Book Antiqua" w:hAnsi="Book Antiqua"/>
          <w:bCs/>
          <w:sz w:val="22"/>
          <w:szCs w:val="22"/>
          <w:lang w:val="en-US"/>
        </w:rPr>
        <w:t xml:space="preserve">. In writing instruction, visual support can reduce cognitive load and assist students in idea generation and content organization, which is particularly important for descriptive writing that requires learners to transform mental images into written descriptions </w:t>
      </w:r>
      <w:sdt>
        <w:sdtPr>
          <w:rPr>
            <w:rFonts w:ascii="Book Antiqua" w:hAnsi="Book Antiqua"/>
            <w:bCs/>
            <w:sz w:val="22"/>
            <w:szCs w:val="22"/>
            <w:lang w:val="en-US"/>
          </w:rPr>
          <w:tag w:val="MENDELEY_CITATION_v3_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"/>
          <w:id w:val="-1812479942"/>
          <w:placeholder>
            <w:docPart w:val="369F566D7EC54DB981654DF2607DFD38"/>
          </w:placeholder>
        </w:sdtPr>
        <w:sdtEndPr/>
        <w:sdtContent>
          <w:r w:rsidRPr="003F1A7D">
            <w:rPr>
              <w:rFonts w:ascii="Book Antiqua" w:hAnsi="Book Antiqua"/>
              <w:bCs/>
              <w:sz w:val="22"/>
              <w:szCs w:val="22"/>
              <w:lang w:val="en-US"/>
            </w:rPr>
            <w:t>(Kress, 2009; R. Mayer, 2009)</w:t>
          </w:r>
        </w:sdtContent>
      </w:sdt>
      <w:r w:rsidRPr="003F1A7D">
        <w:rPr>
          <w:rFonts w:ascii="Book Antiqua" w:hAnsi="Book Antiqua"/>
          <w:bCs/>
          <w:sz w:val="22"/>
          <w:szCs w:val="22"/>
          <w:lang w:val="en-US"/>
        </w:rPr>
        <w:t xml:space="preserve">. </w:t>
      </w:r>
    </w:p>
    <w:p w14:paraId="3244012A" w14:textId="77777777" w:rsidR="003F1A7D" w:rsidRPr="003F1A7D" w:rsidRDefault="003F1A7D" w:rsidP="003F1A7D">
      <w:pPr>
        <w:pStyle w:val="BodytextMaJER"/>
        <w:ind w:firstLine="567"/>
        <w:rPr>
          <w:rFonts w:ascii="Book Antiqua" w:hAnsi="Book Antiqua"/>
          <w:bCs/>
          <w:sz w:val="22"/>
          <w:szCs w:val="22"/>
          <w:lang w:val="en-US"/>
        </w:rPr>
      </w:pPr>
      <w:r w:rsidRPr="003F1A7D">
        <w:rPr>
          <w:rFonts w:ascii="Book Antiqua" w:hAnsi="Book Antiqua"/>
          <w:bCs/>
          <w:sz w:val="22"/>
          <w:szCs w:val="22"/>
          <w:lang w:val="en-US"/>
        </w:rPr>
        <w:t xml:space="preserve">Developing writing skills also demands sustained practice and the integration of multiple language components. </w:t>
      </w:r>
      <w:sdt>
        <w:sdtPr>
          <w:rPr>
            <w:rFonts w:ascii="Book Antiqua" w:hAnsi="Book Antiqua"/>
            <w:bCs/>
            <w:sz w:val="22"/>
            <w:szCs w:val="22"/>
            <w:lang w:val="en-US"/>
          </w:rPr>
          <w:tag w:val="MENDELEY_CITATION_v3_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"/>
          <w:id w:val="655344471"/>
          <w:placeholder>
            <w:docPart w:val="369F566D7EC54DB981654DF2607DFD38"/>
          </w:placeholder>
        </w:sdtPr>
        <w:sdtEndPr/>
        <w:sdtContent>
          <w:r w:rsidRPr="003F1A7D">
            <w:rPr>
              <w:rFonts w:ascii="Book Antiqua" w:hAnsi="Book Antiqua"/>
              <w:bCs/>
              <w:sz w:val="22"/>
              <w:szCs w:val="22"/>
              <w:lang w:val="en-US"/>
            </w:rPr>
            <w:t>Nunan (2003)</w:t>
          </w:r>
        </w:sdtContent>
      </w:sdt>
      <w:r w:rsidRPr="003F1A7D">
        <w:rPr>
          <w:rFonts w:ascii="Book Antiqua" w:hAnsi="Book Antiqua"/>
          <w:bCs/>
          <w:sz w:val="22"/>
          <w:szCs w:val="22"/>
          <w:lang w:val="en-US"/>
        </w:rPr>
        <w:t xml:space="preserve"> emphasizes that writing proficiency is achieved through time and continuous effort, while </w:t>
      </w:r>
      <w:sdt>
        <w:sdtPr>
          <w:rPr>
            <w:rFonts w:ascii="Book Antiqua" w:hAnsi="Book Antiqua"/>
            <w:bCs/>
            <w:sz w:val="22"/>
            <w:szCs w:val="22"/>
            <w:lang w:val="en-US"/>
          </w:rPr>
          <w:tag w:val="MENDELEY_CITATION_v3_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"/>
          <w:id w:val="-910308354"/>
          <w:placeholder>
            <w:docPart w:val="369F566D7EC54DB981654DF2607DFD38"/>
          </w:placeholder>
        </w:sdtPr>
        <w:sdtEndPr/>
        <w:sdtContent>
          <w:r w:rsidRPr="003F1A7D">
            <w:rPr>
              <w:rFonts w:ascii="Book Antiqua" w:hAnsi="Book Antiqua"/>
              <w:bCs/>
              <w:sz w:val="22"/>
              <w:szCs w:val="22"/>
              <w:lang w:val="en-US"/>
            </w:rPr>
            <w:t>Heaton (1988)</w:t>
          </w:r>
        </w:sdtContent>
      </w:sdt>
      <w:r w:rsidRPr="003F1A7D">
        <w:rPr>
          <w:rFonts w:ascii="Book Antiqua" w:hAnsi="Book Antiqua"/>
          <w:bCs/>
          <w:sz w:val="22"/>
          <w:szCs w:val="22"/>
          <w:lang w:val="en-US"/>
        </w:rPr>
        <w:t xml:space="preserve"> highlights that effective writing requires the integration of content, organization, vocabulary, language use, and mechanics into a coherent text. These components often pose serious challenges for junior high school students, especially in descriptive writing tasks that require detailed observation and precise expression </w:t>
      </w:r>
      <w:sdt>
        <w:sdtPr>
          <w:rPr>
            <w:rFonts w:ascii="Book Antiqua" w:hAnsi="Book Antiqua"/>
            <w:bCs/>
            <w:sz w:val="22"/>
            <w:szCs w:val="22"/>
            <w:lang w:val="en-US"/>
          </w:rPr>
          <w:tag w:val="MENDELEY_CITATION_v3_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"/>
          <w:id w:val="1933007658"/>
          <w:placeholder>
            <w:docPart w:val="369F566D7EC54DB981654DF2607DFD38"/>
          </w:placeholder>
        </w:sdtPr>
        <w:sdtEndPr/>
        <w:sdtContent>
          <w:r w:rsidRPr="003F1A7D">
            <w:rPr>
              <w:rFonts w:ascii="Book Antiqua" w:hAnsi="Book Antiqua"/>
              <w:bCs/>
              <w:sz w:val="22"/>
              <w:szCs w:val="22"/>
              <w:lang w:val="en-US"/>
            </w:rPr>
            <w:t>(Heaton, 1988; Nunan, 2003)</w:t>
          </w:r>
        </w:sdtContent>
      </w:sdt>
      <w:r w:rsidRPr="003F1A7D">
        <w:rPr>
          <w:rFonts w:ascii="Book Antiqua" w:hAnsi="Book Antiqua"/>
          <w:bCs/>
          <w:sz w:val="22"/>
          <w:szCs w:val="22"/>
          <w:lang w:val="en-US"/>
        </w:rPr>
        <w:t xml:space="preserve">. This aligns with the Kurikulum Merdeka, which expects junior high school students to be able to produce various genres, including descriptive texts (Permendikbudristek Nomor 12 Tahun 2024). </w:t>
      </w:r>
    </w:p>
    <w:p w14:paraId="75ED70DC" w14:textId="77777777" w:rsidR="003F1A7D" w:rsidRPr="003F1A7D" w:rsidRDefault="003F1A7D" w:rsidP="003F1A7D">
      <w:pPr>
        <w:pStyle w:val="BodytextMaJER"/>
        <w:ind w:firstLine="567"/>
        <w:rPr>
          <w:rFonts w:ascii="Book Antiqua" w:hAnsi="Book Antiqua"/>
          <w:bCs/>
          <w:sz w:val="22"/>
          <w:szCs w:val="22"/>
          <w:lang w:val="en-US"/>
        </w:rPr>
      </w:pPr>
      <w:r w:rsidRPr="003F1A7D">
        <w:rPr>
          <w:rFonts w:ascii="Book Antiqua" w:hAnsi="Book Antiqua"/>
          <w:bCs/>
          <w:sz w:val="22"/>
          <w:szCs w:val="22"/>
          <w:lang w:val="en-US"/>
        </w:rPr>
        <w:lastRenderedPageBreak/>
        <w:t xml:space="preserve">In the Indonesian junior high school context, particularly in Surabaya, visual learning has been reported as a dominant learning preference. Rohmah et al. (2025) found that junior high school students in Surabaya showed better comprehension and engagement when English materials were supported by images and visual representations. This suggests that visually enriched support is pedagogically relevant for younger learners who benefit from concrete input when producing written descriptions </w:t>
      </w:r>
      <w:sdt>
        <w:sdtPr>
          <w:rPr>
            <w:rFonts w:ascii="Book Antiqua" w:hAnsi="Book Antiqua"/>
            <w:bCs/>
            <w:sz w:val="22"/>
            <w:szCs w:val="22"/>
            <w:lang w:val="en-US"/>
          </w:rPr>
          <w:tag w:val="MENDELEY_CITATION_v3_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"/>
          <w:id w:val="-1968350395"/>
          <w:placeholder>
            <w:docPart w:val="369F566D7EC54DB981654DF2607DFD38"/>
          </w:placeholder>
        </w:sdtPr>
        <w:sdtEndPr/>
        <w:sdtContent>
          <w:r w:rsidRPr="003F1A7D">
            <w:rPr>
              <w:rFonts w:ascii="Book Antiqua" w:hAnsi="Book Antiqua"/>
              <w:bCs/>
              <w:sz w:val="22"/>
              <w:szCs w:val="22"/>
              <w:lang w:val="en-US"/>
            </w:rPr>
            <w:t>(Rohmah et al., 2025)</w:t>
          </w:r>
        </w:sdtContent>
      </w:sdt>
      <w:r w:rsidRPr="003F1A7D">
        <w:rPr>
          <w:rFonts w:ascii="Book Antiqua" w:hAnsi="Book Antiqua"/>
          <w:bCs/>
          <w:sz w:val="22"/>
          <w:szCs w:val="22"/>
          <w:lang w:val="en-US"/>
        </w:rPr>
        <w:t xml:space="preserve">. </w:t>
      </w:r>
    </w:p>
    <w:p w14:paraId="310FA880" w14:textId="77777777" w:rsidR="003F1A7D" w:rsidRPr="003F1A7D" w:rsidRDefault="003F1A7D" w:rsidP="003F1A7D">
      <w:pPr>
        <w:pStyle w:val="BodytextMaJER"/>
        <w:ind w:firstLine="567"/>
        <w:rPr>
          <w:rFonts w:ascii="Book Antiqua" w:hAnsi="Book Antiqua"/>
          <w:bCs/>
          <w:sz w:val="22"/>
          <w:szCs w:val="22"/>
          <w:lang w:val="en-US"/>
        </w:rPr>
      </w:pPr>
      <w:r w:rsidRPr="003F1A7D">
        <w:rPr>
          <w:rFonts w:ascii="Book Antiqua" w:hAnsi="Book Antiqua"/>
          <w:bCs/>
          <w:sz w:val="22"/>
          <w:szCs w:val="22"/>
          <w:lang w:val="en-US"/>
        </w:rPr>
        <w:t xml:space="preserve">Despite the importance of descriptive writing, many students still struggle and find writing tasks confusing. Students often have difficulty starting a paragraph, deciding what to write next, and completing their ideas due to problems in idea generation, organization, and precise vocabulary choice </w:t>
      </w:r>
      <w:sdt>
        <w:sdtPr>
          <w:rPr>
            <w:rFonts w:ascii="Book Antiqua" w:hAnsi="Book Antiqua"/>
            <w:bCs/>
            <w:sz w:val="22"/>
            <w:szCs w:val="22"/>
            <w:lang w:val="en-US"/>
          </w:rPr>
          <w:tag w:val="MENDELEY_CITATION_v3_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"/>
          <w:id w:val="-1612587214"/>
          <w:placeholder>
            <w:docPart w:val="369F566D7EC54DB981654DF2607DFD38"/>
          </w:placeholder>
        </w:sdtPr>
        <w:sdtEndPr/>
        <w:sdtContent>
          <w:r w:rsidRPr="003F1A7D">
            <w:rPr>
              <w:rFonts w:ascii="Book Antiqua" w:hAnsi="Book Antiqua"/>
              <w:bCs/>
              <w:sz w:val="22"/>
              <w:szCs w:val="22"/>
              <w:lang w:val="en-US"/>
            </w:rPr>
            <w:t>(Agustin et al., 2022)</w:t>
          </w:r>
        </w:sdtContent>
      </w:sdt>
      <w:r w:rsidRPr="003F1A7D">
        <w:rPr>
          <w:rFonts w:ascii="Book Antiqua" w:hAnsi="Book Antiqua"/>
          <w:bCs/>
          <w:sz w:val="22"/>
          <w:szCs w:val="22"/>
          <w:lang w:val="en-US"/>
        </w:rPr>
        <w:t xml:space="preserve">. Their texts may lack coherence, emotional depth, and detailed descriptions </w:t>
      </w:r>
      <w:sdt>
        <w:sdtPr>
          <w:rPr>
            <w:rFonts w:ascii="Book Antiqua" w:hAnsi="Book Antiqua"/>
            <w:bCs/>
            <w:sz w:val="22"/>
            <w:szCs w:val="22"/>
            <w:lang w:val="en-US"/>
          </w:rPr>
          <w:tag w:val="MENDELEY_CITATION_v3_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"/>
          <w:id w:val="-1651206180"/>
          <w:placeholder>
            <w:docPart w:val="369F566D7EC54DB981654DF2607DFD38"/>
          </w:placeholder>
        </w:sdtPr>
        <w:sdtEndPr/>
        <w:sdtContent>
          <w:r w:rsidRPr="003F1A7D">
            <w:rPr>
              <w:rFonts w:ascii="Book Antiqua" w:hAnsi="Book Antiqua"/>
              <w:sz w:val="22"/>
              <w:szCs w:val="22"/>
              <w:lang w:val="en-US"/>
            </w:rPr>
            <w:t>(Bernieke et al., 2023; Yuniar &amp; Siswana, 2023)</w:t>
          </w:r>
        </w:sdtContent>
      </w:sdt>
      <w:r w:rsidRPr="003F1A7D">
        <w:rPr>
          <w:rFonts w:ascii="Book Antiqua" w:hAnsi="Book Antiqua"/>
          <w:bCs/>
          <w:sz w:val="22"/>
          <w:szCs w:val="22"/>
          <w:lang w:val="en-US"/>
        </w:rPr>
        <w:t xml:space="preserve">. Traditional textbook-based prompts may also fail to engage students meaningfully </w:t>
      </w:r>
      <w:sdt>
        <w:sdtPr>
          <w:rPr>
            <w:rFonts w:ascii="Book Antiqua" w:hAnsi="Book Antiqua"/>
            <w:bCs/>
            <w:sz w:val="22"/>
            <w:szCs w:val="22"/>
            <w:lang w:val="en-US"/>
          </w:rPr>
          <w:tag w:val="MENDELEY_CITATION_v3_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"/>
          <w:id w:val="-1993872605"/>
          <w:placeholder>
            <w:docPart w:val="369F566D7EC54DB981654DF2607DFD38"/>
          </w:placeholder>
        </w:sdtPr>
        <w:sdtEndPr/>
        <w:sdtContent>
          <w:r w:rsidRPr="003F1A7D">
            <w:rPr>
              <w:rFonts w:ascii="Book Antiqua" w:hAnsi="Book Antiqua"/>
              <w:bCs/>
              <w:sz w:val="22"/>
              <w:szCs w:val="22"/>
              <w:lang w:val="en-US"/>
            </w:rPr>
            <w:t>(Hu, 2024)</w:t>
          </w:r>
        </w:sdtContent>
      </w:sdt>
      <w:r w:rsidRPr="003F1A7D">
        <w:rPr>
          <w:rFonts w:ascii="Book Antiqua" w:hAnsi="Book Antiqua"/>
          <w:bCs/>
          <w:sz w:val="22"/>
          <w:szCs w:val="22"/>
          <w:lang w:val="en-US"/>
        </w:rPr>
        <w:t xml:space="preserve">, especially for learners who need concrete visual stimuli to spark imagination, as visual aids can be more effective in encouraging creativity in writing </w:t>
      </w:r>
      <w:sdt>
        <w:sdtPr>
          <w:rPr>
            <w:rFonts w:ascii="Book Antiqua" w:hAnsi="Book Antiqua"/>
            <w:bCs/>
            <w:sz w:val="22"/>
            <w:szCs w:val="22"/>
            <w:lang w:val="en-US"/>
          </w:rPr>
          <w:tag w:val="MENDELEY_CITATION_v3_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"/>
          <w:id w:val="-1793742043"/>
          <w:placeholder>
            <w:docPart w:val="369F566D7EC54DB981654DF2607DFD38"/>
          </w:placeholder>
        </w:sdtPr>
        <w:sdtEndPr/>
        <w:sdtContent>
          <w:r w:rsidRPr="003F1A7D">
            <w:rPr>
              <w:rFonts w:ascii="Book Antiqua" w:hAnsi="Book Antiqua"/>
              <w:bCs/>
              <w:sz w:val="22"/>
              <w:szCs w:val="22"/>
              <w:lang w:val="en-US"/>
            </w:rPr>
            <w:t>(Hussein et al., 2023)</w:t>
          </w:r>
        </w:sdtContent>
      </w:sdt>
      <w:r w:rsidRPr="003F1A7D">
        <w:rPr>
          <w:rFonts w:ascii="Book Antiqua" w:hAnsi="Book Antiqua"/>
          <w:bCs/>
          <w:sz w:val="22"/>
          <w:szCs w:val="22"/>
          <w:lang w:val="en-US"/>
        </w:rPr>
        <w:t xml:space="preserve">. In a local context, </w:t>
      </w:r>
      <w:sdt>
        <w:sdtPr>
          <w:rPr>
            <w:rFonts w:ascii="Book Antiqua" w:hAnsi="Book Antiqua"/>
            <w:bCs/>
            <w:sz w:val="22"/>
            <w:szCs w:val="22"/>
            <w:lang w:val="en-US"/>
          </w:rPr>
          <w:tag w:val="MENDELEY_CITATION_v3_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"/>
          <w:id w:val="-1135401648"/>
          <w:placeholder>
            <w:docPart w:val="369F566D7EC54DB981654DF2607DFD38"/>
          </w:placeholder>
        </w:sdtPr>
        <w:sdtEndPr/>
        <w:sdtContent>
          <w:r w:rsidRPr="003F1A7D">
            <w:rPr>
              <w:rFonts w:ascii="Book Antiqua" w:hAnsi="Book Antiqua"/>
              <w:sz w:val="22"/>
              <w:szCs w:val="22"/>
              <w:lang w:val="en-US"/>
            </w:rPr>
            <w:t>Pratiwi and Trisusana (2024)</w:t>
          </w:r>
        </w:sdtContent>
      </w:sdt>
      <w:r w:rsidRPr="003F1A7D">
        <w:rPr>
          <w:rFonts w:ascii="Book Antiqua" w:hAnsi="Book Antiqua"/>
          <w:bCs/>
          <w:sz w:val="22"/>
          <w:szCs w:val="22"/>
          <w:lang w:val="en-US"/>
        </w:rPr>
        <w:t xml:space="preserve"> reported that seventh-grade students in Surabaya commonly experienced difficulties in generating ideas, organizing texts, and enriching vocabulary, while textbook-based learning reduced motivation and creativity. </w:t>
      </w:r>
    </w:p>
    <w:p w14:paraId="40C004A7" w14:textId="77777777" w:rsidR="003F1A7D" w:rsidRPr="003F1A7D" w:rsidRDefault="003F1A7D" w:rsidP="003F1A7D">
      <w:pPr>
        <w:pStyle w:val="BodytextMaJER"/>
        <w:ind w:firstLine="567"/>
        <w:rPr>
          <w:rFonts w:ascii="Book Antiqua" w:hAnsi="Book Antiqua"/>
          <w:bCs/>
          <w:sz w:val="22"/>
          <w:szCs w:val="22"/>
          <w:lang w:val="en-US"/>
        </w:rPr>
      </w:pPr>
      <w:r w:rsidRPr="003F1A7D">
        <w:rPr>
          <w:rFonts w:ascii="Book Antiqua" w:hAnsi="Book Antiqua"/>
          <w:bCs/>
          <w:sz w:val="22"/>
          <w:szCs w:val="22"/>
          <w:lang w:val="en-US"/>
        </w:rPr>
        <w:t xml:space="preserve">To address these issues, educators have increasingly explored the integration of Artificial Intelligence (AI) in education. AI integration is reported to bring substantial impacts on teaching and learning processes </w:t>
      </w:r>
      <w:sdt>
        <w:sdtPr>
          <w:rPr>
            <w:rFonts w:ascii="Book Antiqua" w:hAnsi="Book Antiqua"/>
            <w:bCs/>
            <w:sz w:val="22"/>
            <w:szCs w:val="22"/>
            <w:lang w:val="en-US"/>
          </w:rPr>
          <w:tag w:val="MENDELEY_CITATION_v3_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"/>
          <w:id w:val="533849204"/>
          <w:placeholder>
            <w:docPart w:val="369F566D7EC54DB981654DF2607DFD38"/>
          </w:placeholder>
        </w:sdtPr>
        <w:sdtEndPr/>
        <w:sdtContent>
          <w:r w:rsidRPr="003F1A7D">
            <w:rPr>
              <w:rFonts w:ascii="Book Antiqua" w:hAnsi="Book Antiqua"/>
              <w:bCs/>
              <w:sz w:val="22"/>
              <w:szCs w:val="22"/>
              <w:lang w:val="en-US"/>
            </w:rPr>
            <w:t>(S. Wang et al., 2024)</w:t>
          </w:r>
        </w:sdtContent>
      </w:sdt>
      <w:r w:rsidRPr="003F1A7D">
        <w:rPr>
          <w:rFonts w:ascii="Book Antiqua" w:hAnsi="Book Antiqua"/>
          <w:bCs/>
          <w:sz w:val="22"/>
          <w:szCs w:val="22"/>
          <w:lang w:val="en-US"/>
        </w:rPr>
        <w:t xml:space="preserve">, including supporting creativity, independent thinking, and collaboration </w:t>
      </w:r>
      <w:sdt>
        <w:sdtPr>
          <w:rPr>
            <w:rFonts w:ascii="Book Antiqua" w:hAnsi="Book Antiqua"/>
            <w:bCs/>
            <w:sz w:val="22"/>
            <w:szCs w:val="22"/>
            <w:lang w:val="en-US"/>
          </w:rPr>
          <w:tag w:val="MENDELEY_CITATION_v3_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"/>
          <w:id w:val="-530648452"/>
          <w:placeholder>
            <w:docPart w:val="369F566D7EC54DB981654DF2607DFD38"/>
          </w:placeholder>
        </w:sdtPr>
        <w:sdtEndPr/>
        <w:sdtContent>
          <w:r w:rsidRPr="003F1A7D">
            <w:rPr>
              <w:rFonts w:ascii="Book Antiqua" w:hAnsi="Book Antiqua"/>
              <w:sz w:val="22"/>
              <w:szCs w:val="22"/>
              <w:lang w:val="en-US"/>
            </w:rPr>
            <w:t>(Haase &amp; Pokutta, 2024)</w:t>
          </w:r>
        </w:sdtContent>
      </w:sdt>
      <w:r w:rsidRPr="003F1A7D">
        <w:rPr>
          <w:rFonts w:ascii="Book Antiqua" w:hAnsi="Book Antiqua"/>
          <w:bCs/>
          <w:sz w:val="22"/>
          <w:szCs w:val="22"/>
          <w:lang w:val="en-US"/>
        </w:rPr>
        <w:t xml:space="preserve">. In writing instruction, AI tools can assist learners by supporting vocabulary development </w:t>
      </w:r>
      <w:sdt>
        <w:sdtPr>
          <w:rPr>
            <w:rFonts w:ascii="Book Antiqua" w:hAnsi="Book Antiqua"/>
            <w:bCs/>
            <w:sz w:val="22"/>
            <w:szCs w:val="22"/>
            <w:lang w:val="en-US"/>
          </w:rPr>
          <w:tag w:val="MENDELEY_CITATION_v3_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"/>
          <w:id w:val="-604114605"/>
          <w:placeholder>
            <w:docPart w:val="369F566D7EC54DB981654DF2607DFD38"/>
          </w:placeholder>
        </w:sdtPr>
        <w:sdtEndPr/>
        <w:sdtContent>
          <w:r w:rsidRPr="003F1A7D">
            <w:rPr>
              <w:rFonts w:ascii="Book Antiqua" w:hAnsi="Book Antiqua"/>
              <w:sz w:val="22"/>
              <w:szCs w:val="22"/>
              <w:lang w:val="en-US"/>
            </w:rPr>
            <w:t>(Nga &amp; Dang, 2024)</w:t>
          </w:r>
        </w:sdtContent>
      </w:sdt>
      <w:r w:rsidRPr="003F1A7D">
        <w:rPr>
          <w:rFonts w:ascii="Book Antiqua" w:hAnsi="Book Antiqua"/>
          <w:bCs/>
          <w:sz w:val="22"/>
          <w:szCs w:val="22"/>
          <w:lang w:val="en-US"/>
        </w:rPr>
        <w:t xml:space="preserve"> and idea generation through interactive feedback </w:t>
      </w:r>
      <w:sdt>
        <w:sdtPr>
          <w:rPr>
            <w:rFonts w:ascii="Book Antiqua" w:hAnsi="Book Antiqua"/>
            <w:bCs/>
            <w:sz w:val="22"/>
            <w:szCs w:val="22"/>
            <w:lang w:val="en-US"/>
          </w:rPr>
          <w:tag w:val="MENDELEY_CITATION_v3_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"/>
          <w:id w:val="302742705"/>
          <w:placeholder>
            <w:docPart w:val="369F566D7EC54DB981654DF2607DFD38"/>
          </w:placeholder>
        </w:sdtPr>
        <w:sdtEndPr/>
        <w:sdtContent>
          <w:r w:rsidRPr="003F1A7D">
            <w:rPr>
              <w:rFonts w:ascii="Book Antiqua" w:hAnsi="Book Antiqua"/>
              <w:bCs/>
              <w:sz w:val="22"/>
              <w:szCs w:val="22"/>
              <w:lang w:val="en-US"/>
            </w:rPr>
            <w:t>(C. Wang, 2024)</w:t>
          </w:r>
        </w:sdtContent>
      </w:sdt>
      <w:r w:rsidRPr="003F1A7D">
        <w:rPr>
          <w:rFonts w:ascii="Book Antiqua" w:hAnsi="Book Antiqua"/>
          <w:bCs/>
          <w:sz w:val="22"/>
          <w:szCs w:val="22"/>
          <w:lang w:val="en-US"/>
        </w:rPr>
        <w:t xml:space="preserve">. Complementing these findings, recent classroom-based evidence suggests that AI can function as a supportive writing companion by facilitating idea elaboration, drafting, and language refinement in EFL contexts </w:t>
      </w:r>
      <w:sdt>
        <w:sdtPr>
          <w:rPr>
            <w:rFonts w:ascii="Book Antiqua" w:hAnsi="Book Antiqua"/>
            <w:bCs/>
            <w:sz w:val="22"/>
            <w:szCs w:val="22"/>
            <w:lang w:val="en-US"/>
          </w:rPr>
          <w:tag w:val="MENDELEY_CITATION_v3_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"/>
          <w:id w:val="1571162658"/>
          <w:placeholder>
            <w:docPart w:val="369F566D7EC54DB981654DF2607DFD38"/>
          </w:placeholder>
        </w:sdtPr>
        <w:sdtEndPr/>
        <w:sdtContent>
          <w:r w:rsidRPr="003F1A7D">
            <w:rPr>
              <w:rFonts w:ascii="Book Antiqua" w:hAnsi="Book Antiqua"/>
              <w:bCs/>
              <w:sz w:val="22"/>
              <w:szCs w:val="22"/>
              <w:lang w:val="en-US"/>
            </w:rPr>
            <w:t>(Azizah et al., 2025)</w:t>
          </w:r>
        </w:sdtContent>
      </w:sdt>
      <w:r w:rsidRPr="003F1A7D">
        <w:rPr>
          <w:rFonts w:ascii="Book Antiqua" w:hAnsi="Book Antiqua"/>
          <w:bCs/>
          <w:sz w:val="22"/>
          <w:szCs w:val="22"/>
          <w:lang w:val="en-US"/>
        </w:rPr>
        <w:t xml:space="preserve">. However, the adoption of AI should be approached responsibly because AI-generated outputs may not always be verified or contextually appropriate (OpenAI, 2023; </w:t>
      </w:r>
      <w:sdt>
        <w:sdtPr>
          <w:rPr>
            <w:rFonts w:ascii="Book Antiqua" w:hAnsi="Book Antiqua"/>
            <w:bCs/>
            <w:sz w:val="22"/>
            <w:szCs w:val="22"/>
            <w:lang w:val="en-US"/>
          </w:rPr>
          <w:tag w:val="MENDELEY_CITATION_v3_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"/>
          <w:id w:val="197288971"/>
          <w:placeholder>
            <w:docPart w:val="369F566D7EC54DB981654DF2607DFD38"/>
          </w:placeholder>
        </w:sdtPr>
        <w:sdtEndPr/>
        <w:sdtContent>
          <w:r w:rsidRPr="003F1A7D">
            <w:rPr>
              <w:rFonts w:ascii="Book Antiqua" w:hAnsi="Book Antiqua"/>
              <w:bCs/>
              <w:sz w:val="22"/>
              <w:szCs w:val="22"/>
              <w:lang w:val="en-US"/>
            </w:rPr>
            <w:t>Longpre et al., 2024</w:t>
          </w:r>
        </w:sdtContent>
      </w:sdt>
      <w:r w:rsidRPr="003F1A7D">
        <w:rPr>
          <w:rFonts w:ascii="Book Antiqua" w:hAnsi="Book Antiqua"/>
          <w:bCs/>
          <w:sz w:val="22"/>
          <w:szCs w:val="22"/>
          <w:lang w:val="en-US"/>
        </w:rPr>
        <w:t>), and educators are expected to guide ethical and critical use aligned with curriculum goals (</w:t>
      </w:r>
      <w:sdt>
        <w:sdtPr>
          <w:rPr>
            <w:rFonts w:ascii="Book Antiqua" w:hAnsi="Book Antiqua"/>
            <w:bCs/>
            <w:sz w:val="22"/>
            <w:szCs w:val="22"/>
            <w:lang w:val="en-US"/>
          </w:rPr>
          <w:tag w:val="MENDELEY_CITATION_v3_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"/>
          <w:id w:val="-1776399173"/>
          <w:placeholder>
            <w:docPart w:val="369F566D7EC54DB981654DF2607DFD38"/>
          </w:placeholder>
        </w:sdtPr>
        <w:sdtEndPr/>
        <w:sdtContent>
          <w:r w:rsidRPr="003F1A7D">
            <w:rPr>
              <w:rFonts w:ascii="Book Antiqua" w:hAnsi="Book Antiqua"/>
              <w:bCs/>
              <w:sz w:val="22"/>
              <w:szCs w:val="22"/>
              <w:lang w:val="en-US"/>
            </w:rPr>
            <w:t>Kamali et al., 2024</w:t>
          </w:r>
        </w:sdtContent>
      </w:sdt>
      <w:r w:rsidRPr="003F1A7D">
        <w:rPr>
          <w:rFonts w:ascii="Book Antiqua" w:hAnsi="Book Antiqua"/>
          <w:bCs/>
          <w:sz w:val="22"/>
          <w:szCs w:val="22"/>
          <w:lang w:val="en-US"/>
        </w:rPr>
        <w:t xml:space="preserve">; Permendikbudristek Nomor 12 Tahun 2024). </w:t>
      </w:r>
    </w:p>
    <w:p w14:paraId="217F3F74" w14:textId="77777777" w:rsidR="003F1A7D" w:rsidRPr="003F1A7D" w:rsidRDefault="003F1A7D" w:rsidP="003F1A7D">
      <w:pPr>
        <w:pStyle w:val="BodytextMaJER"/>
        <w:ind w:firstLine="567"/>
        <w:rPr>
          <w:rFonts w:ascii="Book Antiqua" w:hAnsi="Book Antiqua"/>
          <w:bCs/>
          <w:sz w:val="22"/>
          <w:szCs w:val="22"/>
          <w:lang w:val="en-US"/>
        </w:rPr>
      </w:pPr>
      <w:r w:rsidRPr="003F1A7D">
        <w:rPr>
          <w:rFonts w:ascii="Book Antiqua" w:hAnsi="Book Antiqua"/>
          <w:bCs/>
          <w:sz w:val="22"/>
          <w:szCs w:val="22"/>
          <w:lang w:val="en-US"/>
        </w:rPr>
        <w:t xml:space="preserve">One widely discussed AI application is AI-generated imagery. As of 2024, the volume of AI-generated images has increased rapidly, indicating the widespread adoption of AI for visual content creation (AIPRM, 2024; Photoroom, 2024). In educational settings, visual prompts can anchor students’ imagination and help them describe scenes, objects, or characters with greater clarity </w:t>
      </w:r>
      <w:sdt>
        <w:sdtPr>
          <w:rPr>
            <w:rFonts w:ascii="Book Antiqua" w:hAnsi="Book Antiqua"/>
            <w:bCs/>
            <w:sz w:val="22"/>
            <w:szCs w:val="22"/>
            <w:lang w:val="en-US"/>
          </w:rPr>
          <w:tag w:val="MENDELEY_CITATION_v3_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"/>
          <w:id w:val="-1440294490"/>
          <w:placeholder>
            <w:docPart w:val="369F566D7EC54DB981654DF2607DFD38"/>
          </w:placeholder>
        </w:sdtPr>
        <w:sdtEndPr/>
        <w:sdtContent>
          <w:r w:rsidRPr="003F1A7D">
            <w:rPr>
              <w:rFonts w:ascii="Book Antiqua" w:hAnsi="Book Antiqua"/>
              <w:bCs/>
              <w:sz w:val="22"/>
              <w:szCs w:val="22"/>
              <w:lang w:val="en-US"/>
            </w:rPr>
            <w:t>(Marpaung, 2021)</w:t>
          </w:r>
        </w:sdtContent>
      </w:sdt>
      <w:r w:rsidRPr="003F1A7D">
        <w:rPr>
          <w:rFonts w:ascii="Book Antiqua" w:hAnsi="Book Antiqua"/>
          <w:bCs/>
          <w:sz w:val="22"/>
          <w:szCs w:val="22"/>
          <w:lang w:val="en-US"/>
        </w:rPr>
        <w:t xml:space="preserve">. </w:t>
      </w:r>
      <w:sdt>
        <w:sdtPr>
          <w:rPr>
            <w:rFonts w:ascii="Book Antiqua" w:hAnsi="Book Antiqua"/>
            <w:bCs/>
            <w:sz w:val="22"/>
            <w:szCs w:val="22"/>
            <w:lang w:val="en-US"/>
          </w:rPr>
          <w:tag w:val="MENDELEY_CITATION_v3_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"/>
          <w:id w:val="-329146027"/>
          <w:placeholder>
            <w:docPart w:val="369F566D7EC54DB981654DF2607DFD38"/>
          </w:placeholder>
        </w:sdtPr>
        <w:sdtEndPr/>
        <w:sdtContent>
          <w:r w:rsidRPr="003F1A7D">
            <w:rPr>
              <w:rFonts w:ascii="Book Antiqua" w:hAnsi="Book Antiqua"/>
              <w:bCs/>
              <w:sz w:val="22"/>
              <w:szCs w:val="22"/>
              <w:lang w:val="en-US"/>
            </w:rPr>
            <w:t>(Tafonao, 2018)</w:t>
          </w:r>
        </w:sdtContent>
      </w:sdt>
      <w:r w:rsidRPr="003F1A7D">
        <w:rPr>
          <w:rFonts w:ascii="Book Antiqua" w:hAnsi="Book Antiqua"/>
          <w:bCs/>
          <w:sz w:val="22"/>
          <w:szCs w:val="22"/>
          <w:lang w:val="en-US"/>
        </w:rPr>
        <w:t xml:space="preserve"> also argues that visual media can boost motivation and help students represent abstract concepts more effectively. AI-generated images can therefore function not only as inspiration but also as scaffolds that support richer, more structured descriptive writing. </w:t>
      </w:r>
    </w:p>
    <w:p w14:paraId="29B2153E" w14:textId="77777777" w:rsidR="003F1A7D" w:rsidRPr="003F1A7D" w:rsidRDefault="003F1A7D" w:rsidP="003F1A7D">
      <w:pPr>
        <w:pStyle w:val="BodytextMaJER"/>
        <w:ind w:firstLine="567"/>
        <w:rPr>
          <w:rFonts w:ascii="Book Antiqua" w:hAnsi="Book Antiqua"/>
          <w:bCs/>
          <w:sz w:val="22"/>
          <w:szCs w:val="22"/>
          <w:lang w:val="en-US"/>
        </w:rPr>
      </w:pPr>
      <w:r w:rsidRPr="003F1A7D">
        <w:rPr>
          <w:rFonts w:ascii="Book Antiqua" w:hAnsi="Book Antiqua"/>
          <w:bCs/>
          <w:sz w:val="22"/>
          <w:szCs w:val="22"/>
          <w:lang w:val="en-US"/>
        </w:rPr>
        <w:t xml:space="preserve">In this study, the visual prompts were produced using Gemini. Gemini AI-generated imagery refers to visual content created through Google’s Gemini platform, which generates images from user prompts and can support writing by helping students visualize ideas, generate richer content, apply more precise vocabulary, and organize descriptions more coherently (Google Cloud, 2025). This is consistent with Dual Coding Theory, which explains that learning improves when information is processed through both verbal and non-verbal systems </w:t>
      </w:r>
      <w:sdt>
        <w:sdtPr>
          <w:rPr>
            <w:rFonts w:ascii="Book Antiqua" w:hAnsi="Book Antiqua"/>
            <w:bCs/>
            <w:sz w:val="22"/>
            <w:szCs w:val="22"/>
            <w:lang w:val="en-US"/>
          </w:rPr>
          <w:tag w:val="MENDELEY_CITATION_v3_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"/>
          <w:id w:val="-228461931"/>
          <w:placeholder>
            <w:docPart w:val="369F566D7EC54DB981654DF2607DFD38"/>
          </w:placeholder>
        </w:sdtPr>
        <w:sdtEndPr/>
        <w:sdtContent>
          <w:r w:rsidRPr="003F1A7D">
            <w:rPr>
              <w:rFonts w:ascii="Book Antiqua" w:hAnsi="Book Antiqua"/>
              <w:bCs/>
              <w:sz w:val="22"/>
              <w:szCs w:val="22"/>
              <w:lang w:val="en-US"/>
            </w:rPr>
            <w:t>(Paivio, 1986)</w:t>
          </w:r>
        </w:sdtContent>
      </w:sdt>
      <w:r w:rsidRPr="003F1A7D">
        <w:rPr>
          <w:rFonts w:ascii="Book Antiqua" w:hAnsi="Book Antiqua"/>
          <w:bCs/>
          <w:sz w:val="22"/>
          <w:szCs w:val="22"/>
          <w:lang w:val="en-US"/>
        </w:rPr>
        <w:t xml:space="preserve">, and is supported by multimedia learning evidence suggesting that combining words and relevant visuals leads to deeper understanding than text-only input </w:t>
      </w:r>
      <w:sdt>
        <w:sdtPr>
          <w:rPr>
            <w:rFonts w:ascii="Book Antiqua" w:hAnsi="Book Antiqua"/>
            <w:bCs/>
            <w:sz w:val="22"/>
            <w:szCs w:val="22"/>
            <w:lang w:val="en-US"/>
          </w:rPr>
          <w:tag w:val="MENDELEY_CITATION_v3_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"/>
          <w:id w:val="-1450776009"/>
          <w:placeholder>
            <w:docPart w:val="369F566D7EC54DB981654DF2607DFD38"/>
          </w:placeholder>
        </w:sdtPr>
        <w:sdtEndPr/>
        <w:sdtContent>
          <w:r w:rsidRPr="003F1A7D">
            <w:rPr>
              <w:rFonts w:ascii="Book Antiqua" w:hAnsi="Book Antiqua"/>
              <w:bCs/>
              <w:sz w:val="22"/>
              <w:szCs w:val="22"/>
              <w:lang w:val="en-US"/>
            </w:rPr>
            <w:t>(R. E. Mayer, 2024)</w:t>
          </w:r>
        </w:sdtContent>
      </w:sdt>
      <w:r w:rsidRPr="003F1A7D">
        <w:rPr>
          <w:rFonts w:ascii="Book Antiqua" w:hAnsi="Book Antiqua"/>
          <w:bCs/>
          <w:sz w:val="22"/>
          <w:szCs w:val="22"/>
          <w:lang w:val="en-US"/>
        </w:rPr>
        <w:t xml:space="preserve">. </w:t>
      </w:r>
    </w:p>
    <w:p w14:paraId="7857DFEB" w14:textId="4A60ACFD" w:rsidR="00A12677" w:rsidRPr="00ED664F" w:rsidRDefault="003F1A7D" w:rsidP="003F1A7D">
      <w:pPr>
        <w:pStyle w:val="BodytextMaJER"/>
        <w:ind w:firstLine="567"/>
        <w:rPr>
          <w:rFonts w:ascii="Book Antiqua" w:hAnsi="Book Antiqua"/>
          <w:sz w:val="22"/>
          <w:szCs w:val="22"/>
          <w:lang w:val="id-ID"/>
        </w:rPr>
      </w:pPr>
      <w:r w:rsidRPr="00ED664F">
        <w:rPr>
          <w:rFonts w:ascii="Book Antiqua" w:hAnsi="Book Antiqua"/>
          <w:bCs/>
          <w:sz w:val="22"/>
          <w:szCs w:val="22"/>
          <w:lang w:val="en-US"/>
        </w:rPr>
        <w:t xml:space="preserve">Although research on AI in writing has grown, most studies have focused on higher education. </w:t>
      </w:r>
      <w:sdt>
        <w:sdtPr>
          <w:rPr>
            <w:rFonts w:ascii="Book Antiqua" w:hAnsi="Book Antiqua"/>
            <w:bCs/>
            <w:sz w:val="22"/>
            <w:szCs w:val="22"/>
            <w:lang w:val="en-US"/>
          </w:rPr>
          <w:tag w:val="MENDELEY_CITATION_v3_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"/>
          <w:id w:val="888066911"/>
          <w:placeholder>
            <w:docPart w:val="369F566D7EC54DB981654DF2607DFD38"/>
          </w:placeholder>
        </w:sdtPr>
        <w:sdtEndPr/>
        <w:sdtContent>
          <w:r w:rsidRPr="00ED664F">
            <w:rPr>
              <w:rFonts w:ascii="Book Antiqua" w:hAnsi="Book Antiqua"/>
              <w:bCs/>
              <w:sz w:val="22"/>
              <w:szCs w:val="22"/>
              <w:lang w:val="en-US"/>
            </w:rPr>
            <w:t>Zahari et al. (2025)</w:t>
          </w:r>
        </w:sdtContent>
      </w:sdt>
      <w:r w:rsidRPr="00ED664F">
        <w:rPr>
          <w:rFonts w:ascii="Book Antiqua" w:hAnsi="Book Antiqua"/>
          <w:bCs/>
          <w:sz w:val="22"/>
          <w:szCs w:val="22"/>
          <w:lang w:val="en-US"/>
        </w:rPr>
        <w:t xml:space="preserve"> reported significant improvement in university students’ descriptive writing using AI image generators, while </w:t>
      </w:r>
      <w:sdt>
        <w:sdtPr>
          <w:rPr>
            <w:rFonts w:ascii="Book Antiqua" w:hAnsi="Book Antiqua"/>
            <w:bCs/>
            <w:sz w:val="22"/>
            <w:szCs w:val="22"/>
            <w:lang w:val="en-US"/>
          </w:rPr>
          <w:tag w:val="MENDELEY_CITATION_v3_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"/>
          <w:id w:val="1467703342"/>
          <w:placeholder>
            <w:docPart w:val="369F566D7EC54DB981654DF2607DFD38"/>
          </w:placeholder>
        </w:sdtPr>
        <w:sdtEndPr/>
        <w:sdtContent>
          <w:r w:rsidRPr="00ED664F">
            <w:rPr>
              <w:rFonts w:ascii="Book Antiqua" w:hAnsi="Book Antiqua"/>
              <w:sz w:val="22"/>
              <w:szCs w:val="22"/>
              <w:lang w:val="en-US"/>
            </w:rPr>
            <w:t>Najah and Ghozali (2024)</w:t>
          </w:r>
        </w:sdtContent>
      </w:sdt>
      <w:r w:rsidRPr="00ED664F">
        <w:rPr>
          <w:rFonts w:ascii="Book Antiqua" w:hAnsi="Book Antiqua"/>
          <w:bCs/>
          <w:sz w:val="22"/>
          <w:szCs w:val="22"/>
          <w:lang w:val="en-US"/>
        </w:rPr>
        <w:t xml:space="preserve"> highlighted ChatGPT’s role in supporting brainstorming and text organization. However, evidence remains limited regarding the use of AI-generated imagery specifically for junior high school students’ descriptive writing, particularly when AI-generated images are used as independent visual stimuli. This study addresses that gap by examining Gemini AI-generated imagery as a </w:t>
      </w:r>
      <w:r w:rsidRPr="00ED664F">
        <w:rPr>
          <w:rFonts w:ascii="Book Antiqua" w:hAnsi="Book Antiqua"/>
          <w:bCs/>
          <w:sz w:val="22"/>
          <w:szCs w:val="22"/>
          <w:lang w:val="en-US"/>
        </w:rPr>
        <w:lastRenderedPageBreak/>
        <w:t>stand-alone visual prompt to support seventh-grade students’ descriptive writing development.</w:t>
      </w:r>
    </w:p>
    <w:p w14:paraId="2AD79F63" w14:textId="77777777" w:rsidR="00725F19" w:rsidRPr="00725F19" w:rsidRDefault="00725F19" w:rsidP="00A12677">
      <w:pPr>
        <w:spacing w:after="0" w:line="240" w:lineRule="auto"/>
        <w:jc w:val="both"/>
        <w:rPr>
          <w:rFonts w:ascii="Book Antiqua" w:eastAsia="Calibri" w:hAnsi="Book Antiqua" w:cs="Segoe UI"/>
          <w:lang w:val="en-US"/>
        </w:rPr>
      </w:pPr>
    </w:p>
    <w:p w14:paraId="2D0A5668" w14:textId="77777777" w:rsidR="00725F19" w:rsidRPr="009230DB" w:rsidRDefault="00725F19" w:rsidP="00A12677">
      <w:pPr>
        <w:pStyle w:val="Heading2"/>
        <w:rPr>
          <w:lang w:val="en-US"/>
        </w:rPr>
      </w:pPr>
      <w:r w:rsidRPr="005A523B">
        <w:rPr>
          <w:lang w:val="en-US"/>
        </w:rPr>
        <w:t>METHOD</w:t>
      </w:r>
    </w:p>
    <w:p w14:paraId="6F9469CD" w14:textId="77777777" w:rsidR="0081618D" w:rsidRPr="0081618D" w:rsidRDefault="0081618D" w:rsidP="0081618D">
      <w:pPr>
        <w:pStyle w:val="BodytextMaJER"/>
        <w:rPr>
          <w:rFonts w:ascii="Book Antiqua" w:hAnsi="Book Antiqua"/>
          <w:b/>
          <w:sz w:val="22"/>
          <w:szCs w:val="22"/>
          <w:lang w:val="en-US"/>
        </w:rPr>
      </w:pPr>
      <w:r w:rsidRPr="0081618D">
        <w:rPr>
          <w:rFonts w:ascii="Book Antiqua" w:hAnsi="Book Antiqua"/>
          <w:b/>
          <w:sz w:val="22"/>
          <w:szCs w:val="22"/>
          <w:lang w:val="en-US"/>
        </w:rPr>
        <w:t>Research Design</w:t>
      </w:r>
    </w:p>
    <w:p w14:paraId="76C60658" w14:textId="77777777" w:rsidR="0081618D" w:rsidRPr="0081618D" w:rsidRDefault="0081618D" w:rsidP="0081618D">
      <w:pPr>
        <w:spacing w:after="0" w:line="240" w:lineRule="auto"/>
        <w:ind w:firstLine="720"/>
        <w:jc w:val="both"/>
        <w:rPr>
          <w:rFonts w:ascii="Book Antiqua" w:eastAsia="Calibri" w:hAnsi="Book Antiqua" w:cs="Times New Roman"/>
          <w:bCs/>
          <w:noProof/>
          <w:lang w:val="en-US"/>
        </w:rPr>
      </w:pPr>
      <w:r w:rsidRPr="0081618D">
        <w:rPr>
          <w:rFonts w:ascii="Book Antiqua" w:eastAsia="Calibri" w:hAnsi="Book Antiqua" w:cs="Times New Roman"/>
          <w:bCs/>
          <w:noProof/>
          <w:lang w:val="en-US"/>
        </w:rPr>
        <w:t xml:space="preserve">This study adopted a quantitative approach to investigate the effect of Gemini AI-generated imagery on junior high school students’ descriptive writing skills. Quantitative research is used to evaluate objective theories by analyzing relationships among measurable variables that can be systematically assessed through statistical techniques </w:t>
      </w:r>
      <w:sdt>
        <w:sdtPr>
          <w:rPr>
            <w:rFonts w:ascii="Book Antiqua" w:eastAsia="Calibri" w:hAnsi="Book Antiqua" w:cs="Times New Roman"/>
            <w:bCs/>
            <w:noProof/>
            <w:color w:val="000000"/>
            <w:lang w:val="en-US"/>
          </w:rPr>
          <w:tag w:val="MENDELEY_CITATION_v3_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"/>
          <w:id w:val="-1280101474"/>
          <w:placeholder>
            <w:docPart w:val="1CAEE850E0164DCAA734534545167BAE"/>
          </w:placeholder>
        </w:sdtPr>
        <w:sdtEndPr/>
        <w:sdtContent>
          <w:r w:rsidRPr="0081618D">
            <w:rPr>
              <w:rFonts w:ascii="Book Antiqua" w:eastAsia="Times New Roman" w:hAnsi="Book Antiqua" w:cs="Times New Roman"/>
              <w:noProof/>
              <w:color w:val="000000"/>
              <w:lang w:val="en-US"/>
            </w:rPr>
            <w:t>(Creswell &amp; Creswell, 2017)</w:t>
          </w:r>
        </w:sdtContent>
      </w:sdt>
      <w:r w:rsidRPr="0081618D">
        <w:rPr>
          <w:rFonts w:ascii="Book Antiqua" w:eastAsia="Calibri" w:hAnsi="Book Antiqua" w:cs="Times New Roman"/>
          <w:bCs/>
          <w:noProof/>
          <w:lang w:val="en-US"/>
        </w:rPr>
        <w:t>. In line with this purpose, the present study applied a pre-experimental method.</w:t>
      </w:r>
    </w:p>
    <w:p w14:paraId="64AE4463" w14:textId="25EE558E" w:rsidR="00A12677" w:rsidRPr="00C00E73" w:rsidRDefault="0081618D" w:rsidP="0081618D">
      <w:pPr>
        <w:pStyle w:val="BodytextMaJER"/>
        <w:ind w:firstLine="720"/>
        <w:rPr>
          <w:rFonts w:ascii="Book Antiqua" w:hAnsi="Book Antiqua"/>
          <w:sz w:val="22"/>
          <w:szCs w:val="22"/>
        </w:rPr>
      </w:pPr>
      <w:r w:rsidRPr="00C00E73">
        <w:rPr>
          <w:rFonts w:ascii="Book Antiqua" w:eastAsia="Calibri" w:hAnsi="Book Antiqua"/>
          <w:bCs/>
          <w:noProof/>
          <w:snapToGrid/>
          <w:sz w:val="22"/>
          <w:szCs w:val="22"/>
          <w:lang w:val="en-US"/>
        </w:rPr>
        <w:t>The researchers employed a one-group pretest–posttest design, in which an initial pretest was administered to determine students’ baseline level of descriptive writing proficiency, implementing the treatment through the use of Gemini AI-generated imagery during the instructional process, and administering a posttest to measure students’ writing performance after the treatment. The improvement was examined by comparing students’ pretest and posttest scores within the same group.</w:t>
      </w:r>
    </w:p>
    <w:p w14:paraId="582BA58D" w14:textId="6A49F125" w:rsidR="000E4E74" w:rsidRPr="00C00E73" w:rsidRDefault="000E4E74" w:rsidP="000E4E74">
      <w:pPr>
        <w:pStyle w:val="BodytextMaJER"/>
        <w:rPr>
          <w:rFonts w:ascii="Book Antiqua" w:hAnsi="Book Antiqua"/>
          <w:b/>
          <w:sz w:val="22"/>
          <w:szCs w:val="22"/>
          <w:lang w:val="en-US"/>
        </w:rPr>
      </w:pPr>
      <w:r w:rsidRPr="00C00E73">
        <w:rPr>
          <w:rFonts w:ascii="Book Antiqua" w:hAnsi="Book Antiqua"/>
          <w:b/>
          <w:sz w:val="22"/>
          <w:szCs w:val="22"/>
          <w:lang w:val="en-US"/>
        </w:rPr>
        <w:t>Population and Sample</w:t>
      </w:r>
    </w:p>
    <w:p w14:paraId="02A0177A" w14:textId="09575C73" w:rsidR="00A12677" w:rsidRPr="00C00E73" w:rsidRDefault="000E4E74" w:rsidP="000E4E74">
      <w:pPr>
        <w:pStyle w:val="BodytextMaJER"/>
        <w:ind w:firstLine="720"/>
        <w:rPr>
          <w:rFonts w:ascii="Book Antiqua" w:hAnsi="Book Antiqua"/>
          <w:b/>
          <w:sz w:val="22"/>
          <w:szCs w:val="22"/>
        </w:rPr>
      </w:pPr>
      <w:r w:rsidRPr="00C00E73">
        <w:rPr>
          <w:rFonts w:ascii="Book Antiqua" w:hAnsi="Book Antiqua"/>
          <w:bCs/>
          <w:sz w:val="22"/>
          <w:szCs w:val="22"/>
        </w:rPr>
        <w:t>The study was carried out among seventh-grade students at a junior high school in Surabaya, East Java. Data collection was embedded within routine English instructional sessions. The research was implemented from 15 September to 26 October and involved three seventh-grade classes, yielding a total study population of 90 students. The researchers only chose one class as the sample using convenience sampling due to accessibility and feasibility, with a total of 30 students.</w:t>
      </w:r>
    </w:p>
    <w:p w14:paraId="4024E686" w14:textId="77777777" w:rsidR="006D0FB3" w:rsidRPr="006D0FB3" w:rsidRDefault="006D0FB3" w:rsidP="006D0FB3">
      <w:pPr>
        <w:pStyle w:val="BodytextMaJER"/>
        <w:rPr>
          <w:rFonts w:ascii="Book Antiqua" w:hAnsi="Book Antiqua"/>
          <w:b/>
          <w:sz w:val="22"/>
          <w:szCs w:val="22"/>
          <w:lang w:val="en-US"/>
        </w:rPr>
      </w:pPr>
      <w:r w:rsidRPr="006D0FB3">
        <w:rPr>
          <w:rFonts w:ascii="Book Antiqua" w:hAnsi="Book Antiqua"/>
          <w:b/>
          <w:sz w:val="22"/>
          <w:szCs w:val="22"/>
          <w:lang w:val="en-US"/>
        </w:rPr>
        <w:t>Research Instruments</w:t>
      </w:r>
    </w:p>
    <w:p w14:paraId="7672F7C4" w14:textId="468C1F74" w:rsidR="00A12677" w:rsidRPr="00C00E73" w:rsidRDefault="006D0FB3" w:rsidP="006D0FB3">
      <w:pPr>
        <w:pStyle w:val="BodytextMaJER"/>
        <w:rPr>
          <w:rFonts w:ascii="Book Antiqua" w:hAnsi="Book Antiqua"/>
          <w:sz w:val="22"/>
          <w:szCs w:val="22"/>
        </w:rPr>
      </w:pPr>
      <w:r w:rsidRPr="00C00E73">
        <w:rPr>
          <w:rFonts w:ascii="Book Antiqua" w:hAnsi="Book Antiqua"/>
          <w:b/>
          <w:sz w:val="22"/>
          <w:szCs w:val="22"/>
        </w:rPr>
        <w:tab/>
      </w:r>
      <w:r w:rsidRPr="00C00E73">
        <w:rPr>
          <w:rFonts w:ascii="Book Antiqua" w:hAnsi="Book Antiqua"/>
          <w:sz w:val="22"/>
          <w:szCs w:val="22"/>
          <w:lang w:val="en-US"/>
        </w:rPr>
        <w:t xml:space="preserve">To measure changes attributable to the intervention, the researchers administered a pretest and a posttest as the study’s main instruments. </w:t>
      </w:r>
      <w:sdt>
        <w:sdtPr>
          <w:rPr>
            <w:rFonts w:ascii="Book Antiqua" w:hAnsi="Book Antiqua"/>
            <w:sz w:val="22"/>
            <w:szCs w:val="22"/>
            <w:lang w:val="en-US"/>
          </w:rPr>
          <w:tag w:val="MENDELEY_CITATION_v3_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"/>
          <w:id w:val="375285773"/>
          <w:placeholder>
            <w:docPart w:val="110E78B638CD472D9D0344B1EF5B2ED9"/>
          </w:placeholder>
        </w:sdtPr>
        <w:sdtEndPr/>
        <w:sdtContent>
          <w:r w:rsidRPr="00C00E73">
            <w:rPr>
              <w:rFonts w:ascii="Book Antiqua" w:hAnsi="Book Antiqua"/>
              <w:sz w:val="22"/>
              <w:szCs w:val="22"/>
              <w:lang w:val="en-US"/>
            </w:rPr>
            <w:t>Creswell &amp; Creswell (2017)</w:t>
          </w:r>
        </w:sdtContent>
      </w:sdt>
      <w:r w:rsidRPr="00C00E73">
        <w:rPr>
          <w:rFonts w:ascii="Book Antiqua" w:hAnsi="Book Antiqua"/>
          <w:sz w:val="22"/>
          <w:szCs w:val="22"/>
          <w:lang w:val="en-US"/>
        </w:rPr>
        <w:t xml:space="preserve"> notes that in quantitative research, variables are typically measured using instruments so that numerical data may be examined through appropriate statistical techniques. Students completed the tests individually in the form of performance tasks, responding to situational prompts prepared by the teacher and designed in accordance with the study objectives and the defined research topic. To establish the instrument’s appropriateness, the researchers examined face and content validity through expert judgment from an eighth-grade English teacher at a junior high school in Surabaya, who was familiar with the students’ abilities and could assess whether the tasks were appropriate for the target participants.</w:t>
      </w:r>
    </w:p>
    <w:p w14:paraId="681F4FDA" w14:textId="77777777" w:rsidR="000541D9" w:rsidRDefault="000541D9" w:rsidP="000541D9">
      <w:pPr>
        <w:pStyle w:val="BodytextMaJER"/>
        <w:rPr>
          <w:rFonts w:ascii="Book Antiqua" w:hAnsi="Book Antiqua"/>
          <w:b/>
          <w:sz w:val="22"/>
          <w:szCs w:val="22"/>
          <w:lang w:val="id-ID"/>
        </w:rPr>
      </w:pPr>
      <w:r w:rsidRPr="000541D9">
        <w:rPr>
          <w:rFonts w:ascii="Book Antiqua" w:hAnsi="Book Antiqua"/>
          <w:b/>
          <w:sz w:val="22"/>
          <w:szCs w:val="22"/>
          <w:lang w:val="id-ID"/>
        </w:rPr>
        <w:t xml:space="preserve">Validity and Reliability of the Instruments </w:t>
      </w:r>
    </w:p>
    <w:p w14:paraId="74F42CB4" w14:textId="77777777" w:rsidR="000541D9" w:rsidRPr="000541D9" w:rsidRDefault="00B67810" w:rsidP="000541D9">
      <w:pPr>
        <w:pStyle w:val="BodytextMaJER"/>
        <w:rPr>
          <w:rFonts w:ascii="Book Antiqua" w:hAnsi="Book Antiqua"/>
          <w:bCs/>
          <w:lang w:val="en-US"/>
        </w:rPr>
      </w:pPr>
      <w:sdt>
        <w:sdtPr>
          <w:rPr>
            <w:rFonts w:ascii="Book Antiqua" w:hAnsi="Book Antiqua"/>
            <w:lang w:val="en-US"/>
          </w:rPr>
          <w:tag w:val="MENDELEY_CITATION_v3_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"/>
          <w:id w:val="1322382638"/>
          <w:placeholder>
            <w:docPart w:val="D57BFC1D5E48469AB25A6AFAFE20F579"/>
          </w:placeholder>
        </w:sdtPr>
        <w:sdtEndPr>
          <w:rPr>
            <w:bCs/>
          </w:rPr>
        </w:sdtEndPr>
        <w:sdtContent>
          <w:r w:rsidR="000541D9" w:rsidRPr="000541D9">
            <w:rPr>
              <w:rFonts w:ascii="Book Antiqua" w:hAnsi="Book Antiqua"/>
              <w:lang w:val="en-US"/>
            </w:rPr>
            <w:t>Brown and Abeywickrama (2018)</w:t>
          </w:r>
        </w:sdtContent>
      </w:sdt>
      <w:r w:rsidR="000541D9" w:rsidRPr="000541D9">
        <w:rPr>
          <w:rFonts w:ascii="Book Antiqua" w:hAnsi="Book Antiqua"/>
          <w:bCs/>
          <w:lang w:val="en-US"/>
        </w:rPr>
        <w:t xml:space="preserve"> emphasize that validity is a critical component in developing a well-designed assessment tool. Validity refers to how well an instrument measures what it is intended to measure </w:t>
      </w:r>
      <w:sdt>
        <w:sdtPr>
          <w:rPr>
            <w:rFonts w:ascii="Book Antiqua" w:hAnsi="Book Antiqua"/>
            <w:bCs/>
            <w:lang w:val="en-US"/>
          </w:rPr>
          <w:tag w:val="MENDELEY_CITATION_v3_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"/>
          <w:id w:val="1738895087"/>
          <w:placeholder>
            <w:docPart w:val="D57BFC1D5E48469AB25A6AFAFE20F579"/>
          </w:placeholder>
        </w:sdtPr>
        <w:sdtEndPr/>
        <w:sdtContent>
          <w:r w:rsidR="000541D9" w:rsidRPr="000541D9">
            <w:rPr>
              <w:rFonts w:ascii="Book Antiqua" w:hAnsi="Book Antiqua"/>
              <w:bCs/>
              <w:lang w:val="en-US"/>
            </w:rPr>
            <w:t>(Ary et al., 2009)</w:t>
          </w:r>
        </w:sdtContent>
      </w:sdt>
      <w:r w:rsidR="000541D9" w:rsidRPr="000541D9">
        <w:rPr>
          <w:rFonts w:ascii="Book Antiqua" w:hAnsi="Book Antiqua"/>
          <w:bCs/>
          <w:lang w:val="en-US"/>
        </w:rPr>
        <w:t xml:space="preserve">. Therefore, the researchers evaluated the instrument’s validity using expert judgment through content validity and face validity to ensure that the writing tasks, instructions, and scoring rubric were appropriate and aligned with the research objectives </w:t>
      </w:r>
      <w:sdt>
        <w:sdtPr>
          <w:rPr>
            <w:rFonts w:ascii="Book Antiqua" w:hAnsi="Book Antiqua"/>
            <w:bCs/>
            <w:lang w:val="en-US"/>
          </w:rPr>
          <w:tag w:val="MENDELEY_CITATION_v3_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"/>
          <w:id w:val="-1559392620"/>
          <w:placeholder>
            <w:docPart w:val="D57BFC1D5E48469AB25A6AFAFE20F579"/>
          </w:placeholder>
        </w:sdtPr>
        <w:sdtEndPr/>
        <w:sdtContent>
          <w:r w:rsidR="000541D9" w:rsidRPr="000541D9">
            <w:rPr>
              <w:rFonts w:ascii="Book Antiqua" w:hAnsi="Book Antiqua"/>
              <w:bCs/>
              <w:lang w:val="en-US"/>
            </w:rPr>
            <w:t>(Cohen et al., 2018)</w:t>
          </w:r>
        </w:sdtContent>
      </w:sdt>
      <w:r w:rsidR="000541D9" w:rsidRPr="000541D9">
        <w:rPr>
          <w:rFonts w:ascii="Book Antiqua" w:hAnsi="Book Antiqua"/>
          <w:bCs/>
          <w:lang w:val="en-US"/>
        </w:rPr>
        <w:t>.</w:t>
      </w:r>
    </w:p>
    <w:p w14:paraId="49D086DF" w14:textId="5FD2F10D" w:rsidR="000541D9" w:rsidRDefault="000541D9" w:rsidP="000541D9">
      <w:pPr>
        <w:pStyle w:val="BodytextMaJER"/>
        <w:rPr>
          <w:rFonts w:ascii="Book Antiqua" w:hAnsi="Book Antiqua"/>
          <w:bCs/>
          <w:sz w:val="22"/>
          <w:szCs w:val="22"/>
          <w:lang w:val="en-US"/>
        </w:rPr>
      </w:pPr>
      <w:r w:rsidRPr="000541D9">
        <w:rPr>
          <w:rFonts w:ascii="Book Antiqua" w:hAnsi="Book Antiqua"/>
          <w:bCs/>
          <w:sz w:val="22"/>
          <w:szCs w:val="22"/>
          <w:lang w:val="en-US"/>
        </w:rPr>
        <w:tab/>
        <w:t xml:space="preserve">In addition, the researchers applied inter-rater reliability to strengthen scoring consistency, as reliability concerns the stability of an instrument’s results </w:t>
      </w:r>
      <w:sdt>
        <w:sdtPr>
          <w:rPr>
            <w:rFonts w:ascii="Book Antiqua" w:hAnsi="Book Antiqua"/>
            <w:bCs/>
            <w:sz w:val="22"/>
            <w:szCs w:val="22"/>
            <w:lang w:val="en-US"/>
          </w:rPr>
          <w:tag w:val="MENDELEY_CITATION_v3_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"/>
          <w:id w:val="790250358"/>
          <w:placeholder>
            <w:docPart w:val="D57BFC1D5E48469AB25A6AFAFE20F579"/>
          </w:placeholder>
        </w:sdtPr>
        <w:sdtEndPr/>
        <w:sdtContent>
          <w:r w:rsidRPr="000541D9">
            <w:rPr>
              <w:rFonts w:ascii="Book Antiqua" w:hAnsi="Book Antiqua"/>
              <w:bCs/>
              <w:sz w:val="22"/>
              <w:szCs w:val="22"/>
              <w:lang w:val="en-US"/>
            </w:rPr>
            <w:t>(Creswell, 2015)</w:t>
          </w:r>
        </w:sdtContent>
      </w:sdt>
      <w:r w:rsidRPr="000541D9">
        <w:rPr>
          <w:rFonts w:ascii="Book Antiqua" w:hAnsi="Book Antiqua"/>
          <w:bCs/>
          <w:sz w:val="22"/>
          <w:szCs w:val="22"/>
          <w:lang w:val="en-US"/>
        </w:rPr>
        <w:t>. Two raters independently assessed students’ pretest and posttest writing using the same analytic scoring rubric adapted from Jacobs et al. (1981), Each student’s final score was derived by averaging the ratings assigned by the two assessors. To evaluate consistency between raters, the researchers intended to compute the Intraclass Correlation Coefficient (ICC) using the raters’ scoring data.</w:t>
      </w:r>
    </w:p>
    <w:p w14:paraId="3A7669F9" w14:textId="77777777" w:rsidR="000541D9" w:rsidRDefault="000541D9" w:rsidP="000541D9">
      <w:pPr>
        <w:pStyle w:val="BodytextMaJER"/>
        <w:rPr>
          <w:rFonts w:ascii="Book Antiqua" w:hAnsi="Book Antiqua"/>
          <w:bCs/>
          <w:sz w:val="22"/>
          <w:szCs w:val="22"/>
          <w:lang w:val="en-US"/>
        </w:rPr>
      </w:pPr>
    </w:p>
    <w:p w14:paraId="40A517E8" w14:textId="77777777" w:rsidR="000541D9" w:rsidRPr="000541D9" w:rsidRDefault="000541D9" w:rsidP="000541D9">
      <w:pPr>
        <w:pStyle w:val="BodytextMaJER"/>
        <w:rPr>
          <w:rFonts w:ascii="Book Antiqua" w:hAnsi="Book Antiqua"/>
          <w:b/>
          <w:sz w:val="22"/>
          <w:szCs w:val="22"/>
          <w:lang w:val="en-US"/>
        </w:rPr>
      </w:pPr>
      <w:r w:rsidRPr="000541D9">
        <w:rPr>
          <w:rFonts w:ascii="Book Antiqua" w:hAnsi="Book Antiqua"/>
          <w:b/>
          <w:sz w:val="22"/>
          <w:szCs w:val="22"/>
          <w:lang w:val="en-US"/>
        </w:rPr>
        <w:t>Data Analysis Technique</w:t>
      </w:r>
    </w:p>
    <w:p w14:paraId="3A51DF95" w14:textId="77777777" w:rsidR="000541D9" w:rsidRPr="000541D9" w:rsidRDefault="000541D9" w:rsidP="000541D9">
      <w:pPr>
        <w:pStyle w:val="BodytextMaJER"/>
        <w:ind w:firstLine="720"/>
        <w:rPr>
          <w:rFonts w:ascii="Book Antiqua" w:hAnsi="Book Antiqua"/>
          <w:bCs/>
          <w:sz w:val="22"/>
          <w:szCs w:val="22"/>
          <w:lang w:val="en-US"/>
        </w:rPr>
      </w:pPr>
      <w:r w:rsidRPr="000541D9">
        <w:rPr>
          <w:rFonts w:ascii="Book Antiqua" w:hAnsi="Book Antiqua"/>
          <w:bCs/>
          <w:sz w:val="22"/>
          <w:szCs w:val="22"/>
          <w:lang w:val="en-US"/>
        </w:rPr>
        <w:lastRenderedPageBreak/>
        <w:t>The results were derived from systematically analyzing, calculating, and interpreting the dataset, then translating the SPSS outputs into descriptive statements outlining the computation process. Differences between two paired measurements were examined using a paired-samples t-test to evaluate the hypothesis and answer the research question.  The paired-samples t-test is employed to test for a significant change in mean scores when the same individuals are assessed twice, such as prior to and following a treatment. (Pallant, 2020).</w:t>
      </w:r>
    </w:p>
    <w:p w14:paraId="6C5C838F" w14:textId="5EDD5F43" w:rsidR="00A12677" w:rsidRPr="00CA3AE4" w:rsidRDefault="000541D9" w:rsidP="00CA3AE4">
      <w:pPr>
        <w:pStyle w:val="BodytextMaJER"/>
        <w:ind w:firstLine="720"/>
        <w:rPr>
          <w:rFonts w:ascii="Book Antiqua" w:hAnsi="Book Antiqua"/>
          <w:sz w:val="22"/>
          <w:szCs w:val="22"/>
        </w:rPr>
      </w:pPr>
      <w:r w:rsidRPr="000541D9">
        <w:rPr>
          <w:rFonts w:ascii="Book Antiqua" w:hAnsi="Book Antiqua"/>
          <w:bCs/>
          <w:sz w:val="22"/>
          <w:szCs w:val="22"/>
          <w:lang w:val="en-US"/>
        </w:rPr>
        <w:t xml:space="preserve">Normality testing aimed to verify whether the pretest and posttest data originated from a population that follows a normal distribution. Because the total sample comprised fewer than 50 participants, the Shapiro–Wilk procedure was employed using a significance level of α = 0.05. </w:t>
      </w:r>
      <w:sdt>
        <w:sdtPr>
          <w:rPr>
            <w:rFonts w:ascii="Book Antiqua" w:hAnsi="Book Antiqua"/>
            <w:bCs/>
            <w:sz w:val="22"/>
            <w:szCs w:val="22"/>
            <w:lang w:val="en-US"/>
          </w:rPr>
          <w:tag w:val="MENDELEY_CITATION_v3_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"/>
          <w:id w:val="572091918"/>
          <w:placeholder>
            <w:docPart w:val="40DB3F5512A645FABBAD2469FF2ACF2F"/>
          </w:placeholder>
        </w:sdtPr>
        <w:sdtEndPr/>
        <w:sdtContent>
          <w:r w:rsidRPr="000541D9">
            <w:rPr>
              <w:rFonts w:ascii="Book Antiqua" w:hAnsi="Book Antiqua"/>
              <w:sz w:val="22"/>
              <w:szCs w:val="22"/>
              <w:lang w:val="en-US"/>
            </w:rPr>
            <w:t>(Avram &amp; Măru</w:t>
          </w:r>
          <w:r w:rsidRPr="000541D9">
            <w:rPr>
              <w:rFonts w:ascii="Cambria" w:hAnsi="Cambria" w:cs="Cambria"/>
              <w:sz w:val="22"/>
              <w:szCs w:val="22"/>
              <w:lang w:val="en-US"/>
            </w:rPr>
            <w:t>ș</w:t>
          </w:r>
          <w:r w:rsidRPr="000541D9">
            <w:rPr>
              <w:rFonts w:ascii="Book Antiqua" w:hAnsi="Book Antiqua"/>
              <w:sz w:val="22"/>
              <w:szCs w:val="22"/>
              <w:lang w:val="en-US"/>
            </w:rPr>
            <w:t>teri, 2022)</w:t>
          </w:r>
        </w:sdtContent>
      </w:sdt>
      <w:r w:rsidRPr="000541D9">
        <w:rPr>
          <w:rFonts w:ascii="Book Antiqua" w:hAnsi="Book Antiqua"/>
          <w:bCs/>
          <w:sz w:val="22"/>
          <w:szCs w:val="22"/>
          <w:lang w:val="en-US"/>
        </w:rPr>
        <w:t>. The data were considered normally distributed when the normality test produced a significance value greater than the alpha level of 0.05 (p &gt; α = 0.05). This indicates that the assumption of normality was satisfied. In contrast, when the significance value was below 0.05 (p &lt; α = 0.05), the data were interpreted as not normally distributed, meaning the normality assumption was not met. The researchers assessed the magnitude of the treatment effect using Cohen’s d (Cohen, 1988). The interpretation guideline of Cohen’s d is presented in Table 1.</w:t>
      </w:r>
    </w:p>
    <w:p w14:paraId="0A3F02DC" w14:textId="77777777" w:rsidR="000541D9" w:rsidRPr="007A111D" w:rsidRDefault="000541D9" w:rsidP="000541D9">
      <w:pPr>
        <w:spacing w:after="0"/>
        <w:jc w:val="center"/>
        <w:rPr>
          <w:rFonts w:ascii="Book Antiqua" w:hAnsi="Book Antiqua" w:cs="Times New Roman"/>
          <w:bCs/>
          <w:sz w:val="20"/>
          <w:szCs w:val="20"/>
        </w:rPr>
      </w:pPr>
      <w:r w:rsidRPr="007A111D">
        <w:rPr>
          <w:rFonts w:ascii="Book Antiqua" w:hAnsi="Book Antiqua" w:cs="Times New Roman"/>
          <w:bCs/>
          <w:sz w:val="20"/>
          <w:szCs w:val="20"/>
        </w:rPr>
        <w:t>Table 1. Interpretation of Cohen’s d Effect Size</w:t>
      </w:r>
    </w:p>
    <w:tbl>
      <w:tblPr>
        <w:tblStyle w:val="TableGrid"/>
        <w:tblW w:w="0" w:type="auto"/>
        <w:jc w:val="center"/>
        <w:tblLook w:val="04A0" w:firstRow="1" w:lastRow="0" w:firstColumn="1" w:lastColumn="0" w:noHBand="0" w:noVBand="1"/>
      </w:tblPr>
      <w:tblGrid>
        <w:gridCol w:w="2642"/>
        <w:gridCol w:w="2642"/>
      </w:tblGrid>
      <w:tr w:rsidR="000541D9" w:rsidRPr="000541D9" w14:paraId="28CC801A" w14:textId="77777777" w:rsidTr="003D158A">
        <w:trPr>
          <w:jc w:val="center"/>
        </w:trPr>
        <w:tc>
          <w:tcPr>
            <w:tcW w:w="2642" w:type="dxa"/>
          </w:tcPr>
          <w:p w14:paraId="2E5D66AC" w14:textId="77777777" w:rsidR="000541D9" w:rsidRPr="007A111D" w:rsidRDefault="000541D9" w:rsidP="003D158A">
            <w:pPr>
              <w:jc w:val="center"/>
              <w:rPr>
                <w:rFonts w:ascii="Times New Roman" w:hAnsi="Times New Roman" w:cs="Times New Roman"/>
                <w:b/>
                <w:sz w:val="18"/>
                <w:szCs w:val="18"/>
              </w:rPr>
            </w:pPr>
            <w:r w:rsidRPr="007A111D">
              <w:rPr>
                <w:rFonts w:ascii="Times New Roman" w:hAnsi="Times New Roman" w:cs="Times New Roman"/>
                <w:b/>
                <w:sz w:val="18"/>
                <w:szCs w:val="18"/>
              </w:rPr>
              <w:t>Cohen’s d (d)</w:t>
            </w:r>
          </w:p>
        </w:tc>
        <w:tc>
          <w:tcPr>
            <w:tcW w:w="2642" w:type="dxa"/>
          </w:tcPr>
          <w:p w14:paraId="5038A987" w14:textId="77777777" w:rsidR="000541D9" w:rsidRPr="007A111D" w:rsidRDefault="000541D9" w:rsidP="003D158A">
            <w:pPr>
              <w:jc w:val="center"/>
              <w:rPr>
                <w:rFonts w:ascii="Times New Roman" w:hAnsi="Times New Roman" w:cs="Times New Roman"/>
                <w:b/>
                <w:sz w:val="18"/>
                <w:szCs w:val="18"/>
              </w:rPr>
            </w:pPr>
            <w:r w:rsidRPr="007A111D">
              <w:rPr>
                <w:rFonts w:ascii="Times New Roman" w:hAnsi="Times New Roman" w:cs="Times New Roman"/>
                <w:b/>
                <w:sz w:val="18"/>
                <w:szCs w:val="18"/>
              </w:rPr>
              <w:t>ES Interpretation</w:t>
            </w:r>
          </w:p>
        </w:tc>
      </w:tr>
      <w:tr w:rsidR="000541D9" w:rsidRPr="000541D9" w14:paraId="00682DD9" w14:textId="77777777" w:rsidTr="003D158A">
        <w:trPr>
          <w:jc w:val="center"/>
        </w:trPr>
        <w:tc>
          <w:tcPr>
            <w:tcW w:w="2642" w:type="dxa"/>
          </w:tcPr>
          <w:p w14:paraId="485B3A0A" w14:textId="77777777" w:rsidR="000541D9" w:rsidRPr="007A111D" w:rsidRDefault="000541D9" w:rsidP="003D158A">
            <w:pPr>
              <w:jc w:val="center"/>
              <w:rPr>
                <w:rFonts w:ascii="Times New Roman" w:hAnsi="Times New Roman" w:cs="Times New Roman"/>
                <w:bCs/>
                <w:sz w:val="18"/>
                <w:szCs w:val="18"/>
              </w:rPr>
            </w:pPr>
            <w:r w:rsidRPr="007A111D">
              <w:rPr>
                <w:rFonts w:ascii="Times New Roman" w:hAnsi="Times New Roman" w:cs="Times New Roman"/>
                <w:bCs/>
                <w:sz w:val="18"/>
                <w:szCs w:val="18"/>
              </w:rPr>
              <w:t>0.20 – 0.50</w:t>
            </w:r>
          </w:p>
        </w:tc>
        <w:tc>
          <w:tcPr>
            <w:tcW w:w="2642" w:type="dxa"/>
          </w:tcPr>
          <w:p w14:paraId="6ECE6E3E" w14:textId="77777777" w:rsidR="000541D9" w:rsidRPr="007A111D" w:rsidRDefault="000541D9" w:rsidP="003D158A">
            <w:pPr>
              <w:jc w:val="center"/>
              <w:rPr>
                <w:rFonts w:ascii="Times New Roman" w:hAnsi="Times New Roman" w:cs="Times New Roman"/>
                <w:bCs/>
                <w:sz w:val="18"/>
                <w:szCs w:val="18"/>
              </w:rPr>
            </w:pPr>
            <w:r w:rsidRPr="007A111D">
              <w:rPr>
                <w:rFonts w:ascii="Times New Roman" w:hAnsi="Times New Roman" w:cs="Times New Roman"/>
                <w:bCs/>
                <w:sz w:val="18"/>
                <w:szCs w:val="18"/>
              </w:rPr>
              <w:t>Small effect</w:t>
            </w:r>
          </w:p>
        </w:tc>
      </w:tr>
      <w:tr w:rsidR="000541D9" w:rsidRPr="000541D9" w14:paraId="0B3D546B" w14:textId="77777777" w:rsidTr="003D158A">
        <w:trPr>
          <w:jc w:val="center"/>
        </w:trPr>
        <w:tc>
          <w:tcPr>
            <w:tcW w:w="2642" w:type="dxa"/>
          </w:tcPr>
          <w:p w14:paraId="37B391E8" w14:textId="77777777" w:rsidR="000541D9" w:rsidRPr="007A111D" w:rsidRDefault="000541D9" w:rsidP="003D158A">
            <w:pPr>
              <w:jc w:val="center"/>
              <w:rPr>
                <w:rFonts w:ascii="Times New Roman" w:hAnsi="Times New Roman" w:cs="Times New Roman"/>
                <w:bCs/>
                <w:sz w:val="18"/>
                <w:szCs w:val="18"/>
              </w:rPr>
            </w:pPr>
            <w:r w:rsidRPr="007A111D">
              <w:rPr>
                <w:rFonts w:ascii="Times New Roman" w:hAnsi="Times New Roman" w:cs="Times New Roman"/>
                <w:bCs/>
                <w:sz w:val="18"/>
                <w:szCs w:val="18"/>
              </w:rPr>
              <w:t>0.51 – 0.80</w:t>
            </w:r>
          </w:p>
        </w:tc>
        <w:tc>
          <w:tcPr>
            <w:tcW w:w="2642" w:type="dxa"/>
          </w:tcPr>
          <w:p w14:paraId="7EF15456" w14:textId="77777777" w:rsidR="000541D9" w:rsidRPr="007A111D" w:rsidRDefault="000541D9" w:rsidP="003D158A">
            <w:pPr>
              <w:jc w:val="center"/>
              <w:rPr>
                <w:rFonts w:ascii="Times New Roman" w:hAnsi="Times New Roman" w:cs="Times New Roman"/>
                <w:bCs/>
                <w:sz w:val="18"/>
                <w:szCs w:val="18"/>
              </w:rPr>
            </w:pPr>
            <w:r w:rsidRPr="007A111D">
              <w:rPr>
                <w:rFonts w:ascii="Times New Roman" w:hAnsi="Times New Roman" w:cs="Times New Roman"/>
                <w:bCs/>
                <w:sz w:val="18"/>
                <w:szCs w:val="18"/>
              </w:rPr>
              <w:t>Medium effect</w:t>
            </w:r>
          </w:p>
        </w:tc>
      </w:tr>
      <w:tr w:rsidR="000541D9" w:rsidRPr="000541D9" w14:paraId="4AB62737" w14:textId="77777777" w:rsidTr="003D158A">
        <w:trPr>
          <w:jc w:val="center"/>
        </w:trPr>
        <w:tc>
          <w:tcPr>
            <w:tcW w:w="2642" w:type="dxa"/>
          </w:tcPr>
          <w:p w14:paraId="4ADC3302" w14:textId="77777777" w:rsidR="000541D9" w:rsidRPr="007A111D" w:rsidRDefault="000541D9" w:rsidP="003D158A">
            <w:pPr>
              <w:jc w:val="center"/>
              <w:rPr>
                <w:rFonts w:ascii="Times New Roman" w:hAnsi="Times New Roman" w:cs="Times New Roman"/>
                <w:bCs/>
                <w:sz w:val="18"/>
                <w:szCs w:val="18"/>
              </w:rPr>
            </w:pPr>
            <w:r w:rsidRPr="007A111D">
              <w:rPr>
                <w:rFonts w:ascii="Times New Roman" w:hAnsi="Times New Roman" w:cs="Times New Roman"/>
                <w:bCs/>
                <w:sz w:val="18"/>
                <w:szCs w:val="18"/>
              </w:rPr>
              <w:t>&gt; 0.81</w:t>
            </w:r>
          </w:p>
        </w:tc>
        <w:tc>
          <w:tcPr>
            <w:tcW w:w="2642" w:type="dxa"/>
          </w:tcPr>
          <w:p w14:paraId="7C9DBF05" w14:textId="77777777" w:rsidR="000541D9" w:rsidRPr="007A111D" w:rsidRDefault="000541D9" w:rsidP="003D158A">
            <w:pPr>
              <w:jc w:val="center"/>
              <w:rPr>
                <w:rFonts w:ascii="Times New Roman" w:hAnsi="Times New Roman" w:cs="Times New Roman"/>
                <w:bCs/>
                <w:sz w:val="18"/>
                <w:szCs w:val="18"/>
              </w:rPr>
            </w:pPr>
            <w:r w:rsidRPr="007A111D">
              <w:rPr>
                <w:rFonts w:ascii="Times New Roman" w:hAnsi="Times New Roman" w:cs="Times New Roman"/>
                <w:bCs/>
                <w:sz w:val="18"/>
                <w:szCs w:val="18"/>
              </w:rPr>
              <w:t>Large effect</w:t>
            </w:r>
          </w:p>
        </w:tc>
      </w:tr>
    </w:tbl>
    <w:p w14:paraId="342FF6B1" w14:textId="77777777" w:rsidR="00FA02CB" w:rsidRDefault="00FA02CB" w:rsidP="00725F19">
      <w:pPr>
        <w:spacing w:line="240" w:lineRule="auto"/>
        <w:jc w:val="both"/>
        <w:rPr>
          <w:rFonts w:ascii="Book Antiqua" w:eastAsia="Times New Roman" w:hAnsi="Book Antiqua"/>
          <w:lang w:val="en-US"/>
        </w:rPr>
      </w:pPr>
    </w:p>
    <w:p w14:paraId="2F17B3F3" w14:textId="77777777" w:rsidR="005032B6" w:rsidRPr="008618F9" w:rsidRDefault="00BC7517" w:rsidP="00061B47">
      <w:pPr>
        <w:pStyle w:val="Heading2"/>
        <w:rPr>
          <w:rFonts w:cstheme="majorHAnsi"/>
          <w:bCs/>
          <w:color w:val="0070C0"/>
          <w:lang w:val="en-US"/>
        </w:rPr>
      </w:pPr>
      <w:r w:rsidRPr="008618F9">
        <w:rPr>
          <w:rFonts w:cstheme="majorHAnsi"/>
          <w:bCs/>
          <w:color w:val="0070C0"/>
          <w:lang w:val="en-US"/>
        </w:rPr>
        <w:t>FINDINGS AND DISCUSSION</w:t>
      </w:r>
    </w:p>
    <w:p w14:paraId="755176B9" w14:textId="19B4B4EE" w:rsidR="00A12677" w:rsidRPr="003C1973" w:rsidRDefault="00652EF5" w:rsidP="00A12677">
      <w:pPr>
        <w:pStyle w:val="BodytextMaJER"/>
        <w:rPr>
          <w:rFonts w:ascii="Book Antiqua" w:hAnsi="Book Antiqua"/>
          <w:b/>
          <w:sz w:val="22"/>
          <w:szCs w:val="22"/>
        </w:rPr>
      </w:pPr>
      <w:r>
        <w:rPr>
          <w:rFonts w:ascii="Book Antiqua" w:hAnsi="Book Antiqua"/>
          <w:b/>
          <w:sz w:val="22"/>
          <w:szCs w:val="22"/>
        </w:rPr>
        <w:t>Finding</w:t>
      </w:r>
    </w:p>
    <w:p w14:paraId="501DE122" w14:textId="238FBA20" w:rsidR="00A12677" w:rsidRDefault="00652EF5" w:rsidP="00652EF5">
      <w:pPr>
        <w:pStyle w:val="BodytextMaJER"/>
        <w:ind w:firstLine="720"/>
      </w:pPr>
      <w:r w:rsidRPr="00046993">
        <w:t xml:space="preserve">Before the implementation of Gemini AI-generated imagery as the instructional treatment, the students’ pre-test results (N = 30) showed a mean score of 60.58 (SD = 5.68). After three treatment sessions using Gemini-generated visual prompts, the students’ post-test results increased to a mean score of 67.78 (SD = 5.09). This shows an improvement in students’ descriptive writing performance, with a mean gain of 7.20 points from pre-test to post-test. Additionally, the lower standard deviation in the post-test indicates that students’ scores became slightly more consistent after the treatment. Overall, these descriptive results suggest that Gemini AI-generated imagery may have supported students </w:t>
      </w:r>
      <w:r w:rsidRPr="006243B0">
        <w:t>in idea generation, coherent organization of descriptions, and the use of more precise and context-appropriate vocabulary</w:t>
      </w:r>
      <w:r w:rsidRPr="00046993">
        <w:t xml:space="preserve"> when writing descriptive texts.</w:t>
      </w:r>
    </w:p>
    <w:p w14:paraId="57A781A9" w14:textId="77777777" w:rsidR="00652EF5" w:rsidRPr="00652EF5" w:rsidRDefault="00652EF5" w:rsidP="00652EF5">
      <w:pPr>
        <w:spacing w:after="0"/>
        <w:ind w:firstLine="720"/>
        <w:jc w:val="center"/>
        <w:rPr>
          <w:rFonts w:ascii="Book Antiqua" w:hAnsi="Book Antiqua" w:cs="Times New Roman"/>
          <w:sz w:val="20"/>
          <w:szCs w:val="20"/>
        </w:rPr>
      </w:pPr>
      <w:r w:rsidRPr="00652EF5">
        <w:rPr>
          <w:rFonts w:ascii="Book Antiqua" w:hAnsi="Book Antiqua" w:cs="Times New Roman"/>
          <w:sz w:val="20"/>
          <w:szCs w:val="20"/>
        </w:rPr>
        <w:t>Table 2. Mean Score of Pre-Test and Post-Test</w:t>
      </w:r>
    </w:p>
    <w:tbl>
      <w:tblPr>
        <w:tblStyle w:val="TableGrid"/>
        <w:tblW w:w="5675" w:type="dxa"/>
        <w:jc w:val="center"/>
        <w:tblLayout w:type="fixed"/>
        <w:tblLook w:val="0000" w:firstRow="0" w:lastRow="0" w:firstColumn="0" w:lastColumn="0" w:noHBand="0" w:noVBand="0"/>
      </w:tblPr>
      <w:tblGrid>
        <w:gridCol w:w="1842"/>
        <w:gridCol w:w="1848"/>
        <w:gridCol w:w="1985"/>
      </w:tblGrid>
      <w:tr w:rsidR="00652EF5" w:rsidRPr="00454631" w14:paraId="0551D94D" w14:textId="77777777" w:rsidTr="003D158A">
        <w:trPr>
          <w:trHeight w:val="322"/>
          <w:jc w:val="center"/>
        </w:trPr>
        <w:tc>
          <w:tcPr>
            <w:tcW w:w="1842" w:type="dxa"/>
          </w:tcPr>
          <w:p w14:paraId="50260836" w14:textId="77777777" w:rsidR="00652EF5" w:rsidRPr="00652EF5" w:rsidRDefault="00652EF5" w:rsidP="003D158A">
            <w:pPr>
              <w:autoSpaceDE w:val="0"/>
              <w:autoSpaceDN w:val="0"/>
              <w:adjustRightInd w:val="0"/>
              <w:spacing w:line="276" w:lineRule="auto"/>
              <w:rPr>
                <w:rFonts w:ascii="Times New Roman" w:hAnsi="Times New Roman" w:cs="Times New Roman"/>
                <w:b/>
                <w:bCs/>
                <w:color w:val="000000" w:themeColor="text1"/>
                <w:sz w:val="18"/>
                <w:szCs w:val="18"/>
              </w:rPr>
            </w:pPr>
          </w:p>
        </w:tc>
        <w:tc>
          <w:tcPr>
            <w:tcW w:w="1848" w:type="dxa"/>
          </w:tcPr>
          <w:p w14:paraId="5E15D4F6" w14:textId="77777777" w:rsidR="00652EF5" w:rsidRPr="00652EF5" w:rsidRDefault="00652EF5" w:rsidP="003D158A">
            <w:pPr>
              <w:autoSpaceDE w:val="0"/>
              <w:autoSpaceDN w:val="0"/>
              <w:adjustRightInd w:val="0"/>
              <w:spacing w:line="276" w:lineRule="auto"/>
              <w:ind w:left="60" w:right="60"/>
              <w:jc w:val="center"/>
              <w:rPr>
                <w:rFonts w:ascii="Times New Roman" w:hAnsi="Times New Roman" w:cs="Times New Roman"/>
                <w:b/>
                <w:bCs/>
                <w:color w:val="000000" w:themeColor="text1"/>
                <w:sz w:val="18"/>
                <w:szCs w:val="18"/>
              </w:rPr>
            </w:pPr>
            <w:r w:rsidRPr="00652EF5">
              <w:rPr>
                <w:rFonts w:ascii="Times New Roman" w:hAnsi="Times New Roman" w:cs="Times New Roman"/>
                <w:b/>
                <w:bCs/>
                <w:color w:val="000000" w:themeColor="text1"/>
                <w:sz w:val="18"/>
                <w:szCs w:val="18"/>
              </w:rPr>
              <w:t>Pre-test</w:t>
            </w:r>
          </w:p>
        </w:tc>
        <w:tc>
          <w:tcPr>
            <w:tcW w:w="1985" w:type="dxa"/>
          </w:tcPr>
          <w:p w14:paraId="0697B6F0" w14:textId="77777777" w:rsidR="00652EF5" w:rsidRPr="00652EF5" w:rsidRDefault="00652EF5" w:rsidP="003D158A">
            <w:pPr>
              <w:autoSpaceDE w:val="0"/>
              <w:autoSpaceDN w:val="0"/>
              <w:adjustRightInd w:val="0"/>
              <w:spacing w:line="276" w:lineRule="auto"/>
              <w:ind w:left="60" w:right="60"/>
              <w:jc w:val="center"/>
              <w:rPr>
                <w:rFonts w:ascii="Times New Roman" w:hAnsi="Times New Roman" w:cs="Times New Roman"/>
                <w:b/>
                <w:bCs/>
                <w:color w:val="000000" w:themeColor="text1"/>
                <w:sz w:val="18"/>
                <w:szCs w:val="18"/>
              </w:rPr>
            </w:pPr>
            <w:r w:rsidRPr="00652EF5">
              <w:rPr>
                <w:rFonts w:ascii="Times New Roman" w:hAnsi="Times New Roman" w:cs="Times New Roman"/>
                <w:b/>
                <w:bCs/>
                <w:color w:val="000000" w:themeColor="text1"/>
                <w:sz w:val="18"/>
                <w:szCs w:val="18"/>
              </w:rPr>
              <w:t>Post-test</w:t>
            </w:r>
          </w:p>
        </w:tc>
      </w:tr>
      <w:tr w:rsidR="00652EF5" w:rsidRPr="00454631" w14:paraId="79904B67" w14:textId="77777777" w:rsidTr="003D158A">
        <w:trPr>
          <w:trHeight w:val="247"/>
          <w:jc w:val="center"/>
        </w:trPr>
        <w:tc>
          <w:tcPr>
            <w:tcW w:w="1842" w:type="dxa"/>
          </w:tcPr>
          <w:p w14:paraId="300A16B8" w14:textId="77777777" w:rsidR="00652EF5" w:rsidRPr="00652EF5" w:rsidRDefault="00652EF5" w:rsidP="003D158A">
            <w:pPr>
              <w:autoSpaceDE w:val="0"/>
              <w:autoSpaceDN w:val="0"/>
              <w:adjustRightInd w:val="0"/>
              <w:spacing w:line="276" w:lineRule="auto"/>
              <w:ind w:left="60" w:right="60"/>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N</w:t>
            </w:r>
          </w:p>
        </w:tc>
        <w:tc>
          <w:tcPr>
            <w:tcW w:w="1848" w:type="dxa"/>
          </w:tcPr>
          <w:p w14:paraId="0E167015" w14:textId="77777777" w:rsidR="00652EF5" w:rsidRPr="00652EF5"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30</w:t>
            </w:r>
          </w:p>
        </w:tc>
        <w:tc>
          <w:tcPr>
            <w:tcW w:w="1985" w:type="dxa"/>
          </w:tcPr>
          <w:p w14:paraId="0DD683F0" w14:textId="77777777" w:rsidR="00652EF5" w:rsidRPr="00652EF5"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30</w:t>
            </w:r>
          </w:p>
        </w:tc>
      </w:tr>
      <w:tr w:rsidR="00652EF5" w:rsidRPr="00454631" w14:paraId="4172AE75" w14:textId="77777777" w:rsidTr="003D158A">
        <w:trPr>
          <w:trHeight w:val="258"/>
          <w:jc w:val="center"/>
        </w:trPr>
        <w:tc>
          <w:tcPr>
            <w:tcW w:w="1842" w:type="dxa"/>
          </w:tcPr>
          <w:p w14:paraId="2FA9979E" w14:textId="77777777" w:rsidR="00652EF5" w:rsidRPr="00652EF5" w:rsidRDefault="00652EF5" w:rsidP="003D158A">
            <w:pPr>
              <w:autoSpaceDE w:val="0"/>
              <w:autoSpaceDN w:val="0"/>
              <w:adjustRightInd w:val="0"/>
              <w:spacing w:line="276" w:lineRule="auto"/>
              <w:ind w:left="60" w:right="60"/>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Mean</w:t>
            </w:r>
          </w:p>
        </w:tc>
        <w:tc>
          <w:tcPr>
            <w:tcW w:w="1848" w:type="dxa"/>
          </w:tcPr>
          <w:p w14:paraId="182A6324" w14:textId="77777777" w:rsidR="00652EF5" w:rsidRPr="00652EF5"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60.583</w:t>
            </w:r>
          </w:p>
        </w:tc>
        <w:tc>
          <w:tcPr>
            <w:tcW w:w="1985" w:type="dxa"/>
          </w:tcPr>
          <w:p w14:paraId="2D2A0E48" w14:textId="77777777" w:rsidR="00652EF5" w:rsidRPr="00652EF5"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67.783</w:t>
            </w:r>
          </w:p>
        </w:tc>
      </w:tr>
      <w:tr w:rsidR="00652EF5" w:rsidRPr="00454631" w14:paraId="6272320E" w14:textId="77777777" w:rsidTr="003D158A">
        <w:trPr>
          <w:trHeight w:val="247"/>
          <w:jc w:val="center"/>
        </w:trPr>
        <w:tc>
          <w:tcPr>
            <w:tcW w:w="1842" w:type="dxa"/>
          </w:tcPr>
          <w:p w14:paraId="679B9139" w14:textId="77777777" w:rsidR="00652EF5" w:rsidRPr="00652EF5" w:rsidRDefault="00652EF5" w:rsidP="003D158A">
            <w:pPr>
              <w:autoSpaceDE w:val="0"/>
              <w:autoSpaceDN w:val="0"/>
              <w:adjustRightInd w:val="0"/>
              <w:spacing w:line="276" w:lineRule="auto"/>
              <w:ind w:left="60" w:right="60"/>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Std. Deviation</w:t>
            </w:r>
          </w:p>
        </w:tc>
        <w:tc>
          <w:tcPr>
            <w:tcW w:w="1848" w:type="dxa"/>
          </w:tcPr>
          <w:p w14:paraId="561F25ED" w14:textId="77777777" w:rsidR="00652EF5" w:rsidRPr="00652EF5"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5.6813</w:t>
            </w:r>
          </w:p>
        </w:tc>
        <w:tc>
          <w:tcPr>
            <w:tcW w:w="1985" w:type="dxa"/>
          </w:tcPr>
          <w:p w14:paraId="03FED65C" w14:textId="77777777" w:rsidR="00652EF5" w:rsidRPr="00652EF5"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52EF5">
              <w:rPr>
                <w:rFonts w:ascii="Times New Roman" w:hAnsi="Times New Roman" w:cs="Times New Roman"/>
                <w:color w:val="000000" w:themeColor="text1"/>
                <w:sz w:val="18"/>
                <w:szCs w:val="18"/>
              </w:rPr>
              <w:t>5.0934</w:t>
            </w:r>
          </w:p>
        </w:tc>
      </w:tr>
    </w:tbl>
    <w:p w14:paraId="5D42476C" w14:textId="77777777" w:rsidR="00652EF5" w:rsidRPr="00B7784B" w:rsidRDefault="00652EF5" w:rsidP="00652EF5">
      <w:pPr>
        <w:spacing w:after="0"/>
        <w:jc w:val="both"/>
        <w:rPr>
          <w:rFonts w:ascii="Book Antiqua" w:hAnsi="Book Antiqua" w:cs="Times New Roman"/>
          <w:b/>
          <w:bCs/>
        </w:rPr>
      </w:pPr>
      <w:r w:rsidRPr="00B7784B">
        <w:rPr>
          <w:rFonts w:ascii="Book Antiqua" w:hAnsi="Book Antiqua" w:cs="Times New Roman"/>
          <w:b/>
          <w:bCs/>
        </w:rPr>
        <w:t>Reliability Test</w:t>
      </w:r>
    </w:p>
    <w:p w14:paraId="13EAB273" w14:textId="775ED4BD" w:rsidR="00B7784B" w:rsidRPr="00D375F3" w:rsidRDefault="00652EF5" w:rsidP="00D375F3">
      <w:pPr>
        <w:spacing w:after="0"/>
        <w:ind w:firstLine="720"/>
        <w:jc w:val="both"/>
        <w:rPr>
          <w:rFonts w:ascii="Book Antiqua" w:hAnsi="Book Antiqua" w:cs="Times New Roman"/>
        </w:rPr>
      </w:pPr>
      <w:r w:rsidRPr="00AB3E99">
        <w:rPr>
          <w:rFonts w:ascii="Book Antiqua" w:hAnsi="Book Antiqua" w:cs="Times New Roman"/>
        </w:rPr>
        <w:t>Inter-rater reliability was examined to ensure consistent scoring between the two raters who assessed students’ descriptive writing using the same analytic scoring rubric adapted from Jacobs et al. (1981). The reliability analysis was conducted using the Intraclass Correlation Coefficient (ICC) in SPSS. The results showed strong agreement between the raters, as presented in Table X.</w:t>
      </w:r>
    </w:p>
    <w:p w14:paraId="46A77736" w14:textId="77777777" w:rsidR="00652EF5" w:rsidRPr="00D45913" w:rsidRDefault="00652EF5" w:rsidP="00652EF5">
      <w:pPr>
        <w:spacing w:after="0"/>
        <w:jc w:val="center"/>
        <w:rPr>
          <w:rFonts w:ascii="Book Antiqua" w:hAnsi="Book Antiqua" w:cs="Times New Roman"/>
          <w:sz w:val="20"/>
          <w:szCs w:val="20"/>
        </w:rPr>
      </w:pPr>
      <w:r w:rsidRPr="00D45913">
        <w:rPr>
          <w:rFonts w:ascii="Book Antiqua" w:hAnsi="Book Antiqua" w:cs="Times New Roman"/>
          <w:sz w:val="20"/>
          <w:szCs w:val="20"/>
        </w:rPr>
        <w:t>Table 3. Inter-rater Reliability Test using ICC</w:t>
      </w:r>
    </w:p>
    <w:tbl>
      <w:tblPr>
        <w:tblStyle w:val="TableGrid"/>
        <w:tblpPr w:leftFromText="180" w:rightFromText="180" w:vertAnchor="text" w:horzAnchor="margin" w:tblpXSpec="center" w:tblpY="8"/>
        <w:tblW w:w="7933" w:type="dxa"/>
        <w:tblLayout w:type="fixed"/>
        <w:tblLook w:val="0000" w:firstRow="0" w:lastRow="0" w:firstColumn="0" w:lastColumn="0" w:noHBand="0" w:noVBand="0"/>
      </w:tblPr>
      <w:tblGrid>
        <w:gridCol w:w="1263"/>
        <w:gridCol w:w="1426"/>
        <w:gridCol w:w="992"/>
        <w:gridCol w:w="992"/>
        <w:gridCol w:w="992"/>
        <w:gridCol w:w="709"/>
        <w:gridCol w:w="709"/>
        <w:gridCol w:w="850"/>
      </w:tblGrid>
      <w:tr w:rsidR="00652EF5" w:rsidRPr="00454631" w14:paraId="5D12D99F" w14:textId="77777777" w:rsidTr="00CF235F">
        <w:trPr>
          <w:trHeight w:val="239"/>
        </w:trPr>
        <w:tc>
          <w:tcPr>
            <w:tcW w:w="1263" w:type="dxa"/>
            <w:vMerge w:val="restart"/>
          </w:tcPr>
          <w:p w14:paraId="21951F92" w14:textId="77777777" w:rsidR="00652EF5" w:rsidRPr="00CF235F" w:rsidRDefault="00652EF5" w:rsidP="003D158A">
            <w:pPr>
              <w:autoSpaceDE w:val="0"/>
              <w:autoSpaceDN w:val="0"/>
              <w:adjustRightInd w:val="0"/>
              <w:spacing w:line="276" w:lineRule="auto"/>
              <w:rPr>
                <w:rFonts w:ascii="Times New Roman" w:hAnsi="Times New Roman" w:cs="Times New Roman"/>
                <w:color w:val="000000" w:themeColor="text1"/>
                <w:sz w:val="18"/>
                <w:szCs w:val="18"/>
              </w:rPr>
            </w:pPr>
          </w:p>
        </w:tc>
        <w:tc>
          <w:tcPr>
            <w:tcW w:w="1426" w:type="dxa"/>
            <w:vMerge w:val="restart"/>
          </w:tcPr>
          <w:p w14:paraId="70E8EC6B"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Intraclass Correlation</w:t>
            </w:r>
            <w:r w:rsidRPr="00CF235F">
              <w:rPr>
                <w:rFonts w:ascii="Times New Roman" w:hAnsi="Times New Roman" w:cs="Times New Roman"/>
                <w:color w:val="000000" w:themeColor="text1"/>
                <w:sz w:val="18"/>
                <w:szCs w:val="18"/>
                <w:vertAlign w:val="superscript"/>
              </w:rPr>
              <w:t>b</w:t>
            </w:r>
          </w:p>
        </w:tc>
        <w:tc>
          <w:tcPr>
            <w:tcW w:w="1984" w:type="dxa"/>
            <w:gridSpan w:val="2"/>
          </w:tcPr>
          <w:p w14:paraId="32C2B08B"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95% Confidence Interval</w:t>
            </w:r>
          </w:p>
        </w:tc>
        <w:tc>
          <w:tcPr>
            <w:tcW w:w="3260" w:type="dxa"/>
            <w:gridSpan w:val="4"/>
          </w:tcPr>
          <w:p w14:paraId="71FB9F15"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F Test with True Value 0</w:t>
            </w:r>
          </w:p>
        </w:tc>
      </w:tr>
      <w:tr w:rsidR="00652EF5" w:rsidRPr="00454631" w14:paraId="7C80A85F" w14:textId="77777777" w:rsidTr="00CF235F">
        <w:trPr>
          <w:trHeight w:val="239"/>
        </w:trPr>
        <w:tc>
          <w:tcPr>
            <w:tcW w:w="1263" w:type="dxa"/>
            <w:vMerge/>
          </w:tcPr>
          <w:p w14:paraId="37337F4E" w14:textId="77777777" w:rsidR="00652EF5" w:rsidRPr="00CF235F" w:rsidRDefault="00652EF5" w:rsidP="003D158A">
            <w:pPr>
              <w:autoSpaceDE w:val="0"/>
              <w:autoSpaceDN w:val="0"/>
              <w:adjustRightInd w:val="0"/>
              <w:spacing w:line="276" w:lineRule="auto"/>
              <w:rPr>
                <w:rFonts w:ascii="Times New Roman" w:hAnsi="Times New Roman" w:cs="Times New Roman"/>
                <w:color w:val="000000" w:themeColor="text1"/>
                <w:sz w:val="18"/>
                <w:szCs w:val="18"/>
              </w:rPr>
            </w:pPr>
          </w:p>
        </w:tc>
        <w:tc>
          <w:tcPr>
            <w:tcW w:w="1426" w:type="dxa"/>
            <w:vMerge/>
          </w:tcPr>
          <w:p w14:paraId="4DA7A54F" w14:textId="77777777" w:rsidR="00652EF5" w:rsidRPr="00CF235F" w:rsidRDefault="00652EF5" w:rsidP="003D158A">
            <w:pPr>
              <w:autoSpaceDE w:val="0"/>
              <w:autoSpaceDN w:val="0"/>
              <w:adjustRightInd w:val="0"/>
              <w:spacing w:line="276" w:lineRule="auto"/>
              <w:rPr>
                <w:rFonts w:ascii="Times New Roman" w:hAnsi="Times New Roman" w:cs="Times New Roman"/>
                <w:color w:val="000000" w:themeColor="text1"/>
                <w:sz w:val="18"/>
                <w:szCs w:val="18"/>
              </w:rPr>
            </w:pPr>
          </w:p>
        </w:tc>
        <w:tc>
          <w:tcPr>
            <w:tcW w:w="992" w:type="dxa"/>
          </w:tcPr>
          <w:p w14:paraId="337D969A"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Lower Bound</w:t>
            </w:r>
          </w:p>
        </w:tc>
        <w:tc>
          <w:tcPr>
            <w:tcW w:w="992" w:type="dxa"/>
          </w:tcPr>
          <w:p w14:paraId="74074FAF"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Upper Bound</w:t>
            </w:r>
          </w:p>
        </w:tc>
        <w:tc>
          <w:tcPr>
            <w:tcW w:w="992" w:type="dxa"/>
          </w:tcPr>
          <w:p w14:paraId="5788E030"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Value</w:t>
            </w:r>
          </w:p>
        </w:tc>
        <w:tc>
          <w:tcPr>
            <w:tcW w:w="709" w:type="dxa"/>
          </w:tcPr>
          <w:p w14:paraId="390D75C4"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df1</w:t>
            </w:r>
          </w:p>
        </w:tc>
        <w:tc>
          <w:tcPr>
            <w:tcW w:w="709" w:type="dxa"/>
          </w:tcPr>
          <w:p w14:paraId="546BC25C"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df2</w:t>
            </w:r>
          </w:p>
        </w:tc>
        <w:tc>
          <w:tcPr>
            <w:tcW w:w="850" w:type="dxa"/>
          </w:tcPr>
          <w:p w14:paraId="450C1B50" w14:textId="77777777" w:rsidR="00652EF5" w:rsidRPr="00CF235F" w:rsidRDefault="00652EF5"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Sig</w:t>
            </w:r>
          </w:p>
        </w:tc>
      </w:tr>
      <w:tr w:rsidR="00652EF5" w:rsidRPr="00454631" w14:paraId="3E17473C" w14:textId="77777777" w:rsidTr="00CF235F">
        <w:trPr>
          <w:trHeight w:val="239"/>
        </w:trPr>
        <w:tc>
          <w:tcPr>
            <w:tcW w:w="1263" w:type="dxa"/>
          </w:tcPr>
          <w:p w14:paraId="6EC83C52" w14:textId="77777777" w:rsidR="00652EF5" w:rsidRPr="00CF235F" w:rsidRDefault="00652EF5" w:rsidP="003D158A">
            <w:pPr>
              <w:autoSpaceDE w:val="0"/>
              <w:autoSpaceDN w:val="0"/>
              <w:adjustRightInd w:val="0"/>
              <w:spacing w:line="276" w:lineRule="auto"/>
              <w:ind w:left="60" w:right="60"/>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Single Measures</w:t>
            </w:r>
          </w:p>
        </w:tc>
        <w:tc>
          <w:tcPr>
            <w:tcW w:w="1426" w:type="dxa"/>
          </w:tcPr>
          <w:p w14:paraId="12BF00B7"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.906</w:t>
            </w:r>
            <w:r w:rsidRPr="00CF235F">
              <w:rPr>
                <w:rFonts w:ascii="Times New Roman" w:hAnsi="Times New Roman" w:cs="Times New Roman"/>
                <w:color w:val="000000" w:themeColor="text1"/>
                <w:sz w:val="18"/>
                <w:szCs w:val="18"/>
                <w:vertAlign w:val="superscript"/>
              </w:rPr>
              <w:t>a</w:t>
            </w:r>
          </w:p>
        </w:tc>
        <w:tc>
          <w:tcPr>
            <w:tcW w:w="992" w:type="dxa"/>
          </w:tcPr>
          <w:p w14:paraId="448B27C0"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.793</w:t>
            </w:r>
          </w:p>
        </w:tc>
        <w:tc>
          <w:tcPr>
            <w:tcW w:w="992" w:type="dxa"/>
          </w:tcPr>
          <w:p w14:paraId="2980BE3A"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.956</w:t>
            </w:r>
          </w:p>
        </w:tc>
        <w:tc>
          <w:tcPr>
            <w:tcW w:w="992" w:type="dxa"/>
          </w:tcPr>
          <w:p w14:paraId="4B0E89DE"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23.261</w:t>
            </w:r>
          </w:p>
        </w:tc>
        <w:tc>
          <w:tcPr>
            <w:tcW w:w="709" w:type="dxa"/>
          </w:tcPr>
          <w:p w14:paraId="07CBD87A"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29</w:t>
            </w:r>
          </w:p>
        </w:tc>
        <w:tc>
          <w:tcPr>
            <w:tcW w:w="709" w:type="dxa"/>
          </w:tcPr>
          <w:p w14:paraId="323C7718"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29</w:t>
            </w:r>
          </w:p>
        </w:tc>
        <w:tc>
          <w:tcPr>
            <w:tcW w:w="850" w:type="dxa"/>
          </w:tcPr>
          <w:p w14:paraId="54B1A517"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.000</w:t>
            </w:r>
          </w:p>
        </w:tc>
      </w:tr>
      <w:tr w:rsidR="00652EF5" w:rsidRPr="00454631" w14:paraId="397FEDCC" w14:textId="77777777" w:rsidTr="00CF235F">
        <w:trPr>
          <w:trHeight w:val="229"/>
        </w:trPr>
        <w:tc>
          <w:tcPr>
            <w:tcW w:w="1263" w:type="dxa"/>
          </w:tcPr>
          <w:p w14:paraId="1E14A782" w14:textId="77777777" w:rsidR="00652EF5" w:rsidRPr="00CF235F" w:rsidRDefault="00652EF5" w:rsidP="003D158A">
            <w:pPr>
              <w:autoSpaceDE w:val="0"/>
              <w:autoSpaceDN w:val="0"/>
              <w:adjustRightInd w:val="0"/>
              <w:spacing w:line="276" w:lineRule="auto"/>
              <w:ind w:left="60" w:right="60"/>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lastRenderedPageBreak/>
              <w:t>Average Measures</w:t>
            </w:r>
          </w:p>
        </w:tc>
        <w:tc>
          <w:tcPr>
            <w:tcW w:w="1426" w:type="dxa"/>
          </w:tcPr>
          <w:p w14:paraId="196AF07C"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.951</w:t>
            </w:r>
            <w:r w:rsidRPr="00CF235F">
              <w:rPr>
                <w:rFonts w:ascii="Times New Roman" w:hAnsi="Times New Roman" w:cs="Times New Roman"/>
                <w:color w:val="000000" w:themeColor="text1"/>
                <w:sz w:val="18"/>
                <w:szCs w:val="18"/>
                <w:vertAlign w:val="superscript"/>
              </w:rPr>
              <w:t>c</w:t>
            </w:r>
          </w:p>
        </w:tc>
        <w:tc>
          <w:tcPr>
            <w:tcW w:w="992" w:type="dxa"/>
          </w:tcPr>
          <w:p w14:paraId="369878C0"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.885</w:t>
            </w:r>
          </w:p>
        </w:tc>
        <w:tc>
          <w:tcPr>
            <w:tcW w:w="992" w:type="dxa"/>
          </w:tcPr>
          <w:p w14:paraId="125D1DF7"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.978</w:t>
            </w:r>
          </w:p>
        </w:tc>
        <w:tc>
          <w:tcPr>
            <w:tcW w:w="992" w:type="dxa"/>
          </w:tcPr>
          <w:p w14:paraId="195359C2"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23.261</w:t>
            </w:r>
          </w:p>
        </w:tc>
        <w:tc>
          <w:tcPr>
            <w:tcW w:w="709" w:type="dxa"/>
          </w:tcPr>
          <w:p w14:paraId="2DA736D4"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29</w:t>
            </w:r>
          </w:p>
        </w:tc>
        <w:tc>
          <w:tcPr>
            <w:tcW w:w="709" w:type="dxa"/>
          </w:tcPr>
          <w:p w14:paraId="02EF2435"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29</w:t>
            </w:r>
          </w:p>
        </w:tc>
        <w:tc>
          <w:tcPr>
            <w:tcW w:w="850" w:type="dxa"/>
          </w:tcPr>
          <w:p w14:paraId="2B4CB9C8" w14:textId="77777777" w:rsidR="00652EF5" w:rsidRPr="00CF235F" w:rsidRDefault="00652EF5"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CF235F">
              <w:rPr>
                <w:rFonts w:ascii="Times New Roman" w:hAnsi="Times New Roman" w:cs="Times New Roman"/>
                <w:color w:val="000000" w:themeColor="text1"/>
                <w:sz w:val="18"/>
                <w:szCs w:val="18"/>
              </w:rPr>
              <w:t>.000</w:t>
            </w:r>
          </w:p>
        </w:tc>
      </w:tr>
    </w:tbl>
    <w:p w14:paraId="1CDDF4C4" w14:textId="77777777" w:rsidR="00A12677" w:rsidRPr="003C1973" w:rsidRDefault="00A12677" w:rsidP="00A12677">
      <w:pPr>
        <w:pStyle w:val="BodytextMaJER"/>
        <w:ind w:left="567"/>
        <w:rPr>
          <w:rFonts w:ascii="Book Antiqua" w:hAnsi="Book Antiqua"/>
          <w:b/>
          <w:sz w:val="22"/>
          <w:szCs w:val="22"/>
        </w:rPr>
      </w:pPr>
    </w:p>
    <w:p w14:paraId="1DDE5FD2" w14:textId="77777777" w:rsidR="00CF235F" w:rsidRDefault="00CF235F" w:rsidP="00A12677">
      <w:pPr>
        <w:pStyle w:val="BodytextMaJER"/>
        <w:rPr>
          <w:rFonts w:ascii="Book Antiqua" w:hAnsi="Book Antiqua"/>
          <w:b/>
          <w:sz w:val="22"/>
          <w:szCs w:val="22"/>
        </w:rPr>
      </w:pPr>
    </w:p>
    <w:p w14:paraId="0DF0D1BA" w14:textId="77777777" w:rsidR="00CF235F" w:rsidRDefault="00CF235F" w:rsidP="00A12677">
      <w:pPr>
        <w:pStyle w:val="BodytextMaJER"/>
        <w:rPr>
          <w:rFonts w:ascii="Book Antiqua" w:hAnsi="Book Antiqua"/>
          <w:b/>
          <w:sz w:val="22"/>
          <w:szCs w:val="22"/>
        </w:rPr>
      </w:pPr>
    </w:p>
    <w:p w14:paraId="38827B8D" w14:textId="77777777" w:rsidR="00CF235F" w:rsidRDefault="00CF235F" w:rsidP="00A12677">
      <w:pPr>
        <w:pStyle w:val="BodytextMaJER"/>
        <w:rPr>
          <w:rFonts w:ascii="Book Antiqua" w:hAnsi="Book Antiqua"/>
          <w:b/>
          <w:sz w:val="22"/>
          <w:szCs w:val="22"/>
        </w:rPr>
      </w:pPr>
    </w:p>
    <w:p w14:paraId="0C7AC4F5" w14:textId="77777777" w:rsidR="00D45913" w:rsidRPr="00603F8A" w:rsidRDefault="00D45913" w:rsidP="00D45913">
      <w:pPr>
        <w:spacing w:after="0"/>
        <w:ind w:firstLine="720"/>
        <w:jc w:val="both"/>
        <w:rPr>
          <w:rFonts w:ascii="Book Antiqua" w:hAnsi="Book Antiqua" w:cs="Times New Roman"/>
        </w:rPr>
      </w:pPr>
      <w:r w:rsidRPr="00603F8A">
        <w:rPr>
          <w:rFonts w:ascii="Book Antiqua" w:hAnsi="Book Antiqua" w:cs="Times New Roman"/>
        </w:rPr>
        <w:t xml:space="preserve">The Average Measures ICC (0.951) shows that the two raters were highly consistent when scoring the students’ writing, meaning the averaged scores used in this study can be treated as dependable. The 95% confidence interval (0.885–0.978) stays high even at its lowest point, which supports the strength of the agreement, and the result is statistically significant (p &lt; .001), indicating it is unlikely to have occurred by chance. This aligns with </w:t>
      </w:r>
      <w:sdt>
        <w:sdtPr>
          <w:rPr>
            <w:rFonts w:ascii="Book Antiqua" w:hAnsi="Book Antiqua" w:cs="Times New Roman"/>
            <w:color w:val="000000"/>
          </w:rPr>
          <w:tag w:val="MENDELEY_CITATION_v3_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"/>
          <w:id w:val="-1156531944"/>
          <w:placeholder>
            <w:docPart w:val="0DD0247F85FC40DBBB08F899B8B770D6"/>
          </w:placeholder>
        </w:sdtPr>
        <w:sdtEndPr/>
        <w:sdtContent>
          <w:r w:rsidRPr="00603F8A">
            <w:rPr>
              <w:rFonts w:ascii="Book Antiqua" w:hAnsi="Book Antiqua" w:cs="Times New Roman"/>
              <w:color w:val="000000"/>
            </w:rPr>
            <w:t>(Cicchetti, 1994)</w:t>
          </w:r>
        </w:sdtContent>
      </w:sdt>
      <w:r w:rsidRPr="00603F8A">
        <w:rPr>
          <w:rFonts w:ascii="Book Antiqua" w:hAnsi="Book Antiqua" w:cs="Times New Roman"/>
        </w:rPr>
        <w:t>, who categorizes ICC values from 0.75 to 1.00 as excellent reliability.</w:t>
      </w:r>
    </w:p>
    <w:p w14:paraId="2C0C71F4" w14:textId="77777777" w:rsidR="00603F8A" w:rsidRPr="00603F8A" w:rsidRDefault="00603F8A" w:rsidP="00603F8A">
      <w:pPr>
        <w:spacing w:after="0"/>
        <w:jc w:val="both"/>
        <w:rPr>
          <w:rFonts w:ascii="Book Antiqua" w:hAnsi="Book Antiqua" w:cs="Times New Roman"/>
          <w:b/>
          <w:bCs/>
          <w:lang w:val="en-US"/>
        </w:rPr>
      </w:pPr>
      <w:r w:rsidRPr="00603F8A">
        <w:rPr>
          <w:rFonts w:ascii="Book Antiqua" w:hAnsi="Book Antiqua" w:cs="Times New Roman"/>
          <w:b/>
          <w:bCs/>
          <w:lang w:val="en-US"/>
        </w:rPr>
        <w:t>Normality Test</w:t>
      </w:r>
    </w:p>
    <w:p w14:paraId="16C9B195" w14:textId="3BD291D8" w:rsidR="00603F8A" w:rsidRPr="00603F8A" w:rsidRDefault="00603F8A" w:rsidP="00603F8A">
      <w:pPr>
        <w:spacing w:after="0"/>
        <w:ind w:firstLine="720"/>
        <w:jc w:val="both"/>
        <w:rPr>
          <w:rFonts w:ascii="Book Antiqua" w:hAnsi="Book Antiqua" w:cs="Times New Roman"/>
        </w:rPr>
      </w:pPr>
      <w:r w:rsidRPr="00603F8A">
        <w:rPr>
          <w:rFonts w:ascii="Book Antiqua" w:hAnsi="Book Antiqua" w:cs="Times New Roman"/>
        </w:rPr>
        <w:t xml:space="preserve">This study utilized quantitative data analysis. Before performing the paired-samples t-test, a normality assessment was undertaken to verify that the pretest and posttest scores approximated a normal distribution. Considering that the total sample comprised fewer than 50 participants, the Shapiro–Wilk test was selected and evaluated at the 0.05 significance level (α = 0.05). </w:t>
      </w:r>
      <w:sdt>
        <w:sdtPr>
          <w:rPr>
            <w:rFonts w:ascii="Book Antiqua" w:hAnsi="Book Antiqua" w:cs="Times New Roman"/>
            <w:color w:val="000000"/>
          </w:rPr>
          <w:tag w:val="MENDELEY_CITATION_v3_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"/>
          <w:id w:val="1031620497"/>
          <w:placeholder>
            <w:docPart w:val="41F7180BAFDC4DE1B9A009831D372F31"/>
          </w:placeholder>
        </w:sdtPr>
        <w:sdtEndPr/>
        <w:sdtContent>
          <w:r w:rsidRPr="00603F8A">
            <w:rPr>
              <w:rFonts w:ascii="Book Antiqua" w:eastAsia="Times New Roman" w:hAnsi="Book Antiqua" w:cs="Times New Roman"/>
              <w:color w:val="000000"/>
            </w:rPr>
            <w:t>(Avram &amp; Măru</w:t>
          </w:r>
          <w:r w:rsidRPr="00603F8A">
            <w:rPr>
              <w:rFonts w:ascii="Cambria" w:eastAsia="Times New Roman" w:hAnsi="Cambria" w:cs="Cambria"/>
              <w:color w:val="000000"/>
            </w:rPr>
            <w:t>ș</w:t>
          </w:r>
          <w:r w:rsidRPr="00603F8A">
            <w:rPr>
              <w:rFonts w:ascii="Book Antiqua" w:eastAsia="Times New Roman" w:hAnsi="Book Antiqua" w:cs="Times New Roman"/>
              <w:color w:val="000000"/>
            </w:rPr>
            <w:t>teri, 2022)</w:t>
          </w:r>
        </w:sdtContent>
      </w:sdt>
      <w:r w:rsidRPr="00603F8A">
        <w:rPr>
          <w:rFonts w:ascii="Book Antiqua" w:hAnsi="Book Antiqua" w:cs="Times New Roman"/>
        </w:rPr>
        <w:t>.</w:t>
      </w:r>
    </w:p>
    <w:tbl>
      <w:tblPr>
        <w:tblStyle w:val="TableGrid"/>
        <w:tblpPr w:leftFromText="180" w:rightFromText="180" w:vertAnchor="text" w:horzAnchor="margin" w:tblpXSpec="center" w:tblpY="343"/>
        <w:tblW w:w="7928" w:type="dxa"/>
        <w:tblLayout w:type="fixed"/>
        <w:tblLook w:val="0000" w:firstRow="0" w:lastRow="0" w:firstColumn="0" w:lastColumn="0" w:noHBand="0" w:noVBand="0"/>
      </w:tblPr>
      <w:tblGrid>
        <w:gridCol w:w="1271"/>
        <w:gridCol w:w="1150"/>
        <w:gridCol w:w="1097"/>
        <w:gridCol w:w="1013"/>
        <w:gridCol w:w="1188"/>
        <w:gridCol w:w="1097"/>
        <w:gridCol w:w="1112"/>
      </w:tblGrid>
      <w:tr w:rsidR="00603F8A" w:rsidRPr="00C278A8" w14:paraId="264987D6" w14:textId="77777777" w:rsidTr="00603F8A">
        <w:trPr>
          <w:trHeight w:val="300"/>
        </w:trPr>
        <w:tc>
          <w:tcPr>
            <w:tcW w:w="1271" w:type="dxa"/>
            <w:vMerge w:val="restart"/>
          </w:tcPr>
          <w:p w14:paraId="642851EC" w14:textId="77777777" w:rsidR="00603F8A" w:rsidRPr="00603F8A" w:rsidRDefault="00603F8A" w:rsidP="003D158A">
            <w:pPr>
              <w:autoSpaceDE w:val="0"/>
              <w:autoSpaceDN w:val="0"/>
              <w:adjustRightInd w:val="0"/>
              <w:spacing w:line="276" w:lineRule="auto"/>
              <w:rPr>
                <w:rFonts w:ascii="Times New Roman" w:hAnsi="Times New Roman" w:cs="Times New Roman"/>
                <w:color w:val="000000" w:themeColor="text1"/>
                <w:sz w:val="18"/>
                <w:szCs w:val="18"/>
              </w:rPr>
            </w:pPr>
          </w:p>
        </w:tc>
        <w:tc>
          <w:tcPr>
            <w:tcW w:w="3260" w:type="dxa"/>
            <w:gridSpan w:val="3"/>
          </w:tcPr>
          <w:p w14:paraId="79DBC7F0"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b/>
                <w:bCs/>
                <w:color w:val="000000" w:themeColor="text1"/>
                <w:sz w:val="18"/>
                <w:szCs w:val="18"/>
              </w:rPr>
            </w:pPr>
            <w:r w:rsidRPr="00603F8A">
              <w:rPr>
                <w:rFonts w:ascii="Times New Roman" w:hAnsi="Times New Roman" w:cs="Times New Roman"/>
                <w:b/>
                <w:bCs/>
                <w:color w:val="000000" w:themeColor="text1"/>
                <w:sz w:val="18"/>
                <w:szCs w:val="18"/>
              </w:rPr>
              <w:t>Kolmogorov-Smirnov</w:t>
            </w:r>
            <w:r w:rsidRPr="00603F8A">
              <w:rPr>
                <w:rFonts w:ascii="Times New Roman" w:hAnsi="Times New Roman" w:cs="Times New Roman"/>
                <w:b/>
                <w:bCs/>
                <w:color w:val="000000" w:themeColor="text1"/>
                <w:sz w:val="18"/>
                <w:szCs w:val="18"/>
                <w:vertAlign w:val="superscript"/>
              </w:rPr>
              <w:t>a</w:t>
            </w:r>
          </w:p>
        </w:tc>
        <w:tc>
          <w:tcPr>
            <w:tcW w:w="3397" w:type="dxa"/>
            <w:gridSpan w:val="3"/>
          </w:tcPr>
          <w:p w14:paraId="7F923007"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b/>
                <w:bCs/>
                <w:color w:val="000000" w:themeColor="text1"/>
                <w:sz w:val="18"/>
                <w:szCs w:val="18"/>
              </w:rPr>
            </w:pPr>
            <w:r w:rsidRPr="00603F8A">
              <w:rPr>
                <w:rFonts w:ascii="Times New Roman" w:hAnsi="Times New Roman" w:cs="Times New Roman"/>
                <w:b/>
                <w:bCs/>
                <w:color w:val="000000" w:themeColor="text1"/>
                <w:sz w:val="18"/>
                <w:szCs w:val="18"/>
              </w:rPr>
              <w:t>Shapiro-Wilk</w:t>
            </w:r>
          </w:p>
        </w:tc>
      </w:tr>
      <w:tr w:rsidR="00603F8A" w:rsidRPr="00C278A8" w14:paraId="747B6D5B" w14:textId="77777777" w:rsidTr="00603F8A">
        <w:trPr>
          <w:trHeight w:val="148"/>
        </w:trPr>
        <w:tc>
          <w:tcPr>
            <w:tcW w:w="1271" w:type="dxa"/>
            <w:vMerge/>
          </w:tcPr>
          <w:p w14:paraId="6DECE9FE" w14:textId="77777777" w:rsidR="00603F8A" w:rsidRPr="00603F8A" w:rsidRDefault="00603F8A" w:rsidP="003D158A">
            <w:pPr>
              <w:autoSpaceDE w:val="0"/>
              <w:autoSpaceDN w:val="0"/>
              <w:adjustRightInd w:val="0"/>
              <w:spacing w:line="276" w:lineRule="auto"/>
              <w:rPr>
                <w:rFonts w:ascii="Times New Roman" w:hAnsi="Times New Roman" w:cs="Times New Roman"/>
                <w:color w:val="000000" w:themeColor="text1"/>
                <w:sz w:val="18"/>
                <w:szCs w:val="18"/>
              </w:rPr>
            </w:pPr>
          </w:p>
        </w:tc>
        <w:tc>
          <w:tcPr>
            <w:tcW w:w="1150" w:type="dxa"/>
          </w:tcPr>
          <w:p w14:paraId="34D99987"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Statistic</w:t>
            </w:r>
          </w:p>
        </w:tc>
        <w:tc>
          <w:tcPr>
            <w:tcW w:w="1097" w:type="dxa"/>
          </w:tcPr>
          <w:p w14:paraId="1AE3AB62"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df</w:t>
            </w:r>
          </w:p>
        </w:tc>
        <w:tc>
          <w:tcPr>
            <w:tcW w:w="1013" w:type="dxa"/>
          </w:tcPr>
          <w:p w14:paraId="2B329230"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Sig.</w:t>
            </w:r>
          </w:p>
        </w:tc>
        <w:tc>
          <w:tcPr>
            <w:tcW w:w="1188" w:type="dxa"/>
          </w:tcPr>
          <w:p w14:paraId="4E1F0F22"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Statistic</w:t>
            </w:r>
          </w:p>
        </w:tc>
        <w:tc>
          <w:tcPr>
            <w:tcW w:w="1097" w:type="dxa"/>
          </w:tcPr>
          <w:p w14:paraId="18946112"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df</w:t>
            </w:r>
          </w:p>
        </w:tc>
        <w:tc>
          <w:tcPr>
            <w:tcW w:w="1112" w:type="dxa"/>
          </w:tcPr>
          <w:p w14:paraId="0F5CC197" w14:textId="77777777" w:rsidR="00603F8A" w:rsidRPr="00603F8A" w:rsidRDefault="00603F8A" w:rsidP="003D158A">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Sig.</w:t>
            </w:r>
          </w:p>
        </w:tc>
      </w:tr>
      <w:tr w:rsidR="00603F8A" w:rsidRPr="00C278A8" w14:paraId="78B5CF9F" w14:textId="77777777" w:rsidTr="00603F8A">
        <w:trPr>
          <w:trHeight w:val="288"/>
        </w:trPr>
        <w:tc>
          <w:tcPr>
            <w:tcW w:w="1271" w:type="dxa"/>
          </w:tcPr>
          <w:p w14:paraId="3E1F4268" w14:textId="77777777" w:rsidR="00603F8A" w:rsidRPr="00603F8A" w:rsidRDefault="00603F8A" w:rsidP="003D158A">
            <w:pPr>
              <w:autoSpaceDE w:val="0"/>
              <w:autoSpaceDN w:val="0"/>
              <w:adjustRightInd w:val="0"/>
              <w:spacing w:line="276" w:lineRule="auto"/>
              <w:ind w:left="60" w:right="60"/>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Pre-test</w:t>
            </w:r>
          </w:p>
        </w:tc>
        <w:tc>
          <w:tcPr>
            <w:tcW w:w="1150" w:type="dxa"/>
          </w:tcPr>
          <w:p w14:paraId="50435D7B"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.109</w:t>
            </w:r>
          </w:p>
        </w:tc>
        <w:tc>
          <w:tcPr>
            <w:tcW w:w="1097" w:type="dxa"/>
          </w:tcPr>
          <w:p w14:paraId="43661F62"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30</w:t>
            </w:r>
          </w:p>
        </w:tc>
        <w:tc>
          <w:tcPr>
            <w:tcW w:w="1013" w:type="dxa"/>
          </w:tcPr>
          <w:p w14:paraId="3FCEDB6D"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.200</w:t>
            </w:r>
            <w:r w:rsidRPr="00603F8A">
              <w:rPr>
                <w:rFonts w:ascii="Times New Roman" w:hAnsi="Times New Roman" w:cs="Times New Roman"/>
                <w:color w:val="000000" w:themeColor="text1"/>
                <w:sz w:val="18"/>
                <w:szCs w:val="18"/>
                <w:vertAlign w:val="superscript"/>
              </w:rPr>
              <w:t>*</w:t>
            </w:r>
          </w:p>
        </w:tc>
        <w:tc>
          <w:tcPr>
            <w:tcW w:w="1188" w:type="dxa"/>
          </w:tcPr>
          <w:p w14:paraId="7DC4C2DB"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.948</w:t>
            </w:r>
          </w:p>
        </w:tc>
        <w:tc>
          <w:tcPr>
            <w:tcW w:w="1097" w:type="dxa"/>
          </w:tcPr>
          <w:p w14:paraId="007438BC"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30</w:t>
            </w:r>
          </w:p>
        </w:tc>
        <w:tc>
          <w:tcPr>
            <w:tcW w:w="1112" w:type="dxa"/>
          </w:tcPr>
          <w:p w14:paraId="05B12A70"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.154</w:t>
            </w:r>
          </w:p>
        </w:tc>
      </w:tr>
      <w:tr w:rsidR="00603F8A" w:rsidRPr="00C278A8" w14:paraId="20D1E3FE" w14:textId="77777777" w:rsidTr="00603F8A">
        <w:trPr>
          <w:trHeight w:val="300"/>
        </w:trPr>
        <w:tc>
          <w:tcPr>
            <w:tcW w:w="1271" w:type="dxa"/>
          </w:tcPr>
          <w:p w14:paraId="71EAF04A" w14:textId="77777777" w:rsidR="00603F8A" w:rsidRPr="00603F8A" w:rsidRDefault="00603F8A" w:rsidP="003D158A">
            <w:pPr>
              <w:autoSpaceDE w:val="0"/>
              <w:autoSpaceDN w:val="0"/>
              <w:adjustRightInd w:val="0"/>
              <w:spacing w:line="276" w:lineRule="auto"/>
              <w:ind w:left="60" w:right="60"/>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Post-test</w:t>
            </w:r>
          </w:p>
        </w:tc>
        <w:tc>
          <w:tcPr>
            <w:tcW w:w="1150" w:type="dxa"/>
          </w:tcPr>
          <w:p w14:paraId="5D114CA1"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.134</w:t>
            </w:r>
          </w:p>
        </w:tc>
        <w:tc>
          <w:tcPr>
            <w:tcW w:w="1097" w:type="dxa"/>
          </w:tcPr>
          <w:p w14:paraId="7BB59F2A"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30</w:t>
            </w:r>
          </w:p>
        </w:tc>
        <w:tc>
          <w:tcPr>
            <w:tcW w:w="1013" w:type="dxa"/>
          </w:tcPr>
          <w:p w14:paraId="01A816EE"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.179</w:t>
            </w:r>
          </w:p>
        </w:tc>
        <w:tc>
          <w:tcPr>
            <w:tcW w:w="1188" w:type="dxa"/>
          </w:tcPr>
          <w:p w14:paraId="288467ED"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.953</w:t>
            </w:r>
          </w:p>
        </w:tc>
        <w:tc>
          <w:tcPr>
            <w:tcW w:w="1097" w:type="dxa"/>
          </w:tcPr>
          <w:p w14:paraId="7A93C32A"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30</w:t>
            </w:r>
          </w:p>
        </w:tc>
        <w:tc>
          <w:tcPr>
            <w:tcW w:w="1112" w:type="dxa"/>
          </w:tcPr>
          <w:p w14:paraId="11B32652" w14:textId="77777777" w:rsidR="00603F8A" w:rsidRPr="00603F8A" w:rsidRDefault="00603F8A" w:rsidP="003D158A">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603F8A">
              <w:rPr>
                <w:rFonts w:ascii="Times New Roman" w:hAnsi="Times New Roman" w:cs="Times New Roman"/>
                <w:color w:val="000000" w:themeColor="text1"/>
                <w:sz w:val="18"/>
                <w:szCs w:val="18"/>
              </w:rPr>
              <w:t>.202</w:t>
            </w:r>
          </w:p>
        </w:tc>
      </w:tr>
    </w:tbl>
    <w:p w14:paraId="7F641D3A" w14:textId="7895070B" w:rsidR="00603F8A" w:rsidRPr="00603F8A" w:rsidRDefault="00603F8A" w:rsidP="00603F8A">
      <w:pPr>
        <w:spacing w:after="0" w:line="276" w:lineRule="auto"/>
        <w:jc w:val="center"/>
        <w:rPr>
          <w:rFonts w:ascii="Book Antiqua" w:hAnsi="Book Antiqua" w:cs="Times New Roman"/>
          <w:sz w:val="20"/>
          <w:szCs w:val="20"/>
          <w:lang w:val="en-US"/>
        </w:rPr>
      </w:pPr>
      <w:r w:rsidRPr="00603F8A">
        <w:rPr>
          <w:rFonts w:ascii="Book Antiqua" w:hAnsi="Book Antiqua" w:cs="Times New Roman"/>
          <w:sz w:val="20"/>
          <w:szCs w:val="20"/>
          <w:lang w:val="en-US"/>
        </w:rPr>
        <w:t>Table 4. Normality Test Output</w:t>
      </w:r>
    </w:p>
    <w:p w14:paraId="63E13379" w14:textId="77777777" w:rsidR="00603F8A" w:rsidRDefault="00603F8A" w:rsidP="00A12677">
      <w:pPr>
        <w:pStyle w:val="BodytextMaJER"/>
        <w:rPr>
          <w:rFonts w:ascii="Book Antiqua" w:hAnsi="Book Antiqua"/>
          <w:b/>
          <w:sz w:val="22"/>
          <w:szCs w:val="22"/>
        </w:rPr>
      </w:pPr>
    </w:p>
    <w:p w14:paraId="4B31F1C1" w14:textId="77777777" w:rsidR="00603F8A" w:rsidRDefault="00603F8A" w:rsidP="00A12677">
      <w:pPr>
        <w:pStyle w:val="BodytextMaJER"/>
        <w:rPr>
          <w:rFonts w:ascii="Book Antiqua" w:hAnsi="Book Antiqua"/>
          <w:b/>
          <w:sz w:val="22"/>
          <w:szCs w:val="22"/>
        </w:rPr>
      </w:pPr>
    </w:p>
    <w:p w14:paraId="64BC4C71" w14:textId="77777777" w:rsidR="00603F8A" w:rsidRDefault="00603F8A" w:rsidP="00A12677">
      <w:pPr>
        <w:pStyle w:val="BodytextMaJER"/>
        <w:rPr>
          <w:rFonts w:ascii="Book Antiqua" w:hAnsi="Book Antiqua"/>
          <w:b/>
          <w:sz w:val="22"/>
          <w:szCs w:val="22"/>
        </w:rPr>
      </w:pPr>
    </w:p>
    <w:p w14:paraId="31312A2A" w14:textId="77777777" w:rsidR="00603F8A" w:rsidRDefault="00603F8A" w:rsidP="00A12677">
      <w:pPr>
        <w:pStyle w:val="BodytextMaJER"/>
        <w:rPr>
          <w:rFonts w:ascii="Book Antiqua" w:hAnsi="Book Antiqua"/>
          <w:b/>
          <w:sz w:val="22"/>
          <w:szCs w:val="22"/>
        </w:rPr>
      </w:pPr>
    </w:p>
    <w:p w14:paraId="07A66D46" w14:textId="77053097" w:rsidR="00BC7517" w:rsidRDefault="00BC7517" w:rsidP="00603F8A">
      <w:pPr>
        <w:pStyle w:val="BodytextMaJER"/>
        <w:rPr>
          <w:rFonts w:ascii="Book Antiqua" w:eastAsia="Calibri" w:hAnsi="Book Antiqua" w:cs="Segoe UI"/>
          <w:noProof/>
        </w:rPr>
      </w:pPr>
    </w:p>
    <w:p w14:paraId="1D2605D2" w14:textId="6FB363CB" w:rsidR="00C90526" w:rsidRPr="002B7BC8" w:rsidRDefault="00C90526" w:rsidP="00603F8A">
      <w:pPr>
        <w:pStyle w:val="BodytextMaJER"/>
        <w:rPr>
          <w:rFonts w:ascii="Book Antiqua" w:hAnsi="Book Antiqua"/>
          <w:b/>
          <w:bCs/>
          <w:sz w:val="22"/>
          <w:szCs w:val="22"/>
        </w:rPr>
      </w:pPr>
      <w:r w:rsidRPr="002B7BC8">
        <w:rPr>
          <w:rFonts w:ascii="Book Antiqua" w:hAnsi="Book Antiqua"/>
          <w:b/>
          <w:bCs/>
          <w:sz w:val="22"/>
          <w:szCs w:val="22"/>
        </w:rPr>
        <w:t>Hypothesis Test</w:t>
      </w:r>
    </w:p>
    <w:p w14:paraId="6A2D91CD" w14:textId="2E0F4A51" w:rsidR="002B7BC8" w:rsidRDefault="00C90526" w:rsidP="002B7BC8">
      <w:pPr>
        <w:spacing w:after="0"/>
        <w:ind w:firstLine="720"/>
        <w:jc w:val="both"/>
        <w:rPr>
          <w:rFonts w:ascii="Book Antiqua" w:hAnsi="Book Antiqua" w:cs="Times New Roman"/>
        </w:rPr>
      </w:pPr>
      <w:r w:rsidRPr="002B7BC8">
        <w:rPr>
          <w:rFonts w:ascii="Book Antiqua" w:hAnsi="Book Antiqua" w:cs="Times New Roman"/>
        </w:rPr>
        <w:t>Following the normality assessment, the researchers advanced to hypothesis testing. A hypothesis is a provisional statement that posits a relationship among variables (Ary et al., 2009). In this study, hypothesis testing aimed to determine whether the use of Gemini AI–generated imagery enhanced students’ descriptive writing performance. To evaluate this assumption, students’ scores obtained before and after the intervention were compared using a paired-samples t-test, a parametric procedure designed to examine mean differences between two related (matched) sets of scores. Accordingly, a paired-samples t-test was performed in SPSS, and the results are presented in the table below.</w:t>
      </w:r>
    </w:p>
    <w:p w14:paraId="1BA2CCC3" w14:textId="4C347E72" w:rsidR="002B7BC8" w:rsidRPr="002B7BC8" w:rsidRDefault="002B7BC8" w:rsidP="002B7BC8">
      <w:pPr>
        <w:spacing w:after="0"/>
        <w:ind w:firstLine="720"/>
        <w:jc w:val="center"/>
        <w:rPr>
          <w:rFonts w:ascii="Book Antiqua" w:hAnsi="Book Antiqua" w:cs="Times New Roman"/>
          <w:sz w:val="20"/>
          <w:szCs w:val="20"/>
          <w:lang w:val="en-US"/>
        </w:rPr>
      </w:pPr>
      <w:r w:rsidRPr="002B7BC8">
        <w:rPr>
          <w:rFonts w:ascii="Book Antiqua" w:hAnsi="Book Antiqua" w:cs="Times New Roman"/>
          <w:sz w:val="20"/>
          <w:szCs w:val="20"/>
          <w:lang w:val="en-US"/>
        </w:rPr>
        <w:t>Table 5. Paired Sample T-test</w:t>
      </w:r>
    </w:p>
    <w:tbl>
      <w:tblPr>
        <w:tblStyle w:val="TableGrid"/>
        <w:tblpPr w:leftFromText="180" w:rightFromText="180" w:vertAnchor="text" w:horzAnchor="margin" w:tblpXSpec="center" w:tblpY="21"/>
        <w:tblW w:w="7933" w:type="dxa"/>
        <w:tblLayout w:type="fixed"/>
        <w:tblLook w:val="0000" w:firstRow="0" w:lastRow="0" w:firstColumn="0" w:lastColumn="0" w:noHBand="0" w:noVBand="0"/>
      </w:tblPr>
      <w:tblGrid>
        <w:gridCol w:w="1129"/>
        <w:gridCol w:w="977"/>
        <w:gridCol w:w="724"/>
        <w:gridCol w:w="851"/>
        <w:gridCol w:w="1058"/>
        <w:gridCol w:w="955"/>
        <w:gridCol w:w="680"/>
        <w:gridCol w:w="404"/>
        <w:gridCol w:w="1155"/>
      </w:tblGrid>
      <w:tr w:rsidR="002B7BC8" w:rsidRPr="002B7BC8" w14:paraId="115C43F6" w14:textId="77777777" w:rsidTr="00E6577D">
        <w:trPr>
          <w:trHeight w:val="256"/>
        </w:trPr>
        <w:tc>
          <w:tcPr>
            <w:tcW w:w="1129" w:type="dxa"/>
            <w:vMerge w:val="restart"/>
          </w:tcPr>
          <w:p w14:paraId="0AE8AA2A" w14:textId="77777777" w:rsidR="002B7BC8" w:rsidRPr="002B7BC8" w:rsidRDefault="002B7BC8" w:rsidP="00E6577D">
            <w:pPr>
              <w:autoSpaceDE w:val="0"/>
              <w:autoSpaceDN w:val="0"/>
              <w:adjustRightInd w:val="0"/>
              <w:spacing w:line="276" w:lineRule="auto"/>
              <w:jc w:val="center"/>
              <w:rPr>
                <w:rFonts w:ascii="Times New Roman" w:hAnsi="Times New Roman" w:cs="Times New Roman"/>
                <w:color w:val="000000" w:themeColor="text1"/>
                <w:sz w:val="18"/>
                <w:szCs w:val="18"/>
              </w:rPr>
            </w:pPr>
          </w:p>
        </w:tc>
        <w:tc>
          <w:tcPr>
            <w:tcW w:w="4565" w:type="dxa"/>
            <w:gridSpan w:val="5"/>
          </w:tcPr>
          <w:p w14:paraId="1AD4BEDD"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Paired Differences</w:t>
            </w:r>
          </w:p>
        </w:tc>
        <w:tc>
          <w:tcPr>
            <w:tcW w:w="680" w:type="dxa"/>
            <w:vMerge w:val="restart"/>
          </w:tcPr>
          <w:p w14:paraId="6EAAE133"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t</w:t>
            </w:r>
          </w:p>
        </w:tc>
        <w:tc>
          <w:tcPr>
            <w:tcW w:w="404" w:type="dxa"/>
            <w:vMerge w:val="restart"/>
          </w:tcPr>
          <w:p w14:paraId="2C8E5538"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df</w:t>
            </w:r>
          </w:p>
        </w:tc>
        <w:tc>
          <w:tcPr>
            <w:tcW w:w="1155" w:type="dxa"/>
            <w:vMerge w:val="restart"/>
          </w:tcPr>
          <w:p w14:paraId="6B680A33"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Sig. (2-tailed)</w:t>
            </w:r>
          </w:p>
        </w:tc>
      </w:tr>
      <w:tr w:rsidR="002B7BC8" w:rsidRPr="002B7BC8" w14:paraId="2D6A23FE" w14:textId="77777777" w:rsidTr="00E6577D">
        <w:trPr>
          <w:trHeight w:val="515"/>
        </w:trPr>
        <w:tc>
          <w:tcPr>
            <w:tcW w:w="1129" w:type="dxa"/>
            <w:vMerge/>
          </w:tcPr>
          <w:p w14:paraId="1BA7EA8B"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977" w:type="dxa"/>
            <w:vMerge w:val="restart"/>
          </w:tcPr>
          <w:p w14:paraId="13DD967D"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Mean</w:t>
            </w:r>
          </w:p>
        </w:tc>
        <w:tc>
          <w:tcPr>
            <w:tcW w:w="724" w:type="dxa"/>
            <w:vMerge w:val="restart"/>
          </w:tcPr>
          <w:p w14:paraId="36E2F188"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Std. Deviation</w:t>
            </w:r>
          </w:p>
        </w:tc>
        <w:tc>
          <w:tcPr>
            <w:tcW w:w="851" w:type="dxa"/>
            <w:vMerge w:val="restart"/>
          </w:tcPr>
          <w:p w14:paraId="3B58CA1E"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Std. Error Mean</w:t>
            </w:r>
          </w:p>
        </w:tc>
        <w:tc>
          <w:tcPr>
            <w:tcW w:w="2013" w:type="dxa"/>
            <w:gridSpan w:val="2"/>
          </w:tcPr>
          <w:p w14:paraId="584EC753"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95% Confidence Interval of the Difference</w:t>
            </w:r>
          </w:p>
        </w:tc>
        <w:tc>
          <w:tcPr>
            <w:tcW w:w="680" w:type="dxa"/>
            <w:vMerge/>
          </w:tcPr>
          <w:p w14:paraId="6141A09B"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404" w:type="dxa"/>
            <w:vMerge/>
          </w:tcPr>
          <w:p w14:paraId="2DBB31E7"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1155" w:type="dxa"/>
            <w:vMerge/>
          </w:tcPr>
          <w:p w14:paraId="01762B5C"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r>
      <w:tr w:rsidR="002B7BC8" w:rsidRPr="002B7BC8" w14:paraId="3B193B44" w14:textId="77777777" w:rsidTr="00E6577D">
        <w:trPr>
          <w:trHeight w:val="256"/>
        </w:trPr>
        <w:tc>
          <w:tcPr>
            <w:tcW w:w="1129" w:type="dxa"/>
            <w:vMerge/>
          </w:tcPr>
          <w:p w14:paraId="5BF38A42"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977" w:type="dxa"/>
            <w:vMerge/>
          </w:tcPr>
          <w:p w14:paraId="290BFA28"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724" w:type="dxa"/>
            <w:vMerge/>
          </w:tcPr>
          <w:p w14:paraId="4B88892D"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851" w:type="dxa"/>
            <w:vMerge/>
          </w:tcPr>
          <w:p w14:paraId="50036979"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1058" w:type="dxa"/>
          </w:tcPr>
          <w:p w14:paraId="2DF236E7"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Lower</w:t>
            </w:r>
          </w:p>
        </w:tc>
        <w:tc>
          <w:tcPr>
            <w:tcW w:w="955" w:type="dxa"/>
          </w:tcPr>
          <w:p w14:paraId="4030FDA1" w14:textId="77777777" w:rsidR="002B7BC8" w:rsidRPr="002B7BC8" w:rsidRDefault="002B7BC8" w:rsidP="00E6577D">
            <w:pPr>
              <w:autoSpaceDE w:val="0"/>
              <w:autoSpaceDN w:val="0"/>
              <w:adjustRightInd w:val="0"/>
              <w:spacing w:line="276" w:lineRule="auto"/>
              <w:ind w:left="60" w:right="60"/>
              <w:jc w:val="center"/>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Upper</w:t>
            </w:r>
          </w:p>
        </w:tc>
        <w:tc>
          <w:tcPr>
            <w:tcW w:w="680" w:type="dxa"/>
            <w:vMerge/>
          </w:tcPr>
          <w:p w14:paraId="327EEECB"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404" w:type="dxa"/>
            <w:vMerge/>
          </w:tcPr>
          <w:p w14:paraId="4A9BAB66"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c>
          <w:tcPr>
            <w:tcW w:w="1155" w:type="dxa"/>
            <w:vMerge/>
          </w:tcPr>
          <w:p w14:paraId="510B5719" w14:textId="77777777" w:rsidR="002B7BC8" w:rsidRPr="002B7BC8" w:rsidRDefault="002B7BC8" w:rsidP="00E6577D">
            <w:pPr>
              <w:autoSpaceDE w:val="0"/>
              <w:autoSpaceDN w:val="0"/>
              <w:adjustRightInd w:val="0"/>
              <w:spacing w:line="276" w:lineRule="auto"/>
              <w:rPr>
                <w:rFonts w:ascii="Times New Roman" w:hAnsi="Times New Roman" w:cs="Times New Roman"/>
                <w:color w:val="000000" w:themeColor="text1"/>
                <w:sz w:val="18"/>
                <w:szCs w:val="18"/>
              </w:rPr>
            </w:pPr>
          </w:p>
        </w:tc>
      </w:tr>
      <w:tr w:rsidR="002B7BC8" w:rsidRPr="002B7BC8" w14:paraId="100D8D1C" w14:textId="77777777" w:rsidTr="00E6577D">
        <w:trPr>
          <w:trHeight w:val="245"/>
        </w:trPr>
        <w:tc>
          <w:tcPr>
            <w:tcW w:w="1129" w:type="dxa"/>
          </w:tcPr>
          <w:p w14:paraId="520369BB" w14:textId="77777777" w:rsidR="002B7BC8" w:rsidRPr="002B7BC8" w:rsidRDefault="002B7BC8" w:rsidP="00E6577D">
            <w:pPr>
              <w:autoSpaceDE w:val="0"/>
              <w:autoSpaceDN w:val="0"/>
              <w:adjustRightInd w:val="0"/>
              <w:spacing w:line="276" w:lineRule="auto"/>
              <w:ind w:left="60" w:right="60"/>
              <w:rPr>
                <w:rFonts w:ascii="Times New Roman" w:hAnsi="Times New Roman" w:cs="Times New Roman"/>
                <w:color w:val="000000" w:themeColor="text1"/>
                <w:sz w:val="18"/>
                <w:szCs w:val="18"/>
              </w:rPr>
            </w:pPr>
            <w:bookmarkStart w:id="1" w:name="_Hlk217470978"/>
            <w:r w:rsidRPr="002B7BC8">
              <w:rPr>
                <w:rFonts w:ascii="Times New Roman" w:hAnsi="Times New Roman" w:cs="Times New Roman"/>
                <w:color w:val="000000" w:themeColor="text1"/>
                <w:sz w:val="18"/>
                <w:szCs w:val="18"/>
              </w:rPr>
              <w:t>Pre-test - Post-test</w:t>
            </w:r>
          </w:p>
        </w:tc>
        <w:tc>
          <w:tcPr>
            <w:tcW w:w="977" w:type="dxa"/>
          </w:tcPr>
          <w:p w14:paraId="67FC1674"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-7.2000</w:t>
            </w:r>
          </w:p>
        </w:tc>
        <w:tc>
          <w:tcPr>
            <w:tcW w:w="724" w:type="dxa"/>
          </w:tcPr>
          <w:p w14:paraId="4CF65315"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6.1302</w:t>
            </w:r>
          </w:p>
        </w:tc>
        <w:tc>
          <w:tcPr>
            <w:tcW w:w="851" w:type="dxa"/>
          </w:tcPr>
          <w:p w14:paraId="20DE1889"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1.1192</w:t>
            </w:r>
          </w:p>
        </w:tc>
        <w:tc>
          <w:tcPr>
            <w:tcW w:w="1058" w:type="dxa"/>
          </w:tcPr>
          <w:p w14:paraId="035FF353"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-9.4891</w:t>
            </w:r>
          </w:p>
        </w:tc>
        <w:tc>
          <w:tcPr>
            <w:tcW w:w="955" w:type="dxa"/>
          </w:tcPr>
          <w:p w14:paraId="1306696F"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-4.9109</w:t>
            </w:r>
          </w:p>
        </w:tc>
        <w:tc>
          <w:tcPr>
            <w:tcW w:w="680" w:type="dxa"/>
          </w:tcPr>
          <w:p w14:paraId="7807763A"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-6.433</w:t>
            </w:r>
          </w:p>
        </w:tc>
        <w:tc>
          <w:tcPr>
            <w:tcW w:w="404" w:type="dxa"/>
          </w:tcPr>
          <w:p w14:paraId="514F8408"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29</w:t>
            </w:r>
          </w:p>
        </w:tc>
        <w:tc>
          <w:tcPr>
            <w:tcW w:w="1155" w:type="dxa"/>
          </w:tcPr>
          <w:p w14:paraId="72891593" w14:textId="77777777" w:rsidR="002B7BC8" w:rsidRPr="002B7BC8" w:rsidRDefault="002B7BC8" w:rsidP="00E6577D">
            <w:pPr>
              <w:autoSpaceDE w:val="0"/>
              <w:autoSpaceDN w:val="0"/>
              <w:adjustRightInd w:val="0"/>
              <w:spacing w:line="276" w:lineRule="auto"/>
              <w:ind w:left="60" w:right="60"/>
              <w:jc w:val="right"/>
              <w:rPr>
                <w:rFonts w:ascii="Times New Roman" w:hAnsi="Times New Roman" w:cs="Times New Roman"/>
                <w:color w:val="000000" w:themeColor="text1"/>
                <w:sz w:val="18"/>
                <w:szCs w:val="18"/>
              </w:rPr>
            </w:pPr>
            <w:r w:rsidRPr="002B7BC8">
              <w:rPr>
                <w:rFonts w:ascii="Times New Roman" w:hAnsi="Times New Roman" w:cs="Times New Roman"/>
                <w:color w:val="000000" w:themeColor="text1"/>
                <w:sz w:val="18"/>
                <w:szCs w:val="18"/>
              </w:rPr>
              <w:t>&lt;.001</w:t>
            </w:r>
          </w:p>
        </w:tc>
      </w:tr>
      <w:bookmarkEnd w:id="1"/>
    </w:tbl>
    <w:p w14:paraId="1BC54CA3" w14:textId="77777777" w:rsidR="002B7BC8" w:rsidRPr="002B7BC8" w:rsidRDefault="002B7BC8" w:rsidP="002B7BC8">
      <w:pPr>
        <w:spacing w:after="0"/>
        <w:ind w:firstLine="720"/>
        <w:jc w:val="both"/>
        <w:rPr>
          <w:rFonts w:ascii="Book Antiqua" w:hAnsi="Book Antiqua" w:cs="Times New Roman"/>
        </w:rPr>
      </w:pPr>
    </w:p>
    <w:p w14:paraId="24247DF3" w14:textId="77777777" w:rsidR="002B7BC8" w:rsidRDefault="002B7BC8" w:rsidP="00C90526">
      <w:pPr>
        <w:spacing w:after="0"/>
        <w:ind w:firstLine="720"/>
        <w:jc w:val="both"/>
        <w:rPr>
          <w:rFonts w:ascii="Times New Roman" w:hAnsi="Times New Roman" w:cs="Times New Roman"/>
          <w:sz w:val="24"/>
          <w:szCs w:val="24"/>
        </w:rPr>
      </w:pPr>
    </w:p>
    <w:p w14:paraId="63669802" w14:textId="713F4AC6" w:rsidR="00C90526" w:rsidRPr="00C30851" w:rsidRDefault="00C90526" w:rsidP="00C90526">
      <w:pPr>
        <w:spacing w:after="0"/>
        <w:ind w:firstLine="720"/>
        <w:jc w:val="both"/>
        <w:rPr>
          <w:rFonts w:ascii="Book Antiqua" w:hAnsi="Book Antiqua" w:cs="Times New Roman"/>
        </w:rPr>
      </w:pPr>
      <w:r w:rsidRPr="00C30851">
        <w:rPr>
          <w:rFonts w:ascii="Book Antiqua" w:hAnsi="Book Antiqua" w:cs="Times New Roman"/>
        </w:rPr>
        <w:t xml:space="preserve">Based on Table 5, the paired-samples t-test indicates that students’ post-test performance exceeded their pre-test performance, as evidenced by the mean difference of -7.20 (Pre-test – Post-test). This negative mean difference signifies an increase in scores following the treatment. Moreover, the result demonstrates a statistically significant difference, t(29) = -6.433, p &lt; .001 (2-tailed), showing that the probability value is well below the 0.05 threshold. Accordingly, it can be inferred that the implementation of Gemini AI-generated imagery produced a significant improvement in students’ descriptive writing scores. Therefore, the null hypothesis (H0) is rejected, while the alternative hypothesis (Ha) is </w:t>
      </w:r>
      <w:r w:rsidRPr="00C30851">
        <w:rPr>
          <w:rFonts w:ascii="Book Antiqua" w:hAnsi="Book Antiqua" w:cs="Times New Roman"/>
        </w:rPr>
        <w:lastRenderedPageBreak/>
        <w:t>accepted, indicating that the treatment had a meaningful effect on students’ writing performance.</w:t>
      </w:r>
    </w:p>
    <w:p w14:paraId="71E270FF" w14:textId="77777777" w:rsidR="00C90526" w:rsidRPr="00C30851" w:rsidRDefault="00C90526" w:rsidP="00C90526">
      <w:pPr>
        <w:spacing w:after="0"/>
        <w:jc w:val="both"/>
        <w:rPr>
          <w:rFonts w:ascii="Book Antiqua" w:hAnsi="Book Antiqua" w:cs="Times New Roman"/>
          <w:b/>
          <w:bCs/>
        </w:rPr>
      </w:pPr>
      <w:r w:rsidRPr="00C30851">
        <w:rPr>
          <w:rFonts w:ascii="Book Antiqua" w:hAnsi="Book Antiqua" w:cs="Times New Roman"/>
          <w:b/>
          <w:bCs/>
        </w:rPr>
        <w:t>Effect Size</w:t>
      </w:r>
    </w:p>
    <w:p w14:paraId="5008674B" w14:textId="1715D289" w:rsidR="00C90526" w:rsidRPr="00C30851" w:rsidRDefault="00C90526" w:rsidP="00C90526">
      <w:pPr>
        <w:pStyle w:val="BodytextMaJER"/>
        <w:rPr>
          <w:rFonts w:ascii="Book Antiqua" w:hAnsi="Book Antiqua"/>
          <w:b/>
          <w:bCs/>
          <w:sz w:val="22"/>
          <w:szCs w:val="22"/>
        </w:rPr>
      </w:pPr>
      <w:r w:rsidRPr="00C30851">
        <w:rPr>
          <w:rFonts w:ascii="Book Antiqua" w:hAnsi="Book Antiqua"/>
          <w:sz w:val="22"/>
          <w:szCs w:val="22"/>
        </w:rPr>
        <w:t>To determine the magnitude of the intervention’s impact, the researchers computed the effect size using Cohen’s d (Cohen, 1988), a statistic that expresses the difference between two means in standardized units. While the paired-samples t-test determines whether the observed difference is statistically significant (through the p-value), it does not explain how substantial the improvement is in practical terms. Therefore, Cohen’s d was employed to quantify the extent to which Gemini AI-generated imagery influenced students’ descriptive writing scores from the pre-test to the post-test.</w:t>
      </w:r>
    </w:p>
    <w:p w14:paraId="075B671F" w14:textId="77777777" w:rsidR="00C90526" w:rsidRDefault="00C90526" w:rsidP="00C90526">
      <w:pPr>
        <w:spacing w:after="0"/>
        <w:ind w:firstLine="720"/>
        <w:jc w:val="both"/>
        <w:rPr>
          <w:rFonts w:ascii="Times New Roman" w:hAnsi="Times New Roman" w:cs="Times New Roman"/>
          <w:sz w:val="24"/>
          <w:szCs w:val="24"/>
        </w:rPr>
      </w:pPr>
    </w:p>
    <w:p w14:paraId="588FC5FC" w14:textId="77777777" w:rsidR="00C90526" w:rsidRPr="00104D63" w:rsidRDefault="00C90526" w:rsidP="00C90526">
      <w:pPr>
        <w:spacing w:after="240" w:line="276" w:lineRule="auto"/>
        <w:rPr>
          <w:rFonts w:ascii="Book Antiqua" w:eastAsia="Times New Roman" w:hAnsi="Book Antiqua"/>
          <w:color w:val="000000" w:themeColor="text1"/>
          <w:lang w:eastAsia="id-ID"/>
        </w:rPr>
      </w:pPr>
      <m:oMathPara>
        <m:oMathParaPr>
          <m:jc m:val="center"/>
        </m:oMathParaPr>
        <m:oMath>
          <m:r>
            <w:rPr>
              <w:rFonts w:ascii="Cambria Math" w:eastAsia="Times New Roman" w:hAnsi="Cambria Math"/>
              <w:color w:val="000000" w:themeColor="text1"/>
              <w:lang w:eastAsia="id-ID"/>
            </w:rPr>
            <m:t>d=</m:t>
          </m:r>
          <m:f>
            <m:fPr>
              <m:ctrlPr>
                <w:rPr>
                  <w:rFonts w:ascii="Cambria Math" w:eastAsia="Times New Roman" w:hAnsi="Cambria Math"/>
                  <w:i/>
                  <w:color w:val="000000" w:themeColor="text1"/>
                  <w:lang w:eastAsia="id-ID"/>
                </w:rPr>
              </m:ctrlPr>
            </m:fPr>
            <m:num>
              <m:sSub>
                <m:sSubPr>
                  <m:ctrlPr>
                    <w:rPr>
                      <w:rFonts w:ascii="Cambria Math" w:eastAsia="Times New Roman" w:hAnsi="Cambria Math"/>
                      <w:i/>
                      <w:color w:val="000000" w:themeColor="text1"/>
                      <w:lang w:eastAsia="id-ID"/>
                    </w:rPr>
                  </m:ctrlPr>
                </m:sSubPr>
                <m:e>
                  <m:r>
                    <w:rPr>
                      <w:rFonts w:ascii="Cambria Math" w:eastAsia="Times New Roman" w:hAnsi="Cambria Math"/>
                      <w:color w:val="000000" w:themeColor="text1"/>
                      <w:lang w:eastAsia="id-ID"/>
                    </w:rPr>
                    <m:t>M</m:t>
                  </m:r>
                </m:e>
                <m:sub>
                  <m:r>
                    <w:rPr>
                      <w:rFonts w:ascii="Cambria Math" w:eastAsia="Times New Roman" w:hAnsi="Cambria Math"/>
                      <w:color w:val="000000" w:themeColor="text1"/>
                      <w:lang w:eastAsia="id-ID"/>
                    </w:rPr>
                    <m:t>post</m:t>
                  </m:r>
                </m:sub>
              </m:sSub>
              <m:r>
                <w:rPr>
                  <w:rFonts w:ascii="Cambria Math" w:eastAsia="Times New Roman" w:hAnsi="Cambria Math"/>
                  <w:color w:val="000000" w:themeColor="text1"/>
                  <w:lang w:eastAsia="id-ID"/>
                </w:rPr>
                <m:t>-</m:t>
              </m:r>
              <m:sSub>
                <m:sSubPr>
                  <m:ctrlPr>
                    <w:rPr>
                      <w:rFonts w:ascii="Cambria Math" w:eastAsia="Times New Roman" w:hAnsi="Cambria Math"/>
                      <w:i/>
                      <w:color w:val="000000" w:themeColor="text1"/>
                      <w:lang w:eastAsia="id-ID"/>
                    </w:rPr>
                  </m:ctrlPr>
                </m:sSubPr>
                <m:e>
                  <m:r>
                    <w:rPr>
                      <w:rFonts w:ascii="Cambria Math" w:eastAsia="Times New Roman" w:hAnsi="Cambria Math"/>
                      <w:color w:val="000000" w:themeColor="text1"/>
                      <w:lang w:eastAsia="id-ID"/>
                    </w:rPr>
                    <m:t>M</m:t>
                  </m:r>
                </m:e>
                <m:sub>
                  <m:r>
                    <w:rPr>
                      <w:rFonts w:ascii="Cambria Math" w:eastAsia="Times New Roman" w:hAnsi="Cambria Math"/>
                      <w:color w:val="000000" w:themeColor="text1"/>
                      <w:lang w:eastAsia="id-ID"/>
                    </w:rPr>
                    <m:t>pre</m:t>
                  </m:r>
                </m:sub>
              </m:sSub>
            </m:num>
            <m:den>
              <m:sSub>
                <m:sSubPr>
                  <m:ctrlPr>
                    <w:rPr>
                      <w:rFonts w:ascii="Cambria Math" w:eastAsia="Times New Roman" w:hAnsi="Cambria Math"/>
                      <w:i/>
                      <w:color w:val="000000" w:themeColor="text1"/>
                      <w:lang w:eastAsia="id-ID"/>
                    </w:rPr>
                  </m:ctrlPr>
                </m:sSubPr>
                <m:e>
                  <m:r>
                    <w:rPr>
                      <w:rFonts w:ascii="Cambria Math" w:eastAsia="Times New Roman" w:hAnsi="Cambria Math"/>
                      <w:color w:val="000000" w:themeColor="text1"/>
                      <w:lang w:eastAsia="id-ID"/>
                    </w:rPr>
                    <m:t>SD</m:t>
                  </m:r>
                </m:e>
                <m:sub>
                  <m:r>
                    <w:rPr>
                      <w:rFonts w:ascii="Cambria Math" w:eastAsia="Times New Roman" w:hAnsi="Cambria Math"/>
                      <w:color w:val="000000" w:themeColor="text1"/>
                      <w:lang w:eastAsia="id-ID"/>
                    </w:rPr>
                    <m:t>pooled</m:t>
                  </m:r>
                </m:sub>
              </m:sSub>
            </m:den>
          </m:f>
        </m:oMath>
      </m:oMathPara>
    </w:p>
    <w:p w14:paraId="1EAB3774" w14:textId="77777777" w:rsidR="00C90526" w:rsidRPr="00253D6A" w:rsidRDefault="00C90526" w:rsidP="00C90526">
      <w:pPr>
        <w:spacing w:after="240" w:line="276" w:lineRule="auto"/>
        <w:ind w:firstLine="720"/>
        <w:rPr>
          <w:rFonts w:ascii="Times New Roman" w:eastAsia="Times New Roman" w:hAnsi="Times New Roman" w:cs="Times New Roman"/>
          <w:color w:val="000000" w:themeColor="text1"/>
          <w:sz w:val="24"/>
          <w:szCs w:val="24"/>
          <w:lang w:eastAsia="id-ID"/>
        </w:rPr>
      </w:pPr>
      <w:r w:rsidRPr="00253D6A">
        <w:rPr>
          <w:rFonts w:ascii="Times New Roman" w:eastAsia="Times New Roman" w:hAnsi="Times New Roman" w:cs="Times New Roman"/>
          <w:color w:val="000000" w:themeColor="text1"/>
          <w:sz w:val="24"/>
          <w:szCs w:val="24"/>
          <w:lang w:eastAsia="id-ID"/>
        </w:rPr>
        <w:t>In this study, the post test mean score was 67.78, while the pre test mean score was 60.58. The pooled standard deviation was 5.39. Therefore, the effect size calculation is presented as follows:</w:t>
      </w:r>
    </w:p>
    <w:p w14:paraId="297B2DFD" w14:textId="77777777" w:rsidR="00C90526" w:rsidRPr="00D178DE" w:rsidRDefault="00C90526" w:rsidP="00C90526">
      <w:pPr>
        <w:spacing w:after="0"/>
        <w:jc w:val="both"/>
        <w:rPr>
          <w:rFonts w:ascii="Book Antiqua" w:hAnsi="Book Antiqua" w:cs="Times New Roman"/>
          <w:color w:val="000000" w:themeColor="text1"/>
          <w:lang w:eastAsia="id-ID"/>
        </w:rPr>
      </w:pPr>
      <m:oMathPara>
        <m:oMathParaPr>
          <m:jc m:val="center"/>
        </m:oMathParaPr>
        <m:oMath>
          <m:r>
            <w:rPr>
              <w:rFonts w:ascii="Cambria Math" w:eastAsia="Times New Roman" w:hAnsi="Cambria Math"/>
              <w:color w:val="000000" w:themeColor="text1"/>
              <w:lang w:eastAsia="id-ID"/>
            </w:rPr>
            <m:t>d=</m:t>
          </m:r>
          <m:f>
            <m:fPr>
              <m:ctrlPr>
                <w:rPr>
                  <w:rFonts w:ascii="Cambria Math" w:eastAsia="Times New Roman" w:hAnsi="Cambria Math"/>
                  <w:i/>
                  <w:color w:val="000000" w:themeColor="text1"/>
                  <w:lang w:eastAsia="id-ID"/>
                </w:rPr>
              </m:ctrlPr>
            </m:fPr>
            <m:num>
              <m:r>
                <m:rPr>
                  <m:sty m:val="p"/>
                </m:rPr>
                <w:rPr>
                  <w:rStyle w:val="Strong"/>
                  <w:rFonts w:ascii="Cambria Math" w:hAnsi="Cambria Math"/>
                </w:rPr>
                <m:t>67.78-60.58​</m:t>
              </m:r>
            </m:num>
            <m:den>
              <m:r>
                <m:rPr>
                  <m:sty m:val="p"/>
                </m:rPr>
                <w:rPr>
                  <w:rStyle w:val="Strong"/>
                  <w:rFonts w:ascii="Cambria Math" w:hAnsi="Cambria Math"/>
                </w:rPr>
                <m:t>5.39</m:t>
              </m:r>
            </m:den>
          </m:f>
          <m:r>
            <w:rPr>
              <w:rFonts w:ascii="Cambria Math" w:eastAsia="Times New Roman" w:hAnsi="Cambria Math"/>
              <w:color w:val="000000" w:themeColor="text1"/>
              <w:lang w:eastAsia="id-ID"/>
            </w:rPr>
            <m:t>=</m:t>
          </m:r>
          <m:f>
            <m:fPr>
              <m:ctrlPr>
                <w:rPr>
                  <w:rFonts w:ascii="Cambria Math" w:eastAsia="Times New Roman" w:hAnsi="Cambria Math"/>
                  <w:i/>
                  <w:color w:val="000000" w:themeColor="text1"/>
                  <w:lang w:eastAsia="id-ID"/>
                </w:rPr>
              </m:ctrlPr>
            </m:fPr>
            <m:num>
              <m:r>
                <m:rPr>
                  <m:sty m:val="p"/>
                </m:rPr>
                <w:rPr>
                  <w:rStyle w:val="Strong"/>
                  <w:rFonts w:ascii="Cambria Math" w:hAnsi="Cambria Math"/>
                </w:rPr>
                <m:t>7.20</m:t>
              </m:r>
            </m:num>
            <m:den>
              <m:r>
                <m:rPr>
                  <m:sty m:val="p"/>
                </m:rPr>
                <w:rPr>
                  <w:rStyle w:val="Strong"/>
                  <w:rFonts w:ascii="Cambria Math" w:hAnsi="Cambria Math"/>
                </w:rPr>
                <m:t>5.39</m:t>
              </m:r>
            </m:den>
          </m:f>
          <m:r>
            <w:rPr>
              <w:rFonts w:ascii="Cambria Math" w:eastAsia="Times New Roman" w:hAnsi="Cambria Math"/>
              <w:color w:val="000000" w:themeColor="text1"/>
              <w:lang w:eastAsia="id-ID"/>
            </w:rPr>
            <m:t>=1.34</m:t>
          </m:r>
        </m:oMath>
      </m:oMathPara>
    </w:p>
    <w:p w14:paraId="75A01C5F" w14:textId="77777777" w:rsidR="00C90526" w:rsidRPr="006E79F0" w:rsidRDefault="00C90526" w:rsidP="00C90526">
      <w:pPr>
        <w:spacing w:after="0"/>
        <w:jc w:val="both"/>
        <w:rPr>
          <w:rFonts w:ascii="Times New Roman" w:hAnsi="Times New Roman" w:cs="Times New Roman"/>
          <w:sz w:val="24"/>
          <w:szCs w:val="24"/>
        </w:rPr>
      </w:pPr>
    </w:p>
    <w:p w14:paraId="1A6D6412" w14:textId="77777777" w:rsidR="00C90526" w:rsidRPr="00AB3E99" w:rsidRDefault="00C90526" w:rsidP="00C90526">
      <w:pPr>
        <w:spacing w:after="0"/>
        <w:ind w:firstLine="720"/>
        <w:jc w:val="both"/>
        <w:rPr>
          <w:rFonts w:ascii="Book Antiqua" w:hAnsi="Book Antiqua" w:cs="Times New Roman"/>
        </w:rPr>
      </w:pPr>
      <w:r w:rsidRPr="00AB3E99">
        <w:rPr>
          <w:rFonts w:ascii="Book Antiqua" w:hAnsi="Book Antiqua" w:cs="Times New Roman"/>
        </w:rPr>
        <w:t>Based on the calculation above, the effect size value is d = 1.34, which falls into the large category according to Cohen’s (1988) criteria. This indicates that Gemini AI-generated imagery had a substantial impact on improving students’ descriptive writing performance, suggesting that the visual prompts meaningfully supported students in generating ideas, developing more detailed descriptions, and producing higher-quality descriptive texts.</w:t>
      </w:r>
    </w:p>
    <w:p w14:paraId="71A4CE3E" w14:textId="77777777" w:rsidR="00C90526" w:rsidRPr="00D431F1" w:rsidRDefault="00C90526" w:rsidP="00C90526">
      <w:pPr>
        <w:spacing w:after="0"/>
        <w:jc w:val="both"/>
        <w:rPr>
          <w:rFonts w:ascii="Book Antiqua" w:hAnsi="Book Antiqua" w:cs="Times New Roman"/>
          <w:bCs/>
        </w:rPr>
      </w:pPr>
      <w:r w:rsidRPr="00D431F1">
        <w:rPr>
          <w:rFonts w:ascii="Book Antiqua" w:hAnsi="Book Antiqua" w:cs="Times New Roman"/>
          <w:b/>
          <w:bCs/>
        </w:rPr>
        <w:t>Discussion</w:t>
      </w:r>
    </w:p>
    <w:p w14:paraId="5A891A35" w14:textId="77777777" w:rsidR="00C90526" w:rsidRPr="00C90526" w:rsidRDefault="00C90526" w:rsidP="00C90526">
      <w:pPr>
        <w:spacing w:after="0"/>
        <w:ind w:firstLine="720"/>
        <w:jc w:val="both"/>
        <w:rPr>
          <w:rFonts w:ascii="Book Antiqua" w:hAnsi="Book Antiqua" w:cs="Times New Roman"/>
          <w:bCs/>
        </w:rPr>
      </w:pPr>
      <w:r w:rsidRPr="00C90526">
        <w:rPr>
          <w:rFonts w:ascii="Book Antiqua" w:hAnsi="Book Antiqua" w:cs="Times New Roman"/>
          <w:bCs/>
        </w:rPr>
        <w:t>The findings of this study provide evidence that the use of Gemini AI-generated imagery exerted a positive and statistically significant effect on junior high school students’ descriptive writing skills. Quantitatively, students’ mean writing score increased from 60.58 in the pre-test to 67.78 in the post-test, resulting in a mean gain of 7.20 points across 30 participants (N = 30). This improvement represents an increase of approximately 12% from the initial mean score. At the 0.05 significance level (α = 0.05), the paired-samples t-test indicated that the mean difference between pretest and posttest scores was statistically significant. In addition, the standard deviation decreased from 5.68 to 5.09 (−0.59), indicating that students’ writing performance became more consistent after the intervention, suggesting not only higher achievement but also reduced variability among learners.</w:t>
      </w:r>
    </w:p>
    <w:p w14:paraId="58BF3C7E" w14:textId="77777777" w:rsidR="00C90526" w:rsidRPr="00C90526" w:rsidRDefault="00C90526" w:rsidP="00C90526">
      <w:pPr>
        <w:spacing w:after="0"/>
        <w:ind w:firstLine="720"/>
        <w:jc w:val="both"/>
        <w:rPr>
          <w:rFonts w:ascii="Book Antiqua" w:hAnsi="Book Antiqua" w:cs="Times New Roman"/>
          <w:bCs/>
        </w:rPr>
      </w:pPr>
      <w:r w:rsidRPr="00C90526">
        <w:rPr>
          <w:rFonts w:ascii="Book Antiqua" w:hAnsi="Book Antiqua" w:cs="Times New Roman"/>
          <w:bCs/>
        </w:rPr>
        <w:t xml:space="preserve">The findings of the present study are consistent with earlier research showing that AI-based visual support can strengthen students’ performance in descriptive writing. In particular, this study aligns with </w:t>
      </w:r>
      <w:sdt>
        <w:sdtPr>
          <w:rPr>
            <w:rFonts w:ascii="Book Antiqua" w:hAnsi="Book Antiqua" w:cs="Times New Roman"/>
            <w:bCs/>
            <w:color w:val="000000"/>
          </w:rPr>
          <w:tag w:val="MENDELEY_CITATION_v3_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"/>
          <w:id w:val="-1361511955"/>
          <w:placeholder>
            <w:docPart w:val="AB9BDF16177B41C8BA62816F7D1FE915"/>
          </w:placeholder>
        </w:sdtPr>
        <w:sdtEndPr/>
        <w:sdtContent>
          <w:r w:rsidRPr="00C90526">
            <w:rPr>
              <w:rFonts w:ascii="Book Antiqua" w:hAnsi="Book Antiqua" w:cs="Times New Roman"/>
              <w:bCs/>
              <w:color w:val="000000"/>
            </w:rPr>
            <w:t>Zahari et al. (2025)</w:t>
          </w:r>
        </w:sdtContent>
      </w:sdt>
      <w:r w:rsidRPr="00C90526">
        <w:rPr>
          <w:rFonts w:ascii="Book Antiqua" w:hAnsi="Book Antiqua" w:cs="Times New Roman"/>
          <w:bCs/>
        </w:rPr>
        <w:t xml:space="preserve">, who reported significant improvements in students’ descriptive writing after integrating AI image generators, especially in content development, organizational clarity, and vocabulary richness. Similarly, the current study recorded a meaningful overall gain of 7.20 points, suggesting that AI-generated imagery functions as an effective stimulus that helps students translate visual details into written descriptions. Moreover, the present findings are also consistent with </w:t>
      </w:r>
      <w:sdt>
        <w:sdtPr>
          <w:rPr>
            <w:rFonts w:ascii="Book Antiqua" w:hAnsi="Book Antiqua" w:cs="Times New Roman"/>
            <w:bCs/>
            <w:color w:val="000000"/>
          </w:rPr>
          <w:tag w:val="MENDELEY_CITATION_v3_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"/>
          <w:id w:val="2092507979"/>
          <w:placeholder>
            <w:docPart w:val="AB9BDF16177B41C8BA62816F7D1FE915"/>
          </w:placeholder>
        </w:sdtPr>
        <w:sdtEndPr/>
        <w:sdtContent>
          <w:r w:rsidRPr="00C90526">
            <w:rPr>
              <w:rFonts w:ascii="Book Antiqua" w:hAnsi="Book Antiqua" w:cs="Times New Roman"/>
              <w:bCs/>
              <w:color w:val="000000"/>
            </w:rPr>
            <w:t>Sa’adah et al. (2025)</w:t>
          </w:r>
        </w:sdtContent>
      </w:sdt>
      <w:r w:rsidRPr="00C90526">
        <w:rPr>
          <w:rFonts w:ascii="Book Antiqua" w:hAnsi="Book Antiqua" w:cs="Times New Roman"/>
          <w:bCs/>
        </w:rPr>
        <w:t>, who highlighted that AI-powered tools facilitate learning through features such as instant feedback and flexibility, which can support learners’ engagement and self-directed learning during instructional activities.</w:t>
      </w:r>
    </w:p>
    <w:p w14:paraId="3B80946D" w14:textId="77777777" w:rsidR="00C90526" w:rsidRPr="00C90526" w:rsidRDefault="00C90526" w:rsidP="00C90526">
      <w:pPr>
        <w:spacing w:after="0"/>
        <w:ind w:firstLine="720"/>
        <w:jc w:val="both"/>
        <w:rPr>
          <w:rFonts w:ascii="Book Antiqua" w:hAnsi="Book Antiqua" w:cs="Times New Roman"/>
          <w:bCs/>
        </w:rPr>
      </w:pPr>
      <w:r w:rsidRPr="00C90526">
        <w:rPr>
          <w:rFonts w:ascii="Book Antiqua" w:hAnsi="Book Antiqua" w:cs="Times New Roman"/>
          <w:bCs/>
        </w:rPr>
        <w:t xml:space="preserve">The improvement in this study was most visible in higher-order writing components, particularly content, organization, and vocabulary. The use of Gemini-generated imagery </w:t>
      </w:r>
      <w:r w:rsidRPr="00C90526">
        <w:rPr>
          <w:rFonts w:ascii="Book Antiqua" w:hAnsi="Book Antiqua" w:cs="Times New Roman"/>
          <w:bCs/>
        </w:rPr>
        <w:lastRenderedPageBreak/>
        <w:t xml:space="preserve">encouraged students to describe objects and situations in a more structured way, often following a general-to-specific or head-to-toe pattern. This contributed to the observed gain in organization scores (+1.70) and helped students produce more coherent and readable descriptive texts. This outcome is consistent with the writing framework proposed by Jacobs et al. (1981), which emphasizes content and organization as central indicators of writing quality. Similar results were also reported by </w:t>
      </w:r>
      <w:sdt>
        <w:sdtPr>
          <w:rPr>
            <w:rFonts w:ascii="Book Antiqua" w:hAnsi="Book Antiqua" w:cs="Times New Roman"/>
            <w:bCs/>
            <w:color w:val="000000"/>
          </w:rPr>
          <w:tag w:val="MENDELEY_CITATION_v3_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"/>
          <w:id w:val="-924253174"/>
          <w:placeholder>
            <w:docPart w:val="AB9BDF16177B41C8BA62816F7D1FE915"/>
          </w:placeholder>
        </w:sdtPr>
        <w:sdtEndPr/>
        <w:sdtContent>
          <w:r w:rsidRPr="00C90526">
            <w:rPr>
              <w:rFonts w:ascii="Book Antiqua" w:hAnsi="Book Antiqua" w:cs="Times New Roman"/>
              <w:bCs/>
              <w:color w:val="000000"/>
            </w:rPr>
            <w:t>Ammade et al. (2025)</w:t>
          </w:r>
        </w:sdtContent>
      </w:sdt>
      <w:r w:rsidRPr="00C90526">
        <w:rPr>
          <w:rFonts w:ascii="Book Antiqua" w:hAnsi="Book Antiqua" w:cs="Times New Roman"/>
          <w:bCs/>
        </w:rPr>
        <w:t>, who found that AI-assisted visual tools supported clearer sequencing of ideas and improved coherence in students’ written work.</w:t>
      </w:r>
    </w:p>
    <w:p w14:paraId="4ECAED97" w14:textId="77777777" w:rsidR="00C90526" w:rsidRPr="00C90526" w:rsidRDefault="00C90526" w:rsidP="00C90526">
      <w:pPr>
        <w:spacing w:after="0"/>
        <w:ind w:firstLine="720"/>
        <w:jc w:val="both"/>
        <w:rPr>
          <w:rFonts w:ascii="Book Antiqua" w:hAnsi="Book Antiqua" w:cs="Times New Roman"/>
          <w:bCs/>
        </w:rPr>
      </w:pPr>
      <w:r w:rsidRPr="00C90526">
        <w:rPr>
          <w:rFonts w:ascii="Book Antiqua" w:hAnsi="Book Antiqua" w:cs="Times New Roman"/>
          <w:bCs/>
        </w:rPr>
        <w:t>Vocabulary development showed the strongest improvement (+2.49), indicating that Gemini imagery supported students in selecting more accurate and specific words. This increase may be explained by how students interacted with the images during the learning process: visual prompts helped them notice concrete details (shape, color, setting, actions), which then pushed them to use more precise nouns and descriptive adjectives rather than relying on generic words such as good or beautiful. This finding supports Zahari et al. (2025), who also observed increased lexical variety after using AI-generated visuals, and Amini (2025), who emphasized that AI-supported learning environments can promote creativity and richer language production. In addition, Berg et al. (2024) suggested that generative AI visuals can increase engagement and strengthen memory retention, which may help explain students’ improved ability to recall and apply descriptive vocabulary during writing tasks.</w:t>
      </w:r>
    </w:p>
    <w:p w14:paraId="5A09AB72" w14:textId="77777777" w:rsidR="00C90526" w:rsidRPr="00C90526" w:rsidRDefault="00C90526" w:rsidP="00C90526">
      <w:pPr>
        <w:spacing w:after="0"/>
        <w:ind w:firstLine="720"/>
        <w:jc w:val="both"/>
        <w:rPr>
          <w:rFonts w:ascii="Book Antiqua" w:hAnsi="Book Antiqua" w:cs="Times New Roman"/>
          <w:bCs/>
        </w:rPr>
      </w:pPr>
      <w:r w:rsidRPr="00C90526">
        <w:rPr>
          <w:rFonts w:ascii="Book Antiqua" w:hAnsi="Book Antiqua" w:cs="Times New Roman"/>
          <w:bCs/>
        </w:rPr>
        <w:t>However, improvement in accuracy-focused components was relatively smaller than gains in idea-focused aspects. Although language use (+1.38) improved moderately, mechanics (+0.17) showed only slight growth. This pattern suggests that AI-generated imagery is highly effective as visual scaffolding for idea development, elaboration, and organization, but it does not directly teach grammar rules or provide corrective feedback on punctuation and spelling. Therefore, limited improvement in mechanics is understandable unless image-based writing activities are paired with explicit grammar instruction, guided editing, and mechanics-focused practice. This pattern is consistent with Najah and Ghozali (2024), who reported that AI tools tend to support brainstorming, vocabulary, and structural development more strongly than grammatical precision. In other words, Gemini imagery helps students generate and organize meaning, but teacher guidance remains crucial to strengthen accuracy.</w:t>
      </w:r>
    </w:p>
    <w:p w14:paraId="40031C57" w14:textId="77777777" w:rsidR="00C90526" w:rsidRPr="00C90526" w:rsidRDefault="00C90526" w:rsidP="00C90526">
      <w:pPr>
        <w:spacing w:after="0"/>
        <w:ind w:firstLine="720"/>
        <w:jc w:val="both"/>
        <w:rPr>
          <w:rFonts w:ascii="Book Antiqua" w:hAnsi="Book Antiqua" w:cs="Times New Roman"/>
          <w:bCs/>
        </w:rPr>
      </w:pPr>
      <w:r w:rsidRPr="00C90526">
        <w:rPr>
          <w:rFonts w:ascii="Book Antiqua" w:hAnsi="Book Antiqua" w:cs="Times New Roman"/>
          <w:bCs/>
        </w:rPr>
        <w:t>From a pedagogical perspective, these findings support the integration of Gemini AI-generated imagery within the Kurikulum Merdeka, which emphasizes creativity, critical thinking, and student-centered learning. The visual prompts encouraged students to become more active participants in the writing process because they could observe, interpret, and evaluate their own writing based on clear visual references. This supports the view of Graham and Harris (2000) that effective writing instruction should promote student autonomy and self-regulation through structured support. In the current study, Gemini imagery served as that support by making writing tasks more accessible and encouraging students to explore ideas independently while still working within teacher-guided instruction.</w:t>
      </w:r>
    </w:p>
    <w:p w14:paraId="52630CF9" w14:textId="77777777" w:rsidR="00C90526" w:rsidRPr="00C90526" w:rsidRDefault="00C90526" w:rsidP="00C90526">
      <w:pPr>
        <w:spacing w:after="0"/>
        <w:ind w:firstLine="720"/>
        <w:jc w:val="both"/>
        <w:rPr>
          <w:rFonts w:ascii="Book Antiqua" w:hAnsi="Book Antiqua" w:cs="Times New Roman"/>
          <w:bCs/>
        </w:rPr>
      </w:pPr>
      <w:r w:rsidRPr="00C90526">
        <w:rPr>
          <w:rFonts w:ascii="Book Antiqua" w:hAnsi="Book Antiqua" w:cs="Times New Roman"/>
          <w:bCs/>
        </w:rPr>
        <w:t>Despite these encouraging outcomes, several limitations should be acknowledged. The study used a one-group pre-test–post-test design without a control group, and the sample was limited to 30 students from a single class (N = 30). These constraints reduce the generalizability of the findings and limit causal claims. Future research should apply stronger designs such as quasi-experimental or true experimental studies with control groups and larger samples. It is also recommended to include qualitative evidence (e.g., interviews, student reflections, or classroom observation) to gain deeper insight into how students perceive AI-generated imagery and how it influences their motivation and writing strategies.</w:t>
      </w:r>
    </w:p>
    <w:p w14:paraId="6BBB8232" w14:textId="3CF57E5B" w:rsidR="00C90526" w:rsidRPr="004D6FC9" w:rsidRDefault="00C90526" w:rsidP="00C90526">
      <w:pPr>
        <w:pStyle w:val="BodytextMaJER"/>
        <w:rPr>
          <w:rFonts w:ascii="Book Antiqua" w:eastAsia="Calibri" w:hAnsi="Book Antiqua" w:cs="Segoe UI"/>
          <w:noProof/>
        </w:rPr>
      </w:pPr>
      <w:r w:rsidRPr="00C90526">
        <w:rPr>
          <w:rFonts w:ascii="Book Antiqua" w:hAnsi="Book Antiqua"/>
          <w:bCs/>
          <w:sz w:val="22"/>
          <w:szCs w:val="22"/>
        </w:rPr>
        <w:lastRenderedPageBreak/>
        <w:t>Overall, the findings suggest that Gemini AI-generated imagery functions as a powerful visual scaffold that significantly enhances students’ descriptive writing performance, particularly in vocabulary, organization, and content, while also highlighting the continued need for targeted instructional support to improve grammar accuracy and mechanics.</w:t>
      </w:r>
    </w:p>
    <w:p w14:paraId="16BAB8C0" w14:textId="77777777" w:rsidR="00BC7517" w:rsidRPr="002C1487" w:rsidRDefault="00BC7517" w:rsidP="00A12677">
      <w:pPr>
        <w:pStyle w:val="Heading2"/>
        <w:rPr>
          <w:lang w:val="en-US"/>
        </w:rPr>
      </w:pPr>
      <w:r w:rsidRPr="005A523B">
        <w:t>CONCLUSIONS</w:t>
      </w:r>
    </w:p>
    <w:p w14:paraId="6F50B5DC" w14:textId="77777777" w:rsidR="008618F9" w:rsidRPr="008618F9" w:rsidRDefault="008618F9" w:rsidP="008618F9">
      <w:pPr>
        <w:spacing w:after="0" w:line="240" w:lineRule="auto"/>
        <w:ind w:firstLine="567"/>
        <w:jc w:val="both"/>
        <w:rPr>
          <w:rFonts w:ascii="Book Antiqua" w:eastAsia="Times New Roman" w:hAnsi="Book Antiqua" w:cs="Times New Roman"/>
          <w:bCs/>
          <w:snapToGrid w:val="0"/>
          <w:lang w:val="en-US"/>
        </w:rPr>
      </w:pPr>
      <w:r w:rsidRPr="008618F9">
        <w:rPr>
          <w:rFonts w:ascii="Book Antiqua" w:eastAsia="Times New Roman" w:hAnsi="Book Antiqua" w:cs="Times New Roman"/>
          <w:bCs/>
          <w:snapToGrid w:val="0"/>
          <w:lang w:val="en-US"/>
        </w:rPr>
        <w:t>The findings revealed a statistically significant improvement in students’ descriptive writing performance following the implementation of Gemini AI–generated imagery. Specifically, the obtained t value surpassed the critical t value at the 0.05 significance level, suggesting that the observed increase from pretest to posttest was unlikely to occur by chance. The practical strength of this improvement was also supported by the effect size, which fell into the large category, showing that the treatment produced a meaningful gain in students’ writing achievement.</w:t>
      </w:r>
    </w:p>
    <w:p w14:paraId="065DAD4A" w14:textId="77777777" w:rsidR="008618F9" w:rsidRPr="008618F9" w:rsidRDefault="008618F9" w:rsidP="008618F9">
      <w:pPr>
        <w:spacing w:after="0" w:line="240" w:lineRule="auto"/>
        <w:ind w:firstLine="567"/>
        <w:jc w:val="both"/>
        <w:rPr>
          <w:rFonts w:ascii="Book Antiqua" w:eastAsia="Times New Roman" w:hAnsi="Book Antiqua" w:cs="Times New Roman"/>
          <w:bCs/>
          <w:snapToGrid w:val="0"/>
          <w:lang w:val="en-US"/>
        </w:rPr>
      </w:pPr>
      <w:r w:rsidRPr="008618F9">
        <w:rPr>
          <w:rFonts w:ascii="Book Antiqua" w:eastAsia="Times New Roman" w:hAnsi="Book Antiqua" w:cs="Times New Roman"/>
          <w:bCs/>
          <w:snapToGrid w:val="0"/>
          <w:lang w:val="en-US"/>
        </w:rPr>
        <w:t>In relation to the assessment components, the improvement was mainly reflected in idea-focused aspects of writing. After the treatment, students produced descriptions with clearer content, better organization, and more varied vocabulary. These gains suggest that the visual prompts helped students generate relevant details and arrange their descriptions more logically. However, the improvement was not equally strong across all components, indicating that accuracy-related areas such as grammar and mechanics still required additional support through explicit instruction and guided revision.</w:t>
      </w:r>
    </w:p>
    <w:p w14:paraId="52CDA6CE" w14:textId="77777777" w:rsidR="008618F9" w:rsidRPr="008618F9" w:rsidRDefault="008618F9" w:rsidP="008618F9">
      <w:pPr>
        <w:spacing w:after="0" w:line="240" w:lineRule="auto"/>
        <w:ind w:firstLine="567"/>
        <w:jc w:val="both"/>
        <w:rPr>
          <w:rFonts w:ascii="Book Antiqua" w:eastAsia="Times New Roman" w:hAnsi="Book Antiqua" w:cs="Times New Roman"/>
          <w:bCs/>
          <w:snapToGrid w:val="0"/>
          <w:lang w:val="en-US"/>
        </w:rPr>
      </w:pPr>
      <w:r w:rsidRPr="008618F9">
        <w:rPr>
          <w:rFonts w:ascii="Book Antiqua" w:eastAsia="Times New Roman" w:hAnsi="Book Antiqua" w:cs="Times New Roman"/>
          <w:bCs/>
          <w:snapToGrid w:val="0"/>
          <w:lang w:val="en-US"/>
        </w:rPr>
        <w:t>This study implies that Gemini AI-generated imagery can be integrated into descriptive writing instruction as a supportive learning resource. By providing concrete visuals, the tool can help students overcome the common difficulty of starting to write and can guide them to elaborate more specific details. The imagery-based activities can also be adapted for practice beyond classroom time, allowing students to continue drafting and revising their writing using visual references in more flexible learning settings.</w:t>
      </w:r>
    </w:p>
    <w:p w14:paraId="36850C25" w14:textId="77777777" w:rsidR="008618F9" w:rsidRPr="008618F9" w:rsidRDefault="008618F9" w:rsidP="008618F9">
      <w:pPr>
        <w:spacing w:after="0" w:line="240" w:lineRule="auto"/>
        <w:ind w:firstLine="567"/>
        <w:jc w:val="both"/>
        <w:rPr>
          <w:rFonts w:ascii="Book Antiqua" w:eastAsia="Times New Roman" w:hAnsi="Book Antiqua" w:cs="Times New Roman"/>
          <w:bCs/>
          <w:snapToGrid w:val="0"/>
          <w:lang w:val="en-US"/>
        </w:rPr>
      </w:pPr>
      <w:r w:rsidRPr="008618F9">
        <w:rPr>
          <w:rFonts w:ascii="Book Antiqua" w:eastAsia="Times New Roman" w:hAnsi="Book Antiqua" w:cs="Times New Roman"/>
          <w:bCs/>
          <w:snapToGrid w:val="0"/>
          <w:lang w:val="en-US"/>
        </w:rPr>
        <w:t>Nevertheless, the findings should be interpreted within the limitations of the research design. This study employed a one-group pre-test–post-test design without a control group, so the results cannot be generalized broadly and do not allow strong causal conclusions when compared with designs that include comparison groups. In addition, the sample was limited to a single class, which may not represent students in different schools or contexts.</w:t>
      </w:r>
    </w:p>
    <w:p w14:paraId="0C84AEB4" w14:textId="5631F985" w:rsidR="00A12677" w:rsidRPr="008618F9" w:rsidRDefault="008618F9" w:rsidP="008618F9">
      <w:pPr>
        <w:spacing w:after="0" w:line="240" w:lineRule="auto"/>
        <w:ind w:firstLine="567"/>
        <w:jc w:val="both"/>
        <w:rPr>
          <w:rFonts w:ascii="Book Antiqua" w:eastAsia="Times New Roman" w:hAnsi="Book Antiqua" w:cs="Times New Roman"/>
          <w:bCs/>
          <w:snapToGrid w:val="0"/>
          <w:lang w:val="en-US"/>
        </w:rPr>
      </w:pPr>
      <w:r w:rsidRPr="008618F9">
        <w:rPr>
          <w:rFonts w:ascii="Book Antiqua" w:eastAsia="Times New Roman" w:hAnsi="Book Antiqua" w:cs="Times New Roman"/>
          <w:bCs/>
          <w:snapToGrid w:val="0"/>
          <w:lang w:val="en-US"/>
        </w:rPr>
        <w:t>Future research is recommended to apply stronger research designs, such as quasi-experimental or true experimental studies, involving control groups and larger samples. Further studies may also investigate how AI-generated imagery affects other language skills or include qualitative data (e.g., interviews or student reflections) to better explain how students experience the use of AI-generated visuals and how it shapes their writing strategies.</w:t>
      </w:r>
    </w:p>
    <w:p w14:paraId="4ED1F27F" w14:textId="77777777" w:rsidR="00A12677" w:rsidRPr="003C1973" w:rsidRDefault="00A12677" w:rsidP="00A12677">
      <w:pPr>
        <w:pStyle w:val="SectionHeadingMaJER"/>
        <w:spacing w:before="0" w:line="240" w:lineRule="auto"/>
        <w:rPr>
          <w:rFonts w:ascii="Book Antiqua" w:hAnsi="Book Antiqua"/>
          <w:sz w:val="22"/>
          <w:szCs w:val="22"/>
          <w:lang w:val="id-ID"/>
        </w:rPr>
      </w:pPr>
    </w:p>
    <w:p w14:paraId="6750E393" w14:textId="77777777" w:rsidR="00A12677" w:rsidRDefault="00A12677" w:rsidP="00326F8F">
      <w:pPr>
        <w:pStyle w:val="Heading2"/>
      </w:pPr>
      <w:r w:rsidRPr="003C1973">
        <w:t xml:space="preserve">REFERENCES </w:t>
      </w:r>
    </w:p>
    <w:sdt>
      <w:sdtPr>
        <w:rPr>
          <w:rFonts w:ascii="Times New Roman" w:eastAsia="Calibri" w:hAnsi="Times New Roman" w:cs="Times New Roman"/>
          <w:bCs/>
          <w:noProof/>
          <w:color w:val="000000"/>
          <w:sz w:val="24"/>
          <w:szCs w:val="24"/>
          <w:lang w:val="en-US"/>
        </w:rPr>
        <w:tag w:val="MENDELEY_BIBLIOGRAPHY"/>
        <w:id w:val="-2126924013"/>
        <w:placeholder>
          <w:docPart w:val="2A229CDE8E454471A921BAAA332C00E0"/>
        </w:placeholder>
      </w:sdtPr>
      <w:sdtEndPr>
        <w:rPr>
          <w:rFonts w:ascii="Book Antiqua" w:hAnsi="Book Antiqua"/>
          <w:sz w:val="22"/>
          <w:szCs w:val="22"/>
        </w:rPr>
      </w:sdtEndPr>
      <w:sdtContent>
        <w:p w14:paraId="5D8279D0"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Agustin, M., Norahmi, M., &amp; Asi, N. (2022). An Analysis of Students’ Difficulties in Writing Descriptive Texts in the Tenth Grade of SMA Kristen Palangka Raya. </w:t>
          </w:r>
          <w:r w:rsidRPr="00B849C5">
            <w:rPr>
              <w:rFonts w:ascii="Book Antiqua" w:eastAsia="Times New Roman" w:hAnsi="Book Antiqua" w:cs="Times New Roman"/>
              <w:i/>
              <w:iCs/>
              <w:noProof/>
              <w:color w:val="000000"/>
              <w:lang w:val="en-US"/>
            </w:rPr>
            <w:t>EBONY: Journal of English Language Teaching, Linguistics, and Literature</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2</w:t>
          </w:r>
          <w:r w:rsidRPr="00B849C5">
            <w:rPr>
              <w:rFonts w:ascii="Book Antiqua" w:eastAsia="Times New Roman" w:hAnsi="Book Antiqua" w:cs="Times New Roman"/>
              <w:noProof/>
              <w:color w:val="000000"/>
              <w:lang w:val="en-US"/>
            </w:rPr>
            <w:t>, 55–64. https://doi.org/10.37304/ebony.v2i2.5281</w:t>
          </w:r>
        </w:p>
        <w:p w14:paraId="0CD6E277"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Ammade, S., Ramiana, &amp; Nur, R. (2025). Artificial intelligence in supporting students’ descriptive writing through  PjBL learning model: The pedagogical design and its practice. </w:t>
          </w:r>
          <w:r w:rsidRPr="00B849C5">
            <w:rPr>
              <w:rFonts w:ascii="Book Antiqua" w:eastAsia="Times New Roman" w:hAnsi="Book Antiqua" w:cs="Times New Roman"/>
              <w:i/>
              <w:iCs/>
              <w:noProof/>
              <w:color w:val="000000"/>
              <w:lang w:val="en-US"/>
            </w:rPr>
            <w:t>Proceder: Applied Linguistics, Literature, and Language Education</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2</w:t>
          </w:r>
          <w:r w:rsidRPr="00B849C5">
            <w:rPr>
              <w:rFonts w:ascii="Book Antiqua" w:eastAsia="Times New Roman" w:hAnsi="Book Antiqua" w:cs="Times New Roman"/>
              <w:noProof/>
              <w:color w:val="000000"/>
              <w:lang w:val="en-US"/>
            </w:rPr>
            <w:t>(2), 129–138. http://proceedings.upi.edu/index.php/Conaplin/article/view/4192</w:t>
          </w:r>
        </w:p>
        <w:p w14:paraId="2ABAB9C9"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Ary, D., Jacobs, L. C., Razavieh, A., &amp; Sorensen, C. K. (2009). </w:t>
          </w:r>
          <w:r w:rsidRPr="00B849C5">
            <w:rPr>
              <w:rFonts w:ascii="Book Antiqua" w:eastAsia="Times New Roman" w:hAnsi="Book Antiqua" w:cs="Times New Roman"/>
              <w:i/>
              <w:iCs/>
              <w:noProof/>
              <w:color w:val="000000"/>
              <w:lang w:val="en-US"/>
            </w:rPr>
            <w:t>Introduction to Research in Education</w:t>
          </w:r>
          <w:r w:rsidRPr="00B849C5">
            <w:rPr>
              <w:rFonts w:ascii="Book Antiqua" w:eastAsia="Times New Roman" w:hAnsi="Book Antiqua" w:cs="Times New Roman"/>
              <w:noProof/>
              <w:color w:val="000000"/>
              <w:lang w:val="en-US"/>
            </w:rPr>
            <w:t>. Cengage Learning.</w:t>
          </w:r>
        </w:p>
        <w:p w14:paraId="58762398"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Avram, C., &amp; Măru</w:t>
          </w:r>
          <w:r w:rsidRPr="00B849C5">
            <w:rPr>
              <w:rFonts w:ascii="Cambria" w:eastAsia="Times New Roman" w:hAnsi="Cambria" w:cs="Cambria"/>
              <w:noProof/>
              <w:color w:val="000000"/>
              <w:lang w:val="en-US"/>
            </w:rPr>
            <w:t>ș</w:t>
          </w:r>
          <w:r w:rsidRPr="00B849C5">
            <w:rPr>
              <w:rFonts w:ascii="Book Antiqua" w:eastAsia="Times New Roman" w:hAnsi="Book Antiqua" w:cs="Times New Roman"/>
              <w:noProof/>
              <w:color w:val="000000"/>
              <w:lang w:val="en-US"/>
            </w:rPr>
            <w:t xml:space="preserve">teri, M. (2022). Normality assessment, few paradigms and use cases. </w:t>
          </w:r>
          <w:r w:rsidRPr="00B849C5">
            <w:rPr>
              <w:rFonts w:ascii="Book Antiqua" w:eastAsia="Times New Roman" w:hAnsi="Book Antiqua" w:cs="Times New Roman"/>
              <w:i/>
              <w:iCs/>
              <w:noProof/>
              <w:color w:val="000000"/>
              <w:lang w:val="en-US"/>
            </w:rPr>
            <w:t>Revista Romana de Medicina de Laborator</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30</w:t>
          </w:r>
          <w:r w:rsidRPr="00B849C5">
            <w:rPr>
              <w:rFonts w:ascii="Book Antiqua" w:eastAsia="Times New Roman" w:hAnsi="Book Antiqua" w:cs="Times New Roman"/>
              <w:noProof/>
              <w:color w:val="000000"/>
              <w:lang w:val="en-US"/>
            </w:rPr>
            <w:t>, 251–260. https://doi.org/10.2478/rrlm-2022-0030</w:t>
          </w:r>
        </w:p>
        <w:p w14:paraId="47405450"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lastRenderedPageBreak/>
            <w:t xml:space="preserve">Azizah, N. N., Sadifah, S. N., Wati, D. P., Misdi, M., &amp; Dwiniasih, D. (2025). ChatGPT In Academic Writing: EFL Pre-Service Teachers’ Points of View. </w:t>
          </w:r>
          <w:r w:rsidRPr="00B849C5">
            <w:rPr>
              <w:rFonts w:ascii="Book Antiqua" w:eastAsia="Times New Roman" w:hAnsi="Book Antiqua" w:cs="Times New Roman"/>
              <w:i/>
              <w:iCs/>
              <w:noProof/>
              <w:color w:val="000000"/>
              <w:lang w:val="en-US"/>
            </w:rPr>
            <w:t>Wiralodra English Journal</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9</w:t>
          </w:r>
          <w:r w:rsidRPr="00B849C5">
            <w:rPr>
              <w:rFonts w:ascii="Book Antiqua" w:eastAsia="Times New Roman" w:hAnsi="Book Antiqua" w:cs="Times New Roman"/>
              <w:noProof/>
              <w:color w:val="000000"/>
              <w:lang w:val="en-US"/>
            </w:rPr>
            <w:t>(2), 105–118. https://doi.org/10.31943/wej.v9i2.456</w:t>
          </w:r>
        </w:p>
        <w:p w14:paraId="09EF4F97"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Bernieke, D., Bobby Pramjit Singh Dhillon, Masta, M., &amp; Henni, N. S. (2023). An Analysis Of Students’ Difficulties In Writing Descriptive Text. </w:t>
          </w:r>
          <w:r w:rsidRPr="00B849C5">
            <w:rPr>
              <w:rFonts w:ascii="Book Antiqua" w:eastAsia="Times New Roman" w:hAnsi="Book Antiqua" w:cs="Times New Roman"/>
              <w:i/>
              <w:iCs/>
              <w:noProof/>
              <w:color w:val="000000"/>
              <w:lang w:val="en-US"/>
            </w:rPr>
            <w:t>Jurnal Pendidikan Dan Pengajaran (JUPEJA)</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1</w:t>
          </w:r>
          <w:r w:rsidRPr="00B849C5">
            <w:rPr>
              <w:rFonts w:ascii="Book Antiqua" w:eastAsia="Times New Roman" w:hAnsi="Book Antiqua" w:cs="Times New Roman"/>
              <w:noProof/>
              <w:color w:val="000000"/>
              <w:lang w:val="en-US"/>
            </w:rPr>
            <w:t>(1), 18–24. https://doi.org/10.69820/jupeja.v1i1.41</w:t>
          </w:r>
        </w:p>
        <w:p w14:paraId="3CCD151E"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Brown, H. D., &amp; Abeywickrama, P. (2018). </w:t>
          </w:r>
          <w:r w:rsidRPr="00B849C5">
            <w:rPr>
              <w:rFonts w:ascii="Book Antiqua" w:eastAsia="Times New Roman" w:hAnsi="Book Antiqua" w:cs="Times New Roman"/>
              <w:i/>
              <w:iCs/>
              <w:noProof/>
              <w:color w:val="000000"/>
              <w:lang w:val="en-US"/>
            </w:rPr>
            <w:t>Language Assessment: Principles and Classroom Practices</w:t>
          </w:r>
          <w:r w:rsidRPr="00B849C5">
            <w:rPr>
              <w:rFonts w:ascii="Book Antiqua" w:eastAsia="Times New Roman" w:hAnsi="Book Antiqua" w:cs="Times New Roman"/>
              <w:noProof/>
              <w:color w:val="000000"/>
              <w:lang w:val="en-US"/>
            </w:rPr>
            <w:t>. Pearson Education.</w:t>
          </w:r>
        </w:p>
        <w:p w14:paraId="22B001C2"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Cicchetti, D. (1994). Guidelines, Criteria, and Rules of Thumb for Evaluating Normed and Standardized Assessment Instruments in Psychology. </w:t>
          </w:r>
          <w:r w:rsidRPr="00B849C5">
            <w:rPr>
              <w:rFonts w:ascii="Book Antiqua" w:eastAsia="Times New Roman" w:hAnsi="Book Antiqua" w:cs="Times New Roman"/>
              <w:i/>
              <w:iCs/>
              <w:noProof/>
              <w:color w:val="000000"/>
              <w:lang w:val="en-US"/>
            </w:rPr>
            <w:t>Psychological Assessment</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6</w:t>
          </w:r>
          <w:r w:rsidRPr="00B849C5">
            <w:rPr>
              <w:rFonts w:ascii="Book Antiqua" w:eastAsia="Times New Roman" w:hAnsi="Book Antiqua" w:cs="Times New Roman"/>
              <w:noProof/>
              <w:color w:val="000000"/>
              <w:lang w:val="en-US"/>
            </w:rPr>
            <w:t>, 284–290. https://doi.org/10.1037/1040-3590.6.4.284</w:t>
          </w:r>
        </w:p>
        <w:p w14:paraId="55402B7E"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Cohen, L., Manion, L., &amp; Morrison, K. (2018). </w:t>
          </w:r>
          <w:r w:rsidRPr="00B849C5">
            <w:rPr>
              <w:rFonts w:ascii="Book Antiqua" w:eastAsia="Times New Roman" w:hAnsi="Book Antiqua" w:cs="Times New Roman"/>
              <w:i/>
              <w:iCs/>
              <w:noProof/>
              <w:color w:val="000000"/>
              <w:lang w:val="en-US"/>
            </w:rPr>
            <w:t>Research Methods in Education</w:t>
          </w:r>
          <w:r w:rsidRPr="00B849C5">
            <w:rPr>
              <w:rFonts w:ascii="Book Antiqua" w:eastAsia="Times New Roman" w:hAnsi="Book Antiqua" w:cs="Times New Roman"/>
              <w:noProof/>
              <w:color w:val="000000"/>
              <w:lang w:val="en-US"/>
            </w:rPr>
            <w:t>. Routledge.</w:t>
          </w:r>
        </w:p>
        <w:p w14:paraId="19D16D92"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Creswell, J. W. (2015). </w:t>
          </w:r>
          <w:r w:rsidRPr="00B849C5">
            <w:rPr>
              <w:rFonts w:ascii="Book Antiqua" w:eastAsia="Times New Roman" w:hAnsi="Book Antiqua" w:cs="Times New Roman"/>
              <w:i/>
              <w:iCs/>
              <w:noProof/>
              <w:color w:val="000000"/>
              <w:lang w:val="en-US"/>
            </w:rPr>
            <w:t>Educational Research: Planning, Conducting, and Evaluating Quantitative and Qualitative Research</w:t>
          </w:r>
          <w:r w:rsidRPr="00B849C5">
            <w:rPr>
              <w:rFonts w:ascii="Book Antiqua" w:eastAsia="Times New Roman" w:hAnsi="Book Antiqua" w:cs="Times New Roman"/>
              <w:noProof/>
              <w:color w:val="000000"/>
              <w:lang w:val="en-US"/>
            </w:rPr>
            <w:t>. Pearson.</w:t>
          </w:r>
        </w:p>
        <w:p w14:paraId="126549FE"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Creswell, J. W., &amp; Creswell, J. D. (2017). </w:t>
          </w:r>
          <w:r w:rsidRPr="00B849C5">
            <w:rPr>
              <w:rFonts w:ascii="Book Antiqua" w:eastAsia="Times New Roman" w:hAnsi="Book Antiqua" w:cs="Times New Roman"/>
              <w:i/>
              <w:iCs/>
              <w:noProof/>
              <w:color w:val="000000"/>
              <w:lang w:val="en-US"/>
            </w:rPr>
            <w:t>Research Design: Qualitative, Quantitative, and Mixed Methods Approaches</w:t>
          </w:r>
          <w:r w:rsidRPr="00B849C5">
            <w:rPr>
              <w:rFonts w:ascii="Book Antiqua" w:eastAsia="Times New Roman" w:hAnsi="Book Antiqua" w:cs="Times New Roman"/>
              <w:noProof/>
              <w:color w:val="000000"/>
              <w:lang w:val="en-US"/>
            </w:rPr>
            <w:t>. SAGE Publications.</w:t>
          </w:r>
        </w:p>
        <w:p w14:paraId="52D4417B"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Google Cloud. (2025). </w:t>
          </w:r>
          <w:r w:rsidRPr="00B849C5">
            <w:rPr>
              <w:rFonts w:ascii="Book Antiqua" w:eastAsia="Times New Roman" w:hAnsi="Book Antiqua" w:cs="Times New Roman"/>
              <w:i/>
              <w:iCs/>
              <w:noProof/>
              <w:color w:val="000000"/>
              <w:lang w:val="en-US"/>
            </w:rPr>
            <w:t>Generate and edit images with Gemini</w:t>
          </w:r>
          <w:r w:rsidRPr="00B849C5">
            <w:rPr>
              <w:rFonts w:ascii="Book Antiqua" w:eastAsia="Times New Roman" w:hAnsi="Book Antiqua" w:cs="Times New Roman"/>
              <w:noProof/>
              <w:color w:val="000000"/>
              <w:lang w:val="en-US"/>
            </w:rPr>
            <w:t xml:space="preserve"> (Vertex AI documentation). Google. </w:t>
          </w:r>
        </w:p>
        <w:p w14:paraId="33E0EBF8"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Haase, J., &amp; Pokutta, S. (2024). Human-AI Co-Creativity: Exploring Synergies Across Levels of Creative Collaboration. </w:t>
          </w:r>
          <w:r w:rsidRPr="00B849C5">
            <w:rPr>
              <w:rFonts w:ascii="Book Antiqua" w:eastAsia="Times New Roman" w:hAnsi="Book Antiqua" w:cs="Times New Roman"/>
              <w:i/>
              <w:iCs/>
              <w:noProof/>
              <w:color w:val="000000"/>
              <w:lang w:val="en-US"/>
            </w:rPr>
            <w:t>ArXiv</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abs/2411.12527</w:t>
          </w:r>
          <w:r w:rsidRPr="00B849C5">
            <w:rPr>
              <w:rFonts w:ascii="Book Antiqua" w:eastAsia="Times New Roman" w:hAnsi="Book Antiqua" w:cs="Times New Roman"/>
              <w:noProof/>
              <w:color w:val="000000"/>
              <w:lang w:val="en-US"/>
            </w:rPr>
            <w:t>. https://api.semanticscholar.org/CorpusID:274141266</w:t>
          </w:r>
        </w:p>
        <w:p w14:paraId="56C94C3A"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Heaton, J. B. (1988). </w:t>
          </w:r>
          <w:r w:rsidRPr="00B849C5">
            <w:rPr>
              <w:rFonts w:ascii="Book Antiqua" w:eastAsia="Times New Roman" w:hAnsi="Book Antiqua" w:cs="Times New Roman"/>
              <w:i/>
              <w:iCs/>
              <w:noProof/>
              <w:color w:val="000000"/>
              <w:lang w:val="en-US"/>
            </w:rPr>
            <w:t>Writing English Language Tests</w:t>
          </w:r>
          <w:r w:rsidRPr="00B849C5">
            <w:rPr>
              <w:rFonts w:ascii="Book Antiqua" w:eastAsia="Times New Roman" w:hAnsi="Book Antiqua" w:cs="Times New Roman"/>
              <w:noProof/>
              <w:color w:val="000000"/>
              <w:lang w:val="en-US"/>
            </w:rPr>
            <w:t>. Longman.</w:t>
          </w:r>
        </w:p>
        <w:p w14:paraId="037E43B0"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Herman, H., Rafiek, M., Agustina, T., Saddhono, K., Malabar, S., Saputra, N., &amp; Purba, R. (2023). Exploring the metafunctions to improve EFL learners’ writing ability in the perspective of systemic functional linguistics. </w:t>
          </w:r>
          <w:r w:rsidRPr="00B849C5">
            <w:rPr>
              <w:rFonts w:ascii="Book Antiqua" w:eastAsia="Times New Roman" w:hAnsi="Book Antiqua" w:cs="Times New Roman"/>
              <w:i/>
              <w:iCs/>
              <w:noProof/>
              <w:color w:val="000000"/>
              <w:lang w:val="en-US"/>
            </w:rPr>
            <w:t>Research Journal in Advanced Humanities</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4</w:t>
          </w:r>
          <w:r w:rsidRPr="00B849C5">
            <w:rPr>
              <w:rFonts w:ascii="Book Antiqua" w:eastAsia="Times New Roman" w:hAnsi="Book Antiqua" w:cs="Times New Roman"/>
              <w:noProof/>
              <w:color w:val="000000"/>
              <w:lang w:val="en-US"/>
            </w:rPr>
            <w:t>. https://doi.org/10.58256/rjah.v4i2.1195</w:t>
          </w:r>
        </w:p>
        <w:p w14:paraId="1DF758A8"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Hu, J. (2024). The Challenge of Traditional Teaching Approach: A Study on the Path to Improve Classroom Teaching Effectiveness Based on Secondary School Students’ Psychology. </w:t>
          </w:r>
          <w:r w:rsidRPr="00B849C5">
            <w:rPr>
              <w:rFonts w:ascii="Book Antiqua" w:eastAsia="Times New Roman" w:hAnsi="Book Antiqua" w:cs="Times New Roman"/>
              <w:i/>
              <w:iCs/>
              <w:noProof/>
              <w:color w:val="000000"/>
              <w:lang w:val="en-US"/>
            </w:rPr>
            <w:t>Lecture Notes in Education Psychology and Public Media</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50</w:t>
          </w:r>
          <w:r w:rsidRPr="00B849C5">
            <w:rPr>
              <w:rFonts w:ascii="Book Antiqua" w:eastAsia="Times New Roman" w:hAnsi="Book Antiqua" w:cs="Times New Roman"/>
              <w:noProof/>
              <w:color w:val="000000"/>
              <w:lang w:val="en-US"/>
            </w:rPr>
            <w:t>, 213–219. https://doi.org/10.54254/2753-7048/50/20240945</w:t>
          </w:r>
        </w:p>
        <w:p w14:paraId="3510F4D5"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Hussein, I., Dr. Perveen Akhter Farhat, &amp; Dr. Ghulamullah. (2023). Impact Of Visual Aids And Pictorial Images On Creative Writing Skill Of Esl Students At Secondary Level. </w:t>
          </w:r>
          <w:r w:rsidRPr="00B849C5">
            <w:rPr>
              <w:rFonts w:ascii="Book Antiqua" w:eastAsia="Times New Roman" w:hAnsi="Book Antiqua" w:cs="Times New Roman"/>
              <w:i/>
              <w:iCs/>
              <w:noProof/>
              <w:color w:val="000000"/>
              <w:lang w:val="en-US"/>
            </w:rPr>
            <w:t>International Journal of Contemporary Issues in Social Sciences</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2</w:t>
          </w:r>
          <w:r w:rsidRPr="00B849C5">
            <w:rPr>
              <w:rFonts w:ascii="Book Antiqua" w:eastAsia="Times New Roman" w:hAnsi="Book Antiqua" w:cs="Times New Roman"/>
              <w:noProof/>
              <w:color w:val="000000"/>
              <w:lang w:val="en-US"/>
            </w:rPr>
            <w:t>(4), 668–677. https://ijciss.org/index.php/ijciss/article/view/182</w:t>
          </w:r>
        </w:p>
        <w:p w14:paraId="668D5403"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Jacobs, H. L. , Zinkgraf, S. A. , Wormuth, D.R., H. V. F. , &amp;, &amp; Hughey, J. B. (1981). </w:t>
          </w:r>
          <w:r w:rsidRPr="00B849C5">
            <w:rPr>
              <w:rFonts w:ascii="Book Antiqua" w:eastAsia="Times New Roman" w:hAnsi="Book Antiqua" w:cs="Times New Roman"/>
              <w:i/>
              <w:iCs/>
              <w:noProof/>
              <w:color w:val="000000"/>
              <w:lang w:val="en-US"/>
            </w:rPr>
            <w:t>Testing ESL Composition: A Practical Approach</w:t>
          </w:r>
          <w:r w:rsidRPr="00B849C5">
            <w:rPr>
              <w:rFonts w:ascii="Book Antiqua" w:eastAsia="Times New Roman" w:hAnsi="Book Antiqua" w:cs="Times New Roman"/>
              <w:noProof/>
              <w:color w:val="000000"/>
              <w:lang w:val="en-US"/>
            </w:rPr>
            <w:t>. Newbury Publishers House.</w:t>
          </w:r>
        </w:p>
        <w:p w14:paraId="56DCDF9D"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Kamali, J., Alpat, M. F., &amp; Bozkurt, A. (2024). AI ethics as a complex and multifaceted challenge: decoding educators’ AI ethics alignment through the lens of activity theory. </w:t>
          </w:r>
          <w:r w:rsidRPr="00B849C5">
            <w:rPr>
              <w:rFonts w:ascii="Book Antiqua" w:eastAsia="Times New Roman" w:hAnsi="Book Antiqua" w:cs="Times New Roman"/>
              <w:i/>
              <w:iCs/>
              <w:noProof/>
              <w:color w:val="000000"/>
              <w:lang w:val="en-US"/>
            </w:rPr>
            <w:t>International Journal of Educational Technology in Higher Education</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21</w:t>
          </w:r>
          <w:r w:rsidRPr="00B849C5">
            <w:rPr>
              <w:rFonts w:ascii="Book Antiqua" w:eastAsia="Times New Roman" w:hAnsi="Book Antiqua" w:cs="Times New Roman"/>
              <w:noProof/>
              <w:color w:val="000000"/>
              <w:lang w:val="en-US"/>
            </w:rPr>
            <w:t>(1), 62. https://doi.org/10.1186/s41239-024-00496-9</w:t>
          </w:r>
        </w:p>
        <w:p w14:paraId="727B72C8"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Kress, G. (2009). Multimodality: A Social Semiotic Approach to Contemporary Communication. </w:t>
          </w:r>
          <w:r w:rsidRPr="00B849C5">
            <w:rPr>
              <w:rFonts w:ascii="Book Antiqua" w:eastAsia="Times New Roman" w:hAnsi="Book Antiqua" w:cs="Times New Roman"/>
              <w:i/>
              <w:iCs/>
              <w:noProof/>
              <w:color w:val="000000"/>
              <w:lang w:val="en-US"/>
            </w:rPr>
            <w:t>Multimodality: A Social Semiotic Approach to Contemporary Communication</w:t>
          </w:r>
          <w:r w:rsidRPr="00B849C5">
            <w:rPr>
              <w:rFonts w:ascii="Book Antiqua" w:eastAsia="Times New Roman" w:hAnsi="Book Antiqua" w:cs="Times New Roman"/>
              <w:noProof/>
              <w:color w:val="000000"/>
              <w:lang w:val="en-US"/>
            </w:rPr>
            <w:t>, 1–212. https://doi.org/10.4324/9780203970034</w:t>
          </w:r>
        </w:p>
        <w:p w14:paraId="04EF6051"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Longpre, S., Mahari, R., Obeng-Marnu, N., Brannon, W., South, T., Gero, K., Pentland, S., &amp; Kabbara, J. (2024). </w:t>
          </w:r>
          <w:r w:rsidRPr="00B849C5">
            <w:rPr>
              <w:rFonts w:ascii="Book Antiqua" w:eastAsia="Times New Roman" w:hAnsi="Book Antiqua" w:cs="Times New Roman"/>
              <w:i/>
              <w:iCs/>
              <w:noProof/>
              <w:color w:val="000000"/>
              <w:lang w:val="en-US"/>
            </w:rPr>
            <w:t>Data Authenticity, Consent, &amp; Provenance for AI are all broken: what will it take to fix them?</w:t>
          </w:r>
          <w:r w:rsidRPr="00B849C5">
            <w:rPr>
              <w:rFonts w:ascii="Book Antiqua" w:eastAsia="Times New Roman" w:hAnsi="Book Antiqua" w:cs="Times New Roman"/>
              <w:noProof/>
              <w:color w:val="000000"/>
              <w:lang w:val="en-US"/>
            </w:rPr>
            <w:t xml:space="preserve"> http://arxiv.org/abs/2404.12691</w:t>
          </w:r>
        </w:p>
        <w:p w14:paraId="6E4EA810"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Marpaung, S. (2021). The Use of Visual Imagery Strategy to Improve The Students’ Writing Skill Of Recount Text At The Tenth Grade Of Senior High School. </w:t>
          </w:r>
          <w:r w:rsidRPr="00B849C5">
            <w:rPr>
              <w:rFonts w:ascii="Book Antiqua" w:eastAsia="Times New Roman" w:hAnsi="Book Antiqua" w:cs="Times New Roman"/>
              <w:i/>
              <w:iCs/>
              <w:noProof/>
              <w:color w:val="000000"/>
              <w:lang w:val="en-US"/>
            </w:rPr>
            <w:t>BRIGHT VISION Journal of Language and Education</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1</w:t>
          </w:r>
          <w:r w:rsidRPr="00B849C5">
            <w:rPr>
              <w:rFonts w:ascii="Book Antiqua" w:eastAsia="Times New Roman" w:hAnsi="Book Antiqua" w:cs="Times New Roman"/>
              <w:noProof/>
              <w:color w:val="000000"/>
              <w:lang w:val="en-US"/>
            </w:rPr>
            <w:t>, 114. https://doi.org/10.30821/brightvision.v1i1.1054</w:t>
          </w:r>
        </w:p>
        <w:p w14:paraId="5A926732"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Mayer, R. (2009). Multimedia Learning: Second Edition. In </w:t>
          </w:r>
          <w:r w:rsidRPr="00B849C5">
            <w:rPr>
              <w:rFonts w:ascii="Book Antiqua" w:eastAsia="Times New Roman" w:hAnsi="Book Antiqua" w:cs="Times New Roman"/>
              <w:i/>
              <w:iCs/>
              <w:noProof/>
              <w:color w:val="000000"/>
              <w:lang w:val="en-US"/>
            </w:rPr>
            <w:t>Multimedia Learning, Second Edition</w:t>
          </w:r>
          <w:r w:rsidRPr="00B849C5">
            <w:rPr>
              <w:rFonts w:ascii="Book Antiqua" w:eastAsia="Times New Roman" w:hAnsi="Book Antiqua" w:cs="Times New Roman"/>
              <w:noProof/>
              <w:color w:val="000000"/>
              <w:lang w:val="en-US"/>
            </w:rPr>
            <w:t>. https://doi.org/10.1017/CBO9780511811678</w:t>
          </w:r>
        </w:p>
        <w:p w14:paraId="3D8DCCE5"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lastRenderedPageBreak/>
            <w:t xml:space="preserve">Mayer, R. E. (2024). The Past, Present, and Future of the Cognitive Theory of Multimedia Learning. </w:t>
          </w:r>
          <w:r w:rsidRPr="00B849C5">
            <w:rPr>
              <w:rFonts w:ascii="Book Antiqua" w:eastAsia="Times New Roman" w:hAnsi="Book Antiqua" w:cs="Times New Roman"/>
              <w:i/>
              <w:iCs/>
              <w:noProof/>
              <w:color w:val="000000"/>
              <w:lang w:val="en-US"/>
            </w:rPr>
            <w:t>Educational Psychology Review</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36</w:t>
          </w:r>
          <w:r w:rsidRPr="00B849C5">
            <w:rPr>
              <w:rFonts w:ascii="Book Antiqua" w:eastAsia="Times New Roman" w:hAnsi="Book Antiqua" w:cs="Times New Roman"/>
              <w:noProof/>
              <w:color w:val="000000"/>
              <w:lang w:val="en-US"/>
            </w:rPr>
            <w:t>(1), 8. https://doi.org/10.1007/s10648-023-09842-1</w:t>
          </w:r>
        </w:p>
        <w:p w14:paraId="03FA3DF8"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Najah, L. L., &amp; Ghozali, I. (2024). The Improving Descriptive Writing by Using Chat-GPT in University. </w:t>
          </w:r>
          <w:r w:rsidRPr="00B849C5">
            <w:rPr>
              <w:rFonts w:ascii="Book Antiqua" w:eastAsia="Times New Roman" w:hAnsi="Book Antiqua" w:cs="Times New Roman"/>
              <w:i/>
              <w:iCs/>
              <w:noProof/>
              <w:color w:val="000000"/>
              <w:lang w:val="en-US"/>
            </w:rPr>
            <w:t>Jurnal Educazione</w:t>
          </w:r>
          <w:r w:rsidRPr="00B849C5">
            <w:rPr>
              <w:rFonts w:ascii="Times New Roman" w:eastAsia="Times New Roman" w:hAnsi="Times New Roman" w:cs="Times New Roman"/>
              <w:i/>
              <w:iCs/>
              <w:noProof/>
              <w:color w:val="000000"/>
              <w:lang w:val="en-US"/>
            </w:rPr>
            <w:t> </w:t>
          </w:r>
          <w:r w:rsidRPr="00B849C5">
            <w:rPr>
              <w:rFonts w:ascii="Book Antiqua" w:eastAsia="Times New Roman" w:hAnsi="Book Antiqua" w:cs="Times New Roman"/>
              <w:i/>
              <w:iCs/>
              <w:noProof/>
              <w:color w:val="000000"/>
              <w:lang w:val="en-US"/>
            </w:rPr>
            <w:t>: Jurnal Pendidikan, Pembelajaran Dan Bimbingan Dan Konseling</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12</w:t>
          </w:r>
          <w:r w:rsidRPr="00B849C5">
            <w:rPr>
              <w:rFonts w:ascii="Book Antiqua" w:eastAsia="Times New Roman" w:hAnsi="Book Antiqua" w:cs="Times New Roman"/>
              <w:noProof/>
              <w:color w:val="000000"/>
              <w:lang w:val="en-US"/>
            </w:rPr>
            <w:t>(2), 87–97. https://doi.org/10.56013/edu.v12i2.3371</w:t>
          </w:r>
        </w:p>
        <w:p w14:paraId="3227FF3A"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Nga, L., &amp; Dang, H. (2024). Using Artificial Intelligence to Enhance Students’ Vocabulary in Higher Education. </w:t>
          </w:r>
          <w:r w:rsidRPr="00B849C5">
            <w:rPr>
              <w:rFonts w:ascii="Book Antiqua" w:eastAsia="Times New Roman" w:hAnsi="Book Antiqua" w:cs="Times New Roman"/>
              <w:i/>
              <w:iCs/>
              <w:noProof/>
              <w:color w:val="000000"/>
              <w:lang w:val="en-US"/>
            </w:rPr>
            <w:t>The Journal of Contents Computing</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Vol.6,</w:t>
          </w:r>
          <w:r w:rsidRPr="00B849C5">
            <w:rPr>
              <w:rFonts w:ascii="Book Antiqua" w:eastAsia="Times New Roman" w:hAnsi="Book Antiqua" w:cs="Times New Roman"/>
              <w:noProof/>
              <w:color w:val="000000"/>
              <w:lang w:val="en-US"/>
            </w:rPr>
            <w:t xml:space="preserve"> 1–11. https://doi.org/10.9728/jcc.2024.06.6.1.1</w:t>
          </w:r>
        </w:p>
        <w:p w14:paraId="43772D63"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Nunan, D. (2003). </w:t>
          </w:r>
          <w:r w:rsidRPr="00B849C5">
            <w:rPr>
              <w:rFonts w:ascii="Book Antiqua" w:eastAsia="Times New Roman" w:hAnsi="Book Antiqua" w:cs="Times New Roman"/>
              <w:i/>
              <w:iCs/>
              <w:noProof/>
              <w:color w:val="000000"/>
              <w:lang w:val="en-US"/>
            </w:rPr>
            <w:t>Practical English Language Teaching</w:t>
          </w:r>
          <w:r w:rsidRPr="00B849C5">
            <w:rPr>
              <w:rFonts w:ascii="Book Antiqua" w:eastAsia="Times New Roman" w:hAnsi="Book Antiqua" w:cs="Times New Roman"/>
              <w:noProof/>
              <w:color w:val="000000"/>
              <w:lang w:val="en-US"/>
            </w:rPr>
            <w:t>. McGraw-Hill Education.</w:t>
          </w:r>
        </w:p>
        <w:p w14:paraId="4E14F639"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Paivio, A. (1986). </w:t>
          </w:r>
          <w:r w:rsidRPr="00B849C5">
            <w:rPr>
              <w:rFonts w:ascii="Book Antiqua" w:eastAsia="Times New Roman" w:hAnsi="Book Antiqua" w:cs="Times New Roman"/>
              <w:i/>
              <w:iCs/>
              <w:noProof/>
              <w:color w:val="000000"/>
              <w:lang w:val="en-US"/>
            </w:rPr>
            <w:t>Mental Representations: A Dual Coding Approach</w:t>
          </w:r>
          <w:r w:rsidRPr="00B849C5">
            <w:rPr>
              <w:rFonts w:ascii="Book Antiqua" w:eastAsia="Times New Roman" w:hAnsi="Book Antiqua" w:cs="Times New Roman"/>
              <w:noProof/>
              <w:color w:val="000000"/>
              <w:lang w:val="en-US"/>
            </w:rPr>
            <w:t>. Oxford University Press.</w:t>
          </w:r>
        </w:p>
        <w:p w14:paraId="1536B895"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Kemendikbud. (2024). Kurikulum Pada Pendidikan Anak Usia Dini, Jenjang Pendidikan Dasar, Dan Jenjang Pendidikan Menengah. Permendikbud Ristek Nomor 12 Tahun 2024.</w:t>
          </w:r>
        </w:p>
        <w:p w14:paraId="6F53F7BB"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Photoroom. (2024). </w:t>
          </w:r>
          <w:r w:rsidRPr="00B849C5">
            <w:rPr>
              <w:rFonts w:ascii="Book Antiqua" w:eastAsia="Times New Roman" w:hAnsi="Book Antiqua" w:cs="Times New Roman"/>
              <w:i/>
              <w:iCs/>
              <w:noProof/>
              <w:color w:val="000000"/>
              <w:lang w:val="en-US"/>
            </w:rPr>
            <w:t>Visual AI: Applications and benefits for e-commerce</w:t>
          </w:r>
          <w:r w:rsidRPr="00B849C5">
            <w:rPr>
              <w:rFonts w:ascii="Book Antiqua" w:eastAsia="Times New Roman" w:hAnsi="Book Antiqua" w:cs="Times New Roman"/>
              <w:noProof/>
              <w:color w:val="000000"/>
              <w:lang w:val="en-US"/>
            </w:rPr>
            <w:t>. Photoroom.</w:t>
          </w:r>
        </w:p>
        <w:p w14:paraId="0353A557"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Pratiwi, E. A., &amp; Trisusana, A. (2024). Enhancing Students’ Descriptive Text Writing Ability by Utilizing Indonesia Virtual Tour Website. </w:t>
          </w:r>
          <w:r w:rsidRPr="00B849C5">
            <w:rPr>
              <w:rFonts w:ascii="Book Antiqua" w:eastAsia="Times New Roman" w:hAnsi="Book Antiqua" w:cs="Times New Roman"/>
              <w:i/>
              <w:iCs/>
              <w:noProof/>
              <w:color w:val="000000"/>
              <w:lang w:val="en-US"/>
            </w:rPr>
            <w:t>Journal of English Teaching Adi Buana</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09</w:t>
          </w:r>
          <w:r w:rsidRPr="00B849C5">
            <w:rPr>
              <w:rFonts w:ascii="Book Antiqua" w:eastAsia="Times New Roman" w:hAnsi="Book Antiqua" w:cs="Times New Roman"/>
              <w:noProof/>
              <w:color w:val="000000"/>
              <w:lang w:val="en-US"/>
            </w:rPr>
            <w:t>(02).</w:t>
          </w:r>
        </w:p>
        <w:p w14:paraId="3AFABD5E"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Rohmah, D. F., Fitriah, F., &amp; Marharini, S. (2025). Exploring Students’ Learning Styles in English Language Learning: Implications for Differentiated Instruction Strategies. </w:t>
          </w:r>
          <w:r w:rsidRPr="00B849C5">
            <w:rPr>
              <w:rFonts w:ascii="Book Antiqua" w:eastAsia="Times New Roman" w:hAnsi="Book Antiqua" w:cs="Times New Roman"/>
              <w:i/>
              <w:iCs/>
              <w:noProof/>
              <w:color w:val="000000"/>
              <w:lang w:val="en-US"/>
            </w:rPr>
            <w:t>Journal of English Language and Education</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10(6)</w:t>
          </w:r>
          <w:r w:rsidRPr="00B849C5">
            <w:rPr>
              <w:rFonts w:ascii="Book Antiqua" w:eastAsia="Times New Roman" w:hAnsi="Book Antiqua" w:cs="Times New Roman"/>
              <w:noProof/>
              <w:color w:val="000000"/>
              <w:lang w:val="en-US"/>
            </w:rPr>
            <w:t>, 519–531. https://doi.org/10.31004/jele.v10i6.1659</w:t>
          </w:r>
        </w:p>
        <w:p w14:paraId="403F92EC"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Sa’adah, M., Zainuddin, Z., &amp; Hamdani, B. (2025). The Use Of ChatGPT As A Self-Learning Tool For English Language Learning Among University Students. </w:t>
          </w:r>
          <w:r w:rsidRPr="00B849C5">
            <w:rPr>
              <w:rFonts w:ascii="Book Antiqua" w:eastAsia="Times New Roman" w:hAnsi="Book Antiqua" w:cs="Times New Roman"/>
              <w:i/>
              <w:iCs/>
              <w:noProof/>
              <w:color w:val="000000"/>
              <w:lang w:val="en-US"/>
            </w:rPr>
            <w:t>Wiralodra English Journal</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9</w:t>
          </w:r>
          <w:r w:rsidRPr="00B849C5">
            <w:rPr>
              <w:rFonts w:ascii="Book Antiqua" w:eastAsia="Times New Roman" w:hAnsi="Book Antiqua" w:cs="Times New Roman"/>
              <w:noProof/>
              <w:color w:val="000000"/>
              <w:lang w:val="en-US"/>
            </w:rPr>
            <w:t>(1), 182–197. https://doi.org/10.31943/wej.v9i1.398</w:t>
          </w:r>
        </w:p>
        <w:p w14:paraId="61F4350F"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Tafonao, T. (2018). Peranan Media Pembelajaran Dalam Meningkatkan Minat Belajar Mahasiswa. </w:t>
          </w:r>
          <w:r w:rsidRPr="00B849C5">
            <w:rPr>
              <w:rFonts w:ascii="Book Antiqua" w:eastAsia="Times New Roman" w:hAnsi="Book Antiqua" w:cs="Times New Roman"/>
              <w:i/>
              <w:iCs/>
              <w:noProof/>
              <w:color w:val="000000"/>
              <w:lang w:val="en-US"/>
            </w:rPr>
            <w:t>Jurnal Komunikasi Pendidikan</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2</w:t>
          </w:r>
          <w:r w:rsidRPr="00B849C5">
            <w:rPr>
              <w:rFonts w:ascii="Book Antiqua" w:eastAsia="Times New Roman" w:hAnsi="Book Antiqua" w:cs="Times New Roman"/>
              <w:noProof/>
              <w:color w:val="000000"/>
              <w:lang w:val="en-US"/>
            </w:rPr>
            <w:t>(2), 103–114. https://doi.org/10.32585/jkp.v2i2.113</w:t>
          </w:r>
        </w:p>
        <w:p w14:paraId="70A46BAB"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Wang, C. (2024). Exploring Students’ Generative AI-Assisted Writing Processes: Perceptions and Experiences from Native and Nonnative English Speakers. </w:t>
          </w:r>
          <w:r w:rsidRPr="00B849C5">
            <w:rPr>
              <w:rFonts w:ascii="Book Antiqua" w:eastAsia="Times New Roman" w:hAnsi="Book Antiqua" w:cs="Times New Roman"/>
              <w:i/>
              <w:iCs/>
              <w:noProof/>
              <w:color w:val="000000"/>
              <w:lang w:val="en-US"/>
            </w:rPr>
            <w:t>Technology, Knowledge and Learning</w:t>
          </w:r>
          <w:r w:rsidRPr="00B849C5">
            <w:rPr>
              <w:rFonts w:ascii="Book Antiqua" w:eastAsia="Times New Roman" w:hAnsi="Book Antiqua" w:cs="Times New Roman"/>
              <w:noProof/>
              <w:color w:val="000000"/>
              <w:lang w:val="en-US"/>
            </w:rPr>
            <w:t>. https://doi.org/10.1007/s10758-024-09744-3</w:t>
          </w:r>
        </w:p>
        <w:p w14:paraId="6EC37C8C"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Wang, S., Wang, F., Zhu, Z., Wang, J., Tran, T., &amp; Du, Z. (2024). Artificial intelligence in education: A systematic literature review. </w:t>
          </w:r>
          <w:r w:rsidRPr="00B849C5">
            <w:rPr>
              <w:rFonts w:ascii="Book Antiqua" w:eastAsia="Times New Roman" w:hAnsi="Book Antiqua" w:cs="Times New Roman"/>
              <w:i/>
              <w:iCs/>
              <w:noProof/>
              <w:color w:val="000000"/>
              <w:lang w:val="en-US"/>
            </w:rPr>
            <w:t>Expert Systems with Applications</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252</w:t>
          </w:r>
          <w:r w:rsidRPr="00B849C5">
            <w:rPr>
              <w:rFonts w:ascii="Book Antiqua" w:eastAsia="Times New Roman" w:hAnsi="Book Antiqua" w:cs="Times New Roman"/>
              <w:noProof/>
              <w:color w:val="000000"/>
              <w:lang w:val="en-US"/>
            </w:rPr>
            <w:t>, 124167. https://doi.org/https://doi.org/10.1016/j.eswa.2024.124167</w:t>
          </w:r>
        </w:p>
        <w:p w14:paraId="5C8E09C2"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Yuniar, D., &amp; Siswana, S. (2023). Exploring The Difficulties In Writing Descriptive Text: Islamic High School Students’ Voice. </w:t>
          </w:r>
          <w:r w:rsidRPr="00B849C5">
            <w:rPr>
              <w:rFonts w:ascii="Book Antiqua" w:eastAsia="Times New Roman" w:hAnsi="Book Antiqua" w:cs="Times New Roman"/>
              <w:i/>
              <w:iCs/>
              <w:noProof/>
              <w:color w:val="000000"/>
              <w:lang w:val="en-US"/>
            </w:rPr>
            <w:t>Eltin Journal</w:t>
          </w:r>
          <w:r w:rsidRPr="00B849C5">
            <w:rPr>
              <w:rFonts w:ascii="Book Antiqua" w:eastAsia="Times New Roman" w:hAnsi="Book Antiqua" w:cs="Times New Roman"/>
              <w:noProof/>
              <w:color w:val="000000"/>
              <w:lang w:val="en-US"/>
            </w:rPr>
            <w:t xml:space="preserve">, </w:t>
          </w:r>
          <w:r w:rsidRPr="00B849C5">
            <w:rPr>
              <w:rFonts w:ascii="Book Antiqua" w:eastAsia="Times New Roman" w:hAnsi="Book Antiqua" w:cs="Times New Roman"/>
              <w:i/>
              <w:iCs/>
              <w:noProof/>
              <w:color w:val="000000"/>
              <w:lang w:val="en-US"/>
            </w:rPr>
            <w:t>11</w:t>
          </w:r>
          <w:r w:rsidRPr="00B849C5">
            <w:rPr>
              <w:rFonts w:ascii="Book Antiqua" w:eastAsia="Times New Roman" w:hAnsi="Book Antiqua" w:cs="Times New Roman"/>
              <w:noProof/>
              <w:color w:val="000000"/>
              <w:lang w:val="en-US"/>
            </w:rPr>
            <w:t>, 1–10. https://e-journal.stkipsiliwangi.ac.id/index.php/eltin/article/view/4828</w:t>
          </w:r>
        </w:p>
        <w:p w14:paraId="50193DE7" w14:textId="77777777" w:rsidR="00B849C5" w:rsidRPr="00B849C5" w:rsidRDefault="00B849C5" w:rsidP="00842248">
          <w:pPr>
            <w:autoSpaceDE w:val="0"/>
            <w:autoSpaceDN w:val="0"/>
            <w:spacing w:after="0" w:line="240" w:lineRule="auto"/>
            <w:ind w:left="567" w:hanging="567"/>
            <w:jc w:val="both"/>
            <w:rPr>
              <w:rFonts w:ascii="Book Antiqua" w:eastAsia="Times New Roman" w:hAnsi="Book Antiqua" w:cs="Times New Roman"/>
              <w:noProof/>
              <w:color w:val="000000"/>
              <w:lang w:val="en-US"/>
            </w:rPr>
          </w:pPr>
          <w:r w:rsidRPr="00B849C5">
            <w:rPr>
              <w:rFonts w:ascii="Book Antiqua" w:eastAsia="Times New Roman" w:hAnsi="Book Antiqua" w:cs="Times New Roman"/>
              <w:noProof/>
              <w:color w:val="000000"/>
              <w:lang w:val="en-US"/>
            </w:rPr>
            <w:t xml:space="preserve">Zahari, H., Ainun, S., Hassan, J., &amp; Masrom, U. K. (2025). Artificial Intelligence Image Generator Assisted Descriptive Writing. </w:t>
          </w:r>
          <w:r w:rsidRPr="00B849C5">
            <w:rPr>
              <w:rFonts w:ascii="Book Antiqua" w:eastAsia="Times New Roman" w:hAnsi="Book Antiqua" w:cs="Times New Roman"/>
              <w:i/>
              <w:iCs/>
              <w:noProof/>
              <w:color w:val="000000"/>
              <w:lang w:val="en-US"/>
            </w:rPr>
            <w:t>Advance E-Research Magazine (5)</w:t>
          </w:r>
          <w:r w:rsidRPr="00B849C5">
            <w:rPr>
              <w:rFonts w:ascii="Book Antiqua" w:eastAsia="Times New Roman" w:hAnsi="Book Antiqua" w:cs="Times New Roman"/>
              <w:noProof/>
              <w:color w:val="000000"/>
              <w:lang w:val="en-US"/>
            </w:rPr>
            <w:t>, 50–57.</w:t>
          </w:r>
        </w:p>
        <w:p w14:paraId="7368AC5E" w14:textId="0CB07052" w:rsidR="00B849C5" w:rsidRPr="00B849C5" w:rsidRDefault="00B67810" w:rsidP="00842248">
          <w:pPr>
            <w:spacing w:after="0" w:line="240" w:lineRule="auto"/>
            <w:ind w:left="567" w:hanging="567"/>
            <w:jc w:val="both"/>
            <w:rPr>
              <w:rFonts w:ascii="Book Antiqua" w:eastAsia="Calibri" w:hAnsi="Book Antiqua" w:cs="Times New Roman"/>
              <w:bCs/>
              <w:noProof/>
              <w:color w:val="000000"/>
              <w:lang w:val="en-US"/>
            </w:rPr>
          </w:pPr>
        </w:p>
      </w:sdtContent>
    </w:sdt>
    <w:p w14:paraId="0727DF23" w14:textId="65E57754" w:rsidR="003D26CE" w:rsidRPr="004C74F9" w:rsidRDefault="003D26CE" w:rsidP="00326F8F">
      <w:pPr>
        <w:pStyle w:val="SectionHeadingMaJER"/>
        <w:spacing w:before="0" w:line="240" w:lineRule="auto"/>
        <w:ind w:left="851" w:hanging="830"/>
        <w:rPr>
          <w:rFonts w:ascii="Book Antiqua" w:hAnsi="Book Antiqua"/>
          <w:szCs w:val="20"/>
          <w:lang w:eastAsia="id-ID"/>
        </w:rPr>
      </w:pPr>
    </w:p>
    <w:sectPr w:rsidR="003D26CE" w:rsidRPr="004C74F9" w:rsidSect="00083904">
      <w:headerReference w:type="default" r:id="rId16"/>
      <w:footerReference w:type="default" r:id="rId17"/>
      <w:headerReference w:type="first" r:id="rId18"/>
      <w:footerReference w:type="first" r:id="rId19"/>
      <w:pgSz w:w="11906" w:h="16838" w:code="9"/>
      <w:pgMar w:top="851" w:right="1418" w:bottom="851" w:left="1418" w:header="750" w:footer="22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EAF8B" w14:textId="77777777" w:rsidR="00B67810" w:rsidRDefault="00B67810" w:rsidP="00120D7B">
      <w:pPr>
        <w:spacing w:after="0" w:line="240" w:lineRule="auto"/>
      </w:pPr>
      <w:r>
        <w:separator/>
      </w:r>
    </w:p>
  </w:endnote>
  <w:endnote w:type="continuationSeparator" w:id="0">
    <w:p w14:paraId="01582C72" w14:textId="77777777" w:rsidR="00B67810" w:rsidRDefault="00B67810" w:rsidP="00120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AC572" w14:textId="77777777" w:rsidR="00170194" w:rsidRDefault="00170194" w:rsidP="00170194">
    <w:pPr>
      <w:pStyle w:val="Footer"/>
      <w:ind w:left="2880" w:hanging="45"/>
      <w:rPr>
        <w:sz w:val="18"/>
        <w:szCs w:val="18"/>
      </w:rPr>
    </w:pPr>
    <w:r>
      <w:rPr>
        <w:noProof/>
        <w:lang w:val="en-US"/>
      </w:rPr>
      <w:drawing>
        <wp:anchor distT="0" distB="0" distL="114300" distR="114300" simplePos="0" relativeHeight="251688960" behindDoc="1" locked="0" layoutInCell="1" allowOverlap="1" wp14:anchorId="20F812B4" wp14:editId="67F24D6B">
          <wp:simplePos x="0" y="0"/>
          <wp:positionH relativeFrom="column">
            <wp:posOffset>5081270</wp:posOffset>
          </wp:positionH>
          <wp:positionV relativeFrom="paragraph">
            <wp:posOffset>3175</wp:posOffset>
          </wp:positionV>
          <wp:extent cx="660400" cy="254000"/>
          <wp:effectExtent l="0" t="0" r="6350" b="0"/>
          <wp:wrapNone/>
          <wp:docPr id="7" name="image5.png" descr="C:\Users\ASUS\AppData\Local\Microsoft\Windows\INetCache\Content.Word\88x31.png">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14" name="image5.png" descr="C:\Users\ASUS\AppData\Local\Microsoft\Windows\INetCache\Content.Word\88x31.png">
                    <a:hlinkClick r:id="rId1"/>
                  </pic:cNvPr>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0400" cy="254000"/>
                  </a:xfrm>
                  <a:prstGeom prst="rect">
                    <a:avLst/>
                  </a:prstGeom>
                </pic:spPr>
              </pic:pic>
            </a:graphicData>
          </a:graphic>
        </wp:anchor>
      </w:drawing>
    </w:r>
    <w:r>
      <w:rPr>
        <w:noProof/>
        <w:color w:val="0000FF"/>
        <w:position w:val="-1"/>
        <w:sz w:val="20"/>
        <w:lang w:val="en-US"/>
      </w:rPr>
      <w:drawing>
        <wp:anchor distT="0" distB="0" distL="114300" distR="114300" simplePos="0" relativeHeight="251689984" behindDoc="1" locked="0" layoutInCell="1" allowOverlap="1" wp14:anchorId="5590ED64" wp14:editId="33F00845">
          <wp:simplePos x="0" y="0"/>
          <wp:positionH relativeFrom="column">
            <wp:posOffset>58699</wp:posOffset>
          </wp:positionH>
          <wp:positionV relativeFrom="paragraph">
            <wp:posOffset>54610</wp:posOffset>
          </wp:positionV>
          <wp:extent cx="795020" cy="199390"/>
          <wp:effectExtent l="0" t="0" r="5080" b="0"/>
          <wp:wrapNone/>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795020" cy="199390"/>
                  </a:xfrm>
                  <a:prstGeom prst="rect">
                    <a:avLst/>
                  </a:prstGeom>
                </pic:spPr>
              </pic:pic>
            </a:graphicData>
          </a:graphic>
        </wp:anchor>
      </w:drawing>
    </w:r>
    <w:r w:rsidRPr="00466891">
      <w:rPr>
        <w:rFonts w:ascii="Times New Roman" w:hAnsi="Times New Roman" w:cs="Times New Roman"/>
        <w:sz w:val="16"/>
        <w:szCs w:val="16"/>
      </w:rPr>
      <w:t xml:space="preserve">© </w:t>
    </w:r>
    <w:r>
      <w:rPr>
        <w:rFonts w:ascii="Times New Roman" w:hAnsi="Times New Roman" w:cs="Times New Roman"/>
        <w:sz w:val="16"/>
        <w:szCs w:val="16"/>
        <w:lang w:val="en-US"/>
      </w:rPr>
      <w:t xml:space="preserve">2021 </w:t>
    </w:r>
    <w:r w:rsidRPr="00466891">
      <w:rPr>
        <w:rFonts w:ascii="Times New Roman" w:hAnsi="Times New Roman" w:cs="Times New Roman"/>
        <w:sz w:val="16"/>
        <w:szCs w:val="16"/>
      </w:rPr>
      <w:t>The Author.</w:t>
    </w:r>
    <w:r w:rsidRPr="001B4E91">
      <w:rPr>
        <w:rFonts w:ascii="Times New Roman" w:hAnsi="Times New Roman" w:cs="Times New Roman"/>
        <w:sz w:val="16"/>
        <w:szCs w:val="16"/>
      </w:rPr>
      <w:t xml:space="preserve">This article is licensed CC BY </w:t>
    </w:r>
    <w:r>
      <w:rPr>
        <w:rFonts w:ascii="Times New Roman" w:hAnsi="Times New Roman" w:cs="Times New Roman"/>
        <w:sz w:val="16"/>
        <w:szCs w:val="16"/>
        <w:lang w:val="en-US"/>
      </w:rPr>
      <w:t xml:space="preserve">SA </w:t>
    </w:r>
    <w:r w:rsidRPr="001B4E91">
      <w:rPr>
        <w:rFonts w:ascii="Times New Roman" w:hAnsi="Times New Roman" w:cs="Times New Roman"/>
        <w:sz w:val="16"/>
        <w:szCs w:val="16"/>
      </w:rPr>
      <w:t xml:space="preserve">4.0. </w:t>
    </w:r>
  </w:p>
  <w:p w14:paraId="1B358C52" w14:textId="77777777" w:rsidR="00170194" w:rsidRDefault="00170194" w:rsidP="00170194">
    <w:pPr>
      <w:pStyle w:val="Footer"/>
      <w:tabs>
        <w:tab w:val="clear" w:pos="4513"/>
        <w:tab w:val="clear" w:pos="9026"/>
      </w:tabs>
      <w:ind w:left="2880" w:hanging="45"/>
      <w:rPr>
        <w:rFonts w:ascii="Times New Roman" w:hAnsi="Times New Roman" w:cs="Times New Roman"/>
        <w:sz w:val="16"/>
        <w:szCs w:val="16"/>
        <w:lang w:val="en-US"/>
      </w:rPr>
    </w:pPr>
    <w:r w:rsidRPr="001B4E91">
      <w:rPr>
        <w:rFonts w:ascii="Times New Roman" w:hAnsi="Times New Roman" w:cs="Times New Roman"/>
        <w:sz w:val="16"/>
        <w:szCs w:val="16"/>
      </w:rPr>
      <w:t xml:space="preserve">visit </w:t>
    </w:r>
    <w:hyperlink r:id="rId4" w:history="1">
      <w:r w:rsidRPr="008A4E38">
        <w:rPr>
          <w:rStyle w:val="Hyperlink"/>
          <w:rFonts w:ascii="Times New Roman" w:hAnsi="Times New Roman" w:cs="Times New Roman"/>
          <w:sz w:val="16"/>
          <w:szCs w:val="16"/>
        </w:rPr>
        <w:t>Creative Commons Attribution-ShareAlike 4.0 International License</w:t>
      </w:r>
    </w:hyperlink>
    <w:r w:rsidRPr="00F045EC">
      <w:rPr>
        <w:rFonts w:ascii="Times New Roman" w:hAnsi="Times New Roman" w:cs="Times New Roman"/>
        <w:sz w:val="16"/>
        <w:szCs w:val="16"/>
      </w:rPr>
      <w:t>.</w:t>
    </w:r>
  </w:p>
  <w:p w14:paraId="7054DA76" w14:textId="77777777" w:rsidR="00170194" w:rsidRDefault="00170194" w:rsidP="00170194">
    <w:pPr>
      <w:pStyle w:val="Footer"/>
      <w:rPr>
        <w:sz w:val="20"/>
        <w:lang w:val="en-US"/>
      </w:rPr>
    </w:pPr>
  </w:p>
  <w:p w14:paraId="024DD54F" w14:textId="77777777" w:rsidR="00170194" w:rsidRDefault="00170194" w:rsidP="00170194">
    <w:pPr>
      <w:pStyle w:val="Footer"/>
    </w:pPr>
    <w:r w:rsidRPr="00170194">
      <w:rPr>
        <w:sz w:val="20"/>
        <w:lang w:val="en-US"/>
      </w:rPr>
      <w:t xml:space="preserve">Journal of English Langauge and Education 6(2) 2021 </w:t>
    </w:r>
    <w:r>
      <w:rPr>
        <w:sz w:val="20"/>
        <w:lang w:val="en-US"/>
      </w:rPr>
      <w:tab/>
    </w:r>
    <w:r>
      <w:rPr>
        <w:sz w:val="20"/>
        <w:lang w:val="en-US"/>
      </w:rPr>
      <w:tab/>
    </w:r>
    <w:sdt>
      <w:sdtPr>
        <w:id w:val="518045816"/>
        <w:docPartObj>
          <w:docPartGallery w:val="Page Numbers (Bottom of Page)"/>
          <w:docPartUnique/>
        </w:docPartObj>
      </w:sdtPr>
      <w:sdtEndPr>
        <w:rPr>
          <w:noProof/>
        </w:rPr>
      </w:sdtEndPr>
      <w:sdtContent>
        <w:r w:rsidR="00EF09EF">
          <w:fldChar w:fldCharType="begin"/>
        </w:r>
        <w:r>
          <w:instrText xml:space="preserve"> PAGE   \* MERGEFORMAT </w:instrText>
        </w:r>
        <w:r w:rsidR="00EF09EF">
          <w:fldChar w:fldCharType="separate"/>
        </w:r>
        <w:r w:rsidR="002E4BCA">
          <w:rPr>
            <w:noProof/>
          </w:rPr>
          <w:t>3</w:t>
        </w:r>
        <w:r w:rsidR="00EF09EF">
          <w:rPr>
            <w:noProof/>
          </w:rPr>
          <w:fldChar w:fldCharType="end"/>
        </w:r>
      </w:sdtContent>
    </w:sdt>
  </w:p>
  <w:p w14:paraId="7EFCF5A9" w14:textId="77777777" w:rsidR="00841EDF" w:rsidRPr="00170194" w:rsidRDefault="00841EDF" w:rsidP="00170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6B97" w14:textId="77777777" w:rsidR="00170194" w:rsidRDefault="00170194" w:rsidP="00170194">
    <w:pPr>
      <w:pStyle w:val="Footer"/>
      <w:ind w:left="2880" w:hanging="45"/>
      <w:rPr>
        <w:sz w:val="18"/>
        <w:szCs w:val="18"/>
      </w:rPr>
    </w:pPr>
    <w:bookmarkStart w:id="2" w:name="_Hlk81336970"/>
    <w:bookmarkStart w:id="3" w:name="_Hlk67000106"/>
    <w:r>
      <w:rPr>
        <w:noProof/>
        <w:lang w:val="en-US"/>
      </w:rPr>
      <w:drawing>
        <wp:anchor distT="0" distB="0" distL="114300" distR="114300" simplePos="0" relativeHeight="251685888" behindDoc="1" locked="0" layoutInCell="1" allowOverlap="1" wp14:anchorId="5E2B8178" wp14:editId="4612C730">
          <wp:simplePos x="0" y="0"/>
          <wp:positionH relativeFrom="column">
            <wp:posOffset>5068570</wp:posOffset>
          </wp:positionH>
          <wp:positionV relativeFrom="paragraph">
            <wp:posOffset>3175</wp:posOffset>
          </wp:positionV>
          <wp:extent cx="660400" cy="254000"/>
          <wp:effectExtent l="0" t="0" r="6350" b="0"/>
          <wp:wrapNone/>
          <wp:docPr id="461" name="image5.png" descr="C:\Users\ASUS\AppData\Local\Microsoft\Windows\INetCache\Content.Word\88x31.png">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14" name="image5.png" descr="C:\Users\ASUS\AppData\Local\Microsoft\Windows\INetCache\Content.Word\88x31.png">
                    <a:hlinkClick r:id="rId1"/>
                  </pic:cNvPr>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0400" cy="254000"/>
                  </a:xfrm>
                  <a:prstGeom prst="rect">
                    <a:avLst/>
                  </a:prstGeom>
                </pic:spPr>
              </pic:pic>
            </a:graphicData>
          </a:graphic>
        </wp:anchor>
      </w:drawing>
    </w:r>
    <w:r>
      <w:rPr>
        <w:noProof/>
        <w:color w:val="0000FF"/>
        <w:position w:val="-1"/>
        <w:sz w:val="20"/>
        <w:lang w:val="en-US"/>
      </w:rPr>
      <w:drawing>
        <wp:anchor distT="0" distB="0" distL="114300" distR="114300" simplePos="0" relativeHeight="251686912" behindDoc="1" locked="0" layoutInCell="1" allowOverlap="1" wp14:anchorId="59705A2C" wp14:editId="46402CBD">
          <wp:simplePos x="0" y="0"/>
          <wp:positionH relativeFrom="column">
            <wp:posOffset>58699</wp:posOffset>
          </wp:positionH>
          <wp:positionV relativeFrom="paragraph">
            <wp:posOffset>54610</wp:posOffset>
          </wp:positionV>
          <wp:extent cx="795020" cy="199390"/>
          <wp:effectExtent l="0" t="0" r="5080" b="0"/>
          <wp:wrapNone/>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795020" cy="199390"/>
                  </a:xfrm>
                  <a:prstGeom prst="rect">
                    <a:avLst/>
                  </a:prstGeom>
                </pic:spPr>
              </pic:pic>
            </a:graphicData>
          </a:graphic>
        </wp:anchor>
      </w:drawing>
    </w:r>
    <w:r w:rsidRPr="00466891">
      <w:rPr>
        <w:rFonts w:ascii="Times New Roman" w:hAnsi="Times New Roman" w:cs="Times New Roman"/>
        <w:sz w:val="16"/>
        <w:szCs w:val="16"/>
      </w:rPr>
      <w:t xml:space="preserve">© </w:t>
    </w:r>
    <w:r>
      <w:rPr>
        <w:rFonts w:ascii="Times New Roman" w:hAnsi="Times New Roman" w:cs="Times New Roman"/>
        <w:sz w:val="16"/>
        <w:szCs w:val="16"/>
        <w:lang w:val="en-US"/>
      </w:rPr>
      <w:t xml:space="preserve">2021 </w:t>
    </w:r>
    <w:r w:rsidRPr="00466891">
      <w:rPr>
        <w:rFonts w:ascii="Times New Roman" w:hAnsi="Times New Roman" w:cs="Times New Roman"/>
        <w:sz w:val="16"/>
        <w:szCs w:val="16"/>
      </w:rPr>
      <w:t>The Author</w:t>
    </w:r>
    <w:bookmarkEnd w:id="2"/>
    <w:r w:rsidRPr="00466891">
      <w:rPr>
        <w:rFonts w:ascii="Times New Roman" w:hAnsi="Times New Roman" w:cs="Times New Roman"/>
        <w:sz w:val="16"/>
        <w:szCs w:val="16"/>
      </w:rPr>
      <w:t>.</w:t>
    </w:r>
    <w:r w:rsidRPr="001B4E91">
      <w:rPr>
        <w:rFonts w:ascii="Times New Roman" w:hAnsi="Times New Roman" w:cs="Times New Roman"/>
        <w:sz w:val="16"/>
        <w:szCs w:val="16"/>
      </w:rPr>
      <w:t xml:space="preserve">This article is licensed CC BY </w:t>
    </w:r>
    <w:r>
      <w:rPr>
        <w:rFonts w:ascii="Times New Roman" w:hAnsi="Times New Roman" w:cs="Times New Roman"/>
        <w:sz w:val="16"/>
        <w:szCs w:val="16"/>
        <w:lang w:val="en-US"/>
      </w:rPr>
      <w:t xml:space="preserve">SA </w:t>
    </w:r>
    <w:r w:rsidRPr="001B4E91">
      <w:rPr>
        <w:rFonts w:ascii="Times New Roman" w:hAnsi="Times New Roman" w:cs="Times New Roman"/>
        <w:sz w:val="16"/>
        <w:szCs w:val="16"/>
      </w:rPr>
      <w:t xml:space="preserve">4.0. </w:t>
    </w:r>
    <w:bookmarkEnd w:id="3"/>
  </w:p>
  <w:p w14:paraId="4EF55EDD" w14:textId="77777777" w:rsidR="00170194" w:rsidRDefault="00170194" w:rsidP="00170194">
    <w:pPr>
      <w:pStyle w:val="Footer"/>
      <w:tabs>
        <w:tab w:val="clear" w:pos="4513"/>
        <w:tab w:val="clear" w:pos="9026"/>
      </w:tabs>
      <w:ind w:left="2880" w:hanging="45"/>
      <w:rPr>
        <w:rFonts w:ascii="Times New Roman" w:hAnsi="Times New Roman" w:cs="Times New Roman"/>
        <w:sz w:val="16"/>
        <w:szCs w:val="16"/>
        <w:lang w:val="en-US"/>
      </w:rPr>
    </w:pPr>
    <w:r w:rsidRPr="001B4E91">
      <w:rPr>
        <w:rFonts w:ascii="Times New Roman" w:hAnsi="Times New Roman" w:cs="Times New Roman"/>
        <w:sz w:val="16"/>
        <w:szCs w:val="16"/>
      </w:rPr>
      <w:t xml:space="preserve">visit </w:t>
    </w:r>
    <w:hyperlink r:id="rId4" w:history="1">
      <w:r w:rsidRPr="008A4E38">
        <w:rPr>
          <w:rStyle w:val="Hyperlink"/>
          <w:rFonts w:ascii="Times New Roman" w:hAnsi="Times New Roman" w:cs="Times New Roman"/>
          <w:sz w:val="16"/>
          <w:szCs w:val="16"/>
        </w:rPr>
        <w:t>Creative Commons Attribution-ShareAlike 4.0 International License</w:t>
      </w:r>
    </w:hyperlink>
    <w:r w:rsidRPr="00F045EC">
      <w:rPr>
        <w:rFonts w:ascii="Times New Roman" w:hAnsi="Times New Roman" w:cs="Times New Roman"/>
        <w:sz w:val="16"/>
        <w:szCs w:val="16"/>
      </w:rPr>
      <w:t>.</w:t>
    </w:r>
  </w:p>
  <w:p w14:paraId="36452A6A" w14:textId="77777777" w:rsidR="00170194" w:rsidRDefault="00170194" w:rsidP="00170194">
    <w:pPr>
      <w:pStyle w:val="Footer"/>
      <w:rPr>
        <w:sz w:val="20"/>
        <w:lang w:val="en-US"/>
      </w:rPr>
    </w:pPr>
  </w:p>
  <w:p w14:paraId="1678EE17" w14:textId="77777777" w:rsidR="00170194" w:rsidRDefault="00170194" w:rsidP="00170194">
    <w:pPr>
      <w:pStyle w:val="Footer"/>
    </w:pPr>
    <w:r w:rsidRPr="00170194">
      <w:rPr>
        <w:sz w:val="20"/>
        <w:lang w:val="en-US"/>
      </w:rPr>
      <w:t xml:space="preserve">Journal of English Langaugeand Education </w:t>
    </w:r>
    <w:r w:rsidR="002E4BCA">
      <w:rPr>
        <w:sz w:val="20"/>
        <w:lang w:val="en-US"/>
      </w:rPr>
      <w:t xml:space="preserve">volume </w:t>
    </w:r>
    <w:r w:rsidRPr="00170194">
      <w:rPr>
        <w:sz w:val="20"/>
        <w:lang w:val="en-US"/>
      </w:rPr>
      <w:t>6</w:t>
    </w:r>
    <w:r w:rsidR="002E4BCA">
      <w:rPr>
        <w:sz w:val="20"/>
        <w:lang w:val="en-US"/>
      </w:rPr>
      <w:t xml:space="preserve"> Number </w:t>
    </w:r>
    <w:r w:rsidRPr="00170194">
      <w:rPr>
        <w:sz w:val="20"/>
        <w:lang w:val="en-US"/>
      </w:rPr>
      <w:t>2</w:t>
    </w:r>
    <w:r w:rsidR="002E4BCA">
      <w:rPr>
        <w:sz w:val="20"/>
        <w:lang w:val="en-US"/>
      </w:rPr>
      <w:t xml:space="preserve"> 2021</w:t>
    </w:r>
    <w:r>
      <w:rPr>
        <w:lang w:val="en-US"/>
      </w:rPr>
      <w:tab/>
    </w:r>
    <w:sdt>
      <w:sdtPr>
        <w:id w:val="392709323"/>
        <w:docPartObj>
          <w:docPartGallery w:val="Page Numbers (Bottom of Page)"/>
          <w:docPartUnique/>
        </w:docPartObj>
      </w:sdtPr>
      <w:sdtEndPr>
        <w:rPr>
          <w:noProof/>
        </w:rPr>
      </w:sdtEndPr>
      <w:sdtContent>
        <w:r w:rsidR="00EF09EF">
          <w:fldChar w:fldCharType="begin"/>
        </w:r>
        <w:r>
          <w:instrText xml:space="preserve"> PAGE   \* MERGEFORMAT </w:instrText>
        </w:r>
        <w:r w:rsidR="00EF09EF">
          <w:fldChar w:fldCharType="separate"/>
        </w:r>
        <w:r w:rsidR="002E4BCA">
          <w:rPr>
            <w:noProof/>
          </w:rPr>
          <w:t>1</w:t>
        </w:r>
        <w:r w:rsidR="00EF09EF">
          <w:rPr>
            <w:noProof/>
          </w:rPr>
          <w:fldChar w:fldCharType="end"/>
        </w:r>
      </w:sdtContent>
    </w:sdt>
  </w:p>
  <w:p w14:paraId="3852AA12" w14:textId="77777777" w:rsidR="00841EDF" w:rsidRPr="000E3396" w:rsidRDefault="00841EDF" w:rsidP="000E3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40B2D" w14:textId="77777777" w:rsidR="00B67810" w:rsidRDefault="00B67810" w:rsidP="00120D7B">
      <w:pPr>
        <w:spacing w:after="0" w:line="240" w:lineRule="auto"/>
      </w:pPr>
      <w:r>
        <w:separator/>
      </w:r>
    </w:p>
  </w:footnote>
  <w:footnote w:type="continuationSeparator" w:id="0">
    <w:p w14:paraId="622DDE1C" w14:textId="77777777" w:rsidR="00B67810" w:rsidRDefault="00B67810" w:rsidP="00120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A6899" w14:textId="680CB08C" w:rsidR="00BC7517" w:rsidRPr="00095709" w:rsidRDefault="002A4C4F" w:rsidP="00D15B0D">
    <w:pPr>
      <w:pStyle w:val="Header"/>
      <w:rPr>
        <w:i/>
        <w:sz w:val="16"/>
      </w:rPr>
    </w:pPr>
    <w:r w:rsidRPr="00095709">
      <w:rPr>
        <w:rFonts w:ascii="Book Antiqua" w:hAnsi="Book Antiqua"/>
        <w:i/>
        <w:sz w:val="16"/>
        <w:szCs w:val="16"/>
        <w:lang w:val="en-US"/>
      </w:rPr>
      <w:t>The Effectiveness of Gemini Ai-Generated Imagery Towards Junior High School Students Writing Skills</w:t>
    </w:r>
    <w:r w:rsidR="00CD6F86" w:rsidRPr="00095709">
      <w:rPr>
        <w:i/>
        <w:noProof/>
        <w:sz w:val="20"/>
        <w:lang w:val="en-US"/>
      </w:rPr>
      <mc:AlternateContent>
        <mc:Choice Requires="wps">
          <w:drawing>
            <wp:anchor distT="0" distB="0" distL="114300" distR="114300" simplePos="0" relativeHeight="251659264" behindDoc="1" locked="0" layoutInCell="1" allowOverlap="1" wp14:anchorId="58BB3549" wp14:editId="4C36A960">
              <wp:simplePos x="0" y="0"/>
              <wp:positionH relativeFrom="margin">
                <wp:posOffset>2924175</wp:posOffset>
              </wp:positionH>
              <wp:positionV relativeFrom="paragraph">
                <wp:posOffset>-256540</wp:posOffset>
              </wp:positionV>
              <wp:extent cx="2931160" cy="222250"/>
              <wp:effectExtent l="0" t="0" r="2540" b="635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1160" cy="2222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9BF8FF3" w14:textId="2101347D" w:rsidR="00BC7517" w:rsidRPr="003F1A7D" w:rsidRDefault="00BC7517" w:rsidP="00AB624F">
                          <w:pPr>
                            <w:spacing w:line="240" w:lineRule="auto"/>
                            <w:jc w:val="right"/>
                            <w:rPr>
                              <w:sz w:val="16"/>
                              <w:lang w:val="en-US"/>
                            </w:rPr>
                          </w:pPr>
                          <w:r w:rsidRPr="00961337">
                            <w:rPr>
                              <w:rFonts w:cstheme="minorHAnsi"/>
                              <w:sz w:val="16"/>
                            </w:rPr>
                            <w:t>Copyright (c) 20</w:t>
                          </w:r>
                          <w:r>
                            <w:rPr>
                              <w:rFonts w:cstheme="minorHAnsi"/>
                              <w:sz w:val="16"/>
                              <w:lang w:val="en-US"/>
                            </w:rPr>
                            <w:t>2</w:t>
                          </w:r>
                          <w:r w:rsidR="002A4C4F">
                            <w:rPr>
                              <w:rFonts w:cstheme="minorHAnsi"/>
                              <w:sz w:val="16"/>
                              <w:lang w:val="en-US"/>
                            </w:rPr>
                            <w:t>6 Wahyu Hendrawan &amp; Zainul Aminin</w:t>
                          </w:r>
                        </w:p>
                        <w:p w14:paraId="15020D16" w14:textId="77777777" w:rsidR="00BC7517" w:rsidRPr="007428BD" w:rsidRDefault="00BC7517" w:rsidP="007428BD">
                          <w:pPr>
                            <w:spacing w:line="240" w:lineRule="auto"/>
                            <w:rPr>
                              <w:sz w:val="16"/>
                            </w:rPr>
                          </w:pPr>
                        </w:p>
                        <w:p w14:paraId="0ABCB420" w14:textId="77777777" w:rsidR="00BC7517" w:rsidRPr="007428BD" w:rsidRDefault="00BC7517" w:rsidP="007428BD">
                          <w:pPr>
                            <w:spacing w:line="240" w:lineRule="auto"/>
                            <w:rPr>
                              <w:sz w:val="16"/>
                            </w:rPr>
                          </w:pPr>
                        </w:p>
                        <w:p w14:paraId="0456ECC5" w14:textId="77777777" w:rsidR="00BC7517" w:rsidRPr="007428BD" w:rsidRDefault="00BC7517" w:rsidP="007428BD">
                          <w:pPr>
                            <w:spacing w:line="240" w:lineRule="auto"/>
                            <w:rPr>
                              <w:sz w:val="16"/>
                            </w:rPr>
                          </w:pPr>
                        </w:p>
                        <w:p w14:paraId="15C5FD70" w14:textId="77777777" w:rsidR="00BC7517" w:rsidRPr="007428BD" w:rsidRDefault="00BC7517" w:rsidP="007428BD">
                          <w:pPr>
                            <w:spacing w:line="240" w:lineRule="auto"/>
                            <w:rPr>
                              <w:sz w:val="16"/>
                            </w:rPr>
                          </w:pPr>
                        </w:p>
                        <w:p w14:paraId="67986A2E" w14:textId="77777777" w:rsidR="00BC7517" w:rsidRPr="007428BD" w:rsidRDefault="00BC7517" w:rsidP="007428BD">
                          <w:pPr>
                            <w:spacing w:line="240" w:lineRule="auto"/>
                            <w:rPr>
                              <w:sz w:val="16"/>
                            </w:rPr>
                          </w:pPr>
                        </w:p>
                        <w:p w14:paraId="5D2E6543" w14:textId="77777777" w:rsidR="00BC7517" w:rsidRPr="007428BD" w:rsidRDefault="00BC7517" w:rsidP="007428BD">
                          <w:pPr>
                            <w:spacing w:line="240" w:lineRule="auto"/>
                            <w:rPr>
                              <w:sz w:val="16"/>
                            </w:rPr>
                          </w:pPr>
                        </w:p>
                        <w:p w14:paraId="57EFB386" w14:textId="77777777" w:rsidR="00BC7517" w:rsidRPr="007428BD" w:rsidRDefault="00BC7517" w:rsidP="007428BD">
                          <w:pPr>
                            <w:spacing w:line="240" w:lineRule="auto"/>
                            <w:rPr>
                              <w:sz w:val="16"/>
                            </w:rPr>
                          </w:pPr>
                        </w:p>
                        <w:p w14:paraId="21C70302" w14:textId="77777777" w:rsidR="00BC7517" w:rsidRPr="007428BD" w:rsidRDefault="00BC7517" w:rsidP="007428BD">
                          <w:pPr>
                            <w:spacing w:line="240" w:lineRule="auto"/>
                            <w:rPr>
                              <w:sz w:val="16"/>
                            </w:rPr>
                          </w:pPr>
                        </w:p>
                        <w:p w14:paraId="6ACB29B5" w14:textId="77777777" w:rsidR="00BC7517" w:rsidRPr="007428BD" w:rsidRDefault="00BC7517" w:rsidP="007428BD">
                          <w:pPr>
                            <w:spacing w:line="240" w:lineRule="auto"/>
                            <w:rPr>
                              <w:sz w:val="16"/>
                            </w:rPr>
                          </w:pPr>
                        </w:p>
                        <w:p w14:paraId="0F0BF79F" w14:textId="77777777" w:rsidR="00BC7517" w:rsidRPr="007428BD" w:rsidRDefault="00BC7517" w:rsidP="007428BD">
                          <w:pPr>
                            <w:spacing w:line="240" w:lineRule="auto"/>
                            <w:rPr>
                              <w:sz w:val="16"/>
                            </w:rPr>
                          </w:pPr>
                        </w:p>
                        <w:p w14:paraId="592753C5" w14:textId="77777777" w:rsidR="00BC7517" w:rsidRPr="007428BD" w:rsidRDefault="00BC7517" w:rsidP="007428BD">
                          <w:pPr>
                            <w:spacing w:line="240" w:lineRule="auto"/>
                            <w:rPr>
                              <w:sz w:val="16"/>
                            </w:rPr>
                          </w:pPr>
                        </w:p>
                        <w:p w14:paraId="54C59192" w14:textId="77777777" w:rsidR="00BC7517" w:rsidRPr="007428BD" w:rsidRDefault="00BC7517" w:rsidP="007428BD">
                          <w:pPr>
                            <w:spacing w:line="240" w:lineRule="auto"/>
                            <w:rPr>
                              <w:sz w:val="16"/>
                            </w:rPr>
                          </w:pPr>
                        </w:p>
                        <w:p w14:paraId="3A6E622F" w14:textId="77777777" w:rsidR="00BC7517" w:rsidRPr="007428BD" w:rsidRDefault="00BC7517" w:rsidP="007428BD">
                          <w:pPr>
                            <w:spacing w:line="240" w:lineRule="auto"/>
                            <w:rPr>
                              <w:sz w:val="16"/>
                            </w:rPr>
                          </w:pPr>
                        </w:p>
                        <w:p w14:paraId="37B97E3D" w14:textId="77777777" w:rsidR="00BC7517" w:rsidRPr="007428BD" w:rsidRDefault="00BC7517" w:rsidP="007428BD">
                          <w:pPr>
                            <w:spacing w:line="240" w:lineRule="auto"/>
                            <w:rPr>
                              <w:sz w:val="16"/>
                            </w:rPr>
                          </w:pPr>
                        </w:p>
                        <w:p w14:paraId="622CC9D8" w14:textId="77777777" w:rsidR="00BC7517" w:rsidRPr="007428BD" w:rsidRDefault="00BC7517" w:rsidP="007428BD">
                          <w:pPr>
                            <w:spacing w:line="240" w:lineRule="auto"/>
                            <w:rPr>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BB3549" id="_x0000_t202" coordsize="21600,21600" o:spt="202" path="m,l,21600r21600,l21600,xe">
              <v:stroke joinstyle="miter"/>
              <v:path gradientshapeok="t" o:connecttype="rect"/>
            </v:shapetype>
            <v:shape id="Text Box 29" o:spid="_x0000_s1026" type="#_x0000_t202" style="position:absolute;margin-left:230.25pt;margin-top:-20.2pt;width:230.8pt;height:1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" fillcolor="white [3212]" strokecolor="white [3212]" strokeweight=".5pt">
              <v:path arrowok="t"/>
              <v:textbox>
                <w:txbxContent>
                  <w:p w14:paraId="09BF8FF3" w14:textId="2101347D" w:rsidR="00BC7517" w:rsidRPr="003F1A7D" w:rsidRDefault="00BC7517" w:rsidP="00AB624F">
                    <w:pPr>
                      <w:spacing w:line="240" w:lineRule="auto"/>
                      <w:jc w:val="right"/>
                      <w:rPr>
                        <w:sz w:val="16"/>
                        <w:lang w:val="en-US"/>
                      </w:rPr>
                    </w:pPr>
                    <w:r w:rsidRPr="00961337">
                      <w:rPr>
                        <w:rFonts w:cstheme="minorHAnsi"/>
                        <w:sz w:val="16"/>
                      </w:rPr>
                      <w:t>Copyright (c) 20</w:t>
                    </w:r>
                    <w:r>
                      <w:rPr>
                        <w:rFonts w:cstheme="minorHAnsi"/>
                        <w:sz w:val="16"/>
                        <w:lang w:val="en-US"/>
                      </w:rPr>
                      <w:t>2</w:t>
                    </w:r>
                    <w:r w:rsidR="002A4C4F">
                      <w:rPr>
                        <w:rFonts w:cstheme="minorHAnsi"/>
                        <w:sz w:val="16"/>
                        <w:lang w:val="en-US"/>
                      </w:rPr>
                      <w:t>6 Wahyu Hendrawan &amp; Zainul Aminin</w:t>
                    </w:r>
                  </w:p>
                  <w:p w14:paraId="15020D16" w14:textId="77777777" w:rsidR="00BC7517" w:rsidRPr="007428BD" w:rsidRDefault="00BC7517" w:rsidP="007428BD">
                    <w:pPr>
                      <w:spacing w:line="240" w:lineRule="auto"/>
                      <w:rPr>
                        <w:sz w:val="16"/>
                      </w:rPr>
                    </w:pPr>
                  </w:p>
                  <w:p w14:paraId="0ABCB420" w14:textId="77777777" w:rsidR="00BC7517" w:rsidRPr="007428BD" w:rsidRDefault="00BC7517" w:rsidP="007428BD">
                    <w:pPr>
                      <w:spacing w:line="240" w:lineRule="auto"/>
                      <w:rPr>
                        <w:sz w:val="16"/>
                      </w:rPr>
                    </w:pPr>
                  </w:p>
                  <w:p w14:paraId="0456ECC5" w14:textId="77777777" w:rsidR="00BC7517" w:rsidRPr="007428BD" w:rsidRDefault="00BC7517" w:rsidP="007428BD">
                    <w:pPr>
                      <w:spacing w:line="240" w:lineRule="auto"/>
                      <w:rPr>
                        <w:sz w:val="16"/>
                      </w:rPr>
                    </w:pPr>
                  </w:p>
                  <w:p w14:paraId="15C5FD70" w14:textId="77777777" w:rsidR="00BC7517" w:rsidRPr="007428BD" w:rsidRDefault="00BC7517" w:rsidP="007428BD">
                    <w:pPr>
                      <w:spacing w:line="240" w:lineRule="auto"/>
                      <w:rPr>
                        <w:sz w:val="16"/>
                      </w:rPr>
                    </w:pPr>
                  </w:p>
                  <w:p w14:paraId="67986A2E" w14:textId="77777777" w:rsidR="00BC7517" w:rsidRPr="007428BD" w:rsidRDefault="00BC7517" w:rsidP="007428BD">
                    <w:pPr>
                      <w:spacing w:line="240" w:lineRule="auto"/>
                      <w:rPr>
                        <w:sz w:val="16"/>
                      </w:rPr>
                    </w:pPr>
                  </w:p>
                  <w:p w14:paraId="5D2E6543" w14:textId="77777777" w:rsidR="00BC7517" w:rsidRPr="007428BD" w:rsidRDefault="00BC7517" w:rsidP="007428BD">
                    <w:pPr>
                      <w:spacing w:line="240" w:lineRule="auto"/>
                      <w:rPr>
                        <w:sz w:val="16"/>
                      </w:rPr>
                    </w:pPr>
                  </w:p>
                  <w:p w14:paraId="57EFB386" w14:textId="77777777" w:rsidR="00BC7517" w:rsidRPr="007428BD" w:rsidRDefault="00BC7517" w:rsidP="007428BD">
                    <w:pPr>
                      <w:spacing w:line="240" w:lineRule="auto"/>
                      <w:rPr>
                        <w:sz w:val="16"/>
                      </w:rPr>
                    </w:pPr>
                  </w:p>
                  <w:p w14:paraId="21C70302" w14:textId="77777777" w:rsidR="00BC7517" w:rsidRPr="007428BD" w:rsidRDefault="00BC7517" w:rsidP="007428BD">
                    <w:pPr>
                      <w:spacing w:line="240" w:lineRule="auto"/>
                      <w:rPr>
                        <w:sz w:val="16"/>
                      </w:rPr>
                    </w:pPr>
                  </w:p>
                  <w:p w14:paraId="6ACB29B5" w14:textId="77777777" w:rsidR="00BC7517" w:rsidRPr="007428BD" w:rsidRDefault="00BC7517" w:rsidP="007428BD">
                    <w:pPr>
                      <w:spacing w:line="240" w:lineRule="auto"/>
                      <w:rPr>
                        <w:sz w:val="16"/>
                      </w:rPr>
                    </w:pPr>
                  </w:p>
                  <w:p w14:paraId="0F0BF79F" w14:textId="77777777" w:rsidR="00BC7517" w:rsidRPr="007428BD" w:rsidRDefault="00BC7517" w:rsidP="007428BD">
                    <w:pPr>
                      <w:spacing w:line="240" w:lineRule="auto"/>
                      <w:rPr>
                        <w:sz w:val="16"/>
                      </w:rPr>
                    </w:pPr>
                  </w:p>
                  <w:p w14:paraId="592753C5" w14:textId="77777777" w:rsidR="00BC7517" w:rsidRPr="007428BD" w:rsidRDefault="00BC7517" w:rsidP="007428BD">
                    <w:pPr>
                      <w:spacing w:line="240" w:lineRule="auto"/>
                      <w:rPr>
                        <w:sz w:val="16"/>
                      </w:rPr>
                    </w:pPr>
                  </w:p>
                  <w:p w14:paraId="54C59192" w14:textId="77777777" w:rsidR="00BC7517" w:rsidRPr="007428BD" w:rsidRDefault="00BC7517" w:rsidP="007428BD">
                    <w:pPr>
                      <w:spacing w:line="240" w:lineRule="auto"/>
                      <w:rPr>
                        <w:sz w:val="16"/>
                      </w:rPr>
                    </w:pPr>
                  </w:p>
                  <w:p w14:paraId="3A6E622F" w14:textId="77777777" w:rsidR="00BC7517" w:rsidRPr="007428BD" w:rsidRDefault="00BC7517" w:rsidP="007428BD">
                    <w:pPr>
                      <w:spacing w:line="240" w:lineRule="auto"/>
                      <w:rPr>
                        <w:sz w:val="16"/>
                      </w:rPr>
                    </w:pPr>
                  </w:p>
                  <w:p w14:paraId="37B97E3D" w14:textId="77777777" w:rsidR="00BC7517" w:rsidRPr="007428BD" w:rsidRDefault="00BC7517" w:rsidP="007428BD">
                    <w:pPr>
                      <w:spacing w:line="240" w:lineRule="auto"/>
                      <w:rPr>
                        <w:sz w:val="16"/>
                      </w:rPr>
                    </w:pPr>
                  </w:p>
                  <w:p w14:paraId="622CC9D8" w14:textId="77777777" w:rsidR="00BC7517" w:rsidRPr="007428BD" w:rsidRDefault="00BC7517" w:rsidP="007428BD">
                    <w:pPr>
                      <w:spacing w:line="240" w:lineRule="auto"/>
                      <w:rPr>
                        <w:sz w:val="16"/>
                      </w:rPr>
                    </w:pP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E6BF9" w14:textId="29CC91B1" w:rsidR="00BC7517" w:rsidRPr="00C17354" w:rsidRDefault="00CD6F86" w:rsidP="00CA3C15">
    <w:pPr>
      <w:spacing w:after="0" w:line="240" w:lineRule="auto"/>
      <w:jc w:val="right"/>
      <w:rPr>
        <w:rFonts w:ascii="Book Antiqua" w:hAnsi="Book Antiqua"/>
        <w:b/>
        <w:sz w:val="32"/>
        <w:szCs w:val="32"/>
      </w:rPr>
    </w:pPr>
    <w:r>
      <w:rPr>
        <w:rFonts w:ascii="Book Antiqua" w:hAnsi="Book Antiqua"/>
        <w:noProof/>
        <w:sz w:val="14"/>
        <w:lang w:val="en-US"/>
      </w:rPr>
      <mc:AlternateContent>
        <mc:Choice Requires="wps">
          <w:drawing>
            <wp:anchor distT="4294967295" distB="4294967295" distL="114300" distR="114300" simplePos="0" relativeHeight="251679744" behindDoc="0" locked="0" layoutInCell="1" allowOverlap="1" wp14:anchorId="1A7A0AF9" wp14:editId="58C572A9">
              <wp:simplePos x="0" y="0"/>
              <wp:positionH relativeFrom="column">
                <wp:posOffset>15240</wp:posOffset>
              </wp:positionH>
              <wp:positionV relativeFrom="paragraph">
                <wp:posOffset>-54611</wp:posOffset>
              </wp:positionV>
              <wp:extent cx="5791200" cy="0"/>
              <wp:effectExtent l="0" t="0" r="0" b="0"/>
              <wp:wrapNone/>
              <wp:docPr id="202" name="Straight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C8E1A0B" id="Straight Connector 202"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pt,-4.3pt" to="457.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" strokecolor="windowText" strokeweight=".5pt">
              <v:stroke joinstyle="miter"/>
              <o:lock v:ext="edit" shapetype="f"/>
            </v:line>
          </w:pict>
        </mc:Fallback>
      </mc:AlternateContent>
    </w:r>
    <w:r w:rsidR="00BC7517" w:rsidRPr="00C17354">
      <w:rPr>
        <w:rFonts w:ascii="Book Antiqua" w:hAnsi="Book Antiqua"/>
        <w:b/>
        <w:sz w:val="28"/>
        <w:szCs w:val="32"/>
        <w:lang w:val="en-US"/>
      </w:rPr>
      <w:t>JOURNAL OF ENGLISH LANGUAGE AND EDUCATION</w:t>
    </w:r>
  </w:p>
  <w:p w14:paraId="2C213009" w14:textId="1B226E88" w:rsidR="00BC7517" w:rsidRPr="00841EDF" w:rsidRDefault="00BC7517" w:rsidP="00C17354">
    <w:pPr>
      <w:tabs>
        <w:tab w:val="left" w:pos="720"/>
        <w:tab w:val="left" w:pos="1440"/>
        <w:tab w:val="left" w:pos="2160"/>
        <w:tab w:val="left" w:pos="3119"/>
        <w:tab w:val="left" w:pos="4820"/>
      </w:tabs>
      <w:spacing w:after="0" w:line="240" w:lineRule="auto"/>
      <w:rPr>
        <w:rFonts w:ascii="Book Antiqua" w:hAnsi="Book Antiqua"/>
        <w:bCs/>
      </w:rPr>
    </w:pPr>
    <w:r w:rsidRPr="00C17354">
      <w:rPr>
        <w:rFonts w:ascii="Book Antiqua" w:hAnsi="Book Antiqua"/>
        <w:noProof/>
        <w:color w:val="0000FF"/>
        <w:position w:val="-1"/>
        <w:sz w:val="20"/>
        <w:lang w:val="en-US"/>
      </w:rPr>
      <w:drawing>
        <wp:anchor distT="0" distB="0" distL="114300" distR="114300" simplePos="0" relativeHeight="251683840" behindDoc="1" locked="0" layoutInCell="1" allowOverlap="1" wp14:anchorId="5703A602" wp14:editId="4204735E">
          <wp:simplePos x="0" y="0"/>
          <wp:positionH relativeFrom="column">
            <wp:posOffset>51739</wp:posOffset>
          </wp:positionH>
          <wp:positionV relativeFrom="paragraph">
            <wp:posOffset>442595</wp:posOffset>
          </wp:positionV>
          <wp:extent cx="731520" cy="198782"/>
          <wp:effectExtent l="0" t="0" r="0" b="0"/>
          <wp:wrapNone/>
          <wp:docPr id="46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1520" cy="198782"/>
                  </a:xfrm>
                  <a:prstGeom prst="rect">
                    <a:avLst/>
                  </a:prstGeom>
                </pic:spPr>
              </pic:pic>
            </a:graphicData>
          </a:graphic>
        </wp:anchor>
      </w:drawing>
    </w:r>
    <w:r w:rsidR="00CD6F86">
      <w:rPr>
        <w:rFonts w:ascii="Book Antiqua" w:hAnsi="Book Antiqua"/>
        <w:noProof/>
        <w:sz w:val="20"/>
        <w:lang w:val="en-US"/>
      </w:rPr>
      <mc:AlternateContent>
        <mc:Choice Requires="wps">
          <w:drawing>
            <wp:anchor distT="0" distB="0" distL="114300" distR="114300" simplePos="0" relativeHeight="251681792" behindDoc="0" locked="0" layoutInCell="1" allowOverlap="1" wp14:anchorId="3FCAB26B" wp14:editId="0AEF587D">
              <wp:simplePos x="0" y="0"/>
              <wp:positionH relativeFrom="margin">
                <wp:posOffset>855345</wp:posOffset>
              </wp:positionH>
              <wp:positionV relativeFrom="paragraph">
                <wp:posOffset>415290</wp:posOffset>
              </wp:positionV>
              <wp:extent cx="4867275" cy="247650"/>
              <wp:effectExtent l="0" t="0" r="9525" b="0"/>
              <wp:wrapNone/>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7275" cy="247650"/>
                      </a:xfrm>
                      <a:prstGeom prst="roundRect">
                        <a:avLst/>
                      </a:prstGeom>
                      <a:solidFill>
                        <a:srgbClr val="0070C0"/>
                      </a:solidFill>
                      <a:ln/>
                    </wps:spPr>
                    <wps:style>
                      <a:lnRef idx="2">
                        <a:schemeClr val="accent1"/>
                      </a:lnRef>
                      <a:fillRef idx="1">
                        <a:schemeClr val="lt1"/>
                      </a:fillRef>
                      <a:effectRef idx="0">
                        <a:schemeClr val="accent1"/>
                      </a:effectRef>
                      <a:fontRef idx="minor">
                        <a:schemeClr val="dk1"/>
                      </a:fontRef>
                    </wps:style>
                    <wps:txbx>
                      <w:txbxContent>
                        <w:p w14:paraId="4D22B458" w14:textId="77777777" w:rsidR="00BC7517" w:rsidRPr="00762273" w:rsidRDefault="00BC7517" w:rsidP="00DD07BE">
                          <w:pPr>
                            <w:spacing w:after="0" w:line="240" w:lineRule="auto"/>
                            <w:ind w:left="6480"/>
                            <w:rPr>
                              <w:color w:val="FF0000"/>
                              <w:sz w:val="16"/>
                            </w:rPr>
                          </w:pPr>
                          <w:r>
                            <w:rPr>
                              <w:color w:val="FF0000"/>
                              <w:sz w:val="16"/>
                              <w:lang w:val="en-US"/>
                            </w:rPr>
                            <w:t xml:space="preserve">         Article</w:t>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CAB26B" id="Rounded Rectangle 9" o:spid="_x0000_s1027" style="position:absolute;margin-left:67.35pt;margin-top:32.7pt;width:383.25pt;height: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" fillcolor="#0070c0" strokecolor="#5b9bd5 [3204]" strokeweight="1pt">
              <v:stroke joinstyle="miter"/>
              <v:path arrowok="t"/>
              <v:textbox>
                <w:txbxContent>
                  <w:p w14:paraId="4D22B458" w14:textId="77777777" w:rsidR="00BC7517" w:rsidRPr="00762273" w:rsidRDefault="00BC7517" w:rsidP="00DD07BE">
                    <w:pPr>
                      <w:spacing w:after="0" w:line="240" w:lineRule="auto"/>
                      <w:ind w:left="6480"/>
                      <w:rPr>
                        <w:color w:val="FF0000"/>
                        <w:sz w:val="16"/>
                      </w:rPr>
                    </w:pPr>
                    <w:r>
                      <w:rPr>
                        <w:color w:val="FF0000"/>
                        <w:sz w:val="16"/>
                        <w:lang w:val="en-US"/>
                      </w:rPr>
                      <w:t xml:space="preserve">         Article</w:t>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r w:rsidRPr="00762273">
                      <w:rPr>
                        <w:color w:val="FF0000"/>
                        <w:sz w:val="16"/>
                      </w:rPr>
                      <w:tab/>
                    </w:r>
                  </w:p>
                </w:txbxContent>
              </v:textbox>
              <w10:wrap anchorx="margin"/>
            </v:roundrect>
          </w:pict>
        </mc:Fallback>
      </mc:AlternateContent>
    </w:r>
    <w:r w:rsidRPr="00C17354">
      <w:rPr>
        <w:rFonts w:ascii="Book Antiqua" w:hAnsi="Book Antiqua"/>
        <w:bCs/>
        <w:sz w:val="20"/>
        <w:szCs w:val="20"/>
        <w:lang w:val="en-US"/>
      </w:rPr>
      <w:tab/>
    </w:r>
    <w:r w:rsidRPr="00C17354">
      <w:rPr>
        <w:rFonts w:ascii="Book Antiqua" w:hAnsi="Book Antiqua"/>
        <w:bCs/>
        <w:sz w:val="20"/>
        <w:szCs w:val="20"/>
        <w:lang w:val="en-US"/>
      </w:rPr>
      <w:tab/>
    </w:r>
    <w:r w:rsidRPr="00C17354">
      <w:rPr>
        <w:rFonts w:ascii="Book Antiqua" w:hAnsi="Book Antiqua"/>
        <w:bCs/>
        <w:sz w:val="20"/>
        <w:szCs w:val="20"/>
        <w:lang w:val="en-US"/>
      </w:rPr>
      <w:tab/>
    </w:r>
    <w:r w:rsidRPr="00C17354">
      <w:rPr>
        <w:rFonts w:ascii="Book Antiqua" w:hAnsi="Book Antiqua"/>
        <w:bCs/>
        <w:sz w:val="20"/>
        <w:szCs w:val="20"/>
        <w:lang w:val="en-US"/>
      </w:rPr>
      <w:tab/>
    </w:r>
    <w:r w:rsidRPr="00C17354">
      <w:rPr>
        <w:rFonts w:ascii="Book Antiqua" w:hAnsi="Book Antiqua"/>
        <w:bCs/>
        <w:sz w:val="20"/>
        <w:szCs w:val="20"/>
        <w:lang w:val="en-US"/>
      </w:rPr>
      <w:tab/>
    </w:r>
    <w:r w:rsidRPr="00841EDF">
      <w:rPr>
        <w:rFonts w:ascii="Book Antiqua" w:hAnsi="Book Antiqua"/>
        <w:bCs/>
      </w:rPr>
      <w:t xml:space="preserve">ISSN </w:t>
    </w:r>
    <w:hyperlink r:id="rId2" w:tgtFrame="_blank" w:history="1">
      <w:r w:rsidR="00C17354" w:rsidRPr="00841EDF">
        <w:rPr>
          <w:rStyle w:val="Hyperlink"/>
          <w:rFonts w:ascii="Book Antiqua" w:hAnsi="Book Antiqua"/>
          <w:bCs/>
          <w:u w:val="none"/>
          <w:lang w:val="en-US"/>
        </w:rPr>
        <w:t xml:space="preserve">2597- 6850 </w:t>
      </w:r>
      <w:r w:rsidRPr="00841EDF">
        <w:rPr>
          <w:rStyle w:val="Hyperlink"/>
          <w:rFonts w:ascii="Book Antiqua" w:hAnsi="Book Antiqua"/>
          <w:bCs/>
          <w:u w:val="none"/>
        </w:rPr>
        <w:t>(Online)</w:t>
      </w:r>
    </w:hyperlink>
    <w:r w:rsidRPr="00841EDF">
      <w:rPr>
        <w:rFonts w:ascii="Book Antiqua" w:hAnsi="Book Antiqua"/>
        <w:bCs/>
        <w:lang w:val="en-US"/>
      </w:rPr>
      <w:t xml:space="preserve">, </w:t>
    </w:r>
    <w:hyperlink r:id="rId3" w:tgtFrame="_blank" w:history="1">
      <w:r w:rsidR="00C17354" w:rsidRPr="00841EDF">
        <w:rPr>
          <w:rStyle w:val="Hyperlink"/>
          <w:rFonts w:ascii="Book Antiqua" w:hAnsi="Book Antiqua"/>
          <w:bCs/>
          <w:u w:val="none"/>
          <w:lang w:val="en-US"/>
        </w:rPr>
        <w:t xml:space="preserve">2502-4132 </w:t>
      </w:r>
      <w:r w:rsidRPr="00841EDF">
        <w:rPr>
          <w:rStyle w:val="Hyperlink"/>
          <w:rFonts w:ascii="Book Antiqua" w:hAnsi="Book Antiqua"/>
          <w:bCs/>
          <w:u w:val="none"/>
        </w:rPr>
        <w:t>(Print)</w:t>
      </w:r>
    </w:hyperlink>
    <w:r w:rsidRPr="00841EDF">
      <w:rPr>
        <w:rFonts w:ascii="Book Antiqua" w:hAnsi="Book Antiqua"/>
        <w:bCs/>
      </w:rPr>
      <w:tab/>
    </w:r>
    <w:r w:rsidRPr="00841EDF">
      <w:rPr>
        <w:rFonts w:ascii="Book Antiqua" w:hAnsi="Book Antiqua"/>
        <w:bCs/>
      </w:rPr>
      <w:tab/>
    </w:r>
    <w:r w:rsidRPr="00841EDF">
      <w:rPr>
        <w:rFonts w:ascii="Book Antiqua" w:hAnsi="Book Antiqua"/>
        <w:bCs/>
        <w:lang w:val="en-US"/>
      </w:rPr>
      <w:tab/>
    </w:r>
    <w:r w:rsidRPr="00841EDF">
      <w:rPr>
        <w:rFonts w:ascii="Book Antiqua" w:hAnsi="Book Antiqua"/>
        <w:bCs/>
        <w:lang w:val="en-US"/>
      </w:rPr>
      <w:tab/>
    </w:r>
    <w:r w:rsidRPr="00841EDF">
      <w:rPr>
        <w:rFonts w:ascii="Book Antiqua" w:hAnsi="Book Antiqua"/>
        <w:bCs/>
      </w:rPr>
      <w:t xml:space="preserve">Journal Homepage: </w:t>
    </w:r>
    <w:hyperlink r:id="rId4" w:history="1">
      <w:r w:rsidR="00C17354" w:rsidRPr="00841EDF">
        <w:rPr>
          <w:rStyle w:val="Hyperlink"/>
          <w:rFonts w:ascii="Book Antiqua" w:hAnsi="Book Antiqua"/>
        </w:rPr>
        <w:t>https://jele.or.id/index.php/jele/index</w:t>
      </w:r>
    </w:hyperlink>
    <w:r w:rsidRPr="00841EDF">
      <w:rPr>
        <w:rFonts w:ascii="Book Antiqua" w:hAnsi="Book Antiqua"/>
        <w:bCs/>
        <w:lang w:val="en-US"/>
      </w:rPr>
      <w:tab/>
    </w:r>
  </w:p>
  <w:p w14:paraId="103C976C" w14:textId="77777777" w:rsidR="00BC7517" w:rsidRPr="00C17354" w:rsidRDefault="00BC7517" w:rsidP="00D15B0D">
    <w:pPr>
      <w:spacing w:after="0" w:line="240" w:lineRule="auto"/>
      <w:jc w:val="center"/>
      <w:rPr>
        <w:rFonts w:ascii="Book Antiqua" w:hAnsi="Book Antiqua"/>
        <w:sz w:val="20"/>
      </w:rPr>
    </w:pPr>
  </w:p>
  <w:p w14:paraId="7F89CF04" w14:textId="77777777" w:rsidR="00BC7517" w:rsidRPr="00C17354" w:rsidRDefault="00BC7517" w:rsidP="007B29C7">
    <w:pPr>
      <w:spacing w:after="0" w:line="240" w:lineRule="auto"/>
      <w:rPr>
        <w:rFonts w:ascii="Book Antiqua" w:hAnsi="Book Antiqu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695B"/>
    <w:multiLevelType w:val="hybridMultilevel"/>
    <w:tmpl w:val="30360AE8"/>
    <w:lvl w:ilvl="0" w:tplc="B0F8C854">
      <w:start w:val="1"/>
      <w:numFmt w:val="lowerLetter"/>
      <w:lvlText w:val="%1."/>
      <w:lvlJc w:val="left"/>
      <w:pPr>
        <w:ind w:left="1803" w:hanging="360"/>
      </w:pPr>
      <w:rPr>
        <w:b w:val="0"/>
      </w:r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1" w15:restartNumberingAfterBreak="0">
    <w:nsid w:val="5CF97CA0"/>
    <w:multiLevelType w:val="hybridMultilevel"/>
    <w:tmpl w:val="7BB8C12C"/>
    <w:lvl w:ilvl="0" w:tplc="59CC627A">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7B"/>
    <w:rsid w:val="00002575"/>
    <w:rsid w:val="000055B0"/>
    <w:rsid w:val="000055B3"/>
    <w:rsid w:val="00012784"/>
    <w:rsid w:val="00014094"/>
    <w:rsid w:val="000279F9"/>
    <w:rsid w:val="00027EFE"/>
    <w:rsid w:val="00033DAA"/>
    <w:rsid w:val="00033FF4"/>
    <w:rsid w:val="0005077B"/>
    <w:rsid w:val="000541D9"/>
    <w:rsid w:val="00060757"/>
    <w:rsid w:val="00061309"/>
    <w:rsid w:val="00061B47"/>
    <w:rsid w:val="00062234"/>
    <w:rsid w:val="0006446F"/>
    <w:rsid w:val="0006500B"/>
    <w:rsid w:val="0006563F"/>
    <w:rsid w:val="000661F3"/>
    <w:rsid w:val="000733FA"/>
    <w:rsid w:val="00083904"/>
    <w:rsid w:val="00086E6C"/>
    <w:rsid w:val="0009366C"/>
    <w:rsid w:val="00095709"/>
    <w:rsid w:val="000A35D0"/>
    <w:rsid w:val="000A6702"/>
    <w:rsid w:val="000B5168"/>
    <w:rsid w:val="000C4763"/>
    <w:rsid w:val="000C5A71"/>
    <w:rsid w:val="000C73C4"/>
    <w:rsid w:val="000D5E75"/>
    <w:rsid w:val="000E3396"/>
    <w:rsid w:val="000E34D4"/>
    <w:rsid w:val="000E4E74"/>
    <w:rsid w:val="000F167F"/>
    <w:rsid w:val="000F3733"/>
    <w:rsid w:val="000F5E2A"/>
    <w:rsid w:val="00101A3A"/>
    <w:rsid w:val="001044BF"/>
    <w:rsid w:val="00104D63"/>
    <w:rsid w:val="00113C16"/>
    <w:rsid w:val="00114F2C"/>
    <w:rsid w:val="00115AD5"/>
    <w:rsid w:val="00120D7B"/>
    <w:rsid w:val="00126A43"/>
    <w:rsid w:val="001275D4"/>
    <w:rsid w:val="001312D2"/>
    <w:rsid w:val="00135AC4"/>
    <w:rsid w:val="001369AD"/>
    <w:rsid w:val="00142367"/>
    <w:rsid w:val="001450B5"/>
    <w:rsid w:val="001500DC"/>
    <w:rsid w:val="00151E7E"/>
    <w:rsid w:val="00153C99"/>
    <w:rsid w:val="001558D4"/>
    <w:rsid w:val="00162172"/>
    <w:rsid w:val="00165132"/>
    <w:rsid w:val="00165955"/>
    <w:rsid w:val="00170194"/>
    <w:rsid w:val="00172B42"/>
    <w:rsid w:val="00186725"/>
    <w:rsid w:val="00190881"/>
    <w:rsid w:val="00191666"/>
    <w:rsid w:val="001A4F7A"/>
    <w:rsid w:val="001A5AC5"/>
    <w:rsid w:val="001B183B"/>
    <w:rsid w:val="001B4E91"/>
    <w:rsid w:val="001B7480"/>
    <w:rsid w:val="001B797C"/>
    <w:rsid w:val="001C1C66"/>
    <w:rsid w:val="001C3B0F"/>
    <w:rsid w:val="001C687B"/>
    <w:rsid w:val="001D35B5"/>
    <w:rsid w:val="001D4502"/>
    <w:rsid w:val="001D4C0F"/>
    <w:rsid w:val="001D4F56"/>
    <w:rsid w:val="001D61FD"/>
    <w:rsid w:val="001D627B"/>
    <w:rsid w:val="001D7D9E"/>
    <w:rsid w:val="001E2446"/>
    <w:rsid w:val="001E28B0"/>
    <w:rsid w:val="001F3168"/>
    <w:rsid w:val="001F6AC5"/>
    <w:rsid w:val="00205F3A"/>
    <w:rsid w:val="00211BFD"/>
    <w:rsid w:val="00227D9D"/>
    <w:rsid w:val="00232109"/>
    <w:rsid w:val="00246316"/>
    <w:rsid w:val="002639EC"/>
    <w:rsid w:val="00263D08"/>
    <w:rsid w:val="002658E7"/>
    <w:rsid w:val="0027381F"/>
    <w:rsid w:val="00273F98"/>
    <w:rsid w:val="002753F2"/>
    <w:rsid w:val="00276934"/>
    <w:rsid w:val="00280C85"/>
    <w:rsid w:val="00286979"/>
    <w:rsid w:val="00291404"/>
    <w:rsid w:val="00293359"/>
    <w:rsid w:val="002940FA"/>
    <w:rsid w:val="00297077"/>
    <w:rsid w:val="002A4C4F"/>
    <w:rsid w:val="002A7876"/>
    <w:rsid w:val="002B3107"/>
    <w:rsid w:val="002B7BC8"/>
    <w:rsid w:val="002C3B29"/>
    <w:rsid w:val="002C7B67"/>
    <w:rsid w:val="002C7FBD"/>
    <w:rsid w:val="002D1462"/>
    <w:rsid w:val="002D2766"/>
    <w:rsid w:val="002E45B7"/>
    <w:rsid w:val="002E496B"/>
    <w:rsid w:val="002E4BCA"/>
    <w:rsid w:val="002F1C96"/>
    <w:rsid w:val="002F5ACB"/>
    <w:rsid w:val="002F6467"/>
    <w:rsid w:val="002F6CC8"/>
    <w:rsid w:val="00300F1E"/>
    <w:rsid w:val="0030320A"/>
    <w:rsid w:val="0030582D"/>
    <w:rsid w:val="0030668C"/>
    <w:rsid w:val="00310071"/>
    <w:rsid w:val="003203F8"/>
    <w:rsid w:val="00320D8B"/>
    <w:rsid w:val="00323AB1"/>
    <w:rsid w:val="00324D0F"/>
    <w:rsid w:val="00326F8F"/>
    <w:rsid w:val="00327651"/>
    <w:rsid w:val="003321D3"/>
    <w:rsid w:val="00333ED8"/>
    <w:rsid w:val="00341FBE"/>
    <w:rsid w:val="00343D60"/>
    <w:rsid w:val="00344D53"/>
    <w:rsid w:val="003451B4"/>
    <w:rsid w:val="00345E42"/>
    <w:rsid w:val="00365186"/>
    <w:rsid w:val="00366131"/>
    <w:rsid w:val="0037062D"/>
    <w:rsid w:val="00370FDF"/>
    <w:rsid w:val="0037333E"/>
    <w:rsid w:val="00373D2E"/>
    <w:rsid w:val="00380A9C"/>
    <w:rsid w:val="0039483D"/>
    <w:rsid w:val="00396748"/>
    <w:rsid w:val="00396BE9"/>
    <w:rsid w:val="00397407"/>
    <w:rsid w:val="003A0FB5"/>
    <w:rsid w:val="003A341A"/>
    <w:rsid w:val="003B0FB0"/>
    <w:rsid w:val="003B719A"/>
    <w:rsid w:val="003B77DA"/>
    <w:rsid w:val="003B7D0B"/>
    <w:rsid w:val="003C6011"/>
    <w:rsid w:val="003D167E"/>
    <w:rsid w:val="003D2549"/>
    <w:rsid w:val="003D26CE"/>
    <w:rsid w:val="003D361A"/>
    <w:rsid w:val="003D3AE5"/>
    <w:rsid w:val="003D7EBC"/>
    <w:rsid w:val="003E0689"/>
    <w:rsid w:val="003E3263"/>
    <w:rsid w:val="003F1A7D"/>
    <w:rsid w:val="003F69A1"/>
    <w:rsid w:val="003F7890"/>
    <w:rsid w:val="0040178A"/>
    <w:rsid w:val="00406ADE"/>
    <w:rsid w:val="0040723A"/>
    <w:rsid w:val="004075D2"/>
    <w:rsid w:val="00411B11"/>
    <w:rsid w:val="00411D8F"/>
    <w:rsid w:val="00412EB3"/>
    <w:rsid w:val="004132C8"/>
    <w:rsid w:val="0041492B"/>
    <w:rsid w:val="00415AE0"/>
    <w:rsid w:val="00416D24"/>
    <w:rsid w:val="00422239"/>
    <w:rsid w:val="004247E2"/>
    <w:rsid w:val="00435EE6"/>
    <w:rsid w:val="00443DFC"/>
    <w:rsid w:val="00446A69"/>
    <w:rsid w:val="00452AC0"/>
    <w:rsid w:val="00460A1F"/>
    <w:rsid w:val="00460C97"/>
    <w:rsid w:val="00462E46"/>
    <w:rsid w:val="00466891"/>
    <w:rsid w:val="00470C72"/>
    <w:rsid w:val="00471D55"/>
    <w:rsid w:val="00473030"/>
    <w:rsid w:val="004830EB"/>
    <w:rsid w:val="004851AD"/>
    <w:rsid w:val="004868CD"/>
    <w:rsid w:val="00492D63"/>
    <w:rsid w:val="00496319"/>
    <w:rsid w:val="004977B0"/>
    <w:rsid w:val="004A0E54"/>
    <w:rsid w:val="004A1BE2"/>
    <w:rsid w:val="004A32E6"/>
    <w:rsid w:val="004A36D2"/>
    <w:rsid w:val="004B11CD"/>
    <w:rsid w:val="004B14A4"/>
    <w:rsid w:val="004B50DD"/>
    <w:rsid w:val="004B6C17"/>
    <w:rsid w:val="004C03C8"/>
    <w:rsid w:val="004C722C"/>
    <w:rsid w:val="004C74F9"/>
    <w:rsid w:val="004D55F1"/>
    <w:rsid w:val="004D5906"/>
    <w:rsid w:val="004D6FC9"/>
    <w:rsid w:val="004E1E8E"/>
    <w:rsid w:val="004F2086"/>
    <w:rsid w:val="004F3B23"/>
    <w:rsid w:val="005015FF"/>
    <w:rsid w:val="005027A0"/>
    <w:rsid w:val="005032B6"/>
    <w:rsid w:val="00504658"/>
    <w:rsid w:val="0050530E"/>
    <w:rsid w:val="00507FF2"/>
    <w:rsid w:val="00527497"/>
    <w:rsid w:val="0053097A"/>
    <w:rsid w:val="00531782"/>
    <w:rsid w:val="00531DC6"/>
    <w:rsid w:val="00534BA2"/>
    <w:rsid w:val="005420D0"/>
    <w:rsid w:val="00560BF6"/>
    <w:rsid w:val="00563928"/>
    <w:rsid w:val="005649FD"/>
    <w:rsid w:val="00565D06"/>
    <w:rsid w:val="00566865"/>
    <w:rsid w:val="005774F2"/>
    <w:rsid w:val="00580364"/>
    <w:rsid w:val="00581EA3"/>
    <w:rsid w:val="005944E1"/>
    <w:rsid w:val="005A60FE"/>
    <w:rsid w:val="005A72E2"/>
    <w:rsid w:val="005B1893"/>
    <w:rsid w:val="005B26E0"/>
    <w:rsid w:val="005B30D0"/>
    <w:rsid w:val="005B336A"/>
    <w:rsid w:val="005B6A3B"/>
    <w:rsid w:val="005B7F73"/>
    <w:rsid w:val="005C0389"/>
    <w:rsid w:val="005C28A7"/>
    <w:rsid w:val="005C40CA"/>
    <w:rsid w:val="005C70F3"/>
    <w:rsid w:val="005C7CC2"/>
    <w:rsid w:val="005D0AAC"/>
    <w:rsid w:val="005E1A23"/>
    <w:rsid w:val="005E72D7"/>
    <w:rsid w:val="005F484E"/>
    <w:rsid w:val="005F5E39"/>
    <w:rsid w:val="0060322B"/>
    <w:rsid w:val="00603F8A"/>
    <w:rsid w:val="00605E23"/>
    <w:rsid w:val="0060646A"/>
    <w:rsid w:val="00623CC6"/>
    <w:rsid w:val="006245C8"/>
    <w:rsid w:val="0062676A"/>
    <w:rsid w:val="0064100C"/>
    <w:rsid w:val="006461F6"/>
    <w:rsid w:val="00652EF5"/>
    <w:rsid w:val="006542D5"/>
    <w:rsid w:val="006608A7"/>
    <w:rsid w:val="00661281"/>
    <w:rsid w:val="00664E54"/>
    <w:rsid w:val="006704E0"/>
    <w:rsid w:val="00670798"/>
    <w:rsid w:val="00672720"/>
    <w:rsid w:val="006901F7"/>
    <w:rsid w:val="00695203"/>
    <w:rsid w:val="006A615A"/>
    <w:rsid w:val="006B4AE4"/>
    <w:rsid w:val="006B62B4"/>
    <w:rsid w:val="006C226A"/>
    <w:rsid w:val="006C2BC3"/>
    <w:rsid w:val="006C57B0"/>
    <w:rsid w:val="006C7D6C"/>
    <w:rsid w:val="006C7EBE"/>
    <w:rsid w:val="006D0FB3"/>
    <w:rsid w:val="006D3F4F"/>
    <w:rsid w:val="006D5C82"/>
    <w:rsid w:val="006E28A8"/>
    <w:rsid w:val="006E2CA1"/>
    <w:rsid w:val="006E47BA"/>
    <w:rsid w:val="006E68D2"/>
    <w:rsid w:val="006F0E55"/>
    <w:rsid w:val="006F3E14"/>
    <w:rsid w:val="006F4448"/>
    <w:rsid w:val="0071420C"/>
    <w:rsid w:val="00725F19"/>
    <w:rsid w:val="00737474"/>
    <w:rsid w:val="007428BD"/>
    <w:rsid w:val="00745888"/>
    <w:rsid w:val="00755FCE"/>
    <w:rsid w:val="00761E58"/>
    <w:rsid w:val="00762273"/>
    <w:rsid w:val="007641D1"/>
    <w:rsid w:val="007648A8"/>
    <w:rsid w:val="00765558"/>
    <w:rsid w:val="007673C6"/>
    <w:rsid w:val="00770891"/>
    <w:rsid w:val="0077461A"/>
    <w:rsid w:val="00794D79"/>
    <w:rsid w:val="00795544"/>
    <w:rsid w:val="007957D0"/>
    <w:rsid w:val="007A111D"/>
    <w:rsid w:val="007A3B7F"/>
    <w:rsid w:val="007B29C7"/>
    <w:rsid w:val="007B4164"/>
    <w:rsid w:val="007C1A1E"/>
    <w:rsid w:val="007C20B9"/>
    <w:rsid w:val="007C42C2"/>
    <w:rsid w:val="007C55A4"/>
    <w:rsid w:val="007D3EC5"/>
    <w:rsid w:val="007D6A07"/>
    <w:rsid w:val="007E5C63"/>
    <w:rsid w:val="007E69E4"/>
    <w:rsid w:val="007F380D"/>
    <w:rsid w:val="00812588"/>
    <w:rsid w:val="0081618D"/>
    <w:rsid w:val="008169DE"/>
    <w:rsid w:val="0082087A"/>
    <w:rsid w:val="008229CD"/>
    <w:rsid w:val="008250E5"/>
    <w:rsid w:val="00825FC0"/>
    <w:rsid w:val="00834914"/>
    <w:rsid w:val="00836AF3"/>
    <w:rsid w:val="00841EDF"/>
    <w:rsid w:val="00842248"/>
    <w:rsid w:val="00843949"/>
    <w:rsid w:val="0084794D"/>
    <w:rsid w:val="00850E26"/>
    <w:rsid w:val="00854AD2"/>
    <w:rsid w:val="00855B92"/>
    <w:rsid w:val="008618F9"/>
    <w:rsid w:val="00866EF9"/>
    <w:rsid w:val="00872C9B"/>
    <w:rsid w:val="00880E8E"/>
    <w:rsid w:val="00881F02"/>
    <w:rsid w:val="00882EEE"/>
    <w:rsid w:val="00887180"/>
    <w:rsid w:val="0089034C"/>
    <w:rsid w:val="0089320B"/>
    <w:rsid w:val="008A18B0"/>
    <w:rsid w:val="008A4E38"/>
    <w:rsid w:val="008A54D7"/>
    <w:rsid w:val="008B4035"/>
    <w:rsid w:val="008C20EB"/>
    <w:rsid w:val="008C3945"/>
    <w:rsid w:val="008C490F"/>
    <w:rsid w:val="008C7C49"/>
    <w:rsid w:val="008F1510"/>
    <w:rsid w:val="008F531C"/>
    <w:rsid w:val="008F5F59"/>
    <w:rsid w:val="00903596"/>
    <w:rsid w:val="0091001E"/>
    <w:rsid w:val="0091407A"/>
    <w:rsid w:val="00920180"/>
    <w:rsid w:val="00927A82"/>
    <w:rsid w:val="00930E33"/>
    <w:rsid w:val="00930F87"/>
    <w:rsid w:val="009319A6"/>
    <w:rsid w:val="009472E4"/>
    <w:rsid w:val="00947DAB"/>
    <w:rsid w:val="009530C0"/>
    <w:rsid w:val="00961337"/>
    <w:rsid w:val="00962764"/>
    <w:rsid w:val="00970B78"/>
    <w:rsid w:val="0097111F"/>
    <w:rsid w:val="009734E1"/>
    <w:rsid w:val="0098174D"/>
    <w:rsid w:val="0098282C"/>
    <w:rsid w:val="00986AC2"/>
    <w:rsid w:val="00990824"/>
    <w:rsid w:val="009908DF"/>
    <w:rsid w:val="00992D3D"/>
    <w:rsid w:val="009949D0"/>
    <w:rsid w:val="00996E65"/>
    <w:rsid w:val="009A302F"/>
    <w:rsid w:val="009A5113"/>
    <w:rsid w:val="009A5215"/>
    <w:rsid w:val="009B5557"/>
    <w:rsid w:val="009C4DEF"/>
    <w:rsid w:val="009C68BA"/>
    <w:rsid w:val="009E66A7"/>
    <w:rsid w:val="009F108F"/>
    <w:rsid w:val="009F458C"/>
    <w:rsid w:val="00A12677"/>
    <w:rsid w:val="00A12769"/>
    <w:rsid w:val="00A17FA2"/>
    <w:rsid w:val="00A31D55"/>
    <w:rsid w:val="00A34501"/>
    <w:rsid w:val="00A373D0"/>
    <w:rsid w:val="00A37CE6"/>
    <w:rsid w:val="00A655E8"/>
    <w:rsid w:val="00A6675F"/>
    <w:rsid w:val="00A706BA"/>
    <w:rsid w:val="00A755CD"/>
    <w:rsid w:val="00A76351"/>
    <w:rsid w:val="00A7655F"/>
    <w:rsid w:val="00A90D34"/>
    <w:rsid w:val="00A936A6"/>
    <w:rsid w:val="00A93C50"/>
    <w:rsid w:val="00A95A88"/>
    <w:rsid w:val="00A96114"/>
    <w:rsid w:val="00A96DE5"/>
    <w:rsid w:val="00A977CF"/>
    <w:rsid w:val="00AB3E99"/>
    <w:rsid w:val="00AB4A43"/>
    <w:rsid w:val="00AB5803"/>
    <w:rsid w:val="00AB624F"/>
    <w:rsid w:val="00AC7198"/>
    <w:rsid w:val="00AD0A28"/>
    <w:rsid w:val="00AD3598"/>
    <w:rsid w:val="00AD3E3C"/>
    <w:rsid w:val="00AE3EE4"/>
    <w:rsid w:val="00AE663D"/>
    <w:rsid w:val="00AE6AA9"/>
    <w:rsid w:val="00AF7A72"/>
    <w:rsid w:val="00AF7F0F"/>
    <w:rsid w:val="00B06CDC"/>
    <w:rsid w:val="00B12ED1"/>
    <w:rsid w:val="00B14AA1"/>
    <w:rsid w:val="00B20178"/>
    <w:rsid w:val="00B3003F"/>
    <w:rsid w:val="00B37A05"/>
    <w:rsid w:val="00B524BE"/>
    <w:rsid w:val="00B52791"/>
    <w:rsid w:val="00B602F7"/>
    <w:rsid w:val="00B6193C"/>
    <w:rsid w:val="00B6256E"/>
    <w:rsid w:val="00B646CE"/>
    <w:rsid w:val="00B64DBC"/>
    <w:rsid w:val="00B67810"/>
    <w:rsid w:val="00B7426B"/>
    <w:rsid w:val="00B746E7"/>
    <w:rsid w:val="00B75ED2"/>
    <w:rsid w:val="00B7784B"/>
    <w:rsid w:val="00B77ED7"/>
    <w:rsid w:val="00B80475"/>
    <w:rsid w:val="00B809A4"/>
    <w:rsid w:val="00B811F7"/>
    <w:rsid w:val="00B849C5"/>
    <w:rsid w:val="00B90709"/>
    <w:rsid w:val="00B911A4"/>
    <w:rsid w:val="00B95B12"/>
    <w:rsid w:val="00BA7B61"/>
    <w:rsid w:val="00BA7C10"/>
    <w:rsid w:val="00BB2380"/>
    <w:rsid w:val="00BB3FFF"/>
    <w:rsid w:val="00BB6DB4"/>
    <w:rsid w:val="00BC6FFB"/>
    <w:rsid w:val="00BC7517"/>
    <w:rsid w:val="00BD2C10"/>
    <w:rsid w:val="00BD7780"/>
    <w:rsid w:val="00BE1429"/>
    <w:rsid w:val="00BE45C0"/>
    <w:rsid w:val="00BE5B3D"/>
    <w:rsid w:val="00BE5CCE"/>
    <w:rsid w:val="00BF3B11"/>
    <w:rsid w:val="00BF5364"/>
    <w:rsid w:val="00BF56BD"/>
    <w:rsid w:val="00BF78C4"/>
    <w:rsid w:val="00C00E73"/>
    <w:rsid w:val="00C0277E"/>
    <w:rsid w:val="00C033F7"/>
    <w:rsid w:val="00C1105E"/>
    <w:rsid w:val="00C12A13"/>
    <w:rsid w:val="00C13415"/>
    <w:rsid w:val="00C141DE"/>
    <w:rsid w:val="00C16DEC"/>
    <w:rsid w:val="00C17354"/>
    <w:rsid w:val="00C26894"/>
    <w:rsid w:val="00C30851"/>
    <w:rsid w:val="00C531E3"/>
    <w:rsid w:val="00C64C90"/>
    <w:rsid w:val="00C66412"/>
    <w:rsid w:val="00C70DFF"/>
    <w:rsid w:val="00C85B96"/>
    <w:rsid w:val="00C85CCE"/>
    <w:rsid w:val="00C90526"/>
    <w:rsid w:val="00C9241E"/>
    <w:rsid w:val="00C929CE"/>
    <w:rsid w:val="00C93C17"/>
    <w:rsid w:val="00C9406E"/>
    <w:rsid w:val="00C95E6E"/>
    <w:rsid w:val="00CA3AE4"/>
    <w:rsid w:val="00CA3C15"/>
    <w:rsid w:val="00CC04BB"/>
    <w:rsid w:val="00CD2861"/>
    <w:rsid w:val="00CD2882"/>
    <w:rsid w:val="00CD5B81"/>
    <w:rsid w:val="00CD65AA"/>
    <w:rsid w:val="00CD6F86"/>
    <w:rsid w:val="00CE3A85"/>
    <w:rsid w:val="00CE7224"/>
    <w:rsid w:val="00CF235F"/>
    <w:rsid w:val="00CF499B"/>
    <w:rsid w:val="00D03DBC"/>
    <w:rsid w:val="00D049F4"/>
    <w:rsid w:val="00D0782E"/>
    <w:rsid w:val="00D07A4E"/>
    <w:rsid w:val="00D15B0D"/>
    <w:rsid w:val="00D178DE"/>
    <w:rsid w:val="00D375F3"/>
    <w:rsid w:val="00D37B22"/>
    <w:rsid w:val="00D405DD"/>
    <w:rsid w:val="00D40999"/>
    <w:rsid w:val="00D431F1"/>
    <w:rsid w:val="00D45913"/>
    <w:rsid w:val="00D5187F"/>
    <w:rsid w:val="00D558C3"/>
    <w:rsid w:val="00D56F1A"/>
    <w:rsid w:val="00D601E6"/>
    <w:rsid w:val="00D66787"/>
    <w:rsid w:val="00D71369"/>
    <w:rsid w:val="00D87589"/>
    <w:rsid w:val="00DA0D32"/>
    <w:rsid w:val="00DA394C"/>
    <w:rsid w:val="00DB0636"/>
    <w:rsid w:val="00DB0FF8"/>
    <w:rsid w:val="00DB39A6"/>
    <w:rsid w:val="00DC0076"/>
    <w:rsid w:val="00DD07BE"/>
    <w:rsid w:val="00DE3186"/>
    <w:rsid w:val="00DF00AA"/>
    <w:rsid w:val="00DF3838"/>
    <w:rsid w:val="00DF5E5B"/>
    <w:rsid w:val="00DF703D"/>
    <w:rsid w:val="00E0776C"/>
    <w:rsid w:val="00E1339D"/>
    <w:rsid w:val="00E157AA"/>
    <w:rsid w:val="00E15F2E"/>
    <w:rsid w:val="00E30900"/>
    <w:rsid w:val="00E330C9"/>
    <w:rsid w:val="00E37B4D"/>
    <w:rsid w:val="00E45291"/>
    <w:rsid w:val="00E46F25"/>
    <w:rsid w:val="00E50FF9"/>
    <w:rsid w:val="00E54454"/>
    <w:rsid w:val="00E56372"/>
    <w:rsid w:val="00E61DF7"/>
    <w:rsid w:val="00E6410A"/>
    <w:rsid w:val="00E6577D"/>
    <w:rsid w:val="00E76934"/>
    <w:rsid w:val="00E80D0F"/>
    <w:rsid w:val="00E84E70"/>
    <w:rsid w:val="00E95145"/>
    <w:rsid w:val="00EA3273"/>
    <w:rsid w:val="00EA43A7"/>
    <w:rsid w:val="00EC2EB3"/>
    <w:rsid w:val="00EC73FE"/>
    <w:rsid w:val="00ED143E"/>
    <w:rsid w:val="00ED3447"/>
    <w:rsid w:val="00ED4257"/>
    <w:rsid w:val="00ED664F"/>
    <w:rsid w:val="00EE0861"/>
    <w:rsid w:val="00EE224F"/>
    <w:rsid w:val="00EE264F"/>
    <w:rsid w:val="00EE3410"/>
    <w:rsid w:val="00EF09D7"/>
    <w:rsid w:val="00EF09EF"/>
    <w:rsid w:val="00EF267F"/>
    <w:rsid w:val="00EF33B5"/>
    <w:rsid w:val="00EF59BA"/>
    <w:rsid w:val="00EF7F87"/>
    <w:rsid w:val="00F045EC"/>
    <w:rsid w:val="00F071A2"/>
    <w:rsid w:val="00F14D58"/>
    <w:rsid w:val="00F176EC"/>
    <w:rsid w:val="00F20EB5"/>
    <w:rsid w:val="00F3034C"/>
    <w:rsid w:val="00F30BAF"/>
    <w:rsid w:val="00F33D6D"/>
    <w:rsid w:val="00F33F5E"/>
    <w:rsid w:val="00F35402"/>
    <w:rsid w:val="00F37CC6"/>
    <w:rsid w:val="00F43AA1"/>
    <w:rsid w:val="00F46158"/>
    <w:rsid w:val="00F4637F"/>
    <w:rsid w:val="00F53FAC"/>
    <w:rsid w:val="00F61480"/>
    <w:rsid w:val="00F6216B"/>
    <w:rsid w:val="00F66F4A"/>
    <w:rsid w:val="00F72B1B"/>
    <w:rsid w:val="00F75464"/>
    <w:rsid w:val="00F77CFF"/>
    <w:rsid w:val="00F84A66"/>
    <w:rsid w:val="00F90364"/>
    <w:rsid w:val="00F9316A"/>
    <w:rsid w:val="00F937A2"/>
    <w:rsid w:val="00F93DB8"/>
    <w:rsid w:val="00FA0170"/>
    <w:rsid w:val="00FA02CB"/>
    <w:rsid w:val="00FB1569"/>
    <w:rsid w:val="00FB2682"/>
    <w:rsid w:val="00FB51F1"/>
    <w:rsid w:val="00FC4655"/>
    <w:rsid w:val="00FD349D"/>
    <w:rsid w:val="00FD612D"/>
    <w:rsid w:val="00FE0B3A"/>
    <w:rsid w:val="00FE4243"/>
    <w:rsid w:val="00FE69E1"/>
    <w:rsid w:val="00FF0931"/>
    <w:rsid w:val="00FF18F9"/>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1087E"/>
  <w15:docId w15:val="{FAF51355-8D50-4BD7-B92D-4C29B0C4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20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420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0D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D7B"/>
  </w:style>
  <w:style w:type="paragraph" w:styleId="Footer">
    <w:name w:val="footer"/>
    <w:basedOn w:val="Normal"/>
    <w:link w:val="FooterChar"/>
    <w:uiPriority w:val="99"/>
    <w:unhideWhenUsed/>
    <w:rsid w:val="00120D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D7B"/>
  </w:style>
  <w:style w:type="character" w:styleId="Hyperlink">
    <w:name w:val="Hyperlink"/>
    <w:basedOn w:val="DefaultParagraphFont"/>
    <w:uiPriority w:val="99"/>
    <w:unhideWhenUsed/>
    <w:rsid w:val="00120D7B"/>
    <w:rPr>
      <w:color w:val="0563C1" w:themeColor="hyperlink"/>
      <w:u w:val="single"/>
    </w:rPr>
  </w:style>
  <w:style w:type="paragraph" w:styleId="FootnoteText">
    <w:name w:val="footnote text"/>
    <w:basedOn w:val="Normal"/>
    <w:link w:val="FootnoteTextChar"/>
    <w:uiPriority w:val="99"/>
    <w:semiHidden/>
    <w:unhideWhenUsed/>
    <w:rsid w:val="00B809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09A4"/>
    <w:rPr>
      <w:sz w:val="20"/>
      <w:szCs w:val="20"/>
    </w:rPr>
  </w:style>
  <w:style w:type="character" w:styleId="FootnoteReference">
    <w:name w:val="footnote reference"/>
    <w:basedOn w:val="DefaultParagraphFont"/>
    <w:uiPriority w:val="99"/>
    <w:semiHidden/>
    <w:unhideWhenUsed/>
    <w:rsid w:val="00B809A4"/>
    <w:rPr>
      <w:vertAlign w:val="superscript"/>
    </w:rPr>
  </w:style>
  <w:style w:type="paragraph" w:styleId="EndnoteText">
    <w:name w:val="endnote text"/>
    <w:basedOn w:val="Normal"/>
    <w:link w:val="EndnoteTextChar"/>
    <w:uiPriority w:val="99"/>
    <w:semiHidden/>
    <w:unhideWhenUsed/>
    <w:rsid w:val="00B809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09A4"/>
    <w:rPr>
      <w:sz w:val="20"/>
      <w:szCs w:val="20"/>
    </w:rPr>
  </w:style>
  <w:style w:type="character" w:styleId="EndnoteReference">
    <w:name w:val="endnote reference"/>
    <w:basedOn w:val="DefaultParagraphFont"/>
    <w:uiPriority w:val="99"/>
    <w:semiHidden/>
    <w:unhideWhenUsed/>
    <w:rsid w:val="00B809A4"/>
    <w:rPr>
      <w:vertAlign w:val="superscript"/>
    </w:rPr>
  </w:style>
  <w:style w:type="table" w:styleId="TableGrid">
    <w:name w:val="Table Grid"/>
    <w:basedOn w:val="TableNormal"/>
    <w:uiPriority w:val="59"/>
    <w:rsid w:val="00412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Medium Grid 1 - Accent 21,Body of text+1,Body of text+2,Body of text+3,List Paragraph11,Colorful List - Accent 11,kepala 1,Heading 10,Body of text1,kepala 11,Body of text2,kepala 12,Body of text3,kepala 13"/>
    <w:basedOn w:val="Normal"/>
    <w:link w:val="ListParagraphChar"/>
    <w:uiPriority w:val="34"/>
    <w:qFormat/>
    <w:rsid w:val="003F69A1"/>
    <w:pPr>
      <w:spacing w:after="200" w:line="276" w:lineRule="auto"/>
      <w:ind w:left="720"/>
      <w:contextualSpacing/>
    </w:pPr>
    <w:rPr>
      <w:rFonts w:ascii="Times New Roman" w:eastAsia="Times New Roman" w:hAnsi="Times New Roman" w:cs="Times New Roman"/>
      <w:sz w:val="20"/>
      <w:szCs w:val="20"/>
      <w:lang w:val="en-U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kepala 1 Char,Heading 10 Char,Body of text1 Char"/>
    <w:link w:val="ListParagraph"/>
    <w:uiPriority w:val="34"/>
    <w:qFormat/>
    <w:locked/>
    <w:rsid w:val="003F69A1"/>
    <w:rPr>
      <w:rFonts w:ascii="Times New Roman" w:eastAsia="Times New Roman" w:hAnsi="Times New Roman" w:cs="Times New Roman"/>
      <w:sz w:val="20"/>
      <w:szCs w:val="20"/>
      <w:lang w:val="en-US"/>
    </w:rPr>
  </w:style>
  <w:style w:type="character" w:customStyle="1" w:styleId="UnresolvedMention1">
    <w:name w:val="Unresolved Mention1"/>
    <w:basedOn w:val="DefaultParagraphFont"/>
    <w:uiPriority w:val="99"/>
    <w:semiHidden/>
    <w:unhideWhenUsed/>
    <w:rsid w:val="00460C97"/>
    <w:rPr>
      <w:color w:val="605E5C"/>
      <w:shd w:val="clear" w:color="auto" w:fill="E1DFDD"/>
    </w:rPr>
  </w:style>
  <w:style w:type="character" w:customStyle="1" w:styleId="Heading1Char">
    <w:name w:val="Heading 1 Char"/>
    <w:basedOn w:val="DefaultParagraphFont"/>
    <w:link w:val="Heading1"/>
    <w:uiPriority w:val="9"/>
    <w:rsid w:val="003D167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9613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33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B183B"/>
    <w:rPr>
      <w:b/>
      <w:bCs/>
    </w:rPr>
  </w:style>
  <w:style w:type="paragraph" w:customStyle="1" w:styleId="JKBody">
    <w:name w:val="JK_Body"/>
    <w:basedOn w:val="Normal"/>
    <w:qFormat/>
    <w:rsid w:val="003B719A"/>
    <w:pPr>
      <w:spacing w:after="0" w:line="240" w:lineRule="auto"/>
      <w:ind w:firstLine="567"/>
      <w:jc w:val="both"/>
    </w:pPr>
    <w:rPr>
      <w:rFonts w:ascii="Times New Roman" w:eastAsia="Times New Roman" w:hAnsi="Times New Roman" w:cs="Times New Roman"/>
      <w:szCs w:val="24"/>
    </w:rPr>
  </w:style>
  <w:style w:type="table" w:customStyle="1" w:styleId="TableGrid0">
    <w:name w:val="TableGrid"/>
    <w:rsid w:val="003B719A"/>
    <w:pPr>
      <w:spacing w:after="0" w:line="240" w:lineRule="auto"/>
    </w:pPr>
    <w:rPr>
      <w:rFonts w:eastAsiaTheme="minorEastAsia"/>
      <w:lang w:val="en-US"/>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5420D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420D0"/>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A655E8"/>
    <w:pPr>
      <w:spacing w:after="200" w:line="240" w:lineRule="auto"/>
    </w:pPr>
    <w:rPr>
      <w:i/>
      <w:iCs/>
      <w:color w:val="44546A" w:themeColor="text2"/>
      <w:sz w:val="18"/>
      <w:szCs w:val="18"/>
    </w:rPr>
  </w:style>
  <w:style w:type="character" w:customStyle="1" w:styleId="UnresolvedMention2">
    <w:name w:val="Unresolved Mention2"/>
    <w:basedOn w:val="DefaultParagraphFont"/>
    <w:uiPriority w:val="99"/>
    <w:semiHidden/>
    <w:unhideWhenUsed/>
    <w:rsid w:val="00F14D58"/>
    <w:rPr>
      <w:color w:val="605E5C"/>
      <w:shd w:val="clear" w:color="auto" w:fill="E1DFDD"/>
    </w:rPr>
  </w:style>
  <w:style w:type="character" w:customStyle="1" w:styleId="UnresolvedMention3">
    <w:name w:val="Unresolved Mention3"/>
    <w:basedOn w:val="DefaultParagraphFont"/>
    <w:uiPriority w:val="99"/>
    <w:semiHidden/>
    <w:unhideWhenUsed/>
    <w:rsid w:val="0064100C"/>
    <w:rPr>
      <w:color w:val="605E5C"/>
      <w:shd w:val="clear" w:color="auto" w:fill="E1DFDD"/>
    </w:rPr>
  </w:style>
  <w:style w:type="character" w:customStyle="1" w:styleId="UnresolvedMention4">
    <w:name w:val="Unresolved Mention4"/>
    <w:basedOn w:val="DefaultParagraphFont"/>
    <w:uiPriority w:val="99"/>
    <w:semiHidden/>
    <w:unhideWhenUsed/>
    <w:rsid w:val="00565D06"/>
    <w:rPr>
      <w:color w:val="605E5C"/>
      <w:shd w:val="clear" w:color="auto" w:fill="E1DFDD"/>
    </w:rPr>
  </w:style>
  <w:style w:type="paragraph" w:styleId="BalloonText">
    <w:name w:val="Balloon Text"/>
    <w:basedOn w:val="Normal"/>
    <w:link w:val="BalloonTextChar"/>
    <w:uiPriority w:val="99"/>
    <w:semiHidden/>
    <w:unhideWhenUsed/>
    <w:rsid w:val="00CA3C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3C15"/>
    <w:rPr>
      <w:rFonts w:ascii="Tahoma" w:hAnsi="Tahoma" w:cs="Tahoma"/>
      <w:sz w:val="16"/>
      <w:szCs w:val="16"/>
    </w:rPr>
  </w:style>
  <w:style w:type="paragraph" w:customStyle="1" w:styleId="SubsectionheadingsMaJER">
    <w:name w:val="Subsection headings MaJER"/>
    <w:basedOn w:val="BodyText"/>
    <w:qFormat/>
    <w:rsid w:val="00A12677"/>
    <w:pPr>
      <w:spacing w:before="120" w:line="240" w:lineRule="auto"/>
      <w:jc w:val="both"/>
    </w:pPr>
    <w:rPr>
      <w:rFonts w:ascii="Times New Roman" w:eastAsia="Times New Roman" w:hAnsi="Times New Roman" w:cs="Times New Roman"/>
      <w:sz w:val="24"/>
      <w:szCs w:val="24"/>
      <w:lang w:val="en-GB" w:eastAsia="es-ES"/>
    </w:rPr>
  </w:style>
  <w:style w:type="paragraph" w:styleId="BodyText">
    <w:name w:val="Body Text"/>
    <w:basedOn w:val="Normal"/>
    <w:link w:val="BodyTextChar"/>
    <w:uiPriority w:val="99"/>
    <w:semiHidden/>
    <w:unhideWhenUsed/>
    <w:rsid w:val="00A12677"/>
    <w:pPr>
      <w:spacing w:after="120"/>
    </w:pPr>
  </w:style>
  <w:style w:type="character" w:customStyle="1" w:styleId="BodyTextChar">
    <w:name w:val="Body Text Char"/>
    <w:basedOn w:val="DefaultParagraphFont"/>
    <w:link w:val="BodyText"/>
    <w:uiPriority w:val="99"/>
    <w:semiHidden/>
    <w:rsid w:val="00A12677"/>
  </w:style>
  <w:style w:type="paragraph" w:customStyle="1" w:styleId="AUTHORSNAMEMaJER">
    <w:name w:val="AUTHORS NAME MaJER"/>
    <w:basedOn w:val="BodyText"/>
    <w:qFormat/>
    <w:rsid w:val="00A12677"/>
    <w:pPr>
      <w:spacing w:after="0" w:line="240" w:lineRule="auto"/>
      <w:jc w:val="center"/>
    </w:pPr>
    <w:rPr>
      <w:rFonts w:ascii="Times New Roman" w:eastAsia="Times New Roman" w:hAnsi="Times New Roman" w:cs="Times New Roman"/>
      <w:caps/>
      <w:snapToGrid w:val="0"/>
      <w:sz w:val="24"/>
      <w:szCs w:val="24"/>
      <w:lang w:val="en-GB"/>
    </w:rPr>
  </w:style>
  <w:style w:type="character" w:styleId="CommentReference">
    <w:name w:val="annotation reference"/>
    <w:uiPriority w:val="99"/>
    <w:semiHidden/>
    <w:unhideWhenUsed/>
    <w:rsid w:val="00A12677"/>
    <w:rPr>
      <w:sz w:val="16"/>
      <w:szCs w:val="16"/>
    </w:rPr>
  </w:style>
  <w:style w:type="paragraph" w:customStyle="1" w:styleId="AbstractText">
    <w:name w:val="Abstract Text"/>
    <w:basedOn w:val="Normal"/>
    <w:qFormat/>
    <w:rsid w:val="00A12677"/>
    <w:pPr>
      <w:spacing w:before="120" w:after="120" w:line="240" w:lineRule="auto"/>
      <w:jc w:val="both"/>
    </w:pPr>
    <w:rPr>
      <w:rFonts w:ascii="Times New Roman" w:eastAsia="Times New Roman" w:hAnsi="Times New Roman" w:cs="Times New Roman"/>
      <w:sz w:val="24"/>
      <w:szCs w:val="24"/>
      <w:lang w:val="en-GB" w:eastAsia="es-ES"/>
    </w:rPr>
  </w:style>
  <w:style w:type="paragraph" w:customStyle="1" w:styleId="BodytextMaJER">
    <w:name w:val="Body text MaJER"/>
    <w:basedOn w:val="Normal"/>
    <w:qFormat/>
    <w:rsid w:val="00A12677"/>
    <w:pPr>
      <w:spacing w:after="0" w:line="240" w:lineRule="auto"/>
      <w:jc w:val="both"/>
    </w:pPr>
    <w:rPr>
      <w:rFonts w:ascii="Times New Roman" w:eastAsia="Times New Roman" w:hAnsi="Times New Roman" w:cs="Times New Roman"/>
      <w:snapToGrid w:val="0"/>
      <w:sz w:val="24"/>
      <w:szCs w:val="24"/>
      <w:lang w:val="en-GB"/>
    </w:rPr>
  </w:style>
  <w:style w:type="paragraph" w:styleId="BodyText3">
    <w:name w:val="Body Text 3"/>
    <w:basedOn w:val="Normal"/>
    <w:link w:val="BodyText3Char"/>
    <w:uiPriority w:val="99"/>
    <w:semiHidden/>
    <w:unhideWhenUsed/>
    <w:rsid w:val="00A12677"/>
    <w:pPr>
      <w:widowControl w:val="0"/>
      <w:autoSpaceDE w:val="0"/>
      <w:autoSpaceDN w:val="0"/>
      <w:spacing w:after="120" w:line="240" w:lineRule="auto"/>
    </w:pPr>
    <w:rPr>
      <w:rFonts w:ascii="Times New Roman" w:eastAsia="Times New Roman" w:hAnsi="Times New Roman" w:cs="Times New Roman"/>
      <w:sz w:val="16"/>
      <w:szCs w:val="16"/>
      <w:lang w:val="en-US" w:bidi="en-US"/>
    </w:rPr>
  </w:style>
  <w:style w:type="character" w:customStyle="1" w:styleId="BodyText3Char">
    <w:name w:val="Body Text 3 Char"/>
    <w:basedOn w:val="DefaultParagraphFont"/>
    <w:link w:val="BodyText3"/>
    <w:uiPriority w:val="99"/>
    <w:semiHidden/>
    <w:rsid w:val="00A12677"/>
    <w:rPr>
      <w:rFonts w:ascii="Times New Roman" w:eastAsia="Times New Roman" w:hAnsi="Times New Roman" w:cs="Times New Roman"/>
      <w:sz w:val="16"/>
      <w:szCs w:val="16"/>
      <w:lang w:val="en-US" w:bidi="en-US"/>
    </w:rPr>
  </w:style>
  <w:style w:type="paragraph" w:customStyle="1" w:styleId="SectionHeadingMaJER">
    <w:name w:val="Section Heading MaJER"/>
    <w:basedOn w:val="BodyText"/>
    <w:autoRedefine/>
    <w:qFormat/>
    <w:rsid w:val="00A12677"/>
    <w:pPr>
      <w:spacing w:before="120" w:after="0" w:line="360" w:lineRule="auto"/>
      <w:jc w:val="both"/>
    </w:pPr>
    <w:rPr>
      <w:rFonts w:ascii="Times New Roman" w:eastAsia="Times New Roman" w:hAnsi="Times New Roman" w:cs="Times New Roman"/>
      <w:b/>
      <w:snapToGrid w:val="0"/>
      <w:sz w:val="24"/>
      <w:szCs w:val="24"/>
      <w:lang w:val="en-GB" w:eastAsia="es-ES"/>
    </w:rPr>
  </w:style>
  <w:style w:type="paragraph" w:customStyle="1" w:styleId="TableandFiguresHeadingMaJER">
    <w:name w:val="Table and Figures Heading MaJER"/>
    <w:basedOn w:val="BodyText3"/>
    <w:qFormat/>
    <w:rsid w:val="00A12677"/>
    <w:pPr>
      <w:widowControl/>
      <w:autoSpaceDE/>
      <w:autoSpaceDN/>
      <w:spacing w:before="120" w:after="0"/>
      <w:jc w:val="both"/>
    </w:pPr>
    <w:rPr>
      <w:sz w:val="20"/>
      <w:szCs w:val="20"/>
      <w:lang w:val="en-GB" w:eastAsia="es-ES" w:bidi="ar-SA"/>
    </w:rPr>
  </w:style>
  <w:style w:type="character" w:styleId="UnresolvedMention">
    <w:name w:val="Unresolved Mention"/>
    <w:basedOn w:val="DefaultParagraphFont"/>
    <w:uiPriority w:val="99"/>
    <w:semiHidden/>
    <w:unhideWhenUsed/>
    <w:rsid w:val="003F1A7D"/>
    <w:rPr>
      <w:color w:val="605E5C"/>
      <w:shd w:val="clear" w:color="auto" w:fill="E1DFDD"/>
    </w:rPr>
  </w:style>
  <w:style w:type="paragraph" w:styleId="NormalWeb">
    <w:name w:val="Normal (Web)"/>
    <w:basedOn w:val="Normal"/>
    <w:uiPriority w:val="99"/>
    <w:unhideWhenUsed/>
    <w:rsid w:val="00C90526"/>
    <w:pPr>
      <w:spacing w:before="100" w:beforeAutospacing="1" w:after="100" w:afterAutospacing="1" w:line="240" w:lineRule="auto"/>
    </w:pPr>
    <w:rPr>
      <w:rFonts w:ascii="Times New Roman" w:eastAsia="Times New Roman" w:hAnsi="Times New Roman" w:cs="Times New Roman"/>
      <w:noProof/>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77">
      <w:bodyDiv w:val="1"/>
      <w:marLeft w:val="0"/>
      <w:marRight w:val="0"/>
      <w:marTop w:val="0"/>
      <w:marBottom w:val="0"/>
      <w:divBdr>
        <w:top w:val="none" w:sz="0" w:space="0" w:color="auto"/>
        <w:left w:val="none" w:sz="0" w:space="0" w:color="auto"/>
        <w:bottom w:val="none" w:sz="0" w:space="0" w:color="auto"/>
        <w:right w:val="none" w:sz="0" w:space="0" w:color="auto"/>
      </w:divBdr>
    </w:div>
    <w:div w:id="258104220">
      <w:bodyDiv w:val="1"/>
      <w:marLeft w:val="0"/>
      <w:marRight w:val="0"/>
      <w:marTop w:val="0"/>
      <w:marBottom w:val="0"/>
      <w:divBdr>
        <w:top w:val="none" w:sz="0" w:space="0" w:color="auto"/>
        <w:left w:val="none" w:sz="0" w:space="0" w:color="auto"/>
        <w:bottom w:val="none" w:sz="0" w:space="0" w:color="auto"/>
        <w:right w:val="none" w:sz="0" w:space="0" w:color="auto"/>
      </w:divBdr>
    </w:div>
    <w:div w:id="362244685">
      <w:bodyDiv w:val="1"/>
      <w:marLeft w:val="0"/>
      <w:marRight w:val="0"/>
      <w:marTop w:val="0"/>
      <w:marBottom w:val="0"/>
      <w:divBdr>
        <w:top w:val="none" w:sz="0" w:space="0" w:color="auto"/>
        <w:left w:val="none" w:sz="0" w:space="0" w:color="auto"/>
        <w:bottom w:val="none" w:sz="0" w:space="0" w:color="auto"/>
        <w:right w:val="none" w:sz="0" w:space="0" w:color="auto"/>
      </w:divBdr>
    </w:div>
    <w:div w:id="432822274">
      <w:bodyDiv w:val="1"/>
      <w:marLeft w:val="0"/>
      <w:marRight w:val="0"/>
      <w:marTop w:val="0"/>
      <w:marBottom w:val="0"/>
      <w:divBdr>
        <w:top w:val="none" w:sz="0" w:space="0" w:color="auto"/>
        <w:left w:val="none" w:sz="0" w:space="0" w:color="auto"/>
        <w:bottom w:val="none" w:sz="0" w:space="0" w:color="auto"/>
        <w:right w:val="none" w:sz="0" w:space="0" w:color="auto"/>
      </w:divBdr>
    </w:div>
    <w:div w:id="672296928">
      <w:bodyDiv w:val="1"/>
      <w:marLeft w:val="0"/>
      <w:marRight w:val="0"/>
      <w:marTop w:val="0"/>
      <w:marBottom w:val="0"/>
      <w:divBdr>
        <w:top w:val="none" w:sz="0" w:space="0" w:color="auto"/>
        <w:left w:val="none" w:sz="0" w:space="0" w:color="auto"/>
        <w:bottom w:val="none" w:sz="0" w:space="0" w:color="auto"/>
        <w:right w:val="none" w:sz="0" w:space="0" w:color="auto"/>
      </w:divBdr>
    </w:div>
    <w:div w:id="743718787">
      <w:bodyDiv w:val="1"/>
      <w:marLeft w:val="0"/>
      <w:marRight w:val="0"/>
      <w:marTop w:val="0"/>
      <w:marBottom w:val="0"/>
      <w:divBdr>
        <w:top w:val="none" w:sz="0" w:space="0" w:color="auto"/>
        <w:left w:val="none" w:sz="0" w:space="0" w:color="auto"/>
        <w:bottom w:val="none" w:sz="0" w:space="0" w:color="auto"/>
        <w:right w:val="none" w:sz="0" w:space="0" w:color="auto"/>
      </w:divBdr>
    </w:div>
    <w:div w:id="917977432">
      <w:bodyDiv w:val="1"/>
      <w:marLeft w:val="0"/>
      <w:marRight w:val="0"/>
      <w:marTop w:val="0"/>
      <w:marBottom w:val="0"/>
      <w:divBdr>
        <w:top w:val="none" w:sz="0" w:space="0" w:color="auto"/>
        <w:left w:val="none" w:sz="0" w:space="0" w:color="auto"/>
        <w:bottom w:val="none" w:sz="0" w:space="0" w:color="auto"/>
        <w:right w:val="none" w:sz="0" w:space="0" w:color="auto"/>
      </w:divBdr>
    </w:div>
    <w:div w:id="1644698826">
      <w:bodyDiv w:val="1"/>
      <w:marLeft w:val="0"/>
      <w:marRight w:val="0"/>
      <w:marTop w:val="0"/>
      <w:marBottom w:val="0"/>
      <w:divBdr>
        <w:top w:val="none" w:sz="0" w:space="0" w:color="auto"/>
        <w:left w:val="none" w:sz="0" w:space="0" w:color="auto"/>
        <w:bottom w:val="none" w:sz="0" w:space="0" w:color="auto"/>
        <w:right w:val="none" w:sz="0" w:space="0" w:color="auto"/>
      </w:divBdr>
    </w:div>
    <w:div w:id="194950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rossmark.crossref.org/dialog/?doi=10.53905/inspiree.v1i2.6&amp;domain=pdf"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9747-9374" TargetMode="External"/><Relationship Id="rId5" Type="http://schemas.openxmlformats.org/officeDocument/2006/relationships/webSettings" Target="webSettings.xml"/><Relationship Id="rId15" Type="http://schemas.openxmlformats.org/officeDocument/2006/relationships/image" Target="media/image5.sv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31004/jele.v6i2.xxx" TargetMode="Externa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hyperlink" Target="https://creativecommons.org/licenses/by-sa/4.0/" TargetMode="External"/><Relationship Id="rId4"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hyperlink" Target="https://creativecommons.org/licenses/by-sa/4.0/" TargetMode="External"/><Relationship Id="rId4" Type="http://schemas.openxmlformats.org/officeDocument/2006/relationships/hyperlink" Target="https://creativecommons.org/licenses/by-sa/4.0/"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u.lipi.go.id/1606019127" TargetMode="External"/><Relationship Id="rId2" Type="http://schemas.openxmlformats.org/officeDocument/2006/relationships/hyperlink" Target="http://u.lipi.go.id/1601871664" TargetMode="External"/><Relationship Id="rId1" Type="http://schemas.openxmlformats.org/officeDocument/2006/relationships/image" Target="media/image7.png"/><Relationship Id="rId4" Type="http://schemas.openxmlformats.org/officeDocument/2006/relationships/hyperlink" Target="https://jele.or.id/index.php/jele/inde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69F566D7EC54DB981654DF2607DFD38"/>
        <w:category>
          <w:name w:val="General"/>
          <w:gallery w:val="placeholder"/>
        </w:category>
        <w:types>
          <w:type w:val="bbPlcHdr"/>
        </w:types>
        <w:behaviors>
          <w:behavior w:val="content"/>
        </w:behaviors>
        <w:guid w:val="{F3ADDBF9-F5FC-49BF-8E54-70FCDF3FE3D5}"/>
      </w:docPartPr>
      <w:docPartBody>
        <w:p w:rsidR="00587795" w:rsidRDefault="001D429F" w:rsidP="001D429F">
          <w:pPr>
            <w:pStyle w:val="369F566D7EC54DB981654DF2607DFD38"/>
          </w:pPr>
          <w:r w:rsidRPr="006343CC">
            <w:rPr>
              <w:rStyle w:val="PlaceholderText"/>
            </w:rPr>
            <w:t>Click or tap here to enter text.</w:t>
          </w:r>
        </w:p>
      </w:docPartBody>
    </w:docPart>
    <w:docPart>
      <w:docPartPr>
        <w:name w:val="1CAEE850E0164DCAA734534545167BAE"/>
        <w:category>
          <w:name w:val="General"/>
          <w:gallery w:val="placeholder"/>
        </w:category>
        <w:types>
          <w:type w:val="bbPlcHdr"/>
        </w:types>
        <w:behaviors>
          <w:behavior w:val="content"/>
        </w:behaviors>
        <w:guid w:val="{A316B627-FD45-4912-9D88-E0646D0D53F0}"/>
      </w:docPartPr>
      <w:docPartBody>
        <w:p w:rsidR="00587795" w:rsidRDefault="001D429F" w:rsidP="001D429F">
          <w:pPr>
            <w:pStyle w:val="1CAEE850E0164DCAA734534545167BAE"/>
          </w:pPr>
          <w:r w:rsidRPr="006343CC">
            <w:rPr>
              <w:rStyle w:val="PlaceholderText"/>
            </w:rPr>
            <w:t>Click or tap here to enter text.</w:t>
          </w:r>
        </w:p>
      </w:docPartBody>
    </w:docPart>
    <w:docPart>
      <w:docPartPr>
        <w:name w:val="110E78B638CD472D9D0344B1EF5B2ED9"/>
        <w:category>
          <w:name w:val="General"/>
          <w:gallery w:val="placeholder"/>
        </w:category>
        <w:types>
          <w:type w:val="bbPlcHdr"/>
        </w:types>
        <w:behaviors>
          <w:behavior w:val="content"/>
        </w:behaviors>
        <w:guid w:val="{A93D87D6-E9D3-445D-828C-FB298A051A91}"/>
      </w:docPartPr>
      <w:docPartBody>
        <w:p w:rsidR="00587795" w:rsidRDefault="001D429F" w:rsidP="001D429F">
          <w:pPr>
            <w:pStyle w:val="110E78B638CD472D9D0344B1EF5B2ED9"/>
          </w:pPr>
          <w:r w:rsidRPr="006343CC">
            <w:rPr>
              <w:rStyle w:val="PlaceholderText"/>
            </w:rPr>
            <w:t>Click or tap here to enter text.</w:t>
          </w:r>
        </w:p>
      </w:docPartBody>
    </w:docPart>
    <w:docPart>
      <w:docPartPr>
        <w:name w:val="D57BFC1D5E48469AB25A6AFAFE20F579"/>
        <w:category>
          <w:name w:val="General"/>
          <w:gallery w:val="placeholder"/>
        </w:category>
        <w:types>
          <w:type w:val="bbPlcHdr"/>
        </w:types>
        <w:behaviors>
          <w:behavior w:val="content"/>
        </w:behaviors>
        <w:guid w:val="{89FEB40A-07E4-462C-9602-00497B18DD6D}"/>
      </w:docPartPr>
      <w:docPartBody>
        <w:p w:rsidR="00587795" w:rsidRDefault="001D429F" w:rsidP="001D429F">
          <w:pPr>
            <w:pStyle w:val="D57BFC1D5E48469AB25A6AFAFE20F579"/>
          </w:pPr>
          <w:r w:rsidRPr="006343CC">
            <w:rPr>
              <w:rStyle w:val="PlaceholderText"/>
            </w:rPr>
            <w:t>Click or tap here to enter text.</w:t>
          </w:r>
        </w:p>
      </w:docPartBody>
    </w:docPart>
    <w:docPart>
      <w:docPartPr>
        <w:name w:val="40DB3F5512A645FABBAD2469FF2ACF2F"/>
        <w:category>
          <w:name w:val="General"/>
          <w:gallery w:val="placeholder"/>
        </w:category>
        <w:types>
          <w:type w:val="bbPlcHdr"/>
        </w:types>
        <w:behaviors>
          <w:behavior w:val="content"/>
        </w:behaviors>
        <w:guid w:val="{73D4268D-D91C-4926-B57A-765EF7DC4A7C}"/>
      </w:docPartPr>
      <w:docPartBody>
        <w:p w:rsidR="00587795" w:rsidRDefault="001D429F" w:rsidP="001D429F">
          <w:pPr>
            <w:pStyle w:val="40DB3F5512A645FABBAD2469FF2ACF2F"/>
          </w:pPr>
          <w:r w:rsidRPr="006343CC">
            <w:rPr>
              <w:rStyle w:val="PlaceholderText"/>
            </w:rPr>
            <w:t>Click or tap here to enter text.</w:t>
          </w:r>
        </w:p>
      </w:docPartBody>
    </w:docPart>
    <w:docPart>
      <w:docPartPr>
        <w:name w:val="0DD0247F85FC40DBBB08F899B8B770D6"/>
        <w:category>
          <w:name w:val="General"/>
          <w:gallery w:val="placeholder"/>
        </w:category>
        <w:types>
          <w:type w:val="bbPlcHdr"/>
        </w:types>
        <w:behaviors>
          <w:behavior w:val="content"/>
        </w:behaviors>
        <w:guid w:val="{57666C2B-2BC0-4E57-8E62-B79F3814BD75}"/>
      </w:docPartPr>
      <w:docPartBody>
        <w:p w:rsidR="00587795" w:rsidRDefault="001D429F" w:rsidP="001D429F">
          <w:pPr>
            <w:pStyle w:val="0DD0247F85FC40DBBB08F899B8B770D6"/>
          </w:pPr>
          <w:r w:rsidRPr="006343CC">
            <w:rPr>
              <w:rStyle w:val="PlaceholderText"/>
            </w:rPr>
            <w:t>Click or tap here to enter text.</w:t>
          </w:r>
        </w:p>
      </w:docPartBody>
    </w:docPart>
    <w:docPart>
      <w:docPartPr>
        <w:name w:val="41F7180BAFDC4DE1B9A009831D372F31"/>
        <w:category>
          <w:name w:val="General"/>
          <w:gallery w:val="placeholder"/>
        </w:category>
        <w:types>
          <w:type w:val="bbPlcHdr"/>
        </w:types>
        <w:behaviors>
          <w:behavior w:val="content"/>
        </w:behaviors>
        <w:guid w:val="{01DF300C-3B28-4482-A1CB-279455424CF3}"/>
      </w:docPartPr>
      <w:docPartBody>
        <w:p w:rsidR="00587795" w:rsidRDefault="001D429F" w:rsidP="001D429F">
          <w:pPr>
            <w:pStyle w:val="41F7180BAFDC4DE1B9A009831D372F31"/>
          </w:pPr>
          <w:r w:rsidRPr="006343CC">
            <w:rPr>
              <w:rStyle w:val="PlaceholderText"/>
            </w:rPr>
            <w:t>Click or tap here to enter text.</w:t>
          </w:r>
        </w:p>
      </w:docPartBody>
    </w:docPart>
    <w:docPart>
      <w:docPartPr>
        <w:name w:val="AB9BDF16177B41C8BA62816F7D1FE915"/>
        <w:category>
          <w:name w:val="General"/>
          <w:gallery w:val="placeholder"/>
        </w:category>
        <w:types>
          <w:type w:val="bbPlcHdr"/>
        </w:types>
        <w:behaviors>
          <w:behavior w:val="content"/>
        </w:behaviors>
        <w:guid w:val="{71084A43-7ECB-4DCD-9A1F-43196AB580EB}"/>
      </w:docPartPr>
      <w:docPartBody>
        <w:p w:rsidR="00587795" w:rsidRDefault="001D429F" w:rsidP="001D429F">
          <w:pPr>
            <w:pStyle w:val="AB9BDF16177B41C8BA62816F7D1FE915"/>
          </w:pPr>
          <w:r w:rsidRPr="006343CC">
            <w:rPr>
              <w:rStyle w:val="PlaceholderText"/>
            </w:rPr>
            <w:t>Click or tap here to enter text.</w:t>
          </w:r>
        </w:p>
      </w:docPartBody>
    </w:docPart>
    <w:docPart>
      <w:docPartPr>
        <w:name w:val="2A229CDE8E454471A921BAAA332C00E0"/>
        <w:category>
          <w:name w:val="General"/>
          <w:gallery w:val="placeholder"/>
        </w:category>
        <w:types>
          <w:type w:val="bbPlcHdr"/>
        </w:types>
        <w:behaviors>
          <w:behavior w:val="content"/>
        </w:behaviors>
        <w:guid w:val="{856E310C-1C2E-4F85-AA68-FEE2B985109E}"/>
      </w:docPartPr>
      <w:docPartBody>
        <w:p w:rsidR="00587795" w:rsidRDefault="001D429F" w:rsidP="001D429F">
          <w:pPr>
            <w:pStyle w:val="2A229CDE8E454471A921BAAA332C00E0"/>
          </w:pPr>
          <w:r w:rsidRPr="006343C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9F"/>
    <w:rsid w:val="001D429F"/>
    <w:rsid w:val="00587795"/>
    <w:rsid w:val="00741E97"/>
    <w:rsid w:val="008022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29F"/>
    <w:rPr>
      <w:color w:val="666666"/>
    </w:rPr>
  </w:style>
  <w:style w:type="paragraph" w:customStyle="1" w:styleId="369F566D7EC54DB981654DF2607DFD38">
    <w:name w:val="369F566D7EC54DB981654DF2607DFD38"/>
    <w:rsid w:val="001D429F"/>
  </w:style>
  <w:style w:type="paragraph" w:customStyle="1" w:styleId="1CAEE850E0164DCAA734534545167BAE">
    <w:name w:val="1CAEE850E0164DCAA734534545167BAE"/>
    <w:rsid w:val="001D429F"/>
  </w:style>
  <w:style w:type="paragraph" w:customStyle="1" w:styleId="110E78B638CD472D9D0344B1EF5B2ED9">
    <w:name w:val="110E78B638CD472D9D0344B1EF5B2ED9"/>
    <w:rsid w:val="001D429F"/>
  </w:style>
  <w:style w:type="paragraph" w:customStyle="1" w:styleId="D57BFC1D5E48469AB25A6AFAFE20F579">
    <w:name w:val="D57BFC1D5E48469AB25A6AFAFE20F579"/>
    <w:rsid w:val="001D429F"/>
  </w:style>
  <w:style w:type="paragraph" w:customStyle="1" w:styleId="40DB3F5512A645FABBAD2469FF2ACF2F">
    <w:name w:val="40DB3F5512A645FABBAD2469FF2ACF2F"/>
    <w:rsid w:val="001D429F"/>
  </w:style>
  <w:style w:type="paragraph" w:customStyle="1" w:styleId="0DD0247F85FC40DBBB08F899B8B770D6">
    <w:name w:val="0DD0247F85FC40DBBB08F899B8B770D6"/>
    <w:rsid w:val="001D429F"/>
  </w:style>
  <w:style w:type="paragraph" w:customStyle="1" w:styleId="41F7180BAFDC4DE1B9A009831D372F31">
    <w:name w:val="41F7180BAFDC4DE1B9A009831D372F31"/>
    <w:rsid w:val="001D429F"/>
  </w:style>
  <w:style w:type="paragraph" w:customStyle="1" w:styleId="AB9BDF16177B41C8BA62816F7D1FE915">
    <w:name w:val="AB9BDF16177B41C8BA62816F7D1FE915"/>
    <w:rsid w:val="001D429F"/>
  </w:style>
  <w:style w:type="paragraph" w:customStyle="1" w:styleId="2A229CDE8E454471A921BAAA332C00E0">
    <w:name w:val="2A229CDE8E454471A921BAAA332C00E0"/>
    <w:rsid w:val="001D42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D37E6-FF06-467C-A651-6EE15C7D1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5291</Words>
  <Characters>30164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Raxor1911</cp:lastModifiedBy>
  <cp:revision>3</cp:revision>
  <cp:lastPrinted>2021-09-04T08:56:00Z</cp:lastPrinted>
  <dcterms:created xsi:type="dcterms:W3CDTF">2026-05-05T11:12:00Z</dcterms:created>
  <dcterms:modified xsi:type="dcterms:W3CDTF">2026-05-05T12:41:00Z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58dea93e-592b-3bc8-9764-5447e63365b7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Base Target">
    <vt:lpwstr>_top</vt:lpwstr>
  </property>
</Properties>
</file>