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7B074" w14:textId="182549E8" w:rsidR="00A901AF" w:rsidRDefault="00F96352" w:rsidP="00915AC6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600009上海机场</w:t>
      </w:r>
      <w:r w:rsidR="00915AC6" w:rsidRPr="00915AC6">
        <w:rPr>
          <w:rFonts w:ascii="黑体" w:eastAsia="黑体" w:hAnsi="黑体" w:hint="eastAsia"/>
          <w:sz w:val="44"/>
          <w:szCs w:val="44"/>
        </w:rPr>
        <w:t>投资价值分析报告</w:t>
      </w:r>
    </w:p>
    <w:p w14:paraId="33135848" w14:textId="006FE0BC" w:rsidR="00915AC6" w:rsidRPr="00FE2C3D" w:rsidRDefault="008A3077" w:rsidP="00915AC6">
      <w:pPr>
        <w:jc w:val="center"/>
        <w:rPr>
          <w:rFonts w:ascii="楷体" w:eastAsia="楷体" w:hAnsi="楷体"/>
          <w:sz w:val="28"/>
          <w:szCs w:val="28"/>
        </w:rPr>
      </w:pPr>
      <w:r w:rsidRPr="00FE2C3D">
        <w:rPr>
          <w:rFonts w:ascii="楷体" w:eastAsia="楷体" w:hAnsi="楷体" w:hint="eastAsia"/>
          <w:sz w:val="28"/>
          <w:szCs w:val="28"/>
        </w:rPr>
        <w:t>2020年</w:t>
      </w:r>
      <w:r w:rsidR="00F96352">
        <w:rPr>
          <w:rFonts w:ascii="楷体" w:eastAsia="楷体" w:hAnsi="楷体" w:hint="eastAsia"/>
          <w:sz w:val="28"/>
          <w:szCs w:val="28"/>
        </w:rPr>
        <w:t>9</w:t>
      </w:r>
      <w:r w:rsidRPr="00FE2C3D">
        <w:rPr>
          <w:rFonts w:ascii="楷体" w:eastAsia="楷体" w:hAnsi="楷体" w:hint="eastAsia"/>
          <w:sz w:val="28"/>
          <w:szCs w:val="28"/>
        </w:rPr>
        <w:t>月</w:t>
      </w:r>
      <w:r w:rsidR="00F96352">
        <w:rPr>
          <w:rFonts w:ascii="楷体" w:eastAsia="楷体" w:hAnsi="楷体" w:hint="eastAsia"/>
          <w:sz w:val="28"/>
          <w:szCs w:val="28"/>
        </w:rPr>
        <w:t>1</w:t>
      </w:r>
      <w:r w:rsidRPr="00FE2C3D">
        <w:rPr>
          <w:rFonts w:ascii="楷体" w:eastAsia="楷体" w:hAnsi="楷体" w:hint="eastAsia"/>
          <w:sz w:val="28"/>
          <w:szCs w:val="28"/>
        </w:rPr>
        <w:t>日</w:t>
      </w:r>
    </w:p>
    <w:p w14:paraId="7BFE7B84" w14:textId="48EF996B" w:rsidR="00915AC6" w:rsidRDefault="00915AC6" w:rsidP="00915AC6">
      <w:pPr>
        <w:pStyle w:val="1"/>
        <w:numPr>
          <w:ilvl w:val="0"/>
          <w:numId w:val="1"/>
        </w:num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行业分析</w:t>
      </w:r>
    </w:p>
    <w:p w14:paraId="2ADD7F6E" w14:textId="50BFD596" w:rsidR="00915AC6" w:rsidRDefault="00915AC6" w:rsidP="00915AC6">
      <w:pPr>
        <w:pStyle w:val="2"/>
        <w:numPr>
          <w:ilvl w:val="0"/>
          <w:numId w:val="2"/>
        </w:numPr>
        <w:rPr>
          <w:rFonts w:ascii="仿宋" w:eastAsia="仿宋" w:hAnsi="仿宋"/>
        </w:rPr>
      </w:pPr>
      <w:r w:rsidRPr="00915AC6">
        <w:rPr>
          <w:rFonts w:ascii="仿宋" w:eastAsia="仿宋" w:hAnsi="仿宋" w:hint="eastAsia"/>
        </w:rPr>
        <w:t>行业概况及发展趋势</w:t>
      </w:r>
    </w:p>
    <w:p w14:paraId="64BE8320" w14:textId="0FC99BAA" w:rsidR="00762796" w:rsidRDefault="008D240D" w:rsidP="0004418F">
      <w:pPr>
        <w:pStyle w:val="3"/>
        <w:numPr>
          <w:ilvl w:val="0"/>
          <w:numId w:val="3"/>
        </w:numPr>
        <w:rPr>
          <w:rFonts w:ascii="仿宋" w:eastAsia="仿宋" w:hAnsi="仿宋"/>
        </w:rPr>
      </w:pPr>
      <w:r w:rsidRPr="008D240D">
        <w:rPr>
          <w:rFonts w:ascii="仿宋" w:eastAsia="仿宋" w:hAnsi="仿宋" w:hint="eastAsia"/>
        </w:rPr>
        <w:t>行业概况</w:t>
      </w:r>
      <w:r w:rsidR="002E54A8">
        <w:rPr>
          <w:rFonts w:ascii="仿宋" w:eastAsia="仿宋" w:hAnsi="仿宋" w:hint="eastAsia"/>
        </w:rPr>
        <w:t>-表面上为公用交通实际上为免税消费</w:t>
      </w:r>
    </w:p>
    <w:p w14:paraId="2519AF29" w14:textId="6C35BD43" w:rsidR="009848B2" w:rsidRDefault="00632952" w:rsidP="0014404F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632952">
        <w:rPr>
          <w:rFonts w:ascii="仿宋" w:eastAsia="仿宋" w:hAnsi="仿宋" w:hint="eastAsia"/>
          <w:sz w:val="32"/>
          <w:szCs w:val="32"/>
        </w:rPr>
        <w:t>上海机场属于公用交通行业，</w:t>
      </w:r>
      <w:r w:rsidR="00C46BC1">
        <w:rPr>
          <w:rFonts w:ascii="仿宋" w:eastAsia="仿宋" w:hAnsi="仿宋" w:hint="eastAsia"/>
          <w:sz w:val="32"/>
          <w:szCs w:val="32"/>
        </w:rPr>
        <w:t>当前上海机场上市主体仅包含浦东机场，</w:t>
      </w:r>
      <w:r w:rsidR="0067107B">
        <w:rPr>
          <w:rFonts w:ascii="仿宋" w:eastAsia="仿宋" w:hAnsi="仿宋" w:hint="eastAsia"/>
          <w:sz w:val="32"/>
          <w:szCs w:val="32"/>
        </w:rPr>
        <w:t>机场收入来源主要分为两类：航空性收入和非航空性收入</w:t>
      </w:r>
      <w:r w:rsidR="008D7C70">
        <w:rPr>
          <w:rFonts w:ascii="仿宋" w:eastAsia="仿宋" w:hAnsi="仿宋" w:hint="eastAsia"/>
          <w:sz w:val="32"/>
          <w:szCs w:val="32"/>
        </w:rPr>
        <w:t>。</w:t>
      </w:r>
      <w:r w:rsidR="009848B2" w:rsidRPr="009848B2">
        <w:rPr>
          <w:rFonts w:ascii="仿宋" w:eastAsia="仿宋" w:hAnsi="仿宋"/>
          <w:sz w:val="32"/>
          <w:szCs w:val="32"/>
        </w:rPr>
        <w:t>航空业务属于公共事业，收费价格受到管制，充当基础的引流作用。非航业务可看做是一种独特的商业地产，收费按照市场化定价，主要任务是把客流量变现。变现手段包括：免税零售，有税零售，餐 饮，广告，贵宾服务，办公室租赁，值机柜台出租。其中，免税零售业务是最重要的一种变现手段。需要特别说明的是，国内机场免税店，购物需要国际航班的机票凭证，也就是只能是乘坐国际航班的乘客能够购买，而国内航班的乘客不能购买。</w:t>
      </w:r>
      <w:r w:rsidR="009848B2" w:rsidRPr="00297360">
        <w:rPr>
          <w:rFonts w:ascii="仿宋" w:eastAsia="仿宋" w:hAnsi="仿宋"/>
          <w:b/>
          <w:bCs/>
          <w:sz w:val="32"/>
          <w:szCs w:val="32"/>
        </w:rPr>
        <w:t xml:space="preserve">因此，机场国际旅客的占比高低，决定了免税店生意的规模。 </w:t>
      </w:r>
      <w:r w:rsidR="009848B2" w:rsidRPr="009848B2">
        <w:rPr>
          <w:rFonts w:ascii="仿宋" w:eastAsia="仿宋" w:hAnsi="仿宋"/>
          <w:sz w:val="32"/>
          <w:szCs w:val="32"/>
        </w:rPr>
        <w:t>另外，免税店消费者以出国旅游的国人为主，老外偏少。各大机场和免税零售运营商签订长期合同，免税运营商定期向机场支付销售提成，提成扣点高，而且有保底金额。</w:t>
      </w:r>
    </w:p>
    <w:p w14:paraId="4465811B" w14:textId="5838157D" w:rsidR="006C020B" w:rsidRDefault="00C544ED" w:rsidP="0014404F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在上海机场2019年</w:t>
      </w:r>
      <w:r w:rsidR="00463C5A">
        <w:rPr>
          <w:rFonts w:ascii="仿宋" w:eastAsia="仿宋" w:hAnsi="仿宋" w:hint="eastAsia"/>
          <w:sz w:val="32"/>
          <w:szCs w:val="32"/>
        </w:rPr>
        <w:t>营收109亿元中商业租赁收入</w:t>
      </w:r>
      <w:r w:rsidR="00E17452">
        <w:rPr>
          <w:rFonts w:ascii="仿宋" w:eastAsia="仿宋" w:hAnsi="仿宋" w:hint="eastAsia"/>
          <w:sz w:val="32"/>
          <w:szCs w:val="32"/>
        </w:rPr>
        <w:t>54</w:t>
      </w:r>
      <w:r w:rsidR="00122959">
        <w:rPr>
          <w:rFonts w:ascii="仿宋" w:eastAsia="仿宋" w:hAnsi="仿宋" w:hint="eastAsia"/>
          <w:sz w:val="32"/>
          <w:szCs w:val="32"/>
        </w:rPr>
        <w:t>亿</w:t>
      </w:r>
      <w:r w:rsidR="00122959">
        <w:rPr>
          <w:rFonts w:ascii="仿宋" w:eastAsia="仿宋" w:hAnsi="仿宋" w:hint="eastAsia"/>
          <w:sz w:val="32"/>
          <w:szCs w:val="32"/>
        </w:rPr>
        <w:lastRenderedPageBreak/>
        <w:t>元</w:t>
      </w:r>
      <w:r w:rsidR="00463C5A">
        <w:rPr>
          <w:rFonts w:ascii="仿宋" w:eastAsia="仿宋" w:hAnsi="仿宋" w:hint="eastAsia"/>
          <w:sz w:val="32"/>
          <w:szCs w:val="32"/>
        </w:rPr>
        <w:t>占比50%（</w:t>
      </w:r>
      <w:r w:rsidR="00D65398">
        <w:rPr>
          <w:rFonts w:ascii="仿宋" w:eastAsia="仿宋" w:hAnsi="仿宋" w:hint="eastAsia"/>
          <w:sz w:val="32"/>
          <w:szCs w:val="32"/>
        </w:rPr>
        <w:t>其中</w:t>
      </w:r>
      <w:r w:rsidR="00E17452">
        <w:rPr>
          <w:rFonts w:ascii="仿宋" w:eastAsia="仿宋" w:hAnsi="仿宋" w:hint="eastAsia"/>
          <w:sz w:val="32"/>
          <w:szCs w:val="32"/>
        </w:rPr>
        <w:t>免税占89%），净利润5</w:t>
      </w:r>
      <w:r w:rsidR="00A71ECF">
        <w:rPr>
          <w:rFonts w:ascii="仿宋" w:eastAsia="仿宋" w:hAnsi="仿宋" w:hint="eastAsia"/>
          <w:sz w:val="32"/>
          <w:szCs w:val="32"/>
        </w:rPr>
        <w:t>2亿元免税约36亿元占比70%</w:t>
      </w:r>
      <w:r w:rsidR="000903F9">
        <w:rPr>
          <w:rFonts w:ascii="仿宋" w:eastAsia="仿宋" w:hAnsi="仿宋" w:hint="eastAsia"/>
          <w:sz w:val="32"/>
          <w:szCs w:val="32"/>
        </w:rPr>
        <w:t>，未来占比将稳步提高</w:t>
      </w:r>
      <w:r w:rsidR="00C90E79">
        <w:rPr>
          <w:rFonts w:ascii="仿宋" w:eastAsia="仿宋" w:hAnsi="仿宋" w:hint="eastAsia"/>
          <w:sz w:val="32"/>
          <w:szCs w:val="32"/>
        </w:rPr>
        <w:t>。因此，上海机场作为</w:t>
      </w:r>
      <w:r w:rsidR="002F46EF">
        <w:rPr>
          <w:rFonts w:ascii="仿宋" w:eastAsia="仿宋" w:hAnsi="仿宋" w:hint="eastAsia"/>
          <w:sz w:val="32"/>
          <w:szCs w:val="32"/>
        </w:rPr>
        <w:t>中免（</w:t>
      </w:r>
      <w:r w:rsidR="00C90E79">
        <w:rPr>
          <w:rFonts w:ascii="仿宋" w:eastAsia="仿宋" w:hAnsi="仿宋" w:hint="eastAsia"/>
          <w:sz w:val="32"/>
          <w:szCs w:val="32"/>
        </w:rPr>
        <w:t>日上</w:t>
      </w:r>
      <w:r w:rsidR="002F46EF">
        <w:rPr>
          <w:rFonts w:ascii="仿宋" w:eastAsia="仿宋" w:hAnsi="仿宋" w:hint="eastAsia"/>
          <w:sz w:val="32"/>
          <w:szCs w:val="32"/>
        </w:rPr>
        <w:t>）</w:t>
      </w:r>
      <w:r w:rsidR="00C90E79">
        <w:rPr>
          <w:rFonts w:ascii="仿宋" w:eastAsia="仿宋" w:hAnsi="仿宋" w:hint="eastAsia"/>
          <w:sz w:val="32"/>
          <w:szCs w:val="32"/>
        </w:rPr>
        <w:t>的包租公，</w:t>
      </w:r>
      <w:r w:rsidR="00593DD1">
        <w:rPr>
          <w:rFonts w:ascii="仿宋" w:eastAsia="仿宋" w:hAnsi="仿宋" w:hint="eastAsia"/>
          <w:sz w:val="32"/>
          <w:szCs w:val="32"/>
        </w:rPr>
        <w:t>本质上更</w:t>
      </w:r>
      <w:r w:rsidR="00900DFC">
        <w:rPr>
          <w:rFonts w:ascii="仿宋" w:eastAsia="仿宋" w:hAnsi="仿宋" w:hint="eastAsia"/>
          <w:sz w:val="32"/>
          <w:szCs w:val="32"/>
        </w:rPr>
        <w:t>接近于</w:t>
      </w:r>
      <w:r w:rsidR="00C90E79">
        <w:rPr>
          <w:rFonts w:ascii="仿宋" w:eastAsia="仿宋" w:hAnsi="仿宋" w:hint="eastAsia"/>
          <w:sz w:val="32"/>
          <w:szCs w:val="32"/>
        </w:rPr>
        <w:t>免税行业</w:t>
      </w:r>
      <w:r w:rsidR="00593DD1">
        <w:rPr>
          <w:rFonts w:ascii="仿宋" w:eastAsia="仿宋" w:hAnsi="仿宋" w:hint="eastAsia"/>
          <w:sz w:val="32"/>
          <w:szCs w:val="32"/>
        </w:rPr>
        <w:t>，因为本文均将上海机场作为</w:t>
      </w:r>
      <w:r w:rsidR="0034787C">
        <w:rPr>
          <w:rFonts w:ascii="仿宋" w:eastAsia="仿宋" w:hAnsi="仿宋" w:hint="eastAsia"/>
          <w:sz w:val="32"/>
          <w:szCs w:val="32"/>
        </w:rPr>
        <w:t>免税</w:t>
      </w:r>
      <w:r w:rsidR="00593DD1">
        <w:rPr>
          <w:rFonts w:ascii="仿宋" w:eastAsia="仿宋" w:hAnsi="仿宋" w:hint="eastAsia"/>
          <w:sz w:val="32"/>
          <w:szCs w:val="32"/>
        </w:rPr>
        <w:t>消费股来分析</w:t>
      </w:r>
      <w:r w:rsidR="00C90E79">
        <w:rPr>
          <w:rFonts w:ascii="仿宋" w:eastAsia="仿宋" w:hAnsi="仿宋" w:hint="eastAsia"/>
          <w:sz w:val="32"/>
          <w:szCs w:val="32"/>
        </w:rPr>
        <w:t>。</w:t>
      </w:r>
    </w:p>
    <w:p w14:paraId="423DD7CE" w14:textId="6215484A" w:rsidR="00355AAD" w:rsidRDefault="00F20E37" w:rsidP="0014404F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F20E37">
        <w:rPr>
          <w:rFonts w:ascii="仿宋" w:eastAsia="仿宋" w:hAnsi="仿宋" w:hint="eastAsia"/>
          <w:sz w:val="32"/>
          <w:szCs w:val="32"/>
        </w:rPr>
        <w:t>免税行业是旅游行业的一个子行业，是各个国家和地区按照相关法律和规定，向国际旅客或特定旅客销售免税商品的旅游零售服务业务。</w:t>
      </w:r>
      <w:r w:rsidR="00ED25EF" w:rsidRPr="00ED25EF">
        <w:rPr>
          <w:rFonts w:ascii="仿宋" w:eastAsia="仿宋" w:hAnsi="仿宋" w:hint="eastAsia"/>
          <w:sz w:val="32"/>
          <w:szCs w:val="32"/>
        </w:rPr>
        <w:t>免税店所销售的免税商品是指免征关税、进口环节税</w:t>
      </w:r>
      <w:r w:rsidR="00ED25EF" w:rsidRPr="00ED25EF">
        <w:rPr>
          <w:rFonts w:ascii="仿宋" w:eastAsia="仿宋" w:hAnsi="仿宋"/>
          <w:sz w:val="32"/>
          <w:szCs w:val="32"/>
        </w:rPr>
        <w:t>(增值税和消费税)的进口商品以及实行退(免)税(增值税、消费税)进入免税店销售的国产商品</w:t>
      </w:r>
      <w:r w:rsidR="00462761">
        <w:rPr>
          <w:rFonts w:ascii="仿宋" w:eastAsia="仿宋" w:hAnsi="仿宋" w:hint="eastAsia"/>
          <w:sz w:val="32"/>
          <w:szCs w:val="32"/>
        </w:rPr>
        <w:t>。</w:t>
      </w:r>
    </w:p>
    <w:p w14:paraId="6E0857AF" w14:textId="144A6FA9" w:rsidR="001C6CF6" w:rsidRDefault="00244D7D" w:rsidP="00201B2D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244D7D">
        <w:rPr>
          <w:rFonts w:ascii="仿宋" w:eastAsia="仿宋" w:hAnsi="仿宋" w:hint="eastAsia"/>
          <w:sz w:val="32"/>
          <w:szCs w:val="32"/>
        </w:rPr>
        <w:t>中国免税业起源于</w:t>
      </w:r>
      <w:r w:rsidRPr="00244D7D">
        <w:rPr>
          <w:rFonts w:ascii="仿宋" w:eastAsia="仿宋" w:hAnsi="仿宋"/>
          <w:sz w:val="32"/>
          <w:szCs w:val="32"/>
        </w:rPr>
        <w:t>1980年，至今已经有40年的发展历史。</w:t>
      </w:r>
      <w:r w:rsidR="00201B2D" w:rsidRPr="00201B2D">
        <w:rPr>
          <w:rFonts w:ascii="仿宋" w:eastAsia="仿宋" w:hAnsi="仿宋"/>
          <w:sz w:val="32"/>
          <w:szCs w:val="32"/>
        </w:rPr>
        <w:t>2019 年中国免税市场销售规模达 540 亿元，同比增长36.7%，近 10 年</w:t>
      </w:r>
      <w:r w:rsidR="00201B2D">
        <w:rPr>
          <w:rFonts w:ascii="仿宋" w:eastAsia="仿宋" w:hAnsi="仿宋" w:hint="eastAsia"/>
          <w:sz w:val="32"/>
          <w:szCs w:val="32"/>
        </w:rPr>
        <w:t>复合增长率</w:t>
      </w:r>
      <w:r w:rsidR="00201B2D" w:rsidRPr="00201B2D">
        <w:rPr>
          <w:rFonts w:ascii="仿宋" w:eastAsia="仿宋" w:hAnsi="仿宋"/>
          <w:sz w:val="32"/>
          <w:szCs w:val="32"/>
        </w:rPr>
        <w:t xml:space="preserve"> 约 23%</w:t>
      </w:r>
      <w:r w:rsidR="001C6CF6" w:rsidRPr="001C6CF6">
        <w:rPr>
          <w:rFonts w:ascii="仿宋" w:eastAsia="仿宋" w:hAnsi="仿宋"/>
          <w:sz w:val="32"/>
          <w:szCs w:val="32"/>
        </w:rPr>
        <w:t>，这受益于出境游人次 增长、消费水平的提升。但是，相比于国人境外的免税商品消费，国内市场的规模仍然偏小，仅占全球免税行业的 7%，免税消费外流的情况十分突出</w:t>
      </w:r>
      <w:r w:rsidR="001C6CF6">
        <w:rPr>
          <w:rFonts w:ascii="仿宋" w:eastAsia="仿宋" w:hAnsi="仿宋" w:hint="eastAsia"/>
          <w:sz w:val="32"/>
          <w:szCs w:val="32"/>
        </w:rPr>
        <w:t>。</w:t>
      </w:r>
    </w:p>
    <w:p w14:paraId="3C9785B5" w14:textId="168E7360" w:rsidR="00B24D82" w:rsidRPr="00244D7D" w:rsidRDefault="00DC5AD6" w:rsidP="001C6CF6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DC5AD6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71ECE07F" wp14:editId="4E6790AC">
            <wp:extent cx="5274310" cy="27527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C64E" w14:textId="769E0A31" w:rsidR="001E18D3" w:rsidRDefault="005D5508" w:rsidP="0004418F">
      <w:pPr>
        <w:pStyle w:val="3"/>
        <w:numPr>
          <w:ilvl w:val="0"/>
          <w:numId w:val="3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国内大循环背景下，消费回流</w:t>
      </w:r>
      <w:r w:rsidR="00FF18BF">
        <w:rPr>
          <w:rFonts w:ascii="仿宋" w:eastAsia="仿宋" w:hAnsi="仿宋" w:hint="eastAsia"/>
        </w:rPr>
        <w:t>免税行业迎来爆发机会</w:t>
      </w:r>
    </w:p>
    <w:p w14:paraId="27F9FC8D" w14:textId="434D4706" w:rsidR="00337AEF" w:rsidRPr="00CD4FBD" w:rsidRDefault="00E75185" w:rsidP="003F484F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CD4FBD">
        <w:rPr>
          <w:rFonts w:ascii="仿宋" w:eastAsia="仿宋" w:hAnsi="仿宋"/>
          <w:sz w:val="32"/>
          <w:szCs w:val="32"/>
        </w:rPr>
        <w:t>2008 年以来我国</w:t>
      </w:r>
      <w:r w:rsidRPr="00CD4FBD">
        <w:rPr>
          <w:rFonts w:ascii="仿宋" w:eastAsia="仿宋" w:hAnsi="仿宋" w:hint="eastAsia"/>
          <w:sz w:val="32"/>
          <w:szCs w:val="32"/>
        </w:rPr>
        <w:t>经济不断发展，</w:t>
      </w:r>
      <w:r w:rsidRPr="00CD4FBD">
        <w:rPr>
          <w:rFonts w:ascii="仿宋" w:eastAsia="仿宋" w:hAnsi="仿宋"/>
          <w:sz w:val="32"/>
          <w:szCs w:val="32"/>
        </w:rPr>
        <w:t>GDP 总额有所增加，居民可支配收入不断上升，但是这些购买力并没有在</w:t>
      </w:r>
      <w:r w:rsidRPr="00CD4FBD">
        <w:rPr>
          <w:rFonts w:ascii="仿宋" w:eastAsia="仿宋" w:hAnsi="仿宋" w:hint="eastAsia"/>
          <w:sz w:val="32"/>
          <w:szCs w:val="32"/>
        </w:rPr>
        <w:t>较大程度上反映在内需的扩大上</w:t>
      </w:r>
      <w:r w:rsidR="00717733">
        <w:rPr>
          <w:rFonts w:ascii="仿宋" w:eastAsia="仿宋" w:hAnsi="仿宋" w:hint="eastAsia"/>
          <w:sz w:val="32"/>
          <w:szCs w:val="32"/>
        </w:rPr>
        <w:t>。自20</w:t>
      </w:r>
      <w:r w:rsidR="00394B7B">
        <w:rPr>
          <w:rFonts w:ascii="仿宋" w:eastAsia="仿宋" w:hAnsi="仿宋" w:hint="eastAsia"/>
          <w:sz w:val="32"/>
          <w:szCs w:val="32"/>
        </w:rPr>
        <w:t>15</w:t>
      </w:r>
      <w:r w:rsidR="00717733">
        <w:rPr>
          <w:rFonts w:ascii="仿宋" w:eastAsia="仿宋" w:hAnsi="仿宋" w:hint="eastAsia"/>
          <w:sz w:val="32"/>
          <w:szCs w:val="32"/>
        </w:rPr>
        <w:t>年后，我国服务贸易中旅行项目赤字</w:t>
      </w:r>
      <w:r w:rsidR="00394B7B">
        <w:rPr>
          <w:rFonts w:ascii="仿宋" w:eastAsia="仿宋" w:hAnsi="仿宋" w:hint="eastAsia"/>
          <w:sz w:val="32"/>
          <w:szCs w:val="32"/>
        </w:rPr>
        <w:t>扩大并</w:t>
      </w:r>
      <w:r w:rsidR="00717733">
        <w:rPr>
          <w:rFonts w:ascii="仿宋" w:eastAsia="仿宋" w:hAnsi="仿宋" w:hint="eastAsia"/>
          <w:sz w:val="32"/>
          <w:szCs w:val="32"/>
        </w:rPr>
        <w:t>长期</w:t>
      </w:r>
      <w:r w:rsidR="00064606">
        <w:rPr>
          <w:rFonts w:ascii="仿宋" w:eastAsia="仿宋" w:hAnsi="仿宋" w:hint="eastAsia"/>
          <w:sz w:val="32"/>
          <w:szCs w:val="32"/>
        </w:rPr>
        <w:t>维持</w:t>
      </w:r>
      <w:r w:rsidR="00717733">
        <w:rPr>
          <w:rFonts w:ascii="仿宋" w:eastAsia="仿宋" w:hAnsi="仿宋" w:hint="eastAsia"/>
          <w:sz w:val="32"/>
          <w:szCs w:val="32"/>
        </w:rPr>
        <w:t>在4000亿以上，说明大量消费</w:t>
      </w:r>
      <w:r w:rsidR="00434EE8">
        <w:rPr>
          <w:rFonts w:ascii="仿宋" w:eastAsia="仿宋" w:hAnsi="仿宋" w:hint="eastAsia"/>
          <w:sz w:val="32"/>
          <w:szCs w:val="32"/>
        </w:rPr>
        <w:t>流向</w:t>
      </w:r>
      <w:r w:rsidR="00472785">
        <w:rPr>
          <w:rFonts w:ascii="仿宋" w:eastAsia="仿宋" w:hAnsi="仿宋" w:hint="eastAsia"/>
          <w:sz w:val="32"/>
          <w:szCs w:val="32"/>
        </w:rPr>
        <w:t>国外</w:t>
      </w:r>
      <w:r w:rsidR="007E52BC">
        <w:rPr>
          <w:rFonts w:ascii="仿宋" w:eastAsia="仿宋" w:hAnsi="仿宋" w:hint="eastAsia"/>
          <w:sz w:val="32"/>
          <w:szCs w:val="32"/>
        </w:rPr>
        <w:t>，直到</w:t>
      </w:r>
      <w:r w:rsidR="00067241">
        <w:rPr>
          <w:rFonts w:ascii="仿宋" w:eastAsia="仿宋" w:hAnsi="仿宋" w:hint="eastAsia"/>
          <w:sz w:val="32"/>
          <w:szCs w:val="32"/>
        </w:rPr>
        <w:t>年初</w:t>
      </w:r>
      <w:r w:rsidR="007E52BC">
        <w:rPr>
          <w:rFonts w:ascii="仿宋" w:eastAsia="仿宋" w:hAnsi="仿宋" w:hint="eastAsia"/>
          <w:sz w:val="32"/>
          <w:szCs w:val="32"/>
        </w:rPr>
        <w:t>新冠肺炎爆发</w:t>
      </w:r>
      <w:r w:rsidR="00067241">
        <w:rPr>
          <w:rFonts w:ascii="仿宋" w:eastAsia="仿宋" w:hAnsi="仿宋" w:hint="eastAsia"/>
          <w:sz w:val="32"/>
          <w:szCs w:val="32"/>
        </w:rPr>
        <w:t>无法出境后</w:t>
      </w:r>
      <w:r w:rsidR="007E52BC">
        <w:rPr>
          <w:rFonts w:ascii="仿宋" w:eastAsia="仿宋" w:hAnsi="仿宋" w:hint="eastAsia"/>
          <w:sz w:val="32"/>
          <w:szCs w:val="32"/>
        </w:rPr>
        <w:t>开始赤字规模缩小。</w:t>
      </w:r>
      <w:r w:rsidR="00717733" w:rsidRPr="00CD4FBD">
        <w:rPr>
          <w:rFonts w:ascii="仿宋" w:eastAsia="仿宋" w:hAnsi="仿宋" w:hint="eastAsia"/>
          <w:sz w:val="32"/>
          <w:szCs w:val="32"/>
        </w:rPr>
        <w:t xml:space="preserve"> </w:t>
      </w:r>
    </w:p>
    <w:p w14:paraId="5ECAB4F3" w14:textId="4A198A89" w:rsidR="001B543F" w:rsidRDefault="001B543F" w:rsidP="00337AEF">
      <w:r w:rsidRPr="001B543F">
        <w:rPr>
          <w:noProof/>
        </w:rPr>
        <w:drawing>
          <wp:inline distT="0" distB="0" distL="0" distR="0" wp14:anchorId="638345E0" wp14:editId="06F28C75">
            <wp:extent cx="5274310" cy="2386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9178" w14:textId="06AA9823" w:rsidR="00AA604A" w:rsidRPr="00AA604A" w:rsidRDefault="003C204B" w:rsidP="00AA604A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3F484F">
        <w:rPr>
          <w:rFonts w:ascii="仿宋" w:eastAsia="仿宋" w:hAnsi="仿宋" w:hint="eastAsia"/>
          <w:sz w:val="32"/>
          <w:szCs w:val="32"/>
        </w:rPr>
        <w:t>据商务部数据显示，</w:t>
      </w:r>
      <w:r w:rsidRPr="003F484F">
        <w:rPr>
          <w:rFonts w:ascii="仿宋" w:eastAsia="仿宋" w:hAnsi="仿宋"/>
          <w:sz w:val="32"/>
          <w:szCs w:val="32"/>
        </w:rPr>
        <w:t>2018 年我国居民境外购买免税商品总体规模超过 1800 亿元，是当年国内免</w:t>
      </w:r>
      <w:r w:rsidRPr="003F484F">
        <w:rPr>
          <w:rFonts w:ascii="仿宋" w:eastAsia="仿宋" w:hAnsi="仿宋" w:hint="eastAsia"/>
          <w:sz w:val="32"/>
          <w:szCs w:val="32"/>
        </w:rPr>
        <w:t>税市场规模（</w:t>
      </w:r>
      <w:r w:rsidRPr="003F484F">
        <w:rPr>
          <w:rFonts w:ascii="仿宋" w:eastAsia="仿宋" w:hAnsi="仿宋"/>
          <w:sz w:val="32"/>
          <w:szCs w:val="32"/>
        </w:rPr>
        <w:t>395 亿）的 4.55 倍。</w:t>
      </w:r>
      <w:r w:rsidR="00474B5C">
        <w:rPr>
          <w:rFonts w:ascii="仿宋" w:eastAsia="仿宋" w:hAnsi="仿宋" w:hint="eastAsia"/>
          <w:sz w:val="32"/>
          <w:szCs w:val="32"/>
        </w:rPr>
        <w:t>以韩国为例，</w:t>
      </w:r>
      <w:r w:rsidR="00AA604A" w:rsidRPr="00AA604A">
        <w:rPr>
          <w:rFonts w:ascii="仿宋" w:eastAsia="仿宋" w:hAnsi="仿宋"/>
          <w:sz w:val="32"/>
          <w:szCs w:val="32"/>
        </w:rPr>
        <w:t>2018 年中国人占韩国免税消费总额的 7 成（约 800亿元），人均在韩国市内免税店消费 2146 美元（约合1.42 万人民币），在韩国市内免税店充分分流机场免税店后，2018 年，中国旅客在韩国仁川机场的人均免税消费额亦有 188 美元（约合 1244 元人民币）。对比国内机场，2018 年上海机场人均免税消费额309元、首都机</w:t>
      </w:r>
      <w:r w:rsidR="00AA604A" w:rsidRPr="00AA604A">
        <w:rPr>
          <w:rFonts w:ascii="仿宋" w:eastAsia="仿宋" w:hAnsi="仿宋"/>
          <w:sz w:val="32"/>
          <w:szCs w:val="32"/>
        </w:rPr>
        <w:lastRenderedPageBreak/>
        <w:t>场 269 元，国内机场的人均免税消费额尚低。</w:t>
      </w:r>
    </w:p>
    <w:p w14:paraId="751446B7" w14:textId="41D68744" w:rsidR="00076CFE" w:rsidRDefault="00BE2673" w:rsidP="00337AEF">
      <w:r w:rsidRPr="00BE2673">
        <w:rPr>
          <w:noProof/>
        </w:rPr>
        <w:drawing>
          <wp:inline distT="0" distB="0" distL="0" distR="0" wp14:anchorId="2EF6E7A0" wp14:editId="585B5CA8">
            <wp:extent cx="5274310" cy="18421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0FFF" w14:textId="3136120B" w:rsidR="006A4C42" w:rsidRPr="00852723" w:rsidRDefault="0049471A" w:rsidP="00852723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852723">
        <w:rPr>
          <w:rFonts w:ascii="仿宋" w:eastAsia="仿宋" w:hAnsi="仿宋" w:hint="eastAsia"/>
          <w:sz w:val="32"/>
          <w:szCs w:val="32"/>
        </w:rPr>
        <w:t>为了刺激国内经济，实现消费回流，国家近期出台了多项免税刺激政策，</w:t>
      </w:r>
      <w:r w:rsidR="00C511E8">
        <w:rPr>
          <w:rFonts w:ascii="仿宋" w:eastAsia="仿宋" w:hAnsi="仿宋" w:hint="eastAsia"/>
          <w:sz w:val="32"/>
          <w:szCs w:val="32"/>
        </w:rPr>
        <w:t>例如：</w:t>
      </w:r>
      <w:r w:rsidR="00F968EF" w:rsidRPr="00852723">
        <w:rPr>
          <w:rFonts w:ascii="仿宋" w:eastAsia="仿宋" w:hAnsi="仿宋" w:hint="eastAsia"/>
          <w:sz w:val="32"/>
          <w:szCs w:val="32"/>
        </w:rPr>
        <w:t>提高海南个人</w:t>
      </w:r>
      <w:r w:rsidR="00C30F20" w:rsidRPr="00852723">
        <w:rPr>
          <w:rFonts w:ascii="仿宋" w:eastAsia="仿宋" w:hAnsi="仿宋" w:hint="eastAsia"/>
          <w:sz w:val="32"/>
          <w:szCs w:val="32"/>
        </w:rPr>
        <w:t>免税</w:t>
      </w:r>
      <w:r w:rsidR="00F968EF" w:rsidRPr="00852723">
        <w:rPr>
          <w:rFonts w:ascii="仿宋" w:eastAsia="仿宋" w:hAnsi="仿宋" w:hint="eastAsia"/>
          <w:sz w:val="32"/>
          <w:szCs w:val="32"/>
        </w:rPr>
        <w:t>额</w:t>
      </w:r>
      <w:r w:rsidR="00C30F20" w:rsidRPr="00852723">
        <w:rPr>
          <w:rFonts w:ascii="仿宋" w:eastAsia="仿宋" w:hAnsi="仿宋" w:hint="eastAsia"/>
          <w:sz w:val="32"/>
          <w:szCs w:val="32"/>
        </w:rPr>
        <w:t>从3万到</w:t>
      </w:r>
      <w:r w:rsidR="00F968EF" w:rsidRPr="00852723">
        <w:rPr>
          <w:rFonts w:ascii="仿宋" w:eastAsia="仿宋" w:hAnsi="仿宋" w:hint="eastAsia"/>
          <w:sz w:val="32"/>
          <w:szCs w:val="32"/>
        </w:rPr>
        <w:t>10万元</w:t>
      </w:r>
      <w:r w:rsidR="00C30F20" w:rsidRPr="00852723">
        <w:rPr>
          <w:rFonts w:ascii="仿宋" w:eastAsia="仿宋" w:hAnsi="仿宋" w:hint="eastAsia"/>
          <w:sz w:val="32"/>
          <w:szCs w:val="32"/>
        </w:rPr>
        <w:t>，</w:t>
      </w:r>
      <w:r w:rsidR="00852723" w:rsidRPr="00852723">
        <w:rPr>
          <w:rFonts w:ascii="仿宋" w:eastAsia="仿宋" w:hAnsi="仿宋" w:hint="eastAsia"/>
          <w:sz w:val="32"/>
          <w:szCs w:val="32"/>
        </w:rPr>
        <w:t>放松免税牌照申请等措施。</w:t>
      </w:r>
      <w:r w:rsidR="00852723" w:rsidRPr="00852723">
        <w:rPr>
          <w:rFonts w:ascii="仿宋" w:eastAsia="仿宋" w:hAnsi="仿宋"/>
          <w:sz w:val="32"/>
          <w:szCs w:val="32"/>
        </w:rPr>
        <w:t>上半年，海南省离岛免税品零售额 85.72 亿元，同比增长 30.7%；其中，6 月份零售额 22.99 亿元，同比增长 235%</w:t>
      </w:r>
      <w:r w:rsidR="00510CB9">
        <w:rPr>
          <w:rFonts w:ascii="仿宋" w:eastAsia="仿宋" w:hAnsi="仿宋" w:hint="eastAsia"/>
          <w:sz w:val="32"/>
          <w:szCs w:val="32"/>
        </w:rPr>
        <w:t>。</w:t>
      </w:r>
    </w:p>
    <w:p w14:paraId="1AE31449" w14:textId="54DCFA61" w:rsidR="00743A4F" w:rsidRDefault="00743A4F" w:rsidP="00743A4F">
      <w:pPr>
        <w:pStyle w:val="2"/>
        <w:numPr>
          <w:ilvl w:val="0"/>
          <w:numId w:val="2"/>
        </w:numPr>
        <w:rPr>
          <w:rFonts w:ascii="仿宋" w:eastAsia="仿宋" w:hAnsi="仿宋"/>
        </w:rPr>
      </w:pPr>
      <w:r w:rsidRPr="00915AC6">
        <w:rPr>
          <w:rFonts w:ascii="仿宋" w:eastAsia="仿宋" w:hAnsi="仿宋" w:hint="eastAsia"/>
        </w:rPr>
        <w:t>行业</w:t>
      </w:r>
      <w:r>
        <w:rPr>
          <w:rFonts w:ascii="仿宋" w:eastAsia="仿宋" w:hAnsi="仿宋" w:hint="eastAsia"/>
        </w:rPr>
        <w:t>商业模式优劣</w:t>
      </w:r>
    </w:p>
    <w:p w14:paraId="54E3229A" w14:textId="02D691AF" w:rsidR="00754216" w:rsidRDefault="001E4579" w:rsidP="00754216">
      <w:pPr>
        <w:pStyle w:val="3"/>
        <w:numPr>
          <w:ilvl w:val="0"/>
          <w:numId w:val="4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行业处于快速成长期，</w:t>
      </w:r>
      <w:r w:rsidR="00B54D0C">
        <w:rPr>
          <w:rFonts w:ascii="仿宋" w:eastAsia="仿宋" w:hAnsi="仿宋" w:hint="eastAsia"/>
        </w:rPr>
        <w:t>周期性</w:t>
      </w:r>
      <w:r w:rsidR="00475E62">
        <w:rPr>
          <w:rFonts w:ascii="仿宋" w:eastAsia="仿宋" w:hAnsi="仿宋" w:hint="eastAsia"/>
        </w:rPr>
        <w:t>较弱</w:t>
      </w:r>
    </w:p>
    <w:p w14:paraId="7C9F9CAB" w14:textId="448CE7B4" w:rsidR="00300850" w:rsidRDefault="00EA04FF" w:rsidP="008958AD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8958AD">
        <w:rPr>
          <w:rFonts w:ascii="仿宋" w:eastAsia="仿宋" w:hAnsi="仿宋" w:hint="eastAsia"/>
          <w:sz w:val="32"/>
          <w:szCs w:val="32"/>
        </w:rPr>
        <w:t>由于</w:t>
      </w:r>
      <w:r w:rsidR="00300850" w:rsidRPr="008958AD">
        <w:rPr>
          <w:rFonts w:ascii="仿宋" w:eastAsia="仿宋" w:hAnsi="仿宋" w:hint="eastAsia"/>
          <w:sz w:val="32"/>
          <w:szCs w:val="32"/>
        </w:rPr>
        <w:t>中免</w:t>
      </w:r>
      <w:r w:rsidRPr="008958AD">
        <w:rPr>
          <w:rFonts w:ascii="仿宋" w:eastAsia="仿宋" w:hAnsi="仿宋" w:hint="eastAsia"/>
          <w:sz w:val="32"/>
          <w:szCs w:val="32"/>
        </w:rPr>
        <w:t>是免税行业龙头</w:t>
      </w:r>
      <w:r w:rsidR="008958AD" w:rsidRPr="008958AD">
        <w:rPr>
          <w:rFonts w:ascii="仿宋" w:eastAsia="仿宋" w:hAnsi="仿宋" w:hint="eastAsia"/>
          <w:sz w:val="32"/>
          <w:szCs w:val="32"/>
        </w:rPr>
        <w:t>，占绝了中国</w:t>
      </w:r>
      <w:r w:rsidR="0034620A">
        <w:rPr>
          <w:rFonts w:ascii="仿宋" w:eastAsia="仿宋" w:hAnsi="仿宋" w:hint="eastAsia"/>
          <w:sz w:val="32"/>
          <w:szCs w:val="32"/>
        </w:rPr>
        <w:t>91%</w:t>
      </w:r>
      <w:r w:rsidR="008958AD" w:rsidRPr="008958AD">
        <w:rPr>
          <w:rFonts w:ascii="仿宋" w:eastAsia="仿宋" w:hAnsi="仿宋" w:hint="eastAsia"/>
          <w:sz w:val="32"/>
          <w:szCs w:val="32"/>
        </w:rPr>
        <w:t>免税消费市场份额</w:t>
      </w:r>
      <w:r w:rsidR="00B3395D">
        <w:rPr>
          <w:rFonts w:ascii="仿宋" w:eastAsia="仿宋" w:hAnsi="仿宋" w:hint="eastAsia"/>
          <w:sz w:val="32"/>
          <w:szCs w:val="32"/>
        </w:rPr>
        <w:t>，</w:t>
      </w:r>
      <w:r w:rsidR="008958AD" w:rsidRPr="008958AD">
        <w:rPr>
          <w:rFonts w:ascii="仿宋" w:eastAsia="仿宋" w:hAnsi="仿宋" w:hint="eastAsia"/>
          <w:sz w:val="32"/>
          <w:szCs w:val="32"/>
        </w:rPr>
        <w:t>可以以其</w:t>
      </w:r>
      <w:r w:rsidR="00300850" w:rsidRPr="008958AD">
        <w:rPr>
          <w:rFonts w:ascii="仿宋" w:eastAsia="仿宋" w:hAnsi="仿宋" w:hint="eastAsia"/>
          <w:sz w:val="32"/>
          <w:szCs w:val="32"/>
        </w:rPr>
        <w:t>作为</w:t>
      </w:r>
      <w:r w:rsidR="00784A67">
        <w:rPr>
          <w:rFonts w:ascii="仿宋" w:eastAsia="仿宋" w:hAnsi="仿宋" w:hint="eastAsia"/>
          <w:sz w:val="32"/>
          <w:szCs w:val="32"/>
        </w:rPr>
        <w:t>代表进行行业</w:t>
      </w:r>
      <w:r w:rsidR="00300850" w:rsidRPr="008958AD">
        <w:rPr>
          <w:rFonts w:ascii="仿宋" w:eastAsia="仿宋" w:hAnsi="仿宋" w:hint="eastAsia"/>
          <w:sz w:val="32"/>
          <w:szCs w:val="32"/>
        </w:rPr>
        <w:t>分析</w:t>
      </w:r>
      <w:r w:rsidR="00B3395D">
        <w:rPr>
          <w:rFonts w:ascii="仿宋" w:eastAsia="仿宋" w:hAnsi="仿宋" w:hint="eastAsia"/>
          <w:sz w:val="32"/>
          <w:szCs w:val="32"/>
        </w:rPr>
        <w:t>：中免</w:t>
      </w:r>
      <w:r w:rsidR="004F4C81" w:rsidRPr="004F4C81">
        <w:rPr>
          <w:rFonts w:ascii="仿宋" w:eastAsia="仿宋" w:hAnsi="仿宋"/>
          <w:sz w:val="32"/>
          <w:szCs w:val="32"/>
        </w:rPr>
        <w:t>自 2014 年开始全面发力免税业务，2017-2018 年相继并购日上 （中国）和日上（上海），成就行业霸主地位</w:t>
      </w:r>
      <w:r w:rsidR="00EE1E6D">
        <w:rPr>
          <w:rFonts w:ascii="仿宋" w:eastAsia="仿宋" w:hAnsi="仿宋" w:hint="eastAsia"/>
          <w:sz w:val="32"/>
          <w:szCs w:val="32"/>
        </w:rPr>
        <w:t>；</w:t>
      </w:r>
      <w:r w:rsidR="00E36605">
        <w:rPr>
          <w:rFonts w:ascii="仿宋" w:eastAsia="仿宋" w:hAnsi="仿宋" w:hint="eastAsia"/>
          <w:sz w:val="32"/>
          <w:szCs w:val="32"/>
        </w:rPr>
        <w:t>中免</w:t>
      </w:r>
      <w:r w:rsidR="004F4C81" w:rsidRPr="004F4C81">
        <w:rPr>
          <w:rFonts w:ascii="仿宋" w:eastAsia="仿宋" w:hAnsi="仿宋"/>
          <w:sz w:val="32"/>
          <w:szCs w:val="32"/>
        </w:rPr>
        <w:t>免税业务收入从 2009 年的 22 亿元增长至 2019 年的 458 亿元，累计增幅近 20 倍；毛利也从 8 亿元增长至 229 亿元，累计增幅更是高达 27 倍以上。</w:t>
      </w:r>
      <w:r w:rsidR="000E3A6F">
        <w:rPr>
          <w:rFonts w:ascii="仿宋" w:eastAsia="仿宋" w:hAnsi="仿宋" w:hint="eastAsia"/>
          <w:sz w:val="32"/>
          <w:szCs w:val="32"/>
        </w:rPr>
        <w:t>免税消费属于高端消费一部分，总体来说属于富裕阶层的消费，</w:t>
      </w:r>
      <w:r w:rsidR="00B65C8A">
        <w:rPr>
          <w:rFonts w:ascii="仿宋" w:eastAsia="仿宋" w:hAnsi="仿宋" w:hint="eastAsia"/>
          <w:sz w:val="32"/>
          <w:szCs w:val="32"/>
        </w:rPr>
        <w:t>考虑到消费升级和消费回流双重利</w:t>
      </w:r>
      <w:r w:rsidR="00B65C8A">
        <w:rPr>
          <w:rFonts w:ascii="仿宋" w:eastAsia="仿宋" w:hAnsi="仿宋" w:hint="eastAsia"/>
          <w:sz w:val="32"/>
          <w:szCs w:val="32"/>
        </w:rPr>
        <w:lastRenderedPageBreak/>
        <w:t>好，预计未来处于快速</w:t>
      </w:r>
      <w:r w:rsidR="001F4477">
        <w:rPr>
          <w:rFonts w:ascii="仿宋" w:eastAsia="仿宋" w:hAnsi="仿宋" w:hint="eastAsia"/>
          <w:sz w:val="32"/>
          <w:szCs w:val="32"/>
        </w:rPr>
        <w:t>成长阶段，</w:t>
      </w:r>
      <w:r w:rsidR="00B65C8A">
        <w:rPr>
          <w:rFonts w:ascii="仿宋" w:eastAsia="仿宋" w:hAnsi="仿宋" w:hint="eastAsia"/>
          <w:sz w:val="32"/>
          <w:szCs w:val="32"/>
        </w:rPr>
        <w:t>周期性波动</w:t>
      </w:r>
      <w:r w:rsidR="001F4477">
        <w:rPr>
          <w:rFonts w:ascii="仿宋" w:eastAsia="仿宋" w:hAnsi="仿宋" w:hint="eastAsia"/>
          <w:sz w:val="32"/>
          <w:szCs w:val="32"/>
        </w:rPr>
        <w:t>属性较小</w:t>
      </w:r>
      <w:r w:rsidR="00B65C8A">
        <w:rPr>
          <w:rFonts w:ascii="仿宋" w:eastAsia="仿宋" w:hAnsi="仿宋" w:hint="eastAsia"/>
          <w:sz w:val="32"/>
          <w:szCs w:val="32"/>
        </w:rPr>
        <w:t>。</w:t>
      </w:r>
    </w:p>
    <w:p w14:paraId="305178CF" w14:textId="2E9E6B6B" w:rsidR="00322CFC" w:rsidRPr="004F4C81" w:rsidRDefault="00E31C24" w:rsidP="00BD7C7B">
      <w:pPr>
        <w:rPr>
          <w:rFonts w:ascii="仿宋" w:eastAsia="仿宋" w:hAnsi="仿宋"/>
          <w:sz w:val="32"/>
          <w:szCs w:val="32"/>
        </w:rPr>
      </w:pPr>
      <w:r w:rsidRPr="00E31C24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2F79E018" wp14:editId="6C047DF5">
            <wp:extent cx="5274310" cy="19945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DA6" w14:textId="0DC48C73" w:rsidR="00027B27" w:rsidRDefault="008F56B0" w:rsidP="00027B27">
      <w:pPr>
        <w:pStyle w:val="3"/>
        <w:numPr>
          <w:ilvl w:val="0"/>
          <w:numId w:val="4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具有高度</w:t>
      </w:r>
      <w:r w:rsidR="0037505F">
        <w:rPr>
          <w:rFonts w:ascii="仿宋" w:eastAsia="仿宋" w:hAnsi="仿宋" w:hint="eastAsia"/>
        </w:rPr>
        <w:t>垄断性和排他性</w:t>
      </w:r>
    </w:p>
    <w:p w14:paraId="050523EC" w14:textId="77777777" w:rsidR="001D3A61" w:rsidRDefault="005019DB" w:rsidP="00B91A7A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244D7D">
        <w:rPr>
          <w:rFonts w:ascii="仿宋" w:eastAsia="仿宋" w:hAnsi="仿宋" w:hint="eastAsia"/>
          <w:sz w:val="32"/>
          <w:szCs w:val="32"/>
        </w:rPr>
        <w:t>中国免税企业全部为国企主导的特许经营模式，具备一定的行业特殊性</w:t>
      </w:r>
      <w:r>
        <w:rPr>
          <w:rFonts w:ascii="仿宋" w:eastAsia="仿宋" w:hAnsi="仿宋" w:hint="eastAsia"/>
          <w:sz w:val="32"/>
          <w:szCs w:val="32"/>
        </w:rPr>
        <w:t>，</w:t>
      </w:r>
      <w:r w:rsidRPr="00244D7D">
        <w:rPr>
          <w:rFonts w:ascii="仿宋" w:eastAsia="仿宋" w:hAnsi="仿宋" w:hint="eastAsia"/>
          <w:sz w:val="32"/>
          <w:szCs w:val="32"/>
        </w:rPr>
        <w:t>至今全国仅有</w:t>
      </w:r>
      <w:r w:rsidR="00371764">
        <w:rPr>
          <w:rFonts w:ascii="仿宋" w:eastAsia="仿宋" w:hAnsi="仿宋" w:hint="eastAsia"/>
          <w:sz w:val="32"/>
          <w:szCs w:val="32"/>
        </w:rPr>
        <w:t>7</w:t>
      </w:r>
      <w:r w:rsidRPr="00244D7D">
        <w:rPr>
          <w:rFonts w:ascii="仿宋" w:eastAsia="仿宋" w:hAnsi="仿宋"/>
          <w:sz w:val="32"/>
          <w:szCs w:val="32"/>
        </w:rPr>
        <w:t>家公司拥有免税牌照</w:t>
      </w:r>
      <w:r w:rsidR="00151195">
        <w:rPr>
          <w:rFonts w:ascii="仿宋" w:eastAsia="仿宋" w:hAnsi="仿宋" w:hint="eastAsia"/>
          <w:sz w:val="32"/>
          <w:szCs w:val="32"/>
        </w:rPr>
        <w:t>，具体为</w:t>
      </w:r>
      <w:r w:rsidR="00151195" w:rsidRPr="00151195">
        <w:rPr>
          <w:rFonts w:ascii="仿宋" w:eastAsia="仿宋" w:hAnsi="仿宋"/>
          <w:sz w:val="32"/>
          <w:szCs w:val="32"/>
        </w:rPr>
        <w:t>中国中免集团(包括日上免税、海南免税)、深圳免税集团、珠海免税集团、中国出国人员服务有限公司、中国港中旅资产经营有限公司(中侨免税店)以及王府井集团股份有限公司</w:t>
      </w:r>
      <w:r w:rsidR="00151195">
        <w:rPr>
          <w:rFonts w:ascii="仿宋" w:eastAsia="仿宋" w:hAnsi="仿宋" w:hint="eastAsia"/>
          <w:sz w:val="32"/>
          <w:szCs w:val="32"/>
        </w:rPr>
        <w:t>，</w:t>
      </w:r>
      <w:r w:rsidR="00151195" w:rsidRPr="00151195">
        <w:rPr>
          <w:rFonts w:ascii="仿宋" w:eastAsia="仿宋" w:hAnsi="仿宋"/>
          <w:sz w:val="32"/>
          <w:szCs w:val="32"/>
        </w:rPr>
        <w:t>2020年8月24日海南旅投免税品有限公司获得免税牌照。</w:t>
      </w:r>
      <w:r w:rsidRPr="00244D7D">
        <w:rPr>
          <w:rFonts w:ascii="仿宋" w:eastAsia="仿宋" w:hAnsi="仿宋" w:hint="eastAsia"/>
          <w:sz w:val="32"/>
          <w:szCs w:val="32"/>
        </w:rPr>
        <w:t>免税品经营属于国家授权特定机构专营的业务，获得免税品经营资质须经财政部、国税总局、海关总署等三个部门的审核批准，牌照具有稀缺性，获取难度很大。</w:t>
      </w:r>
    </w:p>
    <w:p w14:paraId="3513F123" w14:textId="51BE1A56" w:rsidR="002D2B6B" w:rsidRPr="00B91A7A" w:rsidRDefault="00822B18" w:rsidP="00B91A7A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同样，机场行业也是属于高度垄断行业，</w:t>
      </w:r>
      <w:r w:rsidR="001D498E">
        <w:rPr>
          <w:rFonts w:ascii="仿宋" w:eastAsia="仿宋" w:hAnsi="仿宋" w:hint="eastAsia"/>
          <w:sz w:val="32"/>
          <w:szCs w:val="32"/>
        </w:rPr>
        <w:t>每个区域仅有个别核心机场，</w:t>
      </w:r>
      <w:r w:rsidR="007E6F39">
        <w:rPr>
          <w:rFonts w:ascii="仿宋" w:eastAsia="仿宋" w:hAnsi="仿宋" w:hint="eastAsia"/>
          <w:sz w:val="32"/>
          <w:szCs w:val="32"/>
        </w:rPr>
        <w:t>京津冀区域的首都机场和大兴机场、长三角的浦东机场和虹桥机场、珠三角区域的白云机场和香港机场</w:t>
      </w:r>
      <w:r w:rsidR="00AA6906">
        <w:rPr>
          <w:rFonts w:ascii="仿宋" w:eastAsia="仿宋" w:hAnsi="仿宋" w:hint="eastAsia"/>
          <w:sz w:val="32"/>
          <w:szCs w:val="32"/>
        </w:rPr>
        <w:t>。</w:t>
      </w:r>
    </w:p>
    <w:p w14:paraId="66C96F83" w14:textId="22B970C3" w:rsidR="00697B00" w:rsidRDefault="00513C91" w:rsidP="00DE10C6">
      <w:pPr>
        <w:pStyle w:val="3"/>
        <w:numPr>
          <w:ilvl w:val="0"/>
          <w:numId w:val="4"/>
        </w:numPr>
        <w:rPr>
          <w:rFonts w:ascii="仿宋" w:eastAsia="仿宋" w:hAnsi="仿宋"/>
        </w:rPr>
      </w:pPr>
      <w:r w:rsidRPr="00513C91">
        <w:rPr>
          <w:rFonts w:ascii="仿宋" w:eastAsia="仿宋" w:hAnsi="仿宋"/>
        </w:rPr>
        <w:lastRenderedPageBreak/>
        <w:t>高毛利率和净利率</w:t>
      </w:r>
    </w:p>
    <w:p w14:paraId="17912FCB" w14:textId="6F2D4F7F" w:rsidR="00F35903" w:rsidRDefault="007B2C0D" w:rsidP="004C3D45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4C3D45">
        <w:rPr>
          <w:rFonts w:ascii="仿宋" w:eastAsia="仿宋" w:hAnsi="仿宋" w:hint="eastAsia"/>
          <w:sz w:val="32"/>
          <w:szCs w:val="32"/>
        </w:rPr>
        <w:t>中免</w:t>
      </w:r>
      <w:r w:rsidRPr="004C3D45">
        <w:rPr>
          <w:rFonts w:ascii="仿宋" w:eastAsia="仿宋" w:hAnsi="仿宋"/>
          <w:sz w:val="32"/>
          <w:szCs w:val="32"/>
        </w:rPr>
        <w:t>2015-2019 年综合毛利率分别为 24.43%、 25.07%、29.82%、41.46%、49%。其中，免税业务毛利率分别为 45.18%、46.59%、45.72%、53.09%、50%。</w:t>
      </w:r>
      <w:r w:rsidR="004C3D45" w:rsidRPr="004C3D45">
        <w:rPr>
          <w:rFonts w:ascii="仿宋" w:eastAsia="仿宋" w:hAnsi="仿宋"/>
          <w:sz w:val="32"/>
          <w:szCs w:val="32"/>
        </w:rPr>
        <w:t>公司综合毛利率从 2017 年开始大幅提升， 这主要是因为公司免税业务大幅扩张，且免税业务毛利率远高于旅游业务。</w:t>
      </w:r>
      <w:r w:rsidR="000D39D3">
        <w:rPr>
          <w:rFonts w:ascii="仿宋" w:eastAsia="仿宋" w:hAnsi="仿宋" w:hint="eastAsia"/>
          <w:sz w:val="32"/>
          <w:szCs w:val="32"/>
        </w:rPr>
        <w:t>对于机场</w:t>
      </w:r>
      <w:r w:rsidR="004F00F2">
        <w:rPr>
          <w:rFonts w:ascii="仿宋" w:eastAsia="仿宋" w:hAnsi="仿宋" w:hint="eastAsia"/>
          <w:sz w:val="32"/>
          <w:szCs w:val="32"/>
        </w:rPr>
        <w:t>免税</w:t>
      </w:r>
      <w:r w:rsidR="000D39D3">
        <w:rPr>
          <w:rFonts w:ascii="仿宋" w:eastAsia="仿宋" w:hAnsi="仿宋" w:hint="eastAsia"/>
          <w:sz w:val="32"/>
          <w:szCs w:val="32"/>
        </w:rPr>
        <w:t>来说，</w:t>
      </w:r>
      <w:r w:rsidR="008C2FB3">
        <w:rPr>
          <w:rFonts w:ascii="仿宋" w:eastAsia="仿宋" w:hAnsi="仿宋" w:hint="eastAsia"/>
          <w:sz w:val="32"/>
          <w:szCs w:val="32"/>
        </w:rPr>
        <w:t>业主</w:t>
      </w:r>
      <w:r w:rsidR="000D39D3">
        <w:rPr>
          <w:rFonts w:ascii="仿宋" w:eastAsia="仿宋" w:hAnsi="仿宋" w:hint="eastAsia"/>
          <w:sz w:val="32"/>
          <w:szCs w:val="32"/>
        </w:rPr>
        <w:t>通过招标确定免税运营商后，采取固定提点</w:t>
      </w:r>
      <w:r w:rsidR="00031F97">
        <w:rPr>
          <w:rFonts w:ascii="仿宋" w:eastAsia="仿宋" w:hAnsi="仿宋" w:hint="eastAsia"/>
          <w:sz w:val="32"/>
          <w:szCs w:val="32"/>
        </w:rPr>
        <w:t>及保底</w:t>
      </w:r>
      <w:r w:rsidR="000D39D3">
        <w:rPr>
          <w:rFonts w:ascii="仿宋" w:eastAsia="仿宋" w:hAnsi="仿宋" w:hint="eastAsia"/>
          <w:sz w:val="32"/>
          <w:szCs w:val="32"/>
        </w:rPr>
        <w:t>的策略，</w:t>
      </w:r>
      <w:r w:rsidR="002046C8">
        <w:rPr>
          <w:rFonts w:ascii="仿宋" w:eastAsia="仿宋" w:hAnsi="仿宋" w:hint="eastAsia"/>
          <w:sz w:val="32"/>
          <w:szCs w:val="32"/>
        </w:rPr>
        <w:t>基本</w:t>
      </w:r>
      <w:r w:rsidR="000D39D3">
        <w:rPr>
          <w:rFonts w:ascii="仿宋" w:eastAsia="仿宋" w:hAnsi="仿宋" w:hint="eastAsia"/>
          <w:sz w:val="32"/>
          <w:szCs w:val="32"/>
        </w:rPr>
        <w:t>无需负担</w:t>
      </w:r>
      <w:r w:rsidR="00031F97">
        <w:rPr>
          <w:rFonts w:ascii="仿宋" w:eastAsia="仿宋" w:hAnsi="仿宋" w:hint="eastAsia"/>
          <w:sz w:val="32"/>
          <w:szCs w:val="32"/>
        </w:rPr>
        <w:t>人员和</w:t>
      </w:r>
      <w:r w:rsidR="007A4B2B">
        <w:rPr>
          <w:rFonts w:ascii="仿宋" w:eastAsia="仿宋" w:hAnsi="仿宋" w:hint="eastAsia"/>
          <w:sz w:val="32"/>
          <w:szCs w:val="32"/>
        </w:rPr>
        <w:t>运营</w:t>
      </w:r>
      <w:r w:rsidR="00031F97">
        <w:rPr>
          <w:rFonts w:ascii="仿宋" w:eastAsia="仿宋" w:hAnsi="仿宋" w:hint="eastAsia"/>
          <w:sz w:val="32"/>
          <w:szCs w:val="32"/>
        </w:rPr>
        <w:t>的费用，</w:t>
      </w:r>
      <w:r w:rsidR="00A0525E">
        <w:rPr>
          <w:rFonts w:ascii="仿宋" w:eastAsia="仿宋" w:hAnsi="仿宋" w:hint="eastAsia"/>
          <w:sz w:val="32"/>
          <w:szCs w:val="32"/>
        </w:rPr>
        <w:t>因此</w:t>
      </w:r>
      <w:r w:rsidR="00031F97">
        <w:rPr>
          <w:rFonts w:ascii="仿宋" w:eastAsia="仿宋" w:hAnsi="仿宋" w:hint="eastAsia"/>
          <w:sz w:val="32"/>
          <w:szCs w:val="32"/>
        </w:rPr>
        <w:t>毛利率和净利润率更高</w:t>
      </w:r>
      <w:r w:rsidR="00290E70">
        <w:rPr>
          <w:rFonts w:ascii="仿宋" w:eastAsia="仿宋" w:hAnsi="仿宋" w:hint="eastAsia"/>
          <w:sz w:val="32"/>
          <w:szCs w:val="32"/>
        </w:rPr>
        <w:t>，</w:t>
      </w:r>
      <w:r w:rsidR="00A0525E">
        <w:rPr>
          <w:rFonts w:ascii="仿宋" w:eastAsia="仿宋" w:hAnsi="仿宋" w:hint="eastAsia"/>
          <w:sz w:val="32"/>
          <w:szCs w:val="32"/>
        </w:rPr>
        <w:t>从中免报表中</w:t>
      </w:r>
      <w:r w:rsidR="00290E70" w:rsidRPr="00290E70">
        <w:rPr>
          <w:rFonts w:ascii="仿宋" w:eastAsia="仿宋" w:hAnsi="仿宋" w:hint="eastAsia"/>
          <w:sz w:val="32"/>
          <w:szCs w:val="32"/>
        </w:rPr>
        <w:t>三大机场免税店收入占比达</w:t>
      </w:r>
      <w:r w:rsidR="00290E70" w:rsidRPr="00290E70">
        <w:rPr>
          <w:rFonts w:ascii="仿宋" w:eastAsia="仿宋" w:hAnsi="仿宋"/>
          <w:sz w:val="32"/>
          <w:szCs w:val="32"/>
        </w:rPr>
        <w:t xml:space="preserve"> 54%，但净利率低于 6%</w:t>
      </w:r>
      <w:r w:rsidR="003D66C4">
        <w:rPr>
          <w:rFonts w:ascii="仿宋" w:eastAsia="仿宋" w:hAnsi="仿宋" w:hint="eastAsia"/>
          <w:sz w:val="32"/>
          <w:szCs w:val="32"/>
        </w:rPr>
        <w:t>，大部分</w:t>
      </w:r>
      <w:r w:rsidR="004748A4">
        <w:rPr>
          <w:rFonts w:ascii="仿宋" w:eastAsia="仿宋" w:hAnsi="仿宋" w:hint="eastAsia"/>
          <w:sz w:val="32"/>
          <w:szCs w:val="32"/>
        </w:rPr>
        <w:t>利润</w:t>
      </w:r>
      <w:r w:rsidR="003D66C4">
        <w:rPr>
          <w:rFonts w:ascii="仿宋" w:eastAsia="仿宋" w:hAnsi="仿宋" w:hint="eastAsia"/>
          <w:sz w:val="32"/>
          <w:szCs w:val="32"/>
        </w:rPr>
        <w:t>都是机场拿走了</w:t>
      </w:r>
      <w:r w:rsidR="00290E70">
        <w:rPr>
          <w:rFonts w:ascii="仿宋" w:eastAsia="仿宋" w:hAnsi="仿宋" w:hint="eastAsia"/>
          <w:sz w:val="32"/>
          <w:szCs w:val="32"/>
        </w:rPr>
        <w:t>。</w:t>
      </w:r>
    </w:p>
    <w:p w14:paraId="46E6F3BA" w14:textId="501E1296" w:rsidR="006456DF" w:rsidRPr="004C3D45" w:rsidRDefault="00B219BF" w:rsidP="00B219BF">
      <w:pPr>
        <w:rPr>
          <w:rFonts w:ascii="仿宋" w:eastAsia="仿宋" w:hAnsi="仿宋"/>
          <w:sz w:val="32"/>
          <w:szCs w:val="32"/>
        </w:rPr>
      </w:pPr>
      <w:r w:rsidRPr="00B219BF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736521A9" wp14:editId="31B84F01">
            <wp:extent cx="5274310" cy="27406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6669" w14:textId="11CCB8B7" w:rsidR="00354B52" w:rsidRDefault="00354B52" w:rsidP="00354B52">
      <w:pPr>
        <w:pStyle w:val="2"/>
        <w:numPr>
          <w:ilvl w:val="0"/>
          <w:numId w:val="2"/>
        </w:numPr>
        <w:rPr>
          <w:rFonts w:ascii="仿宋" w:eastAsia="仿宋" w:hAnsi="仿宋"/>
        </w:rPr>
      </w:pPr>
      <w:r w:rsidRPr="00915AC6">
        <w:rPr>
          <w:rFonts w:ascii="仿宋" w:eastAsia="仿宋" w:hAnsi="仿宋" w:hint="eastAsia"/>
        </w:rPr>
        <w:t>行业</w:t>
      </w:r>
      <w:r w:rsidR="002657EE">
        <w:rPr>
          <w:rFonts w:ascii="仿宋" w:eastAsia="仿宋" w:hAnsi="仿宋" w:hint="eastAsia"/>
        </w:rPr>
        <w:t>竞争格局</w:t>
      </w:r>
      <w:r w:rsidR="003E1F58">
        <w:rPr>
          <w:rFonts w:ascii="仿宋" w:eastAsia="仿宋" w:hAnsi="仿宋" w:hint="eastAsia"/>
        </w:rPr>
        <w:t>-机场免税在免税中</w:t>
      </w:r>
      <w:r w:rsidR="006B44E9">
        <w:rPr>
          <w:rFonts w:ascii="仿宋" w:eastAsia="仿宋" w:hAnsi="仿宋" w:hint="eastAsia"/>
        </w:rPr>
        <w:t>占据绝对优势</w:t>
      </w:r>
    </w:p>
    <w:p w14:paraId="1B2432B1" w14:textId="73723903" w:rsidR="00462761" w:rsidRDefault="00462761" w:rsidP="00462761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462761">
        <w:rPr>
          <w:rFonts w:ascii="仿宋" w:eastAsia="仿宋" w:hAnsi="仿宋" w:hint="eastAsia"/>
          <w:sz w:val="32"/>
          <w:szCs w:val="32"/>
        </w:rPr>
        <w:t>全球常见的免税店分为：机场免税店、机上免税店、边境免税店、外轮供应免税店、客运站免税店、火车站免税店、外交人员免税店、市内免税店、邮轮免税店等九大类型。</w:t>
      </w:r>
      <w:r w:rsidR="00977A91" w:rsidRPr="00977A91">
        <w:rPr>
          <w:rFonts w:ascii="仿宋" w:eastAsia="仿宋" w:hAnsi="仿宋"/>
          <w:sz w:val="32"/>
          <w:szCs w:val="32"/>
        </w:rPr>
        <w:t xml:space="preserve">2017 </w:t>
      </w:r>
      <w:r w:rsidR="00977A91" w:rsidRPr="00977A91">
        <w:rPr>
          <w:rFonts w:ascii="仿宋" w:eastAsia="仿宋" w:hAnsi="仿宋"/>
          <w:sz w:val="32"/>
          <w:szCs w:val="32"/>
        </w:rPr>
        <w:lastRenderedPageBreak/>
        <w:t>年全球免税销售中 56%在机场发生，37%在市内和边境店</w:t>
      </w:r>
      <w:r w:rsidRPr="00462761">
        <w:rPr>
          <w:rFonts w:ascii="仿宋" w:eastAsia="仿宋" w:hAnsi="仿宋" w:hint="eastAsia"/>
          <w:sz w:val="32"/>
          <w:szCs w:val="32"/>
        </w:rPr>
        <w:t>。</w:t>
      </w:r>
      <w:r w:rsidR="00E00AFC">
        <w:rPr>
          <w:rFonts w:ascii="仿宋" w:eastAsia="仿宋" w:hAnsi="仿宋" w:hint="eastAsia"/>
          <w:sz w:val="32"/>
          <w:szCs w:val="32"/>
        </w:rPr>
        <w:t>中国国旅</w:t>
      </w:r>
      <w:r w:rsidR="00E00AFC" w:rsidRPr="00E00AFC">
        <w:rPr>
          <w:rFonts w:ascii="仿宋" w:eastAsia="仿宋" w:hAnsi="仿宋"/>
          <w:sz w:val="32"/>
          <w:szCs w:val="32"/>
        </w:rPr>
        <w:t>机场免税业务收入占公司免税业务总收入的比例超过 60%，是最大的收入来源。</w:t>
      </w:r>
    </w:p>
    <w:p w14:paraId="00021377" w14:textId="21520B3D" w:rsidR="00751A0A" w:rsidRPr="00462761" w:rsidRDefault="00751A0A" w:rsidP="00462761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近期政策鼓励发展市内免税，包括北京</w:t>
      </w:r>
      <w:r w:rsidR="007631B3">
        <w:rPr>
          <w:rFonts w:ascii="仿宋" w:eastAsia="仿宋" w:hAnsi="仿宋" w:hint="eastAsia"/>
          <w:sz w:val="32"/>
          <w:szCs w:val="32"/>
        </w:rPr>
        <w:t>王府井获得免税牌照，预计上海百联也会获得，有人担忧市内免税会分流机场免税的市场。</w:t>
      </w:r>
      <w:r w:rsidR="005C40FE">
        <w:rPr>
          <w:rFonts w:ascii="仿宋" w:eastAsia="仿宋" w:hAnsi="仿宋" w:hint="eastAsia"/>
          <w:sz w:val="32"/>
          <w:szCs w:val="32"/>
        </w:rPr>
        <w:t>我认为市内免税点的顾客主要为外国来华客户，上次我们去中服免税店也是要出境半年内才可以</w:t>
      </w:r>
      <w:r w:rsidR="00BD2EBB">
        <w:rPr>
          <w:rFonts w:ascii="仿宋" w:eastAsia="仿宋" w:hAnsi="仿宋" w:hint="eastAsia"/>
          <w:sz w:val="32"/>
          <w:szCs w:val="32"/>
        </w:rPr>
        <w:t>，另外购</w:t>
      </w:r>
      <w:r w:rsidR="005C40FE">
        <w:rPr>
          <w:rFonts w:ascii="仿宋" w:eastAsia="仿宋" w:hAnsi="仿宋" w:hint="eastAsia"/>
          <w:sz w:val="32"/>
          <w:szCs w:val="32"/>
        </w:rPr>
        <w:t>买</w:t>
      </w:r>
      <w:r w:rsidR="002C129B">
        <w:rPr>
          <w:rFonts w:ascii="仿宋" w:eastAsia="仿宋" w:hAnsi="仿宋" w:hint="eastAsia"/>
          <w:sz w:val="32"/>
          <w:szCs w:val="32"/>
        </w:rPr>
        <w:t>体验不如日上</w:t>
      </w:r>
      <w:r w:rsidR="005C40FE">
        <w:rPr>
          <w:rFonts w:ascii="仿宋" w:eastAsia="仿宋" w:hAnsi="仿宋" w:hint="eastAsia"/>
          <w:sz w:val="32"/>
          <w:szCs w:val="32"/>
        </w:rPr>
        <w:t>，</w:t>
      </w:r>
      <w:r w:rsidR="0068214D">
        <w:rPr>
          <w:rFonts w:ascii="仿宋" w:eastAsia="仿宋" w:hAnsi="仿宋" w:hint="eastAsia"/>
          <w:sz w:val="32"/>
          <w:szCs w:val="32"/>
        </w:rPr>
        <w:t>为了保护国内的零售格局，不会有政策上的巨大突破，像当前的日上直邮模式应该只是短期权宜之计不会长久；</w:t>
      </w:r>
      <w:r w:rsidR="00607215">
        <w:rPr>
          <w:rFonts w:ascii="仿宋" w:eastAsia="仿宋" w:hAnsi="仿宋" w:hint="eastAsia"/>
          <w:sz w:val="32"/>
          <w:szCs w:val="32"/>
        </w:rPr>
        <w:t>但是机场免税店主力客户其实是中国人，</w:t>
      </w:r>
      <w:r w:rsidR="0068214D" w:rsidRPr="00462761">
        <w:rPr>
          <w:rFonts w:ascii="仿宋" w:eastAsia="仿宋" w:hAnsi="仿宋" w:hint="eastAsia"/>
          <w:sz w:val="32"/>
          <w:szCs w:val="32"/>
        </w:rPr>
        <w:t xml:space="preserve"> </w:t>
      </w:r>
      <w:r w:rsidR="00DA2012">
        <w:rPr>
          <w:rFonts w:ascii="仿宋" w:eastAsia="仿宋" w:hAnsi="仿宋" w:hint="eastAsia"/>
          <w:sz w:val="32"/>
          <w:szCs w:val="32"/>
        </w:rPr>
        <w:t>机场在免税渠道上还是占据绝对优势。</w:t>
      </w:r>
    </w:p>
    <w:p w14:paraId="18343F31" w14:textId="3F073D9B" w:rsidR="00B7581F" w:rsidRDefault="0019460C" w:rsidP="0071614C">
      <w:pPr>
        <w:pStyle w:val="1"/>
        <w:numPr>
          <w:ilvl w:val="0"/>
          <w:numId w:val="1"/>
        </w:num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公司分析</w:t>
      </w:r>
    </w:p>
    <w:p w14:paraId="24B931CF" w14:textId="1150E728" w:rsidR="00174249" w:rsidRDefault="00174249" w:rsidP="00E650B6">
      <w:pPr>
        <w:pStyle w:val="2"/>
        <w:numPr>
          <w:ilvl w:val="0"/>
          <w:numId w:val="5"/>
        </w:numPr>
        <w:rPr>
          <w:rFonts w:ascii="仿宋" w:eastAsia="仿宋" w:hAnsi="仿宋"/>
        </w:rPr>
      </w:pPr>
      <w:r w:rsidRPr="00E650B6">
        <w:rPr>
          <w:rFonts w:ascii="仿宋" w:eastAsia="仿宋" w:hAnsi="仿宋" w:hint="eastAsia"/>
        </w:rPr>
        <w:t>公司市场地位</w:t>
      </w:r>
      <w:r w:rsidR="002330AF">
        <w:rPr>
          <w:rFonts w:ascii="仿宋" w:eastAsia="仿宋" w:hAnsi="仿宋" w:hint="eastAsia"/>
        </w:rPr>
        <w:t>-</w:t>
      </w:r>
      <w:r w:rsidR="00654B2F">
        <w:rPr>
          <w:rFonts w:ascii="仿宋" w:eastAsia="仿宋" w:hAnsi="仿宋" w:hint="eastAsia"/>
        </w:rPr>
        <w:t>国际旅客占比、营收、净利润均为国内第一</w:t>
      </w:r>
    </w:p>
    <w:p w14:paraId="064B2E74" w14:textId="4CE95923" w:rsidR="00ED621D" w:rsidRDefault="00471773" w:rsidP="00D67F77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1C2B0D">
        <w:rPr>
          <w:rFonts w:ascii="仿宋" w:eastAsia="仿宋" w:hAnsi="仿宋"/>
          <w:sz w:val="32"/>
          <w:szCs w:val="32"/>
        </w:rPr>
        <w:t>2019 年浦东机场共保障飞机起降 51.18 万架次，同比增长 1.4%；旅客吞吐量 7,615.35 万人次，同比增长 2.9%；货邮吞吐量 363.42 万吨，同比减少 3.5%。</w:t>
      </w:r>
      <w:r w:rsidR="000B0987" w:rsidRPr="001C2B0D">
        <w:rPr>
          <w:rFonts w:ascii="仿宋" w:eastAsia="仿宋" w:hAnsi="仿宋"/>
          <w:sz w:val="32"/>
          <w:szCs w:val="32"/>
        </w:rPr>
        <w:t>全年浦东机场旅客吞吐量全国排名第二</w:t>
      </w:r>
      <w:r w:rsidR="00195BE1">
        <w:rPr>
          <w:rFonts w:ascii="仿宋" w:eastAsia="仿宋" w:hAnsi="仿宋" w:hint="eastAsia"/>
          <w:sz w:val="32"/>
          <w:szCs w:val="32"/>
        </w:rPr>
        <w:t>，</w:t>
      </w:r>
      <w:r w:rsidR="000B0987" w:rsidRPr="001C2B0D">
        <w:rPr>
          <w:rFonts w:ascii="仿宋" w:eastAsia="仿宋" w:hAnsi="仿宋"/>
          <w:sz w:val="32"/>
          <w:szCs w:val="32"/>
        </w:rPr>
        <w:t>国际和地区旅客量继续保持全国第一</w:t>
      </w:r>
      <w:r w:rsidR="001C2B0D" w:rsidRPr="001C2B0D">
        <w:rPr>
          <w:rFonts w:ascii="仿宋" w:eastAsia="仿宋" w:hAnsi="仿宋" w:hint="eastAsia"/>
          <w:sz w:val="32"/>
          <w:szCs w:val="32"/>
        </w:rPr>
        <w:t>。</w:t>
      </w:r>
      <w:r w:rsidR="001C2B0D" w:rsidRPr="001C2B0D">
        <w:rPr>
          <w:rFonts w:ascii="仿宋" w:eastAsia="仿宋" w:hAnsi="仿宋"/>
          <w:sz w:val="32"/>
          <w:szCs w:val="32"/>
        </w:rPr>
        <w:t>2019 年公司实现营业收入 109.45 亿元，同比增长 17.52%；归属于上市公司股东的净利润 50.30 亿元，同比增</w:t>
      </w:r>
      <w:r w:rsidR="001C2B0D" w:rsidRPr="001C2B0D">
        <w:rPr>
          <w:rFonts w:ascii="仿宋" w:eastAsia="仿宋" w:hAnsi="仿宋"/>
          <w:sz w:val="32"/>
          <w:szCs w:val="32"/>
        </w:rPr>
        <w:lastRenderedPageBreak/>
        <w:t>长 18.88%。</w:t>
      </w:r>
      <w:r w:rsidR="00ED621D">
        <w:rPr>
          <w:rFonts w:ascii="仿宋" w:eastAsia="仿宋" w:hAnsi="仿宋" w:hint="eastAsia"/>
          <w:sz w:val="32"/>
          <w:szCs w:val="32"/>
        </w:rPr>
        <w:t>受新冠疫情影响，</w:t>
      </w:r>
      <w:r w:rsidR="00751D1E" w:rsidRPr="00751D1E">
        <w:rPr>
          <w:rFonts w:ascii="仿宋" w:eastAsia="仿宋" w:hAnsi="仿宋"/>
          <w:sz w:val="32"/>
          <w:szCs w:val="32"/>
        </w:rPr>
        <w:t>2020 年上半年，浦东机场共保障飞机起降139,061架次，同比减少45.59%；旅客吞吐量 1,221.22 万人次,同比减少68.05%；货邮吞吐量170.91万吨,同比增长 0.42%。</w:t>
      </w:r>
      <w:r w:rsidR="00266EC6" w:rsidRPr="00266EC6">
        <w:rPr>
          <w:rFonts w:ascii="仿宋" w:eastAsia="仿宋" w:hAnsi="仿宋"/>
          <w:sz w:val="32"/>
          <w:szCs w:val="32"/>
        </w:rPr>
        <w:t>上半年，公司实现营业收入 24.7 亿元，同比下降 54.72%；归属于上市公司股东的净利润-3.86 亿元</w:t>
      </w:r>
      <w:r w:rsidR="00266EC6">
        <w:rPr>
          <w:rFonts w:ascii="仿宋" w:eastAsia="仿宋" w:hAnsi="仿宋" w:hint="eastAsia"/>
          <w:sz w:val="32"/>
          <w:szCs w:val="32"/>
        </w:rPr>
        <w:t>，为上市后第一次亏损。</w:t>
      </w:r>
    </w:p>
    <w:p w14:paraId="2C3630A6" w14:textId="7F34C855" w:rsidR="00C60F1F" w:rsidRDefault="003E0B20" w:rsidP="003E0B20">
      <w:pPr>
        <w:rPr>
          <w:rFonts w:ascii="仿宋" w:eastAsia="仿宋" w:hAnsi="仿宋"/>
          <w:sz w:val="32"/>
          <w:szCs w:val="32"/>
        </w:rPr>
      </w:pPr>
      <w:r w:rsidRPr="003E0B20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205C1AA7" wp14:editId="328DEE97">
            <wp:extent cx="5274310" cy="1442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5832" w14:textId="3F870CEC" w:rsidR="00AB7666" w:rsidRDefault="00AB7666" w:rsidP="003E0B2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 </w:t>
      </w:r>
      <w:r>
        <w:rPr>
          <w:rFonts w:ascii="仿宋" w:eastAsia="仿宋" w:hAnsi="仿宋"/>
          <w:sz w:val="32"/>
          <w:szCs w:val="32"/>
        </w:rPr>
        <w:t xml:space="preserve">    </w:t>
      </w:r>
      <w:r>
        <w:rPr>
          <w:rFonts w:ascii="仿宋" w:eastAsia="仿宋" w:hAnsi="仿宋" w:hint="eastAsia"/>
          <w:sz w:val="32"/>
          <w:szCs w:val="32"/>
        </w:rPr>
        <w:t>从上表</w:t>
      </w:r>
      <w:r w:rsidR="000F7F9C">
        <w:rPr>
          <w:rFonts w:ascii="仿宋" w:eastAsia="仿宋" w:hAnsi="仿宋" w:hint="eastAsia"/>
          <w:sz w:val="32"/>
          <w:szCs w:val="32"/>
        </w:rPr>
        <w:t>国内前四大机场</w:t>
      </w:r>
      <w:r w:rsidR="00E53538">
        <w:rPr>
          <w:rFonts w:ascii="仿宋" w:eastAsia="仿宋" w:hAnsi="仿宋" w:hint="eastAsia"/>
          <w:sz w:val="32"/>
          <w:szCs w:val="32"/>
        </w:rPr>
        <w:t>2019年</w:t>
      </w:r>
      <w:r w:rsidR="000F7F9C">
        <w:rPr>
          <w:rFonts w:ascii="仿宋" w:eastAsia="仿宋" w:hAnsi="仿宋" w:hint="eastAsia"/>
          <w:sz w:val="32"/>
          <w:szCs w:val="32"/>
        </w:rPr>
        <w:t>营收和净利润分析可知，上海机场营收和净利润均</w:t>
      </w:r>
      <w:r w:rsidR="00BF1C4A">
        <w:rPr>
          <w:rFonts w:ascii="仿宋" w:eastAsia="仿宋" w:hAnsi="仿宋" w:hint="eastAsia"/>
          <w:sz w:val="32"/>
          <w:szCs w:val="32"/>
        </w:rPr>
        <w:t>为国内第一，特别是净利润率高达46%是第二名的2倍</w:t>
      </w:r>
      <w:r w:rsidR="002D195B">
        <w:rPr>
          <w:rFonts w:ascii="仿宋" w:eastAsia="仿宋" w:hAnsi="仿宋" w:hint="eastAsia"/>
          <w:sz w:val="32"/>
          <w:szCs w:val="32"/>
        </w:rPr>
        <w:t>。</w:t>
      </w:r>
      <w:r w:rsidR="00BF1C4A">
        <w:rPr>
          <w:rFonts w:ascii="仿宋" w:eastAsia="仿宋" w:hAnsi="仿宋" w:hint="eastAsia"/>
          <w:sz w:val="32"/>
          <w:szCs w:val="32"/>
        </w:rPr>
        <w:t>上海机场</w:t>
      </w:r>
      <w:r w:rsidR="001C44D8">
        <w:rPr>
          <w:rFonts w:ascii="仿宋" w:eastAsia="仿宋" w:hAnsi="仿宋" w:hint="eastAsia"/>
          <w:sz w:val="32"/>
          <w:szCs w:val="32"/>
        </w:rPr>
        <w:t>高净利润率的背后是上海机场拥有国内第一的国际旅客</w:t>
      </w:r>
      <w:r w:rsidR="002D195B">
        <w:rPr>
          <w:rFonts w:ascii="仿宋" w:eastAsia="仿宋" w:hAnsi="仿宋" w:hint="eastAsia"/>
          <w:sz w:val="32"/>
          <w:szCs w:val="32"/>
        </w:rPr>
        <w:t>，</w:t>
      </w:r>
      <w:r w:rsidR="004B5E13" w:rsidRPr="004B5E13">
        <w:rPr>
          <w:rFonts w:ascii="仿宋" w:eastAsia="仿宋" w:hAnsi="仿宋"/>
          <w:sz w:val="32"/>
          <w:szCs w:val="32"/>
        </w:rPr>
        <w:t>2019 年上海机场国际及地区旅客量 3851 万人次，占总旅客量的 50.6%，远高于首都机场、白云机场、深圳机场的 28.1%、 25.5%、11.2%。</w:t>
      </w:r>
    </w:p>
    <w:p w14:paraId="3AD4A4CB" w14:textId="6AB1E93B" w:rsidR="00F024CB" w:rsidRPr="00F850A3" w:rsidRDefault="003A135C" w:rsidP="003E0B20">
      <w:pPr>
        <w:rPr>
          <w:rFonts w:ascii="仿宋" w:eastAsia="仿宋" w:hAnsi="仿宋"/>
          <w:sz w:val="32"/>
          <w:szCs w:val="32"/>
        </w:rPr>
      </w:pPr>
      <w:r w:rsidRPr="003A135C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464D62C9" wp14:editId="71DA6677">
            <wp:extent cx="5274310" cy="1854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0CC1" w14:textId="786F5B08" w:rsidR="00E3585B" w:rsidRDefault="00B475A1" w:rsidP="00B475A1">
      <w:pPr>
        <w:pStyle w:val="2"/>
        <w:numPr>
          <w:ilvl w:val="0"/>
          <w:numId w:val="5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公司的竞争优势</w:t>
      </w:r>
      <w:r w:rsidR="00B227DA">
        <w:rPr>
          <w:rFonts w:ascii="仿宋" w:eastAsia="仿宋" w:hAnsi="仿宋" w:hint="eastAsia"/>
        </w:rPr>
        <w:t>-护城河很深具有天然的垄断优势</w:t>
      </w:r>
    </w:p>
    <w:p w14:paraId="56B283C4" w14:textId="34555FC4" w:rsidR="00226B15" w:rsidRDefault="00226B15" w:rsidP="00226B15">
      <w:pPr>
        <w:pStyle w:val="3"/>
        <w:numPr>
          <w:ilvl w:val="0"/>
          <w:numId w:val="9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长三角</w:t>
      </w:r>
      <w:r w:rsidR="009A2356">
        <w:rPr>
          <w:rFonts w:ascii="仿宋" w:eastAsia="仿宋" w:hAnsi="仿宋" w:hint="eastAsia"/>
        </w:rPr>
        <w:t>重要对外门户，</w:t>
      </w:r>
      <w:r w:rsidR="00795F41">
        <w:rPr>
          <w:rFonts w:ascii="仿宋" w:eastAsia="仿宋" w:hAnsi="仿宋" w:hint="eastAsia"/>
        </w:rPr>
        <w:t>垄断了高端客流</w:t>
      </w:r>
    </w:p>
    <w:p w14:paraId="4A47BD04" w14:textId="29828480" w:rsidR="003A1EDD" w:rsidRDefault="00443D46" w:rsidP="00443D46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443D46">
        <w:rPr>
          <w:rFonts w:ascii="仿宋" w:eastAsia="仿宋" w:hAnsi="仿宋"/>
          <w:sz w:val="32"/>
          <w:szCs w:val="32"/>
        </w:rPr>
        <w:t>长三角地区已建成通航16个民用机场，2019 年，长三角地区机场旅客吞吐量共计2.4亿人次，高于粤港澳大湾区的2.02亿和京津冀地 区的1.5亿旅客量。而在长三角地区，上海机场</w:t>
      </w:r>
      <w:r w:rsidR="00B15EB5">
        <w:rPr>
          <w:rFonts w:ascii="仿宋" w:eastAsia="仿宋" w:hAnsi="仿宋" w:hint="eastAsia"/>
          <w:sz w:val="32"/>
          <w:szCs w:val="32"/>
        </w:rPr>
        <w:t>作为</w:t>
      </w:r>
      <w:r w:rsidR="00B15EB5" w:rsidRPr="00B15EB5">
        <w:rPr>
          <w:rFonts w:ascii="仿宋" w:eastAsia="仿宋" w:hAnsi="仿宋" w:hint="eastAsia"/>
          <w:sz w:val="32"/>
          <w:szCs w:val="32"/>
        </w:rPr>
        <w:t>一类</w:t>
      </w:r>
      <w:r w:rsidR="00B15EB5" w:rsidRPr="00B15EB5">
        <w:rPr>
          <w:rFonts w:ascii="仿宋" w:eastAsia="仿宋" w:hAnsi="仿宋"/>
          <w:sz w:val="32"/>
          <w:szCs w:val="32"/>
        </w:rPr>
        <w:t xml:space="preserve"> 1 级机场</w:t>
      </w:r>
      <w:r w:rsidRPr="00443D46">
        <w:rPr>
          <w:rFonts w:ascii="仿宋" w:eastAsia="仿宋" w:hAnsi="仿宋"/>
          <w:sz w:val="32"/>
          <w:szCs w:val="32"/>
        </w:rPr>
        <w:t>拥有最高的机场等级、最高的旅客吞吐量和最密集的国际航班波，是长三角机场的核心。</w:t>
      </w:r>
      <w:r w:rsidR="00F758A4">
        <w:rPr>
          <w:rFonts w:ascii="仿宋" w:eastAsia="仿宋" w:hAnsi="仿宋" w:hint="eastAsia"/>
          <w:sz w:val="32"/>
          <w:szCs w:val="32"/>
        </w:rPr>
        <w:t>而长三角区域作为中国人口最密集和经济活力最发达的地区，为浦东机场带来了</w:t>
      </w:r>
      <w:r w:rsidR="006E7A7B">
        <w:rPr>
          <w:rFonts w:ascii="仿宋" w:eastAsia="仿宋" w:hAnsi="仿宋" w:hint="eastAsia"/>
          <w:sz w:val="32"/>
          <w:szCs w:val="32"/>
        </w:rPr>
        <w:t>高端客流。</w:t>
      </w:r>
    </w:p>
    <w:p w14:paraId="7BFB9F4B" w14:textId="2F0D7B58" w:rsidR="00B15EB5" w:rsidRDefault="00D02022" w:rsidP="00D02022">
      <w:pPr>
        <w:rPr>
          <w:rFonts w:ascii="仿宋" w:eastAsia="仿宋" w:hAnsi="仿宋"/>
          <w:sz w:val="32"/>
          <w:szCs w:val="32"/>
        </w:rPr>
      </w:pPr>
      <w:r w:rsidRPr="00D02022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6DBD4FD8" wp14:editId="1EE5E922">
            <wp:extent cx="5274310" cy="1682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9A77" w14:textId="68B3C58A" w:rsidR="00DD35CC" w:rsidRDefault="00080E65" w:rsidP="00080E65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080E65">
        <w:rPr>
          <w:rFonts w:ascii="仿宋" w:eastAsia="仿宋" w:hAnsi="仿宋"/>
          <w:sz w:val="32"/>
          <w:szCs w:val="32"/>
        </w:rPr>
        <w:t>2004 年，上海市《浦东国际机场总体规划》表明，以浦东机场为主，构建“国际航线网络运营的国际枢纽机场”；以虹桥机场为辅，构建“点对点运营的国内枢纽机场”。</w:t>
      </w:r>
      <w:r w:rsidRPr="00080E65">
        <w:rPr>
          <w:rFonts w:ascii="仿宋" w:eastAsia="仿宋" w:hAnsi="仿宋" w:hint="eastAsia"/>
          <w:sz w:val="32"/>
          <w:szCs w:val="32"/>
        </w:rPr>
        <w:t>很明显虹桥机场是作为浦东机场的辅助，主要是为了分流国内的航班，两者存在互补关系。</w:t>
      </w:r>
    </w:p>
    <w:p w14:paraId="5DDD0EC7" w14:textId="1ADAA57A" w:rsidR="003E60E3" w:rsidRDefault="00824111" w:rsidP="00226B15">
      <w:pPr>
        <w:pStyle w:val="3"/>
        <w:numPr>
          <w:ilvl w:val="0"/>
          <w:numId w:val="9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机场对</w:t>
      </w:r>
      <w:r w:rsidR="00D918D2">
        <w:rPr>
          <w:rFonts w:ascii="仿宋" w:eastAsia="仿宋" w:hAnsi="仿宋" w:hint="eastAsia"/>
        </w:rPr>
        <w:t>免税运营商的议价能力</w:t>
      </w:r>
      <w:r w:rsidR="00F563FA">
        <w:rPr>
          <w:rFonts w:ascii="仿宋" w:eastAsia="仿宋" w:hAnsi="仿宋" w:hint="eastAsia"/>
        </w:rPr>
        <w:t>收入</w:t>
      </w:r>
      <w:r w:rsidR="004471D3">
        <w:rPr>
          <w:rFonts w:ascii="仿宋" w:eastAsia="仿宋" w:hAnsi="仿宋" w:hint="eastAsia"/>
        </w:rPr>
        <w:t>有</w:t>
      </w:r>
      <w:r w:rsidR="00F563FA">
        <w:rPr>
          <w:rFonts w:ascii="仿宋" w:eastAsia="仿宋" w:hAnsi="仿宋" w:hint="eastAsia"/>
        </w:rPr>
        <w:t>保底</w:t>
      </w:r>
    </w:p>
    <w:p w14:paraId="0327F266" w14:textId="7899FB6E" w:rsidR="00CE2CE6" w:rsidRDefault="005229A9" w:rsidP="00940273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57298C">
        <w:rPr>
          <w:rFonts w:ascii="仿宋" w:eastAsia="仿宋" w:hAnsi="仿宋"/>
          <w:sz w:val="32"/>
          <w:szCs w:val="32"/>
        </w:rPr>
        <w:t>2019 年上海、北京、广州机场免税店分别为</w:t>
      </w:r>
      <w:r w:rsidR="00FD5B79">
        <w:rPr>
          <w:rFonts w:ascii="仿宋" w:eastAsia="仿宋" w:hAnsi="仿宋" w:hint="eastAsia"/>
          <w:sz w:val="32"/>
          <w:szCs w:val="32"/>
        </w:rPr>
        <w:t>中免</w:t>
      </w:r>
      <w:r w:rsidRPr="0057298C">
        <w:rPr>
          <w:rFonts w:ascii="仿宋" w:eastAsia="仿宋" w:hAnsi="仿宋"/>
          <w:sz w:val="32"/>
          <w:szCs w:val="32"/>
        </w:rPr>
        <w:t>贡献收</w:t>
      </w:r>
      <w:r w:rsidRPr="0057298C">
        <w:rPr>
          <w:rFonts w:ascii="仿宋" w:eastAsia="仿宋" w:hAnsi="仿宋"/>
          <w:sz w:val="32"/>
          <w:szCs w:val="32"/>
        </w:rPr>
        <w:lastRenderedPageBreak/>
        <w:t>入 151.5 亿、85.9 亿、19.2 亿元，占</w:t>
      </w:r>
      <w:r w:rsidR="0057298C">
        <w:rPr>
          <w:rFonts w:ascii="仿宋" w:eastAsia="仿宋" w:hAnsi="仿宋" w:hint="eastAsia"/>
          <w:sz w:val="32"/>
          <w:szCs w:val="32"/>
        </w:rPr>
        <w:t>中免</w:t>
      </w:r>
      <w:r w:rsidRPr="0057298C">
        <w:rPr>
          <w:rFonts w:ascii="仿宋" w:eastAsia="仿宋" w:hAnsi="仿宋"/>
          <w:sz w:val="32"/>
          <w:szCs w:val="32"/>
        </w:rPr>
        <w:t>免税收入的 56%。</w:t>
      </w:r>
      <w:r w:rsidR="0057298C" w:rsidRPr="0057298C">
        <w:rPr>
          <w:rFonts w:ascii="仿宋" w:eastAsia="仿宋" w:hAnsi="仿宋"/>
          <w:sz w:val="32"/>
          <w:szCs w:val="32"/>
        </w:rPr>
        <w:t>根据</w:t>
      </w:r>
      <w:r w:rsidR="0057298C">
        <w:rPr>
          <w:rFonts w:ascii="仿宋" w:eastAsia="仿宋" w:hAnsi="仿宋" w:hint="eastAsia"/>
          <w:sz w:val="32"/>
          <w:szCs w:val="32"/>
        </w:rPr>
        <w:t>中免</w:t>
      </w:r>
      <w:r w:rsidR="0057298C" w:rsidRPr="0057298C">
        <w:rPr>
          <w:rFonts w:ascii="仿宋" w:eastAsia="仿宋" w:hAnsi="仿宋"/>
          <w:sz w:val="32"/>
          <w:szCs w:val="32"/>
        </w:rPr>
        <w:t>披露的日上上海和日上中国的财务数据来看，京沪机场店的毛利率为 55-60%，但 2019 年京沪机场店并表的归母净利润只有 1.4 亿元和 4.5 亿元，分别占中免净利润的 3.4%和 10.9%，净利贡献较低。由于机场的甲方地位，免税店需要向机场缴纳 40-45%左右的高额扣点，因此京沪机场店的归母净利率仅为 3.72% 和 5.81%</w:t>
      </w:r>
      <w:r w:rsidR="00DC71AD">
        <w:rPr>
          <w:rFonts w:ascii="仿宋" w:eastAsia="仿宋" w:hAnsi="仿宋" w:hint="eastAsia"/>
          <w:sz w:val="32"/>
          <w:szCs w:val="32"/>
        </w:rPr>
        <w:t>，据券商测算</w:t>
      </w:r>
      <w:r w:rsidR="00DC71AD" w:rsidRPr="00940273">
        <w:rPr>
          <w:rFonts w:ascii="仿宋" w:eastAsia="仿宋" w:hAnsi="仿宋" w:hint="eastAsia"/>
          <w:sz w:val="32"/>
          <w:szCs w:val="32"/>
        </w:rPr>
        <w:t>上海机场能拿走约</w:t>
      </w:r>
      <w:r w:rsidR="00DC71AD" w:rsidRPr="00940273">
        <w:rPr>
          <w:rFonts w:ascii="仿宋" w:eastAsia="仿宋" w:hAnsi="仿宋"/>
          <w:sz w:val="32"/>
          <w:szCs w:val="32"/>
        </w:rPr>
        <w:t xml:space="preserve"> 82%的利润，日上上海分走 18%</w:t>
      </w:r>
      <w:r w:rsidR="0057298C" w:rsidRPr="0057298C">
        <w:rPr>
          <w:rFonts w:ascii="仿宋" w:eastAsia="仿宋" w:hAnsi="仿宋"/>
          <w:sz w:val="32"/>
          <w:szCs w:val="32"/>
        </w:rPr>
        <w:t>。</w:t>
      </w:r>
      <w:r w:rsidR="000F786B" w:rsidRPr="000F786B">
        <w:rPr>
          <w:rFonts w:ascii="仿宋" w:eastAsia="仿宋" w:hAnsi="仿宋" w:hint="eastAsia"/>
          <w:sz w:val="32"/>
          <w:szCs w:val="32"/>
        </w:rPr>
        <w:t>当前</w:t>
      </w:r>
      <w:r w:rsidR="000F786B" w:rsidRPr="000F786B">
        <w:rPr>
          <w:rFonts w:ascii="仿宋" w:eastAsia="仿宋" w:hAnsi="仿宋"/>
          <w:sz w:val="32"/>
          <w:szCs w:val="32"/>
        </w:rPr>
        <w:t>，上海机场的综合扣点率为 42.5%，适用周期为 2019-2025 年。其中，浦东 T1 航站楼 2019-2021 年沿用老扣点（估算为 35%的扣点率）。</w:t>
      </w:r>
      <w:r w:rsidR="009130B4">
        <w:rPr>
          <w:rFonts w:ascii="仿宋" w:eastAsia="仿宋" w:hAnsi="仿宋" w:hint="eastAsia"/>
          <w:sz w:val="32"/>
          <w:szCs w:val="32"/>
        </w:rPr>
        <w:t>2018年日上和上海机场签订了保底销售协议，</w:t>
      </w:r>
      <w:r w:rsidR="00627168">
        <w:rPr>
          <w:rFonts w:ascii="仿宋" w:eastAsia="仿宋" w:hAnsi="仿宋" w:hint="eastAsia"/>
          <w:sz w:val="32"/>
          <w:szCs w:val="32"/>
        </w:rPr>
        <w:t>按照消费提点和保底孰高</w:t>
      </w:r>
      <w:r w:rsidR="008F192C">
        <w:rPr>
          <w:rFonts w:ascii="仿宋" w:eastAsia="仿宋" w:hAnsi="仿宋" w:hint="eastAsia"/>
          <w:sz w:val="32"/>
          <w:szCs w:val="32"/>
        </w:rPr>
        <w:t>扣款，合同期自2019年-2025年，这就为上海机场锁定了免税收入的下限，但是2020年新冠肺炎导致目前2020年中报未</w:t>
      </w:r>
      <w:r w:rsidR="0025747B">
        <w:rPr>
          <w:rFonts w:ascii="仿宋" w:eastAsia="仿宋" w:hAnsi="仿宋" w:hint="eastAsia"/>
          <w:sz w:val="32"/>
          <w:szCs w:val="32"/>
        </w:rPr>
        <w:t>明确按保底计提收入</w:t>
      </w:r>
      <w:r w:rsidR="00727E5D">
        <w:rPr>
          <w:rFonts w:ascii="仿宋" w:eastAsia="仿宋" w:hAnsi="仿宋" w:hint="eastAsia"/>
          <w:sz w:val="32"/>
          <w:szCs w:val="32"/>
        </w:rPr>
        <w:t>，双方仍在商议。</w:t>
      </w:r>
    </w:p>
    <w:p w14:paraId="576425F4" w14:textId="2F37FBD1" w:rsidR="005042F6" w:rsidRDefault="005042F6" w:rsidP="005042F6">
      <w:pPr>
        <w:rPr>
          <w:rFonts w:ascii="仿宋" w:eastAsia="仿宋" w:hAnsi="仿宋"/>
          <w:sz w:val="32"/>
          <w:szCs w:val="32"/>
        </w:rPr>
      </w:pPr>
      <w:r w:rsidRPr="005042F6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11C45B5E" wp14:editId="71ADFFAA">
            <wp:extent cx="5274310" cy="2243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76A9" w14:textId="280E357E" w:rsidR="00795F41" w:rsidRDefault="00140E01" w:rsidP="00140E01">
      <w:pPr>
        <w:pStyle w:val="3"/>
        <w:numPr>
          <w:ilvl w:val="0"/>
          <w:numId w:val="9"/>
        </w:numPr>
        <w:rPr>
          <w:rFonts w:ascii="仿宋" w:eastAsia="仿宋" w:hAnsi="仿宋"/>
        </w:rPr>
      </w:pPr>
      <w:r w:rsidRPr="00140E01">
        <w:rPr>
          <w:rFonts w:ascii="仿宋" w:eastAsia="仿宋" w:hAnsi="仿宋" w:hint="eastAsia"/>
        </w:rPr>
        <w:lastRenderedPageBreak/>
        <w:t>机场在扩建，未来流量继续增长</w:t>
      </w:r>
    </w:p>
    <w:p w14:paraId="4426E024" w14:textId="3FEC3984" w:rsidR="00C5073E" w:rsidRDefault="00A84866" w:rsidP="007772F9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7772F9">
        <w:rPr>
          <w:rFonts w:ascii="仿宋" w:eastAsia="仿宋" w:hAnsi="仿宋" w:hint="eastAsia"/>
          <w:sz w:val="32"/>
          <w:szCs w:val="32"/>
        </w:rPr>
        <w:t>2019年投资120亿元建设的三期S1和S2卫星厅投入使用，</w:t>
      </w:r>
      <w:r w:rsidR="00D96BA2" w:rsidRPr="007772F9">
        <w:rPr>
          <w:rFonts w:ascii="仿宋" w:eastAsia="仿宋" w:hAnsi="仿宋"/>
          <w:sz w:val="32"/>
          <w:szCs w:val="32"/>
        </w:rPr>
        <w:t>卫星厅建成后，浦东机场可满足年旅客吞吐量 8000 万人次的运行需求</w:t>
      </w:r>
      <w:r w:rsidR="007772F9" w:rsidRPr="007772F9">
        <w:rPr>
          <w:rFonts w:ascii="仿宋" w:eastAsia="仿宋" w:hAnsi="仿宋" w:hint="eastAsia"/>
          <w:sz w:val="32"/>
          <w:szCs w:val="32"/>
        </w:rPr>
        <w:t>。</w:t>
      </w:r>
      <w:r w:rsidR="007772F9" w:rsidRPr="007772F9">
        <w:rPr>
          <w:rFonts w:ascii="仿宋" w:eastAsia="仿宋" w:hAnsi="仿宋"/>
          <w:sz w:val="32"/>
          <w:szCs w:val="32"/>
        </w:rPr>
        <w:t>按照上海市人民政府报道，到2020年，浦东机场旅客吞吐量将达到 8000 万人次；到 2035年，浦东机场将成为拥有五座航站楼、8条跑道的世界级航空枢纽，届时能满足浦东机场 1.6 亿人次的年吞吐能力需求。</w:t>
      </w:r>
    </w:p>
    <w:p w14:paraId="3DAE6474" w14:textId="094F85A8" w:rsidR="0035552B" w:rsidRDefault="0035552B" w:rsidP="0035552B">
      <w:pPr>
        <w:rPr>
          <w:rFonts w:ascii="仿宋" w:eastAsia="仿宋" w:hAnsi="仿宋"/>
          <w:sz w:val="32"/>
          <w:szCs w:val="32"/>
        </w:rPr>
      </w:pPr>
      <w:r w:rsidRPr="0035552B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7E76D0C6" wp14:editId="702F14B5">
            <wp:extent cx="5274310" cy="1685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430A" w14:textId="3BEE36C1" w:rsidR="00647FF7" w:rsidRPr="007772F9" w:rsidRDefault="00647FF7" w:rsidP="00A4357B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A4357B">
        <w:rPr>
          <w:rFonts w:ascii="仿宋" w:eastAsia="仿宋" w:hAnsi="仿宋" w:hint="eastAsia"/>
          <w:sz w:val="32"/>
          <w:szCs w:val="32"/>
        </w:rPr>
        <w:t>当前</w:t>
      </w:r>
      <w:r w:rsidRPr="00A4357B">
        <w:rPr>
          <w:rFonts w:ascii="仿宋" w:eastAsia="仿宋" w:hAnsi="仿宋"/>
          <w:sz w:val="32"/>
          <w:szCs w:val="32"/>
        </w:rPr>
        <w:t>上海机场 T1、T2 航站楼共规划了 7853 平米免税面积，而卫星厅规划了 9062 平米</w:t>
      </w:r>
      <w:r w:rsidRPr="00A4357B">
        <w:rPr>
          <w:rFonts w:ascii="仿宋" w:eastAsia="仿宋" w:hAnsi="仿宋" w:hint="eastAsia"/>
          <w:sz w:val="32"/>
          <w:szCs w:val="32"/>
        </w:rPr>
        <w:t>，</w:t>
      </w:r>
      <w:r w:rsidR="001566F9">
        <w:rPr>
          <w:rFonts w:ascii="仿宋" w:eastAsia="仿宋" w:hAnsi="仿宋" w:hint="eastAsia"/>
          <w:sz w:val="32"/>
          <w:szCs w:val="32"/>
        </w:rPr>
        <w:t>合计1.</w:t>
      </w:r>
      <w:r w:rsidR="002740FD">
        <w:rPr>
          <w:rFonts w:ascii="仿宋" w:eastAsia="仿宋" w:hAnsi="仿宋" w:hint="eastAsia"/>
          <w:sz w:val="32"/>
          <w:szCs w:val="32"/>
        </w:rPr>
        <w:t>69</w:t>
      </w:r>
      <w:r w:rsidR="001566F9">
        <w:rPr>
          <w:rFonts w:ascii="仿宋" w:eastAsia="仿宋" w:hAnsi="仿宋" w:hint="eastAsia"/>
          <w:sz w:val="32"/>
          <w:szCs w:val="32"/>
        </w:rPr>
        <w:t>万平米。</w:t>
      </w:r>
      <w:r w:rsidRPr="00A4357B">
        <w:rPr>
          <w:rFonts w:ascii="仿宋" w:eastAsia="仿宋" w:hAnsi="仿宋" w:hint="eastAsia"/>
          <w:sz w:val="32"/>
          <w:szCs w:val="32"/>
        </w:rPr>
        <w:t>由于新冠疫情原因刚投入使用的卫星厅还未发挥作用，</w:t>
      </w:r>
      <w:r w:rsidR="00A4357B" w:rsidRPr="00A4357B">
        <w:rPr>
          <w:rFonts w:ascii="仿宋" w:eastAsia="仿宋" w:hAnsi="仿宋" w:hint="eastAsia"/>
          <w:sz w:val="32"/>
          <w:szCs w:val="32"/>
        </w:rPr>
        <w:t>预计等疫情稳定国际航班恢复，新增加的免税面积可以为上海机场增加更多收入。</w:t>
      </w:r>
    </w:p>
    <w:p w14:paraId="0BDC337B" w14:textId="0DFB37AD" w:rsidR="006F6365" w:rsidRPr="006F6365" w:rsidRDefault="006F6365" w:rsidP="006F6365">
      <w:pPr>
        <w:pStyle w:val="3"/>
        <w:numPr>
          <w:ilvl w:val="0"/>
          <w:numId w:val="9"/>
        </w:numPr>
        <w:rPr>
          <w:rFonts w:ascii="仿宋" w:eastAsia="仿宋" w:hAnsi="仿宋"/>
        </w:rPr>
      </w:pPr>
      <w:r w:rsidRPr="006F6365">
        <w:rPr>
          <w:rFonts w:ascii="仿宋" w:eastAsia="仿宋" w:hAnsi="仿宋" w:hint="eastAsia"/>
        </w:rPr>
        <w:t>消费回流，预计</w:t>
      </w:r>
      <w:r w:rsidR="000220EF">
        <w:rPr>
          <w:rFonts w:ascii="仿宋" w:eastAsia="仿宋" w:hAnsi="仿宋" w:hint="eastAsia"/>
        </w:rPr>
        <w:t>机场</w:t>
      </w:r>
      <w:r w:rsidRPr="006F6365">
        <w:rPr>
          <w:rFonts w:ascii="仿宋" w:eastAsia="仿宋" w:hAnsi="仿宋" w:hint="eastAsia"/>
        </w:rPr>
        <w:t>免税</w:t>
      </w:r>
      <w:r w:rsidR="00AA2641">
        <w:rPr>
          <w:rFonts w:ascii="仿宋" w:eastAsia="仿宋" w:hAnsi="仿宋" w:hint="eastAsia"/>
        </w:rPr>
        <w:t>空间</w:t>
      </w:r>
      <w:r w:rsidR="000220EF">
        <w:rPr>
          <w:rFonts w:ascii="仿宋" w:eastAsia="仿宋" w:hAnsi="仿宋" w:hint="eastAsia"/>
        </w:rPr>
        <w:t>有望</w:t>
      </w:r>
      <w:r w:rsidRPr="006F6365">
        <w:rPr>
          <w:rFonts w:ascii="仿宋" w:eastAsia="仿宋" w:hAnsi="仿宋" w:hint="eastAsia"/>
        </w:rPr>
        <w:t>提升</w:t>
      </w:r>
    </w:p>
    <w:p w14:paraId="620E85AC" w14:textId="75C098F7" w:rsidR="00140E01" w:rsidRPr="00136F9F" w:rsidRDefault="00085CE1" w:rsidP="00136F9F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136F9F">
        <w:rPr>
          <w:rFonts w:ascii="仿宋" w:eastAsia="仿宋" w:hAnsi="仿宋"/>
          <w:sz w:val="32"/>
          <w:szCs w:val="32"/>
        </w:rPr>
        <w:t xml:space="preserve">2018 年全球免税销售额约为 5000 亿元，2019 年预计约 5500 亿元；2018 年我国免税总销售额为 395 亿，占比 8%左右；2019 年测算国内免税销售额约为480亿，同比增长 </w:t>
      </w:r>
      <w:r w:rsidRPr="00136F9F">
        <w:rPr>
          <w:rFonts w:ascii="仿宋" w:eastAsia="仿宋" w:hAnsi="仿宋"/>
          <w:sz w:val="32"/>
          <w:szCs w:val="32"/>
        </w:rPr>
        <w:lastRenderedPageBreak/>
        <w:t>21.5%，占比约为全球的 8.7%</w:t>
      </w:r>
      <w:r w:rsidRPr="00136F9F">
        <w:rPr>
          <w:rFonts w:ascii="仿宋" w:eastAsia="仿宋" w:hAnsi="仿宋" w:hint="eastAsia"/>
          <w:sz w:val="32"/>
          <w:szCs w:val="32"/>
        </w:rPr>
        <w:t>。</w:t>
      </w:r>
      <w:r w:rsidRPr="00136F9F">
        <w:rPr>
          <w:rFonts w:ascii="仿宋" w:eastAsia="仿宋" w:hAnsi="仿宋"/>
          <w:sz w:val="32"/>
          <w:szCs w:val="32"/>
        </w:rPr>
        <w:t>我们测算内地居民海外免税购物规模在 2000-3000 亿左右，占全球 40%-60%。</w:t>
      </w:r>
      <w:r w:rsidR="00D73B33" w:rsidRPr="00136F9F">
        <w:rPr>
          <w:rFonts w:ascii="仿宋" w:eastAsia="仿宋" w:hAnsi="仿宋"/>
          <w:sz w:val="32"/>
          <w:szCs w:val="32"/>
        </w:rPr>
        <w:t>假设中长期50%可以回流，即 1000-1500 亿规模，相当于当前免税市场的2-3倍</w:t>
      </w:r>
      <w:r w:rsidR="00D73B33" w:rsidRPr="00136F9F">
        <w:rPr>
          <w:rFonts w:ascii="仿宋" w:eastAsia="仿宋" w:hAnsi="仿宋" w:hint="eastAsia"/>
          <w:sz w:val="32"/>
          <w:szCs w:val="32"/>
        </w:rPr>
        <w:t>。</w:t>
      </w:r>
      <w:r w:rsidR="00D73B33" w:rsidRPr="00136F9F">
        <w:rPr>
          <w:rFonts w:ascii="仿宋" w:eastAsia="仿宋" w:hAnsi="仿宋"/>
          <w:sz w:val="32"/>
          <w:szCs w:val="32"/>
        </w:rPr>
        <w:t>上海浦东机场免税2019年销售额约为 138 亿，占全国30%左右。</w:t>
      </w:r>
      <w:r w:rsidR="00136F9F" w:rsidRPr="00136F9F">
        <w:rPr>
          <w:rFonts w:ascii="仿宋" w:eastAsia="仿宋" w:hAnsi="仿宋"/>
          <w:sz w:val="32"/>
          <w:szCs w:val="32"/>
        </w:rPr>
        <w:t>按照 30%的比例测算上海机场免税可承接回流体量达到约 290-435 亿/年，而上海机场综合扣点 42.5%，相当于可为机场带来 123-185 亿/年。（中免与上海机场合同保底提成在 2025 年可达 81.5 亿元）</w:t>
      </w:r>
      <w:r w:rsidR="002B7754">
        <w:rPr>
          <w:rFonts w:ascii="仿宋" w:eastAsia="仿宋" w:hAnsi="仿宋" w:hint="eastAsia"/>
          <w:sz w:val="32"/>
          <w:szCs w:val="32"/>
        </w:rPr>
        <w:t>，</w:t>
      </w:r>
      <w:r w:rsidR="002B7754" w:rsidRPr="002B7754">
        <w:rPr>
          <w:rFonts w:ascii="仿宋" w:eastAsia="仿宋" w:hAnsi="仿宋"/>
          <w:sz w:val="32"/>
          <w:szCs w:val="32"/>
        </w:rPr>
        <w:t>按照远期浦东机场 1.2 亿人次吞吐考虑， 55%的国际旅客占比，6600 万人，人均贡献 650-870 元</w:t>
      </w:r>
      <w:r w:rsidR="00E02138">
        <w:rPr>
          <w:rFonts w:ascii="仿宋" w:eastAsia="仿宋" w:hAnsi="仿宋" w:hint="eastAsia"/>
          <w:sz w:val="32"/>
          <w:szCs w:val="32"/>
        </w:rPr>
        <w:t>（2019年人均358元）。</w:t>
      </w:r>
    </w:p>
    <w:p w14:paraId="5FDCD485" w14:textId="248AFA8B" w:rsidR="00174249" w:rsidRDefault="00174249" w:rsidP="00E650B6">
      <w:pPr>
        <w:pStyle w:val="2"/>
        <w:numPr>
          <w:ilvl w:val="0"/>
          <w:numId w:val="5"/>
        </w:numPr>
        <w:rPr>
          <w:rFonts w:ascii="仿宋" w:eastAsia="仿宋" w:hAnsi="仿宋"/>
        </w:rPr>
      </w:pPr>
      <w:r w:rsidRPr="00E650B6">
        <w:rPr>
          <w:rFonts w:ascii="仿宋" w:eastAsia="仿宋" w:hAnsi="仿宋" w:hint="eastAsia"/>
        </w:rPr>
        <w:t>公司</w:t>
      </w:r>
      <w:r w:rsidR="00E650B6">
        <w:rPr>
          <w:rFonts w:ascii="仿宋" w:eastAsia="仿宋" w:hAnsi="仿宋" w:hint="eastAsia"/>
        </w:rPr>
        <w:t>近五年</w:t>
      </w:r>
      <w:r w:rsidRPr="00E650B6">
        <w:rPr>
          <w:rFonts w:ascii="仿宋" w:eastAsia="仿宋" w:hAnsi="仿宋" w:hint="eastAsia"/>
        </w:rPr>
        <w:t>财务数据分析</w:t>
      </w:r>
    </w:p>
    <w:p w14:paraId="68EADC24" w14:textId="778B84A1" w:rsidR="006850D7" w:rsidRDefault="006850D7" w:rsidP="006850D7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6850D7">
        <w:rPr>
          <w:rFonts w:ascii="仿宋" w:eastAsia="仿宋" w:hAnsi="仿宋" w:hint="eastAsia"/>
          <w:sz w:val="32"/>
          <w:szCs w:val="32"/>
        </w:rPr>
        <w:t>营收和净利润方面，2015-2019年</w:t>
      </w:r>
      <w:r w:rsidR="003D7985">
        <w:rPr>
          <w:rFonts w:ascii="仿宋" w:eastAsia="仿宋" w:hAnsi="仿宋" w:hint="eastAsia"/>
          <w:sz w:val="32"/>
          <w:szCs w:val="32"/>
        </w:rPr>
        <w:t>上海机场</w:t>
      </w:r>
      <w:r w:rsidRPr="006850D7">
        <w:rPr>
          <w:rFonts w:ascii="仿宋" w:eastAsia="仿宋" w:hAnsi="仿宋" w:hint="eastAsia"/>
          <w:sz w:val="32"/>
          <w:szCs w:val="32"/>
        </w:rPr>
        <w:t>营收从</w:t>
      </w:r>
      <w:r w:rsidR="003D7985">
        <w:rPr>
          <w:rFonts w:ascii="仿宋" w:eastAsia="仿宋" w:hAnsi="仿宋" w:hint="eastAsia"/>
          <w:sz w:val="32"/>
          <w:szCs w:val="32"/>
        </w:rPr>
        <w:t>63</w:t>
      </w:r>
      <w:r w:rsidRPr="006850D7">
        <w:rPr>
          <w:rFonts w:ascii="仿宋" w:eastAsia="仿宋" w:hAnsi="仿宋" w:hint="eastAsia"/>
          <w:sz w:val="32"/>
          <w:szCs w:val="32"/>
        </w:rPr>
        <w:t>亿元增长到</w:t>
      </w:r>
      <w:r w:rsidR="003D7985">
        <w:rPr>
          <w:rFonts w:ascii="仿宋" w:eastAsia="仿宋" w:hAnsi="仿宋" w:hint="eastAsia"/>
          <w:sz w:val="32"/>
          <w:szCs w:val="32"/>
        </w:rPr>
        <w:t>109</w:t>
      </w:r>
      <w:r w:rsidRPr="006850D7">
        <w:rPr>
          <w:rFonts w:ascii="仿宋" w:eastAsia="仿宋" w:hAnsi="仿宋" w:hint="eastAsia"/>
          <w:sz w:val="32"/>
          <w:szCs w:val="32"/>
        </w:rPr>
        <w:t>亿元，净利润从</w:t>
      </w:r>
      <w:r w:rsidR="005E42E6">
        <w:rPr>
          <w:rFonts w:ascii="仿宋" w:eastAsia="仿宋" w:hAnsi="仿宋" w:hint="eastAsia"/>
          <w:sz w:val="32"/>
          <w:szCs w:val="32"/>
        </w:rPr>
        <w:t>25.3</w:t>
      </w:r>
      <w:r w:rsidRPr="006850D7">
        <w:rPr>
          <w:rFonts w:ascii="仿宋" w:eastAsia="仿宋" w:hAnsi="仿宋" w:hint="eastAsia"/>
          <w:sz w:val="32"/>
          <w:szCs w:val="32"/>
        </w:rPr>
        <w:t>亿元增长到</w:t>
      </w:r>
      <w:r w:rsidR="005E42E6">
        <w:rPr>
          <w:rFonts w:ascii="仿宋" w:eastAsia="仿宋" w:hAnsi="仿宋" w:hint="eastAsia"/>
          <w:sz w:val="32"/>
          <w:szCs w:val="32"/>
        </w:rPr>
        <w:t>50.3</w:t>
      </w:r>
      <w:r w:rsidRPr="006850D7">
        <w:rPr>
          <w:rFonts w:ascii="仿宋" w:eastAsia="仿宋" w:hAnsi="仿宋" w:hint="eastAsia"/>
          <w:sz w:val="32"/>
          <w:szCs w:val="32"/>
        </w:rPr>
        <w:t>亿元，</w:t>
      </w:r>
      <w:r w:rsidR="005E42E6">
        <w:rPr>
          <w:rFonts w:ascii="仿宋" w:eastAsia="仿宋" w:hAnsi="仿宋" w:hint="eastAsia"/>
          <w:sz w:val="32"/>
          <w:szCs w:val="32"/>
        </w:rPr>
        <w:t>净利润5年翻了一倍</w:t>
      </w:r>
      <w:r w:rsidR="00AD21BA">
        <w:rPr>
          <w:rFonts w:ascii="仿宋" w:eastAsia="仿宋" w:hAnsi="仿宋" w:hint="eastAsia"/>
          <w:sz w:val="32"/>
          <w:szCs w:val="32"/>
        </w:rPr>
        <w:t>，</w:t>
      </w:r>
      <w:r w:rsidRPr="006850D7">
        <w:rPr>
          <w:rFonts w:ascii="仿宋" w:eastAsia="仿宋" w:hAnsi="仿宋" w:hint="eastAsia"/>
          <w:sz w:val="32"/>
          <w:szCs w:val="32"/>
        </w:rPr>
        <w:t>销售毛利率常年维持在</w:t>
      </w:r>
      <w:r w:rsidR="00113752">
        <w:rPr>
          <w:rFonts w:ascii="仿宋" w:eastAsia="仿宋" w:hAnsi="仿宋" w:hint="eastAsia"/>
          <w:sz w:val="32"/>
          <w:szCs w:val="32"/>
        </w:rPr>
        <w:t>50</w:t>
      </w:r>
      <w:r w:rsidRPr="006850D7">
        <w:rPr>
          <w:rFonts w:ascii="仿宋" w:eastAsia="仿宋" w:hAnsi="仿宋" w:hint="eastAsia"/>
          <w:sz w:val="32"/>
          <w:szCs w:val="32"/>
        </w:rPr>
        <w:t>%的</w:t>
      </w:r>
      <w:r w:rsidR="00113752">
        <w:rPr>
          <w:rFonts w:ascii="仿宋" w:eastAsia="仿宋" w:hAnsi="仿宋" w:hint="eastAsia"/>
          <w:sz w:val="32"/>
          <w:szCs w:val="32"/>
        </w:rPr>
        <w:t>左右</w:t>
      </w:r>
      <w:r w:rsidRPr="006850D7">
        <w:rPr>
          <w:rFonts w:ascii="仿宋" w:eastAsia="仿宋" w:hAnsi="仿宋" w:hint="eastAsia"/>
          <w:sz w:val="32"/>
          <w:szCs w:val="32"/>
        </w:rPr>
        <w:t>。</w:t>
      </w:r>
      <w:r w:rsidR="00310A7E">
        <w:rPr>
          <w:rFonts w:ascii="仿宋" w:eastAsia="仿宋" w:hAnsi="仿宋" w:hint="eastAsia"/>
          <w:sz w:val="32"/>
          <w:szCs w:val="32"/>
        </w:rPr>
        <w:t>2020年半年报中，公司总资产</w:t>
      </w:r>
      <w:r w:rsidR="00294319">
        <w:rPr>
          <w:rFonts w:ascii="仿宋" w:eastAsia="仿宋" w:hAnsi="仿宋" w:hint="eastAsia"/>
          <w:sz w:val="32"/>
          <w:szCs w:val="32"/>
        </w:rPr>
        <w:t>360亿元，其中</w:t>
      </w:r>
      <w:r w:rsidR="004206CD">
        <w:rPr>
          <w:rFonts w:ascii="仿宋" w:eastAsia="仿宋" w:hAnsi="仿宋" w:hint="eastAsia"/>
          <w:sz w:val="32"/>
          <w:szCs w:val="32"/>
        </w:rPr>
        <w:t>：</w:t>
      </w:r>
      <w:r w:rsidR="00294319">
        <w:rPr>
          <w:rFonts w:ascii="仿宋" w:eastAsia="仿宋" w:hAnsi="仿宋" w:hint="eastAsia"/>
          <w:sz w:val="32"/>
          <w:szCs w:val="32"/>
        </w:rPr>
        <w:t>负债54亿元、</w:t>
      </w:r>
      <w:r w:rsidR="00E35C87">
        <w:rPr>
          <w:rFonts w:ascii="仿宋" w:eastAsia="仿宋" w:hAnsi="仿宋" w:hint="eastAsia"/>
          <w:sz w:val="32"/>
          <w:szCs w:val="32"/>
        </w:rPr>
        <w:t>货币资金95亿元</w:t>
      </w:r>
      <w:r w:rsidR="00435D98">
        <w:rPr>
          <w:rFonts w:ascii="仿宋" w:eastAsia="仿宋" w:hAnsi="仿宋" w:hint="eastAsia"/>
          <w:sz w:val="32"/>
          <w:szCs w:val="32"/>
        </w:rPr>
        <w:t>，财务抗风险能力极强。</w:t>
      </w:r>
    </w:p>
    <w:p w14:paraId="3E6C1058" w14:textId="1F19197A" w:rsidR="004D4D70" w:rsidRPr="006850D7" w:rsidRDefault="004D4D70" w:rsidP="004D4D70">
      <w:pPr>
        <w:jc w:val="center"/>
        <w:rPr>
          <w:rFonts w:ascii="仿宋" w:eastAsia="仿宋" w:hAnsi="仿宋"/>
          <w:sz w:val="32"/>
          <w:szCs w:val="32"/>
        </w:rPr>
      </w:pPr>
      <w:r w:rsidRPr="004D4D70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20F32C4C" wp14:editId="729BD9AA">
            <wp:extent cx="5274310" cy="1489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5EB2" w14:textId="5AE87489" w:rsidR="005C5E6F" w:rsidRDefault="00CE6428" w:rsidP="00CE6428">
      <w:pPr>
        <w:jc w:val="center"/>
      </w:pPr>
      <w:r>
        <w:rPr>
          <w:noProof/>
        </w:rPr>
        <w:lastRenderedPageBreak/>
        <w:drawing>
          <wp:inline distT="0" distB="0" distL="0" distR="0" wp14:anchorId="59497BAD" wp14:editId="53666A87">
            <wp:extent cx="4133299" cy="2838575"/>
            <wp:effectExtent l="0" t="0" r="635" b="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F1AEBF88-AA52-45F7-9B47-29D1F33A6F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2CB8623" w14:textId="77777777" w:rsidR="0055454D" w:rsidRDefault="0055454D" w:rsidP="00CE6428">
      <w:pPr>
        <w:jc w:val="center"/>
      </w:pPr>
    </w:p>
    <w:p w14:paraId="28E8038A" w14:textId="60036840" w:rsidR="00246830" w:rsidRPr="00956965" w:rsidRDefault="00956965" w:rsidP="00956965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 w:rsidRPr="00956965">
        <w:rPr>
          <w:rFonts w:ascii="仿宋" w:eastAsia="仿宋" w:hAnsi="仿宋"/>
          <w:sz w:val="32"/>
          <w:szCs w:val="32"/>
        </w:rPr>
        <w:t>2020</w:t>
      </w:r>
      <w:r>
        <w:rPr>
          <w:rFonts w:ascii="仿宋" w:eastAsia="仿宋" w:hAnsi="仿宋" w:hint="eastAsia"/>
          <w:sz w:val="32"/>
          <w:szCs w:val="32"/>
        </w:rPr>
        <w:t>上半年</w:t>
      </w:r>
      <w:r w:rsidRPr="00956965">
        <w:rPr>
          <w:rFonts w:ascii="仿宋" w:eastAsia="仿宋" w:hAnsi="仿宋"/>
          <w:sz w:val="32"/>
          <w:szCs w:val="32"/>
        </w:rPr>
        <w:t>，公司实现营业收入 24.7 亿元，同比下降 54.7%，实现归母净利润-3.9 亿元，同比下降114.3%。20Q2，公司实现营业收入 8.3 亿元/-68.9%，实现归母净利润-4.7 亿元/-135.6%。</w:t>
      </w:r>
      <w:r w:rsidR="00034183">
        <w:rPr>
          <w:rFonts w:ascii="仿宋" w:eastAsia="仿宋" w:hAnsi="仿宋" w:hint="eastAsia"/>
          <w:sz w:val="32"/>
          <w:szCs w:val="32"/>
        </w:rPr>
        <w:t>上半年历史性第一次亏损原因是由于</w:t>
      </w:r>
      <w:r w:rsidR="00BB004F">
        <w:rPr>
          <w:rFonts w:ascii="仿宋" w:eastAsia="仿宋" w:hAnsi="仿宋" w:hint="eastAsia"/>
          <w:sz w:val="32"/>
          <w:szCs w:val="32"/>
        </w:rPr>
        <w:t>第二季度国外疫情爆发和民航局“五个一”政策导致国际航班和</w:t>
      </w:r>
      <w:r w:rsidR="00D06F7F">
        <w:rPr>
          <w:rFonts w:ascii="仿宋" w:eastAsia="仿宋" w:hAnsi="仿宋" w:hint="eastAsia"/>
          <w:sz w:val="32"/>
          <w:szCs w:val="32"/>
        </w:rPr>
        <w:t>旅客数量</w:t>
      </w:r>
      <w:r w:rsidR="00B235E4">
        <w:rPr>
          <w:rFonts w:ascii="仿宋" w:eastAsia="仿宋" w:hAnsi="仿宋" w:hint="eastAsia"/>
          <w:sz w:val="32"/>
          <w:szCs w:val="32"/>
        </w:rPr>
        <w:t>大幅下降，虽然当前国内航班和旅客已基本恢复，但</w:t>
      </w:r>
      <w:r w:rsidR="00B235E4" w:rsidRPr="00B235E4">
        <w:rPr>
          <w:rFonts w:ascii="仿宋" w:eastAsia="仿宋" w:hAnsi="仿宋"/>
          <w:sz w:val="32"/>
          <w:szCs w:val="32"/>
        </w:rPr>
        <w:t>7 月国际及地区起降架次增速下</w:t>
      </w:r>
      <w:r w:rsidR="00B235E4">
        <w:rPr>
          <w:rFonts w:ascii="仿宋" w:eastAsia="仿宋" w:hAnsi="仿宋" w:hint="eastAsia"/>
          <w:sz w:val="32"/>
          <w:szCs w:val="32"/>
        </w:rPr>
        <w:t>滑</w:t>
      </w:r>
      <w:r w:rsidR="00B235E4" w:rsidRPr="00B235E4">
        <w:rPr>
          <w:rFonts w:ascii="仿宋" w:eastAsia="仿宋" w:hAnsi="仿宋"/>
          <w:sz w:val="32"/>
          <w:szCs w:val="32"/>
        </w:rPr>
        <w:t>66.6%、国际及地区旅客量下滑 97.5%</w:t>
      </w:r>
      <w:r w:rsidR="00B235E4">
        <w:rPr>
          <w:rFonts w:ascii="仿宋" w:eastAsia="仿宋" w:hAnsi="仿宋" w:hint="eastAsia"/>
          <w:sz w:val="32"/>
          <w:szCs w:val="32"/>
        </w:rPr>
        <w:t>。</w:t>
      </w:r>
      <w:r w:rsidR="002D1FFA">
        <w:rPr>
          <w:rFonts w:ascii="仿宋" w:eastAsia="仿宋" w:hAnsi="仿宋" w:hint="eastAsia"/>
          <w:sz w:val="32"/>
          <w:szCs w:val="32"/>
        </w:rPr>
        <w:t>上半年上机</w:t>
      </w:r>
      <w:r w:rsidR="005A51DC">
        <w:rPr>
          <w:rFonts w:ascii="仿宋" w:eastAsia="仿宋" w:hAnsi="仿宋" w:hint="eastAsia"/>
          <w:sz w:val="32"/>
          <w:szCs w:val="32"/>
        </w:rPr>
        <w:t>与中免合同应确认收入为20亿元</w:t>
      </w:r>
      <w:r w:rsidR="00691FA1">
        <w:rPr>
          <w:rFonts w:ascii="仿宋" w:eastAsia="仿宋" w:hAnsi="仿宋" w:hint="eastAsia"/>
          <w:sz w:val="32"/>
          <w:szCs w:val="32"/>
        </w:rPr>
        <w:t>（按一半算）</w:t>
      </w:r>
      <w:r w:rsidR="005A51DC">
        <w:rPr>
          <w:rFonts w:ascii="仿宋" w:eastAsia="仿宋" w:hAnsi="仿宋" w:hint="eastAsia"/>
          <w:sz w:val="32"/>
          <w:szCs w:val="32"/>
        </w:rPr>
        <w:t>，但实际只暂估</w:t>
      </w:r>
      <w:r w:rsidR="002D1FFA">
        <w:rPr>
          <w:rFonts w:ascii="仿宋" w:eastAsia="仿宋" w:hAnsi="仿宋" w:hint="eastAsia"/>
          <w:sz w:val="32"/>
          <w:szCs w:val="32"/>
        </w:rPr>
        <w:t>7.5亿元收入</w:t>
      </w:r>
      <w:r w:rsidR="00601220">
        <w:rPr>
          <w:rFonts w:ascii="仿宋" w:eastAsia="仿宋" w:hAnsi="仿宋" w:hint="eastAsia"/>
          <w:sz w:val="32"/>
          <w:szCs w:val="32"/>
        </w:rPr>
        <w:t>，</w:t>
      </w:r>
      <w:r w:rsidR="000E5CC4">
        <w:rPr>
          <w:rFonts w:ascii="仿宋" w:eastAsia="仿宋" w:hAnsi="仿宋" w:hint="eastAsia"/>
          <w:sz w:val="32"/>
          <w:szCs w:val="32"/>
        </w:rPr>
        <w:t>此外</w:t>
      </w:r>
      <w:r w:rsidR="002D1FFA">
        <w:rPr>
          <w:rFonts w:ascii="仿宋" w:eastAsia="仿宋" w:hAnsi="仿宋" w:hint="eastAsia"/>
          <w:sz w:val="32"/>
          <w:szCs w:val="32"/>
        </w:rPr>
        <w:t>卫星厅投入使用</w:t>
      </w:r>
      <w:r w:rsidR="00897CB9">
        <w:rPr>
          <w:rFonts w:ascii="仿宋" w:eastAsia="仿宋" w:hAnsi="仿宋" w:hint="eastAsia"/>
          <w:sz w:val="32"/>
          <w:szCs w:val="32"/>
        </w:rPr>
        <w:t>后折旧摊销大幅增加33%</w:t>
      </w:r>
      <w:r w:rsidR="000E5CC4">
        <w:rPr>
          <w:rFonts w:ascii="仿宋" w:eastAsia="仿宋" w:hAnsi="仿宋" w:hint="eastAsia"/>
          <w:sz w:val="32"/>
          <w:szCs w:val="32"/>
        </w:rPr>
        <w:t>。</w:t>
      </w:r>
    </w:p>
    <w:p w14:paraId="131C870A" w14:textId="41C7991A" w:rsidR="00246830" w:rsidRDefault="00280BE5" w:rsidP="00280BE5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公司管理费用方面，</w:t>
      </w:r>
      <w:r w:rsidR="004E7B61">
        <w:rPr>
          <w:rFonts w:ascii="仿宋" w:eastAsia="仿宋" w:hAnsi="仿宋" w:hint="eastAsia"/>
          <w:sz w:val="32"/>
          <w:szCs w:val="32"/>
        </w:rPr>
        <w:t>常年保持1%水平的低位，销售费用</w:t>
      </w:r>
      <w:r w:rsidR="009A25B8">
        <w:rPr>
          <w:rFonts w:ascii="仿宋" w:eastAsia="仿宋" w:hAnsi="仿宋" w:hint="eastAsia"/>
          <w:sz w:val="32"/>
          <w:szCs w:val="32"/>
        </w:rPr>
        <w:t>逐年</w:t>
      </w:r>
      <w:r w:rsidR="004E7B61">
        <w:rPr>
          <w:rFonts w:ascii="仿宋" w:eastAsia="仿宋" w:hAnsi="仿宋" w:hint="eastAsia"/>
          <w:sz w:val="32"/>
          <w:szCs w:val="32"/>
        </w:rPr>
        <w:t>下降</w:t>
      </w:r>
      <w:r w:rsidR="00131E07">
        <w:rPr>
          <w:rFonts w:ascii="仿宋" w:eastAsia="仿宋" w:hAnsi="仿宋" w:hint="eastAsia"/>
          <w:sz w:val="32"/>
          <w:szCs w:val="32"/>
        </w:rPr>
        <w:t>目前</w:t>
      </w:r>
      <w:r w:rsidR="004E7B61">
        <w:rPr>
          <w:rFonts w:ascii="仿宋" w:eastAsia="仿宋" w:hAnsi="仿宋" w:hint="eastAsia"/>
          <w:sz w:val="32"/>
          <w:szCs w:val="32"/>
        </w:rPr>
        <w:t>为0</w:t>
      </w:r>
      <w:r w:rsidR="001C5C01">
        <w:rPr>
          <w:rFonts w:ascii="仿宋" w:eastAsia="仿宋" w:hAnsi="仿宋" w:hint="eastAsia"/>
          <w:sz w:val="32"/>
          <w:szCs w:val="32"/>
        </w:rPr>
        <w:t>，管理费每年</w:t>
      </w:r>
      <w:r w:rsidR="00FB7980">
        <w:rPr>
          <w:rFonts w:ascii="仿宋" w:eastAsia="仿宋" w:hAnsi="仿宋" w:hint="eastAsia"/>
          <w:sz w:val="32"/>
          <w:szCs w:val="32"/>
        </w:rPr>
        <w:t>2亿元</w:t>
      </w:r>
      <w:r w:rsidR="001C5C01">
        <w:rPr>
          <w:rFonts w:ascii="仿宋" w:eastAsia="仿宋" w:hAnsi="仿宋" w:hint="eastAsia"/>
          <w:sz w:val="32"/>
          <w:szCs w:val="32"/>
        </w:rPr>
        <w:t>自然增长幅度不大，财务费用为负</w:t>
      </w:r>
      <w:r w:rsidR="009A25B8">
        <w:rPr>
          <w:rFonts w:ascii="仿宋" w:eastAsia="仿宋" w:hAnsi="仿宋" w:hint="eastAsia"/>
          <w:sz w:val="32"/>
          <w:szCs w:val="32"/>
        </w:rPr>
        <w:t>。</w:t>
      </w:r>
    </w:p>
    <w:p w14:paraId="214949B9" w14:textId="233D32EB" w:rsidR="00E6366A" w:rsidRPr="005C5E6F" w:rsidRDefault="00E6366A" w:rsidP="00280BE5">
      <w:pPr>
        <w:ind w:firstLineChars="200" w:firstLine="640"/>
        <w:jc w:val="left"/>
      </w:pPr>
      <w:r>
        <w:rPr>
          <w:rFonts w:ascii="仿宋" w:eastAsia="仿宋" w:hAnsi="仿宋" w:hint="eastAsia"/>
          <w:sz w:val="32"/>
          <w:szCs w:val="32"/>
        </w:rPr>
        <w:t>净资产收益率（ROE）方面，一方面从纵向比较公司从</w:t>
      </w:r>
      <w:r>
        <w:rPr>
          <w:rFonts w:ascii="仿宋" w:eastAsia="仿宋" w:hAnsi="仿宋" w:hint="eastAsia"/>
          <w:sz w:val="32"/>
          <w:szCs w:val="32"/>
        </w:rPr>
        <w:lastRenderedPageBreak/>
        <w:t>15年的</w:t>
      </w:r>
      <w:r w:rsidR="00F633D3">
        <w:rPr>
          <w:rFonts w:ascii="仿宋" w:eastAsia="仿宋" w:hAnsi="仿宋" w:hint="eastAsia"/>
          <w:sz w:val="32"/>
          <w:szCs w:val="32"/>
        </w:rPr>
        <w:t>13.05</w:t>
      </w:r>
      <w:r>
        <w:rPr>
          <w:rFonts w:ascii="仿宋" w:eastAsia="仿宋" w:hAnsi="仿宋" w:hint="eastAsia"/>
          <w:sz w:val="32"/>
          <w:szCs w:val="32"/>
        </w:rPr>
        <w:t>%提高到2019年</w:t>
      </w:r>
      <w:r w:rsidR="00F633D3">
        <w:rPr>
          <w:rFonts w:ascii="仿宋" w:eastAsia="仿宋" w:hAnsi="仿宋" w:hint="eastAsia"/>
          <w:sz w:val="32"/>
          <w:szCs w:val="32"/>
        </w:rPr>
        <w:t>16.70</w:t>
      </w:r>
      <w:r>
        <w:rPr>
          <w:rFonts w:ascii="仿宋" w:eastAsia="仿宋" w:hAnsi="仿宋" w:hint="eastAsia"/>
          <w:sz w:val="32"/>
          <w:szCs w:val="32"/>
        </w:rPr>
        <w:t>%，提升了</w:t>
      </w:r>
      <w:r w:rsidR="00F633D3">
        <w:rPr>
          <w:rFonts w:ascii="仿宋" w:eastAsia="仿宋" w:hAnsi="仿宋" w:hint="eastAsia"/>
          <w:sz w:val="32"/>
          <w:szCs w:val="32"/>
        </w:rPr>
        <w:t>3</w:t>
      </w:r>
      <w:r>
        <w:rPr>
          <w:rFonts w:ascii="仿宋" w:eastAsia="仿宋" w:hAnsi="仿宋" w:hint="eastAsia"/>
          <w:sz w:val="32"/>
          <w:szCs w:val="32"/>
        </w:rPr>
        <w:t>个百分点</w:t>
      </w:r>
      <w:r w:rsidR="00F633D3">
        <w:rPr>
          <w:rFonts w:ascii="仿宋" w:eastAsia="仿宋" w:hAnsi="仿宋" w:hint="eastAsia"/>
          <w:sz w:val="32"/>
          <w:szCs w:val="32"/>
        </w:rPr>
        <w:t>，主要得益于非航收入的增加</w:t>
      </w:r>
      <w:r>
        <w:rPr>
          <w:rFonts w:ascii="仿宋" w:eastAsia="仿宋" w:hAnsi="仿宋" w:hint="eastAsia"/>
          <w:sz w:val="32"/>
          <w:szCs w:val="32"/>
        </w:rPr>
        <w:t>；另一方面行业横向比较，2019年</w:t>
      </w:r>
      <w:r w:rsidR="00D47C6F">
        <w:rPr>
          <w:rFonts w:ascii="仿宋" w:eastAsia="仿宋" w:hAnsi="仿宋" w:hint="eastAsia"/>
          <w:sz w:val="32"/>
          <w:szCs w:val="32"/>
        </w:rPr>
        <w:t>首都机场9.69</w:t>
      </w:r>
      <w:r>
        <w:rPr>
          <w:rFonts w:ascii="仿宋" w:eastAsia="仿宋" w:hAnsi="仿宋" w:hint="eastAsia"/>
          <w:sz w:val="32"/>
          <w:szCs w:val="32"/>
        </w:rPr>
        <w:t>%、</w:t>
      </w:r>
      <w:r w:rsidR="000163C9">
        <w:rPr>
          <w:rFonts w:ascii="仿宋" w:eastAsia="仿宋" w:hAnsi="仿宋" w:hint="eastAsia"/>
          <w:sz w:val="32"/>
          <w:szCs w:val="32"/>
        </w:rPr>
        <w:t>白云机场6.24</w:t>
      </w:r>
      <w:r>
        <w:rPr>
          <w:rFonts w:ascii="仿宋" w:eastAsia="仿宋" w:hAnsi="仿宋" w:hint="eastAsia"/>
          <w:sz w:val="32"/>
          <w:szCs w:val="32"/>
        </w:rPr>
        <w:t>%</w:t>
      </w:r>
      <w:r w:rsidR="00B021EE">
        <w:rPr>
          <w:rFonts w:ascii="仿宋" w:eastAsia="仿宋" w:hAnsi="仿宋" w:hint="eastAsia"/>
          <w:sz w:val="32"/>
          <w:szCs w:val="32"/>
        </w:rPr>
        <w:t>处于行业领先水平</w:t>
      </w:r>
      <w:r>
        <w:rPr>
          <w:rFonts w:ascii="仿宋" w:eastAsia="仿宋" w:hAnsi="仿宋" w:hint="eastAsia"/>
          <w:sz w:val="32"/>
          <w:szCs w:val="32"/>
        </w:rPr>
        <w:t>。</w:t>
      </w:r>
    </w:p>
    <w:p w14:paraId="07E77146" w14:textId="74A3239D" w:rsidR="00174249" w:rsidRDefault="000D6A34" w:rsidP="000D6A34">
      <w:pPr>
        <w:pStyle w:val="1"/>
        <w:numPr>
          <w:ilvl w:val="0"/>
          <w:numId w:val="1"/>
        </w:numPr>
        <w:rPr>
          <w:rFonts w:ascii="仿宋" w:eastAsia="仿宋" w:hAnsi="仿宋"/>
          <w:sz w:val="32"/>
          <w:szCs w:val="32"/>
        </w:rPr>
      </w:pPr>
      <w:r w:rsidRPr="000D6A34">
        <w:rPr>
          <w:rFonts w:ascii="仿宋" w:eastAsia="仿宋" w:hAnsi="仿宋" w:hint="eastAsia"/>
          <w:sz w:val="32"/>
          <w:szCs w:val="32"/>
        </w:rPr>
        <w:t>估值分析</w:t>
      </w:r>
    </w:p>
    <w:p w14:paraId="319A31F3" w14:textId="6E73968D" w:rsidR="00684969" w:rsidRDefault="00684969" w:rsidP="00651AAC">
      <w:pPr>
        <w:pStyle w:val="2"/>
        <w:numPr>
          <w:ilvl w:val="0"/>
          <w:numId w:val="7"/>
        </w:numPr>
        <w:rPr>
          <w:rFonts w:ascii="仿宋" w:eastAsia="仿宋" w:hAnsi="仿宋"/>
        </w:rPr>
      </w:pPr>
      <w:r w:rsidRPr="00651AAC">
        <w:rPr>
          <w:rFonts w:ascii="仿宋" w:eastAsia="仿宋" w:hAnsi="仿宋" w:hint="eastAsia"/>
        </w:rPr>
        <w:t>历史估值区间分析</w:t>
      </w:r>
    </w:p>
    <w:p w14:paraId="1B189C99" w14:textId="4DE70A8F" w:rsidR="00EB73F5" w:rsidRPr="00EB73F5" w:rsidRDefault="00EB73F5" w:rsidP="00EB73F5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上海机场</w:t>
      </w:r>
      <w:r w:rsidR="00902E49">
        <w:rPr>
          <w:rFonts w:ascii="仿宋" w:eastAsia="仿宋" w:hAnsi="仿宋" w:hint="eastAsia"/>
          <w:sz w:val="32"/>
          <w:szCs w:val="32"/>
        </w:rPr>
        <w:t>当前</w:t>
      </w:r>
      <w:r w:rsidRPr="00EB73F5">
        <w:rPr>
          <w:rFonts w:ascii="仿宋" w:eastAsia="仿宋" w:hAnsi="仿宋" w:hint="eastAsia"/>
          <w:sz w:val="32"/>
          <w:szCs w:val="32"/>
        </w:rPr>
        <w:t>PE</w:t>
      </w:r>
      <w:r w:rsidRPr="00EB73F5">
        <w:rPr>
          <w:rFonts w:ascii="仿宋" w:eastAsia="仿宋" w:hAnsi="仿宋"/>
          <w:sz w:val="32"/>
          <w:szCs w:val="32"/>
        </w:rPr>
        <w:t>_TTM</w:t>
      </w:r>
      <w:r w:rsidRPr="00EB73F5">
        <w:rPr>
          <w:rFonts w:ascii="仿宋" w:eastAsia="仿宋" w:hAnsi="仿宋" w:hint="eastAsia"/>
          <w:sz w:val="32"/>
          <w:szCs w:val="32"/>
        </w:rPr>
        <w:t>估值</w:t>
      </w:r>
      <w:r w:rsidR="00902E49">
        <w:rPr>
          <w:rFonts w:ascii="仿宋" w:eastAsia="仿宋" w:hAnsi="仿宋" w:hint="eastAsia"/>
          <w:sz w:val="32"/>
          <w:szCs w:val="32"/>
        </w:rPr>
        <w:t>75倍是</w:t>
      </w:r>
      <w:r w:rsidR="00C52D31">
        <w:rPr>
          <w:rFonts w:ascii="仿宋" w:eastAsia="仿宋" w:hAnsi="仿宋" w:hint="eastAsia"/>
          <w:sz w:val="32"/>
          <w:szCs w:val="32"/>
        </w:rPr>
        <w:t>上市以来最高</w:t>
      </w:r>
      <w:r w:rsidRPr="00EB73F5">
        <w:rPr>
          <w:rFonts w:ascii="仿宋" w:eastAsia="仿宋" w:hAnsi="仿宋" w:hint="eastAsia"/>
          <w:sz w:val="32"/>
          <w:szCs w:val="32"/>
        </w:rPr>
        <w:t>，极低估值发生在201</w:t>
      </w:r>
      <w:r w:rsidR="00C52D31">
        <w:rPr>
          <w:rFonts w:ascii="仿宋" w:eastAsia="仿宋" w:hAnsi="仿宋" w:hint="eastAsia"/>
          <w:sz w:val="32"/>
          <w:szCs w:val="32"/>
        </w:rPr>
        <w:t>4</w:t>
      </w:r>
      <w:r w:rsidRPr="00EB73F5">
        <w:rPr>
          <w:rFonts w:ascii="仿宋" w:eastAsia="仿宋" w:hAnsi="仿宋" w:hint="eastAsia"/>
          <w:sz w:val="32"/>
          <w:szCs w:val="32"/>
        </w:rPr>
        <w:t>年为</w:t>
      </w:r>
      <w:r w:rsidR="00C52D31">
        <w:rPr>
          <w:rFonts w:ascii="仿宋" w:eastAsia="仿宋" w:hAnsi="仿宋" w:hint="eastAsia"/>
          <w:sz w:val="32"/>
          <w:szCs w:val="32"/>
        </w:rPr>
        <w:t>12</w:t>
      </w:r>
      <w:r w:rsidRPr="00EB73F5">
        <w:rPr>
          <w:rFonts w:ascii="仿宋" w:eastAsia="仿宋" w:hAnsi="仿宋" w:hint="eastAsia"/>
          <w:sz w:val="32"/>
          <w:szCs w:val="32"/>
        </w:rPr>
        <w:t>倍，</w:t>
      </w:r>
      <w:r w:rsidR="006E6905">
        <w:rPr>
          <w:rFonts w:ascii="仿宋" w:eastAsia="仿宋" w:hAnsi="仿宋" w:hint="eastAsia"/>
          <w:sz w:val="32"/>
          <w:szCs w:val="32"/>
        </w:rPr>
        <w:t>当前主要是新冠疫情带来上半年利润亏损所致</w:t>
      </w:r>
      <w:r w:rsidRPr="00EB73F5">
        <w:rPr>
          <w:rFonts w:ascii="仿宋" w:eastAsia="仿宋" w:hAnsi="仿宋" w:hint="eastAsia"/>
          <w:sz w:val="32"/>
          <w:szCs w:val="32"/>
        </w:rPr>
        <w:t>。近年五年来一直在</w:t>
      </w:r>
      <w:r w:rsidR="002945F0">
        <w:rPr>
          <w:rFonts w:ascii="仿宋" w:eastAsia="仿宋" w:hAnsi="仿宋" w:hint="eastAsia"/>
          <w:sz w:val="32"/>
          <w:szCs w:val="32"/>
        </w:rPr>
        <w:t>20</w:t>
      </w:r>
      <w:r w:rsidRPr="00EB73F5">
        <w:rPr>
          <w:rFonts w:ascii="仿宋" w:eastAsia="仿宋" w:hAnsi="仿宋" w:hint="eastAsia"/>
          <w:sz w:val="32"/>
          <w:szCs w:val="32"/>
        </w:rPr>
        <w:t>-</w:t>
      </w:r>
      <w:r w:rsidR="005B5E49">
        <w:rPr>
          <w:rFonts w:ascii="仿宋" w:eastAsia="仿宋" w:hAnsi="仿宋" w:hint="eastAsia"/>
          <w:sz w:val="32"/>
          <w:szCs w:val="32"/>
        </w:rPr>
        <w:t>35</w:t>
      </w:r>
      <w:r w:rsidRPr="00EB73F5">
        <w:rPr>
          <w:rFonts w:ascii="仿宋" w:eastAsia="仿宋" w:hAnsi="仿宋" w:hint="eastAsia"/>
          <w:sz w:val="32"/>
          <w:szCs w:val="32"/>
        </w:rPr>
        <w:t>倍之间</w:t>
      </w:r>
      <w:r w:rsidR="00BC5237">
        <w:rPr>
          <w:rFonts w:ascii="仿宋" w:eastAsia="仿宋" w:hAnsi="仿宋" w:hint="eastAsia"/>
          <w:sz w:val="32"/>
          <w:szCs w:val="32"/>
        </w:rPr>
        <w:t>稳定</w:t>
      </w:r>
      <w:r w:rsidRPr="00EB73F5">
        <w:rPr>
          <w:rFonts w:ascii="仿宋" w:eastAsia="仿宋" w:hAnsi="仿宋" w:hint="eastAsia"/>
          <w:sz w:val="32"/>
          <w:szCs w:val="32"/>
        </w:rPr>
        <w:t>运行，当前处于近10年100%的高分位。综合历年数据，个人觉得</w:t>
      </w:r>
      <w:r w:rsidR="00DF7155">
        <w:rPr>
          <w:rFonts w:ascii="仿宋" w:eastAsia="仿宋" w:hAnsi="仿宋" w:hint="eastAsia"/>
          <w:sz w:val="32"/>
          <w:szCs w:val="32"/>
        </w:rPr>
        <w:t>上海机场</w:t>
      </w:r>
      <w:r w:rsidRPr="001C52C1">
        <w:rPr>
          <w:rFonts w:ascii="仿宋" w:eastAsia="仿宋" w:hAnsi="仿宋" w:hint="eastAsia"/>
          <w:b/>
          <w:bCs/>
          <w:sz w:val="32"/>
          <w:szCs w:val="32"/>
        </w:rPr>
        <w:t>合理</w:t>
      </w:r>
      <w:r w:rsidRPr="00886989">
        <w:rPr>
          <w:rFonts w:ascii="仿宋" w:eastAsia="仿宋" w:hAnsi="仿宋" w:hint="eastAsia"/>
          <w:b/>
          <w:bCs/>
          <w:sz w:val="32"/>
          <w:szCs w:val="32"/>
        </w:rPr>
        <w:t>估值应该是</w:t>
      </w:r>
      <w:r w:rsidR="004E4190" w:rsidRPr="00886989">
        <w:rPr>
          <w:rFonts w:ascii="仿宋" w:eastAsia="仿宋" w:hAnsi="仿宋" w:hint="eastAsia"/>
          <w:b/>
          <w:bCs/>
          <w:sz w:val="32"/>
          <w:szCs w:val="32"/>
        </w:rPr>
        <w:t>25</w:t>
      </w:r>
      <w:r w:rsidRPr="00886989">
        <w:rPr>
          <w:rFonts w:ascii="仿宋" w:eastAsia="仿宋" w:hAnsi="仿宋" w:hint="eastAsia"/>
          <w:b/>
          <w:bCs/>
          <w:sz w:val="32"/>
          <w:szCs w:val="32"/>
        </w:rPr>
        <w:t>倍</w:t>
      </w:r>
      <w:r w:rsidR="00641F08" w:rsidRPr="00886989">
        <w:rPr>
          <w:rFonts w:ascii="仿宋" w:eastAsia="仿宋" w:hAnsi="仿宋" w:hint="eastAsia"/>
          <w:b/>
          <w:bCs/>
          <w:sz w:val="32"/>
          <w:szCs w:val="32"/>
        </w:rPr>
        <w:t>左右</w:t>
      </w:r>
      <w:r w:rsidR="00016C23" w:rsidRPr="00886989">
        <w:rPr>
          <w:rFonts w:ascii="仿宋" w:eastAsia="仿宋" w:hAnsi="仿宋" w:hint="eastAsia"/>
          <w:b/>
          <w:bCs/>
          <w:sz w:val="32"/>
          <w:szCs w:val="32"/>
        </w:rPr>
        <w:t>，20倍左右算低估，35倍左右算高估</w:t>
      </w:r>
      <w:r w:rsidRPr="00EB73F5">
        <w:rPr>
          <w:rFonts w:ascii="仿宋" w:eastAsia="仿宋" w:hAnsi="仿宋" w:hint="eastAsia"/>
          <w:sz w:val="32"/>
          <w:szCs w:val="32"/>
        </w:rPr>
        <w:t>。</w:t>
      </w:r>
    </w:p>
    <w:p w14:paraId="14461CD7" w14:textId="4137EE2C" w:rsidR="00FF6624" w:rsidRPr="00EB73F5" w:rsidRDefault="00DF7155" w:rsidP="00FF6624">
      <w:pPr>
        <w:jc w:val="left"/>
        <w:rPr>
          <w:rFonts w:ascii="仿宋" w:eastAsia="仿宋" w:hAnsi="仿宋"/>
          <w:sz w:val="32"/>
          <w:szCs w:val="32"/>
        </w:rPr>
      </w:pPr>
      <w:r w:rsidRPr="00DF7155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19B8E02F" wp14:editId="0D59A753">
            <wp:extent cx="5274310" cy="1818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EA22" w14:textId="2FA591CD" w:rsidR="008F64DF" w:rsidRDefault="008F64DF" w:rsidP="008F64DF">
      <w:pPr>
        <w:pStyle w:val="2"/>
        <w:numPr>
          <w:ilvl w:val="0"/>
          <w:numId w:val="7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未来三年营收及估值</w:t>
      </w:r>
      <w:r w:rsidR="0084767C">
        <w:rPr>
          <w:rFonts w:ascii="仿宋" w:eastAsia="仿宋" w:hAnsi="仿宋" w:hint="eastAsia"/>
        </w:rPr>
        <w:t>结论</w:t>
      </w:r>
    </w:p>
    <w:p w14:paraId="7DD7296E" w14:textId="2D4545B9" w:rsidR="00205B31" w:rsidRDefault="00205B31" w:rsidP="00205B31">
      <w:pPr>
        <w:pStyle w:val="3"/>
        <w:numPr>
          <w:ilvl w:val="0"/>
          <w:numId w:val="10"/>
        </w:numPr>
        <w:rPr>
          <w:rFonts w:ascii="仿宋" w:eastAsia="仿宋" w:hAnsi="仿宋"/>
        </w:rPr>
      </w:pPr>
      <w:r w:rsidRPr="00205B31">
        <w:rPr>
          <w:rFonts w:ascii="仿宋" w:eastAsia="仿宋" w:hAnsi="仿宋" w:hint="eastAsia"/>
        </w:rPr>
        <w:t>PE</w:t>
      </w:r>
      <w:r w:rsidR="007B2DAC">
        <w:rPr>
          <w:rFonts w:ascii="仿宋" w:eastAsia="仿宋" w:hAnsi="仿宋" w:hint="eastAsia"/>
        </w:rPr>
        <w:t>估值法</w:t>
      </w:r>
    </w:p>
    <w:p w14:paraId="55908C11" w14:textId="48458A29" w:rsidR="00C77ADC" w:rsidRPr="00FE12CE" w:rsidRDefault="00C77ADC" w:rsidP="00FE12CE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 w:rsidRPr="00FE12CE">
        <w:rPr>
          <w:rFonts w:ascii="仿宋" w:eastAsia="仿宋" w:hAnsi="仿宋" w:hint="eastAsia"/>
          <w:sz w:val="32"/>
          <w:szCs w:val="32"/>
        </w:rPr>
        <w:t>由于2020年受疫情影响，今年上半年利润为负全年收益出现非正常波动，以今年净利润作为基数没有太大参考意义。</w:t>
      </w:r>
      <w:r w:rsidR="00E811B7" w:rsidRPr="00FE12CE">
        <w:rPr>
          <w:rFonts w:ascii="仿宋" w:eastAsia="仿宋" w:hAnsi="仿宋" w:hint="eastAsia"/>
          <w:sz w:val="32"/>
          <w:szCs w:val="32"/>
        </w:rPr>
        <w:t>既然如此以2019年为基数的静态PE可以作为参考，其实这样隐含了就是2021年可以恢复2019年的</w:t>
      </w:r>
      <w:r w:rsidR="00FE12CE" w:rsidRPr="00FE12CE">
        <w:rPr>
          <w:rFonts w:ascii="仿宋" w:eastAsia="仿宋" w:hAnsi="仿宋" w:hint="eastAsia"/>
          <w:sz w:val="32"/>
          <w:szCs w:val="32"/>
        </w:rPr>
        <w:t>情况。</w:t>
      </w:r>
      <w:r w:rsidR="001B4F54">
        <w:rPr>
          <w:rFonts w:ascii="仿宋" w:eastAsia="仿宋" w:hAnsi="仿宋" w:hint="eastAsia"/>
          <w:sz w:val="32"/>
          <w:szCs w:val="32"/>
        </w:rPr>
        <w:t>我的持仓成本69</w:t>
      </w:r>
      <w:r w:rsidR="00FE12CE">
        <w:rPr>
          <w:rFonts w:ascii="仿宋" w:eastAsia="仿宋" w:hAnsi="仿宋" w:hint="eastAsia"/>
          <w:sz w:val="32"/>
          <w:szCs w:val="32"/>
        </w:rPr>
        <w:t>元</w:t>
      </w:r>
      <w:r w:rsidR="00E07FFD">
        <w:rPr>
          <w:rFonts w:ascii="仿宋" w:eastAsia="仿宋" w:hAnsi="仿宋" w:hint="eastAsia"/>
          <w:sz w:val="32"/>
          <w:szCs w:val="32"/>
        </w:rPr>
        <w:t>（市值1330亿元）</w:t>
      </w:r>
      <w:r w:rsidR="00FE12CE">
        <w:rPr>
          <w:rFonts w:ascii="仿宋" w:eastAsia="仿宋" w:hAnsi="仿宋" w:hint="eastAsia"/>
          <w:sz w:val="32"/>
          <w:szCs w:val="32"/>
        </w:rPr>
        <w:t>，静态PE为2</w:t>
      </w:r>
      <w:r w:rsidR="001B4F54">
        <w:rPr>
          <w:rFonts w:ascii="仿宋" w:eastAsia="仿宋" w:hAnsi="仿宋" w:hint="eastAsia"/>
          <w:sz w:val="32"/>
          <w:szCs w:val="32"/>
        </w:rPr>
        <w:t>6</w:t>
      </w:r>
      <w:r w:rsidR="00FE12CE">
        <w:rPr>
          <w:rFonts w:ascii="仿宋" w:eastAsia="仿宋" w:hAnsi="仿宋" w:hint="eastAsia"/>
          <w:sz w:val="32"/>
          <w:szCs w:val="32"/>
        </w:rPr>
        <w:t>倍</w:t>
      </w:r>
      <w:r w:rsidR="002349D4">
        <w:rPr>
          <w:rFonts w:ascii="仿宋" w:eastAsia="仿宋" w:hAnsi="仿宋" w:hint="eastAsia"/>
          <w:sz w:val="32"/>
          <w:szCs w:val="32"/>
        </w:rPr>
        <w:t>，基本属于合理价格。这也侧面说明了上海机场股价比较坚挺，</w:t>
      </w:r>
      <w:r w:rsidR="00B55803">
        <w:rPr>
          <w:rFonts w:ascii="仿宋" w:eastAsia="仿宋" w:hAnsi="仿宋" w:hint="eastAsia"/>
          <w:sz w:val="32"/>
          <w:szCs w:val="32"/>
        </w:rPr>
        <w:t>股价并未随业绩大幅波动，</w:t>
      </w:r>
      <w:r w:rsidR="002349D4">
        <w:rPr>
          <w:rFonts w:ascii="仿宋" w:eastAsia="仿宋" w:hAnsi="仿宋" w:hint="eastAsia"/>
          <w:sz w:val="32"/>
          <w:szCs w:val="32"/>
        </w:rPr>
        <w:t>投资人更多关注的是远期收益。</w:t>
      </w:r>
    </w:p>
    <w:p w14:paraId="276FB8B2" w14:textId="26AEA938" w:rsidR="00205B31" w:rsidRDefault="00205B31" w:rsidP="00205B31">
      <w:pPr>
        <w:pStyle w:val="3"/>
        <w:numPr>
          <w:ilvl w:val="0"/>
          <w:numId w:val="10"/>
        </w:numPr>
        <w:rPr>
          <w:rFonts w:ascii="仿宋" w:eastAsia="仿宋" w:hAnsi="仿宋"/>
        </w:rPr>
      </w:pPr>
      <w:r w:rsidRPr="00205B31">
        <w:rPr>
          <w:rFonts w:ascii="仿宋" w:eastAsia="仿宋" w:hAnsi="仿宋" w:hint="eastAsia"/>
        </w:rPr>
        <w:t>DCF</w:t>
      </w:r>
      <w:r w:rsidR="007B2DAC">
        <w:rPr>
          <w:rFonts w:ascii="仿宋" w:eastAsia="仿宋" w:hAnsi="仿宋" w:hint="eastAsia"/>
        </w:rPr>
        <w:t>估值法</w:t>
      </w:r>
    </w:p>
    <w:p w14:paraId="159E8AD6" w14:textId="33B09AEF" w:rsidR="000B5DBF" w:rsidRDefault="000B5DBF" w:rsidP="00615EDC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 w:rsidRPr="00615EDC">
        <w:rPr>
          <w:rFonts w:ascii="仿宋" w:eastAsia="仿宋" w:hAnsi="仿宋" w:hint="eastAsia"/>
          <w:sz w:val="32"/>
          <w:szCs w:val="32"/>
        </w:rPr>
        <w:t xml:space="preserve"> 由于上海机场具有长期稳定持续发展的潜力，比较符合DCF（现金流折现模型）</w:t>
      </w:r>
      <w:r w:rsidR="00536F64" w:rsidRPr="00615EDC">
        <w:rPr>
          <w:rFonts w:ascii="仿宋" w:eastAsia="仿宋" w:hAnsi="仿宋" w:hint="eastAsia"/>
          <w:sz w:val="32"/>
          <w:szCs w:val="32"/>
        </w:rPr>
        <w:t>，且由于上海机场24%股份由港资持有，DCF估值模型也更加符合外资的口味。由于DCF比较复杂，此处参考几大券商的定价作为参考，</w:t>
      </w:r>
      <w:r w:rsidR="00615EDC" w:rsidRPr="00615EDC">
        <w:rPr>
          <w:rFonts w:ascii="仿宋" w:eastAsia="仿宋" w:hAnsi="仿宋"/>
          <w:sz w:val="32"/>
          <w:szCs w:val="32"/>
        </w:rPr>
        <w:t>在中性假设 WACC 8.0%，永续增长 2%下，我们得出上海机场合理价值 1659 亿元，对应股价 86.10 元</w:t>
      </w:r>
      <w:r w:rsidR="00141A99">
        <w:rPr>
          <w:rFonts w:ascii="仿宋" w:eastAsia="仿宋" w:hAnsi="仿宋" w:hint="eastAsia"/>
          <w:sz w:val="32"/>
          <w:szCs w:val="32"/>
        </w:rPr>
        <w:t>，约有25%空间，总体赔率较为一般</w:t>
      </w:r>
      <w:r w:rsidR="00645CCA">
        <w:rPr>
          <w:rFonts w:ascii="仿宋" w:eastAsia="仿宋" w:hAnsi="仿宋" w:hint="eastAsia"/>
          <w:sz w:val="32"/>
          <w:szCs w:val="32"/>
        </w:rPr>
        <w:t>；乐观情况下，</w:t>
      </w:r>
      <w:r w:rsidR="000C15C3">
        <w:rPr>
          <w:rFonts w:ascii="仿宋" w:eastAsia="仿宋" w:hAnsi="仿宋" w:hint="eastAsia"/>
          <w:sz w:val="32"/>
          <w:szCs w:val="32"/>
        </w:rPr>
        <w:t>对应1928亿元市值，约有4</w:t>
      </w:r>
      <w:r w:rsidR="00A5517D">
        <w:rPr>
          <w:rFonts w:ascii="仿宋" w:eastAsia="仿宋" w:hAnsi="仿宋" w:hint="eastAsia"/>
          <w:sz w:val="32"/>
          <w:szCs w:val="32"/>
        </w:rPr>
        <w:t>5</w:t>
      </w:r>
      <w:r w:rsidR="000C15C3">
        <w:rPr>
          <w:rFonts w:ascii="仿宋" w:eastAsia="仿宋" w:hAnsi="仿宋" w:hint="eastAsia"/>
          <w:sz w:val="32"/>
          <w:szCs w:val="32"/>
        </w:rPr>
        <w:t>%空间</w:t>
      </w:r>
      <w:r w:rsidR="00141A99">
        <w:rPr>
          <w:rFonts w:ascii="仿宋" w:eastAsia="仿宋" w:hAnsi="仿宋" w:hint="eastAsia"/>
          <w:sz w:val="32"/>
          <w:szCs w:val="32"/>
        </w:rPr>
        <w:t>。</w:t>
      </w:r>
      <w:r w:rsidR="005E4085">
        <w:rPr>
          <w:rFonts w:ascii="仿宋" w:eastAsia="仿宋" w:hAnsi="仿宋" w:hint="eastAsia"/>
          <w:sz w:val="32"/>
          <w:szCs w:val="32"/>
        </w:rPr>
        <w:t>但是</w:t>
      </w:r>
      <w:r w:rsidR="00F1746D">
        <w:rPr>
          <w:rFonts w:ascii="仿宋" w:eastAsia="仿宋" w:hAnsi="仿宋" w:hint="eastAsia"/>
          <w:sz w:val="32"/>
          <w:szCs w:val="32"/>
        </w:rPr>
        <w:t>在中性假设下，</w:t>
      </w:r>
      <w:r w:rsidR="005E4085" w:rsidRPr="005E4085">
        <w:rPr>
          <w:rFonts w:ascii="仿宋" w:eastAsia="仿宋" w:hAnsi="仿宋"/>
          <w:sz w:val="32"/>
          <w:szCs w:val="32"/>
        </w:rPr>
        <w:t xml:space="preserve">2025 年上海机场人均免税销售额仅 596元，不及 2018 年中国人在仁川机场的人均免税购 </w:t>
      </w:r>
      <w:r w:rsidR="005E4085" w:rsidRPr="005E4085">
        <w:rPr>
          <w:rFonts w:ascii="仿宋" w:eastAsia="仿宋" w:hAnsi="仿宋"/>
          <w:sz w:val="32"/>
          <w:szCs w:val="32"/>
        </w:rPr>
        <w:lastRenderedPageBreak/>
        <w:t>买额（1244 元）的一半，因此，</w:t>
      </w:r>
      <w:r w:rsidR="001779E5">
        <w:rPr>
          <w:rFonts w:ascii="仿宋" w:eastAsia="仿宋" w:hAnsi="仿宋" w:hint="eastAsia"/>
          <w:sz w:val="32"/>
          <w:szCs w:val="32"/>
        </w:rPr>
        <w:t>在消费回流政策刺激下</w:t>
      </w:r>
      <w:r w:rsidR="005E4085" w:rsidRPr="005E4085">
        <w:rPr>
          <w:rFonts w:ascii="仿宋" w:eastAsia="仿宋" w:hAnsi="仿宋"/>
          <w:sz w:val="32"/>
          <w:szCs w:val="32"/>
        </w:rPr>
        <w:t>，免税销售超预期的概率较大。</w:t>
      </w:r>
    </w:p>
    <w:p w14:paraId="377C6F40" w14:textId="54441F17" w:rsidR="001A6EBF" w:rsidRPr="00615EDC" w:rsidRDefault="001A6EBF" w:rsidP="001A6EBF">
      <w:pPr>
        <w:jc w:val="left"/>
        <w:rPr>
          <w:rFonts w:ascii="仿宋" w:eastAsia="仿宋" w:hAnsi="仿宋"/>
          <w:sz w:val="32"/>
          <w:szCs w:val="32"/>
        </w:rPr>
      </w:pPr>
      <w:r w:rsidRPr="001A6EBF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54699078" wp14:editId="23136189">
            <wp:extent cx="5274310" cy="1236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C983" w14:textId="654A261E" w:rsidR="008137D8" w:rsidRDefault="008137D8" w:rsidP="0019669D">
      <w:pPr>
        <w:pStyle w:val="1"/>
        <w:numPr>
          <w:ilvl w:val="0"/>
          <w:numId w:val="1"/>
        </w:num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存在的</w:t>
      </w:r>
      <w:r w:rsidR="00EC45FB">
        <w:rPr>
          <w:rFonts w:ascii="仿宋" w:eastAsia="仿宋" w:hAnsi="仿宋" w:hint="eastAsia"/>
          <w:sz w:val="32"/>
          <w:szCs w:val="32"/>
        </w:rPr>
        <w:t>主要</w:t>
      </w:r>
      <w:r>
        <w:rPr>
          <w:rFonts w:ascii="仿宋" w:eastAsia="仿宋" w:hAnsi="仿宋" w:hint="eastAsia"/>
          <w:sz w:val="32"/>
          <w:szCs w:val="32"/>
        </w:rPr>
        <w:t>风险和措施</w:t>
      </w:r>
    </w:p>
    <w:p w14:paraId="68A5454E" w14:textId="00F95F73" w:rsidR="00160A9D" w:rsidRDefault="00B40AAD" w:rsidP="009B0321">
      <w:pPr>
        <w:pStyle w:val="2"/>
        <w:numPr>
          <w:ilvl w:val="0"/>
          <w:numId w:val="11"/>
        </w:numPr>
        <w:rPr>
          <w:rFonts w:ascii="仿宋" w:eastAsia="仿宋" w:hAnsi="仿宋"/>
        </w:rPr>
      </w:pPr>
      <w:r w:rsidRPr="009B0321">
        <w:rPr>
          <w:rFonts w:ascii="仿宋" w:eastAsia="仿宋" w:hAnsi="仿宋" w:hint="eastAsia"/>
        </w:rPr>
        <w:t>疫情对于国际航班和旅客压制的持续时间不确定</w:t>
      </w:r>
    </w:p>
    <w:p w14:paraId="79CF6D9B" w14:textId="746ABD74" w:rsidR="00845DA0" w:rsidRPr="005D7EBC" w:rsidRDefault="00845DA0" w:rsidP="005D7EBC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2020年</w:t>
      </w:r>
      <w:r w:rsidR="00E75530">
        <w:rPr>
          <w:rFonts w:ascii="仿宋" w:eastAsia="仿宋" w:hAnsi="仿宋" w:hint="eastAsia"/>
          <w:sz w:val="32"/>
          <w:szCs w:val="32"/>
        </w:rPr>
        <w:t>7月29日</w:t>
      </w:r>
      <w:r w:rsidRPr="00845DA0">
        <w:rPr>
          <w:rFonts w:ascii="仿宋" w:eastAsia="仿宋" w:hAnsi="仿宋" w:hint="eastAsia"/>
          <w:sz w:val="32"/>
          <w:szCs w:val="32"/>
        </w:rPr>
        <w:t>国际航空运输协会(IATA)预测，全球客运量恢复到危机前水平的时间将不早于2024年，晚于此前预期。</w:t>
      </w:r>
      <w:r w:rsidR="004A0A6E" w:rsidRPr="004A0A6E">
        <w:rPr>
          <w:rFonts w:ascii="仿宋" w:eastAsia="仿宋" w:hAnsi="仿宋" w:hint="eastAsia"/>
          <w:sz w:val="32"/>
          <w:szCs w:val="32"/>
        </w:rPr>
        <w:t>国际航协预测，2020年全球航空客运量将比2019年下降55%（4月份的预测是下降46%）。预计2021年，旅客数量将在低迷的2020年基础上增长62%，但与2019年相比仍将下降近30%。2024年，行业才能完全恢复到2019年的水平，比之前的预测迟缓一年。</w:t>
      </w:r>
      <w:r w:rsidR="00826279">
        <w:rPr>
          <w:rFonts w:ascii="仿宋" w:eastAsia="仿宋" w:hAnsi="仿宋" w:hint="eastAsia"/>
          <w:sz w:val="32"/>
          <w:szCs w:val="32"/>
        </w:rPr>
        <w:t>当前“五个一”政策已经放松，国际航线已经开始逐步增加了，</w:t>
      </w:r>
      <w:r w:rsidR="00935AA3">
        <w:rPr>
          <w:rFonts w:ascii="仿宋" w:eastAsia="仿宋" w:hAnsi="仿宋" w:hint="eastAsia"/>
          <w:sz w:val="32"/>
          <w:szCs w:val="32"/>
        </w:rPr>
        <w:t>同时</w:t>
      </w:r>
      <w:r w:rsidR="00301C64">
        <w:rPr>
          <w:rFonts w:ascii="仿宋" w:eastAsia="仿宋" w:hAnsi="仿宋" w:hint="eastAsia"/>
          <w:sz w:val="32"/>
          <w:szCs w:val="32"/>
        </w:rPr>
        <w:t>上海机场国际和地区航线中</w:t>
      </w:r>
      <w:r w:rsidR="004D486D">
        <w:rPr>
          <w:rFonts w:ascii="仿宋" w:eastAsia="仿宋" w:hAnsi="仿宋" w:hint="eastAsia"/>
          <w:sz w:val="32"/>
          <w:szCs w:val="32"/>
        </w:rPr>
        <w:t>日韩和港澳地区占比比较高，</w:t>
      </w:r>
      <w:r w:rsidR="00FC2D54">
        <w:rPr>
          <w:rFonts w:ascii="仿宋" w:eastAsia="仿宋" w:hAnsi="仿宋" w:hint="eastAsia"/>
          <w:sz w:val="32"/>
          <w:szCs w:val="32"/>
        </w:rPr>
        <w:t>经贸往来更加密切</w:t>
      </w:r>
      <w:r w:rsidR="000B6889">
        <w:rPr>
          <w:rFonts w:ascii="仿宋" w:eastAsia="仿宋" w:hAnsi="仿宋" w:hint="eastAsia"/>
          <w:sz w:val="32"/>
          <w:szCs w:val="32"/>
        </w:rPr>
        <w:t>11月还要开进博会</w:t>
      </w:r>
      <w:r w:rsidR="004D486D">
        <w:rPr>
          <w:rFonts w:ascii="仿宋" w:eastAsia="仿宋" w:hAnsi="仿宋" w:hint="eastAsia"/>
          <w:sz w:val="32"/>
          <w:szCs w:val="32"/>
        </w:rPr>
        <w:t>，我认为疫苗出现后</w:t>
      </w:r>
      <w:r w:rsidR="00034E28">
        <w:rPr>
          <w:rFonts w:ascii="仿宋" w:eastAsia="仿宋" w:hAnsi="仿宋" w:hint="eastAsia"/>
          <w:sz w:val="32"/>
          <w:szCs w:val="32"/>
        </w:rPr>
        <w:t>恢复的速度应该会高于国际航协的预期，拿国内航线作为参考实际上目前基本已恢复正常</w:t>
      </w:r>
      <w:r w:rsidR="006D552F">
        <w:rPr>
          <w:rFonts w:ascii="仿宋" w:eastAsia="仿宋" w:hAnsi="仿宋" w:hint="eastAsia"/>
          <w:sz w:val="32"/>
          <w:szCs w:val="32"/>
        </w:rPr>
        <w:t>，但是国际之间由于疫情控制水平不一样会更加复杂一些</w:t>
      </w:r>
      <w:r w:rsidR="009D23DF">
        <w:rPr>
          <w:rFonts w:ascii="仿宋" w:eastAsia="仿宋" w:hAnsi="仿宋" w:hint="eastAsia"/>
          <w:sz w:val="32"/>
          <w:szCs w:val="32"/>
        </w:rPr>
        <w:t>，但是我认为2021年可以恢复至2019</w:t>
      </w:r>
      <w:r w:rsidR="009D23DF">
        <w:rPr>
          <w:rFonts w:ascii="仿宋" w:eastAsia="仿宋" w:hAnsi="仿宋" w:hint="eastAsia"/>
          <w:sz w:val="32"/>
          <w:szCs w:val="32"/>
        </w:rPr>
        <w:lastRenderedPageBreak/>
        <w:t>年的水平</w:t>
      </w:r>
      <w:r w:rsidR="006D552F">
        <w:rPr>
          <w:rFonts w:ascii="仿宋" w:eastAsia="仿宋" w:hAnsi="仿宋" w:hint="eastAsia"/>
          <w:sz w:val="32"/>
          <w:szCs w:val="32"/>
        </w:rPr>
        <w:t>。</w:t>
      </w:r>
    </w:p>
    <w:p w14:paraId="1B18191B" w14:textId="4D830D03" w:rsidR="00B40AAD" w:rsidRPr="009B0321" w:rsidRDefault="00B60804" w:rsidP="009B0321">
      <w:pPr>
        <w:pStyle w:val="2"/>
        <w:numPr>
          <w:ilvl w:val="0"/>
          <w:numId w:val="11"/>
        </w:numPr>
        <w:rPr>
          <w:rFonts w:ascii="仿宋" w:eastAsia="仿宋" w:hAnsi="仿宋"/>
        </w:rPr>
      </w:pPr>
      <w:r w:rsidRPr="009B0321">
        <w:rPr>
          <w:rFonts w:ascii="仿宋" w:eastAsia="仿宋" w:hAnsi="仿宋" w:hint="eastAsia"/>
        </w:rPr>
        <w:t>上海机场和中免2020年保底提成能否履行不确定性</w:t>
      </w:r>
    </w:p>
    <w:p w14:paraId="37970EC5" w14:textId="28BF8AFA" w:rsidR="00B60804" w:rsidRPr="000164B2" w:rsidRDefault="004B2350" w:rsidP="000164B2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 w:rsidRPr="000164B2">
        <w:rPr>
          <w:rFonts w:ascii="仿宋" w:eastAsia="仿宋" w:hAnsi="仿宋"/>
          <w:sz w:val="32"/>
          <w:szCs w:val="32"/>
        </w:rPr>
        <w:t>根据公司披露，上半年暂估免税收入 7.5 亿元，而公司 20H1 免税保底额应为 20.8 亿元</w:t>
      </w:r>
      <w:r w:rsidR="00C02A52" w:rsidRPr="000164B2">
        <w:rPr>
          <w:rFonts w:ascii="仿宋" w:eastAsia="仿宋" w:hAnsi="仿宋" w:hint="eastAsia"/>
          <w:sz w:val="32"/>
          <w:szCs w:val="32"/>
        </w:rPr>
        <w:t>，但是中免</w:t>
      </w:r>
      <w:r w:rsidR="000164B2">
        <w:rPr>
          <w:rFonts w:ascii="仿宋" w:eastAsia="仿宋" w:hAnsi="仿宋" w:hint="eastAsia"/>
          <w:sz w:val="32"/>
          <w:szCs w:val="32"/>
        </w:rPr>
        <w:t>财报中</w:t>
      </w:r>
      <w:r w:rsidR="00C02A52" w:rsidRPr="000164B2">
        <w:rPr>
          <w:rFonts w:ascii="仿宋" w:eastAsia="仿宋" w:hAnsi="仿宋"/>
          <w:sz w:val="32"/>
          <w:szCs w:val="32"/>
        </w:rPr>
        <w:t>挂账</w:t>
      </w:r>
      <w:r w:rsidR="00C02A52" w:rsidRPr="000164B2">
        <w:rPr>
          <w:rFonts w:ascii="仿宋" w:eastAsia="仿宋" w:hAnsi="仿宋" w:hint="eastAsia"/>
          <w:sz w:val="32"/>
          <w:szCs w:val="32"/>
        </w:rPr>
        <w:t>租金</w:t>
      </w:r>
      <w:r w:rsidR="00C02A52" w:rsidRPr="000164B2">
        <w:rPr>
          <w:rFonts w:ascii="仿宋" w:eastAsia="仿宋" w:hAnsi="仿宋"/>
          <w:sz w:val="32"/>
          <w:szCs w:val="32"/>
        </w:rPr>
        <w:t>69亿，较一季度末余额37亿增加30余亿</w:t>
      </w:r>
      <w:r w:rsidR="00C02A52" w:rsidRPr="000164B2">
        <w:rPr>
          <w:rFonts w:ascii="仿宋" w:eastAsia="仿宋" w:hAnsi="仿宋" w:hint="eastAsia"/>
          <w:sz w:val="32"/>
          <w:szCs w:val="32"/>
        </w:rPr>
        <w:t>。</w:t>
      </w:r>
      <w:r w:rsidR="0063322F">
        <w:rPr>
          <w:rFonts w:ascii="仿宋" w:eastAsia="仿宋" w:hAnsi="仿宋" w:hint="eastAsia"/>
          <w:sz w:val="32"/>
          <w:szCs w:val="32"/>
        </w:rPr>
        <w:t>说明因疫情影响</w:t>
      </w:r>
      <w:r w:rsidR="00F855C3">
        <w:rPr>
          <w:rFonts w:ascii="仿宋" w:eastAsia="仿宋" w:hAnsi="仿宋" w:hint="eastAsia"/>
          <w:sz w:val="32"/>
          <w:szCs w:val="32"/>
        </w:rPr>
        <w:t>双方对租金执行还未达成一致意见，还需要进一步商量。</w:t>
      </w:r>
      <w:r w:rsidR="008A3C6C">
        <w:rPr>
          <w:rFonts w:ascii="仿宋" w:eastAsia="仿宋" w:hAnsi="仿宋" w:hint="eastAsia"/>
          <w:sz w:val="32"/>
          <w:szCs w:val="32"/>
        </w:rPr>
        <w:t>考虑到下半年中免海南免</w:t>
      </w:r>
      <w:r w:rsidR="00851710">
        <w:rPr>
          <w:rFonts w:ascii="仿宋" w:eastAsia="仿宋" w:hAnsi="仿宋" w:hint="eastAsia"/>
          <w:sz w:val="32"/>
          <w:szCs w:val="32"/>
        </w:rPr>
        <w:t>税</w:t>
      </w:r>
      <w:r w:rsidR="008A3C6C">
        <w:rPr>
          <w:rFonts w:ascii="仿宋" w:eastAsia="仿宋" w:hAnsi="仿宋" w:hint="eastAsia"/>
          <w:sz w:val="32"/>
          <w:szCs w:val="32"/>
        </w:rPr>
        <w:t>业绩不错，</w:t>
      </w:r>
      <w:r w:rsidR="003716AA">
        <w:rPr>
          <w:rFonts w:ascii="仿宋" w:eastAsia="仿宋" w:hAnsi="仿宋" w:hint="eastAsia"/>
          <w:sz w:val="32"/>
          <w:szCs w:val="32"/>
        </w:rPr>
        <w:t>我预计最终会采取一定的减免，但是应该也会保证上机的年报不至于出现亏损</w:t>
      </w:r>
      <w:r w:rsidR="00B428C4">
        <w:rPr>
          <w:rFonts w:ascii="仿宋" w:eastAsia="仿宋" w:hAnsi="仿宋" w:hint="eastAsia"/>
          <w:sz w:val="32"/>
          <w:szCs w:val="32"/>
        </w:rPr>
        <w:t>，具体还要看最终披露的信息。</w:t>
      </w:r>
    </w:p>
    <w:p w14:paraId="321B68A7" w14:textId="161CE196" w:rsidR="00B05CEA" w:rsidRDefault="00B05CEA" w:rsidP="00FE0D28">
      <w:pPr>
        <w:pStyle w:val="1"/>
        <w:numPr>
          <w:ilvl w:val="0"/>
          <w:numId w:val="1"/>
        </w:numPr>
        <w:rPr>
          <w:rFonts w:ascii="仿宋" w:eastAsia="仿宋" w:hAnsi="仿宋"/>
          <w:sz w:val="32"/>
          <w:szCs w:val="32"/>
        </w:rPr>
      </w:pPr>
      <w:r w:rsidRPr="00FE0D28">
        <w:rPr>
          <w:rFonts w:ascii="仿宋" w:eastAsia="仿宋" w:hAnsi="仿宋" w:hint="eastAsia"/>
          <w:sz w:val="32"/>
          <w:szCs w:val="32"/>
        </w:rPr>
        <w:t>投资建议</w:t>
      </w:r>
    </w:p>
    <w:p w14:paraId="2E5BC6D7" w14:textId="77777777" w:rsidR="005603E1" w:rsidRDefault="003016C6" w:rsidP="00D565A8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上海机场作为长三角对外的重要门户，</w:t>
      </w:r>
      <w:r w:rsidR="003525B9">
        <w:rPr>
          <w:rFonts w:ascii="仿宋" w:eastAsia="仿宋" w:hAnsi="仿宋" w:hint="eastAsia"/>
          <w:sz w:val="32"/>
          <w:szCs w:val="32"/>
        </w:rPr>
        <w:t>依托长三角区域快速经济增长，垄断了区域国际流量和高端客群，其免税为代表的非航收入占比不断提升，同时</w:t>
      </w:r>
      <w:r w:rsidR="00815CE3">
        <w:rPr>
          <w:rFonts w:ascii="仿宋" w:eastAsia="仿宋" w:hAnsi="仿宋" w:hint="eastAsia"/>
          <w:sz w:val="32"/>
          <w:szCs w:val="32"/>
        </w:rPr>
        <w:t>卫星厅带来规模的扩张和消费回流政策的引导，上海机场</w:t>
      </w:r>
      <w:r w:rsidR="00564C5F">
        <w:rPr>
          <w:rFonts w:ascii="仿宋" w:eastAsia="仿宋" w:hAnsi="仿宋" w:hint="eastAsia"/>
          <w:sz w:val="32"/>
          <w:szCs w:val="32"/>
        </w:rPr>
        <w:t>优势和地位</w:t>
      </w:r>
      <w:r w:rsidR="001E55BF">
        <w:rPr>
          <w:rFonts w:ascii="仿宋" w:eastAsia="仿宋" w:hAnsi="仿宋" w:hint="eastAsia"/>
          <w:sz w:val="32"/>
          <w:szCs w:val="32"/>
        </w:rPr>
        <w:t>将更加巩固</w:t>
      </w:r>
      <w:r w:rsidR="00564C5F">
        <w:rPr>
          <w:rFonts w:ascii="仿宋" w:eastAsia="仿宋" w:hAnsi="仿宋" w:hint="eastAsia"/>
          <w:sz w:val="32"/>
          <w:szCs w:val="32"/>
        </w:rPr>
        <w:t>，其</w:t>
      </w:r>
      <w:r w:rsidR="00815CE3">
        <w:rPr>
          <w:rFonts w:ascii="仿宋" w:eastAsia="仿宋" w:hAnsi="仿宋" w:hint="eastAsia"/>
          <w:sz w:val="32"/>
          <w:szCs w:val="32"/>
        </w:rPr>
        <w:t>免税业务还有长足的发展空间。虽然因为疫情带来上半年净利润为负，对</w:t>
      </w:r>
      <w:r w:rsidR="00E6396D">
        <w:rPr>
          <w:rFonts w:ascii="仿宋" w:eastAsia="仿宋" w:hAnsi="仿宋" w:hint="eastAsia"/>
          <w:sz w:val="32"/>
          <w:szCs w:val="32"/>
        </w:rPr>
        <w:t>当年业绩产生了重大影响，但是从当前75股价来看投资者并没有因为短期业绩而悲观，</w:t>
      </w:r>
      <w:r w:rsidR="00CC7460">
        <w:rPr>
          <w:rFonts w:ascii="仿宋" w:eastAsia="仿宋" w:hAnsi="仿宋" w:hint="eastAsia"/>
          <w:sz w:val="32"/>
          <w:szCs w:val="32"/>
        </w:rPr>
        <w:t>港资持仓依然在24%的高位，</w:t>
      </w:r>
      <w:r w:rsidR="00E6396D">
        <w:rPr>
          <w:rFonts w:ascii="仿宋" w:eastAsia="仿宋" w:hAnsi="仿宋" w:hint="eastAsia"/>
          <w:sz w:val="32"/>
          <w:szCs w:val="32"/>
        </w:rPr>
        <w:t>无论是PE还是D</w:t>
      </w:r>
      <w:r w:rsidR="00E6396D">
        <w:rPr>
          <w:rFonts w:ascii="仿宋" w:eastAsia="仿宋" w:hAnsi="仿宋"/>
          <w:sz w:val="32"/>
          <w:szCs w:val="32"/>
        </w:rPr>
        <w:t>CF</w:t>
      </w:r>
      <w:r w:rsidR="00E6396D">
        <w:rPr>
          <w:rFonts w:ascii="仿宋" w:eastAsia="仿宋" w:hAnsi="仿宋" w:hint="eastAsia"/>
          <w:sz w:val="32"/>
          <w:szCs w:val="32"/>
        </w:rPr>
        <w:t>估值反应当前的价格均属于合理范围，并未明显低估。</w:t>
      </w:r>
    </w:p>
    <w:p w14:paraId="78010BE7" w14:textId="646E2027" w:rsidR="008E6E9D" w:rsidRDefault="00A369D8" w:rsidP="005603E1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按照我</w:t>
      </w:r>
      <w:r w:rsidR="0097548A">
        <w:rPr>
          <w:rFonts w:ascii="仿宋" w:eastAsia="仿宋" w:hAnsi="仿宋" w:hint="eastAsia"/>
          <w:sz w:val="32"/>
          <w:szCs w:val="32"/>
        </w:rPr>
        <w:t>69元</w:t>
      </w:r>
      <w:r>
        <w:rPr>
          <w:rFonts w:ascii="仿宋" w:eastAsia="仿宋" w:hAnsi="仿宋" w:hint="eastAsia"/>
          <w:sz w:val="32"/>
          <w:szCs w:val="32"/>
        </w:rPr>
        <w:t>持仓价格，</w:t>
      </w:r>
      <w:r w:rsidR="00F130E8">
        <w:rPr>
          <w:rFonts w:ascii="仿宋" w:eastAsia="仿宋" w:hAnsi="仿宋" w:hint="eastAsia"/>
          <w:sz w:val="32"/>
          <w:szCs w:val="32"/>
        </w:rPr>
        <w:t>以目前的预测来看属于胜率较</w:t>
      </w:r>
      <w:r w:rsidR="00F130E8">
        <w:rPr>
          <w:rFonts w:ascii="仿宋" w:eastAsia="仿宋" w:hAnsi="仿宋" w:hint="eastAsia"/>
          <w:sz w:val="32"/>
          <w:szCs w:val="32"/>
        </w:rPr>
        <w:lastRenderedPageBreak/>
        <w:t>高、赔率一般，但是如果考虑到消费回流所带来个人免税消费</w:t>
      </w:r>
      <w:r w:rsidR="00AF1E10">
        <w:rPr>
          <w:rFonts w:ascii="仿宋" w:eastAsia="仿宋" w:hAnsi="仿宋" w:hint="eastAsia"/>
          <w:sz w:val="32"/>
          <w:szCs w:val="32"/>
        </w:rPr>
        <w:t>额</w:t>
      </w:r>
      <w:r w:rsidR="00F130E8">
        <w:rPr>
          <w:rFonts w:ascii="仿宋" w:eastAsia="仿宋" w:hAnsi="仿宋" w:hint="eastAsia"/>
          <w:sz w:val="32"/>
          <w:szCs w:val="32"/>
        </w:rPr>
        <w:t>提高，那么</w:t>
      </w:r>
      <w:r w:rsidR="005603E1">
        <w:rPr>
          <w:rFonts w:ascii="仿宋" w:eastAsia="仿宋" w:hAnsi="仿宋" w:hint="eastAsia"/>
          <w:sz w:val="32"/>
          <w:szCs w:val="32"/>
        </w:rPr>
        <w:t>上机的成长空间将是巨大的，这点从中免和上机股价的关系可以看出</w:t>
      </w:r>
      <w:r w:rsidR="008C28FA">
        <w:rPr>
          <w:rFonts w:ascii="仿宋" w:eastAsia="仿宋" w:hAnsi="仿宋" w:hint="eastAsia"/>
          <w:sz w:val="32"/>
          <w:szCs w:val="32"/>
        </w:rPr>
        <w:t>，中免和上机股价在2019年下半年均为80块左右</w:t>
      </w:r>
      <w:r w:rsidR="00950321">
        <w:rPr>
          <w:rFonts w:ascii="仿宋" w:eastAsia="仿宋" w:hAnsi="仿宋" w:hint="eastAsia"/>
          <w:sz w:val="32"/>
          <w:szCs w:val="32"/>
        </w:rPr>
        <w:t>价差不大</w:t>
      </w:r>
      <w:r w:rsidR="008C28FA">
        <w:rPr>
          <w:rFonts w:ascii="仿宋" w:eastAsia="仿宋" w:hAnsi="仿宋" w:hint="eastAsia"/>
          <w:sz w:val="32"/>
          <w:szCs w:val="32"/>
        </w:rPr>
        <w:t>，但是由于海南免税政策的放开，中免现在股价已经</w:t>
      </w:r>
      <w:r w:rsidR="00CB2A9C">
        <w:rPr>
          <w:rFonts w:ascii="仿宋" w:eastAsia="仿宋" w:hAnsi="仿宋" w:hint="eastAsia"/>
          <w:sz w:val="32"/>
          <w:szCs w:val="32"/>
        </w:rPr>
        <w:t>突破220元，静态PE90倍</w:t>
      </w:r>
      <w:r w:rsidR="004B03A3">
        <w:rPr>
          <w:rFonts w:ascii="仿宋" w:eastAsia="仿宋" w:hAnsi="仿宋" w:hint="eastAsia"/>
          <w:sz w:val="32"/>
          <w:szCs w:val="32"/>
        </w:rPr>
        <w:t>。</w:t>
      </w:r>
    </w:p>
    <w:p w14:paraId="458310A8" w14:textId="3B64F91B" w:rsidR="005603E1" w:rsidRPr="00270973" w:rsidRDefault="008E6E9D" w:rsidP="005603E1">
      <w:pPr>
        <w:ind w:firstLineChars="200" w:firstLine="643"/>
        <w:jc w:val="left"/>
        <w:rPr>
          <w:rFonts w:ascii="仿宋" w:eastAsia="仿宋" w:hAnsi="仿宋"/>
          <w:b/>
          <w:bCs/>
          <w:sz w:val="32"/>
          <w:szCs w:val="32"/>
        </w:rPr>
      </w:pPr>
      <w:r w:rsidRPr="00270973">
        <w:rPr>
          <w:rFonts w:ascii="仿宋" w:eastAsia="仿宋" w:hAnsi="仿宋" w:hint="eastAsia"/>
          <w:b/>
          <w:bCs/>
          <w:sz w:val="32"/>
          <w:szCs w:val="32"/>
        </w:rPr>
        <w:t>综上所述</w:t>
      </w:r>
      <w:r w:rsidR="00C22764" w:rsidRPr="00270973">
        <w:rPr>
          <w:rFonts w:ascii="仿宋" w:eastAsia="仿宋" w:hAnsi="仿宋" w:hint="eastAsia"/>
          <w:b/>
          <w:bCs/>
          <w:sz w:val="32"/>
          <w:szCs w:val="32"/>
        </w:rPr>
        <w:t>，</w:t>
      </w:r>
      <w:r w:rsidR="006900A7" w:rsidRPr="00270973">
        <w:rPr>
          <w:rFonts w:ascii="仿宋" w:eastAsia="仿宋" w:hAnsi="仿宋" w:hint="eastAsia"/>
          <w:b/>
          <w:bCs/>
          <w:sz w:val="32"/>
          <w:szCs w:val="32"/>
        </w:rPr>
        <w:t>上海机场</w:t>
      </w:r>
      <w:r w:rsidR="00C22764" w:rsidRPr="00270973">
        <w:rPr>
          <w:rFonts w:ascii="仿宋" w:eastAsia="仿宋" w:hAnsi="仿宋" w:hint="eastAsia"/>
          <w:b/>
          <w:bCs/>
          <w:sz w:val="32"/>
          <w:szCs w:val="32"/>
        </w:rPr>
        <w:t>应该是一笔长达3年以上的长期投资，如果出现阶段性低价如60元左右应该大量买入，</w:t>
      </w:r>
      <w:r w:rsidR="007979F6" w:rsidRPr="00270973">
        <w:rPr>
          <w:rFonts w:ascii="仿宋" w:eastAsia="仿宋" w:hAnsi="仿宋" w:hint="eastAsia"/>
          <w:b/>
          <w:bCs/>
          <w:sz w:val="32"/>
          <w:szCs w:val="32"/>
        </w:rPr>
        <w:t>但是短期</w:t>
      </w:r>
      <w:r w:rsidR="00C4151C">
        <w:rPr>
          <w:rFonts w:ascii="仿宋" w:eastAsia="仿宋" w:hAnsi="仿宋" w:hint="eastAsia"/>
          <w:b/>
          <w:bCs/>
          <w:sz w:val="32"/>
          <w:szCs w:val="32"/>
        </w:rPr>
        <w:t>来看</w:t>
      </w:r>
      <w:r w:rsidR="007979F6" w:rsidRPr="00270973">
        <w:rPr>
          <w:rFonts w:ascii="仿宋" w:eastAsia="仿宋" w:hAnsi="仿宋" w:hint="eastAsia"/>
          <w:b/>
          <w:bCs/>
          <w:sz w:val="32"/>
          <w:szCs w:val="32"/>
        </w:rPr>
        <w:t>空间并不大，</w:t>
      </w:r>
      <w:r w:rsidR="00C4151C">
        <w:rPr>
          <w:rFonts w:ascii="仿宋" w:eastAsia="仿宋" w:hAnsi="仿宋" w:hint="eastAsia"/>
          <w:b/>
          <w:bCs/>
          <w:sz w:val="32"/>
          <w:szCs w:val="32"/>
        </w:rPr>
        <w:t>长期看消费回流和免税政策利好</w:t>
      </w:r>
      <w:r w:rsidR="008C7F7D">
        <w:rPr>
          <w:rFonts w:ascii="仿宋" w:eastAsia="仿宋" w:hAnsi="仿宋" w:hint="eastAsia"/>
          <w:b/>
          <w:bCs/>
          <w:sz w:val="32"/>
          <w:szCs w:val="32"/>
        </w:rPr>
        <w:t>下</w:t>
      </w:r>
      <w:r w:rsidR="00C4151C">
        <w:rPr>
          <w:rFonts w:ascii="仿宋" w:eastAsia="仿宋" w:hAnsi="仿宋" w:hint="eastAsia"/>
          <w:b/>
          <w:bCs/>
          <w:sz w:val="32"/>
          <w:szCs w:val="32"/>
        </w:rPr>
        <w:t>空间巨大，</w:t>
      </w:r>
      <w:r w:rsidR="0009199D">
        <w:rPr>
          <w:rFonts w:ascii="仿宋" w:eastAsia="仿宋" w:hAnsi="仿宋" w:hint="eastAsia"/>
          <w:b/>
          <w:bCs/>
          <w:sz w:val="32"/>
          <w:szCs w:val="32"/>
        </w:rPr>
        <w:t>具备稳定成长的能力，</w:t>
      </w:r>
      <w:r w:rsidR="007979F6" w:rsidRPr="00270973">
        <w:rPr>
          <w:rFonts w:ascii="仿宋" w:eastAsia="仿宋" w:hAnsi="仿宋" w:hint="eastAsia"/>
          <w:b/>
          <w:bCs/>
          <w:sz w:val="32"/>
          <w:szCs w:val="32"/>
        </w:rPr>
        <w:t>应该</w:t>
      </w:r>
      <w:r w:rsidR="00E72899">
        <w:rPr>
          <w:rFonts w:ascii="仿宋" w:eastAsia="仿宋" w:hAnsi="仿宋" w:hint="eastAsia"/>
          <w:b/>
          <w:bCs/>
          <w:sz w:val="32"/>
          <w:szCs w:val="32"/>
        </w:rPr>
        <w:t>保持</w:t>
      </w:r>
      <w:r w:rsidR="007979F6" w:rsidRPr="00270973">
        <w:rPr>
          <w:rFonts w:ascii="仿宋" w:eastAsia="仿宋" w:hAnsi="仿宋" w:hint="eastAsia"/>
          <w:b/>
          <w:bCs/>
          <w:sz w:val="32"/>
          <w:szCs w:val="32"/>
        </w:rPr>
        <w:t>耐心持有。</w:t>
      </w:r>
    </w:p>
    <w:p w14:paraId="76AD0769" w14:textId="3A9082ED" w:rsidR="00D872AE" w:rsidRDefault="00D872AE" w:rsidP="00D565A8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</w:p>
    <w:p w14:paraId="54FB8953" w14:textId="50D01D14" w:rsidR="006E4037" w:rsidRDefault="006E4037" w:rsidP="00D565A8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</w:p>
    <w:p w14:paraId="5AF85FA1" w14:textId="05799BC1" w:rsidR="006E4037" w:rsidRDefault="006E4037" w:rsidP="00D565A8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</w:p>
    <w:p w14:paraId="2558DCAF" w14:textId="25D25008" w:rsidR="006E4037" w:rsidRPr="00D565A8" w:rsidRDefault="006E4037" w:rsidP="00D565A8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 </w:t>
      </w:r>
      <w:r>
        <w:rPr>
          <w:rFonts w:ascii="仿宋" w:eastAsia="仿宋" w:hAnsi="仿宋"/>
          <w:sz w:val="32"/>
          <w:szCs w:val="32"/>
        </w:rPr>
        <w:t xml:space="preserve">                                       </w:t>
      </w:r>
      <w:r>
        <w:rPr>
          <w:rFonts w:ascii="仿宋" w:eastAsia="仿宋" w:hAnsi="仿宋" w:hint="eastAsia"/>
          <w:sz w:val="32"/>
          <w:szCs w:val="32"/>
        </w:rPr>
        <w:t>王 琛</w:t>
      </w:r>
    </w:p>
    <w:sectPr w:rsidR="006E4037" w:rsidRPr="00D565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8C8C5" w14:textId="77777777" w:rsidR="00FB563D" w:rsidRDefault="00FB563D" w:rsidP="00ED0348">
      <w:r>
        <w:separator/>
      </w:r>
    </w:p>
  </w:endnote>
  <w:endnote w:type="continuationSeparator" w:id="0">
    <w:p w14:paraId="43FBB647" w14:textId="77777777" w:rsidR="00FB563D" w:rsidRDefault="00FB563D" w:rsidP="00ED0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197E47" w14:textId="77777777" w:rsidR="00FB563D" w:rsidRDefault="00FB563D" w:rsidP="00ED0348">
      <w:r>
        <w:separator/>
      </w:r>
    </w:p>
  </w:footnote>
  <w:footnote w:type="continuationSeparator" w:id="0">
    <w:p w14:paraId="16D042DE" w14:textId="77777777" w:rsidR="00FB563D" w:rsidRDefault="00FB563D" w:rsidP="00ED0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34AF0"/>
    <w:multiLevelType w:val="hybridMultilevel"/>
    <w:tmpl w:val="34EA600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5223E0"/>
    <w:multiLevelType w:val="hybridMultilevel"/>
    <w:tmpl w:val="34EA600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5D2735"/>
    <w:multiLevelType w:val="hybridMultilevel"/>
    <w:tmpl w:val="34EA600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661C83"/>
    <w:multiLevelType w:val="hybridMultilevel"/>
    <w:tmpl w:val="34EA600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6533E6"/>
    <w:multiLevelType w:val="hybridMultilevel"/>
    <w:tmpl w:val="04E650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115D04"/>
    <w:multiLevelType w:val="hybridMultilevel"/>
    <w:tmpl w:val="04E650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442B79"/>
    <w:multiLevelType w:val="hybridMultilevel"/>
    <w:tmpl w:val="04E650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A37B72"/>
    <w:multiLevelType w:val="hybridMultilevel"/>
    <w:tmpl w:val="04E650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CE5712"/>
    <w:multiLevelType w:val="hybridMultilevel"/>
    <w:tmpl w:val="34EA600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217EEC"/>
    <w:multiLevelType w:val="hybridMultilevel"/>
    <w:tmpl w:val="CAB403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7C2AC6"/>
    <w:multiLevelType w:val="hybridMultilevel"/>
    <w:tmpl w:val="04E650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8"/>
  </w:num>
  <w:num w:numId="8">
    <w:abstractNumId w:val="3"/>
  </w:num>
  <w:num w:numId="9">
    <w:abstractNumId w:val="7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AC6"/>
    <w:rsid w:val="00011605"/>
    <w:rsid w:val="000119B3"/>
    <w:rsid w:val="000163C9"/>
    <w:rsid w:val="000164B2"/>
    <w:rsid w:val="00016C23"/>
    <w:rsid w:val="00017A00"/>
    <w:rsid w:val="000220EF"/>
    <w:rsid w:val="00026C47"/>
    <w:rsid w:val="00027B27"/>
    <w:rsid w:val="00031F97"/>
    <w:rsid w:val="00034183"/>
    <w:rsid w:val="00034AFB"/>
    <w:rsid w:val="00034E28"/>
    <w:rsid w:val="00042349"/>
    <w:rsid w:val="000426EF"/>
    <w:rsid w:val="0004418F"/>
    <w:rsid w:val="00045250"/>
    <w:rsid w:val="0005221C"/>
    <w:rsid w:val="000611BB"/>
    <w:rsid w:val="000629EB"/>
    <w:rsid w:val="00064606"/>
    <w:rsid w:val="00064D1F"/>
    <w:rsid w:val="00067241"/>
    <w:rsid w:val="000710B5"/>
    <w:rsid w:val="00074356"/>
    <w:rsid w:val="00074F09"/>
    <w:rsid w:val="00076211"/>
    <w:rsid w:val="00076CFE"/>
    <w:rsid w:val="00080E65"/>
    <w:rsid w:val="00085CE1"/>
    <w:rsid w:val="000903F9"/>
    <w:rsid w:val="0009199D"/>
    <w:rsid w:val="00094B75"/>
    <w:rsid w:val="000A75C8"/>
    <w:rsid w:val="000A7EF6"/>
    <w:rsid w:val="000B0915"/>
    <w:rsid w:val="000B0987"/>
    <w:rsid w:val="000B29E6"/>
    <w:rsid w:val="000B5DBF"/>
    <w:rsid w:val="000B6889"/>
    <w:rsid w:val="000C15C3"/>
    <w:rsid w:val="000C2AA8"/>
    <w:rsid w:val="000D39D3"/>
    <w:rsid w:val="000D6A34"/>
    <w:rsid w:val="000E3386"/>
    <w:rsid w:val="000E3A6F"/>
    <w:rsid w:val="000E5CC4"/>
    <w:rsid w:val="000F2687"/>
    <w:rsid w:val="000F4BB1"/>
    <w:rsid w:val="000F747E"/>
    <w:rsid w:val="000F786B"/>
    <w:rsid w:val="000F7C73"/>
    <w:rsid w:val="000F7F9C"/>
    <w:rsid w:val="001013BA"/>
    <w:rsid w:val="001036AB"/>
    <w:rsid w:val="00112C45"/>
    <w:rsid w:val="00113752"/>
    <w:rsid w:val="00120744"/>
    <w:rsid w:val="00121EBD"/>
    <w:rsid w:val="0012283A"/>
    <w:rsid w:val="00122959"/>
    <w:rsid w:val="00126896"/>
    <w:rsid w:val="001304F6"/>
    <w:rsid w:val="00131E07"/>
    <w:rsid w:val="00136F9F"/>
    <w:rsid w:val="00140E01"/>
    <w:rsid w:val="00140E51"/>
    <w:rsid w:val="00141A99"/>
    <w:rsid w:val="0014404F"/>
    <w:rsid w:val="001451A2"/>
    <w:rsid w:val="00151195"/>
    <w:rsid w:val="00153315"/>
    <w:rsid w:val="001566F9"/>
    <w:rsid w:val="0016044F"/>
    <w:rsid w:val="00160A9D"/>
    <w:rsid w:val="00165826"/>
    <w:rsid w:val="00174249"/>
    <w:rsid w:val="001779E5"/>
    <w:rsid w:val="00180B59"/>
    <w:rsid w:val="001860E8"/>
    <w:rsid w:val="00190317"/>
    <w:rsid w:val="0019460C"/>
    <w:rsid w:val="00195BE1"/>
    <w:rsid w:val="0019669D"/>
    <w:rsid w:val="001975FE"/>
    <w:rsid w:val="001A3EFE"/>
    <w:rsid w:val="001A6E12"/>
    <w:rsid w:val="001A6EBF"/>
    <w:rsid w:val="001B3697"/>
    <w:rsid w:val="001B4F54"/>
    <w:rsid w:val="001B543F"/>
    <w:rsid w:val="001C2B0D"/>
    <w:rsid w:val="001C44D8"/>
    <w:rsid w:val="001C52C1"/>
    <w:rsid w:val="001C5C01"/>
    <w:rsid w:val="001C6CF6"/>
    <w:rsid w:val="001D11B0"/>
    <w:rsid w:val="001D2ED3"/>
    <w:rsid w:val="001D2F6C"/>
    <w:rsid w:val="001D3A61"/>
    <w:rsid w:val="001D498E"/>
    <w:rsid w:val="001D5553"/>
    <w:rsid w:val="001E140F"/>
    <w:rsid w:val="001E18D3"/>
    <w:rsid w:val="001E3FB7"/>
    <w:rsid w:val="001E4579"/>
    <w:rsid w:val="001E55BF"/>
    <w:rsid w:val="001E68E7"/>
    <w:rsid w:val="001F4282"/>
    <w:rsid w:val="001F4477"/>
    <w:rsid w:val="00201B2D"/>
    <w:rsid w:val="002046C8"/>
    <w:rsid w:val="00204817"/>
    <w:rsid w:val="00205B31"/>
    <w:rsid w:val="00224C49"/>
    <w:rsid w:val="00226B15"/>
    <w:rsid w:val="002279E8"/>
    <w:rsid w:val="002330AF"/>
    <w:rsid w:val="002349D4"/>
    <w:rsid w:val="0024089A"/>
    <w:rsid w:val="00244D7D"/>
    <w:rsid w:val="00246830"/>
    <w:rsid w:val="0024702F"/>
    <w:rsid w:val="0025110C"/>
    <w:rsid w:val="0025747B"/>
    <w:rsid w:val="00260823"/>
    <w:rsid w:val="002657EE"/>
    <w:rsid w:val="00266EC6"/>
    <w:rsid w:val="00270973"/>
    <w:rsid w:val="00273321"/>
    <w:rsid w:val="002740FD"/>
    <w:rsid w:val="00277D64"/>
    <w:rsid w:val="00280BE5"/>
    <w:rsid w:val="00290E70"/>
    <w:rsid w:val="00290EDD"/>
    <w:rsid w:val="00294319"/>
    <w:rsid w:val="002945F0"/>
    <w:rsid w:val="00297360"/>
    <w:rsid w:val="002A04D9"/>
    <w:rsid w:val="002A3BE7"/>
    <w:rsid w:val="002A421D"/>
    <w:rsid w:val="002B2409"/>
    <w:rsid w:val="002B3BD1"/>
    <w:rsid w:val="002B7754"/>
    <w:rsid w:val="002B7851"/>
    <w:rsid w:val="002C129B"/>
    <w:rsid w:val="002C2903"/>
    <w:rsid w:val="002D02D2"/>
    <w:rsid w:val="002D195B"/>
    <w:rsid w:val="002D1FFA"/>
    <w:rsid w:val="002D2B6B"/>
    <w:rsid w:val="002D447F"/>
    <w:rsid w:val="002E4813"/>
    <w:rsid w:val="002E4D2A"/>
    <w:rsid w:val="002E54A8"/>
    <w:rsid w:val="002E6F5A"/>
    <w:rsid w:val="002E7702"/>
    <w:rsid w:val="002F46EF"/>
    <w:rsid w:val="002F498D"/>
    <w:rsid w:val="002F7623"/>
    <w:rsid w:val="00300850"/>
    <w:rsid w:val="0030117A"/>
    <w:rsid w:val="003016C6"/>
    <w:rsid w:val="00301C64"/>
    <w:rsid w:val="00302106"/>
    <w:rsid w:val="003056FC"/>
    <w:rsid w:val="00305AD5"/>
    <w:rsid w:val="00310A7E"/>
    <w:rsid w:val="003115CE"/>
    <w:rsid w:val="003202AA"/>
    <w:rsid w:val="003204C3"/>
    <w:rsid w:val="00321857"/>
    <w:rsid w:val="00322CFC"/>
    <w:rsid w:val="00326957"/>
    <w:rsid w:val="00326A1C"/>
    <w:rsid w:val="00330D56"/>
    <w:rsid w:val="00331119"/>
    <w:rsid w:val="003317AA"/>
    <w:rsid w:val="00337AEF"/>
    <w:rsid w:val="00341D99"/>
    <w:rsid w:val="00345440"/>
    <w:rsid w:val="00346096"/>
    <w:rsid w:val="0034620A"/>
    <w:rsid w:val="00346701"/>
    <w:rsid w:val="0034787C"/>
    <w:rsid w:val="003525B9"/>
    <w:rsid w:val="00354B52"/>
    <w:rsid w:val="0035552B"/>
    <w:rsid w:val="00355AAD"/>
    <w:rsid w:val="003716AA"/>
    <w:rsid w:val="00371764"/>
    <w:rsid w:val="0037505F"/>
    <w:rsid w:val="003902B8"/>
    <w:rsid w:val="0039185D"/>
    <w:rsid w:val="003927B8"/>
    <w:rsid w:val="00394B7B"/>
    <w:rsid w:val="003A092D"/>
    <w:rsid w:val="003A135C"/>
    <w:rsid w:val="003A1EDD"/>
    <w:rsid w:val="003A5E3D"/>
    <w:rsid w:val="003A710E"/>
    <w:rsid w:val="003B591B"/>
    <w:rsid w:val="003C0132"/>
    <w:rsid w:val="003C1893"/>
    <w:rsid w:val="003C204B"/>
    <w:rsid w:val="003C7F07"/>
    <w:rsid w:val="003D0D83"/>
    <w:rsid w:val="003D66C4"/>
    <w:rsid w:val="003D7985"/>
    <w:rsid w:val="003E0B20"/>
    <w:rsid w:val="003E1F58"/>
    <w:rsid w:val="003E3F41"/>
    <w:rsid w:val="003E550C"/>
    <w:rsid w:val="003E60E3"/>
    <w:rsid w:val="003F484F"/>
    <w:rsid w:val="003F7FE4"/>
    <w:rsid w:val="00403064"/>
    <w:rsid w:val="0040605C"/>
    <w:rsid w:val="00406BD0"/>
    <w:rsid w:val="004074EE"/>
    <w:rsid w:val="004206CD"/>
    <w:rsid w:val="00433F1B"/>
    <w:rsid w:val="00434EE8"/>
    <w:rsid w:val="00435D98"/>
    <w:rsid w:val="004366A6"/>
    <w:rsid w:val="00441394"/>
    <w:rsid w:val="00443D46"/>
    <w:rsid w:val="004471D3"/>
    <w:rsid w:val="0045627A"/>
    <w:rsid w:val="00462761"/>
    <w:rsid w:val="00463AD8"/>
    <w:rsid w:val="00463C5A"/>
    <w:rsid w:val="00465B71"/>
    <w:rsid w:val="00471773"/>
    <w:rsid w:val="00472132"/>
    <w:rsid w:val="00472785"/>
    <w:rsid w:val="004748A4"/>
    <w:rsid w:val="00474B5C"/>
    <w:rsid w:val="00475E62"/>
    <w:rsid w:val="0049471A"/>
    <w:rsid w:val="00494CA5"/>
    <w:rsid w:val="004A0A6E"/>
    <w:rsid w:val="004A49B9"/>
    <w:rsid w:val="004A60EA"/>
    <w:rsid w:val="004B03A3"/>
    <w:rsid w:val="004B2350"/>
    <w:rsid w:val="004B27C2"/>
    <w:rsid w:val="004B5E13"/>
    <w:rsid w:val="004B740F"/>
    <w:rsid w:val="004C3D45"/>
    <w:rsid w:val="004C53FF"/>
    <w:rsid w:val="004D486D"/>
    <w:rsid w:val="004D4D70"/>
    <w:rsid w:val="004D635C"/>
    <w:rsid w:val="004D73F9"/>
    <w:rsid w:val="004E2E0D"/>
    <w:rsid w:val="004E3D81"/>
    <w:rsid w:val="004E4190"/>
    <w:rsid w:val="004E7B61"/>
    <w:rsid w:val="004E7BC3"/>
    <w:rsid w:val="004F00F2"/>
    <w:rsid w:val="004F100B"/>
    <w:rsid w:val="004F2E68"/>
    <w:rsid w:val="004F4C81"/>
    <w:rsid w:val="005019DB"/>
    <w:rsid w:val="00502BA9"/>
    <w:rsid w:val="005042F6"/>
    <w:rsid w:val="00505B8C"/>
    <w:rsid w:val="00510CB9"/>
    <w:rsid w:val="005126DA"/>
    <w:rsid w:val="00513C91"/>
    <w:rsid w:val="0051579E"/>
    <w:rsid w:val="005229A9"/>
    <w:rsid w:val="00531638"/>
    <w:rsid w:val="00536F64"/>
    <w:rsid w:val="00547408"/>
    <w:rsid w:val="00551EE3"/>
    <w:rsid w:val="00553470"/>
    <w:rsid w:val="0055454D"/>
    <w:rsid w:val="005603E1"/>
    <w:rsid w:val="005636AC"/>
    <w:rsid w:val="00564C5F"/>
    <w:rsid w:val="00565165"/>
    <w:rsid w:val="00566599"/>
    <w:rsid w:val="00567520"/>
    <w:rsid w:val="005714AD"/>
    <w:rsid w:val="0057298C"/>
    <w:rsid w:val="00576ECF"/>
    <w:rsid w:val="0058213E"/>
    <w:rsid w:val="005844A7"/>
    <w:rsid w:val="00587604"/>
    <w:rsid w:val="00593DD1"/>
    <w:rsid w:val="00594DA2"/>
    <w:rsid w:val="005A0B39"/>
    <w:rsid w:val="005A51DC"/>
    <w:rsid w:val="005A6C9A"/>
    <w:rsid w:val="005B286A"/>
    <w:rsid w:val="005B5E49"/>
    <w:rsid w:val="005B7728"/>
    <w:rsid w:val="005C40FE"/>
    <w:rsid w:val="005C5E6F"/>
    <w:rsid w:val="005D39CD"/>
    <w:rsid w:val="005D5508"/>
    <w:rsid w:val="005D7EBC"/>
    <w:rsid w:val="005E0C12"/>
    <w:rsid w:val="005E308C"/>
    <w:rsid w:val="005E4085"/>
    <w:rsid w:val="005E42E6"/>
    <w:rsid w:val="005E66EA"/>
    <w:rsid w:val="005F71EB"/>
    <w:rsid w:val="00601220"/>
    <w:rsid w:val="006039D6"/>
    <w:rsid w:val="00607215"/>
    <w:rsid w:val="00610103"/>
    <w:rsid w:val="00615329"/>
    <w:rsid w:val="00615EDC"/>
    <w:rsid w:val="006167B7"/>
    <w:rsid w:val="00627168"/>
    <w:rsid w:val="00632952"/>
    <w:rsid w:val="0063322F"/>
    <w:rsid w:val="00634C89"/>
    <w:rsid w:val="0063553C"/>
    <w:rsid w:val="00641F08"/>
    <w:rsid w:val="006426A9"/>
    <w:rsid w:val="006456DF"/>
    <w:rsid w:val="00645CCA"/>
    <w:rsid w:val="00647FF7"/>
    <w:rsid w:val="0065130F"/>
    <w:rsid w:val="00651AAC"/>
    <w:rsid w:val="00654B2F"/>
    <w:rsid w:val="006623F8"/>
    <w:rsid w:val="0066255D"/>
    <w:rsid w:val="006626BB"/>
    <w:rsid w:val="00664C25"/>
    <w:rsid w:val="0067107B"/>
    <w:rsid w:val="00671291"/>
    <w:rsid w:val="0068214D"/>
    <w:rsid w:val="00684969"/>
    <w:rsid w:val="006850D7"/>
    <w:rsid w:val="00686E39"/>
    <w:rsid w:val="006900A7"/>
    <w:rsid w:val="00691FA1"/>
    <w:rsid w:val="00697B00"/>
    <w:rsid w:val="00697FEE"/>
    <w:rsid w:val="006A3764"/>
    <w:rsid w:val="006A3932"/>
    <w:rsid w:val="006A44CF"/>
    <w:rsid w:val="006A48EC"/>
    <w:rsid w:val="006A4C42"/>
    <w:rsid w:val="006B44E9"/>
    <w:rsid w:val="006B6C77"/>
    <w:rsid w:val="006B7366"/>
    <w:rsid w:val="006B7DB1"/>
    <w:rsid w:val="006C020B"/>
    <w:rsid w:val="006C06B5"/>
    <w:rsid w:val="006C2158"/>
    <w:rsid w:val="006C6514"/>
    <w:rsid w:val="006D1D49"/>
    <w:rsid w:val="006D552F"/>
    <w:rsid w:val="006E4037"/>
    <w:rsid w:val="006E4368"/>
    <w:rsid w:val="006E6905"/>
    <w:rsid w:val="006E6B8B"/>
    <w:rsid w:val="006E7A7B"/>
    <w:rsid w:val="006F024A"/>
    <w:rsid w:val="006F6365"/>
    <w:rsid w:val="0070091E"/>
    <w:rsid w:val="0070261F"/>
    <w:rsid w:val="0070499A"/>
    <w:rsid w:val="00705594"/>
    <w:rsid w:val="00712278"/>
    <w:rsid w:val="0071614C"/>
    <w:rsid w:val="00717733"/>
    <w:rsid w:val="007211E4"/>
    <w:rsid w:val="00723245"/>
    <w:rsid w:val="00723821"/>
    <w:rsid w:val="00723A0C"/>
    <w:rsid w:val="00727E35"/>
    <w:rsid w:val="00727E5D"/>
    <w:rsid w:val="00733CAB"/>
    <w:rsid w:val="00743A4F"/>
    <w:rsid w:val="00750EB7"/>
    <w:rsid w:val="00751A0A"/>
    <w:rsid w:val="00751D1E"/>
    <w:rsid w:val="00754216"/>
    <w:rsid w:val="00755B73"/>
    <w:rsid w:val="007609B2"/>
    <w:rsid w:val="00762796"/>
    <w:rsid w:val="007631B3"/>
    <w:rsid w:val="007772F9"/>
    <w:rsid w:val="00784A67"/>
    <w:rsid w:val="00786023"/>
    <w:rsid w:val="00786CC7"/>
    <w:rsid w:val="00790390"/>
    <w:rsid w:val="00791190"/>
    <w:rsid w:val="0079361B"/>
    <w:rsid w:val="00795F41"/>
    <w:rsid w:val="007979F6"/>
    <w:rsid w:val="007A210D"/>
    <w:rsid w:val="007A4B2B"/>
    <w:rsid w:val="007B2302"/>
    <w:rsid w:val="007B2C0D"/>
    <w:rsid w:val="007B2DAC"/>
    <w:rsid w:val="007D4212"/>
    <w:rsid w:val="007D4FCB"/>
    <w:rsid w:val="007D53BF"/>
    <w:rsid w:val="007E52BC"/>
    <w:rsid w:val="007E6F39"/>
    <w:rsid w:val="007F3CD3"/>
    <w:rsid w:val="008137D8"/>
    <w:rsid w:val="00815CE3"/>
    <w:rsid w:val="00822B18"/>
    <w:rsid w:val="008233FE"/>
    <w:rsid w:val="00824111"/>
    <w:rsid w:val="00825CA9"/>
    <w:rsid w:val="00826279"/>
    <w:rsid w:val="00832A59"/>
    <w:rsid w:val="008352D3"/>
    <w:rsid w:val="00841B0F"/>
    <w:rsid w:val="00842462"/>
    <w:rsid w:val="008433F2"/>
    <w:rsid w:val="00843875"/>
    <w:rsid w:val="00845DA0"/>
    <w:rsid w:val="0084767C"/>
    <w:rsid w:val="00850253"/>
    <w:rsid w:val="00851710"/>
    <w:rsid w:val="00851F47"/>
    <w:rsid w:val="00852723"/>
    <w:rsid w:val="008539A6"/>
    <w:rsid w:val="00854566"/>
    <w:rsid w:val="00855808"/>
    <w:rsid w:val="008566DC"/>
    <w:rsid w:val="0086432B"/>
    <w:rsid w:val="0086544C"/>
    <w:rsid w:val="00886989"/>
    <w:rsid w:val="0089345C"/>
    <w:rsid w:val="0089520F"/>
    <w:rsid w:val="008958AD"/>
    <w:rsid w:val="00897CB9"/>
    <w:rsid w:val="008A3077"/>
    <w:rsid w:val="008A3C6C"/>
    <w:rsid w:val="008A79EC"/>
    <w:rsid w:val="008C27B7"/>
    <w:rsid w:val="008C28FA"/>
    <w:rsid w:val="008C2FB3"/>
    <w:rsid w:val="008C7F7D"/>
    <w:rsid w:val="008D240D"/>
    <w:rsid w:val="008D7C70"/>
    <w:rsid w:val="008E6E9D"/>
    <w:rsid w:val="008F192C"/>
    <w:rsid w:val="008F467E"/>
    <w:rsid w:val="008F5654"/>
    <w:rsid w:val="008F56B0"/>
    <w:rsid w:val="008F583D"/>
    <w:rsid w:val="008F64DF"/>
    <w:rsid w:val="00900DFC"/>
    <w:rsid w:val="00902E49"/>
    <w:rsid w:val="009130B4"/>
    <w:rsid w:val="00913619"/>
    <w:rsid w:val="00915AC6"/>
    <w:rsid w:val="009337BF"/>
    <w:rsid w:val="00935AA3"/>
    <w:rsid w:val="00940273"/>
    <w:rsid w:val="009468AB"/>
    <w:rsid w:val="00950321"/>
    <w:rsid w:val="0095193A"/>
    <w:rsid w:val="009561F3"/>
    <w:rsid w:val="00956965"/>
    <w:rsid w:val="0097221E"/>
    <w:rsid w:val="00974D17"/>
    <w:rsid w:val="0097548A"/>
    <w:rsid w:val="00977A91"/>
    <w:rsid w:val="0098229B"/>
    <w:rsid w:val="009848B2"/>
    <w:rsid w:val="00986B35"/>
    <w:rsid w:val="00987845"/>
    <w:rsid w:val="0099564A"/>
    <w:rsid w:val="009A2356"/>
    <w:rsid w:val="009A25B8"/>
    <w:rsid w:val="009A30A7"/>
    <w:rsid w:val="009A5CF4"/>
    <w:rsid w:val="009B0321"/>
    <w:rsid w:val="009B7EDE"/>
    <w:rsid w:val="009C0ACD"/>
    <w:rsid w:val="009D08BE"/>
    <w:rsid w:val="009D121B"/>
    <w:rsid w:val="009D23DF"/>
    <w:rsid w:val="009D435A"/>
    <w:rsid w:val="009D6312"/>
    <w:rsid w:val="009F0F9B"/>
    <w:rsid w:val="009F1725"/>
    <w:rsid w:val="009F4D6C"/>
    <w:rsid w:val="009F7522"/>
    <w:rsid w:val="00A0044B"/>
    <w:rsid w:val="00A0065A"/>
    <w:rsid w:val="00A0525E"/>
    <w:rsid w:val="00A0625F"/>
    <w:rsid w:val="00A14CFF"/>
    <w:rsid w:val="00A24A04"/>
    <w:rsid w:val="00A24D22"/>
    <w:rsid w:val="00A24FF9"/>
    <w:rsid w:val="00A369D8"/>
    <w:rsid w:val="00A4225C"/>
    <w:rsid w:val="00A4357B"/>
    <w:rsid w:val="00A451A7"/>
    <w:rsid w:val="00A53B0D"/>
    <w:rsid w:val="00A5517D"/>
    <w:rsid w:val="00A57A6F"/>
    <w:rsid w:val="00A623B4"/>
    <w:rsid w:val="00A6398B"/>
    <w:rsid w:val="00A6414F"/>
    <w:rsid w:val="00A65D3E"/>
    <w:rsid w:val="00A71ECF"/>
    <w:rsid w:val="00A736EA"/>
    <w:rsid w:val="00A73C0B"/>
    <w:rsid w:val="00A74633"/>
    <w:rsid w:val="00A80859"/>
    <w:rsid w:val="00A84866"/>
    <w:rsid w:val="00A86540"/>
    <w:rsid w:val="00A901AF"/>
    <w:rsid w:val="00A94168"/>
    <w:rsid w:val="00A948C4"/>
    <w:rsid w:val="00AA2641"/>
    <w:rsid w:val="00AA3F7E"/>
    <w:rsid w:val="00AA4229"/>
    <w:rsid w:val="00AA604A"/>
    <w:rsid w:val="00AA6407"/>
    <w:rsid w:val="00AA6906"/>
    <w:rsid w:val="00AB6A3C"/>
    <w:rsid w:val="00AB7666"/>
    <w:rsid w:val="00AC525D"/>
    <w:rsid w:val="00AD21BA"/>
    <w:rsid w:val="00AD648A"/>
    <w:rsid w:val="00AD69DD"/>
    <w:rsid w:val="00AE1215"/>
    <w:rsid w:val="00AE7803"/>
    <w:rsid w:val="00AF1E10"/>
    <w:rsid w:val="00AF32E1"/>
    <w:rsid w:val="00B021EE"/>
    <w:rsid w:val="00B05CEA"/>
    <w:rsid w:val="00B155C9"/>
    <w:rsid w:val="00B15EB5"/>
    <w:rsid w:val="00B219BF"/>
    <w:rsid w:val="00B227DA"/>
    <w:rsid w:val="00B22C56"/>
    <w:rsid w:val="00B235E4"/>
    <w:rsid w:val="00B24118"/>
    <w:rsid w:val="00B24D82"/>
    <w:rsid w:val="00B26CED"/>
    <w:rsid w:val="00B30DE2"/>
    <w:rsid w:val="00B3395D"/>
    <w:rsid w:val="00B400FC"/>
    <w:rsid w:val="00B40AAD"/>
    <w:rsid w:val="00B428C4"/>
    <w:rsid w:val="00B432BC"/>
    <w:rsid w:val="00B44693"/>
    <w:rsid w:val="00B44E51"/>
    <w:rsid w:val="00B46DB2"/>
    <w:rsid w:val="00B46F9B"/>
    <w:rsid w:val="00B475A1"/>
    <w:rsid w:val="00B509A2"/>
    <w:rsid w:val="00B54D0C"/>
    <w:rsid w:val="00B55803"/>
    <w:rsid w:val="00B60804"/>
    <w:rsid w:val="00B65C8A"/>
    <w:rsid w:val="00B702DA"/>
    <w:rsid w:val="00B71A59"/>
    <w:rsid w:val="00B72586"/>
    <w:rsid w:val="00B73EE0"/>
    <w:rsid w:val="00B7581F"/>
    <w:rsid w:val="00B831CA"/>
    <w:rsid w:val="00B91A7A"/>
    <w:rsid w:val="00B91CC7"/>
    <w:rsid w:val="00B95692"/>
    <w:rsid w:val="00BA41F4"/>
    <w:rsid w:val="00BA642D"/>
    <w:rsid w:val="00BB004F"/>
    <w:rsid w:val="00BB1543"/>
    <w:rsid w:val="00BC1F74"/>
    <w:rsid w:val="00BC5237"/>
    <w:rsid w:val="00BD2EBB"/>
    <w:rsid w:val="00BD498C"/>
    <w:rsid w:val="00BD7C7B"/>
    <w:rsid w:val="00BE15B1"/>
    <w:rsid w:val="00BE2673"/>
    <w:rsid w:val="00BF0665"/>
    <w:rsid w:val="00BF1C4A"/>
    <w:rsid w:val="00BF26C2"/>
    <w:rsid w:val="00BF441B"/>
    <w:rsid w:val="00BF5164"/>
    <w:rsid w:val="00BF7034"/>
    <w:rsid w:val="00BF70B8"/>
    <w:rsid w:val="00C00027"/>
    <w:rsid w:val="00C00C10"/>
    <w:rsid w:val="00C01F60"/>
    <w:rsid w:val="00C02A52"/>
    <w:rsid w:val="00C02F18"/>
    <w:rsid w:val="00C22764"/>
    <w:rsid w:val="00C24F15"/>
    <w:rsid w:val="00C266FC"/>
    <w:rsid w:val="00C30E4D"/>
    <w:rsid w:val="00C30F20"/>
    <w:rsid w:val="00C36F9B"/>
    <w:rsid w:val="00C413ED"/>
    <w:rsid w:val="00C4151C"/>
    <w:rsid w:val="00C46BC1"/>
    <w:rsid w:val="00C5073E"/>
    <w:rsid w:val="00C511E8"/>
    <w:rsid w:val="00C52D31"/>
    <w:rsid w:val="00C544ED"/>
    <w:rsid w:val="00C60F1F"/>
    <w:rsid w:val="00C62F39"/>
    <w:rsid w:val="00C63C4C"/>
    <w:rsid w:val="00C6689C"/>
    <w:rsid w:val="00C7755D"/>
    <w:rsid w:val="00C77ADC"/>
    <w:rsid w:val="00C90E79"/>
    <w:rsid w:val="00C91C8F"/>
    <w:rsid w:val="00C93902"/>
    <w:rsid w:val="00CA300E"/>
    <w:rsid w:val="00CA446F"/>
    <w:rsid w:val="00CA4B38"/>
    <w:rsid w:val="00CB0338"/>
    <w:rsid w:val="00CB2A9C"/>
    <w:rsid w:val="00CB3EC8"/>
    <w:rsid w:val="00CC41F2"/>
    <w:rsid w:val="00CC4700"/>
    <w:rsid w:val="00CC5200"/>
    <w:rsid w:val="00CC5C61"/>
    <w:rsid w:val="00CC7460"/>
    <w:rsid w:val="00CD4FBD"/>
    <w:rsid w:val="00CE2CE6"/>
    <w:rsid w:val="00CE37B6"/>
    <w:rsid w:val="00CE5B0A"/>
    <w:rsid w:val="00CE6428"/>
    <w:rsid w:val="00CF5830"/>
    <w:rsid w:val="00CF5AF1"/>
    <w:rsid w:val="00D02022"/>
    <w:rsid w:val="00D06F7F"/>
    <w:rsid w:val="00D07642"/>
    <w:rsid w:val="00D21131"/>
    <w:rsid w:val="00D25A43"/>
    <w:rsid w:val="00D4201A"/>
    <w:rsid w:val="00D47C6F"/>
    <w:rsid w:val="00D50370"/>
    <w:rsid w:val="00D50A5A"/>
    <w:rsid w:val="00D565A8"/>
    <w:rsid w:val="00D5673E"/>
    <w:rsid w:val="00D65398"/>
    <w:rsid w:val="00D65F92"/>
    <w:rsid w:val="00D672D4"/>
    <w:rsid w:val="00D67F77"/>
    <w:rsid w:val="00D73B33"/>
    <w:rsid w:val="00D76F66"/>
    <w:rsid w:val="00D77B85"/>
    <w:rsid w:val="00D8620C"/>
    <w:rsid w:val="00D86319"/>
    <w:rsid w:val="00D872AE"/>
    <w:rsid w:val="00D918D2"/>
    <w:rsid w:val="00D96BA2"/>
    <w:rsid w:val="00DA08CA"/>
    <w:rsid w:val="00DA2012"/>
    <w:rsid w:val="00DA3F9F"/>
    <w:rsid w:val="00DB137B"/>
    <w:rsid w:val="00DC0028"/>
    <w:rsid w:val="00DC5AD6"/>
    <w:rsid w:val="00DC6F14"/>
    <w:rsid w:val="00DC71AD"/>
    <w:rsid w:val="00DC7DD8"/>
    <w:rsid w:val="00DD35CC"/>
    <w:rsid w:val="00DD6306"/>
    <w:rsid w:val="00DE10C6"/>
    <w:rsid w:val="00DE1F58"/>
    <w:rsid w:val="00DE7DF3"/>
    <w:rsid w:val="00DF00F1"/>
    <w:rsid w:val="00DF4144"/>
    <w:rsid w:val="00DF49D2"/>
    <w:rsid w:val="00DF7155"/>
    <w:rsid w:val="00E00AFC"/>
    <w:rsid w:val="00E02138"/>
    <w:rsid w:val="00E04DFD"/>
    <w:rsid w:val="00E07E46"/>
    <w:rsid w:val="00E07FFD"/>
    <w:rsid w:val="00E15229"/>
    <w:rsid w:val="00E17452"/>
    <w:rsid w:val="00E20649"/>
    <w:rsid w:val="00E2069C"/>
    <w:rsid w:val="00E261FC"/>
    <w:rsid w:val="00E31C24"/>
    <w:rsid w:val="00E3585B"/>
    <w:rsid w:val="00E35C87"/>
    <w:rsid w:val="00E36605"/>
    <w:rsid w:val="00E41E83"/>
    <w:rsid w:val="00E53538"/>
    <w:rsid w:val="00E5425C"/>
    <w:rsid w:val="00E548E1"/>
    <w:rsid w:val="00E55B33"/>
    <w:rsid w:val="00E6366A"/>
    <w:rsid w:val="00E6396D"/>
    <w:rsid w:val="00E6486C"/>
    <w:rsid w:val="00E650B6"/>
    <w:rsid w:val="00E72899"/>
    <w:rsid w:val="00E75185"/>
    <w:rsid w:val="00E75530"/>
    <w:rsid w:val="00E811B7"/>
    <w:rsid w:val="00E972BC"/>
    <w:rsid w:val="00EA04FF"/>
    <w:rsid w:val="00EB38A5"/>
    <w:rsid w:val="00EB73F5"/>
    <w:rsid w:val="00EC45FB"/>
    <w:rsid w:val="00ED0348"/>
    <w:rsid w:val="00ED25EF"/>
    <w:rsid w:val="00ED3854"/>
    <w:rsid w:val="00ED4330"/>
    <w:rsid w:val="00ED5E2B"/>
    <w:rsid w:val="00ED621D"/>
    <w:rsid w:val="00EE1E6D"/>
    <w:rsid w:val="00EE3C44"/>
    <w:rsid w:val="00EE4E96"/>
    <w:rsid w:val="00F024CB"/>
    <w:rsid w:val="00F07962"/>
    <w:rsid w:val="00F130E8"/>
    <w:rsid w:val="00F13872"/>
    <w:rsid w:val="00F154FF"/>
    <w:rsid w:val="00F1746D"/>
    <w:rsid w:val="00F20A8E"/>
    <w:rsid w:val="00F20E37"/>
    <w:rsid w:val="00F259B3"/>
    <w:rsid w:val="00F25F33"/>
    <w:rsid w:val="00F266E7"/>
    <w:rsid w:val="00F304BF"/>
    <w:rsid w:val="00F33F0F"/>
    <w:rsid w:val="00F35903"/>
    <w:rsid w:val="00F418AD"/>
    <w:rsid w:val="00F5072F"/>
    <w:rsid w:val="00F531F0"/>
    <w:rsid w:val="00F563FA"/>
    <w:rsid w:val="00F633D3"/>
    <w:rsid w:val="00F660C2"/>
    <w:rsid w:val="00F66F53"/>
    <w:rsid w:val="00F748E8"/>
    <w:rsid w:val="00F749E9"/>
    <w:rsid w:val="00F758A4"/>
    <w:rsid w:val="00F81CA8"/>
    <w:rsid w:val="00F850A3"/>
    <w:rsid w:val="00F855C3"/>
    <w:rsid w:val="00F85D58"/>
    <w:rsid w:val="00F87750"/>
    <w:rsid w:val="00F96352"/>
    <w:rsid w:val="00F968EF"/>
    <w:rsid w:val="00FA021D"/>
    <w:rsid w:val="00FA1CB5"/>
    <w:rsid w:val="00FA4934"/>
    <w:rsid w:val="00FA739D"/>
    <w:rsid w:val="00FB563D"/>
    <w:rsid w:val="00FB75DE"/>
    <w:rsid w:val="00FB7980"/>
    <w:rsid w:val="00FC2D54"/>
    <w:rsid w:val="00FC375C"/>
    <w:rsid w:val="00FC5BE5"/>
    <w:rsid w:val="00FC793B"/>
    <w:rsid w:val="00FD5B79"/>
    <w:rsid w:val="00FD5F67"/>
    <w:rsid w:val="00FE0129"/>
    <w:rsid w:val="00FE0D28"/>
    <w:rsid w:val="00FE12CE"/>
    <w:rsid w:val="00FE27E3"/>
    <w:rsid w:val="00FE2C3D"/>
    <w:rsid w:val="00FE757E"/>
    <w:rsid w:val="00FF18BF"/>
    <w:rsid w:val="00FF6624"/>
    <w:rsid w:val="00FF6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767735C"/>
  <w15:chartTrackingRefBased/>
  <w15:docId w15:val="{8B872162-0799-419F-96A2-E3374FC8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5A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5A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24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5A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5A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D240D"/>
    <w:rPr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6E6B8B"/>
    <w:rPr>
      <w:color w:val="0000FF"/>
      <w:u w:val="single"/>
    </w:rPr>
  </w:style>
  <w:style w:type="paragraph" w:styleId="a4">
    <w:name w:val="footnote text"/>
    <w:basedOn w:val="a"/>
    <w:link w:val="a5"/>
    <w:uiPriority w:val="99"/>
    <w:semiHidden/>
    <w:unhideWhenUsed/>
    <w:rsid w:val="00ED0348"/>
    <w:pPr>
      <w:snapToGrid w:val="0"/>
      <w:jc w:val="left"/>
    </w:pPr>
    <w:rPr>
      <w:sz w:val="18"/>
      <w:szCs w:val="18"/>
    </w:rPr>
  </w:style>
  <w:style w:type="character" w:customStyle="1" w:styleId="a5">
    <w:name w:val="脚注文本 字符"/>
    <w:basedOn w:val="a0"/>
    <w:link w:val="a4"/>
    <w:uiPriority w:val="99"/>
    <w:semiHidden/>
    <w:rsid w:val="00ED0348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ED0348"/>
    <w:rPr>
      <w:vertAlign w:val="superscript"/>
    </w:rPr>
  </w:style>
  <w:style w:type="paragraph" w:styleId="a7">
    <w:name w:val="List Paragraph"/>
    <w:basedOn w:val="a"/>
    <w:uiPriority w:val="34"/>
    <w:qFormat/>
    <w:rsid w:val="00DE7DF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F41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418A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41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418AD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845D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9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09f7c98b08931a1/&#25237;&#36164;/&#19978;&#28023;&#26426;&#22330;/&#20998;&#26512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上海机场近五年财务指标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近五年营收和利润数据!$A$2</c:f>
              <c:strCache>
                <c:ptCount val="1"/>
                <c:pt idx="0">
                  <c:v>营业收入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近五年营收和利润数据!$B$1:$F$1</c:f>
              <c:numCache>
                <c:formatCode>General</c:formatCode>
                <c:ptCount val="5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</c:numCache>
            </c:numRef>
          </c:cat>
          <c:val>
            <c:numRef>
              <c:f>近五年营收和利润数据!$B$2:$F$2</c:f>
              <c:numCache>
                <c:formatCode>General</c:formatCode>
                <c:ptCount val="5"/>
                <c:pt idx="0">
                  <c:v>62.85</c:v>
                </c:pt>
                <c:pt idx="1">
                  <c:v>69.510000000000005</c:v>
                </c:pt>
                <c:pt idx="2">
                  <c:v>80.62</c:v>
                </c:pt>
                <c:pt idx="3">
                  <c:v>93.13</c:v>
                </c:pt>
                <c:pt idx="4">
                  <c:v>109.45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89-4EC4-BA0A-5966F82426BE}"/>
            </c:ext>
          </c:extLst>
        </c:ser>
        <c:ser>
          <c:idx val="2"/>
          <c:order val="2"/>
          <c:tx>
            <c:strRef>
              <c:f>近五年营收和利润数据!$A$4</c:f>
              <c:strCache>
                <c:ptCount val="1"/>
                <c:pt idx="0">
                  <c:v>净利润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近五年营收和利润数据!$B$1:$F$1</c:f>
              <c:numCache>
                <c:formatCode>General</c:formatCode>
                <c:ptCount val="5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</c:numCache>
            </c:numRef>
          </c:cat>
          <c:val>
            <c:numRef>
              <c:f>近五年营收和利润数据!$B$4:$F$4</c:f>
              <c:numCache>
                <c:formatCode>General</c:formatCode>
                <c:ptCount val="5"/>
                <c:pt idx="0">
                  <c:v>25.31</c:v>
                </c:pt>
                <c:pt idx="1">
                  <c:v>28.06</c:v>
                </c:pt>
                <c:pt idx="2">
                  <c:v>36.83</c:v>
                </c:pt>
                <c:pt idx="3">
                  <c:v>42.31</c:v>
                </c:pt>
                <c:pt idx="4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089-4EC4-BA0A-5966F82426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4998288"/>
        <c:axId val="1751525344"/>
      </c:barChart>
      <c:lineChart>
        <c:grouping val="standard"/>
        <c:varyColors val="0"/>
        <c:ser>
          <c:idx val="1"/>
          <c:order val="1"/>
          <c:tx>
            <c:strRef>
              <c:f>近五年营收和利润数据!$A$3</c:f>
              <c:strCache>
                <c:ptCount val="1"/>
                <c:pt idx="0">
                  <c:v>营收同比增速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近五年营收和利润数据!$B$1:$F$1</c:f>
              <c:numCache>
                <c:formatCode>General</c:formatCode>
                <c:ptCount val="5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</c:numCache>
            </c:numRef>
          </c:cat>
          <c:val>
            <c:numRef>
              <c:f>近五年营收和利润数据!$B$3:$F$3</c:f>
              <c:numCache>
                <c:formatCode>0.00%</c:formatCode>
                <c:ptCount val="5"/>
                <c:pt idx="0">
                  <c:v>9.2899999999999996E-2</c:v>
                </c:pt>
                <c:pt idx="1">
                  <c:v>0.106</c:v>
                </c:pt>
                <c:pt idx="2">
                  <c:v>0.1598</c:v>
                </c:pt>
                <c:pt idx="3">
                  <c:v>0.15509999999999999</c:v>
                </c:pt>
                <c:pt idx="4">
                  <c:v>0.17519999999999999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089-4EC4-BA0A-5966F82426BE}"/>
            </c:ext>
          </c:extLst>
        </c:ser>
        <c:ser>
          <c:idx val="3"/>
          <c:order val="3"/>
          <c:tx>
            <c:strRef>
              <c:f>近五年营收和利润数据!$A$5</c:f>
              <c:strCache>
                <c:ptCount val="1"/>
                <c:pt idx="0">
                  <c:v>净利润同比增速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近五年营收和利润数据!$B$1:$F$1</c:f>
              <c:numCache>
                <c:formatCode>General</c:formatCode>
                <c:ptCount val="5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</c:numCache>
            </c:numRef>
          </c:cat>
          <c:val>
            <c:numRef>
              <c:f>近五年营收和利润数据!$B$5:$F$5</c:f>
              <c:numCache>
                <c:formatCode>0.00%</c:formatCode>
                <c:ptCount val="5"/>
                <c:pt idx="0">
                  <c:v>0.20799999999999999</c:v>
                </c:pt>
                <c:pt idx="1">
                  <c:v>0.10829999999999999</c:v>
                </c:pt>
                <c:pt idx="2">
                  <c:v>0.31290000000000001</c:v>
                </c:pt>
                <c:pt idx="3">
                  <c:v>0.14879999999999999</c:v>
                </c:pt>
                <c:pt idx="4">
                  <c:v>0.1888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089-4EC4-BA0A-5966F82426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16998768"/>
        <c:axId val="2109758144"/>
      </c:lineChart>
      <c:catAx>
        <c:axId val="1449982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51525344"/>
        <c:crosses val="autoZero"/>
        <c:auto val="1"/>
        <c:lblAlgn val="ctr"/>
        <c:lblOffset val="100"/>
        <c:noMultiLvlLbl val="0"/>
      </c:catAx>
      <c:valAx>
        <c:axId val="1751525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4998288"/>
        <c:crosses val="autoZero"/>
        <c:crossBetween val="between"/>
      </c:valAx>
      <c:valAx>
        <c:axId val="2109758144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16998768"/>
        <c:crosses val="max"/>
        <c:crossBetween val="between"/>
      </c:valAx>
      <c:catAx>
        <c:axId val="211699876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10975814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951A9-4C22-43A5-BE09-77F78AA40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18</Pages>
  <Words>1082</Words>
  <Characters>6170</Characters>
  <Application>Microsoft Office Word</Application>
  <DocSecurity>0</DocSecurity>
  <Lines>51</Lines>
  <Paragraphs>14</Paragraphs>
  <ScaleCrop>false</ScaleCrop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琛</dc:creator>
  <cp:keywords/>
  <dc:description/>
  <cp:lastModifiedBy>王 琛</cp:lastModifiedBy>
  <cp:revision>815</cp:revision>
  <cp:lastPrinted>2020-09-02T05:39:00Z</cp:lastPrinted>
  <dcterms:created xsi:type="dcterms:W3CDTF">2020-08-27T01:57:00Z</dcterms:created>
  <dcterms:modified xsi:type="dcterms:W3CDTF">2020-09-02T13:20:00Z</dcterms:modified>
</cp:coreProperties>
</file>