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FF" w:rsidRPr="007F2EFF" w:rsidRDefault="007F2EFF" w:rsidP="007F2EFF">
      <w:pPr>
        <w:pBdr>
          <w:bottom w:val="single" w:sz="6" w:space="0" w:color="AAAAAA"/>
        </w:pBdr>
        <w:spacing w:after="60" w:line="240" w:lineRule="auto"/>
        <w:outlineLvl w:val="0"/>
        <w:rPr>
          <w:rFonts w:ascii="Georgia" w:eastAsia="Times New Roman" w:hAnsi="Georgia" w:cs="Times New Roman"/>
          <w:color w:val="000000"/>
          <w:kern w:val="36"/>
          <w:sz w:val="43"/>
          <w:szCs w:val="43"/>
          <w:lang w:val="id-ID"/>
        </w:rPr>
      </w:pPr>
      <w:r w:rsidRPr="007F2EFF">
        <w:rPr>
          <w:rFonts w:ascii="Georgia" w:eastAsia="Times New Roman" w:hAnsi="Georgia" w:cs="Times New Roman"/>
          <w:color w:val="000000"/>
          <w:kern w:val="36"/>
          <w:sz w:val="43"/>
          <w:szCs w:val="43"/>
          <w:lang w:val="id-ID"/>
        </w:rPr>
        <w:t>Senarai berantai</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b/>
          <w:bCs/>
          <w:i/>
          <w:color w:val="252525"/>
          <w:sz w:val="21"/>
          <w:szCs w:val="21"/>
          <w:lang w:val="id-ID"/>
        </w:rPr>
        <w:t>Senarai berantai</w:t>
      </w:r>
      <w:r w:rsidRPr="007F2EFF">
        <w:rPr>
          <w:rFonts w:ascii="Arial" w:eastAsia="Times New Roman" w:hAnsi="Arial" w:cs="Arial"/>
          <w:i/>
          <w:color w:val="252525"/>
          <w:sz w:val="21"/>
          <w:lang w:val="id-ID"/>
        </w:rPr>
        <w:t> </w:t>
      </w:r>
      <w:r w:rsidRPr="007F2EFF">
        <w:rPr>
          <w:rFonts w:ascii="Arial" w:eastAsia="Times New Roman" w:hAnsi="Arial" w:cs="Arial"/>
          <w:i/>
          <w:color w:val="252525"/>
          <w:sz w:val="21"/>
          <w:szCs w:val="21"/>
          <w:lang w:val="id-ID"/>
        </w:rPr>
        <w:t>(</w:t>
      </w:r>
      <w:hyperlink r:id="rId5" w:tooltip="Bahasa Inggris" w:history="1">
        <w:r w:rsidRPr="007F2EFF">
          <w:rPr>
            <w:rFonts w:ascii="Arial" w:eastAsia="Times New Roman" w:hAnsi="Arial" w:cs="Arial"/>
            <w:i/>
            <w:color w:val="0B0080"/>
            <w:sz w:val="21"/>
            <w:u w:val="single"/>
            <w:lang w:val="id-ID"/>
          </w:rPr>
          <w:t>bahasa Inggris</w:t>
        </w:r>
      </w:hyperlink>
      <w:r w:rsidRPr="007F2EFF">
        <w:rPr>
          <w:rFonts w:ascii="Arial" w:eastAsia="Times New Roman" w:hAnsi="Arial" w:cs="Arial"/>
          <w:color w:val="252525"/>
          <w:sz w:val="21"/>
          <w:szCs w:val="21"/>
          <w:lang w:val="id-ID"/>
        </w:rPr>
        <w:t>:</w:t>
      </w:r>
      <w:r w:rsidRPr="007F2EFF">
        <w:rPr>
          <w:rFonts w:ascii="Arial" w:eastAsia="Times New Roman" w:hAnsi="Arial" w:cs="Arial"/>
          <w:color w:val="252525"/>
          <w:sz w:val="21"/>
          <w:lang w:val="id-ID"/>
        </w:rPr>
        <w:t> </w:t>
      </w:r>
      <w:r w:rsidRPr="007F2EFF">
        <w:rPr>
          <w:rFonts w:ascii="Arial" w:eastAsia="Times New Roman" w:hAnsi="Arial" w:cs="Arial"/>
          <w:i/>
          <w:iCs/>
          <w:color w:val="252525"/>
          <w:sz w:val="21"/>
          <w:szCs w:val="21"/>
          <w:lang w:val="id-ID"/>
        </w:rPr>
        <w:t>linked list</w:t>
      </w:r>
      <w:r w:rsidRPr="007F2EFF">
        <w:rPr>
          <w:rFonts w:ascii="Arial" w:eastAsia="Times New Roman" w:hAnsi="Arial" w:cs="Arial"/>
          <w:color w:val="252525"/>
          <w:sz w:val="21"/>
          <w:szCs w:val="21"/>
          <w:lang w:val="id-ID"/>
        </w:rPr>
        <w:t>) atau kadang-kadang disebut dengan</w:t>
      </w:r>
      <w:r w:rsidRPr="007F2EFF">
        <w:rPr>
          <w:rFonts w:ascii="Arial" w:eastAsia="Times New Roman" w:hAnsi="Arial" w:cs="Arial"/>
          <w:color w:val="252525"/>
          <w:sz w:val="21"/>
          <w:lang w:val="id-ID"/>
        </w:rPr>
        <w:t> </w:t>
      </w:r>
      <w:r w:rsidRPr="007F2EFF">
        <w:rPr>
          <w:rFonts w:ascii="Arial" w:eastAsia="Times New Roman" w:hAnsi="Arial" w:cs="Arial"/>
          <w:b/>
          <w:bCs/>
          <w:color w:val="252525"/>
          <w:sz w:val="21"/>
          <w:szCs w:val="21"/>
          <w:lang w:val="id-ID"/>
        </w:rPr>
        <w:t>senarai bertaut</w:t>
      </w:r>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atau</w:t>
      </w:r>
      <w:r w:rsidRPr="007F2EFF">
        <w:rPr>
          <w:rFonts w:ascii="Arial" w:eastAsia="Times New Roman" w:hAnsi="Arial" w:cs="Arial"/>
          <w:color w:val="252525"/>
          <w:sz w:val="21"/>
          <w:lang w:val="id-ID"/>
        </w:rPr>
        <w:t> </w:t>
      </w:r>
      <w:r w:rsidRPr="007F2EFF">
        <w:rPr>
          <w:rFonts w:ascii="Arial" w:eastAsia="Times New Roman" w:hAnsi="Arial" w:cs="Arial"/>
          <w:b/>
          <w:bCs/>
          <w:color w:val="252525"/>
          <w:sz w:val="21"/>
          <w:szCs w:val="21"/>
          <w:lang w:val="id-ID"/>
        </w:rPr>
        <w:t>daftar bertaut</w:t>
      </w:r>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dalam</w:t>
      </w:r>
      <w:r w:rsidRPr="007F2EFF">
        <w:rPr>
          <w:rFonts w:ascii="Arial" w:eastAsia="Times New Roman" w:hAnsi="Arial" w:cs="Arial"/>
          <w:color w:val="252525"/>
          <w:sz w:val="21"/>
          <w:lang w:val="id-ID"/>
        </w:rPr>
        <w:t> </w:t>
      </w:r>
      <w:hyperlink r:id="rId6" w:tooltip="Ilmu komputer" w:history="1">
        <w:r w:rsidRPr="007F2EFF">
          <w:rPr>
            <w:rFonts w:ascii="Arial" w:eastAsia="Times New Roman" w:hAnsi="Arial" w:cs="Arial"/>
            <w:color w:val="0B0080"/>
            <w:sz w:val="21"/>
            <w:u w:val="single"/>
            <w:lang w:val="id-ID"/>
          </w:rPr>
          <w:t>ilmu komputer</w:t>
        </w:r>
      </w:hyperlink>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merupakan sebuah</w:t>
      </w:r>
      <w:r w:rsidRPr="007F2EFF">
        <w:rPr>
          <w:rFonts w:ascii="Arial" w:eastAsia="Times New Roman" w:hAnsi="Arial" w:cs="Arial"/>
          <w:color w:val="252525"/>
          <w:sz w:val="21"/>
          <w:lang w:val="id-ID"/>
        </w:rPr>
        <w:t> </w:t>
      </w:r>
      <w:hyperlink r:id="rId7" w:tooltip="Struktur data" w:history="1">
        <w:r w:rsidRPr="007F2EFF">
          <w:rPr>
            <w:rFonts w:ascii="Arial" w:eastAsia="Times New Roman" w:hAnsi="Arial" w:cs="Arial"/>
            <w:color w:val="0B0080"/>
            <w:sz w:val="21"/>
            <w:u w:val="single"/>
            <w:lang w:val="id-ID"/>
          </w:rPr>
          <w:t>struktur data</w:t>
        </w:r>
      </w:hyperlink>
      <w:r w:rsidRPr="007F2EFF">
        <w:rPr>
          <w:rFonts w:ascii="Arial" w:eastAsia="Times New Roman" w:hAnsi="Arial" w:cs="Arial"/>
          <w:color w:val="252525"/>
          <w:sz w:val="21"/>
          <w:szCs w:val="21"/>
          <w:lang w:val="id-ID"/>
        </w:rPr>
        <w:t>yang digunakan untuk menyimpan sejumlah objek data biasanya secara terurut sehingga memungkinkan penambahan, pengurangan, dan pencarian atas</w:t>
      </w:r>
      <w:r w:rsidRPr="007F2EFF">
        <w:rPr>
          <w:rFonts w:ascii="Arial" w:eastAsia="Times New Roman" w:hAnsi="Arial" w:cs="Arial"/>
          <w:color w:val="252525"/>
          <w:sz w:val="21"/>
          <w:lang w:val="id-ID"/>
        </w:rPr>
        <w:t> </w:t>
      </w:r>
      <w:hyperlink r:id="rId8" w:tooltip="Elemen" w:history="1">
        <w:r w:rsidRPr="007F2EFF">
          <w:rPr>
            <w:rFonts w:ascii="Arial" w:eastAsia="Times New Roman" w:hAnsi="Arial" w:cs="Arial"/>
            <w:color w:val="0B0080"/>
            <w:sz w:val="21"/>
            <w:u w:val="single"/>
            <w:lang w:val="id-ID"/>
          </w:rPr>
          <w:t>elemen</w:t>
        </w:r>
      </w:hyperlink>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data yang tersimpan dalam senarai dilakukan secara lebih efektif. Pada praktiknya sebuah struktur data memiliki elemen yang digunakan untuk saling menyimpan rujukan antara satu dengan lainnya sehingga membentuk sebuah senarai abstrak, tiap-tiap elemen yang terdapat pada senarai abstrak ini seringkali disebut sebagai</w:t>
      </w:r>
      <w:r w:rsidRPr="007F2EFF">
        <w:rPr>
          <w:rFonts w:ascii="Arial" w:eastAsia="Times New Roman" w:hAnsi="Arial" w:cs="Arial"/>
          <w:color w:val="252525"/>
          <w:sz w:val="21"/>
          <w:lang w:val="id-ID"/>
        </w:rPr>
        <w:t> </w:t>
      </w:r>
      <w:r w:rsidRPr="007F2EFF">
        <w:rPr>
          <w:rFonts w:ascii="Arial" w:eastAsia="Times New Roman" w:hAnsi="Arial" w:cs="Arial"/>
          <w:i/>
          <w:iCs/>
          <w:color w:val="252525"/>
          <w:sz w:val="21"/>
          <w:szCs w:val="21"/>
          <w:lang w:val="id-ID"/>
        </w:rPr>
        <w:t>node</w:t>
      </w:r>
      <w:r w:rsidRPr="007F2EFF">
        <w:rPr>
          <w:rFonts w:ascii="Arial" w:eastAsia="Times New Roman" w:hAnsi="Arial" w:cs="Arial"/>
          <w:color w:val="252525"/>
          <w:sz w:val="21"/>
          <w:szCs w:val="21"/>
          <w:lang w:val="id-ID"/>
        </w:rPr>
        <w:t>. karena mekanisme rujukan yang saling terkait inilah disebut sebagai senarai berantai.</w:t>
      </w:r>
    </w:p>
    <w:p w:rsidR="007F2EFF" w:rsidRPr="007F2EFF" w:rsidRDefault="007F2EFF" w:rsidP="007F2EFF">
      <w:pPr>
        <w:spacing w:after="0" w:line="240" w:lineRule="auto"/>
        <w:jc w:val="center"/>
        <w:rPr>
          <w:rFonts w:ascii="Arial" w:eastAsia="Times New Roman" w:hAnsi="Arial" w:cs="Arial"/>
          <w:color w:val="252525"/>
          <w:sz w:val="21"/>
          <w:szCs w:val="21"/>
          <w:lang w:val="id-ID"/>
        </w:rPr>
      </w:pPr>
      <w:r>
        <w:rPr>
          <w:rFonts w:ascii="Arial" w:eastAsia="Times New Roman" w:hAnsi="Arial" w:cs="Arial"/>
          <w:noProof/>
          <w:color w:val="0B0080"/>
          <w:sz w:val="21"/>
          <w:szCs w:val="21"/>
        </w:rPr>
        <w:drawing>
          <wp:inline distT="0" distB="0" distL="0" distR="0">
            <wp:extent cx="3886200" cy="390525"/>
            <wp:effectExtent l="19050" t="0" r="0" b="0"/>
            <wp:docPr id="1" name="Picture 1" descr="Singly-linked-list.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linked-list.svg">
                      <a:hlinkClick r:id="rId9"/>
                    </pic:cNvPr>
                    <pic:cNvPicPr>
                      <a:picLocks noChangeAspect="1" noChangeArrowheads="1"/>
                    </pic:cNvPicPr>
                  </pic:nvPicPr>
                  <pic:blipFill>
                    <a:blip r:embed="rId10"/>
                    <a:srcRect/>
                    <a:stretch>
                      <a:fillRect/>
                    </a:stretch>
                  </pic:blipFill>
                  <pic:spPr bwMode="auto">
                    <a:xfrm>
                      <a:off x="0" y="0"/>
                      <a:ext cx="3886200" cy="390525"/>
                    </a:xfrm>
                    <a:prstGeom prst="rect">
                      <a:avLst/>
                    </a:prstGeom>
                    <a:noFill/>
                    <a:ln w="9525">
                      <a:noFill/>
                      <a:miter lim="800000"/>
                      <a:headEnd/>
                      <a:tailEnd/>
                    </a:ln>
                  </pic:spPr>
                </pic:pic>
              </a:graphicData>
            </a:graphic>
          </wp:inline>
        </w:drawing>
      </w:r>
      <w:r w:rsidRPr="007F2EFF">
        <w:rPr>
          <w:rFonts w:ascii="Arial" w:eastAsia="Times New Roman" w:hAnsi="Arial" w:cs="Arial"/>
          <w:color w:val="252525"/>
          <w:sz w:val="21"/>
          <w:szCs w:val="21"/>
          <w:lang w:val="id-ID"/>
        </w:rPr>
        <w:br/>
      </w:r>
      <w:r w:rsidRPr="007F2EFF">
        <w:rPr>
          <w:rFonts w:ascii="Arial" w:eastAsia="Times New Roman" w:hAnsi="Arial" w:cs="Arial"/>
          <w:i/>
          <w:iCs/>
          <w:color w:val="252525"/>
          <w:sz w:val="15"/>
          <w:szCs w:val="15"/>
          <w:lang w:val="id-ID"/>
        </w:rPr>
        <w:t>Sebuah senarai berantai dengan tiap-tiap node yang terdiri atas dua elemen, data integer, dan elemen rujukan ke node berikutnya</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color w:val="252525"/>
          <w:sz w:val="21"/>
          <w:szCs w:val="21"/>
          <w:lang w:val="id-ID"/>
        </w:rPr>
        <w:t>Senarai berantai merupakan bentuk struktur data paling umum dan sederhana yang banyak digunakan untuk mengimplementasikan model struktur data lainnya, termasuk antrian,</w:t>
      </w:r>
      <w:r w:rsidRPr="007F2EFF">
        <w:rPr>
          <w:rFonts w:ascii="Arial" w:eastAsia="Times New Roman" w:hAnsi="Arial" w:cs="Arial"/>
          <w:color w:val="252525"/>
          <w:sz w:val="21"/>
          <w:lang w:val="id-ID"/>
        </w:rPr>
        <w:t> </w:t>
      </w:r>
      <w:r w:rsidRPr="007F2EFF">
        <w:rPr>
          <w:rFonts w:ascii="Arial" w:eastAsia="Times New Roman" w:hAnsi="Arial" w:cs="Arial"/>
          <w:i/>
          <w:iCs/>
          <w:color w:val="252525"/>
          <w:sz w:val="21"/>
          <w:szCs w:val="21"/>
          <w:lang w:val="id-ID"/>
        </w:rPr>
        <w:t>stack</w:t>
      </w:r>
      <w:r w:rsidRPr="007F2EFF">
        <w:rPr>
          <w:rFonts w:ascii="Arial" w:eastAsia="Times New Roman" w:hAnsi="Arial" w:cs="Arial"/>
          <w:color w:val="252525"/>
          <w:sz w:val="21"/>
          <w:szCs w:val="21"/>
          <w:lang w:val="id-ID"/>
        </w:rPr>
        <w:t>, ataupun larik assosiatif.</w:t>
      </w:r>
    </w:p>
    <w:p w:rsidR="007F2EFF" w:rsidRP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szCs w:val="32"/>
          <w:lang w:val="id-ID"/>
        </w:rPr>
      </w:pPr>
      <w:r w:rsidRPr="007F2EFF">
        <w:rPr>
          <w:rFonts w:ascii="Georgia" w:eastAsia="Times New Roman" w:hAnsi="Georgia" w:cs="Arial"/>
          <w:color w:val="000000"/>
          <w:sz w:val="32"/>
          <w:lang w:val="id-ID"/>
        </w:rPr>
        <w:t>Keuntungan dan kerugian</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color w:val="252525"/>
          <w:sz w:val="21"/>
          <w:szCs w:val="21"/>
          <w:lang w:val="id-ID"/>
        </w:rPr>
        <w:t>Keuntungan utama pemanfaatan senarai berantai dibandingkan</w:t>
      </w:r>
      <w:r w:rsidRPr="007F2EFF">
        <w:rPr>
          <w:rFonts w:ascii="Arial" w:eastAsia="Times New Roman" w:hAnsi="Arial" w:cs="Arial"/>
          <w:color w:val="252525"/>
          <w:sz w:val="21"/>
          <w:lang w:val="id-ID"/>
        </w:rPr>
        <w:t> </w:t>
      </w:r>
      <w:hyperlink r:id="rId11" w:tooltip="Larik" w:history="1">
        <w:r w:rsidRPr="007F2EFF">
          <w:rPr>
            <w:rFonts w:ascii="Arial" w:eastAsia="Times New Roman" w:hAnsi="Arial" w:cs="Arial"/>
            <w:color w:val="0B0080"/>
            <w:sz w:val="21"/>
            <w:u w:val="single"/>
            <w:lang w:val="id-ID"/>
          </w:rPr>
          <w:t>larik</w:t>
        </w:r>
      </w:hyperlink>
      <w:r w:rsidRPr="007F2EFF">
        <w:rPr>
          <w:rFonts w:ascii="Arial" w:eastAsia="Times New Roman" w:hAnsi="Arial" w:cs="Arial"/>
          <w:color w:val="252525"/>
          <w:sz w:val="21"/>
          <w:szCs w:val="21"/>
          <w:lang w:val="id-ID"/>
        </w:rPr>
        <w:t>, ataupun</w:t>
      </w:r>
      <w:r w:rsidRPr="007F2EFF">
        <w:rPr>
          <w:rFonts w:ascii="Arial" w:eastAsia="Times New Roman" w:hAnsi="Arial" w:cs="Arial"/>
          <w:color w:val="252525"/>
          <w:sz w:val="21"/>
          <w:lang w:val="id-ID"/>
        </w:rPr>
        <w:t> </w:t>
      </w:r>
      <w:hyperlink r:id="rId12" w:tooltip="Senarai (komputasi)" w:history="1">
        <w:r w:rsidRPr="007F2EFF">
          <w:rPr>
            <w:rFonts w:ascii="Arial" w:eastAsia="Times New Roman" w:hAnsi="Arial" w:cs="Arial"/>
            <w:color w:val="0B0080"/>
            <w:sz w:val="21"/>
            <w:u w:val="single"/>
            <w:lang w:val="id-ID"/>
          </w:rPr>
          <w:t>senarai biasa</w:t>
        </w:r>
      </w:hyperlink>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adalah kemudahan dan efektifitas kerja yang lebih baik dalam hal menambah, mengurangi, serta mencari suatu elemen/node yang terdapat dalam senarai. Hal tersebut dimungkinkan karena elemen-elemen yang terdapat pada sebuah senarai berantai tidak ditempatkan pada sebuah blok memori komputer seperti halnya larik ataupun senarai biasa, melainkan tiap-tiap elemen/node tersebut tersimpan dalam blok memori terpisah, penambahan, pengurangan, ataupun penggantian node dapat dilakukan dengan mengubah elemen rujukan atas tiap-tiap node yang terkait. Kerugiannya, sebuah senarai berantai tidak memungkinkan pengaksesan elemen secara acak, dalam artian untuk dapat mengakses node ke tiga pada contoh di atas harus dilakukan dengan cara mengunjungi elemen-elemen sebelumnya, dimulai dari elemen pertama, ke dua, seterusnya hingga pada lokasi elemen yang dimaksudkan.</w:t>
      </w: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rPr>
      </w:pPr>
    </w:p>
    <w:p w:rsidR="007F2EFF" w:rsidRPr="007F2EFF" w:rsidRDefault="007F2EFF" w:rsidP="007F2EFF">
      <w:pPr>
        <w:pBdr>
          <w:bottom w:val="single" w:sz="6" w:space="0" w:color="AAAAAA"/>
        </w:pBdr>
        <w:spacing w:before="240" w:after="60" w:line="240" w:lineRule="auto"/>
        <w:outlineLvl w:val="1"/>
        <w:rPr>
          <w:rFonts w:ascii="Georgia" w:eastAsia="Times New Roman" w:hAnsi="Georgia" w:cs="Arial"/>
          <w:color w:val="000000"/>
          <w:sz w:val="32"/>
          <w:szCs w:val="32"/>
          <w:lang w:val="id-ID"/>
        </w:rPr>
      </w:pPr>
      <w:r w:rsidRPr="007F2EFF">
        <w:rPr>
          <w:rFonts w:ascii="Georgia" w:eastAsia="Times New Roman" w:hAnsi="Georgia" w:cs="Arial"/>
          <w:color w:val="000000"/>
          <w:sz w:val="32"/>
          <w:lang w:val="id-ID"/>
        </w:rPr>
        <w:lastRenderedPageBreak/>
        <w:t>Jenis-jenis senarai berantai</w:t>
      </w:r>
    </w:p>
    <w:p w:rsidR="007F2EFF" w:rsidRDefault="007F2EFF" w:rsidP="007F2EFF">
      <w:pPr>
        <w:spacing w:before="72" w:after="0" w:line="240" w:lineRule="auto"/>
        <w:outlineLvl w:val="2"/>
        <w:rPr>
          <w:rFonts w:ascii="Arial" w:eastAsia="Times New Roman" w:hAnsi="Arial" w:cs="Arial"/>
          <w:b/>
          <w:bCs/>
          <w:color w:val="000000"/>
          <w:sz w:val="25"/>
        </w:rPr>
      </w:pPr>
    </w:p>
    <w:p w:rsidR="007F2EFF" w:rsidRPr="007F2EFF" w:rsidRDefault="007F2EFF" w:rsidP="007F2EFF">
      <w:pPr>
        <w:spacing w:before="72" w:after="0" w:line="240" w:lineRule="auto"/>
        <w:outlineLvl w:val="2"/>
        <w:rPr>
          <w:rFonts w:ascii="Arial" w:eastAsia="Times New Roman" w:hAnsi="Arial" w:cs="Arial"/>
          <w:b/>
          <w:bCs/>
          <w:color w:val="000000"/>
          <w:sz w:val="25"/>
          <w:szCs w:val="25"/>
          <w:lang w:val="id-ID"/>
        </w:rPr>
      </w:pPr>
      <w:r w:rsidRPr="007F2EFF">
        <w:rPr>
          <w:rFonts w:ascii="Arial" w:eastAsia="Times New Roman" w:hAnsi="Arial" w:cs="Arial"/>
          <w:b/>
          <w:bCs/>
          <w:color w:val="000000"/>
          <w:sz w:val="25"/>
          <w:lang w:val="id-ID"/>
        </w:rPr>
        <w:t>Senarai tunggal</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color w:val="252525"/>
          <w:sz w:val="21"/>
          <w:szCs w:val="21"/>
          <w:lang w:val="id-ID"/>
        </w:rPr>
        <w:t>Bila struktur data sebuah node hanya memiliki satu tautan atas node berikutnya dalam sebuah senarai, maka senarai tersebut dinamakan sebagai senarai tunggal.</w:t>
      </w:r>
    </w:p>
    <w:p w:rsidR="007F2EFF" w:rsidRPr="007F2EFF" w:rsidRDefault="007F2EFF" w:rsidP="007F2EFF">
      <w:pPr>
        <w:spacing w:after="0" w:line="240" w:lineRule="auto"/>
        <w:jc w:val="center"/>
        <w:rPr>
          <w:rFonts w:ascii="Arial" w:eastAsia="Times New Roman" w:hAnsi="Arial" w:cs="Arial"/>
          <w:color w:val="252525"/>
          <w:sz w:val="21"/>
          <w:szCs w:val="21"/>
          <w:lang w:val="id-ID"/>
        </w:rPr>
      </w:pPr>
      <w:r>
        <w:rPr>
          <w:rFonts w:ascii="Arial" w:eastAsia="Times New Roman" w:hAnsi="Arial" w:cs="Arial"/>
          <w:noProof/>
          <w:color w:val="0B0080"/>
          <w:sz w:val="21"/>
          <w:szCs w:val="21"/>
        </w:rPr>
        <w:drawing>
          <wp:inline distT="0" distB="0" distL="0" distR="0">
            <wp:extent cx="3886200" cy="390525"/>
            <wp:effectExtent l="19050" t="0" r="0" b="0"/>
            <wp:docPr id="2" name="Picture 2" descr="Singly-linked-list.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y-linked-list.svg">
                      <a:hlinkClick r:id="rId9"/>
                    </pic:cNvPr>
                    <pic:cNvPicPr>
                      <a:picLocks noChangeAspect="1" noChangeArrowheads="1"/>
                    </pic:cNvPicPr>
                  </pic:nvPicPr>
                  <pic:blipFill>
                    <a:blip r:embed="rId10"/>
                    <a:srcRect/>
                    <a:stretch>
                      <a:fillRect/>
                    </a:stretch>
                  </pic:blipFill>
                  <pic:spPr bwMode="auto">
                    <a:xfrm>
                      <a:off x="0" y="0"/>
                      <a:ext cx="3886200" cy="390525"/>
                    </a:xfrm>
                    <a:prstGeom prst="rect">
                      <a:avLst/>
                    </a:prstGeom>
                    <a:noFill/>
                    <a:ln w="9525">
                      <a:noFill/>
                      <a:miter lim="800000"/>
                      <a:headEnd/>
                      <a:tailEnd/>
                    </a:ln>
                  </pic:spPr>
                </pic:pic>
              </a:graphicData>
            </a:graphic>
          </wp:inline>
        </w:drawing>
      </w:r>
      <w:r w:rsidRPr="007F2EFF">
        <w:rPr>
          <w:rFonts w:ascii="Arial" w:eastAsia="Times New Roman" w:hAnsi="Arial" w:cs="Arial"/>
          <w:color w:val="252525"/>
          <w:sz w:val="21"/>
          <w:szCs w:val="21"/>
          <w:lang w:val="id-ID"/>
        </w:rPr>
        <w:br/>
      </w:r>
      <w:r w:rsidRPr="007F2EFF">
        <w:rPr>
          <w:rFonts w:ascii="Arial" w:eastAsia="Times New Roman" w:hAnsi="Arial" w:cs="Arial"/>
          <w:i/>
          <w:iCs/>
          <w:color w:val="252525"/>
          <w:sz w:val="15"/>
          <w:szCs w:val="15"/>
          <w:lang w:val="id-ID"/>
        </w:rPr>
        <w:t>Senarai tunggal dengan tiap-tiap node yang terdiri atas dua elemen, data integer, dan elemen rujukan ke node berikutnya</w:t>
      </w:r>
    </w:p>
    <w:p w:rsidR="007F2EFF" w:rsidRDefault="007F2EFF" w:rsidP="007F2EFF">
      <w:pPr>
        <w:spacing w:before="72" w:after="0" w:line="240" w:lineRule="auto"/>
        <w:outlineLvl w:val="2"/>
        <w:rPr>
          <w:rFonts w:ascii="Arial" w:eastAsia="Times New Roman" w:hAnsi="Arial" w:cs="Arial"/>
          <w:b/>
          <w:bCs/>
          <w:color w:val="000000"/>
          <w:sz w:val="25"/>
        </w:rPr>
      </w:pPr>
    </w:p>
    <w:p w:rsidR="007F2EFF" w:rsidRPr="007F2EFF" w:rsidRDefault="007F2EFF" w:rsidP="007F2EFF">
      <w:pPr>
        <w:spacing w:before="72" w:after="0" w:line="240" w:lineRule="auto"/>
        <w:outlineLvl w:val="2"/>
        <w:rPr>
          <w:rFonts w:ascii="Arial" w:eastAsia="Times New Roman" w:hAnsi="Arial" w:cs="Arial"/>
          <w:b/>
          <w:bCs/>
          <w:color w:val="000000"/>
          <w:sz w:val="25"/>
          <w:szCs w:val="25"/>
          <w:lang w:val="id-ID"/>
        </w:rPr>
      </w:pPr>
      <w:r w:rsidRPr="007F2EFF">
        <w:rPr>
          <w:rFonts w:ascii="Arial" w:eastAsia="Times New Roman" w:hAnsi="Arial" w:cs="Arial"/>
          <w:b/>
          <w:bCs/>
          <w:color w:val="000000"/>
          <w:sz w:val="25"/>
          <w:lang w:val="id-ID"/>
        </w:rPr>
        <w:t>Senarai ganda</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color w:val="252525"/>
          <w:sz w:val="21"/>
          <w:szCs w:val="21"/>
          <w:lang w:val="id-ID"/>
        </w:rPr>
        <w:t>Berbeda halnya dengan senarai tunggal, pada senarai ganda, struktur data atas tiap-tiap node memiliki rujukan pada node sebelum dan berikutnya. Sebagian algoritma membutuhkan taut ganda, contohnya sorting dan reverse traversing.</w:t>
      </w:r>
    </w:p>
    <w:p w:rsidR="007F2EFF" w:rsidRPr="007F2EFF" w:rsidRDefault="007F2EFF" w:rsidP="007F2EFF">
      <w:pPr>
        <w:spacing w:after="0" w:line="240" w:lineRule="auto"/>
        <w:jc w:val="center"/>
        <w:rPr>
          <w:rFonts w:ascii="Arial" w:eastAsia="Times New Roman" w:hAnsi="Arial" w:cs="Arial"/>
          <w:color w:val="252525"/>
          <w:sz w:val="21"/>
          <w:szCs w:val="21"/>
          <w:lang w:val="id-ID"/>
        </w:rPr>
      </w:pPr>
      <w:r>
        <w:rPr>
          <w:rFonts w:ascii="Arial" w:eastAsia="Times New Roman" w:hAnsi="Arial" w:cs="Arial"/>
          <w:noProof/>
          <w:color w:val="0B0080"/>
          <w:sz w:val="21"/>
          <w:szCs w:val="21"/>
        </w:rPr>
        <w:drawing>
          <wp:inline distT="0" distB="0" distL="0" distR="0">
            <wp:extent cx="5810250" cy="390525"/>
            <wp:effectExtent l="19050" t="0" r="0" b="0"/>
            <wp:docPr id="3" name="Picture 3" descr="Doubly-linked-list.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linked-list.svg">
                      <a:hlinkClick r:id="rId13"/>
                    </pic:cNvPr>
                    <pic:cNvPicPr>
                      <a:picLocks noChangeAspect="1" noChangeArrowheads="1"/>
                    </pic:cNvPicPr>
                  </pic:nvPicPr>
                  <pic:blipFill>
                    <a:blip r:embed="rId14"/>
                    <a:srcRect/>
                    <a:stretch>
                      <a:fillRect/>
                    </a:stretch>
                  </pic:blipFill>
                  <pic:spPr bwMode="auto">
                    <a:xfrm>
                      <a:off x="0" y="0"/>
                      <a:ext cx="5810250" cy="390525"/>
                    </a:xfrm>
                    <a:prstGeom prst="rect">
                      <a:avLst/>
                    </a:prstGeom>
                    <a:noFill/>
                    <a:ln w="9525">
                      <a:noFill/>
                      <a:miter lim="800000"/>
                      <a:headEnd/>
                      <a:tailEnd/>
                    </a:ln>
                  </pic:spPr>
                </pic:pic>
              </a:graphicData>
            </a:graphic>
          </wp:inline>
        </w:drawing>
      </w:r>
      <w:r w:rsidRPr="007F2EFF">
        <w:rPr>
          <w:rFonts w:ascii="Arial" w:eastAsia="Times New Roman" w:hAnsi="Arial" w:cs="Arial"/>
          <w:color w:val="252525"/>
          <w:sz w:val="21"/>
          <w:szCs w:val="21"/>
          <w:lang w:val="id-ID"/>
        </w:rPr>
        <w:br/>
      </w:r>
      <w:r w:rsidRPr="007F2EFF">
        <w:rPr>
          <w:rFonts w:ascii="Arial" w:eastAsia="Times New Roman" w:hAnsi="Arial" w:cs="Arial"/>
          <w:i/>
          <w:iCs/>
          <w:color w:val="252525"/>
          <w:sz w:val="15"/>
          <w:szCs w:val="15"/>
          <w:lang w:val="id-ID"/>
        </w:rPr>
        <w:t>Senarai ganda dengan tiap-tiap node yang terdiri atas tiga elemen, data integer, dan dua elemen rujukan ke node sebelum serta berikutnya</w:t>
      </w:r>
    </w:p>
    <w:p w:rsidR="007F2EFF" w:rsidRDefault="007F2EFF" w:rsidP="007F2EFF">
      <w:pPr>
        <w:spacing w:before="72" w:after="0" w:line="240" w:lineRule="auto"/>
        <w:outlineLvl w:val="2"/>
        <w:rPr>
          <w:rFonts w:ascii="Arial" w:eastAsia="Times New Roman" w:hAnsi="Arial" w:cs="Arial"/>
          <w:b/>
          <w:bCs/>
          <w:color w:val="000000"/>
          <w:sz w:val="25"/>
        </w:rPr>
      </w:pPr>
    </w:p>
    <w:p w:rsidR="007F2EFF" w:rsidRDefault="007F2EFF" w:rsidP="007F2EFF">
      <w:pPr>
        <w:spacing w:before="72" w:after="0" w:line="240" w:lineRule="auto"/>
        <w:outlineLvl w:val="2"/>
        <w:rPr>
          <w:rFonts w:ascii="Arial" w:eastAsia="Times New Roman" w:hAnsi="Arial" w:cs="Arial"/>
          <w:b/>
          <w:bCs/>
          <w:color w:val="000000"/>
          <w:sz w:val="25"/>
        </w:rPr>
      </w:pPr>
    </w:p>
    <w:p w:rsidR="007F2EFF" w:rsidRPr="007F2EFF" w:rsidRDefault="007F2EFF" w:rsidP="007F2EFF">
      <w:pPr>
        <w:spacing w:before="72" w:after="0" w:line="240" w:lineRule="auto"/>
        <w:outlineLvl w:val="2"/>
        <w:rPr>
          <w:rFonts w:ascii="Arial" w:eastAsia="Times New Roman" w:hAnsi="Arial" w:cs="Arial"/>
          <w:b/>
          <w:bCs/>
          <w:color w:val="000000"/>
          <w:sz w:val="25"/>
          <w:szCs w:val="25"/>
          <w:lang w:val="id-ID"/>
        </w:rPr>
      </w:pPr>
      <w:r w:rsidRPr="007F2EFF">
        <w:rPr>
          <w:rFonts w:ascii="Arial" w:eastAsia="Times New Roman" w:hAnsi="Arial" w:cs="Arial"/>
          <w:b/>
          <w:bCs/>
          <w:color w:val="000000"/>
          <w:sz w:val="25"/>
          <w:lang w:val="id-ID"/>
        </w:rPr>
        <w:t>Senarai sirkular</w:t>
      </w:r>
    </w:p>
    <w:p w:rsidR="007F2EFF" w:rsidRPr="007F2EFF" w:rsidRDefault="007F2EFF" w:rsidP="007F2EFF">
      <w:pPr>
        <w:spacing w:before="120" w:after="120" w:line="240" w:lineRule="auto"/>
        <w:rPr>
          <w:rFonts w:ascii="Arial" w:eastAsia="Times New Roman" w:hAnsi="Arial" w:cs="Arial"/>
          <w:color w:val="252525"/>
          <w:sz w:val="21"/>
          <w:szCs w:val="21"/>
          <w:lang w:val="id-ID"/>
        </w:rPr>
      </w:pPr>
      <w:r w:rsidRPr="007F2EFF">
        <w:rPr>
          <w:rFonts w:ascii="Arial" w:eastAsia="Times New Roman" w:hAnsi="Arial" w:cs="Arial"/>
          <w:color w:val="252525"/>
          <w:sz w:val="21"/>
          <w:szCs w:val="21"/>
          <w:lang w:val="id-ID"/>
        </w:rPr>
        <w:t>Pada dua jenis senarai sebelumnya, node terakhir dalam senarai tersebut merujuk pada</w:t>
      </w:r>
      <w:r w:rsidRPr="007F2EFF">
        <w:rPr>
          <w:rFonts w:ascii="Arial" w:eastAsia="Times New Roman" w:hAnsi="Arial" w:cs="Arial"/>
          <w:color w:val="252525"/>
          <w:sz w:val="21"/>
          <w:lang w:val="id-ID"/>
        </w:rPr>
        <w:t> </w:t>
      </w:r>
      <w:r w:rsidRPr="007F2EFF">
        <w:rPr>
          <w:rFonts w:ascii="Arial" w:eastAsia="Times New Roman" w:hAnsi="Arial" w:cs="Arial"/>
          <w:b/>
          <w:bCs/>
          <w:color w:val="252525"/>
          <w:sz w:val="21"/>
          <w:szCs w:val="21"/>
          <w:lang w:val="id-ID"/>
        </w:rPr>
        <w:t>null</w:t>
      </w:r>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yang artinya akhir dari sebuah senarai, begitu pula</w:t>
      </w:r>
      <w:r w:rsidRPr="007F2EFF">
        <w:rPr>
          <w:rFonts w:ascii="Arial" w:eastAsia="Times New Roman" w:hAnsi="Arial" w:cs="Arial"/>
          <w:color w:val="252525"/>
          <w:sz w:val="21"/>
          <w:lang w:val="id-ID"/>
        </w:rPr>
        <w:t> </w:t>
      </w:r>
      <w:r w:rsidRPr="007F2EFF">
        <w:rPr>
          <w:rFonts w:ascii="Arial" w:eastAsia="Times New Roman" w:hAnsi="Arial" w:cs="Arial"/>
          <w:b/>
          <w:bCs/>
          <w:color w:val="252525"/>
          <w:sz w:val="21"/>
          <w:szCs w:val="21"/>
          <w:lang w:val="id-ID"/>
        </w:rPr>
        <w:t>null</w:t>
      </w:r>
      <w:r w:rsidRPr="007F2EFF">
        <w:rPr>
          <w:rFonts w:ascii="Arial" w:eastAsia="Times New Roman" w:hAnsi="Arial" w:cs="Arial"/>
          <w:color w:val="252525"/>
          <w:sz w:val="21"/>
          <w:lang w:val="id-ID"/>
        </w:rPr>
        <w:t> </w:t>
      </w:r>
      <w:r w:rsidRPr="007F2EFF">
        <w:rPr>
          <w:rFonts w:ascii="Arial" w:eastAsia="Times New Roman" w:hAnsi="Arial" w:cs="Arial"/>
          <w:color w:val="252525"/>
          <w:sz w:val="21"/>
          <w:szCs w:val="21"/>
          <w:lang w:val="id-ID"/>
        </w:rPr>
        <w:t>sebagai rujukan node sebelumnya pada node pertama bila senarai yang dimaksudkan adalah senarai ganda. Pada senarai sirkular, informasi rujukan pada node terakhir akan merujuk pada node pertama, dan rujukan pada node pertama akan merujuk pada node terakhir bila yang digunakan sebagai dasar implementasi adalah senarai ganda.</w:t>
      </w:r>
    </w:p>
    <w:p w:rsidR="007F2EFF" w:rsidRPr="007F2EFF" w:rsidRDefault="007F2EFF" w:rsidP="007F2EFF">
      <w:pPr>
        <w:spacing w:after="0" w:line="240" w:lineRule="auto"/>
        <w:jc w:val="center"/>
        <w:rPr>
          <w:rFonts w:ascii="Arial" w:eastAsia="Times New Roman" w:hAnsi="Arial" w:cs="Arial"/>
          <w:color w:val="252525"/>
          <w:sz w:val="21"/>
          <w:szCs w:val="21"/>
          <w:lang w:val="id-ID"/>
        </w:rPr>
      </w:pPr>
      <w:r>
        <w:rPr>
          <w:rFonts w:ascii="Arial" w:eastAsia="Times New Roman" w:hAnsi="Arial" w:cs="Arial"/>
          <w:noProof/>
          <w:color w:val="0B0080"/>
          <w:sz w:val="21"/>
          <w:szCs w:val="21"/>
        </w:rPr>
        <w:drawing>
          <wp:inline distT="0" distB="0" distL="0" distR="0">
            <wp:extent cx="3333750" cy="571500"/>
            <wp:effectExtent l="0" t="0" r="0" b="0"/>
            <wp:docPr id="4" name="Picture 4" descr="Circularly-linked-list.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ly-linked-list.svg">
                      <a:hlinkClick r:id="rId15"/>
                    </pic:cNvPr>
                    <pic:cNvPicPr>
                      <a:picLocks noChangeAspect="1" noChangeArrowheads="1"/>
                    </pic:cNvPicPr>
                  </pic:nvPicPr>
                  <pic:blipFill>
                    <a:blip r:embed="rId16"/>
                    <a:srcRect/>
                    <a:stretch>
                      <a:fillRect/>
                    </a:stretch>
                  </pic:blipFill>
                  <pic:spPr bwMode="auto">
                    <a:xfrm>
                      <a:off x="0" y="0"/>
                      <a:ext cx="3333750" cy="571500"/>
                    </a:xfrm>
                    <a:prstGeom prst="rect">
                      <a:avLst/>
                    </a:prstGeom>
                    <a:noFill/>
                    <a:ln w="9525">
                      <a:noFill/>
                      <a:miter lim="800000"/>
                      <a:headEnd/>
                      <a:tailEnd/>
                    </a:ln>
                  </pic:spPr>
                </pic:pic>
              </a:graphicData>
            </a:graphic>
          </wp:inline>
        </w:drawing>
      </w:r>
      <w:r w:rsidRPr="007F2EFF">
        <w:rPr>
          <w:rFonts w:ascii="Arial" w:eastAsia="Times New Roman" w:hAnsi="Arial" w:cs="Arial"/>
          <w:color w:val="252525"/>
          <w:sz w:val="21"/>
          <w:szCs w:val="21"/>
          <w:lang w:val="id-ID"/>
        </w:rPr>
        <w:br/>
      </w:r>
      <w:r w:rsidRPr="007F2EFF">
        <w:rPr>
          <w:rFonts w:ascii="Arial" w:eastAsia="Times New Roman" w:hAnsi="Arial" w:cs="Arial"/>
          <w:i/>
          <w:iCs/>
          <w:color w:val="252525"/>
          <w:sz w:val="15"/>
          <w:szCs w:val="15"/>
          <w:lang w:val="id-ID"/>
        </w:rPr>
        <w:t>Senarai sirkular dengan menggunakan model implementasi senarai tungal. Node terakhir menyimpan rujukan pada node pertama</w:t>
      </w:r>
    </w:p>
    <w:p w:rsidR="0076662E" w:rsidRDefault="0076662E"/>
    <w:sectPr w:rsidR="0076662E" w:rsidSect="007F2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44365"/>
    <w:multiLevelType w:val="hybridMultilevel"/>
    <w:tmpl w:val="63E813C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4E3F012B"/>
    <w:multiLevelType w:val="multilevel"/>
    <w:tmpl w:val="B704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EFF"/>
    <w:rsid w:val="0076662E"/>
    <w:rsid w:val="007F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2E"/>
  </w:style>
  <w:style w:type="paragraph" w:styleId="Heading1">
    <w:name w:val="heading 1"/>
    <w:basedOn w:val="Normal"/>
    <w:link w:val="Heading1Char"/>
    <w:uiPriority w:val="9"/>
    <w:qFormat/>
    <w:rsid w:val="007F2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2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2EFF"/>
    <w:rPr>
      <w:rFonts w:ascii="Times New Roman" w:eastAsia="Times New Roman" w:hAnsi="Times New Roman" w:cs="Times New Roman"/>
      <w:b/>
      <w:bCs/>
      <w:sz w:val="27"/>
      <w:szCs w:val="27"/>
    </w:rPr>
  </w:style>
  <w:style w:type="character" w:customStyle="1" w:styleId="mw-redirectedfrom">
    <w:name w:val="mw-redirectedfrom"/>
    <w:basedOn w:val="DefaultParagraphFont"/>
    <w:rsid w:val="007F2EFF"/>
  </w:style>
  <w:style w:type="character" w:customStyle="1" w:styleId="apple-converted-space">
    <w:name w:val="apple-converted-space"/>
    <w:basedOn w:val="DefaultParagraphFont"/>
    <w:rsid w:val="007F2EFF"/>
  </w:style>
  <w:style w:type="character" w:styleId="Hyperlink">
    <w:name w:val="Hyperlink"/>
    <w:basedOn w:val="DefaultParagraphFont"/>
    <w:uiPriority w:val="99"/>
    <w:semiHidden/>
    <w:unhideWhenUsed/>
    <w:rsid w:val="007F2EFF"/>
    <w:rPr>
      <w:color w:val="0000FF"/>
      <w:u w:val="single"/>
    </w:rPr>
  </w:style>
  <w:style w:type="paragraph" w:styleId="NormalWeb">
    <w:name w:val="Normal (Web)"/>
    <w:basedOn w:val="Normal"/>
    <w:uiPriority w:val="99"/>
    <w:semiHidden/>
    <w:unhideWhenUsed/>
    <w:rsid w:val="007F2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F2EFF"/>
  </w:style>
  <w:style w:type="character" w:customStyle="1" w:styleId="tocnumber">
    <w:name w:val="tocnumber"/>
    <w:basedOn w:val="DefaultParagraphFont"/>
    <w:rsid w:val="007F2EFF"/>
  </w:style>
  <w:style w:type="character" w:customStyle="1" w:styleId="toctext">
    <w:name w:val="toctext"/>
    <w:basedOn w:val="DefaultParagraphFont"/>
    <w:rsid w:val="007F2EFF"/>
  </w:style>
  <w:style w:type="character" w:customStyle="1" w:styleId="mw-headline">
    <w:name w:val="mw-headline"/>
    <w:basedOn w:val="DefaultParagraphFont"/>
    <w:rsid w:val="007F2EFF"/>
  </w:style>
  <w:style w:type="character" w:customStyle="1" w:styleId="mw-editsection">
    <w:name w:val="mw-editsection"/>
    <w:basedOn w:val="DefaultParagraphFont"/>
    <w:rsid w:val="007F2EFF"/>
  </w:style>
  <w:style w:type="character" w:customStyle="1" w:styleId="mw-editsection-bracket">
    <w:name w:val="mw-editsection-bracket"/>
    <w:basedOn w:val="DefaultParagraphFont"/>
    <w:rsid w:val="007F2EFF"/>
  </w:style>
  <w:style w:type="character" w:customStyle="1" w:styleId="mw-editsection-divider">
    <w:name w:val="mw-editsection-divider"/>
    <w:basedOn w:val="DefaultParagraphFont"/>
    <w:rsid w:val="007F2EFF"/>
  </w:style>
  <w:style w:type="paragraph" w:styleId="BalloonText">
    <w:name w:val="Balloon Text"/>
    <w:basedOn w:val="Normal"/>
    <w:link w:val="BalloonTextChar"/>
    <w:uiPriority w:val="99"/>
    <w:semiHidden/>
    <w:unhideWhenUsed/>
    <w:rsid w:val="007F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hAnsi="Tahoma" w:cs="Tahoma"/>
      <w:sz w:val="16"/>
      <w:szCs w:val="16"/>
    </w:rPr>
  </w:style>
  <w:style w:type="paragraph" w:styleId="ListParagraph">
    <w:name w:val="List Paragraph"/>
    <w:basedOn w:val="Normal"/>
    <w:uiPriority w:val="34"/>
    <w:qFormat/>
    <w:rsid w:val="007F2EFF"/>
    <w:pPr>
      <w:ind w:left="720"/>
      <w:contextualSpacing/>
    </w:pPr>
  </w:style>
</w:styles>
</file>

<file path=word/webSettings.xml><?xml version="1.0" encoding="utf-8"?>
<w:webSettings xmlns:r="http://schemas.openxmlformats.org/officeDocument/2006/relationships" xmlns:w="http://schemas.openxmlformats.org/wordprocessingml/2006/main">
  <w:divs>
    <w:div w:id="847671262">
      <w:bodyDiv w:val="1"/>
      <w:marLeft w:val="0"/>
      <w:marRight w:val="0"/>
      <w:marTop w:val="0"/>
      <w:marBottom w:val="0"/>
      <w:divBdr>
        <w:top w:val="none" w:sz="0" w:space="0" w:color="auto"/>
        <w:left w:val="none" w:sz="0" w:space="0" w:color="auto"/>
        <w:bottom w:val="none" w:sz="0" w:space="0" w:color="auto"/>
        <w:right w:val="none" w:sz="0" w:space="0" w:color="auto"/>
      </w:divBdr>
      <w:divsChild>
        <w:div w:id="922373440">
          <w:marLeft w:val="0"/>
          <w:marRight w:val="0"/>
          <w:marTop w:val="0"/>
          <w:marBottom w:val="0"/>
          <w:divBdr>
            <w:top w:val="none" w:sz="0" w:space="0" w:color="auto"/>
            <w:left w:val="none" w:sz="0" w:space="0" w:color="auto"/>
            <w:bottom w:val="none" w:sz="0" w:space="0" w:color="auto"/>
            <w:right w:val="none" w:sz="0" w:space="0" w:color="auto"/>
          </w:divBdr>
          <w:divsChild>
            <w:div w:id="1545167522">
              <w:marLeft w:val="0"/>
              <w:marRight w:val="0"/>
              <w:marTop w:val="0"/>
              <w:marBottom w:val="0"/>
              <w:divBdr>
                <w:top w:val="none" w:sz="0" w:space="0" w:color="auto"/>
                <w:left w:val="none" w:sz="0" w:space="0" w:color="auto"/>
                <w:bottom w:val="none" w:sz="0" w:space="0" w:color="auto"/>
                <w:right w:val="none" w:sz="0" w:space="0" w:color="auto"/>
              </w:divBdr>
            </w:div>
            <w:div w:id="2083481195">
              <w:marLeft w:val="240"/>
              <w:marRight w:val="0"/>
              <w:marTop w:val="0"/>
              <w:marBottom w:val="336"/>
              <w:divBdr>
                <w:top w:val="none" w:sz="0" w:space="0" w:color="auto"/>
                <w:left w:val="none" w:sz="0" w:space="0" w:color="auto"/>
                <w:bottom w:val="none" w:sz="0" w:space="0" w:color="auto"/>
                <w:right w:val="none" w:sz="0" w:space="0" w:color="auto"/>
              </w:divBdr>
            </w:div>
            <w:div w:id="387534438">
              <w:marLeft w:val="0"/>
              <w:marRight w:val="0"/>
              <w:marTop w:val="0"/>
              <w:marBottom w:val="0"/>
              <w:divBdr>
                <w:top w:val="none" w:sz="0" w:space="0" w:color="auto"/>
                <w:left w:val="none" w:sz="0" w:space="0" w:color="auto"/>
                <w:bottom w:val="none" w:sz="0" w:space="0" w:color="auto"/>
                <w:right w:val="none" w:sz="0" w:space="0" w:color="auto"/>
              </w:divBdr>
              <w:divsChild>
                <w:div w:id="85846853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Elemen" TargetMode="External"/><Relationship Id="rId13" Type="http://schemas.openxmlformats.org/officeDocument/2006/relationships/hyperlink" Target="http://id.wikipedia.org/wiki/Berkas:Doubly-linked-list.s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wikipedia.org/wiki/Struktur_data" TargetMode="External"/><Relationship Id="rId12" Type="http://schemas.openxmlformats.org/officeDocument/2006/relationships/hyperlink" Target="http://id.wikipedia.org/wiki/Senarai_(komputas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id.wikipedia.org/wiki/Ilmu_komputer" TargetMode="External"/><Relationship Id="rId11" Type="http://schemas.openxmlformats.org/officeDocument/2006/relationships/hyperlink" Target="http://id.wikipedia.org/wiki/Larik" TargetMode="External"/><Relationship Id="rId5" Type="http://schemas.openxmlformats.org/officeDocument/2006/relationships/hyperlink" Target="http://id.wikipedia.org/wiki/Bahasa_Inggris" TargetMode="External"/><Relationship Id="rId15" Type="http://schemas.openxmlformats.org/officeDocument/2006/relationships/hyperlink" Target="http://id.wikipedia.org/wiki/Berkas:Circularly-linked-list.sv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id.wikipedia.org/wiki/Berkas:Singly-linked-list.sv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YudaPB</dc:creator>
  <cp:lastModifiedBy>YudaPB</cp:lastModifiedBy>
  <cp:revision>1</cp:revision>
  <dcterms:created xsi:type="dcterms:W3CDTF">2015-05-27T14:14:00Z</dcterms:created>
  <dcterms:modified xsi:type="dcterms:W3CDTF">2015-05-27T14:17:00Z</dcterms:modified>
</cp:coreProperties>
</file>