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A4E7" w14:textId="24BF8AB9" w:rsidR="00001958" w:rsidRDefault="00001958" w:rsidP="00E32E2F">
      <w:pPr>
        <w:ind w:firstLine="720"/>
      </w:pPr>
      <w:r w:rsidRPr="00001958">
        <w:t>AlphaGo Zero</w:t>
      </w:r>
      <w:r w:rsidR="00130337">
        <w:t>,</w:t>
      </w:r>
      <w:r>
        <w:t xml:space="preserve"> </w:t>
      </w:r>
      <w:r w:rsidR="00130337">
        <w:t xml:space="preserve">an AI designed by Deepmind to play the game of go, is one of the </w:t>
      </w:r>
      <w:r w:rsidR="005A081B">
        <w:t>strongest go Ai’s developed</w:t>
      </w:r>
      <w:r w:rsidR="00130337">
        <w:t xml:space="preserve">. </w:t>
      </w:r>
      <w:sdt>
        <w:sdtPr>
          <w:id w:val="675618395"/>
          <w:citation/>
        </w:sdtPr>
        <w:sdtContent>
          <w:r w:rsidR="005A081B">
            <w:fldChar w:fldCharType="begin"/>
          </w:r>
          <w:r w:rsidR="005A081B">
            <w:instrText xml:space="preserve"> CITATION Gau19 \l 1033 </w:instrText>
          </w:r>
          <w:r w:rsidR="005A081B">
            <w:fldChar w:fldCharType="separate"/>
          </w:r>
          <w:r w:rsidR="005A081B">
            <w:rPr>
              <w:noProof/>
            </w:rPr>
            <w:t>(Belani, 2019)</w:t>
          </w:r>
          <w:r w:rsidR="005A081B">
            <w:fldChar w:fldCharType="end"/>
          </w:r>
        </w:sdtContent>
      </w:sdt>
      <w:r w:rsidR="005A081B">
        <w:t xml:space="preserve"> </w:t>
      </w:r>
      <w:r>
        <w:t>The difference between</w:t>
      </w:r>
      <w:r w:rsidRPr="00001958">
        <w:t xml:space="preserve"> </w:t>
      </w:r>
      <w:r w:rsidRPr="00001958">
        <w:t>AlphaGo Zero and its predecessors</w:t>
      </w:r>
      <w:r>
        <w:t xml:space="preserve"> ar</w:t>
      </w:r>
      <w:r w:rsidR="002A5D73">
        <w:t xml:space="preserve">e that AlphaGo Zero’s data was not trained on </w:t>
      </w:r>
      <w:r w:rsidR="00070D8F">
        <w:t xml:space="preserve">human data and the games and moves they would use to be successful. By learning by playing against </w:t>
      </w:r>
      <w:r w:rsidR="008946E6">
        <w:t>itself</w:t>
      </w:r>
      <w:r>
        <w:t xml:space="preserve"> AlphaGo Zero’s performance </w:t>
      </w:r>
      <w:r w:rsidR="00070D8F">
        <w:t xml:space="preserve">improved </w:t>
      </w:r>
      <w:r>
        <w:t xml:space="preserve">by </w:t>
      </w:r>
      <w:r w:rsidR="008946E6" w:rsidRPr="008946E6">
        <w:t>always ha</w:t>
      </w:r>
      <w:r w:rsidR="008946E6">
        <w:t>ving</w:t>
      </w:r>
      <w:r w:rsidR="008946E6" w:rsidRPr="008946E6">
        <w:t xml:space="preserve"> an opponent of </w:t>
      </w:r>
      <w:r w:rsidR="008946E6">
        <w:t>the appropriate play</w:t>
      </w:r>
      <w:r w:rsidR="008946E6" w:rsidRPr="008946E6">
        <w:t xml:space="preserve"> level</w:t>
      </w:r>
      <w:r w:rsidR="008946E6">
        <w:t xml:space="preserve"> to learn from and giving it more moves to learn from instead of just taking currently mastered moves played by masters. </w:t>
      </w:r>
    </w:p>
    <w:p w14:paraId="67C117AC" w14:textId="044B33B0" w:rsidR="00001958" w:rsidRDefault="00E32E2F" w:rsidP="00311DA5">
      <w:pPr>
        <w:ind w:firstLine="720"/>
      </w:pPr>
      <w:r w:rsidRPr="00E32E2F">
        <w:t>AlphaGo Zero</w:t>
      </w:r>
      <w:r>
        <w:t xml:space="preserve"> use </w:t>
      </w:r>
      <w:r w:rsidRPr="00E32E2F">
        <w:t>neural networks and reinforcement learning algorithms</w:t>
      </w:r>
      <w:r>
        <w:t xml:space="preserve"> by starting with a </w:t>
      </w:r>
      <w:r w:rsidRPr="00E32E2F">
        <w:t xml:space="preserve">neural network that </w:t>
      </w:r>
      <w:r>
        <w:t>no knowledge</w:t>
      </w:r>
      <w:r w:rsidRPr="00E32E2F">
        <w:t xml:space="preserve"> about the game of </w:t>
      </w:r>
      <w:r w:rsidR="00701C7C">
        <w:t>g</w:t>
      </w:r>
      <w:r w:rsidRPr="00E32E2F">
        <w:t>o</w:t>
      </w:r>
      <w:r>
        <w:t xml:space="preserve">. </w:t>
      </w:r>
      <w:sdt>
        <w:sdtPr>
          <w:id w:val="1635293716"/>
          <w:citation/>
        </w:sdtPr>
        <w:sdtContent>
          <w:r>
            <w:fldChar w:fldCharType="begin"/>
          </w:r>
          <w:r>
            <w:instrText xml:space="preserve"> CITATION Dav18 \l 1033 </w:instrText>
          </w:r>
          <w:r>
            <w:fldChar w:fldCharType="separate"/>
          </w:r>
          <w:r>
            <w:rPr>
              <w:noProof/>
            </w:rPr>
            <w:t>(Silver &amp; Hassabis, 2018)</w:t>
          </w:r>
          <w:r>
            <w:fldChar w:fldCharType="end"/>
          </w:r>
        </w:sdtContent>
      </w:sdt>
    </w:p>
    <w:p w14:paraId="6EC5F700" w14:textId="6782125C" w:rsidR="00001958" w:rsidRDefault="00E32E2F" w:rsidP="00001958">
      <w:r>
        <w:t xml:space="preserve">This </w:t>
      </w:r>
      <w:r w:rsidR="00311DA5">
        <w:t xml:space="preserve">paired with its powerful search algorithm </w:t>
      </w:r>
      <w:r>
        <w:t xml:space="preserve">improves </w:t>
      </w:r>
      <w:r w:rsidR="00311DA5">
        <w:t>AlphaGo Zero’s performance</w:t>
      </w:r>
      <w:r>
        <w:t xml:space="preserve"> by</w:t>
      </w:r>
      <w:r w:rsidR="00311DA5">
        <w:t xml:space="preserve"> small iterations after each game. Making </w:t>
      </w:r>
      <w:r w:rsidR="00BD3A75">
        <w:t>its</w:t>
      </w:r>
      <w:r w:rsidR="00311DA5">
        <w:t xml:space="preserve"> neural network more and more accurate after each iteration. This leaves AlphaGo Zero to learn outside the limit of just human knowledge of the game. </w:t>
      </w:r>
    </w:p>
    <w:p w14:paraId="3ECD0E07" w14:textId="395A9C5F" w:rsidR="00311DA5" w:rsidRDefault="00311DA5" w:rsidP="00836213">
      <w:pPr>
        <w:ind w:firstLine="720"/>
      </w:pPr>
      <w:r w:rsidRPr="00311DA5">
        <w:t>AlphaGo Zero compare</w:t>
      </w:r>
      <w:r w:rsidR="00FE2336">
        <w:t>s</w:t>
      </w:r>
      <w:r>
        <w:t xml:space="preserve"> to </w:t>
      </w:r>
      <w:r w:rsidRPr="00311DA5">
        <w:t>human</w:t>
      </w:r>
      <w:r>
        <w:t xml:space="preserve"> thinking by </w:t>
      </w:r>
      <w:r w:rsidR="0049350F">
        <w:t>having a training partner at it’s level, learning moves completely by random. T</w:t>
      </w:r>
      <w:r w:rsidR="0049350F" w:rsidRPr="0049350F">
        <w:t xml:space="preserve">hese differences </w:t>
      </w:r>
      <w:r w:rsidR="0049350F">
        <w:t>help speed up the improvement of its</w:t>
      </w:r>
      <w:r w:rsidR="0049350F" w:rsidRPr="0049350F">
        <w:t xml:space="preserve"> </w:t>
      </w:r>
      <w:r w:rsidR="0049350F">
        <w:t xml:space="preserve">system </w:t>
      </w:r>
      <w:r w:rsidR="0049350F" w:rsidRPr="0049350F">
        <w:t xml:space="preserve">performance and make </w:t>
      </w:r>
      <w:r w:rsidR="0049350F">
        <w:t>AlphaGo Zero</w:t>
      </w:r>
      <w:r w:rsidR="0049350F" w:rsidRPr="0049350F">
        <w:t xml:space="preserve"> more general.</w:t>
      </w:r>
      <w:r w:rsidR="00E02F7C">
        <w:t xml:space="preserve"> T</w:t>
      </w:r>
      <w:r w:rsidRPr="00311DA5">
        <w:t>his affect gameplay</w:t>
      </w:r>
      <w:r w:rsidR="00E02F7C">
        <w:t xml:space="preserve"> by </w:t>
      </w:r>
      <w:r w:rsidR="00E02F7C" w:rsidRPr="00E02F7C">
        <w:t>discovered new knowledge</w:t>
      </w:r>
      <w:r w:rsidR="00E02F7C">
        <w:t xml:space="preserve"> of go</w:t>
      </w:r>
      <w:r w:rsidR="00E02F7C" w:rsidRPr="00E02F7C">
        <w:t xml:space="preserve">, developing </w:t>
      </w:r>
      <w:r w:rsidR="00E02F7C">
        <w:t xml:space="preserve">new and </w:t>
      </w:r>
      <w:r w:rsidR="00E02F7C" w:rsidRPr="00E02F7C">
        <w:t>unconventional strategies and creative new moves</w:t>
      </w:r>
      <w:r w:rsidR="00E02F7C">
        <w:t xml:space="preserve">. </w:t>
      </w:r>
      <w:r>
        <w:t xml:space="preserve">Ultimately affecting </w:t>
      </w:r>
      <w:r w:rsidRPr="00311DA5">
        <w:t>our perception of AI</w:t>
      </w:r>
      <w:r w:rsidR="00836213">
        <w:t xml:space="preserve"> by learning new ways to implement and solve some of the challenges we face tougher as a species. </w:t>
      </w:r>
      <w:sdt>
        <w:sdtPr>
          <w:id w:val="-1473820048"/>
          <w:citation/>
        </w:sdtPr>
        <w:sdtContent>
          <w:r w:rsidR="00836213">
            <w:fldChar w:fldCharType="begin"/>
          </w:r>
          <w:r w:rsidR="00836213">
            <w:instrText xml:space="preserve"> CITATION Gau19 \l 1033 </w:instrText>
          </w:r>
          <w:r w:rsidR="00836213">
            <w:fldChar w:fldCharType="separate"/>
          </w:r>
          <w:r w:rsidR="00836213">
            <w:rPr>
              <w:noProof/>
            </w:rPr>
            <w:t>(Belani, 2019)</w:t>
          </w:r>
          <w:r w:rsidR="00836213">
            <w:fldChar w:fldCharType="end"/>
          </w:r>
        </w:sdtContent>
      </w:sdt>
    </w:p>
    <w:p w14:paraId="31AB4C3E" w14:textId="77777777" w:rsidR="00FE2336" w:rsidRDefault="00001958" w:rsidP="00FE2336">
      <w:pPr>
        <w:ind w:firstLine="720"/>
      </w:pPr>
      <w:r>
        <w:t xml:space="preserve">AlphaGo Zero's </w:t>
      </w:r>
      <w:r w:rsidR="00836213" w:rsidRPr="00836213">
        <w:t xml:space="preserve">implications </w:t>
      </w:r>
      <w:r w:rsidR="00836213">
        <w:t xml:space="preserve">on the future </w:t>
      </w:r>
      <w:r>
        <w:t>performance</w:t>
      </w:r>
      <w:r w:rsidR="00836213">
        <w:t xml:space="preserve"> of </w:t>
      </w:r>
      <w:r>
        <w:t>AI development</w:t>
      </w:r>
      <w:r w:rsidR="00836213">
        <w:t xml:space="preserve"> is a positive one. Where previously most neural networks had been trained on human data AlphaGo Zero’s data is trained on each of its own games. By pushing forward with </w:t>
      </w:r>
      <w:r w:rsidR="00FE2336">
        <w:t>development,</w:t>
      </w:r>
      <w:r w:rsidR="00836213">
        <w:t xml:space="preserve"> we can look forward to how this research can be implemented into other Neural Networks </w:t>
      </w:r>
      <w:r w:rsidR="00FE2336">
        <w:t xml:space="preserve">and potentially </w:t>
      </w:r>
      <w:r w:rsidR="00FE2336">
        <w:lastRenderedPageBreak/>
        <w:t xml:space="preserve">change the development of other AI designed to learn tasks such as water preservation or cleaning in our shrinking world. </w:t>
      </w:r>
      <w:sdt>
        <w:sdtPr>
          <w:id w:val="-873228724"/>
          <w:citation/>
        </w:sdtPr>
        <w:sdtContent>
          <w:r w:rsidR="00FE2336">
            <w:fldChar w:fldCharType="begin"/>
          </w:r>
          <w:r w:rsidR="00FE2336">
            <w:instrText xml:space="preserve"> CITATION Inn20 \l 1033 </w:instrText>
          </w:r>
          <w:r w:rsidR="00FE2336">
            <w:fldChar w:fldCharType="separate"/>
          </w:r>
          <w:r w:rsidR="00FE2336">
            <w:rPr>
              <w:noProof/>
            </w:rPr>
            <w:t>(Innovyze, 2020)</w:t>
          </w:r>
          <w:r w:rsidR="00FE2336">
            <w:fldChar w:fldCharType="end"/>
          </w:r>
        </w:sdtContent>
      </w:sdt>
    </w:p>
    <w:sdt>
      <w:sdtPr>
        <w:id w:val="-123045458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sdtEndPr>
      <w:sdtContent>
        <w:p w14:paraId="1398B8DF" w14:textId="1DAB9A8D" w:rsidR="00FE2336" w:rsidRDefault="00FE233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EA8B998" w14:textId="77777777" w:rsidR="00FE2336" w:rsidRDefault="00FE2336" w:rsidP="00FE2336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Belani, G. (2019, May 9th). </w:t>
              </w:r>
              <w:r>
                <w:rPr>
                  <w:i/>
                  <w:iCs/>
                  <w:noProof/>
                </w:rPr>
                <w:t>Packt</w:t>
              </w:r>
              <w:r>
                <w:rPr>
                  <w:noProof/>
                </w:rPr>
                <w:t>. Retrieved from Why DeepMind AlphaGo Zero is a game changer for AI research: https://hub.packtpub.com/deepmind-alphago-zero-game-changer-for-ai-research/#:~:text=Simply%20put%2C%20AlphaGo%20Zero%20is%20the%20strongest%20Go,of%20the%20different%20versions%20of%20AlphaGo.%20Source%3A%20DeepMind</w:t>
              </w:r>
            </w:p>
            <w:p w14:paraId="49E4B17E" w14:textId="77777777" w:rsidR="00FE2336" w:rsidRDefault="00FE2336" w:rsidP="00FE23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Innovyze. (2020, October 22). </w:t>
              </w:r>
              <w:r>
                <w:rPr>
                  <w:i/>
                  <w:iCs/>
                  <w:noProof/>
                </w:rPr>
                <w:t>Innovyze.com</w:t>
              </w:r>
              <w:r>
                <w:rPr>
                  <w:noProof/>
                </w:rPr>
                <w:t>. Retrieved from How AI Helps Clean Water and Sanitation: https://www.innovyze.com/en-us/blog/how-ai-helps-clean-water-and-sanitation#:~:text=Artificial%20intelligence%20%28AI%29%20has%20the%20potential%20to%20help,to%20ensure%20a%20clean%20and%20sanitized%20water%20supply.</w:t>
              </w:r>
            </w:p>
            <w:p w14:paraId="657A0E3B" w14:textId="77777777" w:rsidR="00FE2336" w:rsidRDefault="00FE2336" w:rsidP="00FE23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Silver, D., &amp; Hassabis, D. (2018, October 18th). </w:t>
              </w:r>
              <w:r>
                <w:rPr>
                  <w:i/>
                  <w:iCs/>
                  <w:noProof/>
                </w:rPr>
                <w:t>DeepMind.com</w:t>
              </w:r>
              <w:r>
                <w:rPr>
                  <w:noProof/>
                </w:rPr>
                <w:t>. Retrieved from AlphaGo Zero: Starting from scratch: https://www.deepmind.com/blog/alphago-zero-starting-from-scratch</w:t>
              </w:r>
            </w:p>
            <w:p w14:paraId="64F90E63" w14:textId="150C8DE1" w:rsidR="00FE2336" w:rsidRDefault="00FE2336" w:rsidP="00FE23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0CE151" w14:textId="380C503D" w:rsidR="00001958" w:rsidRDefault="00513D13" w:rsidP="00FE2336">
      <w:pPr>
        <w:ind w:firstLine="720"/>
      </w:pPr>
      <w:r>
        <w:t>Response:</w:t>
      </w:r>
    </w:p>
    <w:p w14:paraId="3FF0BDFB" w14:textId="7B663E08" w:rsidR="00CD33ED" w:rsidRDefault="00513D13" w:rsidP="00FE2336">
      <w:pPr>
        <w:ind w:firstLine="720"/>
      </w:pPr>
      <w:r>
        <w:t>Hi Tom!</w:t>
      </w:r>
      <w:r w:rsidR="0095332E">
        <w:t xml:space="preserve"> </w:t>
      </w:r>
      <w:r w:rsidR="00CB3DC7">
        <w:t>Impressive</w:t>
      </w:r>
      <w:r w:rsidR="0095332E">
        <w:t xml:space="preserve"> job pointing out t</w:t>
      </w:r>
      <w:r w:rsidR="008209B4">
        <w:t>he main difference between the two i</w:t>
      </w:r>
      <w:r w:rsidR="00F22633">
        <w:t>n</w:t>
      </w:r>
      <w:r w:rsidR="008209B4">
        <w:t xml:space="preserve"> that AlphaGo Zero </w:t>
      </w:r>
      <w:r w:rsidR="0095332E">
        <w:t xml:space="preserve">learns entirely from </w:t>
      </w:r>
      <w:r w:rsidR="00F22633">
        <w:t xml:space="preserve">games played against itself whereas AlphaGo has learned from games played by masters and amateur go players. </w:t>
      </w:r>
      <w:r w:rsidR="003A4B80">
        <w:t>I did</w:t>
      </w:r>
      <w:r w:rsidR="00B200BF">
        <w:t xml:space="preserve"> see how </w:t>
      </w:r>
      <w:r w:rsidR="00445E0D">
        <w:t>A</w:t>
      </w:r>
      <w:r w:rsidR="00B200BF">
        <w:t>lphaGo did use additional</w:t>
      </w:r>
      <w:r w:rsidR="00445E0D">
        <w:t xml:space="preserve"> rules though I did not see to</w:t>
      </w:r>
      <w:r w:rsidR="00386740">
        <w:t xml:space="preserve">o much how this affected its learning style or game play. I do not know that I would understand much either as I’m not entirely sure how Go is played without </w:t>
      </w:r>
      <w:r w:rsidR="00386740">
        <w:lastRenderedPageBreak/>
        <w:t xml:space="preserve">researching more about it. </w:t>
      </w:r>
      <w:r w:rsidR="00A13E17">
        <w:t xml:space="preserve"> I did see they both do play a similar game by </w:t>
      </w:r>
      <w:r w:rsidR="000866DD" w:rsidRPr="000866DD">
        <w:t>looking ahead several moves by simulating games</w:t>
      </w:r>
      <w:r w:rsidR="000866DD">
        <w:t xml:space="preserve"> and a</w:t>
      </w:r>
      <w:r w:rsidR="000866DD" w:rsidRPr="000866DD">
        <w:t xml:space="preserve">ssessing positions based on </w:t>
      </w:r>
      <w:r w:rsidR="000866DD">
        <w:t>whether it would cause a win</w:t>
      </w:r>
      <w:r w:rsidR="003440F8">
        <w:t xml:space="preserve"> </w:t>
      </w:r>
      <w:r w:rsidR="00CD33ED">
        <w:t>or loss.</w:t>
      </w:r>
    </w:p>
    <w:p w14:paraId="1C66BEA8" w14:textId="2CACEF5A" w:rsidR="002A44E3" w:rsidRDefault="002A44E3" w:rsidP="00FE2336">
      <w:pPr>
        <w:ind w:firstLine="720"/>
      </w:pPr>
    </w:p>
    <w:p w14:paraId="01670BA4" w14:textId="1AD6D433" w:rsidR="002A44E3" w:rsidRDefault="002A44E3" w:rsidP="00FE2336">
      <w:pPr>
        <w:ind w:firstLine="720"/>
      </w:pPr>
      <w:r>
        <w:t xml:space="preserve">Hi Zac! </w:t>
      </w:r>
      <w:r w:rsidR="007C74F3">
        <w:t xml:space="preserve">I believe that </w:t>
      </w:r>
      <w:r w:rsidR="007C74F3" w:rsidRPr="007C74F3">
        <w:t xml:space="preserve">AlphaGo Zero </w:t>
      </w:r>
      <w:r w:rsidR="007C74F3">
        <w:t xml:space="preserve">not only learned from games played by </w:t>
      </w:r>
      <w:r w:rsidR="00D35886">
        <w:t xml:space="preserve">rookies </w:t>
      </w:r>
      <w:r w:rsidR="007C74F3">
        <w:t xml:space="preserve">but also games played by Go Masters. </w:t>
      </w:r>
      <w:r w:rsidR="00ED6696">
        <w:t xml:space="preserve">This limits the game to moves played by humans </w:t>
      </w:r>
      <w:r w:rsidR="00542DFC">
        <w:t xml:space="preserve">or planning like a human. By learning entirely by playing itself AlphaGo Zero has </w:t>
      </w:r>
      <w:r w:rsidR="00D87DAE">
        <w:t>removed the limitation of human go play styles.</w:t>
      </w:r>
    </w:p>
    <w:sdt>
      <w:sdtPr>
        <w:id w:val="85176382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sdtEndPr>
      <w:sdtContent>
        <w:p w14:paraId="57356B08" w14:textId="063913DA" w:rsidR="00CD33ED" w:rsidRPr="00CD33ED" w:rsidRDefault="00CD33ED" w:rsidP="00CD33ED">
          <w:pPr>
            <w:pStyle w:val="Heading1"/>
          </w:pPr>
          <w:r>
            <w:t>Resources</w:t>
          </w:r>
        </w:p>
        <w:sdt>
          <w:sdtPr>
            <w:id w:val="111145805"/>
            <w:bibliography/>
          </w:sdtPr>
          <w:sdtContent>
            <w:p w14:paraId="23EC5EFF" w14:textId="71EB955D" w:rsidR="00CD33ED" w:rsidRDefault="00CD33ED" w:rsidP="00CD33E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Belani, G. (2019, May 9th). </w:t>
              </w:r>
              <w:r>
                <w:rPr>
                  <w:i/>
                  <w:iCs/>
                  <w:noProof/>
                </w:rPr>
                <w:t>Packt</w:t>
              </w:r>
              <w:r>
                <w:rPr>
                  <w:noProof/>
                </w:rPr>
                <w:t>. Retrieved from Why DeepMind AlphaGo Zero is a game changer for AI research: https://hub.packtpub.com/deepmind-alphago-zero-game-changer-for-ai-research/#:~:text=Simply%20put%2C%20AlphaGo%20Zero%20is%20the%20strongest%20Go,of%20the%20different%20versions%20of%20AlphaGo.%20Source%3A%20DeepMind</w:t>
              </w:r>
            </w:p>
            <w:p w14:paraId="6E3B2519" w14:textId="03A5F27F" w:rsidR="00CD33ED" w:rsidRDefault="00CD33ED" w:rsidP="00CD33E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6EFE1D" w14:textId="1D4D7791" w:rsidR="00513D13" w:rsidRDefault="00513D13" w:rsidP="00FE2336">
      <w:pPr>
        <w:ind w:firstLine="720"/>
      </w:pPr>
    </w:p>
    <w:p w14:paraId="6208FFE9" w14:textId="77777777" w:rsidR="00CD33ED" w:rsidRDefault="00CD33ED" w:rsidP="00FE2336">
      <w:pPr>
        <w:ind w:firstLine="720"/>
      </w:pPr>
    </w:p>
    <w:sectPr w:rsidR="00CD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4588087">
    <w:abstractNumId w:val="11"/>
  </w:num>
  <w:num w:numId="2" w16cid:durableId="414596810">
    <w:abstractNumId w:val="10"/>
  </w:num>
  <w:num w:numId="3" w16cid:durableId="1723551509">
    <w:abstractNumId w:val="13"/>
  </w:num>
  <w:num w:numId="4" w16cid:durableId="949429940">
    <w:abstractNumId w:val="12"/>
  </w:num>
  <w:num w:numId="5" w16cid:durableId="757598181">
    <w:abstractNumId w:val="9"/>
  </w:num>
  <w:num w:numId="6" w16cid:durableId="1112163878">
    <w:abstractNumId w:val="7"/>
  </w:num>
  <w:num w:numId="7" w16cid:durableId="596982751">
    <w:abstractNumId w:val="6"/>
  </w:num>
  <w:num w:numId="8" w16cid:durableId="1482190513">
    <w:abstractNumId w:val="5"/>
  </w:num>
  <w:num w:numId="9" w16cid:durableId="69933556">
    <w:abstractNumId w:val="4"/>
  </w:num>
  <w:num w:numId="10" w16cid:durableId="2134401525">
    <w:abstractNumId w:val="8"/>
  </w:num>
  <w:num w:numId="11" w16cid:durableId="1844084033">
    <w:abstractNumId w:val="3"/>
  </w:num>
  <w:num w:numId="12" w16cid:durableId="1871189517">
    <w:abstractNumId w:val="2"/>
  </w:num>
  <w:num w:numId="13" w16cid:durableId="1047990305">
    <w:abstractNumId w:val="1"/>
  </w:num>
  <w:num w:numId="14" w16cid:durableId="55936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58"/>
    <w:rsid w:val="000005E5"/>
    <w:rsid w:val="00001958"/>
    <w:rsid w:val="00070D8F"/>
    <w:rsid w:val="000866DD"/>
    <w:rsid w:val="00130337"/>
    <w:rsid w:val="002A44E3"/>
    <w:rsid w:val="002A5D73"/>
    <w:rsid w:val="00311DA5"/>
    <w:rsid w:val="0031211D"/>
    <w:rsid w:val="003440F8"/>
    <w:rsid w:val="00386740"/>
    <w:rsid w:val="003A4B80"/>
    <w:rsid w:val="00442B3C"/>
    <w:rsid w:val="00445E0D"/>
    <w:rsid w:val="0049350F"/>
    <w:rsid w:val="00513D13"/>
    <w:rsid w:val="00542DFC"/>
    <w:rsid w:val="005A081B"/>
    <w:rsid w:val="00701C7C"/>
    <w:rsid w:val="007C74F3"/>
    <w:rsid w:val="008209B4"/>
    <w:rsid w:val="00836213"/>
    <w:rsid w:val="008946E6"/>
    <w:rsid w:val="0095332E"/>
    <w:rsid w:val="00A13E17"/>
    <w:rsid w:val="00B200BF"/>
    <w:rsid w:val="00B57961"/>
    <w:rsid w:val="00BD3A75"/>
    <w:rsid w:val="00CB3DC7"/>
    <w:rsid w:val="00CD33ED"/>
    <w:rsid w:val="00D35886"/>
    <w:rsid w:val="00D87780"/>
    <w:rsid w:val="00D87DAE"/>
    <w:rsid w:val="00E02F7C"/>
    <w:rsid w:val="00E32E2F"/>
    <w:rsid w:val="00E94641"/>
    <w:rsid w:val="00ED6696"/>
    <w:rsid w:val="00F22633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06DC"/>
  <w15:chartTrackingRefBased/>
  <w15:docId w15:val="{F980F1B0-1553-47A1-BCED-426A1F8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Bibliography">
    <w:name w:val="Bibliography"/>
    <w:basedOn w:val="Normal"/>
    <w:next w:val="Normal"/>
    <w:uiPriority w:val="37"/>
    <w:unhideWhenUsed/>
    <w:rsid w:val="00FE2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ifs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Gau19</b:Tag>
    <b:SourceType>InternetSite</b:SourceType>
    <b:Guid>{7AB39E4F-3656-4894-91D6-42E54720A3AD}</b:Guid>
    <b:Title>Packt</b:Title>
    <b:Year>2019</b:Year>
    <b:Author>
      <b:Author>
        <b:NameList>
          <b:Person>
            <b:Last>Belani</b:Last>
            <b:First>Gaurav</b:First>
          </b:Person>
        </b:NameList>
      </b:Author>
    </b:Author>
    <b:InternetSiteTitle>Why DeepMind AlphaGo Zero is a game changer for AI research</b:InternetSiteTitle>
    <b:Month>May</b:Month>
    <b:Day>9th</b:Day>
    <b:URL>https://hub.packtpub.com/deepmind-alphago-zero-game-changer-for-ai-research/#:~:text=Simply%20put%2C%20AlphaGo%20Zero%20is%20the%20strongest%20Go,of%20the%20different%20versions%20of%20AlphaGo.%20Source%3A%20DeepMind</b:URL>
    <b:RefOrder>1</b:RefOrder>
  </b:Source>
  <b:Source>
    <b:Tag>Dav18</b:Tag>
    <b:SourceType>InternetSite</b:SourceType>
    <b:Guid>{EB868C3D-7A5A-4059-99DF-BA31B0B22A81}</b:Guid>
    <b:Author>
      <b:Author>
        <b:NameList>
          <b:Person>
            <b:Last>Silver</b:Last>
            <b:First>David</b:First>
          </b:Person>
          <b:Person>
            <b:Last>Hassabis</b:Last>
            <b:First>Demis</b:First>
          </b:Person>
        </b:NameList>
      </b:Author>
    </b:Author>
    <b:Title>DeepMind.com</b:Title>
    <b:InternetSiteTitle>AlphaGo Zero: Starting from scratch</b:InternetSiteTitle>
    <b:Year>2018</b:Year>
    <b:Month>October</b:Month>
    <b:Day>18th</b:Day>
    <b:URL>https://www.deepmind.com/blog/alphago-zero-starting-from-scratch</b:URL>
    <b:RefOrder>2</b:RefOrder>
  </b:Source>
  <b:Source>
    <b:Tag>Inn20</b:Tag>
    <b:SourceType>InternetSite</b:SourceType>
    <b:Guid>{CB55AC3F-02BA-4CAC-BB36-ED0A5FA2BA98}</b:Guid>
    <b:Author>
      <b:Author>
        <b:Corporate>Innovyze</b:Corporate>
      </b:Author>
    </b:Author>
    <b:Title>Innovyze.com</b:Title>
    <b:InternetSiteTitle>How AI Helps Clean Water and Sanitation</b:InternetSiteTitle>
    <b:Year>2020</b:Year>
    <b:Month>October</b:Month>
    <b:Day>22</b:Day>
    <b:URL>https://www.innovyze.com/en-us/blog/how-ai-helps-clean-water-and-sanitation#:~:text=Artificial%20intelligence%20%28AI%29%20has%20the%20potential%20to%20help,to%20ensure%20a%20clean%20and%20sanitized%20water%20supply.</b:URL>
    <b:RefOrder>3</b:RefOrder>
  </b:Source>
</b:Sources>
</file>

<file path=customXml/itemProps1.xml><?xml version="1.0" encoding="utf-8"?>
<ds:datastoreItem xmlns:ds="http://schemas.openxmlformats.org/officeDocument/2006/customXml" ds:itemID="{87044B6D-5868-460A-BDB5-E89647A7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126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Daugherty</dc:creator>
  <cp:lastModifiedBy>Ethan Daugherty</cp:lastModifiedBy>
  <cp:revision>21</cp:revision>
  <dcterms:created xsi:type="dcterms:W3CDTF">2022-06-13T00:58:00Z</dcterms:created>
  <dcterms:modified xsi:type="dcterms:W3CDTF">2022-06-13T03:04:00Z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