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000000"/>
                <w:sz w:val="24"/>
                <w:szCs w:val="24"/>
              </w:rPr>
            </w:pPr>
            <w:r w:rsidDel="00000000" w:rsidR="00000000" w:rsidRPr="00000000">
              <w:rPr>
                <w:color w:val="000000"/>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000000"/>
                <w:sz w:val="24"/>
                <w:szCs w:val="24"/>
              </w:rPr>
            </w:pPr>
            <w:r w:rsidDel="00000000" w:rsidR="00000000" w:rsidRPr="00000000">
              <w:rPr>
                <w:b w:val="1"/>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Algunas actividades se han cumplido dentro de los tiempos establecidos, especialmente aquellas relacionadas con el análisis de requisitos y el diseño inicial de la plataforma. Factores que han facilitado el avance incluyen la clara definición de las fases en la carta Gantt y el acceso temprano a los recursos tecnológicos necesarios. Sin embargo, el desarrollo de los módulos de accesibilidad ha tomado más tiempo del esperado debido a dificultades técnicas en la integración de herramientas como los lectores de pantalla. La disponibilidad limitada de usuarios para realizar pruebas también ha ralentizado el progreso en la fase de validación de la plataforma.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left"/>
              <w:rPr>
                <w:b w:val="1"/>
                <w:color w:val="000000"/>
                <w:sz w:val="24"/>
                <w:szCs w:val="24"/>
              </w:rPr>
            </w:pPr>
            <w:r w:rsidDel="00000000" w:rsidR="00000000" w:rsidRPr="00000000">
              <w:rPr>
                <w:color w:val="000000"/>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b w:val="1"/>
                <w:color w:val="000000"/>
                <w:sz w:val="24"/>
                <w:szCs w:val="24"/>
              </w:rPr>
            </w:pPr>
            <w:r w:rsidDel="00000000" w:rsidR="00000000" w:rsidRPr="00000000">
              <w:rPr>
                <w:b w:val="1"/>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Para enfrentar las dificultades técnicas en la integración de herramientas de accesibilidad, se ha buscado el apoyo de expertos en accesibilidad digital. También se ha decidido dedicar más tiempo a las pruebas tempranas de los módulos para identificar problemas de integración de manera oportuna. En cuanto a la disponibilidad de usuarios para pruebas, se está coordinando con instituciones que trabajan con personas con discapacidades para garantizar que tengamos acceso a los participantes necesarios en la fase de pruebas.</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left"/>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b w:val="1"/>
                <w:color w:val="000000"/>
                <w:sz w:val="24"/>
                <w:szCs w:val="24"/>
              </w:rPr>
            </w:pPr>
            <w:r w:rsidDel="00000000" w:rsidR="00000000" w:rsidRPr="00000000">
              <w:rPr>
                <w:b w:val="1"/>
                <w:color w:val="000000"/>
                <w:sz w:val="24"/>
                <w:szCs w:val="24"/>
                <w:rtl w:val="0"/>
              </w:rPr>
              <w:t xml:space="preserve">¿Cómo evalúas tu trabajo? ¿Qué destacas y qué podrías hacer para mejorar tu trabajo? </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Mi evaluación del trabajo hasta ahora es positiva, especialmente en términos de planificación y diseño. Destacó la organización del equipo y la rápida adaptación a las necesidades del proyecto. Sin embargo, podría mejorar en la gestión del tiempo, especialmente en la fase de desarrollo de los módulos de accesibilidad, donde se subestimaron los retos técnicos. Para mejorar, se ajustarán los tiempos asignados a cada tarea y se planificarán revisiones continuas.</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left"/>
              <w:rPr>
                <w:color w:val="000000"/>
                <w:sz w:val="24"/>
                <w:szCs w:val="24"/>
              </w:rPr>
            </w:pPr>
            <w:r w:rsidDel="00000000" w:rsidR="00000000" w:rsidRPr="00000000">
              <w:rPr>
                <w:color w:val="000000"/>
                <w:sz w:val="24"/>
                <w:szCs w:val="24"/>
                <w:rtl w:val="0"/>
              </w:rPr>
              <w:t xml:space="preserve">4. Después de reflexionar sobre el avance de tu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b w:val="1"/>
                <w:color w:val="000000"/>
                <w:sz w:val="24"/>
                <w:szCs w:val="24"/>
              </w:rPr>
            </w:pPr>
            <w:r w:rsidDel="00000000" w:rsidR="00000000" w:rsidRPr="00000000">
              <w:rPr>
                <w:b w:val="1"/>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Mi principal inquietud es cómo realizar pruebas de accesibilidad con una mayor diversidad de usuarios en el tiempo restante del proyecto. Me gustaría preguntarle a mi docente si tiene recomendaciones para encontrar usuarios adicionales para realizar pruebas, así como métodos más eficientes para obtener retroalimentación rápida y efectiva.</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left"/>
              <w:rPr>
                <w:b w:val="1"/>
                <w:color w:val="000000"/>
                <w:sz w:val="24"/>
                <w:szCs w:val="24"/>
              </w:rPr>
            </w:pPr>
            <w:r w:rsidDel="00000000" w:rsidR="00000000" w:rsidRPr="00000000">
              <w:rPr>
                <w:color w:val="000000"/>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b w:val="1"/>
                <w:color w:val="000000"/>
                <w:sz w:val="24"/>
                <w:szCs w:val="24"/>
              </w:rPr>
            </w:pPr>
            <w:r w:rsidDel="00000000" w:rsidR="00000000" w:rsidRPr="00000000">
              <w:rPr>
                <w:b w:val="1"/>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En este momento, no es necesario redistribuir las actividades entre los miembros del grupo. Sin embargo, es posible que algunas tareas específicas, como las pruebas y validaciones, requieran más apoyo en las próximas semanas. De ser así, se designarán más personas para colaborar en esas tareas.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left"/>
              <w:rPr>
                <w:b w:val="1"/>
                <w:color w:val="000000"/>
                <w:sz w:val="24"/>
                <w:szCs w:val="24"/>
              </w:rPr>
            </w:pPr>
            <w:r w:rsidDel="00000000" w:rsidR="00000000" w:rsidRPr="00000000">
              <w:rPr>
                <w:color w:val="000000"/>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b w:val="1"/>
                <w:color w:val="000000"/>
                <w:sz w:val="24"/>
                <w:szCs w:val="24"/>
              </w:rPr>
            </w:pPr>
            <w:r w:rsidDel="00000000" w:rsidR="00000000" w:rsidRPr="00000000">
              <w:rPr>
                <w:b w:val="1"/>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El trabajo en grupo ha sido fluido, destacando la buena comunicación y la colaboración para cumplir los plazos. Un aspecto positivo es la flexibilidad del equipo para adaptarse a los desafíos técnicos que han surgido. Sin embargo, podemos mejorar en la distribución de tareas técnicas, ya que algunos miembros se han visto más cargados de trabajo en ciertas fases del proyecto. Redistribuir mejor las responsabilidades técnicas mejorará la eficiencia del equipo.</w:t>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W8JJ8BHfgTjLKcpS0NLPZtlRVQ==">CgMxLjA4AHIhMU5wVDlRSm8tNmRRemFabWY5aUhJNDdGNW9BR0N4UG9m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