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WBS: </w:t>
      </w:r>
      <w:r w:rsidDel="00000000" w:rsidR="00000000" w:rsidRPr="00000000">
        <w:rPr>
          <w:sz w:val="24"/>
          <w:szCs w:val="24"/>
          <w:rtl w:val="0"/>
        </w:rPr>
        <w:t xml:space="preserve">Work Breakdown Structure = EDT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RBS:</w:t>
      </w:r>
      <w:r w:rsidDel="00000000" w:rsidR="00000000" w:rsidRPr="00000000">
        <w:rPr>
          <w:sz w:val="24"/>
          <w:szCs w:val="24"/>
          <w:rtl w:val="0"/>
        </w:rPr>
        <w:t xml:space="preserve"> Risk Breakdown Structure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vzio3g8suo1" w:id="0"/>
      <w:bookmarkEnd w:id="0"/>
      <w:r w:rsidDel="00000000" w:rsidR="00000000" w:rsidRPr="00000000">
        <w:rPr>
          <w:rtl w:val="0"/>
        </w:rPr>
        <w:t xml:space="preserve">Estructura de desglose de riesgos (RBS)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nombre del proyecto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Categorías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Posibles áreas o fuentes de riesgos por cada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Tipos de riesgos: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Tecnico → áreas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Externo → áreas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Organizacionales → áreas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Dirección de proyectos → áreas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Tecnico → áreas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e interfaces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Desempeño y fiabilidad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Calidad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Externo → áreas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Subcontratistas y proveedores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Normativa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Clima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Organizacionales → áreas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 del proyecto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Financiamiento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Priorización 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Dirección de proyectos → áreas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Estimación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Comunicación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 desglose de trabajo - WBS: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Sirve para conocer de manera más específica las distintas tareas y subtareas a desarrollar en un proyecto, con la finalidad de identificar cuál es su alcance y con ello poder establecer algunos riesgos que pudiesen presentarse según el contexto de la actividad descrita.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 desglose de riesgos - RBS: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Sirve para identificar y clasificar las fuentes de riesgos en base a categorías, con el objetivo de establecer un orden en la identificación de los riesgos.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Aplicaciones para el desarrollo de WBS y RBS: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GlooMaps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 io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w3yqbh6tg8t6" w:id="1"/>
      <w:bookmarkEnd w:id="1"/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Completar la tabla con 3 diferencias entre WBS y RBS.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510"/>
        <w:gridCol w:w="3990"/>
        <w:tblGridChange w:id="0">
          <w:tblGrid>
            <w:gridCol w:w="1980"/>
            <w:gridCol w:w="35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Aspecto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WBS (Work Breakdown Structure)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RBS (Risk Breakdown Structure)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color w:val="26262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highlight w:val="white"/>
                <w:rtl w:val="0"/>
              </w:rPr>
              <w:t xml:space="preserve">Descompone el trabajo del proyecto en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color w:val="26262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highlight w:val="white"/>
                <w:rtl w:val="0"/>
              </w:rPr>
              <w:t xml:space="preserve">Descompone los riesgos del proyecto en categorías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Enfoque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Centrado en la estructura de trabajo y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Centrado en la identificación y categorización de riesgos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Actividades, tareas y entregables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Riesgos específicos, categorizados por tipo o área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 a organizar y planificar el trabajo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 la identificación, evaluación y gestión de riesgos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 de riesgo y los categoriza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identifica grupos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 y asignar 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identifica asignación de 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 en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Requiere más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es tan detallado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WBS: </w:t>
      </w:r>
      <w:r w:rsidDel="00000000" w:rsidR="00000000" w:rsidRPr="00000000">
        <w:rPr>
          <w:rtl w:val="0"/>
        </w:rPr>
        <w:t xml:space="preserve">Se asocia a metodologia trabajo, tiene continuo, tiene estructura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RBS:</w:t>
      </w:r>
      <w:r w:rsidDel="00000000" w:rsidR="00000000" w:rsidRPr="00000000">
        <w:rPr>
          <w:rtl w:val="0"/>
        </w:rPr>
        <w:t xml:space="preserve"> No tiene estructura que esté establecida, no tiene vinculación entre sí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