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[Spintech]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[18/09/2024]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9ngpqaqh00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ae9f8zpgw0n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Calendario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Categorías de Riesgo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r61vzdiv1ve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Estructura de Desglose de Riesgos (RBS)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Tolerancia al riesgo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m6po8z2v6b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Definiciones de Probabilidad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gdn1zvbdis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Definiciones de Impacto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Matriz de Probabilidad e Impacto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j13aovat5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Probabilidad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vkj9qkoxj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Impacto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uqwxp1pukk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Método de análisis cuantitativo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m78p8iwueeo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Revisión de la tolerancia de los interesados (Stakeholders)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xj0gimpr6k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Interesados Clave y su Tolerancia al Riesgo: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u52iuy5szq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Revisión y Ajuste de la Tolerancia al Riesgo: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kqc7oxh4ry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Formatos de los Informes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j725ezhyzk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Informe de Registro de Riesgos: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x970giq8hh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Informe de Evaluación de Riesgos: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fjkj4krejd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Informe de Respuesta a Riesgos: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jwups0eejg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Informe de Estado de Riesgos: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an8sig8tr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Informe de Lecciones Aprendidas en la Gestión de Riesgos: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n0h3rfzbqa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 Informe de Revisión de Tolerancia de Riesgos: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gspvqus7im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Seguimiento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eqnx7z9mah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Proceso de Monitoreo y Seguimiento de Riesgos: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99w3h6ntap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Reuniones de Seguimiento de Riesgos: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hr216exxi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Indicadores de Riesgo Clave (Key Risk Indicators - KRIs):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xxhddirgic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Herramientas y Métodos de Seguimiento: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rmiijr8f83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Reportes de Seguimiento: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peq7qnz2i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 Estrategias de Mitigación Continua: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5seu33gbvj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spacing w:after="0" w:line="240" w:lineRule="auto"/>
        <w:rPr/>
      </w:pPr>
      <w:bookmarkStart w:colFirst="0" w:colLast="0" w:name="_heading=h.fcjgdn9be52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9ngpqaqh00m" w:id="2"/>
      <w:bookmarkEnd w:id="2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 Digital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Spintech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18 – 09 - 2024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Instituto 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Nicolas Garrido - Gerente general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Bárbara Barraza</w:t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metodología de gestión de riesgos se basará en un enfoque estructurado y sistemático que incluye las siguientes etapas:</w:t>
            </w:r>
          </w:p>
          <w:p w:rsidR="00000000" w:rsidDel="00000000" w:rsidP="00000000" w:rsidRDefault="00000000" w:rsidRPr="00000000" w14:paraId="0000005A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Identificación de Riesgos: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Identificar todos los riesgos potenciales a través de reuniones de trabajo con el equipo, expertos en accesibilidad y revisión de documentación previa.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Análisis de Riesgos: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Evaluar cualitativa y cuantitativamente los riesgos identificados para determinar su probabilidad e impacto.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Evaluación de Riesgos: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Priorización de los riesgos en función de su puntuación y desarrollo de estrategias de respuesta.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Planificación de Respuestas: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Desarrollo de estrategias de mitigación, transferencia, aceptación o evitación para cada riesgo priorizado.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Monitoreo y Control: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Seguimiento continuo de los riesgos y las respuestas implementadas, con ajustes según sea necesario.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ae9f8zpgw0nu" w:id="5"/>
      <w:bookmarkEnd w:id="5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Roles y Responsabilidades</w:t>
      </w:r>
    </w:p>
    <w:tbl>
      <w:tblPr>
        <w:tblStyle w:val="Table3"/>
        <w:tblW w:w="8946.0" w:type="dxa"/>
        <w:jc w:val="left"/>
        <w:tblInd w:w="-108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1985"/>
        <w:gridCol w:w="6961"/>
        <w:tblGridChange w:id="0">
          <w:tblGrid>
            <w:gridCol w:w="1985"/>
            <w:gridCol w:w="6961"/>
          </w:tblGrid>
        </w:tblGridChange>
      </w:tblGrid>
      <w:tr>
        <w:trPr>
          <w:cantSplit w:val="0"/>
          <w:trHeight w:val="58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Gerente de Proyecto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Supervisar la gestión de riesgos y coordinar la implementación de respuestas a los riesgos críticos.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Responsable de Calidad (QA)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Identificar y mitigar riesgos de calidad y accesibilidad.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Especialista en Accesibilidad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Evaluar riesgos de accesibilidad y asegurar el cumplimiento de las pautas WCAG.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Analista de Sistemas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Identificar riesgos técnicos y colaborar en la implementación de respuestas.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Coordinador de Riesgos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Coordinar la gestión de riesgos, mantener actualizado el registro y monitorear los riesgos.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Equipo de Desarrollo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Ejecutar las acciones de respuesta a riesgos según lo planificado.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Interesados Clave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Proporcionar retroalimentación y validar estrategias de respuesta a riesgos.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presupuesto asignado a la gestión de riesgos incluye:</w:t>
            </w:r>
          </w:p>
          <w:p w:rsidR="00000000" w:rsidDel="00000000" w:rsidP="00000000" w:rsidRDefault="00000000" w:rsidRPr="00000000" w14:paraId="00000079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Capacitación: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Entrenamiento en gestión de riesgos para el equipo (USD 500).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Herramientas: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Software de gestión de riesgos y análisis (USD 300).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Implementación de Respuestas: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Recursos necesarios para implementar estrategias de mitigación (USD 1000).</w:t>
            </w:r>
          </w:p>
          <w:p w:rsidR="00000000" w:rsidDel="00000000" w:rsidP="00000000" w:rsidRDefault="00000000" w:rsidRPr="00000000" w14:paraId="0000007D">
            <w:pPr>
              <w:spacing w:after="0" w:line="360" w:lineRule="auto"/>
              <w:ind w:left="720" w:firstLine="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Calendario</w:t>
      </w:r>
    </w:p>
    <w:tbl>
      <w:tblPr>
        <w:tblStyle w:val="Table5"/>
        <w:tblW w:w="8946.0" w:type="dxa"/>
        <w:jc w:val="left"/>
        <w:tblInd w:w="-108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2468"/>
        <w:gridCol w:w="2282"/>
        <w:gridCol w:w="2318"/>
        <w:gridCol w:w="1878"/>
        <w:tblGridChange w:id="0">
          <w:tblGrid>
            <w:gridCol w:w="2468"/>
            <w:gridCol w:w="2282"/>
            <w:gridCol w:w="2318"/>
            <w:gridCol w:w="18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Inicio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Finalización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Identificación de Riesgos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Coordinador de Riesgos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Análisis de Riesgos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Planificación de Respuestas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Implementación de Respuestas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Especialista en Accesibilidad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Monitoreo y Control de Riesgos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Durante todo el proyecto</w:t>
              <w:tab/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96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Coordinador de Riesgos</w:t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Riesgos del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Gestión del Proyecto: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planificación adecuada, problemas de comunicación interna, cambios en el alcance del proyecto.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Recursos Humanos: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Disponibilidad y competencias del personal clave, alta rotación de personal.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Alcance: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Cambios en los requerimientos del proyecto, ambigüedades en la definición de alcance.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Cronograma: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Retrasos en la entrega de hitos, falta de adherencia al plan de trabajo.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Costos y Presupuesto: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Excesos en el presupuesto, costos no previstos.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Comunicación: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Mala comunicación entre los miembros del equipo y con los interesados.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Calidad: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cumplimiento con los estándares de calidad establecidos.</w:t>
            </w:r>
          </w:p>
          <w:p w:rsidR="00000000" w:rsidDel="00000000" w:rsidP="00000000" w:rsidRDefault="00000000" w:rsidRPr="00000000" w14:paraId="000000A0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Adquisiciones: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Retrasos o fallos en la adquisición de recursos necesarios para el proyecto.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Interesados: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Cambios en las expectativas de los interesados, falta de involucramiento de los mismos.</w:t>
            </w:r>
          </w:p>
          <w:p w:rsidR="00000000" w:rsidDel="00000000" w:rsidP="00000000" w:rsidRDefault="00000000" w:rsidRPr="00000000" w14:paraId="000000A2">
            <w:pPr>
              <w:spacing w:after="0" w:line="360" w:lineRule="auto"/>
              <w:ind w:left="1440" w:firstLine="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Riesgos del Sistema de Aprendizaje: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9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Funcionalidad del Sistema: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Fallos en las funcionalidades clave de la plataforma.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9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Rendimiento y Escalabilidad: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Problemas de rendimiento bajo alta demanda, falta de capacidad para escalar.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9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Seguridad de los Datos: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Vulnerabilidades en la seguridad de la información de los usuarios.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9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Mantenimiento y Soporte: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recursos o planificación para el mantenimiento continuo de la plataforma.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9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Capacitación: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capacitación adecuada para los usuarios y administradores del sistema.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9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Interfaz de Usuario: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Usabilidad insuficiente, diseño poco accesible para personas con discapacidades.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9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Disponibilidad: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Caídas del sistema o tiempos de inactividad prolongados.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9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Adaptabilidad: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flexibilidad para adaptarse a nuevos requerimientos.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9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Cumplimiento Normativo: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Incumplimiento de normativas relacionadas con accesibilidad y protección de datos.</w:t>
            </w:r>
          </w:p>
          <w:p w:rsidR="00000000" w:rsidDel="00000000" w:rsidP="00000000" w:rsidRDefault="00000000" w:rsidRPr="00000000" w14:paraId="000000AD">
            <w:pPr>
              <w:spacing w:after="0" w:line="360" w:lineRule="auto"/>
              <w:ind w:left="1440" w:firstLine="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Riesgos de Adopción del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20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Aceptación del Sistema: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Baja aceptación por parte de los usuarios finales.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20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Cambio: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Resistencia al cambio por parte de usuarios e instituciones educativas.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20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Capacitación del </w:t>
            </w:r>
            <w:r w:rsidDel="00000000" w:rsidR="00000000" w:rsidRPr="00000000">
              <w:rPr>
                <w:b w:val="1"/>
                <w:rtl w:val="0"/>
              </w:rPr>
              <w:t xml:space="preserve">personal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formación adecuada para los usuarios y personal administrativo.</w:t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20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Integración: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Dificultades en la integración del sistema con otras plataformas o herramientas existentes.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20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Productividad: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Reducción en la eficiencia de los usuarios debido a problemas de adopción.</w:t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20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Comunicación: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comunicación efectiva sobre el uso y beneficios del sistema.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20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recursos para apoyar la implementación y uso continuo del sistema.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20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Rendimiento del Usuario: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Baja eficacia de los usuarios debido a una falta de comprensión del sistema.</w:t>
            </w:r>
          </w:p>
          <w:p w:rsidR="00000000" w:rsidDel="00000000" w:rsidP="00000000" w:rsidRDefault="00000000" w:rsidRPr="00000000" w14:paraId="000000B8">
            <w:pPr>
              <w:spacing w:after="0" w:line="360" w:lineRule="auto"/>
              <w:ind w:left="1440" w:firstLine="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Riesgos externos: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2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Regulación: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Cambios en la normativa de accesibilidad y protección de datos.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2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Economía: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Impacto de factores económicos que puedan afectar el financiamiento o la continuidad del proyecto.</w:t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2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Tecnología: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Avances tecnológicos que requieran cambios o ajustes en la plataforma.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2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Competencia: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Competencia de otras plataformas educativas inclusivas.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2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Proveedores: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Retrasos o fallos en la entrega de servicios de proveedores externos.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2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Desastres Naturales: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Impactos de desastres naturales en la continuidad del proyecto.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2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Política: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Cambios políticos que afecten el marco regulatorio del proyecto.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2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Pandemia: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Situaciones sanitarias que afecten la disponibilidad de recursos o la ejecución del proyecto.</w:t>
            </w:r>
          </w:p>
        </w:tc>
      </w:tr>
    </w:tbl>
    <w:p w:rsidR="00000000" w:rsidDel="00000000" w:rsidP="00000000" w:rsidRDefault="00000000" w:rsidRPr="00000000" w14:paraId="000000C2">
      <w:pPr>
        <w:rPr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r61vzdiv1ve2" w:id="10"/>
      <w:bookmarkEnd w:id="10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Estructura de Desglose de Riesgos (RBS)</w:t>
      </w:r>
    </w:p>
    <w:tbl>
      <w:tblPr>
        <w:tblStyle w:val="Table7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539740" cy="6576695"/>
                  <wp:effectExtent b="0" l="0" r="0" t="0"/>
                  <wp:docPr id="103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740" cy="6576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Tolerancia al riesgo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vertAlign w:val="baseline"/>
        </w:rPr>
      </w:pPr>
      <w:bookmarkStart w:colFirst="0" w:colLast="0" w:name="_heading=h.4d34og8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Definición:</w:t>
      </w:r>
      <w:r w:rsidDel="00000000" w:rsidR="00000000" w:rsidRPr="00000000">
        <w:rPr>
          <w:vertAlign w:val="baseline"/>
          <w:rtl w:val="0"/>
        </w:rPr>
        <w:t xml:space="preserve"> La tolerancia al riesgo para este proyecto establece los límites dentro de los cuales los riesgos son aceptables sin requerir una acción inmediata. La organización está dispuesta a aceptar variabilidad en los resultados siempre y cuando no afecte de manera significativa el logro de los objetivos del proyecto. Cualquier riesgo que exceda los límites de tolerancia deberá ser gestionado con estrategias de mitigación.</w:t>
      </w:r>
    </w:p>
    <w:p w:rsidR="00000000" w:rsidDel="00000000" w:rsidP="00000000" w:rsidRDefault="00000000" w:rsidRPr="00000000" w14:paraId="000000D1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6m6po8z2v6bb" w:id="13"/>
      <w:bookmarkEnd w:id="13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Definiciones de Probabilidad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probabilidad en la gestión de riesgos se refiere a la posibilidad de que un evento de riesgo ocurra durante la ejecución del proyecto.</w:t>
      </w:r>
    </w:p>
    <w:tbl>
      <w:tblPr>
        <w:tblStyle w:val="Table8"/>
        <w:tblW w:w="8870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Baja (1):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d9e2f3" w:val="clear"/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La ocurrencia del riesgo es poco probable, con una frecuencia muy baja de materialización.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tcBorders>
              <w:left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Media (2):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Existe una posibilidad moderada de que el riesgo ocurra, con una frecuencia ocasional.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tcBorders>
              <w:left w:color="ffffff" w:space="0" w:sz="4" w:val="single"/>
              <w:bottom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Alta (3):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riesgo es muy probable, es casi seguro que ocurra durante la ejecución del proyecto.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b w:val="0"/>
          <w:sz w:val="28"/>
          <w:szCs w:val="28"/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Valores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4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Baja: </w:t>
      </w:r>
      <w:r w:rsidDel="00000000" w:rsidR="00000000" w:rsidRPr="00000000">
        <w:rPr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Media:</w:t>
      </w:r>
      <w:r w:rsidDel="00000000" w:rsidR="00000000" w:rsidRPr="00000000">
        <w:rPr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E2">
      <w:pPr>
        <w:numPr>
          <w:ilvl w:val="0"/>
          <w:numId w:val="24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Alta:</w:t>
      </w:r>
      <w:r w:rsidDel="00000000" w:rsidR="00000000" w:rsidRPr="00000000">
        <w:rPr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E3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gdn1zvbdisgs" w:id="15"/>
      <w:bookmarkEnd w:id="15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Definiciones de Impacto</w:t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impacto en la gestión de riesgos se refiere a la gravedad de las consecuencias si el riesgo se materializa. Se clasifican en niveles según su magnitud.</w:t>
      </w:r>
    </w:p>
    <w:tbl>
      <w:tblPr>
        <w:tblStyle w:val="Table9"/>
        <w:tblW w:w="8789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951"/>
        <w:gridCol w:w="6838"/>
        <w:tblGridChange w:id="0">
          <w:tblGrid>
            <w:gridCol w:w="1951"/>
            <w:gridCol w:w="68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Baja (1):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d9e2f3" w:val="clear"/>
            <w:vAlign w:val="top"/>
          </w:tcPr>
          <w:p w:rsidR="00000000" w:rsidDel="00000000" w:rsidP="00000000" w:rsidRDefault="00000000" w:rsidRPr="00000000" w14:paraId="000000E9">
            <w:pPr>
              <w:spacing w:after="0" w:line="36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Las consecuencias son mínimas y manejables sin afectar significativamente los plazos, costos o el alcance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Media (2):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EB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 consecuencias son notables, pueden generar retrasos moderados, costos adicionales o ajustes en el alcance.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4" w:val="single"/>
              <w:bottom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Alta (3):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ED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 consecuencias son severas, afectan significativamente el éxito del proyecto, incluyendo su posible fracaso o desviación total del alcance y objetivos.</w:t>
            </w:r>
          </w:p>
        </w:tc>
      </w:tr>
    </w:tbl>
    <w:p w:rsidR="00000000" w:rsidDel="00000000" w:rsidP="00000000" w:rsidRDefault="00000000" w:rsidRPr="00000000" w14:paraId="000000EE">
      <w:pPr>
        <w:rPr>
          <w:vertAlign w:val="baseline"/>
        </w:rPr>
      </w:pPr>
      <w:bookmarkStart w:colFirst="0" w:colLast="0" w:name="_heading=h.17dp8v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Valores de Impacto: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Baja:</w:t>
      </w:r>
      <w:r w:rsidDel="00000000" w:rsidR="00000000" w:rsidRPr="00000000">
        <w:rPr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Media:</w:t>
      </w:r>
      <w:r w:rsidDel="00000000" w:rsidR="00000000" w:rsidRPr="00000000">
        <w:rPr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F2">
      <w:pPr>
        <w:numPr>
          <w:ilvl w:val="0"/>
          <w:numId w:val="2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Alta:</w:t>
      </w:r>
      <w:r w:rsidDel="00000000" w:rsidR="00000000" w:rsidRPr="00000000">
        <w:rPr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F3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rdcrjn" w:id="17"/>
      <w:bookmarkEnd w:id="17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F4">
      <w:pPr>
        <w:pStyle w:val="Heading2"/>
        <w:spacing w:after="280" w:before="280" w:line="240" w:lineRule="auto"/>
        <w:rPr>
          <w:color w:val="365f91"/>
          <w:sz w:val="28"/>
          <w:szCs w:val="28"/>
          <w:vertAlign w:val="baseline"/>
        </w:rPr>
      </w:pPr>
      <w:bookmarkStart w:colFirst="0" w:colLast="0" w:name="_heading=h.1j13aovat5xk" w:id="18"/>
      <w:bookmarkEnd w:id="18"/>
      <w:r w:rsidDel="00000000" w:rsidR="00000000" w:rsidRPr="00000000">
        <w:rPr>
          <w:color w:val="365f91"/>
          <w:sz w:val="28"/>
          <w:szCs w:val="28"/>
          <w:vertAlign w:val="baseline"/>
          <w:rtl w:val="0"/>
        </w:rPr>
        <w:t xml:space="preserve">Probabilidad </w:t>
      </w:r>
    </w:p>
    <w:tbl>
      <w:tblPr>
        <w:tblStyle w:val="Table10"/>
        <w:tblW w:w="8464.0" w:type="dxa"/>
        <w:jc w:val="left"/>
        <w:tblInd w:w="-100.0" w:type="dxa"/>
        <w:tblLayout w:type="fixed"/>
        <w:tblLook w:val="0000"/>
      </w:tblPr>
      <w:tblGrid>
        <w:gridCol w:w="3786"/>
        <w:gridCol w:w="4678"/>
        <w:tblGridChange w:id="0">
          <w:tblGrid>
            <w:gridCol w:w="3786"/>
            <w:gridCol w:w="4678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 de Probabilidad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bookmarkStart w:colFirst="0" w:colLast="0" w:name="_heading=h.26in1r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spacing w:after="280" w:before="280" w:line="240" w:lineRule="auto"/>
        <w:rPr>
          <w:color w:val="365f91"/>
          <w:sz w:val="28"/>
          <w:szCs w:val="28"/>
          <w:vertAlign w:val="baseline"/>
        </w:rPr>
      </w:pPr>
      <w:bookmarkStart w:colFirst="0" w:colLast="0" w:name="_heading=h.svkj9qkoxjff" w:id="20"/>
      <w:bookmarkEnd w:id="20"/>
      <w:r w:rsidDel="00000000" w:rsidR="00000000" w:rsidRPr="00000000">
        <w:rPr>
          <w:color w:val="365f91"/>
          <w:sz w:val="28"/>
          <w:szCs w:val="28"/>
          <w:vertAlign w:val="baseline"/>
          <w:rtl w:val="0"/>
        </w:rPr>
        <w:t xml:space="preserve">Impacto</w:t>
      </w:r>
    </w:p>
    <w:tbl>
      <w:tblPr>
        <w:tblStyle w:val="Table11"/>
        <w:tblW w:w="8464.0" w:type="dxa"/>
        <w:jc w:val="left"/>
        <w:tblInd w:w="-100.0" w:type="dxa"/>
        <w:tblLayout w:type="fixed"/>
        <w:tblLook w:val="0000"/>
      </w:tblPr>
      <w:tblGrid>
        <w:gridCol w:w="3786"/>
        <w:gridCol w:w="4678"/>
        <w:tblGridChange w:id="0">
          <w:tblGrid>
            <w:gridCol w:w="3786"/>
            <w:gridCol w:w="4678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 de 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Impacto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uqwxp1pukk85" w:id="21"/>
      <w:bookmarkEnd w:id="21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Método de análisis cuantitativo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 del Método 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método PERT es una herramienta estadística utilizada en la gestión de proyectos para analizar y representar las tareas involucradas en la finalización de un proyecto. PERT considera la incertidumbre en las estimaciones de tiempo y costo y proporciona una fórmula para calcular una estimación esperada basada en tres estimaciones diferentes:</w:t>
      </w:r>
    </w:p>
    <w:p w:rsidR="00000000" w:rsidDel="00000000" w:rsidP="00000000" w:rsidRDefault="00000000" w:rsidRPr="00000000" w14:paraId="0000010D">
      <w:pPr>
        <w:numPr>
          <w:ilvl w:val="0"/>
          <w:numId w:val="2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Estimación Optimista (O):</w:t>
      </w:r>
      <w:r w:rsidDel="00000000" w:rsidR="00000000" w:rsidRPr="00000000">
        <w:rPr>
          <w:vertAlign w:val="baseline"/>
          <w:rtl w:val="0"/>
        </w:rPr>
        <w:t xml:space="preserve"> El menor costo posible en el mejor de los escenarios.</w:t>
      </w:r>
    </w:p>
    <w:p w:rsidR="00000000" w:rsidDel="00000000" w:rsidP="00000000" w:rsidRDefault="00000000" w:rsidRPr="00000000" w14:paraId="0000010E">
      <w:pPr>
        <w:numPr>
          <w:ilvl w:val="0"/>
          <w:numId w:val="2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Estimación Más Probable (M):</w:t>
      </w:r>
      <w:r w:rsidDel="00000000" w:rsidR="00000000" w:rsidRPr="00000000">
        <w:rPr>
          <w:vertAlign w:val="baseline"/>
          <w:rtl w:val="0"/>
        </w:rPr>
        <w:t xml:space="preserve"> El costo más probable, dado un escenario realista.</w:t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Estimación Pesimista (P):</w:t>
      </w:r>
      <w:r w:rsidDel="00000000" w:rsidR="00000000" w:rsidRPr="00000000">
        <w:rPr>
          <w:vertAlign w:val="baseline"/>
          <w:rtl w:val="0"/>
        </w:rPr>
        <w:t xml:space="preserve"> El mayor costo posible en el peor de los escenarios.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fórmula utilizada para calcular el costo esperado (CE) en PERT es la siguiente: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</w:rPr>
        <w:drawing>
          <wp:inline distB="0" distT="0" distL="114300" distR="114300">
            <wp:extent cx="1926590" cy="717550"/>
            <wp:effectExtent b="0" l="0" r="0" t="0"/>
            <wp:docPr id="1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71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fórmula pondera más la estimación más probable (M), dándole cuatro veces más peso que a las estimaciones optimista (O) y pesimista (P).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Proceso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aplicar el método PERT en este análisis cuantitativo, se siguieron los siguientes pasos: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Definición de Estimaciones:</w:t>
      </w:r>
      <w:r w:rsidDel="00000000" w:rsidR="00000000" w:rsidRPr="00000000">
        <w:rPr>
          <w:vertAlign w:val="baseline"/>
          <w:rtl w:val="0"/>
        </w:rPr>
        <w:t xml:space="preserve"> Se realizaron estimaciones de costos optimista, más probable y pesimista para cada rol en el proyecto. Estas estimaciones se basaron en datos históricos y la experiencia de proyectos similares.</w:t>
      </w:r>
    </w:p>
    <w:p w:rsidR="00000000" w:rsidDel="00000000" w:rsidP="00000000" w:rsidRDefault="00000000" w:rsidRPr="00000000" w14:paraId="00000116">
      <w:pPr>
        <w:numPr>
          <w:ilvl w:val="0"/>
          <w:numId w:val="1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Aplicación de la Fórmula PERT:</w:t>
      </w:r>
      <w:r w:rsidDel="00000000" w:rsidR="00000000" w:rsidRPr="00000000">
        <w:rPr>
          <w:vertAlign w:val="baseline"/>
          <w:rtl w:val="0"/>
        </w:rPr>
        <w:t xml:space="preserve"> Se aplicó la fórmula PERT para calcular el costo esperado (CE) para cada rol, utilizando las estimaciones definidas en el paso anterior.</w:t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Cálculo de Costos Esperados:</w:t>
      </w:r>
      <w:r w:rsidDel="00000000" w:rsidR="00000000" w:rsidRPr="00000000">
        <w:rPr>
          <w:vertAlign w:val="baseline"/>
          <w:rtl w:val="0"/>
        </w:rPr>
        <w:t xml:space="preserve"> Los cálculos detallados para cada rol se realizaron de la siguiente manera:</w:t>
      </w:r>
    </w:p>
    <w:p w:rsidR="00000000" w:rsidDel="00000000" w:rsidP="00000000" w:rsidRDefault="00000000" w:rsidRPr="00000000" w14:paraId="00000118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m78p8iwueeou" w:id="22"/>
      <w:bookmarkEnd w:id="22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Revisión de la tolerancia de los interesados (Stakeholders)</w:t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revisión de la tolerancia al riesgo de los interesados se realiza para comprender el grado de riesgo que cada uno de los grupos de interés está dispuesto a aceptar en el proyecto "Plataforma de aprendizaje personalizado para personas con discapacidades". Esta revisión permite ajustar las estrategias de gestión de riesgos de acuerdo con las expectativas y prioridades de los interesados clave.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>
          <w:color w:val="365f91"/>
          <w:sz w:val="28"/>
          <w:szCs w:val="28"/>
          <w:vertAlign w:val="baseline"/>
        </w:rPr>
      </w:pPr>
      <w:bookmarkStart w:colFirst="0" w:colLast="0" w:name="_heading=h.xj0gimpr6k3j" w:id="23"/>
      <w:bookmarkEnd w:id="23"/>
      <w:r w:rsidDel="00000000" w:rsidR="00000000" w:rsidRPr="00000000">
        <w:rPr>
          <w:color w:val="365f91"/>
          <w:sz w:val="28"/>
          <w:szCs w:val="28"/>
          <w:vertAlign w:val="baseline"/>
          <w:rtl w:val="0"/>
        </w:rPr>
        <w:t xml:space="preserve">Interesados Clave y su Tolerancia al Riesgo: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54.0" w:type="dxa"/>
        <w:jc w:val="left"/>
        <w:tblInd w:w="-108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2191"/>
        <w:gridCol w:w="1449"/>
        <w:gridCol w:w="5414"/>
        <w:tblGridChange w:id="0">
          <w:tblGrid>
            <w:gridCol w:w="2191"/>
            <w:gridCol w:w="1449"/>
            <w:gridCol w:w="54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11D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Interesados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11E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al Riesgo: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11F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Equipo de Desarrollo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1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2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equipo de desarrollo está dispuesto a aceptar ciertos niveles de riesgo técnico y de implementación, como ajustes en los módulos de accesibilidad o cambios menores en los requisitos funcionales. Sin embargo, tienen baja tolerancia a riesgos relacionados con el cronograma y los plazos de entrega.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Usuarios Finales (Personas con Discapacidades):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Los usuarios finales tienen una baja tolerancia al riesgo, especialmente en cuanto a la accesibilidad y usabilidad del sistema. Cualquier cambio que afecte la capacidad de uso de la plataforma podría tener un impacto negativo significativo.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Instituciones Educativas: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7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8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Las instituciones están dispuestas a aceptar ciertos riesgos relacionados con la implementación y la curva de aprendizaje del nuevo sistema. Sin embargo, tienen baja tolerancia al riesgo en términos de impacto en el rendimiento académico y la satisfacción de los estudiantes.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Inversionistas o Financistas: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Los inversionistas tienen baja tolerancia a riesgos financieros y de retorno de la inversión. Esperan que el proyecto se mantenga dentro del presupuesto y que las proyecciones de retorno sean alcanzadas. Cualquier desviación significativa en los costos o tiempos de entrega podría afectar su disposición a seguir financiando el proyecto.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Reguladores y Organismos de Certificación: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D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E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Estos interesados esperan el cumplimiento riguroso de las normativas de accesibilidad y protección de datos. No toleran desviaciones en cuanto a los estándares legales y regulatorios, por lo que cualquier incumplimiento podría tener consecuencias legales o regulatorias.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Proveedores de Tecnología: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Los proveedores tienen una tolerancia media al riesgo, aceptando ciertos retrasos en la integración y pruebas de sus soluciones. Sin embargo, tienen baja tolerancia a cambios en los requerimientos técnicos que puedan afectar sus productos o servicios.</w:t>
            </w:r>
          </w:p>
        </w:tc>
      </w:tr>
    </w:tbl>
    <w:p w:rsidR="00000000" w:rsidDel="00000000" w:rsidP="00000000" w:rsidRDefault="00000000" w:rsidRPr="00000000" w14:paraId="00000132">
      <w:pPr>
        <w:spacing w:line="360" w:lineRule="auto"/>
        <w:jc w:val="both"/>
        <w:rPr>
          <w:b w:val="0"/>
          <w:sz w:val="28"/>
          <w:szCs w:val="28"/>
          <w:vertAlign w:val="baseline"/>
        </w:rPr>
      </w:pPr>
      <w:bookmarkStart w:colFirst="0" w:colLast="0" w:name="_heading=h.lnxbz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spacing w:line="360" w:lineRule="auto"/>
        <w:jc w:val="both"/>
        <w:rPr>
          <w:color w:val="365f91"/>
          <w:sz w:val="28"/>
          <w:szCs w:val="28"/>
          <w:vertAlign w:val="baseline"/>
        </w:rPr>
      </w:pPr>
      <w:bookmarkStart w:colFirst="0" w:colLast="0" w:name="_heading=h.u52iuy5szqzy" w:id="25"/>
      <w:bookmarkEnd w:id="25"/>
      <w:r w:rsidDel="00000000" w:rsidR="00000000" w:rsidRPr="00000000">
        <w:rPr>
          <w:color w:val="365f91"/>
          <w:sz w:val="28"/>
          <w:szCs w:val="28"/>
          <w:vertAlign w:val="baseline"/>
          <w:rtl w:val="0"/>
        </w:rPr>
        <w:t xml:space="preserve">Revisión y Ajuste de la Tolerancia al Riesgo: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llevarán a cabo revisiones periódicas de la tolerancia al riesgo de los interesados durante todo el ciclo de vida del proyecto. Estas revisiones se </w:t>
      </w:r>
      <w:r w:rsidDel="00000000" w:rsidR="00000000" w:rsidRPr="00000000">
        <w:rPr>
          <w:rtl w:val="0"/>
        </w:rPr>
        <w:t xml:space="preserve">realizan</w:t>
      </w:r>
      <w:r w:rsidDel="00000000" w:rsidR="00000000" w:rsidRPr="00000000">
        <w:rPr>
          <w:vertAlign w:val="baseline"/>
          <w:rtl w:val="0"/>
        </w:rPr>
        <w:t xml:space="preserve"> mediante encuestas, entrevistas y reuniones con los interesados clave para evaluar cualquier cambio en su disposición a aceptar riesgos.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 de Revisión:</w:t>
      </w:r>
      <w:r w:rsidDel="00000000" w:rsidR="00000000" w:rsidRPr="00000000">
        <w:rPr>
          <w:vertAlign w:val="baseline"/>
          <w:rtl w:val="0"/>
        </w:rPr>
        <w:t xml:space="preserve"> Trimestral o cada vez que se produzca un cambio significativo en el proyecto o en el entorno externo.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Mecanismo de Revisión:</w:t>
      </w:r>
      <w:r w:rsidDel="00000000" w:rsidR="00000000" w:rsidRPr="00000000">
        <w:rPr>
          <w:vertAlign w:val="baseline"/>
          <w:rtl w:val="0"/>
        </w:rPr>
        <w:t xml:space="preserve"> Entrevistas con interesados clave, reuniones de seguimiento del proyecto y análisis de cambios en el entorno de riesgo.</w:t>
      </w:r>
    </w:p>
    <w:p w:rsidR="00000000" w:rsidDel="00000000" w:rsidP="00000000" w:rsidRDefault="00000000" w:rsidRPr="00000000" w14:paraId="00000138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kqc7oxh4rye1" w:id="26"/>
      <w:bookmarkEnd w:id="26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Formatos de los Informes</w:t>
      </w:r>
    </w:p>
    <w:p w:rsidR="00000000" w:rsidDel="00000000" w:rsidP="00000000" w:rsidRDefault="00000000" w:rsidRPr="00000000" w14:paraId="0000013A">
      <w:pPr>
        <w:pStyle w:val="Heading2"/>
        <w:numPr>
          <w:ilvl w:val="0"/>
          <w:numId w:val="18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j725ezhyzkog" w:id="27"/>
      <w:bookmarkEnd w:id="27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Registro de Riesgos:</w:t>
      </w:r>
    </w:p>
    <w:p w:rsidR="00000000" w:rsidDel="00000000" w:rsidP="00000000" w:rsidRDefault="00000000" w:rsidRPr="00000000" w14:paraId="0000013B">
      <w:pPr>
        <w:numPr>
          <w:ilvl w:val="0"/>
          <w:numId w:val="19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Detalla todos los riesgos identificados, su evaluación (probabilidad e impacto), las respuestas planificadas, los responsables y el estado actual.</w:t>
      </w:r>
    </w:p>
    <w:p w:rsidR="00000000" w:rsidDel="00000000" w:rsidP="00000000" w:rsidRDefault="00000000" w:rsidRPr="00000000" w14:paraId="0000013C">
      <w:pPr>
        <w:numPr>
          <w:ilvl w:val="0"/>
          <w:numId w:val="19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</w:t>
      </w:r>
      <w:r w:rsidDel="00000000" w:rsidR="00000000" w:rsidRPr="00000000">
        <w:rPr>
          <w:vertAlign w:val="baseline"/>
          <w:rtl w:val="0"/>
        </w:rPr>
        <w:t xml:space="preserve"> Mensual</w:t>
      </w:r>
    </w:p>
    <w:p w:rsidR="00000000" w:rsidDel="00000000" w:rsidP="00000000" w:rsidRDefault="00000000" w:rsidRPr="00000000" w14:paraId="0000013D">
      <w:pPr>
        <w:numPr>
          <w:ilvl w:val="0"/>
          <w:numId w:val="19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</w:t>
      </w:r>
      <w:r w:rsidDel="00000000" w:rsidR="00000000" w:rsidRPr="00000000">
        <w:rPr>
          <w:vertAlign w:val="baseline"/>
          <w:rtl w:val="0"/>
        </w:rPr>
        <w:t xml:space="preserve"> Equipo de desarrollo, Gerente del Proyecto, Interesados Clave</w:t>
      </w:r>
    </w:p>
    <w:p w:rsidR="00000000" w:rsidDel="00000000" w:rsidP="00000000" w:rsidRDefault="00000000" w:rsidRPr="00000000" w14:paraId="0000013E">
      <w:pPr>
        <w:numPr>
          <w:ilvl w:val="0"/>
          <w:numId w:val="19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Tabla en Excel con las siguientes columnas:</w:t>
      </w:r>
    </w:p>
    <w:p w:rsidR="00000000" w:rsidDel="00000000" w:rsidP="00000000" w:rsidRDefault="00000000" w:rsidRPr="00000000" w14:paraId="0000013F">
      <w:pPr>
        <w:numPr>
          <w:ilvl w:val="1"/>
          <w:numId w:val="19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 del Riesgo</w:t>
      </w:r>
    </w:p>
    <w:p w:rsidR="00000000" w:rsidDel="00000000" w:rsidP="00000000" w:rsidRDefault="00000000" w:rsidRPr="00000000" w14:paraId="00000140">
      <w:pPr>
        <w:numPr>
          <w:ilvl w:val="1"/>
          <w:numId w:val="19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Descripción del Riesgo</w:t>
      </w:r>
    </w:p>
    <w:p w:rsidR="00000000" w:rsidDel="00000000" w:rsidP="00000000" w:rsidRDefault="00000000" w:rsidRPr="00000000" w14:paraId="00000141">
      <w:pPr>
        <w:numPr>
          <w:ilvl w:val="1"/>
          <w:numId w:val="19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Categoría</w:t>
      </w:r>
    </w:p>
    <w:p w:rsidR="00000000" w:rsidDel="00000000" w:rsidP="00000000" w:rsidRDefault="00000000" w:rsidRPr="00000000" w14:paraId="00000142">
      <w:pPr>
        <w:numPr>
          <w:ilvl w:val="1"/>
          <w:numId w:val="19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Probabilidad</w:t>
      </w:r>
    </w:p>
    <w:p w:rsidR="00000000" w:rsidDel="00000000" w:rsidP="00000000" w:rsidRDefault="00000000" w:rsidRPr="00000000" w14:paraId="00000143">
      <w:pPr>
        <w:numPr>
          <w:ilvl w:val="1"/>
          <w:numId w:val="19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Impacto</w:t>
      </w:r>
    </w:p>
    <w:p w:rsidR="00000000" w:rsidDel="00000000" w:rsidP="00000000" w:rsidRDefault="00000000" w:rsidRPr="00000000" w14:paraId="00000144">
      <w:pPr>
        <w:numPr>
          <w:ilvl w:val="1"/>
          <w:numId w:val="19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Estrategia de Respuesta</w:t>
      </w:r>
    </w:p>
    <w:p w:rsidR="00000000" w:rsidDel="00000000" w:rsidP="00000000" w:rsidRDefault="00000000" w:rsidRPr="00000000" w14:paraId="00000145">
      <w:pPr>
        <w:numPr>
          <w:ilvl w:val="1"/>
          <w:numId w:val="19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Responsable</w:t>
      </w:r>
    </w:p>
    <w:p w:rsidR="00000000" w:rsidDel="00000000" w:rsidP="00000000" w:rsidRDefault="00000000" w:rsidRPr="00000000" w14:paraId="00000146">
      <w:pPr>
        <w:numPr>
          <w:ilvl w:val="1"/>
          <w:numId w:val="19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Estado (Identificado, Mitigado, Cerrado)</w:t>
      </w:r>
    </w:p>
    <w:p w:rsidR="00000000" w:rsidDel="00000000" w:rsidP="00000000" w:rsidRDefault="00000000" w:rsidRPr="00000000" w14:paraId="00000147">
      <w:pPr>
        <w:numPr>
          <w:ilvl w:val="0"/>
          <w:numId w:val="19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 de Elaboración: </w:t>
      </w:r>
      <w:r w:rsidDel="00000000" w:rsidR="00000000" w:rsidRPr="00000000">
        <w:rPr>
          <w:vertAlign w:val="baseline"/>
          <w:rtl w:val="0"/>
        </w:rPr>
        <w:t xml:space="preserve">Coordinador de Gestión de Riesgos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numPr>
          <w:ilvl w:val="0"/>
          <w:numId w:val="18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x970giq8hhpi" w:id="28"/>
      <w:bookmarkEnd w:id="28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Evaluación de Riesgos:</w:t>
      </w:r>
    </w:p>
    <w:p w:rsidR="00000000" w:rsidDel="00000000" w:rsidP="00000000" w:rsidRDefault="00000000" w:rsidRPr="00000000" w14:paraId="0000014A">
      <w:pPr>
        <w:numPr>
          <w:ilvl w:val="0"/>
          <w:numId w:val="1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Proporciona un análisis detallado de la evaluación de riesgos, incluyendo la valoración de probabilidad e impacto, así como la priorización de los riesgos.</w:t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</w:t>
      </w:r>
      <w:r w:rsidDel="00000000" w:rsidR="00000000" w:rsidRPr="00000000">
        <w:rPr>
          <w:vertAlign w:val="baseline"/>
          <w:rtl w:val="0"/>
        </w:rPr>
        <w:t xml:space="preserve"> Trimestral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</w:t>
      </w:r>
      <w:r w:rsidDel="00000000" w:rsidR="00000000" w:rsidRPr="00000000">
        <w:rPr>
          <w:vertAlign w:val="baseline"/>
          <w:rtl w:val="0"/>
        </w:rPr>
        <w:t xml:space="preserve"> Comité de Dirección del Proyecto, Inversionistas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Informe en Word o PDF con gráficos y tablas que </w:t>
      </w:r>
      <w:r w:rsidDel="00000000" w:rsidR="00000000" w:rsidRPr="00000000">
        <w:rPr>
          <w:rtl w:val="0"/>
        </w:rPr>
        <w:t xml:space="preserve">muestran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E">
      <w:pPr>
        <w:numPr>
          <w:ilvl w:val="1"/>
          <w:numId w:val="1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14F">
      <w:pPr>
        <w:numPr>
          <w:ilvl w:val="1"/>
          <w:numId w:val="1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Gráfico de Riesgos Críticos (Top 5)</w:t>
      </w:r>
    </w:p>
    <w:p w:rsidR="00000000" w:rsidDel="00000000" w:rsidP="00000000" w:rsidRDefault="00000000" w:rsidRPr="00000000" w14:paraId="00000150">
      <w:pPr>
        <w:numPr>
          <w:ilvl w:val="1"/>
          <w:numId w:val="1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Análisis Cualitativo y Cuantitativo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 de Elaboración:</w:t>
      </w:r>
      <w:r w:rsidDel="00000000" w:rsidR="00000000" w:rsidRPr="00000000">
        <w:rPr>
          <w:vertAlign w:val="baseline"/>
          <w:rtl w:val="0"/>
        </w:rPr>
        <w:t xml:space="preserve"> Analista de Riesgos</w:t>
      </w:r>
    </w:p>
    <w:p w:rsidR="00000000" w:rsidDel="00000000" w:rsidP="00000000" w:rsidRDefault="00000000" w:rsidRPr="00000000" w14:paraId="00000152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numPr>
          <w:ilvl w:val="0"/>
          <w:numId w:val="18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fjkj4krejdo6" w:id="29"/>
      <w:bookmarkEnd w:id="29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Respuesta a Riesgos: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Detalla las estrategias de respuesta implementadas para los riesgos prioritarios y evalúa la efectividad de estas acciones.</w:t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</w:t>
      </w:r>
      <w:r w:rsidDel="00000000" w:rsidR="00000000" w:rsidRPr="00000000">
        <w:rPr>
          <w:vertAlign w:val="baseline"/>
          <w:rtl w:val="0"/>
        </w:rPr>
        <w:t xml:space="preserve"> Cada vez que se implemente una nueva respuesta a un riesgo significativo.</w:t>
      </w:r>
    </w:p>
    <w:p w:rsidR="00000000" w:rsidDel="00000000" w:rsidP="00000000" w:rsidRDefault="00000000" w:rsidRPr="00000000" w14:paraId="00000156">
      <w:pPr>
        <w:numPr>
          <w:ilvl w:val="0"/>
          <w:numId w:val="1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 </w:t>
      </w:r>
      <w:r w:rsidDel="00000000" w:rsidR="00000000" w:rsidRPr="00000000">
        <w:rPr>
          <w:vertAlign w:val="baseline"/>
          <w:rtl w:val="0"/>
        </w:rPr>
        <w:t xml:space="preserve">Equipo de Proyecto, Gerente de Proyecto, Interesados Afectados</w:t>
      </w:r>
    </w:p>
    <w:p w:rsidR="00000000" w:rsidDel="00000000" w:rsidP="00000000" w:rsidRDefault="00000000" w:rsidRPr="00000000" w14:paraId="00000157">
      <w:pPr>
        <w:numPr>
          <w:ilvl w:val="0"/>
          <w:numId w:val="1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Documento Word con las siguientes secciones:</w:t>
      </w:r>
    </w:p>
    <w:p w:rsidR="00000000" w:rsidDel="00000000" w:rsidP="00000000" w:rsidRDefault="00000000" w:rsidRPr="00000000" w14:paraId="00000158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Riesgo Tratado</w:t>
      </w:r>
    </w:p>
    <w:p w:rsidR="00000000" w:rsidDel="00000000" w:rsidP="00000000" w:rsidRDefault="00000000" w:rsidRPr="00000000" w14:paraId="00000159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Estrategia de Respuesta Implementada</w:t>
      </w:r>
    </w:p>
    <w:p w:rsidR="00000000" w:rsidDel="00000000" w:rsidP="00000000" w:rsidRDefault="00000000" w:rsidRPr="00000000" w14:paraId="0000015A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 de Implementación</w:t>
      </w:r>
    </w:p>
    <w:p w:rsidR="00000000" w:rsidDel="00000000" w:rsidP="00000000" w:rsidRDefault="00000000" w:rsidRPr="00000000" w14:paraId="0000015B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Resultado de la Acción</w:t>
      </w:r>
    </w:p>
    <w:p w:rsidR="00000000" w:rsidDel="00000000" w:rsidP="00000000" w:rsidRDefault="00000000" w:rsidRPr="00000000" w14:paraId="0000015C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Evaluación de la Efectividad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 de Elaboración:</w:t>
      </w:r>
      <w:r w:rsidDel="00000000" w:rsidR="00000000" w:rsidRPr="00000000">
        <w:rPr>
          <w:vertAlign w:val="baseline"/>
          <w:rtl w:val="0"/>
        </w:rPr>
        <w:t xml:space="preserve"> Coordinador de Gestión de Riesgos</w:t>
      </w:r>
    </w:p>
    <w:p w:rsidR="00000000" w:rsidDel="00000000" w:rsidP="00000000" w:rsidRDefault="00000000" w:rsidRPr="00000000" w14:paraId="0000015E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numPr>
          <w:ilvl w:val="0"/>
          <w:numId w:val="18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jwups0eejgyf" w:id="30"/>
      <w:bookmarkEnd w:id="30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Estado de Riesgos: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Informe periódico que proporciona una visión general del estado de los riesgos actuales, nuevos riesgos identificados y riesgos cerrados.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 </w:t>
      </w:r>
      <w:r w:rsidDel="00000000" w:rsidR="00000000" w:rsidRPr="00000000">
        <w:rPr>
          <w:vertAlign w:val="baseline"/>
          <w:rtl w:val="0"/>
        </w:rPr>
        <w:t xml:space="preserve">Quincenal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</w:t>
      </w:r>
      <w:r w:rsidDel="00000000" w:rsidR="00000000" w:rsidRPr="00000000">
        <w:rPr>
          <w:vertAlign w:val="baseline"/>
          <w:rtl w:val="0"/>
        </w:rPr>
        <w:t xml:space="preserve"> Equipo de Proyecto, Gerente de Proyecto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Documento en Excel o Word con las siguientes secciones:</w:t>
      </w:r>
    </w:p>
    <w:p w:rsidR="00000000" w:rsidDel="00000000" w:rsidP="00000000" w:rsidRDefault="00000000" w:rsidRPr="00000000" w14:paraId="00000164">
      <w:pPr>
        <w:numPr>
          <w:ilvl w:val="1"/>
          <w:numId w:val="1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165">
      <w:pPr>
        <w:numPr>
          <w:ilvl w:val="1"/>
          <w:numId w:val="1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Resumen de Riesgos Actuales</w:t>
      </w:r>
    </w:p>
    <w:p w:rsidR="00000000" w:rsidDel="00000000" w:rsidP="00000000" w:rsidRDefault="00000000" w:rsidRPr="00000000" w14:paraId="00000166">
      <w:pPr>
        <w:numPr>
          <w:ilvl w:val="1"/>
          <w:numId w:val="1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Nuevos Riesgos Identificados</w:t>
      </w:r>
    </w:p>
    <w:p w:rsidR="00000000" w:rsidDel="00000000" w:rsidP="00000000" w:rsidRDefault="00000000" w:rsidRPr="00000000" w14:paraId="00000167">
      <w:pPr>
        <w:numPr>
          <w:ilvl w:val="1"/>
          <w:numId w:val="1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Riesgos Cerrados</w:t>
      </w:r>
    </w:p>
    <w:p w:rsidR="00000000" w:rsidDel="00000000" w:rsidP="00000000" w:rsidRDefault="00000000" w:rsidRPr="00000000" w14:paraId="00000168">
      <w:pPr>
        <w:numPr>
          <w:ilvl w:val="1"/>
          <w:numId w:val="1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Planes de Acción en Progreso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 de Elaboración:</w:t>
      </w:r>
      <w:r w:rsidDel="00000000" w:rsidR="00000000" w:rsidRPr="00000000">
        <w:rPr>
          <w:vertAlign w:val="baseline"/>
          <w:rtl w:val="0"/>
        </w:rPr>
        <w:t xml:space="preserve"> Analista de Riesgos</w:t>
      </w:r>
    </w:p>
    <w:p w:rsidR="00000000" w:rsidDel="00000000" w:rsidP="00000000" w:rsidRDefault="00000000" w:rsidRPr="00000000" w14:paraId="0000016A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6an8sig8trfn" w:id="31"/>
      <w:bookmarkEnd w:id="31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Lecciones Aprendidas en la Gestión de Riesgos: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Documento que captura las lecciones aprendidas durante el proceso de gestión de riesgos del proyecto, incluyendo lo que funcionó bien y lo que necesita mejorarse para proyectos futuros.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</w:t>
      </w:r>
      <w:r w:rsidDel="00000000" w:rsidR="00000000" w:rsidRPr="00000000">
        <w:rPr>
          <w:vertAlign w:val="baseline"/>
          <w:rtl w:val="0"/>
        </w:rPr>
        <w:t xml:space="preserve"> Al final de cada fase del proyecto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</w:t>
      </w:r>
      <w:r w:rsidDel="00000000" w:rsidR="00000000" w:rsidRPr="00000000">
        <w:rPr>
          <w:vertAlign w:val="baseline"/>
          <w:rtl w:val="0"/>
        </w:rPr>
        <w:t xml:space="preserve"> Comité de Dirección, Equipo de Proyecto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Documento en Word o PDF con las siguientes secciones:</w:t>
      </w:r>
    </w:p>
    <w:p w:rsidR="00000000" w:rsidDel="00000000" w:rsidP="00000000" w:rsidRDefault="00000000" w:rsidRPr="00000000" w14:paraId="00000170">
      <w:pPr>
        <w:numPr>
          <w:ilvl w:val="1"/>
          <w:numId w:val="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Contexto del Proyecto</w:t>
      </w:r>
    </w:p>
    <w:p w:rsidR="00000000" w:rsidDel="00000000" w:rsidP="00000000" w:rsidRDefault="00000000" w:rsidRPr="00000000" w14:paraId="00000171">
      <w:pPr>
        <w:numPr>
          <w:ilvl w:val="1"/>
          <w:numId w:val="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Riesgos Principales Identificados</w:t>
      </w:r>
    </w:p>
    <w:p w:rsidR="00000000" w:rsidDel="00000000" w:rsidP="00000000" w:rsidRDefault="00000000" w:rsidRPr="00000000" w14:paraId="00000172">
      <w:pPr>
        <w:numPr>
          <w:ilvl w:val="1"/>
          <w:numId w:val="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Lecciones Aprendidas en la Identificación de Riesgos</w:t>
      </w:r>
    </w:p>
    <w:p w:rsidR="00000000" w:rsidDel="00000000" w:rsidP="00000000" w:rsidRDefault="00000000" w:rsidRPr="00000000" w14:paraId="00000173">
      <w:pPr>
        <w:numPr>
          <w:ilvl w:val="1"/>
          <w:numId w:val="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Lecciones Aprendidas en la Respuesta a Riesgos</w:t>
      </w:r>
    </w:p>
    <w:p w:rsidR="00000000" w:rsidDel="00000000" w:rsidP="00000000" w:rsidRDefault="00000000" w:rsidRPr="00000000" w14:paraId="00000174">
      <w:pPr>
        <w:numPr>
          <w:ilvl w:val="1"/>
          <w:numId w:val="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Recomendaciones para Proyectos Futuros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 de Elaboración:</w:t>
      </w:r>
      <w:r w:rsidDel="00000000" w:rsidR="00000000" w:rsidRPr="00000000">
        <w:rPr>
          <w:vertAlign w:val="baseline"/>
          <w:rtl w:val="0"/>
        </w:rPr>
        <w:t xml:space="preserve"> Coordinador de Gestión de Riesgos</w:t>
      </w:r>
    </w:p>
    <w:p w:rsidR="00000000" w:rsidDel="00000000" w:rsidP="00000000" w:rsidRDefault="00000000" w:rsidRPr="00000000" w14:paraId="00000176">
      <w:pPr>
        <w:spacing w:line="360" w:lineRule="auto"/>
        <w:ind w:left="14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n0h3rfzbqar8" w:id="32"/>
      <w:bookmarkEnd w:id="32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Revisión de Tolerancia de Riesgos: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Documento que evalúa y revisa la tolerancia al riesgo de los interesados clave en cada fase del proyecto.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</w:t>
      </w:r>
      <w:r w:rsidDel="00000000" w:rsidR="00000000" w:rsidRPr="00000000">
        <w:rPr>
          <w:vertAlign w:val="baseline"/>
          <w:rtl w:val="0"/>
        </w:rPr>
        <w:t xml:space="preserve"> Trimestral o cada vez que se produzca un cambio significativo en la tolerancia de los interesados.</w:t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</w:t>
      </w:r>
      <w:r w:rsidDel="00000000" w:rsidR="00000000" w:rsidRPr="00000000">
        <w:rPr>
          <w:vertAlign w:val="baseline"/>
          <w:rtl w:val="0"/>
        </w:rPr>
        <w:t xml:space="preserve"> Interesados Clave, Gerente de Proyecto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Documento en Word o PDF con las siguientes secciones:</w:t>
      </w:r>
    </w:p>
    <w:p w:rsidR="00000000" w:rsidDel="00000000" w:rsidP="00000000" w:rsidRDefault="00000000" w:rsidRPr="00000000" w14:paraId="0000017C">
      <w:pPr>
        <w:numPr>
          <w:ilvl w:val="1"/>
          <w:numId w:val="6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Resumen de Cambios en la Tolerancia</w:t>
      </w:r>
    </w:p>
    <w:p w:rsidR="00000000" w:rsidDel="00000000" w:rsidP="00000000" w:rsidRDefault="00000000" w:rsidRPr="00000000" w14:paraId="0000017D">
      <w:pPr>
        <w:numPr>
          <w:ilvl w:val="1"/>
          <w:numId w:val="6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Evaluación de Riesgos Relevantes</w:t>
      </w:r>
    </w:p>
    <w:p w:rsidR="00000000" w:rsidDel="00000000" w:rsidP="00000000" w:rsidRDefault="00000000" w:rsidRPr="00000000" w14:paraId="0000017E">
      <w:pPr>
        <w:numPr>
          <w:ilvl w:val="1"/>
          <w:numId w:val="6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Recomendaciones de Ajustes en la Gestión de Riesgos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spacing w:line="360" w:lineRule="auto"/>
        <w:ind w:left="720" w:hanging="360"/>
        <w:jc w:val="both"/>
        <w:rPr>
          <w:vertAlign w:val="baseline"/>
        </w:rPr>
      </w:pPr>
      <w:bookmarkStart w:colFirst="0" w:colLast="0" w:name="_heading=h.35nkun2" w:id="33"/>
      <w:bookmarkEnd w:id="33"/>
      <w:r w:rsidDel="00000000" w:rsidR="00000000" w:rsidRPr="00000000">
        <w:rPr>
          <w:b w:val="1"/>
          <w:vertAlign w:val="baseline"/>
          <w:rtl w:val="0"/>
        </w:rPr>
        <w:t xml:space="preserve">Responsable de Elaboración:</w:t>
      </w:r>
      <w:r w:rsidDel="00000000" w:rsidR="00000000" w:rsidRPr="00000000">
        <w:rPr>
          <w:vertAlign w:val="baseline"/>
          <w:rtl w:val="0"/>
        </w:rPr>
        <w:t xml:space="preserve"> Coordinador de Gestión de Riesgos.</w:t>
      </w:r>
    </w:p>
    <w:p w:rsidR="00000000" w:rsidDel="00000000" w:rsidP="00000000" w:rsidRDefault="00000000" w:rsidRPr="00000000" w14:paraId="00000180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wgspvqus7imc" w:id="34"/>
      <w:bookmarkEnd w:id="34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Seguimiento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seguimiento de los riesgos consiste en el monitoreo continuo de los riesgos identificados y la evaluación de su evolución a lo largo del proyecto "Plataforma de aprendizaje personalizado para personas con discapacidades". Este proceso garantiza que las estrategias de respuesta a riesgos sean efectivas y que cualquier cambio en el entorno del proyecto se gestione de manera proactiva.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eqnx7z9mahxl" w:id="35"/>
      <w:bookmarkEnd w:id="35"/>
      <w:r w:rsidDel="00000000" w:rsidR="00000000" w:rsidRPr="00000000">
        <w:rPr>
          <w:sz w:val="28"/>
          <w:szCs w:val="28"/>
          <w:vertAlign w:val="baseline"/>
          <w:rtl w:val="0"/>
        </w:rPr>
        <w:t xml:space="preserve">Proceso de Monitoreo y Seguimiento de Riesgos:</w:t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Identificación de Nuevos Riesgos:</w:t>
      </w:r>
      <w:r w:rsidDel="00000000" w:rsidR="00000000" w:rsidRPr="00000000">
        <w:rPr>
          <w:vertAlign w:val="baseline"/>
          <w:rtl w:val="0"/>
        </w:rPr>
        <w:t xml:space="preserve"> Durante las reuniones de avance del proyecto, se revisarán las actividades y entregables recientes para identificar cualquier nuevo riesgo que pueda surgir.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Reevaluación de Riesgos Actuales:</w:t>
      </w:r>
      <w:r w:rsidDel="00000000" w:rsidR="00000000" w:rsidRPr="00000000">
        <w:rPr>
          <w:vertAlign w:val="baseline"/>
          <w:rtl w:val="0"/>
        </w:rPr>
        <w:t xml:space="preserve"> Se realizará una revisión periódica de los riesgos actuales para evaluar si su probabilidad e impacto han cambiado.</w:t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Verificación de la </w:t>
      </w:r>
      <w:r w:rsidDel="00000000" w:rsidR="00000000" w:rsidRPr="00000000">
        <w:rPr>
          <w:b w:val="1"/>
          <w:rtl w:val="0"/>
        </w:rPr>
        <w:t xml:space="preserve">implementación</w:t>
      </w:r>
      <w:r w:rsidDel="00000000" w:rsidR="00000000" w:rsidRPr="00000000">
        <w:rPr>
          <w:b w:val="1"/>
          <w:vertAlign w:val="baseline"/>
          <w:rtl w:val="0"/>
        </w:rPr>
        <w:t xml:space="preserve"> de Respuestas: </w:t>
      </w:r>
      <w:r w:rsidDel="00000000" w:rsidR="00000000" w:rsidRPr="00000000">
        <w:rPr>
          <w:vertAlign w:val="baseline"/>
          <w:rtl w:val="0"/>
        </w:rPr>
        <w:t xml:space="preserve">Se comprobará que las estrategias de respuesta a los riesgos se estén ejecutando según lo planificado y se evaluará su efectividad. 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Actualización del Registro de Riesgos:</w:t>
      </w:r>
      <w:r w:rsidDel="00000000" w:rsidR="00000000" w:rsidRPr="00000000">
        <w:rPr>
          <w:vertAlign w:val="baseline"/>
          <w:rtl w:val="0"/>
        </w:rPr>
        <w:t xml:space="preserve"> Todos los cambios en los riesgos (nuevos riesgos, cambios en probabilidad e impacto, cambios de estado) se </w:t>
      </w:r>
      <w:r w:rsidDel="00000000" w:rsidR="00000000" w:rsidRPr="00000000">
        <w:rPr>
          <w:rtl w:val="0"/>
        </w:rPr>
        <w:t xml:space="preserve">registran</w:t>
      </w:r>
      <w:r w:rsidDel="00000000" w:rsidR="00000000" w:rsidRPr="00000000">
        <w:rPr>
          <w:vertAlign w:val="baseline"/>
          <w:rtl w:val="0"/>
        </w:rPr>
        <w:t xml:space="preserve"> en el Registro de Riesgos.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99w3h6ntapdg" w:id="36"/>
      <w:bookmarkEnd w:id="36"/>
      <w:r w:rsidDel="00000000" w:rsidR="00000000" w:rsidRPr="00000000">
        <w:rPr>
          <w:sz w:val="28"/>
          <w:szCs w:val="28"/>
          <w:vertAlign w:val="baseline"/>
          <w:rtl w:val="0"/>
        </w:rPr>
        <w:t xml:space="preserve">Reuniones de Seguimiento de Riesgos:</w:t>
      </w:r>
    </w:p>
    <w:p w:rsidR="00000000" w:rsidDel="00000000" w:rsidP="00000000" w:rsidRDefault="00000000" w:rsidRPr="00000000" w14:paraId="0000018A">
      <w:pPr>
        <w:numPr>
          <w:ilvl w:val="0"/>
          <w:numId w:val="2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 </w:t>
      </w:r>
      <w:r w:rsidDel="00000000" w:rsidR="00000000" w:rsidRPr="00000000">
        <w:rPr>
          <w:vertAlign w:val="baseline"/>
          <w:rtl w:val="0"/>
        </w:rPr>
        <w:t xml:space="preserve">Quincenal o cada vez que se produzca un cambio significativo en el proyecto.</w:t>
      </w:r>
    </w:p>
    <w:p w:rsidR="00000000" w:rsidDel="00000000" w:rsidP="00000000" w:rsidRDefault="00000000" w:rsidRPr="00000000" w14:paraId="0000018B">
      <w:pPr>
        <w:numPr>
          <w:ilvl w:val="0"/>
          <w:numId w:val="2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Participantes:</w:t>
      </w:r>
      <w:r w:rsidDel="00000000" w:rsidR="00000000" w:rsidRPr="00000000">
        <w:rPr>
          <w:vertAlign w:val="baseline"/>
          <w:rtl w:val="0"/>
        </w:rPr>
        <w:t xml:space="preserve"> Gerente del Proyecto, Coordinador de Gestión de Riesgos, Representantes del Equipo de Desarrollo, Interesados Clave.</w:t>
      </w:r>
    </w:p>
    <w:p w:rsidR="00000000" w:rsidDel="00000000" w:rsidP="00000000" w:rsidRDefault="00000000" w:rsidRPr="00000000" w14:paraId="0000018C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Agenda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2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Revisión del estado actual de los riesgos.</w:t>
      </w:r>
    </w:p>
    <w:p w:rsidR="00000000" w:rsidDel="00000000" w:rsidP="00000000" w:rsidRDefault="00000000" w:rsidRPr="00000000" w14:paraId="0000018E">
      <w:pPr>
        <w:numPr>
          <w:ilvl w:val="1"/>
          <w:numId w:val="2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Identificación de nuevos riesgos.</w:t>
      </w:r>
    </w:p>
    <w:p w:rsidR="00000000" w:rsidDel="00000000" w:rsidP="00000000" w:rsidRDefault="00000000" w:rsidRPr="00000000" w14:paraId="0000018F">
      <w:pPr>
        <w:numPr>
          <w:ilvl w:val="1"/>
          <w:numId w:val="2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Actualización del estado de las respuestas a riesgos.</w:t>
      </w:r>
    </w:p>
    <w:p w:rsidR="00000000" w:rsidDel="00000000" w:rsidP="00000000" w:rsidRDefault="00000000" w:rsidRPr="00000000" w14:paraId="00000190">
      <w:pPr>
        <w:numPr>
          <w:ilvl w:val="1"/>
          <w:numId w:val="2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Discusión de la efectividad de las respuestas implementadas.</w:t>
      </w:r>
    </w:p>
    <w:p w:rsidR="00000000" w:rsidDel="00000000" w:rsidP="00000000" w:rsidRDefault="00000000" w:rsidRPr="00000000" w14:paraId="00000191">
      <w:pPr>
        <w:numPr>
          <w:ilvl w:val="1"/>
          <w:numId w:val="2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Planificación de acciones futuras y asignación de responsabilidades.</w:t>
      </w:r>
    </w:p>
    <w:p w:rsidR="00000000" w:rsidDel="00000000" w:rsidP="00000000" w:rsidRDefault="00000000" w:rsidRPr="00000000" w14:paraId="00000192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6hr216exxien" w:id="37"/>
      <w:bookmarkEnd w:id="37"/>
      <w:r w:rsidDel="00000000" w:rsidR="00000000" w:rsidRPr="00000000">
        <w:rPr>
          <w:sz w:val="28"/>
          <w:szCs w:val="28"/>
          <w:vertAlign w:val="baseline"/>
          <w:rtl w:val="0"/>
        </w:rPr>
        <w:t xml:space="preserve">Indicadores de Riesgo Clave (Key Risk Indicators - KRIs):</w:t>
      </w:r>
    </w:p>
    <w:p w:rsidR="00000000" w:rsidDel="00000000" w:rsidP="00000000" w:rsidRDefault="00000000" w:rsidRPr="00000000" w14:paraId="00000196">
      <w:pPr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utilizarán indicadores específicos para monitorear los riesgos más críticos y anticipar su posible materialización.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3"/>
        </w:numPr>
        <w:spacing w:line="360" w:lineRule="auto"/>
        <w:ind w:left="72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KRI 1: Desviación del Cronograma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2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Monitorea los días de retraso en la implementación de los módulos planificados.</w:t>
      </w:r>
    </w:p>
    <w:p w:rsidR="00000000" w:rsidDel="00000000" w:rsidP="00000000" w:rsidRDefault="00000000" w:rsidRPr="00000000" w14:paraId="0000019A">
      <w:pPr>
        <w:numPr>
          <w:ilvl w:val="1"/>
          <w:numId w:val="2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Valor Umbral:</w:t>
      </w:r>
      <w:r w:rsidDel="00000000" w:rsidR="00000000" w:rsidRPr="00000000">
        <w:rPr>
          <w:vertAlign w:val="baseline"/>
          <w:rtl w:val="0"/>
        </w:rPr>
        <w:t xml:space="preserve"> &gt; 5 días de retraso acumulado.</w:t>
      </w:r>
    </w:p>
    <w:p w:rsidR="00000000" w:rsidDel="00000000" w:rsidP="00000000" w:rsidRDefault="00000000" w:rsidRPr="00000000" w14:paraId="0000019B">
      <w:pPr>
        <w:numPr>
          <w:ilvl w:val="1"/>
          <w:numId w:val="2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Acción:</w:t>
      </w:r>
      <w:r w:rsidDel="00000000" w:rsidR="00000000" w:rsidRPr="00000000">
        <w:rPr>
          <w:vertAlign w:val="baseline"/>
          <w:rtl w:val="0"/>
        </w:rPr>
        <w:t xml:space="preserve"> Activar plan de contingencia para acelerar el desarrollo.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line="360" w:lineRule="auto"/>
        <w:ind w:left="72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KRI 2: Frecuencia de Cambios en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1"/>
          <w:numId w:val="2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Monitorea el número de solicitudes de cambio en los requerimientos funcionales.</w:t>
      </w:r>
    </w:p>
    <w:p w:rsidR="00000000" w:rsidDel="00000000" w:rsidP="00000000" w:rsidRDefault="00000000" w:rsidRPr="00000000" w14:paraId="0000019F">
      <w:pPr>
        <w:numPr>
          <w:ilvl w:val="1"/>
          <w:numId w:val="2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Valor Umbral:</w:t>
      </w:r>
      <w:r w:rsidDel="00000000" w:rsidR="00000000" w:rsidRPr="00000000">
        <w:rPr>
          <w:vertAlign w:val="baseline"/>
          <w:rtl w:val="0"/>
        </w:rPr>
        <w:t xml:space="preserve"> &gt; 3 cambios por mes.</w:t>
      </w:r>
    </w:p>
    <w:p w:rsidR="00000000" w:rsidDel="00000000" w:rsidP="00000000" w:rsidRDefault="00000000" w:rsidRPr="00000000" w14:paraId="000001A0">
      <w:pPr>
        <w:numPr>
          <w:ilvl w:val="1"/>
          <w:numId w:val="2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Acción:</w:t>
      </w:r>
      <w:r w:rsidDel="00000000" w:rsidR="00000000" w:rsidRPr="00000000">
        <w:rPr>
          <w:vertAlign w:val="baseline"/>
          <w:rtl w:val="0"/>
        </w:rPr>
        <w:t xml:space="preserve"> Reevaluar el alcance del proyecto y ajustar el cronograma.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5"/>
        </w:numPr>
        <w:spacing w:line="360" w:lineRule="auto"/>
        <w:ind w:left="72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KRI 3: Nivel de Satisfacción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25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Monitorea el nivel de satisfacción de los usuarios finales a través de encuestas.</w:t>
      </w:r>
    </w:p>
    <w:p w:rsidR="00000000" w:rsidDel="00000000" w:rsidP="00000000" w:rsidRDefault="00000000" w:rsidRPr="00000000" w14:paraId="000001A4">
      <w:pPr>
        <w:numPr>
          <w:ilvl w:val="1"/>
          <w:numId w:val="25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Valor Umbral:</w:t>
      </w:r>
      <w:r w:rsidDel="00000000" w:rsidR="00000000" w:rsidRPr="00000000">
        <w:rPr>
          <w:vertAlign w:val="baseline"/>
          <w:rtl w:val="0"/>
        </w:rPr>
        <w:t xml:space="preserve"> &lt; 75% de satisfacción en encuestas trimestrales.</w:t>
      </w:r>
    </w:p>
    <w:p w:rsidR="00000000" w:rsidDel="00000000" w:rsidP="00000000" w:rsidRDefault="00000000" w:rsidRPr="00000000" w14:paraId="000001A5">
      <w:pPr>
        <w:numPr>
          <w:ilvl w:val="1"/>
          <w:numId w:val="25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Acción:</w:t>
      </w:r>
      <w:r w:rsidDel="00000000" w:rsidR="00000000" w:rsidRPr="00000000">
        <w:rPr>
          <w:vertAlign w:val="baseline"/>
          <w:rtl w:val="0"/>
        </w:rPr>
        <w:t xml:space="preserve"> Implementar acciones correctivas en la experiencia del usuario y accesibilidad de la plataforma.</w:t>
      </w:r>
    </w:p>
    <w:p w:rsidR="00000000" w:rsidDel="00000000" w:rsidP="00000000" w:rsidRDefault="00000000" w:rsidRPr="00000000" w14:paraId="000001A6">
      <w:pPr>
        <w:spacing w:line="360" w:lineRule="auto"/>
        <w:ind w:left="14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xxhddirgicm6" w:id="38"/>
      <w:bookmarkEnd w:id="38"/>
      <w:r w:rsidDel="00000000" w:rsidR="00000000" w:rsidRPr="00000000">
        <w:rPr>
          <w:sz w:val="28"/>
          <w:szCs w:val="28"/>
          <w:vertAlign w:val="baseline"/>
          <w:rtl w:val="0"/>
        </w:rPr>
        <w:t xml:space="preserve">Herramientas y Métodos de Seguimiento:</w:t>
      </w:r>
    </w:p>
    <w:p w:rsidR="00000000" w:rsidDel="00000000" w:rsidP="00000000" w:rsidRDefault="00000000" w:rsidRPr="00000000" w14:paraId="000001A8">
      <w:pPr>
        <w:numPr>
          <w:ilvl w:val="0"/>
          <w:numId w:val="2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de Gestión de Proyectos (p.ej., Microsoft Project, Jira):</w:t>
      </w:r>
      <w:r w:rsidDel="00000000" w:rsidR="00000000" w:rsidRPr="00000000">
        <w:rPr>
          <w:vertAlign w:val="baseline"/>
          <w:rtl w:val="0"/>
        </w:rPr>
        <w:t xml:space="preserve"> Para integrar la gestión de riesgos con el cronograma y la planificación de actividades del proyecto.</w:t>
      </w:r>
    </w:p>
    <w:p w:rsidR="00000000" w:rsidDel="00000000" w:rsidP="00000000" w:rsidRDefault="00000000" w:rsidRPr="00000000" w14:paraId="000001A9">
      <w:pPr>
        <w:numPr>
          <w:ilvl w:val="0"/>
          <w:numId w:val="2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Registro de Riesgos en Excel:</w:t>
      </w:r>
      <w:r w:rsidDel="00000000" w:rsidR="00000000" w:rsidRPr="00000000">
        <w:rPr>
          <w:vertAlign w:val="baseline"/>
          <w:rtl w:val="0"/>
        </w:rPr>
        <w:t xml:space="preserve"> Documento actualizado regularmente con la información de riesgos.</w:t>
      </w:r>
    </w:p>
    <w:p w:rsidR="00000000" w:rsidDel="00000000" w:rsidP="00000000" w:rsidRDefault="00000000" w:rsidRPr="00000000" w14:paraId="000001AA">
      <w:pPr>
        <w:numPr>
          <w:ilvl w:val="0"/>
          <w:numId w:val="2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Revisión de </w:t>
      </w: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 Revisión continua de la documentación del proyecto para detectar inconsistencias o áreas de mejora.</w:t>
      </w:r>
    </w:p>
    <w:p w:rsidR="00000000" w:rsidDel="00000000" w:rsidP="00000000" w:rsidRDefault="00000000" w:rsidRPr="00000000" w14:paraId="000001AB">
      <w:pPr>
        <w:numPr>
          <w:ilvl w:val="0"/>
          <w:numId w:val="2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Reuniones de Evaluación de Progreso:</w:t>
      </w:r>
      <w:r w:rsidDel="00000000" w:rsidR="00000000" w:rsidRPr="00000000">
        <w:rPr>
          <w:vertAlign w:val="baseline"/>
          <w:rtl w:val="0"/>
        </w:rPr>
        <w:t xml:space="preserve"> Reuniones programadas para revisar el progreso del proyecto y el estado de los riesgos.</w:t>
      </w:r>
    </w:p>
    <w:p w:rsidR="00000000" w:rsidDel="00000000" w:rsidP="00000000" w:rsidRDefault="00000000" w:rsidRPr="00000000" w14:paraId="000001AC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rmiijr8f83og" w:id="39"/>
      <w:bookmarkEnd w:id="39"/>
      <w:r w:rsidDel="00000000" w:rsidR="00000000" w:rsidRPr="00000000">
        <w:rPr>
          <w:sz w:val="28"/>
          <w:szCs w:val="28"/>
          <w:vertAlign w:val="baseline"/>
          <w:rtl w:val="0"/>
        </w:rPr>
        <w:t xml:space="preserve">Reportes de Seguimiento:</w:t>
      </w:r>
    </w:p>
    <w:p w:rsidR="00000000" w:rsidDel="00000000" w:rsidP="00000000" w:rsidRDefault="00000000" w:rsidRPr="00000000" w14:paraId="000001AE">
      <w:pPr>
        <w:numPr>
          <w:ilvl w:val="0"/>
          <w:numId w:val="1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Informe de Estado de Riesgos:</w:t>
      </w:r>
      <w:r w:rsidDel="00000000" w:rsidR="00000000" w:rsidRPr="00000000">
        <w:rPr>
          <w:vertAlign w:val="baseline"/>
          <w:rtl w:val="0"/>
        </w:rPr>
        <w:t xml:space="preserve"> Reporte quincenal que resume el estado actual de los riesgos, la efectividad de las respuestas implementadas y los nuevos riesgos identificados.</w:t>
      </w:r>
    </w:p>
    <w:p w:rsidR="00000000" w:rsidDel="00000000" w:rsidP="00000000" w:rsidRDefault="00000000" w:rsidRPr="00000000" w14:paraId="000001AF">
      <w:pPr>
        <w:numPr>
          <w:ilvl w:val="0"/>
          <w:numId w:val="1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Informe de Evaluación de Respuestas:</w:t>
      </w:r>
      <w:r w:rsidDel="00000000" w:rsidR="00000000" w:rsidRPr="00000000">
        <w:rPr>
          <w:vertAlign w:val="baseline"/>
          <w:rtl w:val="0"/>
        </w:rPr>
        <w:t xml:space="preserve"> Reporte mensual que evalúa la efectividad de las respuestas a los riesgos, incluye recomendaciones para mejorar la gestión de riesgos en las próximas fases del proyecto.</w:t>
      </w:r>
    </w:p>
    <w:p w:rsidR="00000000" w:rsidDel="00000000" w:rsidP="00000000" w:rsidRDefault="00000000" w:rsidRPr="00000000" w14:paraId="000001B0">
      <w:pPr>
        <w:numPr>
          <w:ilvl w:val="0"/>
          <w:numId w:val="1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Informe de Revisión de Tolerancia al Riesgo:</w:t>
      </w:r>
      <w:r w:rsidDel="00000000" w:rsidR="00000000" w:rsidRPr="00000000">
        <w:rPr>
          <w:vertAlign w:val="baseline"/>
          <w:rtl w:val="0"/>
        </w:rPr>
        <w:t xml:space="preserve"> Reporte trimestral que evalúa cualquier cambio en la tolerancia al riesgo de los interesados y cómo esto afecta la estrategia de gestión de riesgos.</w:t>
      </w:r>
    </w:p>
    <w:p w:rsidR="00000000" w:rsidDel="00000000" w:rsidP="00000000" w:rsidRDefault="00000000" w:rsidRPr="00000000" w14:paraId="000001B1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peq7qnz2ioy" w:id="40"/>
      <w:bookmarkEnd w:id="40"/>
      <w:r w:rsidDel="00000000" w:rsidR="00000000" w:rsidRPr="00000000">
        <w:rPr>
          <w:sz w:val="28"/>
          <w:szCs w:val="28"/>
          <w:vertAlign w:val="baseline"/>
          <w:rtl w:val="0"/>
        </w:rPr>
        <w:t xml:space="preserve">Estrategias de Mitigación Continua:</w:t>
      </w:r>
    </w:p>
    <w:p w:rsidR="00000000" w:rsidDel="00000000" w:rsidP="00000000" w:rsidRDefault="00000000" w:rsidRPr="00000000" w14:paraId="000001B3">
      <w:pPr>
        <w:numPr>
          <w:ilvl w:val="0"/>
          <w:numId w:val="1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Capacitación Regular del Equipo:</w:t>
      </w:r>
      <w:r w:rsidDel="00000000" w:rsidR="00000000" w:rsidRPr="00000000">
        <w:rPr>
          <w:vertAlign w:val="baseline"/>
          <w:rtl w:val="0"/>
        </w:rPr>
        <w:t xml:space="preserve"> Se realizarán capacitaciones en la identificación y gestión de riesgos para todos los miembros del equipo del proyecto.</w:t>
      </w:r>
    </w:p>
    <w:p w:rsidR="00000000" w:rsidDel="00000000" w:rsidP="00000000" w:rsidRDefault="00000000" w:rsidRPr="00000000" w14:paraId="000001B4">
      <w:pPr>
        <w:numPr>
          <w:ilvl w:val="0"/>
          <w:numId w:val="1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Revisión y Mejora de Planes de Contingencia: </w:t>
      </w:r>
      <w:r w:rsidDel="00000000" w:rsidR="00000000" w:rsidRPr="00000000">
        <w:rPr>
          <w:vertAlign w:val="baseline"/>
          <w:rtl w:val="0"/>
        </w:rPr>
        <w:t xml:space="preserve">Evaluación continua y ajuste de los planes de contingencia para asegurar su relevancia y efectividad ante nuevos riesgos.</w:t>
      </w:r>
    </w:p>
    <w:p w:rsidR="00000000" w:rsidDel="00000000" w:rsidP="00000000" w:rsidRDefault="00000000" w:rsidRPr="00000000" w14:paraId="000001B5">
      <w:pPr>
        <w:numPr>
          <w:ilvl w:val="0"/>
          <w:numId w:val="1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Retroalimentación de los Interesados:</w:t>
      </w:r>
      <w:r w:rsidDel="00000000" w:rsidR="00000000" w:rsidRPr="00000000">
        <w:rPr>
          <w:vertAlign w:val="baseline"/>
          <w:rtl w:val="0"/>
        </w:rPr>
        <w:t xml:space="preserve"> Se recopilará feedback de los interesados clave para mejorar las estrategias de gestión de riesgos y asegurar que se alinean con sus expectativas.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vertAlign w:val="baseline"/>
        </w:rPr>
      </w:pPr>
      <w:bookmarkStart w:colFirst="0" w:colLast="0" w:name="_heading=h.1ksv4u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spacing w:after="280" w:before="280" w:line="240" w:lineRule="auto"/>
        <w:rPr>
          <w:sz w:val="32"/>
          <w:szCs w:val="32"/>
          <w:vertAlign w:val="baseline"/>
        </w:rPr>
      </w:pPr>
      <w:bookmarkStart w:colFirst="0" w:colLast="0" w:name="_heading=h.15seu33gbvjj" w:id="42"/>
      <w:bookmarkEnd w:id="42"/>
      <w:r w:rsidDel="00000000" w:rsidR="00000000" w:rsidRPr="00000000">
        <w:rPr>
          <w:sz w:val="32"/>
          <w:szCs w:val="32"/>
          <w:vertAlign w:val="baseline"/>
          <w:rtl w:val="0"/>
        </w:rPr>
        <w:t xml:space="preserve">Aprobaciones</w:t>
      </w:r>
    </w:p>
    <w:tbl>
      <w:tblPr>
        <w:tblStyle w:val="Table13"/>
        <w:tblW w:w="8755.000000000002" w:type="dxa"/>
        <w:jc w:val="left"/>
        <w:tblInd w:w="-108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4361"/>
        <w:gridCol w:w="1843"/>
        <w:gridCol w:w="2551"/>
        <w:tblGridChange w:id="0">
          <w:tblGrid>
            <w:gridCol w:w="4361"/>
            <w:gridCol w:w="1843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del Proyecto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 de Gestión de Riesgos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Jefe de Desarrollo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 de Usuarios Finales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 de Calidad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 de Inversionistas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Consultor en Gestión de Riesgos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360" w:lineRule="auto"/>
      <w:ind w:left="0" w:right="0" w:firstLine="0"/>
      <w:jc w:val="right"/>
      <w:rPr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3876675</wp:posOffset>
          </wp:positionH>
          <wp:positionV relativeFrom="paragraph">
            <wp:posOffset>0</wp:posOffset>
          </wp:positionV>
          <wp:extent cx="2660223" cy="447675"/>
          <wp:effectExtent b="0" l="0" r="0" t="0"/>
          <wp:wrapNone/>
          <wp:docPr id="1040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223" cy="4476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-1476374</wp:posOffset>
          </wp:positionH>
          <wp:positionV relativeFrom="paragraph">
            <wp:posOffset>-450214</wp:posOffset>
          </wp:positionV>
          <wp:extent cx="8924925" cy="442913"/>
          <wp:effectExtent b="0" l="0" r="0" t="0"/>
          <wp:wrapNone/>
          <wp:docPr descr="AIM Chile" id="1041" name="image4.png"/>
          <a:graphic>
            <a:graphicData uri="http://schemas.openxmlformats.org/drawingml/2006/picture">
              <pic:pic>
                <pic:nvPicPr>
                  <pic:cNvPr descr="AIM Chile" id="0" name="image4.png"/>
                  <pic:cNvPicPr preferRelativeResize="0"/>
                </pic:nvPicPr>
                <pic:blipFill>
                  <a:blip r:embed="rId2"/>
                  <a:srcRect b="44898" l="0" r="0" t="1"/>
                  <a:stretch>
                    <a:fillRect/>
                  </a:stretch>
                </pic:blipFill>
                <pic:spPr>
                  <a:xfrm>
                    <a:off x="0" y="0"/>
                    <a:ext cx="8924925" cy="4429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TDC">
    <w:name w:val="Título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table" w:styleId="Tablaconcuadrícula4-Énfasis1">
    <w:name w:val="Tabla con cuadrícula 4 - Énfasis 1"/>
    <w:basedOn w:val="Tablanormal"/>
    <w:next w:val="Tablaconcuadrícula4-Énfasis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4-Énfasis1"/>
      <w:tblStyleRowBandSize w:val="1"/>
      <w:tblStyleColBandSize w:val="1"/>
      <w:jc w:val="left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</w:style>
  <w:style w:type="character" w:styleId="Título4Car">
    <w:name w:val="Título 4 Car"/>
    <w:next w:val="Título4C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 w:val="es-VE"/>
    </w:rPr>
  </w:style>
  <w:style w:type="table" w:styleId="Tablaconcuadrícula5oscura-Énfasis1">
    <w:name w:val="Tabla con cuadrícula 5 oscura - Énfasis 1"/>
    <w:basedOn w:val="Tablanormal"/>
    <w:next w:val="Tablaconcuadrícula5oscura-Énfasis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5oscura-Énfasis1"/>
      <w:tblStyleRowBandSize w:val="1"/>
      <w:tblStyleColBandSize w:val="1"/>
      <w:jc w:val="left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B3d7hVlbdMG2n4dAi/iEbIYpcA==">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