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21" w:rsidRPr="00103D16" w:rsidRDefault="00446176">
      <w:pPr>
        <w:rPr>
          <w:sz w:val="32"/>
          <w:szCs w:val="32"/>
        </w:rPr>
      </w:pPr>
      <w:r w:rsidRPr="00103D16">
        <w:rPr>
          <w:sz w:val="32"/>
          <w:szCs w:val="32"/>
        </w:rPr>
        <w:t>Nov 7</w:t>
      </w:r>
      <w:r w:rsidR="00A6759F" w:rsidRPr="00103D16">
        <w:rPr>
          <w:sz w:val="32"/>
          <w:szCs w:val="32"/>
          <w:vertAlign w:val="superscript"/>
        </w:rPr>
        <w:t>th</w:t>
      </w:r>
      <w:r w:rsidR="00A6759F" w:rsidRPr="00103D16">
        <w:rPr>
          <w:sz w:val="32"/>
          <w:szCs w:val="32"/>
        </w:rPr>
        <w:t xml:space="preserve"> 2014 – Tax Loss Harvesting </w:t>
      </w:r>
      <w:r w:rsidR="00086755">
        <w:rPr>
          <w:sz w:val="32"/>
          <w:szCs w:val="32"/>
        </w:rPr>
        <w:t xml:space="preserve">(TLH) </w:t>
      </w:r>
      <w:r w:rsidR="00A6759F" w:rsidRPr="00103D16">
        <w:rPr>
          <w:sz w:val="32"/>
          <w:szCs w:val="32"/>
        </w:rPr>
        <w:t>Results</w:t>
      </w:r>
    </w:p>
    <w:p w:rsidR="00A6759F" w:rsidRDefault="00A6759F">
      <w:r>
        <w:t xml:space="preserve">It was decided that we run the TLH model on individual ETFs, instead of multiple ETFs.  In total, 6 ETFs used by </w:t>
      </w:r>
      <w:proofErr w:type="spellStart"/>
      <w:r>
        <w:t>Wealthsimple</w:t>
      </w:r>
      <w:proofErr w:type="spellEnd"/>
      <w:r>
        <w:t xml:space="preserve"> </w:t>
      </w:r>
      <w:r w:rsidR="00086755">
        <w:t xml:space="preserve">and 2 </w:t>
      </w:r>
      <w:r w:rsidR="003478D4">
        <w:t xml:space="preserve">major </w:t>
      </w:r>
      <w:r w:rsidR="00086755">
        <w:t xml:space="preserve">stock indices (DOW Jones and S&amp;P/TSX) </w:t>
      </w:r>
      <w:r>
        <w:t xml:space="preserve">are considered.  Both historical daily returns and simulated </w:t>
      </w:r>
      <w:r w:rsidR="00173A20">
        <w:t xml:space="preserve">future </w:t>
      </w:r>
      <w:r w:rsidR="009337A6">
        <w:t xml:space="preserve">daily </w:t>
      </w:r>
      <w:r w:rsidR="00173A20">
        <w:t xml:space="preserve">returns are considered.  </w:t>
      </w:r>
    </w:p>
    <w:p w:rsidR="00A6759F" w:rsidRDefault="00A6759F">
      <w:r>
        <w:t>The model makes the following simplifying assumptions:</w:t>
      </w:r>
    </w:p>
    <w:p w:rsidR="006B44AA" w:rsidRDefault="006B44AA" w:rsidP="006B44AA">
      <w:pPr>
        <w:pStyle w:val="ListParagraph"/>
        <w:numPr>
          <w:ilvl w:val="0"/>
          <w:numId w:val="1"/>
        </w:numPr>
      </w:pPr>
      <w:r>
        <w:t xml:space="preserve">The client makes an initial deposit of $100,000.  No subsequent deposits or withdrawals during the investment horizon.  At the end of the investment horizon, the client liquidates her </w:t>
      </w:r>
      <w:r w:rsidR="005D1EB6">
        <w:t xml:space="preserve">entire </w:t>
      </w:r>
      <w:r>
        <w:t>portfolio.</w:t>
      </w:r>
    </w:p>
    <w:p w:rsidR="009146D5" w:rsidRDefault="009146D5" w:rsidP="009146D5">
      <w:pPr>
        <w:pStyle w:val="ListParagraph"/>
        <w:numPr>
          <w:ilvl w:val="0"/>
          <w:numId w:val="1"/>
        </w:numPr>
      </w:pPr>
      <w:r>
        <w:t xml:space="preserve">The investment horizon </w:t>
      </w:r>
      <w:r w:rsidR="005B6E8C">
        <w:t>using</w:t>
      </w:r>
      <w:r>
        <w:t xml:space="preserve"> historical daily returns is the period at which data is available.  Investment horizon for simulated future returns is 30 years.  </w:t>
      </w:r>
    </w:p>
    <w:p w:rsidR="00A6759F" w:rsidRDefault="00115811" w:rsidP="00A6759F">
      <w:pPr>
        <w:pStyle w:val="ListParagraph"/>
        <w:numPr>
          <w:ilvl w:val="0"/>
          <w:numId w:val="1"/>
        </w:numPr>
      </w:pPr>
      <w:r>
        <w:t>When TLH is executed, the primary ETF is replaced by an alternative ETF that h</w:t>
      </w:r>
      <w:r w:rsidR="00E052D1">
        <w:t>as the exact same daily returns for the</w:t>
      </w:r>
      <w:r w:rsidR="00AB6086">
        <w:t xml:space="preserve"> entire</w:t>
      </w:r>
      <w:r w:rsidR="00E052D1">
        <w:t xml:space="preserve"> investment horizon.</w:t>
      </w:r>
    </w:p>
    <w:p w:rsidR="00E052D1" w:rsidRDefault="00E052D1" w:rsidP="00A6759F">
      <w:pPr>
        <w:pStyle w:val="ListParagraph"/>
        <w:numPr>
          <w:ilvl w:val="0"/>
          <w:numId w:val="1"/>
        </w:numPr>
      </w:pPr>
      <w:r>
        <w:t>Harvested losses are re-</w:t>
      </w:r>
      <w:r w:rsidR="00C24E31">
        <w:t xml:space="preserve">invested immediately, earning a </w:t>
      </w:r>
      <w:r>
        <w:t>return</w:t>
      </w:r>
      <w:r w:rsidR="00C24E31">
        <w:t xml:space="preserve"> </w:t>
      </w:r>
      <w:r>
        <w:t>identical to that of the primary</w:t>
      </w:r>
      <w:r w:rsidR="00BB0AF5">
        <w:t xml:space="preserve"> ETF for the investment horizon</w:t>
      </w:r>
      <w:r w:rsidR="00E91F3D">
        <w:t xml:space="preserve">.  </w:t>
      </w:r>
    </w:p>
    <w:p w:rsidR="00A6759F" w:rsidRDefault="00502E3A" w:rsidP="00A6759F">
      <w:pPr>
        <w:pStyle w:val="ListParagraph"/>
        <w:numPr>
          <w:ilvl w:val="0"/>
          <w:numId w:val="1"/>
        </w:numPr>
      </w:pPr>
      <w:r>
        <w:t>Tax losses are harvested at t</w:t>
      </w:r>
      <w:r w:rsidR="00A6759F">
        <w:t>he capital tax ga</w:t>
      </w:r>
      <w:r>
        <w:t>in rate of</w:t>
      </w:r>
      <w:r w:rsidR="00A6759F">
        <w:t xml:space="preserve"> 20.18%</w:t>
      </w:r>
      <w:r>
        <w:t xml:space="preserve"> during the investment horizon</w:t>
      </w:r>
      <w:r w:rsidR="00A6759F">
        <w:t>.</w:t>
      </w:r>
      <w:r w:rsidR="00C24E31">
        <w:t xml:space="preserve">  After the investment horizon, the client liquidates her </w:t>
      </w:r>
      <w:r w:rsidR="00E91F3D">
        <w:t xml:space="preserve">entire </w:t>
      </w:r>
      <w:r w:rsidR="00C24E31">
        <w:t>portfolio and incurs a capital tax gain rate of 10%.</w:t>
      </w:r>
    </w:p>
    <w:p w:rsidR="00EA570B" w:rsidRDefault="00E91F3D" w:rsidP="00A6759F">
      <w:pPr>
        <w:pStyle w:val="ListParagraph"/>
        <w:numPr>
          <w:ilvl w:val="0"/>
          <w:numId w:val="1"/>
        </w:numPr>
      </w:pPr>
      <w:r>
        <w:t>The client incurs a cost of 0.2% (bid-ask spread) each time TLH is executed.</w:t>
      </w:r>
    </w:p>
    <w:p w:rsidR="00D9026E" w:rsidRDefault="00D9026E" w:rsidP="00A6759F">
      <w:pPr>
        <w:pStyle w:val="ListParagraph"/>
        <w:numPr>
          <w:ilvl w:val="0"/>
          <w:numId w:val="1"/>
        </w:numPr>
      </w:pPr>
      <w:r>
        <w:t>Gains from dividends are not considered.</w:t>
      </w:r>
    </w:p>
    <w:p w:rsidR="00A6759F" w:rsidRDefault="00197527" w:rsidP="00EA570B">
      <w:r>
        <w:t xml:space="preserve">Simulated returns are </w:t>
      </w:r>
      <w:r>
        <w:t>generated from</w:t>
      </w:r>
      <w:r>
        <w:t xml:space="preserve"> a statistical model</w:t>
      </w:r>
      <w:r>
        <w:t xml:space="preserve">.  To capture market upswings and downswings in a long horizon, a </w:t>
      </w:r>
      <w:r w:rsidR="00CA7E0E">
        <w:t>statistical</w:t>
      </w:r>
      <w:r w:rsidR="00CA7E0E">
        <w:t xml:space="preserve"> </w:t>
      </w:r>
      <w:r>
        <w:t xml:space="preserve">model that </w:t>
      </w:r>
      <w:r w:rsidR="00CA7E0E">
        <w:t>switches b</w:t>
      </w:r>
      <w:r w:rsidR="00C338AB">
        <w:t>etween two regimes is desired.  A fairly simple</w:t>
      </w:r>
      <w:r w:rsidR="00997155">
        <w:t xml:space="preserve"> 2-state Markov Regime Switching Model</w:t>
      </w:r>
      <w:r w:rsidR="00C338AB">
        <w:t xml:space="preserve"> </w:t>
      </w:r>
      <w:proofErr w:type="spellStart"/>
      <w:r w:rsidR="00C338AB">
        <w:t>model</w:t>
      </w:r>
      <w:proofErr w:type="spellEnd"/>
      <w:r w:rsidR="00C338AB">
        <w:t xml:space="preserve"> is used in this study.  This model allows 2 sets of means and variances</w:t>
      </w:r>
      <w:r w:rsidR="009A5EC3">
        <w:t xml:space="preserve"> (one for bull market, one for bear market)</w:t>
      </w:r>
      <w:r w:rsidR="00090209">
        <w:t xml:space="preserve"> be estimated</w:t>
      </w:r>
      <w:r w:rsidR="00C338AB">
        <w:t>, along w</w:t>
      </w:r>
      <w:r w:rsidR="00997155">
        <w:t xml:space="preserve">ith transition </w:t>
      </w:r>
      <w:r w:rsidR="0054236B">
        <w:t xml:space="preserve">probabilities </w:t>
      </w:r>
      <w:r w:rsidR="00997155">
        <w:t xml:space="preserve">between states.  </w:t>
      </w:r>
    </w:p>
    <w:p w:rsidR="00997155" w:rsidRDefault="00997155" w:rsidP="00EA570B">
      <w:r>
        <w:t xml:space="preserve">Someone has done a </w:t>
      </w:r>
      <w:proofErr w:type="spellStart"/>
      <w:r>
        <w:t>Matlab</w:t>
      </w:r>
      <w:proofErr w:type="spellEnd"/>
      <w:r>
        <w:t xml:space="preserve"> implementation to estimate </w:t>
      </w:r>
      <w:r w:rsidR="00D3214B">
        <w:t xml:space="preserve">this model.  See this page:  </w:t>
      </w:r>
      <w:hyperlink r:id="rId8" w:history="1">
        <w:r w:rsidR="00D3214B" w:rsidRPr="00D3214B">
          <w:rPr>
            <w:rStyle w:val="Hyperlink"/>
          </w:rPr>
          <w:t>https://sites.google.com/site/marceloperlin/matlab-code/ms_regress---a-package-for-markov-regime-switching-models-in-matlab/About%20the%20MS_Regress_Package.pdf?attredirects=0&amp;d=1</w:t>
        </w:r>
      </w:hyperlink>
      <w:r w:rsidR="00D3214B">
        <w:t xml:space="preserve">  For a simple introduction to the model, see pages 4 to 6 of the following document:  </w:t>
      </w:r>
      <w:hyperlink r:id="rId9" w:history="1">
        <w:r w:rsidR="00D3214B" w:rsidRPr="00D3214B">
          <w:rPr>
            <w:rStyle w:val="Hyperlink"/>
          </w:rPr>
          <w:t>https://sites.google.com/site/marceloperlin/matlab-code/ms_regress---a-package-for-markov-regime-switching-models-in-matlab/About%20the%20MS_Regress_Package.pdf?attredirects=0&amp;d=1</w:t>
        </w:r>
      </w:hyperlink>
    </w:p>
    <w:p w:rsidR="00564B84" w:rsidRDefault="00564B84" w:rsidP="00EA570B"/>
    <w:p w:rsidR="00564B84" w:rsidRDefault="00564B84" w:rsidP="00EA570B"/>
    <w:p w:rsidR="00564B84" w:rsidRDefault="00564B84" w:rsidP="00EA570B"/>
    <w:p w:rsidR="00564B84" w:rsidRDefault="00564B84" w:rsidP="00EA570B"/>
    <w:p w:rsidR="00564B84" w:rsidRDefault="00564B84" w:rsidP="00EA570B"/>
    <w:p w:rsidR="00564B84" w:rsidRDefault="00564B84" w:rsidP="00EA570B"/>
    <w:p w:rsidR="00564B84" w:rsidRDefault="00564B84" w:rsidP="00EA570B"/>
    <w:p w:rsidR="00A6759F" w:rsidRDefault="00212320" w:rsidP="00212320">
      <w:r w:rsidRPr="000F2343">
        <w:rPr>
          <w:b/>
          <w:u w:val="single"/>
        </w:rPr>
        <w:lastRenderedPageBreak/>
        <w:t>Results</w:t>
      </w:r>
      <w:r>
        <w:t>:</w:t>
      </w:r>
    </w:p>
    <w:p w:rsidR="009712B5" w:rsidRDefault="00212320" w:rsidP="00212320">
      <w:r>
        <w:t xml:space="preserve">1.  </w:t>
      </w:r>
      <w:r w:rsidRPr="000F2343">
        <w:rPr>
          <w:i/>
          <w:u w:val="single"/>
        </w:rPr>
        <w:t>Vanguard Total Stock Market ETF (‘VTI’)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134"/>
        <w:gridCol w:w="1559"/>
        <w:gridCol w:w="1842"/>
        <w:gridCol w:w="1559"/>
      </w:tblGrid>
      <w:tr w:rsidR="000F2343" w:rsidTr="00AB6647">
        <w:tc>
          <w:tcPr>
            <w:tcW w:w="1558" w:type="dxa"/>
          </w:tcPr>
          <w:p w:rsidR="000F2343" w:rsidRDefault="000F2343" w:rsidP="00212320"/>
        </w:tc>
        <w:tc>
          <w:tcPr>
            <w:tcW w:w="1698" w:type="dxa"/>
          </w:tcPr>
          <w:p w:rsidR="000F2343" w:rsidRDefault="000F2343" w:rsidP="00212320">
            <w:r>
              <w:t>Time Period</w:t>
            </w:r>
          </w:p>
        </w:tc>
        <w:tc>
          <w:tcPr>
            <w:tcW w:w="1134" w:type="dxa"/>
          </w:tcPr>
          <w:p w:rsidR="000F2343" w:rsidRDefault="000F2343" w:rsidP="00212320">
            <w:r>
              <w:t>Optimal Threshold</w:t>
            </w:r>
          </w:p>
        </w:tc>
        <w:tc>
          <w:tcPr>
            <w:tcW w:w="1559" w:type="dxa"/>
          </w:tcPr>
          <w:p w:rsidR="000F2343" w:rsidRDefault="000F2343" w:rsidP="000A4BCD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0F2343" w:rsidRDefault="000F2343" w:rsidP="00212320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0F2343" w:rsidRDefault="000F2343" w:rsidP="00212320">
            <w:r>
              <w:t>Net Benefit</w:t>
            </w:r>
          </w:p>
        </w:tc>
      </w:tr>
      <w:tr w:rsidR="000F2343" w:rsidTr="00AB6647">
        <w:tc>
          <w:tcPr>
            <w:tcW w:w="1558" w:type="dxa"/>
          </w:tcPr>
          <w:p w:rsidR="000F2343" w:rsidRDefault="000F2343" w:rsidP="00212320">
            <w:r>
              <w:t>Historical</w:t>
            </w:r>
          </w:p>
        </w:tc>
        <w:tc>
          <w:tcPr>
            <w:tcW w:w="1698" w:type="dxa"/>
          </w:tcPr>
          <w:p w:rsidR="000F2343" w:rsidRDefault="000F2343" w:rsidP="00212320">
            <w:r>
              <w:t>14.4 years</w:t>
            </w:r>
          </w:p>
        </w:tc>
        <w:tc>
          <w:tcPr>
            <w:tcW w:w="1134" w:type="dxa"/>
          </w:tcPr>
          <w:p w:rsidR="000F2343" w:rsidRDefault="006B44AA" w:rsidP="00212320">
            <w:r>
              <w:t>14.5%</w:t>
            </w:r>
          </w:p>
        </w:tc>
        <w:tc>
          <w:tcPr>
            <w:tcW w:w="1559" w:type="dxa"/>
          </w:tcPr>
          <w:p w:rsidR="000F2343" w:rsidRDefault="006B44AA" w:rsidP="00212320">
            <w:r>
              <w:t>$</w:t>
            </w:r>
            <w:r w:rsidRPr="006B44AA">
              <w:t xml:space="preserve"> 91</w:t>
            </w:r>
            <w:r>
              <w:t>,</w:t>
            </w:r>
            <w:r w:rsidRPr="006B44AA">
              <w:t>768</w:t>
            </w:r>
            <w:r>
              <w:t xml:space="preserve"> </w:t>
            </w:r>
          </w:p>
        </w:tc>
        <w:tc>
          <w:tcPr>
            <w:tcW w:w="1842" w:type="dxa"/>
          </w:tcPr>
          <w:p w:rsidR="000F2343" w:rsidRDefault="006B44AA" w:rsidP="00212320">
            <w:r>
              <w:t xml:space="preserve">$ </w:t>
            </w:r>
            <w:r w:rsidRPr="006B44AA">
              <w:t>78</w:t>
            </w:r>
            <w:r>
              <w:t>,</w:t>
            </w:r>
            <w:r w:rsidRPr="006B44AA">
              <w:t>181</w:t>
            </w:r>
          </w:p>
        </w:tc>
        <w:tc>
          <w:tcPr>
            <w:tcW w:w="1559" w:type="dxa"/>
          </w:tcPr>
          <w:p w:rsidR="000F2343" w:rsidRDefault="008326C8" w:rsidP="00212320">
            <w:r>
              <w:t xml:space="preserve">$ </w:t>
            </w:r>
            <w:r w:rsidR="00857707">
              <w:t>13,587</w:t>
            </w:r>
          </w:p>
        </w:tc>
      </w:tr>
      <w:tr w:rsidR="000F2343" w:rsidTr="00AB6647">
        <w:tc>
          <w:tcPr>
            <w:tcW w:w="1558" w:type="dxa"/>
          </w:tcPr>
          <w:p w:rsidR="000F2343" w:rsidRDefault="000F2343" w:rsidP="00212320">
            <w:r>
              <w:t>Simulated</w:t>
            </w:r>
            <w:r w:rsidR="00FA6610">
              <w:t xml:space="preserve"> </w:t>
            </w:r>
          </w:p>
        </w:tc>
        <w:tc>
          <w:tcPr>
            <w:tcW w:w="1698" w:type="dxa"/>
          </w:tcPr>
          <w:p w:rsidR="000F2343" w:rsidRDefault="000F2343" w:rsidP="00212320">
            <w:r>
              <w:t>30 years</w:t>
            </w:r>
          </w:p>
        </w:tc>
        <w:tc>
          <w:tcPr>
            <w:tcW w:w="1134" w:type="dxa"/>
          </w:tcPr>
          <w:p w:rsidR="000F2343" w:rsidRDefault="003A1B34" w:rsidP="00212320">
            <w:r>
              <w:t>9</w:t>
            </w:r>
            <w:r w:rsidR="00582E2F">
              <w:t>%</w:t>
            </w:r>
          </w:p>
        </w:tc>
        <w:tc>
          <w:tcPr>
            <w:tcW w:w="1559" w:type="dxa"/>
          </w:tcPr>
          <w:p w:rsidR="000F2343" w:rsidRDefault="00582E2F" w:rsidP="00212320">
            <w:r>
              <w:t xml:space="preserve">$ </w:t>
            </w:r>
            <w:r w:rsidR="00AB6647" w:rsidRPr="00AB6647">
              <w:t>1</w:t>
            </w:r>
            <w:r w:rsidR="00AB6647">
              <w:t>,</w:t>
            </w:r>
            <w:r w:rsidR="00AB6647" w:rsidRPr="00AB6647">
              <w:t>026</w:t>
            </w:r>
            <w:r w:rsidR="00AB6647">
              <w:t>,</w:t>
            </w:r>
            <w:r w:rsidR="00AB6647" w:rsidRPr="00AB6647">
              <w:t>600</w:t>
            </w:r>
          </w:p>
        </w:tc>
        <w:tc>
          <w:tcPr>
            <w:tcW w:w="1842" w:type="dxa"/>
          </w:tcPr>
          <w:p w:rsidR="000F2343" w:rsidRDefault="00582E2F" w:rsidP="00212320">
            <w:r>
              <w:t xml:space="preserve">$ </w:t>
            </w:r>
            <w:r w:rsidR="00AB6647" w:rsidRPr="00AB6647">
              <w:t>989</w:t>
            </w:r>
            <w:r w:rsidR="00AB6647">
              <w:t>,</w:t>
            </w:r>
            <w:r w:rsidR="00AB6647" w:rsidRPr="00AB6647">
              <w:t>440</w:t>
            </w:r>
          </w:p>
        </w:tc>
        <w:tc>
          <w:tcPr>
            <w:tcW w:w="1559" w:type="dxa"/>
          </w:tcPr>
          <w:p w:rsidR="000F2343" w:rsidRDefault="00582E2F" w:rsidP="00547932">
            <w:r>
              <w:t xml:space="preserve">$ </w:t>
            </w:r>
            <w:r w:rsidR="00641D38" w:rsidRPr="00641D38">
              <w:t>37</w:t>
            </w:r>
            <w:r w:rsidR="00641D38">
              <w:t>,</w:t>
            </w:r>
            <w:r w:rsidR="00641D38" w:rsidRPr="00641D38">
              <w:t>160</w:t>
            </w:r>
          </w:p>
        </w:tc>
      </w:tr>
    </w:tbl>
    <w:p w:rsidR="00A94429" w:rsidRDefault="00A94429" w:rsidP="00212320"/>
    <w:p w:rsidR="009712B5" w:rsidRDefault="006B44AA" w:rsidP="00212320">
      <w:r w:rsidRPr="006B44AA">
        <w:rPr>
          <w:noProof/>
          <w:lang w:eastAsia="en-CA"/>
        </w:rPr>
        <w:drawing>
          <wp:inline distT="0" distB="0" distL="0" distR="0">
            <wp:extent cx="4012442" cy="3452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88" cy="34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92C" w:rsidRPr="008D092C">
        <w:t xml:space="preserve"> </w:t>
      </w:r>
    </w:p>
    <w:p w:rsidR="009D2C2C" w:rsidRDefault="003A1B34" w:rsidP="00212320">
      <w:r w:rsidRPr="003A1B34">
        <w:rPr>
          <w:noProof/>
          <w:lang w:eastAsia="en-CA"/>
        </w:rPr>
        <w:drawing>
          <wp:inline distT="0" distB="0" distL="0" distR="0">
            <wp:extent cx="4063117" cy="304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20" cy="305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05" w:rsidRDefault="00277105">
      <w:r>
        <w:lastRenderedPageBreak/>
        <w:t xml:space="preserve">2.  </w:t>
      </w:r>
      <w:proofErr w:type="spellStart"/>
      <w:proofErr w:type="gramStart"/>
      <w:r w:rsidRPr="00277105">
        <w:rPr>
          <w:i/>
          <w:u w:val="single"/>
        </w:rPr>
        <w:t>iShares</w:t>
      </w:r>
      <w:proofErr w:type="spellEnd"/>
      <w:proofErr w:type="gramEnd"/>
      <w:r w:rsidRPr="00277105">
        <w:rPr>
          <w:i/>
          <w:u w:val="single"/>
        </w:rPr>
        <w:t xml:space="preserve"> Core S&amp;P/TSX Capped Composite Index ETF (‘XIC’)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275"/>
        <w:gridCol w:w="1842"/>
        <w:gridCol w:w="1559"/>
      </w:tblGrid>
      <w:tr w:rsidR="00277105" w:rsidTr="000A4BCD">
        <w:tc>
          <w:tcPr>
            <w:tcW w:w="1558" w:type="dxa"/>
          </w:tcPr>
          <w:p w:rsidR="00277105" w:rsidRDefault="00277105" w:rsidP="00E22A6B"/>
        </w:tc>
        <w:tc>
          <w:tcPr>
            <w:tcW w:w="1698" w:type="dxa"/>
          </w:tcPr>
          <w:p w:rsidR="00277105" w:rsidRDefault="00277105" w:rsidP="00E22A6B">
            <w:r>
              <w:t>Time Period</w:t>
            </w:r>
          </w:p>
        </w:tc>
        <w:tc>
          <w:tcPr>
            <w:tcW w:w="1418" w:type="dxa"/>
          </w:tcPr>
          <w:p w:rsidR="00277105" w:rsidRDefault="00277105" w:rsidP="00E22A6B">
            <w:r>
              <w:t>Optimal Threshold</w:t>
            </w:r>
          </w:p>
        </w:tc>
        <w:tc>
          <w:tcPr>
            <w:tcW w:w="1275" w:type="dxa"/>
          </w:tcPr>
          <w:p w:rsidR="00277105" w:rsidRDefault="00277105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277105" w:rsidRDefault="00277105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277105" w:rsidRDefault="00277105" w:rsidP="00E22A6B">
            <w:r>
              <w:t>Net Benefit</w:t>
            </w:r>
          </w:p>
        </w:tc>
      </w:tr>
      <w:tr w:rsidR="00277105" w:rsidTr="000A4BCD">
        <w:tc>
          <w:tcPr>
            <w:tcW w:w="1558" w:type="dxa"/>
          </w:tcPr>
          <w:p w:rsidR="00277105" w:rsidRDefault="00277105" w:rsidP="00E22A6B">
            <w:r>
              <w:t>Historical</w:t>
            </w:r>
          </w:p>
        </w:tc>
        <w:tc>
          <w:tcPr>
            <w:tcW w:w="1698" w:type="dxa"/>
          </w:tcPr>
          <w:p w:rsidR="00277105" w:rsidRDefault="00277105" w:rsidP="00E22A6B">
            <w:r>
              <w:t>14.7 years</w:t>
            </w:r>
          </w:p>
        </w:tc>
        <w:tc>
          <w:tcPr>
            <w:tcW w:w="1418" w:type="dxa"/>
          </w:tcPr>
          <w:p w:rsidR="00277105" w:rsidRDefault="008C68C7" w:rsidP="00E22A6B">
            <w:r>
              <w:t>14.9</w:t>
            </w:r>
            <w:r w:rsidR="00277105">
              <w:t>%</w:t>
            </w:r>
          </w:p>
        </w:tc>
        <w:tc>
          <w:tcPr>
            <w:tcW w:w="1275" w:type="dxa"/>
          </w:tcPr>
          <w:p w:rsidR="00277105" w:rsidRDefault="00277105" w:rsidP="00E22A6B">
            <w:r>
              <w:t>$</w:t>
            </w:r>
            <w:r w:rsidRPr="006B44AA">
              <w:t xml:space="preserve"> </w:t>
            </w:r>
            <w:r w:rsidR="009A1581" w:rsidRPr="009A1581">
              <w:t>83</w:t>
            </w:r>
            <w:r w:rsidR="009A1581">
              <w:t>,</w:t>
            </w:r>
            <w:r w:rsidR="009A1581" w:rsidRPr="009A1581">
              <w:t>569</w:t>
            </w:r>
          </w:p>
        </w:tc>
        <w:tc>
          <w:tcPr>
            <w:tcW w:w="1842" w:type="dxa"/>
          </w:tcPr>
          <w:p w:rsidR="00277105" w:rsidRDefault="00277105" w:rsidP="00E22A6B">
            <w:r>
              <w:t xml:space="preserve">$ </w:t>
            </w:r>
            <w:r w:rsidR="009A1581" w:rsidRPr="009A1581">
              <w:t>74</w:t>
            </w:r>
            <w:r w:rsidR="009A1581">
              <w:t>,</w:t>
            </w:r>
            <w:r w:rsidR="009A1581" w:rsidRPr="009A1581">
              <w:t>217</w:t>
            </w:r>
          </w:p>
        </w:tc>
        <w:tc>
          <w:tcPr>
            <w:tcW w:w="1559" w:type="dxa"/>
          </w:tcPr>
          <w:p w:rsidR="00277105" w:rsidRDefault="00277105" w:rsidP="00E22A6B">
            <w:r>
              <w:t xml:space="preserve">$ </w:t>
            </w:r>
            <w:r w:rsidR="009A1581" w:rsidRPr="009A1581">
              <w:t>9</w:t>
            </w:r>
            <w:r w:rsidR="009A1581">
              <w:t>,</w:t>
            </w:r>
            <w:r w:rsidR="009A1581" w:rsidRPr="009A1581">
              <w:t>352</w:t>
            </w:r>
          </w:p>
        </w:tc>
      </w:tr>
      <w:tr w:rsidR="00277105" w:rsidTr="000A4BCD">
        <w:tc>
          <w:tcPr>
            <w:tcW w:w="1558" w:type="dxa"/>
          </w:tcPr>
          <w:p w:rsidR="00277105" w:rsidRDefault="00277105" w:rsidP="00E22A6B">
            <w:r>
              <w:t xml:space="preserve">Simulated </w:t>
            </w:r>
          </w:p>
        </w:tc>
        <w:tc>
          <w:tcPr>
            <w:tcW w:w="1698" w:type="dxa"/>
          </w:tcPr>
          <w:p w:rsidR="00277105" w:rsidRDefault="00277105" w:rsidP="00E22A6B">
            <w:r>
              <w:t>30 years</w:t>
            </w:r>
          </w:p>
        </w:tc>
        <w:tc>
          <w:tcPr>
            <w:tcW w:w="1418" w:type="dxa"/>
          </w:tcPr>
          <w:p w:rsidR="00277105" w:rsidRDefault="00840E59" w:rsidP="00E22A6B">
            <w:r>
              <w:t>9</w:t>
            </w:r>
            <w:r w:rsidR="00B36C66">
              <w:t>.0%</w:t>
            </w:r>
          </w:p>
        </w:tc>
        <w:tc>
          <w:tcPr>
            <w:tcW w:w="1275" w:type="dxa"/>
          </w:tcPr>
          <w:p w:rsidR="00277105" w:rsidRDefault="00B36C66" w:rsidP="00E22A6B">
            <w:r>
              <w:t xml:space="preserve">$ </w:t>
            </w:r>
            <w:r w:rsidR="00121692" w:rsidRPr="00121692">
              <w:t>392</w:t>
            </w:r>
            <w:r w:rsidR="00121692">
              <w:t>,</w:t>
            </w:r>
            <w:r w:rsidR="00121692" w:rsidRPr="00121692">
              <w:t>860</w:t>
            </w:r>
          </w:p>
        </w:tc>
        <w:tc>
          <w:tcPr>
            <w:tcW w:w="1842" w:type="dxa"/>
          </w:tcPr>
          <w:p w:rsidR="00277105" w:rsidRDefault="00B36C66" w:rsidP="00B36C66">
            <w:r>
              <w:t xml:space="preserve">$ </w:t>
            </w:r>
            <w:r w:rsidR="00247726" w:rsidRPr="00247726">
              <w:t>375</w:t>
            </w:r>
            <w:r w:rsidR="00247726">
              <w:t>,</w:t>
            </w:r>
            <w:r w:rsidR="00247726" w:rsidRPr="00247726">
              <w:t>070</w:t>
            </w:r>
          </w:p>
        </w:tc>
        <w:tc>
          <w:tcPr>
            <w:tcW w:w="1559" w:type="dxa"/>
          </w:tcPr>
          <w:p w:rsidR="00277105" w:rsidRDefault="00B36C66" w:rsidP="00E22A6B">
            <w:r>
              <w:t xml:space="preserve">$ </w:t>
            </w:r>
            <w:r w:rsidR="008D758F" w:rsidRPr="008D758F">
              <w:t>17</w:t>
            </w:r>
            <w:r w:rsidR="008D758F">
              <w:t>,</w:t>
            </w:r>
            <w:r w:rsidR="008D758F" w:rsidRPr="008D758F">
              <w:t>790</w:t>
            </w:r>
          </w:p>
        </w:tc>
      </w:tr>
    </w:tbl>
    <w:p w:rsidR="00A6759F" w:rsidRDefault="00A6759F"/>
    <w:p w:rsidR="00277105" w:rsidRDefault="00E101A9">
      <w:r w:rsidRPr="00E101A9">
        <w:rPr>
          <w:noProof/>
          <w:lang w:eastAsia="en-CA"/>
        </w:rPr>
        <w:drawing>
          <wp:inline distT="0" distB="0" distL="0" distR="0">
            <wp:extent cx="4469642" cy="33490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73" cy="335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BA" w:rsidRDefault="00840E59">
      <w:r w:rsidRPr="00840E59">
        <w:rPr>
          <w:noProof/>
          <w:lang w:eastAsia="en-CA"/>
        </w:rPr>
        <w:drawing>
          <wp:inline distT="0" distB="0" distL="0" distR="0">
            <wp:extent cx="4532243" cy="33972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82" cy="34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06" w:rsidRDefault="002E10B5">
      <w:r>
        <w:lastRenderedPageBreak/>
        <w:t xml:space="preserve">3.  </w:t>
      </w:r>
      <w:proofErr w:type="spellStart"/>
      <w:proofErr w:type="gramStart"/>
      <w:r w:rsidR="00EA6EB0" w:rsidRPr="00EA6EB0">
        <w:rPr>
          <w:i/>
        </w:rPr>
        <w:t>iShares</w:t>
      </w:r>
      <w:proofErr w:type="spellEnd"/>
      <w:proofErr w:type="gramEnd"/>
      <w:r w:rsidR="00EA6EB0" w:rsidRPr="00EA6EB0">
        <w:rPr>
          <w:i/>
        </w:rPr>
        <w:t xml:space="preserve"> 1-5 Year Laddered Corporate Bond Index ETF</w:t>
      </w:r>
      <w:r w:rsidR="00EA6EB0">
        <w:t xml:space="preserve"> (‘CBO’)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275"/>
        <w:gridCol w:w="1842"/>
        <w:gridCol w:w="1559"/>
      </w:tblGrid>
      <w:tr w:rsidR="00EA6EB0" w:rsidTr="000A4BCD">
        <w:tc>
          <w:tcPr>
            <w:tcW w:w="1558" w:type="dxa"/>
          </w:tcPr>
          <w:p w:rsidR="00EA6EB0" w:rsidRDefault="00EA6EB0" w:rsidP="00E22A6B"/>
        </w:tc>
        <w:tc>
          <w:tcPr>
            <w:tcW w:w="1698" w:type="dxa"/>
          </w:tcPr>
          <w:p w:rsidR="00EA6EB0" w:rsidRDefault="00EA6EB0" w:rsidP="00E22A6B">
            <w:r>
              <w:t>Time Period</w:t>
            </w:r>
          </w:p>
        </w:tc>
        <w:tc>
          <w:tcPr>
            <w:tcW w:w="1418" w:type="dxa"/>
          </w:tcPr>
          <w:p w:rsidR="00EA6EB0" w:rsidRDefault="00EA6EB0" w:rsidP="00E22A6B">
            <w:r>
              <w:t>Optimal Threshold</w:t>
            </w:r>
          </w:p>
        </w:tc>
        <w:tc>
          <w:tcPr>
            <w:tcW w:w="1275" w:type="dxa"/>
          </w:tcPr>
          <w:p w:rsidR="00EA6EB0" w:rsidRDefault="00EA6EB0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EA6EB0" w:rsidRDefault="00EA6EB0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EA6EB0" w:rsidRDefault="00EA6EB0" w:rsidP="00E22A6B">
            <w:r>
              <w:t>Net Benefit</w:t>
            </w:r>
          </w:p>
        </w:tc>
      </w:tr>
      <w:tr w:rsidR="00EA6EB0" w:rsidTr="000A4BCD">
        <w:tc>
          <w:tcPr>
            <w:tcW w:w="1558" w:type="dxa"/>
          </w:tcPr>
          <w:p w:rsidR="00EA6EB0" w:rsidRDefault="00EA6EB0" w:rsidP="00E22A6B">
            <w:r>
              <w:t>Historical</w:t>
            </w:r>
          </w:p>
        </w:tc>
        <w:tc>
          <w:tcPr>
            <w:tcW w:w="1698" w:type="dxa"/>
          </w:tcPr>
          <w:p w:rsidR="00EA6EB0" w:rsidRDefault="003E2146" w:rsidP="00E22A6B">
            <w:r>
              <w:t>8.5</w:t>
            </w:r>
            <w:r w:rsidR="004F5CD6">
              <w:t xml:space="preserve"> years</w:t>
            </w:r>
          </w:p>
        </w:tc>
        <w:tc>
          <w:tcPr>
            <w:tcW w:w="1418" w:type="dxa"/>
          </w:tcPr>
          <w:p w:rsidR="00EA6EB0" w:rsidRDefault="00935B08" w:rsidP="00E22A6B">
            <w:r>
              <w:t>2</w:t>
            </w:r>
            <w:r w:rsidR="004F5CD6">
              <w:t>.8%</w:t>
            </w:r>
          </w:p>
        </w:tc>
        <w:tc>
          <w:tcPr>
            <w:tcW w:w="1275" w:type="dxa"/>
          </w:tcPr>
          <w:p w:rsidR="00EA6EB0" w:rsidRDefault="00935B08" w:rsidP="00E22A6B">
            <w:r>
              <w:t>$ -2,665</w:t>
            </w:r>
          </w:p>
        </w:tc>
        <w:tc>
          <w:tcPr>
            <w:tcW w:w="1842" w:type="dxa"/>
          </w:tcPr>
          <w:p w:rsidR="00EA6EB0" w:rsidRDefault="00935B08" w:rsidP="00E22A6B">
            <w:r>
              <w:t>$ - 2,820</w:t>
            </w:r>
          </w:p>
        </w:tc>
        <w:tc>
          <w:tcPr>
            <w:tcW w:w="1559" w:type="dxa"/>
          </w:tcPr>
          <w:p w:rsidR="00EA6EB0" w:rsidRDefault="004F5CD6" w:rsidP="00935B08">
            <w:r>
              <w:t xml:space="preserve">$ </w:t>
            </w:r>
            <w:r w:rsidR="00935B08">
              <w:t>155</w:t>
            </w:r>
          </w:p>
        </w:tc>
      </w:tr>
      <w:tr w:rsidR="00EA6EB0" w:rsidTr="000A4BCD">
        <w:tc>
          <w:tcPr>
            <w:tcW w:w="1558" w:type="dxa"/>
          </w:tcPr>
          <w:p w:rsidR="00EA6EB0" w:rsidRDefault="00EA6EB0" w:rsidP="00E22A6B">
            <w:r>
              <w:t xml:space="preserve">Simulated </w:t>
            </w:r>
          </w:p>
        </w:tc>
        <w:tc>
          <w:tcPr>
            <w:tcW w:w="1698" w:type="dxa"/>
          </w:tcPr>
          <w:p w:rsidR="00EA6EB0" w:rsidRDefault="000A2B5E" w:rsidP="00E22A6B">
            <w:r>
              <w:t>30 years</w:t>
            </w:r>
          </w:p>
        </w:tc>
        <w:tc>
          <w:tcPr>
            <w:tcW w:w="1418" w:type="dxa"/>
          </w:tcPr>
          <w:p w:rsidR="00EA6EB0" w:rsidRDefault="0026212A" w:rsidP="00E22A6B">
            <w:r>
              <w:t>11%</w:t>
            </w:r>
          </w:p>
        </w:tc>
        <w:tc>
          <w:tcPr>
            <w:tcW w:w="1275" w:type="dxa"/>
          </w:tcPr>
          <w:p w:rsidR="00EA6EB0" w:rsidRDefault="0026212A" w:rsidP="00E22A6B">
            <w:r>
              <w:t>$ -</w:t>
            </w:r>
            <w:r w:rsidR="00A6437A" w:rsidRPr="00A6437A">
              <w:t>-12</w:t>
            </w:r>
            <w:r w:rsidR="00A6437A">
              <w:t>,</w:t>
            </w:r>
            <w:r w:rsidR="00A6437A" w:rsidRPr="00A6437A">
              <w:t>850</w:t>
            </w:r>
          </w:p>
        </w:tc>
        <w:tc>
          <w:tcPr>
            <w:tcW w:w="1842" w:type="dxa"/>
          </w:tcPr>
          <w:p w:rsidR="00EA6EB0" w:rsidRDefault="0026212A" w:rsidP="00E22A6B">
            <w:r>
              <w:t xml:space="preserve">$ </w:t>
            </w:r>
            <w:r w:rsidRPr="0026212A">
              <w:t xml:space="preserve"> </w:t>
            </w:r>
            <w:r w:rsidR="004068B6" w:rsidRPr="004068B6">
              <w:t>-13</w:t>
            </w:r>
            <w:r w:rsidR="004068B6">
              <w:t>,</w:t>
            </w:r>
            <w:r w:rsidR="004068B6" w:rsidRPr="004068B6">
              <w:t>761</w:t>
            </w:r>
          </w:p>
        </w:tc>
        <w:tc>
          <w:tcPr>
            <w:tcW w:w="1559" w:type="dxa"/>
          </w:tcPr>
          <w:p w:rsidR="00EA6EB0" w:rsidRDefault="0026212A" w:rsidP="00076E91">
            <w:r>
              <w:t xml:space="preserve">$ </w:t>
            </w:r>
            <w:r w:rsidR="00076E91">
              <w:t>911</w:t>
            </w:r>
          </w:p>
        </w:tc>
      </w:tr>
    </w:tbl>
    <w:p w:rsidR="00EA6EB0" w:rsidRDefault="00EA6EB0"/>
    <w:p w:rsidR="004F5CD6" w:rsidRDefault="003E2146">
      <w:r w:rsidRPr="003E2146">
        <w:rPr>
          <w:noProof/>
          <w:lang w:eastAsia="en-CA"/>
        </w:rPr>
        <w:drawing>
          <wp:inline distT="0" distB="0" distL="0" distR="0">
            <wp:extent cx="4251278" cy="3185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55" cy="31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2A" w:rsidRDefault="00A6437A">
      <w:r w:rsidRPr="00A6437A">
        <w:rPr>
          <w:noProof/>
          <w:lang w:eastAsia="en-CA"/>
        </w:rPr>
        <w:drawing>
          <wp:inline distT="0" distB="0" distL="0" distR="0">
            <wp:extent cx="4402166" cy="32997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1" cy="330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12A">
        <w:br w:type="textWrapping" w:clear="all"/>
      </w:r>
    </w:p>
    <w:p w:rsidR="006A6DF4" w:rsidRDefault="006A6DF4">
      <w:pPr>
        <w:rPr>
          <w:i/>
        </w:rPr>
      </w:pPr>
      <w:r>
        <w:lastRenderedPageBreak/>
        <w:t xml:space="preserve">4.  </w:t>
      </w:r>
      <w:proofErr w:type="spellStart"/>
      <w:r w:rsidR="00D95EF7" w:rsidRPr="000A6B64">
        <w:rPr>
          <w:i/>
        </w:rPr>
        <w:t>iShares</w:t>
      </w:r>
      <w:proofErr w:type="spellEnd"/>
      <w:r w:rsidR="00D95EF7" w:rsidRPr="000A6B64">
        <w:rPr>
          <w:i/>
        </w:rPr>
        <w:t xml:space="preserve"> MSCI EAFE ETF (‘EFA’)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275"/>
        <w:gridCol w:w="1842"/>
        <w:gridCol w:w="1559"/>
      </w:tblGrid>
      <w:tr w:rsidR="000A6B64" w:rsidTr="000A4BCD">
        <w:tc>
          <w:tcPr>
            <w:tcW w:w="1558" w:type="dxa"/>
          </w:tcPr>
          <w:p w:rsidR="000A6B64" w:rsidRDefault="000A6B64" w:rsidP="00E22A6B"/>
        </w:tc>
        <w:tc>
          <w:tcPr>
            <w:tcW w:w="1698" w:type="dxa"/>
          </w:tcPr>
          <w:p w:rsidR="000A6B64" w:rsidRDefault="000A6B64" w:rsidP="00E22A6B">
            <w:r>
              <w:t>Time Period</w:t>
            </w:r>
          </w:p>
        </w:tc>
        <w:tc>
          <w:tcPr>
            <w:tcW w:w="1418" w:type="dxa"/>
          </w:tcPr>
          <w:p w:rsidR="000A6B64" w:rsidRDefault="000A6B64" w:rsidP="00E22A6B">
            <w:r>
              <w:t>Optimal Threshold</w:t>
            </w:r>
          </w:p>
        </w:tc>
        <w:tc>
          <w:tcPr>
            <w:tcW w:w="1275" w:type="dxa"/>
          </w:tcPr>
          <w:p w:rsidR="000A6B64" w:rsidRDefault="000A6B64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0A6B64" w:rsidRDefault="000A6B64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0A6B64" w:rsidRDefault="000A6B64" w:rsidP="00E22A6B">
            <w:r>
              <w:t>Net Benefit</w:t>
            </w:r>
          </w:p>
        </w:tc>
      </w:tr>
      <w:tr w:rsidR="000A6B64" w:rsidTr="000A4BCD">
        <w:tc>
          <w:tcPr>
            <w:tcW w:w="1558" w:type="dxa"/>
          </w:tcPr>
          <w:p w:rsidR="000A6B64" w:rsidRDefault="000A6B64" w:rsidP="00E22A6B">
            <w:r>
              <w:t>Historical</w:t>
            </w:r>
          </w:p>
        </w:tc>
        <w:tc>
          <w:tcPr>
            <w:tcW w:w="1698" w:type="dxa"/>
          </w:tcPr>
          <w:p w:rsidR="000A6B64" w:rsidRDefault="000A6B64" w:rsidP="00E22A6B">
            <w:r>
              <w:t>14 years</w:t>
            </w:r>
          </w:p>
        </w:tc>
        <w:tc>
          <w:tcPr>
            <w:tcW w:w="1418" w:type="dxa"/>
          </w:tcPr>
          <w:p w:rsidR="000A6B64" w:rsidRDefault="000A6B64" w:rsidP="00E22A6B">
            <w:r>
              <w:t>17.1%</w:t>
            </w:r>
          </w:p>
        </w:tc>
        <w:tc>
          <w:tcPr>
            <w:tcW w:w="1275" w:type="dxa"/>
          </w:tcPr>
          <w:p w:rsidR="000A6B64" w:rsidRDefault="000A6B64" w:rsidP="00E22A6B">
            <w:r>
              <w:t>$ 52,450</w:t>
            </w:r>
          </w:p>
        </w:tc>
        <w:tc>
          <w:tcPr>
            <w:tcW w:w="1842" w:type="dxa"/>
          </w:tcPr>
          <w:p w:rsidR="000A6B64" w:rsidRDefault="000A6B64" w:rsidP="00E22A6B">
            <w:r>
              <w:t>$ 44,370</w:t>
            </w:r>
          </w:p>
        </w:tc>
        <w:tc>
          <w:tcPr>
            <w:tcW w:w="1559" w:type="dxa"/>
          </w:tcPr>
          <w:p w:rsidR="000A6B64" w:rsidRDefault="000A6B64" w:rsidP="00E22A6B">
            <w:r>
              <w:t>$ 8,080</w:t>
            </w:r>
          </w:p>
        </w:tc>
      </w:tr>
      <w:tr w:rsidR="000A6B64" w:rsidTr="000A4BCD">
        <w:tc>
          <w:tcPr>
            <w:tcW w:w="1558" w:type="dxa"/>
          </w:tcPr>
          <w:p w:rsidR="000A6B64" w:rsidRDefault="000A6B64" w:rsidP="00E22A6B">
            <w:r>
              <w:t xml:space="preserve">Simulated </w:t>
            </w:r>
          </w:p>
        </w:tc>
        <w:tc>
          <w:tcPr>
            <w:tcW w:w="1698" w:type="dxa"/>
          </w:tcPr>
          <w:p w:rsidR="000A6B64" w:rsidRDefault="000A6B64" w:rsidP="00E22A6B">
            <w:r>
              <w:t>30 years</w:t>
            </w:r>
          </w:p>
        </w:tc>
        <w:tc>
          <w:tcPr>
            <w:tcW w:w="1418" w:type="dxa"/>
          </w:tcPr>
          <w:p w:rsidR="000A6B64" w:rsidRDefault="00890C3C" w:rsidP="00E22A6B">
            <w:r>
              <w:t>19</w:t>
            </w:r>
            <w:r w:rsidR="00AA5BBC">
              <w:t>%</w:t>
            </w:r>
          </w:p>
        </w:tc>
        <w:tc>
          <w:tcPr>
            <w:tcW w:w="1275" w:type="dxa"/>
          </w:tcPr>
          <w:p w:rsidR="000A6B64" w:rsidRDefault="00191A9D" w:rsidP="00E22A6B">
            <w:r>
              <w:t xml:space="preserve">$ </w:t>
            </w:r>
            <w:r w:rsidR="003A09AE" w:rsidRPr="003A09AE">
              <w:t>256</w:t>
            </w:r>
            <w:r w:rsidR="003A09AE">
              <w:t>,</w:t>
            </w:r>
            <w:r w:rsidR="003A09AE" w:rsidRPr="003A09AE">
              <w:t>340</w:t>
            </w:r>
          </w:p>
        </w:tc>
        <w:tc>
          <w:tcPr>
            <w:tcW w:w="1842" w:type="dxa"/>
          </w:tcPr>
          <w:p w:rsidR="000A6B64" w:rsidRDefault="00191A9D" w:rsidP="00E22A6B">
            <w:r>
              <w:t xml:space="preserve">$ </w:t>
            </w:r>
            <w:r w:rsidR="002963D2" w:rsidRPr="002963D2">
              <w:t>233</w:t>
            </w:r>
            <w:r w:rsidR="002963D2">
              <w:t>,</w:t>
            </w:r>
            <w:r w:rsidR="002963D2" w:rsidRPr="002963D2">
              <w:t>430</w:t>
            </w:r>
          </w:p>
        </w:tc>
        <w:tc>
          <w:tcPr>
            <w:tcW w:w="1559" w:type="dxa"/>
          </w:tcPr>
          <w:p w:rsidR="000A6B64" w:rsidRDefault="00191A9D" w:rsidP="006112A0">
            <w:r>
              <w:t xml:space="preserve">$ </w:t>
            </w:r>
            <w:r w:rsidR="006112A0">
              <w:t>22</w:t>
            </w:r>
            <w:r>
              <w:t>,</w:t>
            </w:r>
            <w:r w:rsidR="006112A0">
              <w:t>910</w:t>
            </w:r>
          </w:p>
        </w:tc>
      </w:tr>
    </w:tbl>
    <w:p w:rsidR="000A6B64" w:rsidRPr="000A6B64" w:rsidRDefault="000A6B64"/>
    <w:p w:rsidR="000A2B5E" w:rsidRDefault="000A6B64">
      <w:r w:rsidRPr="000A6B64">
        <w:rPr>
          <w:noProof/>
          <w:lang w:eastAsia="en-CA"/>
        </w:rPr>
        <w:drawing>
          <wp:inline distT="0" distB="0" distL="0" distR="0">
            <wp:extent cx="4561281" cy="34190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16" cy="342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F8" w:rsidRDefault="00821C52">
      <w:r w:rsidRPr="00821C52">
        <w:rPr>
          <w:noProof/>
          <w:lang w:eastAsia="en-CA"/>
        </w:rPr>
        <w:drawing>
          <wp:inline distT="0" distB="0" distL="0" distR="0">
            <wp:extent cx="4412974" cy="330789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80" cy="333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F8" w:rsidRDefault="005266F8">
      <w:r>
        <w:lastRenderedPageBreak/>
        <w:t xml:space="preserve">5.  </w:t>
      </w:r>
      <w:proofErr w:type="spellStart"/>
      <w:r w:rsidRPr="005266F8">
        <w:rPr>
          <w:i/>
        </w:rPr>
        <w:t>iShares</w:t>
      </w:r>
      <w:proofErr w:type="spellEnd"/>
      <w:r w:rsidRPr="005266F8">
        <w:rPr>
          <w:i/>
        </w:rPr>
        <w:t xml:space="preserve"> MSCI Emerging Markets ETF (‘EEM’)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275"/>
        <w:gridCol w:w="1842"/>
        <w:gridCol w:w="1559"/>
      </w:tblGrid>
      <w:tr w:rsidR="00183D7E" w:rsidTr="000A4BCD">
        <w:tc>
          <w:tcPr>
            <w:tcW w:w="1558" w:type="dxa"/>
          </w:tcPr>
          <w:p w:rsidR="00183D7E" w:rsidRDefault="00183D7E" w:rsidP="00E22A6B"/>
        </w:tc>
        <w:tc>
          <w:tcPr>
            <w:tcW w:w="1698" w:type="dxa"/>
          </w:tcPr>
          <w:p w:rsidR="00183D7E" w:rsidRDefault="00183D7E" w:rsidP="00E22A6B">
            <w:r>
              <w:t>Time Period</w:t>
            </w:r>
          </w:p>
        </w:tc>
        <w:tc>
          <w:tcPr>
            <w:tcW w:w="1418" w:type="dxa"/>
          </w:tcPr>
          <w:p w:rsidR="00183D7E" w:rsidRDefault="00183D7E" w:rsidP="00E22A6B">
            <w:r>
              <w:t>Optimal Threshold</w:t>
            </w:r>
          </w:p>
        </w:tc>
        <w:tc>
          <w:tcPr>
            <w:tcW w:w="1275" w:type="dxa"/>
          </w:tcPr>
          <w:p w:rsidR="00183D7E" w:rsidRDefault="00183D7E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183D7E" w:rsidRDefault="00183D7E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183D7E" w:rsidRDefault="00183D7E" w:rsidP="00E22A6B">
            <w:r>
              <w:t>Net Benefit</w:t>
            </w:r>
          </w:p>
        </w:tc>
      </w:tr>
      <w:tr w:rsidR="00183D7E" w:rsidTr="000A4BCD">
        <w:tc>
          <w:tcPr>
            <w:tcW w:w="1558" w:type="dxa"/>
          </w:tcPr>
          <w:p w:rsidR="00183D7E" w:rsidRDefault="00183D7E" w:rsidP="00E22A6B">
            <w:r>
              <w:t>Historical</w:t>
            </w:r>
          </w:p>
        </w:tc>
        <w:tc>
          <w:tcPr>
            <w:tcW w:w="1698" w:type="dxa"/>
          </w:tcPr>
          <w:p w:rsidR="00183D7E" w:rsidRDefault="00183D7E" w:rsidP="00E22A6B">
            <w:r>
              <w:t>14</w:t>
            </w:r>
            <w:r w:rsidR="0068163F">
              <w:t>.5</w:t>
            </w:r>
            <w:r>
              <w:t xml:space="preserve"> years</w:t>
            </w:r>
          </w:p>
        </w:tc>
        <w:tc>
          <w:tcPr>
            <w:tcW w:w="1418" w:type="dxa"/>
          </w:tcPr>
          <w:p w:rsidR="00183D7E" w:rsidRDefault="00C77C8C" w:rsidP="00E22A6B">
            <w:r>
              <w:t>NA</w:t>
            </w:r>
          </w:p>
        </w:tc>
        <w:tc>
          <w:tcPr>
            <w:tcW w:w="1275" w:type="dxa"/>
          </w:tcPr>
          <w:p w:rsidR="00183D7E" w:rsidRDefault="00183D7E" w:rsidP="00C77C8C">
            <w:r>
              <w:t xml:space="preserve">$ </w:t>
            </w:r>
            <w:r w:rsidR="00C77C8C">
              <w:t>248,030</w:t>
            </w:r>
          </w:p>
        </w:tc>
        <w:tc>
          <w:tcPr>
            <w:tcW w:w="1842" w:type="dxa"/>
          </w:tcPr>
          <w:p w:rsidR="00183D7E" w:rsidRDefault="00183D7E" w:rsidP="00E22A6B">
            <w:r>
              <w:t xml:space="preserve">$ </w:t>
            </w:r>
            <w:r w:rsidR="00C77C8C">
              <w:t>248,030</w:t>
            </w:r>
          </w:p>
        </w:tc>
        <w:tc>
          <w:tcPr>
            <w:tcW w:w="1559" w:type="dxa"/>
          </w:tcPr>
          <w:p w:rsidR="00183D7E" w:rsidRDefault="00183D7E" w:rsidP="00C77C8C">
            <w:r>
              <w:t xml:space="preserve">$ </w:t>
            </w:r>
            <w:r w:rsidR="00C77C8C">
              <w:t>0</w:t>
            </w:r>
          </w:p>
        </w:tc>
      </w:tr>
      <w:tr w:rsidR="00183D7E" w:rsidTr="000A4BCD">
        <w:tc>
          <w:tcPr>
            <w:tcW w:w="1558" w:type="dxa"/>
          </w:tcPr>
          <w:p w:rsidR="00183D7E" w:rsidRDefault="00183D7E" w:rsidP="00E22A6B">
            <w:r>
              <w:t xml:space="preserve">Simulated </w:t>
            </w:r>
          </w:p>
        </w:tc>
        <w:tc>
          <w:tcPr>
            <w:tcW w:w="1698" w:type="dxa"/>
          </w:tcPr>
          <w:p w:rsidR="00183D7E" w:rsidRDefault="00183D7E" w:rsidP="00E22A6B">
            <w:r>
              <w:t>30 years</w:t>
            </w:r>
          </w:p>
        </w:tc>
        <w:tc>
          <w:tcPr>
            <w:tcW w:w="1418" w:type="dxa"/>
          </w:tcPr>
          <w:p w:rsidR="00183D7E" w:rsidRDefault="00857EDD" w:rsidP="00E22A6B">
            <w:r>
              <w:t>1</w:t>
            </w:r>
            <w:r w:rsidR="004500CE">
              <w:t>9%</w:t>
            </w:r>
          </w:p>
        </w:tc>
        <w:tc>
          <w:tcPr>
            <w:tcW w:w="1275" w:type="dxa"/>
          </w:tcPr>
          <w:p w:rsidR="00183D7E" w:rsidRDefault="008A0399" w:rsidP="008A0399">
            <w:r>
              <w:t xml:space="preserve">$ </w:t>
            </w:r>
            <w:r w:rsidR="00792F6D" w:rsidRPr="00792F6D">
              <w:t>507</w:t>
            </w:r>
            <w:r w:rsidR="00792F6D">
              <w:t>,</w:t>
            </w:r>
            <w:r w:rsidR="00792F6D" w:rsidRPr="00792F6D">
              <w:t>150</w:t>
            </w:r>
          </w:p>
        </w:tc>
        <w:tc>
          <w:tcPr>
            <w:tcW w:w="1842" w:type="dxa"/>
          </w:tcPr>
          <w:p w:rsidR="00183D7E" w:rsidRDefault="008A0399" w:rsidP="00E22A6B">
            <w:r>
              <w:t xml:space="preserve">$ </w:t>
            </w:r>
            <w:r w:rsidR="00DC42B3" w:rsidRPr="00DC42B3">
              <w:t>434</w:t>
            </w:r>
            <w:r w:rsidR="00DC42B3">
              <w:t>,</w:t>
            </w:r>
            <w:r w:rsidR="00DC42B3" w:rsidRPr="00DC42B3">
              <w:t>920</w:t>
            </w:r>
          </w:p>
        </w:tc>
        <w:tc>
          <w:tcPr>
            <w:tcW w:w="1559" w:type="dxa"/>
          </w:tcPr>
          <w:p w:rsidR="00183D7E" w:rsidRDefault="008A0399" w:rsidP="00E22A6B">
            <w:r>
              <w:t xml:space="preserve">$ </w:t>
            </w:r>
            <w:r w:rsidR="00124B16" w:rsidRPr="00124B16">
              <w:t>72</w:t>
            </w:r>
            <w:r w:rsidR="00124B16">
              <w:t>,</w:t>
            </w:r>
            <w:r w:rsidR="00124B16" w:rsidRPr="00124B16">
              <w:t>230</w:t>
            </w:r>
          </w:p>
        </w:tc>
      </w:tr>
    </w:tbl>
    <w:p w:rsidR="0068163F" w:rsidRDefault="0068163F"/>
    <w:p w:rsidR="00183D7E" w:rsidRDefault="0068163F">
      <w:r w:rsidRPr="0068163F">
        <w:rPr>
          <w:noProof/>
          <w:lang w:eastAsia="en-CA"/>
        </w:rPr>
        <w:drawing>
          <wp:inline distT="0" distB="0" distL="0" distR="0">
            <wp:extent cx="4455205" cy="33395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02" cy="334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9" w:rsidRDefault="00857EDD">
      <w:r w:rsidRPr="00857EDD">
        <w:rPr>
          <w:noProof/>
          <w:lang w:eastAsia="en-CA"/>
        </w:rPr>
        <w:drawing>
          <wp:inline distT="0" distB="0" distL="0" distR="0">
            <wp:extent cx="4571889" cy="34270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98" cy="34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A0" w:rsidRPr="00A903A0" w:rsidRDefault="00A903A0">
      <w:pPr>
        <w:rPr>
          <w:i/>
        </w:rPr>
      </w:pPr>
      <w:r>
        <w:lastRenderedPageBreak/>
        <w:t xml:space="preserve">6.  </w:t>
      </w:r>
      <w:proofErr w:type="spellStart"/>
      <w:r w:rsidRPr="00A903A0">
        <w:rPr>
          <w:i/>
        </w:rPr>
        <w:t>iShares</w:t>
      </w:r>
      <w:proofErr w:type="spellEnd"/>
      <w:r w:rsidRPr="00A903A0">
        <w:rPr>
          <w:i/>
        </w:rPr>
        <w:t xml:space="preserve"> Canadian Universe Bond Index ETF (‘XBB’)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275"/>
        <w:gridCol w:w="1842"/>
        <w:gridCol w:w="1559"/>
      </w:tblGrid>
      <w:tr w:rsidR="00A903A0" w:rsidTr="000A4BCD">
        <w:tc>
          <w:tcPr>
            <w:tcW w:w="1558" w:type="dxa"/>
          </w:tcPr>
          <w:p w:rsidR="00A903A0" w:rsidRDefault="00A903A0" w:rsidP="00E22A6B"/>
        </w:tc>
        <w:tc>
          <w:tcPr>
            <w:tcW w:w="1698" w:type="dxa"/>
          </w:tcPr>
          <w:p w:rsidR="00A903A0" w:rsidRDefault="00A903A0" w:rsidP="00E22A6B">
            <w:r>
              <w:t>Time Period</w:t>
            </w:r>
          </w:p>
        </w:tc>
        <w:tc>
          <w:tcPr>
            <w:tcW w:w="1418" w:type="dxa"/>
          </w:tcPr>
          <w:p w:rsidR="00A903A0" w:rsidRDefault="00A903A0" w:rsidP="00E22A6B">
            <w:r>
              <w:t>Optimal Threshold</w:t>
            </w:r>
          </w:p>
        </w:tc>
        <w:tc>
          <w:tcPr>
            <w:tcW w:w="1275" w:type="dxa"/>
          </w:tcPr>
          <w:p w:rsidR="00A903A0" w:rsidRDefault="00A903A0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2" w:type="dxa"/>
          </w:tcPr>
          <w:p w:rsidR="00A903A0" w:rsidRDefault="00A903A0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559" w:type="dxa"/>
          </w:tcPr>
          <w:p w:rsidR="00A903A0" w:rsidRDefault="00A903A0" w:rsidP="00E22A6B">
            <w:r>
              <w:t>Net Benefit</w:t>
            </w:r>
          </w:p>
        </w:tc>
      </w:tr>
      <w:tr w:rsidR="00A903A0" w:rsidTr="000A4BCD">
        <w:tc>
          <w:tcPr>
            <w:tcW w:w="1558" w:type="dxa"/>
          </w:tcPr>
          <w:p w:rsidR="00A903A0" w:rsidRDefault="00A903A0" w:rsidP="00E22A6B">
            <w:r>
              <w:t>Historical</w:t>
            </w:r>
          </w:p>
        </w:tc>
        <w:tc>
          <w:tcPr>
            <w:tcW w:w="1698" w:type="dxa"/>
          </w:tcPr>
          <w:p w:rsidR="00A903A0" w:rsidRDefault="001148A3" w:rsidP="00E22A6B">
            <w:r>
              <w:t>14 years</w:t>
            </w:r>
          </w:p>
        </w:tc>
        <w:tc>
          <w:tcPr>
            <w:tcW w:w="1418" w:type="dxa"/>
          </w:tcPr>
          <w:p w:rsidR="00A903A0" w:rsidRDefault="00264FD5" w:rsidP="00E22A6B">
            <w:r>
              <w:t>4.8%</w:t>
            </w:r>
          </w:p>
        </w:tc>
        <w:tc>
          <w:tcPr>
            <w:tcW w:w="1275" w:type="dxa"/>
          </w:tcPr>
          <w:p w:rsidR="00A903A0" w:rsidRDefault="006424D3" w:rsidP="00E22A6B">
            <w:r>
              <w:t xml:space="preserve">$ </w:t>
            </w:r>
            <w:r w:rsidRPr="006424D3">
              <w:t>15</w:t>
            </w:r>
            <w:r>
              <w:t>,</w:t>
            </w:r>
            <w:r w:rsidRPr="006424D3">
              <w:t>502</w:t>
            </w:r>
          </w:p>
        </w:tc>
        <w:tc>
          <w:tcPr>
            <w:tcW w:w="1842" w:type="dxa"/>
          </w:tcPr>
          <w:p w:rsidR="00A903A0" w:rsidRDefault="006424D3" w:rsidP="00E22A6B">
            <w:r>
              <w:t xml:space="preserve">$ </w:t>
            </w:r>
            <w:r w:rsidRPr="006424D3">
              <w:t>15</w:t>
            </w:r>
            <w:r>
              <w:t>,</w:t>
            </w:r>
            <w:r w:rsidRPr="006424D3">
              <w:t>085</w:t>
            </w:r>
          </w:p>
        </w:tc>
        <w:tc>
          <w:tcPr>
            <w:tcW w:w="1559" w:type="dxa"/>
          </w:tcPr>
          <w:p w:rsidR="00A903A0" w:rsidRDefault="006424D3" w:rsidP="00E22A6B">
            <w:r>
              <w:t>$ 417</w:t>
            </w:r>
          </w:p>
        </w:tc>
      </w:tr>
      <w:tr w:rsidR="00A903A0" w:rsidTr="000A4BCD">
        <w:tc>
          <w:tcPr>
            <w:tcW w:w="1558" w:type="dxa"/>
          </w:tcPr>
          <w:p w:rsidR="00A903A0" w:rsidRDefault="00A903A0" w:rsidP="00E22A6B">
            <w:r>
              <w:t xml:space="preserve">Simulated </w:t>
            </w:r>
          </w:p>
        </w:tc>
        <w:tc>
          <w:tcPr>
            <w:tcW w:w="1698" w:type="dxa"/>
          </w:tcPr>
          <w:p w:rsidR="00A903A0" w:rsidRDefault="00E25803" w:rsidP="00E22A6B">
            <w:r>
              <w:t>30 years</w:t>
            </w:r>
          </w:p>
        </w:tc>
        <w:tc>
          <w:tcPr>
            <w:tcW w:w="1418" w:type="dxa"/>
          </w:tcPr>
          <w:p w:rsidR="00A903A0" w:rsidRDefault="00E25803" w:rsidP="00E22A6B">
            <w:r>
              <w:t>7%</w:t>
            </w:r>
          </w:p>
        </w:tc>
        <w:tc>
          <w:tcPr>
            <w:tcW w:w="1275" w:type="dxa"/>
          </w:tcPr>
          <w:p w:rsidR="00A903A0" w:rsidRDefault="00E25803" w:rsidP="00E22A6B">
            <w:r>
              <w:t xml:space="preserve">$ </w:t>
            </w:r>
            <w:r w:rsidR="0030320B" w:rsidRPr="0030320B">
              <w:t>44</w:t>
            </w:r>
            <w:r w:rsidR="0030320B">
              <w:t>,</w:t>
            </w:r>
            <w:r w:rsidR="0030320B" w:rsidRPr="0030320B">
              <w:t>487</w:t>
            </w:r>
          </w:p>
        </w:tc>
        <w:tc>
          <w:tcPr>
            <w:tcW w:w="1842" w:type="dxa"/>
          </w:tcPr>
          <w:p w:rsidR="00A903A0" w:rsidRDefault="00E25803" w:rsidP="00E22A6B">
            <w:r>
              <w:t xml:space="preserve">$ </w:t>
            </w:r>
            <w:r w:rsidR="00361E04" w:rsidRPr="00361E04">
              <w:t>43</w:t>
            </w:r>
            <w:r w:rsidR="00361E04">
              <w:t>,</w:t>
            </w:r>
            <w:r w:rsidR="00361E04" w:rsidRPr="00361E04">
              <w:t>574</w:t>
            </w:r>
          </w:p>
        </w:tc>
        <w:tc>
          <w:tcPr>
            <w:tcW w:w="1559" w:type="dxa"/>
          </w:tcPr>
          <w:p w:rsidR="00A903A0" w:rsidRDefault="00E25803" w:rsidP="00E22A6B">
            <w:r>
              <w:t xml:space="preserve">$ </w:t>
            </w:r>
            <w:r w:rsidR="00EF1474" w:rsidRPr="00EF1474">
              <w:t>913</w:t>
            </w:r>
          </w:p>
        </w:tc>
      </w:tr>
    </w:tbl>
    <w:p w:rsidR="00A903A0" w:rsidRDefault="00A903A0"/>
    <w:p w:rsidR="00A903A0" w:rsidRDefault="001148A3">
      <w:r w:rsidRPr="001148A3">
        <w:rPr>
          <w:noProof/>
          <w:lang w:eastAsia="en-CA"/>
        </w:rPr>
        <w:drawing>
          <wp:inline distT="0" distB="0" distL="0" distR="0">
            <wp:extent cx="4200623" cy="31487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07" cy="315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4F" w:rsidRDefault="00B30E87" w:rsidP="008F0A24">
      <w:r w:rsidRPr="00B30E87">
        <w:rPr>
          <w:noProof/>
          <w:lang w:eastAsia="en-CA"/>
        </w:rPr>
        <w:drawing>
          <wp:inline distT="0" distB="0" distL="0" distR="0">
            <wp:extent cx="4550674" cy="34111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45" cy="34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24" w:rsidRPr="00FC354F" w:rsidRDefault="008F0A24" w:rsidP="008F0A24">
      <w:r>
        <w:lastRenderedPageBreak/>
        <w:t xml:space="preserve">7.  </w:t>
      </w:r>
      <w:r w:rsidRPr="008F0A24">
        <w:rPr>
          <w:i/>
        </w:rPr>
        <w:t>Dow-Jones Industrial Stock Price Index for United States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1417"/>
        <w:gridCol w:w="1843"/>
        <w:gridCol w:w="1701"/>
      </w:tblGrid>
      <w:tr w:rsidR="008F0A24" w:rsidTr="001274E8">
        <w:tc>
          <w:tcPr>
            <w:tcW w:w="2836" w:type="dxa"/>
          </w:tcPr>
          <w:p w:rsidR="008F0A24" w:rsidRDefault="008F0A24" w:rsidP="00E22A6B"/>
        </w:tc>
        <w:tc>
          <w:tcPr>
            <w:tcW w:w="1134" w:type="dxa"/>
          </w:tcPr>
          <w:p w:rsidR="008F0A24" w:rsidRDefault="008F0A24" w:rsidP="00E22A6B">
            <w:r>
              <w:t>Time Period</w:t>
            </w:r>
          </w:p>
        </w:tc>
        <w:tc>
          <w:tcPr>
            <w:tcW w:w="1276" w:type="dxa"/>
          </w:tcPr>
          <w:p w:rsidR="008F0A24" w:rsidRDefault="008F0A24" w:rsidP="00E22A6B">
            <w:r>
              <w:t>Optimal Threshold</w:t>
            </w:r>
          </w:p>
        </w:tc>
        <w:tc>
          <w:tcPr>
            <w:tcW w:w="1417" w:type="dxa"/>
          </w:tcPr>
          <w:p w:rsidR="008F0A24" w:rsidRDefault="008F0A24" w:rsidP="00E22A6B">
            <w:r>
              <w:t xml:space="preserve">After-tax </w:t>
            </w:r>
            <w:r w:rsidR="000A4BCD">
              <w:t>Growth</w:t>
            </w:r>
          </w:p>
        </w:tc>
        <w:tc>
          <w:tcPr>
            <w:tcW w:w="1843" w:type="dxa"/>
          </w:tcPr>
          <w:p w:rsidR="008F0A24" w:rsidRDefault="008F0A24" w:rsidP="00E22A6B">
            <w:r>
              <w:t xml:space="preserve">After-tax </w:t>
            </w:r>
            <w:r w:rsidR="000A4BCD">
              <w:t>Growth</w:t>
            </w:r>
            <w:r>
              <w:t xml:space="preserve"> without TLH</w:t>
            </w:r>
          </w:p>
        </w:tc>
        <w:tc>
          <w:tcPr>
            <w:tcW w:w="1701" w:type="dxa"/>
          </w:tcPr>
          <w:p w:rsidR="008F0A24" w:rsidRDefault="008F0A24" w:rsidP="00E22A6B">
            <w:r>
              <w:t>Net Benefit</w:t>
            </w:r>
          </w:p>
        </w:tc>
      </w:tr>
      <w:tr w:rsidR="008F0A24" w:rsidTr="001274E8">
        <w:tc>
          <w:tcPr>
            <w:tcW w:w="2836" w:type="dxa"/>
          </w:tcPr>
          <w:p w:rsidR="008F0A24" w:rsidRDefault="008F0A24" w:rsidP="00E22A6B">
            <w:r>
              <w:t>Historical</w:t>
            </w:r>
            <w:r w:rsidR="008343E2">
              <w:t xml:space="preserve"> (1970 – Present</w:t>
            </w:r>
            <w:r w:rsidR="009B5ED8">
              <w:rPr>
                <w:rStyle w:val="FootnoteReference"/>
              </w:rPr>
              <w:footnoteReference w:id="1"/>
            </w:r>
            <w:r w:rsidR="008343E2">
              <w:t>)</w:t>
            </w:r>
          </w:p>
        </w:tc>
        <w:tc>
          <w:tcPr>
            <w:tcW w:w="1134" w:type="dxa"/>
          </w:tcPr>
          <w:p w:rsidR="008F0A24" w:rsidRDefault="00B10375" w:rsidP="00E22A6B">
            <w:r>
              <w:t>44 years</w:t>
            </w:r>
          </w:p>
        </w:tc>
        <w:tc>
          <w:tcPr>
            <w:tcW w:w="1276" w:type="dxa"/>
          </w:tcPr>
          <w:p w:rsidR="008F0A24" w:rsidRDefault="008656D3" w:rsidP="00E22A6B">
            <w:r>
              <w:t>14.7%</w:t>
            </w:r>
          </w:p>
        </w:tc>
        <w:tc>
          <w:tcPr>
            <w:tcW w:w="1417" w:type="dxa"/>
          </w:tcPr>
          <w:p w:rsidR="008F0A24" w:rsidRDefault="008656D3" w:rsidP="00E22A6B">
            <w:r>
              <w:t xml:space="preserve">$ </w:t>
            </w:r>
            <w:r w:rsidRPr="008656D3">
              <w:t>1</w:t>
            </w:r>
            <w:r>
              <w:t>,</w:t>
            </w:r>
            <w:r w:rsidRPr="008656D3">
              <w:t>976</w:t>
            </w:r>
            <w:r>
              <w:t>,</w:t>
            </w:r>
            <w:r w:rsidRPr="008656D3">
              <w:t>900</w:t>
            </w:r>
          </w:p>
        </w:tc>
        <w:tc>
          <w:tcPr>
            <w:tcW w:w="1843" w:type="dxa"/>
          </w:tcPr>
          <w:p w:rsidR="008F0A24" w:rsidRDefault="008656D3" w:rsidP="00E22A6B">
            <w:r>
              <w:t xml:space="preserve">$ </w:t>
            </w:r>
            <w:r w:rsidRPr="008656D3">
              <w:t>1</w:t>
            </w:r>
            <w:r>
              <w:t>,</w:t>
            </w:r>
            <w:r w:rsidRPr="008656D3">
              <w:t>844</w:t>
            </w:r>
            <w:r>
              <w:t>,</w:t>
            </w:r>
            <w:r w:rsidRPr="008656D3">
              <w:t>200</w:t>
            </w:r>
          </w:p>
        </w:tc>
        <w:tc>
          <w:tcPr>
            <w:tcW w:w="1701" w:type="dxa"/>
          </w:tcPr>
          <w:p w:rsidR="008F0A24" w:rsidRDefault="008656D3" w:rsidP="00E22A6B">
            <w:r>
              <w:t xml:space="preserve">$ </w:t>
            </w:r>
            <w:r w:rsidRPr="008656D3">
              <w:t>132</w:t>
            </w:r>
            <w:r>
              <w:t>,</w:t>
            </w:r>
            <w:r w:rsidRPr="008656D3">
              <w:t>700</w:t>
            </w:r>
          </w:p>
        </w:tc>
      </w:tr>
      <w:tr w:rsidR="008343E2" w:rsidTr="001274E8">
        <w:tc>
          <w:tcPr>
            <w:tcW w:w="2836" w:type="dxa"/>
          </w:tcPr>
          <w:p w:rsidR="008343E2" w:rsidRDefault="008343E2" w:rsidP="00E22A6B">
            <w:r>
              <w:t>Historical (1990 – Present)</w:t>
            </w:r>
          </w:p>
        </w:tc>
        <w:tc>
          <w:tcPr>
            <w:tcW w:w="1134" w:type="dxa"/>
          </w:tcPr>
          <w:p w:rsidR="008343E2" w:rsidRDefault="008656D3" w:rsidP="00E22A6B">
            <w:r>
              <w:t>24 years</w:t>
            </w:r>
          </w:p>
        </w:tc>
        <w:tc>
          <w:tcPr>
            <w:tcW w:w="1276" w:type="dxa"/>
          </w:tcPr>
          <w:p w:rsidR="008343E2" w:rsidRDefault="00CD65AF" w:rsidP="00E22A6B">
            <w:r>
              <w:t>14.4%</w:t>
            </w:r>
          </w:p>
        </w:tc>
        <w:tc>
          <w:tcPr>
            <w:tcW w:w="1417" w:type="dxa"/>
          </w:tcPr>
          <w:p w:rsidR="008343E2" w:rsidRDefault="00CD65AF" w:rsidP="00E22A6B">
            <w:r>
              <w:t xml:space="preserve">$ </w:t>
            </w:r>
            <w:r w:rsidRPr="00CD65AF">
              <w:t>485</w:t>
            </w:r>
            <w:r>
              <w:t>,</w:t>
            </w:r>
            <w:r w:rsidRPr="00CD65AF">
              <w:t>410</w:t>
            </w:r>
          </w:p>
        </w:tc>
        <w:tc>
          <w:tcPr>
            <w:tcW w:w="1843" w:type="dxa"/>
          </w:tcPr>
          <w:p w:rsidR="008343E2" w:rsidRDefault="00CD65AF" w:rsidP="00E22A6B">
            <w:r>
              <w:t xml:space="preserve">$ </w:t>
            </w:r>
            <w:r w:rsidRPr="00CD65AF">
              <w:t>466</w:t>
            </w:r>
            <w:r>
              <w:t>,</w:t>
            </w:r>
            <w:r w:rsidRPr="00CD65AF">
              <w:t>960</w:t>
            </w:r>
          </w:p>
        </w:tc>
        <w:tc>
          <w:tcPr>
            <w:tcW w:w="1701" w:type="dxa"/>
          </w:tcPr>
          <w:p w:rsidR="008343E2" w:rsidRDefault="00CD65AF" w:rsidP="00E22A6B">
            <w:r>
              <w:t>$ 18,450</w:t>
            </w:r>
          </w:p>
        </w:tc>
      </w:tr>
      <w:tr w:rsidR="008343E2" w:rsidTr="001274E8">
        <w:tc>
          <w:tcPr>
            <w:tcW w:w="2836" w:type="dxa"/>
            <w:shd w:val="clear" w:color="auto" w:fill="92D050"/>
          </w:tcPr>
          <w:p w:rsidR="008343E2" w:rsidRDefault="008343E2" w:rsidP="00E22A6B">
            <w:r>
              <w:t>Historical (2000 –Present)</w:t>
            </w:r>
          </w:p>
        </w:tc>
        <w:tc>
          <w:tcPr>
            <w:tcW w:w="1134" w:type="dxa"/>
            <w:shd w:val="clear" w:color="auto" w:fill="92D050"/>
          </w:tcPr>
          <w:p w:rsidR="008343E2" w:rsidRDefault="008656D3" w:rsidP="00E22A6B">
            <w:r>
              <w:t>14 years</w:t>
            </w:r>
          </w:p>
        </w:tc>
        <w:tc>
          <w:tcPr>
            <w:tcW w:w="1276" w:type="dxa"/>
            <w:shd w:val="clear" w:color="auto" w:fill="92D050"/>
          </w:tcPr>
          <w:p w:rsidR="008343E2" w:rsidRDefault="007D3F5D" w:rsidP="00E22A6B">
            <w:r>
              <w:t>15.5%</w:t>
            </w:r>
          </w:p>
        </w:tc>
        <w:tc>
          <w:tcPr>
            <w:tcW w:w="1417" w:type="dxa"/>
            <w:shd w:val="clear" w:color="auto" w:fill="92D050"/>
          </w:tcPr>
          <w:p w:rsidR="008343E2" w:rsidRDefault="007D3F5D" w:rsidP="00E22A6B">
            <w:r>
              <w:t xml:space="preserve">$ </w:t>
            </w:r>
            <w:r w:rsidRPr="007D3F5D">
              <w:t>59</w:t>
            </w:r>
            <w:r>
              <w:t>,</w:t>
            </w:r>
            <w:r w:rsidRPr="007D3F5D">
              <w:t>568</w:t>
            </w:r>
          </w:p>
        </w:tc>
        <w:tc>
          <w:tcPr>
            <w:tcW w:w="1843" w:type="dxa"/>
            <w:shd w:val="clear" w:color="auto" w:fill="92D050"/>
          </w:tcPr>
          <w:p w:rsidR="008343E2" w:rsidRDefault="007D3F5D" w:rsidP="00E22A6B">
            <w:r>
              <w:t xml:space="preserve">$ </w:t>
            </w:r>
            <w:r w:rsidRPr="007D3F5D">
              <w:t>47</w:t>
            </w:r>
            <w:r>
              <w:t>,</w:t>
            </w:r>
            <w:r w:rsidRPr="007D3F5D">
              <w:t>807</w:t>
            </w:r>
          </w:p>
        </w:tc>
        <w:tc>
          <w:tcPr>
            <w:tcW w:w="1701" w:type="dxa"/>
            <w:shd w:val="clear" w:color="auto" w:fill="92D050"/>
          </w:tcPr>
          <w:p w:rsidR="008343E2" w:rsidRDefault="005865C0" w:rsidP="00E22A6B">
            <w:r>
              <w:t xml:space="preserve">$ </w:t>
            </w:r>
            <w:r w:rsidRPr="005865C0">
              <w:t>11</w:t>
            </w:r>
            <w:r>
              <w:t>,</w:t>
            </w:r>
            <w:r w:rsidRPr="005865C0">
              <w:t>761</w:t>
            </w:r>
          </w:p>
        </w:tc>
      </w:tr>
      <w:tr w:rsidR="00C934E9" w:rsidTr="001274E8">
        <w:tc>
          <w:tcPr>
            <w:tcW w:w="2836" w:type="dxa"/>
            <w:shd w:val="clear" w:color="auto" w:fill="92D050"/>
          </w:tcPr>
          <w:p w:rsidR="00C934E9" w:rsidRDefault="00C934E9" w:rsidP="00E22A6B">
            <w:r>
              <w:t>Historical (2005 –Present)</w:t>
            </w:r>
          </w:p>
        </w:tc>
        <w:tc>
          <w:tcPr>
            <w:tcW w:w="1134" w:type="dxa"/>
            <w:shd w:val="clear" w:color="auto" w:fill="92D050"/>
          </w:tcPr>
          <w:p w:rsidR="00C934E9" w:rsidRDefault="00B938C8" w:rsidP="00E22A6B">
            <w:r>
              <w:t>10 years</w:t>
            </w:r>
          </w:p>
        </w:tc>
        <w:tc>
          <w:tcPr>
            <w:tcW w:w="1276" w:type="dxa"/>
            <w:shd w:val="clear" w:color="auto" w:fill="92D050"/>
          </w:tcPr>
          <w:p w:rsidR="00C934E9" w:rsidRDefault="0030017E" w:rsidP="00E22A6B">
            <w:r>
              <w:t>17.7%</w:t>
            </w:r>
          </w:p>
        </w:tc>
        <w:tc>
          <w:tcPr>
            <w:tcW w:w="1417" w:type="dxa"/>
            <w:shd w:val="clear" w:color="auto" w:fill="92D050"/>
          </w:tcPr>
          <w:p w:rsidR="00C934E9" w:rsidRDefault="0030017E" w:rsidP="00E22A6B">
            <w:r>
              <w:t>$ 66,877</w:t>
            </w:r>
          </w:p>
        </w:tc>
        <w:tc>
          <w:tcPr>
            <w:tcW w:w="1843" w:type="dxa"/>
            <w:shd w:val="clear" w:color="auto" w:fill="92D050"/>
          </w:tcPr>
          <w:p w:rsidR="00C934E9" w:rsidRDefault="0030017E" w:rsidP="00E22A6B">
            <w:r>
              <w:t>$ 55,874</w:t>
            </w:r>
          </w:p>
        </w:tc>
        <w:tc>
          <w:tcPr>
            <w:tcW w:w="1701" w:type="dxa"/>
            <w:shd w:val="clear" w:color="auto" w:fill="92D050"/>
          </w:tcPr>
          <w:p w:rsidR="00C934E9" w:rsidRDefault="0030017E" w:rsidP="00E22A6B">
            <w:r>
              <w:t>$ 11,003</w:t>
            </w:r>
          </w:p>
        </w:tc>
      </w:tr>
      <w:tr w:rsidR="001D4260" w:rsidTr="001274E8">
        <w:tc>
          <w:tcPr>
            <w:tcW w:w="2836" w:type="dxa"/>
          </w:tcPr>
          <w:p w:rsidR="001D4260" w:rsidRDefault="001D4260" w:rsidP="00E22A6B">
            <w:r>
              <w:t>Historical (2010 –Present)</w:t>
            </w:r>
          </w:p>
        </w:tc>
        <w:tc>
          <w:tcPr>
            <w:tcW w:w="1134" w:type="dxa"/>
          </w:tcPr>
          <w:p w:rsidR="001D4260" w:rsidRDefault="001D4260" w:rsidP="00E22A6B">
            <w:r>
              <w:t>5 years</w:t>
            </w:r>
          </w:p>
        </w:tc>
        <w:tc>
          <w:tcPr>
            <w:tcW w:w="1276" w:type="dxa"/>
          </w:tcPr>
          <w:p w:rsidR="001D4260" w:rsidRDefault="00D27DE9" w:rsidP="00E22A6B">
            <w:r>
              <w:t>8.1%</w:t>
            </w:r>
          </w:p>
        </w:tc>
        <w:tc>
          <w:tcPr>
            <w:tcW w:w="1417" w:type="dxa"/>
          </w:tcPr>
          <w:p w:rsidR="001D4260" w:rsidRDefault="00D27DE9" w:rsidP="00E22A6B">
            <w:r>
              <w:t xml:space="preserve">$ </w:t>
            </w:r>
            <w:r w:rsidRPr="00D27DE9">
              <w:t>59</w:t>
            </w:r>
            <w:r>
              <w:t>,</w:t>
            </w:r>
            <w:r w:rsidRPr="00D27DE9">
              <w:t>500</w:t>
            </w:r>
          </w:p>
        </w:tc>
        <w:tc>
          <w:tcPr>
            <w:tcW w:w="1843" w:type="dxa"/>
          </w:tcPr>
          <w:p w:rsidR="001D4260" w:rsidRDefault="00D27DE9" w:rsidP="00E22A6B">
            <w:r>
              <w:t xml:space="preserve">$ </w:t>
            </w:r>
            <w:r w:rsidRPr="00D27DE9">
              <w:t>57</w:t>
            </w:r>
            <w:r>
              <w:t>,</w:t>
            </w:r>
            <w:r w:rsidRPr="00D27DE9">
              <w:t>879</w:t>
            </w:r>
          </w:p>
        </w:tc>
        <w:tc>
          <w:tcPr>
            <w:tcW w:w="1701" w:type="dxa"/>
          </w:tcPr>
          <w:p w:rsidR="001D4260" w:rsidRDefault="006577E0" w:rsidP="00E22A6B">
            <w:r>
              <w:t>$ 1,621</w:t>
            </w:r>
          </w:p>
        </w:tc>
      </w:tr>
      <w:tr w:rsidR="0024331B" w:rsidTr="001274E8">
        <w:tc>
          <w:tcPr>
            <w:tcW w:w="2836" w:type="dxa"/>
          </w:tcPr>
          <w:p w:rsidR="0024331B" w:rsidRDefault="0024331B" w:rsidP="00E22A6B">
            <w:r>
              <w:t>Simulated</w:t>
            </w:r>
            <w:r w:rsidR="00A82038">
              <w:t xml:space="preserve"> </w:t>
            </w:r>
            <w:r w:rsidR="001274E8">
              <w:t xml:space="preserve">with </w:t>
            </w:r>
            <w:r w:rsidR="00A82038">
              <w:t>Model using 1970 – Present Data</w:t>
            </w:r>
          </w:p>
        </w:tc>
        <w:tc>
          <w:tcPr>
            <w:tcW w:w="1134" w:type="dxa"/>
          </w:tcPr>
          <w:p w:rsidR="0024331B" w:rsidRDefault="0084134B" w:rsidP="00E22A6B">
            <w:r>
              <w:t>30 years</w:t>
            </w:r>
          </w:p>
        </w:tc>
        <w:tc>
          <w:tcPr>
            <w:tcW w:w="1276" w:type="dxa"/>
          </w:tcPr>
          <w:p w:rsidR="0024331B" w:rsidRDefault="00115B86" w:rsidP="00E22A6B">
            <w:r>
              <w:t>7.0%</w:t>
            </w:r>
          </w:p>
        </w:tc>
        <w:tc>
          <w:tcPr>
            <w:tcW w:w="1417" w:type="dxa"/>
          </w:tcPr>
          <w:p w:rsidR="0024331B" w:rsidRDefault="00115B86" w:rsidP="00E22A6B">
            <w:r>
              <w:t xml:space="preserve">$ </w:t>
            </w:r>
            <w:r w:rsidRPr="00115B86">
              <w:t>565</w:t>
            </w:r>
            <w:r>
              <w:t>,</w:t>
            </w:r>
            <w:r w:rsidRPr="00115B86">
              <w:t>470</w:t>
            </w:r>
          </w:p>
        </w:tc>
        <w:tc>
          <w:tcPr>
            <w:tcW w:w="1843" w:type="dxa"/>
          </w:tcPr>
          <w:p w:rsidR="0024331B" w:rsidRDefault="009B36A0" w:rsidP="00E22A6B">
            <w:r>
              <w:t xml:space="preserve">$ </w:t>
            </w:r>
            <w:r w:rsidRPr="009B36A0">
              <w:t>549</w:t>
            </w:r>
            <w:r>
              <w:t>,</w:t>
            </w:r>
            <w:r w:rsidRPr="009B36A0">
              <w:t>730</w:t>
            </w:r>
          </w:p>
        </w:tc>
        <w:tc>
          <w:tcPr>
            <w:tcW w:w="1701" w:type="dxa"/>
          </w:tcPr>
          <w:p w:rsidR="0024331B" w:rsidRDefault="00173702" w:rsidP="00E22A6B">
            <w:r>
              <w:t xml:space="preserve">$ </w:t>
            </w:r>
            <w:r w:rsidRPr="00173702">
              <w:t>15</w:t>
            </w:r>
            <w:r>
              <w:t>,</w:t>
            </w:r>
            <w:r w:rsidRPr="00173702">
              <w:t>740</w:t>
            </w:r>
          </w:p>
        </w:tc>
      </w:tr>
      <w:tr w:rsidR="00A82038" w:rsidTr="001274E8">
        <w:tc>
          <w:tcPr>
            <w:tcW w:w="2836" w:type="dxa"/>
          </w:tcPr>
          <w:p w:rsidR="00A82038" w:rsidRDefault="00A82038" w:rsidP="00E22A6B">
            <w:r>
              <w:t xml:space="preserve">Simulated with Model using </w:t>
            </w:r>
            <w:r w:rsidR="00890315">
              <w:t>199</w:t>
            </w:r>
            <w:r>
              <w:t>0 – Present Data</w:t>
            </w:r>
          </w:p>
        </w:tc>
        <w:tc>
          <w:tcPr>
            <w:tcW w:w="1134" w:type="dxa"/>
          </w:tcPr>
          <w:p w:rsidR="00A82038" w:rsidRDefault="0084134B" w:rsidP="00E22A6B">
            <w:r>
              <w:t>30 years</w:t>
            </w:r>
          </w:p>
        </w:tc>
        <w:tc>
          <w:tcPr>
            <w:tcW w:w="1276" w:type="dxa"/>
          </w:tcPr>
          <w:p w:rsidR="00A82038" w:rsidRDefault="002D7DD9" w:rsidP="00E22A6B">
            <w:r>
              <w:t>9.0%</w:t>
            </w:r>
          </w:p>
        </w:tc>
        <w:tc>
          <w:tcPr>
            <w:tcW w:w="1417" w:type="dxa"/>
          </w:tcPr>
          <w:p w:rsidR="00A82038" w:rsidRDefault="002D7DD9" w:rsidP="00E22A6B">
            <w:r>
              <w:t xml:space="preserve">$ </w:t>
            </w:r>
            <w:r w:rsidRPr="002D7DD9">
              <w:t>573</w:t>
            </w:r>
            <w:r>
              <w:t>,</w:t>
            </w:r>
            <w:r w:rsidRPr="002D7DD9">
              <w:t>520</w:t>
            </w:r>
          </w:p>
        </w:tc>
        <w:tc>
          <w:tcPr>
            <w:tcW w:w="1843" w:type="dxa"/>
          </w:tcPr>
          <w:p w:rsidR="00A82038" w:rsidRDefault="00C17FC2" w:rsidP="00E22A6B">
            <w:r>
              <w:t xml:space="preserve">$ </w:t>
            </w:r>
            <w:r w:rsidRPr="00C17FC2">
              <w:t>551</w:t>
            </w:r>
            <w:r>
              <w:t>,</w:t>
            </w:r>
            <w:r w:rsidRPr="00C17FC2">
              <w:t>290</w:t>
            </w:r>
          </w:p>
        </w:tc>
        <w:tc>
          <w:tcPr>
            <w:tcW w:w="1701" w:type="dxa"/>
          </w:tcPr>
          <w:p w:rsidR="00A82038" w:rsidRDefault="008676D6" w:rsidP="00E22A6B">
            <w:r>
              <w:t xml:space="preserve">$ </w:t>
            </w:r>
            <w:r w:rsidRPr="008676D6">
              <w:t>22</w:t>
            </w:r>
            <w:r>
              <w:t>,</w:t>
            </w:r>
            <w:r w:rsidRPr="008676D6">
              <w:t>230</w:t>
            </w:r>
          </w:p>
        </w:tc>
      </w:tr>
      <w:tr w:rsidR="00A82038" w:rsidTr="001274E8">
        <w:tc>
          <w:tcPr>
            <w:tcW w:w="2836" w:type="dxa"/>
          </w:tcPr>
          <w:p w:rsidR="00A82038" w:rsidRDefault="00A82038" w:rsidP="00E22A6B">
            <w:r>
              <w:t xml:space="preserve">Simulated with Model using </w:t>
            </w:r>
            <w:r w:rsidR="00890315">
              <w:t>2000</w:t>
            </w:r>
            <w:r>
              <w:t xml:space="preserve"> – Present Data</w:t>
            </w:r>
          </w:p>
        </w:tc>
        <w:tc>
          <w:tcPr>
            <w:tcW w:w="1134" w:type="dxa"/>
          </w:tcPr>
          <w:p w:rsidR="00A82038" w:rsidRDefault="0084134B" w:rsidP="00E22A6B">
            <w:r>
              <w:t>30 years</w:t>
            </w:r>
          </w:p>
        </w:tc>
        <w:tc>
          <w:tcPr>
            <w:tcW w:w="1276" w:type="dxa"/>
          </w:tcPr>
          <w:p w:rsidR="00A82038" w:rsidRDefault="00FC354F" w:rsidP="00E22A6B">
            <w:r>
              <w:t>11.0%</w:t>
            </w:r>
          </w:p>
        </w:tc>
        <w:tc>
          <w:tcPr>
            <w:tcW w:w="1417" w:type="dxa"/>
          </w:tcPr>
          <w:p w:rsidR="00A82038" w:rsidRDefault="00FC354F" w:rsidP="00E22A6B">
            <w:r>
              <w:t xml:space="preserve">$ </w:t>
            </w:r>
            <w:r w:rsidRPr="00FC354F">
              <w:t>256</w:t>
            </w:r>
            <w:r>
              <w:t>,</w:t>
            </w:r>
            <w:r w:rsidRPr="00FC354F">
              <w:t>480</w:t>
            </w:r>
          </w:p>
        </w:tc>
        <w:tc>
          <w:tcPr>
            <w:tcW w:w="1843" w:type="dxa"/>
          </w:tcPr>
          <w:p w:rsidR="00A82038" w:rsidRDefault="00FC354F" w:rsidP="00E22A6B">
            <w:r>
              <w:t xml:space="preserve">$ </w:t>
            </w:r>
            <w:r w:rsidRPr="00FC354F">
              <w:t>239</w:t>
            </w:r>
            <w:r>
              <w:t>,</w:t>
            </w:r>
            <w:r w:rsidRPr="00FC354F">
              <w:t>520</w:t>
            </w:r>
          </w:p>
        </w:tc>
        <w:tc>
          <w:tcPr>
            <w:tcW w:w="1701" w:type="dxa"/>
          </w:tcPr>
          <w:p w:rsidR="00A82038" w:rsidRDefault="00FA0BE2" w:rsidP="00E22A6B">
            <w:r>
              <w:t xml:space="preserve">$ </w:t>
            </w:r>
            <w:r w:rsidRPr="00FA0BE2">
              <w:t>16</w:t>
            </w:r>
            <w:r>
              <w:t>,</w:t>
            </w:r>
            <w:r w:rsidRPr="00FA0BE2">
              <w:t>960</w:t>
            </w:r>
          </w:p>
        </w:tc>
      </w:tr>
      <w:tr w:rsidR="00A82038" w:rsidTr="001274E8">
        <w:tc>
          <w:tcPr>
            <w:tcW w:w="2836" w:type="dxa"/>
          </w:tcPr>
          <w:p w:rsidR="00A82038" w:rsidRDefault="00A82038" w:rsidP="00E22A6B">
            <w:r>
              <w:t xml:space="preserve">Simulated with Model using </w:t>
            </w:r>
            <w:r w:rsidR="00890315">
              <w:t>2005</w:t>
            </w:r>
            <w:r>
              <w:t xml:space="preserve"> – Present Data</w:t>
            </w:r>
          </w:p>
        </w:tc>
        <w:tc>
          <w:tcPr>
            <w:tcW w:w="1134" w:type="dxa"/>
          </w:tcPr>
          <w:p w:rsidR="00A82038" w:rsidRDefault="0084134B" w:rsidP="00E22A6B">
            <w:r>
              <w:t>30 years</w:t>
            </w:r>
          </w:p>
        </w:tc>
        <w:tc>
          <w:tcPr>
            <w:tcW w:w="1276" w:type="dxa"/>
          </w:tcPr>
          <w:p w:rsidR="00A82038" w:rsidRDefault="003C10F5" w:rsidP="00E22A6B">
            <w:r>
              <w:t>11.0%</w:t>
            </w:r>
          </w:p>
        </w:tc>
        <w:tc>
          <w:tcPr>
            <w:tcW w:w="1417" w:type="dxa"/>
          </w:tcPr>
          <w:p w:rsidR="00A82038" w:rsidRDefault="005029B7" w:rsidP="00E22A6B">
            <w:r>
              <w:t xml:space="preserve">$ </w:t>
            </w:r>
            <w:r w:rsidRPr="005029B7">
              <w:t>390</w:t>
            </w:r>
            <w:r>
              <w:t>,</w:t>
            </w:r>
            <w:r w:rsidRPr="005029B7">
              <w:t>110</w:t>
            </w:r>
          </w:p>
        </w:tc>
        <w:tc>
          <w:tcPr>
            <w:tcW w:w="1843" w:type="dxa"/>
          </w:tcPr>
          <w:p w:rsidR="00A82038" w:rsidRDefault="00226AB8" w:rsidP="00E22A6B">
            <w:r>
              <w:t xml:space="preserve">$ </w:t>
            </w:r>
            <w:r w:rsidRPr="00226AB8">
              <w:t>372</w:t>
            </w:r>
            <w:r>
              <w:t>,</w:t>
            </w:r>
            <w:r w:rsidRPr="00226AB8">
              <w:t>740</w:t>
            </w:r>
          </w:p>
        </w:tc>
        <w:tc>
          <w:tcPr>
            <w:tcW w:w="1701" w:type="dxa"/>
          </w:tcPr>
          <w:p w:rsidR="00A82038" w:rsidRDefault="00512B5D" w:rsidP="00E22A6B">
            <w:r>
              <w:t xml:space="preserve">$ </w:t>
            </w:r>
            <w:r w:rsidRPr="00512B5D">
              <w:t>17</w:t>
            </w:r>
            <w:r>
              <w:t>,</w:t>
            </w:r>
            <w:r w:rsidRPr="00512B5D">
              <w:t>370</w:t>
            </w:r>
          </w:p>
        </w:tc>
      </w:tr>
      <w:tr w:rsidR="00A82038" w:rsidTr="001274E8">
        <w:tc>
          <w:tcPr>
            <w:tcW w:w="2836" w:type="dxa"/>
          </w:tcPr>
          <w:p w:rsidR="00A82038" w:rsidRDefault="00A82038" w:rsidP="00E22A6B">
            <w:r>
              <w:t xml:space="preserve">Simulated with Model using </w:t>
            </w:r>
            <w:r w:rsidR="00890315">
              <w:t>2010</w:t>
            </w:r>
            <w:r>
              <w:t xml:space="preserve"> – Present Data</w:t>
            </w:r>
          </w:p>
        </w:tc>
        <w:tc>
          <w:tcPr>
            <w:tcW w:w="1134" w:type="dxa"/>
          </w:tcPr>
          <w:p w:rsidR="00A82038" w:rsidRDefault="0084134B" w:rsidP="00E22A6B">
            <w:r>
              <w:t>30 years</w:t>
            </w:r>
          </w:p>
        </w:tc>
        <w:tc>
          <w:tcPr>
            <w:tcW w:w="1276" w:type="dxa"/>
          </w:tcPr>
          <w:p w:rsidR="00A82038" w:rsidRDefault="00B12DF9" w:rsidP="00E22A6B">
            <w:r>
              <w:t>6.0%</w:t>
            </w:r>
          </w:p>
        </w:tc>
        <w:tc>
          <w:tcPr>
            <w:tcW w:w="1417" w:type="dxa"/>
          </w:tcPr>
          <w:p w:rsidR="00A82038" w:rsidRDefault="00B12DF9" w:rsidP="00E22A6B">
            <w:r>
              <w:t xml:space="preserve">$ </w:t>
            </w:r>
            <w:r w:rsidRPr="00B12DF9">
              <w:t>898</w:t>
            </w:r>
            <w:r>
              <w:t>,</w:t>
            </w:r>
            <w:r w:rsidRPr="00B12DF9">
              <w:t>970</w:t>
            </w:r>
          </w:p>
        </w:tc>
        <w:tc>
          <w:tcPr>
            <w:tcW w:w="1843" w:type="dxa"/>
          </w:tcPr>
          <w:p w:rsidR="00A82038" w:rsidRDefault="001A5046" w:rsidP="00E22A6B">
            <w:r>
              <w:t xml:space="preserve">$ </w:t>
            </w:r>
            <w:r w:rsidRPr="001A5046">
              <w:t>879</w:t>
            </w:r>
            <w:r>
              <w:t>,</w:t>
            </w:r>
            <w:r w:rsidRPr="001A5046">
              <w:t>590</w:t>
            </w:r>
          </w:p>
        </w:tc>
        <w:tc>
          <w:tcPr>
            <w:tcW w:w="1701" w:type="dxa"/>
          </w:tcPr>
          <w:p w:rsidR="00A82038" w:rsidRDefault="004227C2" w:rsidP="00E22A6B">
            <w:r>
              <w:t xml:space="preserve">$ </w:t>
            </w:r>
            <w:r w:rsidRPr="004227C2">
              <w:t>19</w:t>
            </w:r>
            <w:r>
              <w:t>,</w:t>
            </w:r>
            <w:r w:rsidRPr="004227C2">
              <w:t>380</w:t>
            </w:r>
          </w:p>
        </w:tc>
      </w:tr>
    </w:tbl>
    <w:p w:rsidR="00A82038" w:rsidRDefault="00A82038" w:rsidP="008F0A24">
      <w:pPr>
        <w:rPr>
          <w:noProof/>
          <w:lang w:eastAsia="en-CA"/>
        </w:rPr>
      </w:pPr>
    </w:p>
    <w:p w:rsidR="00B37CFD" w:rsidRDefault="008343E2" w:rsidP="008F0A24">
      <w:pPr>
        <w:rPr>
          <w:noProof/>
          <w:lang w:eastAsia="en-CA"/>
        </w:rPr>
      </w:pPr>
      <w:r w:rsidRPr="008343E2">
        <w:rPr>
          <w:noProof/>
          <w:lang w:eastAsia="en-CA"/>
        </w:rPr>
        <w:drawing>
          <wp:inline distT="0" distB="0" distL="0" distR="0">
            <wp:extent cx="5510254" cy="41303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896" cy="44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D" w:rsidRDefault="00CD65AF" w:rsidP="008F0A24">
      <w:r w:rsidRPr="00CD65AF">
        <w:rPr>
          <w:noProof/>
          <w:lang w:eastAsia="en-CA"/>
        </w:rPr>
        <w:lastRenderedPageBreak/>
        <w:drawing>
          <wp:inline distT="0" distB="0" distL="0" distR="0">
            <wp:extent cx="5327374" cy="39933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53" cy="41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A33" w:rsidRPr="00C24A33">
        <w:rPr>
          <w:noProof/>
          <w:lang w:eastAsia="en-CA"/>
        </w:rPr>
        <w:t xml:space="preserve"> </w:t>
      </w:r>
    </w:p>
    <w:p w:rsidR="00B37CFD" w:rsidRDefault="00C24A33" w:rsidP="008F0A24">
      <w:r w:rsidRPr="007D3F5D">
        <w:rPr>
          <w:noProof/>
          <w:lang w:eastAsia="en-CA"/>
        </w:rPr>
        <w:drawing>
          <wp:inline distT="0" distB="0" distL="0" distR="0" wp14:anchorId="45C6DAA7" wp14:editId="78BF2370">
            <wp:extent cx="5420501" cy="40631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51" cy="41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E7" w:rsidRDefault="002235E7" w:rsidP="008F0A24">
      <w:r w:rsidRPr="002235E7">
        <w:rPr>
          <w:noProof/>
          <w:lang w:eastAsia="en-CA"/>
        </w:rPr>
        <w:lastRenderedPageBreak/>
        <w:drawing>
          <wp:inline distT="0" distB="0" distL="0" distR="0">
            <wp:extent cx="5454595" cy="40886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66" cy="409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8E" w:rsidRDefault="00C260A0" w:rsidP="008F0A24">
      <w:r w:rsidRPr="00C260A0">
        <w:rPr>
          <w:noProof/>
          <w:lang w:eastAsia="en-CA"/>
        </w:rPr>
        <w:drawing>
          <wp:inline distT="0" distB="0" distL="0" distR="0">
            <wp:extent cx="5367461" cy="4023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80" cy="403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8E" w:rsidRDefault="00F5698E" w:rsidP="00F5698E">
      <w:r>
        <w:lastRenderedPageBreak/>
        <w:t xml:space="preserve">8.  </w:t>
      </w:r>
      <w:r w:rsidRPr="00F5698E">
        <w:rPr>
          <w:i/>
        </w:rPr>
        <w:t>S&amp;P/TSX Composite index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2836"/>
        <w:gridCol w:w="1276"/>
        <w:gridCol w:w="1275"/>
        <w:gridCol w:w="1276"/>
        <w:gridCol w:w="1843"/>
        <w:gridCol w:w="1559"/>
      </w:tblGrid>
      <w:tr w:rsidR="00F5698E" w:rsidTr="00B13C17">
        <w:tc>
          <w:tcPr>
            <w:tcW w:w="2836" w:type="dxa"/>
          </w:tcPr>
          <w:p w:rsidR="00F5698E" w:rsidRDefault="00F5698E" w:rsidP="00E22A6B"/>
        </w:tc>
        <w:tc>
          <w:tcPr>
            <w:tcW w:w="1276" w:type="dxa"/>
          </w:tcPr>
          <w:p w:rsidR="00F5698E" w:rsidRDefault="00F5698E" w:rsidP="00E22A6B">
            <w:r>
              <w:t>Time Period</w:t>
            </w:r>
          </w:p>
        </w:tc>
        <w:tc>
          <w:tcPr>
            <w:tcW w:w="1275" w:type="dxa"/>
          </w:tcPr>
          <w:p w:rsidR="00F5698E" w:rsidRDefault="00F5698E" w:rsidP="00E22A6B">
            <w:r>
              <w:t>Optimal Threshold</w:t>
            </w:r>
          </w:p>
        </w:tc>
        <w:tc>
          <w:tcPr>
            <w:tcW w:w="1276" w:type="dxa"/>
          </w:tcPr>
          <w:p w:rsidR="00F5698E" w:rsidRDefault="00F5698E" w:rsidP="00E22A6B">
            <w:r>
              <w:t>After-tax Growth</w:t>
            </w:r>
          </w:p>
        </w:tc>
        <w:tc>
          <w:tcPr>
            <w:tcW w:w="1843" w:type="dxa"/>
          </w:tcPr>
          <w:p w:rsidR="00F5698E" w:rsidRDefault="00F5698E" w:rsidP="00E22A6B">
            <w:r>
              <w:t>After-tax Growth without TLH</w:t>
            </w:r>
          </w:p>
        </w:tc>
        <w:tc>
          <w:tcPr>
            <w:tcW w:w="1559" w:type="dxa"/>
          </w:tcPr>
          <w:p w:rsidR="00F5698E" w:rsidRDefault="00F5698E" w:rsidP="00E22A6B">
            <w:r>
              <w:t>Net Benefit</w:t>
            </w:r>
          </w:p>
        </w:tc>
      </w:tr>
      <w:tr w:rsidR="00F5698E" w:rsidTr="00B13C17">
        <w:tc>
          <w:tcPr>
            <w:tcW w:w="2836" w:type="dxa"/>
          </w:tcPr>
          <w:p w:rsidR="00F5698E" w:rsidRDefault="00B13C17" w:rsidP="00E22A6B">
            <w:r>
              <w:t xml:space="preserve">Historical (1980 – </w:t>
            </w:r>
            <w:r w:rsidR="00F5698E">
              <w:t>Present)</w:t>
            </w:r>
          </w:p>
        </w:tc>
        <w:tc>
          <w:tcPr>
            <w:tcW w:w="1276" w:type="dxa"/>
          </w:tcPr>
          <w:p w:rsidR="00F5698E" w:rsidRDefault="00F5698E" w:rsidP="00E22A6B">
            <w:r>
              <w:t>34 years</w:t>
            </w:r>
          </w:p>
        </w:tc>
        <w:tc>
          <w:tcPr>
            <w:tcW w:w="1275" w:type="dxa"/>
          </w:tcPr>
          <w:p w:rsidR="00F5698E" w:rsidRDefault="00D9465A" w:rsidP="00E22A6B">
            <w:r>
              <w:t>13.4%</w:t>
            </w:r>
          </w:p>
        </w:tc>
        <w:tc>
          <w:tcPr>
            <w:tcW w:w="1276" w:type="dxa"/>
          </w:tcPr>
          <w:p w:rsidR="00F5698E" w:rsidRDefault="00D9465A" w:rsidP="00E22A6B">
            <w:r>
              <w:t xml:space="preserve">$ </w:t>
            </w:r>
            <w:r w:rsidRPr="00D9465A">
              <w:t>679</w:t>
            </w:r>
            <w:r>
              <w:t>,</w:t>
            </w:r>
            <w:r w:rsidRPr="00D9465A">
              <w:t>240</w:t>
            </w:r>
          </w:p>
        </w:tc>
        <w:tc>
          <w:tcPr>
            <w:tcW w:w="1843" w:type="dxa"/>
          </w:tcPr>
          <w:p w:rsidR="00F5698E" w:rsidRDefault="00D9465A" w:rsidP="00E22A6B">
            <w:r>
              <w:t xml:space="preserve">$ </w:t>
            </w:r>
            <w:r w:rsidRPr="00D9465A">
              <w:t>638</w:t>
            </w:r>
            <w:r>
              <w:t>,</w:t>
            </w:r>
            <w:r w:rsidRPr="00D9465A">
              <w:t>200</w:t>
            </w:r>
          </w:p>
        </w:tc>
        <w:tc>
          <w:tcPr>
            <w:tcW w:w="1559" w:type="dxa"/>
          </w:tcPr>
          <w:p w:rsidR="00F5698E" w:rsidRDefault="00826EA0" w:rsidP="00E22A6B">
            <w:r>
              <w:t xml:space="preserve">$ </w:t>
            </w:r>
            <w:r w:rsidRPr="00826EA0">
              <w:t>41</w:t>
            </w:r>
            <w:r>
              <w:t>,</w:t>
            </w:r>
            <w:r w:rsidRPr="00826EA0">
              <w:t>040</w:t>
            </w:r>
          </w:p>
        </w:tc>
      </w:tr>
      <w:tr w:rsidR="00F5698E" w:rsidTr="00B13C17">
        <w:tc>
          <w:tcPr>
            <w:tcW w:w="2836" w:type="dxa"/>
          </w:tcPr>
          <w:p w:rsidR="00F5698E" w:rsidRDefault="00F5698E" w:rsidP="00E22A6B">
            <w:r>
              <w:t>Historical (1990 – Present)</w:t>
            </w:r>
          </w:p>
        </w:tc>
        <w:tc>
          <w:tcPr>
            <w:tcW w:w="1276" w:type="dxa"/>
          </w:tcPr>
          <w:p w:rsidR="00F5698E" w:rsidRDefault="00F5698E" w:rsidP="00E22A6B">
            <w:r>
              <w:t>24 years</w:t>
            </w:r>
          </w:p>
        </w:tc>
        <w:tc>
          <w:tcPr>
            <w:tcW w:w="1275" w:type="dxa"/>
          </w:tcPr>
          <w:p w:rsidR="00F5698E" w:rsidRDefault="004B01F4" w:rsidP="00E22A6B">
            <w:r>
              <w:t>12.8%</w:t>
            </w:r>
          </w:p>
        </w:tc>
        <w:tc>
          <w:tcPr>
            <w:tcW w:w="1276" w:type="dxa"/>
          </w:tcPr>
          <w:p w:rsidR="00F5698E" w:rsidRDefault="004B01F4" w:rsidP="00E22A6B">
            <w:r>
              <w:t xml:space="preserve">$ </w:t>
            </w:r>
            <w:r w:rsidRPr="004B01F4">
              <w:t>254</w:t>
            </w:r>
            <w:r>
              <w:t>,</w:t>
            </w:r>
            <w:r w:rsidRPr="004B01F4">
              <w:t>980</w:t>
            </w:r>
          </w:p>
        </w:tc>
        <w:tc>
          <w:tcPr>
            <w:tcW w:w="1843" w:type="dxa"/>
          </w:tcPr>
          <w:p w:rsidR="00F5698E" w:rsidRDefault="004B01F4" w:rsidP="00E22A6B">
            <w:r>
              <w:t xml:space="preserve">$ </w:t>
            </w:r>
            <w:r w:rsidRPr="004B01F4">
              <w:t>238</w:t>
            </w:r>
            <w:r>
              <w:t>,</w:t>
            </w:r>
            <w:r w:rsidRPr="004B01F4">
              <w:t>440</w:t>
            </w:r>
          </w:p>
        </w:tc>
        <w:tc>
          <w:tcPr>
            <w:tcW w:w="1559" w:type="dxa"/>
          </w:tcPr>
          <w:p w:rsidR="00F5698E" w:rsidRDefault="00716B92" w:rsidP="00E22A6B">
            <w:r>
              <w:t>$ 16,540</w:t>
            </w:r>
          </w:p>
        </w:tc>
      </w:tr>
      <w:tr w:rsidR="00F5698E" w:rsidTr="00B13C17">
        <w:tc>
          <w:tcPr>
            <w:tcW w:w="2836" w:type="dxa"/>
            <w:shd w:val="clear" w:color="auto" w:fill="auto"/>
          </w:tcPr>
          <w:p w:rsidR="00F5698E" w:rsidRDefault="00F5698E" w:rsidP="00E22A6B">
            <w:r>
              <w:t>Historical (2000 –</w:t>
            </w:r>
            <w:r w:rsidR="00B13C17">
              <w:t xml:space="preserve"> </w:t>
            </w:r>
            <w:r>
              <w:t>Present)</w:t>
            </w:r>
          </w:p>
        </w:tc>
        <w:tc>
          <w:tcPr>
            <w:tcW w:w="1276" w:type="dxa"/>
            <w:shd w:val="clear" w:color="auto" w:fill="auto"/>
          </w:tcPr>
          <w:p w:rsidR="00F5698E" w:rsidRDefault="00F5698E" w:rsidP="00E22A6B">
            <w:r>
              <w:t>14 years</w:t>
            </w:r>
          </w:p>
        </w:tc>
        <w:tc>
          <w:tcPr>
            <w:tcW w:w="1275" w:type="dxa"/>
            <w:shd w:val="clear" w:color="auto" w:fill="auto"/>
          </w:tcPr>
          <w:p w:rsidR="00F5698E" w:rsidRDefault="00C9734F" w:rsidP="00E22A6B">
            <w:r>
              <w:t>15.6%</w:t>
            </w:r>
          </w:p>
        </w:tc>
        <w:tc>
          <w:tcPr>
            <w:tcW w:w="1276" w:type="dxa"/>
            <w:shd w:val="clear" w:color="auto" w:fill="auto"/>
          </w:tcPr>
          <w:p w:rsidR="00F5698E" w:rsidRDefault="00C9734F" w:rsidP="00E22A6B">
            <w:r>
              <w:t xml:space="preserve">$ </w:t>
            </w:r>
            <w:r w:rsidRPr="00C9734F">
              <w:t>76</w:t>
            </w:r>
            <w:r>
              <w:t>,</w:t>
            </w:r>
            <w:r w:rsidRPr="00C9734F">
              <w:t>052</w:t>
            </w:r>
          </w:p>
        </w:tc>
        <w:tc>
          <w:tcPr>
            <w:tcW w:w="1843" w:type="dxa"/>
            <w:shd w:val="clear" w:color="auto" w:fill="auto"/>
          </w:tcPr>
          <w:p w:rsidR="00F5698E" w:rsidRDefault="00704594" w:rsidP="00E22A6B">
            <w:r>
              <w:t xml:space="preserve">$ </w:t>
            </w:r>
            <w:r w:rsidRPr="00704594">
              <w:t>66</w:t>
            </w:r>
            <w:r>
              <w:t>,</w:t>
            </w:r>
            <w:r w:rsidRPr="00704594">
              <w:t>314</w:t>
            </w:r>
          </w:p>
        </w:tc>
        <w:tc>
          <w:tcPr>
            <w:tcW w:w="1559" w:type="dxa"/>
            <w:shd w:val="clear" w:color="auto" w:fill="auto"/>
          </w:tcPr>
          <w:p w:rsidR="00F5698E" w:rsidRDefault="00371AF0" w:rsidP="00E22A6B">
            <w:r>
              <w:t>$ 9,738</w:t>
            </w:r>
          </w:p>
        </w:tc>
      </w:tr>
      <w:tr w:rsidR="00F5698E" w:rsidTr="00B13C17">
        <w:tc>
          <w:tcPr>
            <w:tcW w:w="2836" w:type="dxa"/>
            <w:shd w:val="clear" w:color="auto" w:fill="auto"/>
          </w:tcPr>
          <w:p w:rsidR="00F5698E" w:rsidRDefault="00F5698E" w:rsidP="00E22A6B">
            <w:r>
              <w:t>Historical (2005 –</w:t>
            </w:r>
            <w:r w:rsidR="00B13C17">
              <w:t xml:space="preserve"> </w:t>
            </w:r>
            <w:r>
              <w:t>Present)</w:t>
            </w:r>
          </w:p>
        </w:tc>
        <w:tc>
          <w:tcPr>
            <w:tcW w:w="1276" w:type="dxa"/>
            <w:shd w:val="clear" w:color="auto" w:fill="auto"/>
          </w:tcPr>
          <w:p w:rsidR="00F5698E" w:rsidRDefault="00F5698E" w:rsidP="00E22A6B">
            <w:r>
              <w:t>10 years</w:t>
            </w:r>
          </w:p>
        </w:tc>
        <w:tc>
          <w:tcPr>
            <w:tcW w:w="1275" w:type="dxa"/>
            <w:shd w:val="clear" w:color="auto" w:fill="auto"/>
          </w:tcPr>
          <w:p w:rsidR="00F5698E" w:rsidRDefault="007A0F00" w:rsidP="00E22A6B">
            <w:r>
              <w:t>18.0%</w:t>
            </w:r>
          </w:p>
        </w:tc>
        <w:tc>
          <w:tcPr>
            <w:tcW w:w="1276" w:type="dxa"/>
            <w:shd w:val="clear" w:color="auto" w:fill="auto"/>
          </w:tcPr>
          <w:p w:rsidR="00F5698E" w:rsidRDefault="007A0F00" w:rsidP="00E22A6B">
            <w:r>
              <w:t xml:space="preserve">$ </w:t>
            </w:r>
            <w:r w:rsidRPr="007A0F00">
              <w:t>56</w:t>
            </w:r>
            <w:r>
              <w:t>,</w:t>
            </w:r>
            <w:r w:rsidRPr="007A0F00">
              <w:t>505</w:t>
            </w:r>
          </w:p>
        </w:tc>
        <w:tc>
          <w:tcPr>
            <w:tcW w:w="1843" w:type="dxa"/>
            <w:shd w:val="clear" w:color="auto" w:fill="auto"/>
          </w:tcPr>
          <w:p w:rsidR="00F5698E" w:rsidRDefault="00760727" w:rsidP="00E22A6B">
            <w:r>
              <w:t xml:space="preserve">$ </w:t>
            </w:r>
            <w:r w:rsidRPr="00760727">
              <w:t>52</w:t>
            </w:r>
            <w:r>
              <w:t>,</w:t>
            </w:r>
            <w:r w:rsidRPr="00760727">
              <w:t>234</w:t>
            </w:r>
          </w:p>
        </w:tc>
        <w:tc>
          <w:tcPr>
            <w:tcW w:w="1559" w:type="dxa"/>
            <w:shd w:val="clear" w:color="auto" w:fill="auto"/>
          </w:tcPr>
          <w:p w:rsidR="00F5698E" w:rsidRDefault="00D54003" w:rsidP="00E22A6B">
            <w:r>
              <w:t>$ 4,271</w:t>
            </w:r>
          </w:p>
        </w:tc>
      </w:tr>
      <w:tr w:rsidR="00F5698E" w:rsidTr="00B13C17">
        <w:tc>
          <w:tcPr>
            <w:tcW w:w="2836" w:type="dxa"/>
          </w:tcPr>
          <w:p w:rsidR="00F5698E" w:rsidRDefault="00F5698E" w:rsidP="00E22A6B">
            <w:r>
              <w:t>Historical (2010 –</w:t>
            </w:r>
            <w:r w:rsidR="00B13C17">
              <w:t xml:space="preserve"> </w:t>
            </w:r>
            <w:r>
              <w:t>Present)</w:t>
            </w:r>
          </w:p>
        </w:tc>
        <w:tc>
          <w:tcPr>
            <w:tcW w:w="1276" w:type="dxa"/>
          </w:tcPr>
          <w:p w:rsidR="00F5698E" w:rsidRDefault="00F5698E" w:rsidP="00E22A6B">
            <w:r>
              <w:t>5 years</w:t>
            </w:r>
          </w:p>
        </w:tc>
        <w:tc>
          <w:tcPr>
            <w:tcW w:w="1275" w:type="dxa"/>
          </w:tcPr>
          <w:p w:rsidR="00F5698E" w:rsidRDefault="00585840" w:rsidP="00E22A6B">
            <w:r>
              <w:t>5.0%</w:t>
            </w:r>
          </w:p>
        </w:tc>
        <w:tc>
          <w:tcPr>
            <w:tcW w:w="1276" w:type="dxa"/>
          </w:tcPr>
          <w:p w:rsidR="00F5698E" w:rsidRDefault="00585840" w:rsidP="00E22A6B">
            <w:r>
              <w:t xml:space="preserve">$ </w:t>
            </w:r>
            <w:r w:rsidRPr="00585840">
              <w:t>21</w:t>
            </w:r>
            <w:r>
              <w:t>,</w:t>
            </w:r>
            <w:r w:rsidRPr="00585840">
              <w:t>514</w:t>
            </w:r>
          </w:p>
        </w:tc>
        <w:tc>
          <w:tcPr>
            <w:tcW w:w="1843" w:type="dxa"/>
          </w:tcPr>
          <w:p w:rsidR="00F5698E" w:rsidRDefault="00812F52" w:rsidP="00E22A6B">
            <w:r>
              <w:t xml:space="preserve">$ </w:t>
            </w:r>
            <w:r w:rsidRPr="00812F52">
              <w:t>20</w:t>
            </w:r>
            <w:r>
              <w:t>,</w:t>
            </w:r>
            <w:r w:rsidRPr="00812F52">
              <w:t>829</w:t>
            </w:r>
          </w:p>
        </w:tc>
        <w:tc>
          <w:tcPr>
            <w:tcW w:w="1559" w:type="dxa"/>
          </w:tcPr>
          <w:p w:rsidR="00F5698E" w:rsidRDefault="00812F52" w:rsidP="00E22A6B">
            <w:r>
              <w:t>$ 685</w:t>
            </w:r>
          </w:p>
        </w:tc>
      </w:tr>
      <w:tr w:rsidR="005E35E6" w:rsidTr="00B13C17">
        <w:tc>
          <w:tcPr>
            <w:tcW w:w="2836" w:type="dxa"/>
          </w:tcPr>
          <w:p w:rsidR="005E35E6" w:rsidRDefault="005E35E6" w:rsidP="005E35E6">
            <w:r>
              <w:t>Historical (2011 –</w:t>
            </w:r>
            <w:r w:rsidR="00B13C17">
              <w:t xml:space="preserve"> </w:t>
            </w:r>
            <w:r>
              <w:t>Present)</w:t>
            </w:r>
          </w:p>
        </w:tc>
        <w:tc>
          <w:tcPr>
            <w:tcW w:w="1276" w:type="dxa"/>
          </w:tcPr>
          <w:p w:rsidR="005E35E6" w:rsidRDefault="005E35E6" w:rsidP="00E22A6B">
            <w:r>
              <w:t>4 years</w:t>
            </w:r>
          </w:p>
        </w:tc>
        <w:tc>
          <w:tcPr>
            <w:tcW w:w="1275" w:type="dxa"/>
          </w:tcPr>
          <w:p w:rsidR="005E35E6" w:rsidRDefault="00A642BC" w:rsidP="00E22A6B">
            <w:r>
              <w:t>16.4%</w:t>
            </w:r>
          </w:p>
        </w:tc>
        <w:tc>
          <w:tcPr>
            <w:tcW w:w="1276" w:type="dxa"/>
          </w:tcPr>
          <w:p w:rsidR="005E35E6" w:rsidRDefault="00A642BC" w:rsidP="00E22A6B">
            <w:r>
              <w:t>$ 9,950</w:t>
            </w:r>
          </w:p>
        </w:tc>
        <w:tc>
          <w:tcPr>
            <w:tcW w:w="1843" w:type="dxa"/>
          </w:tcPr>
          <w:p w:rsidR="005E35E6" w:rsidRDefault="00A642BC" w:rsidP="00E22A6B">
            <w:r>
              <w:t>$ 7,834</w:t>
            </w:r>
          </w:p>
        </w:tc>
        <w:tc>
          <w:tcPr>
            <w:tcW w:w="1559" w:type="dxa"/>
          </w:tcPr>
          <w:p w:rsidR="005E35E6" w:rsidRDefault="00BB1732" w:rsidP="00E22A6B">
            <w:r>
              <w:t>$ 2,116</w:t>
            </w:r>
          </w:p>
        </w:tc>
      </w:tr>
      <w:tr w:rsidR="00226848" w:rsidTr="00B13C17">
        <w:tc>
          <w:tcPr>
            <w:tcW w:w="2836" w:type="dxa"/>
          </w:tcPr>
          <w:p w:rsidR="00226848" w:rsidRDefault="00732465" w:rsidP="005E35E6">
            <w:r>
              <w:t xml:space="preserve">Simulated with Model using </w:t>
            </w:r>
            <w:r>
              <w:t>198</w:t>
            </w:r>
            <w:r>
              <w:t>0 – Present Data</w:t>
            </w:r>
          </w:p>
        </w:tc>
        <w:tc>
          <w:tcPr>
            <w:tcW w:w="1276" w:type="dxa"/>
          </w:tcPr>
          <w:p w:rsidR="00226848" w:rsidRDefault="00087666" w:rsidP="00E22A6B">
            <w:r>
              <w:t>30 years</w:t>
            </w:r>
          </w:p>
        </w:tc>
        <w:tc>
          <w:tcPr>
            <w:tcW w:w="1275" w:type="dxa"/>
          </w:tcPr>
          <w:p w:rsidR="00226848" w:rsidRDefault="00087666" w:rsidP="00E22A6B">
            <w:r>
              <w:t>9.0%</w:t>
            </w:r>
          </w:p>
        </w:tc>
        <w:tc>
          <w:tcPr>
            <w:tcW w:w="1276" w:type="dxa"/>
          </w:tcPr>
          <w:p w:rsidR="00226848" w:rsidRDefault="00087666" w:rsidP="00E22A6B">
            <w:r>
              <w:t xml:space="preserve">$ </w:t>
            </w:r>
            <w:r w:rsidRPr="00087666">
              <w:t>518</w:t>
            </w:r>
            <w:r>
              <w:t>,</w:t>
            </w:r>
            <w:r w:rsidRPr="00087666">
              <w:t>280</w:t>
            </w:r>
          </w:p>
        </w:tc>
        <w:tc>
          <w:tcPr>
            <w:tcW w:w="1843" w:type="dxa"/>
          </w:tcPr>
          <w:p w:rsidR="00226848" w:rsidRDefault="00087666" w:rsidP="00E22A6B">
            <w:r>
              <w:t xml:space="preserve">$ </w:t>
            </w:r>
            <w:r w:rsidRPr="00087666">
              <w:t>499</w:t>
            </w:r>
            <w:r>
              <w:t>,</w:t>
            </w:r>
            <w:r w:rsidRPr="00087666">
              <w:t>680</w:t>
            </w:r>
          </w:p>
        </w:tc>
        <w:tc>
          <w:tcPr>
            <w:tcW w:w="1559" w:type="dxa"/>
          </w:tcPr>
          <w:p w:rsidR="00226848" w:rsidRDefault="003E40FF" w:rsidP="00E22A6B">
            <w:r>
              <w:t xml:space="preserve">$ </w:t>
            </w:r>
            <w:r w:rsidRPr="003E40FF">
              <w:t>18</w:t>
            </w:r>
            <w:r>
              <w:t>,</w:t>
            </w:r>
            <w:r w:rsidRPr="003E40FF">
              <w:t>600</w:t>
            </w:r>
          </w:p>
        </w:tc>
      </w:tr>
      <w:tr w:rsidR="00226848" w:rsidTr="00B13C17">
        <w:tc>
          <w:tcPr>
            <w:tcW w:w="2836" w:type="dxa"/>
          </w:tcPr>
          <w:p w:rsidR="00226848" w:rsidRDefault="00732465" w:rsidP="005E35E6">
            <w:r>
              <w:t xml:space="preserve">Simulated with Model using </w:t>
            </w:r>
            <w:r>
              <w:t>199</w:t>
            </w:r>
            <w:r>
              <w:t>0 – Present Data</w:t>
            </w:r>
          </w:p>
        </w:tc>
        <w:tc>
          <w:tcPr>
            <w:tcW w:w="1276" w:type="dxa"/>
          </w:tcPr>
          <w:p w:rsidR="00226848" w:rsidRDefault="000E5D0A" w:rsidP="00E22A6B">
            <w:r>
              <w:t>30 years</w:t>
            </w:r>
          </w:p>
        </w:tc>
        <w:tc>
          <w:tcPr>
            <w:tcW w:w="1275" w:type="dxa"/>
          </w:tcPr>
          <w:p w:rsidR="00226848" w:rsidRDefault="000E5D0A" w:rsidP="00E22A6B">
            <w:r>
              <w:t>6.0%</w:t>
            </w:r>
          </w:p>
        </w:tc>
        <w:tc>
          <w:tcPr>
            <w:tcW w:w="1276" w:type="dxa"/>
          </w:tcPr>
          <w:p w:rsidR="00226848" w:rsidRDefault="000E5D0A" w:rsidP="00E22A6B">
            <w:r>
              <w:t xml:space="preserve">$ </w:t>
            </w:r>
            <w:r w:rsidRPr="000E5D0A">
              <w:t>410</w:t>
            </w:r>
            <w:r>
              <w:t>,</w:t>
            </w:r>
            <w:r w:rsidRPr="000E5D0A">
              <w:t>570</w:t>
            </w:r>
          </w:p>
        </w:tc>
        <w:tc>
          <w:tcPr>
            <w:tcW w:w="1843" w:type="dxa"/>
          </w:tcPr>
          <w:p w:rsidR="00226848" w:rsidRDefault="00EB7CBD" w:rsidP="00E22A6B">
            <w:r>
              <w:t xml:space="preserve">$ </w:t>
            </w:r>
            <w:r w:rsidRPr="00EB7CBD">
              <w:t>394</w:t>
            </w:r>
            <w:r>
              <w:t>,</w:t>
            </w:r>
            <w:r w:rsidRPr="00EB7CBD">
              <w:t>350</w:t>
            </w:r>
          </w:p>
        </w:tc>
        <w:tc>
          <w:tcPr>
            <w:tcW w:w="1559" w:type="dxa"/>
          </w:tcPr>
          <w:p w:rsidR="00226848" w:rsidRDefault="00343CDC" w:rsidP="00E22A6B">
            <w:r>
              <w:t xml:space="preserve">$ </w:t>
            </w:r>
            <w:r w:rsidRPr="00343CDC">
              <w:t>16</w:t>
            </w:r>
            <w:r>
              <w:t>,</w:t>
            </w:r>
            <w:r w:rsidRPr="00343CDC">
              <w:t>220</w:t>
            </w:r>
          </w:p>
        </w:tc>
      </w:tr>
      <w:tr w:rsidR="00226848" w:rsidTr="00B13C17">
        <w:tc>
          <w:tcPr>
            <w:tcW w:w="2836" w:type="dxa"/>
          </w:tcPr>
          <w:p w:rsidR="00226848" w:rsidRDefault="00732465" w:rsidP="005E35E6">
            <w:r>
              <w:t xml:space="preserve">Simulated with Model using </w:t>
            </w:r>
            <w:r>
              <w:t>2000</w:t>
            </w:r>
            <w:r>
              <w:t xml:space="preserve"> – Present Data</w:t>
            </w:r>
          </w:p>
        </w:tc>
        <w:tc>
          <w:tcPr>
            <w:tcW w:w="1276" w:type="dxa"/>
          </w:tcPr>
          <w:p w:rsidR="00226848" w:rsidRDefault="000E5D0A" w:rsidP="00E22A6B">
            <w:r>
              <w:t>30 years</w:t>
            </w:r>
          </w:p>
        </w:tc>
        <w:tc>
          <w:tcPr>
            <w:tcW w:w="1275" w:type="dxa"/>
          </w:tcPr>
          <w:p w:rsidR="00226848" w:rsidRDefault="00C15E72" w:rsidP="00E22A6B">
            <w:r>
              <w:t>6.0%</w:t>
            </w:r>
          </w:p>
        </w:tc>
        <w:tc>
          <w:tcPr>
            <w:tcW w:w="1276" w:type="dxa"/>
          </w:tcPr>
          <w:p w:rsidR="00226848" w:rsidRDefault="00C15E72" w:rsidP="00E22A6B">
            <w:r>
              <w:t xml:space="preserve">$ </w:t>
            </w:r>
            <w:r w:rsidRPr="00C15E72">
              <w:t>946</w:t>
            </w:r>
            <w:r>
              <w:t>,</w:t>
            </w:r>
            <w:r w:rsidRPr="00C15E72">
              <w:t>170</w:t>
            </w:r>
          </w:p>
        </w:tc>
        <w:tc>
          <w:tcPr>
            <w:tcW w:w="1843" w:type="dxa"/>
          </w:tcPr>
          <w:p w:rsidR="00226848" w:rsidRDefault="004F67EA" w:rsidP="00E22A6B">
            <w:r>
              <w:t xml:space="preserve">$ </w:t>
            </w:r>
            <w:r w:rsidRPr="004F67EA">
              <w:t>918</w:t>
            </w:r>
            <w:r>
              <w:t>,</w:t>
            </w:r>
            <w:r w:rsidRPr="004F67EA">
              <w:t>560</w:t>
            </w:r>
          </w:p>
        </w:tc>
        <w:tc>
          <w:tcPr>
            <w:tcW w:w="1559" w:type="dxa"/>
          </w:tcPr>
          <w:p w:rsidR="00226848" w:rsidRDefault="009879C2" w:rsidP="00E22A6B">
            <w:r>
              <w:t xml:space="preserve">$ </w:t>
            </w:r>
            <w:r w:rsidRPr="009879C2">
              <w:t>27</w:t>
            </w:r>
            <w:r>
              <w:t>,</w:t>
            </w:r>
            <w:r w:rsidRPr="009879C2">
              <w:t>610</w:t>
            </w:r>
          </w:p>
        </w:tc>
      </w:tr>
      <w:tr w:rsidR="00226848" w:rsidTr="00B13C17">
        <w:tc>
          <w:tcPr>
            <w:tcW w:w="2836" w:type="dxa"/>
          </w:tcPr>
          <w:p w:rsidR="00226848" w:rsidRDefault="00732465" w:rsidP="005E35E6">
            <w:r>
              <w:t>Simu</w:t>
            </w:r>
            <w:r>
              <w:t xml:space="preserve">lated with Model using </w:t>
            </w:r>
            <w:r>
              <w:t>2005</w:t>
            </w:r>
            <w:r>
              <w:t xml:space="preserve"> – Present Data</w:t>
            </w:r>
          </w:p>
        </w:tc>
        <w:tc>
          <w:tcPr>
            <w:tcW w:w="1276" w:type="dxa"/>
          </w:tcPr>
          <w:p w:rsidR="00226848" w:rsidRDefault="000E5D0A" w:rsidP="00E22A6B">
            <w:r>
              <w:t>30 years</w:t>
            </w:r>
          </w:p>
        </w:tc>
        <w:tc>
          <w:tcPr>
            <w:tcW w:w="1275" w:type="dxa"/>
          </w:tcPr>
          <w:p w:rsidR="00226848" w:rsidRDefault="008E546B" w:rsidP="00E22A6B">
            <w:r>
              <w:t>10%</w:t>
            </w:r>
          </w:p>
        </w:tc>
        <w:tc>
          <w:tcPr>
            <w:tcW w:w="1276" w:type="dxa"/>
          </w:tcPr>
          <w:p w:rsidR="00226848" w:rsidRDefault="008E546B" w:rsidP="00E22A6B">
            <w:r>
              <w:t xml:space="preserve">$ </w:t>
            </w:r>
            <w:r w:rsidRPr="008E546B">
              <w:t>386</w:t>
            </w:r>
            <w:r>
              <w:t>,</w:t>
            </w:r>
            <w:r w:rsidRPr="008E546B">
              <w:t>130</w:t>
            </w:r>
          </w:p>
        </w:tc>
        <w:tc>
          <w:tcPr>
            <w:tcW w:w="1843" w:type="dxa"/>
          </w:tcPr>
          <w:p w:rsidR="00226848" w:rsidRDefault="008E546B" w:rsidP="00E22A6B">
            <w:r>
              <w:t xml:space="preserve">$ </w:t>
            </w:r>
            <w:r w:rsidRPr="008E546B">
              <w:t>369</w:t>
            </w:r>
            <w:r>
              <w:t>,</w:t>
            </w:r>
            <w:r w:rsidRPr="008E546B">
              <w:t>710</w:t>
            </w:r>
          </w:p>
        </w:tc>
        <w:tc>
          <w:tcPr>
            <w:tcW w:w="1559" w:type="dxa"/>
          </w:tcPr>
          <w:p w:rsidR="00226848" w:rsidRDefault="008E546B" w:rsidP="00E22A6B">
            <w:r>
              <w:t xml:space="preserve">$ </w:t>
            </w:r>
            <w:r w:rsidRPr="008E546B">
              <w:t>16</w:t>
            </w:r>
            <w:r>
              <w:t>,</w:t>
            </w:r>
            <w:r w:rsidRPr="008E546B">
              <w:t>420</w:t>
            </w:r>
          </w:p>
        </w:tc>
      </w:tr>
      <w:tr w:rsidR="00732465" w:rsidTr="00B13C17">
        <w:tc>
          <w:tcPr>
            <w:tcW w:w="2836" w:type="dxa"/>
          </w:tcPr>
          <w:p w:rsidR="00732465" w:rsidRDefault="00732465" w:rsidP="005E35E6">
            <w:r>
              <w:t xml:space="preserve">Simulated with Model using </w:t>
            </w:r>
            <w:r>
              <w:t>2010</w:t>
            </w:r>
            <w:r>
              <w:t xml:space="preserve"> – Present Data</w:t>
            </w:r>
          </w:p>
        </w:tc>
        <w:tc>
          <w:tcPr>
            <w:tcW w:w="1276" w:type="dxa"/>
          </w:tcPr>
          <w:p w:rsidR="00732465" w:rsidRDefault="000E5D0A" w:rsidP="00E22A6B">
            <w:r>
              <w:t>30 years</w:t>
            </w:r>
          </w:p>
        </w:tc>
        <w:tc>
          <w:tcPr>
            <w:tcW w:w="1275" w:type="dxa"/>
          </w:tcPr>
          <w:p w:rsidR="00732465" w:rsidRDefault="00AF54DE" w:rsidP="00E22A6B">
            <w:r>
              <w:t>10%</w:t>
            </w:r>
          </w:p>
        </w:tc>
        <w:tc>
          <w:tcPr>
            <w:tcW w:w="1276" w:type="dxa"/>
          </w:tcPr>
          <w:p w:rsidR="00732465" w:rsidRDefault="00AF54DE" w:rsidP="00E22A6B">
            <w:r>
              <w:t xml:space="preserve">$ </w:t>
            </w:r>
            <w:r w:rsidRPr="00AF54DE">
              <w:t>292</w:t>
            </w:r>
            <w:r>
              <w:t>,</w:t>
            </w:r>
            <w:r w:rsidRPr="00AF54DE">
              <w:t>060</w:t>
            </w:r>
          </w:p>
        </w:tc>
        <w:tc>
          <w:tcPr>
            <w:tcW w:w="1843" w:type="dxa"/>
          </w:tcPr>
          <w:p w:rsidR="00732465" w:rsidRDefault="0085666F" w:rsidP="00E22A6B">
            <w:r>
              <w:t xml:space="preserve">$ </w:t>
            </w:r>
            <w:r w:rsidRPr="0085666F">
              <w:t>282</w:t>
            </w:r>
            <w:r>
              <w:t>,</w:t>
            </w:r>
            <w:r w:rsidRPr="0085666F">
              <w:t>350</w:t>
            </w:r>
          </w:p>
        </w:tc>
        <w:tc>
          <w:tcPr>
            <w:tcW w:w="1559" w:type="dxa"/>
          </w:tcPr>
          <w:p w:rsidR="00732465" w:rsidRDefault="006C55FA" w:rsidP="00E22A6B">
            <w:r>
              <w:t xml:space="preserve">$ </w:t>
            </w:r>
            <w:r w:rsidRPr="006C55FA">
              <w:t>9</w:t>
            </w:r>
            <w:r>
              <w:t>,</w:t>
            </w:r>
            <w:r w:rsidRPr="006C55FA">
              <w:t>710</w:t>
            </w:r>
          </w:p>
        </w:tc>
      </w:tr>
      <w:tr w:rsidR="00732465" w:rsidTr="00B13C17">
        <w:tc>
          <w:tcPr>
            <w:tcW w:w="2836" w:type="dxa"/>
          </w:tcPr>
          <w:p w:rsidR="00732465" w:rsidRDefault="00732465" w:rsidP="005842C5">
            <w:r>
              <w:t>Simulated with Model using 201</w:t>
            </w:r>
            <w:r w:rsidR="005842C5">
              <w:t>1</w:t>
            </w:r>
            <w:r>
              <w:t xml:space="preserve"> – Present Data</w:t>
            </w:r>
          </w:p>
        </w:tc>
        <w:tc>
          <w:tcPr>
            <w:tcW w:w="1276" w:type="dxa"/>
          </w:tcPr>
          <w:p w:rsidR="00732465" w:rsidRDefault="000E5D0A" w:rsidP="00E22A6B">
            <w:r>
              <w:t>30 years</w:t>
            </w:r>
          </w:p>
        </w:tc>
        <w:tc>
          <w:tcPr>
            <w:tcW w:w="1275" w:type="dxa"/>
          </w:tcPr>
          <w:p w:rsidR="00732465" w:rsidRDefault="006C1694" w:rsidP="00E22A6B">
            <w:r>
              <w:t>11%</w:t>
            </w:r>
          </w:p>
        </w:tc>
        <w:tc>
          <w:tcPr>
            <w:tcW w:w="1276" w:type="dxa"/>
          </w:tcPr>
          <w:p w:rsidR="00732465" w:rsidRDefault="006C1694" w:rsidP="00E22A6B">
            <w:r>
              <w:t xml:space="preserve">$ </w:t>
            </w:r>
            <w:r w:rsidRPr="006C1694">
              <w:t>122</w:t>
            </w:r>
            <w:r>
              <w:t>,</w:t>
            </w:r>
            <w:r w:rsidRPr="006C1694">
              <w:t>290</w:t>
            </w:r>
          </w:p>
        </w:tc>
        <w:tc>
          <w:tcPr>
            <w:tcW w:w="1843" w:type="dxa"/>
          </w:tcPr>
          <w:p w:rsidR="00732465" w:rsidRDefault="00ED0F0E" w:rsidP="00E22A6B">
            <w:r>
              <w:t xml:space="preserve">$ </w:t>
            </w:r>
            <w:r w:rsidRPr="00ED0F0E">
              <w:t>115</w:t>
            </w:r>
            <w:r>
              <w:t>,</w:t>
            </w:r>
            <w:r w:rsidRPr="00ED0F0E">
              <w:t>810</w:t>
            </w:r>
          </w:p>
        </w:tc>
        <w:tc>
          <w:tcPr>
            <w:tcW w:w="1559" w:type="dxa"/>
          </w:tcPr>
          <w:p w:rsidR="00732465" w:rsidRDefault="001C3AFC" w:rsidP="00E22A6B">
            <w:r>
              <w:t>$ 6,480</w:t>
            </w:r>
            <w:bookmarkStart w:id="0" w:name="_GoBack"/>
            <w:bookmarkEnd w:id="0"/>
          </w:p>
        </w:tc>
      </w:tr>
    </w:tbl>
    <w:p w:rsidR="00F5698E" w:rsidRDefault="00F5698E" w:rsidP="00F5698E"/>
    <w:p w:rsidR="000B4F31" w:rsidRDefault="00D9465A" w:rsidP="00F5698E">
      <w:r w:rsidRPr="00D9465A">
        <w:rPr>
          <w:noProof/>
          <w:lang w:eastAsia="en-CA"/>
        </w:rPr>
        <w:drawing>
          <wp:inline distT="0" distB="0" distL="0" distR="0">
            <wp:extent cx="5025224" cy="37668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644" cy="385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65A" w:rsidRDefault="00EC48F1" w:rsidP="00F5698E">
      <w:r w:rsidRPr="00EC48F1">
        <w:rPr>
          <w:noProof/>
          <w:lang w:eastAsia="en-CA"/>
        </w:rPr>
        <w:lastRenderedPageBreak/>
        <w:drawing>
          <wp:inline distT="0" distB="0" distL="0" distR="0">
            <wp:extent cx="5314423" cy="39836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51" cy="4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31" w:rsidRDefault="00C9734F" w:rsidP="00F5698E">
      <w:r w:rsidRPr="00C9734F">
        <w:rPr>
          <w:noProof/>
          <w:lang w:eastAsia="en-CA"/>
        </w:rPr>
        <w:drawing>
          <wp:inline distT="0" distB="0" distL="0" distR="0">
            <wp:extent cx="5314315" cy="39835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34" cy="401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9F6" w:rsidRDefault="007A0F00" w:rsidP="00F5698E">
      <w:r w:rsidRPr="007A0F00">
        <w:rPr>
          <w:noProof/>
          <w:lang w:eastAsia="en-CA"/>
        </w:rPr>
        <w:lastRenderedPageBreak/>
        <w:drawing>
          <wp:inline distT="0" distB="0" distL="0" distR="0">
            <wp:extent cx="5343277" cy="40052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35" cy="40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34F" w:rsidRDefault="003B09F6" w:rsidP="00F5698E">
      <w:r w:rsidRPr="003B09F6">
        <w:rPr>
          <w:noProof/>
          <w:lang w:eastAsia="en-CA"/>
        </w:rPr>
        <w:drawing>
          <wp:inline distT="0" distB="0" distL="0" distR="0">
            <wp:extent cx="5335270" cy="39992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BC" w:rsidRDefault="00A642BC" w:rsidP="00F5698E">
      <w:r w:rsidRPr="00A642BC">
        <w:rPr>
          <w:noProof/>
          <w:lang w:eastAsia="en-CA"/>
        </w:rPr>
        <w:lastRenderedPageBreak/>
        <w:drawing>
          <wp:inline distT="0" distB="0" distL="0" distR="0">
            <wp:extent cx="5335270" cy="39992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E57" w:rsidRDefault="001A2E57" w:rsidP="009B5ED8">
      <w:pPr>
        <w:spacing w:after="0" w:line="240" w:lineRule="auto"/>
      </w:pPr>
      <w:r>
        <w:separator/>
      </w:r>
    </w:p>
  </w:endnote>
  <w:endnote w:type="continuationSeparator" w:id="0">
    <w:p w:rsidR="001A2E57" w:rsidRDefault="001A2E57" w:rsidP="009B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E57" w:rsidRDefault="001A2E57" w:rsidP="009B5ED8">
      <w:pPr>
        <w:spacing w:after="0" w:line="240" w:lineRule="auto"/>
      </w:pPr>
      <w:r>
        <w:separator/>
      </w:r>
    </w:p>
  </w:footnote>
  <w:footnote w:type="continuationSeparator" w:id="0">
    <w:p w:rsidR="001A2E57" w:rsidRDefault="001A2E57" w:rsidP="009B5ED8">
      <w:pPr>
        <w:spacing w:after="0" w:line="240" w:lineRule="auto"/>
      </w:pPr>
      <w:r>
        <w:continuationSeparator/>
      </w:r>
    </w:p>
  </w:footnote>
  <w:footnote w:id="1">
    <w:p w:rsidR="009B5ED8" w:rsidRDefault="009B5ED8">
      <w:pPr>
        <w:pStyle w:val="FootnoteText"/>
      </w:pPr>
      <w:r>
        <w:rPr>
          <w:rStyle w:val="FootnoteReference"/>
        </w:rPr>
        <w:footnoteRef/>
      </w:r>
      <w:r>
        <w:t xml:space="preserve">   Present as of Oct/31</w:t>
      </w:r>
      <w:r w:rsidRPr="009B5ED8">
        <w:rPr>
          <w:vertAlign w:val="superscript"/>
        </w:rPr>
        <w:t>st</w:t>
      </w:r>
      <w:r>
        <w:t>/2014.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3A26"/>
    <w:multiLevelType w:val="hybridMultilevel"/>
    <w:tmpl w:val="81CA9D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6028D"/>
    <w:multiLevelType w:val="hybridMultilevel"/>
    <w:tmpl w:val="44BEB0BE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719F6"/>
    <w:multiLevelType w:val="hybridMultilevel"/>
    <w:tmpl w:val="33EC68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9F"/>
    <w:rsid w:val="000231CF"/>
    <w:rsid w:val="00062823"/>
    <w:rsid w:val="00076E91"/>
    <w:rsid w:val="00086755"/>
    <w:rsid w:val="00087666"/>
    <w:rsid w:val="00090209"/>
    <w:rsid w:val="000A2B5E"/>
    <w:rsid w:val="000A4BCD"/>
    <w:rsid w:val="000A6B64"/>
    <w:rsid w:val="000B4F31"/>
    <w:rsid w:val="000B70CA"/>
    <w:rsid w:val="000E5D0A"/>
    <w:rsid w:val="000F2343"/>
    <w:rsid w:val="00103D16"/>
    <w:rsid w:val="001148A3"/>
    <w:rsid w:val="00115811"/>
    <w:rsid w:val="00115B86"/>
    <w:rsid w:val="00121692"/>
    <w:rsid w:val="00124B16"/>
    <w:rsid w:val="001274E8"/>
    <w:rsid w:val="00173702"/>
    <w:rsid w:val="00173A20"/>
    <w:rsid w:val="00183D7E"/>
    <w:rsid w:val="00191A9D"/>
    <w:rsid w:val="00197527"/>
    <w:rsid w:val="001A2E57"/>
    <w:rsid w:val="001A5046"/>
    <w:rsid w:val="001B3CB5"/>
    <w:rsid w:val="001C3AFC"/>
    <w:rsid w:val="001D4260"/>
    <w:rsid w:val="001E0A4B"/>
    <w:rsid w:val="001E7CCE"/>
    <w:rsid w:val="00212320"/>
    <w:rsid w:val="002235E7"/>
    <w:rsid w:val="00225B9F"/>
    <w:rsid w:val="00226848"/>
    <w:rsid w:val="00226AB8"/>
    <w:rsid w:val="00227FBC"/>
    <w:rsid w:val="0024331B"/>
    <w:rsid w:val="00247726"/>
    <w:rsid w:val="0026212A"/>
    <w:rsid w:val="002630CD"/>
    <w:rsid w:val="00264FD5"/>
    <w:rsid w:val="0026625C"/>
    <w:rsid w:val="00277105"/>
    <w:rsid w:val="00292182"/>
    <w:rsid w:val="002963D2"/>
    <w:rsid w:val="002D7DD9"/>
    <w:rsid w:val="002E10B5"/>
    <w:rsid w:val="002E46EB"/>
    <w:rsid w:val="0030017E"/>
    <w:rsid w:val="0030320B"/>
    <w:rsid w:val="00324D22"/>
    <w:rsid w:val="00343CDC"/>
    <w:rsid w:val="003478D4"/>
    <w:rsid w:val="00361E04"/>
    <w:rsid w:val="00371AF0"/>
    <w:rsid w:val="00386FE0"/>
    <w:rsid w:val="003A09AE"/>
    <w:rsid w:val="003A1B34"/>
    <w:rsid w:val="003B09F6"/>
    <w:rsid w:val="003C10F5"/>
    <w:rsid w:val="003E2146"/>
    <w:rsid w:val="003E40FF"/>
    <w:rsid w:val="004068B6"/>
    <w:rsid w:val="004227C2"/>
    <w:rsid w:val="0043511D"/>
    <w:rsid w:val="00446176"/>
    <w:rsid w:val="004500CE"/>
    <w:rsid w:val="004612BA"/>
    <w:rsid w:val="004B01F4"/>
    <w:rsid w:val="004F18F0"/>
    <w:rsid w:val="004F5CD6"/>
    <w:rsid w:val="004F67EA"/>
    <w:rsid w:val="005029B7"/>
    <w:rsid w:val="00502E3A"/>
    <w:rsid w:val="00512B5D"/>
    <w:rsid w:val="005266F8"/>
    <w:rsid w:val="0054236B"/>
    <w:rsid w:val="00547932"/>
    <w:rsid w:val="00552D2B"/>
    <w:rsid w:val="00564B84"/>
    <w:rsid w:val="00580906"/>
    <w:rsid w:val="00582E2F"/>
    <w:rsid w:val="005842C5"/>
    <w:rsid w:val="00585840"/>
    <w:rsid w:val="005865C0"/>
    <w:rsid w:val="00590ECB"/>
    <w:rsid w:val="005B6A01"/>
    <w:rsid w:val="005B6E8C"/>
    <w:rsid w:val="005D1EB6"/>
    <w:rsid w:val="005E217C"/>
    <w:rsid w:val="005E35E6"/>
    <w:rsid w:val="006112A0"/>
    <w:rsid w:val="00641D38"/>
    <w:rsid w:val="006424D3"/>
    <w:rsid w:val="006577E0"/>
    <w:rsid w:val="0068163F"/>
    <w:rsid w:val="006A6DF4"/>
    <w:rsid w:val="006B44AA"/>
    <w:rsid w:val="006C1694"/>
    <w:rsid w:val="006C55FA"/>
    <w:rsid w:val="006D7BA0"/>
    <w:rsid w:val="006E1DC8"/>
    <w:rsid w:val="006F1421"/>
    <w:rsid w:val="00704594"/>
    <w:rsid w:val="00716B92"/>
    <w:rsid w:val="00732465"/>
    <w:rsid w:val="00760727"/>
    <w:rsid w:val="00792F6D"/>
    <w:rsid w:val="007A0F00"/>
    <w:rsid w:val="007D3F5D"/>
    <w:rsid w:val="007F51F8"/>
    <w:rsid w:val="00801A98"/>
    <w:rsid w:val="00804675"/>
    <w:rsid w:val="00812F52"/>
    <w:rsid w:val="00821C52"/>
    <w:rsid w:val="0082588A"/>
    <w:rsid w:val="00826EA0"/>
    <w:rsid w:val="008326C8"/>
    <w:rsid w:val="008343E2"/>
    <w:rsid w:val="00840E59"/>
    <w:rsid w:val="0084134B"/>
    <w:rsid w:val="0085666F"/>
    <w:rsid w:val="00857707"/>
    <w:rsid w:val="00857EDD"/>
    <w:rsid w:val="00861861"/>
    <w:rsid w:val="008656D3"/>
    <w:rsid w:val="008676D6"/>
    <w:rsid w:val="00890315"/>
    <w:rsid w:val="00890C3C"/>
    <w:rsid w:val="008A0399"/>
    <w:rsid w:val="008A076D"/>
    <w:rsid w:val="008C68C7"/>
    <w:rsid w:val="008D092C"/>
    <w:rsid w:val="008D758F"/>
    <w:rsid w:val="008E546B"/>
    <w:rsid w:val="008F0A24"/>
    <w:rsid w:val="00905E1F"/>
    <w:rsid w:val="009146D5"/>
    <w:rsid w:val="009337A6"/>
    <w:rsid w:val="0093510E"/>
    <w:rsid w:val="00935B08"/>
    <w:rsid w:val="00947B4F"/>
    <w:rsid w:val="009712B5"/>
    <w:rsid w:val="009879C2"/>
    <w:rsid w:val="00997155"/>
    <w:rsid w:val="0099764B"/>
    <w:rsid w:val="009A1581"/>
    <w:rsid w:val="009A5EC3"/>
    <w:rsid w:val="009B36A0"/>
    <w:rsid w:val="009B5ED8"/>
    <w:rsid w:val="009D2C2C"/>
    <w:rsid w:val="00A56AC8"/>
    <w:rsid w:val="00A642BC"/>
    <w:rsid w:val="00A6437A"/>
    <w:rsid w:val="00A6759F"/>
    <w:rsid w:val="00A82038"/>
    <w:rsid w:val="00A903A0"/>
    <w:rsid w:val="00A94429"/>
    <w:rsid w:val="00AA5BBC"/>
    <w:rsid w:val="00AB226E"/>
    <w:rsid w:val="00AB6086"/>
    <w:rsid w:val="00AB6647"/>
    <w:rsid w:val="00AE409B"/>
    <w:rsid w:val="00AF54DE"/>
    <w:rsid w:val="00B10375"/>
    <w:rsid w:val="00B12DF9"/>
    <w:rsid w:val="00B13C17"/>
    <w:rsid w:val="00B30E87"/>
    <w:rsid w:val="00B36C66"/>
    <w:rsid w:val="00B37CFD"/>
    <w:rsid w:val="00B938C8"/>
    <w:rsid w:val="00BA54B5"/>
    <w:rsid w:val="00BB0AF5"/>
    <w:rsid w:val="00BB1732"/>
    <w:rsid w:val="00BE7640"/>
    <w:rsid w:val="00BF2EB9"/>
    <w:rsid w:val="00C15E72"/>
    <w:rsid w:val="00C17FC2"/>
    <w:rsid w:val="00C24A33"/>
    <w:rsid w:val="00C24E31"/>
    <w:rsid w:val="00C260A0"/>
    <w:rsid w:val="00C338AB"/>
    <w:rsid w:val="00C44DFC"/>
    <w:rsid w:val="00C77C8C"/>
    <w:rsid w:val="00C934E9"/>
    <w:rsid w:val="00C9734F"/>
    <w:rsid w:val="00CA7E0E"/>
    <w:rsid w:val="00CD65AF"/>
    <w:rsid w:val="00CE2E46"/>
    <w:rsid w:val="00D27DE9"/>
    <w:rsid w:val="00D3214B"/>
    <w:rsid w:val="00D54003"/>
    <w:rsid w:val="00D9026E"/>
    <w:rsid w:val="00D9465A"/>
    <w:rsid w:val="00D95EF7"/>
    <w:rsid w:val="00DC42B3"/>
    <w:rsid w:val="00DF296A"/>
    <w:rsid w:val="00E052D1"/>
    <w:rsid w:val="00E101A9"/>
    <w:rsid w:val="00E25803"/>
    <w:rsid w:val="00E91F3D"/>
    <w:rsid w:val="00EA570B"/>
    <w:rsid w:val="00EA6EB0"/>
    <w:rsid w:val="00EB7CBD"/>
    <w:rsid w:val="00EC48F1"/>
    <w:rsid w:val="00ED0F0E"/>
    <w:rsid w:val="00EF1474"/>
    <w:rsid w:val="00F13B76"/>
    <w:rsid w:val="00F30951"/>
    <w:rsid w:val="00F5698E"/>
    <w:rsid w:val="00FA0BE2"/>
    <w:rsid w:val="00FA6610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2C7F0-225B-4C18-87FF-378A6ED0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9F"/>
    <w:pPr>
      <w:ind w:left="720"/>
      <w:contextualSpacing/>
    </w:pPr>
  </w:style>
  <w:style w:type="table" w:styleId="TableGrid">
    <w:name w:val="Table Grid"/>
    <w:basedOn w:val="TableNormal"/>
    <w:uiPriority w:val="39"/>
    <w:rsid w:val="000F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5E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5E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5E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21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marceloperlin/matlab-code/ms_regress---a-package-for-markov-regime-switching-models-in-matlab/About%20the%20MS_Regress_Package.pdf?attredirects=0&amp;d=1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8" Type="http://schemas.openxmlformats.org/officeDocument/2006/relationships/hyperlink" Target="https://sites.google.com/site/marceloperlin/matlab-code/ms_regress---a-package-for-markov-regime-switching-models-in-matlab/About%20the%20MS_Regress_Package.pdf?attredirects=0&amp;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4A98E-EE1E-4373-8E33-4F076D93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</cp:revision>
  <dcterms:created xsi:type="dcterms:W3CDTF">2014-11-07T19:33:00Z</dcterms:created>
  <dcterms:modified xsi:type="dcterms:W3CDTF">2014-11-07T19:33:00Z</dcterms:modified>
</cp:coreProperties>
</file>