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CSW: Commission on the Status of Women</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8–19 March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 provisional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27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ECOSOC functional commission responsible for gender equality and the empowerment of women. Its annual session includes negotiated outcomes, official meetings and events.</w:t>
      </w:r>
    </w:p>
    <w:p>
      <w:r>
        <w:rPr>
          <w:rFonts w:ascii="Times New Roman" w:hAnsi="Times New Roman" w:eastAsia="Times New Roman"/>
          <w:b/>
          <w:i w:val="0"/>
          <w:sz w:val="22"/>
        </w:rPr>
        <w:t xml:space="preserve">Mandate: </w:t>
      </w:r>
      <w:r>
        <w:rPr>
          <w:rFonts w:ascii="Times New Roman" w:hAnsi="Times New Roman" w:eastAsia="Times New Roman"/>
          <w:b w:val="0"/>
          <w:i w:val="0"/>
          <w:sz w:val="22"/>
        </w:rPr>
        <w:t>ECOSOC commission responsible for gender equality, women’s rights and the empowerment of women.</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Agreed Conclusions on the annual priority theme, plus resolutions, decisions and the Commission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Ministerial round tables, general discussion, interactive dialogues, side events and intergovernmental negotiation of the outcome text.</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responsible ministry and the country’s Permanent Mission in New York determine statement roles and access to national or regional text coordination.</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The priority-theme outcome is often the main policy entry point. The formal text route through the national authorities must be distinguished from separate UN Women and youth consultations that develop advocacy priorities.</w:t>
      </w:r>
    </w:p>
    <w:p>
      <w:pPr>
        <w:pStyle w:val="Heading2"/>
      </w:pPr>
      <w:r>
        <w:t>Recurring entry points</w:t>
      </w:r>
    </w:p>
    <w:p>
      <w:hyperlink r:id="rId9">
        <w:r>
          <w:rPr>
            <w:rFonts w:ascii="Times New Roman" w:hAnsi="Times New Roman" w:eastAsia="Times New Roman"/>
            <w:sz w:val="22"/>
            <w:color w:val="0563C1"/>
            <w:u w:val="single"/>
          </w:rPr>
          <w:t>Agreed Conclusions through national authorities and the country’s Permanent Mission</w:t>
        </w:r>
      </w:hyperlink>
      <w:r>
        <w:rPr>
          <w:rFonts w:ascii="Times New Roman" w:hAnsi="Times New Roman" w:eastAsia="Times New Roman"/>
          <w:b/>
          <w:i w:val="0"/>
          <w:sz w:val="22"/>
        </w:rPr>
        <w:t xml:space="preserve"> — January–March · session-specific timetable</w:t>
      </w:r>
      <w:r>
        <w:rPr>
          <w:rFonts w:ascii="Times New Roman" w:hAnsi="Times New Roman" w:eastAsia="Times New Roman"/>
          <w:b w:val="0"/>
          <w:i w:val="0"/>
          <w:sz w:val="22"/>
        </w:rPr>
        <w:t>. Ask the responsible ministry or Permanent Mission contact for the current draft, the national internal deadline and the route for exact wording. In the 2025 Austrian record, the draft arrived on 27 January and comments were due on 29 January.</w:t>
      </w:r>
      <w:r>
        <w:rPr>
          <w:rFonts w:ascii="Times New Roman" w:hAnsi="Times New Roman" w:eastAsia="Times New Roman"/>
          <w:b w:val="0"/>
          <w:i/>
          <w:sz w:val="22"/>
        </w:rPr>
        <w:t xml:space="preserve"> Status: 2025 route verified; annual timetable varies.</w:t>
      </w:r>
    </w:p>
    <w:p>
      <w:hyperlink r:id="rId9">
        <w:r>
          <w:rPr>
            <w:rFonts w:ascii="Times New Roman" w:hAnsi="Times New Roman" w:eastAsia="Times New Roman"/>
            <w:sz w:val="22"/>
            <w:color w:val="0563C1"/>
            <w:u w:val="single"/>
          </w:rPr>
          <w:t>Priority theme and review theme</w:t>
        </w:r>
      </w:hyperlink>
      <w:r>
        <w:rPr>
          <w:rFonts w:ascii="Times New Roman" w:hAnsi="Times New Roman" w:eastAsia="Times New Roman"/>
          <w:b/>
          <w:i w:val="0"/>
          <w:sz w:val="22"/>
        </w:rPr>
        <w:t xml:space="preserve"> — Every annual session</w:t>
      </w:r>
      <w:r>
        <w:rPr>
          <w:rFonts w:ascii="Times New Roman" w:hAnsi="Times New Roman" w:eastAsia="Times New Roman"/>
          <w:b w:val="0"/>
          <w:i w:val="0"/>
          <w:sz w:val="22"/>
        </w:rPr>
        <w:t>. The priority theme normally produces negotiated Agreed Conclusions. The review theme assesses implementation of an earlier outcome and does not normally create a second Agreed Conclusions text.</w:t>
      </w:r>
      <w:r>
        <w:rPr>
          <w:rFonts w:ascii="Times New Roman" w:hAnsi="Times New Roman" w:eastAsia="Times New Roman"/>
          <w:b w:val="0"/>
          <w:i/>
          <w:sz w:val="22"/>
        </w:rPr>
        <w:t xml:space="preserve"> Status: Recurring CSW structure.</w:t>
      </w:r>
    </w:p>
    <w:p>
      <w:hyperlink r:id="rId10">
        <w:r>
          <w:rPr>
            <w:rFonts w:ascii="Times New Roman" w:hAnsi="Times New Roman" w:eastAsia="Times New Roman"/>
            <w:sz w:val="22"/>
            <w:color w:val="0563C1"/>
            <w:u w:val="single"/>
          </w:rPr>
          <w:t>Official documents and proposed organization of work</w:t>
        </w:r>
      </w:hyperlink>
      <w:r>
        <w:rPr>
          <w:rFonts w:ascii="Times New Roman" w:hAnsi="Times New Roman" w:eastAsia="Times New Roman"/>
          <w:b/>
          <w:i w:val="0"/>
          <w:sz w:val="22"/>
        </w:rPr>
        <w:t xml:space="preserve"> — Before and during each session</w:t>
      </w:r>
      <w:r>
        <w:rPr>
          <w:rFonts w:ascii="Times New Roman" w:hAnsi="Times New Roman" w:eastAsia="Times New Roman"/>
          <w:b w:val="0"/>
          <w:i w:val="0"/>
          <w:sz w:val="22"/>
        </w:rPr>
        <w:t>. The official documents page brings together the agenda, Secretary-General reports, organization of work and draft outcomes; it is the public reference for what the Commission will formally consider.</w:t>
      </w:r>
      <w:r>
        <w:rPr>
          <w:rFonts w:ascii="Times New Roman" w:hAnsi="Times New Roman" w:eastAsia="Times New Roman"/>
          <w:b w:val="0"/>
          <w:i/>
          <w:sz w:val="22"/>
        </w:rPr>
        <w:t xml:space="preserve"> Status: Session-specific official source.</w:t>
      </w:r>
    </w:p>
    <w:p>
      <w:r>
        <w:rPr>
          <w:rFonts w:ascii="Times New Roman" w:hAnsi="Times New Roman" w:eastAsia="Times New Roman"/>
          <w:b/>
          <w:i w:val="0"/>
          <w:sz w:val="22"/>
        </w:rPr>
        <w:t>UN Women and youth-priorities route</w:t>
      </w:r>
      <w:r>
        <w:rPr>
          <w:rFonts w:ascii="Times New Roman" w:hAnsi="Times New Roman" w:eastAsia="Times New Roman"/>
          <w:b/>
          <w:i w:val="0"/>
          <w:sz w:val="22"/>
        </w:rPr>
        <w:t xml:space="preserve"> — Previous autumn–January · check each cycle</w:t>
      </w:r>
      <w:r>
        <w:rPr>
          <w:rFonts w:ascii="Times New Roman" w:hAnsi="Times New Roman" w:eastAsia="Times New Roman"/>
          <w:b w:val="0"/>
          <w:i w:val="0"/>
          <w:sz w:val="22"/>
        </w:rPr>
        <w:t>. Youth-recommendation work appeared in the CSW69 and CSW70 cycles, while UN Women or UN Youth Office briefings also took place in both cycles. The repeated route can provide advocacy priorities or participation guidance, but the organizers, timing and function changed and it does not replace the formal route through the national authorities and the country’s Permanent Mission in New York.</w:t>
      </w:r>
      <w:r>
        <w:rPr>
          <w:rFonts w:ascii="Times New Roman" w:hAnsi="Times New Roman" w:eastAsia="Times New Roman"/>
          <w:b w:val="0"/>
          <w:i/>
          <w:sz w:val="22"/>
        </w:rPr>
        <w:t xml:space="preserve"> Status: Repeated 2025–2026 route; format and timing not fixed.</w:t>
      </w:r>
    </w:p>
    <w:p>
      <w:hyperlink r:id="rId9">
        <w:r>
          <w:rPr>
            <w:rFonts w:ascii="Times New Roman" w:hAnsi="Times New Roman" w:eastAsia="Times New Roman"/>
            <w:sz w:val="22"/>
            <w:color w:val="0563C1"/>
            <w:u w:val="single"/>
          </w:rPr>
          <w:t>CSW Youth Forum</w:t>
        </w:r>
      </w:hyperlink>
      <w:r>
        <w:rPr>
          <w:rFonts w:ascii="Times New Roman" w:hAnsi="Times New Roman" w:eastAsia="Times New Roman"/>
          <w:b/>
          <w:i w:val="0"/>
          <w:sz w:val="22"/>
        </w:rPr>
        <w:t xml:space="preserve"> — Annually around the session · date and access TBC</w:t>
      </w:r>
      <w:r>
        <w:rPr>
          <w:rFonts w:ascii="Times New Roman" w:hAnsi="Times New Roman" w:eastAsia="Times New Roman"/>
          <w:b w:val="0"/>
          <w:i w:val="0"/>
          <w:sz w:val="22"/>
        </w:rPr>
        <w:t>. UN Women describes the CSW Youth Forum as an annual event. Official session pages confirm it at CSW68, CSW69 and CSW70; each cycle publishes its own date, registration and invitation conditions.</w:t>
      </w:r>
      <w:r>
        <w:rPr>
          <w:rFonts w:ascii="Times New Roman" w:hAnsi="Times New Roman" w:eastAsia="Times New Roman"/>
          <w:b w:val="0"/>
          <w:i/>
          <w:sz w:val="22"/>
        </w:rPr>
        <w:t xml:space="preserve"> Status: Recurring annual event; 2027 details pending.</w:t>
      </w:r>
    </w:p>
    <w:p>
      <w:pPr>
        <w:pStyle w:val="Heading1"/>
      </w:pPr>
      <w:r>
        <w:t>UNYD participation</w:t>
      </w:r>
    </w:p>
    <w:p>
      <w:pPr>
        <w:pStyle w:val="ListBullet"/>
      </w:pPr>
      <w:r>
        <w:rPr>
          <w:rFonts w:ascii="Times New Roman" w:hAnsi="Times New Roman" w:eastAsia="Times New Roman"/>
          <w:b w:val="0"/>
          <w:i w:val="0"/>
          <w:sz w:val="22"/>
        </w:rPr>
        <w:t>UN Youth Delegates may participate through their country’s official delegation, with roles defined by the national programme, responsible ministry and their country’s Permanent Mission in New York.</w:t>
      </w:r>
    </w:p>
    <w:p>
      <w:pPr>
        <w:pStyle w:val="ListBullet"/>
      </w:pPr>
      <w:r>
        <w:rPr>
          <w:rFonts w:ascii="Times New Roman" w:hAnsi="Times New Roman" w:eastAsia="Times New Roman"/>
          <w:b w:val="0"/>
          <w:i w:val="0"/>
          <w:sz w:val="22"/>
        </w:rPr>
        <w:t>Possible roles include national statements, delegation briefings, input to negotiated outcomes, institutional meetings and youth-led events.</w:t>
      </w:r>
    </w:p>
    <w:p>
      <w:pPr>
        <w:pStyle w:val="ListBullet"/>
      </w:pPr>
      <w:r>
        <w:rPr>
          <w:rFonts w:ascii="Times New Roman" w:hAnsi="Times New Roman" w:eastAsia="Times New Roman"/>
          <w:b w:val="0"/>
          <w:i w:val="0"/>
          <w:sz w:val="22"/>
        </w:rPr>
        <w:t>The most useful text work may take place before the formal March session, so the negotiation calendar matters as much as the travel dates.</w:t>
      </w:r>
    </w:p>
    <w:p>
      <w:pPr>
        <w:pStyle w:val="Heading1"/>
      </w:pPr>
      <w:r>
        <w:t>Session structure</w:t>
      </w:r>
    </w:p>
    <w:p>
      <w:pPr>
        <w:pStyle w:val="ListBullet"/>
      </w:pPr>
      <w:r>
        <w:rPr>
          <w:rFonts w:ascii="Times New Roman" w:hAnsi="Times New Roman" w:eastAsia="Times New Roman"/>
          <w:b/>
          <w:i w:val="0"/>
          <w:sz w:val="22"/>
        </w:rPr>
        <w:t xml:space="preserve">Jan–Feb — Drafting and coordination: </w:t>
      </w:r>
      <w:r>
        <w:rPr>
          <w:rFonts w:ascii="Times New Roman" w:hAnsi="Times New Roman" w:eastAsia="Times New Roman"/>
          <w:b w:val="0"/>
          <w:i w:val="0"/>
          <w:sz w:val="22"/>
        </w:rPr>
        <w:t>Request the draft and internal deadline, prepare exact wording, and follow national or regional coordination</w:t>
      </w:r>
    </w:p>
    <w:p>
      <w:pPr>
        <w:pStyle w:val="ListBullet"/>
      </w:pPr>
      <w:r>
        <w:rPr>
          <w:rFonts w:ascii="Times New Roman" w:hAnsi="Times New Roman" w:eastAsia="Times New Roman"/>
          <w:b/>
          <w:i w:val="0"/>
          <w:sz w:val="22"/>
        </w:rPr>
        <w:t xml:space="preserve">8 March — Opening: </w:t>
      </w:r>
      <w:r>
        <w:rPr>
          <w:rFonts w:ascii="Times New Roman" w:hAnsi="Times New Roman" w:eastAsia="Times New Roman"/>
          <w:b w:val="0"/>
          <w:i w:val="0"/>
          <w:sz w:val="22"/>
        </w:rPr>
        <w:t>Formal opening of the Commission</w:t>
      </w:r>
    </w:p>
    <w:p>
      <w:pPr>
        <w:pStyle w:val="ListBullet"/>
      </w:pPr>
      <w:r>
        <w:rPr>
          <w:rFonts w:ascii="Times New Roman" w:hAnsi="Times New Roman" w:eastAsia="Times New Roman"/>
          <w:b/>
          <w:i w:val="0"/>
          <w:sz w:val="22"/>
        </w:rPr>
        <w:t xml:space="preserve">8–19 March — Official programme: </w:t>
      </w:r>
      <w:r>
        <w:rPr>
          <w:rFonts w:ascii="Times New Roman" w:hAnsi="Times New Roman" w:eastAsia="Times New Roman"/>
          <w:b w:val="0"/>
          <w:i w:val="0"/>
          <w:sz w:val="22"/>
        </w:rPr>
        <w:t>Ministerial meetings, general discussion and events</w:t>
      </w:r>
    </w:p>
    <w:p>
      <w:pPr>
        <w:pStyle w:val="ListBullet"/>
      </w:pPr>
      <w:r>
        <w:rPr>
          <w:rFonts w:ascii="Times New Roman" w:hAnsi="Times New Roman" w:eastAsia="Times New Roman"/>
          <w:b/>
          <w:i w:val="0"/>
          <w:sz w:val="22"/>
        </w:rPr>
        <w:t xml:space="preserve">19 March — Action and closing: </w:t>
      </w:r>
      <w:r>
        <w:rPr>
          <w:rFonts w:ascii="Times New Roman" w:hAnsi="Times New Roman" w:eastAsia="Times New Roman"/>
          <w:b w:val="0"/>
          <w:i w:val="0"/>
          <w:sz w:val="22"/>
        </w:rPr>
        <w:t>Adoption or confirmation of session outcomes</w:t>
      </w:r>
    </w:p>
    <w:p>
      <w:pPr>
        <w:pStyle w:val="Heading1"/>
      </w:pPr>
      <w:r>
        <w:t>Preparation and negotiation calendar</w:t>
      </w:r>
    </w:p>
    <w:p>
      <w:r>
        <w:t>Three routes are shown separately: the formal Agreed Conclusions route through the responsible ministry or the country’s Permanent Mission in New York; repeated recent-cycle youth-recommendation and UN Women coordination; and the annual CSW Youth Forum. Only the first route provides access to the intergovernmental draft.</w:t>
      </w:r>
    </w:p>
    <w:p>
      <w:pPr>
        <w:pStyle w:val="ListBullet"/>
      </w:pPr>
      <w:r>
        <w:rPr>
          <w:rFonts w:ascii="Times New Roman" w:hAnsi="Times New Roman" w:eastAsia="Times New Roman"/>
          <w:b/>
          <w:i w:val="0"/>
          <w:sz w:val="22"/>
        </w:rPr>
        <w:t xml:space="preserve">Draft circulation and internal deadline — 2027-01-27 to 2027-01-29: </w:t>
      </w:r>
      <w:r>
        <w:rPr>
          <w:rFonts w:ascii="Times New Roman" w:hAnsi="Times New Roman" w:eastAsia="Times New Roman"/>
          <w:b w:val="0"/>
          <w:i w:val="0"/>
          <w:sz w:val="22"/>
        </w:rPr>
        <w:t>In the documented 2025 Austrian cycle, the draft circulated on 27 January and comments were due on 29 January. The 2027 dates are not yet published. Status: recent cycle.</w:t>
      </w:r>
    </w:p>
    <w:p>
      <w:pPr>
        <w:pStyle w:val="ListBullet"/>
      </w:pPr>
      <w:r>
        <w:rPr>
          <w:rFonts w:ascii="Times New Roman" w:hAnsi="Times New Roman" w:eastAsia="Times New Roman"/>
          <w:b/>
          <w:i w:val="0"/>
          <w:sz w:val="22"/>
        </w:rPr>
        <w:t xml:space="preserve">Youth recommendations — 2027-01-04 to 2027-01-17: </w:t>
      </w:r>
      <w:r>
        <w:rPr>
          <w:rFonts w:ascii="Times New Roman" w:hAnsi="Times New Roman" w:eastAsia="Times New Roman"/>
          <w:b w:val="0"/>
          <w:i w:val="0"/>
          <w:sz w:val="22"/>
        </w:rPr>
        <w:t>Youth recommendations were developed for both CSW69 and CSW70, but through different consultation arrangements. This projects a check-for-call window rather than an official 2027 deadline. Status: tentative.</w:t>
      </w:r>
    </w:p>
    <w:p>
      <w:pPr>
        <w:pStyle w:val="ListBullet"/>
      </w:pPr>
      <w:r>
        <w:rPr>
          <w:rFonts w:ascii="Times New Roman" w:hAnsi="Times New Roman" w:eastAsia="Times New Roman"/>
          <w:b/>
          <w:i w:val="0"/>
          <w:sz w:val="22"/>
        </w:rPr>
        <w:t xml:space="preserve">UN Women / Youth Office briefing — 2027-01-18 to 2027-02-14: </w:t>
      </w:r>
      <w:r>
        <w:rPr>
          <w:rFonts w:ascii="Times New Roman" w:hAnsi="Times New Roman" w:eastAsia="Times New Roman"/>
          <w:b w:val="0"/>
          <w:i w:val="0"/>
          <w:sz w:val="22"/>
        </w:rPr>
        <w:t>Briefings occurred in both recent cycles: a general CSW69 youth briefing on 14 February 2025 and a CSW70 pre-zero-draft meeting with national UN Youth Delegates on 20 January 2026. No fixed 2027 date or format is established. Status: tentative.</w:t>
      </w:r>
    </w:p>
    <w:p>
      <w:pPr>
        <w:pStyle w:val="ListBullet"/>
      </w:pPr>
      <w:r>
        <w:rPr>
          <w:rFonts w:ascii="Times New Roman" w:hAnsi="Times New Roman" w:eastAsia="Times New Roman"/>
          <w:b/>
          <w:i w:val="0"/>
          <w:sz w:val="22"/>
        </w:rPr>
        <w:t xml:space="preserve">Draft markup window — 2027-01-27 to 2027-01-29: </w:t>
      </w:r>
      <w:r>
        <w:rPr>
          <w:rFonts w:ascii="Times New Roman" w:hAnsi="Times New Roman" w:eastAsia="Times New Roman"/>
          <w:b w:val="0"/>
          <w:i w:val="0"/>
          <w:sz w:val="22"/>
        </w:rPr>
        <w:t>The 2025 Austrian record shows clause-specific UNYD wording prepared immediately after draft circulation. The equivalent 2027 window depends on receiving the current text. Status: recent cycle.</w:t>
      </w:r>
    </w:p>
    <w:p>
      <w:pPr>
        <w:pStyle w:val="ListBullet"/>
      </w:pPr>
      <w:r>
        <w:rPr>
          <w:rFonts w:ascii="Times New Roman" w:hAnsi="Times New Roman" w:eastAsia="Times New Roman"/>
          <w:b/>
          <w:i w:val="0"/>
          <w:sz w:val="22"/>
        </w:rPr>
        <w:t xml:space="preserve">National submission window — 2027-01-28 to 2027-01-29: </w:t>
      </w:r>
      <w:r>
        <w:rPr>
          <w:rFonts w:ascii="Times New Roman" w:hAnsi="Times New Roman" w:eastAsia="Times New Roman"/>
          <w:b w:val="0"/>
          <w:i w:val="0"/>
          <w:sz w:val="22"/>
        </w:rPr>
        <w:t>Austrian UNYD wording was transmitted on 28 January 2025 for consideration in the national position. The 2027 internal route and deadline remain unknown. Status: recent cycle.</w:t>
      </w:r>
    </w:p>
    <w:p>
      <w:pPr>
        <w:pStyle w:val="ListBullet"/>
      </w:pPr>
      <w:r>
        <w:rPr>
          <w:rFonts w:ascii="Times New Roman" w:hAnsi="Times New Roman" w:eastAsia="Times New Roman"/>
          <w:b/>
          <w:i w:val="0"/>
          <w:sz w:val="22"/>
        </w:rPr>
        <w:t xml:space="preserve">CSW Youth Forum · date TBC — 2027-03-07 to 2027-03-14: </w:t>
      </w:r>
      <w:r>
        <w:rPr>
          <w:rFonts w:ascii="Times New Roman" w:hAnsi="Times New Roman" w:eastAsia="Times New Roman"/>
          <w:b w:val="0"/>
          <w:i w:val="0"/>
          <w:sz w:val="22"/>
        </w:rPr>
        <w:t>The CSW Youth Forum is recurring and was held at CSW68, CSW69 and CSW70. Its 2027 date and participation conditions have not yet been published. Status: tentative.</w:t>
      </w:r>
    </w:p>
    <w:p>
      <w:pPr>
        <w:pStyle w:val="ListBullet"/>
      </w:pPr>
      <w:r>
        <w:rPr>
          <w:rFonts w:ascii="Times New Roman" w:hAnsi="Times New Roman" w:eastAsia="Times New Roman"/>
          <w:b/>
          <w:i w:val="0"/>
          <w:sz w:val="22"/>
        </w:rPr>
        <w:t xml:space="preserve">CSW71 — 2027-03-08 to 2027-03-19: </w:t>
      </w:r>
      <w:r>
        <w:rPr>
          <w:rFonts w:ascii="Times New Roman" w:hAnsi="Times New Roman" w:eastAsia="Times New Roman"/>
          <w:b w:val="0"/>
          <w:i w:val="0"/>
          <w:sz w:val="22"/>
        </w:rPr>
        <w:t>Official provisional session dates. Status: official.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annual priority theme normally produces negotiated Agreed Conclusions. The Commission can also adopt resolutions and decisions.</w:t>
      </w:r>
    </w:p>
    <w:p>
      <w:pPr>
        <w:pStyle w:val="Heading2"/>
      </w:pPr>
      <w:r>
        <w:t>Watch for</w:t>
      </w:r>
    </w:p>
    <w:p>
      <w:pPr>
        <w:pStyle w:val="ListBullet"/>
      </w:pPr>
      <w:r>
        <w:rPr>
          <w:rFonts w:ascii="Times New Roman" w:hAnsi="Times New Roman" w:eastAsia="Times New Roman"/>
          <w:b w:val="0"/>
          <w:i w:val="0"/>
          <w:sz w:val="22"/>
        </w:rPr>
        <w:t>The annual priority theme and its draft Agreed Conclusions. The separate review theme assesses implementation of an earlier outcome and does not normally create a second negotiated text.</w:t>
      </w:r>
    </w:p>
    <w:p>
      <w:pPr>
        <w:pStyle w:val="ListBullet"/>
      </w:pPr>
      <w:r>
        <w:rPr>
          <w:rFonts w:ascii="Times New Roman" w:hAnsi="Times New Roman" w:eastAsia="Times New Roman"/>
          <w:b w:val="0"/>
          <w:i w:val="0"/>
          <w:sz w:val="22"/>
        </w:rPr>
        <w:t>The official documents page: provisional agenda, Secretary-General reports, proposed organization of work and each draft outcome.</w:t>
      </w:r>
    </w:p>
    <w:p>
      <w:pPr>
        <w:pStyle w:val="ListBullet"/>
      </w:pPr>
      <w:r>
        <w:rPr>
          <w:rFonts w:ascii="Times New Roman" w:hAnsi="Times New Roman" w:eastAsia="Times New Roman"/>
          <w:b w:val="0"/>
          <w:i w:val="0"/>
          <w:sz w:val="22"/>
        </w:rPr>
        <w:t>Every draft version and national or regional coordination deadline. A public zero draft may appear only shortly before negotiations begin.</w:t>
      </w:r>
    </w:p>
    <w:p>
      <w:pPr>
        <w:pStyle w:val="ListBullet"/>
      </w:pPr>
      <w:r>
        <w:rPr>
          <w:rFonts w:ascii="Times New Roman" w:hAnsi="Times New Roman" w:eastAsia="Times New Roman"/>
          <w:b w:val="0"/>
          <w:i w:val="0"/>
          <w:sz w:val="22"/>
        </w:rPr>
        <w:t>Separate youth consultations and UN Women or UN Youth Office briefings. These routes appeared in both the CSW69 and CSW70 cycles and can produce advocacy priorities or explain participation, but their timing and format are not fixed and they do not replace the formal Member State drafting route.</w:t>
      </w:r>
    </w:p>
    <w:p>
      <w:pPr>
        <w:pStyle w:val="ListBullet"/>
      </w:pPr>
      <w:r>
        <w:rPr>
          <w:rFonts w:ascii="Times New Roman" w:hAnsi="Times New Roman" w:eastAsia="Times New Roman"/>
          <w:b w:val="0"/>
          <w:i w:val="0"/>
          <w:sz w:val="22"/>
        </w:rPr>
        <w:t>The annual CSW Youth Forum and the session’s youth-representative dialogue. These are recurring youth-engagement spaces, but registration, invitation and accreditation rules are published separately each year.</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Identify the ministry and Permanent Mission contacts responsible for CSW by early January, before the first draft circulates. In the documented 2025 Austrian route, the draft arrived on 27 January and comments were due on 29 January.</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Ask who coordinates the national CSW position, when the current draft and revisions will circulate, what the internal deadline is, and whether exact wording should be sent before national or regional coordination meetings.</w:t>
      </w:r>
    </w:p>
    <w:p>
      <w:pPr>
        <w:pStyle w:val="Heading2"/>
      </w:pPr>
      <w:r>
        <w:t>Negotiation and language resources</w:t>
      </w:r>
    </w:p>
    <w:p>
      <w:pPr>
        <w:pStyle w:val="ListBullet"/>
      </w:pPr>
      <w:hyperlink r:id="rId11">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2">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When the session page opens — </w:t>
      </w:r>
      <w:hyperlink r:id="rId9">
        <w:r>
          <w:rPr>
            <w:rFonts w:ascii="Times New Roman" w:hAnsi="Times New Roman" w:eastAsia="Times New Roman"/>
            <w:sz w:val="22"/>
            <w:color w:val="0563C1"/>
            <w:u w:val="single"/>
          </w:rPr>
          <w:t>Priority theme, review theme and official documents</w:t>
        </w:r>
      </w:hyperlink>
      <w:r>
        <w:rPr>
          <w:rFonts w:ascii="Times New Roman" w:hAnsi="Times New Roman" w:eastAsia="Times New Roman"/>
          <w:b w:val="0"/>
          <w:i w:val="0"/>
          <w:sz w:val="22"/>
        </w:rPr>
        <w:t>: The priority theme normally drives the negotiated Agreed Conclusions. The review theme examines implementation of an earlier outcome. The documents page then adds the agenda, reports, organization of work and draft outcomes.</w:t>
      </w:r>
    </w:p>
    <w:p>
      <w:pPr>
        <w:pStyle w:val="ListBullet"/>
      </w:pPr>
      <w:r>
        <w:rPr>
          <w:rFonts w:ascii="Times New Roman" w:hAnsi="Times New Roman" w:eastAsia="Times New Roman"/>
          <w:b/>
          <w:i w:val="0"/>
          <w:sz w:val="22"/>
        </w:rPr>
        <w:t xml:space="preserve">January–early February · recent cycles — </w:t>
      </w:r>
      <w:hyperlink r:id="rId13">
        <w:r>
          <w:rPr>
            <w:rFonts w:ascii="Times New Roman" w:hAnsi="Times New Roman" w:eastAsia="Times New Roman"/>
            <w:sz w:val="22"/>
            <w:color w:val="0563C1"/>
            <w:u w:val="single"/>
          </w:rPr>
          <w:t>Agreed Conclusions zero draft</w:t>
        </w:r>
      </w:hyperlink>
      <w:r>
        <w:rPr>
          <w:rFonts w:ascii="Times New Roman" w:hAnsi="Times New Roman" w:eastAsia="Times New Roman"/>
          <w:b w:val="0"/>
          <w:i w:val="0"/>
          <w:sz w:val="22"/>
        </w:rPr>
        <w:t>: Public zero drafts have appeared around late January or early February in recent cycles; the timetable is set anew each year. CSW68 published its zero draft on 5 February 2024.</w:t>
      </w:r>
    </w:p>
    <w:p>
      <w:pPr>
        <w:pStyle w:val="ListBullet"/>
      </w:pPr>
      <w:r>
        <w:rPr>
          <w:rFonts w:ascii="Times New Roman" w:hAnsi="Times New Roman" w:eastAsia="Times New Roman"/>
          <w:b/>
          <w:i w:val="0"/>
          <w:sz w:val="22"/>
        </w:rPr>
        <w:t xml:space="preserve">Immediately on receipt — </w:t>
      </w:r>
      <w:r>
        <w:rPr>
          <w:rFonts w:ascii="Times New Roman" w:hAnsi="Times New Roman" w:eastAsia="Times New Roman"/>
          <w:b/>
          <w:i w:val="0"/>
          <w:sz w:val="22"/>
        </w:rPr>
        <w:t>National delegation’s internal deadline</w:t>
      </w:r>
      <w:r>
        <w:rPr>
          <w:rFonts w:ascii="Times New Roman" w:hAnsi="Times New Roman" w:eastAsia="Times New Roman"/>
          <w:b w:val="0"/>
          <w:i w:val="0"/>
          <w:sz w:val="22"/>
        </w:rPr>
        <w:t>: Ask for the live text and later revisions, then submit exact additions, deletions or amendments before the national deadline. In the documented Austrian CSW69 route, the draft circulated on 27 January 2025 and comments were due on 29 January.</w:t>
      </w:r>
    </w:p>
    <w:p>
      <w:pPr>
        <w:pStyle w:val="ListBullet"/>
      </w:pPr>
      <w:r>
        <w:rPr>
          <w:rFonts w:ascii="Times New Roman" w:hAnsi="Times New Roman" w:eastAsia="Times New Roman"/>
          <w:b/>
          <w:i w:val="0"/>
          <w:sz w:val="22"/>
        </w:rPr>
        <w:t xml:space="preserve">February–March — </w:t>
      </w:r>
      <w:hyperlink r:id="rId10">
        <w:r>
          <w:rPr>
            <w:rFonts w:ascii="Times New Roman" w:hAnsi="Times New Roman" w:eastAsia="Times New Roman"/>
            <w:sz w:val="22"/>
            <w:color w:val="0563C1"/>
            <w:u w:val="single"/>
          </w:rPr>
          <w:t>Organization of work and revisions</w:t>
        </w:r>
      </w:hyperlink>
      <w:r>
        <w:rPr>
          <w:rFonts w:ascii="Times New Roman" w:hAnsi="Times New Roman" w:eastAsia="Times New Roman"/>
          <w:b w:val="0"/>
          <w:i w:val="0"/>
          <w:sz w:val="22"/>
        </w:rPr>
        <w:t>: Use the official documents page to follow the negotiation schedule and published outcomes; ask the responsible national ministry or Permanent Mission for working revisions that are not public. CSW70 showed that substantive negotiations can be scheduled before the formal March session.</w:t>
      </w:r>
    </w:p>
    <w:p>
      <w:pPr>
        <w:pStyle w:val="ListBullet"/>
      </w:pPr>
      <w:r>
        <w:rPr>
          <w:rFonts w:ascii="Times New Roman" w:hAnsi="Times New Roman" w:eastAsia="Times New Roman"/>
          <w:b/>
          <w:i w:val="0"/>
          <w:sz w:val="22"/>
        </w:rPr>
        <w:t xml:space="preserve">Previous autumn–winter · check each cycle — </w:t>
      </w:r>
      <w:hyperlink r:id="rId14">
        <w:r>
          <w:rPr>
            <w:rFonts w:ascii="Times New Roman" w:hAnsi="Times New Roman" w:eastAsia="Times New Roman"/>
            <w:sz w:val="22"/>
            <w:color w:val="0563C1"/>
            <w:u w:val="single"/>
          </w:rPr>
          <w:t>Youth consultation and recommendations</w:t>
        </w:r>
      </w:hyperlink>
      <w:r>
        <w:rPr>
          <w:rFonts w:ascii="Times New Roman" w:hAnsi="Times New Roman" w:eastAsia="Times New Roman"/>
          <w:b w:val="0"/>
          <w:i w:val="0"/>
          <w:sz w:val="22"/>
        </w:rPr>
        <w:t>: Two consecutive cycles provide a pattern without creating a fixed deadline: Beijing+30 recommendations were submitted through the Young Feminist Caucus in November 2024, while a global youth and adolescent-led consultation produced recommendations for CSW70 in December 2025. Treat the resulting priorities as advocacy input, not as the Member State draft.</w:t>
      </w:r>
    </w:p>
    <w:p>
      <w:pPr>
        <w:pStyle w:val="ListBullet"/>
      </w:pPr>
      <w:r>
        <w:rPr>
          <w:rFonts w:ascii="Times New Roman" w:hAnsi="Times New Roman" w:eastAsia="Times New Roman"/>
          <w:b/>
          <w:i w:val="0"/>
          <w:sz w:val="22"/>
        </w:rPr>
        <w:t xml:space="preserve">January–February · check each cycle — </w:t>
      </w:r>
      <w:r>
        <w:rPr>
          <w:rFonts w:ascii="Times New Roman" w:hAnsi="Times New Roman" w:eastAsia="Times New Roman"/>
          <w:b/>
          <w:i w:val="0"/>
          <w:sz w:val="22"/>
        </w:rPr>
        <w:t>UN Women / UN Youth Office briefing</w:t>
      </w:r>
      <w:r>
        <w:rPr>
          <w:rFonts w:ascii="Times New Roman" w:hAnsi="Times New Roman" w:eastAsia="Times New Roman"/>
          <w:b w:val="0"/>
          <w:i w:val="0"/>
          <w:sz w:val="22"/>
        </w:rPr>
        <w:t>: A joint CSW69 youth briefing took place on 14 February 2025. On 20 January 2026, UN Women instead met national UN Youth Delegates before the CSW70 zero draft to present youth demands and suggested language. The repeated coordination is useful, but its audience, timing and function vary.</w:t>
      </w:r>
    </w:p>
    <w:p>
      <w:pPr>
        <w:pStyle w:val="ListBullet"/>
      </w:pPr>
      <w:r>
        <w:rPr>
          <w:rFonts w:ascii="Times New Roman" w:hAnsi="Times New Roman" w:eastAsia="Times New Roman"/>
          <w:b/>
          <w:i w:val="0"/>
          <w:sz w:val="22"/>
        </w:rPr>
        <w:t xml:space="preserve">Around the session · annual, date TBC — </w:t>
      </w:r>
      <w:hyperlink r:id="rId9">
        <w:r>
          <w:rPr>
            <w:rFonts w:ascii="Times New Roman" w:hAnsi="Times New Roman" w:eastAsia="Times New Roman"/>
            <w:sz w:val="22"/>
            <w:color w:val="0563C1"/>
            <w:u w:val="single"/>
          </w:rPr>
          <w:t>CSW Youth Forum</w:t>
        </w:r>
      </w:hyperlink>
      <w:r>
        <w:rPr>
          <w:rFonts w:ascii="Times New Roman" w:hAnsi="Times New Roman" w:eastAsia="Times New Roman"/>
          <w:b w:val="0"/>
          <w:i w:val="0"/>
          <w:sz w:val="22"/>
        </w:rPr>
        <w:t>: UN Women identifies the CSW Youth Forum as an annual event. It was held during CSW68 and immediately before CSW69 and CSW70; each session page sets the date and participation rules.</w:t>
      </w:r>
    </w:p>
    <w:p>
      <w:pPr>
        <w:pStyle w:val="ListBullet"/>
      </w:pPr>
      <w:r>
        <w:rPr>
          <w:rFonts w:ascii="Times New Roman" w:hAnsi="Times New Roman" w:eastAsia="Times New Roman"/>
          <w:b/>
          <w:i w:val="0"/>
          <w:sz w:val="22"/>
        </w:rPr>
        <w:t xml:space="preserve">During the session · programme-specific — </w:t>
      </w:r>
      <w:hyperlink r:id="rId10">
        <w:r>
          <w:rPr>
            <w:rFonts w:ascii="Times New Roman" w:hAnsi="Times New Roman" w:eastAsia="Times New Roman"/>
            <w:sz w:val="22"/>
            <w:color w:val="0563C1"/>
            <w:u w:val="single"/>
          </w:rPr>
          <w:t>Dialogue with youth representatives</w:t>
        </w:r>
      </w:hyperlink>
      <w:r>
        <w:rPr>
          <w:rFonts w:ascii="Times New Roman" w:hAnsi="Times New Roman" w:eastAsia="Times New Roman"/>
          <w:b w:val="0"/>
          <w:i w:val="0"/>
          <w:sz w:val="22"/>
        </w:rPr>
        <w:t>: The formal programme included a youth dialogue at CSW68, a high-level Beijing@30 youth dialogue at CSW69 and an interactive youth dialogue at CSW70. The topic and access conditions change with the session programme.</w:t>
      </w:r>
    </w:p>
    <w:p>
      <w:pPr>
        <w:pStyle w:val="ListBullet"/>
      </w:pPr>
      <w:r>
        <w:rPr>
          <w:rFonts w:ascii="Times New Roman" w:hAnsi="Times New Roman" w:eastAsia="Times New Roman"/>
          <w:b/>
          <w:i w:val="0"/>
          <w:sz w:val="22"/>
        </w:rPr>
        <w:t xml:space="preserve">At adoption — </w:t>
      </w:r>
      <w:hyperlink r:id="rId15">
        <w:r>
          <w:rPr>
            <w:rFonts w:ascii="Times New Roman" w:hAnsi="Times New Roman" w:eastAsia="Times New Roman"/>
            <w:sz w:val="22"/>
            <w:color w:val="0563C1"/>
            <w:u w:val="single"/>
          </w:rPr>
          <w:t>Session outcomes</w:t>
        </w:r>
      </w:hyperlink>
      <w:r>
        <w:rPr>
          <w:rFonts w:ascii="Times New Roman" w:hAnsi="Times New Roman" w:eastAsia="Times New Roman"/>
          <w:b w:val="0"/>
          <w:i w:val="0"/>
          <w:sz w:val="22"/>
        </w:rPr>
        <w:t>: Link the final Agreed Conclusions, declarations, resolutions or decisions and compare them with the last available draft and any wording submitted through the national authorities or Permanent Mission.</w:t>
      </w:r>
    </w:p>
    <w:p>
      <w:pPr>
        <w:pStyle w:val="Heading1"/>
      </w:pPr>
      <w:r>
        <w:t>Examples</w:t>
      </w:r>
    </w:p>
    <w:p>
      <w:r>
        <w:rPr>
          <w:rFonts w:ascii="Times New Roman" w:hAnsi="Times New Roman" w:eastAsia="Times New Roman"/>
          <w:b/>
          <w:i w:val="0"/>
          <w:sz w:val="22"/>
        </w:rPr>
        <w:t xml:space="preserve">Policy / negotiation — </w:t>
      </w:r>
      <w:hyperlink r:id="rId15">
        <w:r>
          <w:rPr>
            <w:rFonts w:ascii="Times New Roman" w:hAnsi="Times New Roman" w:eastAsia="Times New Roman"/>
            <w:sz w:val="22"/>
            <w:color w:val="0563C1"/>
            <w:u w:val="single"/>
          </w:rPr>
          <w:t>Austrian UNYD mark-up of the CSW69 Political Declaration draft</w:t>
        </w:r>
      </w:hyperlink>
      <w:r>
        <w:rPr>
          <w:rFonts w:ascii="Times New Roman" w:hAnsi="Times New Roman" w:eastAsia="Times New Roman"/>
          <w:b w:val="0"/>
          <w:i w:val="0"/>
          <w:sz w:val="22"/>
        </w:rPr>
        <w:t>. The draft was shared with the Austrian UN Youth Delegates through Austria’s official delegation process on 27 January 2025, with comments due on 29 January. They prepared clause-specific wording for officials coordinating Austria’s position to consider.</w:t>
      </w:r>
    </w:p>
    <w:p>
      <w:r>
        <w:rPr>
          <w:rFonts w:ascii="Times New Roman" w:hAnsi="Times New Roman" w:eastAsia="Times New Roman"/>
          <w:b/>
          <w:i w:val="0"/>
          <w:sz w:val="22"/>
        </w:rPr>
        <w:t xml:space="preserve">Meeting — </w:t>
      </w:r>
      <w:r>
        <w:rPr>
          <w:rFonts w:ascii="Times New Roman" w:hAnsi="Times New Roman" w:eastAsia="Times New Roman"/>
          <w:b/>
          <w:i w:val="0"/>
          <w:sz w:val="22"/>
        </w:rPr>
        <w:t>UN Women pre-zero-draft briefing for UN Youth Delegates</w:t>
      </w:r>
      <w:r>
        <w:rPr>
          <w:rFonts w:ascii="Times New Roman" w:hAnsi="Times New Roman" w:eastAsia="Times New Roman"/>
          <w:b w:val="0"/>
          <w:i w:val="0"/>
          <w:sz w:val="22"/>
        </w:rPr>
        <w:t>. In January 2026, UN Women presented priorities and suggested language compiled from a global youth consultation. Delegates could use them in advocacy, but access to the negotiated text still depended on their national authorities or Permanent Mission including them in the drafting process.</w:t>
      </w:r>
    </w:p>
    <w:p>
      <w:r>
        <w:rPr>
          <w:rFonts w:ascii="Times New Roman" w:hAnsi="Times New Roman" w:eastAsia="Times New Roman"/>
          <w:b/>
          <w:i w:val="0"/>
          <w:sz w:val="22"/>
        </w:rPr>
        <w:t xml:space="preserve">Policy / negotiation — </w:t>
      </w:r>
      <w:hyperlink r:id="rId14">
        <w:r>
          <w:rPr>
            <w:rFonts w:ascii="Times New Roman" w:hAnsi="Times New Roman" w:eastAsia="Times New Roman"/>
            <w:sz w:val="22"/>
            <w:color w:val="0563C1"/>
            <w:u w:val="single"/>
          </w:rPr>
          <w:t>Youth recommendations feeding CSW advocacy</w:t>
        </w:r>
      </w:hyperlink>
      <w:r>
        <w:rPr>
          <w:rFonts w:ascii="Times New Roman" w:hAnsi="Times New Roman" w:eastAsia="Times New Roman"/>
          <w:b w:val="0"/>
          <w:i w:val="0"/>
          <w:sz w:val="22"/>
        </w:rPr>
        <w:t>. The Austrian UN Youth Delegates submitted Beijing+30 recommendations through the Young Feminist Caucus in November 2024. A separate global youth and adolescent-led consultation produced recommendations for CSW70 in December 2025. These are examples of a repeated advocacy route, not submissions to the Member State negotiation itself.</w:t>
      </w:r>
    </w:p>
    <w:p>
      <w:r>
        <w:rPr>
          <w:rFonts w:ascii="Times New Roman" w:hAnsi="Times New Roman" w:eastAsia="Times New Roman"/>
          <w:b/>
          <w:i w:val="0"/>
          <w:sz w:val="22"/>
        </w:rPr>
        <w:t xml:space="preserve">Meeting — </w:t>
      </w:r>
      <w:hyperlink r:id="rId9">
        <w:r>
          <w:rPr>
            <w:rFonts w:ascii="Times New Roman" w:hAnsi="Times New Roman" w:eastAsia="Times New Roman"/>
            <w:sz w:val="22"/>
            <w:color w:val="0563C1"/>
            <w:u w:val="single"/>
          </w:rPr>
          <w:t>Annual CSW Youth Forum</w:t>
        </w:r>
      </w:hyperlink>
      <w:r>
        <w:rPr>
          <w:rFonts w:ascii="Times New Roman" w:hAnsi="Times New Roman" w:eastAsia="Times New Roman"/>
          <w:b w:val="0"/>
          <w:i w:val="0"/>
          <w:sz w:val="22"/>
        </w:rPr>
        <w:t>. UN Women convened the CSW Youth Forum at CSW68, CSW69 and CSW70. It is a recurring space for youth priorities, strategy and accountability, although the date, registration and invitation rules change each year.</w:t>
      </w:r>
    </w:p>
    <w:p>
      <w:pPr>
        <w:pStyle w:val="Heading1"/>
      </w:pPr>
      <w:r>
        <w:t>Contacts</w:t>
      </w:r>
    </w:p>
    <w:p>
      <w:pPr>
        <w:pStyle w:val="ListBullet"/>
      </w:pPr>
      <w:r>
        <w:rPr>
          <w:rFonts w:ascii="Times New Roman" w:hAnsi="Times New Roman" w:eastAsia="Times New Roman"/>
          <w:b/>
          <w:i w:val="0"/>
          <w:sz w:val="22"/>
        </w:rPr>
        <w:t xml:space="preserve">UN Women · CSW team: </w:t>
      </w:r>
      <w:r>
        <w:rPr>
          <w:rFonts w:ascii="Times New Roman" w:hAnsi="Times New Roman" w:eastAsia="Times New Roman"/>
          <w:b w:val="0"/>
          <w:i w:val="0"/>
          <w:sz w:val="22"/>
        </w:rPr>
        <w:t xml:space="preserve">Session and registration enquiries — </w:t>
      </w:r>
      <w:hyperlink r:id="rId16">
        <w:r>
          <w:rPr>
            <w:rFonts w:ascii="Times New Roman" w:hAnsi="Times New Roman" w:eastAsia="Times New Roman"/>
            <w:sz w:val="22"/>
            <w:color w:val="0563C1"/>
            <w:u w:val="single"/>
          </w:rPr>
          <w:t>csw@unwomen.org</w:t>
        </w:r>
      </w:hyperlink>
    </w:p>
    <w:p>
      <w:pPr>
        <w:pStyle w:val="ListBullet"/>
      </w:pPr>
      <w:r>
        <w:rPr>
          <w:rFonts w:ascii="Times New Roman" w:hAnsi="Times New Roman" w:eastAsia="Times New Roman"/>
          <w:b/>
          <w:i w:val="0"/>
          <w:sz w:val="22"/>
        </w:rPr>
        <w:t xml:space="preserve">Katharina Reisenbauer: </w:t>
      </w:r>
      <w:r>
        <w:rPr>
          <w:rFonts w:ascii="Times New Roman" w:hAnsi="Times New Roman" w:eastAsia="Times New Roman"/>
          <w:b w:val="0"/>
          <w:i w:val="0"/>
          <w:sz w:val="22"/>
        </w:rPr>
        <w:t xml:space="preserve">Austrian UN Youth Delegate · CSW participation and peer contact — </w:t>
      </w:r>
      <w:hyperlink r:id="rId17">
        <w:r>
          <w:rPr>
            <w:rFonts w:ascii="Times New Roman" w:hAnsi="Times New Roman" w:eastAsia="Times New Roman"/>
            <w:sz w:val="22"/>
            <w:color w:val="0563C1"/>
            <w:u w:val="single"/>
          </w:rPr>
          <w:t>katharina.reisenbauer@bjv.at</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8">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9">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0">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9">
        <w:r>
          <w:rPr>
            <w:rFonts w:ascii="Times New Roman" w:hAnsi="Times New Roman" w:eastAsia="Times New Roman"/>
            <w:sz w:val="22"/>
            <w:color w:val="0563C1"/>
            <w:u w:val="single"/>
          </w:rPr>
          <w:t>UN Women CSW hub</w:t>
        </w:r>
      </w:hyperlink>
    </w:p>
    <w:p>
      <w:pPr>
        <w:pStyle w:val="ListBullet"/>
      </w:pPr>
      <w:hyperlink r:id="rId21">
        <w:r>
          <w:rPr>
            <w:rFonts w:ascii="Times New Roman" w:hAnsi="Times New Roman" w:eastAsia="Times New Roman"/>
            <w:sz w:val="22"/>
            <w:color w:val="0563C1"/>
            <w:u w:val="single"/>
          </w:rPr>
          <w:t>CSW70 outcomes</w:t>
        </w:r>
      </w:hyperlink>
    </w:p>
    <w:p>
      <w:pPr>
        <w:pStyle w:val="ListBullet"/>
      </w:pPr>
      <w:hyperlink r:id="rId22">
        <w:r>
          <w:rPr>
            <w:rFonts w:ascii="Times New Roman" w:hAnsi="Times New Roman" w:eastAsia="Times New Roman"/>
            <w:sz w:val="22"/>
            <w:color w:val="0563C1"/>
            <w:u w:val="single"/>
          </w:rPr>
          <w:t>ECOSOC 2026–2027 provisional calendar</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women.org/en/how-we-work/commission-on-the-status-of-women" TargetMode="External"/><Relationship Id="rId10" Type="http://schemas.openxmlformats.org/officeDocument/2006/relationships/hyperlink" Target="https://www.unwomen.org/en/how-we-work/commission-on-the-status-of-women/csw69-2025/official-documents" TargetMode="External"/><Relationship Id="rId11" Type="http://schemas.openxmlformats.org/officeDocument/2006/relationships/hyperlink" Target="https://docs.google.com/document/d/1ieNXyo4w0Q6Q5sOg9TjoX4l19ny9eXKhLkD-XyATjQk/edit" TargetMode="External"/><Relationship Id="rId12" Type="http://schemas.openxmlformats.org/officeDocument/2006/relationships/hyperlink" Target="https://docs.google.com/presentation/d/1uIk5GrBEQ-TFYGFgR9M8jybopsfCVEzznZ8vp4kY22E/edit" TargetMode="External"/><Relationship Id="rId13" Type="http://schemas.openxmlformats.org/officeDocument/2006/relationships/hyperlink" Target="https://www.unwomen.org/sites/default/files/2024-02/csw68_agreed_conclusions_zero_draft_5_february_2024.pdf" TargetMode="External"/><Relationship Id="rId14" Type="http://schemas.openxmlformats.org/officeDocument/2006/relationships/hyperlink" Target="https://eca.unwomen.org/en/digital-library/publications/2026/01/europe-and-central-asia-youth-recommendations-to-csw70" TargetMode="External"/><Relationship Id="rId15" Type="http://schemas.openxmlformats.org/officeDocument/2006/relationships/hyperlink" Target="https://www.unwomen.org/en/how-we-work/commission-on-the-status-of-women/csw69-2025/session-outcomes" TargetMode="External"/><Relationship Id="rId16" Type="http://schemas.openxmlformats.org/officeDocument/2006/relationships/hyperlink" Target="mailto:csw@unwomen.org" TargetMode="External"/><Relationship Id="rId17" Type="http://schemas.openxmlformats.org/officeDocument/2006/relationships/hyperlink" Target="mailto:katharina.reisenbauer@bjv.at" TargetMode="External"/><Relationship Id="rId18" Type="http://schemas.openxmlformats.org/officeDocument/2006/relationships/hyperlink" Target="mailto:youthaffairs@un.org" TargetMode="External"/><Relationship Id="rId19" Type="http://schemas.openxmlformats.org/officeDocument/2006/relationships/hyperlink" Target="mailto:youth@un.org" TargetMode="External"/><Relationship Id="rId20" Type="http://schemas.openxmlformats.org/officeDocument/2006/relationships/hyperlink" Target="mailto:unyds.workinggroup@gmail.com" TargetMode="External"/><Relationship Id="rId21" Type="http://schemas.openxmlformats.org/officeDocument/2006/relationships/hyperlink" Target="https://www.unwomen.org/en/how-we-work/commission-on-the-status-of-women/csw70-2026/session-outcomes" TargetMode="External"/><Relationship Id="rId22" Type="http://schemas.openxmlformats.org/officeDocument/2006/relationships/hyperlink" Target="https://documents.un.org/api/symbol/access?l=en&amp;s=E%2F2025%2F47&amp;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CSW: Commission on the Status of Women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