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BF8" w:rsidRDefault="00CC0AAB" w:rsidP="00CC0AAB">
      <w:pPr>
        <w:pStyle w:val="Title"/>
      </w:pPr>
      <w:r>
        <w:t>Economic instruments for supplying agrobiodiveristy conservation</w:t>
      </w:r>
    </w:p>
    <w:p w:rsidR="00CC0AAB" w:rsidRDefault="00CC0AAB" w:rsidP="00CC0AAB"/>
    <w:p w:rsidR="00D8035D" w:rsidRDefault="00D8035D" w:rsidP="00426663"/>
    <w:p w:rsidR="00D8035D" w:rsidRDefault="00D8035D" w:rsidP="00D8035D">
      <w:pPr>
        <w:pStyle w:val="Firstparagraph"/>
      </w:pPr>
    </w:p>
    <w:p w:rsidR="00D8035D" w:rsidRDefault="00D8035D" w:rsidP="00D8035D"/>
    <w:p w:rsidR="00D8035D" w:rsidRDefault="00D8035D" w:rsidP="00D8035D"/>
    <w:p w:rsidR="00D8035D" w:rsidRDefault="00D8035D" w:rsidP="00D8035D"/>
    <w:p w:rsidR="00D8035D" w:rsidRDefault="00D8035D" w:rsidP="00D8035D"/>
    <w:p w:rsidR="00D8035D" w:rsidRDefault="00D8035D" w:rsidP="00D8035D"/>
    <w:p w:rsidR="00D8035D" w:rsidRDefault="00D8035D" w:rsidP="00D8035D"/>
    <w:p w:rsidR="00D8035D" w:rsidRDefault="00D8035D" w:rsidP="00D8035D"/>
    <w:p w:rsidR="00D8035D" w:rsidRDefault="00D8035D" w:rsidP="00D8035D"/>
    <w:p w:rsidR="00D8035D" w:rsidRDefault="00D8035D" w:rsidP="00D8035D"/>
    <w:p w:rsidR="00D8035D" w:rsidRDefault="00D8035D" w:rsidP="00D8035D"/>
    <w:p w:rsidR="00D8035D" w:rsidRDefault="00D8035D" w:rsidP="00D8035D"/>
    <w:p w:rsidR="00D8035D" w:rsidRDefault="00D8035D" w:rsidP="00D8035D"/>
    <w:p w:rsidR="00D8035D" w:rsidRDefault="00D8035D" w:rsidP="00D8035D"/>
    <w:p w:rsidR="00D8035D" w:rsidRDefault="00D8035D" w:rsidP="00D8035D"/>
    <w:p w:rsidR="00D8035D" w:rsidRDefault="00D8035D" w:rsidP="00D8035D"/>
    <w:p w:rsidR="00D8035D" w:rsidRDefault="00D8035D" w:rsidP="00D8035D"/>
    <w:p w:rsidR="00D8035D" w:rsidRDefault="00D8035D" w:rsidP="00D8035D"/>
    <w:p w:rsidR="00D8035D" w:rsidRDefault="00D8035D" w:rsidP="00D8035D"/>
    <w:p w:rsidR="00D8035D" w:rsidRDefault="00D8035D" w:rsidP="00D8035D"/>
    <w:p w:rsidR="00D8035D" w:rsidRDefault="00D8035D" w:rsidP="00D8035D"/>
    <w:p w:rsidR="00D8035D" w:rsidRDefault="00D8035D" w:rsidP="00D8035D"/>
    <w:p w:rsidR="00D8035D" w:rsidRDefault="00D8035D" w:rsidP="00D8035D"/>
    <w:p w:rsidR="00D8035D" w:rsidRPr="00D8035D" w:rsidRDefault="00D8035D" w:rsidP="00D8035D"/>
    <w:p w:rsidR="000164B5" w:rsidRDefault="000164B5" w:rsidP="000164B5">
      <w:pPr>
        <w:pStyle w:val="Heading1"/>
        <w:numPr>
          <w:ilvl w:val="0"/>
          <w:numId w:val="0"/>
        </w:numPr>
      </w:pPr>
      <w:r>
        <w:lastRenderedPageBreak/>
        <w:t xml:space="preserve">Abstract </w:t>
      </w:r>
    </w:p>
    <w:p w:rsidR="00D8035D" w:rsidRDefault="00D8035D" w:rsidP="00D8035D">
      <w:pPr>
        <w:pStyle w:val="Heading1"/>
        <w:numPr>
          <w:ilvl w:val="0"/>
          <w:numId w:val="0"/>
        </w:numPr>
      </w:pPr>
      <w:r>
        <w:t xml:space="preserve">Acknowledgements </w:t>
      </w:r>
    </w:p>
    <w:p w:rsidR="00D8035D" w:rsidRPr="00D8035D" w:rsidRDefault="00D8035D" w:rsidP="00D8035D">
      <w:pPr>
        <w:pStyle w:val="Heading1"/>
        <w:numPr>
          <w:ilvl w:val="0"/>
          <w:numId w:val="0"/>
        </w:numPr>
      </w:pPr>
      <w:r>
        <w:t xml:space="preserve">Authors contribution </w:t>
      </w:r>
      <w:r w:rsidR="00322F7E">
        <w:t>to the field</w:t>
      </w:r>
    </w:p>
    <w:p w:rsidR="00CC0AAB" w:rsidRDefault="00CC0AAB" w:rsidP="00CC0AAB">
      <w:pPr>
        <w:pStyle w:val="Heading1"/>
      </w:pPr>
      <w:r>
        <w:t>Introduction</w:t>
      </w:r>
    </w:p>
    <w:p w:rsidR="00CC0AAB" w:rsidRDefault="00CC0AAB" w:rsidP="00CC0AAB">
      <w:pPr>
        <w:pStyle w:val="Heading1"/>
      </w:pPr>
      <w:r>
        <w:t xml:space="preserve">Literature review: </w:t>
      </w:r>
      <w:r w:rsidRPr="00CC0AAB">
        <w:t>Valuing rare livestock breeds and farm animal genetic diversity: preferences, institutions and prospects</w:t>
      </w:r>
    </w:p>
    <w:p w:rsidR="00A71F4B" w:rsidRDefault="00A71F4B" w:rsidP="00032C4A">
      <w:pPr>
        <w:rPr>
          <w:rFonts w:ascii="Arial" w:hAnsi="Arial" w:cs="Arial"/>
          <w:sz w:val="20"/>
          <w:szCs w:val="20"/>
        </w:rPr>
      </w:pPr>
      <w:r>
        <w:rPr>
          <w:rFonts w:ascii="Arial" w:hAnsi="Arial" w:cs="Arial"/>
          <w:sz w:val="20"/>
          <w:szCs w:val="20"/>
        </w:rPr>
        <w:t>The chapter focuses on the distinction between ‘rare bre</w:t>
      </w:r>
      <w:r w:rsidR="00322F7E">
        <w:rPr>
          <w:rFonts w:ascii="Arial" w:hAnsi="Arial" w:cs="Arial"/>
          <w:sz w:val="20"/>
          <w:szCs w:val="20"/>
        </w:rPr>
        <w:t xml:space="preserve">eds’ and FAnGR more generally. </w:t>
      </w:r>
      <w:r>
        <w:rPr>
          <w:rFonts w:ascii="Arial" w:hAnsi="Arial" w:cs="Arial"/>
          <w:sz w:val="20"/>
          <w:szCs w:val="20"/>
        </w:rPr>
        <w:t xml:space="preserve">Highlighting the links between FAnGR and the sustainable intensification (SI) agenda, we discuss the prioritisation of efficiency objectives in the food system (and associated supply chains) over culture and heritage values.  Drawing on the latter, we link this example to the case of rare breeds which </w:t>
      </w:r>
      <w:r w:rsidR="00032C4A">
        <w:rPr>
          <w:rFonts w:ascii="Arial" w:hAnsi="Arial" w:cs="Arial"/>
          <w:sz w:val="20"/>
          <w:szCs w:val="20"/>
        </w:rPr>
        <w:t xml:space="preserve">often </w:t>
      </w:r>
      <w:r>
        <w:rPr>
          <w:rFonts w:ascii="Arial" w:hAnsi="Arial" w:cs="Arial"/>
          <w:sz w:val="20"/>
          <w:szCs w:val="20"/>
        </w:rPr>
        <w:t>possess attributes of value not lin</w:t>
      </w:r>
      <w:r w:rsidR="00032C4A">
        <w:rPr>
          <w:rFonts w:ascii="Arial" w:hAnsi="Arial" w:cs="Arial"/>
          <w:sz w:val="20"/>
          <w:szCs w:val="20"/>
        </w:rPr>
        <w:t xml:space="preserve">ked to production efficiency.  </w:t>
      </w:r>
      <w:r w:rsidR="00DE5CCC">
        <w:rPr>
          <w:rFonts w:ascii="Arial" w:hAnsi="Arial" w:cs="Arial"/>
          <w:sz w:val="20"/>
          <w:szCs w:val="20"/>
        </w:rPr>
        <w:t xml:space="preserve">The chapter concludes with wider discussion concerning three </w:t>
      </w:r>
      <w:r w:rsidR="00442DD8">
        <w:rPr>
          <w:rFonts w:ascii="Arial" w:hAnsi="Arial" w:cs="Arial"/>
          <w:sz w:val="20"/>
          <w:szCs w:val="20"/>
        </w:rPr>
        <w:t>potential</w:t>
      </w:r>
      <w:r w:rsidR="00DE5CCC">
        <w:rPr>
          <w:rFonts w:ascii="Arial" w:hAnsi="Arial" w:cs="Arial"/>
          <w:sz w:val="20"/>
          <w:szCs w:val="20"/>
        </w:rPr>
        <w:t xml:space="preserve"> threats to rare breeds; SI, climate change and disease events.  But opportunities</w:t>
      </w:r>
      <w:r w:rsidR="00442DD8">
        <w:rPr>
          <w:rFonts w:ascii="Arial" w:hAnsi="Arial" w:cs="Arial"/>
          <w:sz w:val="20"/>
          <w:szCs w:val="20"/>
        </w:rPr>
        <w:t xml:space="preserve"> for</w:t>
      </w:r>
      <w:r w:rsidR="00DE5CCC">
        <w:rPr>
          <w:rFonts w:ascii="Arial" w:hAnsi="Arial" w:cs="Arial"/>
          <w:sz w:val="20"/>
          <w:szCs w:val="20"/>
        </w:rPr>
        <w:t xml:space="preserve"> rare breeds, in the form of new </w:t>
      </w:r>
      <w:r w:rsidR="00442DD8">
        <w:rPr>
          <w:rFonts w:ascii="Arial" w:hAnsi="Arial" w:cs="Arial"/>
          <w:sz w:val="20"/>
          <w:szCs w:val="20"/>
        </w:rPr>
        <w:t xml:space="preserve">production </w:t>
      </w:r>
      <w:r w:rsidR="00DE5CCC">
        <w:rPr>
          <w:rFonts w:ascii="Arial" w:hAnsi="Arial" w:cs="Arial"/>
          <w:sz w:val="20"/>
          <w:szCs w:val="20"/>
        </w:rPr>
        <w:t>and market opportunities, are also</w:t>
      </w:r>
      <w:r w:rsidR="00442DD8">
        <w:rPr>
          <w:rFonts w:ascii="Arial" w:hAnsi="Arial" w:cs="Arial"/>
          <w:sz w:val="20"/>
          <w:szCs w:val="20"/>
        </w:rPr>
        <w:t xml:space="preserve"> discussed in the form of these three issues.  </w:t>
      </w:r>
      <w:r w:rsidR="00DE5CCC">
        <w:rPr>
          <w:rFonts w:ascii="Arial" w:hAnsi="Arial" w:cs="Arial"/>
          <w:sz w:val="20"/>
          <w:szCs w:val="20"/>
        </w:rPr>
        <w:t xml:space="preserve">     </w:t>
      </w:r>
    </w:p>
    <w:p w:rsidR="00322F7E" w:rsidRDefault="00322F7E" w:rsidP="00032C4A">
      <w:pPr>
        <w:rPr>
          <w:rFonts w:ascii="Arial" w:hAnsi="Arial" w:cs="Arial"/>
          <w:sz w:val="20"/>
          <w:szCs w:val="20"/>
        </w:rPr>
      </w:pPr>
    </w:p>
    <w:p w:rsidR="00322F7E" w:rsidRDefault="00322F7E" w:rsidP="00032C4A">
      <w:pPr>
        <w:rPr>
          <w:rFonts w:ascii="Arial" w:hAnsi="Arial" w:cs="Arial"/>
          <w:sz w:val="20"/>
          <w:szCs w:val="20"/>
        </w:rPr>
      </w:pPr>
      <w:r>
        <w:rPr>
          <w:rFonts w:ascii="Arial" w:hAnsi="Arial" w:cs="Arial"/>
          <w:sz w:val="20"/>
          <w:szCs w:val="20"/>
        </w:rPr>
        <w:t>Chapter type:</w:t>
      </w:r>
      <w:r w:rsidR="00B41D2F">
        <w:rPr>
          <w:rFonts w:ascii="Arial" w:hAnsi="Arial" w:cs="Arial"/>
          <w:sz w:val="20"/>
          <w:szCs w:val="20"/>
        </w:rPr>
        <w:t xml:space="preserve"> </w:t>
      </w:r>
      <w:r w:rsidR="00D721F9">
        <w:rPr>
          <w:rFonts w:ascii="Arial" w:hAnsi="Arial" w:cs="Arial"/>
          <w:sz w:val="20"/>
          <w:szCs w:val="20"/>
        </w:rPr>
        <w:t xml:space="preserve">Review chapter </w:t>
      </w:r>
    </w:p>
    <w:p w:rsidR="00322F7E" w:rsidRDefault="00322F7E" w:rsidP="00032C4A">
      <w:pPr>
        <w:rPr>
          <w:rFonts w:ascii="Arial" w:hAnsi="Arial" w:cs="Arial"/>
          <w:sz w:val="20"/>
          <w:szCs w:val="20"/>
        </w:rPr>
      </w:pPr>
      <w:r>
        <w:rPr>
          <w:rFonts w:ascii="Arial" w:hAnsi="Arial" w:cs="Arial"/>
          <w:sz w:val="20"/>
          <w:szCs w:val="20"/>
        </w:rPr>
        <w:t>Completeness:</w:t>
      </w:r>
      <w:r w:rsidR="00B41D2F">
        <w:rPr>
          <w:rFonts w:ascii="Arial" w:hAnsi="Arial" w:cs="Arial"/>
          <w:sz w:val="20"/>
          <w:szCs w:val="20"/>
        </w:rPr>
        <w:t xml:space="preserve">  90%</w:t>
      </w:r>
      <w:r>
        <w:rPr>
          <w:rFonts w:ascii="Arial" w:hAnsi="Arial" w:cs="Arial"/>
          <w:sz w:val="20"/>
          <w:szCs w:val="20"/>
        </w:rPr>
        <w:t xml:space="preserve"> </w:t>
      </w:r>
    </w:p>
    <w:p w:rsidR="00322F7E" w:rsidRPr="00032C4A" w:rsidRDefault="00322F7E" w:rsidP="00032C4A">
      <w:pPr>
        <w:rPr>
          <w:rFonts w:ascii="Arial" w:hAnsi="Arial" w:cs="Arial"/>
          <w:sz w:val="20"/>
          <w:szCs w:val="20"/>
        </w:rPr>
      </w:pPr>
      <w:r>
        <w:rPr>
          <w:rFonts w:ascii="Arial" w:hAnsi="Arial" w:cs="Arial"/>
          <w:sz w:val="20"/>
          <w:szCs w:val="20"/>
        </w:rPr>
        <w:t>Expected completion date:</w:t>
      </w:r>
      <w:r w:rsidR="00D721F9">
        <w:rPr>
          <w:rFonts w:ascii="Arial" w:hAnsi="Arial" w:cs="Arial"/>
          <w:sz w:val="20"/>
          <w:szCs w:val="20"/>
        </w:rPr>
        <w:t xml:space="preserve"> June 2017</w:t>
      </w:r>
    </w:p>
    <w:p w:rsidR="00CC0AAB" w:rsidRDefault="00125767" w:rsidP="00CC0AAB">
      <w:pPr>
        <w:pStyle w:val="Heading1"/>
      </w:pPr>
      <w:r w:rsidRPr="00125767">
        <w:t>Contracts for supplying Farm Animal Genetic Resources (FAnGR) conservation services in Romania</w:t>
      </w:r>
    </w:p>
    <w:p w:rsidR="00032C4A" w:rsidRDefault="00032C4A" w:rsidP="009F7C99">
      <w:pPr>
        <w:pStyle w:val="ListParagraph"/>
        <w:ind w:left="0"/>
        <w:rPr>
          <w:rFonts w:ascii="Arial" w:hAnsi="Arial" w:cs="Arial"/>
          <w:sz w:val="20"/>
          <w:szCs w:val="20"/>
        </w:rPr>
      </w:pPr>
      <w:r>
        <w:rPr>
          <w:rFonts w:ascii="Arial" w:hAnsi="Arial" w:cs="Arial"/>
          <w:sz w:val="20"/>
          <w:szCs w:val="20"/>
        </w:rPr>
        <w:t>The chapter</w:t>
      </w:r>
      <w:r w:rsidRPr="00F87AA6">
        <w:rPr>
          <w:rFonts w:ascii="Arial" w:hAnsi="Arial" w:cs="Arial"/>
          <w:sz w:val="20"/>
          <w:szCs w:val="20"/>
        </w:rPr>
        <w:t xml:space="preserve"> explores the barriers to participate in rare breed conservation programmes for farmers in small scale systems in Romania.  We use a choice experiment (CE) to determine attributes of a conservation contract </w:t>
      </w:r>
      <w:r w:rsidR="009F7C99">
        <w:rPr>
          <w:rFonts w:ascii="Arial" w:hAnsi="Arial" w:cs="Arial"/>
          <w:sz w:val="20"/>
          <w:szCs w:val="20"/>
        </w:rPr>
        <w:t>that</w:t>
      </w:r>
      <w:r w:rsidRPr="00F87AA6">
        <w:rPr>
          <w:rFonts w:ascii="Arial" w:hAnsi="Arial" w:cs="Arial"/>
          <w:sz w:val="20"/>
          <w:szCs w:val="20"/>
        </w:rPr>
        <w:t xml:space="preserve"> may be less </w:t>
      </w:r>
      <w:r w:rsidRPr="00F87AA6">
        <w:rPr>
          <w:rFonts w:ascii="Arial" w:hAnsi="Arial" w:cs="Arial"/>
          <w:sz w:val="20"/>
          <w:szCs w:val="20"/>
        </w:rPr>
        <w:lastRenderedPageBreak/>
        <w:t xml:space="preserve">or more desirable from a farmer perspective whilst also measuring WTA conservation subsides.  The former are used to inform </w:t>
      </w:r>
      <w:r w:rsidR="009F7C99">
        <w:rPr>
          <w:rFonts w:ascii="Arial" w:hAnsi="Arial" w:cs="Arial"/>
          <w:sz w:val="20"/>
          <w:szCs w:val="20"/>
        </w:rPr>
        <w:t xml:space="preserve">the </w:t>
      </w:r>
      <w:r w:rsidRPr="00F87AA6">
        <w:rPr>
          <w:rFonts w:ascii="Arial" w:hAnsi="Arial" w:cs="Arial"/>
          <w:sz w:val="20"/>
          <w:szCs w:val="20"/>
        </w:rPr>
        <w:t xml:space="preserve">design of </w:t>
      </w:r>
      <w:r w:rsidR="009F7C99">
        <w:rPr>
          <w:rFonts w:ascii="Arial" w:hAnsi="Arial" w:cs="Arial"/>
          <w:sz w:val="20"/>
          <w:szCs w:val="20"/>
        </w:rPr>
        <w:t>contracts</w:t>
      </w:r>
      <w:r w:rsidRPr="00F87AA6">
        <w:rPr>
          <w:rFonts w:ascii="Arial" w:hAnsi="Arial" w:cs="Arial"/>
          <w:sz w:val="20"/>
          <w:szCs w:val="20"/>
        </w:rPr>
        <w:t xml:space="preserve"> whilst the latter are contrasted with subsidy payment rates (Euro/head livestock/year) proposed by the EU for keeping rare breeds.   </w:t>
      </w:r>
      <w:r>
        <w:rPr>
          <w:rFonts w:ascii="Arial" w:hAnsi="Arial" w:cs="Arial"/>
          <w:sz w:val="20"/>
          <w:szCs w:val="20"/>
        </w:rPr>
        <w:t xml:space="preserve">We </w:t>
      </w:r>
      <w:r w:rsidR="009F7C99">
        <w:rPr>
          <w:rFonts w:ascii="Arial" w:hAnsi="Arial" w:cs="Arial"/>
          <w:sz w:val="20"/>
          <w:szCs w:val="20"/>
        </w:rPr>
        <w:t xml:space="preserve">outline the </w:t>
      </w:r>
      <w:r w:rsidR="009F7C99" w:rsidRPr="00F87AA6">
        <w:rPr>
          <w:rFonts w:ascii="Arial" w:hAnsi="Arial" w:cs="Arial"/>
          <w:sz w:val="20"/>
          <w:szCs w:val="20"/>
        </w:rPr>
        <w:t xml:space="preserve">probability of contractual enrolment among </w:t>
      </w:r>
      <w:r w:rsidR="009F7C99">
        <w:rPr>
          <w:rFonts w:ascii="Arial" w:hAnsi="Arial" w:cs="Arial"/>
          <w:sz w:val="20"/>
          <w:szCs w:val="20"/>
        </w:rPr>
        <w:t xml:space="preserve">different farmer groups and suggest options for improving farmer uptake.  </w:t>
      </w:r>
      <w:r w:rsidRPr="00F87AA6">
        <w:rPr>
          <w:rFonts w:ascii="Arial" w:hAnsi="Arial" w:cs="Arial"/>
          <w:sz w:val="20"/>
          <w:szCs w:val="20"/>
        </w:rPr>
        <w:t xml:space="preserve"> </w:t>
      </w:r>
      <w:r w:rsidR="00FA4199">
        <w:rPr>
          <w:rFonts w:ascii="Arial" w:hAnsi="Arial" w:cs="Arial"/>
          <w:sz w:val="20"/>
          <w:szCs w:val="20"/>
        </w:rPr>
        <w:t>The chapter discusses</w:t>
      </w:r>
      <w:r>
        <w:rPr>
          <w:rFonts w:ascii="Arial" w:hAnsi="Arial" w:cs="Arial"/>
          <w:sz w:val="20"/>
          <w:szCs w:val="20"/>
        </w:rPr>
        <w:t xml:space="preserve"> the importance of</w:t>
      </w:r>
      <w:r w:rsidR="009F7C99">
        <w:rPr>
          <w:rFonts w:ascii="Arial" w:hAnsi="Arial" w:cs="Arial"/>
          <w:sz w:val="20"/>
          <w:szCs w:val="20"/>
        </w:rPr>
        <w:t xml:space="preserve"> embedding FAnGR conservation in other policy </w:t>
      </w:r>
      <w:r w:rsidR="00FA4199">
        <w:rPr>
          <w:rFonts w:ascii="Arial" w:hAnsi="Arial" w:cs="Arial"/>
          <w:sz w:val="20"/>
          <w:szCs w:val="20"/>
        </w:rPr>
        <w:t>measures</w:t>
      </w:r>
      <w:r w:rsidR="009F7C99">
        <w:rPr>
          <w:rFonts w:ascii="Arial" w:hAnsi="Arial" w:cs="Arial"/>
          <w:sz w:val="20"/>
          <w:szCs w:val="20"/>
        </w:rPr>
        <w:t xml:space="preserve"> linked to wider rural </w:t>
      </w:r>
      <w:r w:rsidR="00FA4199">
        <w:rPr>
          <w:rFonts w:ascii="Arial" w:hAnsi="Arial" w:cs="Arial"/>
          <w:sz w:val="20"/>
          <w:szCs w:val="20"/>
        </w:rPr>
        <w:t xml:space="preserve">development </w:t>
      </w:r>
      <w:r w:rsidR="009F7C99">
        <w:rPr>
          <w:rFonts w:ascii="Arial" w:hAnsi="Arial" w:cs="Arial"/>
          <w:sz w:val="20"/>
          <w:szCs w:val="20"/>
        </w:rPr>
        <w:t xml:space="preserve">policy, such as those targeting preservation of traditional agricultural systems. </w:t>
      </w:r>
    </w:p>
    <w:p w:rsidR="00322F7E" w:rsidRDefault="00322F7E" w:rsidP="009F7C99">
      <w:pPr>
        <w:pStyle w:val="ListParagraph"/>
        <w:ind w:left="0"/>
        <w:rPr>
          <w:rFonts w:ascii="Arial" w:hAnsi="Arial" w:cs="Arial"/>
          <w:sz w:val="20"/>
          <w:szCs w:val="20"/>
        </w:rPr>
      </w:pPr>
    </w:p>
    <w:p w:rsidR="00322F7E" w:rsidRDefault="00322F7E" w:rsidP="00322F7E">
      <w:pPr>
        <w:rPr>
          <w:rFonts w:ascii="Arial" w:hAnsi="Arial" w:cs="Arial"/>
          <w:sz w:val="20"/>
          <w:szCs w:val="20"/>
        </w:rPr>
      </w:pPr>
      <w:r>
        <w:rPr>
          <w:rFonts w:ascii="Arial" w:hAnsi="Arial" w:cs="Arial"/>
          <w:sz w:val="20"/>
          <w:szCs w:val="20"/>
        </w:rPr>
        <w:t>Chapter type:</w:t>
      </w:r>
      <w:r w:rsidR="00D721F9">
        <w:rPr>
          <w:rFonts w:ascii="Arial" w:hAnsi="Arial" w:cs="Arial"/>
          <w:sz w:val="20"/>
          <w:szCs w:val="20"/>
        </w:rPr>
        <w:t xml:space="preserve"> Empirical work</w:t>
      </w:r>
    </w:p>
    <w:p w:rsidR="00322F7E" w:rsidRDefault="00322F7E" w:rsidP="00322F7E">
      <w:pPr>
        <w:rPr>
          <w:rFonts w:ascii="Arial" w:hAnsi="Arial" w:cs="Arial"/>
          <w:sz w:val="20"/>
          <w:szCs w:val="20"/>
        </w:rPr>
      </w:pPr>
      <w:r>
        <w:rPr>
          <w:rFonts w:ascii="Arial" w:hAnsi="Arial" w:cs="Arial"/>
          <w:sz w:val="20"/>
          <w:szCs w:val="20"/>
        </w:rPr>
        <w:t xml:space="preserve">Completeness: </w:t>
      </w:r>
      <w:r w:rsidR="00D721F9">
        <w:rPr>
          <w:rFonts w:ascii="Arial" w:hAnsi="Arial" w:cs="Arial"/>
          <w:sz w:val="20"/>
          <w:szCs w:val="20"/>
        </w:rPr>
        <w:t>80%</w:t>
      </w:r>
    </w:p>
    <w:p w:rsidR="00322F7E" w:rsidRPr="009F7C99" w:rsidRDefault="00322F7E" w:rsidP="00322F7E">
      <w:pPr>
        <w:rPr>
          <w:rFonts w:ascii="Arial" w:hAnsi="Arial" w:cs="Arial"/>
          <w:sz w:val="20"/>
          <w:szCs w:val="20"/>
        </w:rPr>
      </w:pPr>
      <w:r>
        <w:rPr>
          <w:rFonts w:ascii="Arial" w:hAnsi="Arial" w:cs="Arial"/>
          <w:sz w:val="20"/>
          <w:szCs w:val="20"/>
        </w:rPr>
        <w:t>Expected completion date:</w:t>
      </w:r>
      <w:r w:rsidR="00D721F9">
        <w:rPr>
          <w:rFonts w:ascii="Arial" w:hAnsi="Arial" w:cs="Arial"/>
          <w:sz w:val="20"/>
          <w:szCs w:val="20"/>
        </w:rPr>
        <w:t xml:space="preserve"> Sept 2017</w:t>
      </w:r>
    </w:p>
    <w:p w:rsidR="00125767" w:rsidRDefault="000164B5" w:rsidP="00125767">
      <w:pPr>
        <w:pStyle w:val="Heading1"/>
      </w:pPr>
      <w:r w:rsidRPr="00A01261">
        <w:t>Economic costs for in-situ conservation of Crop Wild Relatives (CWR) in Zambia: An application of Competitive Tender (CT)</w:t>
      </w:r>
    </w:p>
    <w:p w:rsidR="009F7C99" w:rsidRDefault="009F7C99" w:rsidP="00C13B3E">
      <w:pPr>
        <w:pStyle w:val="ListParagraph"/>
        <w:ind w:left="0"/>
        <w:rPr>
          <w:rFonts w:ascii="Arial" w:hAnsi="Arial" w:cs="Arial"/>
          <w:sz w:val="20"/>
          <w:szCs w:val="20"/>
        </w:rPr>
      </w:pPr>
      <w:r w:rsidRPr="00154BBE">
        <w:rPr>
          <w:rFonts w:ascii="Arial" w:hAnsi="Arial" w:cs="Arial"/>
          <w:sz w:val="20"/>
          <w:szCs w:val="20"/>
        </w:rPr>
        <w:t>The chapter identifies the lack of robust economic estimates concerning the costs surrounding in-situ CWR conservation.  We discuss the cost implications of using different Area management options (AMOs) for conservation services and how the ‘mix’ of these might lead to fundamentally different conservation outcomes (i.e. species and diversity)</w:t>
      </w:r>
      <w:r>
        <w:rPr>
          <w:rFonts w:ascii="Arial" w:hAnsi="Arial" w:cs="Arial"/>
          <w:sz w:val="20"/>
          <w:szCs w:val="20"/>
        </w:rPr>
        <w:t xml:space="preserve"> and costs</w:t>
      </w:r>
      <w:r w:rsidRPr="00154BBE">
        <w:rPr>
          <w:rFonts w:ascii="Arial" w:hAnsi="Arial" w:cs="Arial"/>
          <w:sz w:val="20"/>
          <w:szCs w:val="20"/>
        </w:rPr>
        <w:t xml:space="preserve">.  The article moves to discuss the </w:t>
      </w:r>
      <w:r w:rsidR="008B1142">
        <w:rPr>
          <w:rFonts w:ascii="Arial" w:hAnsi="Arial" w:cs="Arial"/>
          <w:sz w:val="20"/>
          <w:szCs w:val="20"/>
        </w:rPr>
        <w:t xml:space="preserve">resource requirements </w:t>
      </w:r>
      <w:r w:rsidR="008B1142" w:rsidRPr="00154BBE">
        <w:rPr>
          <w:rFonts w:ascii="Arial" w:hAnsi="Arial" w:cs="Arial"/>
          <w:sz w:val="20"/>
          <w:szCs w:val="20"/>
        </w:rPr>
        <w:t xml:space="preserve">should a national </w:t>
      </w:r>
      <w:r w:rsidR="008B1142" w:rsidRPr="008B1142">
        <w:rPr>
          <w:rFonts w:ascii="Arial" w:hAnsi="Arial" w:cs="Arial"/>
          <w:i/>
          <w:sz w:val="20"/>
          <w:szCs w:val="20"/>
        </w:rPr>
        <w:t>in-situ</w:t>
      </w:r>
      <w:r w:rsidR="008B1142" w:rsidRPr="00154BBE">
        <w:rPr>
          <w:rFonts w:ascii="Arial" w:hAnsi="Arial" w:cs="Arial"/>
          <w:sz w:val="20"/>
          <w:szCs w:val="20"/>
        </w:rPr>
        <w:t xml:space="preserve"> CWR conservation strategy be implemented in Zambia.</w:t>
      </w:r>
      <w:r w:rsidR="008B1142">
        <w:rPr>
          <w:rFonts w:ascii="Arial" w:hAnsi="Arial" w:cs="Arial"/>
          <w:sz w:val="20"/>
          <w:szCs w:val="20"/>
        </w:rPr>
        <w:t xml:space="preserve"> </w:t>
      </w:r>
      <w:r w:rsidRPr="00154BBE">
        <w:rPr>
          <w:rFonts w:ascii="Arial" w:hAnsi="Arial" w:cs="Arial"/>
          <w:sz w:val="20"/>
          <w:szCs w:val="20"/>
        </w:rPr>
        <w:t xml:space="preserve">The article concludes with a summary of </w:t>
      </w:r>
      <w:r w:rsidR="008B1142">
        <w:rPr>
          <w:rFonts w:ascii="Arial" w:hAnsi="Arial" w:cs="Arial"/>
          <w:sz w:val="20"/>
          <w:szCs w:val="20"/>
        </w:rPr>
        <w:t xml:space="preserve">wider </w:t>
      </w:r>
      <w:r w:rsidR="00A9021D">
        <w:rPr>
          <w:rFonts w:ascii="Arial" w:hAnsi="Arial" w:cs="Arial"/>
          <w:sz w:val="20"/>
          <w:szCs w:val="20"/>
        </w:rPr>
        <w:t>deliberation</w:t>
      </w:r>
      <w:r w:rsidRPr="00154BBE">
        <w:rPr>
          <w:rFonts w:ascii="Arial" w:hAnsi="Arial" w:cs="Arial"/>
          <w:sz w:val="20"/>
          <w:szCs w:val="20"/>
        </w:rPr>
        <w:t xml:space="preserve"> </w:t>
      </w:r>
      <w:r w:rsidR="008B1142">
        <w:rPr>
          <w:rFonts w:ascii="Arial" w:hAnsi="Arial" w:cs="Arial"/>
          <w:sz w:val="20"/>
          <w:szCs w:val="20"/>
        </w:rPr>
        <w:t xml:space="preserve">concerning the use of </w:t>
      </w:r>
      <w:r w:rsidRPr="00154BBE">
        <w:rPr>
          <w:rFonts w:ascii="Arial" w:hAnsi="Arial" w:cs="Arial"/>
          <w:sz w:val="20"/>
          <w:szCs w:val="20"/>
        </w:rPr>
        <w:t xml:space="preserve">PES </w:t>
      </w:r>
      <w:r w:rsidR="00C13B3E">
        <w:rPr>
          <w:rFonts w:ascii="Arial" w:hAnsi="Arial" w:cs="Arial"/>
          <w:sz w:val="20"/>
          <w:szCs w:val="20"/>
        </w:rPr>
        <w:t>including</w:t>
      </w:r>
      <w:r w:rsidR="00394C6B">
        <w:rPr>
          <w:rFonts w:ascii="Arial" w:hAnsi="Arial" w:cs="Arial"/>
          <w:sz w:val="20"/>
          <w:szCs w:val="20"/>
        </w:rPr>
        <w:t xml:space="preserve"> equitability</w:t>
      </w:r>
      <w:r w:rsidR="008E7BBC">
        <w:rPr>
          <w:rFonts w:ascii="Arial" w:hAnsi="Arial" w:cs="Arial"/>
          <w:sz w:val="20"/>
          <w:szCs w:val="20"/>
        </w:rPr>
        <w:t xml:space="preserve"> and cost effectiveness</w:t>
      </w:r>
      <w:r w:rsidR="00692BD7">
        <w:rPr>
          <w:rFonts w:ascii="Arial" w:hAnsi="Arial" w:cs="Arial"/>
          <w:sz w:val="20"/>
          <w:szCs w:val="20"/>
        </w:rPr>
        <w:t xml:space="preserve"> considerations.  </w:t>
      </w:r>
    </w:p>
    <w:p w:rsidR="00322F7E" w:rsidRDefault="00322F7E" w:rsidP="00C13B3E">
      <w:pPr>
        <w:pStyle w:val="ListParagraph"/>
        <w:ind w:left="0"/>
        <w:rPr>
          <w:rFonts w:ascii="Arial" w:hAnsi="Arial" w:cs="Arial"/>
          <w:sz w:val="20"/>
          <w:szCs w:val="20"/>
        </w:rPr>
      </w:pPr>
    </w:p>
    <w:p w:rsidR="00322F7E" w:rsidRDefault="00322F7E" w:rsidP="00322F7E">
      <w:pPr>
        <w:rPr>
          <w:rFonts w:ascii="Arial" w:hAnsi="Arial" w:cs="Arial"/>
          <w:sz w:val="20"/>
          <w:szCs w:val="20"/>
        </w:rPr>
      </w:pPr>
      <w:r>
        <w:rPr>
          <w:rFonts w:ascii="Arial" w:hAnsi="Arial" w:cs="Arial"/>
          <w:sz w:val="20"/>
          <w:szCs w:val="20"/>
        </w:rPr>
        <w:t>Chapter type:</w:t>
      </w:r>
      <w:r w:rsidR="00D721F9">
        <w:rPr>
          <w:rFonts w:ascii="Arial" w:hAnsi="Arial" w:cs="Arial"/>
          <w:sz w:val="20"/>
          <w:szCs w:val="20"/>
        </w:rPr>
        <w:t xml:space="preserve"> Empirical work</w:t>
      </w:r>
    </w:p>
    <w:p w:rsidR="00322F7E" w:rsidRDefault="00A9021D" w:rsidP="00322F7E">
      <w:pPr>
        <w:rPr>
          <w:rFonts w:ascii="Arial" w:hAnsi="Arial" w:cs="Arial"/>
          <w:sz w:val="20"/>
          <w:szCs w:val="20"/>
        </w:rPr>
      </w:pPr>
      <w:r>
        <w:rPr>
          <w:rFonts w:ascii="Arial" w:hAnsi="Arial" w:cs="Arial"/>
          <w:sz w:val="20"/>
          <w:szCs w:val="20"/>
        </w:rPr>
        <w:t>Completeness: 6</w:t>
      </w:r>
      <w:r w:rsidR="00D721F9">
        <w:rPr>
          <w:rFonts w:ascii="Arial" w:hAnsi="Arial" w:cs="Arial"/>
          <w:sz w:val="20"/>
          <w:szCs w:val="20"/>
        </w:rPr>
        <w:t>0%</w:t>
      </w:r>
    </w:p>
    <w:p w:rsidR="00322F7E" w:rsidRPr="00C13B3E" w:rsidRDefault="00322F7E" w:rsidP="00322F7E">
      <w:pPr>
        <w:rPr>
          <w:rFonts w:ascii="Arial" w:hAnsi="Arial" w:cs="Arial"/>
          <w:sz w:val="20"/>
          <w:szCs w:val="20"/>
        </w:rPr>
      </w:pPr>
      <w:r>
        <w:rPr>
          <w:rFonts w:ascii="Arial" w:hAnsi="Arial" w:cs="Arial"/>
          <w:sz w:val="20"/>
          <w:szCs w:val="20"/>
        </w:rPr>
        <w:t>Expected completion date:</w:t>
      </w:r>
      <w:r w:rsidR="00D721F9">
        <w:rPr>
          <w:rFonts w:ascii="Arial" w:hAnsi="Arial" w:cs="Arial"/>
          <w:sz w:val="20"/>
          <w:szCs w:val="20"/>
        </w:rPr>
        <w:t xml:space="preserve"> November 2017</w:t>
      </w:r>
    </w:p>
    <w:p w:rsidR="000164B5" w:rsidRDefault="000164B5" w:rsidP="000164B5">
      <w:pPr>
        <w:pStyle w:val="Heading1"/>
      </w:pPr>
      <w:r>
        <w:t>Developing a prioritisation metric for conserving cattle native breeds at risk (NBAR) in the UK</w:t>
      </w:r>
    </w:p>
    <w:p w:rsidR="00BF36DF" w:rsidRDefault="00C13B3E" w:rsidP="00C13B3E">
      <w:pPr>
        <w:pStyle w:val="ListParagraph"/>
        <w:ind w:left="0"/>
        <w:rPr>
          <w:rFonts w:ascii="Arial" w:hAnsi="Arial" w:cs="Arial"/>
          <w:sz w:val="20"/>
          <w:szCs w:val="20"/>
        </w:rPr>
      </w:pPr>
      <w:r w:rsidRPr="00154BBE">
        <w:rPr>
          <w:rFonts w:ascii="Arial" w:hAnsi="Arial" w:cs="Arial"/>
          <w:sz w:val="20"/>
          <w:szCs w:val="20"/>
        </w:rPr>
        <w:t xml:space="preserve">Prioritisation measures and indicators currently developed </w:t>
      </w:r>
      <w:r>
        <w:rPr>
          <w:rFonts w:ascii="Arial" w:hAnsi="Arial" w:cs="Arial"/>
          <w:sz w:val="20"/>
          <w:szCs w:val="20"/>
        </w:rPr>
        <w:t xml:space="preserve">to inform FAnGR conservation planning </w:t>
      </w:r>
      <w:r w:rsidRPr="00154BBE">
        <w:rPr>
          <w:rFonts w:ascii="Arial" w:hAnsi="Arial" w:cs="Arial"/>
          <w:sz w:val="20"/>
          <w:szCs w:val="20"/>
        </w:rPr>
        <w:t>are too data intensive and specific. Consequently, there has been low/no uptake of th</w:t>
      </w:r>
      <w:r>
        <w:rPr>
          <w:rFonts w:ascii="Arial" w:hAnsi="Arial" w:cs="Arial"/>
          <w:sz w:val="20"/>
          <w:szCs w:val="20"/>
        </w:rPr>
        <w:t>ese indicators by governments or</w:t>
      </w:r>
      <w:r w:rsidRPr="00154BBE">
        <w:rPr>
          <w:rFonts w:ascii="Arial" w:hAnsi="Arial" w:cs="Arial"/>
          <w:sz w:val="20"/>
          <w:szCs w:val="20"/>
        </w:rPr>
        <w:t xml:space="preserve"> NGO’s to inform thei</w:t>
      </w:r>
      <w:r>
        <w:rPr>
          <w:rFonts w:ascii="Arial" w:hAnsi="Arial" w:cs="Arial"/>
          <w:sz w:val="20"/>
          <w:szCs w:val="20"/>
        </w:rPr>
        <w:t xml:space="preserve">r conservation efforts.  </w:t>
      </w:r>
      <w:r w:rsidR="004245E2">
        <w:rPr>
          <w:rFonts w:ascii="Arial" w:hAnsi="Arial" w:cs="Arial"/>
          <w:sz w:val="20"/>
          <w:szCs w:val="20"/>
        </w:rPr>
        <w:t>Using multi-criteria decision analysis</w:t>
      </w:r>
      <w:r w:rsidR="00322F7E">
        <w:rPr>
          <w:rFonts w:ascii="Arial" w:hAnsi="Arial" w:cs="Arial"/>
          <w:sz w:val="20"/>
          <w:szCs w:val="20"/>
        </w:rPr>
        <w:t xml:space="preserve"> (MCDA)</w:t>
      </w:r>
      <w:r w:rsidR="004245E2">
        <w:rPr>
          <w:rFonts w:ascii="Arial" w:hAnsi="Arial" w:cs="Arial"/>
          <w:sz w:val="20"/>
          <w:szCs w:val="20"/>
        </w:rPr>
        <w:t xml:space="preserve"> we hope to demonstrate the benefits of </w:t>
      </w:r>
      <w:r w:rsidR="007721BC" w:rsidRPr="007721BC">
        <w:rPr>
          <w:rFonts w:ascii="Arial" w:hAnsi="Arial" w:cs="Arial"/>
          <w:sz w:val="20"/>
          <w:szCs w:val="20"/>
        </w:rPr>
        <w:t>developing more comprehensive policy support tools to improve genetic</w:t>
      </w:r>
      <w:r w:rsidR="007721BC">
        <w:rPr>
          <w:rFonts w:ascii="Arial" w:hAnsi="Arial" w:cs="Arial"/>
          <w:sz w:val="20"/>
          <w:szCs w:val="20"/>
        </w:rPr>
        <w:t xml:space="preserve"> resources</w:t>
      </w:r>
      <w:r w:rsidR="007721BC" w:rsidRPr="007721BC">
        <w:rPr>
          <w:rFonts w:ascii="Arial" w:hAnsi="Arial" w:cs="Arial"/>
          <w:sz w:val="20"/>
          <w:szCs w:val="20"/>
        </w:rPr>
        <w:t xml:space="preserve"> conservation</w:t>
      </w:r>
      <w:r w:rsidR="007721BC">
        <w:rPr>
          <w:rFonts w:ascii="Arial" w:hAnsi="Arial" w:cs="Arial"/>
          <w:sz w:val="20"/>
          <w:szCs w:val="20"/>
        </w:rPr>
        <w:t>, using UK cattle NBAR as a case study.  The MCDA will consider</w:t>
      </w:r>
      <w:r>
        <w:rPr>
          <w:rFonts w:ascii="Arial" w:hAnsi="Arial" w:cs="Arial"/>
          <w:sz w:val="20"/>
          <w:szCs w:val="20"/>
        </w:rPr>
        <w:t xml:space="preserve"> a </w:t>
      </w:r>
      <w:r w:rsidR="007721BC">
        <w:rPr>
          <w:rFonts w:ascii="Arial" w:hAnsi="Arial" w:cs="Arial"/>
          <w:sz w:val="20"/>
          <w:szCs w:val="20"/>
        </w:rPr>
        <w:t xml:space="preserve">set of </w:t>
      </w:r>
      <w:r>
        <w:rPr>
          <w:rFonts w:ascii="Arial" w:hAnsi="Arial" w:cs="Arial"/>
          <w:sz w:val="20"/>
          <w:szCs w:val="20"/>
        </w:rPr>
        <w:t xml:space="preserve">holistic </w:t>
      </w:r>
      <w:r w:rsidR="007721BC">
        <w:rPr>
          <w:rFonts w:ascii="Arial" w:hAnsi="Arial" w:cs="Arial"/>
          <w:sz w:val="20"/>
          <w:szCs w:val="20"/>
        </w:rPr>
        <w:t xml:space="preserve">criteria including </w:t>
      </w:r>
      <w:r>
        <w:rPr>
          <w:rFonts w:ascii="Arial" w:hAnsi="Arial" w:cs="Arial"/>
          <w:sz w:val="20"/>
          <w:szCs w:val="20"/>
        </w:rPr>
        <w:t>diversity</w:t>
      </w:r>
      <w:r w:rsidR="007721BC">
        <w:rPr>
          <w:rFonts w:ascii="Arial" w:hAnsi="Arial" w:cs="Arial"/>
          <w:sz w:val="20"/>
          <w:szCs w:val="20"/>
        </w:rPr>
        <w:t>, utility and endangerment</w:t>
      </w:r>
      <w:r>
        <w:rPr>
          <w:rFonts w:ascii="Arial" w:hAnsi="Arial" w:cs="Arial"/>
          <w:sz w:val="20"/>
          <w:szCs w:val="20"/>
        </w:rPr>
        <w:t xml:space="preserve"> to </w:t>
      </w:r>
      <w:r w:rsidR="007721BC">
        <w:rPr>
          <w:rFonts w:ascii="Arial" w:hAnsi="Arial" w:cs="Arial"/>
          <w:sz w:val="20"/>
          <w:szCs w:val="20"/>
        </w:rPr>
        <w:t xml:space="preserve">inform decision making and the use of incentives to support NBAR.  The chapter will discuss some concerns raised by participants to a recent workshop, organised by SRUC, discussing the use of indicators for NBAR conservation.  These concerns explicitly related to </w:t>
      </w:r>
      <w:r w:rsidR="00BF36DF">
        <w:rPr>
          <w:rFonts w:ascii="Arial" w:hAnsi="Arial" w:cs="Arial"/>
          <w:sz w:val="20"/>
          <w:szCs w:val="20"/>
        </w:rPr>
        <w:t xml:space="preserve">how such metrics might be used, the potential for misuse and the need for improved communication between NBAR stakeholders and government.  </w:t>
      </w:r>
    </w:p>
    <w:p w:rsidR="00C13B3E" w:rsidRDefault="00C13B3E" w:rsidP="00C13B3E">
      <w:pPr>
        <w:pStyle w:val="Firstparagraph"/>
      </w:pPr>
    </w:p>
    <w:p w:rsidR="00322F7E" w:rsidRDefault="00322F7E" w:rsidP="00322F7E">
      <w:pPr>
        <w:rPr>
          <w:rFonts w:ascii="Arial" w:hAnsi="Arial" w:cs="Arial"/>
          <w:sz w:val="20"/>
          <w:szCs w:val="20"/>
        </w:rPr>
      </w:pPr>
      <w:r>
        <w:rPr>
          <w:rFonts w:ascii="Arial" w:hAnsi="Arial" w:cs="Arial"/>
          <w:sz w:val="20"/>
          <w:szCs w:val="20"/>
        </w:rPr>
        <w:t>Chapter type:</w:t>
      </w:r>
      <w:r w:rsidR="00D721F9">
        <w:rPr>
          <w:rFonts w:ascii="Arial" w:hAnsi="Arial" w:cs="Arial"/>
          <w:sz w:val="20"/>
          <w:szCs w:val="20"/>
        </w:rPr>
        <w:t xml:space="preserve"> Methodological contribution </w:t>
      </w:r>
    </w:p>
    <w:p w:rsidR="00322F7E" w:rsidRDefault="00322F7E" w:rsidP="00322F7E">
      <w:pPr>
        <w:rPr>
          <w:rFonts w:ascii="Arial" w:hAnsi="Arial" w:cs="Arial"/>
          <w:sz w:val="20"/>
          <w:szCs w:val="20"/>
        </w:rPr>
      </w:pPr>
      <w:r>
        <w:rPr>
          <w:rFonts w:ascii="Arial" w:hAnsi="Arial" w:cs="Arial"/>
          <w:sz w:val="20"/>
          <w:szCs w:val="20"/>
        </w:rPr>
        <w:t xml:space="preserve">Completeness: </w:t>
      </w:r>
      <w:r w:rsidR="00692BD7">
        <w:rPr>
          <w:rFonts w:ascii="Arial" w:hAnsi="Arial" w:cs="Arial"/>
          <w:sz w:val="20"/>
          <w:szCs w:val="20"/>
        </w:rPr>
        <w:t>3</w:t>
      </w:r>
      <w:r w:rsidR="00D721F9">
        <w:rPr>
          <w:rFonts w:ascii="Arial" w:hAnsi="Arial" w:cs="Arial"/>
          <w:sz w:val="20"/>
          <w:szCs w:val="20"/>
        </w:rPr>
        <w:t>0%</w:t>
      </w:r>
    </w:p>
    <w:p w:rsidR="00322F7E" w:rsidRPr="00322F7E" w:rsidRDefault="00322F7E" w:rsidP="00322F7E">
      <w:pPr>
        <w:rPr>
          <w:rFonts w:ascii="Arial" w:hAnsi="Arial" w:cs="Arial"/>
          <w:sz w:val="20"/>
          <w:szCs w:val="20"/>
        </w:rPr>
      </w:pPr>
      <w:r>
        <w:rPr>
          <w:rFonts w:ascii="Arial" w:hAnsi="Arial" w:cs="Arial"/>
          <w:sz w:val="20"/>
          <w:szCs w:val="20"/>
        </w:rPr>
        <w:t>Expected completion date:</w:t>
      </w:r>
      <w:r w:rsidR="00D721F9">
        <w:rPr>
          <w:rFonts w:ascii="Arial" w:hAnsi="Arial" w:cs="Arial"/>
          <w:sz w:val="20"/>
          <w:szCs w:val="20"/>
        </w:rPr>
        <w:t xml:space="preserve"> February 2018</w:t>
      </w:r>
    </w:p>
    <w:p w:rsidR="000164B5" w:rsidRDefault="000164B5" w:rsidP="000164B5">
      <w:pPr>
        <w:pStyle w:val="Heading1"/>
      </w:pPr>
      <w:commentRangeStart w:id="0"/>
      <w:r>
        <w:t>Determining optimal sampling strategies and conservation costs associated with ex-situ gene banks</w:t>
      </w:r>
      <w:commentRangeEnd w:id="0"/>
      <w:r w:rsidR="009759F8">
        <w:rPr>
          <w:rStyle w:val="CommentReference"/>
          <w:rFonts w:ascii="Times New Roman" w:hAnsi="Times New Roman" w:cs="Times New Roman"/>
          <w:bCs w:val="0"/>
        </w:rPr>
        <w:commentReference w:id="0"/>
      </w:r>
    </w:p>
    <w:p w:rsidR="003E1177" w:rsidRDefault="00135242" w:rsidP="00411760">
      <w:pPr>
        <w:autoSpaceDE w:val="0"/>
        <w:autoSpaceDN w:val="0"/>
        <w:adjustRightInd w:val="0"/>
        <w:rPr>
          <w:rFonts w:ascii="Arial" w:hAnsi="Arial" w:cs="Arial"/>
          <w:color w:val="000000"/>
          <w:sz w:val="20"/>
          <w:szCs w:val="20"/>
        </w:rPr>
      </w:pPr>
      <w:r>
        <w:rPr>
          <w:rFonts w:ascii="Arial" w:hAnsi="Arial" w:cs="Arial"/>
          <w:color w:val="000000"/>
          <w:sz w:val="20"/>
          <w:szCs w:val="20"/>
        </w:rPr>
        <w:t>There is much information in the literature providing guidance</w:t>
      </w:r>
      <w:r w:rsidR="00411760">
        <w:rPr>
          <w:rFonts w:ascii="Arial" w:hAnsi="Arial" w:cs="Arial"/>
          <w:color w:val="000000"/>
          <w:sz w:val="20"/>
          <w:szCs w:val="20"/>
        </w:rPr>
        <w:t xml:space="preserve"> </w:t>
      </w:r>
      <w:r>
        <w:rPr>
          <w:rFonts w:ascii="Arial" w:hAnsi="Arial" w:cs="Arial"/>
          <w:color w:val="000000"/>
          <w:sz w:val="20"/>
          <w:szCs w:val="20"/>
        </w:rPr>
        <w:t>on</w:t>
      </w:r>
      <w:r w:rsidR="00411760">
        <w:rPr>
          <w:rFonts w:ascii="Arial" w:hAnsi="Arial" w:cs="Arial"/>
          <w:color w:val="000000"/>
          <w:sz w:val="20"/>
          <w:szCs w:val="20"/>
        </w:rPr>
        <w:t xml:space="preserve"> cryoconservation of farm animal genetic resources yet surprisingly little is documented on the costs of developing ex-situ collections.</w:t>
      </w:r>
      <w:r w:rsidR="003E1177">
        <w:rPr>
          <w:rFonts w:ascii="Arial" w:hAnsi="Arial" w:cs="Arial"/>
          <w:color w:val="000000"/>
          <w:sz w:val="20"/>
          <w:szCs w:val="20"/>
        </w:rPr>
        <w:t xml:space="preserve"> This is a problem because it inhibits our understanding of how to develop collections through economically rational approaches, such that benefits are maximised and costs minimised.</w:t>
      </w:r>
      <w:r w:rsidR="00B57E63">
        <w:rPr>
          <w:rFonts w:ascii="Arial" w:hAnsi="Arial" w:cs="Arial"/>
          <w:color w:val="000000"/>
          <w:sz w:val="20"/>
          <w:szCs w:val="20"/>
        </w:rPr>
        <w:t xml:space="preserve">  This corresponds with a need to identify an optimal sampling strategy for developing ex-situ collections that considers i) the merits of different breeds; ii) quantity of material to be collected; iii) risk and iv) cost effectiveness.    </w:t>
      </w:r>
    </w:p>
    <w:p w:rsidR="003E1177" w:rsidRDefault="003E1177" w:rsidP="00411760">
      <w:pPr>
        <w:autoSpaceDE w:val="0"/>
        <w:autoSpaceDN w:val="0"/>
        <w:adjustRightInd w:val="0"/>
        <w:rPr>
          <w:rFonts w:ascii="Arial" w:hAnsi="Arial" w:cs="Arial"/>
          <w:color w:val="000000"/>
          <w:sz w:val="20"/>
          <w:szCs w:val="20"/>
        </w:rPr>
      </w:pPr>
    </w:p>
    <w:p w:rsidR="007618E3" w:rsidRDefault="00135242" w:rsidP="00411760">
      <w:pPr>
        <w:autoSpaceDE w:val="0"/>
        <w:autoSpaceDN w:val="0"/>
        <w:adjustRightInd w:val="0"/>
        <w:rPr>
          <w:rFonts w:ascii="Arial" w:hAnsi="Arial" w:cs="Arial"/>
          <w:color w:val="000000"/>
          <w:sz w:val="20"/>
          <w:szCs w:val="20"/>
        </w:rPr>
      </w:pPr>
      <w:r>
        <w:rPr>
          <w:rFonts w:ascii="Arial" w:hAnsi="Arial" w:cs="Arial"/>
          <w:color w:val="000000"/>
          <w:sz w:val="20"/>
          <w:szCs w:val="20"/>
        </w:rPr>
        <w:t>This chapter seeks to a</w:t>
      </w:r>
      <w:r w:rsidR="00BE170D">
        <w:rPr>
          <w:rFonts w:ascii="Arial" w:hAnsi="Arial" w:cs="Arial"/>
          <w:color w:val="000000"/>
          <w:sz w:val="20"/>
          <w:szCs w:val="20"/>
        </w:rPr>
        <w:t>ddress these issues firstly through the development of survey that will be sent to gene bank managers in Europe to determine</w:t>
      </w:r>
      <w:r w:rsidR="007618E3">
        <w:rPr>
          <w:rFonts w:ascii="Arial" w:hAnsi="Arial" w:cs="Arial"/>
          <w:color w:val="000000"/>
          <w:sz w:val="20"/>
          <w:szCs w:val="20"/>
        </w:rPr>
        <w:t xml:space="preserve"> how costs for developing ex-situ collections varies by country, species and collection method.  </w:t>
      </w:r>
    </w:p>
    <w:p w:rsidR="007618E3" w:rsidRDefault="00322F7E" w:rsidP="004A512F">
      <w:pPr>
        <w:autoSpaceDE w:val="0"/>
        <w:autoSpaceDN w:val="0"/>
        <w:adjustRightInd w:val="0"/>
        <w:ind w:firstLine="0"/>
        <w:rPr>
          <w:rFonts w:ascii="Arial" w:hAnsi="Arial" w:cs="Arial"/>
          <w:color w:val="000000"/>
          <w:sz w:val="20"/>
          <w:szCs w:val="20"/>
        </w:rPr>
      </w:pPr>
      <w:r>
        <w:rPr>
          <w:rFonts w:ascii="Arial" w:hAnsi="Arial" w:cs="Arial"/>
          <w:color w:val="000000"/>
          <w:sz w:val="20"/>
          <w:szCs w:val="20"/>
        </w:rPr>
        <w:t xml:space="preserve">The degree of overlap between different collections </w:t>
      </w:r>
      <w:r w:rsidR="007618E3">
        <w:rPr>
          <w:rFonts w:ascii="Arial" w:hAnsi="Arial" w:cs="Arial"/>
          <w:color w:val="000000"/>
          <w:sz w:val="20"/>
          <w:szCs w:val="20"/>
        </w:rPr>
        <w:t xml:space="preserve">will be analysed and quantified based on </w:t>
      </w:r>
      <w:r w:rsidR="004A512F">
        <w:rPr>
          <w:rFonts w:ascii="Arial" w:hAnsi="Arial" w:cs="Arial"/>
          <w:color w:val="000000"/>
          <w:sz w:val="20"/>
          <w:szCs w:val="20"/>
        </w:rPr>
        <w:t>data collected recently in a different survey.  A</w:t>
      </w:r>
      <w:r w:rsidR="00A13458">
        <w:rPr>
          <w:rFonts w:ascii="Arial" w:hAnsi="Arial" w:cs="Arial"/>
          <w:color w:val="000000"/>
          <w:sz w:val="20"/>
          <w:szCs w:val="20"/>
        </w:rPr>
        <w:t xml:space="preserve"> linear programming (LP)</w:t>
      </w:r>
      <w:r w:rsidR="004A512F">
        <w:rPr>
          <w:rFonts w:ascii="Arial" w:hAnsi="Arial" w:cs="Arial"/>
          <w:color w:val="000000"/>
          <w:sz w:val="20"/>
          <w:szCs w:val="20"/>
        </w:rPr>
        <w:t xml:space="preserve"> model will be developed to </w:t>
      </w:r>
      <w:r w:rsidR="00A13458">
        <w:rPr>
          <w:rFonts w:ascii="Arial" w:hAnsi="Arial" w:cs="Arial"/>
          <w:color w:val="000000"/>
          <w:sz w:val="20"/>
          <w:szCs w:val="20"/>
        </w:rPr>
        <w:t>determine the optimal conservation strategy for collecting and storing genetic material relative to cost, breed endangerment and conservation benefit.</w:t>
      </w:r>
      <w:r w:rsidR="005D40E0">
        <w:rPr>
          <w:rFonts w:ascii="Arial" w:hAnsi="Arial" w:cs="Arial"/>
          <w:color w:val="000000"/>
          <w:sz w:val="20"/>
          <w:szCs w:val="20"/>
        </w:rPr>
        <w:t xml:space="preserve">  </w:t>
      </w:r>
      <w:r w:rsidR="005103B1">
        <w:rPr>
          <w:rFonts w:ascii="Arial" w:hAnsi="Arial" w:cs="Arial"/>
          <w:color w:val="000000"/>
          <w:sz w:val="20"/>
          <w:szCs w:val="20"/>
        </w:rPr>
        <w:t xml:space="preserve">The contribution will provide important guidance for decision makers (i.e. genebank managers, multilateral organisations and governments) concerning the resources required to develop ex-situ collections </w:t>
      </w:r>
      <w:r w:rsidR="009E0E0E">
        <w:rPr>
          <w:rFonts w:ascii="Arial" w:hAnsi="Arial" w:cs="Arial"/>
          <w:color w:val="000000"/>
          <w:sz w:val="20"/>
          <w:szCs w:val="20"/>
        </w:rPr>
        <w:t xml:space="preserve">under a number of different </w:t>
      </w:r>
      <w:r w:rsidR="0022140D">
        <w:rPr>
          <w:rFonts w:ascii="Arial" w:hAnsi="Arial" w:cs="Arial"/>
          <w:color w:val="000000"/>
          <w:sz w:val="20"/>
          <w:szCs w:val="20"/>
        </w:rPr>
        <w:t>scenarios</w:t>
      </w:r>
      <w:r w:rsidR="009E0E0E">
        <w:rPr>
          <w:rFonts w:ascii="Arial" w:hAnsi="Arial" w:cs="Arial"/>
          <w:color w:val="000000"/>
          <w:sz w:val="20"/>
          <w:szCs w:val="20"/>
        </w:rPr>
        <w:t xml:space="preserve">.  </w:t>
      </w:r>
    </w:p>
    <w:p w:rsidR="007618E3" w:rsidRDefault="007618E3" w:rsidP="00322F7E">
      <w:pPr>
        <w:autoSpaceDE w:val="0"/>
        <w:autoSpaceDN w:val="0"/>
        <w:adjustRightInd w:val="0"/>
        <w:rPr>
          <w:rFonts w:ascii="Arial" w:hAnsi="Arial" w:cs="Arial"/>
          <w:color w:val="000000"/>
          <w:sz w:val="20"/>
          <w:szCs w:val="20"/>
        </w:rPr>
      </w:pPr>
    </w:p>
    <w:p w:rsidR="00322F7E" w:rsidRDefault="00322F7E" w:rsidP="00A13458">
      <w:pPr>
        <w:ind w:firstLine="0"/>
        <w:rPr>
          <w:rFonts w:ascii="Arial" w:hAnsi="Arial" w:cs="Arial"/>
          <w:sz w:val="20"/>
          <w:szCs w:val="20"/>
        </w:rPr>
      </w:pPr>
    </w:p>
    <w:p w:rsidR="00322F7E" w:rsidRDefault="00322F7E" w:rsidP="00322F7E">
      <w:pPr>
        <w:rPr>
          <w:rFonts w:ascii="Arial" w:hAnsi="Arial" w:cs="Arial"/>
          <w:sz w:val="20"/>
          <w:szCs w:val="20"/>
        </w:rPr>
      </w:pPr>
      <w:r>
        <w:rPr>
          <w:rFonts w:ascii="Arial" w:hAnsi="Arial" w:cs="Arial"/>
          <w:sz w:val="20"/>
          <w:szCs w:val="20"/>
        </w:rPr>
        <w:t>Chapter type:</w:t>
      </w:r>
      <w:r w:rsidR="00D721F9">
        <w:rPr>
          <w:rFonts w:ascii="Arial" w:hAnsi="Arial" w:cs="Arial"/>
          <w:sz w:val="20"/>
          <w:szCs w:val="20"/>
        </w:rPr>
        <w:t xml:space="preserve"> </w:t>
      </w:r>
      <w:r w:rsidR="00692BD7">
        <w:rPr>
          <w:rFonts w:ascii="Arial" w:hAnsi="Arial" w:cs="Arial"/>
          <w:sz w:val="20"/>
          <w:szCs w:val="20"/>
        </w:rPr>
        <w:t>Empirical work</w:t>
      </w:r>
    </w:p>
    <w:p w:rsidR="00322F7E" w:rsidRDefault="00322F7E" w:rsidP="00322F7E">
      <w:pPr>
        <w:rPr>
          <w:rFonts w:ascii="Arial" w:hAnsi="Arial" w:cs="Arial"/>
          <w:sz w:val="20"/>
          <w:szCs w:val="20"/>
        </w:rPr>
      </w:pPr>
      <w:r>
        <w:rPr>
          <w:rFonts w:ascii="Arial" w:hAnsi="Arial" w:cs="Arial"/>
          <w:sz w:val="20"/>
          <w:szCs w:val="20"/>
        </w:rPr>
        <w:t xml:space="preserve">Completeness: </w:t>
      </w:r>
      <w:r w:rsidR="00692BD7">
        <w:rPr>
          <w:rFonts w:ascii="Arial" w:hAnsi="Arial" w:cs="Arial"/>
          <w:sz w:val="20"/>
          <w:szCs w:val="20"/>
        </w:rPr>
        <w:t>10%</w:t>
      </w:r>
    </w:p>
    <w:p w:rsidR="00322F7E" w:rsidRPr="00322F7E" w:rsidRDefault="00322F7E" w:rsidP="00322F7E">
      <w:pPr>
        <w:rPr>
          <w:rFonts w:ascii="Arial" w:hAnsi="Arial" w:cs="Arial"/>
          <w:sz w:val="20"/>
          <w:szCs w:val="20"/>
        </w:rPr>
      </w:pPr>
      <w:r>
        <w:rPr>
          <w:rFonts w:ascii="Arial" w:hAnsi="Arial" w:cs="Arial"/>
          <w:sz w:val="20"/>
          <w:szCs w:val="20"/>
        </w:rPr>
        <w:t xml:space="preserve">Expected </w:t>
      </w:r>
      <w:r w:rsidR="00692BD7">
        <w:rPr>
          <w:rFonts w:ascii="Arial" w:hAnsi="Arial" w:cs="Arial"/>
          <w:sz w:val="20"/>
          <w:szCs w:val="20"/>
        </w:rPr>
        <w:t>completio</w:t>
      </w:r>
      <w:r>
        <w:rPr>
          <w:rFonts w:ascii="Arial" w:hAnsi="Arial" w:cs="Arial"/>
          <w:sz w:val="20"/>
          <w:szCs w:val="20"/>
        </w:rPr>
        <w:t>n date:</w:t>
      </w:r>
      <w:r w:rsidR="00692BD7">
        <w:rPr>
          <w:rFonts w:ascii="Arial" w:hAnsi="Arial" w:cs="Arial"/>
          <w:sz w:val="20"/>
          <w:szCs w:val="20"/>
        </w:rPr>
        <w:t xml:space="preserve"> March 2018</w:t>
      </w:r>
    </w:p>
    <w:p w:rsidR="000164B5" w:rsidRDefault="000164B5" w:rsidP="000164B5">
      <w:pPr>
        <w:pStyle w:val="Heading1"/>
      </w:pPr>
      <w:r>
        <w:t>Conclusion and recommendation’s</w:t>
      </w:r>
    </w:p>
    <w:p w:rsidR="000164B5" w:rsidRDefault="000164B5" w:rsidP="000164B5">
      <w:pPr>
        <w:pStyle w:val="Heading1"/>
        <w:numPr>
          <w:ilvl w:val="0"/>
          <w:numId w:val="0"/>
        </w:numPr>
      </w:pPr>
      <w:r>
        <w:t xml:space="preserve">References </w:t>
      </w:r>
    </w:p>
    <w:p w:rsidR="000164B5" w:rsidRPr="000164B5" w:rsidRDefault="000164B5" w:rsidP="000164B5">
      <w:pPr>
        <w:pStyle w:val="Heading1"/>
        <w:numPr>
          <w:ilvl w:val="0"/>
          <w:numId w:val="0"/>
        </w:numPr>
      </w:pPr>
      <w:r>
        <w:t>Appendix</w:t>
      </w:r>
    </w:p>
    <w:sectPr w:rsidR="000164B5" w:rsidRPr="000164B5" w:rsidSect="00FF6834">
      <w:footerReference w:type="even" r:id="rId10"/>
      <w:footerReference w:type="default" r:id="rId11"/>
      <w:pgSz w:w="11906" w:h="16838" w:code="9"/>
      <w:pgMar w:top="2211" w:right="2268" w:bottom="2211" w:left="2268" w:header="1701" w:footer="1701"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Warwick Wainwright" w:date="2017-05-26T13:44:00Z" w:initials="WW">
    <w:p w:rsidR="009759F8" w:rsidRDefault="009759F8">
      <w:pPr>
        <w:pStyle w:val="CommentText"/>
      </w:pPr>
      <w:r>
        <w:rPr>
          <w:rStyle w:val="CommentReference"/>
        </w:rPr>
        <w:annotationRef/>
      </w:r>
      <w:r>
        <w:t xml:space="preserve">This is optional to focus on other elements of the thesis </w:t>
      </w:r>
      <w:bookmarkStart w:id="1" w:name="_GoBack"/>
      <w:bookmarkEnd w:id="1"/>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1F4B" w:rsidRDefault="00A71F4B">
      <w:pPr>
        <w:spacing w:line="240" w:lineRule="auto"/>
      </w:pPr>
      <w:r>
        <w:separator/>
      </w:r>
    </w:p>
  </w:endnote>
  <w:endnote w:type="continuationSeparator" w:id="0">
    <w:p w:rsidR="00A71F4B" w:rsidRDefault="00A71F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mbx10">
    <w:panose1 w:val="020B05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mr10">
    <w:panose1 w:val="020B05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F4B" w:rsidRDefault="00A71F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71F4B" w:rsidRDefault="00A71F4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1F4B" w:rsidRDefault="00A71F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759F8">
      <w:rPr>
        <w:rStyle w:val="PageNumber"/>
        <w:noProof/>
      </w:rPr>
      <w:t>4</w:t>
    </w:r>
    <w:r>
      <w:rPr>
        <w:rStyle w:val="PageNumber"/>
      </w:rPr>
      <w:fldChar w:fldCharType="end"/>
    </w:r>
  </w:p>
  <w:p w:rsidR="00A71F4B" w:rsidRDefault="00A71F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1F4B" w:rsidRDefault="00A71F4B">
      <w:pPr>
        <w:spacing w:line="240" w:lineRule="auto"/>
      </w:pPr>
      <w:r>
        <w:separator/>
      </w:r>
    </w:p>
  </w:footnote>
  <w:footnote w:type="continuationSeparator" w:id="0">
    <w:p w:rsidR="00A71F4B" w:rsidRDefault="00A71F4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4404728"/>
    <w:lvl w:ilvl="0">
      <w:start w:val="1"/>
      <w:numFmt w:val="decimal"/>
      <w:lvlText w:val="%1."/>
      <w:lvlJc w:val="left"/>
      <w:pPr>
        <w:tabs>
          <w:tab w:val="num" w:pos="1492"/>
        </w:tabs>
        <w:ind w:left="1492" w:hanging="360"/>
      </w:pPr>
    </w:lvl>
  </w:abstractNum>
  <w:abstractNum w:abstractNumId="1">
    <w:nsid w:val="FFFFFF7D"/>
    <w:multiLevelType w:val="singleLevel"/>
    <w:tmpl w:val="96EA22B0"/>
    <w:lvl w:ilvl="0">
      <w:start w:val="1"/>
      <w:numFmt w:val="decimal"/>
      <w:lvlText w:val="%1."/>
      <w:lvlJc w:val="left"/>
      <w:pPr>
        <w:tabs>
          <w:tab w:val="num" w:pos="1209"/>
        </w:tabs>
        <w:ind w:left="1209" w:hanging="360"/>
      </w:pPr>
    </w:lvl>
  </w:abstractNum>
  <w:abstractNum w:abstractNumId="2">
    <w:nsid w:val="FFFFFF7E"/>
    <w:multiLevelType w:val="singleLevel"/>
    <w:tmpl w:val="CDDE5A0A"/>
    <w:lvl w:ilvl="0">
      <w:start w:val="1"/>
      <w:numFmt w:val="decimal"/>
      <w:lvlText w:val="%1."/>
      <w:lvlJc w:val="left"/>
      <w:pPr>
        <w:tabs>
          <w:tab w:val="num" w:pos="926"/>
        </w:tabs>
        <w:ind w:left="926" w:hanging="360"/>
      </w:pPr>
    </w:lvl>
  </w:abstractNum>
  <w:abstractNum w:abstractNumId="3">
    <w:nsid w:val="FFFFFF7F"/>
    <w:multiLevelType w:val="singleLevel"/>
    <w:tmpl w:val="F5E87D56"/>
    <w:lvl w:ilvl="0">
      <w:start w:val="1"/>
      <w:numFmt w:val="decimal"/>
      <w:lvlText w:val="%1."/>
      <w:lvlJc w:val="left"/>
      <w:pPr>
        <w:tabs>
          <w:tab w:val="num" w:pos="643"/>
        </w:tabs>
        <w:ind w:left="643" w:hanging="360"/>
      </w:pPr>
    </w:lvl>
  </w:abstractNum>
  <w:abstractNum w:abstractNumId="4">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532BFBA"/>
    <w:lvl w:ilvl="0">
      <w:start w:val="1"/>
      <w:numFmt w:val="decimal"/>
      <w:lvlText w:val="%1."/>
      <w:lvlJc w:val="left"/>
      <w:pPr>
        <w:tabs>
          <w:tab w:val="num" w:pos="360"/>
        </w:tabs>
        <w:ind w:left="360" w:hanging="360"/>
      </w:pPr>
    </w:lvl>
  </w:abstractNum>
  <w:abstractNum w:abstractNumId="9">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nsid w:val="00823A2E"/>
    <w:multiLevelType w:val="hybridMultilevel"/>
    <w:tmpl w:val="E3F27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09E25936"/>
    <w:multiLevelType w:val="hybridMultilevel"/>
    <w:tmpl w:val="D7009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0A10414D"/>
    <w:multiLevelType w:val="hybridMultilevel"/>
    <w:tmpl w:val="8910A9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0CCF01B9"/>
    <w:multiLevelType w:val="hybridMultilevel"/>
    <w:tmpl w:val="6F302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1A40612"/>
    <w:multiLevelType w:val="hybridMultilevel"/>
    <w:tmpl w:val="EEA85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141F109D"/>
    <w:multiLevelType w:val="hybridMultilevel"/>
    <w:tmpl w:val="8D2E8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17B40321"/>
    <w:multiLevelType w:val="hybridMultilevel"/>
    <w:tmpl w:val="2F901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8">
    <w:nsid w:val="2E216637"/>
    <w:multiLevelType w:val="hybridMultilevel"/>
    <w:tmpl w:val="8D8A9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4195249C"/>
    <w:multiLevelType w:val="hybridMultilevel"/>
    <w:tmpl w:val="E54EA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609140A"/>
    <w:multiLevelType w:val="hybridMultilevel"/>
    <w:tmpl w:val="B0148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4C017EDE"/>
    <w:multiLevelType w:val="hybridMultilevel"/>
    <w:tmpl w:val="C8F051BC"/>
    <w:lvl w:ilvl="0" w:tplc="901A9878">
      <w:start w:val="1"/>
      <w:numFmt w:val="bullet"/>
      <w:lvlText w:val=""/>
      <w:lvlJc w:val="left"/>
      <w:pPr>
        <w:ind w:left="3479" w:hanging="360"/>
      </w:pPr>
      <w:rPr>
        <w:rFonts w:ascii="Wingdings" w:eastAsia="Times New Roman" w:hAnsi="Wingdings" w:cs="Times New Roman" w:hint="default"/>
      </w:rPr>
    </w:lvl>
    <w:lvl w:ilvl="1" w:tplc="08090003" w:tentative="1">
      <w:start w:val="1"/>
      <w:numFmt w:val="bullet"/>
      <w:lvlText w:val="o"/>
      <w:lvlJc w:val="left"/>
      <w:pPr>
        <w:ind w:left="4199" w:hanging="360"/>
      </w:pPr>
      <w:rPr>
        <w:rFonts w:ascii="Courier New" w:hAnsi="Courier New" w:cs="Courier New" w:hint="default"/>
      </w:rPr>
    </w:lvl>
    <w:lvl w:ilvl="2" w:tplc="08090005" w:tentative="1">
      <w:start w:val="1"/>
      <w:numFmt w:val="bullet"/>
      <w:lvlText w:val=""/>
      <w:lvlJc w:val="left"/>
      <w:pPr>
        <w:ind w:left="4919" w:hanging="360"/>
      </w:pPr>
      <w:rPr>
        <w:rFonts w:ascii="Wingdings" w:hAnsi="Wingdings" w:hint="default"/>
      </w:rPr>
    </w:lvl>
    <w:lvl w:ilvl="3" w:tplc="08090001" w:tentative="1">
      <w:start w:val="1"/>
      <w:numFmt w:val="bullet"/>
      <w:lvlText w:val=""/>
      <w:lvlJc w:val="left"/>
      <w:pPr>
        <w:ind w:left="5639" w:hanging="360"/>
      </w:pPr>
      <w:rPr>
        <w:rFonts w:ascii="Symbol" w:hAnsi="Symbol" w:hint="default"/>
      </w:rPr>
    </w:lvl>
    <w:lvl w:ilvl="4" w:tplc="08090003" w:tentative="1">
      <w:start w:val="1"/>
      <w:numFmt w:val="bullet"/>
      <w:lvlText w:val="o"/>
      <w:lvlJc w:val="left"/>
      <w:pPr>
        <w:ind w:left="6359" w:hanging="360"/>
      </w:pPr>
      <w:rPr>
        <w:rFonts w:ascii="Courier New" w:hAnsi="Courier New" w:cs="Courier New" w:hint="default"/>
      </w:rPr>
    </w:lvl>
    <w:lvl w:ilvl="5" w:tplc="08090005" w:tentative="1">
      <w:start w:val="1"/>
      <w:numFmt w:val="bullet"/>
      <w:lvlText w:val=""/>
      <w:lvlJc w:val="left"/>
      <w:pPr>
        <w:ind w:left="7079" w:hanging="360"/>
      </w:pPr>
      <w:rPr>
        <w:rFonts w:ascii="Wingdings" w:hAnsi="Wingdings" w:hint="default"/>
      </w:rPr>
    </w:lvl>
    <w:lvl w:ilvl="6" w:tplc="08090001" w:tentative="1">
      <w:start w:val="1"/>
      <w:numFmt w:val="bullet"/>
      <w:lvlText w:val=""/>
      <w:lvlJc w:val="left"/>
      <w:pPr>
        <w:ind w:left="7799" w:hanging="360"/>
      </w:pPr>
      <w:rPr>
        <w:rFonts w:ascii="Symbol" w:hAnsi="Symbol" w:hint="default"/>
      </w:rPr>
    </w:lvl>
    <w:lvl w:ilvl="7" w:tplc="08090003" w:tentative="1">
      <w:start w:val="1"/>
      <w:numFmt w:val="bullet"/>
      <w:lvlText w:val="o"/>
      <w:lvlJc w:val="left"/>
      <w:pPr>
        <w:ind w:left="8519" w:hanging="360"/>
      </w:pPr>
      <w:rPr>
        <w:rFonts w:ascii="Courier New" w:hAnsi="Courier New" w:cs="Courier New" w:hint="default"/>
      </w:rPr>
    </w:lvl>
    <w:lvl w:ilvl="8" w:tplc="08090005" w:tentative="1">
      <w:start w:val="1"/>
      <w:numFmt w:val="bullet"/>
      <w:lvlText w:val=""/>
      <w:lvlJc w:val="left"/>
      <w:pPr>
        <w:ind w:left="9239" w:hanging="360"/>
      </w:pPr>
      <w:rPr>
        <w:rFonts w:ascii="Wingdings" w:hAnsi="Wingdings" w:hint="default"/>
      </w:rPr>
    </w:lvl>
  </w:abstractNum>
  <w:abstractNum w:abstractNumId="22">
    <w:nsid w:val="4DA91E6A"/>
    <w:multiLevelType w:val="hybridMultilevel"/>
    <w:tmpl w:val="EADE0ADE"/>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3">
    <w:nsid w:val="53BF11E2"/>
    <w:multiLevelType w:val="hybridMultilevel"/>
    <w:tmpl w:val="DB12F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55014853"/>
    <w:multiLevelType w:val="hybridMultilevel"/>
    <w:tmpl w:val="B11E5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F6C7427"/>
    <w:multiLevelType w:val="multilevel"/>
    <w:tmpl w:val="12C44240"/>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6">
    <w:nsid w:val="66AC217E"/>
    <w:multiLevelType w:val="hybridMultilevel"/>
    <w:tmpl w:val="4CD05246"/>
    <w:lvl w:ilvl="0" w:tplc="08090001">
      <w:start w:val="1"/>
      <w:numFmt w:val="bullet"/>
      <w:lvlText w:val=""/>
      <w:lvlJc w:val="left"/>
      <w:pPr>
        <w:ind w:left="1114" w:hanging="360"/>
      </w:pPr>
      <w:rPr>
        <w:rFonts w:ascii="Symbol" w:hAnsi="Symbol" w:hint="default"/>
      </w:rPr>
    </w:lvl>
    <w:lvl w:ilvl="1" w:tplc="08090003" w:tentative="1">
      <w:start w:val="1"/>
      <w:numFmt w:val="bullet"/>
      <w:lvlText w:val="o"/>
      <w:lvlJc w:val="left"/>
      <w:pPr>
        <w:ind w:left="1834" w:hanging="360"/>
      </w:pPr>
      <w:rPr>
        <w:rFonts w:ascii="Courier New" w:hAnsi="Courier New" w:cs="Courier New" w:hint="default"/>
      </w:rPr>
    </w:lvl>
    <w:lvl w:ilvl="2" w:tplc="08090005" w:tentative="1">
      <w:start w:val="1"/>
      <w:numFmt w:val="bullet"/>
      <w:lvlText w:val=""/>
      <w:lvlJc w:val="left"/>
      <w:pPr>
        <w:ind w:left="2554" w:hanging="360"/>
      </w:pPr>
      <w:rPr>
        <w:rFonts w:ascii="Wingdings" w:hAnsi="Wingdings" w:hint="default"/>
      </w:rPr>
    </w:lvl>
    <w:lvl w:ilvl="3" w:tplc="08090001" w:tentative="1">
      <w:start w:val="1"/>
      <w:numFmt w:val="bullet"/>
      <w:lvlText w:val=""/>
      <w:lvlJc w:val="left"/>
      <w:pPr>
        <w:ind w:left="3274" w:hanging="360"/>
      </w:pPr>
      <w:rPr>
        <w:rFonts w:ascii="Symbol" w:hAnsi="Symbol" w:hint="default"/>
      </w:rPr>
    </w:lvl>
    <w:lvl w:ilvl="4" w:tplc="08090003" w:tentative="1">
      <w:start w:val="1"/>
      <w:numFmt w:val="bullet"/>
      <w:lvlText w:val="o"/>
      <w:lvlJc w:val="left"/>
      <w:pPr>
        <w:ind w:left="3994" w:hanging="360"/>
      </w:pPr>
      <w:rPr>
        <w:rFonts w:ascii="Courier New" w:hAnsi="Courier New" w:cs="Courier New" w:hint="default"/>
      </w:rPr>
    </w:lvl>
    <w:lvl w:ilvl="5" w:tplc="08090005" w:tentative="1">
      <w:start w:val="1"/>
      <w:numFmt w:val="bullet"/>
      <w:lvlText w:val=""/>
      <w:lvlJc w:val="left"/>
      <w:pPr>
        <w:ind w:left="4714" w:hanging="360"/>
      </w:pPr>
      <w:rPr>
        <w:rFonts w:ascii="Wingdings" w:hAnsi="Wingdings" w:hint="default"/>
      </w:rPr>
    </w:lvl>
    <w:lvl w:ilvl="6" w:tplc="08090001" w:tentative="1">
      <w:start w:val="1"/>
      <w:numFmt w:val="bullet"/>
      <w:lvlText w:val=""/>
      <w:lvlJc w:val="left"/>
      <w:pPr>
        <w:ind w:left="5434" w:hanging="360"/>
      </w:pPr>
      <w:rPr>
        <w:rFonts w:ascii="Symbol" w:hAnsi="Symbol" w:hint="default"/>
      </w:rPr>
    </w:lvl>
    <w:lvl w:ilvl="7" w:tplc="08090003" w:tentative="1">
      <w:start w:val="1"/>
      <w:numFmt w:val="bullet"/>
      <w:lvlText w:val="o"/>
      <w:lvlJc w:val="left"/>
      <w:pPr>
        <w:ind w:left="6154" w:hanging="360"/>
      </w:pPr>
      <w:rPr>
        <w:rFonts w:ascii="Courier New" w:hAnsi="Courier New" w:cs="Courier New" w:hint="default"/>
      </w:rPr>
    </w:lvl>
    <w:lvl w:ilvl="8" w:tplc="08090005" w:tentative="1">
      <w:start w:val="1"/>
      <w:numFmt w:val="bullet"/>
      <w:lvlText w:val=""/>
      <w:lvlJc w:val="left"/>
      <w:pPr>
        <w:ind w:left="6874" w:hanging="360"/>
      </w:pPr>
      <w:rPr>
        <w:rFonts w:ascii="Wingdings" w:hAnsi="Wingdings" w:hint="default"/>
      </w:rPr>
    </w:lvl>
  </w:abstractNum>
  <w:abstractNum w:abstractNumId="27">
    <w:nsid w:val="676B3335"/>
    <w:multiLevelType w:val="hybridMultilevel"/>
    <w:tmpl w:val="2E9A1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9">
    <w:nsid w:val="70985125"/>
    <w:multiLevelType w:val="hybridMultilevel"/>
    <w:tmpl w:val="9D0A3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26D0B1D"/>
    <w:multiLevelType w:val="hybridMultilevel"/>
    <w:tmpl w:val="A78E8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nsid w:val="77152F2C"/>
    <w:multiLevelType w:val="hybridMultilevel"/>
    <w:tmpl w:val="C6B832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5"/>
  </w:num>
  <w:num w:numId="3">
    <w:abstractNumId w:val="28"/>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21"/>
  </w:num>
  <w:num w:numId="15">
    <w:abstractNumId w:val="18"/>
  </w:num>
  <w:num w:numId="16">
    <w:abstractNumId w:val="12"/>
  </w:num>
  <w:num w:numId="17">
    <w:abstractNumId w:val="10"/>
  </w:num>
  <w:num w:numId="18">
    <w:abstractNumId w:val="15"/>
  </w:num>
  <w:num w:numId="19">
    <w:abstractNumId w:val="19"/>
  </w:num>
  <w:num w:numId="20">
    <w:abstractNumId w:val="14"/>
  </w:num>
  <w:num w:numId="21">
    <w:abstractNumId w:val="31"/>
  </w:num>
  <w:num w:numId="22">
    <w:abstractNumId w:val="23"/>
  </w:num>
  <w:num w:numId="23">
    <w:abstractNumId w:val="16"/>
  </w:num>
  <w:num w:numId="24">
    <w:abstractNumId w:val="27"/>
  </w:num>
  <w:num w:numId="25">
    <w:abstractNumId w:val="22"/>
  </w:num>
  <w:num w:numId="26">
    <w:abstractNumId w:val="20"/>
  </w:num>
  <w:num w:numId="27">
    <w:abstractNumId w:val="29"/>
  </w:num>
  <w:num w:numId="28">
    <w:abstractNumId w:val="26"/>
  </w:num>
  <w:num w:numId="29">
    <w:abstractNumId w:val="13"/>
  </w:num>
  <w:num w:numId="30">
    <w:abstractNumId w:val="11"/>
  </w:num>
  <w:num w:numId="31">
    <w:abstractNumId w:val="24"/>
  </w:num>
  <w:num w:numId="3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ttachedTemplate r:id="rId1"/>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225"/>
    <w:rsid w:val="00007667"/>
    <w:rsid w:val="00012904"/>
    <w:rsid w:val="00016311"/>
    <w:rsid w:val="000164B5"/>
    <w:rsid w:val="00016F97"/>
    <w:rsid w:val="00032C4A"/>
    <w:rsid w:val="00033FFF"/>
    <w:rsid w:val="00035335"/>
    <w:rsid w:val="00035A61"/>
    <w:rsid w:val="00076C3E"/>
    <w:rsid w:val="000912EF"/>
    <w:rsid w:val="00097645"/>
    <w:rsid w:val="000B0931"/>
    <w:rsid w:val="000B23DB"/>
    <w:rsid w:val="000C0D80"/>
    <w:rsid w:val="000C15AC"/>
    <w:rsid w:val="000F68D9"/>
    <w:rsid w:val="000F6F67"/>
    <w:rsid w:val="00104D2B"/>
    <w:rsid w:val="00125767"/>
    <w:rsid w:val="00127D85"/>
    <w:rsid w:val="00135242"/>
    <w:rsid w:val="001469AA"/>
    <w:rsid w:val="00156109"/>
    <w:rsid w:val="001569A4"/>
    <w:rsid w:val="00167409"/>
    <w:rsid w:val="00196C80"/>
    <w:rsid w:val="0019774B"/>
    <w:rsid w:val="001A5913"/>
    <w:rsid w:val="001B639D"/>
    <w:rsid w:val="001B7911"/>
    <w:rsid w:val="001D69F3"/>
    <w:rsid w:val="001E5538"/>
    <w:rsid w:val="001F5A44"/>
    <w:rsid w:val="002200FB"/>
    <w:rsid w:val="0022140D"/>
    <w:rsid w:val="0022339B"/>
    <w:rsid w:val="0022618F"/>
    <w:rsid w:val="00233C46"/>
    <w:rsid w:val="00233D8B"/>
    <w:rsid w:val="0023601E"/>
    <w:rsid w:val="00240044"/>
    <w:rsid w:val="002457FA"/>
    <w:rsid w:val="00245C02"/>
    <w:rsid w:val="002462D0"/>
    <w:rsid w:val="002570A0"/>
    <w:rsid w:val="0026284C"/>
    <w:rsid w:val="00281CF1"/>
    <w:rsid w:val="002C4947"/>
    <w:rsid w:val="002D23B5"/>
    <w:rsid w:val="002D3CCE"/>
    <w:rsid w:val="002E0404"/>
    <w:rsid w:val="002F2522"/>
    <w:rsid w:val="00320777"/>
    <w:rsid w:val="00322F7E"/>
    <w:rsid w:val="003314F5"/>
    <w:rsid w:val="00337991"/>
    <w:rsid w:val="00344886"/>
    <w:rsid w:val="003559C6"/>
    <w:rsid w:val="00357A88"/>
    <w:rsid w:val="00360225"/>
    <w:rsid w:val="0039442E"/>
    <w:rsid w:val="00394C6B"/>
    <w:rsid w:val="003B796C"/>
    <w:rsid w:val="003E1177"/>
    <w:rsid w:val="003F0D28"/>
    <w:rsid w:val="00411760"/>
    <w:rsid w:val="004245E2"/>
    <w:rsid w:val="00426663"/>
    <w:rsid w:val="0043467A"/>
    <w:rsid w:val="00442DD8"/>
    <w:rsid w:val="00444A96"/>
    <w:rsid w:val="00483EC0"/>
    <w:rsid w:val="004A36DE"/>
    <w:rsid w:val="004A512F"/>
    <w:rsid w:val="004B0A5D"/>
    <w:rsid w:val="004C25C1"/>
    <w:rsid w:val="004E318F"/>
    <w:rsid w:val="004E4A8C"/>
    <w:rsid w:val="004F2912"/>
    <w:rsid w:val="004F2984"/>
    <w:rsid w:val="005103B1"/>
    <w:rsid w:val="00511E26"/>
    <w:rsid w:val="00557A4E"/>
    <w:rsid w:val="005A27E6"/>
    <w:rsid w:val="005D40E0"/>
    <w:rsid w:val="005D4BF4"/>
    <w:rsid w:val="005D57F0"/>
    <w:rsid w:val="005E3C7E"/>
    <w:rsid w:val="005F3E9C"/>
    <w:rsid w:val="0060492C"/>
    <w:rsid w:val="0061382D"/>
    <w:rsid w:val="00614A57"/>
    <w:rsid w:val="00614DA3"/>
    <w:rsid w:val="006335E7"/>
    <w:rsid w:val="00646E6C"/>
    <w:rsid w:val="0067108F"/>
    <w:rsid w:val="00681BC7"/>
    <w:rsid w:val="00692BD7"/>
    <w:rsid w:val="006947D5"/>
    <w:rsid w:val="006A3092"/>
    <w:rsid w:val="006D24C6"/>
    <w:rsid w:val="006D5884"/>
    <w:rsid w:val="006F0004"/>
    <w:rsid w:val="00702C59"/>
    <w:rsid w:val="0070348B"/>
    <w:rsid w:val="007061A0"/>
    <w:rsid w:val="007156A0"/>
    <w:rsid w:val="00753B5B"/>
    <w:rsid w:val="00757E23"/>
    <w:rsid w:val="007618E3"/>
    <w:rsid w:val="007721BC"/>
    <w:rsid w:val="00786A2F"/>
    <w:rsid w:val="007A417C"/>
    <w:rsid w:val="007A7164"/>
    <w:rsid w:val="007D3CA5"/>
    <w:rsid w:val="007F3BC1"/>
    <w:rsid w:val="007F5AD4"/>
    <w:rsid w:val="00825106"/>
    <w:rsid w:val="00827E74"/>
    <w:rsid w:val="00835DD8"/>
    <w:rsid w:val="0084064D"/>
    <w:rsid w:val="008450F8"/>
    <w:rsid w:val="00881C18"/>
    <w:rsid w:val="008A5420"/>
    <w:rsid w:val="008A6E40"/>
    <w:rsid w:val="008B1142"/>
    <w:rsid w:val="008E7BBC"/>
    <w:rsid w:val="0090749B"/>
    <w:rsid w:val="009262FD"/>
    <w:rsid w:val="00930359"/>
    <w:rsid w:val="00943497"/>
    <w:rsid w:val="009649B7"/>
    <w:rsid w:val="009759F8"/>
    <w:rsid w:val="00987D01"/>
    <w:rsid w:val="00991C06"/>
    <w:rsid w:val="009A0764"/>
    <w:rsid w:val="009B18DD"/>
    <w:rsid w:val="009E0145"/>
    <w:rsid w:val="009E0E0E"/>
    <w:rsid w:val="009E6CB1"/>
    <w:rsid w:val="009F7C99"/>
    <w:rsid w:val="00A13458"/>
    <w:rsid w:val="00A139FF"/>
    <w:rsid w:val="00A13C2A"/>
    <w:rsid w:val="00A70DED"/>
    <w:rsid w:val="00A71F4B"/>
    <w:rsid w:val="00A80102"/>
    <w:rsid w:val="00A9021D"/>
    <w:rsid w:val="00AA04A2"/>
    <w:rsid w:val="00AA22EC"/>
    <w:rsid w:val="00AA3E1B"/>
    <w:rsid w:val="00AC3403"/>
    <w:rsid w:val="00AC3D1B"/>
    <w:rsid w:val="00AE348E"/>
    <w:rsid w:val="00AE3FED"/>
    <w:rsid w:val="00AF2081"/>
    <w:rsid w:val="00AF2914"/>
    <w:rsid w:val="00B00BF8"/>
    <w:rsid w:val="00B076D3"/>
    <w:rsid w:val="00B11A9A"/>
    <w:rsid w:val="00B41D2F"/>
    <w:rsid w:val="00B57E63"/>
    <w:rsid w:val="00B66AE3"/>
    <w:rsid w:val="00B84C72"/>
    <w:rsid w:val="00B85C31"/>
    <w:rsid w:val="00BC419B"/>
    <w:rsid w:val="00BD4CDA"/>
    <w:rsid w:val="00BE170D"/>
    <w:rsid w:val="00BF36DF"/>
    <w:rsid w:val="00C13B3E"/>
    <w:rsid w:val="00C2079B"/>
    <w:rsid w:val="00C31C30"/>
    <w:rsid w:val="00C346C1"/>
    <w:rsid w:val="00C3726F"/>
    <w:rsid w:val="00C453FD"/>
    <w:rsid w:val="00C505B9"/>
    <w:rsid w:val="00C610DC"/>
    <w:rsid w:val="00C67BAC"/>
    <w:rsid w:val="00C758DC"/>
    <w:rsid w:val="00C83ABD"/>
    <w:rsid w:val="00CB6960"/>
    <w:rsid w:val="00CC0AAB"/>
    <w:rsid w:val="00CD79B0"/>
    <w:rsid w:val="00CE6985"/>
    <w:rsid w:val="00CF0E77"/>
    <w:rsid w:val="00D05AF6"/>
    <w:rsid w:val="00D1486E"/>
    <w:rsid w:val="00D721F9"/>
    <w:rsid w:val="00D742C4"/>
    <w:rsid w:val="00D8035D"/>
    <w:rsid w:val="00D91984"/>
    <w:rsid w:val="00DC0963"/>
    <w:rsid w:val="00DC1B7C"/>
    <w:rsid w:val="00DE5CCC"/>
    <w:rsid w:val="00E05767"/>
    <w:rsid w:val="00E06AB1"/>
    <w:rsid w:val="00E16141"/>
    <w:rsid w:val="00E1675D"/>
    <w:rsid w:val="00E55FAB"/>
    <w:rsid w:val="00E65AE6"/>
    <w:rsid w:val="00E75FE1"/>
    <w:rsid w:val="00E862AA"/>
    <w:rsid w:val="00EA514E"/>
    <w:rsid w:val="00EE12E8"/>
    <w:rsid w:val="00EE784C"/>
    <w:rsid w:val="00EE792C"/>
    <w:rsid w:val="00F13AA2"/>
    <w:rsid w:val="00F32089"/>
    <w:rsid w:val="00F40F39"/>
    <w:rsid w:val="00F43F29"/>
    <w:rsid w:val="00F45CB9"/>
    <w:rsid w:val="00F8735E"/>
    <w:rsid w:val="00FA4199"/>
    <w:rsid w:val="00FC3BDF"/>
    <w:rsid w:val="00FD12D6"/>
    <w:rsid w:val="00FE0CD0"/>
    <w:rsid w:val="00FF66B6"/>
    <w:rsid w:val="00FF68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931"/>
    <w:pPr>
      <w:spacing w:line="360" w:lineRule="auto"/>
      <w:ind w:firstLine="340"/>
      <w:jc w:val="both"/>
    </w:pPr>
    <w:rPr>
      <w:sz w:val="22"/>
      <w:szCs w:val="24"/>
      <w:lang w:eastAsia="en-US"/>
    </w:rPr>
  </w:style>
  <w:style w:type="paragraph" w:styleId="Heading1">
    <w:name w:val="heading 1"/>
    <w:basedOn w:val="Normal"/>
    <w:next w:val="Firstparagraph"/>
    <w:qFormat/>
    <w:rsid w:val="000F68D9"/>
    <w:pPr>
      <w:keepNext/>
      <w:numPr>
        <w:numId w:val="2"/>
      </w:numPr>
      <w:tabs>
        <w:tab w:val="clear" w:pos="360"/>
        <w:tab w:val="left" w:pos="482"/>
      </w:tabs>
      <w:spacing w:before="360" w:after="180"/>
      <w:jc w:val="left"/>
      <w:outlineLvl w:val="0"/>
    </w:pPr>
    <w:rPr>
      <w:rFonts w:ascii="Arial" w:hAnsi="Arial" w:cs="Arial"/>
      <w:bCs/>
      <w:sz w:val="28"/>
      <w:szCs w:val="32"/>
    </w:rPr>
  </w:style>
  <w:style w:type="paragraph" w:styleId="Heading2">
    <w:name w:val="heading 2"/>
    <w:basedOn w:val="Normal"/>
    <w:next w:val="Firstparagraph"/>
    <w:qFormat/>
    <w:rsid w:val="000F68D9"/>
    <w:pPr>
      <w:keepNext/>
      <w:numPr>
        <w:ilvl w:val="1"/>
        <w:numId w:val="2"/>
      </w:numPr>
      <w:tabs>
        <w:tab w:val="clear" w:pos="720"/>
        <w:tab w:val="left" w:pos="624"/>
      </w:tabs>
      <w:spacing w:before="300" w:after="120"/>
      <w:jc w:val="left"/>
      <w:outlineLvl w:val="1"/>
    </w:pPr>
    <w:rPr>
      <w:rFonts w:ascii="Arial" w:hAnsi="Arial"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paragraph" w:styleId="Heading4">
    <w:name w:val="heading 4"/>
    <w:basedOn w:val="Normal"/>
    <w:next w:val="Normal"/>
    <w:link w:val="Heading4Char"/>
    <w:uiPriority w:val="9"/>
    <w:unhideWhenUsed/>
    <w:qFormat/>
    <w:rsid w:val="00360225"/>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360225"/>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unhideWhenUsed/>
    <w:qFormat/>
    <w:rsid w:val="00360225"/>
    <w:pPr>
      <w:spacing w:before="240" w:after="60"/>
      <w:outlineLvl w:val="5"/>
    </w:pPr>
    <w:rPr>
      <w:rFonts w:asciiTheme="minorHAnsi" w:eastAsiaTheme="minorEastAsia" w:hAnsiTheme="minorHAnsi" w:cstheme="min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character" w:customStyle="1" w:styleId="Heading4Char">
    <w:name w:val="Heading 4 Char"/>
    <w:basedOn w:val="DefaultParagraphFont"/>
    <w:link w:val="Heading4"/>
    <w:uiPriority w:val="9"/>
    <w:rsid w:val="00360225"/>
    <w:rPr>
      <w:rFonts w:asciiTheme="minorHAnsi" w:eastAsiaTheme="minorEastAsia" w:hAnsiTheme="minorHAnsi" w:cstheme="minorBidi"/>
      <w:b/>
      <w:bCs/>
      <w:sz w:val="28"/>
      <w:szCs w:val="28"/>
      <w:lang w:eastAsia="en-US"/>
    </w:rPr>
  </w:style>
  <w:style w:type="character" w:customStyle="1" w:styleId="Heading5Char">
    <w:name w:val="Heading 5 Char"/>
    <w:basedOn w:val="DefaultParagraphFont"/>
    <w:link w:val="Heading5"/>
    <w:uiPriority w:val="9"/>
    <w:rsid w:val="00360225"/>
    <w:rPr>
      <w:rFonts w:asciiTheme="minorHAnsi" w:eastAsiaTheme="minorEastAsia" w:hAnsiTheme="minorHAnsi" w:cstheme="minorBidi"/>
      <w:b/>
      <w:bCs/>
      <w:i/>
      <w:iCs/>
      <w:sz w:val="26"/>
      <w:szCs w:val="26"/>
      <w:lang w:eastAsia="en-US"/>
    </w:rPr>
  </w:style>
  <w:style w:type="character" w:customStyle="1" w:styleId="Heading6Char">
    <w:name w:val="Heading 6 Char"/>
    <w:basedOn w:val="DefaultParagraphFont"/>
    <w:link w:val="Heading6"/>
    <w:uiPriority w:val="9"/>
    <w:rsid w:val="00360225"/>
    <w:rPr>
      <w:rFonts w:asciiTheme="minorHAnsi" w:eastAsiaTheme="minorEastAsia" w:hAnsiTheme="minorHAnsi" w:cstheme="minorBidi"/>
      <w:b/>
      <w:bCs/>
      <w:sz w:val="22"/>
      <w:szCs w:val="22"/>
      <w:lang w:eastAsia="en-US"/>
    </w:rPr>
  </w:style>
  <w:style w:type="paragraph" w:styleId="Title">
    <w:name w:val="Title"/>
    <w:basedOn w:val="Normal"/>
    <w:next w:val="Normal"/>
    <w:link w:val="TitleChar"/>
    <w:uiPriority w:val="10"/>
    <w:qFormat/>
    <w:rsid w:val="0036022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360225"/>
    <w:rPr>
      <w:rFonts w:asciiTheme="majorHAnsi" w:eastAsiaTheme="majorEastAsia" w:hAnsiTheme="majorHAnsi" w:cstheme="majorBidi"/>
      <w:b/>
      <w:bCs/>
      <w:kern w:val="28"/>
      <w:sz w:val="32"/>
      <w:szCs w:val="32"/>
      <w:lang w:eastAsia="en-US"/>
    </w:rPr>
  </w:style>
  <w:style w:type="character" w:styleId="LineNumber">
    <w:name w:val="line number"/>
    <w:basedOn w:val="DefaultParagraphFont"/>
    <w:uiPriority w:val="99"/>
    <w:semiHidden/>
    <w:unhideWhenUsed/>
    <w:rsid w:val="001B7911"/>
  </w:style>
  <w:style w:type="character" w:styleId="Hyperlink">
    <w:name w:val="Hyperlink"/>
    <w:basedOn w:val="DefaultParagraphFont"/>
    <w:uiPriority w:val="99"/>
    <w:unhideWhenUsed/>
    <w:rsid w:val="001B7911"/>
    <w:rPr>
      <w:color w:val="0000FF" w:themeColor="hyperlink"/>
      <w:u w:val="single"/>
    </w:rPr>
  </w:style>
  <w:style w:type="character" w:styleId="CommentReference">
    <w:name w:val="annotation reference"/>
    <w:basedOn w:val="DefaultParagraphFont"/>
    <w:uiPriority w:val="99"/>
    <w:semiHidden/>
    <w:unhideWhenUsed/>
    <w:rsid w:val="005D4BF4"/>
    <w:rPr>
      <w:sz w:val="16"/>
      <w:szCs w:val="16"/>
    </w:rPr>
  </w:style>
  <w:style w:type="paragraph" w:styleId="CommentText">
    <w:name w:val="annotation text"/>
    <w:basedOn w:val="Normal"/>
    <w:link w:val="CommentTextChar"/>
    <w:uiPriority w:val="99"/>
    <w:semiHidden/>
    <w:unhideWhenUsed/>
    <w:rsid w:val="005D4BF4"/>
    <w:pPr>
      <w:spacing w:line="240" w:lineRule="auto"/>
    </w:pPr>
    <w:rPr>
      <w:sz w:val="20"/>
      <w:szCs w:val="20"/>
    </w:rPr>
  </w:style>
  <w:style w:type="character" w:customStyle="1" w:styleId="CommentTextChar">
    <w:name w:val="Comment Text Char"/>
    <w:basedOn w:val="DefaultParagraphFont"/>
    <w:link w:val="CommentText"/>
    <w:uiPriority w:val="99"/>
    <w:semiHidden/>
    <w:rsid w:val="005D4BF4"/>
    <w:rPr>
      <w:rFonts w:ascii="cmr10" w:hAnsi="cmr10"/>
      <w:lang w:eastAsia="en-US"/>
    </w:rPr>
  </w:style>
  <w:style w:type="paragraph" w:styleId="CommentSubject">
    <w:name w:val="annotation subject"/>
    <w:basedOn w:val="CommentText"/>
    <w:next w:val="CommentText"/>
    <w:link w:val="CommentSubjectChar"/>
    <w:uiPriority w:val="99"/>
    <w:semiHidden/>
    <w:unhideWhenUsed/>
    <w:rsid w:val="005D4BF4"/>
    <w:rPr>
      <w:b/>
      <w:bCs/>
    </w:rPr>
  </w:style>
  <w:style w:type="character" w:customStyle="1" w:styleId="CommentSubjectChar">
    <w:name w:val="Comment Subject Char"/>
    <w:basedOn w:val="CommentTextChar"/>
    <w:link w:val="CommentSubject"/>
    <w:uiPriority w:val="99"/>
    <w:semiHidden/>
    <w:rsid w:val="005D4BF4"/>
    <w:rPr>
      <w:rFonts w:ascii="cmr10" w:hAnsi="cmr10"/>
      <w:b/>
      <w:bCs/>
      <w:lang w:eastAsia="en-US"/>
    </w:rPr>
  </w:style>
  <w:style w:type="paragraph" w:styleId="BalloonText">
    <w:name w:val="Balloon Text"/>
    <w:basedOn w:val="Normal"/>
    <w:link w:val="BalloonTextChar"/>
    <w:uiPriority w:val="99"/>
    <w:semiHidden/>
    <w:unhideWhenUsed/>
    <w:rsid w:val="005D4B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BF4"/>
    <w:rPr>
      <w:rFonts w:ascii="Tahoma" w:hAnsi="Tahoma" w:cs="Tahoma"/>
      <w:sz w:val="16"/>
      <w:szCs w:val="16"/>
      <w:lang w:eastAsia="en-US"/>
    </w:rPr>
  </w:style>
  <w:style w:type="paragraph" w:styleId="FootnoteText">
    <w:name w:val="footnote text"/>
    <w:basedOn w:val="Normal"/>
    <w:link w:val="FootnoteTextChar"/>
    <w:uiPriority w:val="99"/>
    <w:unhideWhenUsed/>
    <w:rsid w:val="00240044"/>
    <w:pPr>
      <w:spacing w:line="240" w:lineRule="auto"/>
    </w:pPr>
    <w:rPr>
      <w:sz w:val="20"/>
      <w:szCs w:val="20"/>
    </w:rPr>
  </w:style>
  <w:style w:type="character" w:customStyle="1" w:styleId="FootnoteTextChar">
    <w:name w:val="Footnote Text Char"/>
    <w:basedOn w:val="DefaultParagraphFont"/>
    <w:link w:val="FootnoteText"/>
    <w:uiPriority w:val="99"/>
    <w:rsid w:val="00240044"/>
    <w:rPr>
      <w:rFonts w:ascii="cmr10" w:hAnsi="cmr10"/>
      <w:lang w:eastAsia="en-US"/>
    </w:rPr>
  </w:style>
  <w:style w:type="character" w:styleId="FootnoteReference">
    <w:name w:val="footnote reference"/>
    <w:uiPriority w:val="99"/>
    <w:semiHidden/>
    <w:unhideWhenUsed/>
    <w:rsid w:val="00240044"/>
    <w:rPr>
      <w:vertAlign w:val="superscript"/>
    </w:rPr>
  </w:style>
  <w:style w:type="character" w:customStyle="1" w:styleId="InterviewerscriptChar">
    <w:name w:val="Interviewer script Char"/>
    <w:basedOn w:val="DefaultParagraphFont"/>
    <w:link w:val="Interviewerscript"/>
    <w:locked/>
    <w:rsid w:val="001F5A44"/>
    <w:rPr>
      <w:rFonts w:ascii="Arial" w:hAnsi="Arial" w:cs="Arial"/>
      <w:color w:val="FF0000"/>
      <w:szCs w:val="24"/>
    </w:rPr>
  </w:style>
  <w:style w:type="paragraph" w:customStyle="1" w:styleId="Interviewerscript">
    <w:name w:val="Interviewer script"/>
    <w:basedOn w:val="Normal"/>
    <w:link w:val="InterviewerscriptChar"/>
    <w:qFormat/>
    <w:rsid w:val="001F5A44"/>
    <w:pPr>
      <w:spacing w:after="120" w:line="240" w:lineRule="auto"/>
      <w:ind w:firstLine="0"/>
    </w:pPr>
    <w:rPr>
      <w:rFonts w:ascii="Arial" w:hAnsi="Arial" w:cs="Arial"/>
      <w:color w:val="FF0000"/>
      <w:sz w:val="20"/>
      <w:lang w:eastAsia="en-GB"/>
    </w:rPr>
  </w:style>
  <w:style w:type="table" w:styleId="TableGrid">
    <w:name w:val="Table Grid"/>
    <w:basedOn w:val="TableNormal"/>
    <w:uiPriority w:val="59"/>
    <w:rsid w:val="001F5A44"/>
    <w:rPr>
      <w:rFonts w:ascii="Calibri" w:eastAsia="Calibri"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F5A44"/>
    <w:pPr>
      <w:ind w:left="720"/>
      <w:contextualSpacing/>
    </w:pPr>
  </w:style>
  <w:style w:type="paragraph" w:styleId="Caption">
    <w:name w:val="caption"/>
    <w:basedOn w:val="Normal"/>
    <w:next w:val="Normal"/>
    <w:uiPriority w:val="35"/>
    <w:unhideWhenUsed/>
    <w:qFormat/>
    <w:rsid w:val="00825106"/>
    <w:pPr>
      <w:spacing w:after="200" w:line="240" w:lineRule="auto"/>
      <w:ind w:firstLine="0"/>
      <w:jc w:val="left"/>
    </w:pPr>
    <w:rPr>
      <w:rFonts w:ascii="Calibri" w:eastAsia="Batang" w:hAnsi="Calibri"/>
      <w:b/>
      <w:bCs/>
      <w:color w:val="4F81BD"/>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931"/>
    <w:pPr>
      <w:spacing w:line="360" w:lineRule="auto"/>
      <w:ind w:firstLine="340"/>
      <w:jc w:val="both"/>
    </w:pPr>
    <w:rPr>
      <w:sz w:val="22"/>
      <w:szCs w:val="24"/>
      <w:lang w:eastAsia="en-US"/>
    </w:rPr>
  </w:style>
  <w:style w:type="paragraph" w:styleId="Heading1">
    <w:name w:val="heading 1"/>
    <w:basedOn w:val="Normal"/>
    <w:next w:val="Firstparagraph"/>
    <w:qFormat/>
    <w:rsid w:val="000F68D9"/>
    <w:pPr>
      <w:keepNext/>
      <w:numPr>
        <w:numId w:val="2"/>
      </w:numPr>
      <w:tabs>
        <w:tab w:val="clear" w:pos="360"/>
        <w:tab w:val="left" w:pos="482"/>
      </w:tabs>
      <w:spacing w:before="360" w:after="180"/>
      <w:jc w:val="left"/>
      <w:outlineLvl w:val="0"/>
    </w:pPr>
    <w:rPr>
      <w:rFonts w:ascii="Arial" w:hAnsi="Arial" w:cs="Arial"/>
      <w:bCs/>
      <w:sz w:val="28"/>
      <w:szCs w:val="32"/>
    </w:rPr>
  </w:style>
  <w:style w:type="paragraph" w:styleId="Heading2">
    <w:name w:val="heading 2"/>
    <w:basedOn w:val="Normal"/>
    <w:next w:val="Firstparagraph"/>
    <w:qFormat/>
    <w:rsid w:val="000F68D9"/>
    <w:pPr>
      <w:keepNext/>
      <w:numPr>
        <w:ilvl w:val="1"/>
        <w:numId w:val="2"/>
      </w:numPr>
      <w:tabs>
        <w:tab w:val="clear" w:pos="720"/>
        <w:tab w:val="left" w:pos="624"/>
      </w:tabs>
      <w:spacing w:before="300" w:after="120"/>
      <w:jc w:val="left"/>
      <w:outlineLvl w:val="1"/>
    </w:pPr>
    <w:rPr>
      <w:rFonts w:ascii="Arial" w:hAnsi="Arial" w:cs="Arial"/>
      <w:bCs/>
      <w:iCs/>
      <w:sz w:val="24"/>
      <w:szCs w:val="28"/>
    </w:rPr>
  </w:style>
  <w:style w:type="paragraph" w:styleId="Heading3">
    <w:name w:val="heading 3"/>
    <w:basedOn w:val="Normal"/>
    <w:next w:val="Firstparagraph"/>
    <w:qFormat/>
    <w:pPr>
      <w:keepNext/>
      <w:numPr>
        <w:ilvl w:val="2"/>
        <w:numId w:val="2"/>
      </w:numPr>
      <w:tabs>
        <w:tab w:val="clear" w:pos="1080"/>
        <w:tab w:val="left" w:pos="765"/>
      </w:tabs>
      <w:spacing w:before="300" w:after="120"/>
      <w:jc w:val="left"/>
      <w:outlineLvl w:val="2"/>
    </w:pPr>
    <w:rPr>
      <w:rFonts w:ascii="cmbx10" w:hAnsi="cmbx10" w:cs="Arial"/>
      <w:bCs/>
      <w:szCs w:val="26"/>
    </w:rPr>
  </w:style>
  <w:style w:type="paragraph" w:styleId="Heading4">
    <w:name w:val="heading 4"/>
    <w:basedOn w:val="Normal"/>
    <w:next w:val="Normal"/>
    <w:link w:val="Heading4Char"/>
    <w:uiPriority w:val="9"/>
    <w:unhideWhenUsed/>
    <w:qFormat/>
    <w:rsid w:val="00360225"/>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360225"/>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unhideWhenUsed/>
    <w:qFormat/>
    <w:rsid w:val="00360225"/>
    <w:pPr>
      <w:spacing w:before="240" w:after="60"/>
      <w:outlineLvl w:val="5"/>
    </w:pPr>
    <w:rPr>
      <w:rFonts w:asciiTheme="minorHAnsi" w:eastAsiaTheme="minorEastAsia" w:hAnsiTheme="minorHAnsi" w:cstheme="minorBidi"/>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character" w:customStyle="1" w:styleId="Heading4Char">
    <w:name w:val="Heading 4 Char"/>
    <w:basedOn w:val="DefaultParagraphFont"/>
    <w:link w:val="Heading4"/>
    <w:uiPriority w:val="9"/>
    <w:rsid w:val="00360225"/>
    <w:rPr>
      <w:rFonts w:asciiTheme="minorHAnsi" w:eastAsiaTheme="minorEastAsia" w:hAnsiTheme="minorHAnsi" w:cstheme="minorBidi"/>
      <w:b/>
      <w:bCs/>
      <w:sz w:val="28"/>
      <w:szCs w:val="28"/>
      <w:lang w:eastAsia="en-US"/>
    </w:rPr>
  </w:style>
  <w:style w:type="character" w:customStyle="1" w:styleId="Heading5Char">
    <w:name w:val="Heading 5 Char"/>
    <w:basedOn w:val="DefaultParagraphFont"/>
    <w:link w:val="Heading5"/>
    <w:uiPriority w:val="9"/>
    <w:rsid w:val="00360225"/>
    <w:rPr>
      <w:rFonts w:asciiTheme="minorHAnsi" w:eastAsiaTheme="minorEastAsia" w:hAnsiTheme="minorHAnsi" w:cstheme="minorBidi"/>
      <w:b/>
      <w:bCs/>
      <w:i/>
      <w:iCs/>
      <w:sz w:val="26"/>
      <w:szCs w:val="26"/>
      <w:lang w:eastAsia="en-US"/>
    </w:rPr>
  </w:style>
  <w:style w:type="character" w:customStyle="1" w:styleId="Heading6Char">
    <w:name w:val="Heading 6 Char"/>
    <w:basedOn w:val="DefaultParagraphFont"/>
    <w:link w:val="Heading6"/>
    <w:uiPriority w:val="9"/>
    <w:rsid w:val="00360225"/>
    <w:rPr>
      <w:rFonts w:asciiTheme="minorHAnsi" w:eastAsiaTheme="minorEastAsia" w:hAnsiTheme="minorHAnsi" w:cstheme="minorBidi"/>
      <w:b/>
      <w:bCs/>
      <w:sz w:val="22"/>
      <w:szCs w:val="22"/>
      <w:lang w:eastAsia="en-US"/>
    </w:rPr>
  </w:style>
  <w:style w:type="paragraph" w:styleId="Title">
    <w:name w:val="Title"/>
    <w:basedOn w:val="Normal"/>
    <w:next w:val="Normal"/>
    <w:link w:val="TitleChar"/>
    <w:uiPriority w:val="10"/>
    <w:qFormat/>
    <w:rsid w:val="00360225"/>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360225"/>
    <w:rPr>
      <w:rFonts w:asciiTheme="majorHAnsi" w:eastAsiaTheme="majorEastAsia" w:hAnsiTheme="majorHAnsi" w:cstheme="majorBidi"/>
      <w:b/>
      <w:bCs/>
      <w:kern w:val="28"/>
      <w:sz w:val="32"/>
      <w:szCs w:val="32"/>
      <w:lang w:eastAsia="en-US"/>
    </w:rPr>
  </w:style>
  <w:style w:type="character" w:styleId="LineNumber">
    <w:name w:val="line number"/>
    <w:basedOn w:val="DefaultParagraphFont"/>
    <w:uiPriority w:val="99"/>
    <w:semiHidden/>
    <w:unhideWhenUsed/>
    <w:rsid w:val="001B7911"/>
  </w:style>
  <w:style w:type="character" w:styleId="Hyperlink">
    <w:name w:val="Hyperlink"/>
    <w:basedOn w:val="DefaultParagraphFont"/>
    <w:uiPriority w:val="99"/>
    <w:unhideWhenUsed/>
    <w:rsid w:val="001B7911"/>
    <w:rPr>
      <w:color w:val="0000FF" w:themeColor="hyperlink"/>
      <w:u w:val="single"/>
    </w:rPr>
  </w:style>
  <w:style w:type="character" w:styleId="CommentReference">
    <w:name w:val="annotation reference"/>
    <w:basedOn w:val="DefaultParagraphFont"/>
    <w:uiPriority w:val="99"/>
    <w:semiHidden/>
    <w:unhideWhenUsed/>
    <w:rsid w:val="005D4BF4"/>
    <w:rPr>
      <w:sz w:val="16"/>
      <w:szCs w:val="16"/>
    </w:rPr>
  </w:style>
  <w:style w:type="paragraph" w:styleId="CommentText">
    <w:name w:val="annotation text"/>
    <w:basedOn w:val="Normal"/>
    <w:link w:val="CommentTextChar"/>
    <w:uiPriority w:val="99"/>
    <w:semiHidden/>
    <w:unhideWhenUsed/>
    <w:rsid w:val="005D4BF4"/>
    <w:pPr>
      <w:spacing w:line="240" w:lineRule="auto"/>
    </w:pPr>
    <w:rPr>
      <w:sz w:val="20"/>
      <w:szCs w:val="20"/>
    </w:rPr>
  </w:style>
  <w:style w:type="character" w:customStyle="1" w:styleId="CommentTextChar">
    <w:name w:val="Comment Text Char"/>
    <w:basedOn w:val="DefaultParagraphFont"/>
    <w:link w:val="CommentText"/>
    <w:uiPriority w:val="99"/>
    <w:semiHidden/>
    <w:rsid w:val="005D4BF4"/>
    <w:rPr>
      <w:rFonts w:ascii="cmr10" w:hAnsi="cmr10"/>
      <w:lang w:eastAsia="en-US"/>
    </w:rPr>
  </w:style>
  <w:style w:type="paragraph" w:styleId="CommentSubject">
    <w:name w:val="annotation subject"/>
    <w:basedOn w:val="CommentText"/>
    <w:next w:val="CommentText"/>
    <w:link w:val="CommentSubjectChar"/>
    <w:uiPriority w:val="99"/>
    <w:semiHidden/>
    <w:unhideWhenUsed/>
    <w:rsid w:val="005D4BF4"/>
    <w:rPr>
      <w:b/>
      <w:bCs/>
    </w:rPr>
  </w:style>
  <w:style w:type="character" w:customStyle="1" w:styleId="CommentSubjectChar">
    <w:name w:val="Comment Subject Char"/>
    <w:basedOn w:val="CommentTextChar"/>
    <w:link w:val="CommentSubject"/>
    <w:uiPriority w:val="99"/>
    <w:semiHidden/>
    <w:rsid w:val="005D4BF4"/>
    <w:rPr>
      <w:rFonts w:ascii="cmr10" w:hAnsi="cmr10"/>
      <w:b/>
      <w:bCs/>
      <w:lang w:eastAsia="en-US"/>
    </w:rPr>
  </w:style>
  <w:style w:type="paragraph" w:styleId="BalloonText">
    <w:name w:val="Balloon Text"/>
    <w:basedOn w:val="Normal"/>
    <w:link w:val="BalloonTextChar"/>
    <w:uiPriority w:val="99"/>
    <w:semiHidden/>
    <w:unhideWhenUsed/>
    <w:rsid w:val="005D4B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4BF4"/>
    <w:rPr>
      <w:rFonts w:ascii="Tahoma" w:hAnsi="Tahoma" w:cs="Tahoma"/>
      <w:sz w:val="16"/>
      <w:szCs w:val="16"/>
      <w:lang w:eastAsia="en-US"/>
    </w:rPr>
  </w:style>
  <w:style w:type="paragraph" w:styleId="FootnoteText">
    <w:name w:val="footnote text"/>
    <w:basedOn w:val="Normal"/>
    <w:link w:val="FootnoteTextChar"/>
    <w:uiPriority w:val="99"/>
    <w:unhideWhenUsed/>
    <w:rsid w:val="00240044"/>
    <w:pPr>
      <w:spacing w:line="240" w:lineRule="auto"/>
    </w:pPr>
    <w:rPr>
      <w:sz w:val="20"/>
      <w:szCs w:val="20"/>
    </w:rPr>
  </w:style>
  <w:style w:type="character" w:customStyle="1" w:styleId="FootnoteTextChar">
    <w:name w:val="Footnote Text Char"/>
    <w:basedOn w:val="DefaultParagraphFont"/>
    <w:link w:val="FootnoteText"/>
    <w:uiPriority w:val="99"/>
    <w:rsid w:val="00240044"/>
    <w:rPr>
      <w:rFonts w:ascii="cmr10" w:hAnsi="cmr10"/>
      <w:lang w:eastAsia="en-US"/>
    </w:rPr>
  </w:style>
  <w:style w:type="character" w:styleId="FootnoteReference">
    <w:name w:val="footnote reference"/>
    <w:uiPriority w:val="99"/>
    <w:semiHidden/>
    <w:unhideWhenUsed/>
    <w:rsid w:val="00240044"/>
    <w:rPr>
      <w:vertAlign w:val="superscript"/>
    </w:rPr>
  </w:style>
  <w:style w:type="character" w:customStyle="1" w:styleId="InterviewerscriptChar">
    <w:name w:val="Interviewer script Char"/>
    <w:basedOn w:val="DefaultParagraphFont"/>
    <w:link w:val="Interviewerscript"/>
    <w:locked/>
    <w:rsid w:val="001F5A44"/>
    <w:rPr>
      <w:rFonts w:ascii="Arial" w:hAnsi="Arial" w:cs="Arial"/>
      <w:color w:val="FF0000"/>
      <w:szCs w:val="24"/>
    </w:rPr>
  </w:style>
  <w:style w:type="paragraph" w:customStyle="1" w:styleId="Interviewerscript">
    <w:name w:val="Interviewer script"/>
    <w:basedOn w:val="Normal"/>
    <w:link w:val="InterviewerscriptChar"/>
    <w:qFormat/>
    <w:rsid w:val="001F5A44"/>
    <w:pPr>
      <w:spacing w:after="120" w:line="240" w:lineRule="auto"/>
      <w:ind w:firstLine="0"/>
    </w:pPr>
    <w:rPr>
      <w:rFonts w:ascii="Arial" w:hAnsi="Arial" w:cs="Arial"/>
      <w:color w:val="FF0000"/>
      <w:sz w:val="20"/>
      <w:lang w:eastAsia="en-GB"/>
    </w:rPr>
  </w:style>
  <w:style w:type="table" w:styleId="TableGrid">
    <w:name w:val="Table Grid"/>
    <w:basedOn w:val="TableNormal"/>
    <w:uiPriority w:val="59"/>
    <w:rsid w:val="001F5A44"/>
    <w:rPr>
      <w:rFonts w:ascii="Calibri" w:eastAsia="Calibri" w:hAnsi="Calibr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F5A44"/>
    <w:pPr>
      <w:ind w:left="720"/>
      <w:contextualSpacing/>
    </w:pPr>
  </w:style>
  <w:style w:type="paragraph" w:styleId="Caption">
    <w:name w:val="caption"/>
    <w:basedOn w:val="Normal"/>
    <w:next w:val="Normal"/>
    <w:uiPriority w:val="35"/>
    <w:unhideWhenUsed/>
    <w:qFormat/>
    <w:rsid w:val="00825106"/>
    <w:pPr>
      <w:spacing w:after="200" w:line="240" w:lineRule="auto"/>
      <w:ind w:firstLine="0"/>
      <w:jc w:val="left"/>
    </w:pPr>
    <w:rPr>
      <w:rFonts w:ascii="Calibri" w:eastAsia="Batang" w:hAnsi="Calibri"/>
      <w:b/>
      <w:bCs/>
      <w:color w:val="4F81BD"/>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wainwright\Downloads\LaTe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2336D9-B1AF-4F18-9D2F-5BD684B55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LaTeX.dot</Template>
  <TotalTime>332</TotalTime>
  <Pages>5</Pages>
  <Words>828</Words>
  <Characters>5065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SRUC</Company>
  <LinksUpToDate>false</LinksUpToDate>
  <CharactersWithSpaces>5882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Warwick Wainwright</dc:creator>
  <cp:lastModifiedBy>Warwick Wainwright</cp:lastModifiedBy>
  <cp:revision>35</cp:revision>
  <cp:lastPrinted>2017-04-18T16:49:00Z</cp:lastPrinted>
  <dcterms:created xsi:type="dcterms:W3CDTF">2017-05-25T11:11:00Z</dcterms:created>
  <dcterms:modified xsi:type="dcterms:W3CDTF">2017-05-26T12:44:00Z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503198de-b242-3ff6-b753-aba7beb89282</vt:lpwstr>
  </property>
  <property fmtid="{D5CDD505-2E9C-101B-9397-08002B2CF9AE}" pid="4" name="Mendeley Citation Style_1">
    <vt:lpwstr>http://www.zotero.org/styles/agriculture-ecosystems-and-environment</vt:lpwstr>
  </property>
  <property fmtid="{D5CDD505-2E9C-101B-9397-08002B2CF9AE}" pid="5" name="Mendeley Recent Style Id 0_1">
    <vt:lpwstr>http://www.zotero.org/styles/agriculture-ecosystems-and-environment</vt:lpwstr>
  </property>
  <property fmtid="{D5CDD505-2E9C-101B-9397-08002B2CF9AE}" pid="6" name="Mendeley Recent Style Name 0_1">
    <vt:lpwstr>Agriculture, Ecosystems and Environment</vt:lpwstr>
  </property>
  <property fmtid="{D5CDD505-2E9C-101B-9397-08002B2CF9AE}" pid="7" name="Mendeley Recent Style Id 1_1">
    <vt:lpwstr>http://www.zotero.org/styles/ecological-economics</vt:lpwstr>
  </property>
  <property fmtid="{D5CDD505-2E9C-101B-9397-08002B2CF9AE}" pid="8" name="Mendeley Recent Style Name 1_1">
    <vt:lpwstr>Ecological Economics</vt:lpwstr>
  </property>
  <property fmtid="{D5CDD505-2E9C-101B-9397-08002B2CF9AE}" pid="9" name="Mendeley Recent Style Id 2_1">
    <vt:lpwstr>http://www.zotero.org/styles/ecosystem-services</vt:lpwstr>
  </property>
  <property fmtid="{D5CDD505-2E9C-101B-9397-08002B2CF9AE}" pid="10" name="Mendeley Recent Style Name 2_1">
    <vt:lpwstr>Ecosystem Services</vt:lpwstr>
  </property>
  <property fmtid="{D5CDD505-2E9C-101B-9397-08002B2CF9AE}" pid="11" name="Mendeley Recent Style Id 3_1">
    <vt:lpwstr>http://www.zotero.org/styles/ecosystems</vt:lpwstr>
  </property>
  <property fmtid="{D5CDD505-2E9C-101B-9397-08002B2CF9AE}" pid="12" name="Mendeley Recent Style Name 3_1">
    <vt:lpwstr>Ecosystems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http://www.zotero.org/styles/journal-of-rural-studies</vt:lpwstr>
  </property>
  <property fmtid="{D5CDD505-2E9C-101B-9397-08002B2CF9AE}" pid="18" name="Mendeley Recent Style Name 6_1">
    <vt:lpwstr>Journal of Rural Studies</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