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0A9" w:rsidRDefault="00E74BEF" w:rsidP="00E74BEF">
      <w:r w:rsidRPr="00961A71">
        <w:t xml:space="preserve">CEs are theoretically grounded in Lancaster's theory of value </w:t>
      </w:r>
      <w:r w:rsidRPr="00961A71">
        <w:fldChar w:fldCharType="begin" w:fldLock="1"/>
      </w:r>
      <w:r w:rsidR="00E440EB">
        <w:instrText>ADDIN CSL_CITATION { "citationItems" : [ { "id" : "ITEM-1", "itemData" : { "ISSN" : "0022-3808", "author" : [ { "dropping-particle" : "", "family" : "Lancaster", "given" : "Kelvin J", "non-dropping-particle" : "", "parse-names" : false, "suffix" : "" } ], "container-title" : "The journal of political economy", "id" : "ITEM-1", "issued" : { "date-parts" : [ [ "1966" ] ] }, "page" : "132-157", "publisher" : "JSTOR", "title" : "A new approach to consumer theory", "type" : "article-journal" }, "uris" : [ "http://www.mendeley.com/documents/?uuid=52e25505-a50e-4fef-8cf3-3767cc2014b1", "http://www.mendeley.com/documents/?uuid=bf42d65a-4f89-458d-9aee-17aabcdadefc" ] } ], "mendeley" : { "formattedCitation" : "(Lancaster, 1966)", "plainTextFormattedCitation" : "(Lancaster, 1966)", "previouslyFormattedCitation" : "(Lancaster, 1966)" }, "properties" : { "noteIndex" : 0 }, "schema" : "https://github.com/citation-style-language/schema/raw/master/csl-citation.json" }</w:instrText>
      </w:r>
      <w:r w:rsidRPr="00961A71">
        <w:fldChar w:fldCharType="separate"/>
      </w:r>
      <w:r w:rsidR="00E440EB" w:rsidRPr="00E440EB">
        <w:rPr>
          <w:noProof/>
        </w:rPr>
        <w:t>(Lancaster, 1966)</w:t>
      </w:r>
      <w:r w:rsidRPr="00961A71">
        <w:fldChar w:fldCharType="end"/>
      </w:r>
      <w:r w:rsidRPr="00961A71">
        <w:t xml:space="preserve"> and based on Random Utility Theory </w:t>
      </w:r>
      <w:r w:rsidRPr="00961A71">
        <w:fldChar w:fldCharType="begin" w:fldLock="1"/>
      </w:r>
      <w:r w:rsidR="00E440EB">
        <w:instrText>ADDIN CSL_CITATION { "citationItems" : [ { "id" : "ITEM-1", "itemData" : { "ISBN" : "0486441369", "author" : [ { "dropping-particle" : "", "family" : "Luce", "given" : "R Duncan", "non-dropping-particle" : "", "parse-names" : false, "suffix" : "" } ], "id" : "ITEM-1", "issued" : { "date-parts" : [ [ "2005" ] ] }, "publisher" : "Courier Corporation", "title" : "Individual choice behavior: A theoretical analysis", "type" : "book" }, "uris" : [ "http://www.mendeley.com/documents/?uuid=641ef458-ba49-4bf2-84be-96beaa613a12", "http://www.mendeley.com/documents/?uuid=dbd9317e-d504-477d-8490-654acdd72bfd" ] }, { "id" : "ITEM-2", "itemData" : { "author" : [ { "dropping-particle" : "", "family" : "McFadden", "given" : "Daniel", "non-dropping-particle" : "", "parse-names" : false, "suffix" : "" } ], "id" : "ITEM-2", "issued" : { "date-parts" : [ [ "1973" ] ] }, "publisher" : "Institute of Urban and Regional Development, University of California", "title" : "Conditional logit analysis of qualitative choice behavior", "type" : "article-journal" }, "uris" : [ "http://www.mendeley.com/documents/?uuid=6cc757fc-b2a2-4fbc-9ee7-2ddb37efc005", "http://www.mendeley.com/documents/?uuid=495eb141-f1be-4434-9320-3efb71828065" ] } ], "mendeley" : { "formattedCitation" : "(Luce, 2005; McFadden, 1973)", "plainTextFormattedCitation" : "(Luce, 2005; McFadden, 1973)", "previouslyFormattedCitation" : "(Luce, 2005; McFadden, 1973)" }, "properties" : { "noteIndex" : 0 }, "schema" : "https://github.com/citation-style-language/schema/raw/master/csl-citation.json" }</w:instrText>
      </w:r>
      <w:r w:rsidRPr="00961A71">
        <w:fldChar w:fldCharType="separate"/>
      </w:r>
      <w:r w:rsidR="00E440EB" w:rsidRPr="00E440EB">
        <w:rPr>
          <w:noProof/>
        </w:rPr>
        <w:t>(Luce, 2005; McFadden, 1973)</w:t>
      </w:r>
      <w:r w:rsidRPr="00961A71">
        <w:fldChar w:fldCharType="end"/>
      </w:r>
      <w:r w:rsidRPr="00961A71">
        <w:t xml:space="preserve">. </w:t>
      </w:r>
      <w:r>
        <w:t xml:space="preserve">For a general description of CEs, see </w:t>
      </w:r>
      <w:r>
        <w:fldChar w:fldCharType="begin" w:fldLock="1"/>
      </w:r>
      <w:r w:rsidR="00E440EB">
        <w:instrText>ADDIN CSL_CITATION { "citationItems" : [ { "id" : "ITEM-1", "itemData" : { "author" : [ { "dropping-particle" : "", "family" : "Holmes", "given" : "Thomas P", "non-dropping-particle" : "", "parse-names" : false, "suffix" : "" }, { "dropping-particle" : "", "family" : "Adamowicz", "given" : "Wiktor L", "non-dropping-particle" : "", "parse-names" : false, "suffix" : "" }, { "dropping-particle" : "", "family" : "Carlsson", "given" : "Fredrik", "non-dropping-particle" : "", "parse-names" : false, "suffix" : "" } ], "container-title" : "A Primer on Nonmarket Valuation", "id" : "ITEM-1", "issued" : { "date-parts" : [ [ "2017" ] ] }, "page" : "133-186", "publisher" : "Springer", "title" : "Choice experiments", "type" : "chapter" }, "uris" : [ "http://www.mendeley.com/documents/?uuid=155580e2-43d8-452d-8858-262976e9c91f" ] } ], "mendeley" : { "formattedCitation" : "(Holmes et al., 2017)", "plainTextFormattedCitation" : "(Holmes et al., 2017)", "previouslyFormattedCitation" : "(Holmes et al., 2017)" }, "properties" : { "noteIndex" : 0 }, "schema" : "https://github.com/citation-style-language/schema/raw/master/csl-citation.json" }</w:instrText>
      </w:r>
      <w:r>
        <w:fldChar w:fldCharType="separate"/>
      </w:r>
      <w:r w:rsidR="00E440EB" w:rsidRPr="00E440EB">
        <w:rPr>
          <w:noProof/>
        </w:rPr>
        <w:t>(Holmes et al., 2017)</w:t>
      </w:r>
      <w:r>
        <w:fldChar w:fldCharType="end"/>
      </w:r>
      <w:r>
        <w:t xml:space="preserve">. </w:t>
      </w:r>
      <w:r w:rsidRPr="00F32089">
        <w:t xml:space="preserve">We used a </w:t>
      </w:r>
      <w:r>
        <w:t>RPL</w:t>
      </w:r>
      <w:r w:rsidRPr="00F32089">
        <w:t xml:space="preserve"> </w:t>
      </w:r>
      <w:r>
        <w:t xml:space="preserve">model </w:t>
      </w:r>
      <w:r w:rsidRPr="00F32089">
        <w:t>for choice data analysis which takes into account heterogeneity of the parameter values among respondents</w:t>
      </w:r>
      <w:r w:rsidR="00897642">
        <w:t xml:space="preserve"> and </w:t>
      </w:r>
      <w:r w:rsidR="00897642" w:rsidRPr="002E759B">
        <w:rPr>
          <w:lang w:eastAsia="zh-CN" w:bidi="ta-IN"/>
        </w:rPr>
        <w:t>relaxes key assumptions which constrain the use of co</w:t>
      </w:r>
      <w:r w:rsidR="00897642">
        <w:rPr>
          <w:lang w:eastAsia="zh-CN" w:bidi="ta-IN"/>
        </w:rPr>
        <w:t xml:space="preserve">nditional logit models, namely independence of irrelevant alternatives - </w:t>
      </w:r>
      <w:proofErr w:type="spellStart"/>
      <w:r w:rsidR="00897642" w:rsidRPr="00897642">
        <w:rPr>
          <w:i/>
          <w:lang w:eastAsia="zh-CN" w:bidi="ta-IN"/>
        </w:rPr>
        <w:t>iid</w:t>
      </w:r>
      <w:proofErr w:type="spellEnd"/>
      <w:r w:rsidRPr="00F32089">
        <w:t xml:space="preserve"> </w:t>
      </w:r>
      <w:r w:rsidRPr="00F32089">
        <w:fldChar w:fldCharType="begin" w:fldLock="1"/>
      </w:r>
      <w:r w:rsidR="00E440EB">
        <w:instrText>ADDIN CSL_CITATION { "citationItems" : [ { "id" : "ITEM-1", "itemData" : { "ISBN" : "0521844266", "author" : [ { "dropping-particle" : "", "family" : "Hensher", "given" : "David A", "non-dropping-particle" : "", "parse-names" : false, "suffix" : "" }, { "dropping-particle" : "", "family" : "Rose", "given" : "John M", "non-dropping-particle" : "", "parse-names" : false, "suffix" : "" }, { "dropping-particle" : "", "family" : "Greene", "given" : "William H", "non-dropping-particle" : "", "parse-names" : false, "suffix" : "" } ], "id" : "ITEM-1", "issued" : { "date-parts" : [ [ "2005" ] ] }, "publisher" : "Cambridge University Press", "title" : "Applied choice analysis: a primer", "type" : "book" }, "uris" : [ "http://www.mendeley.com/documents/?uuid=bb809b88-bb05-471d-8174-c3feb710b587" ] } ], "mendeley" : { "formattedCitation" : "(Hensher et al., 2005)", "plainTextFormattedCitation" : "(Hensher et al., 2005)", "previouslyFormattedCitation" : "(Hensher et al., 2005)" }, "properties" : { "noteIndex" : 0 }, "schema" : "https://github.com/citation-style-language/schema/raw/master/csl-citation.json" }</w:instrText>
      </w:r>
      <w:r w:rsidRPr="00F32089">
        <w:fldChar w:fldCharType="separate"/>
      </w:r>
      <w:r w:rsidR="00E440EB" w:rsidRPr="00E440EB">
        <w:rPr>
          <w:noProof/>
        </w:rPr>
        <w:t>(Hensher et al., 2005)</w:t>
      </w:r>
      <w:r w:rsidRPr="00F32089">
        <w:fldChar w:fldCharType="end"/>
      </w:r>
      <w:r w:rsidR="00897642">
        <w:t xml:space="preserve">. </w:t>
      </w:r>
      <w:r w:rsidR="006160A9">
        <w:t xml:space="preserve">Under a RPL specification, the utility a respondent </w:t>
      </w:r>
      <w:proofErr w:type="spellStart"/>
      <w:r w:rsidR="006160A9">
        <w:rPr>
          <w:i/>
        </w:rPr>
        <w:t>i</w:t>
      </w:r>
      <w:proofErr w:type="spellEnd"/>
      <w:r w:rsidR="006160A9">
        <w:t xml:space="preserve"> </w:t>
      </w:r>
      <w:proofErr w:type="gramStart"/>
      <w:r w:rsidR="006160A9">
        <w:t>derives</w:t>
      </w:r>
      <w:proofErr w:type="gramEnd"/>
      <w:r w:rsidR="006160A9">
        <w:t xml:space="preserve"> from an alternative </w:t>
      </w:r>
      <w:r w:rsidR="006160A9" w:rsidRPr="006160A9">
        <w:rPr>
          <w:i/>
        </w:rPr>
        <w:t>j</w:t>
      </w:r>
      <w:r w:rsidR="006160A9">
        <w:t xml:space="preserve"> in each choice situation </w:t>
      </w:r>
      <w:r w:rsidR="006160A9" w:rsidRPr="006160A9">
        <w:rPr>
          <w:i/>
        </w:rPr>
        <w:t>t</w:t>
      </w:r>
      <w:r w:rsidR="006160A9">
        <w:t xml:space="preserve"> is given by:</w:t>
      </w:r>
    </w:p>
    <w:p w:rsidR="006160A9" w:rsidRDefault="006160A9" w:rsidP="00E74BEF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"/>
        <w:gridCol w:w="7948"/>
        <w:gridCol w:w="647"/>
      </w:tblGrid>
      <w:tr w:rsidR="006160A9" w:rsidTr="009C5902">
        <w:tc>
          <w:tcPr>
            <w:tcW w:w="350" w:type="pct"/>
          </w:tcPr>
          <w:p w:rsidR="006160A9" w:rsidRDefault="006160A9" w:rsidP="009C5902">
            <w:pPr>
              <w:ind w:firstLine="0"/>
              <w:rPr>
                <w:lang w:eastAsia="zh-CN" w:bidi="ta-IN"/>
              </w:rPr>
            </w:pPr>
          </w:p>
        </w:tc>
        <w:tc>
          <w:tcPr>
            <w:tcW w:w="4300" w:type="pct"/>
          </w:tcPr>
          <w:p w:rsidR="006160A9" w:rsidRPr="006160A9" w:rsidRDefault="00D3601B" w:rsidP="006160A9">
            <w:pPr>
              <w:pStyle w:val="Caption"/>
              <w:jc w:val="center"/>
              <w:rPr>
                <w:b w:val="0"/>
                <w:lang w:eastAsia="zh-CN" w:bidi="ta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lang w:eastAsia="zh-CN" w:bidi="ta-I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lang w:eastAsia="zh-CN" w:bidi="ta-IN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lang w:eastAsia="zh-CN" w:bidi="ta-IN"/>
                      </w:rPr>
                      <m:t>ijt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lang w:eastAsia="zh-CN" w:bidi="ta-I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lang w:eastAsia="zh-CN" w:bidi="ta-I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lang w:eastAsia="zh-CN" w:bidi="ta-IN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lang w:eastAsia="zh-CN" w:bidi="ta-I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lang w:eastAsia="zh-CN" w:bidi="ta-I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lang w:eastAsia="zh-CN" w:bidi="ta-I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lang w:eastAsia="zh-CN" w:bidi="ta-IN"/>
                      </w:rPr>
                      <m:t>ijt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lang w:eastAsia="zh-CN" w:bidi="ta-IN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lang w:eastAsia="zh-CN" w:bidi="ta-I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lang w:eastAsia="zh-CN" w:bidi="ta-IN"/>
                      </w:rPr>
                      <m:t>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lang w:eastAsia="zh-CN" w:bidi="ta-IN"/>
                      </w:rPr>
                      <m:t>ijt</m:t>
                    </m:r>
                  </m:sub>
                </m:sSub>
              </m:oMath>
            </m:oMathPara>
          </w:p>
        </w:tc>
        <w:tc>
          <w:tcPr>
            <w:tcW w:w="350" w:type="pct"/>
          </w:tcPr>
          <w:p w:rsidR="006160A9" w:rsidRDefault="006160A9" w:rsidP="009C5902">
            <w:pPr>
              <w:ind w:firstLine="0"/>
              <w:jc w:val="right"/>
              <w:rPr>
                <w:lang w:eastAsia="zh-CN" w:bidi="ta-IN"/>
              </w:rPr>
            </w:pPr>
            <w:r w:rsidRPr="00B87F2B">
              <w:rPr>
                <w:lang w:eastAsia="zh-CN" w:bidi="ta-IN"/>
              </w:rPr>
              <w:t xml:space="preserve">( </w:t>
            </w:r>
            <w:r>
              <w:rPr>
                <w:lang w:eastAsia="zh-CN" w:bidi="ta-IN"/>
              </w:rPr>
              <w:t>1</w:t>
            </w:r>
            <w:r w:rsidRPr="00B87F2B">
              <w:rPr>
                <w:lang w:eastAsia="zh-CN" w:bidi="ta-IN"/>
              </w:rPr>
              <w:t>)</w:t>
            </w:r>
          </w:p>
        </w:tc>
      </w:tr>
    </w:tbl>
    <w:p w:rsidR="006160A9" w:rsidRDefault="006160A9" w:rsidP="00E74BEF"/>
    <w:p w:rsidR="00F40F55" w:rsidRDefault="006160A9" w:rsidP="00E74BEF">
      <w:r>
        <w:t>Where</w:t>
      </w:r>
      <w:r w:rsidR="00897642">
        <w:t xml:space="preserve"> </w:t>
      </w:r>
      <w:proofErr w:type="spellStart"/>
      <w:r w:rsidR="00897642" w:rsidRPr="00897642">
        <w:rPr>
          <w:i/>
        </w:rPr>
        <w:t>U</w:t>
      </w:r>
      <w:r w:rsidR="00897642" w:rsidRPr="00897642">
        <w:rPr>
          <w:i/>
          <w:vertAlign w:val="subscript"/>
        </w:rPr>
        <w:t>ijt</w:t>
      </w:r>
      <w:proofErr w:type="spellEnd"/>
      <w:r w:rsidR="003F1774">
        <w:rPr>
          <w:b/>
          <w:lang w:eastAsia="zh-CN" w:bidi="ta-IN"/>
        </w:rPr>
        <w:t xml:space="preserve"> </w:t>
      </w:r>
      <w:r w:rsidR="003F1774">
        <w:rPr>
          <w:lang w:eastAsia="zh-CN" w:bidi="ta-IN"/>
        </w:rPr>
        <w:t>is a utility maximising individual,</w:t>
      </w:r>
      <w:r w:rsidR="00897642">
        <w:t xml:space="preserve"> </w:t>
      </w:r>
      <w:proofErr w:type="spellStart"/>
      <w:r w:rsidR="00897642" w:rsidRPr="00897642">
        <w:rPr>
          <w:i/>
        </w:rPr>
        <w:t>X</w:t>
      </w:r>
      <w:r w:rsidR="00897642" w:rsidRPr="00897642">
        <w:rPr>
          <w:i/>
          <w:vertAlign w:val="subscript"/>
        </w:rPr>
        <w:t>ijt</w:t>
      </w:r>
      <w:proofErr w:type="spellEnd"/>
      <w:r w:rsidR="00897642">
        <w:t xml:space="preserve"> </w:t>
      </w:r>
      <w:r>
        <w:t xml:space="preserve">is a vector of observed attributes associated with each contract option (i.e. contract length, scheme support, structure of scheme and price) </w:t>
      </w:r>
      <w:r w:rsidR="00B87893">
        <w:t xml:space="preserve">plus the socio-economic characteristics of respondents </w:t>
      </w:r>
      <w:r>
        <w:t>and</w:t>
      </w:r>
      <w:r w:rsidR="00897642">
        <w:t xml:space="preserve"> </w:t>
      </w:r>
      <w:proofErr w:type="spellStart"/>
      <w:r w:rsidR="00897642">
        <w:t>ε</w:t>
      </w:r>
      <w:r w:rsidR="00897642">
        <w:rPr>
          <w:vertAlign w:val="subscript"/>
        </w:rPr>
        <w:t>ijt</w:t>
      </w:r>
      <w:proofErr w:type="spellEnd"/>
      <w:r>
        <w:t xml:space="preserve"> is the random component of the utility</w:t>
      </w:r>
      <w:r w:rsidR="00FF31A0">
        <w:t xml:space="preserve"> that is assumed to have an </w:t>
      </w:r>
      <w:proofErr w:type="spellStart"/>
      <w:r w:rsidR="00FF31A0" w:rsidRPr="00FF31A0">
        <w:rPr>
          <w:i/>
        </w:rPr>
        <w:t>iid</w:t>
      </w:r>
      <w:proofErr w:type="spellEnd"/>
      <w:r w:rsidR="00FF31A0">
        <w:t xml:space="preserve"> value distribution</w:t>
      </w:r>
      <w:r>
        <w:t>.</w:t>
      </w:r>
      <w:r w:rsidR="00FF31A0">
        <w:t xml:space="preserve"> </w:t>
      </w:r>
      <w:r>
        <w:t xml:space="preserve"> </w:t>
      </w:r>
    </w:p>
    <w:p w:rsidR="00F40F55" w:rsidRDefault="00F40F55" w:rsidP="00E74BEF"/>
    <w:p w:rsidR="00E74BEF" w:rsidRDefault="00E74BEF" w:rsidP="00E74BEF">
      <w:r w:rsidRPr="00F32089">
        <w:t xml:space="preserve">In the RPL model, </w:t>
      </w:r>
      <w:r w:rsidR="007B7F02">
        <w:t xml:space="preserve">conditional on the individual specific parameters </w:t>
      </w:r>
      <w:r w:rsidR="007B7F02" w:rsidRPr="007B7F02">
        <w:t>β</w:t>
      </w:r>
      <w:proofErr w:type="spellStart"/>
      <w:r w:rsidR="007B7F02">
        <w:rPr>
          <w:vertAlign w:val="subscript"/>
        </w:rPr>
        <w:t>i</w:t>
      </w:r>
      <w:proofErr w:type="spellEnd"/>
      <w:r w:rsidR="007B7F02">
        <w:t xml:space="preserve"> and error components </w:t>
      </w:r>
      <w:proofErr w:type="spellStart"/>
      <w:r w:rsidR="007B7F02">
        <w:t>ε</w:t>
      </w:r>
      <w:r w:rsidR="007B7F02">
        <w:rPr>
          <w:vertAlign w:val="subscript"/>
        </w:rPr>
        <w:t>i</w:t>
      </w:r>
      <w:proofErr w:type="spellEnd"/>
      <w:r w:rsidR="007B7F02">
        <w:t xml:space="preserve"> </w:t>
      </w:r>
      <w:r w:rsidRPr="007B7F02">
        <w:t>the</w:t>
      </w:r>
      <w:r w:rsidR="007E744E">
        <w:t xml:space="preserve"> </w:t>
      </w:r>
      <w:r w:rsidRPr="00F32089">
        <w:t xml:space="preserve">probability that individual </w:t>
      </w:r>
      <w:proofErr w:type="spellStart"/>
      <w:r w:rsidRPr="00F32089">
        <w:rPr>
          <w:i/>
        </w:rPr>
        <w:t>i</w:t>
      </w:r>
      <w:proofErr w:type="spellEnd"/>
      <w:r w:rsidRPr="00F32089">
        <w:rPr>
          <w:i/>
        </w:rPr>
        <w:t xml:space="preserve"> </w:t>
      </w:r>
      <w:r w:rsidRPr="00F32089">
        <w:t xml:space="preserve">chooses alternative </w:t>
      </w:r>
      <w:r w:rsidRPr="00F32089">
        <w:rPr>
          <w:i/>
        </w:rPr>
        <w:t>j</w:t>
      </w:r>
      <w:r w:rsidRPr="00F32089">
        <w:t xml:space="preserve"> in a particular choice </w:t>
      </w:r>
      <w:r w:rsidR="007B7F02">
        <w:t xml:space="preserve">task </w:t>
      </w:r>
      <w:r w:rsidR="007B7F02" w:rsidRPr="007B7F02">
        <w:rPr>
          <w:i/>
        </w:rPr>
        <w:t>n</w:t>
      </w:r>
      <w:r w:rsidR="007B7F02">
        <w:t xml:space="preserve"> </w:t>
      </w:r>
      <w:r w:rsidRPr="007B7F02">
        <w:t>is</w:t>
      </w:r>
      <w:r w:rsidRPr="00F32089">
        <w:t xml:space="preserve"> represented as:</w:t>
      </w:r>
    </w:p>
    <w:p w:rsidR="003F1774" w:rsidRDefault="003F1774" w:rsidP="00E74BEF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"/>
        <w:gridCol w:w="7948"/>
        <w:gridCol w:w="647"/>
      </w:tblGrid>
      <w:tr w:rsidR="003F1774" w:rsidTr="009C5902">
        <w:tc>
          <w:tcPr>
            <w:tcW w:w="350" w:type="pct"/>
          </w:tcPr>
          <w:p w:rsidR="003F1774" w:rsidRDefault="003F1774" w:rsidP="009C5902">
            <w:pPr>
              <w:ind w:firstLine="0"/>
              <w:rPr>
                <w:lang w:eastAsia="zh-CN" w:bidi="ta-IN"/>
              </w:rPr>
            </w:pPr>
          </w:p>
        </w:tc>
        <w:tc>
          <w:tcPr>
            <w:tcW w:w="4300" w:type="pct"/>
          </w:tcPr>
          <w:p w:rsidR="003F1774" w:rsidRDefault="006775EE" w:rsidP="006775EE">
            <w:pPr>
              <w:pStyle w:val="Caption"/>
              <w:jc w:val="center"/>
              <w:rPr>
                <w:lang w:eastAsia="zh-CN" w:bidi="ta-I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j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it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, β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it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it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ijt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J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 xml:space="preserve">exp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ikt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50" w:type="pct"/>
          </w:tcPr>
          <w:p w:rsidR="003F1774" w:rsidRDefault="003F1774" w:rsidP="00897642">
            <w:pPr>
              <w:ind w:firstLine="0"/>
              <w:jc w:val="right"/>
              <w:rPr>
                <w:lang w:eastAsia="zh-CN" w:bidi="ta-IN"/>
              </w:rPr>
            </w:pPr>
            <w:r w:rsidRPr="00B87F2B">
              <w:rPr>
                <w:lang w:eastAsia="zh-CN" w:bidi="ta-IN"/>
              </w:rPr>
              <w:t xml:space="preserve">( </w:t>
            </w:r>
            <w:r w:rsidR="00897642">
              <w:rPr>
                <w:lang w:eastAsia="zh-CN" w:bidi="ta-IN"/>
              </w:rPr>
              <w:t>2</w:t>
            </w:r>
            <w:r w:rsidRPr="00B87F2B">
              <w:rPr>
                <w:lang w:eastAsia="zh-CN" w:bidi="ta-IN"/>
              </w:rPr>
              <w:t>)</w:t>
            </w:r>
          </w:p>
        </w:tc>
      </w:tr>
      <w:tr w:rsidR="003F1774" w:rsidTr="009C5902">
        <w:tc>
          <w:tcPr>
            <w:tcW w:w="350" w:type="pct"/>
          </w:tcPr>
          <w:p w:rsidR="003F1774" w:rsidRDefault="003F1774" w:rsidP="009C5902">
            <w:pPr>
              <w:ind w:firstLine="0"/>
              <w:rPr>
                <w:lang w:eastAsia="zh-CN" w:bidi="ta-IN"/>
              </w:rPr>
            </w:pPr>
          </w:p>
        </w:tc>
        <w:tc>
          <w:tcPr>
            <w:tcW w:w="4300" w:type="pct"/>
          </w:tcPr>
          <w:p w:rsidR="003F1774" w:rsidRDefault="003F1774" w:rsidP="009C5902">
            <w:pPr>
              <w:pStyle w:val="Caption"/>
              <w:jc w:val="center"/>
              <w:rPr>
                <w:rFonts w:ascii="Times New Roman" w:eastAsia="Times New Roman" w:hAnsi="Times New Roman"/>
                <w:color w:val="auto"/>
              </w:rPr>
            </w:pPr>
          </w:p>
        </w:tc>
        <w:tc>
          <w:tcPr>
            <w:tcW w:w="350" w:type="pct"/>
          </w:tcPr>
          <w:p w:rsidR="003F1774" w:rsidRPr="00B87F2B" w:rsidRDefault="003F1774" w:rsidP="009C5902">
            <w:pPr>
              <w:ind w:firstLine="0"/>
              <w:jc w:val="right"/>
              <w:rPr>
                <w:lang w:eastAsia="zh-CN" w:bidi="ta-IN"/>
              </w:rPr>
            </w:pPr>
          </w:p>
        </w:tc>
      </w:tr>
    </w:tbl>
    <w:p w:rsidR="007E744E" w:rsidRDefault="00F40F55" w:rsidP="00E74BEF">
      <w:r>
        <w:t>Note</w:t>
      </w:r>
      <w:proofErr w:type="gramStart"/>
      <w:r>
        <w:t>,</w:t>
      </w:r>
      <w:proofErr w:type="gramEnd"/>
      <w:r>
        <w:t xml:space="preserve"> choices for bovine and ovine farmers were modelled separately to explore preference heterogeneity between both groups. </w:t>
      </w:r>
      <w:r w:rsidR="007E744E">
        <w:t>The unconditional choice probability</w:t>
      </w:r>
      <w:r w:rsidR="00370E21">
        <w:t xml:space="preserve"> is t</w:t>
      </w:r>
      <w:r w:rsidR="007E744E">
        <w:t>he expected value of the logit probability over all possible values of β weighted by the density of β</w:t>
      </w:r>
      <w:r w:rsidR="007E744E">
        <w:rPr>
          <w:vertAlign w:val="subscript"/>
        </w:rPr>
        <w:t xml:space="preserve">. </w:t>
      </w:r>
      <w:r w:rsidR="00370E21">
        <w:t xml:space="preserve">The marginal probability of choice can be derived from integrating the distribution functions for the random parameters β. </w:t>
      </w:r>
      <w:r w:rsidR="007E744E">
        <w:t xml:space="preserve">The </w:t>
      </w:r>
      <w:r w:rsidR="00E35D08">
        <w:t xml:space="preserve">probability of choosing alternative </w:t>
      </w:r>
      <w:r w:rsidR="00E35D08">
        <w:rPr>
          <w:i/>
        </w:rPr>
        <w:t>j</w:t>
      </w:r>
      <w:r w:rsidR="00E35D08">
        <w:t xml:space="preserve"> </w:t>
      </w:r>
      <w:r w:rsidR="00D32BF7">
        <w:t xml:space="preserve">over </w:t>
      </w:r>
      <w:r w:rsidR="00D32BF7" w:rsidRPr="00D32BF7">
        <w:rPr>
          <w:i/>
        </w:rPr>
        <w:t>N</w:t>
      </w:r>
      <w:r w:rsidR="00D32BF7">
        <w:t xml:space="preserve"> observed choices is</w:t>
      </w:r>
      <w:r w:rsidR="00E35D08">
        <w:t>:</w:t>
      </w:r>
    </w:p>
    <w:p w:rsidR="0069677E" w:rsidRDefault="0069677E" w:rsidP="00E74BEF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"/>
        <w:gridCol w:w="7948"/>
        <w:gridCol w:w="647"/>
      </w:tblGrid>
      <w:tr w:rsidR="007E744E" w:rsidTr="000E3CA9">
        <w:tc>
          <w:tcPr>
            <w:tcW w:w="350" w:type="pct"/>
          </w:tcPr>
          <w:p w:rsidR="007E744E" w:rsidRDefault="007E744E" w:rsidP="000E3CA9">
            <w:pPr>
              <w:ind w:firstLine="0"/>
              <w:rPr>
                <w:lang w:eastAsia="zh-CN" w:bidi="ta-IN"/>
              </w:rPr>
            </w:pPr>
          </w:p>
        </w:tc>
        <w:tc>
          <w:tcPr>
            <w:tcW w:w="4300" w:type="pct"/>
          </w:tcPr>
          <w:p w:rsidR="0069677E" w:rsidRPr="00D32BF7" w:rsidRDefault="007E744E" w:rsidP="00D32BF7">
            <w:pPr>
              <w:pStyle w:val="Caption"/>
              <w:jc w:val="center"/>
              <w:rPr>
                <w:rFonts w:ascii="Times New Roman" w:eastAsia="Times New Roman" w:hAnsi="Times New Roman"/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j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it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=</m:t>
                </m:r>
                <m:nary>
                  <m:naryPr>
                    <m:limLoc m:val="undOvr"/>
                    <m:grow m:val="1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n=1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exp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uto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auto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auto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auto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auto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auto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auto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auto"/>
                                              </w:rPr>
                                              <m:t>ij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auto"/>
                                          </w:rPr>
                                          <m:t xml:space="preserve">+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auto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auto"/>
                                              </w:rPr>
                                              <m:t>ε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auto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nary>
                                      <m:naryPr>
                                        <m:chr m:val="∑"/>
                                        <m:limLoc m:val="subSup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uto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auto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auto"/>
                                          </w:rPr>
                                          <m:t>J</m:t>
                                        </m:r>
                                      </m:sup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auto"/>
                                          </w:rPr>
                                          <m:t xml:space="preserve">exp 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auto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auto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auto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auto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auto"/>
                                              </w:rPr>
                                              <m:t xml:space="preserve">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auto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auto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auto"/>
                                                  </w:rPr>
                                                  <m:t>ik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auto"/>
                                              </w:rPr>
                                              <m:t xml:space="preserve">+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auto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auto"/>
                                                  </w:rPr>
                                                  <m:t>ε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auto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</m:den>
                                </m:f>
                              </m:e>
                            </m:d>
                          </m:e>
                        </m:nary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 xml:space="preserve">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β|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</w:rPr>
                      <m:t>θ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 xml:space="preserve">dβ </m:t>
                </m:r>
              </m:oMath>
            </m:oMathPara>
          </w:p>
        </w:tc>
        <w:tc>
          <w:tcPr>
            <w:tcW w:w="350" w:type="pct"/>
          </w:tcPr>
          <w:p w:rsidR="007E744E" w:rsidRDefault="007E744E" w:rsidP="000E3CA9">
            <w:pPr>
              <w:ind w:firstLine="0"/>
              <w:jc w:val="right"/>
              <w:rPr>
                <w:lang w:eastAsia="zh-CN" w:bidi="ta-IN"/>
              </w:rPr>
            </w:pPr>
            <w:r w:rsidRPr="00B87F2B">
              <w:rPr>
                <w:lang w:eastAsia="zh-CN" w:bidi="ta-IN"/>
              </w:rPr>
              <w:t xml:space="preserve">( </w:t>
            </w:r>
            <w:r w:rsidR="00897642">
              <w:rPr>
                <w:lang w:eastAsia="zh-CN" w:bidi="ta-IN"/>
              </w:rPr>
              <w:t>3</w:t>
            </w:r>
            <w:r w:rsidRPr="00B87F2B">
              <w:rPr>
                <w:lang w:eastAsia="zh-CN" w:bidi="ta-IN"/>
              </w:rPr>
              <w:t>)</w:t>
            </w:r>
          </w:p>
        </w:tc>
      </w:tr>
      <w:tr w:rsidR="007E744E" w:rsidTr="000E3CA9">
        <w:tc>
          <w:tcPr>
            <w:tcW w:w="350" w:type="pct"/>
          </w:tcPr>
          <w:p w:rsidR="007E744E" w:rsidRDefault="007E744E" w:rsidP="000E3CA9">
            <w:pPr>
              <w:ind w:firstLine="0"/>
              <w:rPr>
                <w:lang w:eastAsia="zh-CN" w:bidi="ta-IN"/>
              </w:rPr>
            </w:pPr>
          </w:p>
        </w:tc>
        <w:tc>
          <w:tcPr>
            <w:tcW w:w="4300" w:type="pct"/>
          </w:tcPr>
          <w:p w:rsidR="007E744E" w:rsidRDefault="007E744E" w:rsidP="000E3CA9">
            <w:pPr>
              <w:pStyle w:val="Caption"/>
              <w:jc w:val="center"/>
              <w:rPr>
                <w:rFonts w:ascii="Times New Roman" w:eastAsia="Times New Roman" w:hAnsi="Times New Roman"/>
                <w:color w:val="auto"/>
              </w:rPr>
            </w:pPr>
          </w:p>
        </w:tc>
        <w:tc>
          <w:tcPr>
            <w:tcW w:w="350" w:type="pct"/>
          </w:tcPr>
          <w:p w:rsidR="007E744E" w:rsidRPr="00B87F2B" w:rsidRDefault="007E744E" w:rsidP="000E3CA9">
            <w:pPr>
              <w:ind w:firstLine="0"/>
              <w:jc w:val="right"/>
              <w:rPr>
                <w:lang w:eastAsia="zh-CN" w:bidi="ta-IN"/>
              </w:rPr>
            </w:pPr>
          </w:p>
        </w:tc>
      </w:tr>
    </w:tbl>
    <w:p w:rsidR="007E744E" w:rsidRDefault="00D32BF7" w:rsidP="00E74BEF">
      <w:proofErr w:type="gramStart"/>
      <w:r>
        <w:t xml:space="preserve">Where </w:t>
      </w:r>
      <w:r w:rsidRPr="00390DB1">
        <w:rPr>
          <w:i/>
        </w:rPr>
        <w:t>f (β</w:t>
      </w:r>
      <w:r w:rsidR="00F70D90">
        <w:rPr>
          <w:i/>
        </w:rPr>
        <w:t>|θ</w:t>
      </w:r>
      <w:r w:rsidRPr="00390DB1">
        <w:rPr>
          <w:i/>
        </w:rPr>
        <w:t>)</w:t>
      </w:r>
      <w:r>
        <w:t xml:space="preserve"> is the </w:t>
      </w:r>
      <w:r w:rsidR="00761F12">
        <w:t>density</w:t>
      </w:r>
      <w:r>
        <w:t xml:space="preserve"> function for </w:t>
      </w:r>
      <w:r w:rsidRPr="00390DB1">
        <w:rPr>
          <w:i/>
        </w:rPr>
        <w:t>β</w:t>
      </w:r>
      <w:r w:rsidR="00390DB1">
        <w:t xml:space="preserve"> with a mean </w:t>
      </w:r>
      <w:r w:rsidR="00390DB1" w:rsidRPr="00390DB1">
        <w:rPr>
          <w:i/>
        </w:rPr>
        <w:t>b</w:t>
      </w:r>
      <w:r w:rsidR="00390DB1">
        <w:t xml:space="preserve"> and covariance </w:t>
      </w:r>
      <w:r w:rsidR="00390DB1" w:rsidRPr="00390DB1">
        <w:rPr>
          <w:i/>
        </w:rPr>
        <w:t>W</w:t>
      </w:r>
      <w:r w:rsidR="00390DB1">
        <w:t>.</w:t>
      </w:r>
      <w:proofErr w:type="gramEnd"/>
      <w:r w:rsidR="00390DB1">
        <w:t xml:space="preserve"> </w:t>
      </w:r>
      <w:r>
        <w:t xml:space="preserve"> </w:t>
      </w:r>
      <w:r w:rsidR="00F01D32">
        <w:t xml:space="preserve">This equation does not have a closed form and so </w:t>
      </w:r>
      <w:r w:rsidR="005A6A64" w:rsidRPr="005A6A64">
        <w:t>we rely on simulation methods (for details see </w:t>
      </w:r>
      <w:r w:rsidR="00E440EB">
        <w:fldChar w:fldCharType="begin" w:fldLock="1"/>
      </w:r>
      <w:r w:rsidR="00E440EB">
        <w:instrText>ADDIN CSL_CITATION { "citationItems" : [ { "id" : "ITEM-1", "itemData" : { "ISBN" : "1139480375", "author" : [ { "dropping-particle" : "", "family" : "Train", "given" : "Kenneth E", "non-dropping-particle" : "", "parse-names" : false, "suffix" : "" } ], "id" : "ITEM-1", "issued" : { "date-parts" : [ [ "2009" ] ] }, "publisher" : "Cambridge university press", "title" : "Discrete choice methods with simulation", "type" : "book" }, "uris" : [ "http://www.mendeley.com/documents/?uuid=e2e94f88-0a96-44f6-a034-20c56036b310" ] } ], "mendeley" : { "formattedCitation" : "(Train, 2009)", "manualFormatting" : "Train (2009)", "plainTextFormattedCitation" : "(Train, 2009)", "previouslyFormattedCitation" : "(Train, 2009)" }, "properties" : { "noteIndex" : 0 }, "schema" : "https://github.com/citation-style-language/schema/raw/master/csl-citation.json" }</w:instrText>
      </w:r>
      <w:r w:rsidR="00E440EB">
        <w:fldChar w:fldCharType="separate"/>
      </w:r>
      <w:r w:rsidR="00E440EB">
        <w:rPr>
          <w:noProof/>
        </w:rPr>
        <w:t>Train</w:t>
      </w:r>
      <w:r w:rsidR="00E440EB" w:rsidRPr="00E440EB">
        <w:rPr>
          <w:noProof/>
        </w:rPr>
        <w:t xml:space="preserve"> </w:t>
      </w:r>
      <w:r w:rsidR="00E440EB">
        <w:rPr>
          <w:noProof/>
        </w:rPr>
        <w:t>(</w:t>
      </w:r>
      <w:r w:rsidR="00E440EB" w:rsidRPr="00E440EB">
        <w:rPr>
          <w:noProof/>
        </w:rPr>
        <w:t>2009)</w:t>
      </w:r>
      <w:r w:rsidR="00E440EB">
        <w:fldChar w:fldCharType="end"/>
      </w:r>
      <w:r w:rsidR="005A6A64" w:rsidRPr="005A6A64">
        <w:t>).</w:t>
      </w:r>
      <w:r w:rsidR="005A6A64">
        <w:t xml:space="preserve"> D</w:t>
      </w:r>
      <w:r w:rsidR="000C5C12" w:rsidRPr="00F32089">
        <w:t xml:space="preserve">raws of values of </w:t>
      </w:r>
      <m:oMath>
        <m:r>
          <w:rPr>
            <w:rFonts w:ascii="Cambria Math" w:hAnsi="Cambria Math"/>
          </w:rPr>
          <m:t>β</m:t>
        </m:r>
      </m:oMath>
      <w:r w:rsidR="000C5C12" w:rsidRPr="00F32089">
        <w:t xml:space="preserve"> are drawn from</w:t>
      </w:r>
      <w:r w:rsidR="005A6A64">
        <w:t xml:space="preserve"> </w:t>
      </w:r>
      <m:oMath>
        <m:r>
          <w:rPr>
            <w:rFonts w:ascii="Cambria Math" w:hAnsi="Cambria Math"/>
          </w:rPr>
          <m:t xml:space="preserve">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|θ</m:t>
            </m:r>
          </m:e>
        </m:d>
      </m:oMath>
      <w:r w:rsidR="000C5C12" w:rsidRPr="00F32089">
        <w:t xml:space="preserve"> </w:t>
      </w:r>
      <w:r w:rsidR="00EC6DB2">
        <w:t>for</w:t>
      </w:r>
      <w:r w:rsidR="000C5C12" w:rsidRPr="00F32089">
        <w:t xml:space="preserve"> r=1</w:t>
      </w:r>
      <w:proofErr w:type="gramStart"/>
      <w:r w:rsidR="000C5C12" w:rsidRPr="00F32089">
        <w:t>,</w:t>
      </w:r>
      <w:r w:rsidR="000C5C12" w:rsidRPr="00F32089">
        <w:rPr>
          <w:rFonts w:ascii="Arial" w:hAnsi="Arial" w:cs="Arial"/>
        </w:rPr>
        <w:t>…</w:t>
      </w:r>
      <w:r w:rsidR="005A6A64">
        <w:t>,</w:t>
      </w:r>
      <w:proofErr w:type="gramEnd"/>
      <w:r w:rsidR="005A6A64">
        <w:t xml:space="preserve"> R. </w:t>
      </w:r>
      <w:r w:rsidR="002A2D0F" w:rsidRPr="002A2D0F"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 </w:t>
      </w:r>
      <w:r w:rsidR="002A2D0F"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T</w:t>
      </w:r>
      <w:r w:rsidR="002A2D0F" w:rsidRPr="002A2D0F">
        <w:t xml:space="preserve">he probabilities are approximated by drawing the values from the density function and averaged to estimate the simulated probability. </w:t>
      </w:r>
      <w:r w:rsidR="00F01D32">
        <w:t>Random p</w:t>
      </w:r>
      <w:r w:rsidR="000C5C12" w:rsidRPr="00F32089">
        <w:t xml:space="preserve">arameters </w:t>
      </w:r>
      <w:r w:rsidR="00F01D32">
        <w:t xml:space="preserve">were estimated </w:t>
      </w:r>
      <w:r w:rsidR="000C5C12" w:rsidRPr="00F32089">
        <w:t xml:space="preserve">using 1000 </w:t>
      </w:r>
      <w:proofErr w:type="spellStart"/>
      <w:r w:rsidR="000C5C12" w:rsidRPr="00F32089">
        <w:t>Halton</w:t>
      </w:r>
      <w:proofErr w:type="spellEnd"/>
      <w:r w:rsidR="000C5C12" w:rsidRPr="00F32089">
        <w:t xml:space="preserve"> draws which take into account the heterogeneity of parameter values sampled from the distribution of respondent</w:t>
      </w:r>
      <w:r w:rsidR="000C5C12" w:rsidRPr="00F32089">
        <w:rPr>
          <w:rFonts w:ascii="Arial" w:hAnsi="Arial" w:cs="Arial"/>
        </w:rPr>
        <w:t>’</w:t>
      </w:r>
      <w:r w:rsidR="000C5C12" w:rsidRPr="00F32089">
        <w:t xml:space="preserve">s choice </w:t>
      </w:r>
      <w:r w:rsidR="000C5C12" w:rsidRPr="00F32089">
        <w:fldChar w:fldCharType="begin" w:fldLock="1"/>
      </w:r>
      <w:r w:rsidR="00E440EB">
        <w:instrText>ADDIN CSL_CITATION { "citationItems" : [ { "id" : "ITEM-1", "itemData" : { "ISSN" : "1755-5345", "author" : [ { "dropping-particle" : "", "family" : "Mariel", "given" : "Petr", "non-dropping-particle" : "", "parse-names" : false, "suffix" : "" }, { "dropping-particle" : "", "family" : "Ayala", "given" : "Amaya", "non-dropping-particle" : "De", "parse-names" : false, "suffix" : "" }, { "dropping-particle" : "", "family" : "Hoyos", "given" : "David", "non-dropping-particle" : "", "parse-names" : false, "suffix" : "" }, { "dropping-particle" : "", "family" : "Abdullah", "given" : "Sabah", "non-dropping-particle" : "", "parse-names" : false, "suffix" : "" } ], "container-title" : "Journal of choice modelling", "id" : "ITEM-1", "issued" : { "date-parts" : [ [ "2013" ] ] }, "page" : "44-57", "publisher" : "Elsevier", "title" : "Selecting random parameters in discrete choice experiment for environmental valuation: A simulation experiment", "type" : "article-journal", "volume" : "7" }, "uris" : [ "http://www.mendeley.com/documents/?uuid=0470a0ed-006b-4a8b-9ad1-37112408454f", "http://www.mendeley.com/documents/?uuid=01bf2e3c-6a83-47bb-8446-0a04588bc2ba" ] }, { "id" : "ITEM-2", "itemData" : { "ISSN" : "1467-8489", "author" : [ { "dropping-particle" : "", "family" : "Greiner", "given" : "Romy", "non-dropping-particle" : "", "parse-names" : false, "suffix" : "" } ], "container-title" : "Australian Journal of Agricultural and Resource Economics", "id" : "ITEM-2", "issued" : { "date-parts" : [ [ "2015" ] ] }, "publisher" : "Wiley Online Library", "title" : "Factors influencing farmers\u2019 participation in contractual biodiversity conservation: a choice experiment with northern Australian pastoralists", "type" : "article-journal" }, "uris" : [ "http://www.mendeley.com/documents/?uuid=88e1dbc0-600c-428c-8dd2-82c4e33dfe41", "http://www.mendeley.com/documents/?uuid=e2d1ed65-b1b2-4d1e-b2da-4d4669da2302" ] } ], "mendeley" : { "formattedCitation" : "(Greiner, 2015; Mariel et al., 2013)", "plainTextFormattedCitation" : "(Greiner, 2015; Mariel et al., 2013)", "previouslyFormattedCitation" : "(Greiner, 2015; Mariel et al., 2013)" }, "properties" : { "noteIndex" : 0 }, "schema" : "https://github.com/citation-style-language/schema/raw/master/csl-citation.json" }</w:instrText>
      </w:r>
      <w:r w:rsidR="000C5C12" w:rsidRPr="00F32089">
        <w:fldChar w:fldCharType="separate"/>
      </w:r>
      <w:r w:rsidR="00E440EB" w:rsidRPr="00E440EB">
        <w:rPr>
          <w:noProof/>
        </w:rPr>
        <w:t xml:space="preserve">(Greiner, 2015; Mariel et al., </w:t>
      </w:r>
      <w:r w:rsidR="00E440EB" w:rsidRPr="00E440EB">
        <w:rPr>
          <w:noProof/>
        </w:rPr>
        <w:lastRenderedPageBreak/>
        <w:t>2013)</w:t>
      </w:r>
      <w:r w:rsidR="000C5C12" w:rsidRPr="00F32089">
        <w:fldChar w:fldCharType="end"/>
      </w:r>
      <w:r w:rsidR="000C5C12">
        <w:t xml:space="preserve">. </w:t>
      </w:r>
      <w:commentRangeStart w:id="0"/>
      <w:r w:rsidR="00735C08">
        <w:t>A normal distribution is assigned to the random parameters to allow respondents to have either positive or negative marginal utili</w:t>
      </w:r>
      <w:r w:rsidR="00E440EB">
        <w:t xml:space="preserve">ty for the contract attributes </w:t>
      </w:r>
      <w:r w:rsidR="00E440EB">
        <w:fldChar w:fldCharType="begin" w:fldLock="1"/>
      </w:r>
      <w:r w:rsidR="005A38A0">
        <w:instrText>ADDIN CSL_CITATION { "citationItems" : [ { "id" : "ITEM-1", "itemData" : { "ISSN" : "2212-0416", "author" : [ { "dropping-particle" : "", "family" : "Christie", "given" : "Michael", "non-dropping-particle" : "", "parse-names" : false, "suffix" : "" }, { "dropping-particle" : "", "family" : "Remoundou", "given" : "Kyriaki", "non-dropping-particle" : "", "parse-names" : false, "suffix" : "" }, { "dropping-particle" : "", "family" : "Siwicka", "given" : "Ewa", "non-dropping-particle" : "", "parse-names" : false, "suffix" : "" }, { "dropping-particle" : "", "family" : "Wainwright", "given" : "Warwick", "non-dropping-particle" : "", "parse-names" : false, "suffix" : "" } ], "container-title" : "Ecosystem Services", "id" : "ITEM-1", "issued" : { "date-parts" : [ [ "2015" ] ] }, "page" : "115-127", "publisher" : "Elsevier", "title" : "Valuing marine and coastal ecosystem service benefits: Case study of St Vincent and the Grenadines\u2019 proposed marine protected areas", "type" : "article-journal", "volume" : "11" }, "uris" : [ "http://www.mendeley.com/documents/?uuid=480c6820-8e94-4b9b-aaed-6a968243b2c9" ] } ], "mendeley" : { "formattedCitation" : "(Christie et al., 2015)", "plainTextFormattedCitation" : "(Christie et al., 2015)", "previouslyFormattedCitation" : "(Christie et al., 2015)" }, "properties" : { "noteIndex" : 0 }, "schema" : "https://github.com/citation-style-language/schema/raw/master/csl-citation.json" }</w:instrText>
      </w:r>
      <w:r w:rsidR="00E440EB">
        <w:fldChar w:fldCharType="separate"/>
      </w:r>
      <w:r w:rsidR="00E440EB" w:rsidRPr="00E440EB">
        <w:rPr>
          <w:noProof/>
        </w:rPr>
        <w:t>(Christie et al., 2015)</w:t>
      </w:r>
      <w:r w:rsidR="00E440EB">
        <w:fldChar w:fldCharType="end"/>
      </w:r>
      <w:commentRangeEnd w:id="0"/>
      <w:r w:rsidR="00D3601B">
        <w:rPr>
          <w:rStyle w:val="CommentReference"/>
        </w:rPr>
        <w:commentReference w:id="0"/>
      </w:r>
      <w:r w:rsidR="00E440EB">
        <w:t xml:space="preserve">. </w:t>
      </w:r>
      <w:r w:rsidR="000C5C12">
        <w:t>The</w:t>
      </w:r>
      <w:r w:rsidR="0066722F">
        <w:t xml:space="preserve"> simulated</w:t>
      </w:r>
      <w:r w:rsidR="000C5C12">
        <w:t xml:space="preserve"> </w:t>
      </w:r>
      <w:r w:rsidR="00E440EB">
        <w:t>probabilities</w:t>
      </w:r>
      <w:r w:rsidR="00897642">
        <w:t xml:space="preserve"> based on R draws</w:t>
      </w:r>
      <w:r w:rsidR="00E440EB">
        <w:t xml:space="preserve"> are inserted into the log likelihood function to give a simulated </w:t>
      </w:r>
      <w:r w:rsidR="000C5C12">
        <w:t>log likelihood function: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"/>
        <w:gridCol w:w="7948"/>
        <w:gridCol w:w="647"/>
      </w:tblGrid>
      <w:tr w:rsidR="00F01D32" w:rsidTr="00615932">
        <w:tc>
          <w:tcPr>
            <w:tcW w:w="350" w:type="pct"/>
          </w:tcPr>
          <w:p w:rsidR="00F01D32" w:rsidRDefault="00F01D32" w:rsidP="00615932">
            <w:pPr>
              <w:ind w:firstLine="0"/>
              <w:rPr>
                <w:lang w:eastAsia="zh-CN" w:bidi="ta-IN"/>
              </w:rPr>
            </w:pPr>
          </w:p>
        </w:tc>
        <w:tc>
          <w:tcPr>
            <w:tcW w:w="4300" w:type="pct"/>
          </w:tcPr>
          <w:p w:rsidR="00F01D32" w:rsidRPr="002A2D0F" w:rsidRDefault="002A2D0F" w:rsidP="00C5489A">
            <w:pPr>
              <w:pStyle w:val="Caption"/>
              <w:jc w:val="center"/>
              <w:rPr>
                <w:b w:val="0"/>
                <w:lang w:eastAsia="zh-CN" w:bidi="ta-I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lang w:eastAsia="zh-CN" w:bidi="ta-IN"/>
                  </w:rPr>
                  <m:t xml:space="preserve">SLL=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lang w:eastAsia="zh-CN" w:bidi="ta-IN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lang w:eastAsia="zh-CN" w:bidi="ta-IN"/>
                      </w:rPr>
                      <m:t>n=1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lang w:eastAsia="zh-CN" w:bidi="ta-IN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 w:val="0"/>
                            <w:i/>
                            <w:color w:val="auto"/>
                            <w:lang w:eastAsia="zh-CN" w:bidi="ta-IN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lang w:eastAsia="zh-CN" w:bidi="ta-IN"/>
                          </w:rPr>
                          <m:t>j=1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lang w:eastAsia="zh-CN" w:bidi="ta-IN"/>
                          </w:rPr>
                          <m:t>J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color w:val="auto"/>
                                <w:lang w:eastAsia="zh-CN" w:bidi="ta-I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  <w:lang w:eastAsia="zh-CN" w:bidi="ta-IN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  <w:lang w:eastAsia="zh-CN" w:bidi="ta-IN"/>
                              </w:rPr>
                              <m:t>nj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lang w:eastAsia="zh-CN" w:bidi="ta-IN"/>
                          </w:rPr>
                          <m:t>ln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color w:val="auto"/>
                                <w:lang w:eastAsia="zh-CN" w:bidi="ta-IN"/>
                              </w:rPr>
                            </m:ctrlPr>
                          </m:sSubPr>
                          <m:e>
                            <m:acc>
                              <m:accPr>
                                <m:chr m:val="̌"/>
                                <m:ctrlPr>
                                  <w:rPr>
                                    <w:rFonts w:ascii="Cambria Math" w:hAnsi="Cambria Math"/>
                                    <w:b w:val="0"/>
                                    <w:i/>
                                    <w:color w:val="auto"/>
                                    <w:lang w:eastAsia="zh-CN" w:bidi="ta-IN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  <w:lang w:eastAsia="zh-CN" w:bidi="ta-IN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  <w:lang w:eastAsia="zh-CN" w:bidi="ta-IN"/>
                              </w:rPr>
                              <m:t>nj</m:t>
                            </m:r>
                          </m:sub>
                        </m:sSub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lang w:eastAsia="zh-CN" w:bidi="ta-IN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350" w:type="pct"/>
          </w:tcPr>
          <w:p w:rsidR="00F01D32" w:rsidRDefault="00F01D32" w:rsidP="00615932">
            <w:pPr>
              <w:ind w:firstLine="0"/>
              <w:jc w:val="right"/>
              <w:rPr>
                <w:lang w:eastAsia="zh-CN" w:bidi="ta-IN"/>
              </w:rPr>
            </w:pPr>
            <w:r w:rsidRPr="00B87F2B">
              <w:rPr>
                <w:lang w:eastAsia="zh-CN" w:bidi="ta-IN"/>
              </w:rPr>
              <w:t xml:space="preserve">( </w:t>
            </w:r>
            <w:r w:rsidR="00897642">
              <w:rPr>
                <w:lang w:eastAsia="zh-CN" w:bidi="ta-IN"/>
              </w:rPr>
              <w:t>4</w:t>
            </w:r>
            <w:r w:rsidRPr="00B87F2B">
              <w:rPr>
                <w:lang w:eastAsia="zh-CN" w:bidi="ta-IN"/>
              </w:rPr>
              <w:t>)</w:t>
            </w:r>
          </w:p>
        </w:tc>
      </w:tr>
    </w:tbl>
    <w:p w:rsidR="00E74BEF" w:rsidRDefault="002A2D0F" w:rsidP="00E74BEF">
      <w:r>
        <w:t xml:space="preserve">Where </w:t>
      </w:r>
      <w:proofErr w:type="spellStart"/>
      <w:r w:rsidRPr="002A2D0F">
        <w:rPr>
          <w:i/>
        </w:rPr>
        <w:t>d</w:t>
      </w:r>
      <w:r w:rsidRPr="002A2D0F">
        <w:rPr>
          <w:i/>
          <w:vertAlign w:val="subscript"/>
        </w:rPr>
        <w:t>nj</w:t>
      </w:r>
      <w:proofErr w:type="spellEnd"/>
      <w:r>
        <w:t xml:space="preserve"> = 1 if </w:t>
      </w:r>
      <w:r w:rsidRPr="002A2D0F">
        <w:rPr>
          <w:i/>
        </w:rPr>
        <w:t>n</w:t>
      </w:r>
      <w:r>
        <w:t xml:space="preserve"> chose alternative </w:t>
      </w:r>
      <w:r w:rsidRPr="002A2D0F">
        <w:rPr>
          <w:i/>
        </w:rPr>
        <w:t>j</w:t>
      </w:r>
      <w:r>
        <w:t xml:space="preserve">, zero otherwise </w:t>
      </w:r>
      <w:r w:rsidR="00E440EB">
        <w:fldChar w:fldCharType="begin" w:fldLock="1"/>
      </w:r>
      <w:r w:rsidR="00E440EB">
        <w:instrText>ADDIN CSL_CITATION { "citationItems" : [ { "id" : "ITEM-1", "itemData" : { "author" : [ { "dropping-particle" : "", "family" : "Train", "given" : "Kenneth E", "non-dropping-particle" : "", "parse-names" : false, "suffix" : "" } ], "id" : "ITEM-1", "issued" : { "date-parts" : [ [ "2002" ] ] }, "publisher" : "Cambridge University Press Cambridge", "title" : "Discrete choice methods with simulation", "type" : "book", "volume" : "8" }, "uris" : [ "http://www.mendeley.com/documents/?uuid=3c36762d-66c3-489e-b35b-06ba54404feb" ] } ], "mendeley" : { "formattedCitation" : "(Train, 2002)", "plainTextFormattedCitation" : "(Train, 2002)", "previouslyFormattedCitation" : "(Train, 2002)" }, "properties" : { "noteIndex" : 0 }, "schema" : "https://github.com/citation-style-language/schema/raw/master/csl-citation.json" }</w:instrText>
      </w:r>
      <w:r w:rsidR="00E440EB">
        <w:fldChar w:fldCharType="separate"/>
      </w:r>
      <w:r w:rsidR="00E440EB" w:rsidRPr="00E440EB">
        <w:rPr>
          <w:noProof/>
        </w:rPr>
        <w:t>(Train, 2002)</w:t>
      </w:r>
      <w:r w:rsidR="00E440EB">
        <w:fldChar w:fldCharType="end"/>
      </w:r>
      <w:r>
        <w:t xml:space="preserve">. </w:t>
      </w:r>
      <w:r w:rsidR="005A38A0">
        <w:t xml:space="preserve">In a CE, the standard approach to calculate respondent WTA is to is to </w:t>
      </w:r>
      <w:proofErr w:type="gramStart"/>
      <w:r w:rsidR="005A38A0">
        <w:t xml:space="preserve">compute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attribute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cost</m:t>
                </m:r>
              </m:sub>
            </m:sSub>
          </m:den>
        </m:f>
      </m:oMath>
      <w:r w:rsidR="005A38A0">
        <w:t xml:space="preserve">. </w:t>
      </w:r>
      <w:commentRangeStart w:id="2"/>
      <w:r w:rsidR="005A38A0">
        <w:t xml:space="preserve">Depending on the choice of the parameter distributions, this may lead to skewed WTA distribution. </w:t>
      </w:r>
      <w:r w:rsidR="005A38A0">
        <w:fldChar w:fldCharType="begin" w:fldLock="1"/>
      </w:r>
      <w:r w:rsidR="005A38A0">
        <w:instrText>ADDIN CSL_CITATION { "citationItems" : [ { "id" : "ITEM-1", "itemData" : { "author" : [ { "dropping-particle" : "", "family" : "Train", "given" : "Kenneth", "non-dropping-particle" : "", "parse-names" : false, "suffix" : "" }, { "dropping-particle" : "", "family" : "Weeks", "given" : "Melvyn", "non-dropping-particle" : "", "parse-names" : false, "suffix" : "" } ], "container-title" : "Applications of simulation methods in environmental and resource economics", "id" : "ITEM-1", "issued" : { "date-parts" : [ [ "2005" ] ] }, "page" : "1-16", "publisher" : "Springer", "title" : "Discrete choice models in preference space and willingness-to-pay space", "type" : "article-journal" }, "uris" : [ "http://www.mendeley.com/documents/?uuid=85dfa3be-db18-417a-9b12-a8dca2bc10db" ] } ], "mendeley" : { "formattedCitation" : "(Train and Weeks, 2005)", "manualFormatting" : "Train and Weeks (2005)", "plainTextFormattedCitation" : "(Train and Weeks, 2005)" }, "properties" : { "noteIndex" : 0 }, "schema" : "https://github.com/citation-style-language/schema/raw/master/csl-citation.json" }</w:instrText>
      </w:r>
      <w:r w:rsidR="005A38A0">
        <w:fldChar w:fldCharType="separate"/>
      </w:r>
      <w:r w:rsidR="005A38A0">
        <w:rPr>
          <w:noProof/>
        </w:rPr>
        <w:t>Train and Weeks</w:t>
      </w:r>
      <w:r w:rsidR="005A38A0" w:rsidRPr="005A38A0">
        <w:rPr>
          <w:noProof/>
        </w:rPr>
        <w:t xml:space="preserve"> </w:t>
      </w:r>
      <w:r w:rsidR="005A38A0">
        <w:rPr>
          <w:noProof/>
        </w:rPr>
        <w:t>(</w:t>
      </w:r>
      <w:r w:rsidR="005A38A0" w:rsidRPr="005A38A0">
        <w:rPr>
          <w:noProof/>
        </w:rPr>
        <w:t>2005)</w:t>
      </w:r>
      <w:r w:rsidR="005A38A0">
        <w:fldChar w:fldCharType="end"/>
      </w:r>
      <w:r w:rsidR="005A38A0">
        <w:t xml:space="preserve"> suggest this estimation can be improved by estimating the RPL in WTA space.</w:t>
      </w:r>
      <w:r w:rsidR="007C5B66">
        <w:t xml:space="preserve"> </w:t>
      </w:r>
      <m:oMath>
        <m:r>
          <w:rPr>
            <w:rFonts w:ascii="Cambria Math" w:hAnsi="Cambria Math"/>
          </w:rPr>
          <m:t>β</m:t>
        </m:r>
      </m:oMath>
      <w:r w:rsidR="00E74BEF">
        <w:t xml:space="preserve"> cost was </w:t>
      </w:r>
      <w:r w:rsidR="005A38A0">
        <w:t xml:space="preserve">therefore </w:t>
      </w:r>
      <w:r w:rsidR="00E74BEF">
        <w:t>calculat</w:t>
      </w:r>
      <w:r w:rsidR="00E440EB">
        <w:t xml:space="preserve">ed by estimating the RPL model </w:t>
      </w:r>
      <w:r w:rsidR="00E74BEF">
        <w:t xml:space="preserve">in WTA space rather than in preference space, as suggested by </w:t>
      </w:r>
      <w:r w:rsidR="00E74BEF">
        <w:fldChar w:fldCharType="begin" w:fldLock="1"/>
      </w:r>
      <w:r w:rsidR="00E440EB">
        <w:instrText>ADDIN CSL_CITATION { "citationItems" : [ { "id" : "ITEM-1", "itemData" : { "ISSN" : "1187-7863", "author" : [ { "dropping-particle" : "", "family" : "Akaichi", "given" : "Faical", "non-dropping-particle" : "", "parse-names" : false, "suffix" : "" }, { "dropping-particle" : "", "family" : "Grauw", "given" : "Steven", "non-dropping-particle" : "de", "parse-names" : false, "suffix" : "" }, { "dropping-particle" : "", "family" : "Darmon", "given" : "Paul", "non-dropping-particle" : "", "parse-names" : false, "suffix" : "" }, { "dropping-particle" : "", "family" : "Revoredo-Giha", "given" : "Cesar", "non-dropping-particle" : "", "parse-names" : false, "suffix" : "" } ], "container-title" : "Journal of Agricultural and Environmental Ethics", "id" : "ITEM-1", "issue" : "6", "issued" : { "date-parts" : [ [ "2016" ] ] }, "page" : "969-984", "publisher" : "Springer", "title" : "Does fair trade compete with carbon footprint and organic attributes in the eyes of consumers? Results from a pilot study in Scotland, the Netherlands and France", "type" : "article-journal", "volume" : "29" }, "uris" : [ "http://www.mendeley.com/documents/?uuid=fd9d8dde-298a-41be-b388-905104d9f000" ] } ], "mendeley" : { "formattedCitation" : "(Akaichi et al., 2016)", "manualFormatting" : "Akaichi et al., (2016)", "plainTextFormattedCitation" : "(Akaichi et al., 2016)", "previouslyFormattedCitation" : "(Akaichi et al., 2016)" }, "properties" : { "noteIndex" : 0 }, "schema" : "https://github.com/citation-style-language/schema/raw/master/csl-citation.json" }</w:instrText>
      </w:r>
      <w:r w:rsidR="00E74BEF">
        <w:fldChar w:fldCharType="separate"/>
      </w:r>
      <w:r w:rsidR="00E440EB" w:rsidRPr="00E440EB">
        <w:rPr>
          <w:noProof/>
        </w:rPr>
        <w:t xml:space="preserve">Akaichi et al., </w:t>
      </w:r>
      <w:r w:rsidR="00E440EB">
        <w:rPr>
          <w:noProof/>
        </w:rPr>
        <w:t>(</w:t>
      </w:r>
      <w:r w:rsidR="00E440EB" w:rsidRPr="00E440EB">
        <w:rPr>
          <w:noProof/>
        </w:rPr>
        <w:t>2016)</w:t>
      </w:r>
      <w:r w:rsidR="00E74BEF">
        <w:fldChar w:fldCharType="end"/>
      </w:r>
      <w:r w:rsidR="005A38A0">
        <w:t xml:space="preserve">. </w:t>
      </w:r>
      <w:r w:rsidR="00E74BEF">
        <w:t xml:space="preserve">This involves estimating the distribution of WTA directly and is </w:t>
      </w:r>
      <w:r w:rsidR="00E74BEF" w:rsidRPr="00C31C30">
        <w:t>denoted by</w:t>
      </w:r>
      <w:r w:rsidR="00E74BEF">
        <w:t>:</w:t>
      </w:r>
    </w:p>
    <w:p w:rsidR="00E74BEF" w:rsidRDefault="00E74BEF" w:rsidP="00E74BEF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"/>
        <w:gridCol w:w="7948"/>
        <w:gridCol w:w="647"/>
      </w:tblGrid>
      <w:tr w:rsidR="00E74BEF" w:rsidTr="009C5902">
        <w:tc>
          <w:tcPr>
            <w:tcW w:w="350" w:type="pct"/>
          </w:tcPr>
          <w:p w:rsidR="00E74BEF" w:rsidRDefault="00E74BEF" w:rsidP="009C5902">
            <w:pPr>
              <w:ind w:firstLine="0"/>
              <w:rPr>
                <w:lang w:eastAsia="zh-CN" w:bidi="ta-IN"/>
              </w:rPr>
            </w:pPr>
          </w:p>
        </w:tc>
        <w:tc>
          <w:tcPr>
            <w:tcW w:w="4300" w:type="pct"/>
          </w:tcPr>
          <w:p w:rsidR="00E74BEF" w:rsidRDefault="00E74BEF" w:rsidP="009C5902">
            <w:pPr>
              <w:pStyle w:val="Caption"/>
              <w:jc w:val="center"/>
              <w:rPr>
                <w:lang w:eastAsia="zh-CN" w:bidi="ta-I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cos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 xml:space="preserve">COS+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SQ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cos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SQ 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SS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cos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 xml:space="preserve"> SS+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cl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cos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 xml:space="preserve"> CL+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Sos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cos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 xml:space="preserve">SOS 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+ ε</m:t>
                </m:r>
              </m:oMath>
            </m:oMathPara>
          </w:p>
        </w:tc>
        <w:tc>
          <w:tcPr>
            <w:tcW w:w="350" w:type="pct"/>
          </w:tcPr>
          <w:p w:rsidR="00E74BEF" w:rsidRDefault="00E74BEF" w:rsidP="009C5902">
            <w:pPr>
              <w:ind w:firstLine="0"/>
              <w:jc w:val="right"/>
              <w:rPr>
                <w:lang w:eastAsia="zh-CN" w:bidi="ta-IN"/>
              </w:rPr>
            </w:pPr>
            <w:r w:rsidRPr="00B87F2B">
              <w:rPr>
                <w:lang w:eastAsia="zh-CN" w:bidi="ta-IN"/>
              </w:rPr>
              <w:t xml:space="preserve">( </w:t>
            </w:r>
            <w:r w:rsidR="00897642">
              <w:rPr>
                <w:lang w:eastAsia="zh-CN" w:bidi="ta-IN"/>
              </w:rPr>
              <w:t>5</w:t>
            </w:r>
            <w:r w:rsidRPr="00B87F2B">
              <w:rPr>
                <w:lang w:eastAsia="zh-CN" w:bidi="ta-IN"/>
              </w:rPr>
              <w:t>)</w:t>
            </w:r>
          </w:p>
        </w:tc>
      </w:tr>
    </w:tbl>
    <w:p w:rsidR="00E74BEF" w:rsidRPr="00F40F39" w:rsidRDefault="00E74BEF" w:rsidP="00E74BEF"/>
    <w:p w:rsidR="00E74BEF" w:rsidRDefault="00E74BEF" w:rsidP="00E74BEF">
      <w:proofErr w:type="gramStart"/>
      <w:r w:rsidRPr="00240044">
        <w:t>where</w:t>
      </w:r>
      <w:proofErr w:type="gramEnd"/>
      <w:r w:rsidRPr="00240044">
        <w:t xml:space="preserve"> </w:t>
      </w:r>
      <w:r w:rsidRPr="00240044">
        <w:rPr>
          <w:i/>
        </w:rPr>
        <w:t>SQ</w:t>
      </w:r>
      <w:r w:rsidRPr="00240044">
        <w:t xml:space="preserve"> represents the status quo (non-enrolment option); </w:t>
      </w:r>
      <w:r w:rsidRPr="00240044">
        <w:rPr>
          <w:i/>
        </w:rPr>
        <w:t>CL</w:t>
      </w:r>
      <w:r w:rsidRPr="00240044">
        <w:t xml:space="preserve"> (contract length); </w:t>
      </w:r>
      <w:r w:rsidRPr="00240044">
        <w:rPr>
          <w:i/>
        </w:rPr>
        <w:t>SS</w:t>
      </w:r>
      <w:r w:rsidRPr="00240044">
        <w:t xml:space="preserve"> (scheme support); </w:t>
      </w:r>
      <w:r w:rsidRPr="00240044">
        <w:rPr>
          <w:i/>
        </w:rPr>
        <w:t>SOS</w:t>
      </w:r>
      <w:r w:rsidRPr="00240044">
        <w:t xml:space="preserve"> (structure of scheme) and </w:t>
      </w:r>
      <w:r w:rsidRPr="00240044">
        <w:rPr>
          <w:i/>
        </w:rPr>
        <w:t>COS</w:t>
      </w:r>
      <w:r w:rsidRPr="00240044">
        <w:t xml:space="preserve"> (subsidy) and </w:t>
      </w:r>
      <m:oMath>
        <m:r>
          <w:rPr>
            <w:rFonts w:ascii="Cambria Math" w:hAnsi="Cambria Math"/>
          </w:rPr>
          <m:t>ϵ</m:t>
        </m:r>
      </m:oMath>
      <w:r w:rsidRPr="00240044">
        <w:t xml:space="preserve"> represents a random error term</w:t>
      </w:r>
      <w:r>
        <w:t xml:space="preserve">. </w:t>
      </w:r>
      <w:r>
        <w:rPr>
          <w:bCs/>
        </w:rPr>
        <w:t xml:space="preserve"> </w:t>
      </w:r>
      <w:commentRangeEnd w:id="2"/>
      <w:r w:rsidR="00D3601B">
        <w:rPr>
          <w:rStyle w:val="CommentReference"/>
        </w:rPr>
        <w:commentReference w:id="2"/>
      </w:r>
      <w:r w:rsidRPr="00F40F39">
        <w:t>Individual specific parameter</w:t>
      </w:r>
      <w:r>
        <w:t>s</w:t>
      </w:r>
      <w:r w:rsidRPr="00F40F39">
        <w:t xml:space="preserve"> (Table </w:t>
      </w:r>
      <w:r>
        <w:t>2</w:t>
      </w:r>
      <w:r w:rsidRPr="00F40F39">
        <w:t xml:space="preserve">) for individual </w:t>
      </w:r>
      <w:proofErr w:type="spellStart"/>
      <w:r w:rsidRPr="00F40F39">
        <w:rPr>
          <w:i/>
        </w:rPr>
        <w:t>i</w:t>
      </w:r>
      <w:proofErr w:type="spellEnd"/>
      <w:r w:rsidRPr="00F40F39">
        <w:rPr>
          <w:i/>
        </w:rPr>
        <w:t xml:space="preserve"> </w:t>
      </w:r>
      <w:r w:rsidRPr="00F40F39">
        <w:t>were dummy coded and interacted with random parameters to determine policy relevant factors influencing contract preferences.</w:t>
      </w:r>
      <w:r w:rsidRPr="00FC3CFA">
        <w:t xml:space="preserve"> </w:t>
      </w:r>
      <w:r w:rsidRPr="00C31C30">
        <w:rPr>
          <w:lang w:eastAsia="zh-CN" w:bidi="ta-IN"/>
        </w:rPr>
        <w:t xml:space="preserve">Contract probabilities of enrolment were </w:t>
      </w:r>
      <w:r w:rsidRPr="00C31C30">
        <w:t xml:space="preserve">calculated under alternative payment scenarios to determine how </w:t>
      </w:r>
      <w:r>
        <w:t xml:space="preserve">probability of </w:t>
      </w:r>
      <w:r w:rsidRPr="00C31C30">
        <w:t xml:space="preserve">uptake varied according to contract </w:t>
      </w:r>
      <w:r w:rsidR="00BD0F0F">
        <w:t>attributes</w:t>
      </w:r>
      <w:r w:rsidRPr="00C31C30">
        <w:t xml:space="preserve"> and payment rates</w:t>
      </w:r>
      <w:r>
        <w:t xml:space="preserve">, following a similar method to </w:t>
      </w:r>
      <w:r>
        <w:fldChar w:fldCharType="begin" w:fldLock="1"/>
      </w:r>
      <w:r w:rsidR="00E440EB">
        <w:instrText>ADDIN CSL_CITATION { "citationItems" : [ { "id" : "ITEM-1", "itemData" : { "ISSN" : "1932-6203", "author" : [ { "dropping-particle" : "", "family" : "Adams", "given" : "Vanessa M", "non-dropping-particle" : "", "parse-names" : false, "suffix" : "" }, { "dropping-particle" : "", "family" : "Pressey", "given" : "Robert L", "non-dropping-particle" : "", "parse-names" : false, "suffix" : "" }, { "dropping-particle" : "", "family" : "Stoeckl", "given" : "Natalie", "non-dropping-particle" : "", "parse-names" : false, "suffix" : "" } ], "container-title" : "PloS one", "id" : "ITEM-1", "issue" : "6", "issued" : { "date-parts" : [ [ "2014" ] ] }, "page" : "e97941", "publisher" : "Public Library of Science", "title" : "Estimating landholders\u2019 probability of participating in a stewardship program, and the implications for spatial conservation priorities", "type" : "article-journal", "volume" : "9" }, "uris" : [ "http://www.mendeley.com/documents/?uuid=f5b82757-7cfd-4cbb-9082-63f160484b57" ] } ], "mendeley" : { "formattedCitation" : "(Adams et al., 2014)", "plainTextFormattedCitation" : "(Adams et al., 2014)", "previouslyFormattedCitation" : "(Adams et al., 2014)" }, "properties" : { "noteIndex" : 0 }, "schema" : "https://github.com/citation-style-language/schema/raw/master/csl-citation.json" }</w:instrText>
      </w:r>
      <w:r>
        <w:fldChar w:fldCharType="separate"/>
      </w:r>
      <w:r w:rsidR="00E440EB" w:rsidRPr="00E440EB">
        <w:rPr>
          <w:noProof/>
        </w:rPr>
        <w:t>(Adams et al., 2014)</w:t>
      </w:r>
      <w:r>
        <w:fldChar w:fldCharType="end"/>
      </w:r>
      <w:r w:rsidRPr="00C31C30">
        <w:t xml:space="preserve">.  Based on the </w:t>
      </w:r>
      <w:r>
        <w:t>CE</w:t>
      </w:r>
      <w:r w:rsidRPr="00C31C30">
        <w:t xml:space="preserve">, the probability of an individual </w:t>
      </w:r>
      <w:proofErr w:type="spellStart"/>
      <w:r w:rsidRPr="00C31C30">
        <w:rPr>
          <w:i/>
        </w:rPr>
        <w:t>i</w:t>
      </w:r>
      <w:proofErr w:type="spellEnd"/>
      <w:r w:rsidRPr="00C31C30">
        <w:t xml:space="preserve"> choosing a contract alternative </w:t>
      </w:r>
      <w:r w:rsidR="00581D2C">
        <w:rPr>
          <w:i/>
        </w:rPr>
        <w:t>j</w:t>
      </w:r>
      <w:r w:rsidRPr="00C31C30">
        <w:t xml:space="preserve"> </w:t>
      </w:r>
      <w:proofErr w:type="gramStart"/>
      <w:r w:rsidRPr="00C31C30">
        <w:t>is</w:t>
      </w:r>
      <w:proofErr w:type="gramEnd"/>
      <w:r w:rsidRPr="00C31C30">
        <w:t xml:space="preserve"> given by</w:t>
      </w:r>
      <w:r w:rsidR="00581D2C">
        <w:t>:</w:t>
      </w:r>
    </w:p>
    <w:p w:rsidR="00E74BEF" w:rsidRDefault="00E74BEF" w:rsidP="00E74BEF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"/>
        <w:gridCol w:w="7948"/>
        <w:gridCol w:w="647"/>
      </w:tblGrid>
      <w:tr w:rsidR="00E74BEF" w:rsidTr="009C5902">
        <w:tc>
          <w:tcPr>
            <w:tcW w:w="350" w:type="pct"/>
          </w:tcPr>
          <w:p w:rsidR="00E74BEF" w:rsidRDefault="00E74BEF" w:rsidP="009C5902">
            <w:pPr>
              <w:ind w:firstLine="0"/>
              <w:rPr>
                <w:lang w:eastAsia="zh-CN" w:bidi="ta-IN"/>
              </w:rPr>
            </w:pPr>
          </w:p>
        </w:tc>
        <w:tc>
          <w:tcPr>
            <w:tcW w:w="4300" w:type="pct"/>
          </w:tcPr>
          <w:p w:rsidR="00E74BEF" w:rsidRDefault="00E74BEF" w:rsidP="000B1EEE">
            <w:pPr>
              <w:pStyle w:val="Caption"/>
              <w:jc w:val="center"/>
              <w:rPr>
                <w:lang w:eastAsia="zh-CN" w:bidi="ta-I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j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auto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γ+ 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j</m:t>
                        </m:r>
                      </m:sup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auto"/>
                          </w:rPr>
                          <m:t>exp</m:t>
                        </m:r>
                      </m:e>
                    </m:nary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ik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γ+ 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color w:val="auto"/>
                  </w:rPr>
                  <w:br/>
                </m:r>
              </m:oMath>
            </m:oMathPara>
            <w:r w:rsidRPr="00950490">
              <w:rPr>
                <w:color w:val="auto"/>
              </w:rPr>
              <w:t xml:space="preserve">    </w:t>
            </w:r>
          </w:p>
        </w:tc>
        <w:tc>
          <w:tcPr>
            <w:tcW w:w="350" w:type="pct"/>
          </w:tcPr>
          <w:p w:rsidR="00E74BEF" w:rsidRDefault="00E74BEF" w:rsidP="009C5902">
            <w:pPr>
              <w:ind w:firstLine="0"/>
              <w:jc w:val="right"/>
              <w:rPr>
                <w:lang w:eastAsia="zh-CN" w:bidi="ta-IN"/>
              </w:rPr>
            </w:pPr>
            <w:r w:rsidRPr="00B87F2B">
              <w:rPr>
                <w:lang w:eastAsia="zh-CN" w:bidi="ta-IN"/>
              </w:rPr>
              <w:t xml:space="preserve">( </w:t>
            </w:r>
            <w:r w:rsidR="00897642">
              <w:rPr>
                <w:lang w:eastAsia="zh-CN" w:bidi="ta-IN"/>
              </w:rPr>
              <w:t>6</w:t>
            </w:r>
            <w:r w:rsidRPr="00B87F2B">
              <w:rPr>
                <w:lang w:eastAsia="zh-CN" w:bidi="ta-IN"/>
              </w:rPr>
              <w:t>)</w:t>
            </w:r>
          </w:p>
        </w:tc>
      </w:tr>
    </w:tbl>
    <w:p w:rsidR="00E74BEF" w:rsidRPr="00C46F67" w:rsidRDefault="00E74BEF" w:rsidP="00E74BEF">
      <w:proofErr w:type="gramStart"/>
      <w:r w:rsidRPr="00C31C30">
        <w:t>whereby</w:t>
      </w:r>
      <w:proofErr w:type="gramEnd"/>
      <w:r w:rsidRPr="00C31C30">
        <w:t xml:space="preserve"> alternative specific variables (i.e. contract options) for individual </w:t>
      </w:r>
      <w:proofErr w:type="spellStart"/>
      <w:r w:rsidRPr="00C31C30">
        <w:rPr>
          <w:i/>
        </w:rPr>
        <w:t>i</w:t>
      </w:r>
      <w:proofErr w:type="spellEnd"/>
      <w:r w:rsidRPr="00C31C30">
        <w:rPr>
          <w:i/>
        </w:rPr>
        <w:t xml:space="preserve"> </w:t>
      </w:r>
      <w:r w:rsidRPr="00C31C30">
        <w:t xml:space="preserve">and alternative </w:t>
      </w:r>
      <w:r w:rsidR="00581D2C">
        <w:rPr>
          <w:i/>
        </w:rPr>
        <w:t>j</w:t>
      </w:r>
      <w:r w:rsidRPr="00C31C30">
        <w:t xml:space="preserve"> are given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C31C30">
        <w:t xml:space="preserve"> whi</w:t>
      </w:r>
      <w:proofErr w:type="spellStart"/>
      <w:r w:rsidR="00581D2C">
        <w:t>lst</w:t>
      </w:r>
      <w:proofErr w:type="spellEnd"/>
      <w:r w:rsidR="00581D2C">
        <w:t xml:space="preserve"> coefficients are denoted by γ. </w:t>
      </w:r>
      <w:r w:rsidR="00EE23FF">
        <w:t>Case</w:t>
      </w:r>
      <w:r w:rsidR="00581D2C">
        <w:t xml:space="preserve"> specific variables for individual </w:t>
      </w:r>
      <w:proofErr w:type="spellStart"/>
      <w:r w:rsidR="00581D2C" w:rsidRPr="00581D2C">
        <w:rPr>
          <w:i/>
        </w:rPr>
        <w:t>i</w:t>
      </w:r>
      <w:proofErr w:type="spellEnd"/>
      <w:r w:rsidR="00581D2C">
        <w:t xml:space="preserve"> are given by </w:t>
      </w:r>
      <w:r w:rsidR="00581D2C" w:rsidRPr="00581D2C">
        <w:rPr>
          <w:i/>
        </w:rPr>
        <w:t>x</w:t>
      </w:r>
      <w:r w:rsidR="00581D2C" w:rsidRPr="00581D2C">
        <w:rPr>
          <w:i/>
          <w:vertAlign w:val="subscript"/>
        </w:rPr>
        <w:t>i</w:t>
      </w:r>
      <w:r w:rsidR="00581D2C">
        <w:rPr>
          <w:i/>
          <w:vertAlign w:val="subscript"/>
        </w:rPr>
        <w:t xml:space="preserve"> </w:t>
      </w:r>
      <w:r w:rsidR="00581D2C" w:rsidRPr="00C31C30">
        <w:t>whi</w:t>
      </w:r>
      <w:r w:rsidR="00581D2C">
        <w:t xml:space="preserve">lst coefficients are denoted by β. </w:t>
      </w:r>
      <w:r>
        <w:t>W</w:t>
      </w:r>
      <w:r w:rsidRPr="00240044">
        <w:t xml:space="preserve">e estimated </w:t>
      </w:r>
      <w:r>
        <w:t>the probability of participation</w:t>
      </w:r>
      <w:r w:rsidRPr="00240044">
        <w:t xml:space="preserve"> </w:t>
      </w:r>
      <w:r w:rsidR="00EE23FF">
        <w:t xml:space="preserve">for case specific contracts </w:t>
      </w:r>
      <w:r w:rsidRPr="00240044">
        <w:t xml:space="preserve">under two </w:t>
      </w:r>
      <w:r>
        <w:t>scenarios– ‘optimal’ and ‘non-optimal’ contracts. ‘Optimal’ refers to contract attributes (excluding subsidy) that meet the preferences of agents while ‘non-optimal’ contracts do not.  This was relative to a</w:t>
      </w:r>
      <w:r w:rsidRPr="00240044">
        <w:t xml:space="preserve"> </w:t>
      </w:r>
      <w:r w:rsidRPr="006172E0">
        <w:t>non-enrolment</w:t>
      </w:r>
      <w:r w:rsidRPr="00240044">
        <w:t xml:space="preserve"> option. </w:t>
      </w:r>
      <w:r w:rsidR="000A51A0" w:rsidRPr="000A51A0">
        <w:t>The empirical model was estimated using the econometric software NLOGIT 5.0</w:t>
      </w:r>
      <w:r w:rsidR="0020669F">
        <w:t xml:space="preserve">. </w:t>
      </w:r>
    </w:p>
    <w:p w:rsidR="00EE71BE" w:rsidRDefault="00EE71BE"/>
    <w:sectPr w:rsidR="00EE7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arwick Wainwright" w:date="2018-05-30T17:47:00Z" w:initials="WW">
    <w:p w:rsidR="00D3601B" w:rsidRPr="00D3601B" w:rsidRDefault="00D3601B" w:rsidP="00D3601B">
      <w:pPr>
        <w:pStyle w:val="Default"/>
      </w:pPr>
      <w:r>
        <w:rPr>
          <w:rStyle w:val="CommentReference"/>
        </w:rPr>
        <w:annotationRef/>
      </w:r>
      <w:r>
        <w:t>But [COS] subsidy was assigned a triangular distribution because imposing</w:t>
      </w:r>
      <w:r>
        <w:rPr>
          <w:sz w:val="22"/>
          <w:szCs w:val="22"/>
        </w:rPr>
        <w:t xml:space="preserve"> constraints on</w:t>
      </w:r>
      <w:r>
        <w:rPr>
          <w:sz w:val="22"/>
          <w:szCs w:val="22"/>
        </w:rPr>
        <w:t xml:space="preserve"> the distribution ensures the </w:t>
      </w:r>
      <w:proofErr w:type="gramStart"/>
      <w:r>
        <w:rPr>
          <w:sz w:val="22"/>
          <w:szCs w:val="22"/>
        </w:rPr>
        <w:t xml:space="preserve">parameter </w:t>
      </w:r>
      <w:r>
        <w:rPr>
          <w:sz w:val="22"/>
          <w:szCs w:val="22"/>
        </w:rPr>
        <w:t xml:space="preserve"> it</w:t>
      </w:r>
      <w:proofErr w:type="gramEnd"/>
      <w:r>
        <w:rPr>
          <w:sz w:val="22"/>
          <w:szCs w:val="22"/>
        </w:rPr>
        <w:t xml:space="preserve"> does </w:t>
      </w:r>
      <w:r>
        <w:rPr>
          <w:sz w:val="22"/>
          <w:szCs w:val="22"/>
        </w:rPr>
        <w:t>not change sign over its range).</w:t>
      </w:r>
      <w:bookmarkStart w:id="1" w:name="_GoBack"/>
      <w:bookmarkEnd w:id="1"/>
    </w:p>
    <w:p w:rsidR="00D3601B" w:rsidRDefault="00D3601B">
      <w:pPr>
        <w:pStyle w:val="CommentText"/>
      </w:pPr>
    </w:p>
  </w:comment>
  <w:comment w:id="2" w:author="Warwick Wainwright" w:date="2018-05-30T17:41:00Z" w:initials="WW">
    <w:p w:rsidR="00D3601B" w:rsidRDefault="00D3601B">
      <w:pPr>
        <w:pStyle w:val="CommentText"/>
      </w:pPr>
      <w:r>
        <w:rPr>
          <w:rStyle w:val="CommentReference"/>
        </w:rPr>
        <w:annotationRef/>
      </w:r>
      <w:r>
        <w:t xml:space="preserve">Change this </w:t>
      </w:r>
      <w:proofErr w:type="gramStart"/>
      <w:r>
        <w:t>to :</w:t>
      </w:r>
      <w:proofErr w:type="gramEnd"/>
    </w:p>
    <w:p w:rsidR="00D3601B" w:rsidRDefault="00D3601B">
      <w:pPr>
        <w:pStyle w:val="CommentText"/>
      </w:pPr>
    </w:p>
    <w:p w:rsidR="00D3601B" w:rsidRDefault="00D3601B">
      <w:pPr>
        <w:pStyle w:val="CommentText"/>
      </w:pPr>
      <w:r>
        <w:t xml:space="preserve">For generating WTA estimates, </w:t>
      </w:r>
      <w:r>
        <w:rPr>
          <w:bCs/>
        </w:rPr>
        <w:t xml:space="preserve">data were effects coded and were calculated from the ratio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2*β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  <w:r>
        <w:rPr>
          <w:bCs/>
        </w:rPr>
        <w:t xml:space="preserve"> where </w:t>
      </w:r>
      <w:r>
        <w:rPr>
          <w:bCs/>
          <w:i/>
        </w:rPr>
        <w:t xml:space="preserve">k </w:t>
      </w:r>
      <w:r w:rsidRPr="000660DA">
        <w:rPr>
          <w:bCs/>
        </w:rPr>
        <w:t>is the attribute coefficient</w:t>
      </w:r>
      <w:r>
        <w:rPr>
          <w:bCs/>
          <w:i/>
        </w:rPr>
        <w:t xml:space="preserve"> </w:t>
      </w:r>
      <w:r>
        <w:rPr>
          <w:bCs/>
        </w:rPr>
        <w:t xml:space="preserve">and </w:t>
      </w:r>
      <w:r>
        <w:rPr>
          <w:bCs/>
          <w:i/>
        </w:rPr>
        <w:t>c</w:t>
      </w:r>
      <w:r>
        <w:rPr>
          <w:bCs/>
        </w:rPr>
        <w:t xml:space="preserve"> is the cost coefficient as outlined by </w:t>
      </w:r>
      <w:r>
        <w:rPr>
          <w:bCs/>
        </w:rPr>
        <w:fldChar w:fldCharType="begin" w:fldLock="1"/>
      </w:r>
      <w:r>
        <w:rPr>
          <w:bCs/>
        </w:rPr>
        <w:instrText>ADDIN CSL_CITATION { "citationItems" : [ { "id" : "ITEM-1", "itemData" : { "ISSN" : "1099-1050", "author" : [ { "dropping-particle" : "", "family" : "Bech", "given" : "Mickael", "non-dropping-particle" : "", "parse-names" : false, "suffix" : "" }, { "dropping-particle" : "", "family" : "Gyrd\u2010Hansen", "given" : "Dorte", "non-dropping-particle" : "", "parse-names" : false, "suffix" : "" } ], "container-title" : "Health economics", "id" : "ITEM-1", "issue" : "10", "issued" : { "date-parts" : [ [ "2005" ] ] }, "page" : "1079-1083", "publisher" : "Wiley Online Library", "title" : "Effects coding in discrete choice experiments", "type" : "article-journal", "volume" : "14" }, "uris" : [ "http://www.mendeley.com/documents/?uuid=a71b48cb-041e-45d4-8f9a-4b53e44b454e", "http://www.mendeley.com/documents/?uuid=ba8e5766-5014-4ab8-958c-edf108099506" ] } ], "mendeley" : { "formattedCitation" : "(Bech and Gyrd\u2010Hansen, 2005)", "manualFormatting" : "Bech and Gyrd\u2010Hansen (2005)", "plainTextFormattedCitation" : "(Bech and Gyrd\u2010Hansen, 2005)", "previouslyFormattedCitation" : "(Bech and Gyrd\u2010Hansen, 2005)" }, "properties" : { "noteIndex" : 0 }, "schema" : "https://github.com/citation-style-language/schema/raw/master/csl-citation.json" }</w:instrText>
      </w:r>
      <w:r>
        <w:rPr>
          <w:bCs/>
        </w:rPr>
        <w:fldChar w:fldCharType="separate"/>
      </w:r>
      <w:r w:rsidRPr="000660DA">
        <w:rPr>
          <w:bCs/>
          <w:noProof/>
        </w:rPr>
        <w:t>Bech and Gyrd</w:t>
      </w:r>
      <w:r w:rsidRPr="000660DA">
        <w:rPr>
          <w:rFonts w:ascii="Cambria Math" w:hAnsi="Cambria Math" w:cs="Cambria Math"/>
          <w:bCs/>
          <w:noProof/>
        </w:rPr>
        <w:t>‐</w:t>
      </w:r>
      <w:r>
        <w:rPr>
          <w:bCs/>
          <w:noProof/>
        </w:rPr>
        <w:t>Hansen</w:t>
      </w:r>
      <w:r w:rsidRPr="000660DA">
        <w:rPr>
          <w:bCs/>
          <w:noProof/>
        </w:rPr>
        <w:t xml:space="preserve"> </w:t>
      </w:r>
      <w:r>
        <w:rPr>
          <w:bCs/>
          <w:noProof/>
        </w:rPr>
        <w:t>(</w:t>
      </w:r>
      <w:r w:rsidRPr="000660DA">
        <w:rPr>
          <w:bCs/>
          <w:noProof/>
        </w:rPr>
        <w:t>2005)</w:t>
      </w:r>
      <w:r>
        <w:rPr>
          <w:bCs/>
        </w:rPr>
        <w:fldChar w:fldCharType="end"/>
      </w:r>
      <w:r>
        <w:rPr>
          <w:bCs/>
        </w:rPr>
        <w:t>.  Confidence intervals were estimated using the Delta method (ref).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26F43"/>
    <w:multiLevelType w:val="hybridMultilevel"/>
    <w:tmpl w:val="556EC1D6"/>
    <w:lvl w:ilvl="0" w:tplc="6AC467F4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BEF"/>
    <w:rsid w:val="00086C2C"/>
    <w:rsid w:val="000A51A0"/>
    <w:rsid w:val="000B1EEE"/>
    <w:rsid w:val="000C5C12"/>
    <w:rsid w:val="00171E49"/>
    <w:rsid w:val="0020669F"/>
    <w:rsid w:val="0025275A"/>
    <w:rsid w:val="002A2D0F"/>
    <w:rsid w:val="002F3FD1"/>
    <w:rsid w:val="00370E21"/>
    <w:rsid w:val="00390DB1"/>
    <w:rsid w:val="003F1774"/>
    <w:rsid w:val="0040794E"/>
    <w:rsid w:val="00581D2C"/>
    <w:rsid w:val="005A38A0"/>
    <w:rsid w:val="005A6A64"/>
    <w:rsid w:val="005F6DE9"/>
    <w:rsid w:val="006160A9"/>
    <w:rsid w:val="006430D7"/>
    <w:rsid w:val="0066722F"/>
    <w:rsid w:val="006775EE"/>
    <w:rsid w:val="0069677E"/>
    <w:rsid w:val="006D29B6"/>
    <w:rsid w:val="00735C08"/>
    <w:rsid w:val="00761F12"/>
    <w:rsid w:val="00766F6F"/>
    <w:rsid w:val="00782CAE"/>
    <w:rsid w:val="007B7F02"/>
    <w:rsid w:val="007C35C7"/>
    <w:rsid w:val="007C5B66"/>
    <w:rsid w:val="007E744E"/>
    <w:rsid w:val="00897642"/>
    <w:rsid w:val="00A6080D"/>
    <w:rsid w:val="00AA7E85"/>
    <w:rsid w:val="00B87893"/>
    <w:rsid w:val="00BD0F0F"/>
    <w:rsid w:val="00C5489A"/>
    <w:rsid w:val="00C868F3"/>
    <w:rsid w:val="00D32BF7"/>
    <w:rsid w:val="00D3601B"/>
    <w:rsid w:val="00E15ED4"/>
    <w:rsid w:val="00E35D08"/>
    <w:rsid w:val="00E440EB"/>
    <w:rsid w:val="00E74BEF"/>
    <w:rsid w:val="00EC6DB2"/>
    <w:rsid w:val="00EE23FF"/>
    <w:rsid w:val="00EE71BE"/>
    <w:rsid w:val="00F01D32"/>
    <w:rsid w:val="00F40F55"/>
    <w:rsid w:val="00F70D90"/>
    <w:rsid w:val="00F757D5"/>
    <w:rsid w:val="00FF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BEF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ED4"/>
    <w:pPr>
      <w:keepNext/>
      <w:keepLines/>
      <w:spacing w:line="276" w:lineRule="auto"/>
      <w:ind w:left="2160"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ED4"/>
    <w:pPr>
      <w:keepNext/>
      <w:keepLines/>
      <w:numPr>
        <w:numId w:val="1"/>
      </w:numPr>
      <w:spacing w:before="200" w:line="276" w:lineRule="auto"/>
      <w:jc w:val="left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ED4"/>
    <w:rPr>
      <w:rFonts w:ascii="Times New Roman" w:eastAsiaTheme="majorEastAsia" w:hAnsi="Times New Roman" w:cstheme="majorBidi"/>
      <w:b/>
      <w:bCs/>
      <w:sz w:val="24"/>
      <w:szCs w:val="26"/>
    </w:rPr>
  </w:style>
  <w:style w:type="table" w:styleId="TableGrid">
    <w:name w:val="Table Grid"/>
    <w:basedOn w:val="TableNormal"/>
    <w:uiPriority w:val="59"/>
    <w:rsid w:val="00E74BE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74BEF"/>
    <w:pPr>
      <w:spacing w:after="200" w:line="240" w:lineRule="auto"/>
      <w:ind w:firstLine="0"/>
      <w:jc w:val="left"/>
    </w:pPr>
    <w:rPr>
      <w:rFonts w:ascii="Calibri" w:eastAsia="Batang" w:hAnsi="Calibri"/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B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E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60A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A6A6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29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29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29B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9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9B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01D32"/>
    <w:rPr>
      <w:color w:val="800080" w:themeColor="followedHyperlink"/>
      <w:u w:val="single"/>
    </w:rPr>
  </w:style>
  <w:style w:type="paragraph" w:customStyle="1" w:styleId="Default">
    <w:name w:val="Default"/>
    <w:rsid w:val="00D360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BEF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ED4"/>
    <w:pPr>
      <w:keepNext/>
      <w:keepLines/>
      <w:spacing w:line="276" w:lineRule="auto"/>
      <w:ind w:left="2160"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ED4"/>
    <w:pPr>
      <w:keepNext/>
      <w:keepLines/>
      <w:numPr>
        <w:numId w:val="1"/>
      </w:numPr>
      <w:spacing w:before="200" w:line="276" w:lineRule="auto"/>
      <w:jc w:val="left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ED4"/>
    <w:rPr>
      <w:rFonts w:ascii="Times New Roman" w:eastAsiaTheme="majorEastAsia" w:hAnsi="Times New Roman" w:cstheme="majorBidi"/>
      <w:b/>
      <w:bCs/>
      <w:sz w:val="24"/>
      <w:szCs w:val="26"/>
    </w:rPr>
  </w:style>
  <w:style w:type="table" w:styleId="TableGrid">
    <w:name w:val="Table Grid"/>
    <w:basedOn w:val="TableNormal"/>
    <w:uiPriority w:val="59"/>
    <w:rsid w:val="00E74BE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74BEF"/>
    <w:pPr>
      <w:spacing w:after="200" w:line="240" w:lineRule="auto"/>
      <w:ind w:firstLine="0"/>
      <w:jc w:val="left"/>
    </w:pPr>
    <w:rPr>
      <w:rFonts w:ascii="Calibri" w:eastAsia="Batang" w:hAnsi="Calibri"/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B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E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60A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A6A6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29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29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29B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9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9B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01D32"/>
    <w:rPr>
      <w:color w:val="800080" w:themeColor="followedHyperlink"/>
      <w:u w:val="single"/>
    </w:rPr>
  </w:style>
  <w:style w:type="paragraph" w:customStyle="1" w:styleId="Default">
    <w:name w:val="Default"/>
    <w:rsid w:val="00D360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C7613-4B47-4E92-81FE-67D6AA81F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2</Pages>
  <Words>2883</Words>
  <Characters>16437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SRUC</Company>
  <LinksUpToDate>false</LinksUpToDate>
  <CharactersWithSpaces>19282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Warwick Wainwright</dc:creator>
  <cp:lastModifiedBy>Warwick Wainwright</cp:lastModifiedBy>
  <cp:revision>22</cp:revision>
  <dcterms:created xsi:type="dcterms:W3CDTF">2018-05-21T11:05:00Z</dcterms:created>
  <dcterms:modified xsi:type="dcterms:W3CDTF">2018-05-30T16:47:00Z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http://www.zotero.org/styles/agriculture-ecosystems-and-environment</vt:lpwstr>
  </property>
  <property fmtid="{D5CDD505-2E9C-101B-9397-08002B2CF9AE}" pid="3" name="Mendeley Recent Style Name 0_1">
    <vt:lpwstr>Agriculture, Ecosystems and Environment</vt:lpwstr>
  </property>
  <property fmtid="{D5CDD505-2E9C-101B-9397-08002B2CF9AE}" pid="4" name="Mendeley Recent Style Id 1_1">
    <vt:lpwstr>http://www.zotero.org/styles/ecosystem-services</vt:lpwstr>
  </property>
  <property fmtid="{D5CDD505-2E9C-101B-9397-08002B2CF9AE}" pid="5" name="Mendeley Recent Style Name 1_1">
    <vt:lpwstr>Ecosystem Services</vt:lpwstr>
  </property>
  <property fmtid="{D5CDD505-2E9C-101B-9397-08002B2CF9AE}" pid="6" name="Mendeley Recent Style Id 2_1">
    <vt:lpwstr>http://www.zotero.org/styles/ecosystems</vt:lpwstr>
  </property>
  <property fmtid="{D5CDD505-2E9C-101B-9397-08002B2CF9AE}" pid="7" name="Mendeley Recent Style Name 2_1">
    <vt:lpwstr>Ecosystems</vt:lpwstr>
  </property>
  <property fmtid="{D5CDD505-2E9C-101B-9397-08002B2CF9AE}" pid="8" name="Mendeley Recent Style Id 3_1">
    <vt:lpwstr>http://csl.mendeley.com/styles/193037751/elsevier-harvard</vt:lpwstr>
  </property>
  <property fmtid="{D5CDD505-2E9C-101B-9397-08002B2CF9AE}" pid="9" name="Mendeley Recent Style Name 3_1">
    <vt:lpwstr>Elsevier - Harvard (with titles) - Warwick Wainwright, MSc Environmental Management</vt:lpwstr>
  </property>
  <property fmtid="{D5CDD505-2E9C-101B-9397-08002B2CF9AE}" pid="10" name="Mendeley Recent Style Id 4_1">
    <vt:lpwstr>http://www.zotero.org/styles/journal-of-rural-studies</vt:lpwstr>
  </property>
  <property fmtid="{D5CDD505-2E9C-101B-9397-08002B2CF9AE}" pid="11" name="Mendeley Recent Style Name 4_1">
    <vt:lpwstr>Journal of Rural Studies</vt:lpwstr>
  </property>
  <property fmtid="{D5CDD505-2E9C-101B-9397-08002B2CF9AE}" pid="12" name="Mendeley Recent Style Id 5_1">
    <vt:lpwstr>http://www.zotero.org/styles/land-use-policy</vt:lpwstr>
  </property>
  <property fmtid="{D5CDD505-2E9C-101B-9397-08002B2CF9AE}" pid="13" name="Mendeley Recent Style Name 5_1">
    <vt:lpwstr>Land Use Policy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http://www.zotero.org/styles/oxford-art-journal</vt:lpwstr>
  </property>
  <property fmtid="{D5CDD505-2E9C-101B-9397-08002B2CF9AE}" pid="21" name="Mendeley Recent Style Name 9_1">
    <vt:lpwstr>Oxford Art Journal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503198de-b242-3ff6-b753-aba7beb89282</vt:lpwstr>
  </property>
  <property fmtid="{D5CDD505-2E9C-101B-9397-08002B2CF9AE}" pid="24" name="Mendeley Citation Style_1">
    <vt:lpwstr>http://csl.mendeley.com/styles/193037751/elsevier-harvard</vt:lpwstr>
  </property>
</Properties>
</file>