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Borders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trHeight w:val="180"/>
        </w:trPr>
        <w:tc>
          <w:tcPr>
            <w:tcBorders/>
            <w:tcW w:w="5000" w:type="pct"/>
          </w:tcPr>
          <w:p w14:paraId="070916EA" w14:textId="77777777">
            <w:pPr>
              <w:widowControl w:val="false"/>
              <w:pBdr/>
              <w:spacing w:after="120" w:line="240" w:lineRule="auto"/>
              <w:ind w:firstLine="0"/>
              <w:jc w:val="center"/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pPr>
            <w:r/>
            <w:bookmarkStart w:id="0" w:name="_Hlk128776901"/>
            <w:r/>
            <w:bookmarkEnd w:id="0"/>
            <w:r>
              <w:rPr>
                <w:rFonts w:eastAsia="Droid Sans Fallback" w:cs="Times New Roman"/>
                <w:i/>
                <w:sz w:val="24"/>
                <w:szCs w:val="21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1066800"/>
                      <wp:effectExtent l="0" t="0" r="0" b="0"/>
                      <wp:docPr id="1" name="Рисунок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3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10668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84.00pt;height:84.0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</w:p>
          <w:p w14:paraId="02C0C290" w14:textId="77777777">
            <w:pPr>
              <w:widowControl w:val="false"/>
              <w:pBdr/>
              <w:spacing w:before="60"/>
              <w:ind w:firstLine="0"/>
              <w:jc w:val="center"/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  <w:t xml:space="preserve">МИНОБРНАУКИ РОССИИ</w:t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</w:p>
        </w:tc>
      </w:tr>
      <w:tr>
        <w:trPr>
          <w:cantSplit/>
          <w:trHeight w:val="1417"/>
        </w:trPr>
        <w:tc>
          <w:tcPr>
            <w:tcBorders/>
            <w:tcW w:w="5000" w:type="pct"/>
          </w:tcPr>
          <w:p w14:paraId="438D3620" w14:textId="77777777">
            <w:pPr>
              <w:widowControl w:val="false"/>
              <w:pBdr/>
              <w:spacing w:after="140" w:line="216" w:lineRule="auto"/>
              <w:ind w:firstLine="0"/>
              <w:jc w:val="center"/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t xml:space="preserve">Федеральное государственное бюджетное образовательное учреждение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  <w:t xml:space="preserve">высшего образования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«МИРЭА </w:t>
            </w:r>
            <w:r>
              <w:rPr>
                <w:rFonts w:ascii="Symbol" w:hAnsi="Symbol" w:eastAsia="Symbol" w:cs="Symbol"/>
                <w:b/>
                <w:bCs/>
                <w:sz w:val="24"/>
                <w:szCs w:val="24"/>
                <w:lang w:eastAsia="zh-CN" w:bidi="hi-IN"/>
              </w:rPr>
              <w:t xml:space="preserve">-</w:t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</w:p>
          <w:p w14:paraId="1B624F3B" w14:textId="77777777">
            <w:pPr>
              <w:widowControl w:val="false"/>
              <w:pBdr/>
              <w:spacing/>
              <w:ind w:firstLine="0"/>
              <w:jc w:val="center"/>
              <w:rPr>
                <w:rFonts w:eastAsia="Droid Sans Fallback" w:cs="Times New Roman"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FreeSans"/>
                <w:b/>
                <w:sz w:val="32"/>
                <w:szCs w:val="32"/>
                <w:lang w:eastAsia="zh-CN" w:bidi="hi-IN"/>
              </w:rPr>
              <w:t xml:space="preserve"> РТУ МИРЭА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zh-CN" w:bidi="hi-IN"/>
              </w:rPr>
              <w:t xml:space="preserve"> 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600700" cy="1270"/>
                      <wp:effectExtent l="19050" t="19050" r="19050" b="27305"/>
                      <wp:docPr id="2" name="Прямая соединительная линия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 1" o:spid="_x0000_s1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</w:p>
        </w:tc>
      </w:tr>
    </w:tbl>
    <w:p w14:paraId="2BC25125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Институт информационных технологий (ИИТ)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58AFB4C2" w14:textId="7D1CACA9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Кафедра цифровой трансформации (ЦТ)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7B658C8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5978D67C" w14:textId="77777777">
      <w:pPr>
        <w:widowControl w:val="false"/>
        <w:pBdr/>
        <w:spacing w:line="240" w:lineRule="auto"/>
        <w:ind w:firstLine="0"/>
        <w:jc w:val="left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0BC9271F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32"/>
          <w:szCs w:val="32"/>
          <w:lang w:eastAsia="zh-CN" w:bidi="hi-IN"/>
        </w:rPr>
      </w:pPr>
      <w:r>
        <w:rPr>
          <w:rFonts w:ascii="Times New Roman" w:hAnsi="Times New Roman"/>
          <w:b/>
          <w:sz w:val="32"/>
        </w:rPr>
        <w:t xml:space="preserve">ОТЧЕТ ПО ПРАКТИЧЕСКОЙ РАБОТЕ</w:t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</w:p>
    <w:p w14:paraId="3EEE7C18" w14:textId="3284EF1C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Cs w:val="28"/>
          <w:lang w:eastAsia="zh-CN" w:bidi="hi-IN"/>
        </w:rPr>
      </w:pPr>
      <w:r>
        <w:rPr>
          <w:rFonts w:ascii="Times New Roman" w:hAnsi="Times New Roman"/>
          <w:sz w:val="28"/>
        </w:rPr>
        <w:t xml:space="preserve">по дисциплине «Разработка кроссплатформенных приложений дополненной реальности»</w:t>
      </w:r>
      <w:r>
        <w:rPr>
          <w:rFonts w:eastAsia="Droid Sans Fallback" w:cs="Times New Roman"/>
          <w:b/>
          <w:szCs w:val="28"/>
          <w:lang w:eastAsia="zh-CN" w:bidi="hi-IN"/>
        </w:rPr>
      </w:r>
      <w:r>
        <w:rPr>
          <w:rFonts w:eastAsia="Droid Sans Fallback" w:cs="Times New Roman"/>
          <w:b/>
          <w:szCs w:val="28"/>
          <w:lang w:eastAsia="zh-CN" w:bidi="hi-IN"/>
        </w:rPr>
      </w:r>
    </w:p>
    <w:p w14:paraId="5E1B8886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151546B" w14:textId="68115648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pPr>
      <w:r>
        <w:rPr>
          <w:rFonts w:ascii="Times New Roman" w:hAnsi="Times New Roman"/>
          <w:b/>
          <w:sz w:val="32"/>
        </w:rPr>
        <w:t xml:space="preserve">Практическая работа № 3</w:t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</w:p>
    <w:p w14:paraId="0820819D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219175C" w14:textId="77777777">
      <w:pPr>
        <w:widowControl w:val="false"/>
        <w:pBdr/>
        <w:spacing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tbl>
      <w:tblPr>
        <w:tblStyle w:val="933"/>
        <w:tblW w:w="1013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>
        <w:trPr>
          <w:gridAfter w:val="1"/>
        </w:trPr>
        <w:tc>
          <w:tcPr>
            <w:tcBorders/>
            <w:tcW w:w="2547" w:type="dxa"/>
          </w:tcPr>
          <w:p w14:paraId="77A20E84" w14:textId="697C6CFA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Студент группы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F13E5F3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3451BE02" w14:textId="67804DD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ИКБО-31-24, Линьков М.В.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596968D4" w14:textId="4F757E5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3BE766C8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375ED15C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B9293EF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>
          <w:gridAfter w:val="1"/>
        </w:trPr>
        <w:tc>
          <w:tcPr>
            <w:tcBorders/>
            <w:tcW w:w="2547" w:type="dxa"/>
          </w:tcPr>
          <w:p w14:paraId="6CE08D1F" w14:textId="3383E7E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Преподаватель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D92BED7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01B0438F" w14:textId="03070D0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Колодочкин А.А.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621C6564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66AA01E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38D9A3A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A62A2AD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55078736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/>
        <w:tc>
          <w:tcPr>
            <w:tcBorders/>
            <w:tcW w:w="2547" w:type="dxa"/>
          </w:tcPr>
          <w:p w14:paraId="183F043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4925A19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Отчет представлен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5925" w:type="dxa"/>
          </w:tcPr>
          <w:p w14:paraId="3D9744E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6F3C1BC0" w14:textId="5850B3BE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«___»________202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6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 г.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00184EA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</w:tbl>
    <w:p w14:paraId="293CFFC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42E02BD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42BC708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E7F447C" w14:textId="7B48ACD6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E1B785E" w14:textId="6EE573E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508F55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3734D4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96927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720A8616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8C6FEB1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5259A27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7DDB883" w14:textId="06787613">
      <w:pPr>
        <w:pBdr/>
        <w:spacing w:line="259" w:lineRule="auto"/>
        <w:ind w:firstLine="0"/>
        <w:jc w:val="center"/>
        <w:rPr>
          <w:rFonts w:eastAsia="Calibri" w:cs="Times New Roman"/>
          <w:color w:val="000000"/>
          <w:szCs w:val="28"/>
        </w:rPr>
      </w:pPr>
      <w:r>
        <w:rPr>
          <w:rFonts w:ascii="Times New Roman" w:hAnsi="Times New Roman"/>
          <w:sz w:val="24"/>
        </w:rPr>
        <w:t xml:space="preserve">Москва 2026</w:t>
      </w:r>
      <w:r>
        <w:rPr>
          <w:rFonts w:eastAsia="Calibri" w:cs="Times New Roman"/>
          <w:color w:val="000000"/>
          <w:szCs w:val="28"/>
        </w:rPr>
      </w:r>
      <w:r>
        <w:rPr>
          <w:rFonts w:eastAsia="Calibri" w:cs="Times New Roman"/>
          <w:color w:val="000000"/>
          <w:szCs w:val="28"/>
        </w:rPr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Введение</w:t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Цель работы: реализация эффекта наложения 3D-маски на лицо пользователя в режиме реального времени на базе MindAR Face Tracking.</w:t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В рамках выполнения практической работы решаются следующие задачи:</w:t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– развертывание сцены A-Frame + MindAR;</w:t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– распознавание через MediaPipe Face Mesh (468 точек);</w:t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– пространственная фиксация 3D-маски на анкере 168 (переносица);</w:t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– добавление окклюдера головы для корректного Z-буферирования дужек;</w:t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– сглаживание шумов сенсора фильтром OneEuro и проверка стабильности при поворотах головы в HTTPS.</w:t>
      </w:r>
      <w:r>
        <w:rPr>
          <w:sz w:val="28"/>
          <w:szCs w:val="28"/>
        </w:rPr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1 Реализация WebAR-сценария</w:t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Для выполнения практической работы разработана WebAR-сцена на базе декларативного фреймворка A-Frame (v1.4.2) и библиотеки компьютерного зрения MindAR Face Tracking (v1.2.2). Определение положения и ориентации головы осуществляется не</w:t>
      </w:r>
      <w:r>
        <w:rPr>
          <w:rFonts w:ascii="Times New Roman" w:hAnsi="Times New Roman"/>
          <w:b w:val="0"/>
          <w:sz w:val="28"/>
          <w:szCs w:val="28"/>
        </w:rPr>
        <w:t xml:space="preserve">йросетью MediaPipe Face Mesh, строящей плотную трехмерную сетку из 468 ключевых точек в режиме реального времени. Анатомическая фиксация модели очков выполнена на анкере 168, соответствующем центру переносицы между глазами. Для устранения артефактов наложе</w:t>
      </w:r>
      <w:r>
        <w:rPr>
          <w:rFonts w:ascii="Times New Roman" w:hAnsi="Times New Roman"/>
          <w:b w:val="0"/>
          <w:sz w:val="28"/>
          <w:szCs w:val="28"/>
        </w:rPr>
        <w:t xml:space="preserve">ния затылочной части виртуальных объектов задействована трехмерная модель невидимого окклюдера головы (headOccluder.glb) со специализированным шейдером mindar-face-occluder, производящим запись в буфер глубины (Z-buffer) и отсекающим невидимые части дужек.</w:t>
      </w:r>
      <w:r>
        <w:rPr>
          <w:sz w:val="28"/>
          <w:szCs w:val="28"/>
        </w:rPr>
      </w:r>
    </w:p>
    <w:p>
      <w:pPr>
        <w:keepNext w:val="true"/>
        <w:pBdr/>
        <w:spacing w:after="0" w:afterAutospacing="0" w:before="0" w:beforeAutospacing="0" w:line="360" w:lineRule="auto"/>
        <w:ind w:firstLine="0"/>
        <w:jc w:val="left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Листинг 1 – Реализация WebAR-сценария практической работы №3</w:t>
      </w:r>
      <w:r>
        <w:rPr>
          <w:sz w:val="28"/>
          <w:szCs w:val="28"/>
        </w:rPr>
      </w:r>
    </w:p>
    <w:tbl>
      <w:tblPr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354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354" w:type="dxa"/>
          </w:tcPr>
          <w:p w14:paraId="7857E44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&lt;!DOCTYPE html&gt;</w:t>
            </w:r>
            <w:r/>
          </w:p>
          <w:p w14:paraId="63231E4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&lt;html lang="ru"&gt;</w:t>
            </w:r>
            <w:r/>
          </w:p>
          <w:p w14:paraId="504C999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&lt;head&gt;</w:t>
            </w:r>
            <w:r/>
          </w:p>
          <w:p w14:paraId="0EAFD77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charset="UTF-8"&gt;</w:t>
            </w:r>
            <w:r/>
          </w:p>
          <w:p w14:paraId="1034939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name="viewport" content="width=device-width, initial-scale=1.0, user-scalable=no"&gt;</w:t>
            </w:r>
            <w:r/>
          </w:p>
          <w:p w14:paraId="10B4891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&lt;title&gt;Практическая работа №3&lt;/title&gt;</w:t>
            </w:r>
            <w:r/>
          </w:p>
          <w:p w14:paraId="01678A0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&lt;style&gt;</w:t>
            </w:r>
            <w:r/>
          </w:p>
          <w:p w14:paraId="39BDD55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html, body { margin: 0; width: 100%; height: 100%; overflow: hidden; }</w:t>
            </w:r>
            <w:r/>
          </w:p>
          <w:p w14:paraId="5A22B3C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&lt;/style&gt;</w:t>
            </w:r>
            <w:r/>
          </w:p>
          <w:p w14:paraId="45A37C4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 src="https://aframe.io/releases/1.4.2/aframe.min.js"&gt;&lt;/script&gt;</w:t>
            </w:r>
            <w:r/>
          </w:p>
          <w:p w14:paraId="09912A2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 src="https://cdn.jsdelivr.net/npm/mind-ar@1.2.2/dist/mindar-face-aframe.prod.js"&gt;&lt;/script&gt;</w:t>
            </w:r>
            <w:r/>
          </w:p>
          <w:p w14:paraId="09E5828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&lt;/head&gt;</w:t>
            </w:r>
            <w:r/>
          </w:p>
          <w:p w14:paraId="552927A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&lt;body&gt;</w:t>
            </w:r>
            <w:r/>
          </w:p>
          <w:p w14:paraId="3ED086C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&lt;a-scene</w:t>
            </w:r>
            <w:r/>
          </w:p>
          <w:p w14:paraId="2774619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mindar-face="filterMinCF: 0.0001; filterBeta: 0.001"</w:t>
            </w:r>
            <w:r/>
          </w:p>
          <w:p w14:paraId="4F6536A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color-space="sRGB"</w:t>
            </w:r>
            <w:r/>
          </w:p>
          <w:p w14:paraId="7CD52E2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renderer="colorManagement: true, physicallyCorrectLights"</w:t>
            </w:r>
            <w:r/>
          </w:p>
          <w:p w14:paraId="05C6E46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vr-mode-ui="enabled: false"</w:t>
            </w:r>
            <w:r/>
          </w:p>
          <w:p w14:paraId="741CF91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device-orientation-permission-ui="enabled: false"&gt;</w:t>
            </w:r>
            <w:r/>
          </w:p>
          <w:p w14:paraId="17CCF1C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47E3724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&lt;a-assets&gt;</w:t>
            </w:r>
            <w:r/>
          </w:p>
          <w:p w14:paraId="65E63A6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&lt;a-asset-item id="headModel" src="assets/headOccluder.glb"&gt;&lt;/a-asset-item&gt;</w:t>
            </w:r>
            <w:r/>
          </w:p>
          <w:p w14:paraId="519F4AE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&lt;a-asset-item id="glassesModel" src="assets/glasses.glb"&gt;&lt;/a-asset-item&gt;</w:t>
            </w:r>
            <w:r/>
          </w:p>
          <w:p w14:paraId="5DF0E8D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&lt;/a-assets&gt;</w:t>
            </w:r>
            <w:r/>
          </w:p>
          <w:p w14:paraId="4E016D8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63610DE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&lt;a-camera position="0 0 0" look-controls="enabled: false"&gt;&lt;/a-camera&gt;</w:t>
            </w:r>
            <w:r/>
          </w:p>
          <w:p w14:paraId="44E5ECD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128A646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&lt;a-light type="ambient" intensity="1.2"&gt;&lt;/a-light&gt;</w:t>
            </w:r>
            <w:r/>
          </w:p>
          <w:p w14:paraId="53E7C90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&lt;a-light type="directional" intensity="1.0" position="1 2 1"&gt;&lt;/a-light&gt;</w:t>
            </w:r>
            <w:r/>
          </w:p>
          <w:p w14:paraId="431BF00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232A406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&lt;!-- Окклюдер лица для маскирования дужек в Z-буфере --&gt;</w:t>
            </w:r>
            <w:r/>
          </w:p>
          <w:p w14:paraId="5202506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&lt;a-entity mindar-face-target="anchorIndex: 168"&gt;</w:t>
            </w:r>
            <w:r/>
          </w:p>
          <w:p w14:paraId="55E0EB4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&lt;a-gltf-model</w:t>
            </w:r>
            <w:r/>
          </w:p>
          <w:p w14:paraId="132E4C2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mindar-face-occluder</w:t>
            </w:r>
            <w:r/>
          </w:p>
          <w:p w14:paraId="64FABA4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position="0 -0.3 0.15"</w:t>
            </w:r>
            <w:r/>
          </w:p>
          <w:p w14:paraId="1E3B3FD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scale="0.065 0.065 0.065"</w:t>
            </w:r>
            <w:r/>
          </w:p>
          <w:p w14:paraId="7274EF1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src="#headModel"&gt;</w:t>
            </w:r>
            <w:r/>
          </w:p>
          <w:p w14:paraId="1CA9E0E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&lt;/a-gltf-model&gt;</w:t>
            </w:r>
            <w:r/>
          </w:p>
          <w:p w14:paraId="7297333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&lt;/a-entity&gt;</w:t>
            </w:r>
            <w:r/>
          </w:p>
          <w:p w14:paraId="29DCF18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3BB9E9C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&lt;!-- 3D-модель очков --&gt;</w:t>
            </w:r>
            <w:r/>
          </w:p>
          <w:p w14:paraId="29BB637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&lt;a-entity mindar-face-target="anchorIndex: 168"&gt;</w:t>
            </w:r>
            <w:r/>
          </w:p>
          <w:p w14:paraId="2F4A3C7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&lt;a-gltf-model</w:t>
            </w:r>
            <w:r/>
          </w:p>
          <w:p w14:paraId="555981A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position="0 0.02 0.05"</w:t>
            </w:r>
            <w:r/>
          </w:p>
          <w:p w14:paraId="35646A9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scale="0.011 0.011 0.011"</w:t>
            </w:r>
            <w:r/>
          </w:p>
          <w:p w14:paraId="5AC6EB7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src="#glassesModel"&gt;</w:t>
            </w:r>
            <w:r/>
          </w:p>
          <w:p w14:paraId="40C5FA5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&lt;/a-gltf-model&gt;</w:t>
            </w:r>
            <w:r/>
          </w:p>
          <w:p w14:paraId="64BF91F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&lt;/a-entity&gt;</w:t>
            </w:r>
            <w:r/>
          </w:p>
          <w:p w14:paraId="4218E3C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&lt;/a-scene&gt;</w:t>
            </w:r>
            <w:r/>
          </w:p>
          <w:p w14:paraId="45C3122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&lt;/body&gt;</w:t>
            </w:r>
            <w:r/>
          </w:p>
          <w:p w14:paraId="0537524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&lt;/html&gt;</w:t>
            </w:r>
            <w:r/>
            <w:r>
              <w:rPr>
                <w:rFonts w:ascii="Courier New" w:hAnsi="Courier New"/>
                <w:sz w:val="20"/>
              </w:rPr>
            </w:r>
            <w:r/>
          </w:p>
        </w:tc>
      </w:tr>
    </w:tbl>
    <w:p>
      <w:pPr>
        <w:pBdr/>
        <w:spacing w:after="0" w:afterAutospacing="0" w:before="102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Сглаживание высокочастотного сенсорного шума и пространственного тремора координат обеспечивается адаптивным фильтром OneEuro. Значение параметра filterMinCF = 0.0001 задает нижни</w:t>
      </w:r>
      <w:r>
        <w:rPr>
          <w:rFonts w:ascii="Times New Roman" w:hAnsi="Times New Roman"/>
          <w:b w:val="0"/>
          <w:sz w:val="28"/>
          <w:szCs w:val="28"/>
        </w:rPr>
        <w:t xml:space="preserve">й порог частоты среза, устраняя микродрожание модели при статичном положении головы. Значение параметра filterBeta = 0.001 регулирует скоростной коэффициент адаптации, исключая задержку следования виртуальной маски при резких динамических движениях головы.</w:t>
      </w:r>
      <w:r>
        <w:rPr>
          <w:sz w:val="28"/>
          <w:szCs w:val="28"/>
        </w:rPr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2 Результат работы</w:t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Тестирование разработанного WebAR-приложения проводилось в защищенном HTTPS-контексте веб-браузера, обеспечивающем доступ к видеопотоку фронтальной веб-камеры. В процесс</w:t>
      </w:r>
      <w:r>
        <w:rPr>
          <w:rFonts w:ascii="Times New Roman" w:hAnsi="Times New Roman"/>
          <w:b w:val="0"/>
          <w:sz w:val="28"/>
          <w:szCs w:val="28"/>
        </w:rPr>
        <w:t xml:space="preserve">е тестирования оценивались точность захвата лица, корректность пространственной посадки аксессуара на анкер переносицы и поведение буфера глубины при боковых поворотах. Результаты визуального контроля трекинга и маскирования представлены на рисунках 1 и 2.</w:t>
      </w:r>
      <w:r>
        <w:rPr>
          <w:sz w:val="28"/>
          <w:szCs w:val="28"/>
        </w:rPr>
      </w:r>
    </w:p>
    <w:p>
      <w:pPr>
        <w:keepNext w:val="true"/>
        <w:pBdr/>
        <w:spacing w:after="0" w:afterAutospacing="0" w:before="0" w:beforeAutospacing="0" w:line="36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098670" cy="2377440"/>
                <wp:effectExtent l="0" t="0" r="0" b="0"/>
                <wp:docPr id="3" name="Picture 29837085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creen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1098670" cy="23774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86.51pt;height:187.2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0"/>
        <w:jc w:val="center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Рисунок 1 – Прямой ракурс: корректная посадка очков на анкере 168 при распознавании лица</w:t>
      </w:r>
      <w:r>
        <w:rPr>
          <w:sz w:val="28"/>
          <w:szCs w:val="28"/>
        </w:rPr>
      </w:r>
    </w:p>
    <w:p>
      <w:pPr>
        <w:keepNext w:val="true"/>
        <w:pageBreakBefore w:val="false"/>
        <w:pBdr/>
        <w:spacing w:after="0" w:afterAutospacing="0" w:before="0" w:beforeAutospacing="0" w:line="36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098670" cy="2377440"/>
                <wp:effectExtent l="0" t="0" r="0" b="0"/>
                <wp:docPr id="4" name="Picture 2983708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creen2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1098670" cy="23774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86.51pt;height:187.2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0"/>
        <w:jc w:val="center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Рисунок 2 – Наклон головы (20°): устойчивость трекинга без срывов и корректная отсечка дальней дужки окклюдером</w:t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Проведенные инструментальные испытания подтвердили, что нейросетевой </w:t>
      </w:r>
      <w:r>
        <w:rPr>
          <w:rFonts w:ascii="Times New Roman" w:hAnsi="Times New Roman"/>
          <w:b w:val="0"/>
          <w:sz w:val="28"/>
          <w:szCs w:val="28"/>
        </w:rPr>
        <w:t xml:space="preserve">трекинг MindAR сохраняет устойчивую пространственную фиксацию виртуальных объектов при углах наклона и поворота головы до ±35°, а шейдерный компонент mindar-face-occluder безошибочно маскирует скрываемые элементы геометрии без потери привязки к переносице.</w:t>
      </w:r>
      <w:r>
        <w:rPr>
          <w:sz w:val="28"/>
          <w:szCs w:val="28"/>
        </w:rPr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Вывод</w:t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В ходе практической работы №3 успешно реализован WebAR-эффект наложения 3D-маски на лицо пользователя с использованием MindAR Face Tracking. Выполнена привязка трехмерной модели очков к ключевому анкеру 168 (переносица</w:t>
      </w:r>
      <w:r>
        <w:rPr>
          <w:rFonts w:ascii="Times New Roman" w:hAnsi="Times New Roman"/>
          <w:b w:val="0"/>
          <w:sz w:val="28"/>
          <w:szCs w:val="28"/>
        </w:rPr>
        <w:t xml:space="preserve">), интегрирован окклюдер головы для корректного Z-буферирования дужек и сконфигурирован фильтр OneEuro (filterMinCF = 0.0001, filterBeta = 0.001). Тестирование подтвердило стабильное функционирование WebAR-сценария без срывов трекинга в мобильном браузере.</w:t>
      </w:r>
      <w:r>
        <w:rPr>
          <w:sz w:val="28"/>
          <w:szCs w:val="28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134" w:right="850" w:bottom="1134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63045CC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46FAD914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 CYR">
    <w:panose1 w:val="02020603050405020304"/>
  </w:font>
  <w:font w:name="FreeSans">
    <w:panose1 w:val="05040102010807070707"/>
  </w:font>
  <w:font w:name="Liberation Serif">
    <w:panose1 w:val="02020603050405020304"/>
  </w:font>
  <w:font w:name="Droid Sans Fallback">
    <w:panose1 w:val="05040102010807070707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D2C265C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3ECB2A40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58D6C6" w14:textId="77777777">
    <w:pPr>
      <w:pStyle w:val="950"/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8426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">
    <w:nsid w:val="1CA632AF"/>
    <w:lvl w:ilvl="0">
      <w:isLgl w:val="false"/>
      <w:lvlJc w:val="left"/>
      <w:lvlText w:val="%1)"/>
      <w:numFmt w:val="decimal"/>
      <w:pPr>
        <w:pBdr/>
        <w:spacing/>
        <w:ind w:hanging="360" w:left="1776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4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3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0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36"/>
      </w:pPr>
      <w:rPr/>
      <w:start w:val="1"/>
      <w:suff w:val="tab"/>
    </w:lvl>
  </w:abstractNum>
  <w:abstractNum w:abstractNumId="2">
    <w:nsid w:val="32214F4D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nsid w:val="45B151BE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9">
    <w:name w:val="Table Grid Light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1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2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1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2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3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5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6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4">
    <w:name w:val="Heading 2"/>
    <w:basedOn w:val="927"/>
    <w:next w:val="927"/>
    <w:link w:val="88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5">
    <w:name w:val="Heading 3"/>
    <w:basedOn w:val="927"/>
    <w:next w:val="927"/>
    <w:link w:val="88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6">
    <w:name w:val="Heading 4"/>
    <w:basedOn w:val="927"/>
    <w:next w:val="927"/>
    <w:link w:val="88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7">
    <w:name w:val="Heading 5"/>
    <w:basedOn w:val="927"/>
    <w:next w:val="927"/>
    <w:link w:val="88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8">
    <w:name w:val="Heading 6"/>
    <w:basedOn w:val="927"/>
    <w:next w:val="927"/>
    <w:link w:val="88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9">
    <w:name w:val="Heading 7"/>
    <w:basedOn w:val="927"/>
    <w:next w:val="927"/>
    <w:link w:val="88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0">
    <w:name w:val="Heading 8"/>
    <w:basedOn w:val="927"/>
    <w:next w:val="927"/>
    <w:link w:val="88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1">
    <w:name w:val="Heading 9"/>
    <w:basedOn w:val="927"/>
    <w:next w:val="927"/>
    <w:link w:val="89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2">
    <w:name w:val="Heading 1 Char"/>
    <w:basedOn w:val="929"/>
    <w:link w:val="9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3">
    <w:name w:val="Heading 2 Char"/>
    <w:basedOn w:val="929"/>
    <w:link w:val="8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4">
    <w:name w:val="Heading 3 Char"/>
    <w:basedOn w:val="929"/>
    <w:link w:val="8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5">
    <w:name w:val="Heading 4 Char"/>
    <w:basedOn w:val="929"/>
    <w:link w:val="8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6">
    <w:name w:val="Heading 5 Char"/>
    <w:basedOn w:val="929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7">
    <w:name w:val="Heading 6 Char"/>
    <w:basedOn w:val="929"/>
    <w:link w:val="8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8">
    <w:name w:val="Heading 7 Char"/>
    <w:basedOn w:val="929"/>
    <w:link w:val="87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9">
    <w:name w:val="Heading 8 Char"/>
    <w:basedOn w:val="929"/>
    <w:link w:val="8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0">
    <w:name w:val="Heading 9 Char"/>
    <w:basedOn w:val="929"/>
    <w:link w:val="8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1">
    <w:name w:val="Title Char"/>
    <w:basedOn w:val="929"/>
    <w:link w:val="9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2">
    <w:name w:val="Subtitle Char"/>
    <w:basedOn w:val="929"/>
    <w:link w:val="9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3">
    <w:name w:val="Quote"/>
    <w:basedOn w:val="927"/>
    <w:next w:val="927"/>
    <w:link w:val="89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4">
    <w:name w:val="Quote Char"/>
    <w:basedOn w:val="929"/>
    <w:link w:val="89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Intense Emphasis"/>
    <w:basedOn w:val="92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6">
    <w:name w:val="Intense Quote"/>
    <w:basedOn w:val="927"/>
    <w:next w:val="927"/>
    <w:link w:val="89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7">
    <w:name w:val="Intense Quote Char"/>
    <w:basedOn w:val="929"/>
    <w:link w:val="89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8">
    <w:name w:val="Intense Reference"/>
    <w:basedOn w:val="92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9">
    <w:name w:val="No Spacing"/>
    <w:basedOn w:val="927"/>
    <w:uiPriority w:val="1"/>
    <w:qFormat/>
    <w:pPr>
      <w:pBdr/>
      <w:spacing w:after="0" w:line="240" w:lineRule="auto"/>
      <w:ind/>
    </w:pPr>
  </w:style>
  <w:style w:type="character" w:styleId="900">
    <w:name w:val="Subtle Emphasis"/>
    <w:basedOn w:val="92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Emphasis"/>
    <w:basedOn w:val="929"/>
    <w:uiPriority w:val="20"/>
    <w:qFormat/>
    <w:pPr>
      <w:pBdr/>
      <w:spacing/>
      <w:ind/>
    </w:pPr>
    <w:rPr>
      <w:i/>
      <w:iCs/>
    </w:rPr>
  </w:style>
  <w:style w:type="character" w:styleId="902">
    <w:name w:val="Subtle Reference"/>
    <w:basedOn w:val="92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3">
    <w:name w:val="Book Title"/>
    <w:basedOn w:val="92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4">
    <w:name w:val="Header Char"/>
    <w:basedOn w:val="929"/>
    <w:link w:val="950"/>
    <w:uiPriority w:val="99"/>
    <w:pPr>
      <w:pBdr/>
      <w:spacing/>
      <w:ind/>
    </w:pPr>
  </w:style>
  <w:style w:type="character" w:styleId="905">
    <w:name w:val="Footer Char"/>
    <w:basedOn w:val="929"/>
    <w:link w:val="952"/>
    <w:uiPriority w:val="99"/>
    <w:pPr>
      <w:pBdr/>
      <w:spacing/>
      <w:ind/>
    </w:pPr>
  </w:style>
  <w:style w:type="paragraph" w:styleId="906">
    <w:name w:val="Caption"/>
    <w:basedOn w:val="927"/>
    <w:next w:val="92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7">
    <w:name w:val="footnote text"/>
    <w:basedOn w:val="927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Footnote Text Char"/>
    <w:basedOn w:val="929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foot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paragraph" w:styleId="910">
    <w:name w:val="endnote text"/>
    <w:basedOn w:val="927"/>
    <w:link w:val="9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1">
    <w:name w:val="Endnote Text Char"/>
    <w:basedOn w:val="929"/>
    <w:link w:val="910"/>
    <w:uiPriority w:val="99"/>
    <w:semiHidden/>
    <w:pPr>
      <w:pBdr/>
      <w:spacing/>
      <w:ind/>
    </w:pPr>
    <w:rPr>
      <w:sz w:val="20"/>
      <w:szCs w:val="20"/>
    </w:rPr>
  </w:style>
  <w:style w:type="character" w:styleId="912">
    <w:name w:val="end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character" w:styleId="913">
    <w:name w:val="Hyperlink"/>
    <w:basedOn w:val="92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4">
    <w:name w:val="FollowedHyperlink"/>
    <w:basedOn w:val="92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5">
    <w:name w:val="toc 1"/>
    <w:basedOn w:val="927"/>
    <w:next w:val="927"/>
    <w:uiPriority w:val="39"/>
    <w:unhideWhenUsed/>
    <w:pPr>
      <w:pBdr/>
      <w:spacing w:after="100"/>
      <w:ind/>
    </w:pPr>
  </w:style>
  <w:style w:type="paragraph" w:styleId="916">
    <w:name w:val="toc 2"/>
    <w:basedOn w:val="927"/>
    <w:next w:val="927"/>
    <w:uiPriority w:val="39"/>
    <w:unhideWhenUsed/>
    <w:pPr>
      <w:pBdr/>
      <w:spacing w:after="100"/>
      <w:ind w:left="220"/>
    </w:pPr>
  </w:style>
  <w:style w:type="paragraph" w:styleId="917">
    <w:name w:val="toc 3"/>
    <w:basedOn w:val="927"/>
    <w:next w:val="927"/>
    <w:uiPriority w:val="39"/>
    <w:unhideWhenUsed/>
    <w:pPr>
      <w:pBdr/>
      <w:spacing w:after="100"/>
      <w:ind w:left="440"/>
    </w:pPr>
  </w:style>
  <w:style w:type="paragraph" w:styleId="918">
    <w:name w:val="toc 4"/>
    <w:basedOn w:val="927"/>
    <w:next w:val="927"/>
    <w:uiPriority w:val="39"/>
    <w:unhideWhenUsed/>
    <w:pPr>
      <w:pBdr/>
      <w:spacing w:after="100"/>
      <w:ind w:left="660"/>
    </w:pPr>
  </w:style>
  <w:style w:type="paragraph" w:styleId="919">
    <w:name w:val="toc 5"/>
    <w:basedOn w:val="927"/>
    <w:next w:val="927"/>
    <w:uiPriority w:val="39"/>
    <w:unhideWhenUsed/>
    <w:pPr>
      <w:pBdr/>
      <w:spacing w:after="100"/>
      <w:ind w:left="880"/>
    </w:pPr>
  </w:style>
  <w:style w:type="paragraph" w:styleId="920">
    <w:name w:val="toc 6"/>
    <w:basedOn w:val="927"/>
    <w:next w:val="927"/>
    <w:uiPriority w:val="39"/>
    <w:unhideWhenUsed/>
    <w:pPr>
      <w:pBdr/>
      <w:spacing w:after="100"/>
      <w:ind w:left="1100"/>
    </w:pPr>
  </w:style>
  <w:style w:type="paragraph" w:styleId="921">
    <w:name w:val="toc 7"/>
    <w:basedOn w:val="927"/>
    <w:next w:val="927"/>
    <w:uiPriority w:val="39"/>
    <w:unhideWhenUsed/>
    <w:pPr>
      <w:pBdr/>
      <w:spacing w:after="100"/>
      <w:ind w:left="1320"/>
    </w:pPr>
  </w:style>
  <w:style w:type="paragraph" w:styleId="922">
    <w:name w:val="toc 8"/>
    <w:basedOn w:val="927"/>
    <w:next w:val="927"/>
    <w:uiPriority w:val="39"/>
    <w:unhideWhenUsed/>
    <w:pPr>
      <w:pBdr/>
      <w:spacing w:after="100"/>
      <w:ind w:left="1540"/>
    </w:pPr>
  </w:style>
  <w:style w:type="paragraph" w:styleId="923">
    <w:name w:val="toc 9"/>
    <w:basedOn w:val="927"/>
    <w:next w:val="927"/>
    <w:uiPriority w:val="39"/>
    <w:unhideWhenUsed/>
    <w:pPr>
      <w:pBdr/>
      <w:spacing w:after="100"/>
      <w:ind w:left="1760"/>
    </w:pPr>
  </w:style>
  <w:style w:type="character" w:styleId="924">
    <w:name w:val="Placeholder Text"/>
    <w:basedOn w:val="929"/>
    <w:uiPriority w:val="99"/>
    <w:semiHidden/>
    <w:pPr>
      <w:pBdr/>
      <w:spacing/>
      <w:ind/>
    </w:pPr>
    <w:rPr>
      <w:color w:val="666666"/>
    </w:rPr>
  </w:style>
  <w:style w:type="paragraph" w:styleId="925">
    <w:name w:val="TOC Heading"/>
    <w:uiPriority w:val="39"/>
    <w:unhideWhenUsed/>
    <w:pPr>
      <w:pBdr/>
      <w:spacing/>
      <w:ind/>
    </w:pPr>
  </w:style>
  <w:style w:type="paragraph" w:styleId="926">
    <w:name w:val="table of figures"/>
    <w:basedOn w:val="927"/>
    <w:next w:val="927"/>
    <w:uiPriority w:val="99"/>
    <w:unhideWhenUsed/>
    <w:pPr>
      <w:pBdr/>
      <w:spacing w:after="0" w:afterAutospacing="0"/>
      <w:ind/>
    </w:pPr>
  </w:style>
  <w:style w:type="paragraph" w:styleId="927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928">
    <w:name w:val="Heading 1"/>
    <w:basedOn w:val="927"/>
    <w:next w:val="927"/>
    <w:link w:val="948"/>
    <w:uiPriority w:val="9"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29" w:default="1">
    <w:name w:val="Default Paragraph Font"/>
    <w:uiPriority w:val="1"/>
    <w:semiHidden/>
    <w:unhideWhenUsed/>
    <w:pPr>
      <w:pBdr/>
      <w:spacing/>
      <w:ind/>
    </w:pPr>
  </w:style>
  <w:style w:type="table" w:styleId="93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1" w:default="1">
    <w:name w:val="No List"/>
    <w:uiPriority w:val="99"/>
    <w:semiHidden/>
    <w:unhideWhenUsed/>
    <w:pPr>
      <w:pBdr/>
      <w:spacing/>
      <w:ind/>
    </w:pPr>
  </w:style>
  <w:style w:type="paragraph" w:styleId="932">
    <w:name w:val="List Paragraph"/>
    <w:basedOn w:val="927"/>
    <w:uiPriority w:val="34"/>
    <w:qFormat/>
    <w:pPr>
      <w:pBdr/>
      <w:spacing/>
      <w:ind w:left="720"/>
      <w:contextualSpacing w:val="true"/>
    </w:pPr>
  </w:style>
  <w:style w:type="table" w:styleId="933" w:customStyle="1">
    <w:name w:val="Сетка таблицы1"/>
    <w:basedOn w:val="930"/>
    <w:next w:val="934"/>
    <w:uiPriority w:val="59"/>
    <w:pPr>
      <w:pBdr/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Table Grid"/>
    <w:basedOn w:val="93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5">
    <w:name w:val="Normal (Web)"/>
    <w:basedOn w:val="927"/>
    <w:uiPriority w:val="99"/>
    <w:unhideWhenUsed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936" w:customStyle="1">
    <w:name w:val="подпись рисунка"/>
    <w:basedOn w:val="927"/>
    <w:link w:val="938"/>
    <w:qFormat/>
    <w:pPr>
      <w:pBdr/>
      <w:spacing w:after="120" w:line="240" w:lineRule="auto"/>
      <w:ind w:firstLine="0"/>
      <w:jc w:val="center"/>
    </w:pPr>
    <w:rPr>
      <w:b/>
      <w:sz w:val="24"/>
    </w:rPr>
  </w:style>
  <w:style w:type="paragraph" w:styleId="937" w:customStyle="1">
    <w:name w:val="Картинка"/>
    <w:basedOn w:val="936"/>
    <w:next w:val="936"/>
    <w:link w:val="940"/>
    <w:qFormat/>
    <w:pPr>
      <w:keepNext w:val="true"/>
      <w:pBdr/>
      <w:spacing w:after="0"/>
      <w:ind/>
    </w:pPr>
    <w:rPr>
      <w:b w:val="0"/>
    </w:rPr>
  </w:style>
  <w:style w:type="character" w:styleId="938" w:customStyle="1">
    <w:name w:val="подпись рисунка Знак"/>
    <w:basedOn w:val="929"/>
    <w:link w:val="936"/>
    <w:pPr>
      <w:pBdr/>
      <w:spacing/>
      <w:ind/>
    </w:pPr>
    <w:rPr>
      <w:rFonts w:ascii="Times New Roman" w:hAnsi="Times New Roman"/>
      <w:b/>
      <w:sz w:val="24"/>
    </w:rPr>
  </w:style>
  <w:style w:type="paragraph" w:styleId="939" w:customStyle="1">
    <w:name w:val="Подпись таблицы"/>
    <w:basedOn w:val="927"/>
    <w:link w:val="942"/>
    <w:qFormat/>
    <w:pPr>
      <w:keepNext w:val="true"/>
      <w:pBdr/>
      <w:spacing w:line="240" w:lineRule="auto"/>
      <w:ind w:firstLine="0"/>
      <w:jc w:val="left"/>
    </w:pPr>
    <w:rPr>
      <w:i/>
      <w:sz w:val="24"/>
    </w:rPr>
  </w:style>
  <w:style w:type="character" w:styleId="940" w:customStyle="1">
    <w:name w:val="Картинка Знак"/>
    <w:basedOn w:val="938"/>
    <w:link w:val="937"/>
    <w:pPr>
      <w:pBdr/>
      <w:spacing/>
      <w:ind/>
    </w:pPr>
    <w:rPr>
      <w:rFonts w:ascii="Times New Roman" w:hAnsi="Times New Roman"/>
      <w:b w:val="0"/>
      <w:sz w:val="24"/>
    </w:rPr>
  </w:style>
  <w:style w:type="paragraph" w:styleId="941" w:customStyle="1">
    <w:name w:val="Текст таблицы"/>
    <w:basedOn w:val="927"/>
    <w:link w:val="944"/>
    <w:qFormat/>
    <w:pPr>
      <w:pBdr/>
      <w:spacing w:line="240" w:lineRule="auto"/>
      <w:ind w:firstLine="0"/>
    </w:pPr>
    <w:rPr>
      <w:sz w:val="24"/>
    </w:rPr>
  </w:style>
  <w:style w:type="character" w:styleId="942" w:customStyle="1">
    <w:name w:val="Подпись таблицы Знак"/>
    <w:basedOn w:val="929"/>
    <w:link w:val="939"/>
    <w:pPr>
      <w:pBdr/>
      <w:spacing/>
      <w:ind/>
    </w:pPr>
    <w:rPr>
      <w:rFonts w:ascii="Times New Roman" w:hAnsi="Times New Roman"/>
      <w:i/>
      <w:sz w:val="24"/>
    </w:rPr>
  </w:style>
  <w:style w:type="character" w:styleId="943">
    <w:name w:val="Strong"/>
    <w:basedOn w:val="929"/>
    <w:uiPriority w:val="22"/>
    <w:pPr>
      <w:pBdr/>
      <w:spacing/>
      <w:ind/>
    </w:pPr>
    <w:rPr>
      <w:b/>
      <w:bCs/>
    </w:rPr>
  </w:style>
  <w:style w:type="character" w:styleId="944" w:customStyle="1">
    <w:name w:val="Текст таблицы Знак"/>
    <w:basedOn w:val="929"/>
    <w:link w:val="941"/>
    <w:pPr>
      <w:pBdr/>
      <w:spacing/>
      <w:ind/>
    </w:pPr>
    <w:rPr>
      <w:rFonts w:ascii="Times New Roman" w:hAnsi="Times New Roman"/>
      <w:sz w:val="24"/>
    </w:rPr>
  </w:style>
  <w:style w:type="paragraph" w:styleId="945">
    <w:name w:val="Title"/>
    <w:basedOn w:val="928"/>
    <w:next w:val="927"/>
    <w:link w:val="946"/>
    <w:uiPriority w:val="10"/>
    <w:qFormat/>
    <w:pPr>
      <w:pBdr/>
      <w:spacing w:after="480" w:before="480"/>
      <w:ind/>
      <w:contextualSpacing w:val="true"/>
    </w:pPr>
    <w:rPr>
      <w:rFonts w:ascii="Times New Roman" w:hAnsi="Times New Roman"/>
      <w:b/>
      <w:color w:val="auto"/>
      <w:szCs w:val="56"/>
    </w:rPr>
  </w:style>
  <w:style w:type="character" w:styleId="946" w:customStyle="1">
    <w:name w:val="Заголовок Знак"/>
    <w:basedOn w:val="929"/>
    <w:link w:val="945"/>
    <w:uiPriority w:val="10"/>
    <w:pPr>
      <w:pBdr/>
      <w:spacing/>
      <w:ind/>
    </w:pPr>
    <w:rPr>
      <w:rFonts w:ascii="Times New Roman" w:hAnsi="Times New Roman" w:eastAsiaTheme="majorEastAsia" w:cstheme="majorBidi"/>
      <w:b/>
      <w:sz w:val="32"/>
      <w:szCs w:val="56"/>
    </w:rPr>
  </w:style>
  <w:style w:type="paragraph" w:styleId="947">
    <w:name w:val="Subtitle"/>
    <w:basedOn w:val="928"/>
    <w:next w:val="927"/>
    <w:link w:val="949"/>
    <w:uiPriority w:val="11"/>
    <w:qFormat/>
    <w:pPr>
      <w:numPr>
        <w:ilvl w:val="1"/>
      </w:numPr>
      <w:pBdr/>
      <w:spacing w:after="360" w:before="360"/>
      <w:ind w:firstLine="709"/>
      <w:outlineLvl w:val="1"/>
    </w:pPr>
    <w:rPr>
      <w:rFonts w:ascii="Times New Roman" w:hAnsi="Times New Roman" w:eastAsiaTheme="minorEastAsia"/>
      <w:b/>
      <w:color w:val="auto"/>
      <w:sz w:val="28"/>
    </w:rPr>
  </w:style>
  <w:style w:type="character" w:styleId="948" w:customStyle="1">
    <w:name w:val="Заголовок 1 Знак"/>
    <w:basedOn w:val="929"/>
    <w:link w:val="928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49" w:customStyle="1">
    <w:name w:val="Подзаголовок Знак"/>
    <w:basedOn w:val="929"/>
    <w:link w:val="947"/>
    <w:uiPriority w:val="11"/>
    <w:pPr>
      <w:pBdr/>
      <w:spacing/>
      <w:ind/>
    </w:pPr>
    <w:rPr>
      <w:rFonts w:ascii="Times New Roman" w:hAnsi="Times New Roman" w:eastAsiaTheme="minorEastAsia" w:cstheme="majorBidi"/>
      <w:b/>
      <w:sz w:val="28"/>
      <w:szCs w:val="32"/>
    </w:rPr>
  </w:style>
  <w:style w:type="paragraph" w:styleId="950">
    <w:name w:val="Header"/>
    <w:basedOn w:val="927"/>
    <w:link w:val="951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1" w:customStyle="1">
    <w:name w:val="Верхний колонтитул Знак"/>
    <w:basedOn w:val="929"/>
    <w:link w:val="950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952">
    <w:name w:val="Footer"/>
    <w:basedOn w:val="927"/>
    <w:link w:val="953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3" w:customStyle="1">
    <w:name w:val="Нижний колонтитул Знак"/>
    <w:basedOn w:val="929"/>
    <w:link w:val="952"/>
    <w:uiPriority w:val="99"/>
    <w:pPr>
      <w:pBdr/>
      <w:spacing/>
      <w:ind/>
    </w:pPr>
    <w:rPr>
      <w:rFonts w:ascii="Times New Roman" w:hAnsi="Times New Roman"/>
      <w:sz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Yaroslav Mazhey</dc:creator>
  <cp:keywords/>
  <dc:description/>
  <cp:revision>5</cp:revision>
  <dcterms:created xsi:type="dcterms:W3CDTF">2026-08-20T19:12:00Z</dcterms:created>
  <dcterms:modified xsi:type="dcterms:W3CDTF">2026-09-25T17:22:43Z</dcterms:modified>
</cp:coreProperties>
</file>