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trHeight w:val="180"/>
        </w:trPr>
        <w:tc>
          <w:tcPr>
            <w:tcBorders/>
            <w:tcW w:w="5000" w:type="pct"/>
          </w:tcPr>
          <w:p w14:paraId="070916EA" w14:textId="77777777">
            <w:pPr>
              <w:widowControl w:val="false"/>
              <w:pBdr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sz w:val="24"/>
                <w:szCs w:val="21"/>
                <w:lang w:eastAsia="zh-CN" w:bidi="hi-IN"/>
              </w:rPr>
            </w:pPr>
            <w:r/>
            <w:bookmarkStart w:id="0" w:name="_Hlk128776901"/>
            <w:r/>
            <w:bookmarkEnd w:id="0"/>
            <w:r>
              <w:rPr>
                <w:rFonts w:eastAsia="Droid Sans Fallback" w:cs="Times New Roman"/>
                <w:i/>
                <w:sz w:val="24"/>
                <w:szCs w:val="21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="Droid Sans Fallback" w:cs="Times New Roman"/>
                <w:i/>
                <w:sz w:val="24"/>
                <w:szCs w:val="21"/>
                <w:lang w:eastAsia="zh-CN" w:bidi="hi-IN"/>
              </w:rPr>
            </w:r>
            <w:r>
              <w:rPr>
                <w:rFonts w:eastAsia="Droid Sans Fallback" w:cs="Times New Roman"/>
                <w:i/>
                <w:sz w:val="24"/>
                <w:szCs w:val="21"/>
                <w:lang w:eastAsia="zh-CN" w:bidi="hi-IN"/>
              </w:rPr>
            </w:r>
          </w:p>
          <w:p w14:paraId="02C0C290" w14:textId="77777777">
            <w:pPr>
              <w:widowControl w:val="false"/>
              <w:pBdr/>
              <w:spacing w:before="60"/>
              <w:ind w:firstLine="0"/>
              <w:jc w:val="center"/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  <w:t xml:space="preserve">МИНОБРНАУКИ РОССИИ</w:t>
            </w:r>
            <w:r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</w:r>
            <w:r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</w:tcPr>
          <w:p w14:paraId="438D3620" w14:textId="77777777">
            <w:pPr>
              <w:widowControl w:val="false"/>
              <w:pBdr/>
              <w:spacing w:after="140" w:line="216" w:lineRule="auto"/>
              <w:ind w:firstLine="0"/>
              <w:jc w:val="center"/>
              <w:rPr>
                <w:rFonts w:ascii="Liberation Serif" w:hAnsi="Liberation Serif" w:eastAsia="Droid Sans Fallback" w:cs="FreeSans"/>
                <w:b/>
                <w:i/>
                <w:sz w:val="20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br/>
              <w:t xml:space="preserve">высшего образования</w:t>
            </w: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br/>
            </w:r>
            <w:r>
              <w:rPr>
                <w:rFonts w:ascii="Times New Roman CYR" w:hAnsi="Times New Roman CYR" w:eastAsia="Droid Sans Fallback" w:cs="Times New Roman CYR"/>
                <w:b/>
                <w:bCs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Symbol" w:hAnsi="Symbol" w:eastAsia="Symbol" w:cs="Symbol"/>
                <w:b/>
                <w:bCs/>
                <w:sz w:val="24"/>
                <w:szCs w:val="24"/>
                <w:lang w:eastAsia="zh-CN" w:bidi="hi-IN"/>
              </w:rPr>
              <w:t xml:space="preserve">-</w:t>
            </w:r>
            <w:r>
              <w:rPr>
                <w:rFonts w:ascii="Times New Roman CYR" w:hAnsi="Times New Roman CYR" w:eastAsia="Droid Sans Fallback" w:cs="Times New Roman CYR"/>
                <w:b/>
                <w:bCs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  <w:r>
              <w:rPr>
                <w:rFonts w:ascii="Liberation Serif" w:hAnsi="Liberation Serif" w:eastAsia="Droid Sans Fallback" w:cs="FreeSans"/>
                <w:b/>
                <w:i/>
                <w:sz w:val="20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 w:cs="FreeSans"/>
                <w:b/>
                <w:i/>
                <w:sz w:val="20"/>
                <w:szCs w:val="24"/>
                <w:lang w:eastAsia="zh-CN" w:bidi="hi-IN"/>
              </w:rPr>
            </w:r>
          </w:p>
          <w:p w14:paraId="1B624F3B" w14:textId="77777777">
            <w:pPr>
              <w:widowControl w:val="false"/>
              <w:pBdr/>
              <w:spacing/>
              <w:ind w:firstLine="0"/>
              <w:jc w:val="center"/>
              <w:rPr>
                <w:rFonts w:eastAsia="Droid Sans Fallback" w:cs="Times New Roman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z w:val="32"/>
                <w:szCs w:val="32"/>
                <w:lang w:eastAsia="zh-CN" w:bidi="hi-IN"/>
              </w:rPr>
              <w:t xml:space="preserve"> РТУ МИРЭА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19050" t="19050" r="19050" b="27305"/>
                      <wp:docPr id="2" name="Прямая соединительная линия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eastAsia="Droid Sans Fallback" w:cs="Times New Roman"/>
                <w:sz w:val="24"/>
                <w:szCs w:val="24"/>
                <w:lang w:eastAsia="zh-CN" w:bidi="hi-IN"/>
              </w:rPr>
            </w:r>
            <w:r>
              <w:rPr>
                <w:rFonts w:eastAsia="Droid Sans Fallback" w:cs="Times New Roman"/>
                <w:sz w:val="24"/>
                <w:szCs w:val="24"/>
                <w:lang w:eastAsia="zh-CN" w:bidi="hi-IN"/>
              </w:rPr>
            </w:r>
          </w:p>
        </w:tc>
      </w:tr>
    </w:tbl>
    <w:p w14:paraId="2BC25125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ascii="Times New Roman" w:hAnsi="Times New Roman"/>
          <w:sz w:val="24"/>
        </w:rPr>
        <w:t xml:space="preserve">Институт информационных технологий (ИИТ)</w:t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58AFB4C2" w14:textId="7D1CACA9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ascii="Times New Roman" w:hAnsi="Times New Roman"/>
          <w:sz w:val="24"/>
        </w:rPr>
        <w:t xml:space="preserve">Кафедра цифровой трансформации (ЦТ)</w:t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67B658C8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</w:p>
    <w:p w14:paraId="5978D67C" w14:textId="77777777">
      <w:pPr>
        <w:widowControl w:val="false"/>
        <w:pBdr/>
        <w:spacing w:line="240" w:lineRule="auto"/>
        <w:ind w:firstLine="0"/>
        <w:jc w:val="left"/>
        <w:rPr>
          <w:rFonts w:eastAsia="Droid Sans Fallback" w:cs="Times New Roman"/>
          <w:b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</w:p>
    <w:p w14:paraId="0BC9271F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 w:val="32"/>
          <w:szCs w:val="32"/>
          <w:lang w:eastAsia="zh-CN" w:bidi="hi-IN"/>
        </w:rPr>
      </w:pPr>
      <w:r>
        <w:rPr>
          <w:rFonts w:ascii="Times New Roman" w:hAnsi="Times New Roman"/>
          <w:b/>
          <w:sz w:val="32"/>
        </w:rPr>
        <w:t xml:space="preserve">ОТЧЕТ ПО ПРАКТИЧЕСКОЙ РАБОТЕ</w:t>
      </w:r>
      <w:r>
        <w:rPr>
          <w:rFonts w:eastAsia="Droid Sans Fallback" w:cs="Times New Roman"/>
          <w:b/>
          <w:sz w:val="32"/>
          <w:szCs w:val="32"/>
          <w:lang w:eastAsia="zh-CN" w:bidi="hi-IN"/>
        </w:rPr>
      </w:r>
      <w:r>
        <w:rPr>
          <w:rFonts w:eastAsia="Droid Sans Fallback" w:cs="Times New Roman"/>
          <w:b/>
          <w:sz w:val="32"/>
          <w:szCs w:val="32"/>
          <w:lang w:eastAsia="zh-CN" w:bidi="hi-IN"/>
        </w:rPr>
      </w:r>
    </w:p>
    <w:p w14:paraId="3EEE7C18" w14:textId="3284EF1C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Cs w:val="28"/>
          <w:lang w:eastAsia="zh-CN" w:bidi="hi-IN"/>
        </w:rPr>
      </w:pPr>
      <w:r>
        <w:rPr>
          <w:rFonts w:ascii="Times New Roman" w:hAnsi="Times New Roman"/>
          <w:sz w:val="28"/>
        </w:rPr>
        <w:t xml:space="preserve">по дисциплине «Разработка кроссплатформенных приложений дополненной реальности»</w:t>
      </w:r>
      <w:r>
        <w:rPr>
          <w:rFonts w:eastAsia="Droid Sans Fallback" w:cs="Times New Roman"/>
          <w:b/>
          <w:szCs w:val="28"/>
          <w:lang w:eastAsia="zh-CN" w:bidi="hi-IN"/>
        </w:rPr>
      </w:r>
      <w:r>
        <w:rPr>
          <w:rFonts w:eastAsia="Droid Sans Fallback" w:cs="Times New Roman"/>
          <w:b/>
          <w:szCs w:val="28"/>
          <w:lang w:eastAsia="zh-CN" w:bidi="hi-IN"/>
        </w:rPr>
      </w:r>
    </w:p>
    <w:p w14:paraId="5E1B8886" w14:textId="77777777">
      <w:pPr>
        <w:widowControl w:val="false"/>
        <w:pBdr/>
        <w:spacing/>
        <w:ind w:firstLine="0"/>
        <w:jc w:val="left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6151546B" w14:textId="68115648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b/>
          <w:sz w:val="32"/>
          <w:szCs w:val="32"/>
          <w:lang w:eastAsia="zh-CN" w:bidi="hi-IN"/>
        </w:rPr>
      </w:pPr>
      <w:r>
        <w:t xml:space="preserve">Практическая работа № 5</w:t>
      </w:r>
      <w:r>
        <w:rPr>
          <w:rFonts w:ascii="Liberation Serif" w:hAnsi="Liberation Serif" w:eastAsia="Droid Sans Fallback" w:cs="Times New Roman"/>
          <w:b/>
          <w:sz w:val="32"/>
          <w:szCs w:val="32"/>
          <w:lang w:eastAsia="zh-CN" w:bidi="hi-IN"/>
        </w:rPr>
      </w:r>
      <w:r>
        <w:rPr>
          <w:rFonts w:ascii="Liberation Serif" w:hAnsi="Liberation Serif" w:eastAsia="Droid Sans Fallback" w:cs="Times New Roman"/>
          <w:b/>
          <w:sz w:val="32"/>
          <w:szCs w:val="32"/>
          <w:lang w:eastAsia="zh-CN" w:bidi="hi-IN"/>
        </w:rPr>
      </w:r>
    </w:p>
    <w:p w14:paraId="0820819D" w14:textId="77777777">
      <w:pPr>
        <w:widowControl w:val="false"/>
        <w:pBdr/>
        <w:spacing/>
        <w:ind w:firstLine="0"/>
        <w:jc w:val="left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6219175C" w14:textId="77777777">
      <w:pPr>
        <w:widowControl w:val="false"/>
        <w:pBdr/>
        <w:spacing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tbl>
      <w:tblPr>
        <w:tblStyle w:val="933"/>
        <w:tblW w:w="101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>
        <w:trPr>
          <w:gridAfter w:val="1"/>
        </w:trPr>
        <w:tc>
          <w:tcPr>
            <w:tcBorders/>
            <w:tcW w:w="2547" w:type="dxa"/>
          </w:tcPr>
          <w:p w14:paraId="77A20E84" w14:textId="697C6CFA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Студент группы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1F13E5F3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tcBorders/>
            <w:tcW w:w="4819" w:type="dxa"/>
          </w:tcPr>
          <w:p w14:paraId="3451BE02" w14:textId="67804DDC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  <w:t xml:space="preserve">ИКБО-31-24, Линьков М.В.</w:t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  <w:p w14:paraId="596968D4" w14:textId="4F757E55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3BE766C8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375ED15C" w14:textId="77777777">
            <w:pPr>
              <w:widowControl w:val="false"/>
              <w:pBdr/>
              <w:spacing w:line="259" w:lineRule="auto"/>
              <w:ind w:firstLine="0"/>
              <w:jc w:val="center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18"/>
                <w:szCs w:val="18"/>
                <w:lang w:eastAsia="zh-CN" w:bidi="hi-IN"/>
              </w:rPr>
              <w:t xml:space="preserve">(подпись)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4B9293EF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  <w:tr>
        <w:trPr>
          <w:gridAfter w:val="1"/>
        </w:trPr>
        <w:tc>
          <w:tcPr>
            <w:tcBorders/>
            <w:tcW w:w="2547" w:type="dxa"/>
          </w:tcPr>
          <w:p w14:paraId="6CE08D1F" w14:textId="3383E7E5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Преподаватель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7D92BED7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tcBorders/>
            <w:tcW w:w="4819" w:type="dxa"/>
          </w:tcPr>
          <w:p w14:paraId="01B0438F" w14:textId="03070D0C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  <w:t xml:space="preserve">Колодочкин А.А.</w:t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  <w:p w14:paraId="621C6564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766AA01E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738D9A3A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1A62A2AD" w14:textId="77777777">
            <w:pPr>
              <w:widowControl w:val="false"/>
              <w:pBdr/>
              <w:spacing w:line="259" w:lineRule="auto"/>
              <w:ind w:firstLine="0"/>
              <w:jc w:val="center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18"/>
                <w:szCs w:val="18"/>
                <w:lang w:eastAsia="zh-CN" w:bidi="hi-IN"/>
              </w:rPr>
              <w:t xml:space="preserve">(подпись)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55078736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  <w:tr>
        <w:trPr/>
        <w:tc>
          <w:tcPr>
            <w:tcBorders/>
            <w:tcW w:w="2547" w:type="dxa"/>
          </w:tcPr>
          <w:p w14:paraId="183F043D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44925A19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Отчет представлен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5925" w:type="dxa"/>
          </w:tcPr>
          <w:p w14:paraId="3D9744ED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6F3C1BC0" w14:textId="5850B3BE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«___»________202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6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 г.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700184EA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</w:tbl>
    <w:p w14:paraId="293CFFCC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42E02BD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42BC708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6E7F447C" w14:textId="7B48ACD6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E1B785E" w14:textId="6EE573E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508F5504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3734D4C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9692704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720A8616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8C6FEB1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5259A27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67DDB883" w14:textId="06787613">
      <w:pPr>
        <w:pBdr/>
        <w:spacing w:line="259" w:lineRule="auto"/>
        <w:ind w:firstLine="0"/>
        <w:jc w:val="center"/>
        <w:rPr>
          <w:rFonts w:eastAsia="Calibri" w:cs="Times New Roman"/>
          <w:color w:val="000000"/>
          <w:szCs w:val="28"/>
        </w:rPr>
      </w:pPr>
      <w:r>
        <w:rPr>
          <w:rFonts w:ascii="Times New Roman" w:hAnsi="Times New Roman"/>
          <w:sz w:val="24"/>
        </w:rPr>
        <w:t xml:space="preserve">Москва 2026</w:t>
      </w:r>
      <w:r>
        <w:rPr>
          <w:rFonts w:eastAsia="Calibri" w:cs="Times New Roman"/>
          <w:color w:val="000000"/>
          <w:szCs w:val="28"/>
        </w:rPr>
      </w:r>
      <w:r>
        <w:rPr>
          <w:rFonts w:eastAsia="Calibri" w:cs="Times New Roman"/>
          <w:color w:val="000000"/>
          <w:szCs w:val="28"/>
        </w:rPr>
      </w:r>
    </w:p>
    <w:p>
      <w:pPr>
        <w:keepNext w:val="true"/>
        <w:pBdr/>
        <w:spacing w:after="40" w:before="120" w:line="276" w:lineRule="auto"/>
        <w:ind w:firstLine="709"/>
        <w:jc w:val="both"/>
        <w:rPr/>
      </w:pPr>
      <w:r>
        <w:rPr>
          <w:rFonts w:ascii="Times New Roman" w:hAnsi="Times New Roman"/>
          <w:b/>
          <w:sz w:val="26"/>
        </w:rPr>
        <w:t xml:space="preserve">Введение</w:t>
      </w:r>
      <w:r/>
    </w:p>
    <w:p>
      <w:pPr>
        <w:pBdr/>
        <w:spacing w:after="0" w:before="0" w:line="276" w:lineRule="auto"/>
        <w:ind w:firstLine="709"/>
        <w:jc w:val="both"/>
        <w:rPr/>
      </w:pPr>
      <w:r>
        <w:t>Цель работы: расширение WebAR-сцены на Three.js средствами управления объектом, PBR-материалами и освещением через карту окружения.</w:t>
      </w:r>
      <w:r/>
    </w:p>
    <w:p>
      <w:pPr>
        <w:pBdr/>
        <w:spacing w:after="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sz w:val="24"/>
        </w:rPr>
        <w:t xml:space="preserve">В рамках выполнения практической работы решаются следующие задачи:</w:t>
      </w:r>
      <w:r/>
    </w:p>
    <w:p>
      <w:pPr>
        <w:pBdr/>
        <w:spacing w:after="0" w:before="0" w:line="276" w:lineRule="auto"/>
        <w:ind w:firstLine="709" w:left="0"/>
        <w:jc w:val="both"/>
        <w:rPr/>
      </w:pPr>
      <w:r>
        <w:t xml:space="preserve">– инициализировать WebXR-сцену Three.js и настроить запуск сессии immersive-ar с механизмом hit-test;</w:t>
      </w:r>
      <w:r/>
    </w:p>
    <w:p>
      <w:pPr>
        <w:pBdr/>
        <w:spacing w:after="0" w:before="0" w:line="276" w:lineRule="auto"/>
        <w:ind w:firstLine="709" w:left="0"/>
        <w:jc w:val="both"/>
        <w:rPr/>
      </w:pPr>
      <w:r>
        <w:t>– добавить стандартные HTML-кнопки, поле выбора цвета и селектор модели поверх WebXR-холста;</w:t>
      </w:r>
      <w:r/>
    </w:p>
    <w:p>
      <w:pPr>
        <w:pBdr/>
        <w:spacing w:after="0" w:before="0" w:line="276" w:lineRule="auto"/>
        <w:ind w:firstLine="709" w:left="0"/>
        <w:jc w:val="both"/>
        <w:rPr/>
      </w:pPr>
      <w:r>
        <w:t>– разделить код на классы освещения, модели, элементов управления и AR-сцены;</w:t>
      </w:r>
      <w:r/>
    </w:p>
    <w:p>
      <w:pPr>
        <w:pBdr/>
        <w:spacing w:after="0" w:before="0" w:line="276" w:lineRule="auto"/>
        <w:ind w:firstLine="709" w:left="0"/>
        <w:jc w:val="both"/>
        <w:rPr/>
      </w:pPr>
      <w:r>
        <w:t xml:space="preserve">– внедрить PBR-материалы MeshStandardMaterial и генерацию карты освещения окружения через PMREMGenerator;</w:t>
      </w:r>
      <w:r/>
    </w:p>
    <w:p>
      <w:pPr>
        <w:pBdr/>
        <w:spacing w:after="0" w:before="0" w:line="276" w:lineRule="auto"/>
        <w:ind w:firstLine="709" w:left="0"/>
        <w:jc w:val="both"/>
        <w:rPr/>
      </w:pPr>
      <w:r>
        <w:t>– реализовать поворот объекта, смену цвета и замену модели с сохранением точки размещения;</w:t>
      </w:r>
      <w:r/>
    </w:p>
    <w:p>
      <w:pPr>
        <w:keepNext w:val="true"/>
        <w:pBdr/>
        <w:spacing w:after="40" w:before="120" w:line="276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1 Реализация WebAR-сценария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before="0" w:line="276" w:lineRule="auto"/>
        <w:ind w:firstLine="709"/>
        <w:jc w:val="both"/>
        <w:rPr/>
      </w:pPr>
      <w:r>
        <w:t>Приложение реализовано в одном файле index.html на Three.js r128 и WebXR. Класс Lighting создаёт карту окружения через PMREMGenerator и назначает её scene.environment. Класс Model создаёт куб или четырёхугольную пирамиду с материалом MeshStandardMaterial (roughness = 0.25, metalness = 0.65). Пирамида задаётся через ConeGeometry с четырьмя сегментами основания; flatShading обеспечивает плоские грани. Класс Controls обрабатывает элементы управления, а ARApp управляет сессией immersive-ar, системой координат local-floor, hit-test и размещением объекта. Полный код приведён в листинге 1.</w:t>
      </w:r>
    </w:p>
    <w:p>
      <w:pPr>
        <w:keepNext w:val="true"/>
        <w:pBdr/>
        <w:spacing w:after="40" w:before="40" w:line="276" w:lineRule="auto"/>
        <w:ind w:firstLine="0"/>
        <w:jc w:val="left"/>
        <w:rPr>
          <w:highlight w:val="none"/>
        </w:rPr>
      </w:pPr>
      <w:r>
        <w:t xml:space="preserve">Листинг 1 – Реализация WebAR-сценария практической работы №5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Borders/>
            <w:tcW w:w="9639" w:type="dxa"/>
          </w:tcPr>
          <w:p w14:paraId="4B5FFD05">
            <w:pPr>
              <w:keepNext w:val="0"/>
              <w:keepLines w:val="0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 w:cs="Courier New" w:eastAsia="Courier New"/>
                <w:sz w:val="20"/>
              </w:rPr>
              <w:t>&lt;!DOCTYPE html&gt;</w:t>
              <w:br/>
              <w:t>&lt;html lang="ru"&gt;</w:t>
              <w:br/>
              <w:t>&lt;head&gt;</w:t>
              <w:br/>
              <w:t>&lt;meta charset="UTF-8"&gt;</w:t>
              <w:br/>
              <w:t>&lt;meta name="viewport" content="width=device-width, initial-scale=1"&gt;</w:t>
              <w:br/>
              <w:t>&lt;title&gt;Практика 5 — Three.js WebAR&lt;/title&gt;</w:t>
              <w:br/>
              <w:t>&lt;style&gt;</w:t>
              <w:br/>
              <w:t>body { margin: 0; }</w:t>
              <w:br/>
              <w:t>canvas { display: block; }</w:t>
              <w:br/>
              <w:t>#overlay { position: fixed; inset: 0; pointer-events: none; }</w:t>
              <w:br/>
              <w:t>#controls { position: absolute; bottom: 8px; left: 8px; right: 8px; display: flex; align-items: center; gap: 3px; white-space: nowrap; font-size: clamp(9px, 2.8vw, 14px); pointer-events: auto; }</w:t>
              <w:br/>
              <w:t>#controls label { display: flex; align-items: center; }</w:t>
              <w:br/>
              <w:t>#controls button, #controls input, #controls select { font-size: inherit; }</w:t>
              <w:br/>
              <w:t>#color { width: 32px; }</w:t>
              <w:br/>
              <w:t>&lt;/style&gt;</w:t>
              <w:br/>
              <w:t>&lt;script src="https://cdnjs.cloudflare.com/ajax/libs/three.js/r128/three.min.js"&gt;&lt;/script&gt;</w:t>
              <w:br/>
              <w:t>&lt;/head&gt;</w:t>
              <w:br/>
              <w:t>&lt;body&gt;</w:t>
              <w:br/>
              <w:t>&lt;div id="overlay"&gt;</w:t>
              <w:br/>
              <w:t xml:space="preserve">    &lt;div id="controls"&gt;</w:t>
              <w:br/>
              <w:t xml:space="preserve">        &lt;button id="ar" disabled&gt;Войти в AR&lt;/button&gt;</w:t>
              <w:br/>
              <w:t xml:space="preserve">        &lt;button id="left" aria-label="Повернуть влево на 15 градусов"&gt;−15°&lt;/button&gt;</w:t>
              <w:br/>
              <w:t xml:space="preserve">        &lt;button id="right" aria-label="Повернуть вправо на 15 градусов"&gt;+15°&lt;/button&gt;</w:t>
              <w:br/>
              <w:t xml:space="preserve">        &lt;label&gt;Цвет &lt;input id="color" type="color" value="#3b82f6"&gt;&lt;/label&gt;</w:t>
              <w:br/>
              <w:t xml:space="preserve">        &lt;label&gt;Модель &lt;select id="model"&gt;&lt;option value="box"&gt;Куб&lt;/option&gt;&lt;option value="pyramid"&gt;Пирамида&lt;/option&gt;&lt;/select&gt;&lt;/label&gt;</w:t>
              <w:br/>
              <w:t xml:space="preserve">    &lt;/div&gt;</w:t>
              <w:br/>
              <w:t>&lt;/div&gt;</w:t>
              <w:br/>
              <w:t>&lt;script&gt;</w:t>
              <w:br/>
              <w:t>const element = id =&gt; document.getElementById(id);</w:t>
              <w:br/>
              <w:br/>
              <w:t>class Lighting {</w:t>
              <w:br/>
              <w:t xml:space="preserve">    constructor(scene, renderer) {</w:t>
              <w:br/>
              <w:t xml:space="preserve">        const studio = new THREE.Scene();</w:t>
              <w:br/>
              <w:t xml:space="preserve">        studio.background = new THREE.Color(0x888888);</w:t>
              <w:br/>
              <w:t xml:space="preserve">        const panel = new THREE.Mesh(new THREE.BoxGeometry(4, 0.1, 4), new THREE.MeshBasicMaterial({ color: 0xffffff }));</w:t>
              <w:br/>
              <w:t xml:space="preserve">        panel.position.set(-1, 3, 0);</w:t>
              <w:br/>
              <w:t xml:space="preserve">        studio.add(panel);</w:t>
              <w:br/>
              <w:t xml:space="preserve">        const generator = new THREE.PMREMGenerator(renderer);</w:t>
              <w:br/>
              <w:t xml:space="preserve">        scene.environment = generator.fromScene(studio).texture;</w:t>
              <w:br/>
              <w:t xml:space="preserve">        generator.dispose();</w:t>
              <w:br/>
              <w:t xml:space="preserve">        panel.geometry.dispose();</w:t>
              <w:br/>
              <w:t xml:space="preserve">        panel.material.dispose();</w:t>
              <w:br/>
              <w:t xml:space="preserve">    }</w:t>
              <w:br/>
              <w:t>}</w:t>
              <w:br/>
              <w:br/>
              <w:t>class Model {</w:t>
              <w:br/>
              <w:t xml:space="preserve">    constructor(scene) {</w:t>
              <w:br/>
              <w:t xml:space="preserve">        this.root = new THREE.Group();</w:t>
              <w:br/>
              <w:t xml:space="preserve">        this.material = new THREE.MeshStandardMaterial({ color: '#3b82f6', roughness: 0.25, metalness: 0.65, flatShading: true });</w:t>
              <w:br/>
              <w:t xml:space="preserve">        this.set('box');</w:t>
              <w:br/>
              <w:t xml:space="preserve">        scene.add(this.root);</w:t>
              <w:br/>
              <w:t xml:space="preserve">    }</w:t>
              <w:br/>
              <w:t xml:space="preserve">    set(kind) {</w:t>
              <w:br/>
              <w:t xml:space="preserve">        if (this.mesh) {</w:t>
              <w:br/>
              <w:t xml:space="preserve">            this.root.remove(this.mesh);</w:t>
              <w:br/>
              <w:t xml:space="preserve">            this.mesh.geometry.dispose();</w:t>
              <w:br/>
              <w:t xml:space="preserve">        }</w:t>
              <w:br/>
              <w:t xml:space="preserve">        const geometry = kind === 'box' ? new THREE.BoxGeometry(0.24, 0.24, 0.24) : new THREE.ConeGeometry(0.17, 0.24, 4).rotateY(Math.PI / 4);</w:t>
              <w:br/>
              <w:t xml:space="preserve">        geometry.computeBoundingBox();</w:t>
              <w:br/>
              <w:t xml:space="preserve">        this.mesh = new THREE.Mesh(geometry, this.material);</w:t>
              <w:br/>
              <w:t xml:space="preserve">        this.mesh.position.y = -geometry.boundingBox.min.y;</w:t>
              <w:br/>
              <w:t xml:space="preserve">        this.root.add(this.mesh);</w:t>
              <w:br/>
              <w:t xml:space="preserve">    }</w:t>
              <w:br/>
              <w:t>}</w:t>
              <w:br/>
              <w:br/>
              <w:t>class Controls {</w:t>
              <w:br/>
              <w:t xml:space="preserve">    constructor(model) {</w:t>
              <w:br/>
              <w:t xml:space="preserve">        element('left').onclick = () =&gt; model.root.rotation.y -= Math.PI / 12;</w:t>
              <w:br/>
              <w:t xml:space="preserve">        element('right').onclick = () =&gt; model.root.rotation.y += Math.PI / 12;</w:t>
              <w:br/>
              <w:t xml:space="preserve">        element('color').oninput = event =&gt; model.material.color.set(event.target.value);</w:t>
              <w:br/>
              <w:t xml:space="preserve">        element('model').onchange = event =&gt; model.set(event.target.value);</w:t>
              <w:br/>
              <w:t xml:space="preserve">        element('controls').addEventListener('beforexrselect', event =&gt; event.preventDefault());</w:t>
              <w:br/>
              <w:t xml:space="preserve">    }</w:t>
              <w:br/>
              <w:t>}</w:t>
              <w:br/>
              <w:br/>
              <w:t>class ARApp {</w:t>
              <w:br/>
              <w:t xml:space="preserve">    constructor() {</w:t>
              <w:br/>
              <w:t xml:space="preserve">        this.scene = new THREE.Scene();</w:t>
              <w:br/>
              <w:t xml:space="preserve">        this.camera = new THREE.PerspectiveCamera(50, innerWidth / innerHeight, 0.01, 30);</w:t>
              <w:br/>
              <w:t xml:space="preserve">        this.renderer = new THREE.WebGLRenderer({ antialias: true, alpha: true });</w:t>
              <w:br/>
              <w:t xml:space="preserve">        this.renderer.setSize(innerWidth, innerHeight);</w:t>
              <w:br/>
              <w:t xml:space="preserve">        this.renderer.outputEncoding = THREE.sRGBEncoding;</w:t>
              <w:br/>
              <w:t xml:space="preserve">        this.renderer.xr.enabled = true;</w:t>
              <w:br/>
              <w:t xml:space="preserve">        this.renderer.xr.setReferenceSpaceType('local-floor');</w:t>
              <w:br/>
              <w:t xml:space="preserve">        document.body.appendChild(this.renderer.domElement);</w:t>
              <w:br/>
              <w:t xml:space="preserve">        new Lighting(this.scene, this.renderer);</w:t>
              <w:br/>
              <w:t xml:space="preserve">        this.model = new Model(this.scene);</w:t>
              <w:br/>
              <w:t xml:space="preserve">        new Controls(this.model);</w:t>
              <w:br/>
              <w:t xml:space="preserve">        this.reticle = new THREE.Mesh(new THREE.RingGeometry(0.1, 0.13, 32).rotateX(-Math.PI / 2), new THREE.MeshBasicMaterial({ color: 0x00aa00, side: THREE.DoubleSide }));</w:t>
              <w:br/>
              <w:t xml:space="preserve">        this.reticle.matrixAutoUpdate = false;</w:t>
              <w:br/>
              <w:t xml:space="preserve">        this.reticle.visible = false;</w:t>
              <w:br/>
              <w:t xml:space="preserve">        this.scene.add(this.reticle);</w:t>
              <w:br/>
              <w:t xml:space="preserve">        const controller = this.renderer.xr.getController(0);</w:t>
              <w:br/>
              <w:t xml:space="preserve">        controller.addEventListener('select', () =&gt; this.place());</w:t>
              <w:br/>
              <w:t xml:space="preserve">        this.scene.add(controller);</w:t>
              <w:br/>
              <w:t xml:space="preserve">        element('ar').onclick = () =&gt; this.toggleAR();</w:t>
              <w:br/>
              <w:t xml:space="preserve">        this.renderer.xr.addEventListener('sessionend', () =&gt; this.preview());</w:t>
              <w:br/>
              <w:t xml:space="preserve">        this.preview();</w:t>
              <w:br/>
              <w:t xml:space="preserve">        if (isSecureContext &amp;&amp; navigator.xr) {</w:t>
              <w:br/>
              <w:t xml:space="preserve">            navigator.xr.isSessionSupported('immersive-ar').then(supported =&gt; { element('ar').disabled = !supported; }).catch(() =&gt; {});</w:t>
              <w:br/>
              <w:t xml:space="preserve">        }</w:t>
              <w:br/>
              <w:t xml:space="preserve">        window.onresize = () =&gt; {</w:t>
              <w:br/>
              <w:t xml:space="preserve">            this.camera.aspect = innerWidth / innerHeight;</w:t>
              <w:br/>
              <w:t xml:space="preserve">            this.camera.updateProjectionMatrix();</w:t>
              <w:br/>
              <w:t xml:space="preserve">            this.renderer.setSize(innerWidth, innerHeight);</w:t>
              <w:br/>
              <w:t xml:space="preserve">        };</w:t>
              <w:br/>
              <w:t xml:space="preserve">        this.renderer.setAnimationLoop((time, frame) =&gt; this.render(frame));</w:t>
              <w:br/>
              <w:t xml:space="preserve">    }</w:t>
              <w:br/>
              <w:t xml:space="preserve">    preview() {</w:t>
              <w:br/>
              <w:t xml:space="preserve">        if (this.source) this.source.cancel();</w:t>
              <w:br/>
              <w:t xml:space="preserve">        this.source = null;</w:t>
              <w:br/>
              <w:t xml:space="preserve">        this.session = null;</w:t>
              <w:br/>
              <w:t xml:space="preserve">        this.placed = false;</w:t>
              <w:br/>
              <w:t xml:space="preserve">        this.reticle.visible = false;</w:t>
              <w:br/>
              <w:t xml:space="preserve">        this.model.root.visible = true;</w:t>
              <w:br/>
              <w:t xml:space="preserve">        this.model.root.position.set(0, 0, 0);</w:t>
              <w:br/>
              <w:t xml:space="preserve">        this.camera.position.set(0.85, 0.65, 1.35);</w:t>
              <w:br/>
              <w:t xml:space="preserve">        this.camera.lookAt(0, 0.12, 0);</w:t>
              <w:br/>
              <w:t xml:space="preserve">        element('ar').textContent = 'Войти в AR';</w:t>
              <w:br/>
              <w:t xml:space="preserve">    }</w:t>
              <w:br/>
              <w:t xml:space="preserve">    async toggleAR() {</w:t>
              <w:br/>
              <w:t xml:space="preserve">        element('ar').disabled = true;</w:t>
              <w:br/>
              <w:t xml:space="preserve">        try {</w:t>
              <w:br/>
              <w:t xml:space="preserve">            if (this.session) return await this.session.end();</w:t>
              <w:br/>
              <w:t xml:space="preserve">            this.session = await navigator.xr.requestSession('immersive-ar', {</w:t>
              <w:br/>
              <w:t xml:space="preserve">                requiredFeatures: ['hit-test', 'local-floor', 'dom-overlay'],</w:t>
              <w:br/>
              <w:t xml:space="preserve">                domOverlay: { root: element('overlay') }</w:t>
              <w:br/>
              <w:t xml:space="preserve">            });</w:t>
              <w:br/>
              <w:t xml:space="preserve">            await this.renderer.xr.setSession(this.session);</w:t>
              <w:br/>
              <w:t xml:space="preserve">            const viewer = await this.session.requestReferenceSpace('viewer');</w:t>
              <w:br/>
              <w:t xml:space="preserve">            this.source = await this.session.requestHitTestSource({ space: viewer });</w:t>
              <w:br/>
              <w:t xml:space="preserve">            this.model.root.visible = false;</w:t>
              <w:br/>
              <w:t xml:space="preserve">            element('ar').textContent = 'Выйти из AR';</w:t>
              <w:br/>
              <w:t xml:space="preserve">        } catch (error) {</w:t>
              <w:br/>
              <w:t xml:space="preserve">            if (this.session) await this.session.end().catch(() =&gt; {});</w:t>
              <w:br/>
              <w:t xml:space="preserve">            this.preview();</w:t>
              <w:br/>
              <w:t xml:space="preserve">            console.error('Ошибка AR:', error);</w:t>
              <w:br/>
              <w:t xml:space="preserve">        } finally {</w:t>
              <w:br/>
              <w:t xml:space="preserve">            element('ar').disabled = false;</w:t>
              <w:br/>
              <w:t xml:space="preserve">        }</w:t>
              <w:br/>
              <w:t xml:space="preserve">    }</w:t>
              <w:br/>
              <w:t xml:space="preserve">    place() {</w:t>
              <w:br/>
              <w:t xml:space="preserve">        if (!this.session || this.placed || !this.reticle.visible) return;</w:t>
              <w:br/>
              <w:t xml:space="preserve">        this.model.root.position.setFromMatrixPosition(this.reticle.matrix);</w:t>
              <w:br/>
              <w:t xml:space="preserve">        this.model.root.visible = this.placed = true;</w:t>
              <w:br/>
              <w:t xml:space="preserve">        this.reticle.visible = false;</w:t>
              <w:br/>
              <w:t xml:space="preserve">    }</w:t>
              <w:br/>
              <w:t xml:space="preserve">    render(frame) {</w:t>
              <w:br/>
              <w:t xml:space="preserve">        if (frame &amp;&amp; this.source &amp;&amp; !this.placed) {</w:t>
              <w:br/>
              <w:t xml:space="preserve">            const hits = frame.getHitTestResults(this.source);</w:t>
              <w:br/>
              <w:t xml:space="preserve">            const pose = hits.length ? hits[0].getPose(this.renderer.xr.getReferenceSpace()) : null;</w:t>
              <w:br/>
              <w:t xml:space="preserve">            this.reticle.visible = Boolean(pose);</w:t>
              <w:br/>
              <w:t xml:space="preserve">            if (pose) this.reticle.matrix.fromArray(pose.transform.matrix);</w:t>
              <w:br/>
              <w:t xml:space="preserve">        }</w:t>
              <w:br/>
              <w:t xml:space="preserve">        this.renderer.render(this.scene, this.camera);</w:t>
              <w:br/>
              <w:t xml:space="preserve">    }</w:t>
              <w:br/>
              <w:t>}</w:t>
              <w:br/>
              <w:br/>
              <w:t>try { new ARApp(); }</w:t>
              <w:br/>
              <w:t>catch (error) { console.error('Ошибка сцены:', error); }</w:t>
              <w:br/>
              <w:t>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pBdr/>
        <w:spacing w:after="0" w:before="102" w:beforeAutospacing="0" w:line="269" w:lineRule="auto"/>
        <w:ind w:firstLine="709"/>
        <w:jc w:val="both"/>
        <w:rPr/>
      </w:pPr>
      <w:r>
        <w:t>Интерфейс использует стандартное оформление браузера. Панель расположена внизу окна и имеет прозрачный фон. Все элементы, включая подписи «Цвет» и «Модель», расположены в одну строку с помощью flex. Размер текста адаптируется к ширине окна. Кнопки поворачивают модель на 15° влево или вправо, поле цвета изменяет material.color, а селектор заменяет геометрию. Положение и поворот группы root при замене сохраняются. CSS задаёт размещение панели поверх холста, размеры элементов и обработку указателя. Для работы панели в AR запрашивается DOM overlay; отмена события beforexrselect предотвращает размещение объекта при нажатии на элементы управления. Без AR модель доступна в режиме просмотра.</w:t>
      </w:r>
    </w:p>
    <w:p>
      <w:pPr>
        <w:keepNext w:val="true"/>
        <w:pBdr/>
        <w:spacing w:after="20" w:before="40" w:line="269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2 Результат работы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before="0" w:line="269" w:lineRule="auto"/>
        <w:ind w:firstLine="709"/>
        <w:jc w:val="both"/>
        <w:rPr/>
      </w:pPr>
      <w:r>
        <w:t>Проверены синтаксис JavaScript и работа интерфейса в Chromium с программным рендерингом SwiftShader при размерах окна 390×844, 1280×960 и 844×390. Проверки подтвердили поворот в обе стороны, смену цвета и модели, наличие карты окружения и PBR-материала, размещение панели внизу окна и отсутствие ошибок JavaScript. На рисунке 1 показан исходный куб в режиме просмотра. На рисунке 2 показана зелёная четырёхугольная пирамида после поворота на 45°.</w:t>
      </w:r>
    </w:p>
    <w:p>
      <w:pPr>
        <w:keepNext/>
        <w:pBdr/>
        <w:spacing w:after="0" w:before="0" w:line="269" w:lineRule="auto"/>
        <w:ind w:firstLine="0"/>
        <w:jc w:val="center"/>
        <w:rPr/>
      </w:pPr>
      <w:r>
        <w:drawing>
          <wp:inline xmlns:pic="http://schemas.openxmlformats.org/drawingml/2006/picture">
            <wp:extent cx="504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/>
        <w:spacing w:after="20" w:before="0" w:line="269" w:lineRule="auto"/>
        <w:ind w:firstLine="0"/>
        <w:jc w:val="center"/>
        <w:rPr/>
      </w:pPr>
      <w:r>
        <w:t>Рисунок 1 – Куб в режиме просмотра со стандартными элементами управления</w:t>
      </w:r>
      <w:r/>
    </w:p>
    <w:p>
      <w:pPr>
        <w:keepNext/>
        <w:pageBreakBefore w:val="false"/>
        <w:pBdr/>
        <w:spacing w:after="0" w:before="0" w:line="269" w:lineRule="auto"/>
        <w:ind w:firstLine="0"/>
        <w:jc w:val="center"/>
        <w:rPr/>
      </w:pPr>
      <w:r>
        <w:drawing>
          <wp:inline xmlns:pic="http://schemas.openxmlformats.org/drawingml/2006/picture">
            <wp:extent cx="5040000" cy="37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/>
        <w:spacing w:after="20" w:before="0" w:line="269" w:lineRule="auto"/>
        <w:ind w:firstLine="0"/>
        <w:jc w:val="center"/>
        <w:rPr/>
      </w:pPr>
      <w:r>
        <w:t>Рисунок 2 – Замена модели, смена цвета и поворот четырёхугольной пирамиды на 45°</w:t>
      </w:r>
      <w:r/>
    </w:p>
    <w:p>
      <w:pPr>
        <w:pBdr/>
        <w:spacing w:after="0" w:before="0" w:line="269" w:lineRule="auto"/>
        <w:ind w:firstLine="709"/>
        <w:jc w:val="both"/>
        <w:rPr/>
      </w:pPr>
      <w:r>
        <w:t>На искусственных hit-test данных проверены размещение объекта по найденной точке и сохранение его координат при повороте, смене цвета и модели. При отсутствии найденной поверхности объект не размещается. Работа камеры, обнаружение реальных поверхностей и устойчивость пространственной привязки требуют проверки на устройстве с WebXR. Производительность в FPS не измерялась.</w:t>
      </w:r>
    </w:p>
    <w:p>
      <w:pPr>
        <w:keepNext w:val="true"/>
        <w:pBdr/>
        <w:spacing w:after="20" w:before="40" w:line="269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Вывод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before="0" w:line="269" w:lineRule="auto"/>
        <w:ind w:firstLine="709"/>
        <w:jc w:val="both"/>
        <w:rPr/>
      </w:pPr>
      <w:r>
        <w:t>В ходе практической работы №5 реализовано управление объектом: поворот кнопками, выбор цвета и замена куба на четырёхугольную пирамиду. Добавлены PBR-материал и карта окружения, а код разделён на классы в одном HTML-файле. Стандартные элементы управления размещены в одну строку на прозрачной панели внизу окна. Сохранены hit-test и размещение объекта из предыдущей практики. Браузерные проверки подтвердили работу интерфейса; логика размещения проверена на искусственных данных.</w:t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41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63045CC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46FAD914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 CYR">
    <w:panose1 w:val="02020603050405020304"/>
  </w:font>
  <w:font w:name="FreeSans">
    <w:panose1 w:val="05040102010807070707"/>
  </w:font>
  <w:font w:name="Liberation Serif">
    <w:panose1 w:val="02020603050405020304"/>
  </w:font>
  <w:font w:name="Droid Sans Fallback">
    <w:panose1 w:val="05040102010807070707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D2C265C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3ECB2A40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58D6C6" w14:textId="77777777">
    <w:pPr>
      <w:pStyle w:val="950"/>
      <w:pBdr/>
      <w:spacing/>
      <w:ind w:firstLine="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8426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1CA632AF"/>
    <w:lvl w:ilvl="0">
      <w:isLgl w:val="false"/>
      <w:lvlJc w:val="left"/>
      <w:lvlText w:val="%1)"/>
      <w:numFmt w:val="decimal"/>
      <w:pPr>
        <w:pBdr/>
        <w:spacing/>
        <w:ind w:hanging="360" w:left="177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6"/>
      </w:pPr>
      <w:rPr/>
      <w:start w:val="1"/>
      <w:suff w:val="tab"/>
    </w:lvl>
  </w:abstractNum>
  <w:abstractNum w:abstractNumId="2">
    <w:nsid w:val="32214F4D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45B151B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2"/>
    <w:basedOn w:val="927"/>
    <w:next w:val="927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27"/>
    <w:next w:val="927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27"/>
    <w:next w:val="927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27"/>
    <w:next w:val="927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27"/>
    <w:next w:val="927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27"/>
    <w:next w:val="927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27"/>
    <w:next w:val="927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27"/>
    <w:next w:val="927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1 Char"/>
    <w:basedOn w:val="929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929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929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929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929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Title Char"/>
    <w:basedOn w:val="929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Subtitle Char"/>
    <w:basedOn w:val="929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27"/>
    <w:next w:val="927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929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7"/>
    <w:next w:val="927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29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4">
    <w:name w:val="Header Char"/>
    <w:basedOn w:val="929"/>
    <w:link w:val="950"/>
    <w:uiPriority w:val="99"/>
    <w:pPr>
      <w:pBdr/>
      <w:spacing/>
      <w:ind/>
    </w:pPr>
  </w:style>
  <w:style w:type="character" w:styleId="905">
    <w:name w:val="Footer Char"/>
    <w:basedOn w:val="929"/>
    <w:link w:val="952"/>
    <w:uiPriority w:val="99"/>
    <w:pPr>
      <w:pBdr/>
      <w:spacing/>
      <w:ind/>
    </w:pPr>
  </w:style>
  <w:style w:type="paragraph" w:styleId="906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7">
    <w:name w:val="footnote text"/>
    <w:basedOn w:val="927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Footnote Text Char"/>
    <w:basedOn w:val="929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endnote text"/>
    <w:basedOn w:val="927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Endnote Text Char"/>
    <w:basedOn w:val="929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3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4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6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7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8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9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0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1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2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3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4">
    <w:name w:val="Placeholder Text"/>
    <w:basedOn w:val="929"/>
    <w:uiPriority w:val="99"/>
    <w:semiHidden/>
    <w:pPr>
      <w:pBdr/>
      <w:spacing/>
      <w:ind/>
    </w:pPr>
    <w:rPr>
      <w:color w:val="666666"/>
    </w:rPr>
  </w:style>
  <w:style w:type="paragraph" w:styleId="925">
    <w:name w:val="TOC Heading"/>
    <w:uiPriority w:val="39"/>
    <w:unhideWhenUsed/>
    <w:pPr>
      <w:pBdr/>
      <w:spacing/>
      <w:ind/>
    </w:p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28">
    <w:name w:val="Heading 1"/>
    <w:basedOn w:val="927"/>
    <w:next w:val="927"/>
    <w:link w:val="948"/>
    <w:uiPriority w:val="9"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paragraph" w:styleId="932">
    <w:name w:val="List Paragraph"/>
    <w:basedOn w:val="927"/>
    <w:uiPriority w:val="34"/>
    <w:qFormat/>
    <w:pPr>
      <w:pBdr/>
      <w:spacing/>
      <w:ind w:left="720"/>
      <w:contextualSpacing w:val="true"/>
    </w:pPr>
  </w:style>
  <w:style w:type="table" w:styleId="933" w:customStyle="1">
    <w:name w:val="Сетка таблицы1"/>
    <w:basedOn w:val="930"/>
    <w:next w:val="934"/>
    <w:uiPriority w:val="59"/>
    <w:pPr>
      <w:pBdr/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Table Grid"/>
    <w:basedOn w:val="93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Normal (Web)"/>
    <w:basedOn w:val="927"/>
    <w:uiPriority w:val="99"/>
    <w:unhideWhenUsed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936" w:customStyle="1">
    <w:name w:val="подпись рисунка"/>
    <w:basedOn w:val="927"/>
    <w:link w:val="938"/>
    <w:qFormat/>
    <w:pPr>
      <w:pBdr/>
      <w:spacing w:after="120" w:line="240" w:lineRule="auto"/>
      <w:ind w:firstLine="0"/>
      <w:jc w:val="center"/>
    </w:pPr>
    <w:rPr>
      <w:b/>
      <w:sz w:val="24"/>
    </w:rPr>
  </w:style>
  <w:style w:type="paragraph" w:styleId="937" w:customStyle="1">
    <w:name w:val="Картинка"/>
    <w:basedOn w:val="936"/>
    <w:next w:val="936"/>
    <w:link w:val="940"/>
    <w:qFormat/>
    <w:pPr>
      <w:keepNext w:val="true"/>
      <w:pBdr/>
      <w:spacing w:after="0"/>
      <w:ind/>
    </w:pPr>
    <w:rPr>
      <w:b w:val="0"/>
    </w:rPr>
  </w:style>
  <w:style w:type="character" w:styleId="938" w:customStyle="1">
    <w:name w:val="подпись рисунка Знак"/>
    <w:basedOn w:val="929"/>
    <w:link w:val="936"/>
    <w:pPr>
      <w:pBdr/>
      <w:spacing/>
      <w:ind/>
    </w:pPr>
    <w:rPr>
      <w:rFonts w:ascii="Times New Roman" w:hAnsi="Times New Roman"/>
      <w:b/>
      <w:sz w:val="24"/>
    </w:rPr>
  </w:style>
  <w:style w:type="paragraph" w:styleId="939" w:customStyle="1">
    <w:name w:val="Подпись таблицы"/>
    <w:basedOn w:val="927"/>
    <w:link w:val="942"/>
    <w:qFormat/>
    <w:pPr>
      <w:keepNext w:val="true"/>
      <w:pBdr/>
      <w:spacing w:line="240" w:lineRule="auto"/>
      <w:ind w:firstLine="0"/>
      <w:jc w:val="left"/>
    </w:pPr>
    <w:rPr>
      <w:i/>
      <w:sz w:val="24"/>
    </w:rPr>
  </w:style>
  <w:style w:type="character" w:styleId="940" w:customStyle="1">
    <w:name w:val="Картинка Знак"/>
    <w:basedOn w:val="938"/>
    <w:link w:val="937"/>
    <w:pPr>
      <w:pBdr/>
      <w:spacing/>
      <w:ind/>
    </w:pPr>
    <w:rPr>
      <w:rFonts w:ascii="Times New Roman" w:hAnsi="Times New Roman"/>
      <w:b w:val="0"/>
      <w:sz w:val="24"/>
    </w:rPr>
  </w:style>
  <w:style w:type="paragraph" w:styleId="941" w:customStyle="1">
    <w:name w:val="Текст таблицы"/>
    <w:basedOn w:val="927"/>
    <w:link w:val="944"/>
    <w:qFormat/>
    <w:pPr>
      <w:pBdr/>
      <w:spacing w:line="240" w:lineRule="auto"/>
      <w:ind w:firstLine="0"/>
    </w:pPr>
    <w:rPr>
      <w:sz w:val="24"/>
    </w:rPr>
  </w:style>
  <w:style w:type="character" w:styleId="942" w:customStyle="1">
    <w:name w:val="Подпись таблицы Знак"/>
    <w:basedOn w:val="929"/>
    <w:link w:val="939"/>
    <w:pPr>
      <w:pBdr/>
      <w:spacing/>
      <w:ind/>
    </w:pPr>
    <w:rPr>
      <w:rFonts w:ascii="Times New Roman" w:hAnsi="Times New Roman"/>
      <w:i/>
      <w:sz w:val="24"/>
    </w:rPr>
  </w:style>
  <w:style w:type="character" w:styleId="943">
    <w:name w:val="Strong"/>
    <w:basedOn w:val="929"/>
    <w:uiPriority w:val="22"/>
    <w:pPr>
      <w:pBdr/>
      <w:spacing/>
      <w:ind/>
    </w:pPr>
    <w:rPr>
      <w:b/>
      <w:bCs/>
    </w:rPr>
  </w:style>
  <w:style w:type="character" w:styleId="944" w:customStyle="1">
    <w:name w:val="Текст таблицы Знак"/>
    <w:basedOn w:val="929"/>
    <w:link w:val="941"/>
    <w:pPr>
      <w:pBdr/>
      <w:spacing/>
      <w:ind/>
    </w:pPr>
    <w:rPr>
      <w:rFonts w:ascii="Times New Roman" w:hAnsi="Times New Roman"/>
      <w:sz w:val="24"/>
    </w:rPr>
  </w:style>
  <w:style w:type="paragraph" w:styleId="945">
    <w:name w:val="Title"/>
    <w:basedOn w:val="928"/>
    <w:next w:val="927"/>
    <w:link w:val="946"/>
    <w:uiPriority w:val="10"/>
    <w:qFormat/>
    <w:pPr>
      <w:pBdr/>
      <w:spacing w:after="480" w:before="480"/>
      <w:ind/>
      <w:contextualSpacing w:val="true"/>
    </w:pPr>
    <w:rPr>
      <w:rFonts w:ascii="Times New Roman" w:hAnsi="Times New Roman"/>
      <w:b/>
      <w:color w:val="auto"/>
      <w:szCs w:val="56"/>
    </w:rPr>
  </w:style>
  <w:style w:type="character" w:styleId="946" w:customStyle="1">
    <w:name w:val="Заголовок Знак"/>
    <w:basedOn w:val="929"/>
    <w:link w:val="945"/>
    <w:uiPriority w:val="10"/>
    <w:pPr>
      <w:pBdr/>
      <w:spacing/>
      <w:ind/>
    </w:pPr>
    <w:rPr>
      <w:rFonts w:ascii="Times New Roman" w:hAnsi="Times New Roman" w:eastAsiaTheme="majorEastAsia" w:cstheme="majorBidi"/>
      <w:b/>
      <w:sz w:val="32"/>
      <w:szCs w:val="56"/>
    </w:rPr>
  </w:style>
  <w:style w:type="paragraph" w:styleId="947">
    <w:name w:val="Subtitle"/>
    <w:basedOn w:val="928"/>
    <w:next w:val="927"/>
    <w:link w:val="949"/>
    <w:uiPriority w:val="11"/>
    <w:qFormat/>
    <w:pPr>
      <w:numPr>
        <w:ilvl w:val="1"/>
      </w:numPr>
      <w:pBdr/>
      <w:spacing w:after="360" w:before="360"/>
      <w:ind w:firstLine="709"/>
      <w:outlineLvl w:val="1"/>
    </w:pPr>
    <w:rPr>
      <w:rFonts w:ascii="Times New Roman" w:hAnsi="Times New Roman" w:eastAsiaTheme="minorEastAsia"/>
      <w:b/>
      <w:color w:val="auto"/>
      <w:sz w:val="28"/>
    </w:rPr>
  </w:style>
  <w:style w:type="character" w:styleId="948" w:customStyle="1">
    <w:name w:val="Заголовок 1 Знак"/>
    <w:basedOn w:val="929"/>
    <w:link w:val="92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49" w:customStyle="1">
    <w:name w:val="Подзаголовок Знак"/>
    <w:basedOn w:val="929"/>
    <w:link w:val="947"/>
    <w:uiPriority w:val="11"/>
    <w:pPr>
      <w:pBdr/>
      <w:spacing/>
      <w:ind/>
    </w:pPr>
    <w:rPr>
      <w:rFonts w:ascii="Times New Roman" w:hAnsi="Times New Roman" w:eastAsiaTheme="minorEastAsia" w:cstheme="majorBidi"/>
      <w:b/>
      <w:sz w:val="28"/>
      <w:szCs w:val="32"/>
    </w:rPr>
  </w:style>
  <w:style w:type="paragraph" w:styleId="950">
    <w:name w:val="Header"/>
    <w:basedOn w:val="927"/>
    <w:link w:val="951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51" w:customStyle="1">
    <w:name w:val="Верхний колонтитул Знак"/>
    <w:basedOn w:val="929"/>
    <w:link w:val="950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952">
    <w:name w:val="Footer"/>
    <w:basedOn w:val="927"/>
    <w:link w:val="953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53" w:customStyle="1">
    <w:name w:val="Нижний колонтитул Знак"/>
    <w:basedOn w:val="929"/>
    <w:link w:val="952"/>
    <w:uiPriority w:val="99"/>
    <w:pPr>
      <w:pBdr/>
      <w:spacing/>
      <w:ind/>
    </w:pPr>
    <w:rPr>
      <w:rFonts w:ascii="Times New Roman" w:hAnsi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revision>5</cp:revision>
  <dcterms:created xsi:type="dcterms:W3CDTF">2026-08-20T19:12:00Z</dcterms:created>
  <dcterms:modified xsi:type="dcterms:W3CDTF">2026-09-26T06:13:04Z</dcterms:modified>
</cp:coreProperties>
</file>