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"C:\\Users\\Administrator\\AppData\\Roaming\\Tencent\\Users\\1154043153\\QQ\\WinTemp\\RichOle\\IE%[MHT{SO[I1UN~XCVC$YX.png"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10530" cy="3162300"/>
            <wp:effectExtent l="0" t="0" r="1397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510530" cy="3162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"C:\\Users\\Administrator\\AppData\\Roaming\\Tencent\\Users\\1154043153\\QQ\\WinTemp\\RichOle\\{MK3{IN43)GT6`Q_][4DFU3.png"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7240" cy="2194560"/>
            <wp:effectExtent l="0" t="0" r="3810" b="1524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4587240" cy="21945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8"/>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9"/>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left"/>
      </w:pPr>
      <w:r>
        <w:object>
          <v:shape id="_x0000_i1026" o:spt="75" type="#_x0000_t75" style="height:272.75pt;width:415.2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7" o:spt="75" alt="" type="#_x0000_t75" style="height:213.7pt;width:332.6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28" o:spt="75" type="#_x0000_t75" style="height:251.65pt;width:315.75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6"/>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7"/>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8"/>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29" o:spt="75" type="#_x0000_t75" style="height:265.7pt;width:421.1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1"/>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通过从新设计数据的输入输出和数据计算节点，同时该模型可以部署在分布式环境上一提高流式数据的处理能力和计算效率。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0" o:spt="75" type="#_x0000_t75" style="height:247.3pt;width:351.9pt;" o:ole="t" filled="f" o:preferrelative="t" stroked="f" coordsize="21600,21600">
            <v:path/>
            <v:fill on="f" focussize="0,0"/>
            <v:stroke on="f"/>
            <v:imagedata r:id="rId23" o:title=""/>
            <o:lock v:ext="edit" aspectratio="f"/>
            <w10:wrap type="none"/>
            <w10:anchorlock/>
          </v:shape>
          <o:OLEObject Type="Embed" ProgID="Visio.Drawing.15" ShapeID="_x0000_i1030" DrawAspect="Content" ObjectID="_1468075730" r:id="rId2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_sub节点。从上一小节的总体架构图中我们可以看出，我们尽量让所有的数据通过redis的发布订阅机制来进行收集，当我们把采集的数据按类别放到不同的redis通道（channel）中，然后在Node-red中通过我们新增加的redis_sub节点去订阅相应channel的数据，这样我们就可以把数据引入Node-red中，完成了数据的接入工作。下图是整个redis_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_sub节点的界面ui设计，需要考虑数据来源、数据流向以及数据的格式要求。首先，数据的接入是从redis的通道中去订阅的，而数据源也有可能是位于一个redis集群中，所以如何定位数据源，必须作为ui设计的考虑因素。其次，数据接入之后，应该以什么格式输出，在ui设计上也要做重点考虑。最后，关于数据的流动方式，最主要就是两种主动的push和被动的pull，而redis_sub节点我们在设计的时候就要考虑是采用哪种方式将数据向下一个节点传输。下图为redis_sub节点ui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Redis_sub节点的ui界面主要是定义在67_redis_sub.html文件中，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5269865" cy="1911985"/>
            <wp:effectExtent l="0" t="0" r="6985" b="12065"/>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24"/>
                    <a:stretch>
                      <a:fillRect/>
                    </a:stretch>
                  </pic:blipFill>
                  <pic:spPr>
                    <a:xfrm>
                      <a:off x="0" y="0"/>
                      <a:ext cx="5269865" cy="191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45000" cy="2202815"/>
            <wp:effectExtent l="0" t="0" r="12700" b="6985"/>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5"/>
                    <a:stretch>
                      <a:fillRect/>
                    </a:stretch>
                  </pic:blipFill>
                  <pic:spPr>
                    <a:xfrm>
                      <a:off x="0" y="0"/>
                      <a:ext cx="4445000" cy="2202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629150" cy="2514600"/>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6"/>
                    <a:stretch>
                      <a:fillRect/>
                    </a:stretch>
                  </pic:blipFill>
                  <pic:spPr>
                    <a:xfrm>
                      <a:off x="0" y="0"/>
                      <a:ext cx="4629150" cy="2514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黑体" w:cs="黑体"/>
          <w:kern w:val="2"/>
          <w:lang w:val="en-US" w:eastAsia="zh-CN"/>
        </w:rPr>
      </w:pPr>
      <w:r>
        <w:rPr>
          <w:rFonts w:hint="eastAsia"/>
          <w:lang w:val="en-US" w:eastAsia="zh-CN"/>
        </w:rPr>
        <w:t>同样，网站群页面监控模块也是搭建在第三章所设计的基于Node-red与redis的实时流数据处理模型上的。</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w:t>
      </w:r>
      <w:bookmarkStart w:id="5" w:name="_GoBack"/>
      <w:bookmarkEnd w:id="5"/>
      <w:r>
        <w:rPr>
          <w:rFonts w:hint="eastAsia"/>
          <w:lang w:val="en-US" w:eastAsia="zh-CN"/>
        </w:rPr>
        <w:t>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1" o:spt="75" type="#_x0000_t75" style="height:189.1pt;width:357.6pt;" o:ole="t" filled="f" o:preferrelative="t" stroked="f" coordsize="21600,21600">
            <v:path/>
            <v:fill on="f" focussize="0,0"/>
            <v:stroke on="f"/>
            <v:imagedata r:id="rId28" o:title=""/>
            <o:lock v:ext="edit" aspectratio="f"/>
            <w10:wrap type="none"/>
            <w10:anchorlock/>
          </v:shape>
          <o:OLEObject Type="Embed" ProgID="Visio.Drawing.15" ShapeID="_x0000_i1031" DrawAspect="Content" ObjectID="_1468075731" r:id="rId27">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057015" cy="3124200"/>
            <wp:effectExtent l="0" t="0" r="635"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29"/>
                    <a:stretch>
                      <a:fillRect/>
                    </a:stretch>
                  </pic:blipFill>
                  <pic:spPr>
                    <a:xfrm>
                      <a:off x="0" y="0"/>
                      <a:ext cx="4057015" cy="3124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alt="" type="#_x0000_t75" style="height:422.65pt;width:415.3pt;" o:ole="t" filled="f" o:preferrelative="t" stroked="f" coordsize="21600,21600">
            <v:path/>
            <v:fill on="f" focussize="0,0"/>
            <v:stroke on="f"/>
            <v:imagedata r:id="rId31" o:title=""/>
            <o:lock v:ext="edit" aspectratio="f"/>
            <w10:wrap type="none"/>
            <w10:anchorlock/>
          </v:shape>
          <o:OLEObject Type="Embed" ProgID="Visio.Drawing.15" ShapeID="_x0000_i1032" DrawAspect="Content" ObjectID="_1468075732"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显示模块中必须支持曲线图、饼图、柱状图、表格等显示方法，同时要满足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$(function ()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$('#container').highcharts ({      //图表展示容器，与 div的 id保持一致</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6.2 研究工作展望</w:t>
      </w:r>
      <w:bookmarkStart w:id="2" w:name="_Toc29978"/>
      <w:bookmarkStart w:id="3" w:name="_Toc445897896"/>
      <w:bookmarkStart w:id="4" w:name="_Toc445924300"/>
    </w:p>
    <w:p>
      <w:pPr>
        <w:pStyle w:val="13"/>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9C8262C"/>
    <w:rsid w:val="0C1D395A"/>
    <w:rsid w:val="0ED20A8C"/>
    <w:rsid w:val="105549A6"/>
    <w:rsid w:val="14CB2569"/>
    <w:rsid w:val="15A643B5"/>
    <w:rsid w:val="168B0FAB"/>
    <w:rsid w:val="16F84AB7"/>
    <w:rsid w:val="172F0069"/>
    <w:rsid w:val="176609C2"/>
    <w:rsid w:val="18485039"/>
    <w:rsid w:val="18E507BD"/>
    <w:rsid w:val="1B080CA6"/>
    <w:rsid w:val="1D191875"/>
    <w:rsid w:val="1F496741"/>
    <w:rsid w:val="23665C61"/>
    <w:rsid w:val="245D7972"/>
    <w:rsid w:val="274828FA"/>
    <w:rsid w:val="29E978F1"/>
    <w:rsid w:val="2AB73CA7"/>
    <w:rsid w:val="2BFE47B8"/>
    <w:rsid w:val="2E203B8B"/>
    <w:rsid w:val="30853B1F"/>
    <w:rsid w:val="340C20E1"/>
    <w:rsid w:val="34A93421"/>
    <w:rsid w:val="37B978D5"/>
    <w:rsid w:val="3CCB6D32"/>
    <w:rsid w:val="3D941EFC"/>
    <w:rsid w:val="3E1C22E3"/>
    <w:rsid w:val="3FA345F4"/>
    <w:rsid w:val="40AE442C"/>
    <w:rsid w:val="40B303FC"/>
    <w:rsid w:val="40D056D7"/>
    <w:rsid w:val="43275D88"/>
    <w:rsid w:val="441729B9"/>
    <w:rsid w:val="4568403E"/>
    <w:rsid w:val="466339E3"/>
    <w:rsid w:val="47343438"/>
    <w:rsid w:val="473D7BE6"/>
    <w:rsid w:val="47630627"/>
    <w:rsid w:val="490748B5"/>
    <w:rsid w:val="49BA2429"/>
    <w:rsid w:val="4A6D7C1D"/>
    <w:rsid w:val="4A760794"/>
    <w:rsid w:val="4C214E5D"/>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EC5061"/>
    <w:rsid w:val="61DF6DA2"/>
    <w:rsid w:val="63135EC4"/>
    <w:rsid w:val="66595B72"/>
    <w:rsid w:val="67CC7ECA"/>
    <w:rsid w:val="6BE33F88"/>
    <w:rsid w:val="6D1203DC"/>
    <w:rsid w:val="6DA34C53"/>
    <w:rsid w:val="6E75358E"/>
    <w:rsid w:val="701A11FE"/>
    <w:rsid w:val="74AB635D"/>
    <w:rsid w:val="75C963A9"/>
    <w:rsid w:val="764A130F"/>
    <w:rsid w:val="76AE3026"/>
    <w:rsid w:val="794177F2"/>
    <w:rsid w:val="79F54D17"/>
    <w:rsid w:val="7A386044"/>
    <w:rsid w:val="7A391996"/>
    <w:rsid w:val="7A6F656E"/>
    <w:rsid w:val="7BC26FE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paragraph" w:customStyle="1" w:styleId="13">
    <w:name w:val="章"/>
    <w:basedOn w:val="1"/>
    <w:qFormat/>
    <w:uiPriority w:val="0"/>
    <w:pPr>
      <w:spacing w:before="600" w:after="600" w:line="400" w:lineRule="atLeast"/>
      <w:jc w:val="center"/>
    </w:pPr>
    <w:rPr>
      <w:rFonts w:eastAsia="黑体"/>
      <w:sz w:val="30"/>
      <w:szCs w:val="30"/>
    </w:rPr>
  </w:style>
  <w:style w:type="paragraph" w:customStyle="1" w:styleId="14">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5">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0.e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emf"/><Relationship Id="rId27" Type="http://schemas.openxmlformats.org/officeDocument/2006/relationships/oleObject" Target="embeddings/oleObject7.bin"/><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emf"/><Relationship Id="rId22" Type="http://schemas.openxmlformats.org/officeDocument/2006/relationships/oleObject" Target="embeddings/oleObject6.bin"/><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oleObject" Target="embeddings/oleObject4.bin"/><Relationship Id="rId13" Type="http://schemas.openxmlformats.org/officeDocument/2006/relationships/image" Target="media/image7.emf"/><Relationship Id="rId12" Type="http://schemas.openxmlformats.org/officeDocument/2006/relationships/oleObject" Target="embeddings/oleObject3.bin"/><Relationship Id="rId11" Type="http://schemas.openxmlformats.org/officeDocument/2006/relationships/image" Target="media/image6.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2017-02-14T03:55:25Z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