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3C33" w14:textId="77777777" w:rsidR="00E97539" w:rsidRDefault="00000000" w:rsidP="00CD6F17">
      <w:pPr>
        <w:spacing w:after="100" w:afterAutospacing="1" w:line="240" w:lineRule="auto"/>
        <w:ind w:left="6457"/>
      </w:pPr>
      <w:r>
        <w:rPr>
          <w:rFonts w:ascii="細明體" w:eastAsia="細明體" w:hAnsi="細明體" w:cs="細明體"/>
          <w:sz w:val="120"/>
        </w:rPr>
        <w:t>課堂練習</w:t>
      </w:r>
    </w:p>
    <w:p w14:paraId="0E5B43ED" w14:textId="77777777" w:rsidR="00E97539" w:rsidRDefault="00000000" w:rsidP="00CD6F17">
      <w:pPr>
        <w:spacing w:after="100" w:afterAutospacing="1" w:line="240" w:lineRule="auto"/>
        <w:ind w:right="32"/>
        <w:jc w:val="center"/>
      </w:pPr>
      <w:r>
        <w:rPr>
          <w:sz w:val="48"/>
        </w:rPr>
        <w:t>2023/04/20</w:t>
      </w:r>
    </w:p>
    <w:p w14:paraId="5E4994F1" w14:textId="77777777" w:rsidR="00E97539" w:rsidRDefault="00000000" w:rsidP="00CD6F17">
      <w:pPr>
        <w:numPr>
          <w:ilvl w:val="0"/>
          <w:numId w:val="1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繳交期限：</w:t>
      </w:r>
      <w:r>
        <w:rPr>
          <w:sz w:val="56"/>
        </w:rPr>
        <w:t xml:space="preserve">2023/4/20 </w:t>
      </w:r>
      <w:r>
        <w:rPr>
          <w:rFonts w:ascii="細明體" w:eastAsia="細明體" w:hAnsi="細明體" w:cs="細明體"/>
          <w:sz w:val="56"/>
        </w:rPr>
        <w:t>中午</w:t>
      </w:r>
      <w:r>
        <w:rPr>
          <w:sz w:val="56"/>
        </w:rPr>
        <w:t>12:10</w:t>
      </w:r>
    </w:p>
    <w:p w14:paraId="47E3C415" w14:textId="77777777" w:rsidR="00E97539" w:rsidRDefault="00000000" w:rsidP="00CD6F17">
      <w:pPr>
        <w:numPr>
          <w:ilvl w:val="0"/>
          <w:numId w:val="1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以</w:t>
      </w:r>
      <w:r>
        <w:rPr>
          <w:sz w:val="56"/>
        </w:rPr>
        <w:t>ppt</w:t>
      </w:r>
      <w:r>
        <w:rPr>
          <w:rFonts w:ascii="細明體" w:eastAsia="細明體" w:hAnsi="細明體" w:cs="細明體"/>
          <w:sz w:val="56"/>
        </w:rPr>
        <w:t>編輯，並轉成</w:t>
      </w:r>
      <w:r>
        <w:rPr>
          <w:sz w:val="56"/>
        </w:rPr>
        <w:t>pdf.</w:t>
      </w:r>
      <w:r>
        <w:rPr>
          <w:rFonts w:ascii="細明體" w:eastAsia="細明體" w:hAnsi="細明體" w:cs="細明體"/>
          <w:sz w:val="56"/>
        </w:rPr>
        <w:t>檔上傳。</w:t>
      </w:r>
    </w:p>
    <w:p w14:paraId="07E62E00" w14:textId="77777777" w:rsidR="00E97539" w:rsidRDefault="00000000" w:rsidP="00CD6F17">
      <w:pPr>
        <w:numPr>
          <w:ilvl w:val="0"/>
          <w:numId w:val="1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檔名：學號</w:t>
      </w:r>
      <w:r>
        <w:rPr>
          <w:sz w:val="56"/>
        </w:rPr>
        <w:t>_</w:t>
      </w:r>
      <w:r>
        <w:rPr>
          <w:rFonts w:ascii="細明體" w:eastAsia="細明體" w:hAnsi="細明體" w:cs="細明體"/>
          <w:sz w:val="56"/>
        </w:rPr>
        <w:t>課堂練習</w:t>
      </w:r>
      <w:r>
        <w:rPr>
          <w:sz w:val="56"/>
        </w:rPr>
        <w:t>.pdf</w:t>
      </w:r>
    </w:p>
    <w:p w14:paraId="247F7DB5" w14:textId="77777777" w:rsidR="00E97539" w:rsidRDefault="00000000" w:rsidP="00CD6F17">
      <w:pPr>
        <w:numPr>
          <w:ilvl w:val="0"/>
          <w:numId w:val="1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此課堂練習成績會算入平時成績裡。</w:t>
      </w:r>
      <w:r>
        <w:br w:type="page"/>
      </w:r>
    </w:p>
    <w:p w14:paraId="4A065C13" w14:textId="77777777" w:rsidR="00E97539" w:rsidRDefault="00000000" w:rsidP="00CD6F17">
      <w:pPr>
        <w:pStyle w:val="1"/>
        <w:spacing w:after="100" w:afterAutospacing="1" w:line="240" w:lineRule="auto"/>
      </w:pPr>
      <w:r>
        <w:lastRenderedPageBreak/>
        <w:t>一、資料為</w:t>
      </w:r>
      <w:r>
        <w:rPr>
          <w:rFonts w:ascii="Calibri" w:eastAsia="Calibri" w:hAnsi="Calibri" w:cs="Calibri"/>
        </w:rPr>
        <w:t>2009~2011</w:t>
      </w:r>
      <w:r>
        <w:t>三年全台量測氣溫</w:t>
      </w:r>
    </w:p>
    <w:p w14:paraId="71071E24" w14:textId="77777777" w:rsidR="00E97539" w:rsidRDefault="00000000" w:rsidP="00CD6F17">
      <w:pPr>
        <w:numPr>
          <w:ilvl w:val="0"/>
          <w:numId w:val="2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請分別算出</w:t>
      </w:r>
      <w:r>
        <w:rPr>
          <w:color w:val="FF0000"/>
          <w:sz w:val="56"/>
        </w:rPr>
        <w:t>2010</w:t>
      </w:r>
      <w:r>
        <w:rPr>
          <w:rFonts w:ascii="細明體" w:eastAsia="細明體" w:hAnsi="細明體" w:cs="細明體"/>
          <w:sz w:val="56"/>
        </w:rPr>
        <w:t>年</w:t>
      </w:r>
      <w:r>
        <w:rPr>
          <w:rFonts w:ascii="細明體" w:eastAsia="細明體" w:hAnsi="細明體" w:cs="細明體"/>
          <w:color w:val="FF0000"/>
          <w:sz w:val="56"/>
        </w:rPr>
        <w:t>高雄市</w:t>
      </w:r>
      <w:r>
        <w:rPr>
          <w:rFonts w:ascii="細明體" w:eastAsia="細明體" w:hAnsi="細明體" w:cs="細明體"/>
          <w:sz w:val="56"/>
        </w:rPr>
        <w:t>與</w:t>
      </w:r>
      <w:r>
        <w:rPr>
          <w:rFonts w:ascii="細明體" w:eastAsia="細明體" w:hAnsi="細明體" w:cs="細明體"/>
          <w:color w:val="FF0000"/>
          <w:sz w:val="56"/>
        </w:rPr>
        <w:t>台北市</w:t>
      </w:r>
      <w:r>
        <w:rPr>
          <w:rFonts w:ascii="細明體" w:eastAsia="細明體" w:hAnsi="細明體" w:cs="細明體"/>
          <w:sz w:val="56"/>
        </w:rPr>
        <w:t>氣溫之</w:t>
      </w:r>
      <w:r>
        <w:rPr>
          <w:rFonts w:ascii="細明體" w:eastAsia="細明體" w:hAnsi="細明體" w:cs="細明體"/>
          <w:color w:val="FF0000"/>
          <w:sz w:val="56"/>
        </w:rPr>
        <w:t>最大值、最小值、平均值、標準差以及四分位數</w:t>
      </w:r>
      <w:r>
        <w:rPr>
          <w:rFonts w:ascii="細明體" w:eastAsia="細明體" w:hAnsi="細明體" w:cs="細明體"/>
          <w:sz w:val="56"/>
        </w:rPr>
        <w:t>，並解答兩者各自是否為</w:t>
      </w:r>
      <w:r>
        <w:rPr>
          <w:rFonts w:ascii="細明體" w:eastAsia="細明體" w:hAnsi="細明體" w:cs="細明體"/>
          <w:color w:val="FF0000"/>
          <w:sz w:val="56"/>
        </w:rPr>
        <w:t>常態分佈</w:t>
      </w:r>
      <w:r>
        <w:rPr>
          <w:rFonts w:ascii="細明體" w:eastAsia="細明體" w:hAnsi="細明體" w:cs="細明體"/>
          <w:sz w:val="56"/>
        </w:rPr>
        <w:t>，若否，請描述資料分布狀況。</w:t>
      </w:r>
    </w:p>
    <w:p w14:paraId="391C31BB" w14:textId="77777777" w:rsidR="00E97539" w:rsidRDefault="00000000" w:rsidP="00CD6F17">
      <w:pPr>
        <w:numPr>
          <w:ilvl w:val="0"/>
          <w:numId w:val="2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請畫出</w:t>
      </w:r>
      <w:r>
        <w:rPr>
          <w:sz w:val="56"/>
        </w:rPr>
        <w:t>2009~2011</w:t>
      </w:r>
      <w:r>
        <w:rPr>
          <w:rFonts w:ascii="細明體" w:eastAsia="細明體" w:hAnsi="細明體" w:cs="細明體"/>
          <w:sz w:val="56"/>
        </w:rPr>
        <w:t>年</w:t>
      </w:r>
      <w:r>
        <w:rPr>
          <w:rFonts w:ascii="細明體" w:eastAsia="細明體" w:hAnsi="細明體" w:cs="細明體"/>
          <w:color w:val="FF0000"/>
          <w:sz w:val="56"/>
        </w:rPr>
        <w:t>全台灣</w:t>
      </w:r>
      <w:r>
        <w:rPr>
          <w:rFonts w:ascii="細明體" w:eastAsia="細明體" w:hAnsi="細明體" w:cs="細明體"/>
          <w:sz w:val="56"/>
        </w:rPr>
        <w:t>不同月份下</w:t>
      </w:r>
      <w:r>
        <w:rPr>
          <w:rFonts w:ascii="細明體" w:eastAsia="細明體" w:hAnsi="細明體" w:cs="細明體"/>
          <w:color w:val="FF0000"/>
          <w:sz w:val="56"/>
        </w:rPr>
        <w:t>氣溫之直方圖與盒形圖</w:t>
      </w:r>
    </w:p>
    <w:p w14:paraId="09ACA715" w14:textId="77777777" w:rsidR="00E97539" w:rsidRDefault="00000000" w:rsidP="00CD6F17">
      <w:pPr>
        <w:spacing w:after="100" w:afterAutospacing="1" w:line="240" w:lineRule="auto"/>
        <w:ind w:left="1533"/>
      </w:pPr>
      <w:r>
        <w:rPr>
          <w:sz w:val="56"/>
        </w:rPr>
        <w:t>(</w:t>
      </w:r>
      <w:r>
        <w:rPr>
          <w:rFonts w:ascii="細明體" w:eastAsia="細明體" w:hAnsi="細明體" w:cs="細明體"/>
          <w:sz w:val="56"/>
        </w:rPr>
        <w:t>共</w:t>
      </w:r>
      <w:r>
        <w:rPr>
          <w:sz w:val="56"/>
        </w:rPr>
        <w:t>2</w:t>
      </w:r>
      <w:r>
        <w:rPr>
          <w:rFonts w:ascii="細明體" w:eastAsia="細明體" w:hAnsi="細明體" w:cs="細明體"/>
          <w:sz w:val="56"/>
        </w:rPr>
        <w:t>張圖</w:t>
      </w:r>
      <w:r>
        <w:rPr>
          <w:sz w:val="56"/>
        </w:rPr>
        <w:t>)</w:t>
      </w:r>
      <w:r>
        <w:rPr>
          <w:rFonts w:ascii="細明體" w:eastAsia="細明體" w:hAnsi="細明體" w:cs="細明體"/>
          <w:sz w:val="56"/>
        </w:rPr>
        <w:t>。</w:t>
      </w:r>
    </w:p>
    <w:p w14:paraId="3F92836E" w14:textId="77777777" w:rsidR="00E97539" w:rsidRDefault="00000000" w:rsidP="00CD6F17">
      <w:pPr>
        <w:spacing w:after="100" w:afterAutospacing="1" w:line="240" w:lineRule="auto"/>
        <w:jc w:val="right"/>
      </w:pPr>
      <w:r>
        <w:rPr>
          <w:rFonts w:ascii="細明體" w:eastAsia="細明體" w:hAnsi="細明體" w:cs="細明體"/>
          <w:color w:val="FF0000"/>
          <w:sz w:val="36"/>
        </w:rPr>
        <w:t>期中前課堂練習</w:t>
      </w:r>
      <w:r>
        <w:rPr>
          <w:color w:val="FF0000"/>
          <w:sz w:val="36"/>
        </w:rPr>
        <w:t>.csv</w:t>
      </w:r>
    </w:p>
    <w:p w14:paraId="72C8F2A4" w14:textId="77777777" w:rsidR="00E97539" w:rsidRDefault="00000000" w:rsidP="00CD6F17">
      <w:pPr>
        <w:pStyle w:val="1"/>
        <w:spacing w:after="100" w:afterAutospacing="1" w:line="240" w:lineRule="auto"/>
      </w:pPr>
      <w:r>
        <w:lastRenderedPageBreak/>
        <w:t>二、資料為某國小班級內</w:t>
      </w:r>
      <w:r>
        <w:rPr>
          <w:rFonts w:ascii="Calibri" w:eastAsia="Calibri" w:hAnsi="Calibri" w:cs="Calibri"/>
        </w:rPr>
        <w:t>30</w:t>
      </w:r>
      <w:r>
        <w:t>名學生分別於</w:t>
      </w:r>
      <w:r>
        <w:rPr>
          <w:rFonts w:ascii="Calibri" w:eastAsia="Calibri" w:hAnsi="Calibri" w:cs="Calibri"/>
        </w:rPr>
        <w:t>1</w:t>
      </w:r>
      <w:r>
        <w:t>年級與</w:t>
      </w:r>
      <w:r>
        <w:rPr>
          <w:rFonts w:ascii="Calibri" w:eastAsia="Calibri" w:hAnsi="Calibri" w:cs="Calibri"/>
        </w:rPr>
        <w:t>2</w:t>
      </w:r>
      <w:r>
        <w:t>年級時量測的體重與體育成績</w:t>
      </w:r>
    </w:p>
    <w:p w14:paraId="22117C0F" w14:textId="77777777" w:rsidR="00E97539" w:rsidRDefault="00000000" w:rsidP="00CD6F17">
      <w:pPr>
        <w:numPr>
          <w:ilvl w:val="0"/>
          <w:numId w:val="3"/>
        </w:numPr>
        <w:spacing w:after="100" w:afterAutospacing="1" w:line="240" w:lineRule="auto"/>
        <w:ind w:hanging="812"/>
      </w:pPr>
      <w:r>
        <w:rPr>
          <w:sz w:val="56"/>
        </w:rPr>
        <w:t>weight_1</w:t>
      </w:r>
      <w:r>
        <w:rPr>
          <w:rFonts w:ascii="細明體" w:eastAsia="細明體" w:hAnsi="細明體" w:cs="細明體"/>
          <w:sz w:val="56"/>
        </w:rPr>
        <w:t xml:space="preserve">為一年級時量測的體重； </w:t>
      </w:r>
      <w:r>
        <w:rPr>
          <w:sz w:val="56"/>
        </w:rPr>
        <w:t>weight_2</w:t>
      </w:r>
      <w:r>
        <w:rPr>
          <w:rFonts w:ascii="細明體" w:eastAsia="細明體" w:hAnsi="細明體" w:cs="細明體"/>
          <w:sz w:val="56"/>
        </w:rPr>
        <w:t>為二年級時量測的體重，根據某研究統計，全台灣國小一、年級生的平均體重為</w:t>
      </w:r>
    </w:p>
    <w:p w14:paraId="13D1164E" w14:textId="77777777" w:rsidR="00E97539" w:rsidRDefault="00000000" w:rsidP="00CD6F17">
      <w:pPr>
        <w:spacing w:after="100" w:afterAutospacing="1" w:line="240" w:lineRule="auto"/>
        <w:ind w:left="1543" w:hanging="10"/>
        <w:rPr>
          <w:rFonts w:ascii="細明體" w:eastAsia="細明體" w:hAnsi="細明體" w:cs="細明體"/>
          <w:sz w:val="56"/>
        </w:rPr>
      </w:pPr>
      <w:r>
        <w:rPr>
          <w:sz w:val="56"/>
        </w:rPr>
        <w:t>20.80kg</w:t>
      </w:r>
      <w:r>
        <w:rPr>
          <w:rFonts w:ascii="細明體" w:eastAsia="細明體" w:hAnsi="細明體" w:cs="細明體"/>
          <w:sz w:val="56"/>
        </w:rPr>
        <w:t>與</w:t>
      </w:r>
      <w:r>
        <w:rPr>
          <w:sz w:val="56"/>
        </w:rPr>
        <w:t>23.35kg</w:t>
      </w:r>
      <w:r>
        <w:rPr>
          <w:rFonts w:ascii="細明體" w:eastAsia="細明體" w:hAnsi="細明體" w:cs="細明體"/>
          <w:sz w:val="56"/>
        </w:rPr>
        <w:t>，請使用</w:t>
      </w:r>
      <w:r>
        <w:rPr>
          <w:rFonts w:ascii="細明體" w:eastAsia="細明體" w:hAnsi="細明體" w:cs="細明體"/>
          <w:color w:val="FF0000"/>
          <w:sz w:val="56"/>
        </w:rPr>
        <w:t>假設檢定</w:t>
      </w:r>
      <w:r>
        <w:rPr>
          <w:rFonts w:ascii="細明體" w:eastAsia="細明體" w:hAnsi="細明體" w:cs="細明體"/>
          <w:sz w:val="56"/>
        </w:rPr>
        <w:t>來</w:t>
      </w:r>
      <w:r>
        <w:rPr>
          <w:rFonts w:ascii="細明體" w:eastAsia="細明體" w:hAnsi="細明體" w:cs="細明體"/>
          <w:color w:val="FF0000"/>
          <w:sz w:val="56"/>
        </w:rPr>
        <w:t>分別計算</w:t>
      </w:r>
      <w:r>
        <w:rPr>
          <w:rFonts w:ascii="細明體" w:eastAsia="細明體" w:hAnsi="細明體" w:cs="細明體"/>
          <w:sz w:val="56"/>
        </w:rPr>
        <w:t>該班級一、二年級時的</w:t>
      </w:r>
      <w:r>
        <w:rPr>
          <w:rFonts w:ascii="細明體" w:eastAsia="細明體" w:hAnsi="細明體" w:cs="細明體"/>
          <w:color w:val="FF0000"/>
          <w:sz w:val="56"/>
        </w:rPr>
        <w:t>平均體重是否與全台灣平均體重相同</w:t>
      </w:r>
      <w:r>
        <w:rPr>
          <w:rFonts w:ascii="細明體" w:eastAsia="細明體" w:hAnsi="細明體" w:cs="細明體"/>
          <w:sz w:val="56"/>
        </w:rPr>
        <w:t>。</w:t>
      </w:r>
    </w:p>
    <w:p w14:paraId="17735187" w14:textId="0F65756D" w:rsidR="007800BF" w:rsidRDefault="007800BF" w:rsidP="00CD6F17">
      <w:pPr>
        <w:spacing w:after="100" w:afterAutospacing="1" w:line="240" w:lineRule="auto"/>
        <w:ind w:left="1543" w:hanging="10"/>
        <w:rPr>
          <w:rFonts w:ascii="微軟正黑體" w:eastAsia="微軟正黑體" w:hAnsi="微軟正黑體" w:cs="細明體"/>
          <w:sz w:val="28"/>
          <w:szCs w:val="28"/>
        </w:rPr>
      </w:pPr>
      <w:r w:rsidRPr="007800BF">
        <w:rPr>
          <w:rFonts w:ascii="微軟正黑體" w:eastAsia="微軟正黑體" w:hAnsi="微軟正黑體" w:cs="細明體" w:hint="eastAsia"/>
          <w:sz w:val="28"/>
          <w:szCs w:val="28"/>
          <w:highlight w:val="yellow"/>
        </w:rPr>
        <w:t>ＡＮＳ：</w:t>
      </w:r>
    </w:p>
    <w:p w14:paraId="38F948B0" w14:textId="41A68D48" w:rsidR="00DE1B95" w:rsidRDefault="00DE1B95" w:rsidP="00CD6F17">
      <w:pPr>
        <w:spacing w:after="100" w:afterAutospacing="1" w:line="240" w:lineRule="auto"/>
        <w:ind w:left="1543" w:hanging="10"/>
        <w:rPr>
          <w:rFonts w:ascii="微軟正黑體" w:eastAsia="微軟正黑體" w:hAnsi="微軟正黑體" w:cs="細明體"/>
          <w:sz w:val="28"/>
          <w:szCs w:val="28"/>
          <w:lang w:val="en-US"/>
        </w:rPr>
      </w:pPr>
      <w:r>
        <w:rPr>
          <w:rFonts w:ascii="微軟正黑體" w:eastAsia="微軟正黑體" w:hAnsi="微軟正黑體" w:cs="細明體" w:hint="eastAsia"/>
          <w:sz w:val="28"/>
          <w:szCs w:val="28"/>
          <w:lang w:val="en-US"/>
        </w:rPr>
        <w:t>一年級：</w:t>
      </w:r>
    </w:p>
    <w:p w14:paraId="5EDC3C80" w14:textId="3FDF1997" w:rsidR="00DE1B95" w:rsidRDefault="00DE1B95" w:rsidP="00CD6F17">
      <w:pPr>
        <w:spacing w:after="100" w:afterAutospacing="1" w:line="240" w:lineRule="auto"/>
        <w:ind w:left="1520"/>
        <w:rPr>
          <w:rFonts w:ascii="細明體" w:eastAsia="細明體" w:hAnsi="細明體" w:cs="細明體" w:hint="eastAsia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設H</w:t>
      </w:r>
      <w:r>
        <w:rPr>
          <w:rFonts w:ascii="細明體" w:eastAsia="細明體" w:hAnsi="細明體" w:cs="細明體"/>
          <w:sz w:val="28"/>
          <w:szCs w:val="28"/>
          <w:lang w:val="en-US"/>
        </w:rPr>
        <w:t>0: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與全台灣平均體重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相同</w:t>
      </w:r>
    </w:p>
    <w:p w14:paraId="4209F0D0" w14:textId="1F74B368" w:rsidR="00DE1B95" w:rsidRDefault="00DE1B95" w:rsidP="00CD6F17">
      <w:pPr>
        <w:spacing w:after="100" w:afterAutospacing="1" w:line="240" w:lineRule="auto"/>
        <w:ind w:left="1520"/>
        <w:rPr>
          <w:rFonts w:ascii="細明體" w:eastAsia="細明體" w:hAnsi="細明體" w:cs="細明體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H</w:t>
      </w:r>
      <w:r>
        <w:rPr>
          <w:rFonts w:ascii="細明體" w:eastAsia="細明體" w:hAnsi="細明體" w:cs="細明體"/>
          <w:sz w:val="28"/>
          <w:szCs w:val="28"/>
          <w:lang w:val="en-US"/>
        </w:rPr>
        <w:t>a:</w:t>
      </w:r>
      <w:r w:rsidRPr="00DE1B95">
        <w:rPr>
          <w:rFonts w:ascii="細明體" w:eastAsia="細明體" w:hAnsi="細明體" w:cs="細明體" w:hint="eastAsia"/>
          <w:sz w:val="28"/>
          <w:szCs w:val="28"/>
          <w:lang w:val="en-US"/>
        </w:rPr>
        <w:t xml:space="preserve"> 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與全台灣平均體重不同</w:t>
      </w:r>
    </w:p>
    <w:p w14:paraId="2BB516DC" w14:textId="103CB72B" w:rsidR="00DE1B95" w:rsidRPr="00DE1B95" w:rsidRDefault="00DE1B95" w:rsidP="00CD6F17">
      <w:pPr>
        <w:spacing w:after="100" w:afterAutospacing="1" w:line="240" w:lineRule="auto"/>
        <w:ind w:left="1520"/>
        <w:rPr>
          <w:rFonts w:ascii="細明體" w:eastAsia="細明體" w:hAnsi="細明體" w:cs="細明體" w:hint="eastAsia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因為</w:t>
      </w:r>
      <w:r>
        <w:rPr>
          <w:rFonts w:ascii="細明體" w:eastAsia="細明體" w:hAnsi="細明體" w:cs="細明體"/>
          <w:sz w:val="28"/>
          <w:szCs w:val="28"/>
          <w:lang w:val="en-US"/>
        </w:rPr>
        <w:t>p-value=0.</w:t>
      </w:r>
      <w:r>
        <w:rPr>
          <w:rFonts w:ascii="細明體" w:eastAsia="細明體" w:hAnsi="細明體" w:cs="細明體"/>
          <w:sz w:val="28"/>
          <w:szCs w:val="28"/>
          <w:lang w:val="en-US"/>
        </w:rPr>
        <w:t>2151&gt;</w:t>
      </w:r>
      <w:r>
        <w:rPr>
          <w:rFonts w:ascii="細明體" w:eastAsia="細明體" w:hAnsi="細明體" w:cs="細明體"/>
          <w:sz w:val="28"/>
          <w:szCs w:val="28"/>
          <w:lang w:val="en-US"/>
        </w:rPr>
        <w:t>0.05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，因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此不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拒絕虛無假設，因此與全台灣平均體重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相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同。</w:t>
      </w:r>
    </w:p>
    <w:p w14:paraId="7B1BD1CA" w14:textId="77777777" w:rsidR="00DE1B95" w:rsidRDefault="007800BF" w:rsidP="00CD6F17">
      <w:pPr>
        <w:spacing w:after="100" w:afterAutospacing="1" w:line="240" w:lineRule="auto"/>
        <w:ind w:left="1543" w:hanging="10"/>
        <w:jc w:val="center"/>
        <w:rPr>
          <w:rFonts w:ascii="微軟正黑體" w:eastAsia="微軟正黑體" w:hAnsi="微軟正黑體"/>
          <w:sz w:val="28"/>
          <w:szCs w:val="28"/>
          <w:lang w:val="en-US"/>
        </w:rPr>
      </w:pPr>
      <w:r w:rsidRPr="007800BF">
        <w:rPr>
          <w:rFonts w:ascii="微軟正黑體" w:eastAsia="微軟正黑體" w:hAnsi="微軟正黑體"/>
          <w:sz w:val="28"/>
          <w:szCs w:val="28"/>
          <w:lang w:val="en-US"/>
        </w:rPr>
        <w:lastRenderedPageBreak/>
        <w:drawing>
          <wp:inline distT="0" distB="0" distL="0" distR="0" wp14:anchorId="3F53BAE7" wp14:editId="0A35F6F4">
            <wp:extent cx="5245100" cy="2705100"/>
            <wp:effectExtent l="0" t="0" r="0" b="0"/>
            <wp:docPr id="6738035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03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4FB" w14:textId="027AA3E6" w:rsidR="00DE1B95" w:rsidRDefault="00DE1B95" w:rsidP="00CD6F17">
      <w:pPr>
        <w:spacing w:after="100" w:afterAutospacing="1" w:line="240" w:lineRule="auto"/>
        <w:ind w:left="1543" w:hanging="10"/>
        <w:rPr>
          <w:rFonts w:ascii="微軟正黑體" w:eastAsia="微軟正黑體" w:hAnsi="微軟正黑體" w:cs="細明體"/>
          <w:sz w:val="28"/>
          <w:szCs w:val="28"/>
          <w:lang w:val="en-US"/>
        </w:rPr>
      </w:pPr>
      <w:r>
        <w:rPr>
          <w:rFonts w:ascii="微軟正黑體" w:eastAsia="微軟正黑體" w:hAnsi="微軟正黑體" w:cs="細明體" w:hint="eastAsia"/>
          <w:sz w:val="28"/>
          <w:szCs w:val="28"/>
          <w:lang w:val="en-US"/>
        </w:rPr>
        <w:t>二</w:t>
      </w:r>
      <w:r>
        <w:rPr>
          <w:rFonts w:ascii="微軟正黑體" w:eastAsia="微軟正黑體" w:hAnsi="微軟正黑體" w:cs="細明體" w:hint="eastAsia"/>
          <w:sz w:val="28"/>
          <w:szCs w:val="28"/>
          <w:lang w:val="en-US"/>
        </w:rPr>
        <w:t>年級：</w:t>
      </w:r>
    </w:p>
    <w:p w14:paraId="0799721B" w14:textId="00019BEA" w:rsidR="00DE1B95" w:rsidRDefault="00DE1B95" w:rsidP="00CD6F17">
      <w:pPr>
        <w:spacing w:after="100" w:afterAutospacing="1" w:line="240" w:lineRule="auto"/>
        <w:ind w:left="1520"/>
        <w:rPr>
          <w:rFonts w:ascii="細明體" w:eastAsia="細明體" w:hAnsi="細明體" w:cs="細明體" w:hint="eastAsia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設H</w:t>
      </w:r>
      <w:r>
        <w:rPr>
          <w:rFonts w:ascii="細明體" w:eastAsia="細明體" w:hAnsi="細明體" w:cs="細明體"/>
          <w:sz w:val="28"/>
          <w:szCs w:val="28"/>
          <w:lang w:val="en-US"/>
        </w:rPr>
        <w:t>0:</w:t>
      </w:r>
      <w:r w:rsidRPr="00DE1B95">
        <w:rPr>
          <w:rFonts w:ascii="細明體" w:eastAsia="細明體" w:hAnsi="細明體" w:cs="細明體" w:hint="eastAsia"/>
          <w:sz w:val="28"/>
          <w:szCs w:val="28"/>
          <w:lang w:val="en-US"/>
        </w:rPr>
        <w:t xml:space="preserve"> 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與全台灣平均體重相同</w:t>
      </w:r>
    </w:p>
    <w:p w14:paraId="24BB1F19" w14:textId="5225D612" w:rsidR="00DE1B95" w:rsidRDefault="00DE1B95" w:rsidP="00CD6F17">
      <w:pPr>
        <w:spacing w:after="100" w:afterAutospacing="1" w:line="240" w:lineRule="auto"/>
        <w:ind w:left="1520"/>
        <w:rPr>
          <w:rFonts w:ascii="細明體" w:eastAsia="細明體" w:hAnsi="細明體" w:cs="細明體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H</w:t>
      </w:r>
      <w:r>
        <w:rPr>
          <w:rFonts w:ascii="細明體" w:eastAsia="細明體" w:hAnsi="細明體" w:cs="細明體"/>
          <w:sz w:val="28"/>
          <w:szCs w:val="28"/>
          <w:lang w:val="en-US"/>
        </w:rPr>
        <w:t>a:</w:t>
      </w:r>
      <w:r w:rsidRPr="00DE1B95">
        <w:rPr>
          <w:rFonts w:ascii="細明體" w:eastAsia="細明體" w:hAnsi="細明體" w:cs="細明體" w:hint="eastAsia"/>
          <w:sz w:val="28"/>
          <w:szCs w:val="28"/>
          <w:lang w:val="en-US"/>
        </w:rPr>
        <w:t xml:space="preserve"> 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與全台灣平均體重不同</w:t>
      </w:r>
    </w:p>
    <w:p w14:paraId="39A4B8C8" w14:textId="6A05C503" w:rsidR="00DE1B95" w:rsidRPr="00DE1B95" w:rsidRDefault="00DE1B95" w:rsidP="00CD6F17">
      <w:pPr>
        <w:spacing w:after="100" w:afterAutospacing="1" w:line="240" w:lineRule="auto"/>
        <w:ind w:left="1520"/>
        <w:rPr>
          <w:rFonts w:ascii="細明體" w:eastAsia="細明體" w:hAnsi="細明體" w:cs="細明體" w:hint="eastAsia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因為</w:t>
      </w:r>
      <w:r>
        <w:rPr>
          <w:rFonts w:ascii="細明體" w:eastAsia="細明體" w:hAnsi="細明體" w:cs="細明體"/>
          <w:sz w:val="28"/>
          <w:szCs w:val="28"/>
          <w:lang w:val="en-US"/>
        </w:rPr>
        <w:t>p-value=0.21</w:t>
      </w:r>
      <w:r>
        <w:rPr>
          <w:rFonts w:ascii="細明體" w:eastAsia="細明體" w:hAnsi="細明體" w:cs="細明體"/>
          <w:sz w:val="28"/>
          <w:szCs w:val="28"/>
          <w:lang w:val="en-US"/>
        </w:rPr>
        <w:t>3</w:t>
      </w:r>
      <w:r>
        <w:rPr>
          <w:rFonts w:ascii="細明體" w:eastAsia="細明體" w:hAnsi="細明體" w:cs="細明體"/>
          <w:sz w:val="28"/>
          <w:szCs w:val="28"/>
          <w:lang w:val="en-US"/>
        </w:rPr>
        <w:t>&gt;0.05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，因此不拒絕虛無假設，因此與全台灣平均體重相同。</w:t>
      </w:r>
    </w:p>
    <w:p w14:paraId="322A9DA4" w14:textId="7B9AC245" w:rsidR="007800BF" w:rsidRPr="007800BF" w:rsidRDefault="007800BF" w:rsidP="00CD6F17">
      <w:pPr>
        <w:spacing w:after="100" w:afterAutospacing="1" w:line="240" w:lineRule="auto"/>
        <w:ind w:left="1543" w:hanging="10"/>
        <w:jc w:val="center"/>
        <w:rPr>
          <w:rFonts w:ascii="微軟正黑體" w:eastAsia="微軟正黑體" w:hAnsi="微軟正黑體" w:hint="eastAsia"/>
          <w:sz w:val="28"/>
          <w:szCs w:val="28"/>
          <w:lang w:val="en-US"/>
        </w:rPr>
      </w:pPr>
      <w:r w:rsidRPr="007800BF">
        <w:rPr>
          <w:rFonts w:ascii="微軟正黑體" w:eastAsia="微軟正黑體" w:hAnsi="微軟正黑體"/>
          <w:sz w:val="28"/>
          <w:szCs w:val="28"/>
          <w:lang w:val="en-US"/>
        </w:rPr>
        <w:lastRenderedPageBreak/>
        <w:drawing>
          <wp:inline distT="0" distB="0" distL="0" distR="0" wp14:anchorId="09348B5D" wp14:editId="3FD3282E">
            <wp:extent cx="5575300" cy="2819400"/>
            <wp:effectExtent l="0" t="0" r="0" b="0"/>
            <wp:docPr id="21840213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0213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EE16" w14:textId="278CA2C9" w:rsidR="007800BF" w:rsidRPr="007800BF" w:rsidRDefault="00000000" w:rsidP="00CD6F17">
      <w:pPr>
        <w:numPr>
          <w:ilvl w:val="0"/>
          <w:numId w:val="3"/>
        </w:numPr>
        <w:spacing w:after="100" w:afterAutospacing="1" w:line="240" w:lineRule="auto"/>
        <w:ind w:left="1520" w:hanging="812"/>
      </w:pPr>
      <w:r>
        <w:rPr>
          <w:sz w:val="56"/>
        </w:rPr>
        <w:t>score_1</w:t>
      </w:r>
      <w:r>
        <w:rPr>
          <w:rFonts w:ascii="細明體" w:eastAsia="細明體" w:hAnsi="細明體" w:cs="細明體"/>
          <w:sz w:val="56"/>
        </w:rPr>
        <w:t>為一年級時的體育成績；</w:t>
      </w:r>
      <w:r>
        <w:rPr>
          <w:sz w:val="56"/>
        </w:rPr>
        <w:t>score_2</w:t>
      </w:r>
      <w:r>
        <w:rPr>
          <w:rFonts w:ascii="細明體" w:eastAsia="細明體" w:hAnsi="細明體" w:cs="細明體"/>
          <w:sz w:val="56"/>
        </w:rPr>
        <w:t>為二年級時的體育成績，請</w:t>
      </w:r>
      <w:r>
        <w:rPr>
          <w:rFonts w:ascii="細明體" w:eastAsia="細明體" w:hAnsi="細明體" w:cs="細明體"/>
          <w:color w:val="FF0000"/>
          <w:sz w:val="56"/>
        </w:rPr>
        <w:t>比較一、二年級時的體育成績是否相同</w:t>
      </w:r>
      <w:r>
        <w:rPr>
          <w:rFonts w:ascii="細明體" w:eastAsia="細明體" w:hAnsi="細明體" w:cs="細明體"/>
          <w:sz w:val="56"/>
        </w:rPr>
        <w:t>。</w:t>
      </w:r>
    </w:p>
    <w:p w14:paraId="71399D56" w14:textId="4EBD14F0" w:rsidR="007800BF" w:rsidRDefault="007800BF" w:rsidP="00CD6F17">
      <w:pPr>
        <w:spacing w:after="100" w:afterAutospacing="1" w:line="240" w:lineRule="auto"/>
        <w:ind w:left="1520"/>
        <w:rPr>
          <w:rFonts w:ascii="細明體" w:eastAsia="細明體" w:hAnsi="細明體" w:cs="細明體"/>
          <w:sz w:val="28"/>
          <w:szCs w:val="28"/>
          <w:lang w:val="en-US"/>
        </w:rPr>
      </w:pPr>
      <w:r w:rsidRPr="007800BF">
        <w:rPr>
          <w:rFonts w:ascii="細明體" w:eastAsia="細明體" w:hAnsi="細明體" w:cs="細明體" w:hint="eastAsia"/>
          <w:sz w:val="28"/>
          <w:szCs w:val="28"/>
          <w:highlight w:val="yellow"/>
        </w:rPr>
        <w:t>A</w:t>
      </w:r>
      <w:r w:rsidRPr="007800BF">
        <w:rPr>
          <w:rFonts w:ascii="細明體" w:eastAsia="細明體" w:hAnsi="細明體" w:cs="細明體"/>
          <w:sz w:val="28"/>
          <w:szCs w:val="28"/>
          <w:highlight w:val="yellow"/>
          <w:lang w:val="en-US"/>
        </w:rPr>
        <w:t>NS:</w:t>
      </w:r>
    </w:p>
    <w:p w14:paraId="3B0756A4" w14:textId="06702F24" w:rsidR="007800BF" w:rsidRDefault="007800BF" w:rsidP="00CD6F17">
      <w:pPr>
        <w:spacing w:after="100" w:afterAutospacing="1" w:line="240" w:lineRule="auto"/>
        <w:ind w:left="1520"/>
        <w:rPr>
          <w:rFonts w:ascii="細明體" w:eastAsia="細明體" w:hAnsi="細明體" w:cs="細明體" w:hint="eastAsia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設H</w:t>
      </w:r>
      <w:r>
        <w:rPr>
          <w:rFonts w:ascii="細明體" w:eastAsia="細明體" w:hAnsi="細明體" w:cs="細明體"/>
          <w:sz w:val="28"/>
          <w:szCs w:val="28"/>
          <w:lang w:val="en-US"/>
        </w:rPr>
        <w:t>0: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一二年級時成績相同</w:t>
      </w:r>
    </w:p>
    <w:p w14:paraId="7A5B8C32" w14:textId="47EE49FA" w:rsidR="007800BF" w:rsidRDefault="007800BF" w:rsidP="00CD6F17">
      <w:pPr>
        <w:spacing w:after="100" w:afterAutospacing="1" w:line="240" w:lineRule="auto"/>
        <w:ind w:left="1520"/>
        <w:rPr>
          <w:rFonts w:ascii="細明體" w:eastAsia="細明體" w:hAnsi="細明體" w:cs="細明體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H</w:t>
      </w:r>
      <w:r>
        <w:rPr>
          <w:rFonts w:ascii="細明體" w:eastAsia="細明體" w:hAnsi="細明體" w:cs="細明體"/>
          <w:sz w:val="28"/>
          <w:szCs w:val="28"/>
          <w:lang w:val="en-US"/>
        </w:rPr>
        <w:t>a: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一二年級時成績不同</w:t>
      </w:r>
    </w:p>
    <w:p w14:paraId="12B98761" w14:textId="41A52756" w:rsidR="007800BF" w:rsidRDefault="007800BF" w:rsidP="00CD6F17">
      <w:pPr>
        <w:spacing w:after="100" w:afterAutospacing="1" w:line="240" w:lineRule="auto"/>
        <w:ind w:left="1520"/>
        <w:rPr>
          <w:rFonts w:ascii="細明體" w:eastAsia="細明體" w:hAnsi="細明體" w:cs="細明體" w:hint="eastAsia"/>
          <w:sz w:val="28"/>
          <w:szCs w:val="28"/>
          <w:lang w:val="en-US"/>
        </w:rPr>
      </w:pPr>
      <w:r>
        <w:rPr>
          <w:rFonts w:ascii="細明體" w:eastAsia="細明體" w:hAnsi="細明體" w:cs="細明體" w:hint="eastAsia"/>
          <w:sz w:val="28"/>
          <w:szCs w:val="28"/>
          <w:lang w:val="en-US"/>
        </w:rPr>
        <w:t>因為</w:t>
      </w:r>
      <w:r>
        <w:rPr>
          <w:rFonts w:ascii="細明體" w:eastAsia="細明體" w:hAnsi="細明體" w:cs="細明體"/>
          <w:sz w:val="28"/>
          <w:szCs w:val="28"/>
          <w:lang w:val="en-US"/>
        </w:rPr>
        <w:t>p-value=0.02773&lt;0.05</w:t>
      </w:r>
      <w:r>
        <w:rPr>
          <w:rFonts w:ascii="細明體" w:eastAsia="細明體" w:hAnsi="細明體" w:cs="細明體" w:hint="eastAsia"/>
          <w:sz w:val="28"/>
          <w:szCs w:val="28"/>
          <w:lang w:val="en-US"/>
        </w:rPr>
        <w:t>，因此拒絕虛無假設，因此</w:t>
      </w:r>
      <w:r w:rsidR="00DE1B95">
        <w:rPr>
          <w:rFonts w:ascii="細明體" w:eastAsia="細明體" w:hAnsi="細明體" w:cs="細明體" w:hint="eastAsia"/>
          <w:sz w:val="28"/>
          <w:szCs w:val="28"/>
          <w:lang w:val="en-US"/>
        </w:rPr>
        <w:t>一二年級時的體育成績不同。</w:t>
      </w:r>
    </w:p>
    <w:p w14:paraId="147A8ED4" w14:textId="6B1439D3" w:rsidR="007800BF" w:rsidRPr="007800BF" w:rsidRDefault="007800BF" w:rsidP="00CD6F17">
      <w:pPr>
        <w:spacing w:after="100" w:afterAutospacing="1" w:line="240" w:lineRule="auto"/>
        <w:ind w:left="1518"/>
        <w:jc w:val="center"/>
        <w:rPr>
          <w:rFonts w:ascii="細明體" w:eastAsia="細明體" w:hAnsi="細明體" w:cs="細明體" w:hint="eastAsia"/>
          <w:sz w:val="28"/>
          <w:szCs w:val="28"/>
          <w:lang w:val="en-US"/>
        </w:rPr>
      </w:pPr>
      <w:r w:rsidRPr="007800BF">
        <w:rPr>
          <w:sz w:val="28"/>
          <w:szCs w:val="28"/>
        </w:rPr>
        <w:lastRenderedPageBreak/>
        <w:drawing>
          <wp:inline distT="0" distB="0" distL="0" distR="0" wp14:anchorId="3AF9E64C" wp14:editId="2004B978">
            <wp:extent cx="6731000" cy="3289300"/>
            <wp:effectExtent l="0" t="0" r="0" b="0"/>
            <wp:docPr id="1178035038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35038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D7E" w14:textId="77777777" w:rsidR="00E97539" w:rsidRDefault="00000000" w:rsidP="00CD6F17">
      <w:pPr>
        <w:pStyle w:val="1"/>
        <w:spacing w:after="100" w:afterAutospacing="1" w:line="240" w:lineRule="auto"/>
        <w:ind w:left="716"/>
      </w:pPr>
      <w:r>
        <w:t>三、承第一題，請回答下列問題</w:t>
      </w:r>
    </w:p>
    <w:p w14:paraId="04AC4451" w14:textId="77777777" w:rsidR="00E97539" w:rsidRPr="00FE6516" w:rsidRDefault="00000000" w:rsidP="00CD6F17">
      <w:pPr>
        <w:numPr>
          <w:ilvl w:val="0"/>
          <w:numId w:val="4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請比較</w:t>
      </w:r>
      <w:r>
        <w:rPr>
          <w:color w:val="FF0000"/>
          <w:sz w:val="56"/>
        </w:rPr>
        <w:t>2010</w:t>
      </w:r>
      <w:r>
        <w:rPr>
          <w:rFonts w:ascii="細明體" w:eastAsia="細明體" w:hAnsi="細明體" w:cs="細明體"/>
          <w:sz w:val="56"/>
        </w:rPr>
        <w:t>年</w:t>
      </w:r>
      <w:r>
        <w:rPr>
          <w:rFonts w:ascii="細明體" w:eastAsia="細明體" w:hAnsi="細明體" w:cs="細明體"/>
          <w:color w:val="FF0000"/>
          <w:sz w:val="56"/>
        </w:rPr>
        <w:t>台北市</w:t>
      </w:r>
      <w:r>
        <w:rPr>
          <w:rFonts w:ascii="細明體" w:eastAsia="細明體" w:hAnsi="細明體" w:cs="細明體"/>
          <w:sz w:val="56"/>
        </w:rPr>
        <w:t>與</w:t>
      </w:r>
      <w:r>
        <w:rPr>
          <w:rFonts w:ascii="細明體" w:eastAsia="細明體" w:hAnsi="細明體" w:cs="細明體"/>
          <w:color w:val="FF0000"/>
          <w:sz w:val="56"/>
        </w:rPr>
        <w:t>高雄市</w:t>
      </w:r>
      <w:r>
        <w:rPr>
          <w:rFonts w:ascii="細明體" w:eastAsia="細明體" w:hAnsi="細明體" w:cs="細明體"/>
          <w:sz w:val="56"/>
        </w:rPr>
        <w:t>的氣溫</w:t>
      </w:r>
      <w:r>
        <w:rPr>
          <w:rFonts w:ascii="細明體" w:eastAsia="細明體" w:hAnsi="細明體" w:cs="細明體"/>
          <w:color w:val="FF0000"/>
          <w:sz w:val="56"/>
        </w:rPr>
        <w:t>是否有差異</w:t>
      </w:r>
      <w:r>
        <w:rPr>
          <w:rFonts w:ascii="細明體" w:eastAsia="細明體" w:hAnsi="細明體" w:cs="細明體"/>
          <w:sz w:val="56"/>
        </w:rPr>
        <w:t>。</w:t>
      </w:r>
    </w:p>
    <w:p w14:paraId="056EF114" w14:textId="3F121191" w:rsidR="002F4873" w:rsidRPr="00E25184" w:rsidRDefault="002F4873" w:rsidP="00CD6F17">
      <w:pPr>
        <w:spacing w:after="100" w:afterAutospacing="1" w:line="240" w:lineRule="auto"/>
        <w:ind w:left="1520"/>
        <w:rPr>
          <w:rFonts w:ascii="微軟正黑體" w:eastAsia="微軟正黑體" w:hAnsi="微軟正黑體" w:cs="微軟正黑體"/>
          <w:sz w:val="28"/>
          <w:szCs w:val="28"/>
          <w:lang w:val="en-US"/>
        </w:rPr>
      </w:pPr>
      <w:r w:rsidRPr="00E25184">
        <w:rPr>
          <w:rFonts w:ascii="微軟正黑體" w:eastAsia="微軟正黑體" w:hAnsi="微軟正黑體" w:cs="微軟正黑體" w:hint="eastAsia"/>
          <w:sz w:val="28"/>
          <w:szCs w:val="28"/>
          <w:highlight w:val="yellow"/>
          <w:lang w:val="en-US"/>
        </w:rPr>
        <w:t>ＡＮＳ：</w:t>
      </w:r>
    </w:p>
    <w:p w14:paraId="23A9B386" w14:textId="3CD59A5B" w:rsidR="002F4873" w:rsidRDefault="002F4873" w:rsidP="00CD6F17">
      <w:pPr>
        <w:spacing w:after="100" w:afterAutospacing="1" w:line="240" w:lineRule="auto"/>
        <w:ind w:left="1520"/>
        <w:rPr>
          <w:rFonts w:ascii="微軟正黑體" w:eastAsia="微軟正黑體" w:hAnsi="微軟正黑體" w:cs="微軟正黑體" w:hint="eastAsia"/>
          <w:lang w:val="en-US"/>
        </w:rPr>
      </w:pPr>
      <w:r>
        <w:rPr>
          <w:rFonts w:ascii="微軟正黑體" w:eastAsia="微軟正黑體" w:hAnsi="微軟正黑體" w:cs="微軟正黑體"/>
          <w:lang w:val="en-US"/>
        </w:rPr>
        <w:t>Step1:</w:t>
      </w:r>
      <w:r>
        <w:rPr>
          <w:rFonts w:ascii="微軟正黑體" w:eastAsia="微軟正黑體" w:hAnsi="微軟正黑體" w:cs="微軟正黑體" w:hint="eastAsia"/>
          <w:lang w:val="en-US"/>
        </w:rPr>
        <w:t>檢驗是否為常態分佈：</w:t>
      </w:r>
    </w:p>
    <w:p w14:paraId="383EDCC7" w14:textId="11BC7205" w:rsidR="002F4873" w:rsidRPr="002F4873" w:rsidRDefault="002F4873" w:rsidP="00CD6F17">
      <w:pPr>
        <w:spacing w:after="100" w:afterAutospacing="1" w:line="240" w:lineRule="auto"/>
        <w:ind w:left="1520" w:firstLine="400"/>
        <w:rPr>
          <w:rFonts w:ascii="微軟正黑體" w:eastAsia="微軟正黑體" w:hAnsi="微軟正黑體" w:cs="微軟正黑體" w:hint="eastAsia"/>
          <w:lang w:val="en-US"/>
        </w:rPr>
      </w:pPr>
      <w:r w:rsidRPr="002F4873">
        <w:rPr>
          <w:rFonts w:ascii="微軟正黑體" w:eastAsia="微軟正黑體" w:hAnsi="微軟正黑體" w:cs="微軟正黑體" w:hint="eastAsia"/>
          <w:lang w:val="en-US"/>
        </w:rPr>
        <w:lastRenderedPageBreak/>
        <w:t>H</w:t>
      </w:r>
      <w:r w:rsidRPr="002F4873">
        <w:rPr>
          <w:rFonts w:ascii="微軟正黑體" w:eastAsia="微軟正黑體" w:hAnsi="微軟正黑體" w:cs="微軟正黑體"/>
          <w:lang w:val="en-US"/>
        </w:rPr>
        <w:t>0</w:t>
      </w:r>
      <w:r w:rsidRPr="002F4873">
        <w:rPr>
          <w:rFonts w:ascii="微軟正黑體" w:eastAsia="微軟正黑體" w:hAnsi="微軟正黑體" w:cs="微軟正黑體" w:hint="eastAsia"/>
          <w:lang w:val="en-US"/>
        </w:rPr>
        <w:t>：</w:t>
      </w:r>
      <w:r>
        <w:rPr>
          <w:rFonts w:ascii="微軟正黑體" w:eastAsia="微軟正黑體" w:hAnsi="微軟正黑體" w:cs="微軟正黑體" w:hint="eastAsia"/>
          <w:lang w:val="en-US"/>
        </w:rPr>
        <w:t>台北市（或高雄市）氣溫為常態分佈</w:t>
      </w:r>
    </w:p>
    <w:p w14:paraId="050ED062" w14:textId="11CB382A" w:rsidR="002F4873" w:rsidRPr="002F4873" w:rsidRDefault="002F4873" w:rsidP="00CD6F17">
      <w:pPr>
        <w:spacing w:after="100" w:afterAutospacing="1" w:line="240" w:lineRule="auto"/>
        <w:ind w:left="1520" w:firstLine="400"/>
        <w:rPr>
          <w:rFonts w:ascii="微軟正黑體" w:eastAsia="微軟正黑體" w:hAnsi="微軟正黑體" w:cs="微軟正黑體"/>
          <w:lang w:val="en-US"/>
        </w:rPr>
      </w:pPr>
      <w:r w:rsidRPr="002F4873">
        <w:rPr>
          <w:rFonts w:ascii="微軟正黑體" w:eastAsia="微軟正黑體" w:hAnsi="微軟正黑體" w:cs="微軟正黑體" w:hint="eastAsia"/>
          <w:lang w:val="en-US"/>
        </w:rPr>
        <w:t>Ｈ</w:t>
      </w:r>
      <w:r w:rsidRPr="002F4873">
        <w:rPr>
          <w:rFonts w:ascii="微軟正黑體" w:eastAsia="微軟正黑體" w:hAnsi="微軟正黑體" w:cs="微軟正黑體"/>
          <w:lang w:val="en-US"/>
        </w:rPr>
        <w:t>a</w:t>
      </w:r>
      <w:r>
        <w:rPr>
          <w:rFonts w:ascii="微軟正黑體" w:eastAsia="微軟正黑體" w:hAnsi="微軟正黑體" w:cs="微軟正黑體" w:hint="eastAsia"/>
          <w:lang w:val="en-US"/>
        </w:rPr>
        <w:t>：</w:t>
      </w:r>
      <w:r>
        <w:rPr>
          <w:rFonts w:ascii="微軟正黑體" w:eastAsia="微軟正黑體" w:hAnsi="微軟正黑體" w:cs="微軟正黑體" w:hint="eastAsia"/>
          <w:lang w:val="en-US"/>
        </w:rPr>
        <w:t>台北市（或高雄市）氣溫</w:t>
      </w:r>
      <w:r>
        <w:rPr>
          <w:rFonts w:ascii="微軟正黑體" w:eastAsia="微軟正黑體" w:hAnsi="微軟正黑體" w:cs="微軟正黑體" w:hint="eastAsia"/>
          <w:lang w:val="en-US"/>
        </w:rPr>
        <w:t>非常態分佈</w:t>
      </w:r>
    </w:p>
    <w:p w14:paraId="0F88A7F7" w14:textId="3851428B" w:rsidR="002F4873" w:rsidRPr="00E25184" w:rsidRDefault="00FE6516" w:rsidP="00E25184">
      <w:pPr>
        <w:spacing w:after="100" w:afterAutospacing="1" w:line="240" w:lineRule="auto"/>
        <w:ind w:left="1920" w:firstLine="480"/>
        <w:rPr>
          <w:rFonts w:ascii="Cambria Math" w:eastAsia="Cambria Math" w:hAnsi="Cambria Math" w:cs="微軟正黑體" w:hint="eastAsia"/>
          <w:lang w:val="en-US" w:eastAsia="zh-CN"/>
        </w:rPr>
      </w:pPr>
      <w:r w:rsidRPr="002F4873">
        <w:rPr>
          <w:rFonts w:ascii="微軟正黑體" w:eastAsia="微軟正黑體" w:hAnsi="微軟正黑體" w:cs="微軟正黑體" w:hint="eastAsia"/>
          <w:lang w:val="en-US"/>
        </w:rPr>
        <w:t>高雄市樣本數</w:t>
      </w:r>
      <w:r w:rsidRPr="002F4873">
        <w:rPr>
          <w:rFonts w:ascii="微軟正黑體" w:eastAsia="微軟正黑體" w:hAnsi="微軟正黑體" w:cs="微軟正黑體" w:hint="eastAsia"/>
        </w:rPr>
        <w:t>＝</w:t>
      </w:r>
      <w:r w:rsidRPr="002F4873">
        <w:rPr>
          <w:rFonts w:ascii="微軟正黑體" w:eastAsia="微軟正黑體" w:hAnsi="微軟正黑體" w:cs="微軟正黑體"/>
          <w:lang w:val="en-US"/>
        </w:rPr>
        <w:t>143</w:t>
      </w:r>
      <w:r w:rsidRPr="002F4873">
        <w:rPr>
          <w:rFonts w:ascii="微軟正黑體" w:eastAsia="微軟正黑體" w:hAnsi="微軟正黑體" w:cs="微軟正黑體" w:hint="eastAsia"/>
          <w:lang w:val="en-US"/>
        </w:rPr>
        <w:t>，台北市樣本數＝</w:t>
      </w:r>
      <w:r w:rsidRPr="002F4873">
        <w:rPr>
          <w:rFonts w:ascii="微軟正黑體" w:eastAsia="微軟正黑體" w:hAnsi="微軟正黑體" w:cs="微軟正黑體"/>
          <w:lang w:val="en-US"/>
        </w:rPr>
        <w:t>72</w:t>
      </w:r>
      <w:r w:rsidRPr="002F4873">
        <w:rPr>
          <w:rFonts w:ascii="微軟正黑體" w:eastAsia="微軟正黑體" w:hAnsi="微軟正黑體" w:cs="微軟正黑體" w:hint="eastAsia"/>
          <w:lang w:val="en-US"/>
        </w:rPr>
        <w:t>，</w:t>
      </w:r>
      <w:r w:rsidR="002F4873" w:rsidRPr="002F4873">
        <w:rPr>
          <w:rFonts w:ascii="微軟正黑體" w:eastAsia="微軟正黑體" w:hAnsi="微軟正黑體" w:cs="微軟正黑體" w:hint="eastAsia"/>
          <w:lang w:val="en-US"/>
        </w:rPr>
        <w:t>樣本數</w:t>
      </w:r>
      <w:r w:rsidRPr="002F4873">
        <w:rPr>
          <w:rFonts w:ascii="微軟正黑體" w:eastAsia="微軟正黑體" w:hAnsi="微軟正黑體" w:cs="微軟正黑體" w:hint="eastAsia"/>
          <w:lang w:val="en-US"/>
        </w:rPr>
        <w:t>皆</w:t>
      </w:r>
      <w:r w:rsidR="002F4873" w:rsidRPr="002F4873">
        <w:rPr>
          <w:rFonts w:ascii="微軟正黑體" w:eastAsia="微軟正黑體" w:hAnsi="微軟正黑體" w:cs="微軟正黑體" w:hint="eastAsia"/>
          <w:lang w:val="en-US"/>
        </w:rPr>
        <w:t>大於</w:t>
      </w:r>
      <w:r w:rsidR="00E25184">
        <w:rPr>
          <w:rFonts w:ascii="微軟正黑體" w:eastAsia="微軟正黑體" w:hAnsi="微軟正黑體" w:cs="微軟正黑體"/>
          <w:lang w:val="en-US"/>
        </w:rPr>
        <w:t>50</w:t>
      </w:r>
      <w:r w:rsidR="00E25184">
        <w:rPr>
          <w:rFonts w:ascii="新細明體" w:eastAsia="新細明體" w:hAnsi="新細明體" w:cs="新細明體" w:hint="eastAsia"/>
          <w:lang w:val="en-US"/>
        </w:rPr>
        <w:t>，</w:t>
      </w:r>
      <w:r w:rsidR="002F4873" w:rsidRPr="002F4873">
        <w:rPr>
          <w:rFonts w:ascii="微軟正黑體" w:eastAsia="微軟正黑體" w:hAnsi="微軟正黑體" w:cs="微軟正黑體" w:hint="eastAsia"/>
          <w:lang w:val="en-US"/>
        </w:rPr>
        <w:t>因此使用</w:t>
      </w:r>
      <w:proofErr w:type="spellStart"/>
      <w:r w:rsidR="002F4873" w:rsidRPr="002F4873">
        <w:rPr>
          <w:rFonts w:ascii="微軟正黑體" w:eastAsia="微軟正黑體" w:hAnsi="微軟正黑體" w:cs="微軟正黑體"/>
          <w:lang w:val="en-US"/>
        </w:rPr>
        <w:t>lillie.test</w:t>
      </w:r>
      <w:proofErr w:type="spellEnd"/>
      <w:r w:rsidR="002F4873" w:rsidRPr="002F4873">
        <w:rPr>
          <w:rFonts w:ascii="微軟正黑體" w:eastAsia="微軟正黑體" w:hAnsi="微軟正黑體" w:cs="微軟正黑體" w:hint="eastAsia"/>
          <w:lang w:val="en-US"/>
        </w:rPr>
        <w:t>檢驗是否為常態分佈，由下圖可以看出兩直轄市的</w:t>
      </w:r>
      <w:r w:rsidR="002F4873" w:rsidRPr="002F4873">
        <w:rPr>
          <w:rFonts w:ascii="微軟正黑體" w:eastAsia="微軟正黑體" w:hAnsi="微軟正黑體" w:cs="微軟正黑體"/>
          <w:lang w:val="en-US"/>
        </w:rPr>
        <w:t>p-value</w:t>
      </w:r>
      <w:r w:rsidR="002F4873" w:rsidRPr="002F4873">
        <w:rPr>
          <w:rFonts w:ascii="微軟正黑體" w:eastAsia="微軟正黑體" w:hAnsi="微軟正黑體" w:cs="微軟正黑體" w:hint="eastAsia"/>
          <w:lang w:val="en-US"/>
        </w:rPr>
        <w:t>皆</w:t>
      </w:r>
      <w:r w:rsidR="002F4873" w:rsidRPr="002F4873">
        <w:rPr>
          <w:rFonts w:ascii="微軟正黑體" w:eastAsia="微軟正黑體" w:hAnsi="微軟正黑體" w:cs="微軟正黑體"/>
          <w:lang w:val="en-US"/>
        </w:rPr>
        <w:t>&lt;0.05</w:t>
      </w:r>
      <w:r w:rsidR="002F4873" w:rsidRPr="002F4873">
        <w:rPr>
          <w:rFonts w:ascii="微軟正黑體" w:eastAsia="微軟正黑體" w:hAnsi="微軟正黑體" w:cs="新細明體" w:hint="eastAsia"/>
          <w:lang w:val="en-US"/>
        </w:rPr>
        <w:t>，因此拒絕</w:t>
      </w:r>
      <w:r w:rsidR="002F4873" w:rsidRPr="002F4873">
        <w:rPr>
          <w:rFonts w:ascii="微軟正黑體" w:eastAsia="微軟正黑體" w:hAnsi="微軟正黑體" w:cs="新細明體"/>
          <w:lang w:val="en-US"/>
        </w:rPr>
        <w:t>Ho</w:t>
      </w:r>
      <w:r w:rsidR="002F4873" w:rsidRPr="002F4873">
        <w:rPr>
          <w:rFonts w:ascii="微軟正黑體" w:eastAsia="微軟正黑體" w:hAnsi="微軟正黑體" w:cs="新細明體" w:hint="eastAsia"/>
          <w:lang w:val="en-US"/>
        </w:rPr>
        <w:t>， ˋ兩縣市溫度都非常態分佈。</w:t>
      </w:r>
    </w:p>
    <w:p w14:paraId="4783753D" w14:textId="0E6F78A2" w:rsidR="00FE6516" w:rsidRDefault="00FE6516" w:rsidP="00CD6F17">
      <w:pPr>
        <w:spacing w:after="100" w:afterAutospacing="1" w:line="240" w:lineRule="auto"/>
        <w:ind w:left="1518"/>
        <w:jc w:val="center"/>
        <w:rPr>
          <w:rFonts w:ascii="微軟正黑體" w:eastAsia="微軟正黑體" w:hAnsi="微軟正黑體" w:cs="微軟正黑體"/>
          <w:lang w:val="en-US"/>
        </w:rPr>
      </w:pPr>
      <w:r w:rsidRPr="00FE6516">
        <w:rPr>
          <w:rFonts w:ascii="微軟正黑體" w:eastAsia="微軟正黑體" w:hAnsi="微軟正黑體" w:cs="微軟正黑體"/>
          <w:lang w:val="en-US"/>
        </w:rPr>
        <w:drawing>
          <wp:inline distT="0" distB="0" distL="0" distR="0" wp14:anchorId="1D7917DF" wp14:editId="49958DCB">
            <wp:extent cx="5588000" cy="1511300"/>
            <wp:effectExtent l="0" t="0" r="0" b="0"/>
            <wp:docPr id="1460497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767" name="圖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873" w:rsidRPr="002F4873">
        <w:rPr>
          <w:rFonts w:ascii="微軟正黑體" w:eastAsia="微軟正黑體" w:hAnsi="微軟正黑體" w:cs="微軟正黑體"/>
          <w:lang w:val="en-US"/>
        </w:rPr>
        <w:drawing>
          <wp:inline distT="0" distB="0" distL="0" distR="0" wp14:anchorId="6573A1FC" wp14:editId="201A3729">
            <wp:extent cx="5156200" cy="1435100"/>
            <wp:effectExtent l="0" t="0" r="0" b="0"/>
            <wp:docPr id="1651456978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6978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07C" w14:textId="19DB73A3" w:rsidR="002F4873" w:rsidRDefault="002F4873" w:rsidP="00CD6F17">
      <w:pPr>
        <w:spacing w:after="100" w:afterAutospacing="1" w:line="240" w:lineRule="auto"/>
        <w:rPr>
          <w:rFonts w:ascii="微軟正黑體" w:eastAsia="微軟正黑體" w:hAnsi="微軟正黑體" w:cs="微軟正黑體"/>
          <w:lang w:val="en-US"/>
        </w:rPr>
      </w:pP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/>
          <w:lang w:val="en-US"/>
        </w:rPr>
        <w:tab/>
        <w:t>Step2:</w:t>
      </w:r>
      <w:r>
        <w:rPr>
          <w:rFonts w:ascii="微軟正黑體" w:eastAsia="微軟正黑體" w:hAnsi="微軟正黑體" w:cs="微軟正黑體" w:hint="eastAsia"/>
          <w:lang w:val="en-US"/>
        </w:rPr>
        <w:t>檢驗兩氣溫</w:t>
      </w:r>
      <w:r w:rsidR="00CD6F17">
        <w:rPr>
          <w:rFonts w:ascii="微軟正黑體" w:eastAsia="微軟正黑體" w:hAnsi="微軟正黑體" w:cs="微軟正黑體" w:hint="eastAsia"/>
          <w:lang w:val="en-US"/>
        </w:rPr>
        <w:t>變異數</w:t>
      </w:r>
      <w:r>
        <w:rPr>
          <w:rFonts w:ascii="微軟正黑體" w:eastAsia="微軟正黑體" w:hAnsi="微軟正黑體" w:cs="微軟正黑體" w:hint="eastAsia"/>
          <w:lang w:val="en-US"/>
        </w:rPr>
        <w:t>是否有差異：</w:t>
      </w:r>
    </w:p>
    <w:p w14:paraId="6FE6AF96" w14:textId="2CFD547D" w:rsidR="00CD6F17" w:rsidRDefault="00CD6F17" w:rsidP="00CD6F17">
      <w:pPr>
        <w:spacing w:after="100" w:afterAutospacing="1" w:line="240" w:lineRule="auto"/>
        <w:ind w:left="1440" w:firstLine="480"/>
        <w:rPr>
          <w:rFonts w:ascii="微軟正黑體" w:eastAsia="微軟正黑體" w:hAnsi="微軟正黑體" w:cs="微軟正黑體" w:hint="eastAsia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Ｈ</w:t>
      </w:r>
      <w:r>
        <w:rPr>
          <w:rFonts w:ascii="微軟正黑體" w:eastAsia="微軟正黑體" w:hAnsi="微軟正黑體" w:cs="微軟正黑體"/>
          <w:lang w:val="en-US"/>
        </w:rPr>
        <w:t>0:</w:t>
      </w:r>
      <w:r>
        <w:rPr>
          <w:rFonts w:ascii="微軟正黑體" w:eastAsia="微軟正黑體" w:hAnsi="微軟正黑體" w:cs="微軟正黑體" w:hint="eastAsia"/>
          <w:lang w:val="en-US"/>
        </w:rPr>
        <w:t>兩縣市溫度變異數相同</w:t>
      </w:r>
    </w:p>
    <w:p w14:paraId="7C18F42A" w14:textId="39CE042C" w:rsidR="00CD6F17" w:rsidRDefault="00CD6F17" w:rsidP="00CD6F17">
      <w:pPr>
        <w:spacing w:after="100" w:afterAutospacing="1" w:line="240" w:lineRule="auto"/>
        <w:ind w:left="1440" w:firstLine="480"/>
        <w:rPr>
          <w:rFonts w:ascii="微軟正黑體" w:eastAsia="微軟正黑體" w:hAnsi="微軟正黑體" w:cs="微軟正黑體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H</w:t>
      </w:r>
      <w:r>
        <w:rPr>
          <w:rFonts w:ascii="微軟正黑體" w:eastAsia="微軟正黑體" w:hAnsi="微軟正黑體" w:cs="微軟正黑體"/>
          <w:lang w:val="en-US"/>
        </w:rPr>
        <w:t>a:</w:t>
      </w:r>
      <w:r>
        <w:rPr>
          <w:rFonts w:ascii="微軟正黑體" w:eastAsia="微軟正黑體" w:hAnsi="微軟正黑體" w:cs="微軟正黑體" w:hint="eastAsia"/>
          <w:lang w:val="en-US"/>
        </w:rPr>
        <w:t>兩縣市溫度變異數不相同（有差異）</w:t>
      </w:r>
    </w:p>
    <w:p w14:paraId="1B531F78" w14:textId="44EDC39B" w:rsidR="00CD6F17" w:rsidRPr="00CD6F17" w:rsidRDefault="00CD6F17" w:rsidP="00CD6F17">
      <w:pPr>
        <w:spacing w:after="100" w:afterAutospacing="1" w:line="240" w:lineRule="auto"/>
        <w:rPr>
          <w:rFonts w:ascii="Cambria Math" w:eastAsia="Cambria Math" w:hAnsi="Cambria Math" w:cs="新細明體" w:hint="eastAsia"/>
          <w:lang w:val="en-US"/>
        </w:rPr>
      </w:pPr>
      <w:r>
        <w:rPr>
          <w:rFonts w:ascii="微軟正黑體" w:eastAsia="微軟正黑體" w:hAnsi="微軟正黑體" w:cs="微軟正黑體"/>
          <w:lang w:val="en-US"/>
        </w:rPr>
        <w:lastRenderedPageBreak/>
        <w:tab/>
      </w: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 w:hint="eastAsia"/>
          <w:lang w:val="en-US"/>
        </w:rPr>
        <w:t>因為兩者皆非常態分佈，因此選用</w:t>
      </w:r>
      <w:proofErr w:type="spellStart"/>
      <w:r>
        <w:rPr>
          <w:rFonts w:ascii="微軟正黑體" w:eastAsia="微軟正黑體" w:hAnsi="微軟正黑體" w:cs="微軟正黑體"/>
          <w:lang w:val="en-US"/>
        </w:rPr>
        <w:t>leveneTest</w:t>
      </w:r>
      <w:proofErr w:type="spellEnd"/>
      <w:r>
        <w:rPr>
          <w:rFonts w:ascii="新細明體" w:eastAsia="新細明體" w:hAnsi="新細明體" w:cs="新細明體" w:hint="eastAsia"/>
          <w:lang w:val="en-US"/>
        </w:rPr>
        <w:t>，由下圖可以發現</w:t>
      </w:r>
      <w:r>
        <w:rPr>
          <w:rFonts w:ascii="新細明體" w:eastAsia="新細明體" w:hAnsi="新細明體" w:cs="新細明體"/>
          <w:lang w:val="en-US"/>
        </w:rPr>
        <w:t>p-value=4.742e-7&lt;0.05</w:t>
      </w:r>
      <w:r>
        <w:rPr>
          <w:rFonts w:ascii="新細明體" w:eastAsia="新細明體" w:hAnsi="新細明體" w:cs="新細明體" w:hint="eastAsia"/>
          <w:lang w:val="en-US"/>
        </w:rPr>
        <w:t>，因此拒絕Ｈ</w:t>
      </w:r>
      <w:r>
        <w:rPr>
          <w:rFonts w:ascii="新細明體" w:eastAsia="新細明體" w:hAnsi="新細明體" w:cs="新細明體"/>
          <w:lang w:val="en-US"/>
        </w:rPr>
        <w:t>0</w:t>
      </w:r>
      <w:r>
        <w:rPr>
          <w:rFonts w:ascii="新細明體" w:eastAsia="新細明體" w:hAnsi="新細明體" w:cs="新細明體" w:hint="eastAsia"/>
          <w:lang w:val="en-US"/>
        </w:rPr>
        <w:t>，兩者變異數有差異。</w:t>
      </w:r>
    </w:p>
    <w:p w14:paraId="1B7541FF" w14:textId="646749CE" w:rsidR="00CD6F17" w:rsidRDefault="00524AC6" w:rsidP="00CD6F17">
      <w:pPr>
        <w:spacing w:after="100" w:afterAutospacing="1" w:line="240" w:lineRule="auto"/>
        <w:jc w:val="center"/>
        <w:rPr>
          <w:rFonts w:ascii="微軟正黑體" w:eastAsia="微軟正黑體" w:hAnsi="微軟正黑體" w:cs="微軟正黑體"/>
          <w:lang w:val="en-US"/>
        </w:rPr>
      </w:pPr>
      <w:r w:rsidRPr="00524AC6">
        <w:rPr>
          <w:rFonts w:ascii="微軟正黑體" w:eastAsia="微軟正黑體" w:hAnsi="微軟正黑體" w:cs="微軟正黑體"/>
          <w:lang w:val="en-US"/>
        </w:rPr>
        <w:drawing>
          <wp:inline distT="0" distB="0" distL="0" distR="0" wp14:anchorId="2563C0C8" wp14:editId="4CCB614C">
            <wp:extent cx="6578600" cy="1587500"/>
            <wp:effectExtent l="0" t="0" r="0" b="0"/>
            <wp:docPr id="298834340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4340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908F" w14:textId="4835A36A" w:rsidR="00CD6F17" w:rsidRDefault="00CD6F17" w:rsidP="00CD6F17">
      <w:pPr>
        <w:spacing w:after="100" w:afterAutospacing="1" w:line="240" w:lineRule="auto"/>
        <w:rPr>
          <w:rFonts w:ascii="微軟正黑體" w:eastAsia="微軟正黑體" w:hAnsi="微軟正黑體" w:cs="微軟正黑體"/>
          <w:lang w:val="en-US"/>
        </w:rPr>
      </w:pP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/>
          <w:lang w:val="en-US"/>
        </w:rPr>
        <w:tab/>
      </w:r>
      <w:r>
        <w:rPr>
          <w:rFonts w:ascii="微軟正黑體" w:eastAsia="微軟正黑體" w:hAnsi="微軟正黑體" w:cs="微軟正黑體" w:hint="eastAsia"/>
          <w:lang w:val="en-US"/>
        </w:rPr>
        <w:t>S</w:t>
      </w:r>
      <w:r>
        <w:rPr>
          <w:rFonts w:ascii="微軟正黑體" w:eastAsia="微軟正黑體" w:hAnsi="微軟正黑體" w:cs="微軟正黑體"/>
          <w:lang w:val="en-US"/>
        </w:rPr>
        <w:t>tep3:</w:t>
      </w:r>
      <w:r>
        <w:rPr>
          <w:rFonts w:ascii="微軟正黑體" w:eastAsia="微軟正黑體" w:hAnsi="微軟正黑體" w:cs="微軟正黑體" w:hint="eastAsia"/>
          <w:lang w:val="en-US"/>
        </w:rPr>
        <w:t>檢驗兩氣溫是否有差異：</w:t>
      </w:r>
    </w:p>
    <w:p w14:paraId="30EE7FD3" w14:textId="4627BD19" w:rsidR="00CD6F17" w:rsidRDefault="00CD6F17" w:rsidP="00CD6F17">
      <w:pPr>
        <w:spacing w:after="100" w:afterAutospacing="1" w:line="240" w:lineRule="auto"/>
        <w:ind w:left="1440" w:firstLine="480"/>
        <w:rPr>
          <w:rFonts w:ascii="微軟正黑體" w:eastAsia="微軟正黑體" w:hAnsi="微軟正黑體" w:cs="微軟正黑體" w:hint="eastAsia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Ｈ</w:t>
      </w:r>
      <w:r>
        <w:rPr>
          <w:rFonts w:ascii="微軟正黑體" w:eastAsia="微軟正黑體" w:hAnsi="微軟正黑體" w:cs="微軟正黑體"/>
          <w:lang w:val="en-US"/>
        </w:rPr>
        <w:t>0:</w:t>
      </w:r>
      <w:r>
        <w:rPr>
          <w:rFonts w:ascii="微軟正黑體" w:eastAsia="微軟正黑體" w:hAnsi="微軟正黑體" w:cs="微軟正黑體" w:hint="eastAsia"/>
          <w:lang w:val="en-US"/>
        </w:rPr>
        <w:t>兩縣市溫度相同</w:t>
      </w:r>
    </w:p>
    <w:p w14:paraId="473D1775" w14:textId="1EE4628B" w:rsidR="00CD6F17" w:rsidRPr="00CD6F17" w:rsidRDefault="00CD6F17" w:rsidP="00CD6F17">
      <w:pPr>
        <w:spacing w:after="100" w:afterAutospacing="1" w:line="240" w:lineRule="auto"/>
        <w:ind w:left="1440" w:firstLine="480"/>
        <w:rPr>
          <w:rFonts w:ascii="微軟正黑體" w:eastAsia="微軟正黑體" w:hAnsi="微軟正黑體" w:cs="微軟正黑體" w:hint="eastAsia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H</w:t>
      </w:r>
      <w:r>
        <w:rPr>
          <w:rFonts w:ascii="微軟正黑體" w:eastAsia="微軟正黑體" w:hAnsi="微軟正黑體" w:cs="微軟正黑體"/>
          <w:lang w:val="en-US"/>
        </w:rPr>
        <w:t>a:</w:t>
      </w:r>
      <w:r>
        <w:rPr>
          <w:rFonts w:ascii="微軟正黑體" w:eastAsia="微軟正黑體" w:hAnsi="微軟正黑體" w:cs="微軟正黑體" w:hint="eastAsia"/>
          <w:lang w:val="en-US"/>
        </w:rPr>
        <w:t>兩縣市溫度不相同（有差異）</w:t>
      </w:r>
    </w:p>
    <w:p w14:paraId="27711585" w14:textId="26CD29CB" w:rsidR="00CD6F17" w:rsidRPr="00CD6F17" w:rsidRDefault="00CD6F17" w:rsidP="00CD6F17">
      <w:pPr>
        <w:spacing w:after="100" w:afterAutospacing="1" w:line="240" w:lineRule="auto"/>
        <w:ind w:left="1920" w:firstLine="480"/>
        <w:rPr>
          <w:rFonts w:ascii="Cambria Math" w:eastAsia="Cambria Math" w:hAnsi="Cambria Math" w:cs="新細明體" w:hint="eastAsia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因變異數有差異，因此</w:t>
      </w:r>
      <w:proofErr w:type="spellStart"/>
      <w:r>
        <w:rPr>
          <w:rFonts w:ascii="微軟正黑體" w:eastAsia="微軟正黑體" w:hAnsi="微軟正黑體" w:cs="微軟正黑體"/>
          <w:lang w:val="en-US"/>
        </w:rPr>
        <w:t>var.equal</w:t>
      </w:r>
      <w:proofErr w:type="spellEnd"/>
      <w:r>
        <w:rPr>
          <w:rFonts w:ascii="微軟正黑體" w:eastAsia="微軟正黑體" w:hAnsi="微軟正黑體" w:cs="微軟正黑體" w:hint="eastAsia"/>
          <w:lang w:val="en-US"/>
        </w:rPr>
        <w:t>＝</w:t>
      </w:r>
      <w:r>
        <w:rPr>
          <w:rFonts w:ascii="微軟正黑體" w:eastAsia="微軟正黑體" w:hAnsi="微軟正黑體" w:cs="微軟正黑體"/>
          <w:lang w:val="en-US"/>
        </w:rPr>
        <w:t>default</w:t>
      </w:r>
      <w:r>
        <w:rPr>
          <w:rFonts w:ascii="新細明體" w:eastAsia="新細明體" w:hAnsi="新細明體" w:cs="新細明體" w:hint="eastAsia"/>
          <w:lang w:val="en-US"/>
        </w:rPr>
        <w:t>，</w:t>
      </w:r>
      <w:r>
        <w:rPr>
          <w:rFonts w:ascii="新細明體" w:eastAsia="新細明體" w:hAnsi="新細明體" w:cs="新細明體"/>
          <w:lang w:val="en-US"/>
        </w:rPr>
        <w:t>p-value=3.195e-5&lt;0.05</w:t>
      </w:r>
      <w:r>
        <w:rPr>
          <w:rFonts w:ascii="新細明體" w:eastAsia="新細明體" w:hAnsi="新細明體" w:cs="新細明體" w:hint="eastAsia"/>
          <w:lang w:val="en-US"/>
        </w:rPr>
        <w:t>，</w:t>
      </w:r>
      <w:r>
        <w:rPr>
          <w:rFonts w:ascii="新細明體" w:eastAsia="新細明體" w:hAnsi="新細明體" w:cs="新細明體" w:hint="eastAsia"/>
          <w:lang w:val="en-US"/>
        </w:rPr>
        <w:t>因此拒絕Ｈ</w:t>
      </w:r>
      <w:r>
        <w:rPr>
          <w:rFonts w:ascii="新細明體" w:eastAsia="新細明體" w:hAnsi="新細明體" w:cs="新細明體"/>
          <w:lang w:val="en-US"/>
        </w:rPr>
        <w:t>0</w:t>
      </w:r>
      <w:r>
        <w:rPr>
          <w:rFonts w:ascii="新細明體" w:eastAsia="新細明體" w:hAnsi="新細明體" w:cs="新細明體" w:hint="eastAsia"/>
          <w:lang w:val="en-US"/>
        </w:rPr>
        <w:t>，兩</w:t>
      </w:r>
      <w:r>
        <w:rPr>
          <w:rFonts w:ascii="新細明體" w:eastAsia="新細明體" w:hAnsi="新細明體" w:cs="新細明體" w:hint="eastAsia"/>
          <w:lang w:val="en-US"/>
        </w:rPr>
        <w:t>縣市氣溫</w:t>
      </w:r>
      <w:r>
        <w:rPr>
          <w:rFonts w:ascii="新細明體" w:eastAsia="新細明體" w:hAnsi="新細明體" w:cs="新細明體" w:hint="eastAsia"/>
          <w:lang w:val="en-US"/>
        </w:rPr>
        <w:t>有差異</w:t>
      </w:r>
      <w:r>
        <w:rPr>
          <w:rFonts w:ascii="新細明體" w:eastAsia="新細明體" w:hAnsi="新細明體" w:cs="新細明體" w:hint="eastAsia"/>
          <w:lang w:val="en-US"/>
        </w:rPr>
        <w:t>。</w:t>
      </w:r>
    </w:p>
    <w:p w14:paraId="74275540" w14:textId="4FEB7C57" w:rsidR="00CD6F17" w:rsidRPr="00FE6516" w:rsidRDefault="00CD6F17" w:rsidP="00CD6F17">
      <w:pPr>
        <w:spacing w:after="100" w:afterAutospacing="1" w:line="240" w:lineRule="auto"/>
        <w:jc w:val="center"/>
        <w:rPr>
          <w:rFonts w:ascii="微軟正黑體" w:eastAsia="微軟正黑體" w:hAnsi="微軟正黑體" w:cs="微軟正黑體" w:hint="eastAsia"/>
          <w:lang w:val="en-US"/>
        </w:rPr>
      </w:pPr>
      <w:r w:rsidRPr="00CD6F17">
        <w:rPr>
          <w:rFonts w:ascii="微軟正黑體" w:eastAsia="微軟正黑體" w:hAnsi="微軟正黑體" w:cs="微軟正黑體"/>
          <w:lang w:val="en-US"/>
        </w:rPr>
        <w:lastRenderedPageBreak/>
        <w:drawing>
          <wp:inline distT="0" distB="0" distL="0" distR="0" wp14:anchorId="180DF644" wp14:editId="5656586F">
            <wp:extent cx="6654800" cy="2830286"/>
            <wp:effectExtent l="0" t="0" r="0" b="1905"/>
            <wp:docPr id="752085500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85500" name="圖片 1" descr="一張含有 文字 的圖片&#10;&#10;自動產生的描述"/>
                    <pic:cNvPicPr/>
                  </pic:nvPicPr>
                  <pic:blipFill rotWithShape="1">
                    <a:blip r:embed="rId11"/>
                    <a:srcRect t="43723"/>
                    <a:stretch/>
                  </pic:blipFill>
                  <pic:spPr bwMode="auto">
                    <a:xfrm>
                      <a:off x="0" y="0"/>
                      <a:ext cx="6654800" cy="283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58D39" w14:textId="77777777" w:rsidR="00E97539" w:rsidRPr="00E25184" w:rsidRDefault="00000000" w:rsidP="00CD6F17">
      <w:pPr>
        <w:numPr>
          <w:ilvl w:val="0"/>
          <w:numId w:val="4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請比較</w:t>
      </w:r>
      <w:r>
        <w:rPr>
          <w:color w:val="FF0000"/>
          <w:sz w:val="56"/>
        </w:rPr>
        <w:t>2010</w:t>
      </w:r>
      <w:r>
        <w:rPr>
          <w:rFonts w:ascii="細明體" w:eastAsia="細明體" w:hAnsi="細明體" w:cs="細明體"/>
          <w:sz w:val="56"/>
        </w:rPr>
        <w:t>年</w:t>
      </w:r>
      <w:r>
        <w:rPr>
          <w:rFonts w:ascii="細明體" w:eastAsia="細明體" w:hAnsi="細明體" w:cs="細明體"/>
          <w:color w:val="FF0000"/>
          <w:sz w:val="56"/>
        </w:rPr>
        <w:t>台北市</w:t>
      </w:r>
      <w:r>
        <w:rPr>
          <w:rFonts w:ascii="細明體" w:eastAsia="細明體" w:hAnsi="細明體" w:cs="細明體"/>
          <w:sz w:val="56"/>
        </w:rPr>
        <w:t>與</w:t>
      </w:r>
      <w:r>
        <w:rPr>
          <w:rFonts w:ascii="細明體" w:eastAsia="細明體" w:hAnsi="細明體" w:cs="細明體"/>
          <w:color w:val="FF0000"/>
          <w:sz w:val="56"/>
        </w:rPr>
        <w:t>新北市</w:t>
      </w:r>
      <w:r>
        <w:rPr>
          <w:rFonts w:ascii="細明體" w:eastAsia="細明體" w:hAnsi="細明體" w:cs="細明體"/>
          <w:sz w:val="56"/>
        </w:rPr>
        <w:t>的氣溫</w:t>
      </w:r>
      <w:r>
        <w:rPr>
          <w:rFonts w:ascii="細明體" w:eastAsia="細明體" w:hAnsi="細明體" w:cs="細明體"/>
          <w:color w:val="FF0000"/>
          <w:sz w:val="56"/>
        </w:rPr>
        <w:t>是否有差異</w:t>
      </w:r>
      <w:r>
        <w:rPr>
          <w:rFonts w:ascii="細明體" w:eastAsia="細明體" w:hAnsi="細明體" w:cs="細明體"/>
          <w:sz w:val="56"/>
        </w:rPr>
        <w:t>。</w:t>
      </w:r>
    </w:p>
    <w:p w14:paraId="3A2095C4" w14:textId="15C921A7" w:rsidR="00E25184" w:rsidRDefault="00E25184" w:rsidP="00E25184">
      <w:pPr>
        <w:spacing w:after="100" w:afterAutospacing="1" w:line="240" w:lineRule="auto"/>
        <w:ind w:left="1518"/>
        <w:rPr>
          <w:rFonts w:ascii="細明體" w:eastAsia="細明體" w:hAnsi="細明體" w:cs="細明體"/>
          <w:sz w:val="28"/>
          <w:szCs w:val="28"/>
          <w:lang w:val="en-US"/>
        </w:rPr>
      </w:pPr>
      <w:r w:rsidRPr="00E25184">
        <w:rPr>
          <w:rFonts w:ascii="細明體" w:eastAsia="細明體" w:hAnsi="細明體" w:cs="細明體" w:hint="eastAsia"/>
          <w:sz w:val="28"/>
          <w:szCs w:val="28"/>
          <w:highlight w:val="yellow"/>
        </w:rPr>
        <w:t>A</w:t>
      </w:r>
      <w:r w:rsidRPr="00E25184">
        <w:rPr>
          <w:rFonts w:ascii="細明體" w:eastAsia="細明體" w:hAnsi="細明體" w:cs="細明體"/>
          <w:sz w:val="28"/>
          <w:szCs w:val="28"/>
          <w:highlight w:val="yellow"/>
          <w:lang w:val="en-US"/>
        </w:rPr>
        <w:t>NS:</w:t>
      </w:r>
    </w:p>
    <w:p w14:paraId="7CF248E2" w14:textId="77777777" w:rsidR="00026343" w:rsidRDefault="00026343" w:rsidP="00026343">
      <w:pPr>
        <w:spacing w:after="100" w:afterAutospacing="1" w:line="240" w:lineRule="auto"/>
        <w:ind w:left="1520"/>
        <w:rPr>
          <w:rFonts w:ascii="微軟正黑體" w:eastAsia="微軟正黑體" w:hAnsi="微軟正黑體" w:cs="微軟正黑體" w:hint="eastAsia"/>
          <w:lang w:val="en-US"/>
        </w:rPr>
      </w:pPr>
      <w:r>
        <w:rPr>
          <w:rFonts w:ascii="微軟正黑體" w:eastAsia="微軟正黑體" w:hAnsi="微軟正黑體" w:cs="微軟正黑體"/>
          <w:lang w:val="en-US"/>
        </w:rPr>
        <w:t>Step1:</w:t>
      </w:r>
      <w:r>
        <w:rPr>
          <w:rFonts w:ascii="微軟正黑體" w:eastAsia="微軟正黑體" w:hAnsi="微軟正黑體" w:cs="微軟正黑體" w:hint="eastAsia"/>
          <w:lang w:val="en-US"/>
        </w:rPr>
        <w:t>檢驗是否為常態分佈：</w:t>
      </w:r>
    </w:p>
    <w:p w14:paraId="75E31237" w14:textId="13E0545D" w:rsidR="00026343" w:rsidRPr="002F4873" w:rsidRDefault="00026343" w:rsidP="00026343">
      <w:pPr>
        <w:spacing w:after="100" w:afterAutospacing="1" w:line="240" w:lineRule="auto"/>
        <w:ind w:left="1520" w:firstLine="400"/>
        <w:rPr>
          <w:rFonts w:ascii="微軟正黑體" w:eastAsia="微軟正黑體" w:hAnsi="微軟正黑體" w:cs="微軟正黑體" w:hint="eastAsia"/>
          <w:lang w:val="en-US"/>
        </w:rPr>
      </w:pPr>
      <w:r w:rsidRPr="002F4873">
        <w:rPr>
          <w:rFonts w:ascii="微軟正黑體" w:eastAsia="微軟正黑體" w:hAnsi="微軟正黑體" w:cs="微軟正黑體" w:hint="eastAsia"/>
          <w:lang w:val="en-US"/>
        </w:rPr>
        <w:t>H</w:t>
      </w:r>
      <w:r w:rsidRPr="002F4873">
        <w:rPr>
          <w:rFonts w:ascii="微軟正黑體" w:eastAsia="微軟正黑體" w:hAnsi="微軟正黑體" w:cs="微軟正黑體"/>
          <w:lang w:val="en-US"/>
        </w:rPr>
        <w:t>0</w:t>
      </w:r>
      <w:r w:rsidRPr="002F4873">
        <w:rPr>
          <w:rFonts w:ascii="微軟正黑體" w:eastAsia="微軟正黑體" w:hAnsi="微軟正黑體" w:cs="微軟正黑體" w:hint="eastAsia"/>
          <w:lang w:val="en-US"/>
        </w:rPr>
        <w:t>：</w:t>
      </w:r>
      <w:r>
        <w:rPr>
          <w:rFonts w:ascii="微軟正黑體" w:eastAsia="微軟正黑體" w:hAnsi="微軟正黑體" w:cs="微軟正黑體" w:hint="eastAsia"/>
          <w:lang w:val="en-US"/>
        </w:rPr>
        <w:t>台北市（或</w:t>
      </w:r>
      <w:r>
        <w:rPr>
          <w:rFonts w:ascii="微軟正黑體" w:eastAsia="微軟正黑體" w:hAnsi="微軟正黑體" w:cs="微軟正黑體" w:hint="eastAsia"/>
          <w:lang w:val="en-US"/>
        </w:rPr>
        <w:t>新北市</w:t>
      </w:r>
      <w:r>
        <w:rPr>
          <w:rFonts w:ascii="微軟正黑體" w:eastAsia="微軟正黑體" w:hAnsi="微軟正黑體" w:cs="微軟正黑體" w:hint="eastAsia"/>
          <w:lang w:val="en-US"/>
        </w:rPr>
        <w:t>）氣溫為常態分佈</w:t>
      </w:r>
    </w:p>
    <w:p w14:paraId="2596D076" w14:textId="11BF4CDA" w:rsidR="00026343" w:rsidRPr="00026343" w:rsidRDefault="00026343" w:rsidP="00026343">
      <w:pPr>
        <w:spacing w:after="100" w:afterAutospacing="1" w:line="240" w:lineRule="auto"/>
        <w:ind w:left="1520" w:firstLine="400"/>
        <w:rPr>
          <w:rFonts w:ascii="微軟正黑體" w:eastAsia="微軟正黑體" w:hAnsi="微軟正黑體" w:cs="微軟正黑體" w:hint="eastAsia"/>
          <w:lang w:val="en-US"/>
        </w:rPr>
      </w:pPr>
      <w:r w:rsidRPr="002F4873">
        <w:rPr>
          <w:rFonts w:ascii="微軟正黑體" w:eastAsia="微軟正黑體" w:hAnsi="微軟正黑體" w:cs="微軟正黑體" w:hint="eastAsia"/>
          <w:lang w:val="en-US"/>
        </w:rPr>
        <w:t>Ｈ</w:t>
      </w:r>
      <w:r w:rsidRPr="002F4873">
        <w:rPr>
          <w:rFonts w:ascii="微軟正黑體" w:eastAsia="微軟正黑體" w:hAnsi="微軟正黑體" w:cs="微軟正黑體"/>
          <w:lang w:val="en-US"/>
        </w:rPr>
        <w:t>a</w:t>
      </w:r>
      <w:r>
        <w:rPr>
          <w:rFonts w:ascii="微軟正黑體" w:eastAsia="微軟正黑體" w:hAnsi="微軟正黑體" w:cs="微軟正黑體" w:hint="eastAsia"/>
          <w:lang w:val="en-US"/>
        </w:rPr>
        <w:t>：台北市（或</w:t>
      </w:r>
      <w:r>
        <w:rPr>
          <w:rFonts w:ascii="微軟正黑體" w:eastAsia="微軟正黑體" w:hAnsi="微軟正黑體" w:cs="微軟正黑體" w:hint="eastAsia"/>
          <w:lang w:val="en-US"/>
        </w:rPr>
        <w:t>新北市</w:t>
      </w:r>
      <w:r>
        <w:rPr>
          <w:rFonts w:ascii="微軟正黑體" w:eastAsia="微軟正黑體" w:hAnsi="微軟正黑體" w:cs="微軟正黑體" w:hint="eastAsia"/>
          <w:lang w:val="en-US"/>
        </w:rPr>
        <w:t>）氣溫非常態分佈</w:t>
      </w:r>
    </w:p>
    <w:p w14:paraId="16237BCE" w14:textId="7C880DA3" w:rsidR="00026343" w:rsidRDefault="00E25184" w:rsidP="00026343">
      <w:pPr>
        <w:spacing w:after="100" w:afterAutospacing="1" w:line="240" w:lineRule="auto"/>
        <w:ind w:left="1998" w:firstLine="402"/>
        <w:rPr>
          <w:rFonts w:ascii="微軟正黑體" w:eastAsia="微軟正黑體" w:hAnsi="微軟正黑體" w:cs="細明體" w:hint="eastAsia"/>
          <w:szCs w:val="22"/>
          <w:lang w:val="en-US"/>
        </w:rPr>
      </w:pPr>
      <w:r w:rsidRPr="00E25184">
        <w:rPr>
          <w:rFonts w:ascii="微軟正黑體" w:eastAsia="微軟正黑體" w:hAnsi="微軟正黑體" w:cs="微軟正黑體" w:hint="eastAsia"/>
          <w:szCs w:val="22"/>
          <w:lang w:val="en-US"/>
        </w:rPr>
        <w:t>因為</w:t>
      </w:r>
      <w:r w:rsidRPr="00E25184">
        <w:rPr>
          <w:rFonts w:ascii="微軟正黑體" w:eastAsia="微軟正黑體" w:hAnsi="微軟正黑體" w:cs="微軟正黑體" w:hint="eastAsia"/>
          <w:szCs w:val="22"/>
          <w:lang w:val="en-US"/>
        </w:rPr>
        <w:t>台北市樣本數＝</w:t>
      </w:r>
      <w:r w:rsidRPr="00E25184">
        <w:rPr>
          <w:rFonts w:ascii="微軟正黑體" w:eastAsia="微軟正黑體" w:hAnsi="微軟正黑體" w:cs="微軟正黑體"/>
          <w:szCs w:val="22"/>
          <w:lang w:val="en-US"/>
        </w:rPr>
        <w:t>72</w:t>
      </w:r>
      <w:r w:rsidRPr="00E25184">
        <w:rPr>
          <w:rFonts w:ascii="微軟正黑體" w:eastAsia="微軟正黑體" w:hAnsi="微軟正黑體" w:cs="微軟正黑體" w:hint="eastAsia"/>
          <w:szCs w:val="22"/>
          <w:lang w:val="en-US"/>
        </w:rPr>
        <w:t>，樣本數大於</w:t>
      </w:r>
      <w:r w:rsidRPr="00E25184">
        <w:rPr>
          <w:rFonts w:ascii="微軟正黑體" w:eastAsia="微軟正黑體" w:hAnsi="微軟正黑體" w:cs="微軟正黑體"/>
          <w:szCs w:val="22"/>
          <w:lang w:val="en-US"/>
        </w:rPr>
        <w:t>50</w:t>
      </w:r>
      <w:r w:rsidRPr="00E25184">
        <w:rPr>
          <w:rFonts w:ascii="微軟正黑體" w:eastAsia="微軟正黑體" w:hAnsi="微軟正黑體" w:cs="新細明體" w:hint="eastAsia"/>
          <w:szCs w:val="22"/>
          <w:lang w:val="en-US"/>
        </w:rPr>
        <w:t>，</w:t>
      </w:r>
      <w:r w:rsidRPr="00E25184">
        <w:rPr>
          <w:rFonts w:ascii="微軟正黑體" w:eastAsia="微軟正黑體" w:hAnsi="微軟正黑體" w:cs="微軟正黑體" w:hint="eastAsia"/>
          <w:szCs w:val="22"/>
          <w:lang w:val="en-US"/>
        </w:rPr>
        <w:t>因此使用</w:t>
      </w:r>
      <w:proofErr w:type="spellStart"/>
      <w:r w:rsidRPr="00E25184">
        <w:rPr>
          <w:rFonts w:ascii="微軟正黑體" w:eastAsia="微軟正黑體" w:hAnsi="微軟正黑體" w:cs="微軟正黑體"/>
          <w:szCs w:val="22"/>
          <w:lang w:val="en-US"/>
        </w:rPr>
        <w:t>lillie.test</w:t>
      </w:r>
      <w:proofErr w:type="spellEnd"/>
      <w:r w:rsidRPr="00E25184">
        <w:rPr>
          <w:rFonts w:ascii="微軟正黑體" w:eastAsia="微軟正黑體" w:hAnsi="微軟正黑體" w:cs="微軟正黑體" w:hint="eastAsia"/>
          <w:szCs w:val="22"/>
          <w:lang w:val="en-US"/>
        </w:rPr>
        <w:t>檢驗是否為常態分佈</w:t>
      </w:r>
      <w:r w:rsidRPr="00E25184">
        <w:rPr>
          <w:rFonts w:ascii="微軟正黑體" w:eastAsia="微軟正黑體" w:hAnsi="微軟正黑體" w:cs="細明體" w:hint="eastAsia"/>
          <w:szCs w:val="22"/>
          <w:lang w:val="en-US"/>
        </w:rPr>
        <w:t>，</w:t>
      </w:r>
      <w:r w:rsidR="00026343" w:rsidRPr="00E25184">
        <w:rPr>
          <w:rFonts w:ascii="微軟正黑體" w:eastAsia="微軟正黑體" w:hAnsi="微軟正黑體" w:cs="細明體" w:hint="eastAsia"/>
          <w:szCs w:val="22"/>
          <w:lang w:val="en-US"/>
        </w:rPr>
        <w:t>由下圖可以看出</w:t>
      </w:r>
      <w:r w:rsidR="00026343" w:rsidRPr="00E25184">
        <w:rPr>
          <w:rFonts w:ascii="微軟正黑體" w:eastAsia="微軟正黑體" w:hAnsi="微軟正黑體" w:cs="細明體"/>
          <w:szCs w:val="22"/>
          <w:lang w:val="en-US"/>
        </w:rPr>
        <w:t>p-value=</w:t>
      </w:r>
      <w:r w:rsidR="00026343">
        <w:rPr>
          <w:rFonts w:ascii="微軟正黑體" w:eastAsia="微軟正黑體" w:hAnsi="微軟正黑體" w:cs="細明體"/>
          <w:szCs w:val="22"/>
          <w:lang w:val="en-US"/>
        </w:rPr>
        <w:t>0.01515</w:t>
      </w:r>
      <w:r w:rsidR="00026343" w:rsidRPr="00E25184">
        <w:rPr>
          <w:rFonts w:ascii="微軟正黑體" w:eastAsia="微軟正黑體" w:hAnsi="微軟正黑體" w:cs="細明體" w:hint="eastAsia"/>
          <w:szCs w:val="22"/>
          <w:lang w:val="en-US"/>
        </w:rPr>
        <w:t>&lt;</w:t>
      </w:r>
      <w:r w:rsidR="00026343" w:rsidRPr="00E25184">
        <w:rPr>
          <w:rFonts w:ascii="微軟正黑體" w:eastAsia="微軟正黑體" w:hAnsi="微軟正黑體" w:cs="細明體"/>
          <w:szCs w:val="22"/>
          <w:lang w:val="en-US"/>
        </w:rPr>
        <w:t>0.05</w:t>
      </w:r>
      <w:r w:rsidR="00026343" w:rsidRPr="00E25184">
        <w:rPr>
          <w:rFonts w:ascii="微軟正黑體" w:eastAsia="微軟正黑體" w:hAnsi="微軟正黑體" w:cs="細明體" w:hint="eastAsia"/>
          <w:szCs w:val="22"/>
          <w:lang w:val="en-US"/>
        </w:rPr>
        <w:t>，因此拒絕Ｈ</w:t>
      </w:r>
      <w:r w:rsidR="00026343" w:rsidRPr="00E25184">
        <w:rPr>
          <w:rFonts w:ascii="微軟正黑體" w:eastAsia="微軟正黑體" w:hAnsi="微軟正黑體" w:cs="細明體"/>
          <w:szCs w:val="22"/>
          <w:lang w:val="en-US"/>
        </w:rPr>
        <w:t>0</w:t>
      </w:r>
      <w:r w:rsidR="00026343">
        <w:rPr>
          <w:rFonts w:ascii="微軟正黑體" w:eastAsia="微軟正黑體" w:hAnsi="微軟正黑體" w:cs="細明體" w:hint="eastAsia"/>
          <w:szCs w:val="22"/>
          <w:lang w:val="en-US"/>
        </w:rPr>
        <w:t>，非常態分佈</w:t>
      </w:r>
      <w:r w:rsidR="00026343">
        <w:rPr>
          <w:rFonts w:ascii="微軟正黑體" w:eastAsia="微軟正黑體" w:hAnsi="微軟正黑體" w:cs="細明體" w:hint="eastAsia"/>
          <w:szCs w:val="22"/>
          <w:lang w:val="en-US"/>
        </w:rPr>
        <w:t>。</w:t>
      </w:r>
    </w:p>
    <w:p w14:paraId="66F57765" w14:textId="6F54FC00" w:rsidR="00026343" w:rsidRDefault="00026343" w:rsidP="00026343">
      <w:pPr>
        <w:spacing w:after="100" w:afterAutospacing="1" w:line="240" w:lineRule="auto"/>
        <w:ind w:left="1518"/>
        <w:jc w:val="center"/>
        <w:rPr>
          <w:rFonts w:ascii="微軟正黑體" w:eastAsia="微軟正黑體" w:hAnsi="微軟正黑體" w:cs="細明體" w:hint="eastAsia"/>
          <w:szCs w:val="22"/>
          <w:lang w:val="en-US"/>
        </w:rPr>
      </w:pPr>
      <w:r w:rsidRPr="002F4873">
        <w:rPr>
          <w:rFonts w:ascii="微軟正黑體" w:eastAsia="微軟正黑體" w:hAnsi="微軟正黑體" w:cs="微軟正黑體"/>
          <w:lang w:val="en-US"/>
        </w:rPr>
        <w:lastRenderedPageBreak/>
        <w:drawing>
          <wp:inline distT="0" distB="0" distL="0" distR="0" wp14:anchorId="2A548C81" wp14:editId="089EF820">
            <wp:extent cx="5156200" cy="1435100"/>
            <wp:effectExtent l="0" t="0" r="0" b="0"/>
            <wp:docPr id="272415164" name="圖片 27241516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6978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06BA" w14:textId="0A8028D2" w:rsidR="00E25184" w:rsidRPr="00E25184" w:rsidRDefault="00E25184" w:rsidP="00026343">
      <w:pPr>
        <w:spacing w:after="100" w:afterAutospacing="1" w:line="240" w:lineRule="auto"/>
        <w:ind w:left="1998" w:firstLine="402"/>
        <w:rPr>
          <w:rFonts w:ascii="微軟正黑體" w:eastAsia="微軟正黑體" w:hAnsi="微軟正黑體"/>
          <w:szCs w:val="22"/>
          <w:lang w:val="en-US"/>
        </w:rPr>
      </w:pPr>
      <w:r w:rsidRPr="00E25184">
        <w:rPr>
          <w:rFonts w:ascii="微軟正黑體" w:eastAsia="微軟正黑體" w:hAnsi="微軟正黑體" w:cs="細明體" w:hint="eastAsia"/>
          <w:szCs w:val="22"/>
          <w:lang w:val="en-US"/>
        </w:rPr>
        <w:t>又因為新北市的樣本數</w:t>
      </w:r>
      <w:r w:rsidR="00026343">
        <w:rPr>
          <w:rFonts w:ascii="微軟正黑體" w:eastAsia="微軟正黑體" w:hAnsi="微軟正黑體" w:cs="細明體" w:hint="eastAsia"/>
          <w:szCs w:val="22"/>
          <w:lang w:val="en-US"/>
        </w:rPr>
        <w:t>等於</w:t>
      </w:r>
      <w:r w:rsidR="00026343">
        <w:rPr>
          <w:rFonts w:ascii="微軟正黑體" w:eastAsia="微軟正黑體" w:hAnsi="微軟正黑體" w:cs="細明體"/>
          <w:szCs w:val="22"/>
          <w:lang w:val="en-US"/>
        </w:rPr>
        <w:t>25(</w:t>
      </w:r>
      <w:r w:rsidRPr="00E25184">
        <w:rPr>
          <w:rFonts w:ascii="微軟正黑體" w:eastAsia="微軟正黑體" w:hAnsi="微軟正黑體" w:cs="細明體" w:hint="eastAsia"/>
          <w:szCs w:val="22"/>
          <w:lang w:val="en-US"/>
        </w:rPr>
        <w:t>小於五十</w:t>
      </w:r>
      <w:r w:rsidR="00026343">
        <w:rPr>
          <w:rFonts w:ascii="微軟正黑體" w:eastAsia="微軟正黑體" w:hAnsi="微軟正黑體" w:cs="細明體" w:hint="eastAsia"/>
          <w:szCs w:val="22"/>
          <w:lang w:val="en-US"/>
        </w:rPr>
        <w:t>)</w:t>
      </w:r>
      <w:r w:rsidRPr="00E25184">
        <w:rPr>
          <w:rFonts w:ascii="微軟正黑體" w:eastAsia="微軟正黑體" w:hAnsi="微軟正黑體" w:cs="細明體" w:hint="eastAsia"/>
          <w:szCs w:val="22"/>
          <w:lang w:val="en-US"/>
        </w:rPr>
        <w:t>，因此選用</w:t>
      </w:r>
      <w:proofErr w:type="spellStart"/>
      <w:r w:rsidRPr="00E25184">
        <w:rPr>
          <w:rFonts w:ascii="微軟正黑體" w:eastAsia="微軟正黑體" w:hAnsi="微軟正黑體" w:cs="細明體"/>
          <w:szCs w:val="22"/>
          <w:lang w:val="en-US"/>
        </w:rPr>
        <w:t>shapiro.test</w:t>
      </w:r>
      <w:proofErr w:type="spellEnd"/>
      <w:r w:rsidRPr="00E25184">
        <w:rPr>
          <w:rFonts w:ascii="微軟正黑體" w:eastAsia="微軟正黑體" w:hAnsi="微軟正黑體" w:cs="微軟正黑體" w:hint="eastAsia"/>
          <w:szCs w:val="22"/>
          <w:lang w:val="en-US"/>
        </w:rPr>
        <w:t>檢驗是否為常態分佈</w:t>
      </w:r>
      <w:r w:rsidRPr="00E25184">
        <w:rPr>
          <w:rFonts w:ascii="微軟正黑體" w:eastAsia="微軟正黑體" w:hAnsi="微軟正黑體" w:cs="細明體" w:hint="eastAsia"/>
          <w:szCs w:val="22"/>
          <w:lang w:val="en-US"/>
        </w:rPr>
        <w:t>，由下圖可以看出</w:t>
      </w:r>
      <w:r w:rsidRPr="00E25184">
        <w:rPr>
          <w:rFonts w:ascii="微軟正黑體" w:eastAsia="微軟正黑體" w:hAnsi="微軟正黑體" w:cs="細明體"/>
          <w:szCs w:val="22"/>
          <w:lang w:val="en-US"/>
        </w:rPr>
        <w:t>p-value=2.385e-6&lt;0.05</w:t>
      </w:r>
      <w:r w:rsidRPr="00E25184">
        <w:rPr>
          <w:rFonts w:ascii="微軟正黑體" w:eastAsia="微軟正黑體" w:hAnsi="微軟正黑體" w:cs="細明體" w:hint="eastAsia"/>
          <w:szCs w:val="22"/>
          <w:lang w:val="en-US"/>
        </w:rPr>
        <w:t>，因此拒絕Ｈ</w:t>
      </w:r>
      <w:r w:rsidRPr="00E25184">
        <w:rPr>
          <w:rFonts w:ascii="微軟正黑體" w:eastAsia="微軟正黑體" w:hAnsi="微軟正黑體" w:cs="細明體"/>
          <w:szCs w:val="22"/>
          <w:lang w:val="en-US"/>
        </w:rPr>
        <w:t>0</w:t>
      </w:r>
      <w:r w:rsidR="00026343">
        <w:rPr>
          <w:rFonts w:ascii="微軟正黑體" w:eastAsia="微軟正黑體" w:hAnsi="微軟正黑體" w:cs="細明體" w:hint="eastAsia"/>
          <w:szCs w:val="22"/>
          <w:lang w:val="en-US"/>
        </w:rPr>
        <w:t>，非常態分佈。</w:t>
      </w:r>
    </w:p>
    <w:p w14:paraId="62A7C971" w14:textId="21DF0546" w:rsidR="00CD6F17" w:rsidRDefault="00E25184" w:rsidP="00E25184">
      <w:pPr>
        <w:spacing w:after="100" w:afterAutospacing="1" w:line="240" w:lineRule="auto"/>
        <w:ind w:left="706"/>
        <w:jc w:val="center"/>
        <w:rPr>
          <w:sz w:val="40"/>
          <w:lang w:val="en-US"/>
        </w:rPr>
      </w:pPr>
      <w:r w:rsidRPr="00E25184">
        <w:rPr>
          <w:sz w:val="40"/>
          <w:lang w:val="en-US"/>
        </w:rPr>
        <w:drawing>
          <wp:inline distT="0" distB="0" distL="0" distR="0" wp14:anchorId="03DA0B6D" wp14:editId="50004EE2">
            <wp:extent cx="4279900" cy="1308100"/>
            <wp:effectExtent l="0" t="0" r="0" b="0"/>
            <wp:docPr id="2073055219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55219" name="圖片 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C5AD" w14:textId="77777777" w:rsidR="00026343" w:rsidRDefault="00026343" w:rsidP="00026343">
      <w:pPr>
        <w:spacing w:after="100" w:afterAutospacing="1" w:line="240" w:lineRule="auto"/>
        <w:ind w:leftChars="800" w:left="1760"/>
        <w:rPr>
          <w:rFonts w:ascii="微軟正黑體" w:eastAsia="微軟正黑體" w:hAnsi="微軟正黑體" w:cs="微軟正黑體"/>
          <w:lang w:val="en-US"/>
        </w:rPr>
      </w:pPr>
      <w:r>
        <w:rPr>
          <w:rFonts w:ascii="微軟正黑體" w:eastAsia="微軟正黑體" w:hAnsi="微軟正黑體" w:cs="微軟正黑體"/>
          <w:lang w:val="en-US"/>
        </w:rPr>
        <w:t>Step2:</w:t>
      </w:r>
      <w:r>
        <w:rPr>
          <w:rFonts w:ascii="微軟正黑體" w:eastAsia="微軟正黑體" w:hAnsi="微軟正黑體" w:cs="微軟正黑體" w:hint="eastAsia"/>
          <w:lang w:val="en-US"/>
        </w:rPr>
        <w:t>檢驗兩氣溫變異數是否有差異：</w:t>
      </w:r>
    </w:p>
    <w:p w14:paraId="4C8AE9B7" w14:textId="77777777" w:rsidR="00026343" w:rsidRDefault="00026343" w:rsidP="00026343">
      <w:pPr>
        <w:spacing w:after="100" w:afterAutospacing="1" w:line="240" w:lineRule="auto"/>
        <w:ind w:left="1920"/>
        <w:rPr>
          <w:rFonts w:ascii="微軟正黑體" w:eastAsia="微軟正黑體" w:hAnsi="微軟正黑體" w:cs="微軟正黑體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Ｈ</w:t>
      </w:r>
      <w:r>
        <w:rPr>
          <w:rFonts w:ascii="微軟正黑體" w:eastAsia="微軟正黑體" w:hAnsi="微軟正黑體" w:cs="微軟正黑體"/>
          <w:lang w:val="en-US"/>
        </w:rPr>
        <w:t>0:</w:t>
      </w:r>
      <w:r>
        <w:rPr>
          <w:rFonts w:ascii="微軟正黑體" w:eastAsia="微軟正黑體" w:hAnsi="微軟正黑體" w:cs="微軟正黑體" w:hint="eastAsia"/>
          <w:lang w:val="en-US"/>
        </w:rPr>
        <w:t>兩縣市溫度變異數相同</w:t>
      </w:r>
    </w:p>
    <w:p w14:paraId="3EA7B04F" w14:textId="77777777" w:rsidR="00026343" w:rsidRDefault="00026343" w:rsidP="00026343">
      <w:pPr>
        <w:spacing w:after="100" w:afterAutospacing="1" w:line="240" w:lineRule="auto"/>
        <w:ind w:left="1920"/>
        <w:rPr>
          <w:rFonts w:ascii="微軟正黑體" w:eastAsia="微軟正黑體" w:hAnsi="微軟正黑體" w:cs="微軟正黑體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H</w:t>
      </w:r>
      <w:r>
        <w:rPr>
          <w:rFonts w:ascii="微軟正黑體" w:eastAsia="微軟正黑體" w:hAnsi="微軟正黑體" w:cs="微軟正黑體"/>
          <w:lang w:val="en-US"/>
        </w:rPr>
        <w:t>a:</w:t>
      </w:r>
      <w:r>
        <w:rPr>
          <w:rFonts w:ascii="微軟正黑體" w:eastAsia="微軟正黑體" w:hAnsi="微軟正黑體" w:cs="微軟正黑體" w:hint="eastAsia"/>
          <w:lang w:val="en-US"/>
        </w:rPr>
        <w:t>兩縣市溫度變異數不相同（有差異）</w:t>
      </w:r>
    </w:p>
    <w:p w14:paraId="5EA3BC0D" w14:textId="6E5FCB89" w:rsidR="00026343" w:rsidRPr="00026343" w:rsidRDefault="00026343" w:rsidP="00026343">
      <w:pPr>
        <w:spacing w:after="100" w:afterAutospacing="1" w:line="240" w:lineRule="auto"/>
        <w:ind w:left="1920" w:firstLine="480"/>
        <w:rPr>
          <w:rFonts w:ascii="微軟正黑體" w:eastAsia="微軟正黑體" w:hAnsi="微軟正黑體" w:cs="微軟正黑體" w:hint="eastAsia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因為兩者皆非常態分佈，因此選用</w:t>
      </w:r>
      <w:proofErr w:type="spellStart"/>
      <w:r>
        <w:rPr>
          <w:rFonts w:ascii="微軟正黑體" w:eastAsia="微軟正黑體" w:hAnsi="微軟正黑體" w:cs="微軟正黑體"/>
          <w:lang w:val="en-US"/>
        </w:rPr>
        <w:t>leveneTest</w:t>
      </w:r>
      <w:proofErr w:type="spellEnd"/>
      <w:r>
        <w:rPr>
          <w:rFonts w:ascii="新細明體" w:eastAsia="新細明體" w:hAnsi="新細明體" w:cs="新細明體" w:hint="eastAsia"/>
          <w:lang w:val="en-US"/>
        </w:rPr>
        <w:t>，由下圖可以發現</w:t>
      </w:r>
      <w:r>
        <w:rPr>
          <w:rFonts w:ascii="新細明體" w:eastAsia="新細明體" w:hAnsi="新細明體" w:cs="新細明體"/>
          <w:lang w:val="en-US"/>
        </w:rPr>
        <w:t>p-value=</w:t>
      </w:r>
      <w:r>
        <w:rPr>
          <w:rFonts w:ascii="新細明體" w:eastAsia="新細明體" w:hAnsi="新細明體" w:cs="新細明體"/>
          <w:lang w:val="en-US"/>
        </w:rPr>
        <w:t>0.4586&gt;</w:t>
      </w:r>
      <w:r>
        <w:rPr>
          <w:rFonts w:ascii="新細明體" w:eastAsia="新細明體" w:hAnsi="新細明體" w:cs="新細明體"/>
          <w:lang w:val="en-US"/>
        </w:rPr>
        <w:t>0.05</w:t>
      </w:r>
      <w:r>
        <w:rPr>
          <w:rFonts w:ascii="新細明體" w:eastAsia="新細明體" w:hAnsi="新細明體" w:cs="新細明體" w:hint="eastAsia"/>
          <w:lang w:val="en-US"/>
        </w:rPr>
        <w:t>，因此</w:t>
      </w:r>
      <w:r>
        <w:rPr>
          <w:rFonts w:ascii="新細明體" w:eastAsia="新細明體" w:hAnsi="新細明體" w:cs="新細明體" w:hint="eastAsia"/>
          <w:lang w:val="en-US"/>
        </w:rPr>
        <w:t>不</w:t>
      </w:r>
      <w:r>
        <w:rPr>
          <w:rFonts w:ascii="新細明體" w:eastAsia="新細明體" w:hAnsi="新細明體" w:cs="新細明體" w:hint="eastAsia"/>
          <w:lang w:val="en-US"/>
        </w:rPr>
        <w:t>拒絕Ｈ</w:t>
      </w:r>
      <w:r>
        <w:rPr>
          <w:rFonts w:ascii="新細明體" w:eastAsia="新細明體" w:hAnsi="新細明體" w:cs="新細明體"/>
          <w:lang w:val="en-US"/>
        </w:rPr>
        <w:t>0</w:t>
      </w:r>
      <w:r>
        <w:rPr>
          <w:rFonts w:ascii="新細明體" w:eastAsia="新細明體" w:hAnsi="新細明體" w:cs="新細明體" w:hint="eastAsia"/>
          <w:lang w:val="en-US"/>
        </w:rPr>
        <w:t>，兩者變異數</w:t>
      </w:r>
      <w:r>
        <w:rPr>
          <w:rFonts w:ascii="新細明體" w:eastAsia="新細明體" w:hAnsi="新細明體" w:cs="新細明體" w:hint="eastAsia"/>
          <w:lang w:val="en-US"/>
        </w:rPr>
        <w:t>相同</w:t>
      </w:r>
      <w:r>
        <w:rPr>
          <w:rFonts w:ascii="新細明體" w:eastAsia="新細明體" w:hAnsi="新細明體" w:cs="新細明體" w:hint="eastAsia"/>
          <w:lang w:val="en-US"/>
        </w:rPr>
        <w:t>。</w:t>
      </w:r>
    </w:p>
    <w:p w14:paraId="3DE46AAF" w14:textId="4C0944BD" w:rsidR="00026343" w:rsidRDefault="00026343" w:rsidP="00E25184">
      <w:pPr>
        <w:spacing w:after="100" w:afterAutospacing="1" w:line="240" w:lineRule="auto"/>
        <w:ind w:left="706"/>
        <w:jc w:val="center"/>
        <w:rPr>
          <w:sz w:val="40"/>
          <w:lang w:val="en-US"/>
        </w:rPr>
      </w:pPr>
      <w:r w:rsidRPr="00026343">
        <w:rPr>
          <w:sz w:val="40"/>
          <w:lang w:val="en-US"/>
        </w:rPr>
        <w:lastRenderedPageBreak/>
        <w:drawing>
          <wp:inline distT="0" distB="0" distL="0" distR="0" wp14:anchorId="1A9ED9D5" wp14:editId="5B178BAE">
            <wp:extent cx="5549900" cy="1155700"/>
            <wp:effectExtent l="0" t="0" r="0" b="0"/>
            <wp:docPr id="263537516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7516" name="圖片 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66B3" w14:textId="77777777" w:rsidR="00026343" w:rsidRDefault="00026343" w:rsidP="00026343">
      <w:pPr>
        <w:spacing w:after="100" w:afterAutospacing="1" w:line="240" w:lineRule="auto"/>
        <w:ind w:left="1920"/>
        <w:rPr>
          <w:rFonts w:ascii="微軟正黑體" w:eastAsia="微軟正黑體" w:hAnsi="微軟正黑體" w:cs="微軟正黑體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S</w:t>
      </w:r>
      <w:r>
        <w:rPr>
          <w:rFonts w:ascii="微軟正黑體" w:eastAsia="微軟正黑體" w:hAnsi="微軟正黑體" w:cs="微軟正黑體"/>
          <w:lang w:val="en-US"/>
        </w:rPr>
        <w:t>tep3:</w:t>
      </w:r>
      <w:r>
        <w:rPr>
          <w:rFonts w:ascii="微軟正黑體" w:eastAsia="微軟正黑體" w:hAnsi="微軟正黑體" w:cs="微軟正黑體" w:hint="eastAsia"/>
          <w:lang w:val="en-US"/>
        </w:rPr>
        <w:t>檢驗兩氣溫是否有差異：</w:t>
      </w:r>
    </w:p>
    <w:p w14:paraId="7109B0E6" w14:textId="77777777" w:rsidR="00026343" w:rsidRDefault="00026343" w:rsidP="00026343">
      <w:pPr>
        <w:spacing w:after="100" w:afterAutospacing="1" w:line="240" w:lineRule="auto"/>
        <w:ind w:left="1920" w:firstLine="480"/>
        <w:rPr>
          <w:rFonts w:ascii="微軟正黑體" w:eastAsia="微軟正黑體" w:hAnsi="微軟正黑體" w:cs="微軟正黑體" w:hint="eastAsia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Ｈ</w:t>
      </w:r>
      <w:r>
        <w:rPr>
          <w:rFonts w:ascii="微軟正黑體" w:eastAsia="微軟正黑體" w:hAnsi="微軟正黑體" w:cs="微軟正黑體"/>
          <w:lang w:val="en-US"/>
        </w:rPr>
        <w:t>0:</w:t>
      </w:r>
      <w:r>
        <w:rPr>
          <w:rFonts w:ascii="微軟正黑體" w:eastAsia="微軟正黑體" w:hAnsi="微軟正黑體" w:cs="微軟正黑體" w:hint="eastAsia"/>
          <w:lang w:val="en-US"/>
        </w:rPr>
        <w:t>兩縣市溫度相同</w:t>
      </w:r>
    </w:p>
    <w:p w14:paraId="1BD45986" w14:textId="58201785" w:rsidR="00026343" w:rsidRPr="00CD6F17" w:rsidRDefault="00026343" w:rsidP="00026343">
      <w:pPr>
        <w:spacing w:after="100" w:afterAutospacing="1" w:line="240" w:lineRule="auto"/>
        <w:ind w:left="1920" w:firstLine="480"/>
        <w:rPr>
          <w:rFonts w:ascii="微軟正黑體" w:eastAsia="微軟正黑體" w:hAnsi="微軟正黑體" w:cs="微軟正黑體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H</w:t>
      </w:r>
      <w:r>
        <w:rPr>
          <w:rFonts w:ascii="微軟正黑體" w:eastAsia="微軟正黑體" w:hAnsi="微軟正黑體" w:cs="微軟正黑體"/>
          <w:lang w:val="en-US"/>
        </w:rPr>
        <w:t>a:</w:t>
      </w:r>
      <w:r>
        <w:rPr>
          <w:rFonts w:ascii="微軟正黑體" w:eastAsia="微軟正黑體" w:hAnsi="微軟正黑體" w:cs="微軟正黑體" w:hint="eastAsia"/>
          <w:lang w:val="en-US"/>
        </w:rPr>
        <w:t>兩縣市溫度不相同（有差異）</w:t>
      </w:r>
    </w:p>
    <w:p w14:paraId="3C7B27CC" w14:textId="10B039A9" w:rsidR="00026343" w:rsidRDefault="00026343" w:rsidP="00026343">
      <w:pPr>
        <w:spacing w:after="100" w:afterAutospacing="1" w:line="240" w:lineRule="auto"/>
        <w:ind w:left="2400" w:firstLine="480"/>
        <w:rPr>
          <w:rFonts w:ascii="新細明體" w:eastAsia="新細明體" w:hAnsi="新細明體" w:cs="新細明體"/>
          <w:lang w:val="en-US"/>
        </w:rPr>
      </w:pPr>
      <w:r>
        <w:rPr>
          <w:rFonts w:ascii="微軟正黑體" w:eastAsia="微軟正黑體" w:hAnsi="微軟正黑體" w:cs="微軟正黑體" w:hint="eastAsia"/>
          <w:lang w:val="en-US"/>
        </w:rPr>
        <w:t>因變異數有差異，因此</w:t>
      </w:r>
      <w:proofErr w:type="spellStart"/>
      <w:r>
        <w:rPr>
          <w:rFonts w:ascii="微軟正黑體" w:eastAsia="微軟正黑體" w:hAnsi="微軟正黑體" w:cs="微軟正黑體"/>
          <w:lang w:val="en-US"/>
        </w:rPr>
        <w:t>var.equal</w:t>
      </w:r>
      <w:proofErr w:type="spellEnd"/>
      <w:r>
        <w:rPr>
          <w:rFonts w:ascii="微軟正黑體" w:eastAsia="微軟正黑體" w:hAnsi="微軟正黑體" w:cs="微軟正黑體" w:hint="eastAsia"/>
          <w:lang w:val="en-US"/>
        </w:rPr>
        <w:t>＝</w:t>
      </w:r>
      <w:r>
        <w:rPr>
          <w:rFonts w:ascii="微軟正黑體" w:eastAsia="微軟正黑體" w:hAnsi="微軟正黑體" w:cs="微軟正黑體"/>
          <w:lang w:val="en-US"/>
        </w:rPr>
        <w:t>true</w:t>
      </w:r>
      <w:r>
        <w:rPr>
          <w:rFonts w:ascii="新細明體" w:eastAsia="新細明體" w:hAnsi="新細明體" w:cs="新細明體" w:hint="eastAsia"/>
          <w:lang w:val="en-US"/>
        </w:rPr>
        <w:t>，</w:t>
      </w:r>
      <w:r>
        <w:rPr>
          <w:rFonts w:ascii="新細明體" w:eastAsia="新細明體" w:hAnsi="新細明體" w:cs="新細明體"/>
          <w:lang w:val="en-US"/>
        </w:rPr>
        <w:t>p-value=</w:t>
      </w:r>
      <w:r>
        <w:rPr>
          <w:rFonts w:ascii="新細明體" w:eastAsia="新細明體" w:hAnsi="新細明體" w:cs="新細明體"/>
          <w:lang w:val="en-US"/>
        </w:rPr>
        <w:t>0.2039&gt;</w:t>
      </w:r>
      <w:r>
        <w:rPr>
          <w:rFonts w:ascii="新細明體" w:eastAsia="新細明體" w:hAnsi="新細明體" w:cs="新細明體"/>
          <w:lang w:val="en-US"/>
        </w:rPr>
        <w:t>0.05</w:t>
      </w:r>
      <w:r>
        <w:rPr>
          <w:rFonts w:ascii="新細明體" w:eastAsia="新細明體" w:hAnsi="新細明體" w:cs="新細明體" w:hint="eastAsia"/>
          <w:lang w:val="en-US"/>
        </w:rPr>
        <w:t>，因此</w:t>
      </w:r>
      <w:r>
        <w:rPr>
          <w:rFonts w:ascii="新細明體" w:eastAsia="新細明體" w:hAnsi="新細明體" w:cs="新細明體" w:hint="eastAsia"/>
          <w:lang w:val="en-US"/>
        </w:rPr>
        <w:t>不</w:t>
      </w:r>
      <w:r>
        <w:rPr>
          <w:rFonts w:ascii="新細明體" w:eastAsia="新細明體" w:hAnsi="新細明體" w:cs="新細明體" w:hint="eastAsia"/>
          <w:lang w:val="en-US"/>
        </w:rPr>
        <w:t>拒絕Ｈ</w:t>
      </w:r>
      <w:r>
        <w:rPr>
          <w:rFonts w:ascii="新細明體" w:eastAsia="新細明體" w:hAnsi="新細明體" w:cs="新細明體"/>
          <w:lang w:val="en-US"/>
        </w:rPr>
        <w:t>0</w:t>
      </w:r>
      <w:r>
        <w:rPr>
          <w:rFonts w:ascii="新細明體" w:eastAsia="新細明體" w:hAnsi="新細明體" w:cs="新細明體" w:hint="eastAsia"/>
          <w:lang w:val="en-US"/>
        </w:rPr>
        <w:t>，兩縣市氣溫</w:t>
      </w:r>
      <w:r>
        <w:rPr>
          <w:rFonts w:ascii="新細明體" w:eastAsia="新細明體" w:hAnsi="新細明體" w:cs="新細明體" w:hint="eastAsia"/>
          <w:lang w:val="en-US"/>
        </w:rPr>
        <w:t>相同</w:t>
      </w:r>
      <w:r>
        <w:rPr>
          <w:rFonts w:ascii="新細明體" w:eastAsia="新細明體" w:hAnsi="新細明體" w:cs="新細明體" w:hint="eastAsia"/>
          <w:lang w:val="en-US"/>
        </w:rPr>
        <w:t>。</w:t>
      </w:r>
    </w:p>
    <w:p w14:paraId="3072EBBB" w14:textId="4F8CC8C8" w:rsidR="00CD6F17" w:rsidRPr="00026343" w:rsidRDefault="00026343" w:rsidP="00026343">
      <w:pPr>
        <w:spacing w:after="100" w:afterAutospacing="1" w:line="240" w:lineRule="auto"/>
        <w:ind w:left="2400" w:firstLine="480"/>
        <w:rPr>
          <w:rFonts w:ascii="Cambria Math" w:eastAsia="Cambria Math" w:hAnsi="Cambria Math" w:cs="新細明體" w:hint="eastAsia"/>
          <w:lang w:val="en-US"/>
        </w:rPr>
      </w:pPr>
      <w:r w:rsidRPr="00026343">
        <w:rPr>
          <w:rFonts w:ascii="Cambria Math" w:eastAsia="Cambria Math" w:hAnsi="Cambria Math" w:cs="新細明體"/>
          <w:lang w:val="en-US"/>
        </w:rPr>
        <w:drawing>
          <wp:inline distT="0" distB="0" distL="0" distR="0" wp14:anchorId="7BEC7C84" wp14:editId="3A71CD56">
            <wp:extent cx="7937500" cy="2781300"/>
            <wp:effectExtent l="0" t="0" r="0" b="0"/>
            <wp:docPr id="342982486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2486" name="圖片 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37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928C" w14:textId="77777777" w:rsidR="00CD6F17" w:rsidRDefault="00CD6F17" w:rsidP="00CD6F17">
      <w:pPr>
        <w:spacing w:after="100" w:afterAutospacing="1" w:line="240" w:lineRule="auto"/>
        <w:rPr>
          <w:rFonts w:hint="eastAsia"/>
        </w:rPr>
      </w:pPr>
    </w:p>
    <w:p w14:paraId="40302066" w14:textId="77777777" w:rsidR="00E97539" w:rsidRDefault="00000000" w:rsidP="00CD6F17">
      <w:pPr>
        <w:pStyle w:val="1"/>
        <w:spacing w:after="100" w:afterAutospacing="1" w:line="240" w:lineRule="auto"/>
        <w:ind w:left="716"/>
      </w:pPr>
      <w:r>
        <w:t>四、資料為遊戲中充值行為調查結果</w:t>
      </w:r>
    </w:p>
    <w:p w14:paraId="1157BABB" w14:textId="77777777" w:rsidR="00E97539" w:rsidRDefault="00000000" w:rsidP="00CD6F17">
      <w:pPr>
        <w:spacing w:after="100" w:afterAutospacing="1" w:line="240" w:lineRule="auto"/>
        <w:ind w:left="1066" w:hanging="360"/>
      </w:pPr>
      <w:r>
        <w:rPr>
          <w:rFonts w:ascii="Arial" w:eastAsia="Arial" w:hAnsi="Arial" w:cs="Arial"/>
          <w:sz w:val="56"/>
        </w:rPr>
        <w:t xml:space="preserve">• </w:t>
      </w:r>
      <w:r>
        <w:rPr>
          <w:rFonts w:ascii="細明體" w:eastAsia="細明體" w:hAnsi="細明體" w:cs="細明體"/>
          <w:sz w:val="56"/>
        </w:rPr>
        <w:t>隨機調查</w:t>
      </w:r>
      <w:r>
        <w:rPr>
          <w:sz w:val="56"/>
        </w:rPr>
        <w:t>12</w:t>
      </w:r>
      <w:r>
        <w:rPr>
          <w:rFonts w:ascii="細明體" w:eastAsia="細明體" w:hAnsi="細明體" w:cs="細明體"/>
          <w:sz w:val="56"/>
        </w:rPr>
        <w:t>位遊戲玩家一個月內的氪金花費，請檢視該資料是否呈常態分佈，若否，請使用</w:t>
      </w:r>
      <w:r>
        <w:rPr>
          <w:rFonts w:ascii="細明體" w:eastAsia="細明體" w:hAnsi="細明體" w:cs="細明體"/>
          <w:color w:val="FF0000"/>
          <w:sz w:val="56"/>
        </w:rPr>
        <w:t>兩種資料轉換</w:t>
      </w:r>
      <w:r>
        <w:rPr>
          <w:rFonts w:ascii="細明體" w:eastAsia="細明體" w:hAnsi="細明體" w:cs="細明體"/>
          <w:sz w:val="56"/>
        </w:rPr>
        <w:t>的方法進行資料轉換，並比較其</w:t>
      </w:r>
      <w:r>
        <w:rPr>
          <w:rFonts w:ascii="細明體" w:eastAsia="細明體" w:hAnsi="細明體" w:cs="細明體"/>
          <w:color w:val="FF0000"/>
          <w:sz w:val="56"/>
        </w:rPr>
        <w:t>常態性檢定</w:t>
      </w:r>
      <w:r>
        <w:rPr>
          <w:rFonts w:ascii="細明體" w:eastAsia="細明體" w:hAnsi="細明體" w:cs="細明體"/>
          <w:sz w:val="56"/>
        </w:rPr>
        <w:t>與</w:t>
      </w:r>
      <w:r>
        <w:rPr>
          <w:rFonts w:ascii="細明體" w:eastAsia="細明體" w:hAnsi="細明體" w:cs="細明體"/>
          <w:color w:val="FF0000"/>
          <w:sz w:val="56"/>
        </w:rPr>
        <w:t>直方圖</w:t>
      </w:r>
      <w:r>
        <w:rPr>
          <w:rFonts w:ascii="細明體" w:eastAsia="細明體" w:hAnsi="細明體" w:cs="細明體"/>
          <w:sz w:val="56"/>
        </w:rPr>
        <w:t>在資料轉換前後之差異。</w:t>
      </w:r>
    </w:p>
    <w:p w14:paraId="6DA34AF5" w14:textId="77777777" w:rsidR="00E97539" w:rsidRDefault="00000000" w:rsidP="00CD6F17">
      <w:pPr>
        <w:spacing w:after="100" w:afterAutospacing="1" w:line="240" w:lineRule="auto"/>
        <w:ind w:left="10" w:right="1925" w:hanging="10"/>
        <w:jc w:val="right"/>
      </w:pPr>
      <w:r>
        <w:rPr>
          <w:color w:val="FF0000"/>
          <w:sz w:val="36"/>
        </w:rPr>
        <w:t>cost.csv</w:t>
      </w:r>
    </w:p>
    <w:p w14:paraId="2C7F8D98" w14:textId="77777777" w:rsidR="00E97539" w:rsidRDefault="00000000" w:rsidP="00CD6F17">
      <w:pPr>
        <w:pStyle w:val="1"/>
        <w:spacing w:after="100" w:afterAutospacing="1" w:line="240" w:lineRule="auto"/>
        <w:ind w:left="716"/>
      </w:pPr>
      <w:r>
        <w:t>五、承第一題，請回答下列問題</w:t>
      </w:r>
    </w:p>
    <w:p w14:paraId="3467CBF9" w14:textId="77777777" w:rsidR="00E97539" w:rsidRDefault="00000000" w:rsidP="00CD6F17">
      <w:pPr>
        <w:numPr>
          <w:ilvl w:val="0"/>
          <w:numId w:val="5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t>請檢定</w:t>
      </w:r>
      <w:r>
        <w:rPr>
          <w:color w:val="FF0000"/>
          <w:sz w:val="56"/>
        </w:rPr>
        <w:t>2009</w:t>
      </w:r>
      <w:r>
        <w:rPr>
          <w:rFonts w:ascii="細明體" w:eastAsia="細明體" w:hAnsi="細明體" w:cs="細明體"/>
          <w:color w:val="FF0000"/>
          <w:sz w:val="56"/>
        </w:rPr>
        <w:t>、</w:t>
      </w:r>
      <w:r>
        <w:rPr>
          <w:color w:val="FF0000"/>
          <w:sz w:val="56"/>
        </w:rPr>
        <w:t>2010</w:t>
      </w:r>
      <w:r>
        <w:rPr>
          <w:rFonts w:ascii="細明體" w:eastAsia="細明體" w:hAnsi="細明體" w:cs="細明體"/>
          <w:color w:val="FF0000"/>
          <w:sz w:val="56"/>
        </w:rPr>
        <w:t>與</w:t>
      </w:r>
      <w:r>
        <w:rPr>
          <w:color w:val="FF0000"/>
          <w:sz w:val="56"/>
        </w:rPr>
        <w:t>2011</w:t>
      </w:r>
      <w:r>
        <w:rPr>
          <w:rFonts w:ascii="細明體" w:eastAsia="細明體" w:hAnsi="細明體" w:cs="細明體"/>
          <w:color w:val="FF0000"/>
          <w:sz w:val="56"/>
        </w:rPr>
        <w:t>年</w:t>
      </w:r>
      <w:r>
        <w:rPr>
          <w:rFonts w:ascii="細明體" w:eastAsia="細明體" w:hAnsi="細明體" w:cs="細明體"/>
          <w:sz w:val="56"/>
        </w:rPr>
        <w:t>的氣溫</w:t>
      </w:r>
      <w:r>
        <w:rPr>
          <w:rFonts w:ascii="細明體" w:eastAsia="細明體" w:hAnsi="細明體" w:cs="細明體"/>
          <w:color w:val="FF0000"/>
          <w:sz w:val="56"/>
        </w:rPr>
        <w:t>是否有差別</w:t>
      </w:r>
      <w:r>
        <w:rPr>
          <w:sz w:val="56"/>
        </w:rPr>
        <w:t>(</w:t>
      </w:r>
      <w:r>
        <w:rPr>
          <w:rFonts w:ascii="細明體" w:eastAsia="細明體" w:hAnsi="細明體" w:cs="細明體"/>
          <w:sz w:val="56"/>
        </w:rPr>
        <w:t>若是有差別，請進行事後檢定</w:t>
      </w:r>
      <w:r>
        <w:rPr>
          <w:sz w:val="56"/>
        </w:rPr>
        <w:t>)</w:t>
      </w:r>
      <w:r>
        <w:rPr>
          <w:rFonts w:ascii="細明體" w:eastAsia="細明體" w:hAnsi="細明體" w:cs="細明體"/>
          <w:sz w:val="56"/>
        </w:rPr>
        <w:t>。</w:t>
      </w:r>
    </w:p>
    <w:p w14:paraId="0D08DB70" w14:textId="77777777" w:rsidR="00E97539" w:rsidRDefault="00000000" w:rsidP="00CD6F17">
      <w:pPr>
        <w:numPr>
          <w:ilvl w:val="0"/>
          <w:numId w:val="5"/>
        </w:numPr>
        <w:spacing w:after="100" w:afterAutospacing="1" w:line="240" w:lineRule="auto"/>
        <w:ind w:hanging="812"/>
      </w:pPr>
      <w:r>
        <w:rPr>
          <w:rFonts w:ascii="細明體" w:eastAsia="細明體" w:hAnsi="細明體" w:cs="細明體"/>
          <w:sz w:val="56"/>
        </w:rPr>
        <w:lastRenderedPageBreak/>
        <w:t>請檢定</w:t>
      </w:r>
      <w:r>
        <w:rPr>
          <w:color w:val="FF0000"/>
          <w:sz w:val="56"/>
        </w:rPr>
        <w:t>2010</w:t>
      </w:r>
      <w:r>
        <w:rPr>
          <w:rFonts w:ascii="細明體" w:eastAsia="細明體" w:hAnsi="細明體" w:cs="細明體"/>
          <w:sz w:val="56"/>
        </w:rPr>
        <w:t>年</w:t>
      </w:r>
      <w:r>
        <w:rPr>
          <w:rFonts w:ascii="細明體" w:eastAsia="細明體" w:hAnsi="細明體" w:cs="細明體"/>
          <w:color w:val="FF0000"/>
          <w:sz w:val="56"/>
        </w:rPr>
        <w:t>臺北市、新竹縣與台南市</w:t>
      </w:r>
      <w:r>
        <w:rPr>
          <w:rFonts w:ascii="細明體" w:eastAsia="細明體" w:hAnsi="細明體" w:cs="細明體"/>
          <w:sz w:val="56"/>
        </w:rPr>
        <w:t>的氣溫是</w:t>
      </w:r>
      <w:r>
        <w:rPr>
          <w:rFonts w:ascii="細明體" w:eastAsia="細明體" w:hAnsi="細明體" w:cs="細明體"/>
          <w:color w:val="FF0000"/>
          <w:sz w:val="56"/>
        </w:rPr>
        <w:t>是否有差別</w:t>
      </w:r>
      <w:r>
        <w:rPr>
          <w:sz w:val="56"/>
        </w:rPr>
        <w:t>(</w:t>
      </w:r>
      <w:r>
        <w:rPr>
          <w:rFonts w:ascii="細明體" w:eastAsia="細明體" w:hAnsi="細明體" w:cs="細明體"/>
          <w:sz w:val="56"/>
        </w:rPr>
        <w:t>若是有差別，請進行事後檢定</w:t>
      </w:r>
      <w:r>
        <w:rPr>
          <w:sz w:val="56"/>
        </w:rPr>
        <w:t>)</w:t>
      </w:r>
      <w:r>
        <w:rPr>
          <w:rFonts w:ascii="細明體" w:eastAsia="細明體" w:hAnsi="細明體" w:cs="細明體"/>
          <w:sz w:val="56"/>
        </w:rPr>
        <w:t>。</w:t>
      </w:r>
    </w:p>
    <w:p w14:paraId="27D71235" w14:textId="77777777" w:rsidR="00E97539" w:rsidRDefault="00000000" w:rsidP="00CD6F17">
      <w:pPr>
        <w:pStyle w:val="1"/>
        <w:spacing w:after="100" w:afterAutospacing="1" w:line="240" w:lineRule="auto"/>
        <w:ind w:left="716"/>
      </w:pPr>
      <w:r>
        <w:t>六、抽煙對於罹患肺癌的風險的影響</w:t>
      </w:r>
    </w:p>
    <w:p w14:paraId="00E24FC7" w14:textId="77777777" w:rsidR="00E97539" w:rsidRDefault="00000000" w:rsidP="00CD6F17">
      <w:pPr>
        <w:spacing w:after="100" w:afterAutospacing="1" w:line="240" w:lineRule="auto"/>
        <w:ind w:left="1528" w:hanging="822"/>
      </w:pPr>
      <w:r>
        <w:rPr>
          <w:sz w:val="56"/>
        </w:rPr>
        <w:t xml:space="preserve">1. </w:t>
      </w:r>
      <w:r>
        <w:rPr>
          <w:rFonts w:ascii="細明體" w:eastAsia="細明體" w:hAnsi="細明體" w:cs="細明體"/>
          <w:sz w:val="56"/>
        </w:rPr>
        <w:t>假設一個醫學研究人員隨機選取了</w:t>
      </w:r>
      <w:r>
        <w:rPr>
          <w:sz w:val="56"/>
        </w:rPr>
        <w:t>200</w:t>
      </w:r>
      <w:r>
        <w:rPr>
          <w:rFonts w:ascii="細明體" w:eastAsia="細明體" w:hAnsi="細明體" w:cs="細明體"/>
          <w:sz w:val="56"/>
        </w:rPr>
        <w:t>位病人，其中包含</w:t>
      </w:r>
      <w:r>
        <w:rPr>
          <w:sz w:val="56"/>
        </w:rPr>
        <w:t>100</w:t>
      </w:r>
      <w:r>
        <w:rPr>
          <w:rFonts w:ascii="細明體" w:eastAsia="細明體" w:hAnsi="細明體" w:cs="細明體"/>
          <w:sz w:val="56"/>
        </w:rPr>
        <w:t>位抽菸者和</w:t>
      </w:r>
      <w:r>
        <w:rPr>
          <w:sz w:val="56"/>
        </w:rPr>
        <w:t>100</w:t>
      </w:r>
      <w:r>
        <w:rPr>
          <w:rFonts w:ascii="細明體" w:eastAsia="細明體" w:hAnsi="細明體" w:cs="細明體"/>
          <w:sz w:val="56"/>
        </w:rPr>
        <w:t>位非抽菸者。這些病人中有</w:t>
      </w:r>
      <w:r>
        <w:rPr>
          <w:color w:val="FF0000"/>
          <w:sz w:val="56"/>
        </w:rPr>
        <w:t>30</w:t>
      </w:r>
      <w:r>
        <w:rPr>
          <w:rFonts w:ascii="細明體" w:eastAsia="細明體" w:hAnsi="細明體" w:cs="細明體"/>
          <w:color w:val="FF0000"/>
          <w:sz w:val="56"/>
        </w:rPr>
        <w:t>位抽菸者</w:t>
      </w:r>
      <w:r>
        <w:rPr>
          <w:rFonts w:ascii="細明體" w:eastAsia="細明體" w:hAnsi="細明體" w:cs="細明體"/>
          <w:sz w:val="56"/>
        </w:rPr>
        <w:t>和</w:t>
      </w:r>
      <w:r>
        <w:rPr>
          <w:color w:val="FF0000"/>
          <w:sz w:val="56"/>
        </w:rPr>
        <w:t>10</w:t>
      </w:r>
      <w:r>
        <w:rPr>
          <w:rFonts w:ascii="細明體" w:eastAsia="細明體" w:hAnsi="細明體" w:cs="細明體"/>
          <w:color w:val="FF0000"/>
          <w:sz w:val="56"/>
        </w:rPr>
        <w:t>位非抽菸者</w:t>
      </w:r>
      <w:r>
        <w:rPr>
          <w:rFonts w:ascii="細明體" w:eastAsia="細明體" w:hAnsi="細明體" w:cs="細明體"/>
          <w:sz w:val="56"/>
        </w:rPr>
        <w:t>罹患了肺癌，請檢定抽煙對於罹患肺癌的風險是否有影響。</w:t>
      </w:r>
    </w:p>
    <w:sectPr w:rsidR="00E97539">
      <w:pgSz w:w="19200" w:h="10800" w:orient="landscape"/>
      <w:pgMar w:top="636" w:right="707" w:bottom="669" w:left="7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9D8"/>
    <w:multiLevelType w:val="hybridMultilevel"/>
    <w:tmpl w:val="9E722378"/>
    <w:lvl w:ilvl="0" w:tplc="23827F1E">
      <w:start w:val="1"/>
      <w:numFmt w:val="decimal"/>
      <w:lvlText w:val="%1."/>
      <w:lvlJc w:val="left"/>
      <w:pPr>
        <w:ind w:left="1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C4C9F7E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9A029E4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50AED0A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606E7D8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24C86E8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5A211D6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34E37B2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C8CBAFC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86DD9"/>
    <w:multiLevelType w:val="hybridMultilevel"/>
    <w:tmpl w:val="FD12562C"/>
    <w:lvl w:ilvl="0" w:tplc="51D61578">
      <w:start w:val="1"/>
      <w:numFmt w:val="bullet"/>
      <w:lvlText w:val="•"/>
      <w:lvlJc w:val="left"/>
      <w:pPr>
        <w:ind w:left="1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61A04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5EA03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56EBB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11C72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C26BA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4F6E4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4341B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CEA0A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153017"/>
    <w:multiLevelType w:val="hybridMultilevel"/>
    <w:tmpl w:val="2B3E5AC6"/>
    <w:lvl w:ilvl="0" w:tplc="CAACA190">
      <w:start w:val="1"/>
      <w:numFmt w:val="decimal"/>
      <w:lvlText w:val="%1."/>
      <w:lvlJc w:val="left"/>
      <w:pPr>
        <w:ind w:left="1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D52F9D8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526C8FC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E0C10AA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7A4E656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0A272DA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334E784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7248042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92A7136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D4AB8"/>
    <w:multiLevelType w:val="hybridMultilevel"/>
    <w:tmpl w:val="75A48C42"/>
    <w:lvl w:ilvl="0" w:tplc="33746A3A">
      <w:start w:val="1"/>
      <w:numFmt w:val="decimal"/>
      <w:lvlText w:val="%1."/>
      <w:lvlJc w:val="left"/>
      <w:pPr>
        <w:ind w:left="1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CD04F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4A41C7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AB41E24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1DC07E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6B2E7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22AE6D8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0488362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7A4638C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E31ED7"/>
    <w:multiLevelType w:val="hybridMultilevel"/>
    <w:tmpl w:val="CADE5190"/>
    <w:lvl w:ilvl="0" w:tplc="5096142E">
      <w:start w:val="1"/>
      <w:numFmt w:val="decimal"/>
      <w:lvlText w:val="%1."/>
      <w:lvlJc w:val="left"/>
      <w:pPr>
        <w:ind w:left="1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E267E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5B6DB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CAAF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B6298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2942F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EF008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2F6BA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73AA7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8480399">
    <w:abstractNumId w:val="1"/>
  </w:num>
  <w:num w:numId="2" w16cid:durableId="1330523595">
    <w:abstractNumId w:val="2"/>
  </w:num>
  <w:num w:numId="3" w16cid:durableId="24333440">
    <w:abstractNumId w:val="3"/>
  </w:num>
  <w:num w:numId="4" w16cid:durableId="825437345">
    <w:abstractNumId w:val="0"/>
  </w:num>
  <w:num w:numId="5" w16cid:durableId="179517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39"/>
    <w:rsid w:val="00026343"/>
    <w:rsid w:val="002F4873"/>
    <w:rsid w:val="00524AC6"/>
    <w:rsid w:val="007800BF"/>
    <w:rsid w:val="00CD6F17"/>
    <w:rsid w:val="00DE1B95"/>
    <w:rsid w:val="00E25184"/>
    <w:rsid w:val="00E97539"/>
    <w:rsid w:val="00F479E3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CB67A"/>
  <w15:docId w15:val="{65A7D7B4-C79A-554E-9798-9EAC4A59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zh-TW" w:bidi="zh-TW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17" w:line="259" w:lineRule="auto"/>
      <w:ind w:left="276" w:hanging="10"/>
      <w:outlineLvl w:val="0"/>
    </w:pPr>
    <w:rPr>
      <w:rFonts w:ascii="細明體" w:eastAsia="細明體" w:hAnsi="細明體" w:cs="細明體"/>
      <w:color w:val="000000"/>
      <w:sz w:val="8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細明體" w:eastAsia="細明體" w:hAnsi="細明體" w:cs="細明體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課堂練習</dc:title>
  <dc:subject/>
  <dc:creator>林廷威</dc:creator>
  <cp:keywords/>
  <cp:lastModifiedBy>黃薇庭 HUANG, WEI-TING</cp:lastModifiedBy>
  <cp:revision>2</cp:revision>
  <dcterms:created xsi:type="dcterms:W3CDTF">2023-04-20T03:40:00Z</dcterms:created>
  <dcterms:modified xsi:type="dcterms:W3CDTF">2023-04-20T03:40:00Z</dcterms:modified>
</cp:coreProperties>
</file>