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D2B4E"/>
          <w:sz w:val="52"/>
          <w:szCs w:val="52"/>
        </w:rPr>
        <w:t xml:space="preserve">GoAccelovate</w:t>
      </w:r>
    </w:p>
    <w:p>
      <w:pPr>
        <w:spacing w:after="40" w:before="0"/>
        <w:jc w:val="center"/>
      </w:pPr>
      <w:r>
        <w:rPr>
          <w:rFonts w:ascii="Arial" w:cs="Arial" w:eastAsia="Arial" w:hAnsi="Arial"/>
          <w:color w:val="0A7E8C"/>
          <w:sz w:val="18"/>
          <w:szCs w:val="18"/>
        </w:rPr>
        <w:t xml:space="preserve">www.goaccelovate.com</w:t>
      </w:r>
    </w:p>
    <w:p>
      <w:pPr>
        <w:pBdr>
          <w:bottom w:val="single" w:color="CCCCCC" w:sz="4" w:space="4"/>
        </w:pBdr>
        <w:spacing w:after="200" w:before="200"/>
      </w:pPr>
      <w:r>
        <w:t xml:space="preserve"/>
      </w:r>
    </w:p>
    <w:p>
      <w:pPr>
        <w:spacing w:after="40" w:before="0"/>
        <w:jc w:val="center"/>
      </w:pPr>
      <w:r>
        <w:rPr>
          <w:rFonts w:ascii="Georgia" w:cs="Georgia" w:eastAsia="Georgia" w:hAnsi="Georgia"/>
          <w:b/>
          <w:bCs/>
          <w:color w:val="1A1A1A"/>
          <w:sz w:val="36"/>
          <w:szCs w:val="36"/>
        </w:rPr>
        <w:t xml:space="preserve">Non-Disclosure Agreement</w:t>
      </w:r>
    </w:p>
    <w:p>
      <w:pPr>
        <w:spacing w:after="300" w:before="0"/>
        <w:jc w:val="center"/>
      </w:pPr>
      <w:r>
        <w:rPr>
          <w:rFonts w:ascii="Arial" w:cs="Arial" w:eastAsia="Arial" w:hAnsi="Arial"/>
          <w:i/>
          <w:iCs/>
          <w:color w:val="888888"/>
          <w:sz w:val="18"/>
          <w:szCs w:val="18"/>
        </w:rPr>
        <w:t xml:space="preserve">Template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0F9FF" w:val="clear"/>
            <w:tcMar>
              <w:top w:type="dxa" w:w="120"/>
              <w:left w:type="dxa" w:w="200"/>
              <w:bottom w:type="dxa" w:w="120"/>
              <w:right w:type="dxa" w:w="200"/>
            </w:tcMar>
          </w:tcPr>
          <w:p>
            <w:pPr>
              <w:spacing w:after="60" w:before="0"/>
            </w:pPr>
            <w:r>
              <w:rPr>
                <w:rFonts w:ascii="Arial" w:cs="Arial" w:eastAsia="Arial" w:hAnsi="Arial"/>
                <w:b/>
                <w:bCs/>
                <w:color w:val="0A7E8C"/>
                <w:sz w:val="21"/>
                <w:szCs w:val="21"/>
              </w:rPr>
              <w:t xml:space="preserve">How to use this template</w:t>
            </w:r>
          </w:p>
          <w:p>
            <w:pPr>
              <w:spacing w:after="40" w:before="0"/>
            </w:pPr>
            <w:r>
              <w:rPr>
                <w:rFonts w:ascii="Arial" w:cs="Arial" w:eastAsia="Arial" w:hAnsi="Arial"/>
                <w:color w:val="333333"/>
                <w:sz w:val="20"/>
                <w:szCs w:val="20"/>
              </w:rPr>
              <w:t xml:space="preserve">Fields highlighted in </w:t>
            </w:r>
            <w:r>
              <w:rPr>
                <w:rFonts w:ascii="Arial" w:cs="Arial" w:eastAsia="Arial" w:hAnsi="Arial"/>
                <w:b/>
                <w:bCs/>
                <w:sz w:val="20"/>
                <w:szCs w:val="20"/>
                <w:highlight w:val="yellow"/>
              </w:rPr>
              <w:t xml:space="preserve">  YELLOW  </w:t>
            </w:r>
            <w:r>
              <w:rPr>
                <w:rFonts w:ascii="Arial" w:cs="Arial" w:eastAsia="Arial" w:hAnsi="Arial"/>
                <w:color w:val="333333"/>
                <w:sz w:val="20"/>
                <w:szCs w:val="20"/>
              </w:rPr>
              <w:t xml:space="preserve">  must be updated for every partner before sending.</w:t>
            </w:r>
          </w:p>
          <w:p>
            <w:pPr>
              <w:spacing w:after="0" w:before="0"/>
            </w:pPr>
            <w:r>
              <w:rPr>
                <w:rFonts w:ascii="Arial" w:cs="Arial" w:eastAsia="Arial" w:hAnsi="Arial"/>
                <w:i/>
                <w:iCs/>
                <w:color w:val="666666"/>
                <w:sz w:val="20"/>
                <w:szCs w:val="20"/>
              </w:rPr>
              <w:t xml:space="preserve">All other text is standard and should not be changed without legal review.</w:t>
            </w:r>
          </w:p>
        </w:tc>
      </w:tr>
    </w:tbl>
    <w:p>
      <w:pPr>
        <w:spacing w:after="0" w:before="0"/>
      </w:pPr>
      <w:r>
        <w:t xml:space="preserve"/>
      </w:r>
    </w:p>
    <w:p>
      <w:pPr>
        <w:spacing w:after="120" w:before="120"/>
      </w:pPr>
      <w:r>
        <w:rPr>
          <w:rFonts w:ascii="Georgia" w:cs="Georgia" w:eastAsia="Georgia" w:hAnsi="Georgia"/>
          <w:sz w:val="22"/>
          <w:szCs w:val="22"/>
        </w:rPr>
        <w:t xml:space="preserve">This Non-Disclosure Agreement ("Agreement") is entered into between:</w:t>
      </w:r>
    </w:p>
    <w:p>
      <w:pPr>
        <w:spacing w:after="120" w:before="120"/>
      </w:pPr>
      <w:r>
        <w:rPr>
          <w:rFonts w:ascii="Georgia" w:cs="Georgia" w:eastAsia="Georgia" w:hAnsi="Georgia"/>
          <w:b/>
          <w:bCs/>
          <w:sz w:val="22"/>
          <w:szCs w:val="22"/>
        </w:rPr>
        <w:t xml:space="preserve">GoAccelovate Inc.</w:t>
      </w:r>
      <w:r>
        <w:rPr>
          <w:rFonts w:ascii="Georgia" w:cs="Georgia" w:eastAsia="Georgia" w:hAnsi="Georgia"/>
          <w:sz w:val="22"/>
          <w:szCs w:val="22"/>
        </w:rPr>
        <w:t xml:space="preserve"> ("Disclosing Party")</w:t>
      </w:r>
    </w:p>
    <w:p>
      <w:pPr>
        <w:spacing w:after="120" w:before="120"/>
      </w:pPr>
      <w:r>
        <w:rPr>
          <w:rFonts w:ascii="Georgia" w:cs="Georgia" w:eastAsia="Georgia" w:hAnsi="Georgia"/>
          <w:sz w:val="22"/>
          <w:szCs w:val="22"/>
        </w:rPr>
        <w:t xml:space="preserve">and</w:t>
      </w:r>
    </w:p>
    <w:p>
      <w:pPr>
        <w:spacing w:after="120" w:before="120"/>
      </w:pPr>
      <w:r>
        <w:rPr>
          <w:rFonts w:ascii="Georgia" w:cs="Georgia" w:eastAsia="Georgia" w:hAnsi="Georgia"/>
          <w:sz w:val="22"/>
          <w:szCs w:val="22"/>
          <w:highlight w:val="yellow"/>
        </w:rPr>
        <w:t xml:space="preserve">[PARTNER FULL NAME]</w:t>
      </w:r>
      <w:r>
        <w:rPr>
          <w:rFonts w:ascii="Georgia" w:cs="Georgia" w:eastAsia="Georgia" w:hAnsi="Georgia"/>
          <w:sz w:val="22"/>
          <w:szCs w:val="22"/>
        </w:rPr>
        <w:t xml:space="preserve"> ("Receiving Party")</w:t>
      </w:r>
    </w:p>
    <w:p>
      <w:pPr>
        <w:spacing w:after="120" w:before="120"/>
      </w:pPr>
      <w:r>
        <w:rPr>
          <w:rFonts w:ascii="Georgia" w:cs="Georgia" w:eastAsia="Georgia" w:hAnsi="Georgia"/>
          <w:sz w:val="22"/>
          <w:szCs w:val="22"/>
        </w:rPr>
        <w:t xml:space="preserve">Effective Date:  </w:t>
      </w:r>
      <w:r>
        <w:rPr>
          <w:rFonts w:ascii="Georgia" w:cs="Georgia" w:eastAsia="Georgia" w:hAnsi="Georgia"/>
          <w:sz w:val="22"/>
          <w:szCs w:val="22"/>
          <w:highlight w:val="yellow"/>
        </w:rPr>
        <w:t xml:space="preserve">[EFFECTIVE DATE]</w:t>
      </w:r>
    </w:p>
    <w:p>
      <w:pPr>
        <w:pBdr>
          <w:bottom w:val="single" w:color="CCCCCC" w:sz="4" w:space="4"/>
        </w:pBdr>
        <w:spacing w:after="200" w:before="200"/>
      </w:pPr>
      <w:r>
        <w:t xml:space="preserve"/>
      </w:r>
    </w:p>
    <w:p>
      <w:pPr>
        <w:pStyle w:val="Heading1"/>
        <w:spacing w:after="100" w:before="280"/>
      </w:pPr>
      <w:r>
        <w:rPr>
          <w:rFonts w:ascii="Georgia" w:cs="Georgia" w:eastAsia="Georgia" w:hAnsi="Georgia"/>
          <w:b/>
          <w:bCs/>
          <w:color w:val="1A1A1A"/>
          <w:sz w:val="28"/>
          <w:szCs w:val="28"/>
        </w:rPr>
        <w:t xml:space="preserve">1. Purpose</w:t>
      </w:r>
    </w:p>
    <w:p>
      <w:pPr>
        <w:spacing w:after="120" w:before="120"/>
      </w:pPr>
      <w:r>
        <w:rPr>
          <w:rFonts w:ascii="Georgia" w:cs="Georgia" w:eastAsia="Georgia" w:hAnsi="Georgia"/>
          <w:sz w:val="22"/>
          <w:szCs w:val="22"/>
        </w:rPr>
        <w:t xml:space="preserve">The purpose of this Agreement is to protect confidential and proprietary information shared between the parties in connection with their referral partnership and any related business discussions.</w:t>
      </w:r>
    </w:p>
    <w:p>
      <w:pPr>
        <w:pStyle w:val="Heading1"/>
        <w:spacing w:after="100" w:before="280"/>
      </w:pPr>
      <w:r>
        <w:rPr>
          <w:rFonts w:ascii="Georgia" w:cs="Georgia" w:eastAsia="Georgia" w:hAnsi="Georgia"/>
          <w:b/>
          <w:bCs/>
          <w:color w:val="1A1A1A"/>
          <w:sz w:val="28"/>
          <w:szCs w:val="28"/>
        </w:rPr>
        <w:t xml:space="preserve">2. Definition of Confidential Information</w:t>
      </w:r>
    </w:p>
    <w:p>
      <w:pPr>
        <w:spacing w:after="120" w:before="120"/>
      </w:pPr>
      <w:r>
        <w:rPr>
          <w:rFonts w:ascii="Georgia" w:cs="Georgia" w:eastAsia="Georgia" w:hAnsi="Georgia"/>
          <w:sz w:val="22"/>
          <w:szCs w:val="22"/>
        </w:rPr>
        <w:t xml:space="preserve">"Confidential Information" means any information disclosed by GoAccelovate to the Receiving Party, either directly or indirectly, in writing, orally, or by inspection of tangible objects, including but not limited to:</w:t>
      </w:r>
    </w:p>
    <w:p>
      <w:pPr>
        <w:pStyle w:val="ListParagraph"/>
        <w:numPr>
          <w:ilvl w:val="0"/>
          <w:numId w:val="2"/>
        </w:numPr>
        <w:spacing w:after="60" w:before="60"/>
      </w:pPr>
      <w:r>
        <w:rPr>
          <w:rFonts w:ascii="Georgia" w:cs="Georgia" w:eastAsia="Georgia" w:hAnsi="Georgia"/>
          <w:sz w:val="22"/>
          <w:szCs w:val="22"/>
        </w:rPr>
        <w:t xml:space="preserve">Client names, contact details, and business requirements</w:t>
      </w:r>
    </w:p>
    <w:p>
      <w:pPr>
        <w:pStyle w:val="ListParagraph"/>
        <w:numPr>
          <w:ilvl w:val="0"/>
          <w:numId w:val="2"/>
        </w:numPr>
        <w:spacing w:after="60" w:before="60"/>
      </w:pPr>
      <w:r>
        <w:rPr>
          <w:rFonts w:ascii="Georgia" w:cs="Georgia" w:eastAsia="Georgia" w:hAnsi="Georgia"/>
          <w:sz w:val="22"/>
          <w:szCs w:val="22"/>
        </w:rPr>
        <w:t xml:space="preserve">Pricing, proposals, and commercial terms</w:t>
      </w:r>
    </w:p>
    <w:p>
      <w:pPr>
        <w:pStyle w:val="ListParagraph"/>
        <w:numPr>
          <w:ilvl w:val="0"/>
          <w:numId w:val="2"/>
        </w:numPr>
        <w:spacing w:after="60" w:before="60"/>
      </w:pPr>
      <w:r>
        <w:rPr>
          <w:rFonts w:ascii="Georgia" w:cs="Georgia" w:eastAsia="Georgia" w:hAnsi="Georgia"/>
          <w:sz w:val="22"/>
          <w:szCs w:val="22"/>
        </w:rPr>
        <w:t xml:space="preserve">Business strategies, roadmaps, and go-to-market plans</w:t>
      </w:r>
    </w:p>
    <w:p>
      <w:pPr>
        <w:pStyle w:val="ListParagraph"/>
        <w:numPr>
          <w:ilvl w:val="0"/>
          <w:numId w:val="2"/>
        </w:numPr>
        <w:spacing w:after="60" w:before="60"/>
      </w:pPr>
      <w:r>
        <w:rPr>
          <w:rFonts w:ascii="Georgia" w:cs="Georgia" w:eastAsia="Georgia" w:hAnsi="Georgia"/>
          <w:sz w:val="22"/>
          <w:szCs w:val="22"/>
        </w:rPr>
        <w:t xml:space="preserve">Partner network details, commission structures, and operational workflows</w:t>
      </w:r>
    </w:p>
    <w:p>
      <w:pPr>
        <w:pStyle w:val="ListParagraph"/>
        <w:numPr>
          <w:ilvl w:val="0"/>
          <w:numId w:val="2"/>
        </w:numPr>
        <w:spacing w:after="60" w:before="60"/>
      </w:pPr>
      <w:r>
        <w:rPr>
          <w:rFonts w:ascii="Georgia" w:cs="Georgia" w:eastAsia="Georgia" w:hAnsi="Georgia"/>
          <w:sz w:val="22"/>
          <w:szCs w:val="22"/>
        </w:rPr>
        <w:t xml:space="preserve">Proprietary methodologies, frameworks, and intellectual property</w:t>
      </w:r>
    </w:p>
    <w:p>
      <w:pPr>
        <w:pStyle w:val="ListParagraph"/>
        <w:numPr>
          <w:ilvl w:val="0"/>
          <w:numId w:val="2"/>
        </w:numPr>
        <w:spacing w:after="60" w:before="60"/>
      </w:pPr>
      <w:r>
        <w:rPr>
          <w:rFonts w:ascii="Georgia" w:cs="Georgia" w:eastAsia="Georgia" w:hAnsi="Georgia"/>
          <w:sz w:val="22"/>
          <w:szCs w:val="22"/>
        </w:rPr>
        <w:t xml:space="preserve">Financial information, including revenue, costs, and projections</w:t>
      </w:r>
    </w:p>
    <w:p>
      <w:pPr>
        <w:pStyle w:val="ListParagraph"/>
        <w:numPr>
          <w:ilvl w:val="0"/>
          <w:numId w:val="2"/>
        </w:numPr>
        <w:spacing w:after="60" w:before="60"/>
      </w:pPr>
      <w:r>
        <w:rPr>
          <w:rFonts w:ascii="Georgia" w:cs="Georgia" w:eastAsia="Georgia" w:hAnsi="Georgia"/>
          <w:sz w:val="22"/>
          <w:szCs w:val="22"/>
        </w:rPr>
        <w:t xml:space="preserve">Any information marked as confidential or that would reasonably be understood to be confidential given the nature of the disclosure</w:t>
      </w:r>
    </w:p>
    <w:p>
      <w:pPr>
        <w:pStyle w:val="Heading1"/>
        <w:spacing w:after="100" w:before="280"/>
      </w:pPr>
      <w:r>
        <w:rPr>
          <w:rFonts w:ascii="Georgia" w:cs="Georgia" w:eastAsia="Georgia" w:hAnsi="Georgia"/>
          <w:b/>
          <w:bCs/>
          <w:color w:val="1A1A1A"/>
          <w:sz w:val="28"/>
          <w:szCs w:val="28"/>
        </w:rPr>
        <w:t xml:space="preserve">3. Obligations of the Receiving Party</w:t>
      </w:r>
    </w:p>
    <w:p>
      <w:pPr>
        <w:spacing w:after="120" w:before="120"/>
      </w:pPr>
      <w:r>
        <w:rPr>
          <w:rFonts w:ascii="Georgia" w:cs="Georgia" w:eastAsia="Georgia" w:hAnsi="Georgia"/>
          <w:sz w:val="22"/>
          <w:szCs w:val="22"/>
        </w:rPr>
        <w:t xml:space="preserve">The Receiving Party agrees to:</w:t>
      </w:r>
    </w:p>
    <w:p>
      <w:pPr>
        <w:pStyle w:val="ListParagraph"/>
        <w:numPr>
          <w:ilvl w:val="0"/>
          <w:numId w:val="3"/>
        </w:numPr>
        <w:spacing w:after="60" w:before="60"/>
      </w:pPr>
      <w:r>
        <w:rPr>
          <w:rFonts w:ascii="Georgia" w:cs="Georgia" w:eastAsia="Georgia" w:hAnsi="Georgia"/>
          <w:sz w:val="22"/>
          <w:szCs w:val="22"/>
        </w:rPr>
        <w:t xml:space="preserve">Hold all Confidential Information in strict confidence.</w:t>
      </w:r>
    </w:p>
    <w:p>
      <w:pPr>
        <w:pStyle w:val="ListParagraph"/>
        <w:numPr>
          <w:ilvl w:val="0"/>
          <w:numId w:val="3"/>
        </w:numPr>
        <w:spacing w:after="60" w:before="60"/>
      </w:pPr>
      <w:r>
        <w:rPr>
          <w:rFonts w:ascii="Georgia" w:cs="Georgia" w:eastAsia="Georgia" w:hAnsi="Georgia"/>
          <w:sz w:val="22"/>
          <w:szCs w:val="22"/>
        </w:rPr>
        <w:t xml:space="preserve">Not disclose Confidential Information to any third party without the prior written consent of GoAccelovate.</w:t>
      </w:r>
    </w:p>
    <w:p>
      <w:pPr>
        <w:pStyle w:val="ListParagraph"/>
        <w:numPr>
          <w:ilvl w:val="0"/>
          <w:numId w:val="3"/>
        </w:numPr>
        <w:spacing w:after="60" w:before="60"/>
      </w:pPr>
      <w:r>
        <w:rPr>
          <w:rFonts w:ascii="Georgia" w:cs="Georgia" w:eastAsia="Georgia" w:hAnsi="Georgia"/>
          <w:sz w:val="22"/>
          <w:szCs w:val="22"/>
        </w:rPr>
        <w:t xml:space="preserve">Use Confidential Information solely for the purpose of fulfilling obligations under the Referral Partnership Agreement.</w:t>
      </w:r>
    </w:p>
    <w:p>
      <w:pPr>
        <w:pStyle w:val="ListParagraph"/>
        <w:numPr>
          <w:ilvl w:val="0"/>
          <w:numId w:val="3"/>
        </w:numPr>
        <w:spacing w:after="60" w:before="60"/>
      </w:pPr>
      <w:r>
        <w:rPr>
          <w:rFonts w:ascii="Georgia" w:cs="Georgia" w:eastAsia="Georgia" w:hAnsi="Georgia"/>
          <w:sz w:val="22"/>
          <w:szCs w:val="22"/>
        </w:rPr>
        <w:t xml:space="preserve">Protect Confidential Information with at least the same degree of care used to protect its own confidential information, but no less than reasonable care.</w:t>
      </w:r>
    </w:p>
    <w:p>
      <w:pPr>
        <w:pStyle w:val="ListParagraph"/>
        <w:numPr>
          <w:ilvl w:val="0"/>
          <w:numId w:val="3"/>
        </w:numPr>
        <w:spacing w:after="60" w:before="60"/>
      </w:pPr>
      <w:r>
        <w:rPr>
          <w:rFonts w:ascii="Georgia" w:cs="Georgia" w:eastAsia="Georgia" w:hAnsi="Georgia"/>
          <w:sz w:val="22"/>
          <w:szCs w:val="22"/>
        </w:rPr>
        <w:t xml:space="preserve">Promptly notify GoAccelovate upon becoming aware of any unauthorized use or disclosure of Confidential Information.</w:t>
      </w:r>
    </w:p>
    <w:p>
      <w:pPr>
        <w:pStyle w:val="Heading1"/>
        <w:spacing w:after="100" w:before="280"/>
      </w:pPr>
      <w:r>
        <w:rPr>
          <w:rFonts w:ascii="Georgia" w:cs="Georgia" w:eastAsia="Georgia" w:hAnsi="Georgia"/>
          <w:b/>
          <w:bCs/>
          <w:color w:val="1A1A1A"/>
          <w:sz w:val="28"/>
          <w:szCs w:val="28"/>
        </w:rPr>
        <w:t xml:space="preserve">4. Exclusions</w:t>
      </w:r>
    </w:p>
    <w:p>
      <w:pPr>
        <w:spacing w:after="120" w:before="120"/>
      </w:pPr>
      <w:r>
        <w:rPr>
          <w:rFonts w:ascii="Georgia" w:cs="Georgia" w:eastAsia="Georgia" w:hAnsi="Georgia"/>
          <w:sz w:val="22"/>
          <w:szCs w:val="22"/>
        </w:rPr>
        <w:t xml:space="preserve">This Agreement does not apply to information that:</w:t>
      </w:r>
    </w:p>
    <w:p>
      <w:pPr>
        <w:pStyle w:val="ListParagraph"/>
        <w:numPr>
          <w:ilvl w:val="0"/>
          <w:numId w:val="3"/>
        </w:numPr>
        <w:spacing w:after="60" w:before="60"/>
      </w:pPr>
      <w:r>
        <w:rPr>
          <w:rFonts w:ascii="Georgia" w:cs="Georgia" w:eastAsia="Georgia" w:hAnsi="Georgia"/>
          <w:sz w:val="22"/>
          <w:szCs w:val="22"/>
        </w:rPr>
        <w:t xml:space="preserve">Is or becomes publicly known through no breach of this Agreement.</w:t>
      </w:r>
    </w:p>
    <w:p>
      <w:pPr>
        <w:pStyle w:val="ListParagraph"/>
        <w:numPr>
          <w:ilvl w:val="0"/>
          <w:numId w:val="3"/>
        </w:numPr>
        <w:spacing w:after="60" w:before="60"/>
      </w:pPr>
      <w:r>
        <w:rPr>
          <w:rFonts w:ascii="Georgia" w:cs="Georgia" w:eastAsia="Georgia" w:hAnsi="Georgia"/>
          <w:sz w:val="22"/>
          <w:szCs w:val="22"/>
        </w:rPr>
        <w:t xml:space="preserve">Was rightfully known by the Receiving Party before disclosure.</w:t>
      </w:r>
    </w:p>
    <w:p>
      <w:pPr>
        <w:pStyle w:val="ListParagraph"/>
        <w:numPr>
          <w:ilvl w:val="0"/>
          <w:numId w:val="3"/>
        </w:numPr>
        <w:spacing w:after="60" w:before="60"/>
      </w:pPr>
      <w:r>
        <w:rPr>
          <w:rFonts w:ascii="Georgia" w:cs="Georgia" w:eastAsia="Georgia" w:hAnsi="Georgia"/>
          <w:sz w:val="22"/>
          <w:szCs w:val="22"/>
        </w:rPr>
        <w:t xml:space="preserve">Is independently developed by the Receiving Party without use of Confidential Information.</w:t>
      </w:r>
    </w:p>
    <w:p>
      <w:pPr>
        <w:pStyle w:val="ListParagraph"/>
        <w:numPr>
          <w:ilvl w:val="0"/>
          <w:numId w:val="3"/>
        </w:numPr>
        <w:spacing w:after="60" w:before="60"/>
      </w:pPr>
      <w:r>
        <w:rPr>
          <w:rFonts w:ascii="Georgia" w:cs="Georgia" w:eastAsia="Georgia" w:hAnsi="Georgia"/>
          <w:sz w:val="22"/>
          <w:szCs w:val="22"/>
        </w:rPr>
        <w:t xml:space="preserve">Is required to be disclosed by law or court order, provided the Receiving Party gives GoAccelovate prompt written notice to allow GoAccelovate to seek a protective order.</w:t>
      </w:r>
    </w:p>
    <w:p>
      <w:pPr>
        <w:pStyle w:val="Heading1"/>
        <w:spacing w:after="100" w:before="280"/>
      </w:pPr>
      <w:r>
        <w:rPr>
          <w:rFonts w:ascii="Georgia" w:cs="Georgia" w:eastAsia="Georgia" w:hAnsi="Georgia"/>
          <w:b/>
          <w:bCs/>
          <w:color w:val="1A1A1A"/>
          <w:sz w:val="28"/>
          <w:szCs w:val="28"/>
        </w:rPr>
        <w:t xml:space="preserve">5. Term</w:t>
      </w:r>
    </w:p>
    <w:p>
      <w:pPr>
        <w:spacing w:after="120" w:before="120"/>
      </w:pPr>
      <w:r>
        <w:rPr>
          <w:rFonts w:ascii="Georgia" w:cs="Georgia" w:eastAsia="Georgia" w:hAnsi="Georgia"/>
          <w:sz w:val="22"/>
          <w:szCs w:val="22"/>
        </w:rPr>
        <w:t xml:space="preserve">This Agreement shall remain in effect for the duration of the Referral Partnership Agreement and for two (2) years following its termination.</w:t>
      </w:r>
    </w:p>
    <w:p>
      <w:pPr>
        <w:pStyle w:val="Heading1"/>
        <w:spacing w:after="100" w:before="280"/>
      </w:pPr>
      <w:r>
        <w:rPr>
          <w:rFonts w:ascii="Georgia" w:cs="Georgia" w:eastAsia="Georgia" w:hAnsi="Georgia"/>
          <w:b/>
          <w:bCs/>
          <w:color w:val="1A1A1A"/>
          <w:sz w:val="28"/>
          <w:szCs w:val="28"/>
        </w:rPr>
        <w:t xml:space="preserve">6. Return or Destruction of Information</w:t>
      </w:r>
    </w:p>
    <w:p>
      <w:pPr>
        <w:spacing w:after="120" w:before="120"/>
      </w:pPr>
      <w:r>
        <w:rPr>
          <w:rFonts w:ascii="Georgia" w:cs="Georgia" w:eastAsia="Georgia" w:hAnsi="Georgia"/>
          <w:sz w:val="22"/>
          <w:szCs w:val="22"/>
        </w:rPr>
        <w:t xml:space="preserve">Upon termination of the partnership or upon GoAccelovate's written request, the Receiving Party shall promptly return or destroy all Confidential Information in their possession, and certify in writing that they have done so.</w:t>
      </w:r>
    </w:p>
    <w:p>
      <w:pPr>
        <w:pStyle w:val="Heading1"/>
        <w:spacing w:after="100" w:before="280"/>
      </w:pPr>
      <w:r>
        <w:rPr>
          <w:rFonts w:ascii="Georgia" w:cs="Georgia" w:eastAsia="Georgia" w:hAnsi="Georgia"/>
          <w:b/>
          <w:bCs/>
          <w:color w:val="1A1A1A"/>
          <w:sz w:val="28"/>
          <w:szCs w:val="28"/>
        </w:rPr>
        <w:t xml:space="preserve">7. No Licence</w:t>
      </w:r>
    </w:p>
    <w:p>
      <w:pPr>
        <w:spacing w:after="120" w:before="120"/>
      </w:pPr>
      <w:r>
        <w:rPr>
          <w:rFonts w:ascii="Georgia" w:cs="Georgia" w:eastAsia="Georgia" w:hAnsi="Georgia"/>
          <w:sz w:val="22"/>
          <w:szCs w:val="22"/>
        </w:rPr>
        <w:t xml:space="preserve">Nothing in this Agreement grants the Receiving Party any rights in or to Confidential Information except as expressly set out herein.</w:t>
      </w:r>
    </w:p>
    <w:p>
      <w:pPr>
        <w:pStyle w:val="Heading1"/>
        <w:spacing w:after="100" w:before="280"/>
      </w:pPr>
      <w:r>
        <w:rPr>
          <w:rFonts w:ascii="Georgia" w:cs="Georgia" w:eastAsia="Georgia" w:hAnsi="Georgia"/>
          <w:b/>
          <w:bCs/>
          <w:color w:val="1A1A1A"/>
          <w:sz w:val="28"/>
          <w:szCs w:val="28"/>
        </w:rPr>
        <w:t xml:space="preserve">8. Independent Relationship</w:t>
      </w:r>
    </w:p>
    <w:p>
      <w:pPr>
        <w:spacing w:after="120" w:before="120"/>
      </w:pPr>
      <w:r>
        <w:rPr>
          <w:rFonts w:ascii="Georgia" w:cs="Georgia" w:eastAsia="Georgia" w:hAnsi="Georgia"/>
          <w:sz w:val="22"/>
          <w:szCs w:val="22"/>
        </w:rPr>
        <w:t xml:space="preserve">This Agreement does not create any employment, agency, partnership, or joint venture relationship between the parties.</w:t>
      </w:r>
    </w:p>
    <w:p>
      <w:pPr>
        <w:pStyle w:val="Heading1"/>
        <w:spacing w:after="100" w:before="280"/>
      </w:pPr>
      <w:r>
        <w:rPr>
          <w:rFonts w:ascii="Georgia" w:cs="Georgia" w:eastAsia="Georgia" w:hAnsi="Georgia"/>
          <w:b/>
          <w:bCs/>
          <w:color w:val="1A1A1A"/>
          <w:sz w:val="28"/>
          <w:szCs w:val="28"/>
        </w:rPr>
        <w:t xml:space="preserve">9. Governing Law</w:t>
      </w:r>
    </w:p>
    <w:p>
      <w:pPr>
        <w:spacing w:after="120" w:before="120"/>
      </w:pPr>
      <w:r>
        <w:rPr>
          <w:rFonts w:ascii="Georgia" w:cs="Georgia" w:eastAsia="Georgia" w:hAnsi="Georgia"/>
          <w:sz w:val="22"/>
          <w:szCs w:val="22"/>
        </w:rPr>
        <w:t xml:space="preserve">This Agreement shall be governed by and construed in accordance with applicable law. Any disputes arising under this Agreement shall be resolved through good-faith negotiation, and if unresolved, through binding arbitration.</w:t>
      </w:r>
    </w:p>
    <w:p>
      <w:pPr>
        <w:pStyle w:val="Heading1"/>
        <w:spacing w:after="100" w:before="280"/>
      </w:pPr>
      <w:r>
        <w:rPr>
          <w:rFonts w:ascii="Georgia" w:cs="Georgia" w:eastAsia="Georgia" w:hAnsi="Georgia"/>
          <w:b/>
          <w:bCs/>
          <w:color w:val="1A1A1A"/>
          <w:sz w:val="28"/>
          <w:szCs w:val="28"/>
        </w:rPr>
        <w:t xml:space="preserve">10. Entire Agreement</w:t>
      </w:r>
    </w:p>
    <w:p>
      <w:pPr>
        <w:spacing w:after="120" w:before="120"/>
      </w:pPr>
      <w:r>
        <w:rPr>
          <w:rFonts w:ascii="Georgia" w:cs="Georgia" w:eastAsia="Georgia" w:hAnsi="Georgia"/>
          <w:sz w:val="22"/>
          <w:szCs w:val="22"/>
        </w:rPr>
        <w:t xml:space="preserve">This Agreement constitutes the entire agreement between the parties with respect to confidentiality and supersedes all prior discussions or agreements on the same subject.</w:t>
      </w:r>
    </w:p>
    <w:p>
      <w:pPr>
        <w:pBdr>
          <w:bottom w:val="single" w:color="CCCCCC" w:sz="4" w:space="4"/>
        </w:pBdr>
        <w:spacing w:after="200" w:before="200"/>
      </w:pPr>
      <w:r>
        <w:t xml:space="preserve"/>
      </w:r>
    </w:p>
    <w:p>
      <w:pPr>
        <w:pStyle w:val="Heading1"/>
        <w:spacing w:after="100" w:before="280"/>
      </w:pPr>
      <w:r>
        <w:rPr>
          <w:rFonts w:ascii="Georgia" w:cs="Georgia" w:eastAsia="Georgia" w:hAnsi="Georgia"/>
          <w:b/>
          <w:bCs/>
          <w:color w:val="1A1A1A"/>
          <w:sz w:val="28"/>
          <w:szCs w:val="28"/>
        </w:rPr>
        <w:t xml:space="preserve">Signatories</w:t>
      </w:r>
    </w:p>
    <w:p>
      <w:pPr>
        <w:pStyle w:val="Heading2"/>
        <w:spacing w:after="80" w:before="240"/>
      </w:pPr>
      <w:r>
        <w:rPr>
          <w:rFonts w:ascii="Georgia" w:cs="Georgia" w:eastAsia="Georgia" w:hAnsi="Georgia"/>
          <w:b/>
          <w:bCs/>
          <w:color w:val="1A1A1A"/>
          <w:sz w:val="24"/>
          <w:szCs w:val="24"/>
        </w:rPr>
        <w:t xml:space="preserve">For GoAccelovate</w:t>
      </w:r>
    </w:p>
    <w:p>
      <w:pPr>
        <w:spacing w:after="40" w:before="160"/>
      </w:pPr>
      <w:r>
        <w:rPr>
          <w:rFonts w:ascii="Georgia" w:cs="Georgia" w:eastAsia="Georgia" w:hAnsi="Georgia"/>
          <w:b/>
          <w:bCs/>
          <w:sz w:val="22"/>
          <w:szCs w:val="22"/>
        </w:rPr>
        <w:t xml:space="preserve">Name:  </w:t>
      </w:r>
      <w:r>
        <w:rPr>
          <w:rFonts w:ascii="Georgia" w:cs="Georgia" w:eastAsia="Georgia" w:hAnsi="Georgia"/>
          <w:sz w:val="22"/>
          <w:szCs w:val="22"/>
          <w:highlight w:val="yellow"/>
        </w:rPr>
        <w:t xml:space="preserve">[GA SIGNATORY NAME]</w:t>
      </w:r>
    </w:p>
    <w:p>
      <w:pPr>
        <w:spacing w:after="40" w:before="160"/>
      </w:pPr>
      <w:r>
        <w:rPr>
          <w:rFonts w:ascii="Georgia" w:cs="Georgia" w:eastAsia="Georgia" w:hAnsi="Georgia"/>
          <w:b/>
          <w:bCs/>
          <w:sz w:val="22"/>
          <w:szCs w:val="22"/>
        </w:rPr>
        <w:t xml:space="preserve">Title:  </w:t>
      </w:r>
      <w:r>
        <w:rPr>
          <w:rFonts w:ascii="Georgia" w:cs="Georgia" w:eastAsia="Georgia" w:hAnsi="Georgia"/>
          <w:sz w:val="22"/>
          <w:szCs w:val="22"/>
          <w:highlight w:val="yellow"/>
        </w:rPr>
        <w:t xml:space="preserve">[GA SIGNATORY TITLE]</w:t>
      </w:r>
    </w:p>
    <w:p>
      <w:pPr>
        <w:spacing w:after="40" w:before="160"/>
      </w:pPr>
      <w:r>
        <w:rPr>
          <w:rFonts w:ascii="Georgia" w:cs="Georgia" w:eastAsia="Georgia" w:hAnsi="Georgia"/>
          <w:b/>
          <w:bCs/>
          <w:sz w:val="22"/>
          <w:szCs w:val="22"/>
        </w:rPr>
        <w:t xml:space="preserve">Signature:  </w:t>
      </w:r>
      <w:r>
        <w:rPr>
          <w:rFonts w:ascii="Georgia" w:cs="Georgia" w:eastAsia="Georgia" w:hAnsi="Georgia"/>
          <w:sz w:val="22"/>
          <w:szCs w:val="22"/>
        </w:rPr>
        <w:t xml:space="preserve">_________________________</w:t>
      </w:r>
    </w:p>
    <w:p>
      <w:pPr>
        <w:spacing w:after="40" w:before="160"/>
      </w:pPr>
      <w:r>
        <w:rPr>
          <w:rFonts w:ascii="Georgia" w:cs="Georgia" w:eastAsia="Georgia" w:hAnsi="Georgia"/>
          <w:b/>
          <w:bCs/>
          <w:sz w:val="22"/>
          <w:szCs w:val="22"/>
        </w:rPr>
        <w:t xml:space="preserve">Date:  </w:t>
      </w:r>
      <w:r>
        <w:rPr>
          <w:rFonts w:ascii="Georgia" w:cs="Georgia" w:eastAsia="Georgia" w:hAnsi="Georgia"/>
          <w:sz w:val="22"/>
          <w:szCs w:val="22"/>
        </w:rPr>
        <w:t xml:space="preserve">_________________________</w:t>
      </w:r>
    </w:p>
    <w:p>
      <w:pPr>
        <w:spacing w:after="0" w:before="0"/>
      </w:pPr>
      <w:r>
        <w:t xml:space="preserve"/>
      </w:r>
    </w:p>
    <w:p>
      <w:pPr>
        <w:pStyle w:val="Heading2"/>
        <w:spacing w:after="80" w:before="240"/>
      </w:pPr>
      <w:r>
        <w:rPr>
          <w:rFonts w:ascii="Georgia" w:cs="Georgia" w:eastAsia="Georgia" w:hAnsi="Georgia"/>
          <w:sz w:val="22"/>
          <w:szCs w:val="22"/>
        </w:rPr>
        <w:t xml:space="preserve">For </w:t>
      </w:r>
      <w:r>
        <w:rPr>
          <w:rFonts w:ascii="Georgia" w:cs="Georgia" w:eastAsia="Georgia" w:hAnsi="Georgia"/>
          <w:sz w:val="22"/>
          <w:szCs w:val="22"/>
          <w:highlight w:val="yellow"/>
        </w:rPr>
        <w:t xml:space="preserve">[PARTNER FULL NAME]</w:t>
      </w:r>
    </w:p>
    <w:p>
      <w:pPr>
        <w:spacing w:after="40" w:before="160"/>
      </w:pPr>
      <w:r>
        <w:rPr>
          <w:rFonts w:ascii="Georgia" w:cs="Georgia" w:eastAsia="Georgia" w:hAnsi="Georgia"/>
          <w:b/>
          <w:bCs/>
          <w:sz w:val="22"/>
          <w:szCs w:val="22"/>
        </w:rPr>
        <w:t xml:space="preserve">Signature:  </w:t>
      </w:r>
      <w:r>
        <w:rPr>
          <w:rFonts w:ascii="Georgia" w:cs="Georgia" w:eastAsia="Georgia" w:hAnsi="Georgia"/>
          <w:sz w:val="22"/>
          <w:szCs w:val="22"/>
        </w:rPr>
        <w:t xml:space="preserve">_________________________</w:t>
      </w:r>
    </w:p>
    <w:p>
      <w:pPr>
        <w:spacing w:after="40" w:before="160"/>
      </w:pPr>
      <w:r>
        <w:rPr>
          <w:rFonts w:ascii="Georgia" w:cs="Georgia" w:eastAsia="Georgia" w:hAnsi="Georgia"/>
          <w:b/>
          <w:bCs/>
          <w:sz w:val="22"/>
          <w:szCs w:val="22"/>
        </w:rPr>
        <w:t xml:space="preserve">Date:  </w:t>
      </w:r>
      <w:r>
        <w:rPr>
          <w:rFonts w:ascii="Georgia" w:cs="Georgia" w:eastAsia="Georgia" w:hAnsi="Georgia"/>
          <w:sz w:val="22"/>
          <w:szCs w:val="22"/>
        </w:rPr>
        <w:t xml:space="preserve">_________________________</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B2A" w:sz="2"/>
              <w:left w:val="single" w:color="C89B2A" w:sz="2"/>
              <w:bottom w:val="single" w:color="C89B2A" w:sz="2"/>
              <w:right w:val="single" w:color="C89B2A" w:sz="2"/>
            </w:tcBorders>
            <w:shd w:fill="FDF6E3" w:val="clear"/>
            <w:tcMar>
              <w:top w:type="dxa" w:w="140"/>
              <w:left w:type="dxa" w:w="200"/>
              <w:bottom w:type="dxa" w:w="140"/>
              <w:right w:type="dxa" w:w="200"/>
            </w:tcMar>
          </w:tcPr>
          <w:p>
            <w:pPr>
              <w:spacing w:after="60" w:before="0"/>
            </w:pPr>
            <w:r>
              <w:rPr>
                <w:rFonts w:ascii="Arial" w:cs="Arial" w:eastAsia="Arial" w:hAnsi="Arial"/>
                <w:b/>
                <w:bCs/>
                <w:color w:val="7D5A00"/>
                <w:sz w:val="20"/>
                <w:szCs w:val="20"/>
              </w:rPr>
              <w:t xml:space="preserve">📋  Template Notes</w:t>
            </w:r>
          </w:p>
          <w:p>
            <w:pPr>
              <w:spacing w:after="30" w:before="0"/>
            </w:pPr>
            <w:r>
              <w:rPr>
                <w:rFonts w:ascii="Arial" w:cs="Arial" w:eastAsia="Arial" w:hAnsi="Arial"/>
                <w:color w:val="5A4000"/>
                <w:sz w:val="19"/>
                <w:szCs w:val="19"/>
              </w:rPr>
              <w:t xml:space="preserve">•  This NDA is a standalone document. It should be signed alongside the Referral Partnership Agreement.</w:t>
            </w:r>
          </w:p>
          <w:p>
            <w:pPr>
              <w:spacing w:after="30" w:before="0"/>
            </w:pPr>
            <w:r>
              <w:rPr>
                <w:rFonts w:ascii="Arial" w:cs="Arial" w:eastAsia="Arial" w:hAnsi="Arial"/>
                <w:color w:val="5A4000"/>
                <w:sz w:val="19"/>
                <w:szCs w:val="19"/>
              </w:rPr>
              <w:t xml:space="preserve">•  Replace all yellow-highlighted fields before sending to a partner.</w:t>
            </w:r>
          </w:p>
          <w:p>
            <w:pPr>
              <w:spacing w:after="30" w:before="0"/>
            </w:pPr>
            <w:r>
              <w:rPr>
                <w:rFonts w:ascii="Arial" w:cs="Arial" w:eastAsia="Arial" w:hAnsi="Arial"/>
                <w:color w:val="5A4000"/>
                <w:sz w:val="19"/>
                <w:szCs w:val="19"/>
              </w:rPr>
              <w:t xml:space="preserve">•  GoAccelovate Inc. is used above — verify the correct legal entity name before execution.</w:t>
            </w:r>
          </w:p>
          <w:p>
            <w:pPr>
              <w:spacing w:after="30" w:before="0"/>
            </w:pPr>
            <w:r>
              <w:rPr>
                <w:rFonts w:ascii="Arial" w:cs="Arial" w:eastAsia="Arial" w:hAnsi="Arial"/>
                <w:color w:val="5A4000"/>
                <w:sz w:val="19"/>
                <w:szCs w:val="19"/>
              </w:rPr>
              <w:t xml:space="preserve">•  This template is written to be jurisdiction-neutral. Have it reviewed by a local legal professional before use in new markets (especially GCC, UK, US).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Georgia" w:cs="Georgia" w:eastAsia="Georgia" w:hAnsi="Georgia"/>
      <w:b/>
      <w:bCs/>
      <w:sz w:val="28"/>
      <w:szCs w:val="28"/>
    </w:rPr>
  </w:style>
  <w:style w:type="paragraph" w:styleId="Heading2">
    <w:name w:val="Heading 2"/>
    <w:basedOn w:val="Normal"/>
    <w:next w:val="Normal"/>
    <w:qFormat/>
    <w:pPr>
      <w:spacing w:after="80" w:before="24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2026-07-13T16:57:48.997Z</dcterms:created>
  <dcterms:modified xsi:type="dcterms:W3CDTF">2026-07-13T16:57:48.997Z</dcterms:modified>
</cp:coreProperties>
</file>

<file path=docProps/custom.xml><?xml version="1.0" encoding="utf-8"?>
<Properties xmlns="http://schemas.openxmlformats.org/officeDocument/2006/custom-properties" xmlns:vt="http://schemas.openxmlformats.org/officeDocument/2006/docPropsVTypes"/>
</file>