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 Ticket Classification Using Flow Designer</w:t>
      </w:r>
    </w:p>
    <w:p>
      <w:pPr>
        <w:pStyle w:val="Heading1"/>
      </w:pPr>
      <w:r>
        <w:t>5. Solution Requirements</w:t>
      </w:r>
    </w:p>
    <w:p>
      <w:r>
        <w:t>The following requirements are structured according to the supplied Functional and Non-functional Requirements template.</w:t>
      </w:r>
    </w:p>
    <w:p>
      <w:pPr>
        <w:pStyle w:val="Heading2"/>
      </w:pPr>
      <w:r>
        <w:t>5.1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 No.</w:t>
            </w:r>
          </w:p>
        </w:tc>
        <w:tc>
          <w:tcPr>
            <w:tcW w:type="dxa" w:w="2880"/>
          </w:tcPr>
          <w:p>
            <w:r>
              <w:t>Functional Requirement (Epic)</w:t>
            </w:r>
          </w:p>
        </w:tc>
        <w:tc>
          <w:tcPr>
            <w:tcW w:type="dxa" w:w="2880"/>
          </w:tcPr>
          <w:p>
            <w:r>
              <w:t>Sub Requirement / Story / Sub-Task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Ticket Creation</w:t>
            </w:r>
          </w:p>
        </w:tc>
        <w:tc>
          <w:tcPr>
            <w:tcW w:type="dxa" w:w="2880"/>
          </w:tcPr>
          <w:p>
            <w:r>
              <w:t>Create an incident/ticket with caller and short description.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Automatic Classification</w:t>
            </w:r>
          </w:p>
        </w:tc>
        <w:tc>
          <w:tcPr>
            <w:tcW w:type="dxa" w:w="2880"/>
          </w:tcPr>
          <w:p>
            <w:r>
              <w:t>Automatically identify ticket type from predefined keywords in short description.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Category Assignment</w:t>
            </w:r>
          </w:p>
        </w:tc>
        <w:tc>
          <w:tcPr>
            <w:tcW w:type="dxa" w:w="2880"/>
          </w:tcPr>
          <w:p>
            <w:r>
              <w:t>Assign Network, Hardware, Access or Performance category automatically.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Subcategory Assignment</w:t>
            </w:r>
          </w:p>
        </w:tc>
        <w:tc>
          <w:tcPr>
            <w:tcW w:type="dxa" w:w="2880"/>
          </w:tcPr>
          <w:p>
            <w:r>
              <w:t>Assign Wi-Fi, Projector, Forgot Password or Slow Computer based on category and detected issue.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Dependent Choice Logic</w:t>
            </w:r>
          </w:p>
        </w:tc>
        <w:tc>
          <w:tcPr>
            <w:tcW w:type="dxa" w:w="2880"/>
          </w:tcPr>
          <w:p>
            <w:r>
              <w:t>Maintain a dependency between Category and Subcategory so valid subcategories are shown for the selected category.</w:t>
            </w:r>
          </w:p>
        </w:tc>
      </w:tr>
      <w:tr>
        <w:tc>
          <w:tcPr>
            <w:tcW w:type="dxa" w:w="2880"/>
          </w:tcPr>
          <w:p>
            <w:r>
              <w:t>FR-6</w:t>
            </w:r>
          </w:p>
        </w:tc>
        <w:tc>
          <w:tcPr>
            <w:tcW w:type="dxa" w:w="2880"/>
          </w:tcPr>
          <w:p>
            <w:r>
              <w:t>Ticket Storage</w:t>
            </w:r>
          </w:p>
        </w:tc>
        <w:tc>
          <w:tcPr>
            <w:tcW w:type="dxa" w:w="2880"/>
          </w:tcPr>
          <w:p>
            <w:r>
              <w:t>Store ticket number, caller, category, subcategory, description, state, assigned group and assigned user.</w:t>
            </w:r>
          </w:p>
        </w:tc>
      </w:tr>
      <w:tr>
        <w:tc>
          <w:tcPr>
            <w:tcW w:type="dxa" w:w="2880"/>
          </w:tcPr>
          <w:p>
            <w:r>
              <w:t>FR-7</w:t>
            </w:r>
          </w:p>
        </w:tc>
        <w:tc>
          <w:tcPr>
            <w:tcW w:type="dxa" w:w="2880"/>
          </w:tcPr>
          <w:p>
            <w:r>
              <w:t>Email Notification</w:t>
            </w:r>
          </w:p>
        </w:tc>
        <w:tc>
          <w:tcPr>
            <w:tcW w:type="dxa" w:w="2880"/>
          </w:tcPr>
          <w:p>
            <w:r>
              <w:t>Send an automated confirmation email to the caller after ticket creation/classification.</w:t>
            </w:r>
          </w:p>
        </w:tc>
      </w:tr>
      <w:tr>
        <w:tc>
          <w:tcPr>
            <w:tcW w:type="dxa" w:w="2880"/>
          </w:tcPr>
          <w:p>
            <w:r>
              <w:t>FR-8</w:t>
            </w:r>
          </w:p>
        </w:tc>
        <w:tc>
          <w:tcPr>
            <w:tcW w:type="dxa" w:w="2880"/>
          </w:tcPr>
          <w:p>
            <w:r>
              <w:t>Ticket State Management</w:t>
            </w:r>
          </w:p>
        </w:tc>
        <w:tc>
          <w:tcPr>
            <w:tcW w:type="dxa" w:w="2880"/>
          </w:tcPr>
          <w:p>
            <w:r>
              <w:t>Support states such as New, In Progress, On Hold, Resolved and Closed.</w:t>
            </w:r>
          </w:p>
        </w:tc>
      </w:tr>
      <w:tr>
        <w:tc>
          <w:tcPr>
            <w:tcW w:type="dxa" w:w="2880"/>
          </w:tcPr>
          <w:p>
            <w:r>
              <w:t>FR-9</w:t>
            </w:r>
          </w:p>
        </w:tc>
        <w:tc>
          <w:tcPr>
            <w:tcW w:type="dxa" w:w="2880"/>
          </w:tcPr>
          <w:p>
            <w:r>
              <w:t>Administration</w:t>
            </w:r>
          </w:p>
        </w:tc>
        <w:tc>
          <w:tcPr>
            <w:tcW w:type="dxa" w:w="2880"/>
          </w:tcPr>
          <w:p>
            <w:r>
              <w:t>Allow authorized administrators to maintain fields, choices, dependency rules and Flow Designer conditions.</w:t>
            </w:r>
          </w:p>
        </w:tc>
      </w:tr>
      <w:tr>
        <w:tc>
          <w:tcPr>
            <w:tcW w:type="dxa" w:w="2880"/>
          </w:tcPr>
          <w:p>
            <w:r>
              <w:t>FR-10</w:t>
            </w:r>
          </w:p>
        </w:tc>
        <w:tc>
          <w:tcPr>
            <w:tcW w:type="dxa" w:w="2880"/>
          </w:tcPr>
          <w:p>
            <w:r>
              <w:t>Validation &amp; Testing</w:t>
            </w:r>
          </w:p>
        </w:tc>
        <w:tc>
          <w:tcPr>
            <w:tcW w:type="dxa" w:w="2880"/>
          </w:tcPr>
          <w:p>
            <w:r>
              <w:t>Validate mandatory fields, unique auto-number, category/subcategory accuracy and reference-field resolution.</w:t>
            </w:r>
          </w:p>
        </w:tc>
      </w:tr>
    </w:tbl>
    <w:p>
      <w:pPr>
        <w:pStyle w:val="Heading2"/>
      </w:pPr>
      <w:r>
        <w:t>5.2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 No.</w:t>
            </w:r>
          </w:p>
        </w:tc>
        <w:tc>
          <w:tcPr>
            <w:tcW w:type="dxa" w:w="2880"/>
          </w:tcPr>
          <w:p>
            <w:r>
              <w:t>Non-Functional Requirement</w:t>
            </w:r>
          </w:p>
        </w:tc>
        <w:tc>
          <w:tcPr>
            <w:tcW w:type="dxa" w:w="2880"/>
          </w:tcPr>
          <w:p>
            <w:r>
              <w:t>Description / Target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Simple ticket form; user should primarily provide caller details and issue description; classification is automated.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Role-based/access-controlled ticket access; protect user and ticket data; follow platform security controls.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Classification and notification flow should execute consistently for supported keywords; invalid/missing inputs should not corrupt ticket data.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Automation should classify at ticket creation without unnecessary manual processing; keep Flow Designer conditions lightweight.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Use the ServiceNow platform's managed availability; avoid unnecessary single points of failure in custom components.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Use no-code Flow Designer and structured fields so new categories, subcategories and rules can be added without major redesign.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