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8. End-to-End Solution Flow</w:t>
      </w:r>
    </w:p>
    <w:p>
      <w:pPr>
        <w:pStyle w:val="Heading1"/>
      </w:pPr>
      <w:r>
        <w:t>1. Student/teacher opens the school IT helpdesk and creates a ticket.</w:t>
      </w:r>
    </w:p>
    <w:p>
      <w:pPr>
        <w:pStyle w:val="Heading1"/>
      </w:pPr>
      <w:r>
        <w:t>2. Caller information and short description are captured.</w:t>
      </w:r>
    </w:p>
    <w:p>
      <w:pPr>
        <w:pStyle w:val="Heading1"/>
      </w:pPr>
      <w:r>
        <w:t>3. A new Incident Workflow record is created with an auto-generated ticket number.</w:t>
      </w:r>
    </w:p>
    <w:p>
      <w:pPr>
        <w:pStyle w:val="Heading1"/>
      </w:pPr>
      <w:r>
        <w:t>4. Flow Designer triggers when a record is created and Category is empty.</w:t>
      </w:r>
    </w:p>
    <w:p>
      <w:pPr>
        <w:pStyle w:val="Heading1"/>
      </w:pPr>
      <w:r>
        <w:t>5. The flow checks the short description against predefined keyword conditions.</w:t>
      </w:r>
    </w:p>
    <w:p>
      <w:pPr>
        <w:pStyle w:val="Heading1"/>
      </w:pPr>
      <w:r>
        <w:t>6. Matching Category and Subcategory values are written to the ticket.</w:t>
      </w:r>
    </w:p>
    <w:p>
      <w:pPr>
        <w:pStyle w:val="Heading1"/>
      </w:pPr>
      <w:r>
        <w:t>7. Ticket data is stored in the structured incident table.</w:t>
      </w:r>
    </w:p>
    <w:p>
      <w:pPr>
        <w:pStyle w:val="Heading1"/>
      </w:pPr>
      <w:r>
        <w:t>8. Flow Designer sends a confirmation email to the caller.</w:t>
      </w:r>
    </w:p>
    <w:p>
      <w:pPr>
        <w:pStyle w:val="Heading1"/>
      </w:pPr>
      <w:r>
        <w:t>9. IT support staff access the structured ticket and continue the support process.</w:t>
      </w:r>
    </w:p>
    <w:p>
      <w:pPr>
        <w:pStyle w:val="Heading1"/>
      </w:pPr>
      <w:r>
        <w:t>10. Ticket state progresses through the configured lifecycle until resolution/closure.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