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龙汇大厦：有色金属交易的新中心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一个平台，七年里交易额翻了近10倍，高达3500亿元；发布全国首个“华南铝价”，夺得铝产品现货市场定价权；一栋大楼，内有整个产业链汇聚、税收过亿，外有总部楼群正抱团成形……这一切都发生在龙汇大厦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龙汇大厦位于中国有色金属名镇南海大沥。从高空俯瞰，车水马龙的广佛新干线旁，龙汇大厦是广佛国际商贸中心区中一座耀眼的地标性建筑，它是由兴海集团、宇成集团、兴奇集团、兴美集团四家民营企业投资兴建的大楼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依托龙汇大厦，佛山市龙汇投资置业有限公司建设广东有色金属交易平台、发布“华南铝价”、成立广东南海有色金属产业联盟，推动产业链不断向上游延伸，争夺行业话语权，成为华南地区有色金属企业总部的汇聚点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both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bdr w:val="none" w:color="auto" w:sz="0" w:space="0"/>
        </w:rPr>
        <w:t>建一栋大楼</w:t>
      </w:r>
      <w:r>
        <w:rPr>
          <w:rFonts w:hint="eastAsia" w:ascii="宋体" w:hAnsi="宋体" w:eastAsia="宋体" w:cs="宋体"/>
          <w:b/>
          <w:bCs/>
          <w:sz w:val="21"/>
          <w:szCs w:val="21"/>
          <w:bdr w:val="none" w:color="auto" w:sz="0" w:space="0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1"/>
          <w:szCs w:val="21"/>
          <w:bdr w:val="none" w:color="auto" w:sz="0" w:space="0"/>
        </w:rPr>
        <w:t>打破个体经营“各自为政”旧习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both"/>
        <w:textAlignment w:val="auto"/>
        <w:rPr>
          <w:rFonts w:hint="default" w:ascii="宋体" w:hAnsi="宋体" w:eastAsia="宋体" w:cs="宋体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  <w:lang w:val="en-US" w:eastAsia="zh-CN"/>
        </w:rPr>
        <w:t>过去几十年，大沥是有色金属的重要集散地，</w:t>
      </w:r>
      <w:r>
        <w:rPr>
          <w:rFonts w:hint="eastAsia" w:ascii="宋体" w:hAnsi="宋体" w:eastAsia="宋体" w:cs="宋体"/>
          <w:sz w:val="21"/>
          <w:szCs w:val="21"/>
        </w:rPr>
        <w:t>全国各地从事有色金属贸易的厂商云集大沥，寻找商机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但整体来看处于“各自为政”的局面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2011年，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  <w:lang w:val="en-US" w:eastAsia="zh-CN"/>
        </w:rPr>
        <w:t>龙汇大厦的建成，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为促进产业升级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实现现代商贸与城产人共融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  <w:lang w:val="en-US" w:eastAsia="zh-CN"/>
        </w:rPr>
        <w:t>提供了很好的契机。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2016年，高130米、总建筑面积近10万平方米的龙汇大厦在广佛国际商贸中心区落实，吸引越来越多有色金属上下游企业汇聚于此，将过去“各自为政”的个体经营集结成更强大的发展力量，助力有色金属产业总部经济迈上新征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目前龙汇大厦超九成物业已经租售出去，有160多家企业入驻，有色金属相关企业占了较大比重。龙汇大厦可以说已经成为华南地区有色金属企业总部的汇聚点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在这里，企业们抱团发展，成为一个利益共同体，一起参与到大沥现代商贸的进程当中。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both"/>
        <w:textAlignment w:val="auto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bdr w:val="none" w:color="auto" w:sz="0" w:space="0"/>
        </w:rPr>
        <w:t>引一个平台</w:t>
      </w:r>
      <w:r>
        <w:rPr>
          <w:rFonts w:hint="eastAsia" w:ascii="宋体" w:hAnsi="宋体" w:eastAsia="宋体" w:cs="宋体"/>
          <w:b/>
          <w:bCs/>
          <w:sz w:val="21"/>
          <w:szCs w:val="21"/>
          <w:bdr w:val="none" w:color="auto" w:sz="0" w:space="0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1"/>
          <w:szCs w:val="21"/>
          <w:bdr w:val="none" w:color="auto" w:sz="0" w:space="0"/>
          <w:lang w:val="en-US" w:eastAsia="zh-CN"/>
        </w:rPr>
        <w:t>广东有色金属交易平台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广东有色金属交易平台由区、镇两级政府发起，旨在重塑大沥产业结构，助力产业升级，陈亚海四兄弟迎难而上，承接了此项目。加入该平台的会员企业，通过平台提供的电子交易系统，可以享受到供求对接、合同订立、履约监管、资金结算、供应链融资、仓储物流、质量检测和纠纷处理等服务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该交易平台现有铜、铝、铅、锌等交易品种，实现了有色金属现货产品线上高效流转。例如，以前在门店进行线下交易时，成交额中可能包含好几成甚至近一半的线下服务成本，如今通过线上平台直接交易，就能省去这一笔线下服务成本，对企业、客户而言都是双赢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  <w:lang w:val="en-US" w:eastAsia="zh-CN"/>
        </w:rPr>
        <w:t>在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平台刚上线时，年交易额只有380亿元左右，2020年交易额已经翻了近十倍，达到3500亿。目前交易平台有5000多家会员企业，华南地区的超过六成，有不少就是从传统专业市场转移过来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会员企业借助交易平台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  <w:lang w:val="en-US" w:eastAsia="zh-CN"/>
        </w:rPr>
        <w:t>在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运营效率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  <w:lang w:val="en-US" w:eastAsia="zh-CN"/>
        </w:rPr>
        <w:t>和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商贸价值都得到提升。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有色金属交易平台在短短几年内实现飞速发展，是因为它打通了有色金属行业的上下游产业链，汇聚包括物流、仓储、金融等各方面的资源，为会员企业提供透明、即时的交易信息，从而把传统的铺位经济模式，引导向席位经济模式发展，解决了信息不对称、采购成本高、社会资源配置不平衡等传统贸易模式导致的缺陷。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both"/>
        <w:textAlignment w:val="auto"/>
        <w:rPr>
          <w:rFonts w:hint="eastAsia" w:ascii="宋体" w:hAnsi="宋体" w:eastAsia="宋体" w:cs="宋体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建立有色金属产业定价权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华南铝价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2019年7月，龙汇大厦迎来了新的发展阶段——诞生“华南铝价”，争夺产业定价权。“华南铝价”是由广东有色金属交易平台和上海有色金属交易中心联合打造，此后每个交易日上午10时45分，都会准时发布，同时推送到政府备案。华南铝价建立在华南地区现货市场铝锭交易者的现货交易价基础上，是一个由买卖双方共同确认的市场可成交价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  <w:lang w:eastAsia="zh-CN"/>
        </w:rPr>
        <w:t>，“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确保买方通过平台可摘牌成交”是其区别于南储价、灵通价的一个最大特点。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2019年，广东有色金属交易平台和上海有色金属交易中心两个平台还结成了“P+N”区域联盟，即以平台为基础，融合产业链各种资源，形成各种组合，推动佛山有色金属产业向平台化、数字化升级。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both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bdr w:val="none" w:color="auto" w:sz="0" w:space="0"/>
        </w:rPr>
        <w:t>组一个大联盟</w:t>
      </w:r>
      <w:r>
        <w:rPr>
          <w:rFonts w:hint="eastAsia" w:ascii="宋体" w:hAnsi="宋体" w:eastAsia="宋体" w:cs="宋体"/>
          <w:b/>
          <w:bCs/>
          <w:sz w:val="21"/>
          <w:szCs w:val="21"/>
          <w:bdr w:val="none" w:color="auto" w:sz="0" w:space="0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1"/>
          <w:szCs w:val="21"/>
          <w:bdr w:val="none" w:color="auto" w:sz="0" w:space="0"/>
        </w:rPr>
        <w:t>四大业务重构产业生态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广东有色金属交易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  <w:lang w:val="en-US" w:eastAsia="zh-CN"/>
        </w:rPr>
        <w:t>平台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与众铝联供应链服务有限公司、佛山南海铝型材行业协会、产动力全球铝业展贸中心等几大核心平台共同组建了“广东南海有色金属产业联盟”，吸引了佛山乃至广东省超百家原材料供应、生产制造、加工、销售、物流供应链、金融等上下游相关企业参与其中。“大联盟”是一个非营利性公益组织，以协同创新的方式，打造“科技+交易+金融+服务”四大核心业务，构建佛山有色金属产业新生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“大联盟”形成以后，将推动佛山有色金属产业持续发展：联盟将打造全球最大有色金属交易平台，持续发展广东有色金属交易所业务，努力实现万亿级交易市场，同时推动铜、铝现货交易开展，活跃南海铝加工指数、铝价指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both"/>
        <w:textAlignment w:val="auto"/>
        <w:rPr>
          <w:rFonts w:hint="default" w:ascii="宋体" w:hAnsi="宋体" w:eastAsia="宋体" w:cs="宋体"/>
          <w:b/>
          <w:bCs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bdr w:val="none" w:color="auto" w:sz="0" w:space="0"/>
          <w:lang w:val="en-US" w:eastAsia="zh-CN"/>
        </w:rPr>
        <w:t>周边环境——有色金属总部群楼正在成形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  <w:lang w:val="en-US" w:eastAsia="zh-CN"/>
        </w:rPr>
        <w:t>目前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环绕着龙汇大厦，一个有色金属总部楼群也正在成形。在广佛国际商贸城中心区，已逐步出现了坚美展贸大厦、伟业国际大厦、华昌中心、华鸿科创广场、铝协大厦、中盈国贸中心、中铝广场等高端写字楼，这里几乎集聚了坚美、伟昌、伟业等全部的本土铝型材行业骨干，以及南海铝型材协会会员单位、华鸿等著名铜材企业联合建设的铜业总部大楼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在这个总建筑面积约63万平方米的有色金属总部楼群里，既有生产型总部，也有服务型总部，未来这里将成为助力产业升级、重塑有色金属产业生态的重要载体。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2514B"/>
    <w:rsid w:val="2E2676A7"/>
    <w:rsid w:val="336A0AFD"/>
    <w:rsid w:val="348E4222"/>
    <w:rsid w:val="43DF5250"/>
    <w:rsid w:val="521D073A"/>
    <w:rsid w:val="59565DC5"/>
    <w:rsid w:val="5A541347"/>
    <w:rsid w:val="5BD13525"/>
    <w:rsid w:val="6AC17044"/>
    <w:rsid w:val="6AFE1FA1"/>
    <w:rsid w:val="6BC509B5"/>
    <w:rsid w:val="6FEB0D74"/>
    <w:rsid w:val="79CA1875"/>
    <w:rsid w:val="7FCD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2021-11-02T03:19:38Z</dcterms:created>
  <dc:creator>admin</dc:creator>
  <cp:lastModifiedBy>CrystaLeeZx</cp:lastModifiedBy>
  <dcterms:modified xsi:type="dcterms:W3CDTF">2021-11-02T05:42:53Z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9942B5C0D8A64AAA99CFC93A36B0E326</vt:lpwstr>
  </property>
</Properties>
</file>