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EF5144">
      <w:pPr>
        <w:rPr>
          <w:rFonts w:hint="eastAsia"/>
          <w:sz w:val="21"/>
          <w:szCs w:val="21"/>
          <w:lang w:val="en-US" w:eastAsia="zh-CN"/>
        </w:rPr>
      </w:pPr>
      <w:r>
        <w:rPr>
          <w:rFonts w:hint="eastAsia"/>
          <w:sz w:val="21"/>
          <w:szCs w:val="21"/>
          <w:lang w:val="en-US" w:eastAsia="zh-CN"/>
        </w:rPr>
        <w:t>法庭庭审笔录</w:t>
      </w:r>
    </w:p>
    <w:p w14:paraId="658F4715">
      <w:pPr>
        <w:rPr>
          <w:rFonts w:hint="eastAsia"/>
          <w:sz w:val="21"/>
          <w:szCs w:val="21"/>
          <w:lang w:val="en-US" w:eastAsia="zh-CN"/>
        </w:rPr>
      </w:pPr>
    </w:p>
    <w:p w14:paraId="171B47E0">
      <w:pPr>
        <w:rPr>
          <w:rFonts w:hint="default"/>
          <w:sz w:val="21"/>
          <w:szCs w:val="21"/>
          <w:lang w:val="en-US" w:eastAsia="zh-CN"/>
        </w:rPr>
      </w:pPr>
      <w:r>
        <w:rPr>
          <w:rFonts w:hint="eastAsia"/>
          <w:sz w:val="21"/>
          <w:szCs w:val="21"/>
          <w:lang w:val="en-US" w:eastAsia="zh-CN"/>
        </w:rPr>
        <w:t>1、</w:t>
      </w:r>
      <w:r>
        <w:rPr>
          <w:rFonts w:hint="default"/>
          <w:sz w:val="21"/>
          <w:szCs w:val="21"/>
          <w:lang w:val="en-US" w:eastAsia="zh-CN"/>
        </w:rPr>
        <w:t>人民法院庭审笔录</w:t>
      </w:r>
    </w:p>
    <w:p w14:paraId="552503F6">
      <w:pPr>
        <w:rPr>
          <w:rFonts w:hint="default"/>
          <w:sz w:val="21"/>
          <w:szCs w:val="21"/>
          <w:lang w:val="en-US" w:eastAsia="zh-CN"/>
        </w:rPr>
      </w:pPr>
      <w:r>
        <w:rPr>
          <w:rFonts w:hint="default"/>
          <w:sz w:val="21"/>
          <w:szCs w:val="21"/>
          <w:lang w:val="en-US" w:eastAsia="zh-CN"/>
        </w:rPr>
        <w:t>(已脱敏)</w:t>
      </w:r>
    </w:p>
    <w:p w14:paraId="66EE135C">
      <w:pPr>
        <w:rPr>
          <w:rFonts w:hint="default"/>
          <w:sz w:val="21"/>
          <w:szCs w:val="21"/>
          <w:lang w:val="en-US" w:eastAsia="zh-CN"/>
        </w:rPr>
      </w:pPr>
      <w:r>
        <w:rPr>
          <w:rFonts w:hint="default"/>
          <w:sz w:val="21"/>
          <w:szCs w:val="21"/>
          <w:lang w:val="en-US" w:eastAsia="zh-CN"/>
        </w:rPr>
        <w:t>开庭时间:2024年1月24日9时40分</w:t>
      </w:r>
    </w:p>
    <w:p w14:paraId="35568F4B">
      <w:pPr>
        <w:rPr>
          <w:rFonts w:hint="default"/>
          <w:sz w:val="21"/>
          <w:szCs w:val="21"/>
          <w:lang w:val="en-US" w:eastAsia="zh-CN"/>
        </w:rPr>
      </w:pPr>
      <w:r>
        <w:rPr>
          <w:rFonts w:hint="default"/>
          <w:sz w:val="21"/>
          <w:szCs w:val="21"/>
          <w:lang w:val="en-US" w:eastAsia="zh-CN"/>
        </w:rPr>
        <w:t>开庭地点:某某人民法庭</w:t>
      </w:r>
    </w:p>
    <w:p w14:paraId="5E47E282">
      <w:pPr>
        <w:rPr>
          <w:rFonts w:hint="default"/>
          <w:sz w:val="21"/>
          <w:szCs w:val="21"/>
          <w:lang w:val="en-US" w:eastAsia="zh-CN"/>
        </w:rPr>
      </w:pPr>
      <w:r>
        <w:rPr>
          <w:rFonts w:hint="default"/>
          <w:sz w:val="21"/>
          <w:szCs w:val="21"/>
          <w:lang w:val="en-US" w:eastAsia="zh-CN"/>
        </w:rPr>
        <w:t>是否公开审理:公开</w:t>
      </w:r>
    </w:p>
    <w:p w14:paraId="36C74E2C">
      <w:pPr>
        <w:rPr>
          <w:rFonts w:hint="default"/>
          <w:sz w:val="21"/>
          <w:szCs w:val="21"/>
          <w:lang w:val="en-US" w:eastAsia="zh-CN"/>
        </w:rPr>
      </w:pPr>
      <w:r>
        <w:rPr>
          <w:rFonts w:hint="default"/>
          <w:sz w:val="21"/>
          <w:szCs w:val="21"/>
          <w:lang w:val="en-US" w:eastAsia="zh-CN"/>
        </w:rPr>
        <w:t>主审法官:张三</w:t>
      </w:r>
    </w:p>
    <w:p w14:paraId="29CCD1F2">
      <w:pPr>
        <w:rPr>
          <w:rFonts w:hint="default"/>
          <w:sz w:val="21"/>
          <w:szCs w:val="21"/>
          <w:lang w:val="en-US" w:eastAsia="zh-CN"/>
        </w:rPr>
      </w:pPr>
      <w:r>
        <w:rPr>
          <w:rFonts w:hint="default"/>
          <w:sz w:val="21"/>
          <w:szCs w:val="21"/>
          <w:lang w:val="en-US" w:eastAsia="zh-CN"/>
        </w:rPr>
        <w:t>书记员:李四</w:t>
      </w:r>
    </w:p>
    <w:p w14:paraId="5353FC23">
      <w:pPr>
        <w:rPr>
          <w:rFonts w:hint="default"/>
          <w:sz w:val="21"/>
          <w:szCs w:val="21"/>
          <w:lang w:val="en-US" w:eastAsia="zh-CN"/>
        </w:rPr>
      </w:pPr>
      <w:r>
        <w:rPr>
          <w:rFonts w:hint="default"/>
          <w:sz w:val="21"/>
          <w:szCs w:val="21"/>
          <w:lang w:val="en-US" w:eastAsia="zh-CN"/>
        </w:rPr>
        <w:t>书记员:(站立)下面宣布法庭纪律。</w:t>
      </w:r>
    </w:p>
    <w:p w14:paraId="3C448C75">
      <w:pPr>
        <w:rPr>
          <w:rFonts w:hint="default"/>
          <w:sz w:val="21"/>
          <w:szCs w:val="21"/>
          <w:lang w:val="en-US" w:eastAsia="zh-CN"/>
        </w:rPr>
      </w:pPr>
      <w:r>
        <w:rPr>
          <w:rFonts w:hint="default"/>
          <w:sz w:val="21"/>
          <w:szCs w:val="21"/>
          <w:lang w:val="en-US" w:eastAsia="zh-CN"/>
        </w:rPr>
        <w:t>一、诉讼参与人和旁听人员请自觉遵守法庭规则，维护法庭秩序，不得鼓掌、喧哗、吵闹和实施其他妨碍审判活动的行为.</w:t>
      </w:r>
    </w:p>
    <w:p w14:paraId="16B8C764">
      <w:pPr>
        <w:rPr>
          <w:rFonts w:hint="default"/>
          <w:sz w:val="21"/>
          <w:szCs w:val="21"/>
          <w:lang w:val="en-US" w:eastAsia="zh-CN"/>
        </w:rPr>
      </w:pPr>
      <w:r>
        <w:rPr>
          <w:rFonts w:hint="default"/>
          <w:sz w:val="21"/>
          <w:szCs w:val="21"/>
          <w:lang w:val="en-US" w:eastAsia="zh-CN"/>
        </w:rPr>
        <w:t>二、旁听人员在旁听时不得随意走动和进入审判区，不得发言、提问，</w:t>
      </w:r>
    </w:p>
    <w:p w14:paraId="13BFC114">
      <w:pPr>
        <w:rPr>
          <w:rFonts w:hint="default"/>
          <w:sz w:val="21"/>
          <w:szCs w:val="21"/>
          <w:lang w:val="en-US" w:eastAsia="zh-CN"/>
        </w:rPr>
      </w:pPr>
      <w:r>
        <w:rPr>
          <w:rFonts w:hint="default"/>
          <w:sz w:val="21"/>
          <w:szCs w:val="21"/>
          <w:lang w:val="en-US" w:eastAsia="zh-CN"/>
        </w:rPr>
        <w:t>三、诉讼参与人、旁听人员、新闻记者未经许可，不得录音、录像和摄影，携带的通讯工具请调成静音或关机状态.</w:t>
      </w:r>
    </w:p>
    <w:p w14:paraId="5BCABEF6">
      <w:pPr>
        <w:rPr>
          <w:rFonts w:hint="default"/>
          <w:sz w:val="21"/>
          <w:szCs w:val="21"/>
          <w:lang w:val="en-US" w:eastAsia="zh-CN"/>
        </w:rPr>
      </w:pPr>
      <w:r>
        <w:rPr>
          <w:rFonts w:hint="default"/>
          <w:sz w:val="21"/>
          <w:szCs w:val="21"/>
          <w:lang w:val="en-US" w:eastAsia="zh-CN"/>
        </w:rPr>
        <w:t>四、保持法庭内整洁，不准吸烟和随地吐痰.</w:t>
      </w:r>
    </w:p>
    <w:p w14:paraId="3BF2AA92">
      <w:pPr>
        <w:rPr>
          <w:rFonts w:hint="default"/>
          <w:sz w:val="21"/>
          <w:szCs w:val="21"/>
          <w:lang w:val="en-US" w:eastAsia="zh-CN"/>
        </w:rPr>
      </w:pPr>
      <w:r>
        <w:rPr>
          <w:rFonts w:hint="default"/>
          <w:sz w:val="21"/>
          <w:szCs w:val="21"/>
          <w:lang w:val="en-US" w:eastAsia="zh-CN"/>
        </w:rPr>
        <w:t>五、对于违反法庭规则的人，审判长或者独任审判员可以口头警告、训诫，也可以没收录音、录像和摄影器材，责令退出法庭，或者经院长批准予以罚款、拘留.</w:t>
      </w:r>
    </w:p>
    <w:p w14:paraId="5928BE0A">
      <w:pPr>
        <w:rPr>
          <w:rFonts w:hint="default"/>
          <w:sz w:val="21"/>
          <w:szCs w:val="21"/>
          <w:lang w:val="en-US" w:eastAsia="zh-CN"/>
        </w:rPr>
      </w:pPr>
      <w:r>
        <w:rPr>
          <w:rFonts w:hint="default"/>
          <w:sz w:val="21"/>
          <w:szCs w:val="21"/>
          <w:lang w:val="en-US" w:eastAsia="zh-CN"/>
        </w:rPr>
        <w:t>六、对于哄闹、冲击法庭、侮辱、诽谤、威胁、殴打审判员等严重扰乱法庭秩序的人，依法追究刑事责任。</w:t>
      </w:r>
    </w:p>
    <w:p w14:paraId="791B826D">
      <w:pPr>
        <w:rPr>
          <w:rFonts w:hint="default"/>
          <w:sz w:val="21"/>
          <w:szCs w:val="21"/>
          <w:lang w:val="en-US" w:eastAsia="zh-CN"/>
        </w:rPr>
      </w:pPr>
      <w:r>
        <w:rPr>
          <w:rFonts w:hint="default"/>
          <w:sz w:val="21"/>
          <w:szCs w:val="21"/>
          <w:lang w:val="en-US" w:eastAsia="zh-CN"/>
        </w:rPr>
        <w:t>书记员:法庭纪律宣布完毕，请旁听人员、当事人及诉讼代理人请全体起立，请主审法官入庭，(审判员入庭)</w:t>
      </w:r>
    </w:p>
    <w:p w14:paraId="63CEF951">
      <w:pPr>
        <w:rPr>
          <w:rFonts w:hint="default"/>
          <w:sz w:val="21"/>
          <w:szCs w:val="21"/>
          <w:lang w:val="en-US" w:eastAsia="zh-CN"/>
        </w:rPr>
      </w:pPr>
      <w:r>
        <w:rPr>
          <w:rFonts w:hint="default"/>
          <w:sz w:val="21"/>
          <w:szCs w:val="21"/>
          <w:lang w:val="en-US" w:eastAsia="zh-CN"/>
        </w:rPr>
        <w:t>检查一下自己的通讯工具是否关闭或调至到静音状态，下面即将开庭，</w:t>
      </w:r>
    </w:p>
    <w:p w14:paraId="6F217149">
      <w:pPr>
        <w:rPr>
          <w:rFonts w:hint="default"/>
          <w:sz w:val="21"/>
          <w:szCs w:val="21"/>
          <w:lang w:val="en-US" w:eastAsia="zh-CN"/>
        </w:rPr>
      </w:pPr>
      <w:r>
        <w:rPr>
          <w:rFonts w:hint="default"/>
          <w:sz w:val="21"/>
          <w:szCs w:val="21"/>
          <w:lang w:val="en-US" w:eastAsia="zh-CN"/>
        </w:rPr>
        <w:t>书记员:请全体坐下.</w:t>
      </w:r>
    </w:p>
    <w:p w14:paraId="1CA1D13F">
      <w:pPr>
        <w:rPr>
          <w:rFonts w:hint="default"/>
          <w:sz w:val="21"/>
          <w:szCs w:val="21"/>
          <w:lang w:val="en-US" w:eastAsia="zh-CN"/>
        </w:rPr>
      </w:pPr>
      <w:r>
        <w:rPr>
          <w:rFonts w:hint="default"/>
          <w:sz w:val="21"/>
          <w:szCs w:val="21"/>
          <w:lang w:val="en-US" w:eastAsia="zh-CN"/>
        </w:rPr>
        <w:t>书记员:(回身)报告，本案原、被告均已按时到庭，请决定是否开庭.</w:t>
      </w:r>
    </w:p>
    <w:p w14:paraId="70A4EE60">
      <w:pPr>
        <w:rPr>
          <w:rFonts w:hint="default"/>
          <w:sz w:val="21"/>
          <w:szCs w:val="21"/>
          <w:lang w:val="en-US" w:eastAsia="zh-CN"/>
        </w:rPr>
      </w:pPr>
      <w:r>
        <w:rPr>
          <w:rFonts w:hint="default"/>
          <w:sz w:val="21"/>
          <w:szCs w:val="21"/>
          <w:lang w:val="en-US" w:eastAsia="zh-CN"/>
        </w:rPr>
        <w:t>(主审法官敲击法槌)现在开庭.审:根据《中华人民共和国民事诉讼法》第一百三十六条的规定，某县人民法院依法适用简易程序公开审理原告赵宇诉被告河北通达物流有限公司劳动争议纠纷一案，这是第一审民事案件。本庭审理本案将采取“辩论式”民事审判方式，希望当事人及诉讼参与人积极协助本庭审理案件。</w:t>
      </w:r>
    </w:p>
    <w:p w14:paraId="75339FE4">
      <w:pPr>
        <w:rPr>
          <w:rFonts w:hint="default"/>
          <w:sz w:val="21"/>
          <w:szCs w:val="21"/>
          <w:lang w:val="en-US" w:eastAsia="zh-CN"/>
        </w:rPr>
      </w:pPr>
      <w:r>
        <w:rPr>
          <w:rFonts w:hint="default"/>
          <w:sz w:val="21"/>
          <w:szCs w:val="21"/>
          <w:lang w:val="en-US" w:eastAsia="zh-CN"/>
        </w:rPr>
        <w:t>下面核对当事人身份:</w:t>
      </w:r>
    </w:p>
    <w:p w14:paraId="4BD56792">
      <w:pPr>
        <w:rPr>
          <w:rFonts w:hint="default"/>
          <w:sz w:val="21"/>
          <w:szCs w:val="21"/>
          <w:lang w:val="en-US" w:eastAsia="zh-CN"/>
        </w:rPr>
      </w:pPr>
      <w:r>
        <w:rPr>
          <w:rFonts w:hint="default"/>
          <w:sz w:val="21"/>
          <w:szCs w:val="21"/>
          <w:lang w:val="en-US" w:eastAsia="zh-CN"/>
        </w:rPr>
        <w:t>审:由原告向本庭告知你的基本情况?</w:t>
      </w:r>
    </w:p>
    <w:p w14:paraId="2E1C98B6">
      <w:pPr>
        <w:rPr>
          <w:rFonts w:hint="default"/>
          <w:sz w:val="21"/>
          <w:szCs w:val="21"/>
          <w:lang w:val="en-US" w:eastAsia="zh-CN"/>
        </w:rPr>
      </w:pPr>
      <w:r>
        <w:rPr>
          <w:rFonts w:hint="default"/>
          <w:sz w:val="21"/>
          <w:szCs w:val="21"/>
          <w:lang w:val="en-US" w:eastAsia="zh-CN"/>
        </w:rPr>
        <w:t>答:赵宇，男，1995年3月3日出生，河南省廊坊市人，现住天津市武清区大公馆小区6号楼6-5-603室.</w:t>
      </w:r>
    </w:p>
    <w:p w14:paraId="0030E837">
      <w:pPr>
        <w:rPr>
          <w:rFonts w:hint="default"/>
          <w:sz w:val="21"/>
          <w:szCs w:val="21"/>
          <w:lang w:val="en-US" w:eastAsia="zh-CN"/>
        </w:rPr>
      </w:pPr>
      <w:r>
        <w:rPr>
          <w:rFonts w:hint="default"/>
          <w:sz w:val="21"/>
          <w:szCs w:val="21"/>
          <w:lang w:val="en-US" w:eastAsia="zh-CN"/>
        </w:rPr>
        <w:t>审:原告你委托代理人了吗?</w:t>
      </w:r>
    </w:p>
    <w:p w14:paraId="2B1A911A">
      <w:pPr>
        <w:rPr>
          <w:rFonts w:hint="default"/>
          <w:sz w:val="21"/>
          <w:szCs w:val="21"/>
          <w:lang w:val="en-US" w:eastAsia="zh-CN"/>
        </w:rPr>
      </w:pPr>
      <w:r>
        <w:rPr>
          <w:rFonts w:hint="default"/>
          <w:sz w:val="21"/>
          <w:szCs w:val="21"/>
          <w:lang w:val="en-US" w:eastAsia="zh-CN"/>
        </w:rPr>
        <w:t>答:委托了。</w:t>
      </w:r>
    </w:p>
    <w:p w14:paraId="35623ACA">
      <w:pPr>
        <w:rPr>
          <w:rFonts w:hint="default"/>
          <w:sz w:val="21"/>
          <w:szCs w:val="21"/>
          <w:lang w:val="en-US" w:eastAsia="zh-CN"/>
        </w:rPr>
      </w:pPr>
      <w:r>
        <w:rPr>
          <w:rFonts w:hint="default"/>
          <w:sz w:val="21"/>
          <w:szCs w:val="21"/>
          <w:lang w:val="en-US" w:eastAsia="zh-CN"/>
        </w:rPr>
        <w:t>审:由原告委托代理人向本庭告知基本情况?</w:t>
      </w:r>
    </w:p>
    <w:p w14:paraId="22E6ABAD">
      <w:pPr>
        <w:rPr>
          <w:rFonts w:hint="default"/>
          <w:sz w:val="21"/>
          <w:szCs w:val="21"/>
          <w:lang w:val="en-US" w:eastAsia="zh-CN"/>
        </w:rPr>
      </w:pPr>
      <w:r>
        <w:rPr>
          <w:rFonts w:hint="default"/>
          <w:sz w:val="21"/>
          <w:szCs w:val="21"/>
          <w:lang w:val="en-US" w:eastAsia="zh-CN"/>
        </w:rPr>
        <w:t>答:孙明，北京市**律师事务所律师。</w:t>
      </w:r>
    </w:p>
    <w:p w14:paraId="25B1D142">
      <w:pPr>
        <w:rPr>
          <w:rFonts w:hint="default"/>
          <w:sz w:val="21"/>
          <w:szCs w:val="21"/>
          <w:lang w:val="en-US" w:eastAsia="zh-CN"/>
        </w:rPr>
      </w:pPr>
      <w:r>
        <w:rPr>
          <w:rFonts w:hint="default"/>
          <w:sz w:val="21"/>
          <w:szCs w:val="21"/>
          <w:lang w:val="en-US" w:eastAsia="zh-CN"/>
        </w:rPr>
        <w:t>审:宣读原告的授权委托书及原告代理人律师事务所函。</w:t>
      </w:r>
    </w:p>
    <w:p w14:paraId="0890B674">
      <w:pPr>
        <w:rPr>
          <w:rFonts w:hint="default"/>
          <w:sz w:val="21"/>
          <w:szCs w:val="21"/>
          <w:lang w:val="en-US" w:eastAsia="zh-CN"/>
        </w:rPr>
      </w:pPr>
      <w:r>
        <w:rPr>
          <w:rFonts w:hint="default"/>
          <w:sz w:val="21"/>
          <w:szCs w:val="21"/>
          <w:lang w:val="en-US" w:eastAsia="zh-CN"/>
        </w:rPr>
        <w:t>经本庭审查合法有效，本庭予以确认。</w:t>
      </w:r>
    </w:p>
    <w:p w14:paraId="469446DA">
      <w:pPr>
        <w:rPr>
          <w:rFonts w:hint="default"/>
          <w:sz w:val="21"/>
          <w:szCs w:val="21"/>
          <w:lang w:val="en-US" w:eastAsia="zh-CN"/>
        </w:rPr>
      </w:pPr>
      <w:r>
        <w:rPr>
          <w:rFonts w:hint="default"/>
          <w:sz w:val="21"/>
          <w:szCs w:val="21"/>
          <w:lang w:val="en-US" w:eastAsia="zh-CN"/>
        </w:rPr>
        <w:t>审:由被告向本庭告知你的基本情况?</w:t>
      </w:r>
    </w:p>
    <w:p w14:paraId="53F8E627">
      <w:pPr>
        <w:rPr>
          <w:rFonts w:hint="default"/>
          <w:sz w:val="21"/>
          <w:szCs w:val="21"/>
          <w:lang w:val="en-US" w:eastAsia="zh-CN"/>
        </w:rPr>
      </w:pPr>
      <w:r>
        <w:rPr>
          <w:rFonts w:hint="default"/>
          <w:sz w:val="21"/>
          <w:szCs w:val="21"/>
          <w:lang w:val="en-US" w:eastAsia="zh-CN"/>
        </w:rPr>
        <w:t>被:河北通达物流有限公司.住所地:河北省廊坊市永清县万兴路15号，统一社会信用代码:911310342336312757M.法定代表人:王五，系该公司执行董事.</w:t>
      </w:r>
    </w:p>
    <w:p w14:paraId="77FD72FC">
      <w:pPr>
        <w:rPr>
          <w:rFonts w:hint="default"/>
          <w:sz w:val="21"/>
          <w:szCs w:val="21"/>
          <w:lang w:val="en-US" w:eastAsia="zh-CN"/>
        </w:rPr>
      </w:pPr>
      <w:r>
        <w:rPr>
          <w:rFonts w:hint="default"/>
          <w:sz w:val="21"/>
          <w:szCs w:val="21"/>
          <w:lang w:val="en-US" w:eastAsia="zh-CN"/>
        </w:rPr>
        <w:t>审:被告你委托代理人了吗?</w:t>
      </w:r>
    </w:p>
    <w:p w14:paraId="606E0EDB">
      <w:pPr>
        <w:rPr>
          <w:rFonts w:hint="default"/>
          <w:sz w:val="21"/>
          <w:szCs w:val="21"/>
          <w:lang w:val="en-US" w:eastAsia="zh-CN"/>
        </w:rPr>
      </w:pPr>
      <w:r>
        <w:rPr>
          <w:rFonts w:hint="default"/>
          <w:sz w:val="21"/>
          <w:szCs w:val="21"/>
          <w:lang w:val="en-US" w:eastAsia="zh-CN"/>
        </w:rPr>
        <w:t>答:委托了。</w:t>
      </w:r>
    </w:p>
    <w:p w14:paraId="3C680BB9">
      <w:pPr>
        <w:rPr>
          <w:rFonts w:hint="default"/>
          <w:sz w:val="21"/>
          <w:szCs w:val="21"/>
          <w:lang w:val="en-US" w:eastAsia="zh-CN"/>
        </w:rPr>
      </w:pPr>
      <w:r>
        <w:rPr>
          <w:rFonts w:hint="default"/>
          <w:sz w:val="21"/>
          <w:szCs w:val="21"/>
          <w:lang w:val="en-US" w:eastAsia="zh-CN"/>
        </w:rPr>
        <w:t>审:由被告委托代理人向本庭告知基本情况?</w:t>
      </w:r>
    </w:p>
    <w:p w14:paraId="1522F3B6">
      <w:pPr>
        <w:rPr>
          <w:rFonts w:hint="default"/>
          <w:sz w:val="21"/>
          <w:szCs w:val="21"/>
          <w:lang w:val="en-US" w:eastAsia="zh-CN"/>
        </w:rPr>
      </w:pPr>
      <w:r>
        <w:rPr>
          <w:rFonts w:hint="default"/>
          <w:sz w:val="21"/>
          <w:szCs w:val="21"/>
          <w:lang w:val="en-US" w:eastAsia="zh-CN"/>
        </w:rPr>
        <w:t>答:王某，河北某律师事务所律师.</w:t>
      </w:r>
    </w:p>
    <w:p w14:paraId="68683D78">
      <w:pPr>
        <w:rPr>
          <w:rFonts w:hint="default"/>
          <w:sz w:val="21"/>
          <w:szCs w:val="21"/>
          <w:lang w:val="en-US" w:eastAsia="zh-CN"/>
        </w:rPr>
      </w:pPr>
      <w:r>
        <w:rPr>
          <w:rFonts w:hint="default"/>
          <w:sz w:val="21"/>
          <w:szCs w:val="21"/>
          <w:lang w:val="en-US" w:eastAsia="zh-CN"/>
        </w:rPr>
        <w:t>审:宣读被告的授权委托书及被告代理人律师事务所函。</w:t>
      </w:r>
    </w:p>
    <w:p w14:paraId="4038F13F">
      <w:pPr>
        <w:rPr>
          <w:rFonts w:hint="default"/>
          <w:sz w:val="21"/>
          <w:szCs w:val="21"/>
          <w:lang w:val="en-US" w:eastAsia="zh-CN"/>
        </w:rPr>
      </w:pPr>
      <w:r>
        <w:rPr>
          <w:rFonts w:hint="default"/>
          <w:sz w:val="21"/>
          <w:szCs w:val="21"/>
          <w:lang w:val="en-US" w:eastAsia="zh-CN"/>
        </w:rPr>
        <w:t>审:被告的授权委托书及被告代理人的律师事务所函及被告代理人员工证明，经本庭审查合法有效，本庭予以确认。</w:t>
      </w:r>
    </w:p>
    <w:p w14:paraId="506807F9">
      <w:pPr>
        <w:rPr>
          <w:rFonts w:hint="default"/>
          <w:sz w:val="21"/>
          <w:szCs w:val="21"/>
          <w:lang w:val="en-US" w:eastAsia="zh-CN"/>
        </w:rPr>
      </w:pPr>
      <w:r>
        <w:rPr>
          <w:rFonts w:hint="default"/>
          <w:sz w:val="21"/>
          <w:szCs w:val="21"/>
          <w:lang w:val="en-US" w:eastAsia="zh-CN"/>
        </w:rPr>
        <w:t>审:原告、被告你们对对方出庭人员有异议吗?</w:t>
      </w:r>
    </w:p>
    <w:p w14:paraId="5BC3CC63">
      <w:pPr>
        <w:rPr>
          <w:rFonts w:hint="default"/>
          <w:sz w:val="21"/>
          <w:szCs w:val="21"/>
          <w:lang w:val="en-US" w:eastAsia="zh-CN"/>
        </w:rPr>
      </w:pPr>
      <w:r>
        <w:rPr>
          <w:rFonts w:hint="default"/>
          <w:sz w:val="21"/>
          <w:szCs w:val="21"/>
          <w:lang w:val="en-US" w:eastAsia="zh-CN"/>
        </w:rPr>
        <w:t>原:没有。</w:t>
      </w:r>
    </w:p>
    <w:p w14:paraId="3D6783FF">
      <w:pPr>
        <w:rPr>
          <w:rFonts w:hint="default"/>
          <w:sz w:val="21"/>
          <w:szCs w:val="21"/>
          <w:lang w:val="en-US" w:eastAsia="zh-CN"/>
        </w:rPr>
      </w:pPr>
      <w:r>
        <w:rPr>
          <w:rFonts w:hint="default"/>
          <w:sz w:val="21"/>
          <w:szCs w:val="21"/>
          <w:lang w:val="en-US" w:eastAsia="zh-CN"/>
        </w:rPr>
        <w:t>被:没有。</w:t>
      </w:r>
    </w:p>
    <w:p w14:paraId="0E3B736A">
      <w:pPr>
        <w:rPr>
          <w:rFonts w:hint="default"/>
          <w:sz w:val="21"/>
          <w:szCs w:val="21"/>
          <w:lang w:val="en-US" w:eastAsia="zh-CN"/>
        </w:rPr>
      </w:pPr>
      <w:r>
        <w:rPr>
          <w:rFonts w:hint="default"/>
          <w:sz w:val="21"/>
          <w:szCs w:val="21"/>
          <w:lang w:val="en-US" w:eastAsia="zh-CN"/>
        </w:rPr>
        <w:t>审:经审查，以上当事人及代理人的身份和资格符合出庭条件，准许出庭参加诉讼.</w:t>
      </w:r>
    </w:p>
    <w:p w14:paraId="375F09BC">
      <w:pPr>
        <w:rPr>
          <w:rFonts w:hint="default"/>
          <w:sz w:val="21"/>
          <w:szCs w:val="21"/>
          <w:lang w:val="en-US" w:eastAsia="zh-CN"/>
        </w:rPr>
      </w:pPr>
      <w:r>
        <w:rPr>
          <w:rFonts w:hint="default"/>
          <w:sz w:val="21"/>
          <w:szCs w:val="21"/>
          <w:lang w:val="en-US" w:eastAsia="zh-CN"/>
        </w:rPr>
        <w:t>审:根据《中华人民共和国民事诉讼法》第四十条，第一百六十条、第一百六十二条、第一百六十三条的规定，适用简易程序由主审法官一人，即由我独任审理此案，书记员李四担任记录，审理过程不受《中华人民共和国民事诉讼法》第一百三十九条，第一百四十一条，第一百四十四条的限制。听清了吗?</w:t>
      </w:r>
    </w:p>
    <w:p w14:paraId="22E2D28C">
      <w:pPr>
        <w:rPr>
          <w:rFonts w:hint="default"/>
          <w:sz w:val="21"/>
          <w:szCs w:val="21"/>
          <w:lang w:val="en-US" w:eastAsia="zh-CN"/>
        </w:rPr>
      </w:pPr>
      <w:r>
        <w:rPr>
          <w:rFonts w:hint="default"/>
          <w:sz w:val="21"/>
          <w:szCs w:val="21"/>
          <w:lang w:val="en-US" w:eastAsia="zh-CN"/>
        </w:rPr>
        <w:t>原告:听清了。</w:t>
      </w:r>
    </w:p>
    <w:p w14:paraId="7B0A9616">
      <w:pPr>
        <w:rPr>
          <w:rFonts w:hint="default"/>
          <w:sz w:val="21"/>
          <w:szCs w:val="21"/>
          <w:lang w:val="en-US" w:eastAsia="zh-CN"/>
        </w:rPr>
      </w:pPr>
      <w:r>
        <w:rPr>
          <w:rFonts w:hint="default"/>
          <w:sz w:val="21"/>
          <w:szCs w:val="21"/>
          <w:lang w:val="en-US" w:eastAsia="zh-CN"/>
        </w:rPr>
        <w:t>被告:听清了.</w:t>
      </w:r>
    </w:p>
    <w:p w14:paraId="3D893886">
      <w:pPr>
        <w:rPr>
          <w:rFonts w:hint="default"/>
          <w:sz w:val="21"/>
          <w:szCs w:val="21"/>
          <w:lang w:val="en-US" w:eastAsia="zh-CN"/>
        </w:rPr>
      </w:pPr>
      <w:r>
        <w:rPr>
          <w:rFonts w:hint="default"/>
          <w:sz w:val="21"/>
          <w:szCs w:val="21"/>
          <w:lang w:val="en-US" w:eastAsia="zh-CN"/>
        </w:rPr>
        <w:t>审:本院在庭前已向当事人送达了受理案件通知书、应诉通知书、举证通知书、诉讼风险提示书等诉讼文书，将当事人的诉讼权利、义务告知你们了，原、被告双方对权利与义务是否明确?</w:t>
      </w:r>
    </w:p>
    <w:p w14:paraId="11FEA15C">
      <w:pPr>
        <w:rPr>
          <w:rFonts w:hint="default"/>
          <w:sz w:val="21"/>
          <w:szCs w:val="21"/>
          <w:lang w:val="en-US" w:eastAsia="zh-CN"/>
        </w:rPr>
      </w:pPr>
      <w:r>
        <w:rPr>
          <w:rFonts w:hint="default"/>
          <w:sz w:val="21"/>
          <w:szCs w:val="21"/>
          <w:lang w:val="en-US" w:eastAsia="zh-CN"/>
        </w:rPr>
        <w:t>原告:明确。</w:t>
      </w:r>
    </w:p>
    <w:p w14:paraId="4E7878B2">
      <w:pPr>
        <w:rPr>
          <w:rFonts w:hint="default"/>
          <w:sz w:val="21"/>
          <w:szCs w:val="21"/>
          <w:lang w:val="en-US" w:eastAsia="zh-CN"/>
        </w:rPr>
      </w:pPr>
      <w:r>
        <w:rPr>
          <w:rFonts w:hint="default"/>
          <w:sz w:val="21"/>
          <w:szCs w:val="21"/>
          <w:lang w:val="en-US" w:eastAsia="zh-CN"/>
        </w:rPr>
        <w:t>被告:明确。</w:t>
      </w:r>
    </w:p>
    <w:p w14:paraId="27F73AE9">
      <w:pPr>
        <w:rPr>
          <w:rFonts w:hint="default"/>
          <w:sz w:val="21"/>
          <w:szCs w:val="21"/>
          <w:lang w:val="en-US" w:eastAsia="zh-CN"/>
        </w:rPr>
      </w:pPr>
      <w:r>
        <w:rPr>
          <w:rFonts w:hint="default"/>
          <w:sz w:val="21"/>
          <w:szCs w:val="21"/>
          <w:lang w:val="en-US" w:eastAsia="zh-CN"/>
        </w:rPr>
        <w:t>审:依照《中华人民共和国民事诉讼法》第四十七条之规定审判人员、书记员有下列情形之一的，当事人有权用口头或书面方式申请回避:</w:t>
      </w:r>
    </w:p>
    <w:p w14:paraId="106A7957">
      <w:pPr>
        <w:rPr>
          <w:rFonts w:hint="default"/>
          <w:sz w:val="21"/>
          <w:szCs w:val="21"/>
          <w:lang w:val="en-US" w:eastAsia="zh-CN"/>
        </w:rPr>
      </w:pPr>
      <w:r>
        <w:rPr>
          <w:rFonts w:hint="default"/>
          <w:sz w:val="21"/>
          <w:szCs w:val="21"/>
          <w:lang w:val="en-US" w:eastAsia="zh-CN"/>
        </w:rPr>
        <w:t>(一)是本案当事人或者当事人，诉讼代理人的近亲属的;</w:t>
      </w:r>
    </w:p>
    <w:p w14:paraId="6BE4BF9F">
      <w:pPr>
        <w:rPr>
          <w:rFonts w:hint="default"/>
          <w:sz w:val="21"/>
          <w:szCs w:val="21"/>
          <w:lang w:val="en-US" w:eastAsia="zh-CN"/>
        </w:rPr>
      </w:pPr>
      <w:r>
        <w:rPr>
          <w:rFonts w:hint="default"/>
          <w:sz w:val="21"/>
          <w:szCs w:val="21"/>
          <w:lang w:val="en-US" w:eastAsia="zh-CN"/>
        </w:rPr>
        <w:t>(二)与本案有利害关系的;</w:t>
      </w:r>
    </w:p>
    <w:p w14:paraId="16D3C6B1">
      <w:pPr>
        <w:rPr>
          <w:rFonts w:hint="default"/>
          <w:sz w:val="21"/>
          <w:szCs w:val="21"/>
          <w:lang w:val="en-US" w:eastAsia="zh-CN"/>
        </w:rPr>
      </w:pPr>
      <w:r>
        <w:rPr>
          <w:rFonts w:hint="default"/>
          <w:sz w:val="21"/>
          <w:szCs w:val="21"/>
          <w:lang w:val="en-US" w:eastAsia="zh-CN"/>
        </w:rPr>
        <w:t>(三)与本案当事人、诉讼代理人有其他关系，可能影响对案件公正审理的，审判人员接受当事人、诉讼代理人请客送礼，或者违反规定会见当事人，诉讼代理人的，当事人有权要求他们回避。</w:t>
      </w:r>
    </w:p>
    <w:p w14:paraId="50382315">
      <w:pPr>
        <w:rPr>
          <w:rFonts w:hint="default"/>
          <w:sz w:val="21"/>
          <w:szCs w:val="21"/>
          <w:lang w:val="en-US" w:eastAsia="zh-CN"/>
        </w:rPr>
      </w:pPr>
      <w:r>
        <w:rPr>
          <w:rFonts w:hint="default"/>
          <w:sz w:val="21"/>
          <w:szCs w:val="21"/>
          <w:lang w:val="en-US" w:eastAsia="zh-CN"/>
        </w:rPr>
        <w:t>审:原、被告是否申请审判员、书记员回避?</w:t>
      </w:r>
    </w:p>
    <w:p w14:paraId="47788C5E">
      <w:pPr>
        <w:rPr>
          <w:rFonts w:hint="default"/>
          <w:sz w:val="21"/>
          <w:szCs w:val="21"/>
          <w:lang w:val="en-US" w:eastAsia="zh-CN"/>
        </w:rPr>
      </w:pPr>
      <w:r>
        <w:rPr>
          <w:rFonts w:hint="default"/>
          <w:sz w:val="21"/>
          <w:szCs w:val="21"/>
          <w:lang w:val="en-US" w:eastAsia="zh-CN"/>
        </w:rPr>
        <w:t>原告:不申请.</w:t>
      </w:r>
    </w:p>
    <w:p w14:paraId="27BE7DED">
      <w:pPr>
        <w:rPr>
          <w:rFonts w:hint="default"/>
          <w:sz w:val="21"/>
          <w:szCs w:val="21"/>
          <w:lang w:val="en-US" w:eastAsia="zh-CN"/>
        </w:rPr>
      </w:pPr>
      <w:r>
        <w:rPr>
          <w:rFonts w:hint="default"/>
          <w:sz w:val="21"/>
          <w:szCs w:val="21"/>
          <w:lang w:val="en-US" w:eastAsia="zh-CN"/>
        </w:rPr>
        <w:t>被告:不申请。</w:t>
      </w:r>
    </w:p>
    <w:p w14:paraId="26CAD950">
      <w:pPr>
        <w:rPr>
          <w:rFonts w:hint="default"/>
          <w:sz w:val="21"/>
          <w:szCs w:val="21"/>
          <w:lang w:val="en-US" w:eastAsia="zh-CN"/>
        </w:rPr>
      </w:pPr>
      <w:r>
        <w:rPr>
          <w:rFonts w:hint="default"/>
          <w:sz w:val="21"/>
          <w:szCs w:val="21"/>
          <w:lang w:val="en-US" w:eastAsia="zh-CN"/>
        </w:rPr>
        <w:t>审:下面首先进行法庭调查，由原告简要陈述诉讼请求及所依据的事实和理由。</w:t>
      </w:r>
    </w:p>
    <w:p w14:paraId="5FF82282">
      <w:pPr>
        <w:rPr>
          <w:rFonts w:hint="default"/>
          <w:sz w:val="21"/>
          <w:szCs w:val="21"/>
          <w:lang w:val="en-US" w:eastAsia="zh-CN"/>
        </w:rPr>
      </w:pPr>
      <w:r>
        <w:rPr>
          <w:rFonts w:hint="default"/>
          <w:sz w:val="21"/>
          <w:szCs w:val="21"/>
          <w:lang w:val="en-US" w:eastAsia="zh-CN"/>
        </w:rPr>
        <w:t>原:宣读起诉状(略).</w:t>
      </w:r>
    </w:p>
    <w:p w14:paraId="5A448F86">
      <w:pPr>
        <w:rPr>
          <w:rFonts w:hint="default"/>
          <w:sz w:val="21"/>
          <w:szCs w:val="21"/>
          <w:lang w:val="en-US" w:eastAsia="zh-CN"/>
        </w:rPr>
      </w:pPr>
      <w:r>
        <w:rPr>
          <w:rFonts w:hint="default"/>
          <w:sz w:val="21"/>
          <w:szCs w:val="21"/>
          <w:lang w:val="en-US" w:eastAsia="zh-CN"/>
        </w:rPr>
        <w:t>审:原告对诉状中的请求还有补充吗?</w:t>
      </w:r>
    </w:p>
    <w:p w14:paraId="790F2C1F">
      <w:pPr>
        <w:rPr>
          <w:rFonts w:hint="default"/>
          <w:sz w:val="21"/>
          <w:szCs w:val="21"/>
          <w:lang w:val="en-US" w:eastAsia="zh-CN"/>
        </w:rPr>
      </w:pPr>
      <w:r>
        <w:rPr>
          <w:rFonts w:hint="default"/>
          <w:sz w:val="21"/>
          <w:szCs w:val="21"/>
          <w:lang w:val="en-US" w:eastAsia="zh-CN"/>
        </w:rPr>
        <w:t>答:没有了。</w:t>
      </w:r>
    </w:p>
    <w:p w14:paraId="7C5ADC7B">
      <w:pPr>
        <w:rPr>
          <w:rFonts w:hint="default"/>
          <w:sz w:val="21"/>
          <w:szCs w:val="21"/>
          <w:lang w:val="en-US" w:eastAsia="zh-CN"/>
        </w:rPr>
      </w:pPr>
      <w:r>
        <w:rPr>
          <w:rFonts w:hint="default"/>
          <w:sz w:val="21"/>
          <w:szCs w:val="21"/>
          <w:lang w:val="en-US" w:eastAsia="zh-CN"/>
        </w:rPr>
        <w:t>审:由被告进行当庭答辩?</w:t>
      </w:r>
    </w:p>
    <w:p w14:paraId="0216B0C2">
      <w:pPr>
        <w:rPr>
          <w:rFonts w:hint="default"/>
          <w:sz w:val="21"/>
          <w:szCs w:val="21"/>
          <w:lang w:val="en-US" w:eastAsia="zh-CN"/>
        </w:rPr>
      </w:pPr>
      <w:r>
        <w:rPr>
          <w:rFonts w:hint="default"/>
          <w:sz w:val="21"/>
          <w:szCs w:val="21"/>
          <w:lang w:val="en-US" w:eastAsia="zh-CN"/>
        </w:rPr>
        <w:t>答:宣读答辩状(略).</w:t>
      </w:r>
    </w:p>
    <w:p w14:paraId="4A963D60">
      <w:pPr>
        <w:rPr>
          <w:rFonts w:hint="default"/>
          <w:sz w:val="21"/>
          <w:szCs w:val="21"/>
          <w:lang w:val="en-US" w:eastAsia="zh-CN"/>
        </w:rPr>
      </w:pPr>
      <w:r>
        <w:rPr>
          <w:rFonts w:hint="default"/>
          <w:sz w:val="21"/>
          <w:szCs w:val="21"/>
          <w:lang w:val="en-US" w:eastAsia="zh-CN"/>
        </w:rPr>
        <w:t>审:根据原告的陈述和被告的答辩，本庭确定以下争议焦点:1、原、被告之间是否存在劳动关系?2、被告是否应向原告支付诉讼请求中第2-5项相关项目?3、被告是否应向原告出具离职证明?</w:t>
      </w:r>
    </w:p>
    <w:p w14:paraId="02481844">
      <w:pPr>
        <w:rPr>
          <w:rFonts w:hint="default"/>
          <w:sz w:val="21"/>
          <w:szCs w:val="21"/>
          <w:lang w:val="en-US" w:eastAsia="zh-CN"/>
        </w:rPr>
      </w:pPr>
      <w:r>
        <w:rPr>
          <w:rFonts w:hint="default"/>
          <w:sz w:val="21"/>
          <w:szCs w:val="21"/>
          <w:lang w:val="en-US" w:eastAsia="zh-CN"/>
        </w:rPr>
        <w:t>审:原、被告对本庭归纳的焦点问题有异议吗?</w:t>
      </w:r>
    </w:p>
    <w:p w14:paraId="581E32CA">
      <w:pPr>
        <w:rPr>
          <w:rFonts w:hint="default"/>
          <w:sz w:val="21"/>
          <w:szCs w:val="21"/>
          <w:lang w:val="en-US" w:eastAsia="zh-CN"/>
        </w:rPr>
      </w:pPr>
      <w:r>
        <w:rPr>
          <w:rFonts w:hint="default"/>
          <w:sz w:val="21"/>
          <w:szCs w:val="21"/>
          <w:lang w:val="en-US" w:eastAsia="zh-CN"/>
        </w:rPr>
        <w:t>原:没有异议，</w:t>
      </w:r>
    </w:p>
    <w:p w14:paraId="7F6A264A">
      <w:pPr>
        <w:rPr>
          <w:rFonts w:hint="default"/>
          <w:sz w:val="21"/>
          <w:szCs w:val="21"/>
          <w:lang w:val="en-US" w:eastAsia="zh-CN"/>
        </w:rPr>
      </w:pPr>
      <w:r>
        <w:rPr>
          <w:rFonts w:hint="default"/>
          <w:sz w:val="21"/>
          <w:szCs w:val="21"/>
          <w:lang w:val="en-US" w:eastAsia="zh-CN"/>
        </w:rPr>
        <w:t>被:没有异议.</w:t>
      </w:r>
    </w:p>
    <w:p w14:paraId="1AB41339">
      <w:pPr>
        <w:rPr>
          <w:rFonts w:hint="default"/>
          <w:sz w:val="21"/>
          <w:szCs w:val="21"/>
          <w:lang w:val="en-US" w:eastAsia="zh-CN"/>
        </w:rPr>
      </w:pPr>
      <w:r>
        <w:rPr>
          <w:rFonts w:hint="default"/>
          <w:sz w:val="21"/>
          <w:szCs w:val="21"/>
          <w:lang w:val="en-US" w:eastAsia="zh-CN"/>
        </w:rPr>
        <w:t>审:本案确定的争议焦点即是本庭的调查重点，当事人亦应围绕焦点问题进行举证、质证和辩论，你们双方听清了吗?</w:t>
      </w:r>
    </w:p>
    <w:p w14:paraId="42B49470">
      <w:pPr>
        <w:rPr>
          <w:rFonts w:hint="default"/>
          <w:sz w:val="21"/>
          <w:szCs w:val="21"/>
          <w:lang w:val="en-US" w:eastAsia="zh-CN"/>
        </w:rPr>
      </w:pPr>
      <w:r>
        <w:rPr>
          <w:rFonts w:hint="default"/>
          <w:sz w:val="21"/>
          <w:szCs w:val="21"/>
          <w:lang w:val="en-US" w:eastAsia="zh-CN"/>
        </w:rPr>
        <w:t>原:听清了。</w:t>
      </w:r>
    </w:p>
    <w:p w14:paraId="6CF7FF2B">
      <w:pPr>
        <w:rPr>
          <w:rFonts w:hint="default"/>
          <w:sz w:val="21"/>
          <w:szCs w:val="21"/>
          <w:lang w:val="en-US" w:eastAsia="zh-CN"/>
        </w:rPr>
      </w:pPr>
      <w:r>
        <w:rPr>
          <w:rFonts w:hint="default"/>
          <w:sz w:val="21"/>
          <w:szCs w:val="21"/>
          <w:lang w:val="en-US" w:eastAsia="zh-CN"/>
        </w:rPr>
        <w:t>被:听清了。</w:t>
      </w:r>
    </w:p>
    <w:p w14:paraId="569AA069">
      <w:pPr>
        <w:rPr>
          <w:rFonts w:hint="default"/>
          <w:sz w:val="21"/>
          <w:szCs w:val="21"/>
          <w:lang w:val="en-US" w:eastAsia="zh-CN"/>
        </w:rPr>
      </w:pPr>
      <w:r>
        <w:rPr>
          <w:rFonts w:hint="default"/>
          <w:sz w:val="21"/>
          <w:szCs w:val="21"/>
          <w:lang w:val="en-US" w:eastAsia="zh-CN"/>
        </w:rPr>
        <w:t>审:下面进行法庭调查，原告是否有陈述并举证的?</w:t>
      </w:r>
    </w:p>
    <w:p w14:paraId="122C49F1">
      <w:pPr>
        <w:rPr>
          <w:rFonts w:hint="default"/>
          <w:sz w:val="21"/>
          <w:szCs w:val="21"/>
          <w:lang w:val="en-US" w:eastAsia="zh-CN"/>
        </w:rPr>
      </w:pPr>
      <w:r>
        <w:rPr>
          <w:rFonts w:hint="default"/>
          <w:sz w:val="21"/>
          <w:szCs w:val="21"/>
          <w:lang w:val="en-US" w:eastAsia="zh-CN"/>
        </w:rPr>
        <w:t>原:证据一工资流水，证明双方存在劳动关系..··..(读证据目录即可)，证据二:.....。</w:t>
      </w:r>
    </w:p>
    <w:p w14:paraId="4359642D">
      <w:pPr>
        <w:rPr>
          <w:rFonts w:hint="default"/>
          <w:sz w:val="21"/>
          <w:szCs w:val="21"/>
          <w:lang w:val="en-US" w:eastAsia="zh-CN"/>
        </w:rPr>
      </w:pPr>
      <w:r>
        <w:rPr>
          <w:rFonts w:hint="default"/>
          <w:sz w:val="21"/>
          <w:szCs w:val="21"/>
          <w:lang w:val="en-US" w:eastAsia="zh-CN"/>
        </w:rPr>
        <w:t>审:将原告提交的证据交被告质证.</w:t>
      </w:r>
    </w:p>
    <w:p w14:paraId="42CBD81F">
      <w:pPr>
        <w:rPr>
          <w:rFonts w:hint="default"/>
          <w:sz w:val="21"/>
          <w:szCs w:val="21"/>
          <w:lang w:val="en-US" w:eastAsia="zh-CN"/>
        </w:rPr>
      </w:pPr>
      <w:r>
        <w:rPr>
          <w:rFonts w:hint="default"/>
          <w:sz w:val="21"/>
          <w:szCs w:val="21"/>
          <w:lang w:val="en-US" w:eastAsia="zh-CN"/>
        </w:rPr>
        <w:t>答:对证据1、真实性、合法性、关联性不认可，不认可证明目的。</w:t>
      </w:r>
    </w:p>
    <w:p w14:paraId="1AE64A97">
      <w:pPr>
        <w:rPr>
          <w:rFonts w:hint="default"/>
          <w:sz w:val="21"/>
          <w:szCs w:val="21"/>
          <w:lang w:val="en-US" w:eastAsia="zh-CN"/>
        </w:rPr>
      </w:pPr>
      <w:r>
        <w:rPr>
          <w:rFonts w:hint="default"/>
          <w:sz w:val="21"/>
          <w:szCs w:val="21"/>
          <w:lang w:val="en-US" w:eastAsia="zh-CN"/>
        </w:rPr>
        <w:t>对证据2、真实性、合法性、关联性不认可，不认可证明目的.......</w:t>
      </w:r>
    </w:p>
    <w:p w14:paraId="6AB939E6">
      <w:pPr>
        <w:rPr>
          <w:rFonts w:hint="default"/>
          <w:sz w:val="21"/>
          <w:szCs w:val="21"/>
          <w:lang w:val="en-US" w:eastAsia="zh-CN"/>
        </w:rPr>
      </w:pPr>
      <w:r>
        <w:rPr>
          <w:rFonts w:hint="default"/>
          <w:sz w:val="21"/>
          <w:szCs w:val="21"/>
          <w:lang w:val="en-US" w:eastAsia="zh-CN"/>
        </w:rPr>
        <w:t>审:被告有陈述并举证的吗?答:提交证一、工序流程卡(生产记录表).证明双方不存在劳动关系......</w:t>
      </w:r>
    </w:p>
    <w:p w14:paraId="506B8AD2">
      <w:pPr>
        <w:rPr>
          <w:rFonts w:hint="default"/>
          <w:sz w:val="21"/>
          <w:szCs w:val="21"/>
          <w:lang w:val="en-US" w:eastAsia="zh-CN"/>
        </w:rPr>
      </w:pPr>
      <w:r>
        <w:rPr>
          <w:rFonts w:hint="default"/>
          <w:sz w:val="21"/>
          <w:szCs w:val="21"/>
          <w:lang w:val="en-US" w:eastAsia="zh-CN"/>
        </w:rPr>
        <w:t>审:将被告提交证据交原告质证.</w:t>
      </w:r>
    </w:p>
    <w:p w14:paraId="12363114">
      <w:pPr>
        <w:rPr>
          <w:rFonts w:hint="default"/>
          <w:sz w:val="21"/>
          <w:szCs w:val="21"/>
          <w:lang w:val="en-US" w:eastAsia="zh-CN"/>
        </w:rPr>
      </w:pPr>
      <w:r>
        <w:rPr>
          <w:rFonts w:hint="default"/>
          <w:sz w:val="21"/>
          <w:szCs w:val="21"/>
          <w:lang w:val="en-US" w:eastAsia="zh-CN"/>
        </w:rPr>
        <w:t>原:真实性、合法性、关联性认可，证明目的不认可.原告是接受公司的管理，由公司安排工作，双方是劳动关系。</w:t>
      </w:r>
    </w:p>
    <w:p w14:paraId="24BA279E">
      <w:pPr>
        <w:rPr>
          <w:rFonts w:hint="default"/>
          <w:sz w:val="21"/>
          <w:szCs w:val="21"/>
          <w:lang w:val="en-US" w:eastAsia="zh-CN"/>
        </w:rPr>
      </w:pPr>
      <w:r>
        <w:rPr>
          <w:rFonts w:hint="default"/>
          <w:sz w:val="21"/>
          <w:szCs w:val="21"/>
          <w:lang w:val="en-US" w:eastAsia="zh-CN"/>
        </w:rPr>
        <w:t>审:原告你说一下你人职的经过。</w:t>
      </w:r>
    </w:p>
    <w:p w14:paraId="5C76F9D5">
      <w:pPr>
        <w:rPr>
          <w:rFonts w:hint="default"/>
          <w:sz w:val="21"/>
          <w:szCs w:val="21"/>
          <w:lang w:val="en-US" w:eastAsia="zh-CN"/>
        </w:rPr>
      </w:pPr>
      <w:r>
        <w:rPr>
          <w:rFonts w:hint="default"/>
          <w:sz w:val="21"/>
          <w:szCs w:val="21"/>
          <w:lang w:val="en-US" w:eastAsia="zh-CN"/>
        </w:rPr>
        <w:t>原:我是2021.5.22同事介绍去公司面试，2021.6.9正式人职，当时公司管理张某说试用期三个月，试用期间20块钱一个小时，转正之后按计件发放工资。人职之前有人职培训、体检、自己买工服.后来上了一个多月之后就开始根据公司业务的产量把我们改成计件工资，把我们属于派遣到天津的一个公司干活的.早上八点之前打卡，中午吃饭休息半个小时，下午五点打卡下班。</w:t>
      </w:r>
    </w:p>
    <w:p w14:paraId="403808DE">
      <w:pPr>
        <w:rPr>
          <w:rFonts w:hint="default"/>
          <w:sz w:val="21"/>
          <w:szCs w:val="21"/>
          <w:lang w:val="en-US" w:eastAsia="zh-CN"/>
        </w:rPr>
      </w:pPr>
      <w:r>
        <w:rPr>
          <w:rFonts w:hint="default"/>
          <w:sz w:val="21"/>
          <w:szCs w:val="21"/>
          <w:lang w:val="en-US" w:eastAsia="zh-CN"/>
        </w:rPr>
        <w:t>审:原告你说一下工作地点、内容及按照谁的指令工作?原:地点是天津某公司，是由被告安排我们干活，天津某公司车间主管监督我们干活，中间细节都是组长安排我们干什么我们就干什么.工作内容我们是从事操作工，具体做铁路设备的焊接等，具体内容不一定。</w:t>
      </w:r>
    </w:p>
    <w:p w14:paraId="137BE1C0">
      <w:pPr>
        <w:rPr>
          <w:rFonts w:hint="default"/>
          <w:sz w:val="21"/>
          <w:szCs w:val="21"/>
          <w:lang w:val="en-US" w:eastAsia="zh-CN"/>
        </w:rPr>
      </w:pPr>
      <w:r>
        <w:rPr>
          <w:rFonts w:hint="default"/>
          <w:sz w:val="21"/>
          <w:szCs w:val="21"/>
          <w:lang w:val="en-US" w:eastAsia="zh-CN"/>
        </w:rPr>
        <w:t>审:原告你们有考勤吗?</w:t>
      </w:r>
    </w:p>
    <w:p w14:paraId="5DED9235">
      <w:pPr>
        <w:rPr>
          <w:rFonts w:hint="default"/>
          <w:sz w:val="21"/>
          <w:szCs w:val="21"/>
          <w:lang w:val="en-US" w:eastAsia="zh-CN"/>
        </w:rPr>
      </w:pPr>
      <w:r>
        <w:rPr>
          <w:rFonts w:hint="default"/>
          <w:sz w:val="21"/>
          <w:szCs w:val="21"/>
          <w:lang w:val="en-US" w:eastAsia="zh-CN"/>
        </w:rPr>
        <w:t>原:有，上下班打卡，中间小组长也会给手写考勤表.</w:t>
      </w:r>
    </w:p>
    <w:p w14:paraId="2FAB0BA0">
      <w:pPr>
        <w:rPr>
          <w:rFonts w:hint="default"/>
          <w:sz w:val="21"/>
          <w:szCs w:val="21"/>
          <w:lang w:val="en-US" w:eastAsia="zh-CN"/>
        </w:rPr>
      </w:pPr>
      <w:r>
        <w:rPr>
          <w:rFonts w:hint="default"/>
          <w:sz w:val="21"/>
          <w:szCs w:val="21"/>
          <w:lang w:val="en-US" w:eastAsia="zh-CN"/>
        </w:rPr>
        <w:t>审:法庭调查结束，下面进行法庭辩论?</w:t>
      </w:r>
    </w:p>
    <w:p w14:paraId="7D414AE4">
      <w:pPr>
        <w:rPr>
          <w:rFonts w:hint="default"/>
          <w:sz w:val="21"/>
          <w:szCs w:val="21"/>
          <w:lang w:val="en-US" w:eastAsia="zh-CN"/>
        </w:rPr>
      </w:pPr>
      <w:r>
        <w:rPr>
          <w:rFonts w:hint="default"/>
          <w:sz w:val="21"/>
          <w:szCs w:val="21"/>
          <w:lang w:val="en-US" w:eastAsia="zh-CN"/>
        </w:rPr>
        <w:t>原:双方是劳动关系而非劳务关系，从以下几点可以看出。</w:t>
      </w:r>
    </w:p>
    <w:p w14:paraId="078CF384">
      <w:pPr>
        <w:rPr>
          <w:rFonts w:hint="default"/>
          <w:sz w:val="21"/>
          <w:szCs w:val="21"/>
          <w:lang w:val="en-US" w:eastAsia="zh-CN"/>
        </w:rPr>
      </w:pPr>
      <w:r>
        <w:rPr>
          <w:rFonts w:hint="default"/>
          <w:sz w:val="21"/>
          <w:szCs w:val="21"/>
          <w:lang w:val="en-US" w:eastAsia="zh-CN"/>
        </w:rPr>
        <w:t>一、公司要求签订放弃社保协议书，就说明双方是劳动关系。如果真如被告所言是劳务关系，那么公司根本没有缴纳社保的义务，更没有必要画蛇添足签订此协议，且公司一直表示说要缴纳社保，只不过存在困难一直未交纳。工资条中也有社保补贴。</w:t>
      </w:r>
    </w:p>
    <w:p w14:paraId="481B1C62">
      <w:pPr>
        <w:rPr>
          <w:rFonts w:hint="default"/>
          <w:sz w:val="21"/>
          <w:szCs w:val="21"/>
          <w:lang w:val="en-US" w:eastAsia="zh-CN"/>
        </w:rPr>
      </w:pPr>
      <w:r>
        <w:rPr>
          <w:rFonts w:hint="default"/>
          <w:sz w:val="21"/>
          <w:szCs w:val="21"/>
          <w:lang w:val="en-US" w:eastAsia="zh-CN"/>
        </w:rPr>
        <w:t>二、被告对原告进行了考核管理，甚至上卫生间的时间也要遵守公司规定，而且被告也有相应考核表，被告在劳动仲裁阶段有提交。这一点在证据102页劳动仲裁庭审笔录中有体现.</w:t>
      </w:r>
    </w:p>
    <w:p w14:paraId="48851D09">
      <w:pPr>
        <w:rPr>
          <w:rFonts w:hint="default"/>
          <w:sz w:val="21"/>
          <w:szCs w:val="21"/>
          <w:lang w:val="en-US" w:eastAsia="zh-CN"/>
        </w:rPr>
      </w:pPr>
      <w:r>
        <w:rPr>
          <w:rFonts w:hint="default"/>
          <w:sz w:val="21"/>
          <w:szCs w:val="21"/>
          <w:lang w:val="en-US" w:eastAsia="zh-CN"/>
        </w:rPr>
        <w:t>三、工厂要招聘稳定的工人，以保持稳定的产出避免工厂和流水线的闲置。</w:t>
      </w:r>
    </w:p>
    <w:p w14:paraId="7F0D2818">
      <w:pPr>
        <w:rPr>
          <w:rFonts w:hint="default"/>
          <w:sz w:val="21"/>
          <w:szCs w:val="21"/>
          <w:lang w:val="en-US" w:eastAsia="zh-CN"/>
        </w:rPr>
      </w:pPr>
      <w:r>
        <w:rPr>
          <w:rFonts w:hint="default"/>
          <w:sz w:val="21"/>
          <w:szCs w:val="21"/>
          <w:lang w:val="en-US" w:eastAsia="zh-CN"/>
        </w:rPr>
        <w:t>被:坚持答辩和质证意见.补充:放弃社保协议书签署的背景，一开始被告与原告以及他们同一批次的人员是准备签署劳动合同，但因为客观原因没有签署，双方协商后约定由被告每月以补贴的方式发放至工资，双方之间的法律关系仍然是以劳务合同的方式来履行。原告的工作考勤等事项均是由实际用工单位天津华铁经纬公司负责.其与被告之间不存在劳动关系。</w:t>
      </w:r>
    </w:p>
    <w:p w14:paraId="15E7D0D3">
      <w:pPr>
        <w:rPr>
          <w:rFonts w:hint="default"/>
          <w:sz w:val="21"/>
          <w:szCs w:val="21"/>
          <w:lang w:val="en-US" w:eastAsia="zh-CN"/>
        </w:rPr>
      </w:pPr>
      <w:r>
        <w:rPr>
          <w:rFonts w:hint="default"/>
          <w:sz w:val="21"/>
          <w:szCs w:val="21"/>
          <w:lang w:val="en-US" w:eastAsia="zh-CN"/>
        </w:rPr>
        <w:t>审:根据法律规定，下面法庭主持调解，调解本着双方自愿和合法原则进行，如果一方不同意调解或双方分歧过大，将依法作出裁判.</w:t>
      </w:r>
    </w:p>
    <w:p w14:paraId="111ACDB8">
      <w:pPr>
        <w:rPr>
          <w:rFonts w:hint="default"/>
          <w:sz w:val="21"/>
          <w:szCs w:val="21"/>
          <w:lang w:val="en-US" w:eastAsia="zh-CN"/>
        </w:rPr>
      </w:pPr>
      <w:r>
        <w:rPr>
          <w:rFonts w:hint="default"/>
          <w:sz w:val="21"/>
          <w:szCs w:val="21"/>
          <w:lang w:val="en-US" w:eastAsia="zh-CN"/>
        </w:rPr>
        <w:t>审:原告你同意调解吗?</w:t>
      </w:r>
    </w:p>
    <w:p w14:paraId="194D8A2A">
      <w:pPr>
        <w:rPr>
          <w:rFonts w:hint="default"/>
          <w:sz w:val="21"/>
          <w:szCs w:val="21"/>
          <w:lang w:val="en-US" w:eastAsia="zh-CN"/>
        </w:rPr>
      </w:pPr>
      <w:r>
        <w:rPr>
          <w:rFonts w:hint="default"/>
          <w:sz w:val="21"/>
          <w:szCs w:val="21"/>
          <w:lang w:val="en-US" w:eastAsia="zh-CN"/>
        </w:rPr>
        <w:t>答:不同意。</w:t>
      </w:r>
    </w:p>
    <w:p w14:paraId="0142E190">
      <w:pPr>
        <w:rPr>
          <w:rFonts w:hint="default"/>
          <w:sz w:val="21"/>
          <w:szCs w:val="21"/>
          <w:lang w:val="en-US" w:eastAsia="zh-CN"/>
        </w:rPr>
      </w:pPr>
      <w:r>
        <w:rPr>
          <w:rFonts w:hint="default"/>
          <w:sz w:val="21"/>
          <w:szCs w:val="21"/>
          <w:lang w:val="en-US" w:eastAsia="zh-CN"/>
        </w:rPr>
        <w:t>审:经征求双方当事人意见，原告方不同意调解，本案决定双方不能达成调解协议，此案决定定期宜判，定期宣判的日期另行通知。庭审笔录不再当庭宜读，休庭后当事人核对无误后签名、盖章。</w:t>
      </w:r>
    </w:p>
    <w:p w14:paraId="176C47B8">
      <w:pPr>
        <w:rPr>
          <w:rFonts w:hint="default"/>
          <w:sz w:val="21"/>
          <w:szCs w:val="21"/>
          <w:lang w:val="en-US" w:eastAsia="zh-CN"/>
        </w:rPr>
      </w:pPr>
      <w:r>
        <w:rPr>
          <w:rFonts w:hint="default"/>
          <w:sz w:val="21"/>
          <w:szCs w:val="21"/>
          <w:lang w:val="en-US" w:eastAsia="zh-CN"/>
        </w:rPr>
        <w:t>审:现在休庭.(敲击法槌)</w:t>
      </w:r>
    </w:p>
    <w:p w14:paraId="675FA5FB">
      <w:pPr>
        <w:rPr>
          <w:rFonts w:hint="default"/>
          <w:sz w:val="21"/>
          <w:szCs w:val="21"/>
          <w:lang w:val="en-US" w:eastAsia="zh-CN"/>
        </w:rPr>
      </w:pPr>
      <w:r>
        <w:rPr>
          <w:rFonts w:hint="default"/>
          <w:sz w:val="21"/>
          <w:szCs w:val="21"/>
          <w:lang w:val="en-US" w:eastAsia="zh-CN"/>
        </w:rPr>
        <w:t>书记员:全体起立，请审判员退庭。</w:t>
      </w:r>
    </w:p>
    <w:p w14:paraId="795C6153">
      <w:pPr>
        <w:rPr>
          <w:rFonts w:hint="default"/>
          <w:sz w:val="21"/>
          <w:szCs w:val="21"/>
          <w:lang w:val="en-US" w:eastAsia="zh-CN"/>
        </w:rPr>
      </w:pPr>
      <w:r>
        <w:rPr>
          <w:rFonts w:hint="default"/>
          <w:sz w:val="21"/>
          <w:szCs w:val="21"/>
          <w:lang w:val="en-US" w:eastAsia="zh-CN"/>
        </w:rPr>
        <w:t>书记员:请当事人和旁听人员退庭。</w:t>
      </w:r>
    </w:p>
    <w:p w14:paraId="1CC7ED77">
      <w:pPr>
        <w:rPr>
          <w:rFonts w:hint="default"/>
          <w:sz w:val="21"/>
          <w:szCs w:val="21"/>
          <w:lang w:val="en-US" w:eastAsia="zh-CN"/>
        </w:rPr>
      </w:pPr>
    </w:p>
    <w:p w14:paraId="7262E6A0">
      <w:pPr>
        <w:rPr>
          <w:rFonts w:hint="default"/>
          <w:sz w:val="21"/>
          <w:szCs w:val="21"/>
          <w:lang w:val="en-US" w:eastAsia="zh-CN"/>
        </w:rPr>
      </w:pPr>
    </w:p>
    <w:p w14:paraId="26300A55">
      <w:pPr>
        <w:rPr>
          <w:rFonts w:hint="default"/>
          <w:sz w:val="21"/>
          <w:szCs w:val="21"/>
          <w:lang w:val="en-US" w:eastAsia="zh-CN"/>
        </w:rPr>
      </w:pPr>
    </w:p>
    <w:p w14:paraId="74E527B1">
      <w:pPr>
        <w:rPr>
          <w:rFonts w:hint="default"/>
          <w:sz w:val="21"/>
          <w:szCs w:val="21"/>
          <w:lang w:val="en-US" w:eastAsia="zh-CN"/>
        </w:rPr>
      </w:pPr>
      <w:r>
        <w:rPr>
          <w:rFonts w:hint="eastAsia"/>
          <w:sz w:val="21"/>
          <w:szCs w:val="21"/>
          <w:lang w:val="en-US" w:eastAsia="zh-CN"/>
        </w:rPr>
        <w:t>2、</w:t>
      </w:r>
      <w:r>
        <w:rPr>
          <w:rFonts w:hint="default"/>
          <w:sz w:val="21"/>
          <w:szCs w:val="21"/>
          <w:lang w:val="en-US" w:eastAsia="zh-CN"/>
        </w:rPr>
        <w:t>延边朝鲜族自治州中级人民法院</w:t>
      </w:r>
    </w:p>
    <w:p w14:paraId="30762C64">
      <w:pPr>
        <w:rPr>
          <w:rFonts w:hint="default"/>
          <w:sz w:val="21"/>
          <w:szCs w:val="21"/>
          <w:lang w:val="en-US" w:eastAsia="zh-CN"/>
        </w:rPr>
      </w:pPr>
      <w:r>
        <w:rPr>
          <w:rFonts w:hint="default"/>
          <w:sz w:val="21"/>
          <w:szCs w:val="21"/>
          <w:lang w:val="en-US" w:eastAsia="zh-CN"/>
        </w:rPr>
        <w:t>法庭审理笔录</w:t>
      </w:r>
    </w:p>
    <w:p w14:paraId="4A18BB6E">
      <w:pPr>
        <w:rPr>
          <w:rFonts w:hint="default"/>
          <w:sz w:val="21"/>
          <w:szCs w:val="21"/>
          <w:lang w:val="en-US" w:eastAsia="zh-CN"/>
        </w:rPr>
      </w:pPr>
      <w:r>
        <w:rPr>
          <w:rFonts w:hint="default"/>
          <w:sz w:val="21"/>
          <w:szCs w:val="21"/>
          <w:lang w:val="en-US" w:eastAsia="zh-CN"/>
        </w:rPr>
        <w:t>(2024)吉24民再6号</w:t>
      </w:r>
    </w:p>
    <w:p w14:paraId="4820F19B">
      <w:pPr>
        <w:rPr>
          <w:rFonts w:hint="default"/>
          <w:sz w:val="21"/>
          <w:szCs w:val="21"/>
          <w:lang w:val="en-US" w:eastAsia="zh-CN"/>
        </w:rPr>
      </w:pPr>
      <w:r>
        <w:rPr>
          <w:rFonts w:hint="default"/>
          <w:sz w:val="21"/>
          <w:szCs w:val="21"/>
          <w:lang w:val="en-US" w:eastAsia="zh-CN"/>
        </w:rPr>
        <w:t>时点:延边州法院第三审判庭是否公开:公开</w:t>
      </w:r>
    </w:p>
    <w:p w14:paraId="2DD59294">
      <w:pPr>
        <w:rPr>
          <w:rFonts w:hint="default"/>
          <w:sz w:val="21"/>
          <w:szCs w:val="21"/>
          <w:lang w:val="en-US" w:eastAsia="zh-CN"/>
        </w:rPr>
      </w:pPr>
      <w:r>
        <w:rPr>
          <w:rFonts w:hint="default"/>
          <w:sz w:val="21"/>
          <w:szCs w:val="21"/>
          <w:lang w:val="en-US" w:eastAsia="zh-CN"/>
        </w:rPr>
        <w:t>间:2024年3月6日上午09时00分</w:t>
      </w:r>
    </w:p>
    <w:p w14:paraId="75B0E4E4">
      <w:pPr>
        <w:rPr>
          <w:rFonts w:hint="default"/>
          <w:sz w:val="21"/>
          <w:szCs w:val="21"/>
          <w:lang w:val="en-US" w:eastAsia="zh-CN"/>
        </w:rPr>
      </w:pPr>
      <w:r>
        <w:rPr>
          <w:rFonts w:hint="default"/>
          <w:sz w:val="21"/>
          <w:szCs w:val="21"/>
          <w:lang w:val="en-US" w:eastAsia="zh-CN"/>
        </w:rPr>
        <w:t>地</w:t>
      </w:r>
    </w:p>
    <w:p w14:paraId="520AB01A">
      <w:pPr>
        <w:rPr>
          <w:rFonts w:hint="default"/>
          <w:sz w:val="21"/>
          <w:szCs w:val="21"/>
          <w:lang w:val="en-US" w:eastAsia="zh-CN"/>
        </w:rPr>
      </w:pPr>
      <w:r>
        <w:rPr>
          <w:rFonts w:hint="default"/>
          <w:sz w:val="21"/>
          <w:szCs w:val="21"/>
          <w:lang w:val="en-US" w:eastAsia="zh-CN"/>
        </w:rPr>
        <w:t>审判人员:金尚杰、邓艳、金亨今</w:t>
      </w:r>
    </w:p>
    <w:p w14:paraId="78940A96">
      <w:pPr>
        <w:rPr>
          <w:rFonts w:hint="default"/>
          <w:sz w:val="21"/>
          <w:szCs w:val="21"/>
          <w:lang w:val="en-US" w:eastAsia="zh-CN"/>
        </w:rPr>
      </w:pPr>
      <w:r>
        <w:rPr>
          <w:rFonts w:hint="default"/>
          <w:sz w:val="21"/>
          <w:szCs w:val="21"/>
          <w:lang w:val="en-US" w:eastAsia="zh-CN"/>
        </w:rPr>
        <w:t>书记员:杨馥郡</w:t>
      </w:r>
    </w:p>
    <w:p w14:paraId="1BA193FD">
      <w:pPr>
        <w:rPr>
          <w:rFonts w:hint="default"/>
          <w:sz w:val="21"/>
          <w:szCs w:val="21"/>
          <w:lang w:val="en-US" w:eastAsia="zh-CN"/>
        </w:rPr>
      </w:pPr>
      <w:r>
        <w:rPr>
          <w:rFonts w:hint="default"/>
          <w:sz w:val="21"/>
          <w:szCs w:val="21"/>
          <w:lang w:val="en-US" w:eastAsia="zh-CN"/>
        </w:rPr>
        <w:t>案由:劳动争议</w:t>
      </w:r>
    </w:p>
    <w:p w14:paraId="3CCCD11F">
      <w:pPr>
        <w:rPr>
          <w:rFonts w:hint="default"/>
          <w:sz w:val="21"/>
          <w:szCs w:val="21"/>
          <w:lang w:val="en-US" w:eastAsia="zh-CN"/>
        </w:rPr>
      </w:pPr>
      <w:r>
        <w:rPr>
          <w:rFonts w:hint="default"/>
          <w:sz w:val="21"/>
          <w:szCs w:val="21"/>
          <w:lang w:val="en-US" w:eastAsia="zh-CN"/>
        </w:rPr>
        <w:t>书:请肃静，现在宣布法庭纪律:</w:t>
      </w:r>
    </w:p>
    <w:p w14:paraId="74225DCE">
      <w:pPr>
        <w:rPr>
          <w:rFonts w:hint="default"/>
          <w:sz w:val="21"/>
          <w:szCs w:val="21"/>
          <w:lang w:val="en-US" w:eastAsia="zh-CN"/>
        </w:rPr>
      </w:pPr>
      <w:r>
        <w:rPr>
          <w:rFonts w:hint="default"/>
          <w:sz w:val="21"/>
          <w:szCs w:val="21"/>
          <w:lang w:val="en-US" w:eastAsia="zh-CN"/>
        </w:rPr>
        <w:t>(二)不得随意走动和进入审判区;</w:t>
      </w:r>
    </w:p>
    <w:p w14:paraId="1E2C6887">
      <w:pPr>
        <w:rPr>
          <w:rFonts w:hint="default"/>
          <w:sz w:val="21"/>
          <w:szCs w:val="21"/>
          <w:lang w:val="en-US" w:eastAsia="zh-CN"/>
        </w:rPr>
      </w:pPr>
      <w:r>
        <w:rPr>
          <w:rFonts w:hint="default"/>
          <w:sz w:val="21"/>
          <w:szCs w:val="21"/>
          <w:lang w:val="en-US" w:eastAsia="zh-CN"/>
        </w:rPr>
        <w:t>(一)未以许可，不得记录、录音、录像和摄影;</w:t>
      </w:r>
    </w:p>
    <w:p w14:paraId="06AB7DC7">
      <w:pPr>
        <w:rPr>
          <w:rFonts w:hint="default"/>
          <w:sz w:val="21"/>
          <w:szCs w:val="21"/>
          <w:lang w:val="en-US" w:eastAsia="zh-CN"/>
        </w:rPr>
      </w:pPr>
      <w:r>
        <w:rPr>
          <w:rFonts w:hint="default"/>
          <w:sz w:val="21"/>
          <w:szCs w:val="21"/>
          <w:lang w:val="en-US" w:eastAsia="zh-CN"/>
        </w:rPr>
        <w:t>(三)不得鼓掌、喧哗、哄闹和实施其他妨害审判活动的行为;</w:t>
      </w:r>
    </w:p>
    <w:p w14:paraId="38B82C0D">
      <w:pPr>
        <w:rPr>
          <w:rFonts w:hint="default"/>
          <w:sz w:val="21"/>
          <w:szCs w:val="21"/>
          <w:lang w:val="en-US" w:eastAsia="zh-CN"/>
        </w:rPr>
      </w:pPr>
      <w:r>
        <w:rPr>
          <w:rFonts w:hint="default"/>
          <w:sz w:val="21"/>
          <w:szCs w:val="21"/>
          <w:lang w:val="en-US" w:eastAsia="zh-CN"/>
        </w:rPr>
        <w:t>(四)不得发言、提问;</w:t>
      </w:r>
    </w:p>
    <w:p w14:paraId="66725CD7">
      <w:pPr>
        <w:rPr>
          <w:rFonts w:hint="default"/>
          <w:sz w:val="21"/>
          <w:szCs w:val="21"/>
          <w:lang w:val="en-US" w:eastAsia="zh-CN"/>
        </w:rPr>
      </w:pPr>
      <w:r>
        <w:rPr>
          <w:rFonts w:hint="default"/>
          <w:sz w:val="21"/>
          <w:szCs w:val="21"/>
          <w:lang w:val="en-US" w:eastAsia="zh-CN"/>
        </w:rPr>
        <w:t>(五)不得吸烟和随地吐痰;</w:t>
      </w:r>
    </w:p>
    <w:p w14:paraId="54C126C8">
      <w:pPr>
        <w:rPr>
          <w:rFonts w:hint="default"/>
          <w:sz w:val="21"/>
          <w:szCs w:val="21"/>
          <w:lang w:val="en-US" w:eastAsia="zh-CN"/>
        </w:rPr>
      </w:pPr>
      <w:r>
        <w:rPr>
          <w:rFonts w:hint="default"/>
          <w:sz w:val="21"/>
          <w:szCs w:val="21"/>
          <w:lang w:val="en-US" w:eastAsia="zh-CN"/>
        </w:rPr>
        <w:t>(六)移动电话、传呼机等通讯工具必须关闭或调到震动</w:t>
      </w:r>
    </w:p>
    <w:p w14:paraId="0C7C3340">
      <w:pPr>
        <w:rPr>
          <w:rFonts w:hint="default"/>
          <w:sz w:val="21"/>
          <w:szCs w:val="21"/>
          <w:lang w:val="en-US" w:eastAsia="zh-CN"/>
        </w:rPr>
      </w:pPr>
      <w:r>
        <w:rPr>
          <w:rFonts w:hint="default"/>
          <w:sz w:val="21"/>
          <w:szCs w:val="21"/>
          <w:lang w:val="en-US" w:eastAsia="zh-CN"/>
        </w:rPr>
        <w:t>(七)对法庭的审判活动有意见，可以在闭庭以后以书面</w:t>
      </w:r>
      <w:r>
        <w:rPr>
          <w:rFonts w:hint="default"/>
          <w:sz w:val="21"/>
          <w:szCs w:val="21"/>
          <w:lang w:val="en-US" w:eastAsia="zh-CN"/>
        </w:rPr>
        <w:t>或口头形式向人民法院提出;</w:t>
      </w:r>
    </w:p>
    <w:p w14:paraId="1B3B2C2F">
      <w:pPr>
        <w:rPr>
          <w:rFonts w:hint="default"/>
          <w:sz w:val="21"/>
          <w:szCs w:val="21"/>
          <w:lang w:val="en-US" w:eastAsia="zh-CN"/>
        </w:rPr>
      </w:pPr>
      <w:r>
        <w:rPr>
          <w:rFonts w:hint="default"/>
          <w:sz w:val="21"/>
          <w:szCs w:val="21"/>
          <w:lang w:val="en-US" w:eastAsia="zh-CN"/>
        </w:rPr>
        <w:t>(八)违反法庭纪律的审判长可以当庭口头警告、训诚，也可以责令退出法庭，对于严重扰乱法庭秩序的人，将依法追究其刑事责任。</w:t>
      </w:r>
    </w:p>
    <w:p w14:paraId="39E462CD">
      <w:pPr>
        <w:rPr>
          <w:rFonts w:hint="default"/>
          <w:sz w:val="21"/>
          <w:szCs w:val="21"/>
          <w:lang w:val="en-US" w:eastAsia="zh-CN"/>
        </w:rPr>
      </w:pPr>
      <w:r>
        <w:rPr>
          <w:rFonts w:hint="default"/>
          <w:sz w:val="21"/>
          <w:szCs w:val="21"/>
          <w:lang w:val="en-US" w:eastAsia="zh-CN"/>
        </w:rPr>
        <w:t>审:(敲击法槌)现在开庭。首先核对当事人和其他诉讼参加人的基本信息。</w:t>
      </w:r>
    </w:p>
    <w:p w14:paraId="5FA76916">
      <w:pPr>
        <w:rPr>
          <w:rFonts w:hint="default"/>
          <w:sz w:val="21"/>
          <w:szCs w:val="21"/>
          <w:lang w:val="en-US" w:eastAsia="zh-CN"/>
        </w:rPr>
      </w:pPr>
      <w:r>
        <w:rPr>
          <w:rFonts w:hint="default"/>
          <w:sz w:val="21"/>
          <w:szCs w:val="21"/>
          <w:lang w:val="en-US" w:eastAsia="zh-CN"/>
        </w:rPr>
        <w:t>再审申请人1(一审被告、二审被上诉人):吉林敖东医药科技有限公司。住所:吉林省敦化市敖东大街2158号。</w:t>
      </w:r>
    </w:p>
    <w:p w14:paraId="3EEF67D0">
      <w:pPr>
        <w:rPr>
          <w:rFonts w:hint="default"/>
          <w:sz w:val="21"/>
          <w:szCs w:val="21"/>
          <w:lang w:val="en-US" w:eastAsia="zh-CN"/>
        </w:rPr>
      </w:pPr>
      <w:r>
        <w:rPr>
          <w:rFonts w:hint="default"/>
          <w:sz w:val="21"/>
          <w:szCs w:val="21"/>
          <w:lang w:val="en-US" w:eastAsia="zh-CN"/>
        </w:rPr>
        <w:t>法定代表人:冯伟，该公司董事长。</w:t>
      </w:r>
    </w:p>
    <w:p w14:paraId="3A076257">
      <w:pPr>
        <w:rPr>
          <w:rFonts w:hint="default"/>
          <w:sz w:val="21"/>
          <w:szCs w:val="21"/>
          <w:lang w:val="en-US" w:eastAsia="zh-CN"/>
        </w:rPr>
      </w:pPr>
      <w:r>
        <w:rPr>
          <w:rFonts w:hint="default"/>
          <w:sz w:val="21"/>
          <w:szCs w:val="21"/>
          <w:lang w:val="en-US" w:eastAsia="zh-CN"/>
        </w:rPr>
        <w:t>委托诉讼代理人:张宏超，吉林冠宁律师事务所律师。</w:t>
      </w:r>
    </w:p>
    <w:p w14:paraId="5046C31D">
      <w:pPr>
        <w:rPr>
          <w:rFonts w:hint="default"/>
          <w:sz w:val="21"/>
          <w:szCs w:val="21"/>
          <w:lang w:val="en-US" w:eastAsia="zh-CN"/>
        </w:rPr>
      </w:pPr>
      <w:r>
        <w:rPr>
          <w:rFonts w:hint="default"/>
          <w:sz w:val="21"/>
          <w:szCs w:val="21"/>
          <w:lang w:val="en-US" w:eastAsia="zh-CN"/>
        </w:rPr>
        <w:t>联系电话:13694339533。</w:t>
      </w:r>
    </w:p>
    <w:p w14:paraId="2D460C89">
      <w:pPr>
        <w:rPr>
          <w:rFonts w:hint="default"/>
          <w:sz w:val="21"/>
          <w:szCs w:val="21"/>
          <w:lang w:val="en-US" w:eastAsia="zh-CN"/>
        </w:rPr>
      </w:pPr>
      <w:r>
        <w:rPr>
          <w:rFonts w:hint="default"/>
          <w:sz w:val="21"/>
          <w:szCs w:val="21"/>
          <w:lang w:val="en-US" w:eastAsia="zh-CN"/>
        </w:rPr>
        <w:t>代理权限:代为承认、放弃、变更诉讼请求，代为进行</w:t>
      </w:r>
    </w:p>
    <w:p w14:paraId="5C06F6A7">
      <w:pPr>
        <w:rPr>
          <w:rFonts w:hint="default"/>
          <w:sz w:val="21"/>
          <w:szCs w:val="21"/>
          <w:lang w:val="en-US" w:eastAsia="zh-CN"/>
        </w:rPr>
      </w:pPr>
      <w:r>
        <w:rPr>
          <w:rFonts w:hint="default"/>
          <w:sz w:val="21"/>
          <w:szCs w:val="21"/>
          <w:lang w:val="en-US" w:eastAsia="zh-CN"/>
        </w:rPr>
        <w:t>5、有撒回起诉、提起反诉、请求调解和进行最后陈述的权利;</w:t>
      </w:r>
    </w:p>
    <w:p w14:paraId="6F4E8DCD">
      <w:pPr>
        <w:rPr>
          <w:rFonts w:hint="default"/>
          <w:sz w:val="21"/>
          <w:szCs w:val="21"/>
          <w:lang w:val="en-US" w:eastAsia="zh-CN"/>
        </w:rPr>
      </w:pPr>
      <w:r>
        <w:rPr>
          <w:rFonts w:hint="default"/>
          <w:sz w:val="21"/>
          <w:szCs w:val="21"/>
          <w:lang w:val="en-US" w:eastAsia="zh-CN"/>
        </w:rPr>
        <w:t>6、有查阅本案开庭或谈话记录的权利;7、对合议庭成员、法官助理及书记员依法有提出申请回避的权利。提出回避申请，应当说明理由。诉讼义务，主要有如下四项:</w:t>
      </w:r>
    </w:p>
    <w:p w14:paraId="277D90CB">
      <w:pPr>
        <w:rPr>
          <w:rFonts w:hint="default"/>
          <w:sz w:val="21"/>
          <w:szCs w:val="21"/>
          <w:lang w:val="en-US" w:eastAsia="zh-CN"/>
        </w:rPr>
      </w:pPr>
      <w:r>
        <w:rPr>
          <w:rFonts w:hint="default"/>
          <w:sz w:val="21"/>
          <w:szCs w:val="21"/>
          <w:lang w:val="en-US" w:eastAsia="zh-CN"/>
        </w:rPr>
        <w:t>1、尊重法庭、尊重对方当事人，依法行使诉讼权利;2、遵守法庭规则，听从法官指挥，发言按顺序进行;3、根据民诉法规定的“诚信原则”，陈述案件事实必须要实事求是，并如实提供证据;提供新证据应当符合民诉法要求;</w:t>
      </w:r>
    </w:p>
    <w:p w14:paraId="65B5BB9D">
      <w:pPr>
        <w:rPr>
          <w:rFonts w:hint="default"/>
          <w:sz w:val="21"/>
          <w:szCs w:val="21"/>
          <w:lang w:val="en-US" w:eastAsia="zh-CN"/>
        </w:rPr>
      </w:pPr>
      <w:r>
        <w:rPr>
          <w:rFonts w:hint="default"/>
          <w:sz w:val="21"/>
          <w:szCs w:val="21"/>
          <w:lang w:val="en-US" w:eastAsia="zh-CN"/>
        </w:rPr>
        <w:t>4、当事人或诉讼代理人如有发生妨害民事诉讼的行为，妨碍法院正常审理案件的，根据不同情况，将依法承担相应的被训诫，责令退出法庭或罚款、拘留的法律责任。</w:t>
      </w:r>
    </w:p>
    <w:p w14:paraId="32D27CCA">
      <w:pPr>
        <w:rPr>
          <w:rFonts w:hint="default"/>
          <w:sz w:val="21"/>
          <w:szCs w:val="21"/>
          <w:lang w:val="en-US" w:eastAsia="zh-CN"/>
        </w:rPr>
      </w:pPr>
      <w:r>
        <w:rPr>
          <w:rFonts w:hint="default"/>
          <w:sz w:val="21"/>
          <w:szCs w:val="21"/>
          <w:lang w:val="en-US" w:eastAsia="zh-CN"/>
        </w:rPr>
        <w:t>对以上宣布的诉讼权利和诉讼义务，各方是否清楚?</w:t>
      </w:r>
    </w:p>
    <w:p w14:paraId="60EEBD80">
      <w:pPr>
        <w:rPr>
          <w:rFonts w:hint="default"/>
          <w:sz w:val="21"/>
          <w:szCs w:val="21"/>
          <w:lang w:val="en-US" w:eastAsia="zh-CN"/>
        </w:rPr>
      </w:pPr>
      <w:r>
        <w:rPr>
          <w:rFonts w:hint="default"/>
          <w:sz w:val="21"/>
          <w:szCs w:val="21"/>
          <w:lang w:val="en-US" w:eastAsia="zh-CN"/>
        </w:rPr>
        <w:t>均:清楚。</w:t>
      </w:r>
    </w:p>
    <w:p w14:paraId="428F0AB7">
      <w:pPr>
        <w:rPr>
          <w:rFonts w:hint="default"/>
          <w:sz w:val="21"/>
          <w:szCs w:val="21"/>
          <w:lang w:val="en-US" w:eastAsia="zh-CN"/>
        </w:rPr>
      </w:pPr>
      <w:r>
        <w:rPr>
          <w:rFonts w:hint="default"/>
          <w:sz w:val="21"/>
          <w:szCs w:val="21"/>
          <w:lang w:val="en-US" w:eastAsia="zh-CN"/>
        </w:rPr>
        <w:t>审:对合议庭组成人员及书记员是否申请回避?</w:t>
      </w:r>
    </w:p>
    <w:p w14:paraId="7997EE19">
      <w:pPr>
        <w:rPr>
          <w:rFonts w:hint="default"/>
          <w:sz w:val="21"/>
          <w:szCs w:val="21"/>
          <w:lang w:val="en-US" w:eastAsia="zh-CN"/>
        </w:rPr>
      </w:pPr>
      <w:r>
        <w:rPr>
          <w:rFonts w:hint="default"/>
          <w:sz w:val="21"/>
          <w:szCs w:val="21"/>
          <w:lang w:val="en-US" w:eastAsia="zh-CN"/>
        </w:rPr>
        <w:t>均:不申请。</w:t>
      </w:r>
    </w:p>
    <w:p w14:paraId="20200F96">
      <w:pPr>
        <w:rPr>
          <w:rFonts w:hint="default"/>
          <w:sz w:val="21"/>
          <w:szCs w:val="21"/>
          <w:lang w:val="en-US" w:eastAsia="zh-CN"/>
        </w:rPr>
      </w:pPr>
      <w:r>
        <w:rPr>
          <w:rFonts w:hint="default"/>
          <w:sz w:val="21"/>
          <w:szCs w:val="21"/>
          <w:lang w:val="en-US" w:eastAsia="zh-CN"/>
        </w:rPr>
        <w:t>审:是否有证人向法庭提供?</w:t>
      </w:r>
    </w:p>
    <w:p w14:paraId="7DDA6B19">
      <w:pPr>
        <w:rPr>
          <w:rFonts w:hint="default"/>
          <w:sz w:val="21"/>
          <w:szCs w:val="21"/>
          <w:lang w:val="en-US" w:eastAsia="zh-CN"/>
        </w:rPr>
      </w:pPr>
      <w:r>
        <w:rPr>
          <w:rFonts w:hint="default"/>
          <w:sz w:val="21"/>
          <w:szCs w:val="21"/>
          <w:lang w:val="en-US" w:eastAsia="zh-CN"/>
        </w:rPr>
        <w:t>均:没有。</w:t>
      </w:r>
    </w:p>
    <w:p w14:paraId="4BCF5993">
      <w:pPr>
        <w:rPr>
          <w:rFonts w:hint="default"/>
          <w:sz w:val="21"/>
          <w:szCs w:val="21"/>
          <w:lang w:val="en-US" w:eastAsia="zh-CN"/>
        </w:rPr>
      </w:pPr>
      <w:r>
        <w:rPr>
          <w:rFonts w:hint="default"/>
          <w:sz w:val="21"/>
          <w:szCs w:val="21"/>
          <w:lang w:val="en-US" w:eastAsia="zh-CN"/>
        </w:rPr>
        <w:t>审:根据《最高人民法院关于以法院专递的方式邮寄送达民事诉讼文书若干问题的规定》，当事人应当向法院提供准确的诉讼文书送达地址，因当事人提供的地址不准确或发生变更后未及时告知人民法院等原因，导致诉讼文书未能及时被接收的，文书被退回之日视为送达之日。相应的法律后果由当事人自行承担。是否听清?</w:t>
      </w:r>
    </w:p>
    <w:p w14:paraId="21A064A1">
      <w:pPr>
        <w:rPr>
          <w:rFonts w:hint="default"/>
          <w:sz w:val="21"/>
          <w:szCs w:val="21"/>
          <w:lang w:val="en-US" w:eastAsia="zh-CN"/>
        </w:rPr>
      </w:pPr>
      <w:r>
        <w:rPr>
          <w:rFonts w:hint="default"/>
          <w:sz w:val="21"/>
          <w:szCs w:val="21"/>
          <w:lang w:val="en-US" w:eastAsia="zh-CN"/>
        </w:rPr>
        <w:t>均:听清了。</w:t>
      </w:r>
    </w:p>
    <w:p w14:paraId="11E391BA">
      <w:pPr>
        <w:rPr>
          <w:rFonts w:hint="default"/>
          <w:sz w:val="21"/>
          <w:szCs w:val="21"/>
          <w:lang w:val="en-US" w:eastAsia="zh-CN"/>
        </w:rPr>
      </w:pPr>
      <w:r>
        <w:rPr>
          <w:rFonts w:hint="default"/>
          <w:sz w:val="21"/>
          <w:szCs w:val="21"/>
          <w:lang w:val="en-US" w:eastAsia="zh-CN"/>
        </w:rPr>
        <w:t>审:法庭准备阶段结束，现在进行法庭调查阶段。首先由再审申请人敖东公司陈述再审请求以及事实和理由。(明确再审请求，是否与向省法院提交再审申请书内容一致)</w:t>
      </w:r>
    </w:p>
    <w:p w14:paraId="326C93FC">
      <w:pPr>
        <w:rPr>
          <w:rFonts w:hint="default"/>
          <w:sz w:val="21"/>
          <w:szCs w:val="21"/>
          <w:lang w:val="en-US" w:eastAsia="zh-CN"/>
        </w:rPr>
      </w:pPr>
      <w:r>
        <w:rPr>
          <w:rFonts w:hint="default"/>
          <w:sz w:val="21"/>
          <w:szCs w:val="21"/>
          <w:lang w:val="en-US" w:eastAsia="zh-CN"/>
        </w:rPr>
        <w:t>申1:略(详见再审申请书)。</w:t>
      </w:r>
    </w:p>
    <w:p w14:paraId="5BF4BEA7">
      <w:pPr>
        <w:rPr>
          <w:rFonts w:hint="default"/>
          <w:sz w:val="21"/>
          <w:szCs w:val="21"/>
          <w:lang w:val="en-US" w:eastAsia="zh-CN"/>
        </w:rPr>
      </w:pPr>
      <w:r>
        <w:rPr>
          <w:rFonts w:hint="default"/>
          <w:sz w:val="21"/>
          <w:szCs w:val="21"/>
          <w:lang w:val="en-US" w:eastAsia="zh-CN"/>
        </w:rPr>
        <w:t>审:对再审请求，有无变更或需要补充?</w:t>
      </w:r>
    </w:p>
    <w:p w14:paraId="1047F587">
      <w:pPr>
        <w:rPr>
          <w:rFonts w:hint="default"/>
          <w:sz w:val="21"/>
          <w:szCs w:val="21"/>
          <w:lang w:val="en-US" w:eastAsia="zh-CN"/>
        </w:rPr>
      </w:pPr>
      <w:r>
        <w:rPr>
          <w:rFonts w:hint="default"/>
          <w:sz w:val="21"/>
          <w:szCs w:val="21"/>
          <w:lang w:val="en-US" w:eastAsia="zh-CN"/>
        </w:rPr>
        <w:t>中1:没有。</w:t>
      </w:r>
    </w:p>
    <w:p w14:paraId="5C38597D">
      <w:pPr>
        <w:rPr>
          <w:rFonts w:hint="default"/>
          <w:sz w:val="21"/>
          <w:szCs w:val="21"/>
          <w:lang w:val="en-US" w:eastAsia="zh-CN"/>
        </w:rPr>
      </w:pPr>
      <w:r>
        <w:rPr>
          <w:rFonts w:hint="default"/>
          <w:sz w:val="21"/>
          <w:szCs w:val="21"/>
          <w:lang w:val="en-US" w:eastAsia="zh-CN"/>
        </w:rPr>
        <w:t>审:你方刚才提出的第一项再审请求是一、二审审判程序违法要求依法再审，我们这个案件已经依法再审，是否还要提出?</w:t>
      </w:r>
    </w:p>
    <w:p w14:paraId="5C7D3D4C">
      <w:pPr>
        <w:rPr>
          <w:rFonts w:hint="default"/>
          <w:sz w:val="21"/>
          <w:szCs w:val="21"/>
          <w:lang w:val="en-US" w:eastAsia="zh-CN"/>
        </w:rPr>
      </w:pPr>
      <w:r>
        <w:rPr>
          <w:rFonts w:hint="default"/>
          <w:sz w:val="21"/>
          <w:szCs w:val="21"/>
          <w:lang w:val="en-US" w:eastAsia="zh-CN"/>
        </w:rPr>
        <w:t>申1:还要提出。</w:t>
      </w:r>
    </w:p>
    <w:p w14:paraId="6472B627">
      <w:pPr>
        <w:rPr>
          <w:rFonts w:hint="default"/>
          <w:sz w:val="21"/>
          <w:szCs w:val="21"/>
          <w:lang w:val="en-US" w:eastAsia="zh-CN"/>
        </w:rPr>
      </w:pPr>
      <w:r>
        <w:rPr>
          <w:rFonts w:hint="default"/>
          <w:sz w:val="21"/>
          <w:szCs w:val="21"/>
          <w:lang w:val="en-US" w:eastAsia="zh-CN"/>
        </w:rPr>
        <w:t>审:进行答辩。</w:t>
      </w:r>
    </w:p>
    <w:p w14:paraId="12757DFA">
      <w:pPr>
        <w:rPr>
          <w:rFonts w:hint="default"/>
          <w:sz w:val="21"/>
          <w:szCs w:val="21"/>
          <w:lang w:val="en-US" w:eastAsia="zh-CN"/>
        </w:rPr>
      </w:pPr>
      <w:r>
        <w:rPr>
          <w:rFonts w:hint="default"/>
          <w:sz w:val="21"/>
          <w:szCs w:val="21"/>
          <w:lang w:val="en-US" w:eastAsia="zh-CN"/>
        </w:rPr>
        <w:t>申2:关于二审判决中对敖东公司应负的责任没有审理，二审中对顺城公司应负的法律责任也没进行审理，因为我在一审当中已经提出，要求再审对敖东公司与顺城公司应负的法律责任进行审理。</w:t>
      </w:r>
    </w:p>
    <w:p w14:paraId="6AECA6C9">
      <w:pPr>
        <w:rPr>
          <w:rFonts w:hint="default"/>
          <w:sz w:val="21"/>
          <w:szCs w:val="21"/>
          <w:lang w:val="en-US" w:eastAsia="zh-CN"/>
        </w:rPr>
      </w:pPr>
      <w:r>
        <w:rPr>
          <w:rFonts w:hint="default"/>
          <w:sz w:val="21"/>
          <w:szCs w:val="21"/>
          <w:lang w:val="en-US" w:eastAsia="zh-CN"/>
        </w:rPr>
        <w:t>被:顺城公司对敖东公司的再审请求没有异议，认为原二审判决错误，应当依法，维敦化市人民法院作出的(2022)吉2403民初2402号民事判决书.</w:t>
      </w:r>
    </w:p>
    <w:p w14:paraId="63F7C037">
      <w:pPr>
        <w:rPr>
          <w:rFonts w:hint="default"/>
          <w:sz w:val="21"/>
          <w:szCs w:val="21"/>
          <w:lang w:val="en-US" w:eastAsia="zh-CN"/>
        </w:rPr>
      </w:pPr>
      <w:r>
        <w:rPr>
          <w:rFonts w:hint="default"/>
          <w:sz w:val="21"/>
          <w:szCs w:val="21"/>
          <w:lang w:val="en-US" w:eastAsia="zh-CN"/>
        </w:rPr>
        <w:t>审:现在由再审申请人温晓瑜陈述再审请求以及事实和理由。</w:t>
      </w:r>
    </w:p>
    <w:p w14:paraId="352552E8">
      <w:pPr>
        <w:rPr>
          <w:rFonts w:hint="default"/>
          <w:sz w:val="21"/>
          <w:szCs w:val="21"/>
          <w:lang w:val="en-US" w:eastAsia="zh-CN"/>
        </w:rPr>
      </w:pPr>
      <w:r>
        <w:rPr>
          <w:rFonts w:hint="default"/>
          <w:sz w:val="21"/>
          <w:szCs w:val="21"/>
          <w:lang w:val="en-US" w:eastAsia="zh-CN"/>
        </w:rPr>
        <w:t>申2:略(详见再审申请书)。</w:t>
      </w:r>
    </w:p>
    <w:p w14:paraId="70DC5C41">
      <w:pPr>
        <w:rPr>
          <w:rFonts w:hint="default"/>
          <w:sz w:val="21"/>
          <w:szCs w:val="21"/>
          <w:lang w:val="en-US" w:eastAsia="zh-CN"/>
        </w:rPr>
      </w:pPr>
      <w:r>
        <w:rPr>
          <w:rFonts w:hint="default"/>
          <w:sz w:val="21"/>
          <w:szCs w:val="21"/>
          <w:lang w:val="en-US" w:eastAsia="zh-CN"/>
        </w:rPr>
        <w:t>审:对再审请求，有无变更或雷要补充?申2:顺城公司的代理人陈燕萍在2021年3月17日说他们公司只负责代发工资和代缴五险一金，没有说过敖东公司与顺城公司的其他合作内容，以及敖东公司的人力资源部的部长王亮的陈述，从上述内容可以看出顺城公司在做劳务派遗并非劳务外包。也并非是人力资源服务外包，但是顺城公司和敖东公司没有告诉我事实的真相，违反劳动法18条规定，劳动者与用人单位发生工作关系之日起视为劳动关系成立，在我没有劳动合同的基础上，我无法认定我的合法权益是否收到伤害，在2021年5月份我向北京市大兴劳动监察大队提出帮助，我的合法权益是否受到伤害，在我提出帮助之时，调查出我与顺城公司的劳动合同，但劳动合同实际签署日期是2020年11月4日，但实际签署时间是2020年10月15日，把我的薪资写成10500，并不是我写的，合同的具体内容我并没有看过，我不知道，我怀疑敖东公司与顺城公司的合作关系不合法，所以我向劳动监察大队说明要调查，但劳动监察大队回复我只负责要薪资，具体的其他内容我需要其他的法律途径解决。直到2021年7月份我仍然不知道，第一次开庭时我看到敖东和顺城的合作协议，外边只写了外包协议，这时还没有出现劳务外包和人力资源服务外包这几个字，在一审开庭后判决书当中第一次提到外包，根据上述内容反映出顺城公司实际参与了敖东公司转移我的</w:t>
      </w:r>
    </w:p>
    <w:p w14:paraId="056D2636">
      <w:pPr>
        <w:rPr>
          <w:rFonts w:hint="default"/>
          <w:sz w:val="21"/>
          <w:szCs w:val="21"/>
          <w:lang w:val="en-US" w:eastAsia="zh-CN"/>
        </w:rPr>
      </w:pPr>
      <w:r>
        <w:rPr>
          <w:rFonts w:hint="default"/>
          <w:sz w:val="21"/>
          <w:szCs w:val="21"/>
          <w:lang w:val="en-US" w:eastAsia="zh-CN"/>
        </w:rPr>
        <w:t>劳动关系。(庭后提交书面补充意见)</w:t>
      </w:r>
    </w:p>
    <w:p w14:paraId="7A7A351A">
      <w:pPr>
        <w:rPr>
          <w:rFonts w:hint="default"/>
          <w:sz w:val="21"/>
          <w:szCs w:val="21"/>
          <w:lang w:val="en-US" w:eastAsia="zh-CN"/>
        </w:rPr>
      </w:pPr>
      <w:r>
        <w:rPr>
          <w:rFonts w:hint="default"/>
          <w:sz w:val="21"/>
          <w:szCs w:val="21"/>
          <w:lang w:val="en-US" w:eastAsia="zh-CN"/>
        </w:rPr>
        <w:t>审:进行答辩。</w:t>
      </w:r>
    </w:p>
    <w:p w14:paraId="71BC7148">
      <w:pPr>
        <w:rPr>
          <w:rFonts w:hint="default"/>
          <w:sz w:val="21"/>
          <w:szCs w:val="21"/>
          <w:lang w:val="en-US" w:eastAsia="zh-CN"/>
        </w:rPr>
      </w:pPr>
      <w:r>
        <w:rPr>
          <w:rFonts w:hint="default"/>
          <w:sz w:val="21"/>
          <w:szCs w:val="21"/>
          <w:lang w:val="en-US" w:eastAsia="zh-CN"/>
        </w:rPr>
        <w:t>中l:针对温晓瑜未改变的部分答辩如下，一其要求双倍工资欠发的绩效工资，即赔偿因违法处理、离职、赔偿、通讯补助知网充值，等诉求，均无法律及事实依据，依法不能支持。二、二审判决生效后，敖东公司向温晓瑜给付执行款，是基于敦化市人民法院强制执行的压力，并非对二审判决书的认可，否则不会提起再审申请，温晓瑜完全知道二审判决内容并申请执行，证明温晓瑜对二审判决均予以认可。其没有何的法律依据在提起再审，请求。针对补充部分，答辩如下，温晓瑜在与敖东公司工作人员王亮微信聊天时，王亮明确告知，入职需等待第三方公司并需要外包公司进行处理，温晓瑜与顺丰公司签订的劳动合同首页明确表明，劳动合同书甲方，敦化市顺诚业介绍服务有限责任公司，温小鱼在乙方处签字，证明温小鱼完全知道其与顺成公司签订了劳动合同书，建立了劳动关系，且在签订劳动合同后，完全由顺成公司为其发放工资，缴纳社会保险，工资发放过程当中，温小鱼军与，顺公司工作人员陈燕萍进行对接，即在解除劳动合同过程中，也是由顺城公司工作人员与温晓瑜进行沟通说明敖东公司在与顺成公司及温晓瑜之间的用人用工关系，并不存在欺骗温晓瑜的事实，温晓瑜作为理性的成年人，其完全认知与顺成公司建立了劳动关系。</w:t>
      </w:r>
    </w:p>
    <w:p w14:paraId="4D2645AD">
      <w:pPr>
        <w:rPr>
          <w:rFonts w:hint="default"/>
          <w:sz w:val="21"/>
          <w:szCs w:val="21"/>
          <w:lang w:val="en-US" w:eastAsia="zh-CN"/>
        </w:rPr>
      </w:pPr>
      <w:r>
        <w:rPr>
          <w:rFonts w:hint="default"/>
          <w:sz w:val="21"/>
          <w:szCs w:val="21"/>
          <w:lang w:val="en-US" w:eastAsia="zh-CN"/>
        </w:rPr>
        <w:t>被:略(详见书面答辩状)。</w:t>
      </w:r>
    </w:p>
    <w:p w14:paraId="0A589021">
      <w:pPr>
        <w:rPr>
          <w:rFonts w:hint="default"/>
          <w:sz w:val="21"/>
          <w:szCs w:val="21"/>
          <w:lang w:val="en-US" w:eastAsia="zh-CN"/>
        </w:rPr>
      </w:pPr>
      <w:r>
        <w:rPr>
          <w:rFonts w:hint="default"/>
          <w:sz w:val="21"/>
          <w:szCs w:val="21"/>
          <w:lang w:val="en-US" w:eastAsia="zh-CN"/>
        </w:rPr>
        <w:t>庭归纳焦点问题如下:</w:t>
      </w:r>
    </w:p>
    <w:p w14:paraId="299A3C23">
      <w:pPr>
        <w:rPr>
          <w:rFonts w:hint="default"/>
          <w:sz w:val="21"/>
          <w:szCs w:val="21"/>
          <w:lang w:val="en-US" w:eastAsia="zh-CN"/>
        </w:rPr>
      </w:pPr>
      <w:r>
        <w:rPr>
          <w:rFonts w:hint="default"/>
          <w:sz w:val="21"/>
          <w:szCs w:val="21"/>
          <w:lang w:val="en-US" w:eastAsia="zh-CN"/>
        </w:rPr>
        <w:t>审:根据再审申请人的再审请求和被申请人的答辩，本</w:t>
      </w:r>
    </w:p>
    <w:p w14:paraId="1226419A">
      <w:pPr>
        <w:rPr>
          <w:rFonts w:hint="default"/>
          <w:sz w:val="21"/>
          <w:szCs w:val="21"/>
          <w:lang w:val="en-US" w:eastAsia="zh-CN"/>
        </w:rPr>
      </w:pPr>
      <w:r>
        <w:rPr>
          <w:rFonts w:hint="default"/>
          <w:sz w:val="21"/>
          <w:szCs w:val="21"/>
          <w:lang w:val="en-US" w:eastAsia="zh-CN"/>
        </w:rPr>
        <w:t>1.敖东公司与温晓瑜是否成立劳动关系?</w:t>
      </w:r>
    </w:p>
    <w:p w14:paraId="5FE93CFD">
      <w:pPr>
        <w:rPr>
          <w:rFonts w:hint="default"/>
          <w:sz w:val="21"/>
          <w:szCs w:val="21"/>
          <w:lang w:val="en-US" w:eastAsia="zh-CN"/>
        </w:rPr>
      </w:pPr>
      <w:r>
        <w:rPr>
          <w:rFonts w:hint="default"/>
          <w:sz w:val="21"/>
          <w:szCs w:val="21"/>
          <w:lang w:val="en-US" w:eastAsia="zh-CN"/>
        </w:rPr>
        <w:t>2.二审中温晓瑜主张的“未签订书面劳动合同的赔偿金、违法解除劳动合同赔偿金”的请求是否属于其新增诉讼请求，二审进行审理并作出判决是否得当?</w:t>
      </w:r>
    </w:p>
    <w:p w14:paraId="2BB278D6">
      <w:pPr>
        <w:rPr>
          <w:rFonts w:hint="default"/>
          <w:sz w:val="21"/>
          <w:szCs w:val="21"/>
          <w:lang w:val="en-US" w:eastAsia="zh-CN"/>
        </w:rPr>
      </w:pPr>
      <w:r>
        <w:rPr>
          <w:rFonts w:hint="default"/>
          <w:sz w:val="21"/>
          <w:szCs w:val="21"/>
          <w:lang w:val="en-US" w:eastAsia="zh-CN"/>
        </w:rPr>
        <w:t>3.温晓瑜申请劳动仲裁是否已经超过法定仲裁时效期</w:t>
      </w:r>
    </w:p>
    <w:p w14:paraId="1BCD13DD">
      <w:pPr>
        <w:rPr>
          <w:rFonts w:hint="default"/>
          <w:sz w:val="21"/>
          <w:szCs w:val="21"/>
          <w:lang w:val="en-US" w:eastAsia="zh-CN"/>
        </w:rPr>
      </w:pPr>
      <w:r>
        <w:rPr>
          <w:rFonts w:hint="default"/>
          <w:sz w:val="21"/>
          <w:szCs w:val="21"/>
          <w:lang w:val="en-US" w:eastAsia="zh-CN"/>
        </w:rPr>
        <w:t>4.顺成公司、敖东公司是否存在过错，有无违法事实?</w:t>
      </w:r>
    </w:p>
    <w:p w14:paraId="612EF1AF">
      <w:pPr>
        <w:rPr>
          <w:rFonts w:hint="default"/>
          <w:sz w:val="21"/>
          <w:szCs w:val="21"/>
          <w:lang w:val="en-US" w:eastAsia="zh-CN"/>
        </w:rPr>
      </w:pPr>
      <w:r>
        <w:rPr>
          <w:rFonts w:hint="default"/>
          <w:sz w:val="21"/>
          <w:szCs w:val="21"/>
          <w:lang w:val="en-US" w:eastAsia="zh-CN"/>
        </w:rPr>
        <w:t>审:双方当事人对本庭归纳焦点有无异议或补充?</w:t>
      </w:r>
    </w:p>
    <w:p w14:paraId="504C9C82">
      <w:pPr>
        <w:rPr>
          <w:rFonts w:hint="default"/>
          <w:sz w:val="21"/>
          <w:szCs w:val="21"/>
          <w:lang w:val="en-US" w:eastAsia="zh-CN"/>
        </w:rPr>
      </w:pPr>
      <w:r>
        <w:rPr>
          <w:rFonts w:hint="default"/>
          <w:sz w:val="21"/>
          <w:szCs w:val="21"/>
          <w:lang w:val="en-US" w:eastAsia="zh-CN"/>
        </w:rPr>
        <w:t>中1:没有。</w:t>
      </w:r>
    </w:p>
    <w:p w14:paraId="19E83498">
      <w:pPr>
        <w:rPr>
          <w:rFonts w:hint="default"/>
          <w:sz w:val="21"/>
          <w:szCs w:val="21"/>
          <w:lang w:val="en-US" w:eastAsia="zh-CN"/>
        </w:rPr>
      </w:pPr>
      <w:r>
        <w:rPr>
          <w:rFonts w:hint="default"/>
          <w:sz w:val="21"/>
          <w:szCs w:val="21"/>
          <w:lang w:val="en-US" w:eastAsia="zh-CN"/>
        </w:rPr>
        <w:t>中2:没有。</w:t>
      </w:r>
    </w:p>
    <w:p w14:paraId="4B4914D5">
      <w:pPr>
        <w:rPr>
          <w:rFonts w:hint="default"/>
          <w:sz w:val="21"/>
          <w:szCs w:val="21"/>
          <w:lang w:val="en-US" w:eastAsia="zh-CN"/>
        </w:rPr>
      </w:pPr>
      <w:r>
        <w:rPr>
          <w:rFonts w:hint="default"/>
          <w:sz w:val="21"/>
          <w:szCs w:val="21"/>
          <w:lang w:val="en-US" w:eastAsia="zh-CN"/>
        </w:rPr>
        <w:t>被:没有。</w:t>
      </w:r>
    </w:p>
    <w:p w14:paraId="20F68104">
      <w:pPr>
        <w:rPr>
          <w:rFonts w:hint="default"/>
          <w:sz w:val="21"/>
          <w:szCs w:val="21"/>
          <w:lang w:val="en-US" w:eastAsia="zh-CN"/>
        </w:rPr>
      </w:pPr>
      <w:r>
        <w:rPr>
          <w:rFonts w:hint="default"/>
          <w:sz w:val="21"/>
          <w:szCs w:val="21"/>
          <w:lang w:val="en-US" w:eastAsia="zh-CN"/>
        </w:rPr>
        <w:t>审:除原审提交的证据外，双方当事人是否还有证据向</w:t>
      </w:r>
    </w:p>
    <w:p w14:paraId="65974274">
      <w:pPr>
        <w:rPr>
          <w:rFonts w:hint="default"/>
          <w:sz w:val="21"/>
          <w:szCs w:val="21"/>
          <w:lang w:val="en-US" w:eastAsia="zh-CN"/>
        </w:rPr>
      </w:pPr>
      <w:r>
        <w:rPr>
          <w:rFonts w:hint="default"/>
          <w:sz w:val="21"/>
          <w:szCs w:val="21"/>
          <w:lang w:val="en-US" w:eastAsia="zh-CN"/>
        </w:rPr>
        <w:t>本庭提交?</w:t>
      </w:r>
    </w:p>
    <w:p w14:paraId="7DECD2C9">
      <w:pPr>
        <w:rPr>
          <w:rFonts w:hint="default"/>
          <w:sz w:val="21"/>
          <w:szCs w:val="21"/>
          <w:lang w:val="en-US" w:eastAsia="zh-CN"/>
        </w:rPr>
      </w:pPr>
      <w:r>
        <w:rPr>
          <w:rFonts w:hint="default"/>
          <w:sz w:val="21"/>
          <w:szCs w:val="21"/>
          <w:lang w:val="en-US" w:eastAsia="zh-CN"/>
        </w:rPr>
        <w:t>申1:没有。</w:t>
      </w:r>
    </w:p>
    <w:p w14:paraId="10880DB0">
      <w:pPr>
        <w:rPr>
          <w:rFonts w:hint="default"/>
          <w:sz w:val="21"/>
          <w:szCs w:val="21"/>
          <w:lang w:val="en-US" w:eastAsia="zh-CN"/>
        </w:rPr>
      </w:pPr>
      <w:r>
        <w:rPr>
          <w:rFonts w:hint="default"/>
          <w:sz w:val="21"/>
          <w:szCs w:val="21"/>
          <w:lang w:val="en-US" w:eastAsia="zh-CN"/>
        </w:rPr>
        <w:t>中2:没有。</w:t>
      </w:r>
    </w:p>
    <w:p w14:paraId="58FD02F5">
      <w:pPr>
        <w:rPr>
          <w:rFonts w:hint="default"/>
          <w:sz w:val="21"/>
          <w:szCs w:val="21"/>
          <w:lang w:val="en-US" w:eastAsia="zh-CN"/>
        </w:rPr>
      </w:pPr>
      <w:r>
        <w:rPr>
          <w:rFonts w:hint="default"/>
          <w:sz w:val="21"/>
          <w:szCs w:val="21"/>
          <w:lang w:val="en-US" w:eastAsia="zh-CN"/>
        </w:rPr>
        <w:t>被:没有。</w:t>
      </w:r>
    </w:p>
    <w:p w14:paraId="5E5F8CA2">
      <w:pPr>
        <w:rPr>
          <w:rFonts w:hint="default"/>
          <w:sz w:val="21"/>
          <w:szCs w:val="21"/>
          <w:lang w:val="en-US" w:eastAsia="zh-CN"/>
        </w:rPr>
      </w:pPr>
      <w:r>
        <w:rPr>
          <w:rFonts w:hint="default"/>
          <w:sz w:val="21"/>
          <w:szCs w:val="21"/>
          <w:lang w:val="en-US" w:eastAsia="zh-CN"/>
        </w:rPr>
        <w:t>审:温晓瑜最开始是如何知道这份工作的?(即通过网申2:2020年8-9月时通过网络投递简历，我看到了敖东公司要招聘市场部产品经理的信息，是敖东公司的薛万涛给我打电话通知我面试。</w:t>
      </w:r>
    </w:p>
    <w:p w14:paraId="77A88031">
      <w:pPr>
        <w:rPr>
          <w:rFonts w:hint="default"/>
          <w:sz w:val="21"/>
          <w:szCs w:val="21"/>
          <w:lang w:val="en-US" w:eastAsia="zh-CN"/>
        </w:rPr>
      </w:pPr>
      <w:r>
        <w:rPr>
          <w:rFonts w:hint="default"/>
          <w:sz w:val="21"/>
          <w:szCs w:val="21"/>
          <w:lang w:val="en-US" w:eastAsia="zh-CN"/>
        </w:rPr>
        <w:t>申1:我公司确实发布过招工公告，但是不等同于敖东公司有意向与相关人员达成建立劳动关系的合意，且是在与顺城公司签订完劳务外包合同之后。</w:t>
      </w:r>
    </w:p>
    <w:p w14:paraId="1575E72B">
      <w:pPr>
        <w:rPr>
          <w:rFonts w:hint="default"/>
          <w:sz w:val="21"/>
          <w:szCs w:val="21"/>
          <w:lang w:val="en-US" w:eastAsia="zh-CN"/>
        </w:rPr>
      </w:pPr>
      <w:r>
        <w:rPr>
          <w:rFonts w:hint="default"/>
          <w:sz w:val="21"/>
          <w:szCs w:val="21"/>
          <w:lang w:val="en-US" w:eastAsia="zh-CN"/>
        </w:rPr>
        <w:t>审:敖东公司对二审认定的事实有无异议?</w:t>
      </w:r>
    </w:p>
    <w:p w14:paraId="3C8C820C">
      <w:pPr>
        <w:rPr>
          <w:rFonts w:hint="default"/>
          <w:sz w:val="21"/>
          <w:szCs w:val="21"/>
          <w:lang w:val="en-US" w:eastAsia="zh-CN"/>
        </w:rPr>
      </w:pPr>
      <w:r>
        <w:rPr>
          <w:rFonts w:hint="default"/>
          <w:sz w:val="21"/>
          <w:szCs w:val="21"/>
          <w:lang w:val="en-US" w:eastAsia="zh-CN"/>
        </w:rPr>
        <w:t>中1:没有。薛万涛与温晓瑜商谈的时候，已经明确告知了相关的薪金与人力资源部长商谈，需要第三方公司签订劳动合同。</w:t>
      </w:r>
    </w:p>
    <w:p w14:paraId="15E3387D">
      <w:pPr>
        <w:rPr>
          <w:rFonts w:hint="default"/>
          <w:sz w:val="21"/>
          <w:szCs w:val="21"/>
          <w:lang w:val="en-US" w:eastAsia="zh-CN"/>
        </w:rPr>
      </w:pPr>
      <w:r>
        <w:rPr>
          <w:rFonts w:hint="default"/>
          <w:sz w:val="21"/>
          <w:szCs w:val="21"/>
          <w:lang w:val="en-US" w:eastAsia="zh-CN"/>
        </w:rPr>
        <w:t>审:敖东公司，既然你方不是劳动关系的主体，那么为何由你单位的薛万涛对温晓瑜亲自面试，并谈及绩效工资?还有王亮微信里提到“年、季度绩效定下来时间会通知”的答复内容?按照外包合同应当是由顺城操作该事项?申1:依据敖东公司与顺城公司签订的人力资源外包合同第2条第3项约定，双方同意敖东公司在约定的范围内，有权对外包服务进行直接管理，敖东公司为确定顺城公司的工作人员能否胜任敖东公司的工作内容与相关人员进行面试，顺城公司和敖东公司关于外包协的事宜，在2020年的七八月份已经有这个意向。</w:t>
      </w:r>
    </w:p>
    <w:p w14:paraId="60EE6A3C">
      <w:pPr>
        <w:rPr>
          <w:rFonts w:hint="default"/>
          <w:sz w:val="21"/>
          <w:szCs w:val="21"/>
          <w:lang w:val="en-US" w:eastAsia="zh-CN"/>
        </w:rPr>
      </w:pPr>
      <w:r>
        <w:rPr>
          <w:rFonts w:hint="default"/>
          <w:sz w:val="21"/>
          <w:szCs w:val="21"/>
          <w:lang w:val="en-US" w:eastAsia="zh-CN"/>
        </w:rPr>
        <w:t>申2:王亮在2020年10月份时跟我提过第三方还没有确定。</w:t>
      </w:r>
    </w:p>
    <w:p w14:paraId="5837F753">
      <w:pPr>
        <w:rPr>
          <w:rFonts w:hint="default"/>
          <w:sz w:val="21"/>
          <w:szCs w:val="21"/>
          <w:lang w:val="en-US" w:eastAsia="zh-CN"/>
        </w:rPr>
      </w:pPr>
      <w:r>
        <w:rPr>
          <w:rFonts w:hint="default"/>
          <w:sz w:val="21"/>
          <w:szCs w:val="21"/>
          <w:lang w:val="en-US" w:eastAsia="zh-CN"/>
        </w:rPr>
        <w:t>审:温晓瑜一审中未明确提出“未签订书面劳动合同的赔偿金、违法解除劳动合同赔偿金”及二审上诉状中写明的新增的诉讼请求，是否属实?</w:t>
      </w:r>
    </w:p>
    <w:p w14:paraId="224DB5D8">
      <w:pPr>
        <w:rPr>
          <w:rFonts w:hint="default"/>
          <w:sz w:val="21"/>
          <w:szCs w:val="21"/>
          <w:lang w:val="en-US" w:eastAsia="zh-CN"/>
        </w:rPr>
      </w:pPr>
      <w:r>
        <w:rPr>
          <w:rFonts w:hint="default"/>
          <w:sz w:val="21"/>
          <w:szCs w:val="21"/>
          <w:lang w:val="en-US" w:eastAsia="zh-CN"/>
        </w:rPr>
        <w:t>申2:我在诉状第三、四项当中已经概括出了这些这两项请求。</w:t>
      </w:r>
    </w:p>
    <w:p w14:paraId="757DE9DB">
      <w:pPr>
        <w:rPr>
          <w:rFonts w:hint="default"/>
          <w:sz w:val="21"/>
          <w:szCs w:val="21"/>
          <w:lang w:val="en-US" w:eastAsia="zh-CN"/>
        </w:rPr>
      </w:pPr>
      <w:r>
        <w:rPr>
          <w:rFonts w:hint="default"/>
          <w:sz w:val="21"/>
          <w:szCs w:val="21"/>
          <w:lang w:val="en-US" w:eastAsia="zh-CN"/>
        </w:rPr>
        <w:t>审:针对二审中温晓瑜提出的新增诉讼请求，敖东公司、顺城公司是否同意调解?</w:t>
      </w:r>
    </w:p>
    <w:p w14:paraId="531FEB36">
      <w:pPr>
        <w:rPr>
          <w:rFonts w:hint="default"/>
          <w:sz w:val="21"/>
          <w:szCs w:val="21"/>
          <w:lang w:val="en-US" w:eastAsia="zh-CN"/>
        </w:rPr>
      </w:pPr>
      <w:r>
        <w:rPr>
          <w:rFonts w:hint="default"/>
          <w:sz w:val="21"/>
          <w:szCs w:val="21"/>
          <w:lang w:val="en-US" w:eastAsia="zh-CN"/>
        </w:rPr>
        <w:t>申1:不同意。</w:t>
      </w:r>
    </w:p>
    <w:p w14:paraId="2642E7EA">
      <w:pPr>
        <w:rPr>
          <w:rFonts w:hint="default"/>
          <w:sz w:val="21"/>
          <w:szCs w:val="21"/>
          <w:lang w:val="en-US" w:eastAsia="zh-CN"/>
        </w:rPr>
      </w:pPr>
      <w:r>
        <w:rPr>
          <w:rFonts w:hint="default"/>
          <w:sz w:val="21"/>
          <w:szCs w:val="21"/>
          <w:lang w:val="en-US" w:eastAsia="zh-CN"/>
        </w:rPr>
        <w:t>申2:不同意。</w:t>
      </w:r>
    </w:p>
    <w:p w14:paraId="7B493567">
      <w:pPr>
        <w:rPr>
          <w:rFonts w:hint="default"/>
          <w:sz w:val="21"/>
          <w:szCs w:val="21"/>
          <w:lang w:val="en-US" w:eastAsia="zh-CN"/>
        </w:rPr>
      </w:pPr>
      <w:r>
        <w:rPr>
          <w:rFonts w:hint="default"/>
          <w:sz w:val="21"/>
          <w:szCs w:val="21"/>
          <w:lang w:val="en-US" w:eastAsia="zh-CN"/>
        </w:rPr>
        <w:t>被:不同意。</w:t>
      </w:r>
    </w:p>
    <w:p w14:paraId="36CD2905">
      <w:pPr>
        <w:rPr>
          <w:rFonts w:hint="default"/>
          <w:sz w:val="21"/>
          <w:szCs w:val="21"/>
          <w:lang w:val="en-US" w:eastAsia="zh-CN"/>
        </w:rPr>
      </w:pPr>
      <w:r>
        <w:rPr>
          <w:rFonts w:hint="default"/>
          <w:sz w:val="21"/>
          <w:szCs w:val="21"/>
          <w:lang w:val="en-US" w:eastAsia="zh-CN"/>
        </w:rPr>
        <w:t>审:温晓瑜在2021年3月12日已知晓解除合同事宜，为何在2022年7月15日才申请仲裁?在你知晓解除合同事宜后，有无向敖东、顺城公司主张过权利，即是否存在仲裁时效中止、中断的事由，有无证据证明?</w:t>
      </w:r>
    </w:p>
    <w:p w14:paraId="37A42B28">
      <w:pPr>
        <w:rPr>
          <w:rFonts w:hint="default"/>
          <w:sz w:val="21"/>
          <w:szCs w:val="21"/>
          <w:lang w:val="en-US" w:eastAsia="zh-CN"/>
        </w:rPr>
      </w:pPr>
      <w:r>
        <w:rPr>
          <w:rFonts w:hint="default"/>
          <w:sz w:val="21"/>
          <w:szCs w:val="21"/>
          <w:lang w:val="en-US" w:eastAsia="zh-CN"/>
        </w:rPr>
        <w:t>申2:证据没有，但是我有正当理由。我没有和敖东和顺城公司提过我关于劳动者的权益，2021年5月份向北京检察大队寻求过帮助，2022的7月15日我申请仲裁。</w:t>
      </w:r>
    </w:p>
    <w:p w14:paraId="4CC190DE">
      <w:pPr>
        <w:rPr>
          <w:rFonts w:hint="default"/>
          <w:sz w:val="21"/>
          <w:szCs w:val="21"/>
          <w:lang w:val="en-US" w:eastAsia="zh-CN"/>
        </w:rPr>
      </w:pPr>
      <w:r>
        <w:rPr>
          <w:rFonts w:hint="default"/>
          <w:sz w:val="21"/>
          <w:szCs w:val="21"/>
          <w:lang w:val="en-US" w:eastAsia="zh-CN"/>
        </w:rPr>
        <w:t>审:问一下敖东、顺城公司，你们签订的案涉人力资源外包服务合同具体是什么意思?你单位的所有类似于温晓瑜这样的经理，是否均由顺城公司提供，即人力资源这块外包给顺城公司?有无证据证明?</w:t>
      </w:r>
    </w:p>
    <w:p w14:paraId="0A594671">
      <w:pPr>
        <w:rPr>
          <w:rFonts w:hint="default"/>
          <w:sz w:val="21"/>
          <w:szCs w:val="21"/>
          <w:lang w:val="en-US" w:eastAsia="zh-CN"/>
        </w:rPr>
      </w:pPr>
      <w:r>
        <w:rPr>
          <w:rFonts w:hint="default"/>
          <w:sz w:val="21"/>
          <w:szCs w:val="21"/>
          <w:lang w:val="en-US" w:eastAsia="zh-CN"/>
        </w:rPr>
        <w:t>申1:只是将一些类似于温晓瑜这种产品经理的辅助性岗位外包给顺成公司。这个具体的时候敖东公司与顺城公司怎么洽谈的代理人并不清楚，但是据代理人了解就是敖东公司将相应的辅助性岗位包给咨询公司，然后为了顺成公司的工作人员够完成劳动公司指派的相关任务，所以在人力外包合同中明确约定，相关人员的对敖东公司的外包的范围内劳动公司进行直接管理对人员进行培训。</w:t>
      </w:r>
    </w:p>
    <w:p w14:paraId="7A1317EB">
      <w:pPr>
        <w:rPr>
          <w:rFonts w:hint="default"/>
          <w:sz w:val="21"/>
          <w:szCs w:val="21"/>
          <w:lang w:val="en-US" w:eastAsia="zh-CN"/>
        </w:rPr>
      </w:pPr>
      <w:r>
        <w:rPr>
          <w:rFonts w:hint="default"/>
          <w:sz w:val="21"/>
          <w:szCs w:val="21"/>
          <w:lang w:val="en-US" w:eastAsia="zh-CN"/>
        </w:rPr>
        <w:t>审:类似于温晓瑜这样的经理有几个人，然后现在的状态，通过这个协议，给那公司提供了多少个人?申1:庭后核实3个工作日内提交。</w:t>
      </w:r>
    </w:p>
    <w:p w14:paraId="4AD592D5">
      <w:pPr>
        <w:rPr>
          <w:rFonts w:hint="default"/>
          <w:sz w:val="21"/>
          <w:szCs w:val="21"/>
          <w:lang w:val="en-US" w:eastAsia="zh-CN"/>
        </w:rPr>
      </w:pPr>
      <w:r>
        <w:rPr>
          <w:rFonts w:hint="default"/>
          <w:sz w:val="21"/>
          <w:szCs w:val="21"/>
          <w:lang w:val="en-US" w:eastAsia="zh-CN"/>
        </w:rPr>
        <w:t>审:敖东公司，温晓瑜的工资是否纳入到用工单位工资的统计范围?</w:t>
      </w:r>
    </w:p>
    <w:p w14:paraId="6F0B29BA">
      <w:pPr>
        <w:rPr>
          <w:rFonts w:hint="default"/>
          <w:sz w:val="21"/>
          <w:szCs w:val="21"/>
          <w:lang w:val="en-US" w:eastAsia="zh-CN"/>
        </w:rPr>
      </w:pPr>
      <w:r>
        <w:rPr>
          <w:rFonts w:hint="default"/>
          <w:sz w:val="21"/>
          <w:szCs w:val="21"/>
          <w:lang w:val="en-US" w:eastAsia="zh-CN"/>
        </w:rPr>
        <w:t>申1:他这个不与我们矛盾的，属于这个劳动关资范围内，是以顺城公司的名义，我们按公司签订的人力资源外包服务合同，将相关的费用打给顺公司。</w:t>
      </w:r>
    </w:p>
    <w:p w14:paraId="363A8C69">
      <w:pPr>
        <w:rPr>
          <w:rFonts w:hint="default"/>
          <w:sz w:val="21"/>
          <w:szCs w:val="21"/>
          <w:lang w:val="en-US" w:eastAsia="zh-CN"/>
        </w:rPr>
      </w:pPr>
      <w:r>
        <w:rPr>
          <w:rFonts w:hint="default"/>
          <w:sz w:val="21"/>
          <w:szCs w:val="21"/>
          <w:lang w:val="en-US" w:eastAsia="zh-CN"/>
        </w:rPr>
        <w:t>审:与顺城公司签订的劳动合同是你明知的，为什么还说陈述你与劳动公司是劳动关系?</w:t>
      </w:r>
    </w:p>
    <w:p w14:paraId="468E97FE">
      <w:pPr>
        <w:rPr>
          <w:rFonts w:hint="default"/>
          <w:sz w:val="21"/>
          <w:szCs w:val="21"/>
          <w:lang w:val="en-US" w:eastAsia="zh-CN"/>
        </w:rPr>
      </w:pPr>
      <w:r>
        <w:rPr>
          <w:rFonts w:hint="default"/>
          <w:sz w:val="21"/>
          <w:szCs w:val="21"/>
          <w:lang w:val="en-US" w:eastAsia="zh-CN"/>
        </w:rPr>
        <w:t>申2:我一直认为我是劳务派遠。(庭后提交书面意见)</w:t>
      </w:r>
    </w:p>
    <w:p w14:paraId="412FEAB9">
      <w:pPr>
        <w:rPr>
          <w:rFonts w:hint="default"/>
          <w:sz w:val="21"/>
          <w:szCs w:val="21"/>
          <w:lang w:val="en-US" w:eastAsia="zh-CN"/>
        </w:rPr>
      </w:pPr>
      <w:r>
        <w:rPr>
          <w:rFonts w:hint="default"/>
          <w:sz w:val="21"/>
          <w:szCs w:val="21"/>
          <w:lang w:val="en-US" w:eastAsia="zh-CN"/>
        </w:rPr>
        <w:t>审:温晓瑜3日内向法庭提交书面意见。</w:t>
      </w:r>
    </w:p>
    <w:p w14:paraId="776A310F">
      <w:pPr>
        <w:rPr>
          <w:rFonts w:hint="default"/>
          <w:sz w:val="21"/>
          <w:szCs w:val="21"/>
          <w:lang w:val="en-US" w:eastAsia="zh-CN"/>
        </w:rPr>
      </w:pPr>
      <w:r>
        <w:rPr>
          <w:rFonts w:hint="default"/>
          <w:sz w:val="21"/>
          <w:szCs w:val="21"/>
          <w:lang w:val="en-US" w:eastAsia="zh-CN"/>
        </w:rPr>
        <w:t>申2:清楚。</w:t>
      </w:r>
    </w:p>
    <w:p w14:paraId="7787F35A">
      <w:pPr>
        <w:rPr>
          <w:rFonts w:hint="default"/>
          <w:sz w:val="21"/>
          <w:szCs w:val="21"/>
          <w:lang w:val="en-US" w:eastAsia="zh-CN"/>
        </w:rPr>
      </w:pPr>
      <w:r>
        <w:rPr>
          <w:rFonts w:hint="default"/>
          <w:sz w:val="21"/>
          <w:szCs w:val="21"/>
          <w:lang w:val="en-US" w:eastAsia="zh-CN"/>
        </w:rPr>
        <w:t>审:法庭调查阶段结束，现在进行法庭辩论。</w:t>
      </w:r>
    </w:p>
    <w:p w14:paraId="31933D22">
      <w:pPr>
        <w:rPr>
          <w:rFonts w:hint="default"/>
          <w:sz w:val="21"/>
          <w:szCs w:val="21"/>
          <w:lang w:val="en-US" w:eastAsia="zh-CN"/>
        </w:rPr>
      </w:pPr>
      <w:r>
        <w:rPr>
          <w:rFonts w:hint="default"/>
          <w:sz w:val="21"/>
          <w:szCs w:val="21"/>
          <w:lang w:val="en-US" w:eastAsia="zh-CN"/>
        </w:rPr>
        <w:t>审:现在由再审申请人发表辩论意见。</w:t>
      </w:r>
    </w:p>
    <w:p w14:paraId="4E8BBE23">
      <w:pPr>
        <w:rPr>
          <w:rFonts w:hint="default"/>
          <w:sz w:val="21"/>
          <w:szCs w:val="21"/>
          <w:lang w:val="en-US" w:eastAsia="zh-CN"/>
        </w:rPr>
      </w:pPr>
      <w:r>
        <w:rPr>
          <w:rFonts w:hint="default"/>
          <w:sz w:val="21"/>
          <w:szCs w:val="21"/>
          <w:lang w:val="en-US" w:eastAsia="zh-CN"/>
        </w:rPr>
        <w:t>申1:第一点，敖东公司与温晓瑜之间并不成立劳动关系，通过一审、二审及庭审调查，可以确定温晓瑜与顺成公司签订了书面劳动合同，系双方真实意思表示，且顺公司按照合同约定，向温晓瑜发放工资，缴纳社保，双方在解除合同时已由顺成公司发出通知，故温晓瑜、顺成公司之间成立劳动关系，无论是奥东公司工作人员徐文涛还是王亮与温晓瑜之间的谈话记录，均显示在与温晓瑜接触时均向其明示，需与第方外包公司签订劳动合同。第二点，温晓瑜二审的变更的诉讼请求，奥通公司并不同意调解，依据民诉法释第326条的规定，二审法院不能进行作出判决。第三点，仲裁时效，温晓瑜关于解除劳动关系的说，讼请求已经超过仲裁时效，截至庭审辩论前，温晓瑜并没有任何一项，证据能证明存在中止、中断的事由。</w:t>
      </w:r>
    </w:p>
    <w:p w14:paraId="043C0B98">
      <w:pPr>
        <w:rPr>
          <w:rFonts w:hint="default"/>
          <w:sz w:val="21"/>
          <w:szCs w:val="21"/>
          <w:lang w:val="en-US" w:eastAsia="zh-CN"/>
        </w:rPr>
      </w:pPr>
      <w:r>
        <w:rPr>
          <w:rFonts w:hint="default"/>
          <w:sz w:val="21"/>
          <w:szCs w:val="21"/>
          <w:lang w:val="en-US" w:eastAsia="zh-CN"/>
        </w:rPr>
        <w:t>申2:(庭后提交书面意见)敖东公司与顺城公司没有对事实进行陈述，驳回敖东公司的再审请求，关于敖东公司与顺城公司在事实部分陈述有隐嗬。</w:t>
      </w:r>
    </w:p>
    <w:p w14:paraId="16ED7FF4">
      <w:pPr>
        <w:rPr>
          <w:rFonts w:hint="default"/>
          <w:sz w:val="21"/>
          <w:szCs w:val="21"/>
          <w:lang w:val="en-US" w:eastAsia="zh-CN"/>
        </w:rPr>
      </w:pPr>
      <w:r>
        <w:rPr>
          <w:rFonts w:hint="default"/>
          <w:sz w:val="21"/>
          <w:szCs w:val="21"/>
          <w:lang w:val="en-US" w:eastAsia="zh-CN"/>
        </w:rPr>
        <w:t>审:现在由被申请人发表辩论意见。被:第一点，温晓瑜于顺成公司之间的劳动合同关系成立并生效。理由是双方在2020年10月4日签订了劳动合同，并且按照劳动合同的内容进行了履行。在双方解除合同时，也是由顺成公司与温晓瑜进行的联系，所以说该合同合法有效。第二点，温晓瑜主张的各项赔偿，已经超过法律规定的仲裁时效，温晓瑜第一次提起仲裁的时是2022年7月，其知道解除合同的时间是2021年的3月10日，超过时效，请法庭对其主张不予支持。</w:t>
      </w:r>
    </w:p>
    <w:p w14:paraId="2C940D08">
      <w:pPr>
        <w:rPr>
          <w:rFonts w:hint="default"/>
          <w:sz w:val="21"/>
          <w:szCs w:val="21"/>
          <w:lang w:val="en-US" w:eastAsia="zh-CN"/>
        </w:rPr>
      </w:pPr>
      <w:r>
        <w:rPr>
          <w:rFonts w:hint="default"/>
          <w:sz w:val="21"/>
          <w:szCs w:val="21"/>
          <w:lang w:val="en-US" w:eastAsia="zh-CN"/>
        </w:rPr>
        <w:t>审:法庭辩论结束，现在由当事人进行最后陈述。</w:t>
      </w:r>
    </w:p>
    <w:p w14:paraId="4308B06B">
      <w:pPr>
        <w:rPr>
          <w:rFonts w:hint="default"/>
          <w:sz w:val="21"/>
          <w:szCs w:val="21"/>
          <w:lang w:val="en-US" w:eastAsia="zh-CN"/>
        </w:rPr>
      </w:pPr>
      <w:r>
        <w:rPr>
          <w:rFonts w:hint="default"/>
          <w:sz w:val="21"/>
          <w:szCs w:val="21"/>
          <w:lang w:val="en-US" w:eastAsia="zh-CN"/>
        </w:rPr>
        <w:t>申1:依法裁判。</w:t>
      </w:r>
    </w:p>
    <w:p w14:paraId="4375CEC9">
      <w:pPr>
        <w:rPr>
          <w:rFonts w:hint="default"/>
          <w:sz w:val="21"/>
          <w:szCs w:val="21"/>
          <w:lang w:val="en-US" w:eastAsia="zh-CN"/>
        </w:rPr>
      </w:pPr>
      <w:r>
        <w:rPr>
          <w:rFonts w:hint="default"/>
          <w:sz w:val="21"/>
          <w:szCs w:val="21"/>
          <w:lang w:val="en-US" w:eastAsia="zh-CN"/>
        </w:rPr>
        <w:t>申2:支持我的诉讼请求。</w:t>
      </w:r>
    </w:p>
    <w:p w14:paraId="7F06A302">
      <w:pPr>
        <w:rPr>
          <w:rFonts w:hint="default"/>
          <w:sz w:val="21"/>
          <w:szCs w:val="21"/>
          <w:lang w:val="en-US" w:eastAsia="zh-CN"/>
        </w:rPr>
      </w:pPr>
      <w:r>
        <w:rPr>
          <w:rFonts w:hint="default"/>
          <w:sz w:val="21"/>
          <w:szCs w:val="21"/>
          <w:lang w:val="en-US" w:eastAsia="zh-CN"/>
        </w:rPr>
        <w:t>被:驳回温晓瑜的再审申请。</w:t>
      </w:r>
    </w:p>
    <w:p w14:paraId="504F5E9E">
      <w:pPr>
        <w:rPr>
          <w:rFonts w:hint="default"/>
          <w:sz w:val="21"/>
          <w:szCs w:val="21"/>
          <w:lang w:val="en-US" w:eastAsia="zh-CN"/>
        </w:rPr>
      </w:pPr>
      <w:r>
        <w:rPr>
          <w:rFonts w:hint="default"/>
          <w:sz w:val="21"/>
          <w:szCs w:val="21"/>
          <w:lang w:val="en-US" w:eastAsia="zh-CN"/>
        </w:rPr>
        <w:t>审:征询各方当事人的调解意向。是否愿意调解?</w:t>
      </w:r>
    </w:p>
    <w:p w14:paraId="4BA5DFC4">
      <w:pPr>
        <w:rPr>
          <w:rFonts w:hint="default"/>
          <w:sz w:val="21"/>
          <w:szCs w:val="21"/>
          <w:lang w:val="en-US" w:eastAsia="zh-CN"/>
        </w:rPr>
      </w:pPr>
      <w:r>
        <w:rPr>
          <w:rFonts w:hint="default"/>
          <w:sz w:val="21"/>
          <w:szCs w:val="21"/>
          <w:lang w:val="en-US" w:eastAsia="zh-CN"/>
        </w:rPr>
        <w:t>申1:不同意。</w:t>
      </w:r>
    </w:p>
    <w:p w14:paraId="4987D9F4">
      <w:pPr>
        <w:rPr>
          <w:rFonts w:hint="default"/>
          <w:sz w:val="21"/>
          <w:szCs w:val="21"/>
          <w:lang w:val="en-US" w:eastAsia="zh-CN"/>
        </w:rPr>
      </w:pPr>
      <w:r>
        <w:rPr>
          <w:rFonts w:hint="default"/>
          <w:sz w:val="21"/>
          <w:szCs w:val="21"/>
          <w:lang w:val="en-US" w:eastAsia="zh-CN"/>
        </w:rPr>
        <w:t>申2:不同意。</w:t>
      </w:r>
    </w:p>
    <w:p w14:paraId="4737CCD7">
      <w:pPr>
        <w:rPr>
          <w:rFonts w:hint="default"/>
          <w:sz w:val="21"/>
          <w:szCs w:val="21"/>
          <w:lang w:val="en-US" w:eastAsia="zh-CN"/>
        </w:rPr>
      </w:pPr>
      <w:r>
        <w:rPr>
          <w:rFonts w:hint="default"/>
          <w:sz w:val="21"/>
          <w:szCs w:val="21"/>
          <w:lang w:val="en-US" w:eastAsia="zh-CN"/>
        </w:rPr>
        <w:t>被:不同意。</w:t>
      </w:r>
    </w:p>
    <w:p w14:paraId="3DC3CD65">
      <w:pPr>
        <w:rPr>
          <w:rFonts w:hint="eastAsia"/>
          <w:sz w:val="21"/>
          <w:szCs w:val="21"/>
          <w:lang w:val="en-US" w:eastAsia="zh-CN"/>
        </w:rPr>
      </w:pPr>
      <w:r>
        <w:rPr>
          <w:rFonts w:hint="default"/>
          <w:sz w:val="21"/>
          <w:szCs w:val="21"/>
          <w:lang w:val="en-US" w:eastAsia="zh-CN"/>
        </w:rPr>
        <w:t>审:由于双方当事人不同意调解，法庭不再组织调解</w:t>
      </w:r>
      <w:r>
        <w:rPr>
          <w:rFonts w:hint="eastAsia"/>
          <w:sz w:val="21"/>
          <w:szCs w:val="21"/>
          <w:lang w:val="en-US" w:eastAsia="zh-CN"/>
        </w:rPr>
        <w:t>。</w:t>
      </w:r>
    </w:p>
    <w:p w14:paraId="124B064A">
      <w:pPr>
        <w:rPr>
          <w:rFonts w:hint="eastAsia"/>
          <w:sz w:val="21"/>
          <w:szCs w:val="21"/>
          <w:lang w:val="en-US" w:eastAsia="zh-CN"/>
        </w:rPr>
      </w:pPr>
    </w:p>
    <w:p w14:paraId="470E9AA5">
      <w:pPr>
        <w:rPr>
          <w:rFonts w:hint="eastAsia"/>
          <w:sz w:val="21"/>
          <w:szCs w:val="21"/>
          <w:lang w:val="en-US" w:eastAsia="zh-CN"/>
        </w:rPr>
      </w:pPr>
    </w:p>
    <w:p w14:paraId="69B63761">
      <w:pPr>
        <w:rPr>
          <w:rFonts w:hint="eastAsia"/>
          <w:sz w:val="21"/>
          <w:szCs w:val="21"/>
          <w:lang w:val="en-US" w:eastAsia="zh-CN"/>
        </w:rPr>
      </w:pPr>
    </w:p>
    <w:p w14:paraId="5B6F2BB5">
      <w:pPr>
        <w:rPr>
          <w:rFonts w:hint="eastAsia"/>
          <w:sz w:val="21"/>
          <w:szCs w:val="21"/>
          <w:lang w:val="en-US" w:eastAsia="zh-CN"/>
        </w:rPr>
      </w:pPr>
    </w:p>
    <w:p w14:paraId="6C8DA801">
      <w:pPr>
        <w:rPr>
          <w:rFonts w:hint="default"/>
          <w:sz w:val="21"/>
          <w:szCs w:val="21"/>
          <w:lang w:val="en-US" w:eastAsia="zh-CN"/>
        </w:rPr>
      </w:pPr>
      <w:r>
        <w:rPr>
          <w:rFonts w:hint="eastAsia"/>
          <w:sz w:val="21"/>
          <w:szCs w:val="21"/>
          <w:lang w:val="en-US" w:eastAsia="zh-CN"/>
        </w:rPr>
        <w:t>3、</w:t>
      </w:r>
      <w:r>
        <w:rPr>
          <w:rFonts w:hint="default"/>
          <w:sz w:val="21"/>
          <w:szCs w:val="21"/>
          <w:lang w:val="en-US" w:eastAsia="zh-CN"/>
        </w:rPr>
        <w:t>庭审笔录</w:t>
      </w:r>
    </w:p>
    <w:p w14:paraId="73C178DE">
      <w:pPr>
        <w:rPr>
          <w:rFonts w:hint="default"/>
          <w:sz w:val="21"/>
          <w:szCs w:val="21"/>
          <w:lang w:val="en-US" w:eastAsia="zh-CN"/>
        </w:rPr>
      </w:pPr>
      <w:r>
        <w:rPr>
          <w:rFonts w:hint="default"/>
          <w:sz w:val="21"/>
          <w:szCs w:val="21"/>
          <w:lang w:val="en-US" w:eastAsia="zh-CN"/>
        </w:rPr>
        <w:t>录音内容包括:请全体起立，请审判人员入庭。)</w:t>
      </w:r>
    </w:p>
    <w:p w14:paraId="2502C6FD">
      <w:pPr>
        <w:rPr>
          <w:rFonts w:hint="default"/>
          <w:sz w:val="21"/>
          <w:szCs w:val="21"/>
          <w:lang w:val="en-US" w:eastAsia="zh-CN"/>
        </w:rPr>
      </w:pPr>
      <w:r>
        <w:rPr>
          <w:rFonts w:hint="default"/>
          <w:sz w:val="21"/>
          <w:szCs w:val="21"/>
          <w:lang w:val="en-US" w:eastAsia="zh-CN"/>
        </w:rPr>
        <w:t>书记员:现在宣布法庭纪律(播放法庭纪律音频，内容略，</w:t>
      </w:r>
    </w:p>
    <w:p w14:paraId="23B0F854">
      <w:pPr>
        <w:rPr>
          <w:rFonts w:hint="default"/>
          <w:sz w:val="21"/>
          <w:szCs w:val="21"/>
          <w:lang w:val="en-US" w:eastAsia="zh-CN"/>
        </w:rPr>
      </w:pPr>
      <w:r>
        <w:rPr>
          <w:rFonts w:hint="default"/>
          <w:sz w:val="21"/>
          <w:szCs w:val="21"/>
          <w:lang w:val="en-US" w:eastAsia="zh-CN"/>
        </w:rPr>
        <w:t>主审法官(以下简称“审”):请坐下。书记员:报告法官，庭前准备作就绪，可以开庭。审:鉴于本案的诉讼参与人身份情况已经书记员核对，本法官不再重复核对原告方出庭人员情况以及代理人的代理权限?</w:t>
      </w:r>
    </w:p>
    <w:p w14:paraId="7FA09D65">
      <w:pPr>
        <w:rPr>
          <w:rFonts w:hint="default"/>
          <w:sz w:val="21"/>
          <w:szCs w:val="21"/>
          <w:lang w:val="en-US" w:eastAsia="zh-CN"/>
        </w:rPr>
      </w:pPr>
      <w:r>
        <w:rPr>
          <w:rFonts w:hint="default"/>
          <w:sz w:val="21"/>
          <w:szCs w:val="21"/>
          <w:lang w:val="en-US" w:eastAsia="zh-CN"/>
        </w:rPr>
        <w:t>原:原告乐到庭参加诉讼。</w:t>
      </w:r>
    </w:p>
    <w:p w14:paraId="3B328C91">
      <w:pPr>
        <w:rPr>
          <w:rFonts w:hint="default"/>
          <w:sz w:val="21"/>
          <w:szCs w:val="21"/>
          <w:lang w:val="en-US" w:eastAsia="zh-CN"/>
        </w:rPr>
      </w:pPr>
      <w:r>
        <w:rPr>
          <w:rFonts w:hint="default"/>
          <w:sz w:val="21"/>
          <w:szCs w:val="21"/>
          <w:lang w:val="en-US" w:eastAsia="zh-CN"/>
        </w:rPr>
        <w:t>审:被告方出庭人员情况以及代理人的代理权限?</w:t>
      </w:r>
    </w:p>
    <w:p w14:paraId="2C1FB0D2">
      <w:pPr>
        <w:rPr>
          <w:rFonts w:hint="default"/>
          <w:sz w:val="21"/>
          <w:szCs w:val="21"/>
          <w:lang w:val="en-US" w:eastAsia="zh-CN"/>
        </w:rPr>
      </w:pPr>
      <w:r>
        <w:rPr>
          <w:rFonts w:hint="default"/>
          <w:sz w:val="21"/>
          <w:szCs w:val="21"/>
          <w:lang w:val="en-US" w:eastAsia="zh-CN"/>
        </w:rPr>
        <w:t>审:下面由原告进行举证，并简要说明证据的名称及证明内容。</w:t>
      </w:r>
    </w:p>
    <w:p w14:paraId="56F86AE3">
      <w:pPr>
        <w:rPr>
          <w:rFonts w:hint="default"/>
          <w:sz w:val="21"/>
          <w:szCs w:val="21"/>
          <w:lang w:val="en-US" w:eastAsia="zh-CN"/>
        </w:rPr>
      </w:pPr>
      <w:r>
        <w:rPr>
          <w:rFonts w:hint="default"/>
          <w:sz w:val="21"/>
          <w:szCs w:val="21"/>
          <w:lang w:val="en-US" w:eastAsia="zh-CN"/>
        </w:rPr>
        <w:t>原:1.私人教练课程协议》，被告企业信用信息公示报告信用公示报告、发票;2.微信聊大记3.微信聊天记录2(原告与被告法定代表》4.原告付款记录、格表;5.原告就医记录、微信聊天记录6.工作调动证明。7.转账记录及凭证;上述证据的名称及证明内容与证据目录一致。</w:t>
      </w:r>
    </w:p>
    <w:p w14:paraId="6488C403">
      <w:pPr>
        <w:rPr>
          <w:rFonts w:hint="default"/>
          <w:sz w:val="21"/>
          <w:szCs w:val="21"/>
          <w:lang w:val="en-US" w:eastAsia="zh-CN"/>
        </w:rPr>
      </w:pPr>
      <w:r>
        <w:rPr>
          <w:rFonts w:hint="default"/>
          <w:sz w:val="21"/>
          <w:szCs w:val="21"/>
          <w:lang w:val="en-US" w:eastAsia="zh-CN"/>
        </w:rPr>
        <w:t>8.短信截图，证明被告与其他会员有沟通纠纷;9.微信聊天记录、10.微信聊天记录、11.微信聊天记录、12.微信聊天记录、13.微信聊天记录(证据8-13为当庭提交).证明原告是被被告诱骗，退费不是原告的主要原因，而是被告承担主要责任。</w:t>
      </w:r>
    </w:p>
    <w:p w14:paraId="107C6E0F">
      <w:pPr>
        <w:rPr>
          <w:rFonts w:hint="default"/>
          <w:sz w:val="21"/>
          <w:szCs w:val="21"/>
          <w:lang w:val="en-US" w:eastAsia="zh-CN"/>
        </w:rPr>
      </w:pPr>
      <w:r>
        <w:rPr>
          <w:rFonts w:hint="default"/>
          <w:sz w:val="21"/>
          <w:szCs w:val="21"/>
          <w:lang w:val="en-US" w:eastAsia="zh-CN"/>
        </w:rPr>
        <w:t>审:被告有何质证意见?身私人教练课程协议》、被告企业信用信息被:1公示报告运动健身工作室企业信用公示报告、发票，确认私人教练课程协议真实性。被告从工作室变更为健身有限公司。内部管理与法人进行变更，经营主体及服务课程及教练并无变更，课程是正常状态，课程由被告二与被告一法定代表人带学员锻炼;真实性;2.微信聊天记录1(原告与3.微信聊天记录2(原告与被告确认真实性;，确认4.原告付款记录、身工作室课程价格表，确认真实生;5.原告就医记录、微信聊天记录(原告与属于</w:t>
      </w:r>
    </w:p>
    <w:p w14:paraId="23950127">
      <w:pPr>
        <w:rPr>
          <w:rFonts w:hint="default"/>
          <w:sz w:val="21"/>
          <w:szCs w:val="21"/>
          <w:lang w:val="en-US" w:eastAsia="zh-CN"/>
        </w:rPr>
      </w:pPr>
      <w:r>
        <w:rPr>
          <w:rFonts w:hint="default"/>
          <w:sz w:val="21"/>
          <w:szCs w:val="21"/>
          <w:lang w:val="en-US" w:eastAsia="zh-CN"/>
        </w:rPr>
        <w:t>审:原告作室支付了多少款项?</w:t>
      </w:r>
    </w:p>
    <w:p w14:paraId="3598467C">
      <w:pPr>
        <w:rPr>
          <w:rFonts w:hint="default"/>
          <w:sz w:val="21"/>
          <w:szCs w:val="21"/>
          <w:lang w:val="en-US" w:eastAsia="zh-CN"/>
        </w:rPr>
      </w:pPr>
      <w:r>
        <w:rPr>
          <w:rFonts w:hint="default"/>
          <w:sz w:val="21"/>
          <w:szCs w:val="21"/>
          <w:lang w:val="en-US" w:eastAsia="zh-CN"/>
        </w:rPr>
        <w:t>原:第一次交11699元，第二次交11592元，共两次。</w:t>
      </w:r>
    </w:p>
    <w:p w14:paraId="5ED07C06">
      <w:pPr>
        <w:rPr>
          <w:rFonts w:hint="default"/>
          <w:sz w:val="21"/>
          <w:szCs w:val="21"/>
          <w:lang w:val="en-US" w:eastAsia="zh-CN"/>
        </w:rPr>
      </w:pPr>
      <w:r>
        <w:rPr>
          <w:rFonts w:hint="default"/>
          <w:sz w:val="21"/>
          <w:szCs w:val="21"/>
          <w:lang w:val="en-US" w:eastAsia="zh-CN"/>
        </w:rPr>
        <w:t>被:确认收到该两笔款项。</w:t>
      </w:r>
    </w:p>
    <w:p w14:paraId="018AEE32">
      <w:pPr>
        <w:rPr>
          <w:rFonts w:hint="default"/>
          <w:sz w:val="21"/>
          <w:szCs w:val="21"/>
          <w:lang w:val="en-US" w:eastAsia="zh-CN"/>
        </w:rPr>
      </w:pPr>
      <w:r>
        <w:rPr>
          <w:rFonts w:hint="default"/>
          <w:sz w:val="21"/>
          <w:szCs w:val="21"/>
          <w:lang w:val="en-US" w:eastAsia="zh-CN"/>
        </w:rPr>
        <w:t>审:原告陈述在被告处上课的情况。</w:t>
      </w:r>
    </w:p>
    <w:p w14:paraId="73BB2CE4">
      <w:pPr>
        <w:rPr>
          <w:rFonts w:hint="default"/>
          <w:sz w:val="21"/>
          <w:szCs w:val="21"/>
          <w:lang w:val="en-US" w:eastAsia="zh-CN"/>
        </w:rPr>
      </w:pPr>
      <w:r>
        <w:rPr>
          <w:rFonts w:hint="default"/>
          <w:sz w:val="21"/>
          <w:szCs w:val="21"/>
          <w:lang w:val="en-US" w:eastAsia="zh-CN"/>
        </w:rPr>
        <w:t>原:第一次从2023.10月份上课，尚有4节课未上，第二次交费是2024.3.2日并于当日开始上课，上了29节课。</w:t>
      </w:r>
    </w:p>
    <w:p w14:paraId="22715001">
      <w:pPr>
        <w:rPr>
          <w:rFonts w:hint="default"/>
          <w:sz w:val="21"/>
          <w:szCs w:val="21"/>
          <w:lang w:val="en-US" w:eastAsia="zh-CN"/>
        </w:rPr>
      </w:pPr>
      <w:r>
        <w:rPr>
          <w:rFonts w:hint="default"/>
          <w:sz w:val="21"/>
          <w:szCs w:val="21"/>
          <w:lang w:val="en-US" w:eastAsia="zh-CN"/>
        </w:rPr>
        <w:t>被:第一份合同总课时54节，30分钟/节，课程金额为8100元，课程已使用50节，使用金额7500元，课程剩余4节未使用，未使用金额为600元;第二个课程金额为17388元，时间为60分钟/节，分三期支付金额，已支付金额为11592元，在约定时问最后一期余额交付时问因原告个人原因终止合同，刺余金额5796元未交。按照购买时的微信聊天约定，因个人原因违约不练，对于价格表正常的套餐金额扣除已使用的课数。目前使用29节，使用金额8700元。未使用金额2892元。课程合同1按照合同约定因个人原因造约，扣除30%作为违约金，违约金额2430元，扣除没有使用的600元，应支付合同违约金1830元。按双方签署的课程合同2是退还课程的40%，可退金额为1156.8</w:t>
      </w:r>
    </w:p>
    <w:p w14:paraId="3C79FEFF">
      <w:pPr>
        <w:rPr>
          <w:rFonts w:hint="default"/>
          <w:sz w:val="21"/>
          <w:szCs w:val="21"/>
          <w:lang w:val="en-US" w:eastAsia="zh-CN"/>
        </w:rPr>
      </w:pPr>
      <w:r>
        <w:rPr>
          <w:rFonts w:hint="default"/>
          <w:sz w:val="21"/>
          <w:szCs w:val="21"/>
          <w:lang w:val="en-US" w:eastAsia="zh-CN"/>
        </w:rPr>
        <w:t>审:原告主张被告退还课程费用的理由。</w:t>
      </w:r>
    </w:p>
    <w:p w14:paraId="7919CF3A">
      <w:pPr>
        <w:rPr>
          <w:rFonts w:hint="default"/>
          <w:sz w:val="21"/>
          <w:szCs w:val="21"/>
          <w:lang w:val="en-US" w:eastAsia="zh-CN"/>
        </w:rPr>
      </w:pPr>
      <w:r>
        <w:rPr>
          <w:rFonts w:hint="default"/>
          <w:sz w:val="21"/>
          <w:szCs w:val="21"/>
          <w:lang w:val="en-US" w:eastAsia="zh-CN"/>
        </w:rPr>
        <w:t>原:因剩余课程原告并未消费，按照《消费者权益保护法》。被告应当予以道还。不在被告处上课是因为原告工作调动及被告二上课传播负能量，影响上课心情。</w:t>
      </w:r>
    </w:p>
    <w:p w14:paraId="3633A9F7">
      <w:pPr>
        <w:rPr>
          <w:rFonts w:hint="default"/>
          <w:sz w:val="21"/>
          <w:szCs w:val="21"/>
          <w:lang w:val="en-US" w:eastAsia="zh-CN"/>
        </w:rPr>
      </w:pPr>
      <w:r>
        <w:rPr>
          <w:rFonts w:hint="default"/>
          <w:sz w:val="21"/>
          <w:szCs w:val="21"/>
          <w:lang w:val="en-US" w:eastAsia="zh-CN"/>
        </w:rPr>
        <w:t>审:原告主张被告退还费用的金额如何计算?</w:t>
      </w:r>
    </w:p>
    <w:p w14:paraId="542686E2">
      <w:pPr>
        <w:rPr>
          <w:rFonts w:hint="default"/>
          <w:sz w:val="21"/>
          <w:szCs w:val="21"/>
          <w:lang w:val="en-US" w:eastAsia="zh-CN"/>
        </w:rPr>
      </w:pPr>
      <w:r>
        <w:rPr>
          <w:rFonts w:hint="default"/>
          <w:sz w:val="21"/>
          <w:szCs w:val="21"/>
          <w:lang w:val="en-US" w:eastAsia="zh-CN"/>
        </w:rPr>
        <w:t>原:按照被告正常月卡费用，原告已上课2个月，每个月费用3488元，剩余费用11592扣除3488x2，之前四节课未上，每节课150元。总共费用5456元。</w:t>
      </w:r>
    </w:p>
    <w:p w14:paraId="02CE57C1">
      <w:pPr>
        <w:rPr>
          <w:rFonts w:hint="default"/>
          <w:sz w:val="21"/>
          <w:szCs w:val="21"/>
          <w:lang w:val="en-US" w:eastAsia="zh-CN"/>
        </w:rPr>
      </w:pPr>
      <w:r>
        <w:rPr>
          <w:rFonts w:hint="default"/>
          <w:sz w:val="21"/>
          <w:szCs w:val="21"/>
          <w:lang w:val="en-US" w:eastAsia="zh-CN"/>
        </w:rPr>
        <w:t>被:被告在购买之前，第一个包月的课程需要按照包月履行，否则不予退换。中途存在违约情况则按照被告课程表已结束方式进行扣除，不是按照包月形式扣除，聊天记录证明原被告双方据此达成协议.由于被告人工运营管理需要成本，因此签署的课程，个人原因，主要原因是被告二上课传播负面情绪，详见补充提交一吸1到疋，并未违约。原告否认的证据。被告与多位学员有合同纠纷，事实证明合同上的某些霸王条款不符合消费者权益法。</w:t>
      </w:r>
    </w:p>
    <w:p w14:paraId="47E7EBF0">
      <w:pPr>
        <w:rPr>
          <w:rFonts w:hint="default"/>
          <w:sz w:val="21"/>
          <w:szCs w:val="21"/>
          <w:lang w:val="en-US" w:eastAsia="zh-CN"/>
        </w:rPr>
      </w:pPr>
      <w:r>
        <w:rPr>
          <w:rFonts w:hint="default"/>
          <w:sz w:val="21"/>
          <w:szCs w:val="21"/>
          <w:lang w:val="en-US" w:eastAsia="zh-CN"/>
        </w:rPr>
        <w:t>被:原告想拥有年卡的优惠，被告表示所有售卖的课程价格都是透明统一，若想参与活动则可以根据自身情况按需购买。原告提出不想一次性支出全部费用，我方提出可进行分期支付，双方为完全民事行为能力人，不存在诱导行为.被告属于正常销售。被告同意按约定子以退费，双方签署合同内容是在一致同意的且知情的情况下签署，按合同及售卖前约定进行退费处理。原告后续提交证据表明与教练之间上课不愉悦的事情发生在诉讼退费之后。在2023.10月自诉讼退费前，被告管理层并未接到任何关于原告对被告的不满及投诉.因此，原告提交的证据与本案无关。审:征询双方的调解意向，是否同意调解，若同意，是否有调解方案?</w:t>
      </w:r>
    </w:p>
    <w:p w14:paraId="73348B87">
      <w:pPr>
        <w:rPr>
          <w:rFonts w:hint="default"/>
          <w:sz w:val="21"/>
          <w:szCs w:val="21"/>
          <w:lang w:val="en-US" w:eastAsia="zh-CN"/>
        </w:rPr>
      </w:pPr>
      <w:r>
        <w:rPr>
          <w:rFonts w:hint="default"/>
          <w:sz w:val="21"/>
          <w:szCs w:val="21"/>
          <w:lang w:val="en-US" w:eastAsia="zh-CN"/>
        </w:rPr>
        <w:t>原:不同意调解。</w:t>
      </w:r>
    </w:p>
    <w:p w14:paraId="0756B504">
      <w:pPr>
        <w:rPr>
          <w:rFonts w:hint="default"/>
          <w:sz w:val="21"/>
          <w:szCs w:val="21"/>
          <w:lang w:val="en-US" w:eastAsia="zh-CN"/>
        </w:rPr>
      </w:pPr>
      <w:r>
        <w:rPr>
          <w:rFonts w:hint="default"/>
          <w:sz w:val="21"/>
          <w:szCs w:val="21"/>
          <w:lang w:val="en-US" w:eastAsia="zh-CN"/>
        </w:rPr>
        <w:t>被:不同意调解。</w:t>
      </w:r>
    </w:p>
    <w:p w14:paraId="0D78F111">
      <w:pPr>
        <w:rPr>
          <w:rFonts w:hint="default"/>
          <w:sz w:val="21"/>
          <w:szCs w:val="21"/>
          <w:lang w:val="en-US" w:eastAsia="zh-CN"/>
        </w:rPr>
      </w:pPr>
      <w:r>
        <w:rPr>
          <w:rFonts w:hint="default"/>
          <w:sz w:val="21"/>
          <w:szCs w:val="21"/>
          <w:lang w:val="en-US" w:eastAsia="zh-CN"/>
        </w:rPr>
        <w:t>审:关于本案受理费的负担问题。现询问本案受理费预交方:如你方胜诉，是否同意自愿负担诉讼费，或由对方当事人向你方迳付应当由其承担的诉讼费?需提醒双方注意的是，上述询问是为了便利诉讼费用的收退，并不代表本院目前对于本案的处理已有倾向性意见;无论当事人作出何种选择，均不影响本案的处理结果。</w:t>
      </w:r>
    </w:p>
    <w:p w14:paraId="2656E252">
      <w:pPr>
        <w:rPr>
          <w:rFonts w:hint="default"/>
          <w:sz w:val="21"/>
          <w:szCs w:val="21"/>
          <w:lang w:val="en-US" w:eastAsia="zh-CN"/>
        </w:rPr>
      </w:pPr>
      <w:r>
        <w:rPr>
          <w:rFonts w:hint="default"/>
          <w:sz w:val="21"/>
          <w:szCs w:val="21"/>
          <w:lang w:val="en-US" w:eastAsia="zh-CN"/>
        </w:rPr>
        <w:t>原:如我方胜诉，同意由对方当事人向我方迳付应当由其承</w:t>
      </w:r>
    </w:p>
    <w:p w14:paraId="51FA0530">
      <w:pPr>
        <w:rPr>
          <w:rFonts w:hint="default"/>
          <w:sz w:val="21"/>
          <w:szCs w:val="21"/>
          <w:lang w:val="en-US" w:eastAsia="zh-CN"/>
        </w:rPr>
      </w:pPr>
      <w:r>
        <w:rPr>
          <w:rFonts w:hint="default"/>
          <w:sz w:val="21"/>
          <w:szCs w:val="21"/>
          <w:lang w:val="en-US" w:eastAsia="zh-CN"/>
        </w:rPr>
        <w:t>担的诉讼费。</w:t>
      </w:r>
    </w:p>
    <w:p w14:paraId="4D17B7BE">
      <w:pPr>
        <w:rPr>
          <w:rFonts w:hint="default"/>
          <w:sz w:val="21"/>
          <w:szCs w:val="21"/>
          <w:lang w:val="en-US" w:eastAsia="zh-CN"/>
        </w:rPr>
      </w:pPr>
      <w:r>
        <w:rPr>
          <w:rFonts w:hint="default"/>
          <w:sz w:val="21"/>
          <w:szCs w:val="21"/>
          <w:lang w:val="en-US" w:eastAsia="zh-CN"/>
        </w:rPr>
        <w:t>审:证据原件由各方当事人取回自行保管。笔录请阅，每页底部空白处均需签名确认。</w:t>
      </w:r>
    </w:p>
    <w:p w14:paraId="76587113">
      <w:pPr>
        <w:rPr>
          <w:rFonts w:hint="default"/>
          <w:sz w:val="21"/>
          <w:szCs w:val="21"/>
          <w:lang w:val="en-US" w:eastAsia="zh-CN"/>
        </w:rPr>
      </w:pPr>
      <w:r>
        <w:rPr>
          <w:rFonts w:hint="default"/>
          <w:sz w:val="21"/>
          <w:szCs w:val="21"/>
          <w:lang w:val="en-US" w:eastAsia="zh-CN"/>
        </w:rPr>
        <w:t>原:收到，清楚</w:t>
      </w:r>
    </w:p>
    <w:p w14:paraId="57E521DB">
      <w:pPr>
        <w:rPr>
          <w:rFonts w:hint="default"/>
          <w:sz w:val="21"/>
          <w:szCs w:val="21"/>
          <w:lang w:val="en-US" w:eastAsia="zh-CN"/>
        </w:rPr>
      </w:pPr>
      <w:r>
        <w:rPr>
          <w:rFonts w:hint="default"/>
          <w:sz w:val="21"/>
          <w:szCs w:val="21"/>
          <w:lang w:val="en-US" w:eastAsia="zh-CN"/>
        </w:rPr>
        <w:t>被:收到，清楚。</w:t>
      </w:r>
    </w:p>
    <w:p w14:paraId="05106162">
      <w:pPr>
        <w:rPr>
          <w:rFonts w:hint="default"/>
          <w:sz w:val="21"/>
          <w:szCs w:val="21"/>
          <w:lang w:val="en-US" w:eastAsia="zh-CN"/>
        </w:rPr>
      </w:pPr>
    </w:p>
    <w:p w14:paraId="7DCC1B63">
      <w:pPr>
        <w:rPr>
          <w:rFonts w:hint="default"/>
          <w:sz w:val="21"/>
          <w:szCs w:val="21"/>
          <w:lang w:val="en-US" w:eastAsia="zh-CN"/>
        </w:rPr>
      </w:pPr>
    </w:p>
    <w:p w14:paraId="71D8E027">
      <w:pPr>
        <w:rPr>
          <w:rFonts w:hint="default"/>
          <w:sz w:val="21"/>
          <w:szCs w:val="21"/>
          <w:lang w:val="en-US" w:eastAsia="zh-CN"/>
        </w:rPr>
      </w:pPr>
      <w:r>
        <w:rPr>
          <w:rFonts w:hint="eastAsia"/>
          <w:sz w:val="21"/>
          <w:szCs w:val="21"/>
          <w:lang w:val="en-US" w:eastAsia="zh-CN"/>
        </w:rPr>
        <w:t>4、</w:t>
      </w:r>
      <w:r>
        <w:rPr>
          <w:rFonts w:hint="default"/>
          <w:sz w:val="21"/>
          <w:szCs w:val="21"/>
          <w:lang w:val="en-US" w:eastAsia="zh-CN"/>
        </w:rPr>
        <w:t>武汉市东西湖区人民法院民事案件庭审笔录(第一次)</w:t>
      </w:r>
    </w:p>
    <w:p w14:paraId="224E3A17">
      <w:pPr>
        <w:rPr>
          <w:rFonts w:hint="default"/>
          <w:sz w:val="21"/>
          <w:szCs w:val="21"/>
          <w:lang w:val="en-US" w:eastAsia="zh-CN"/>
        </w:rPr>
      </w:pPr>
      <w:r>
        <w:rPr>
          <w:rFonts w:hint="default"/>
          <w:sz w:val="21"/>
          <w:szCs w:val="21"/>
          <w:lang w:val="en-US" w:eastAsia="zh-CN"/>
        </w:rPr>
        <w:t>时间:2024年9月12日上午9时15分</w:t>
      </w:r>
    </w:p>
    <w:p w14:paraId="052387A3">
      <w:pPr>
        <w:rPr>
          <w:rFonts w:hint="default"/>
          <w:sz w:val="21"/>
          <w:szCs w:val="21"/>
          <w:lang w:val="en-US" w:eastAsia="zh-CN"/>
        </w:rPr>
      </w:pPr>
      <w:r>
        <w:rPr>
          <w:rFonts w:hint="default"/>
          <w:sz w:val="21"/>
          <w:szCs w:val="21"/>
          <w:lang w:val="en-US" w:eastAsia="zh-CN"/>
        </w:rPr>
        <w:t>地点:本院第十一法庭</w:t>
      </w:r>
    </w:p>
    <w:p w14:paraId="3CCCCD34">
      <w:pPr>
        <w:rPr>
          <w:rFonts w:hint="default"/>
          <w:sz w:val="21"/>
          <w:szCs w:val="21"/>
          <w:lang w:val="en-US" w:eastAsia="zh-CN"/>
        </w:rPr>
      </w:pPr>
      <w:r>
        <w:rPr>
          <w:rFonts w:hint="default"/>
          <w:sz w:val="21"/>
          <w:szCs w:val="21"/>
          <w:lang w:val="en-US" w:eastAsia="zh-CN"/>
        </w:rPr>
        <w:t>案号:(2024)鄂0112民初9058号</w:t>
      </w:r>
    </w:p>
    <w:p w14:paraId="2CD17A3E">
      <w:pPr>
        <w:rPr>
          <w:rFonts w:hint="default"/>
          <w:sz w:val="21"/>
          <w:szCs w:val="21"/>
          <w:lang w:val="en-US" w:eastAsia="zh-CN"/>
        </w:rPr>
      </w:pPr>
      <w:r>
        <w:rPr>
          <w:rFonts w:hint="default"/>
          <w:sz w:val="21"/>
          <w:szCs w:val="21"/>
          <w:lang w:val="en-US" w:eastAsia="zh-CN"/>
        </w:rPr>
        <w:t>案由:信息网络买卖合同纠纷</w:t>
      </w:r>
    </w:p>
    <w:p w14:paraId="485689FC">
      <w:pPr>
        <w:rPr>
          <w:rFonts w:hint="default"/>
          <w:sz w:val="21"/>
          <w:szCs w:val="21"/>
          <w:lang w:val="en-US" w:eastAsia="zh-CN"/>
        </w:rPr>
      </w:pPr>
      <w:r>
        <w:rPr>
          <w:rFonts w:hint="default"/>
          <w:sz w:val="21"/>
          <w:szCs w:val="21"/>
          <w:lang w:val="en-US" w:eastAsia="zh-CN"/>
        </w:rPr>
        <w:t>审判员</w:t>
      </w:r>
    </w:p>
    <w:p w14:paraId="79A229DF">
      <w:pPr>
        <w:rPr>
          <w:rFonts w:hint="default"/>
          <w:sz w:val="21"/>
          <w:szCs w:val="21"/>
          <w:lang w:val="en-US" w:eastAsia="zh-CN"/>
        </w:rPr>
      </w:pPr>
      <w:r>
        <w:rPr>
          <w:rFonts w:hint="default"/>
          <w:sz w:val="21"/>
          <w:szCs w:val="21"/>
          <w:lang w:val="en-US" w:eastAsia="zh-CN"/>
        </w:rPr>
        <w:t>介绍原告被告信息</w:t>
      </w:r>
    </w:p>
    <w:p w14:paraId="28FFC91A">
      <w:pPr>
        <w:rPr>
          <w:rFonts w:hint="default"/>
          <w:sz w:val="21"/>
          <w:szCs w:val="21"/>
          <w:lang w:val="en-US" w:eastAsia="zh-CN"/>
        </w:rPr>
      </w:pPr>
      <w:r>
        <w:rPr>
          <w:rFonts w:hint="default"/>
          <w:sz w:val="21"/>
          <w:szCs w:val="21"/>
          <w:lang w:val="en-US" w:eastAsia="zh-CN"/>
        </w:rPr>
        <w:t>书记员:</w:t>
      </w:r>
    </w:p>
    <w:p w14:paraId="2F97DA70">
      <w:pPr>
        <w:rPr>
          <w:rFonts w:hint="default"/>
          <w:sz w:val="21"/>
          <w:szCs w:val="21"/>
          <w:lang w:val="en-US" w:eastAsia="zh-CN"/>
        </w:rPr>
      </w:pPr>
      <w:r>
        <w:rPr>
          <w:rFonts w:hint="default"/>
          <w:sz w:val="21"/>
          <w:szCs w:val="21"/>
          <w:lang w:val="en-US" w:eastAsia="zh-CN"/>
        </w:rPr>
        <w:t>是否公开审理:公开</w:t>
      </w:r>
    </w:p>
    <w:p w14:paraId="2F920A01">
      <w:pPr>
        <w:rPr>
          <w:rFonts w:hint="default"/>
          <w:sz w:val="21"/>
          <w:szCs w:val="21"/>
          <w:lang w:val="en-US" w:eastAsia="zh-CN"/>
        </w:rPr>
      </w:pPr>
      <w:r>
        <w:rPr>
          <w:rFonts w:hint="default"/>
          <w:sz w:val="21"/>
          <w:szCs w:val="21"/>
          <w:lang w:val="en-US" w:eastAsia="zh-CN"/>
        </w:rPr>
        <w:t>旁听人数:0</w:t>
      </w:r>
    </w:p>
    <w:p w14:paraId="01CF2BCC">
      <w:pPr>
        <w:rPr>
          <w:rFonts w:hint="default"/>
          <w:sz w:val="21"/>
          <w:szCs w:val="21"/>
          <w:lang w:val="en-US" w:eastAsia="zh-CN"/>
        </w:rPr>
      </w:pPr>
      <w:r>
        <w:rPr>
          <w:rFonts w:hint="default"/>
          <w:sz w:val="21"/>
          <w:szCs w:val="21"/>
          <w:lang w:val="en-US" w:eastAsia="zh-CN"/>
        </w:rPr>
        <w:t>(击法槌)</w:t>
      </w:r>
    </w:p>
    <w:p w14:paraId="6306608B">
      <w:pPr>
        <w:rPr>
          <w:rFonts w:hint="default"/>
          <w:sz w:val="21"/>
          <w:szCs w:val="21"/>
          <w:lang w:val="en-US" w:eastAsia="zh-CN"/>
        </w:rPr>
      </w:pPr>
      <w:r>
        <w:rPr>
          <w:rFonts w:hint="default"/>
          <w:sz w:val="21"/>
          <w:szCs w:val="21"/>
          <w:lang w:val="en-US" w:eastAsia="zh-CN"/>
        </w:rPr>
        <w:t>审:武汉市东西湖区人民法院立案审判庭现在开庭。根据《中华人民共和国惠诉讼法》第137条的规定，本庭今天公开开庭审理原告诉被告武汉京东世纪贸易有限公司、第三人苹果技术服务上海)有限公司信息网络买卖合同纠纷一案。现在核对诉讼各方当事人基本情况。</w:t>
      </w:r>
    </w:p>
    <w:p w14:paraId="0D8BF42F">
      <w:pPr>
        <w:rPr>
          <w:rFonts w:hint="default"/>
          <w:sz w:val="21"/>
          <w:szCs w:val="21"/>
          <w:lang w:val="en-US" w:eastAsia="zh-CN"/>
        </w:rPr>
      </w:pPr>
      <w:r>
        <w:rPr>
          <w:rFonts w:hint="default"/>
          <w:sz w:val="21"/>
          <w:szCs w:val="21"/>
          <w:lang w:val="en-US" w:eastAsia="zh-CN"/>
        </w:rPr>
        <w:t>原告:</w:t>
      </w:r>
    </w:p>
    <w:p w14:paraId="2787A2F7">
      <w:pPr>
        <w:rPr>
          <w:rFonts w:hint="default"/>
          <w:sz w:val="21"/>
          <w:szCs w:val="21"/>
          <w:lang w:val="en-US" w:eastAsia="zh-CN"/>
        </w:rPr>
      </w:pPr>
      <w:r>
        <w:rPr>
          <w:rFonts w:hint="default"/>
          <w:sz w:val="21"/>
          <w:szCs w:val="21"/>
          <w:lang w:val="en-US" w:eastAsia="zh-CN"/>
        </w:rPr>
        <w:t>被告:武汉京东世纪贸易有限公司，住所地湖北省武汉市东西湖区走马岭街沙松路23号京东华中电商产业园一期项目4号库一层1分区101室，统一社会信用代码914201125683714021.</w:t>
      </w:r>
    </w:p>
    <w:p w14:paraId="3AE015B9">
      <w:pPr>
        <w:rPr>
          <w:rFonts w:hint="default"/>
          <w:sz w:val="21"/>
          <w:szCs w:val="21"/>
          <w:lang w:val="en-US" w:eastAsia="zh-CN"/>
        </w:rPr>
      </w:pPr>
      <w:r>
        <w:rPr>
          <w:rFonts w:hint="default"/>
          <w:sz w:val="21"/>
          <w:szCs w:val="21"/>
          <w:lang w:val="en-US" w:eastAsia="zh-CN"/>
        </w:rPr>
        <w:t>法定代表人:刘培，该单位执行董事。(未到庭)第三人:苹果技术服务(上海)有限公司，住所地上海市浦东新区自由贸易试验区世纪大道1249号1702单元，统一社会信用代码证 913100003295559331。</w:t>
      </w:r>
    </w:p>
    <w:p w14:paraId="0C79C772">
      <w:pPr>
        <w:rPr>
          <w:rFonts w:hint="default"/>
          <w:sz w:val="21"/>
          <w:szCs w:val="21"/>
          <w:lang w:val="en-US" w:eastAsia="zh-CN"/>
        </w:rPr>
      </w:pPr>
      <w:r>
        <w:rPr>
          <w:rFonts w:hint="default"/>
          <w:sz w:val="21"/>
          <w:szCs w:val="21"/>
          <w:lang w:val="en-US" w:eastAsia="zh-CN"/>
        </w:rPr>
        <w:t>法定代表人:TejasKiritGala，董事长。(未到庭)委托诉讼代理人:宋君，北京市金杜律师事务所律师(未到庭)京东未出庭代理权限:特别授权。</w:t>
      </w:r>
    </w:p>
    <w:p w14:paraId="15405860">
      <w:pPr>
        <w:rPr>
          <w:rFonts w:hint="default"/>
          <w:sz w:val="21"/>
          <w:szCs w:val="21"/>
          <w:lang w:val="en-US" w:eastAsia="zh-CN"/>
        </w:rPr>
      </w:pPr>
      <w:r>
        <w:rPr>
          <w:rFonts w:hint="default"/>
          <w:sz w:val="21"/>
          <w:szCs w:val="21"/>
          <w:lang w:val="en-US" w:eastAsia="zh-CN"/>
        </w:rPr>
        <w:t>审:被告及第三人经本院合法传唤未到庭，不影响本案审理。经核对，各方当事人和其他诉讼参加人均符合法律规定，可以参加本案诉讼活动。依照《中华人民共和国民事诉讼法》第四十条的规定，本案依法适用小额诉讼程序审理，由审判员任审理，书记员任法庭记录。</w:t>
      </w:r>
    </w:p>
    <w:p w14:paraId="2933E1B6">
      <w:pPr>
        <w:rPr>
          <w:rFonts w:hint="default"/>
          <w:sz w:val="21"/>
          <w:szCs w:val="21"/>
          <w:lang w:val="en-US" w:eastAsia="zh-CN"/>
        </w:rPr>
      </w:pPr>
      <w:r>
        <w:rPr>
          <w:rFonts w:hint="default"/>
          <w:sz w:val="21"/>
          <w:szCs w:val="21"/>
          <w:lang w:val="en-US" w:eastAsia="zh-CN"/>
        </w:rPr>
        <w:t>根据《中华人民共和国民事诉讼法》的规定，本院已将起诉状副本、应诉通知书、诉讼须知、举证通知书、开庭传票和诉讼风险告知书分别依法送达各方当事人及其诉讼代理人，告知了各方当事人的诉讼权利和义务。</w:t>
      </w:r>
    </w:p>
    <w:p w14:paraId="1249B53D">
      <w:pPr>
        <w:rPr>
          <w:rFonts w:hint="default"/>
          <w:sz w:val="21"/>
          <w:szCs w:val="21"/>
          <w:lang w:val="en-US" w:eastAsia="zh-CN"/>
        </w:rPr>
      </w:pPr>
      <w:r>
        <w:rPr>
          <w:rFonts w:hint="default"/>
          <w:sz w:val="21"/>
          <w:szCs w:val="21"/>
          <w:lang w:val="en-US" w:eastAsia="zh-CN"/>
        </w:rPr>
        <w:t>审:当事人是否收到相关法律文书?权利、义务是否清楚?</w:t>
      </w:r>
    </w:p>
    <w:p w14:paraId="22440F45">
      <w:pPr>
        <w:rPr>
          <w:rFonts w:hint="default"/>
          <w:sz w:val="21"/>
          <w:szCs w:val="21"/>
          <w:lang w:val="en-US" w:eastAsia="zh-CN"/>
        </w:rPr>
      </w:pPr>
      <w:r>
        <w:rPr>
          <w:rFonts w:hint="default"/>
          <w:sz w:val="21"/>
          <w:szCs w:val="21"/>
          <w:lang w:val="en-US" w:eastAsia="zh-CN"/>
        </w:rPr>
        <w:t>原告:收到，权利、义务清楚。</w:t>
      </w:r>
    </w:p>
    <w:p w14:paraId="1119D6CD">
      <w:pPr>
        <w:rPr>
          <w:rFonts w:hint="default"/>
          <w:sz w:val="21"/>
          <w:szCs w:val="21"/>
          <w:lang w:val="en-US" w:eastAsia="zh-CN"/>
        </w:rPr>
      </w:pPr>
      <w:r>
        <w:rPr>
          <w:rFonts w:hint="default"/>
          <w:sz w:val="21"/>
          <w:szCs w:val="21"/>
          <w:lang w:val="en-US" w:eastAsia="zh-CN"/>
        </w:rPr>
        <w:t>审:根据《中华人民共和国民事诉讼法》第四十七条的规定，当事人有权对本案审判人员和书记员提出回避申请，当事人是否申请回避?</w:t>
      </w:r>
    </w:p>
    <w:p w14:paraId="453D8E20">
      <w:pPr>
        <w:rPr>
          <w:rFonts w:hint="default"/>
          <w:sz w:val="21"/>
          <w:szCs w:val="21"/>
          <w:lang w:val="en-US" w:eastAsia="zh-CN"/>
        </w:rPr>
      </w:pPr>
      <w:r>
        <w:rPr>
          <w:rFonts w:hint="default"/>
          <w:sz w:val="21"/>
          <w:szCs w:val="21"/>
          <w:lang w:val="en-US" w:eastAsia="zh-CN"/>
        </w:rPr>
        <w:t>原告:不申请回避</w:t>
      </w:r>
    </w:p>
    <w:p w14:paraId="7827E0EC">
      <w:pPr>
        <w:rPr>
          <w:rFonts w:hint="default"/>
          <w:sz w:val="21"/>
          <w:szCs w:val="21"/>
          <w:lang w:val="en-US" w:eastAsia="zh-CN"/>
        </w:rPr>
      </w:pPr>
      <w:r>
        <w:rPr>
          <w:rFonts w:hint="default"/>
          <w:sz w:val="21"/>
          <w:szCs w:val="21"/>
          <w:lang w:val="en-US" w:eastAsia="zh-CN"/>
        </w:rPr>
        <w:t>审:现在开始法庭调查。原告陈述诉讼请求、事实及理由原告:诉讼请求:1.要求被告退还手机货款4099元并按照退一赔三规则赔偿原告相应损失12297元;2.本案所有诉讼费用由被告承担</w:t>
      </w:r>
    </w:p>
    <w:p w14:paraId="4E3E8884">
      <w:pPr>
        <w:rPr>
          <w:rFonts w:hint="default" w:asciiTheme="minorHAnsi" w:hAnsiTheme="minorHAnsi" w:eastAsiaTheme="minorEastAsia" w:cstheme="minorBidi"/>
          <w:kern w:val="2"/>
          <w:sz w:val="21"/>
          <w:szCs w:val="21"/>
          <w:lang w:val="en-US" w:eastAsia="zh-CN" w:bidi="ar-SA"/>
        </w:rPr>
      </w:pPr>
      <w:r>
        <w:rPr>
          <w:rFonts w:hint="default"/>
          <w:sz w:val="21"/>
          <w:szCs w:val="21"/>
          <w:lang w:val="en-US" w:eastAsia="zh-CN"/>
        </w:rPr>
        <w:t>事实与理由:2022年12月31日本人在京东自营网站购买苹果手机并赠与母亲使用，2023年12月24日，母亲在正常使用过程中手机忽然无法开机，鉴于手机还在一年保修期内，家人将手机送到郑州万象城苹果零售店进行维修，店铺工作人员经过初步检测手机确实无法开机，遂将手机送到上海进行返厂维修，几天后给出的结果是存在擅自改装产品导致损坏，不在保修范围内(可见证据相关材料)。家人在使用过程中没有拆修过手机，故不能接受苹果的说法，在郑州万象城苹果零售店员工的指引下拨打苹果客服电话进行求助，苹果客服明确我的诉求(要么把手机修好，要么换新)后，说会全权处理此事，一定会给我一个满意的答复。经过与果客服名次通，配合提供材料，直到2024年1月22日年末汇修客服行电话告知不能保修，原因不能说，到此苹果售后结束。与此同时，2023年12月29日，我在京东平合上申请售后维修，京东同意售后并要求将手机寄回，并且京东客服说以第一次提交售后的时间为准，但当时手机在上海维修返回郑州的途中，苹果客服说会全权处理此事，所以一直在等苹果处理此事，直到1月22日苹果给出最终的处理结果，此结果令人无法接受，故又转到京东售后维修流程。此时京东说已经过了1年保修期，需要付费维修。1月23日本人在全国12315平台投诉苹果公司，苹果给出了此手机内部存在零件擅自拆解的情况，不符合维修资格”，协商和解不成功。屡屡碰壁后决定起诉。本案有以下几点:关于苹果公</w:t>
      </w:r>
      <w:r>
        <w:rPr>
          <w:rFonts w:hint="default" w:asciiTheme="minorHAnsi" w:hAnsiTheme="minorHAnsi" w:eastAsiaTheme="minorEastAsia" w:cstheme="minorBidi"/>
          <w:kern w:val="2"/>
          <w:sz w:val="21"/>
          <w:szCs w:val="21"/>
          <w:lang w:val="en-US" w:eastAsia="zh-CN" w:bidi="ar-SA"/>
        </w:rPr>
        <w:t>司，处理流程缓慢，等待时间过长，存在不拿证据就污蔑消费者的行为，态度很强硬，不给出相关检测证据，不履行售后维修职责，请相关部门核实，并给出处理意见。关于京东公司，手机在保修期内损坏，理应得到相应的保修服务，其次在本次与三方交涉过程中，如果苹果公司所说手机确实被拆过，那就是京东所卖手机并非全新机，存在虚假宣传，欺骗消费者等行为，请法院核实，并要求京东按照退一赔三规则进行赔偿，并责令其整改。</w:t>
      </w:r>
    </w:p>
    <w:p w14:paraId="70CD6540">
      <w:pPr>
        <w:widowControl w:val="0"/>
        <w:ind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本人深知此案流程繁琐，证据不够有力直接，但作为普通消费者，能做的也只有这些，我本一介平民，自身力量薄弱，但也不想为此蒙冤，自食哑巴亏，如果此手机确为翻新机，那京东便不是欺我一人，而是千千万万的人，想以我之力，还网络购物一片净土，惩治不法之风。</w:t>
      </w:r>
    </w:p>
    <w:p w14:paraId="1728459A">
      <w:pPr>
        <w:widowControl w:val="0"/>
        <w:ind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为维护消费者合法权益，特向贵院提起诉讼，望判如所请。</w:t>
      </w:r>
    </w:p>
    <w:p w14:paraId="5C6E6413">
      <w:pPr>
        <w:widowControl w:val="0"/>
        <w:ind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提出诉求</w:t>
      </w:r>
    </w:p>
    <w:p w14:paraId="3E8022AF">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审:现在进行举证、质证。原告举证。</w:t>
      </w:r>
    </w:p>
    <w:p w14:paraId="780EBCCF">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原告:证据一、订单截图，证明案涉设备在京东自营旗舰店购买;涉产品;</w:t>
      </w:r>
    </w:p>
    <w:p w14:paraId="51506ABA">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证据二、付款截图，发票，证明我支付了相应价款购买案修的时间在1年保修期内;</w:t>
      </w:r>
    </w:p>
    <w:p w14:paraId="20B8F500">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证据三、维修上门取件截图，证明案涉设备第一次申请维果公司对我回复的维修信息</w:t>
      </w:r>
    </w:p>
    <w:p w14:paraId="3D019E47">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证据四、苹果产品服务摘要截图和维修信息反馈，证明苹(上海)有限公司;</w:t>
      </w:r>
    </w:p>
    <w:p w14:paraId="1087EA33">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证据五、投诉截图，证明因案涉纠纷问题投诉过苹果贸易</w:t>
      </w:r>
    </w:p>
    <w:p w14:paraId="16894CCB">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审:被告、第三人经本院合法传唤未到庭，亦未提交书面质证意见，视为自愿放弃质证、举证权利。</w:t>
      </w:r>
    </w:p>
    <w:p w14:paraId="53AE61B3">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审:当事人还有无其他证据补充?</w:t>
      </w:r>
    </w:p>
    <w:p w14:paraId="4ACDBC69">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原告:庭后3个工作日内补充提交两次在京东申请售后的截图。</w:t>
      </w:r>
    </w:p>
    <w:p w14:paraId="164AEDE7">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审:对当事人提交的证据，本庭审查后予以认定。现在就案件事实询问当事人。</w:t>
      </w:r>
    </w:p>
    <w:p w14:paraId="70BF4E08">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审:原告，手机为何不能开机?</w:t>
      </w:r>
    </w:p>
    <w:p w14:paraId="1021A6A2">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原告:手机一直是我妈妈在使用，当天一早上开机时发现不能正常开机。</w:t>
      </w:r>
    </w:p>
    <w:p w14:paraId="1DB95086">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审:苹果(上海)公司回复，该手机不符合1年保修期的微信政策，说该手机存在擅自改装，你有没有证据证明手机是正常使用未改动?</w:t>
      </w:r>
    </w:p>
    <w:p w14:paraId="0CC9AA32">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原告:手机是我妈妈使用，我认为没有改装或维修过，即使需要维修也会告知我。没有证据证明手机未改装。</w:t>
      </w:r>
    </w:p>
    <w:p w14:paraId="3BEE7356">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审:你的起诉状中说手机可能是翻新机，有无相关证据证明?</w:t>
      </w:r>
    </w:p>
    <w:p w14:paraId="2740BB02">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原告:依据苹果给出的鉴定结果和手机实际我认为未改装过，如果苹果给出的鉴定结果是对的，那么我合理推测案涉手法官会问到的问题机是翻新机。中:你在起诉状中多次陈述你不认可苹果的维修结果，因此还投诉苹果(上海)公司，那为何你又说苹果给出的鉴定结果是对的?</w:t>
      </w:r>
    </w:p>
    <w:p w14:paraId="4D0681B5">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原告:我投诉是因为维修时，苹果客服回复我会全权处理此事，但到最后反馈结果给我时说又不能维修，我觉得苹果存在拖延时间、处理态度不好、未做到应有的售后服务才投诉。</w:t>
      </w:r>
    </w:p>
    <w:p w14:paraId="4B10F532">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审:原告，你在收到手机时，是否有自行校验设备码，核对手机保修时长以及激活码?</w:t>
      </w:r>
    </w:p>
    <w:p w14:paraId="70578D1B">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原告:没有，我收货时只简单看了包装盒和手机。</w:t>
      </w:r>
    </w:p>
    <w:p w14:paraId="54BBB1D2">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审:法庭调查结束。当事人最后陈述。</w:t>
      </w:r>
    </w:p>
    <w:p w14:paraId="534C72BD">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原告:坚持诉讼请求。</w:t>
      </w:r>
    </w:p>
    <w:p w14:paraId="3D567761">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审:被告及第三人经本院合法传唤未到庭，无法组织调解，</w:t>
      </w:r>
    </w:p>
    <w:p w14:paraId="63A495AD">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现在休庭。当事人阅看笔录，签字确认。</w:t>
      </w:r>
    </w:p>
    <w:p w14:paraId="1A58A3AB">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审:法庭调查结束。当事人最后陈述。</w:t>
      </w:r>
    </w:p>
    <w:p w14:paraId="1BEE9E33">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原告:坚持诉讼请求。</w:t>
      </w:r>
    </w:p>
    <w:p w14:paraId="4F86C70A">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审:被告及第三人经本院合法传唤未到庭，无法组织调解，</w:t>
      </w:r>
    </w:p>
    <w:p w14:paraId="23CE7A5A">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现在休庭。当事人阅看笔录，签字确认。</w:t>
      </w:r>
    </w:p>
    <w:p w14:paraId="53E3C11F">
      <w:pPr>
        <w:widowControl w:val="0"/>
        <w:ind w:left="0" w:leftChars="0"/>
        <w:jc w:val="both"/>
        <w:rPr>
          <w:rFonts w:hint="default" w:asciiTheme="minorHAnsi" w:hAnsiTheme="minorHAnsi" w:eastAsiaTheme="minorEastAsia" w:cstheme="minorBidi"/>
          <w:kern w:val="2"/>
          <w:sz w:val="21"/>
          <w:szCs w:val="21"/>
          <w:lang w:val="en-US" w:eastAsia="zh-CN" w:bidi="ar-SA"/>
        </w:rPr>
      </w:pPr>
    </w:p>
    <w:p w14:paraId="34F4C231">
      <w:pPr>
        <w:widowControl w:val="0"/>
        <w:jc w:val="both"/>
        <w:rPr>
          <w:rFonts w:hint="default" w:asciiTheme="minorHAnsi" w:hAnsiTheme="minorHAnsi" w:eastAsiaTheme="minorEastAsia" w:cstheme="minorBidi"/>
          <w:kern w:val="2"/>
          <w:sz w:val="21"/>
          <w:szCs w:val="21"/>
          <w:lang w:val="en-US" w:eastAsia="zh-CN" w:bidi="ar-SA"/>
        </w:rPr>
      </w:pPr>
      <w:r>
        <w:rPr>
          <w:rFonts w:hint="eastAsia" w:asciiTheme="minorHAnsi" w:hAnsiTheme="minorHAnsi" w:cstheme="minorBidi"/>
          <w:kern w:val="2"/>
          <w:sz w:val="21"/>
          <w:szCs w:val="21"/>
          <w:lang w:val="en-US" w:eastAsia="zh-CN" w:bidi="ar-SA"/>
        </w:rPr>
        <w:t>5、</w:t>
      </w:r>
      <w:r>
        <w:rPr>
          <w:rFonts w:hint="default" w:asciiTheme="minorHAnsi" w:hAnsiTheme="minorHAnsi" w:eastAsiaTheme="minorEastAsia" w:cstheme="minorBidi"/>
          <w:kern w:val="2"/>
          <w:sz w:val="21"/>
          <w:szCs w:val="21"/>
          <w:lang w:val="en-US" w:eastAsia="zh-CN" w:bidi="ar-SA"/>
        </w:rPr>
        <w:t>仲裁庭审理</w:t>
      </w:r>
    </w:p>
    <w:p w14:paraId="144BAEC8">
      <w:pPr>
        <w:widowControl w:val="0"/>
        <w:jc w:val="both"/>
        <w:rPr>
          <w:rFonts w:hint="default" w:asciiTheme="minorHAnsi" w:hAnsiTheme="minorHAnsi" w:eastAsiaTheme="minorEastAsia" w:cstheme="minorBidi"/>
          <w:b/>
          <w:kern w:val="2"/>
          <w:sz w:val="21"/>
          <w:szCs w:val="21"/>
          <w:lang w:val="en-US" w:eastAsia="zh-CN" w:bidi="ar-SA"/>
        </w:rPr>
      </w:pPr>
      <w:r>
        <w:rPr>
          <w:rFonts w:hint="default" w:asciiTheme="minorHAnsi" w:hAnsiTheme="minorHAnsi" w:eastAsiaTheme="minorEastAsia" w:cstheme="minorBidi"/>
          <w:b/>
          <w:kern w:val="2"/>
          <w:sz w:val="21"/>
          <w:szCs w:val="21"/>
          <w:lang w:val="en-US" w:eastAsia="zh-CN" w:bidi="ar-SA"/>
        </w:rPr>
        <w:t>(一)申诉与答辩</w:t>
      </w:r>
    </w:p>
    <w:p w14:paraId="526F3EB8">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1)中请人陈述仲裁请求和事实与理由:1、被中请人支付中请人2020年12月至2024年10月期间加班工资53940元</w:t>
      </w:r>
      <m:oMath>
        <m:r>
          <m:rPr/>
          <w:rPr>
            <w:rFonts w:hint="default" w:ascii="Cambria Math"/>
            <w:sz w:val="21"/>
            <w:szCs w:val="21"/>
          </w:rPr>
          <m:t>21.75∗2∗310∗4</m:t>
        </m:r>
      </m:oMath>
      <w:r>
        <w:rPr>
          <w:rFonts w:hint="default" w:asciiTheme="minorHAnsi" w:hAnsiTheme="minorHAnsi" w:eastAsiaTheme="minorEastAsia" w:cstheme="minorBidi"/>
          <w:kern w:val="2"/>
          <w:sz w:val="21"/>
          <w:szCs w:val="21"/>
          <w:lang w:val="en-US" w:eastAsia="zh-CN" w:bidi="ar-SA"/>
        </w:rPr>
        <w:t>;2.被申请人支付申请人2020年12月至2024年10月法定节假日加班工资21320元(205*2*13*4);3、被申请人支付中请人4年高温费4800元(1200*4)。亭实与理由详见申请书。</w:t>
      </w:r>
    </w:p>
    <w:p w14:paraId="2F115C76">
      <w:pPr>
        <w:widowControl w:val="0"/>
        <w:ind w:left="0" w:leftChars="0" w:firstLine="0" w:firstLine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2)被申请人对申请人的申诉进行答辩:申请人的工资是固定的，工资中已经包含了加班费用，且双方在2024年10月协商解除劳动合同时已经就在职期问的加班费、高温费一并结算清楚了，对申请人的佇裁请求不予认可，请求驳回。</w:t>
      </w:r>
    </w:p>
    <w:p w14:paraId="73EC505E">
      <w:pPr>
        <w:widowControl w:val="0"/>
        <w:jc w:val="both"/>
        <w:rPr>
          <w:rFonts w:hint="default" w:asciiTheme="minorHAnsi" w:hAnsiTheme="minorHAnsi" w:eastAsiaTheme="minorEastAsia" w:cstheme="minorBidi"/>
          <w:b/>
          <w:kern w:val="2"/>
          <w:sz w:val="21"/>
          <w:szCs w:val="21"/>
          <w:lang w:val="en-US" w:eastAsia="zh-CN" w:bidi="ar-SA"/>
        </w:rPr>
      </w:pPr>
      <w:r>
        <w:rPr>
          <w:rFonts w:hint="default" w:asciiTheme="minorHAnsi" w:hAnsiTheme="minorHAnsi" w:eastAsiaTheme="minorEastAsia" w:cstheme="minorBidi"/>
          <w:b/>
          <w:kern w:val="2"/>
          <w:sz w:val="21"/>
          <w:szCs w:val="21"/>
          <w:lang w:val="en-US" w:eastAsia="zh-CN" w:bidi="ar-SA"/>
        </w:rPr>
        <w:t>(二)质证与调查</w:t>
      </w:r>
    </w:p>
    <w:p w14:paraId="7E72D446">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疑、说明和辩驳。质证按如下程序进行:</w:t>
      </w:r>
    </w:p>
    <w:p w14:paraId="2FAF2212">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仲裁员:现在进行证据的质证。质证时，当事人应当围绕证据的真实性、关联性、合法性，针对证据证明力以及证明力大小，进行质申请人举证。</w:t>
      </w:r>
    </w:p>
    <w:p w14:paraId="254BE471">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考勤记录2份--陈述该两份考勤表是属于2020年6月、7月的，证明申请人每个月上班的工时。</w:t>
      </w:r>
    </w:p>
    <w:p w14:paraId="32BBCE84">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社保权益记录单(2020年3月至2024年11月)--证明双方存在劳动关系，被申请人在2020年6月至2024年10月期问为申请人缴纳社会保险。苏州银行交易流水(2020年5月1日-2022年5月1日、2022年5月1日-2024年5月1日、2024年5月1日-2024年12月31日)证明中请人每月工资为5500元，扣除社保到手5000元左右，陈述2024年1月起申请人的工资分两笔发放，笔发至申请人账户，一笔发至申请人亲属账户。</w:t>
      </w:r>
    </w:p>
    <w:p w14:paraId="40D4A748">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微信聊天记录截图(申请人与吴郡物业人事、项目主管徐聪)一一证明中请人因加班工资争议与直属领导沟通过，中请人希望公司就加班工资进行补偿，但相关人员并未回复。当庭明确上述微信聊天记录发生在协商解除劳动合同协议书签署之后，没有向仲裁委出示微信聊天记录原始载体来证实聊天记录发生的日期。协商解除劳动合同协议书一一当庭确认该协议书是在2024年10月9日签署，当时领导要求签署日期为10月12日，证明中请人是被中请人的员工。被申请人对中请人提供的证据进行质证。</w:t>
      </w:r>
    </w:p>
    <w:p w14:paraId="5D5929BF">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被中请人:</w:t>
      </w:r>
    </w:p>
    <w:p w14:paraId="24EC1E8C">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无异议。</w:t>
      </w:r>
    </w:p>
    <w:p w14:paraId="3EADF058">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无异议。</w:t>
      </w:r>
    </w:p>
    <w:p w14:paraId="56DCF06A">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对银行流水认可，确认申请人每月工资为5500元，扣除社会保险后到手5000元左右予以认可。</w:t>
      </w:r>
    </w:p>
    <w:p w14:paraId="251679AE">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确认微信聊天记录相关人员均是被申请人员工，至于聊天的事实有待庭后进行核实。</w:t>
      </w:r>
    </w:p>
    <w:p w14:paraId="5BF4E444">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5经济补偿已全额支付中请人。被中请人当庭未提供证据。</w:t>
      </w:r>
    </w:p>
    <w:p w14:paraId="5A19D209">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认可，该协议书是2024年10月12日签署的，协议上约定的</w:t>
      </w:r>
    </w:p>
    <w:p w14:paraId="0E744EFC">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仲裁员:根据规定，未经庭审质证的证据，不能作为定案的依据。本庭通过质证，现对当事人提供的证据，本庭将在闭庭后予以审查认定或不予认定。</w:t>
      </w:r>
    </w:p>
    <w:p w14:paraId="080EED32">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仲裁员:双方确认申请人每月工资标准为5500元，有无该工资标准的明细构成?</w:t>
      </w:r>
    </w:p>
    <w:p w14:paraId="3CFAAF9C">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申请人:我当时进这家公司的时候是以票据管理员或者停车场管理辅助岗入职的这家公司，当时约定好的工资水平是每天10个小时，就是早上8点到下午6点，上六休一，周一到周六上班，周日固定休息，一个月上26天班，工资是5500元，扣完社保到手是5000元，我在湖东停车场上班从2020年5月份到2020年11月份，我每天上班10小时，我现在所有的维权争议是入职头半年每天上班是10小时，后面4年是每天上12小时。</w:t>
      </w:r>
    </w:p>
    <w:p w14:paraId="07B0E5B3">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被申请人:申请人上六休一，每月工资5500元，每天工作10个小时，包括所有的加班费、高温费等在内，申请人在2020年6月到2020年12月是在停车场工作，每天工作10小时，2021年1月调到保安岗位，不在停车场工作，当时协商的是工作12小时，工资5500元，还是缴纳社保，期问包含吃饭、住宿</w:t>
      </w:r>
    </w:p>
    <w:p w14:paraId="2EE80895">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中请人:不认可被中请人所述调到保安岗位是经过协商的，中请人是被迫无奈接受到保安岗位工作，中请人是公司经理丁聪聪逼迫无奈接受到其他保安岗位的。</w:t>
      </w:r>
    </w:p>
    <w:p w14:paraId="6D49491A">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(三)仲载庭辩论</w:t>
      </w:r>
    </w:p>
    <w:p w14:paraId="3A6A4E76">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仲裁员:下面进行仲裁庭辩论，当事人应围绕争议的焦点,发表自己的辩论意见。仲裁员予以归纳辩论焦点。中请人先发言。</w:t>
      </w:r>
    </w:p>
    <w:p w14:paraId="142F4849">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中请人:我现在补充说明我是被逼迫到外派到其他项目其他岗位的，因为当时公司的经理丁聪聪是我的直属领导，他3次找我谈话要求我到其他项目，因为当时停车场项目在核算绩效，多一个人的话利润率太低，闲人太多，所以就让我到其他项目，我当时明确表示了不去，他3次找我谈话，用语言跟命令逼迫我到其他岗位，当时在项目上，他把他的本职工作也部分压给我，我最后考虑到在停车场这我要干自己本职的活还有一部分丁经理的话，再加上他3次找我谈话，我没有办法就去了别的项目，因为我不是别的项目，工作接下来无法开展，无法进行下去，没有了。被申请人:当时申请人去保安项目是在他同意的情况下去的，没有了。</w:t>
      </w:r>
    </w:p>
    <w:p w14:paraId="227A7F16">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仲裁员:征询当事人的最后意见。</w:t>
      </w:r>
    </w:p>
    <w:p w14:paraId="61AF354F">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申请人:请求支持申请人的仲裁请求。</w:t>
      </w:r>
    </w:p>
    <w:p w14:paraId="3AF5A0A0">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被申请人:请求驳回申请人的仲栽请求。</w:t>
      </w:r>
    </w:p>
    <w:p w14:paraId="183362A2">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(四)调解与裁决</w:t>
      </w:r>
    </w:p>
    <w:p w14:paraId="61204B34">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仲裁员:根据《中华人民共和国劳动争议调解仲裁法》第42条第1款的规定，仲裁庭处理劳动争议案件应当先行调解，在查明事实的基础上促使当事人自愿达成协议。现在，征询当事人意见，当事人是否愿意在本庭主持下进行调解?</w:t>
      </w:r>
    </w:p>
    <w:p w14:paraId="1BE7D1A9">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申请人:愿意。</w:t>
      </w:r>
    </w:p>
    <w:p w14:paraId="49895AF8">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被申请人:不愿意。</w:t>
      </w:r>
    </w:p>
    <w:p w14:paraId="58EC2F1D">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仲裁员:由于当事人未能达成调解协议的，根据《中华人民共和国劳动争议调解仲裁法》第42条第4款规定，本庭将根据事实和法律法规择日对本案作出裁决。</w:t>
      </w:r>
    </w:p>
    <w:p w14:paraId="354EA618">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当事人在闭庭后校阅庭审笔录，证实无误后签字。如有遗漏或差错，可向书记员提出补正。</w:t>
      </w:r>
    </w:p>
    <w:p w14:paraId="1BC6800E">
      <w:pPr>
        <w:widowControl w:val="0"/>
        <w:ind w:left="0" w:leftChars="0"/>
        <w:jc w:val="both"/>
        <w:rPr>
          <w:rFonts w:hint="default" w:asciiTheme="minorHAnsi" w:hAnsiTheme="minorHAnsi" w:eastAsiaTheme="minorEastAsia" w:cstheme="minorBidi"/>
          <w:kern w:val="2"/>
          <w:sz w:val="21"/>
          <w:szCs w:val="21"/>
          <w:lang w:val="en-US" w:eastAsia="zh-CN" w:bidi="ar-SA"/>
        </w:rPr>
      </w:pPr>
      <w:r>
        <w:rPr>
          <w:rFonts w:hint="default" w:asciiTheme="minorHAnsi" w:hAnsiTheme="minorHAnsi" w:eastAsiaTheme="minorEastAsia" w:cstheme="minorBidi"/>
          <w:kern w:val="2"/>
          <w:sz w:val="21"/>
          <w:szCs w:val="21"/>
          <w:lang w:val="en-US" w:eastAsia="zh-CN" w:bidi="ar-SA"/>
        </w:rPr>
        <w:t>现在闭庭!</w:t>
      </w:r>
    </w:p>
    <w:p w14:paraId="0FEF56E4">
      <w:pPr>
        <w:widowControl w:val="0"/>
        <w:ind w:left="0" w:leftChars="0"/>
        <w:jc w:val="both"/>
        <w:rPr>
          <w:rFonts w:hint="default" w:asciiTheme="minorHAnsi" w:hAnsiTheme="minorHAnsi" w:eastAsiaTheme="minorEastAsia" w:cstheme="minorBidi"/>
          <w:kern w:val="2"/>
          <w:sz w:val="21"/>
          <w:szCs w:val="21"/>
          <w:lang w:val="en-US" w:eastAsia="zh-CN" w:bidi="ar-SA"/>
        </w:rPr>
      </w:pPr>
    </w:p>
    <w:p w14:paraId="06751198">
      <w:pPr>
        <w:widowControl w:val="0"/>
        <w:ind w:left="0" w:leftChars="0"/>
        <w:jc w:val="both"/>
        <w:rPr>
          <w:rFonts w:hint="default" w:asciiTheme="minorHAnsi" w:hAnsiTheme="minorHAnsi" w:eastAsiaTheme="minorEastAsia" w:cstheme="minorBidi"/>
          <w:kern w:val="2"/>
          <w:sz w:val="21"/>
          <w:szCs w:val="21"/>
          <w:lang w:val="en-US" w:eastAsia="zh-CN" w:bidi="ar-SA"/>
        </w:rPr>
      </w:pPr>
      <w:bookmarkStart w:id="0" w:name="_GoBack"/>
      <w:bookmarkEnd w:id="0"/>
    </w:p>
    <w:p w14:paraId="6BE475ED">
      <w:pPr>
        <w:widowControl w:val="0"/>
        <w:ind w:left="0" w:leftChars="0"/>
        <w:jc w:val="both"/>
        <w:rPr>
          <w:rFonts w:hint="default" w:asciiTheme="minorHAnsi" w:hAnsiTheme="minorHAnsi" w:eastAsiaTheme="minorEastAsia" w:cstheme="minorBidi"/>
          <w:kern w:val="2"/>
          <w:sz w:val="21"/>
          <w:szCs w:val="21"/>
          <w:lang w:val="en-US" w:eastAsia="zh-CN" w:bidi="ar-S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200247B" w:usb2="00000009" w:usb3="00000000" w:csb0="200001FF" w:csb1="00000000"/>
  </w:font>
  <w:font w:name="+西文标题">
    <w:altName w:val="ksdb"/>
    <w:panose1 w:val="00000000000000000000"/>
    <w:charset w:val="00"/>
    <w:family w:val="auto"/>
    <w:pitch w:val="default"/>
    <w:sig w:usb0="00000000" w:usb1="00000000" w:usb2="00000000" w:usb3="00000000" w:csb0="00000000" w:csb1="00000000"/>
  </w:font>
  <w:font w:name="+中文标题">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2F7F4F"/>
    <w:rsid w:val="0DE21BF0"/>
    <w:rsid w:val="0EA607FB"/>
    <w:rsid w:val="1D625EC0"/>
    <w:rsid w:val="22E71CF8"/>
    <w:rsid w:val="24041689"/>
    <w:rsid w:val="24E8619F"/>
    <w:rsid w:val="26CE6665"/>
    <w:rsid w:val="2E984807"/>
    <w:rsid w:val="2F8B644A"/>
    <w:rsid w:val="342F7F4F"/>
    <w:rsid w:val="46302B75"/>
    <w:rsid w:val="54670279"/>
    <w:rsid w:val="553A1347"/>
    <w:rsid w:val="55A0581D"/>
    <w:rsid w:val="7AD50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adjustRightInd w:val="0"/>
      <w:snapToGrid w:val="0"/>
      <w:spacing w:beforeLines="0" w:beforeAutospacing="0" w:after="80" w:afterLines="80" w:afterAutospacing="0" w:line="288" w:lineRule="auto"/>
      <w:outlineLvl w:val="0"/>
    </w:pPr>
    <w:rPr>
      <w:b/>
      <w:bCs/>
      <w:kern w:val="44"/>
      <w:sz w:val="36"/>
      <w:szCs w:val="36"/>
    </w:rPr>
  </w:style>
  <w:style w:type="paragraph" w:styleId="3">
    <w:name w:val="heading 2"/>
    <w:basedOn w:val="1"/>
    <w:next w:val="1"/>
    <w:unhideWhenUsed/>
    <w:qFormat/>
    <w:uiPriority w:val="0"/>
    <w:pPr>
      <w:keepNext/>
      <w:keepLines/>
      <w:spacing w:before="120" w:beforeLines="120" w:beforeAutospacing="0" w:after="80" w:afterLines="80" w:afterAutospacing="0" w:line="288" w:lineRule="auto"/>
      <w:outlineLvl w:val="1"/>
    </w:pPr>
    <w:rPr>
      <w:b/>
      <w:bCs/>
      <w:sz w:val="32"/>
      <w:szCs w:val="32"/>
    </w:rPr>
  </w:style>
  <w:style w:type="paragraph" w:styleId="4">
    <w:name w:val="heading 3"/>
    <w:basedOn w:val="1"/>
    <w:next w:val="1"/>
    <w:unhideWhenUsed/>
    <w:qFormat/>
    <w:uiPriority w:val="0"/>
    <w:pPr>
      <w:keepNext/>
      <w:keepLines/>
      <w:spacing w:before="120" w:beforeLines="120" w:beforeAutospacing="0" w:after="80" w:afterLines="80" w:afterAutospacing="0" w:line="288" w:lineRule="auto"/>
      <w:outlineLvl w:val="2"/>
    </w:pPr>
    <w:rPr>
      <w:b/>
      <w:bCs/>
      <w:sz w:val="30"/>
      <w:szCs w:val="30"/>
    </w:rPr>
  </w:style>
  <w:style w:type="paragraph" w:styleId="5">
    <w:name w:val="heading 4"/>
    <w:basedOn w:val="1"/>
    <w:next w:val="1"/>
    <w:unhideWhenUsed/>
    <w:qFormat/>
    <w:uiPriority w:val="0"/>
    <w:pPr>
      <w:keepNext/>
      <w:keepLines/>
      <w:spacing w:before="120" w:beforeLines="120" w:beforeAutospacing="0" w:after="80" w:afterLines="80" w:afterAutospacing="0" w:line="288" w:lineRule="auto"/>
      <w:outlineLvl w:val="3"/>
    </w:pPr>
    <w:rPr>
      <w:b/>
      <w:bCs/>
      <w:sz w:val="28"/>
      <w:szCs w:val="28"/>
    </w:rPr>
  </w:style>
  <w:style w:type="paragraph" w:styleId="6">
    <w:name w:val="heading 5"/>
    <w:basedOn w:val="1"/>
    <w:next w:val="7"/>
    <w:unhideWhenUsed/>
    <w:qFormat/>
    <w:uiPriority w:val="0"/>
    <w:pPr>
      <w:keepNext/>
      <w:keepLines/>
      <w:spacing w:before="120" w:beforeLines="120" w:beforeAutospacing="0" w:after="80" w:afterLines="80" w:afterAutospacing="0" w:line="288" w:lineRule="auto"/>
      <w:outlineLvl w:val="4"/>
    </w:pPr>
    <w:rPr>
      <w:b/>
      <w:bCs/>
    </w:rPr>
  </w:style>
  <w:style w:type="paragraph" w:styleId="8">
    <w:name w:val="heading 6"/>
    <w:basedOn w:val="1"/>
    <w:next w:val="7"/>
    <w:unhideWhenUsed/>
    <w:qFormat/>
    <w:uiPriority w:val="0"/>
    <w:pPr>
      <w:keepNext/>
      <w:keepLines/>
      <w:spacing w:before="120" w:beforeLines="120" w:beforeAutospacing="0" w:after="80" w:afterLines="80" w:afterAutospacing="0" w:line="288" w:lineRule="auto"/>
      <w:outlineLvl w:val="5"/>
    </w:pPr>
    <w:rPr>
      <w:rFonts w:asciiTheme="minorAscii" w:hAnsiTheme="minorAscii" w:eastAsiaTheme="minorEastAsia"/>
      <w:b/>
      <w:bCs/>
    </w:rPr>
  </w:style>
  <w:style w:type="paragraph" w:styleId="9">
    <w:name w:val="heading 7"/>
    <w:basedOn w:val="1"/>
    <w:next w:val="7"/>
    <w:unhideWhenUsed/>
    <w:qFormat/>
    <w:uiPriority w:val="0"/>
    <w:pPr>
      <w:keepNext/>
      <w:keepLines/>
      <w:spacing w:before="120" w:beforeLines="120" w:beforeAutospacing="0" w:after="80" w:afterLines="80" w:afterAutospacing="0" w:line="288" w:lineRule="auto"/>
      <w:outlineLvl w:val="6"/>
    </w:pPr>
    <w:rPr>
      <w:rFonts w:asciiTheme="minorAscii" w:hAnsiTheme="minorAscii" w:eastAsiaTheme="minorEastAsia"/>
      <w:b/>
      <w:bCs/>
    </w:rPr>
  </w:style>
  <w:style w:type="paragraph" w:styleId="10">
    <w:name w:val="heading 8"/>
    <w:basedOn w:val="1"/>
    <w:next w:val="7"/>
    <w:unhideWhenUsed/>
    <w:qFormat/>
    <w:uiPriority w:val="0"/>
    <w:pPr>
      <w:keepNext/>
      <w:keepLines/>
      <w:spacing w:before="120" w:beforeLines="120" w:beforeAutospacing="0" w:after="80" w:afterLines="80" w:afterAutospacing="0" w:line="288" w:lineRule="auto"/>
      <w:outlineLvl w:val="7"/>
    </w:pPr>
    <w:rPr>
      <w:rFonts w:asciiTheme="minorAscii" w:hAnsiTheme="minorAscii" w:eastAsiaTheme="minorEastAsia"/>
      <w:b/>
      <w:bCs/>
    </w:rPr>
  </w:style>
  <w:style w:type="paragraph" w:styleId="11">
    <w:name w:val="heading 9"/>
    <w:basedOn w:val="1"/>
    <w:next w:val="7"/>
    <w:unhideWhenUsed/>
    <w:qFormat/>
    <w:uiPriority w:val="0"/>
    <w:pPr>
      <w:keepNext/>
      <w:keepLines/>
      <w:spacing w:before="120" w:beforeLines="120" w:beforeAutospacing="0" w:after="80" w:afterLines="80" w:afterAutospacing="0" w:line="288" w:lineRule="auto"/>
      <w:outlineLvl w:val="8"/>
    </w:pPr>
    <w:rPr>
      <w:rFonts w:asciiTheme="minorAscii" w:hAnsiTheme="minorAscii" w:eastAsiaTheme="minorEastAsia"/>
      <w:b/>
      <w:bCs/>
      <w:sz w:val="24"/>
    </w:rPr>
  </w:style>
  <w:style w:type="character" w:default="1" w:styleId="31">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120" w:afterLines="0" w:afterAutospacing="0"/>
    </w:pPr>
  </w:style>
  <w:style w:type="paragraph" w:styleId="12">
    <w:name w:val="caption"/>
    <w:basedOn w:val="1"/>
    <w:next w:val="1"/>
    <w:unhideWhenUsed/>
    <w:qFormat/>
    <w:uiPriority w:val="0"/>
    <w:pPr>
      <w:ind w:firstLine="0" w:firstLineChars="0"/>
    </w:pPr>
    <w:rPr>
      <w:rFonts w:cs="Times New Roman" w:asciiTheme="minorAscii" w:hAnsiTheme="minorAscii" w:eastAsiaTheme="minorEastAsia"/>
      <w:sz w:val="24"/>
    </w:rPr>
  </w:style>
  <w:style w:type="paragraph" w:styleId="13">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4">
    <w:name w:val="Salutation"/>
    <w:basedOn w:val="1"/>
    <w:next w:val="1"/>
    <w:qFormat/>
    <w:uiPriority w:val="0"/>
  </w:style>
  <w:style w:type="paragraph" w:styleId="15">
    <w:name w:val="toc 3"/>
    <w:basedOn w:val="1"/>
    <w:next w:val="1"/>
    <w:qFormat/>
    <w:uiPriority w:val="0"/>
    <w:pPr>
      <w:ind w:left="840" w:leftChars="400"/>
    </w:pPr>
  </w:style>
  <w:style w:type="paragraph" w:styleId="16">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17">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8">
    <w:name w:val="Balloon Text"/>
    <w:basedOn w:val="1"/>
    <w:qFormat/>
    <w:uiPriority w:val="0"/>
    <w:rPr>
      <w:sz w:val="18"/>
      <w:szCs w:val="18"/>
    </w:rPr>
  </w:style>
  <w:style w:type="paragraph" w:styleId="19">
    <w:name w:val="footer"/>
    <w:basedOn w:val="1"/>
    <w:qFormat/>
    <w:uiPriority w:val="0"/>
    <w:pPr>
      <w:tabs>
        <w:tab w:val="center" w:pos="4153"/>
        <w:tab w:val="right" w:pos="8306"/>
      </w:tabs>
      <w:ind w:firstLine="0" w:firstLineChars="0"/>
      <w:jc w:val="left"/>
    </w:pPr>
    <w:rPr>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1">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2">
    <w:name w:val="toc 1"/>
    <w:basedOn w:val="1"/>
    <w:next w:val="1"/>
    <w:qFormat/>
    <w:uiPriority w:val="0"/>
  </w:style>
  <w:style w:type="paragraph" w:styleId="23">
    <w:name w:val="Subtitle"/>
    <w:basedOn w:val="1"/>
    <w:next w:val="7"/>
    <w:qFormat/>
    <w:uiPriority w:val="0"/>
    <w:pPr>
      <w:spacing w:before="240" w:beforeLines="0" w:beforeAutospacing="0" w:after="60" w:afterLines="0" w:afterAutospacing="0" w:line="312" w:lineRule="auto"/>
      <w:jc w:val="center"/>
      <w:outlineLvl w:val="1"/>
    </w:pPr>
    <w:rPr>
      <w:rFonts w:asciiTheme="majorAscii" w:hAnsiTheme="majorAscii" w:eastAsiaTheme="majorEastAsia"/>
      <w:b/>
      <w:kern w:val="28"/>
      <w:sz w:val="32"/>
      <w:szCs w:val="32"/>
    </w:rPr>
  </w:style>
  <w:style w:type="paragraph" w:styleId="24">
    <w:name w:val="footnote text"/>
    <w:basedOn w:val="1"/>
    <w:qFormat/>
    <w:uiPriority w:val="0"/>
    <w:pPr>
      <w:jc w:val="left"/>
    </w:pPr>
    <w:rPr>
      <w:rFonts w:asciiTheme="minorAscii" w:hAnsiTheme="minorAscii" w:eastAsiaTheme="minorEastAsia"/>
      <w:sz w:val="24"/>
      <w:szCs w:val="24"/>
    </w:rPr>
  </w:style>
  <w:style w:type="paragraph" w:styleId="25">
    <w:name w:val="toc 2"/>
    <w:basedOn w:val="1"/>
    <w:next w:val="1"/>
    <w:qFormat/>
    <w:uiPriority w:val="0"/>
    <w:pPr>
      <w:ind w:left="420" w:leftChars="200"/>
    </w:pPr>
  </w:style>
  <w:style w:type="paragraph" w:styleId="26">
    <w:name w:val="HTML Preformatted"/>
    <w:basedOn w:val="1"/>
    <w:qFormat/>
    <w:uiPriority w:val="0"/>
    <w:rPr>
      <w:rFonts w:ascii="Courier New" w:hAnsi="Courier New"/>
      <w:sz w:val="20"/>
    </w:rPr>
  </w:style>
  <w:style w:type="paragraph" w:styleId="27">
    <w:name w:val="Normal (Web)"/>
    <w:basedOn w:val="1"/>
    <w:qFormat/>
    <w:uiPriority w:val="0"/>
    <w:rPr>
      <w:sz w:val="24"/>
    </w:rPr>
  </w:style>
  <w:style w:type="paragraph" w:styleId="28">
    <w:name w:val="Title"/>
    <w:basedOn w:val="1"/>
    <w:qFormat/>
    <w:uiPriority w:val="0"/>
    <w:pPr>
      <w:adjustRightInd w:val="0"/>
      <w:snapToGrid w:val="0"/>
      <w:spacing w:beforeLines="0" w:beforeAutospacing="0" w:after="100" w:afterLines="100" w:afterAutospacing="0"/>
      <w:jc w:val="center"/>
      <w:outlineLvl w:val="0"/>
    </w:pPr>
    <w:rPr>
      <w:rFonts w:asciiTheme="majorAscii" w:hAnsiTheme="majorAscii" w:eastAsiaTheme="majorEastAsia"/>
      <w:b/>
      <w:bCs/>
      <w:sz w:val="44"/>
      <w:szCs w:val="44"/>
    </w:rPr>
  </w:style>
  <w:style w:type="paragraph" w:styleId="29">
    <w:name w:val="annotation subject"/>
    <w:basedOn w:val="13"/>
    <w:next w:val="13"/>
    <w:qFormat/>
    <w:uiPriority w:val="0"/>
    <w:rPr>
      <w:b/>
      <w:color w:val="262626" w:themeColor="text1" w:themeTint="D9"/>
      <w14:textFill>
        <w14:solidFill>
          <w14:schemeClr w14:val="tx1">
            <w14:lumMod w14:val="85000"/>
            <w14:lumOff w14:val="15000"/>
          </w14:schemeClr>
        </w14:solidFill>
      </w14:textFill>
    </w:rPr>
  </w:style>
  <w:style w:type="character" w:styleId="32">
    <w:name w:val="Strong"/>
    <w:basedOn w:val="31"/>
    <w:qFormat/>
    <w:uiPriority w:val="0"/>
    <w:rPr>
      <w:rFonts w:asciiTheme="minorAscii" w:hAnsiTheme="minorAscii" w:eastAsiaTheme="minorEastAsia"/>
      <w:b/>
    </w:rPr>
  </w:style>
  <w:style w:type="character" w:styleId="33">
    <w:name w:val="end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styleId="34">
    <w:name w:val="page number"/>
    <w:qFormat/>
    <w:uiPriority w:val="0"/>
    <w:rPr>
      <w:rFonts w:cs="Times New Roman" w:asciiTheme="minorAscii" w:hAnsiTheme="minorAsci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5">
    <w:name w:val="FollowedHyperlink"/>
    <w:basedOn w:val="31"/>
    <w:qFormat/>
    <w:uiPriority w:val="0"/>
    <w:rPr>
      <w:rFonts w:cs="Times New Roman" w:asciiTheme="minorAscii" w:hAnsiTheme="minorAscii" w:eastAsiaTheme="minorEastAsia"/>
      <w:color w:val="800080"/>
      <w:spacing w:val="-6"/>
      <w:kern w:val="2"/>
      <w:sz w:val="24"/>
      <w:szCs w:val="24"/>
      <w:u w:val="single"/>
      <w:lang w:val="en-US" w:eastAsia="zh-CN" w:bidi="ar-SA"/>
    </w:rPr>
  </w:style>
  <w:style w:type="character" w:styleId="36">
    <w:name w:val="Emphasis"/>
    <w:basedOn w:val="31"/>
    <w:qFormat/>
    <w:uiPriority w:val="0"/>
    <w:rPr>
      <w:i/>
    </w:rPr>
  </w:style>
  <w:style w:type="character" w:styleId="37">
    <w:name w:val="Hyperlink"/>
    <w:basedOn w:val="31"/>
    <w:qFormat/>
    <w:uiPriority w:val="0"/>
    <w:rPr>
      <w:rFonts w:cs="Times New Roman" w:asciiTheme="minorAscii" w:hAnsiTheme="minorAscii" w:eastAsiaTheme="minorEastAsia"/>
      <w:caps/>
      <w:color w:val="0000FF"/>
      <w:spacing w:val="-6"/>
      <w:kern w:val="2"/>
      <w:sz w:val="24"/>
      <w:szCs w:val="24"/>
      <w:u w:val="single"/>
      <w:lang w:val="en-US" w:eastAsia="zh-CN" w:bidi="ar-SA"/>
    </w:rPr>
  </w:style>
  <w:style w:type="character" w:styleId="38">
    <w:name w:val="annotation reference"/>
    <w:basedOn w:val="31"/>
    <w:qFormat/>
    <w:uiPriority w:val="0"/>
    <w:rPr>
      <w:rFonts w:asciiTheme="minorAscii" w:hAnsiTheme="minorAscii" w:eastAsiaTheme="minorEastAsia"/>
      <w:color w:val="262626" w:themeColor="text1" w:themeTint="D9"/>
      <w:sz w:val="21"/>
      <w:szCs w:val="21"/>
      <w14:textFill>
        <w14:solidFill>
          <w14:schemeClr w14:val="tx1">
            <w14:lumMod w14:val="85000"/>
            <w14:lumOff w14:val="15000"/>
          </w14:schemeClr>
        </w14:solidFill>
      </w14:textFill>
    </w:rPr>
  </w:style>
  <w:style w:type="character" w:styleId="39">
    <w:name w:val="foot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paragraph" w:customStyle="1" w:styleId="40">
    <w:name w:val="样式10"/>
    <w:basedOn w:val="11"/>
    <w:next w:val="1"/>
    <w:qFormat/>
    <w:uiPriority w:val="0"/>
    <w:rPr>
      <w:rFonts w:ascii="Arial" w:hAnsi="Arial" w:eastAsia="宋体"/>
    </w:rPr>
  </w:style>
  <w:style w:type="paragraph" w:customStyle="1" w:styleId="41">
    <w:name w:val="文档说明标题"/>
    <w:next w:val="1"/>
    <w:autoRedefine/>
    <w:qFormat/>
    <w:uiPriority w:val="0"/>
    <w:pPr>
      <w:adjustRightInd w:val="0"/>
      <w:snapToGrid w:val="0"/>
      <w:spacing w:before="50" w:beforeLines="50" w:line="312" w:lineRule="auto"/>
      <w:jc w:val="center"/>
      <w:outlineLvl w:val="9"/>
    </w:pPr>
    <w:rPr>
      <w:rFonts w:hint="default" w:cs="Times New Roman" w:asciiTheme="majorAscii" w:hAnsiTheme="majorAscii" w:eastAsiaTheme="majorEastAsia"/>
      <w:b/>
      <w:sz w:val="32"/>
      <w:szCs w:val="32"/>
      <w:lang w:eastAsia="zh-Hans"/>
    </w:rPr>
  </w:style>
  <w:style w:type="paragraph" w:customStyle="1" w:styleId="42">
    <w:name w:val="章标题"/>
    <w:next w:val="1"/>
    <w:autoRedefine/>
    <w:qFormat/>
    <w:uiPriority w:val="0"/>
    <w:pPr>
      <w:keepNext/>
      <w:keepLines/>
      <w:bidi w:val="0"/>
      <w:adjustRightInd w:val="0"/>
      <w:snapToGrid w:val="0"/>
      <w:spacing w:before="50" w:beforeLines="50" w:afterLines="0" w:line="312" w:lineRule="auto"/>
      <w:jc w:val="center"/>
      <w:outlineLvl w:val="0"/>
    </w:pPr>
    <w:rPr>
      <w:rFonts w:cs="Times New Roman" w:asciiTheme="majorAscii" w:hAnsiTheme="majorAscii" w:eastAsiaTheme="majorEastAsia"/>
      <w:b/>
      <w:bCs/>
      <w:kern w:val="44"/>
      <w:sz w:val="32"/>
      <w:szCs w:val="32"/>
      <w:lang w:eastAsia="zh-Hans"/>
    </w:rPr>
  </w:style>
  <w:style w:type="paragraph" w:customStyle="1" w:styleId="43">
    <w:name w:val="节标题"/>
    <w:next w:val="1"/>
    <w:autoRedefine/>
    <w:qFormat/>
    <w:uiPriority w:val="0"/>
    <w:pPr>
      <w:keepNext/>
      <w:keepLines/>
      <w:adjustRightInd w:val="0"/>
      <w:snapToGrid w:val="0"/>
      <w:spacing w:before="50" w:beforeLines="50" w:afterLines="0" w:line="312" w:lineRule="auto"/>
      <w:jc w:val="center"/>
      <w:outlineLvl w:val="0"/>
    </w:pPr>
    <w:rPr>
      <w:rFonts w:cs="Times New Roman" w:asciiTheme="majorAscii" w:hAnsiTheme="majorAscii" w:eastAsiaTheme="majorEastAsia"/>
      <w:b/>
      <w:kern w:val="44"/>
      <w:sz w:val="30"/>
      <w:szCs w:val="30"/>
      <w:lang w:eastAsia="zh-Hans"/>
    </w:rPr>
  </w:style>
  <w:style w:type="paragraph" w:customStyle="1" w:styleId="44">
    <w:name w:val="附录标题"/>
    <w:next w:val="7"/>
    <w:autoRedefine/>
    <w:qFormat/>
    <w:uiPriority w:val="0"/>
    <w:pPr>
      <w:keepNext/>
      <w:keepLines/>
      <w:adjustRightInd w:val="0"/>
      <w:snapToGrid w:val="0"/>
      <w:spacing w:before="50" w:beforeLines="50" w:line="312" w:lineRule="auto"/>
      <w:jc w:val="center"/>
      <w:outlineLvl w:val="0"/>
    </w:pPr>
    <w:rPr>
      <w:rFonts w:cs="Times New Roman" w:asciiTheme="majorAscii" w:hAnsiTheme="majorAscii" w:eastAsiaTheme="majorEastAsia"/>
      <w:b/>
      <w:kern w:val="44"/>
      <w:sz w:val="32"/>
      <w:szCs w:val="32"/>
      <w:lang w:eastAsia="zh-Hans"/>
    </w:rPr>
  </w:style>
  <w:style w:type="character" w:customStyle="1" w:styleId="45">
    <w:name w:val="摘要"/>
    <w:basedOn w:val="31"/>
    <w:autoRedefine/>
    <w:qFormat/>
    <w:uiPriority w:val="0"/>
    <w:rPr>
      <w:rFonts w:hint="eastAsia" w:ascii="宋体" w:hAnsi="宋体" w:eastAsia="宋体"/>
      <w:b/>
      <w:lang w:val="en-US" w:eastAsia="zh-Hans"/>
    </w:rPr>
  </w:style>
  <w:style w:type="character" w:customStyle="1" w:styleId="46">
    <w:name w:val="关键词"/>
    <w:basedOn w:val="31"/>
    <w:autoRedefine/>
    <w:qFormat/>
    <w:uiPriority w:val="0"/>
    <w:rPr>
      <w:rFonts w:hint="eastAsia" w:ascii="宋体" w:hAnsi="宋体" w:eastAsia="宋体"/>
      <w:b/>
      <w:lang w:val="en-US" w:eastAsia="zh-Hans"/>
    </w:rPr>
  </w:style>
  <w:style w:type="paragraph" w:customStyle="1" w:styleId="47">
    <w:name w:val="题注1"/>
    <w:basedOn w:val="1"/>
    <w:autoRedefine/>
    <w:qFormat/>
    <w:uiPriority w:val="0"/>
    <w:pPr>
      <w:jc w:val="center"/>
    </w:pPr>
    <w:rPr>
      <w:rFonts w:hint="default" w:asciiTheme="minorAscii" w:hAnsiTheme="minorAscii"/>
      <w:lang w:eastAsia="zh-Hans"/>
    </w:rPr>
  </w:style>
  <w:style w:type="paragraph" w:customStyle="1" w:styleId="48">
    <w:name w:val="目录标题"/>
    <w:basedOn w:val="1"/>
    <w:qFormat/>
    <w:uiPriority w:val="0"/>
    <w:pPr>
      <w:spacing w:before="0" w:beforeLines="0" w:afterLines="0" w:line="240" w:lineRule="auto"/>
      <w:ind w:firstLine="0" w:firstLineChars="0"/>
      <w:jc w:val="center"/>
    </w:pPr>
    <w:rPr>
      <w:rFonts w:asciiTheme="minorAscii" w:hAnsiTheme="minorAscii" w:eastAsiaTheme="minorEastAsia"/>
      <w:b/>
      <w:sz w:val="28"/>
      <w:szCs w:val="28"/>
    </w:rPr>
  </w:style>
  <w:style w:type="paragraph" w:customStyle="1" w:styleId="49">
    <w:name w:val="主送对象"/>
    <w:next w:val="7"/>
    <w:qFormat/>
    <w:uiPriority w:val="0"/>
    <w:pPr>
      <w:adjustRightInd w:val="0"/>
      <w:snapToGrid w:val="0"/>
      <w:spacing w:line="576" w:lineRule="exact"/>
    </w:pPr>
    <w:rPr>
      <w:rFonts w:hint="default" w:cs="Times New Roman" w:asciiTheme="minorAscii" w:hAnsiTheme="minorAscii" w:eastAsiaTheme="minorEastAsia"/>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50">
    <w:name w:val="致谢标题"/>
    <w:qFormat/>
    <w:uiPriority w:val="0"/>
    <w:pPr>
      <w:keepNext/>
      <w:keepLines/>
      <w:adjustRightInd w:val="0"/>
      <w:snapToGrid w:val="0"/>
      <w:spacing w:before="50" w:beforeLines="50" w:line="312" w:lineRule="auto"/>
      <w:jc w:val="center"/>
      <w:outlineLvl w:val="0"/>
    </w:pPr>
    <w:rPr>
      <w:rFonts w:ascii="+西文标题" w:hAnsi="+西文标题" w:eastAsia="+中文标题" w:cs="Times New Roman"/>
      <w:b/>
      <w:bCs/>
      <w:kern w:val="44"/>
      <w:sz w:val="32"/>
      <w:szCs w:val="32"/>
    </w:rPr>
  </w:style>
  <w:style w:type="paragraph" w:customStyle="1" w:styleId="51">
    <w:name w:val="参考文献标题"/>
    <w:qFormat/>
    <w:uiPriority w:val="0"/>
    <w:pPr>
      <w:keepNext/>
      <w:keepLines/>
      <w:spacing w:before="50" w:beforeLines="50" w:after="20" w:afterLines="20" w:line="312" w:lineRule="auto"/>
      <w:jc w:val="center"/>
      <w:outlineLvl w:val="0"/>
    </w:pPr>
    <w:rPr>
      <w:rFonts w:ascii="+西文标题" w:hAnsi="+西文标题" w:eastAsia="+中文标题" w:cs="Times New Roman"/>
      <w:b/>
      <w:bCs/>
      <w:kern w:val="44"/>
      <w:sz w:val="32"/>
      <w:szCs w:val="32"/>
    </w:rPr>
  </w:style>
  <w:style w:type="paragraph" w:customStyle="1" w:styleId="52">
    <w:name w:val="声明标题"/>
    <w:qFormat/>
    <w:uiPriority w:val="0"/>
    <w:pPr>
      <w:keepNext/>
      <w:keepLines/>
      <w:adjustRightInd w:val="0"/>
      <w:snapToGrid w:val="0"/>
      <w:spacing w:before="50" w:beforeLines="50" w:line="312" w:lineRule="auto"/>
      <w:jc w:val="center"/>
      <w:outlineLvl w:val="0"/>
    </w:pPr>
    <w:rPr>
      <w:rFonts w:hint="default" w:cs="Times New Roman" w:asciiTheme="majorAscii" w:hAnsiTheme="majorAscii" w:eastAsiaTheme="majorEastAsia"/>
      <w:b/>
      <w:bCs/>
      <w:kern w:val="44"/>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12474</Words>
  <Characters>13028</Characters>
  <Lines>0</Lines>
  <Paragraphs>0</Paragraphs>
  <TotalTime>10</TotalTime>
  <ScaleCrop>false</ScaleCrop>
  <LinksUpToDate>false</LinksUpToDate>
  <CharactersWithSpaces>13029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2026-04-20T02:14:00Z</dcterms:created>
  <dc:creator>中国人民很行</dc:creator>
  <cp:lastModifiedBy>中国人民很行</cp:lastModifiedBy>
  <dcterms:modified xsi:type="dcterms:W3CDTF">2026-04-20T02:53:56Z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FAC1FBB56A4241F68869F00D4600FECD_13</vt:lpwstr>
  </property>
  <property fmtid="{D5CDD505-2E9C-101B-9397-08002B2CF9AE}" pid="4" name="KSOTemplateDocerSaveRecord">
    <vt:lpwstr>eyJoZGlkIjoiZjBkMTlhNzY4OTNiNDg2YTZlMjM4OWJmMDM3NjRmNjUiLCJ1c2VySWQiOiIxNDQwMDU3ODIwIn0=</vt:lpwstr>
  </property>
</Properties>
</file>