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A16C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智慧农业冷链物流管控平台 V2.0 </w:t>
      </w:r>
    </w:p>
    <w:p w14:paraId="1DBE9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文档版本：V2.0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编制日期：2026 年 7 月</w:t>
      </w:r>
      <w:r>
        <w:rPr>
          <w:rFonts w:ascii="Arial" w:hAnsi="Arial" w:eastAsia="等线" w:cs="Arial"/>
          <w:sz w:val="22"/>
        </w:rPr>
        <w:br w:type="textWrapping"/>
      </w:r>
    </w:p>
    <w:p w14:paraId="3610E253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前置说明</w:t>
      </w:r>
      <w:bookmarkEnd w:id="0"/>
    </w:p>
    <w:p w14:paraId="2C92E87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项目核心目标：农产品冷链全链路数字化管控，</w:t>
      </w:r>
      <w:r>
        <w:rPr>
          <w:rFonts w:ascii="Arial" w:hAnsi="Arial" w:eastAsia="等线" w:cs="Arial"/>
          <w:b/>
          <w:sz w:val="22"/>
        </w:rPr>
        <w:t>3 大核心底线</w:t>
      </w:r>
      <w:r>
        <w:rPr>
          <w:rFonts w:ascii="Arial" w:hAnsi="Arial" w:eastAsia="等线" w:cs="Arial"/>
          <w:sz w:val="22"/>
        </w:rPr>
        <w:t>：全程温湿度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位置</w:t>
      </w:r>
      <w:r>
        <w:rPr>
          <w:rFonts w:ascii="Arial" w:hAnsi="Arial" w:eastAsia="等线" w:cs="Arial"/>
          <w:sz w:val="22"/>
        </w:rPr>
        <w:t>物联网实时采集、一物一码区块链溯源、AI 品质预测 + 智能路径优化，配套大屏预警、损耗 / 碳排统计、多角色权限体系。</w:t>
      </w:r>
    </w:p>
    <w:p w14:paraId="4AE527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开发原则：</w:t>
      </w:r>
    </w:p>
    <w:p w14:paraId="26A718C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微服务最小拆分，合并低耦合模块；</w:t>
      </w:r>
    </w:p>
    <w:p w14:paraId="570C7EEB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第三方成熟组件优先（地图、MQTT、区块链、AI 模型框架、可视化），不重复造轮子；</w:t>
      </w:r>
    </w:p>
    <w:p w14:paraId="28110A95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仅保留验收指标绑定功能，次要扩展功能标记【二期迭代】，一期不开发；</w:t>
      </w:r>
    </w:p>
    <w:p w14:paraId="2E322544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所有页面统一交互逻辑：筛选 / 搜索 / 导出 / 刷新 / 详情弹窗，标准化复用组件；</w:t>
      </w:r>
    </w:p>
    <w:p w14:paraId="2F2FB9C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数据链路统一标准化：传感器→边缘网关→消息队列→业务库 / 时序库→缓存→前端 WebSocket 实时推送。</w:t>
      </w:r>
    </w:p>
    <w:p w14:paraId="7E0194D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统一编码规范：功能编号固定（DT/EM/QT/AI/RP/VM/LR/CE/SI/API），所有功能必须包含：功能定义、页面交互、业务规则、输入输出、技术依赖、验收标准。</w:t>
      </w:r>
    </w:p>
    <w:p w14:paraId="4BEE456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用户角色权限强隔离：不同角色仅展示对应菜单，无权限菜单隐藏，AI 开发时可直接按角色划分接口权限。</w:t>
      </w:r>
    </w:p>
    <w:p w14:paraId="346E9241">
      <w:pPr>
        <w:spacing w:before="380" w:after="140" w:line="288" w:lineRule="auto"/>
        <w:ind w:left="0"/>
        <w:jc w:val="left"/>
        <w:outlineLvl w:val="0"/>
      </w:pPr>
      <w:bookmarkStart w:id="1" w:name="heading_2"/>
      <w:r>
        <w:rPr>
          <w:rFonts w:ascii="Arial" w:hAnsi="Arial" w:eastAsia="等线" w:cs="Arial"/>
          <w:b/>
          <w:sz w:val="36"/>
        </w:rPr>
        <w:t>一、项目概述</w:t>
      </w:r>
      <w:bookmarkEnd w:id="1"/>
    </w:p>
    <w:p w14:paraId="61125E9F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1.1 项目背景</w:t>
      </w:r>
      <w:bookmarkEnd w:id="2"/>
    </w:p>
    <w:p w14:paraId="17E31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数字孪生、物联网、区块链、机器学习、路径优化算法搭建农业冷链管控平台，覆盖农产品生产赋码、仓储冷库监控、冷藏车运输调度、终端零售、消费者溯源全流程，解决农产品冷链损耗高、溯源造假、温湿度失控、调度低效、无量化损耗 / 碳排放数据问题。</w:t>
      </w:r>
    </w:p>
    <w:p w14:paraId="08976AB2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1.2 核心业务目标</w:t>
      </w:r>
      <w:bookmarkEnd w:id="3"/>
    </w:p>
    <w:p w14:paraId="76A4018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物联网实时采集冷库 / 冷藏车温湿度、</w:t>
      </w:r>
      <w:commentRangeStart w:id="0"/>
      <w:r>
        <w:rPr>
          <w:rFonts w:ascii="Arial" w:hAnsi="Arial" w:eastAsia="等线" w:cs="Arial"/>
          <w:sz w:val="22"/>
        </w:rPr>
        <w:t>GPS</w:t>
      </w:r>
      <w:commentRangeEnd w:id="0"/>
      <w:r>
        <w:commentReference w:id="0"/>
      </w:r>
      <w:r>
        <w:rPr>
          <w:rFonts w:ascii="Arial" w:hAnsi="Arial" w:eastAsia="等线" w:cs="Arial"/>
          <w:sz w:val="22"/>
        </w:rPr>
        <w:t>，精度、延迟、丢包满足验收指标；</w:t>
      </w:r>
    </w:p>
    <w:p w14:paraId="0CB9ED2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农产品批次唯一赋码，全流程数据区块链存证防篡改，消费者扫码 H5 溯源；</w:t>
      </w:r>
    </w:p>
    <w:p w14:paraId="38440F8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XGBoost 品质衰变 AI 模型实时计算新鲜度，提前预警变质风险；</w:t>
      </w:r>
    </w:p>
    <w:p w14:paraId="350B082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多目标冷链路径规划，异常路况自动重调度；</w:t>
      </w:r>
    </w:p>
    <w:p w14:paraId="4BF66D7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数字孪生三维地图 + 指挥大屏全局监控，分级预警自动推送；</w:t>
      </w:r>
    </w:p>
    <w:p w14:paraId="7177BC9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实时统计全链路损耗率、冷链碳排放，可视化展示；</w:t>
      </w:r>
    </w:p>
    <w:p w14:paraId="7E9CB82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多角色权限管理、标准化对外 API、高可用微服务底座。</w:t>
      </w:r>
    </w:p>
    <w:p w14:paraId="06E17B3F">
      <w:pPr>
        <w:spacing w:before="380" w:after="140" w:line="288" w:lineRule="auto"/>
        <w:ind w:left="0"/>
        <w:jc w:val="left"/>
        <w:outlineLvl w:val="0"/>
      </w:pPr>
      <w:bookmarkStart w:id="4" w:name="heading_6"/>
      <w:r>
        <w:rPr>
          <w:rFonts w:ascii="Arial" w:hAnsi="Arial" w:eastAsia="等线" w:cs="Arial"/>
          <w:b/>
          <w:sz w:val="36"/>
        </w:rPr>
        <w:t>二、用户角色与权限矩阵（AI 权限开发专用）</w:t>
      </w:r>
      <w:bookmarkEnd w:id="4"/>
      <w:bookmarkStart w:id="42" w:name="_GoBack"/>
      <w:bookmarkEnd w:id="4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EA0F5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99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B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D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核心可操作模块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7D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禁止访问模块</w:t>
            </w:r>
          </w:p>
        </w:tc>
      </w:tr>
      <w:tr w14:paraId="100D09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5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农户 / 生产者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0F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7BD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质量追溯 - 赋码管理、自有产品追溯查询、自有品质监控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C3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路径优化、系统管理、损耗碳排放、区块链上链管理</w:t>
            </w:r>
          </w:p>
        </w:tc>
      </w:tr>
      <w:tr w14:paraId="23306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F55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物流企业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1F009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PC 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CB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运输任务接收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出发地、目的地、当批货物温、湿度调控标准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>、车辆实时状态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温度、湿度、位置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>、路径重规划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sz w:val="22"/>
              </w:rPr>
              <w:t>异常预警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监控</w:t>
            </w:r>
            <w:r>
              <w:rPr>
                <w:rFonts w:ascii="Arial" w:hAnsi="Arial" w:eastAsia="等线" w:cs="Arial"/>
                <w:sz w:val="22"/>
              </w:rPr>
              <w:t>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3B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赋码、区块链管理、系统配置</w:t>
            </w:r>
          </w:p>
        </w:tc>
      </w:tr>
      <w:tr w14:paraId="5AA36A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2187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highlight w:val="yellow"/>
              </w:rPr>
              <w:t>司机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468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手机H5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AE29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运输任务接收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出发地、目的地、当批货物温、湿度调控标准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>、车辆实时状态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val="en-US" w:eastAsia="zh-CN"/>
              </w:rPr>
              <w:t>温度、湿度、位置</w:t>
            </w:r>
            <w:r>
              <w:rPr>
                <w:rFonts w:hint="eastAsia" w:ascii="Arial" w:hAnsi="Arial" w:eastAsia="等线" w:cs="Arial"/>
                <w:sz w:val="22"/>
                <w:highlight w:val="yellow"/>
                <w:lang w:eastAsia="zh-CN"/>
              </w:rPr>
              <w:t>）</w:t>
            </w:r>
            <w:r>
              <w:rPr>
                <w:rFonts w:ascii="Arial" w:hAnsi="Arial" w:eastAsia="等线" w:cs="Arial"/>
                <w:sz w:val="22"/>
              </w:rPr>
              <w:t>路径重规划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sz w:val="22"/>
              </w:rPr>
              <w:t>异常预警处理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B11A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6632C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A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批发商 / 仓储方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F8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D1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环境监测、库存追溯、冷库监控、损耗查询、入库出库记录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95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路径规划、API 管理、微服务监控</w:t>
            </w:r>
          </w:p>
        </w:tc>
      </w:tr>
      <w:tr w14:paraId="7B2A9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EC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零售商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4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后台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9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产品扫码验真、批次追溯、品质查看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34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区块链、系统底层管理、AI 模型配置</w:t>
            </w:r>
          </w:p>
        </w:tc>
      </w:tr>
      <w:tr w14:paraId="4CCF45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34C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8C3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 H5（免登录）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1C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扫码溯源、查看温度曲线、品质评分、投诉反馈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EE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全部后台管理功能</w:t>
            </w:r>
          </w:p>
        </w:tc>
      </w:tr>
      <w:tr w14:paraId="45ED1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B5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65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 后台（超级权限）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E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全部菜单、用户权限、API 配置、微服务监控、区块链规则、预警阈值配置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14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无限制</w:t>
            </w:r>
          </w:p>
        </w:tc>
      </w:tr>
    </w:tbl>
    <w:p w14:paraId="0771C99D">
      <w:pPr>
        <w:spacing w:before="380" w:after="140" w:line="288" w:lineRule="auto"/>
        <w:ind w:left="0"/>
        <w:jc w:val="left"/>
        <w:outlineLvl w:val="0"/>
      </w:pPr>
      <w:bookmarkStart w:id="5" w:name="heading_7"/>
      <w:r>
        <w:rPr>
          <w:rFonts w:ascii="Arial" w:hAnsi="Arial" w:eastAsia="等线" w:cs="Arial"/>
          <w:b/>
          <w:sz w:val="36"/>
        </w:rPr>
        <w:t>三、系统整体架构</w:t>
      </w:r>
      <w:bookmarkEnd w:id="5"/>
    </w:p>
    <w:p w14:paraId="31D44BEA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b/>
          <w:sz w:val="32"/>
        </w:rPr>
        <w:t>3.1 技术栈固定选型</w:t>
      </w:r>
      <w:bookmarkEnd w:id="6"/>
    </w:p>
    <w:p w14:paraId="68B0AFFD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b/>
          <w:sz w:val="30"/>
        </w:rPr>
        <w:t>后端</w:t>
      </w:r>
      <w:bookmarkEnd w:id="7"/>
    </w:p>
    <w:p w14:paraId="578EA96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bookmarkStart w:id="8" w:name="heading_10"/>
      <w:r>
        <w:rPr>
          <w:rFonts w:hint="eastAsia" w:ascii="Arial" w:hAnsi="Arial" w:eastAsia="等线" w:cs="Arial"/>
          <w:sz w:val="22"/>
        </w:rPr>
        <w:t>- 主体框架：SpringBoot3主体框架：SpringBoot3（轻量化单体架构，无需微服务，极速开发部署）</w:t>
      </w:r>
    </w:p>
    <w:p w14:paraId="468885A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网关：内置Tomcat网关适配（取消Spring Cloud Gateway，简化架构）</w:t>
      </w:r>
    </w:p>
    <w:p w14:paraId="5B779548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消息队列：Kafka（高吞吐业务）、EMQX MQTT（物联网设备）</w:t>
      </w:r>
    </w:p>
    <w:p w14:paraId="1EFCCB01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数据库：MySQL8.0（业务主数据）、InfluxDB（时序温湿度数据）、Redis Cluster（缓存、实时状态、限流）</w:t>
      </w:r>
    </w:p>
    <w:p w14:paraId="194B16B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区块链：FISCO BCOS 联盟链（轻量化，部署简单）</w:t>
      </w:r>
    </w:p>
    <w:p w14:paraId="576F6D54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AI 算法服务：Python FastAPI + XGBoost</w:t>
      </w:r>
    </w:p>
    <w:p w14:paraId="6E8A2EE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工作流 / 规则引擎：Drools（预警、决策建议）、Quartz 定时任务</w:t>
      </w:r>
    </w:p>
    <w:p w14:paraId="3AEF72BA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- 日志监控：ELK、Prometheus+Grafana</w:t>
      </w:r>
    </w:p>
    <w:p w14:paraId="118F2F6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前端</w:t>
      </w:r>
      <w:bookmarkEnd w:id="8"/>
    </w:p>
    <w:p w14:paraId="6EBF84C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 管理端：Vue3 + Element Plus + ECharts + Three.js（数字孪生）</w:t>
      </w:r>
    </w:p>
    <w:p w14:paraId="11BF57E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司机H5\</w:t>
      </w:r>
      <w:r>
        <w:rPr>
          <w:rFonts w:ascii="Arial" w:hAnsi="Arial" w:eastAsia="等线" w:cs="Arial"/>
          <w:sz w:val="22"/>
        </w:rPr>
        <w:t>消费者 H5：Vue3 Vant（移动端适配）</w:t>
      </w:r>
    </w:p>
    <w:p w14:paraId="714222F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地图底座：</w:t>
      </w:r>
      <w:r>
        <w:rPr>
          <w:rFonts w:hint="eastAsia" w:ascii="Arial" w:hAnsi="Arial" w:eastAsia="等线" w:cs="Arial"/>
          <w:sz w:val="22"/>
          <w:lang w:val="en-US" w:eastAsia="zh-CN"/>
        </w:rPr>
        <w:t>百度</w:t>
      </w:r>
      <w:r>
        <w:rPr>
          <w:rFonts w:ascii="Arial" w:hAnsi="Arial" w:eastAsia="等线" w:cs="Arial"/>
          <w:sz w:val="22"/>
        </w:rPr>
        <w:t>地图 API（不做多地图兼容）</w:t>
      </w:r>
    </w:p>
    <w:p w14:paraId="2FE87997">
      <w:pPr>
        <w:spacing w:before="300" w:after="120" w:line="288" w:lineRule="auto"/>
        <w:ind w:left="0"/>
        <w:jc w:val="left"/>
        <w:outlineLvl w:val="2"/>
      </w:pPr>
      <w:bookmarkStart w:id="9" w:name="heading_11"/>
      <w:r>
        <w:rPr>
          <w:rFonts w:ascii="Arial" w:hAnsi="Arial" w:eastAsia="等线" w:cs="Arial"/>
          <w:b/>
          <w:sz w:val="30"/>
        </w:rPr>
        <w:t>物联网端</w:t>
      </w:r>
      <w:bookmarkEnd w:id="9"/>
    </w:p>
    <w:p w14:paraId="6498174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边缘网关：Node-RED 做数据清洗</w:t>
      </w:r>
    </w:p>
    <w:p w14:paraId="463F4C4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传感器：PT100 温湿度、GPS 定位、</w:t>
      </w:r>
      <w:commentRangeStart w:id="1"/>
      <w:r>
        <w:rPr>
          <w:rFonts w:ascii="Arial" w:hAnsi="Arial" w:eastAsia="等线" w:cs="Arial"/>
          <w:sz w:val="22"/>
        </w:rPr>
        <w:t>智能称重、智能电表油表</w:t>
      </w:r>
      <w:commentRangeEnd w:id="1"/>
      <w:r>
        <w:commentReference w:id="1"/>
      </w:r>
    </w:p>
    <w:p w14:paraId="7A905203">
      <w:pPr>
        <w:spacing w:before="300" w:after="120" w:line="288" w:lineRule="auto"/>
        <w:ind w:left="0"/>
        <w:jc w:val="left"/>
        <w:outlineLvl w:val="2"/>
      </w:pPr>
      <w:bookmarkStart w:id="10" w:name="heading_12"/>
      <w:r>
        <w:rPr>
          <w:rFonts w:ascii="Arial" w:hAnsi="Arial" w:eastAsia="等线" w:cs="Arial"/>
          <w:b/>
          <w:sz w:val="30"/>
        </w:rPr>
        <w:t>部署</w:t>
      </w:r>
      <w:bookmarkEnd w:id="10"/>
    </w:p>
    <w:p w14:paraId="1F00D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Docker+K8s 容器编排，Nginx 负载均衡</w:t>
      </w:r>
    </w:p>
    <w:p w14:paraId="48822E97">
      <w:pPr>
        <w:spacing w:before="320" w:after="120" w:line="288" w:lineRule="auto"/>
        <w:ind w:left="0"/>
        <w:jc w:val="left"/>
        <w:outlineLvl w:val="1"/>
      </w:pPr>
      <w:bookmarkStart w:id="11" w:name="heading_13"/>
      <w:r>
        <w:rPr>
          <w:rFonts w:ascii="Arial" w:hAnsi="Arial" w:eastAsia="等线" w:cs="Arial"/>
          <w:b/>
          <w:sz w:val="32"/>
        </w:rPr>
        <w:t>3.2 数据流转标准链路（AI 统一数据处理逻辑）</w:t>
      </w:r>
      <w:bookmarkEnd w:id="11"/>
    </w:p>
    <w:p w14:paraId="6364B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传感器采集数据 → MQTT 上传边缘网关 → 网关清洗过滤异常值 → Kafka 消息队列分发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分支 1（实时展示）：Redis 缓存 5 分钟实时数据 → WebSocket 推送前端数字孪生 / 环境监测页面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分支 2（时序存储）：InfluxDB 存储温湿度时序数据，供曲线、预测模型调用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分支 3（业务存储）：MySQL 存储批次、用户、运输任务、损耗记录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分支 4（区块链存证）：关键异常数据 / 每小时汇总数据自动上链 FISCO BCOS</w:t>
      </w:r>
    </w:p>
    <w:p w14:paraId="3B74E393">
      <w:pPr>
        <w:spacing w:before="320" w:after="120" w:line="288" w:lineRule="auto"/>
        <w:ind w:left="0"/>
        <w:jc w:val="left"/>
        <w:outlineLvl w:val="1"/>
      </w:pPr>
      <w:bookmarkStart w:id="12" w:name="heading_14"/>
      <w:r>
        <w:rPr>
          <w:rFonts w:ascii="Arial" w:hAnsi="Arial" w:eastAsia="等线" w:cs="Arial"/>
          <w:b/>
          <w:sz w:val="32"/>
        </w:rPr>
        <w:t>3.3 系统一级菜单</w:t>
      </w:r>
      <w:bookmarkEnd w:id="12"/>
    </w:p>
    <w:p w14:paraId="26A6D1E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数字孪生（全网地图监控、品质监控、指挥大屏、预警管理）</w:t>
      </w:r>
    </w:p>
    <w:p w14:paraId="3DC2345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环境监测（实时传感器数据、网络传输质量监控）</w:t>
      </w:r>
    </w:p>
    <w:p w14:paraId="274D472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质量追溯（赋码管理、追溯链查询、区块链上链管理、消费者 H5 溯源）</w:t>
      </w:r>
    </w:p>
    <w:p w14:paraId="4AB3576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智能预测（品质衰变预测、AI 决策建议面板）</w:t>
      </w:r>
    </w:p>
    <w:p w14:paraId="3EC4034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路径优化（品质约束路线规划、在途运输实时监控、重规划）</w:t>
      </w:r>
    </w:p>
    <w:p w14:paraId="6AB4888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系统管理（用户权限、微服务监控、API 网关管理、系统参数配置）</w:t>
      </w:r>
    </w:p>
    <w:p w14:paraId="45C075F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损耗率监控（专项统计模块）</w:t>
      </w:r>
    </w:p>
    <w:p w14:paraId="01D18C83">
      <w:pPr>
        <w:spacing w:before="380" w:after="140" w:line="288" w:lineRule="auto"/>
        <w:ind w:left="0"/>
        <w:jc w:val="left"/>
        <w:outlineLvl w:val="0"/>
      </w:pPr>
      <w:bookmarkStart w:id="13" w:name="heading_15"/>
      <w:r>
        <w:rPr>
          <w:rFonts w:ascii="Arial" w:hAnsi="Arial" w:eastAsia="等线" w:cs="Arial"/>
          <w:b/>
          <w:sz w:val="36"/>
        </w:rPr>
        <w:t>四、各模块详细需求</w:t>
      </w:r>
      <w:bookmarkEnd w:id="13"/>
    </w:p>
    <w:p w14:paraId="745C4A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统一模板：功能编号 + 功能简述 + 页面交互规范 + 输入参数 + 输出结果 + 业务逻辑规则 + 技术依赖 + 一期验收硬指标</w:t>
      </w:r>
    </w:p>
    <w:p w14:paraId="7952CB7A">
      <w:pPr>
        <w:spacing w:before="320" w:after="120" w:line="288" w:lineRule="auto"/>
        <w:ind w:left="0"/>
        <w:jc w:val="left"/>
        <w:outlineLvl w:val="1"/>
      </w:pPr>
      <w:bookmarkStart w:id="14" w:name="heading_16"/>
      <w:r>
        <w:rPr>
          <w:rFonts w:ascii="Arial" w:hAnsi="Arial" w:eastAsia="等线" w:cs="Arial"/>
          <w:b/>
          <w:sz w:val="32"/>
        </w:rPr>
        <w:t>模块一：数字孪生监控（DT）</w:t>
      </w:r>
      <w:bookmarkEnd w:id="14"/>
    </w:p>
    <w:p w14:paraId="6B6E7440">
      <w:pPr>
        <w:spacing w:before="300" w:after="120" w:line="288" w:lineRule="auto"/>
        <w:ind w:left="0"/>
        <w:jc w:val="left"/>
        <w:outlineLvl w:val="2"/>
      </w:pPr>
      <w:bookmarkStart w:id="15" w:name="heading_17"/>
      <w:r>
        <w:rPr>
          <w:rFonts w:ascii="Arial" w:hAnsi="Arial" w:eastAsia="等线" w:cs="Arial"/>
          <w:b/>
          <w:sz w:val="30"/>
        </w:rPr>
        <w:t>DT-001 全网设施地图监控【核心必做】</w:t>
      </w:r>
      <w:bookmarkEnd w:id="15"/>
    </w:p>
    <w:p w14:paraId="2EF8E14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</w:t>
      </w:r>
      <w:commentRangeStart w:id="2"/>
      <w:r>
        <w:rPr>
          <w:rFonts w:ascii="Arial" w:hAnsi="Arial" w:eastAsia="等线" w:cs="Arial"/>
          <w:sz w:val="22"/>
        </w:rPr>
        <w:t>二</w:t>
      </w:r>
      <w:commentRangeEnd w:id="2"/>
      <w:r>
        <w:commentReference w:id="2"/>
      </w:r>
      <w:r>
        <w:rPr>
          <w:rFonts w:ascii="Arial" w:hAnsi="Arial" w:eastAsia="等线" w:cs="Arial"/>
          <w:sz w:val="22"/>
        </w:rPr>
        <w:t>维地图实时同步所有冷库、冷藏车位置、温湿度、在线状态，5 秒自动刷新，支持历史回放</w:t>
      </w:r>
    </w:p>
    <w:p w14:paraId="3B4E587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</w:t>
      </w:r>
    </w:p>
    <w:p w14:paraId="18CB5A89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底图百度地图，蓝色房屋 = 冷库、绿色卡车 = 冷藏车；</w:t>
      </w:r>
    </w:p>
    <w:p w14:paraId="2BC1B0EA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悬浮弹窗：实时温湿度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  <w:highlight w:val="yellow"/>
          <w:lang w:val="en-US" w:eastAsia="zh-CN"/>
        </w:rPr>
        <w:t>位置</w:t>
      </w:r>
      <w:r>
        <w:rPr>
          <w:rFonts w:ascii="Arial" w:hAnsi="Arial" w:eastAsia="等线" w:cs="Arial"/>
          <w:sz w:val="22"/>
        </w:rPr>
        <w:t>、在线状态；点击右侧展开详情面板；</w:t>
      </w:r>
    </w:p>
    <w:p w14:paraId="6E66F9EB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状态色标统一：绿色正常、黄色预警、红色报警、灰色离线；</w:t>
      </w:r>
    </w:p>
    <w:p w14:paraId="33DD3410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顶部统计：在途车辆总数、冷库总数、今日报警数量；</w:t>
      </w:r>
    </w:p>
    <w:p w14:paraId="206A89C5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操作按钮：手动刷新、筛选（仅冷库 / 仅车辆 / 全部）、搜索定位、历史回放；</w:t>
      </w:r>
    </w:p>
    <w:p w14:paraId="6D92453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输入：时间筛选、设施类型、关键词（车牌号 / 冷库名）</w:t>
      </w:r>
    </w:p>
    <w:p w14:paraId="0E0A2E5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输出：地图点位实时数据、设施详情、历史回放时序数据</w:t>
      </w:r>
    </w:p>
    <w:p w14:paraId="51C91A5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</w:t>
      </w:r>
    </w:p>
    <w:p w14:paraId="6CD3C9CB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 1 分钟无新数据自动标记离线（灰色）；</w:t>
      </w:r>
    </w:p>
    <w:p w14:paraId="2D9AB454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WebSocket 实时推送点位数据，前端每 5s 轮询兜底；</w:t>
      </w:r>
    </w:p>
    <w:p w14:paraId="153C475A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历史回放支持选择任意时间段，还原当时全部设施状态；</w:t>
      </w:r>
    </w:p>
    <w:p w14:paraId="08EE6F6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技术依赖：百度地图 API、WebSocket、Redis 缓存、MySQL 历史库</w:t>
      </w:r>
    </w:p>
    <w:p w14:paraId="318524B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验收指标：数字孪生模型实时映射精度≥95%</w:t>
      </w:r>
    </w:p>
    <w:p w14:paraId="13145DF1">
      <w:pPr>
        <w:spacing w:before="300" w:after="120" w:line="288" w:lineRule="auto"/>
        <w:ind w:left="0"/>
        <w:jc w:val="left"/>
        <w:outlineLvl w:val="2"/>
      </w:pPr>
      <w:bookmarkStart w:id="16" w:name="heading_18"/>
      <w:r>
        <w:rPr>
          <w:rFonts w:ascii="Arial" w:hAnsi="Arial" w:eastAsia="等线" w:cs="Arial"/>
          <w:b/>
          <w:sz w:val="30"/>
        </w:rPr>
        <w:t>DT-002 品质变化监控【核心必做】</w:t>
      </w:r>
      <w:bookmarkEnd w:id="16"/>
    </w:p>
    <w:p w14:paraId="173AC1B2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功能简述：根据实时温湿度、农产品品类计算 0-100 品质分，预测未来 24h 新鲜度，低于 60 分预警闪烁</w:t>
      </w:r>
    </w:p>
    <w:p w14:paraId="0285482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</w:t>
      </w:r>
    </w:p>
    <w:p w14:paraId="595A9219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地图货物图标附带品质进度条；点击弹出品质曲线；</w:t>
      </w:r>
    </w:p>
    <w:p w14:paraId="6145044F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曲线横轴时间、纵轴 0-100 分，虚线为 24h 预测线，60 分警戒线；</w:t>
      </w:r>
    </w:p>
    <w:p w14:paraId="5BB37738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按钮：查看完整曲线、导出 PDF 品质报告、自定义报警阈值；</w:t>
      </w:r>
    </w:p>
    <w:p w14:paraId="29B00AB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输入：农产品类型、实时温湿度、持续时长</w:t>
      </w:r>
    </w:p>
    <w:p w14:paraId="44AD5C5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输出：当前品质评分、24h 预测曲线、建议销售时效</w:t>
      </w:r>
    </w:p>
    <w:p w14:paraId="6AFD40D3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业务规则：调用 AI 预测模型实时计算，品质＜60 分页面闪烁预警</w:t>
      </w:r>
    </w:p>
    <w:p w14:paraId="453C413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技术依赖：ECharts、FastAPI AI 模型服务</w:t>
      </w:r>
    </w:p>
    <w:p w14:paraId="433AD2C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验收指标：复用 AI 模型精度≥92%</w:t>
      </w:r>
    </w:p>
    <w:p w14:paraId="74F6619A">
      <w:pPr>
        <w:spacing w:before="300" w:after="120" w:line="288" w:lineRule="auto"/>
        <w:ind w:left="0"/>
        <w:jc w:val="left"/>
        <w:outlineLvl w:val="2"/>
      </w:pPr>
      <w:bookmarkStart w:id="17" w:name="heading_19"/>
      <w:r>
        <w:rPr>
          <w:rFonts w:ascii="Arial" w:hAnsi="Arial" w:eastAsia="等线" w:cs="Arial"/>
          <w:b/>
          <w:sz w:val="30"/>
        </w:rPr>
        <w:t>VM-001 数字孪生指挥大屏【核心必做】</w:t>
      </w:r>
      <w:bookmarkEnd w:id="17"/>
    </w:p>
    <w:p w14:paraId="4A84FB9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功能简述：全屏可视化指挥中心，供大屏硬件展示全局运营数据</w:t>
      </w:r>
    </w:p>
    <w:p w14:paraId="4124B09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页面交互：深色全屏三维地图，顶部全局统计，左侧图层开关，右侧预警 + 决策列表；支持一键截图、全屏展示</w:t>
      </w:r>
    </w:p>
    <w:p w14:paraId="0930C0F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业务规则：复用 DT-001 全部设施数据，每 5 秒刷新三维场景</w:t>
      </w:r>
    </w:p>
    <w:p w14:paraId="00D4619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技术依赖：Three.js 三维渲染、WebSocket</w:t>
      </w:r>
    </w:p>
    <w:p w14:paraId="0D04A63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验收指标：大屏无卡顿，数据延迟与后台页面一致</w:t>
      </w:r>
    </w:p>
    <w:p w14:paraId="7FF4CEED">
      <w:pPr>
        <w:spacing w:before="300" w:after="120" w:line="288" w:lineRule="auto"/>
        <w:ind w:left="0"/>
        <w:jc w:val="left"/>
        <w:outlineLvl w:val="2"/>
      </w:pPr>
      <w:bookmarkStart w:id="18" w:name="heading_20"/>
      <w:r>
        <w:rPr>
          <w:rFonts w:ascii="Arial" w:hAnsi="Arial" w:eastAsia="等线" w:cs="Arial"/>
          <w:b/>
          <w:sz w:val="30"/>
        </w:rPr>
        <w:t>VM-003 AI 预警响应联动【核心必做】</w:t>
      </w:r>
      <w:bookmarkEnd w:id="18"/>
    </w:p>
    <w:p w14:paraId="18EF936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功能简述：监控温度超标、设备离线、车辆偏离路线，分级推送通知，记录处理流程</w:t>
      </w:r>
    </w:p>
    <w:p w14:paraId="1778C47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页面交互：预警列表分待处理 / 历史；紧急红、重要黄、一般蓝；支持处理、忽略、填写处置记录；展示预警类型占比、处理及时率统计</w:t>
      </w:r>
    </w:p>
    <w:p w14:paraId="04AD5141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输入：设备实时状态、路线 GPS、温湿度阈值</w:t>
      </w:r>
    </w:p>
    <w:p w14:paraId="30B2867B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输出：预警工单、短信 / APP 推送消息、处理记录台账</w:t>
      </w:r>
    </w:p>
    <w:p w14:paraId="24E9BB4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</w:t>
      </w:r>
    </w:p>
    <w:p w14:paraId="78C2EF6D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紧急预警：短信 + APP 推送；重要：短信 + APP；普通仅 APP；</w:t>
      </w:r>
    </w:p>
    <w:p w14:paraId="0F7DEBAF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预警按负责人自动分发，处理完成归档；</w:t>
      </w:r>
    </w:p>
    <w:p w14:paraId="071A587D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技术依赖：Drools 预警规则、极光推送、短信网关</w:t>
      </w:r>
    </w:p>
    <w:p w14:paraId="410C80E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验收指标：预警触发延迟＜3s，通知 100% 送达</w:t>
      </w:r>
    </w:p>
    <w:p w14:paraId="57E1CCB5">
      <w:pPr>
        <w:spacing w:before="320" w:after="120" w:line="288" w:lineRule="auto"/>
        <w:ind w:left="0"/>
        <w:jc w:val="left"/>
        <w:outlineLvl w:val="1"/>
      </w:pPr>
      <w:bookmarkStart w:id="19" w:name="heading_21"/>
      <w:r>
        <w:rPr>
          <w:rFonts w:ascii="Arial" w:hAnsi="Arial" w:eastAsia="等线" w:cs="Arial"/>
          <w:b/>
          <w:sz w:val="32"/>
        </w:rPr>
        <w:t>模块二：环境监测系统（EM）</w:t>
      </w:r>
      <w:bookmarkEnd w:id="19"/>
    </w:p>
    <w:p w14:paraId="57C4C4F3">
      <w:pPr>
        <w:spacing w:before="300" w:after="120" w:line="288" w:lineRule="auto"/>
        <w:ind w:left="0"/>
        <w:jc w:val="left"/>
        <w:outlineLvl w:val="2"/>
      </w:pPr>
      <w:bookmarkStart w:id="20" w:name="heading_22"/>
      <w:r>
        <w:rPr>
          <w:rFonts w:ascii="Arial" w:hAnsi="Arial" w:eastAsia="等线" w:cs="Arial"/>
          <w:b/>
          <w:sz w:val="30"/>
        </w:rPr>
        <w:t>EM-001 多参数实时采集【核心必做】</w:t>
      </w:r>
      <w:bookmarkEnd w:id="20"/>
    </w:p>
    <w:p w14:paraId="0449582A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功能简述：采集温湿度、GPS，温度精度 ±0.05℃，湿度 ±0.5%，卡片式展示所有传感器实时数据</w:t>
      </w:r>
    </w:p>
    <w:p w14:paraId="6DAD1E4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页面交互：传感器状态卡片，精确到小数点后 2 位；右侧最近报警列表；支持区域筛选、Excel 导出、自定义自动刷新频率</w:t>
      </w:r>
    </w:p>
    <w:p w14:paraId="4BD3A66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输入：区域、设备类型、刷新周期</w:t>
      </w:r>
    </w:p>
    <w:p w14:paraId="26A53ADA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输出：全量传感器实时温湿度、更新时间、状态标签</w:t>
      </w:r>
    </w:p>
    <w:p w14:paraId="0034C92D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业务规则：边缘网关过滤 999℃、0% 等异常脏数据，清洗后入库</w:t>
      </w:r>
    </w:p>
    <w:p w14:paraId="117CC43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技术依赖：EMQX MQTT、InfluxDB 时序库</w:t>
      </w:r>
    </w:p>
    <w:p w14:paraId="42E76F47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验收指标：温度监控精度 ±0.05℃，湿度 ±0.5%</w:t>
      </w:r>
    </w:p>
    <w:p w14:paraId="1E192D86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b/>
          <w:sz w:val="30"/>
        </w:rPr>
        <w:t>EM-005 数据质量保障【核心必做】</w:t>
      </w:r>
      <w:bookmarkEnd w:id="21"/>
    </w:p>
    <w:p w14:paraId="248F2D4B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功能简述：监控传输延迟、数据完整性，断网本地缓存断点续传，保障延迟＜100ms、丢包＜0.01%</w:t>
      </w:r>
    </w:p>
    <w:p w14:paraId="1864C5D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页面交互：网络监控仪表盘、1 小时延迟折线图、数据完整性饼图；支持查看传输日志、手动重传丢失数据</w:t>
      </w:r>
    </w:p>
    <w:p w14:paraId="1591EBF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业务规则：传感器本地缓存 24h 数据，断网恢复自动补传；MQTT QoS2 保障消息可靠传输；序号校验检测缺失数据</w:t>
      </w:r>
    </w:p>
    <w:p w14:paraId="68812A3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技术依赖：MQTT QoS、传感器本地 SQLite 缓存、NTP 时间同步</w:t>
      </w:r>
    </w:p>
    <w:p w14:paraId="7724680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验收指标：传输延迟＜100ms，数据丢失率＜0.01%</w:t>
      </w:r>
    </w:p>
    <w:p w14:paraId="62AA8EC8">
      <w:pPr>
        <w:spacing w:before="320" w:after="120" w:line="288" w:lineRule="auto"/>
        <w:ind w:left="0"/>
        <w:jc w:val="left"/>
        <w:outlineLvl w:val="1"/>
      </w:pPr>
      <w:bookmarkStart w:id="22" w:name="heading_24"/>
      <w:r>
        <w:rPr>
          <w:rFonts w:ascii="Arial" w:hAnsi="Arial" w:eastAsia="等线" w:cs="Arial"/>
          <w:b/>
          <w:sz w:val="32"/>
        </w:rPr>
        <w:t>模块三：质量追溯系统（QT，食品安全核心）</w:t>
      </w:r>
      <w:bookmarkEnd w:id="22"/>
    </w:p>
    <w:p w14:paraId="78D63731">
      <w:pPr>
        <w:spacing w:before="300" w:after="120" w:line="288" w:lineRule="auto"/>
        <w:ind w:left="0"/>
        <w:jc w:val="left"/>
        <w:outlineLvl w:val="2"/>
      </w:pPr>
      <w:bookmarkStart w:id="23" w:name="heading_25"/>
      <w:r>
        <w:rPr>
          <w:rFonts w:ascii="Arial" w:hAnsi="Arial" w:eastAsia="等线" w:cs="Arial"/>
          <w:b/>
          <w:sz w:val="30"/>
        </w:rPr>
        <w:t>QT-002 数字身份赋码【核心必做】</w:t>
      </w:r>
      <w:bookmarkEnd w:id="23"/>
    </w:p>
    <w:p w14:paraId="00BC455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功能简述：农户录入农产品批次信息，生成全局唯一编码 + 二维码，支持单条 / 批量赋码，编码信息上链</w:t>
      </w:r>
    </w:p>
    <w:p w14:paraId="64718507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页面交互：批次列表展示二维码缩略图；支持新增、批量导入 Excel、下载 PNG 二维码、打印标签、作废赋码（作废记录上链）</w:t>
      </w:r>
    </w:p>
    <w:p w14:paraId="72D1ED07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输入：产品名称、产地、重量、生产日期、批次数量</w:t>
      </w:r>
    </w:p>
    <w:p w14:paraId="0CB2C76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输出：唯一批次编码、可打印二维码图片</w:t>
      </w:r>
    </w:p>
    <w:p w14:paraId="1751E6B8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业务规则：雪花算法生成唯一 ID，作废操作不可删除，永久留存区块链记录</w:t>
      </w:r>
    </w:p>
    <w:p w14:paraId="7097B10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技术依赖：Python qrcode、FISCO BCOS 智能合约</w:t>
      </w:r>
    </w:p>
    <w:p w14:paraId="157E7A8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验收指标：每个批次编码全局唯一，作废记录不可篡改</w:t>
      </w:r>
    </w:p>
    <w:p w14:paraId="3089F404">
      <w:pPr>
        <w:spacing w:before="300" w:after="120" w:line="288" w:lineRule="auto"/>
        <w:ind w:left="0"/>
        <w:jc w:val="left"/>
        <w:outlineLvl w:val="2"/>
      </w:pPr>
      <w:bookmarkStart w:id="24" w:name="heading_26"/>
      <w:r>
        <w:rPr>
          <w:rFonts w:ascii="Arial" w:hAnsi="Arial" w:eastAsia="等线" w:cs="Arial"/>
          <w:b/>
          <w:sz w:val="30"/>
        </w:rPr>
        <w:t>QT-003 全链条追溯【核心必做】</w:t>
      </w:r>
      <w:bookmarkEnd w:id="24"/>
    </w:p>
    <w:p w14:paraId="3F982E0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功能简述：串联生产 - 仓储 - 运输 - 销售全环节数据，时间轴可视化展示，异常环节标红</w:t>
      </w:r>
    </w:p>
    <w:p w14:paraId="6AE3903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页面交互：时间轴展示各环节时间、地点、温湿度、操作人员；支持批次号检索、导出 PDF 追溯报告、分享链接</w:t>
      </w:r>
    </w:p>
    <w:p w14:paraId="0761E70E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业务规则：物联网设备自动触发入库 / 出库 / 运输记录，数据双写 MySQL（查询）+ 区块链（存证）</w:t>
      </w:r>
    </w:p>
    <w:p w14:paraId="0488BC5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技术依赖：Elasticsearch 检索、RabbitMQ 异步写入</w:t>
      </w:r>
    </w:p>
    <w:p w14:paraId="0164C3C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验收指标：全流程数据可完整追溯，无环节缺失</w:t>
      </w:r>
    </w:p>
    <w:p w14:paraId="51341015">
      <w:pPr>
        <w:spacing w:before="300" w:after="120" w:line="288" w:lineRule="auto"/>
        <w:ind w:left="0"/>
        <w:jc w:val="left"/>
        <w:outlineLvl w:val="2"/>
      </w:pPr>
      <w:bookmarkStart w:id="25" w:name="heading_27"/>
      <w:r>
        <w:rPr>
          <w:rFonts w:ascii="Arial" w:hAnsi="Arial" w:eastAsia="等线" w:cs="Arial"/>
          <w:b/>
          <w:sz w:val="30"/>
        </w:rPr>
        <w:t>QT-004 区块链数据上链【核心必做】</w:t>
      </w:r>
      <w:bookmarkEnd w:id="25"/>
    </w:p>
    <w:p w14:paraId="4523CBE8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功能简述：关键冷链数据生成哈希上链，支持数据防篡改校验</w:t>
      </w:r>
    </w:p>
    <w:p w14:paraId="3AFA87B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页面交互：待上链 / 已上链双标签；展示交易哈希，一键验证数据完整性；支持手动 / 批量上链、自定义自动上链规则</w:t>
      </w:r>
    </w:p>
    <w:p w14:paraId="68A192FA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业务规则：温度异常数据实时上链，正常数据每小时批量汇总上链；校验时重新计算哈希与链上对比，一致则未篡改</w:t>
      </w:r>
    </w:p>
    <w:p w14:paraId="688A727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技术依赖：FISCO BCOS、SHA256 哈希算法</w:t>
      </w:r>
    </w:p>
    <w:p w14:paraId="2CC7B1F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验收指标：区块链数据不可篡改率 100%</w:t>
      </w:r>
    </w:p>
    <w:p w14:paraId="7719471E">
      <w:pPr>
        <w:spacing w:before="300" w:after="120" w:line="288" w:lineRule="auto"/>
        <w:ind w:left="0"/>
        <w:jc w:val="left"/>
        <w:outlineLvl w:val="2"/>
      </w:pPr>
      <w:bookmarkStart w:id="26" w:name="heading_28"/>
      <w:r>
        <w:rPr>
          <w:rFonts w:ascii="Arial" w:hAnsi="Arial" w:eastAsia="等线" w:cs="Arial"/>
          <w:b/>
          <w:sz w:val="30"/>
        </w:rPr>
        <w:t>QT-006 消费者 H5 溯源【核心必做】</w:t>
      </w:r>
      <w:bookmarkEnd w:id="26"/>
    </w:p>
    <w:p w14:paraId="48772D06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功能简述：免登录移动端 H5，扫码查看产品全流程溯源、温度曲线、品质评分，支持投诉反馈</w:t>
      </w:r>
    </w:p>
    <w:p w14:paraId="6078F4A6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页面交互：手机适配页面，正品绿色徽章，时间轴可展开详情，温度曲线可视化，分享海报、投诉入口</w:t>
      </w:r>
    </w:p>
    <w:p w14:paraId="5C29791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业务规则：扫码携带批次编码，同时查询数据库 + 区块链双重校验正品</w:t>
      </w:r>
    </w:p>
    <w:p w14:paraId="767CCF2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技术依赖：Vue3 Vant、CDN 静态加速</w:t>
      </w:r>
    </w:p>
    <w:p w14:paraId="40D4295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验收指标：手机微信扫码 1 秒内打开页面，溯源数据完整展示</w:t>
      </w:r>
    </w:p>
    <w:p w14:paraId="76EF24A0">
      <w:pPr>
        <w:spacing w:before="320" w:after="120" w:line="288" w:lineRule="auto"/>
        <w:ind w:left="0"/>
        <w:jc w:val="left"/>
        <w:outlineLvl w:val="1"/>
      </w:pPr>
      <w:bookmarkStart w:id="27" w:name="heading_29"/>
      <w:r>
        <w:rPr>
          <w:rFonts w:ascii="Arial" w:hAnsi="Arial" w:eastAsia="等线" w:cs="Arial"/>
          <w:b/>
          <w:sz w:val="32"/>
        </w:rPr>
        <w:t>模块四：智能预测与决策（AI）</w:t>
      </w:r>
      <w:bookmarkEnd w:id="27"/>
    </w:p>
    <w:p w14:paraId="165A201A">
      <w:pPr>
        <w:spacing w:before="300" w:after="120" w:line="288" w:lineRule="auto"/>
        <w:ind w:left="0"/>
        <w:jc w:val="left"/>
        <w:outlineLvl w:val="2"/>
      </w:pPr>
      <w:bookmarkStart w:id="28" w:name="heading_30"/>
      <w:r>
        <w:rPr>
          <w:rFonts w:ascii="Arial" w:hAnsi="Arial" w:eastAsia="等线" w:cs="Arial"/>
          <w:b/>
          <w:sz w:val="30"/>
        </w:rPr>
        <w:t>AI-001 品质衰变预测【核心必做】</w:t>
      </w:r>
      <w:bookmarkEnd w:id="28"/>
    </w:p>
    <w:p w14:paraId="5957D00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功能简述：XGBoost 模型输入品类、温湿度、运输时长，输出 0-100 品质分，预测 72h 衰变曲线</w:t>
      </w:r>
    </w:p>
    <w:p w14:paraId="02FD299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页面交互：左侧参数录入，右侧预测分数 + 衰变曲线，警戒线 60 分；导出预测报告</w:t>
      </w:r>
    </w:p>
    <w:p w14:paraId="0831B66B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业务规则：每周自动增量训练模型，保证精度稳定</w:t>
      </w:r>
    </w:p>
    <w:p w14:paraId="6245C4A3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技术依赖：Python XGBoost、FastAPI、ECharts</w:t>
      </w:r>
    </w:p>
    <w:p w14:paraId="60BF44D8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验收指标：模型预测精度≥92%</w:t>
      </w:r>
    </w:p>
    <w:p w14:paraId="6AD6E6A2">
      <w:pPr>
        <w:spacing w:before="300" w:after="120" w:line="288" w:lineRule="auto"/>
        <w:ind w:left="0"/>
        <w:jc w:val="left"/>
        <w:outlineLvl w:val="2"/>
      </w:pPr>
      <w:bookmarkStart w:id="29" w:name="heading_31"/>
      <w:r>
        <w:rPr>
          <w:rFonts w:ascii="Arial" w:hAnsi="Arial" w:eastAsia="等线" w:cs="Arial"/>
          <w:b/>
          <w:sz w:val="30"/>
        </w:rPr>
        <w:t>AI-004 决策建议面板【核心必做】</w:t>
      </w:r>
      <w:bookmarkEnd w:id="29"/>
    </w:p>
    <w:p w14:paraId="79B45D9A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功能简述：根据 AI 预测结果自动生成调度、仓储、销售优化建议，分级推送，支持采纳 / 忽略，采纳后自动生成业务任务</w:t>
      </w:r>
    </w:p>
    <w:p w14:paraId="769A4F96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页面交互：卡片式建议列表，红紧急 / 黄重要 / 蓝普通；批量处理、查看预测数据源</w:t>
      </w:r>
    </w:p>
    <w:p w14:paraId="4CA565B6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业务规则：每 30 分钟定时执行预测，Drools 规则生成对应业务建议，采纳后流转工作流</w:t>
      </w:r>
    </w:p>
    <w:p w14:paraId="2F3A8CB9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技术依赖：Drools、Quartz 定时任务、Camunda 工作流</w:t>
      </w:r>
    </w:p>
    <w:p w14:paraId="0CDA9E41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验收指标：人工决策工作量减少≥80%</w:t>
      </w:r>
    </w:p>
    <w:p w14:paraId="56FFD2C8">
      <w:pPr>
        <w:spacing w:before="320" w:after="120" w:line="288" w:lineRule="auto"/>
        <w:ind w:left="0"/>
        <w:jc w:val="left"/>
        <w:outlineLvl w:val="1"/>
      </w:pPr>
      <w:bookmarkStart w:id="30" w:name="heading_32"/>
      <w:r>
        <w:rPr>
          <w:rFonts w:ascii="Arial" w:hAnsi="Arial" w:eastAsia="等线" w:cs="Arial"/>
          <w:b/>
          <w:sz w:val="32"/>
        </w:rPr>
        <w:t>模块五：冷链路径优化（RP）</w:t>
      </w:r>
      <w:bookmarkEnd w:id="30"/>
    </w:p>
    <w:p w14:paraId="2A1CD9FB">
      <w:pPr>
        <w:spacing w:before="300" w:after="120" w:line="288" w:lineRule="auto"/>
        <w:ind w:left="0"/>
        <w:jc w:val="left"/>
        <w:outlineLvl w:val="2"/>
      </w:pPr>
      <w:bookmarkStart w:id="31" w:name="heading_33"/>
      <w:r>
        <w:rPr>
          <w:rFonts w:ascii="Arial" w:hAnsi="Arial" w:eastAsia="等线" w:cs="Arial"/>
          <w:b/>
          <w:sz w:val="30"/>
        </w:rPr>
        <w:t>RP-001 品质约束路径规划【核心必做】</w:t>
      </w:r>
      <w:bookmarkEnd w:id="31"/>
    </w:p>
    <w:p w14:paraId="06E20CBC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功能简述：多目标算法规划路线，同时优化距离、成本、运输时效、农产品品质损耗，输出多条候选路线择优推荐</w:t>
      </w:r>
    </w:p>
    <w:p w14:paraId="083FFCD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页面交互：录入起终点、货物、重量、期望送达时间；地图展示多条路线，对比表格展示时长、成本、到达品质分；采纳后生成运输任务单</w:t>
      </w:r>
    </w:p>
    <w:p w14:paraId="20FC17A6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业务规则：每条路线调用 AI 品质模型评估损耗，综合评分推荐最优路线</w:t>
      </w:r>
    </w:p>
    <w:p w14:paraId="1D4F629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技术依赖：百度地图路况 API、NSGA-II 多目标优化、A * 算法</w:t>
      </w:r>
    </w:p>
    <w:p w14:paraId="39C8B1F3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验收指标：综合运输成本降低≥15%</w:t>
      </w:r>
    </w:p>
    <w:p w14:paraId="40067320">
      <w:pPr>
        <w:spacing w:before="300" w:after="120" w:line="288" w:lineRule="auto"/>
        <w:ind w:left="0"/>
        <w:jc w:val="left"/>
        <w:outlineLvl w:val="2"/>
      </w:pPr>
      <w:bookmarkStart w:id="32" w:name="heading_34"/>
      <w:r>
        <w:rPr>
          <w:rFonts w:ascii="Arial" w:hAnsi="Arial" w:eastAsia="等线" w:cs="Arial"/>
          <w:b/>
          <w:sz w:val="30"/>
        </w:rPr>
        <w:t>RP-007 实时路径重规划【核心必做】</w:t>
      </w:r>
      <w:bookmarkEnd w:id="32"/>
    </w:p>
    <w:p w14:paraId="33465570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功能简述：实时监控路况、天气、车辆偏离，自动触发绕行方案，推送司机 APP</w:t>
      </w:r>
    </w:p>
    <w:p w14:paraId="701B92CC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页面交互：在途任务列表，异常标红闪烁；一键重规划、联系司机、确认采纳新路线</w:t>
      </w:r>
    </w:p>
    <w:p w14:paraId="0751C70F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业务规则：检测事故 / 封路 / 极端天气自动生成绕行方案，调度员确认后推送司机</w:t>
      </w:r>
    </w:p>
    <w:p w14:paraId="01FBD4FD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技术依赖：实时路况 API、极光推送</w:t>
      </w:r>
    </w:p>
    <w:p w14:paraId="423F6AAF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验收指标：运输总时长缩短≥10%</w:t>
      </w:r>
    </w:p>
    <w:p w14:paraId="1D0FAB80">
      <w:pPr>
        <w:spacing w:before="320" w:after="120" w:line="288" w:lineRule="auto"/>
        <w:ind w:left="0"/>
        <w:jc w:val="left"/>
        <w:outlineLvl w:val="1"/>
      </w:pPr>
      <w:bookmarkStart w:id="33" w:name="heading_35"/>
      <w:r>
        <w:rPr>
          <w:rFonts w:ascii="Arial" w:hAnsi="Arial" w:eastAsia="等线" w:cs="Arial"/>
          <w:b/>
          <w:sz w:val="32"/>
        </w:rPr>
        <w:t>模块六：损耗率 &amp; 碳排放监测（LR/CE，验收硬性指标）</w:t>
      </w:r>
      <w:bookmarkEnd w:id="33"/>
    </w:p>
    <w:p w14:paraId="249CC938">
      <w:pPr>
        <w:spacing w:before="300" w:after="120" w:line="288" w:lineRule="auto"/>
        <w:ind w:left="0"/>
        <w:jc w:val="left"/>
        <w:outlineLvl w:val="2"/>
      </w:pPr>
      <w:bookmarkStart w:id="34" w:name="heading_36"/>
      <w:r>
        <w:rPr>
          <w:rFonts w:ascii="Arial" w:hAnsi="Arial" w:eastAsia="等线" w:cs="Arial"/>
          <w:b/>
          <w:sz w:val="30"/>
        </w:rPr>
        <w:t>LR-001 损耗率实时监测【核心必做】</w:t>
      </w:r>
      <w:bookmarkEnd w:id="34"/>
    </w:p>
    <w:p w14:paraId="2370E704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功能简述：自动统计仓储、运输、销售各环节损耗率，目标≤8%，超标预警</w:t>
      </w:r>
    </w:p>
    <w:p w14:paraId="182D1EB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页面交互：总损耗仪表盘 + 分环节子仪表盘；柱状图对比行业基准 25%、目标 8%；损耗超标预警列表，导出日报月报</w:t>
      </w:r>
    </w:p>
    <w:p w14:paraId="7B2E2015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业务规则：自动读取称重设备出入库重量，损耗率 = 损耗重量 / 入库重量 * 100%，每日凌晨自动汇总昨日数据</w:t>
      </w:r>
    </w:p>
    <w:p w14:paraId="2E4349A2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验收指标：综合损耗率可稳定监测至 8% 以下</w:t>
      </w:r>
    </w:p>
    <w:p w14:paraId="4F4ED29D">
      <w:pPr>
        <w:spacing w:before="300" w:after="120" w:line="288" w:lineRule="auto"/>
        <w:ind w:left="0"/>
        <w:jc w:val="left"/>
        <w:outlineLvl w:val="2"/>
      </w:pPr>
      <w:bookmarkStart w:id="35" w:name="heading_37"/>
      <w:r>
        <w:rPr>
          <w:rFonts w:ascii="Arial" w:hAnsi="Arial" w:eastAsia="等线" w:cs="Arial"/>
          <w:b/>
          <w:sz w:val="30"/>
        </w:rPr>
        <w:t>CE-001 碳排放实时监测【核心必做】</w:t>
      </w:r>
      <w:bookmarkEnd w:id="35"/>
    </w:p>
    <w:p w14:paraId="690184C6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功能简述：采集冷库、冷藏车能耗，根据国标排放因子计算 CO₂排放量，展示减排进度</w:t>
      </w:r>
    </w:p>
    <w:p w14:paraId="6AFFB2AF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页面交互：当日碳排放总量、7 天趋势图、排放来源占比饼图、各设施碳排放排名；自定义碳排放因子、导出报告</w:t>
      </w:r>
    </w:p>
    <w:p w14:paraId="2BB48702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业务规则：电表 / 油表能耗数据每日汇总计算碳排放量，排放量突增自动预警</w:t>
      </w:r>
    </w:p>
    <w:p w14:paraId="1B1FF7A3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验收指标：可量化展示冷链减排效果</w:t>
      </w:r>
    </w:p>
    <w:p w14:paraId="7F98F5CA">
      <w:pPr>
        <w:spacing w:before="320" w:after="120" w:line="288" w:lineRule="auto"/>
        <w:ind w:left="0"/>
        <w:jc w:val="left"/>
        <w:outlineLvl w:val="1"/>
      </w:pPr>
      <w:bookmarkStart w:id="36" w:name="heading_38"/>
      <w:r>
        <w:rPr>
          <w:rFonts w:ascii="Arial" w:hAnsi="Arial" w:eastAsia="等线" w:cs="Arial"/>
          <w:b/>
          <w:sz w:val="32"/>
        </w:rPr>
        <w:t>模块七：系统架构与标准化 API（SI/API，平台底座）</w:t>
      </w:r>
      <w:bookmarkEnd w:id="36"/>
    </w:p>
    <w:p w14:paraId="272EFBF0">
      <w:pPr>
        <w:spacing w:before="300" w:after="120" w:line="288" w:lineRule="auto"/>
        <w:ind w:left="0"/>
        <w:jc w:val="left"/>
        <w:outlineLvl w:val="2"/>
      </w:pPr>
      <w:bookmarkStart w:id="37" w:name="heading_39"/>
      <w:r>
        <w:rPr>
          <w:rFonts w:ascii="Arial" w:hAnsi="Arial" w:eastAsia="等线" w:cs="Arial"/>
          <w:b/>
          <w:sz w:val="30"/>
        </w:rPr>
        <w:t>SI-001 微服务高可用架构【核心必做】</w:t>
      </w:r>
      <w:bookmarkEnd w:id="37"/>
    </w:p>
    <w:p w14:paraId="40CA9F8B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功能简述：系统拆分独立微服务，负载均衡、故障自动切换，支持自动扩容</w:t>
      </w:r>
    </w:p>
    <w:p w14:paraId="455E76D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页面交互：服务状态卡片监控、可用性指标、吞吐量监控；支持重启服务、查看日志、手动扩容</w:t>
      </w:r>
    </w:p>
    <w:p w14:paraId="135B1586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业务规则：多实例部署，健康检测，故障流量自动转移，Kafka 缓冲高并发数据</w:t>
      </w:r>
    </w:p>
    <w:p w14:paraId="6EF6A9AB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验收指标：系统全年可用性 99.9%，峰值吞吐量 10000 条 / 秒</w:t>
      </w:r>
    </w:p>
    <w:p w14:paraId="27178F33">
      <w:pPr>
        <w:spacing w:before="300" w:after="120" w:line="288" w:lineRule="auto"/>
        <w:ind w:left="0"/>
        <w:jc w:val="left"/>
        <w:outlineLvl w:val="2"/>
      </w:pPr>
      <w:bookmarkStart w:id="38" w:name="heading_40"/>
      <w:r>
        <w:rPr>
          <w:rFonts w:ascii="Arial" w:hAnsi="Arial" w:eastAsia="等线" w:cs="Arial"/>
          <w:b/>
          <w:sz w:val="30"/>
        </w:rPr>
        <w:t>API-001 标准化对外 API【核心必做】</w:t>
      </w:r>
      <w:bookmarkEnd w:id="38"/>
    </w:p>
    <w:p w14:paraId="58D6C56B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功能简述：对外提供溯源、设备数据、模型调用、区块链验证三类接口，共 12 项标准 API，支持认证、限流、在线调试</w:t>
      </w:r>
    </w:p>
    <w:p w14:paraId="5D95DA42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页面交互：API 列表、在线测试工具、文档导出、限流配置、启用 / 停用接口</w:t>
      </w:r>
    </w:p>
    <w:p w14:paraId="6AAB8692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业务规则：API 网关统一鉴权（JWT/OAuth2）、令牌桶限流、全量调用日志记录</w:t>
      </w:r>
    </w:p>
    <w:p w14:paraId="527FADF3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验收指标：完成 3 大类 12 项标准 API，文档完整可直接对接第三方系统</w:t>
      </w:r>
    </w:p>
    <w:p w14:paraId="011FE3C8">
      <w:pPr>
        <w:spacing w:before="380" w:after="140" w:line="288" w:lineRule="auto"/>
        <w:ind w:left="0"/>
        <w:jc w:val="left"/>
        <w:outlineLvl w:val="0"/>
      </w:pPr>
      <w:bookmarkStart w:id="39" w:name="heading_41"/>
      <w:r>
        <w:rPr>
          <w:rFonts w:ascii="Arial" w:hAnsi="Arial" w:eastAsia="等线" w:cs="Arial"/>
          <w:b/>
          <w:sz w:val="36"/>
        </w:rPr>
        <w:t>五、统一全局公共功能（AI 统一封装组件，减少重复开发）</w:t>
      </w:r>
      <w:bookmarkEnd w:id="39"/>
    </w:p>
    <w:p w14:paraId="6DA530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所有页面复用以下通用组件，无需重复开发：</w:t>
      </w:r>
    </w:p>
    <w:p w14:paraId="7E90DCED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通用查询组件：关键词搜索、多条件筛选、时间范围筛选；</w:t>
      </w:r>
    </w:p>
    <w:p w14:paraId="4849AAC2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通用操作按钮：刷新、导出 Excel/PDF、批量操作、新增、编辑、删除；</w:t>
      </w:r>
    </w:p>
    <w:p w14:paraId="68555EA3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通用弹窗：详情弹窗、参数配置弹窗、确认弹窗；</w:t>
      </w:r>
    </w:p>
    <w:p w14:paraId="009DF617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通用状态标签：统一绿 / 黄 / 红 / 灰四色状态样式；</w:t>
      </w:r>
    </w:p>
    <w:p w14:paraId="15950DA2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通用文件处理：批量 Excel 导入、图片下载、二维码打印；</w:t>
      </w:r>
    </w:p>
    <w:p w14:paraId="3FB2A1D0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通用消息通知：右上角实时预警气泡、站内消息；</w:t>
      </w:r>
    </w:p>
    <w:p w14:paraId="53ADF5E3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通用权限控制：无权限按钮 / 菜单自动隐藏。</w:t>
      </w:r>
    </w:p>
    <w:p w14:paraId="6513E87B">
      <w:pPr>
        <w:spacing w:before="380" w:after="140" w:line="288" w:lineRule="auto"/>
        <w:ind w:left="0"/>
        <w:jc w:val="left"/>
        <w:outlineLvl w:val="0"/>
      </w:pPr>
      <w:bookmarkStart w:id="40" w:name="heading_42"/>
      <w:r>
        <w:rPr>
          <w:rFonts w:ascii="Arial" w:hAnsi="Arial" w:eastAsia="等线" w:cs="Arial"/>
          <w:b/>
          <w:sz w:val="36"/>
        </w:rPr>
        <w:t>六、统一验收指标对照表（AI 开发完成后逐项自测）</w:t>
      </w:r>
      <w:bookmarkEnd w:id="4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A26D2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9C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7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绑定功能编号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A1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</w:t>
            </w:r>
          </w:p>
        </w:tc>
      </w:tr>
      <w:tr w14:paraId="00E82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DE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数字孪生模型实时映射精度 &gt;=95%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F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59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P0（最高）</w:t>
            </w:r>
          </w:p>
        </w:tc>
      </w:tr>
      <w:tr w14:paraId="4E191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AA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温度监控精度 ±0.05℃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3A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C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6864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C6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数据传输延迟 &lt;100ms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C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FC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116AC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D9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数据丢失率 &lt;0.01%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B1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EM-005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08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4A1084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C6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区块链不可篡改率 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3E2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QT-004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C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79FE5E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C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品质预测模型精度 &gt;=92%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C2D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B6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68482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0EB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人工决策效率提升 &gt;=80%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1F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AI-004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3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2DC99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27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综合运输成本降低 &gt;=15%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2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E8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7E1F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A09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运输时间缩短 &gt;=10%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F7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RP-001、RP-007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C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E674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B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系统可用性 99.9%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2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4B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1F9A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B1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系统吞吐量 10000 条 /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5A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A1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E3D8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9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综合损耗率监测至 8% 以下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C1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LR-001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3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7C274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9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冷链碳排放量化统计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F9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CE-001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28F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7601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FB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大类 12 项标准化对外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55A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ED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12E5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F1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农产品全链条可追溯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CF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QT-002、QT-003、QT-006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E3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</w:tbl>
    <w:p w14:paraId="7BB998C0">
      <w:pPr>
        <w:spacing w:before="380" w:after="140" w:line="288" w:lineRule="auto"/>
        <w:ind w:left="0"/>
        <w:jc w:val="left"/>
        <w:outlineLvl w:val="0"/>
      </w:pPr>
      <w:bookmarkStart w:id="41" w:name="heading_43"/>
      <w:r>
        <w:rPr>
          <w:rFonts w:ascii="Arial" w:hAnsi="Arial" w:eastAsia="等线" w:cs="Arial"/>
          <w:b/>
          <w:sz w:val="36"/>
        </w:rPr>
        <w:t>七、AI 开发执行指引（极速开发专用，降低理解成本）</w:t>
      </w:r>
      <w:bookmarkEnd w:id="41"/>
    </w:p>
    <w:p w14:paraId="7E1464B9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开发优先级 P0：上表全部绑定验收指标功能，一期必须完整开发，无简化；</w:t>
      </w:r>
    </w:p>
    <w:p w14:paraId="44EA8B2A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所有【二期迭代】功能直接跳过，不投入开发资源；</w:t>
      </w:r>
    </w:p>
    <w:p w14:paraId="5D8EBA72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第三方组件全部采用文档指定选型，禁止自定义自研底层工具（如自研地图、自研区块链、自研消息队列）；</w:t>
      </w:r>
    </w:p>
    <w:p w14:paraId="4FC6AEED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数据链路严格遵循文档统一流转逻辑，不新增额外存储层；</w:t>
      </w:r>
    </w:p>
    <w:p w14:paraId="14ED04BE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页面交互、颜色、按钮名称、弹窗逻辑全平台统一，复用公共组件；</w:t>
      </w:r>
    </w:p>
    <w:p w14:paraId="4A837E15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权限严格按照角色矩阵隔离，接口增加角色鉴权拦截；</w:t>
      </w:r>
    </w:p>
    <w:p w14:paraId="03D99E51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每个功能开发完成后，对照对应验收指标自测，达标再进入下一功能；</w:t>
      </w:r>
    </w:p>
    <w:p w14:paraId="42859243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输出交付物清单（AI 开发完成后输出）：</w:t>
      </w:r>
    </w:p>
    <w:p w14:paraId="4E126954">
      <w:pPr>
        <w:numPr>
          <w:ilvl w:val="0"/>
          <w:numId w:val="1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后端微服务代码、数据库建表 SQL、API 接口文档；</w:t>
      </w:r>
    </w:p>
    <w:p w14:paraId="025178BE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PC 管理端前端代码、消费者 H5 代码；</w:t>
      </w:r>
    </w:p>
    <w:p w14:paraId="6CACE6AA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AI 预测模型服务代码、训练脚本；</w:t>
      </w:r>
    </w:p>
    <w:p w14:paraId="7B88C7DE">
      <w:pPr>
        <w:numPr>
          <w:ilvl w:val="0"/>
          <w:numId w:val="1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物联网网关数据清洗脚本；</w:t>
      </w:r>
    </w:p>
    <w:p w14:paraId="4C3EB688">
      <w:pPr>
        <w:numPr>
          <w:ilvl w:val="0"/>
          <w:numId w:val="1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区块链智能合约；</w:t>
      </w:r>
    </w:p>
    <w:p w14:paraId="152A23E0">
      <w:pPr>
        <w:numPr>
          <w:ilvl w:val="0"/>
          <w:numId w:val="1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部署 Docker 镜像、K8s 编排配置；</w:t>
      </w:r>
    </w:p>
    <w:p w14:paraId="691F0085">
      <w:pPr>
        <w:numPr>
          <w:ilvl w:val="0"/>
          <w:numId w:val="1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全功能测试用例、验收指标自测报告。</w:t>
      </w:r>
    </w:p>
    <w:p w14:paraId="6FEC1396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男猪脚" w:date="2026-07-16T11:20:58Z" w:initials="">
    <w:p w14:paraId="7F054B22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GPS还是北斗？</w:t>
      </w:r>
    </w:p>
  </w:comment>
  <w:comment w:id="1" w:author="男猪脚" w:date="2026-07-16T11:04:29Z" w:initials="">
    <w:p w14:paraId="3F3C18D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目前项目没涉及这两个参数，可以考虑预留端口后续开发</w:t>
      </w:r>
    </w:p>
  </w:comment>
  <w:comment w:id="2" w:author="男猪脚" w:date="2026-07-16T11:07:58Z" w:initials="">
    <w:p w14:paraId="4AEF5A2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二维还是三维？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054B22" w15:done="0"/>
  <w15:commentEx w15:paraId="3F3C18DB" w15:done="0"/>
  <w15:commentEx w15:paraId="4AEF5A2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20F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1E0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95E682A1"/>
    <w:multiLevelType w:val="singleLevel"/>
    <w:tmpl w:val="95E682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8CD717A"/>
    <w:multiLevelType w:val="singleLevel"/>
    <w:tmpl w:val="98CD71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9ACF65A0"/>
    <w:multiLevelType w:val="singleLevel"/>
    <w:tmpl w:val="9ACF65A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9C11E984"/>
    <w:multiLevelType w:val="singleLevel"/>
    <w:tmpl w:val="9C11E98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">
    <w:nsid w:val="9C7198AA"/>
    <w:multiLevelType w:val="singleLevel"/>
    <w:tmpl w:val="9C7198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A5435042"/>
    <w:multiLevelType w:val="singleLevel"/>
    <w:tmpl w:val="A54350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A97D620A"/>
    <w:multiLevelType w:val="singleLevel"/>
    <w:tmpl w:val="A97D620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AAF3F3FA"/>
    <w:multiLevelType w:val="singleLevel"/>
    <w:tmpl w:val="AAF3F3F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7">
    <w:nsid w:val="B08374AC"/>
    <w:multiLevelType w:val="singleLevel"/>
    <w:tmpl w:val="B08374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0ED9BEA"/>
    <w:multiLevelType w:val="singleLevel"/>
    <w:tmpl w:val="B0ED9BE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B1CC6FF1"/>
    <w:multiLevelType w:val="singleLevel"/>
    <w:tmpl w:val="B1CC6FF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B23A94A9"/>
    <w:multiLevelType w:val="singleLevel"/>
    <w:tmpl w:val="B23A94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B4E02BC3"/>
    <w:multiLevelType w:val="singleLevel"/>
    <w:tmpl w:val="B4E02BC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B64CFA9"/>
    <w:multiLevelType w:val="singleLevel"/>
    <w:tmpl w:val="BB64CF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6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BDA1395C"/>
    <w:multiLevelType w:val="singleLevel"/>
    <w:tmpl w:val="BDA1395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BF50FE6B"/>
    <w:multiLevelType w:val="singleLevel"/>
    <w:tmpl w:val="BF50FE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C0283A65"/>
    <w:multiLevelType w:val="singleLevel"/>
    <w:tmpl w:val="C0283A6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2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3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C90D1B09"/>
    <w:multiLevelType w:val="singleLevel"/>
    <w:tmpl w:val="C90D1B0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C9412743"/>
    <w:multiLevelType w:val="singleLevel"/>
    <w:tmpl w:val="C941274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7">
    <w:nsid w:val="CD699D1D"/>
    <w:multiLevelType w:val="singleLevel"/>
    <w:tmpl w:val="CD699D1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D1EB1714"/>
    <w:multiLevelType w:val="singleLevel"/>
    <w:tmpl w:val="D1EB171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D7936317"/>
    <w:multiLevelType w:val="singleLevel"/>
    <w:tmpl w:val="D793631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DAE62134"/>
    <w:multiLevelType w:val="singleLevel"/>
    <w:tmpl w:val="DAE621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E43A772E"/>
    <w:multiLevelType w:val="singleLevel"/>
    <w:tmpl w:val="E43A77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E52D9448"/>
    <w:multiLevelType w:val="singleLevel"/>
    <w:tmpl w:val="E52D944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E7B27C5B"/>
    <w:multiLevelType w:val="singleLevel"/>
    <w:tmpl w:val="E7B27C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0">
    <w:nsid w:val="EA28CC15"/>
    <w:multiLevelType w:val="singleLevel"/>
    <w:tmpl w:val="EA28CC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F066642F"/>
    <w:multiLevelType w:val="singleLevel"/>
    <w:tmpl w:val="F06664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F0E89278"/>
    <w:multiLevelType w:val="singleLevel"/>
    <w:tmpl w:val="F0E8927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3">
    <w:nsid w:val="F1FCDEFA"/>
    <w:multiLevelType w:val="singleLevel"/>
    <w:tmpl w:val="F1FCDEF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F237ACA1"/>
    <w:multiLevelType w:val="singleLevel"/>
    <w:tmpl w:val="F237ACA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F2A81E1A"/>
    <w:multiLevelType w:val="singleLevel"/>
    <w:tmpl w:val="F2A81E1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6">
    <w:nsid w:val="F3A33954"/>
    <w:multiLevelType w:val="singleLevel"/>
    <w:tmpl w:val="F3A339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7">
    <w:nsid w:val="F46CCC20"/>
    <w:multiLevelType w:val="singleLevel"/>
    <w:tmpl w:val="F46CCC2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F4A942FE"/>
    <w:multiLevelType w:val="singleLevel"/>
    <w:tmpl w:val="F4A942F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F4B5D9F5"/>
    <w:multiLevelType w:val="singleLevel"/>
    <w:tmpl w:val="F4B5D9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0">
    <w:nsid w:val="F585BF25"/>
    <w:multiLevelType w:val="singleLevel"/>
    <w:tmpl w:val="F585BF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3">
    <w:nsid w:val="F9718D3C"/>
    <w:multiLevelType w:val="singleLevel"/>
    <w:tmpl w:val="F9718D3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01836A6D"/>
    <w:multiLevelType w:val="singleLevel"/>
    <w:tmpl w:val="01836A6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01D7E1C7"/>
    <w:multiLevelType w:val="singleLevel"/>
    <w:tmpl w:val="01D7E1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03C240C0"/>
    <w:multiLevelType w:val="singleLevel"/>
    <w:tmpl w:val="03C240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1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3">
    <w:nsid w:val="07F5BCC3"/>
    <w:multiLevelType w:val="singleLevel"/>
    <w:tmpl w:val="07F5BCC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0C0E1E13"/>
    <w:multiLevelType w:val="singleLevel"/>
    <w:tmpl w:val="0C0E1E1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0DC629B0"/>
    <w:multiLevelType w:val="singleLevel"/>
    <w:tmpl w:val="0DC629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10D591E5"/>
    <w:multiLevelType w:val="singleLevel"/>
    <w:tmpl w:val="10D591E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9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0">
    <w:nsid w:val="12EADF99"/>
    <w:multiLevelType w:val="singleLevel"/>
    <w:tmpl w:val="12EADF9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1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2">
    <w:nsid w:val="1483906D"/>
    <w:multiLevelType w:val="singleLevel"/>
    <w:tmpl w:val="1483906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18F74015"/>
    <w:multiLevelType w:val="singleLevel"/>
    <w:tmpl w:val="18F740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5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1B3FCE26"/>
    <w:multiLevelType w:val="singleLevel"/>
    <w:tmpl w:val="1B3FC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1C257C7B"/>
    <w:multiLevelType w:val="singleLevel"/>
    <w:tmpl w:val="1C257C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9">
    <w:nsid w:val="2007DCFD"/>
    <w:multiLevelType w:val="singleLevel"/>
    <w:tmpl w:val="2007DCF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227C9188"/>
    <w:multiLevelType w:val="singleLevel"/>
    <w:tmpl w:val="227C91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2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2470EC97"/>
    <w:multiLevelType w:val="singleLevel"/>
    <w:tmpl w:val="2470E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5">
    <w:nsid w:val="251342A6"/>
    <w:multiLevelType w:val="singleLevel"/>
    <w:tmpl w:val="251342A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6">
    <w:nsid w:val="252BF6AB"/>
    <w:multiLevelType w:val="singleLevel"/>
    <w:tmpl w:val="252BF6A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269945CE"/>
    <w:multiLevelType w:val="singleLevel"/>
    <w:tmpl w:val="269945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274D3D9B"/>
    <w:multiLevelType w:val="singleLevel"/>
    <w:tmpl w:val="274D3D9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1">
    <w:nsid w:val="2B3F3F89"/>
    <w:multiLevelType w:val="singleLevel"/>
    <w:tmpl w:val="2B3F3F8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2">
    <w:nsid w:val="2F2D79CE"/>
    <w:multiLevelType w:val="singleLevel"/>
    <w:tmpl w:val="2F2D79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3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4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5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6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35ECE9CB"/>
    <w:multiLevelType w:val="singleLevel"/>
    <w:tmpl w:val="35ECE9C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9">
    <w:nsid w:val="38EAC418"/>
    <w:multiLevelType w:val="singleLevel"/>
    <w:tmpl w:val="38EAC41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0">
    <w:nsid w:val="3A7FBA26"/>
    <w:multiLevelType w:val="singleLevel"/>
    <w:tmpl w:val="3A7FBA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1">
    <w:nsid w:val="3B8127DF"/>
    <w:multiLevelType w:val="singleLevel"/>
    <w:tmpl w:val="3B8127D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2">
    <w:nsid w:val="3D950AF9"/>
    <w:multiLevelType w:val="singleLevel"/>
    <w:tmpl w:val="3D950A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3FE315B6"/>
    <w:multiLevelType w:val="singleLevel"/>
    <w:tmpl w:val="3FE315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408860E8"/>
    <w:multiLevelType w:val="singleLevel"/>
    <w:tmpl w:val="408860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6">
    <w:nsid w:val="40F245EA"/>
    <w:multiLevelType w:val="singleLevel"/>
    <w:tmpl w:val="40F245E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7">
    <w:nsid w:val="4258023A"/>
    <w:multiLevelType w:val="singleLevel"/>
    <w:tmpl w:val="4258023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8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9">
    <w:nsid w:val="4AD1D84F"/>
    <w:multiLevelType w:val="singleLevel"/>
    <w:tmpl w:val="4AD1D8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0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1">
    <w:nsid w:val="4CD1E351"/>
    <w:multiLevelType w:val="singleLevel"/>
    <w:tmpl w:val="4CD1E35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2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3">
    <w:nsid w:val="4D63189B"/>
    <w:multiLevelType w:val="singleLevel"/>
    <w:tmpl w:val="4D6318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4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5">
    <w:nsid w:val="4FA7FC34"/>
    <w:multiLevelType w:val="singleLevel"/>
    <w:tmpl w:val="4FA7FC3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6">
    <w:nsid w:val="4FB438A5"/>
    <w:multiLevelType w:val="singleLevel"/>
    <w:tmpl w:val="4FB438A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7">
    <w:nsid w:val="51C4BC33"/>
    <w:multiLevelType w:val="singleLevel"/>
    <w:tmpl w:val="51C4BC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8">
    <w:nsid w:val="54701CA1"/>
    <w:multiLevelType w:val="singleLevel"/>
    <w:tmpl w:val="54701CA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59EEFD2A"/>
    <w:multiLevelType w:val="singleLevel"/>
    <w:tmpl w:val="59EEFD2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3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4">
    <w:nsid w:val="5FCE4367"/>
    <w:multiLevelType w:val="singleLevel"/>
    <w:tmpl w:val="5FCE43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5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610EFE5C"/>
    <w:multiLevelType w:val="singleLevel"/>
    <w:tmpl w:val="610EFE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7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8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9">
    <w:nsid w:val="6AFC2A1C"/>
    <w:multiLevelType w:val="singleLevel"/>
    <w:tmpl w:val="6AFC2A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0">
    <w:nsid w:val="6C0BE2D1"/>
    <w:multiLevelType w:val="singleLevel"/>
    <w:tmpl w:val="6C0BE2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6D423078"/>
    <w:multiLevelType w:val="singleLevel"/>
    <w:tmpl w:val="6D4230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2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4">
    <w:nsid w:val="7499D7B3"/>
    <w:multiLevelType w:val="singleLevel"/>
    <w:tmpl w:val="7499D7B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5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6">
    <w:nsid w:val="77633216"/>
    <w:multiLevelType w:val="singleLevel"/>
    <w:tmpl w:val="776332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7">
    <w:nsid w:val="79AA4FA4"/>
    <w:multiLevelType w:val="singleLevel"/>
    <w:tmpl w:val="79AA4FA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5"/>
  </w:num>
  <w:num w:numId="2">
    <w:abstractNumId w:val="48"/>
  </w:num>
  <w:num w:numId="3">
    <w:abstractNumId w:val="140"/>
  </w:num>
  <w:num w:numId="4">
    <w:abstractNumId w:val="39"/>
  </w:num>
  <w:num w:numId="5">
    <w:abstractNumId w:val="33"/>
  </w:num>
  <w:num w:numId="6">
    <w:abstractNumId w:val="81"/>
  </w:num>
  <w:num w:numId="7">
    <w:abstractNumId w:val="107"/>
  </w:num>
  <w:num w:numId="8">
    <w:abstractNumId w:val="153"/>
  </w:num>
  <w:num w:numId="9">
    <w:abstractNumId w:val="78"/>
  </w:num>
  <w:num w:numId="10">
    <w:abstractNumId w:val="10"/>
  </w:num>
  <w:num w:numId="11">
    <w:abstractNumId w:val="110"/>
  </w:num>
  <w:num w:numId="12">
    <w:abstractNumId w:val="142"/>
  </w:num>
  <w:num w:numId="13">
    <w:abstractNumId w:val="44"/>
  </w:num>
  <w:num w:numId="14">
    <w:abstractNumId w:val="132"/>
  </w:num>
  <w:num w:numId="15">
    <w:abstractNumId w:val="69"/>
  </w:num>
  <w:num w:numId="16">
    <w:abstractNumId w:val="104"/>
  </w:num>
  <w:num w:numId="17">
    <w:abstractNumId w:val="4"/>
  </w:num>
  <w:num w:numId="18">
    <w:abstractNumId w:val="139"/>
  </w:num>
  <w:num w:numId="19">
    <w:abstractNumId w:val="158"/>
  </w:num>
  <w:num w:numId="20">
    <w:abstractNumId w:val="1"/>
  </w:num>
  <w:num w:numId="21">
    <w:abstractNumId w:val="103"/>
  </w:num>
  <w:num w:numId="22">
    <w:abstractNumId w:val="134"/>
  </w:num>
  <w:num w:numId="23">
    <w:abstractNumId w:val="72"/>
  </w:num>
  <w:num w:numId="24">
    <w:abstractNumId w:val="55"/>
  </w:num>
  <w:num w:numId="25">
    <w:abstractNumId w:val="114"/>
  </w:num>
  <w:num w:numId="26">
    <w:abstractNumId w:val="157"/>
  </w:num>
  <w:num w:numId="27">
    <w:abstractNumId w:val="35"/>
  </w:num>
  <w:num w:numId="28">
    <w:abstractNumId w:val="8"/>
  </w:num>
  <w:num w:numId="29">
    <w:abstractNumId w:val="143"/>
  </w:num>
  <w:num w:numId="30">
    <w:abstractNumId w:val="3"/>
  </w:num>
  <w:num w:numId="31">
    <w:abstractNumId w:val="94"/>
  </w:num>
  <w:num w:numId="32">
    <w:abstractNumId w:val="7"/>
  </w:num>
  <w:num w:numId="33">
    <w:abstractNumId w:val="145"/>
  </w:num>
  <w:num w:numId="34">
    <w:abstractNumId w:val="155"/>
  </w:num>
  <w:num w:numId="35">
    <w:abstractNumId w:val="130"/>
  </w:num>
  <w:num w:numId="36">
    <w:abstractNumId w:val="115"/>
  </w:num>
  <w:num w:numId="37">
    <w:abstractNumId w:val="147"/>
  </w:num>
  <w:num w:numId="38">
    <w:abstractNumId w:val="82"/>
  </w:num>
  <w:num w:numId="39">
    <w:abstractNumId w:val="85"/>
  </w:num>
  <w:num w:numId="40">
    <w:abstractNumId w:val="51"/>
  </w:num>
  <w:num w:numId="41">
    <w:abstractNumId w:val="116"/>
  </w:num>
  <w:num w:numId="42">
    <w:abstractNumId w:val="98"/>
  </w:num>
  <w:num w:numId="43">
    <w:abstractNumId w:val="62"/>
  </w:num>
  <w:num w:numId="44">
    <w:abstractNumId w:val="102"/>
  </w:num>
  <w:num w:numId="45">
    <w:abstractNumId w:val="32"/>
  </w:num>
  <w:num w:numId="46">
    <w:abstractNumId w:val="125"/>
  </w:num>
  <w:num w:numId="47">
    <w:abstractNumId w:val="87"/>
  </w:num>
  <w:num w:numId="48">
    <w:abstractNumId w:val="117"/>
  </w:num>
  <w:num w:numId="49">
    <w:abstractNumId w:val="79"/>
  </w:num>
  <w:num w:numId="50">
    <w:abstractNumId w:val="42"/>
  </w:num>
  <w:num w:numId="51">
    <w:abstractNumId w:val="90"/>
  </w:num>
  <w:num w:numId="52">
    <w:abstractNumId w:val="30"/>
  </w:num>
  <w:num w:numId="53">
    <w:abstractNumId w:val="121"/>
  </w:num>
  <w:num w:numId="54">
    <w:abstractNumId w:val="22"/>
  </w:num>
  <w:num w:numId="55">
    <w:abstractNumId w:val="71"/>
  </w:num>
  <w:num w:numId="56">
    <w:abstractNumId w:val="113"/>
  </w:num>
  <w:num w:numId="57">
    <w:abstractNumId w:val="74"/>
  </w:num>
  <w:num w:numId="58">
    <w:abstractNumId w:val="93"/>
  </w:num>
  <w:num w:numId="59">
    <w:abstractNumId w:val="152"/>
  </w:num>
  <w:num w:numId="60">
    <w:abstractNumId w:val="57"/>
  </w:num>
  <w:num w:numId="61">
    <w:abstractNumId w:val="43"/>
  </w:num>
  <w:num w:numId="62">
    <w:abstractNumId w:val="21"/>
  </w:num>
  <w:num w:numId="63">
    <w:abstractNumId w:val="156"/>
  </w:num>
  <w:num w:numId="64">
    <w:abstractNumId w:val="52"/>
  </w:num>
  <w:num w:numId="65">
    <w:abstractNumId w:val="34"/>
  </w:num>
  <w:num w:numId="66">
    <w:abstractNumId w:val="112"/>
  </w:num>
  <w:num w:numId="67">
    <w:abstractNumId w:val="59"/>
  </w:num>
  <w:num w:numId="68">
    <w:abstractNumId w:val="14"/>
  </w:num>
  <w:num w:numId="69">
    <w:abstractNumId w:val="141"/>
  </w:num>
  <w:num w:numId="70">
    <w:abstractNumId w:val="37"/>
  </w:num>
  <w:num w:numId="71">
    <w:abstractNumId w:val="28"/>
  </w:num>
  <w:num w:numId="72">
    <w:abstractNumId w:val="11"/>
  </w:num>
  <w:num w:numId="73">
    <w:abstractNumId w:val="17"/>
  </w:num>
  <w:num w:numId="74">
    <w:abstractNumId w:val="26"/>
  </w:num>
  <w:num w:numId="75">
    <w:abstractNumId w:val="9"/>
  </w:num>
  <w:num w:numId="76">
    <w:abstractNumId w:val="97"/>
  </w:num>
  <w:num w:numId="77">
    <w:abstractNumId w:val="38"/>
  </w:num>
  <w:num w:numId="78">
    <w:abstractNumId w:val="91"/>
  </w:num>
  <w:num w:numId="79">
    <w:abstractNumId w:val="49"/>
  </w:num>
  <w:num w:numId="80">
    <w:abstractNumId w:val="148"/>
  </w:num>
  <w:num w:numId="81">
    <w:abstractNumId w:val="0"/>
  </w:num>
  <w:num w:numId="82">
    <w:abstractNumId w:val="36"/>
  </w:num>
  <w:num w:numId="83">
    <w:abstractNumId w:val="70"/>
  </w:num>
  <w:num w:numId="84">
    <w:abstractNumId w:val="131"/>
  </w:num>
  <w:num w:numId="85">
    <w:abstractNumId w:val="88"/>
  </w:num>
  <w:num w:numId="86">
    <w:abstractNumId w:val="15"/>
  </w:num>
  <w:num w:numId="87">
    <w:abstractNumId w:val="54"/>
  </w:num>
  <w:num w:numId="88">
    <w:abstractNumId w:val="95"/>
  </w:num>
  <w:num w:numId="89">
    <w:abstractNumId w:val="128"/>
  </w:num>
  <w:num w:numId="90">
    <w:abstractNumId w:val="25"/>
  </w:num>
  <w:num w:numId="91">
    <w:abstractNumId w:val="146"/>
  </w:num>
  <w:num w:numId="92">
    <w:abstractNumId w:val="2"/>
  </w:num>
  <w:num w:numId="93">
    <w:abstractNumId w:val="6"/>
  </w:num>
  <w:num w:numId="94">
    <w:abstractNumId w:val="76"/>
  </w:num>
  <w:num w:numId="95">
    <w:abstractNumId w:val="20"/>
  </w:num>
  <w:num w:numId="96">
    <w:abstractNumId w:val="40"/>
  </w:num>
  <w:num w:numId="97">
    <w:abstractNumId w:val="45"/>
  </w:num>
  <w:num w:numId="98">
    <w:abstractNumId w:val="68"/>
  </w:num>
  <w:num w:numId="99">
    <w:abstractNumId w:val="144"/>
  </w:num>
  <w:num w:numId="100">
    <w:abstractNumId w:val="66"/>
  </w:num>
  <w:num w:numId="101">
    <w:abstractNumId w:val="138"/>
  </w:num>
  <w:num w:numId="102">
    <w:abstractNumId w:val="100"/>
  </w:num>
  <w:num w:numId="103">
    <w:abstractNumId w:val="13"/>
  </w:num>
  <w:num w:numId="104">
    <w:abstractNumId w:val="80"/>
  </w:num>
  <w:num w:numId="105">
    <w:abstractNumId w:val="19"/>
  </w:num>
  <w:num w:numId="106">
    <w:abstractNumId w:val="111"/>
  </w:num>
  <w:num w:numId="107">
    <w:abstractNumId w:val="137"/>
  </w:num>
  <w:num w:numId="108">
    <w:abstractNumId w:val="47"/>
  </w:num>
  <w:num w:numId="109">
    <w:abstractNumId w:val="16"/>
  </w:num>
  <w:num w:numId="110">
    <w:abstractNumId w:val="105"/>
  </w:num>
  <w:num w:numId="111">
    <w:abstractNumId w:val="126"/>
  </w:num>
  <w:num w:numId="112">
    <w:abstractNumId w:val="89"/>
  </w:num>
  <w:num w:numId="113">
    <w:abstractNumId w:val="133"/>
  </w:num>
  <w:num w:numId="114">
    <w:abstractNumId w:val="136"/>
  </w:num>
  <w:num w:numId="115">
    <w:abstractNumId w:val="101"/>
  </w:num>
  <w:num w:numId="116">
    <w:abstractNumId w:val="58"/>
  </w:num>
  <w:num w:numId="117">
    <w:abstractNumId w:val="18"/>
  </w:num>
  <w:num w:numId="118">
    <w:abstractNumId w:val="120"/>
  </w:num>
  <w:num w:numId="119">
    <w:abstractNumId w:val="123"/>
  </w:num>
  <w:num w:numId="120">
    <w:abstractNumId w:val="86"/>
  </w:num>
  <w:num w:numId="121">
    <w:abstractNumId w:val="151"/>
  </w:num>
  <w:num w:numId="122">
    <w:abstractNumId w:val="56"/>
  </w:num>
  <w:num w:numId="123">
    <w:abstractNumId w:val="99"/>
  </w:num>
  <w:num w:numId="124">
    <w:abstractNumId w:val="84"/>
  </w:num>
  <w:num w:numId="125">
    <w:abstractNumId w:val="60"/>
  </w:num>
  <w:num w:numId="126">
    <w:abstractNumId w:val="64"/>
  </w:num>
  <w:num w:numId="127">
    <w:abstractNumId w:val="50"/>
  </w:num>
  <w:num w:numId="128">
    <w:abstractNumId w:val="127"/>
  </w:num>
  <w:num w:numId="129">
    <w:abstractNumId w:val="67"/>
  </w:num>
  <w:num w:numId="130">
    <w:abstractNumId w:val="12"/>
  </w:num>
  <w:num w:numId="131">
    <w:abstractNumId w:val="63"/>
  </w:num>
  <w:num w:numId="132">
    <w:abstractNumId w:val="77"/>
  </w:num>
  <w:num w:numId="133">
    <w:abstractNumId w:val="46"/>
  </w:num>
  <w:num w:numId="134">
    <w:abstractNumId w:val="119"/>
  </w:num>
  <w:num w:numId="135">
    <w:abstractNumId w:val="149"/>
  </w:num>
  <w:num w:numId="136">
    <w:abstractNumId w:val="53"/>
  </w:num>
  <w:num w:numId="137">
    <w:abstractNumId w:val="24"/>
  </w:num>
  <w:num w:numId="138">
    <w:abstractNumId w:val="5"/>
  </w:num>
  <w:num w:numId="139">
    <w:abstractNumId w:val="27"/>
  </w:num>
  <w:num w:numId="140">
    <w:abstractNumId w:val="83"/>
  </w:num>
  <w:num w:numId="141">
    <w:abstractNumId w:val="31"/>
  </w:num>
  <w:num w:numId="142">
    <w:abstractNumId w:val="65"/>
  </w:num>
  <w:num w:numId="143">
    <w:abstractNumId w:val="106"/>
  </w:num>
  <w:num w:numId="144">
    <w:abstractNumId w:val="129"/>
  </w:num>
  <w:num w:numId="145">
    <w:abstractNumId w:val="29"/>
  </w:num>
  <w:num w:numId="146">
    <w:abstractNumId w:val="122"/>
  </w:num>
  <w:num w:numId="147">
    <w:abstractNumId w:val="96"/>
  </w:num>
  <w:num w:numId="148">
    <w:abstractNumId w:val="92"/>
  </w:num>
  <w:num w:numId="149">
    <w:abstractNumId w:val="73"/>
  </w:num>
  <w:num w:numId="150">
    <w:abstractNumId w:val="118"/>
  </w:num>
  <w:num w:numId="151">
    <w:abstractNumId w:val="41"/>
  </w:num>
  <w:num w:numId="152">
    <w:abstractNumId w:val="135"/>
  </w:num>
  <w:num w:numId="153">
    <w:abstractNumId w:val="124"/>
  </w:num>
  <w:num w:numId="154">
    <w:abstractNumId w:val="109"/>
  </w:num>
  <w:num w:numId="155">
    <w:abstractNumId w:val="61"/>
  </w:num>
  <w:num w:numId="156">
    <w:abstractNumId w:val="23"/>
  </w:num>
  <w:num w:numId="157">
    <w:abstractNumId w:val="154"/>
  </w:num>
  <w:num w:numId="158">
    <w:abstractNumId w:val="108"/>
  </w:num>
  <w:num w:numId="159">
    <w:abstractNumId w:val="15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男猪脚">
    <w15:presenceInfo w15:providerId="WPS Office" w15:userId="28217110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963D23"/>
    <w:rsid w:val="635D47A0"/>
    <w:rsid w:val="68EF049E"/>
    <w:rsid w:val="6ADD17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809</Words>
  <Characters>879</Characters>
  <TotalTime>28</TotalTime>
  <ScaleCrop>false</ScaleCrop>
  <LinksUpToDate>false</LinksUpToDate>
  <CharactersWithSpaces>924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2026-07-15T08:31:00Z</dcterms:created>
  <dc:creator>Apache POI</dc:creator>
  <cp:lastModifiedBy>男猪脚</cp:lastModifiedBy>
  <dcterms:modified xsi:type="dcterms:W3CDTF">2026-07-16T03:21:17Z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{"Label":"1","ContentProducer":"001191110102MACQD9K64010000","ProduceID":"7662669597661826314","ReservedCode1":"","ContentPropagator":"","PropagateID":"","ReservedCode2":""}</vt:lpwstr>
  </property>
  <property fmtid="{D5CDD505-2E9C-101B-9397-08002B2CF9AE}" pid="3" name="KSOTemplateDocerSaveRecord">
    <vt:lpwstr>eyJoZGlkIjoiNjlhZWRjZDdiODUwMmE2OTg3YmU2NTUyYzY2ZjNiNWMiLCJ1c2VySWQiOiIzNzY5ODgwMDIifQ==</vt:lpwstr>
  </property>
  <property fmtid="{D5CDD505-2E9C-101B-9397-08002B2CF9AE}" pid="4" name="KSOProductBuildVer">
    <vt:lpwstr>2052-12.1.0.26895</vt:lpwstr>
  </property>
  <property fmtid="{D5CDD505-2E9C-101B-9397-08002B2CF9AE}" pid="5" name="ICV">
    <vt:lpwstr>5DC45B3108C44CED919738BC3C0BE852_13</vt:lpwstr>
  </property>
</Properties>
</file>