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Wakanda Jobs Technical, Sales &amp; Marketing Playbook</w:t>
      </w:r>
    </w:p>
    <w:p>
      <w:pPr>
        <w:pStyle w:val="Subtitle"/>
      </w:pPr>
      <w:r>
        <w:t xml:space="preserve">A practical founder operating system for someone who builds well but does not enjoy selling</w:t>
      </w:r>
    </w:p>
    <w:p>
      <w:pPr>
        <w:pStyle w:val="Meta"/>
      </w:pPr>
      <w:r>
        <w:t xml:space="preserve">Wakanda Jobs · 8 June 2026 · Confidential</w:t>
      </w:r>
    </w:p>
    <w:p>
      <w:r>
        <w:br w:type="page"/>
      </w:r>
    </w:p>
    <w:p>
      <w:pPr>
        <w:pStyle w:val="Heading1"/>
      </w:pPr>
      <w:r>
        <w:t xml:space="preserve">The direct advice</w:t>
      </w:r>
    </w:p>
    <w:p>
      <w:pPr>
        <w:pStyle w:val="Lead"/>
      </w:pPr>
      <w:r>
        <w:t xml:space="preserve">You do not need to become a charismatic salesperson. You need a small, measurable system that creates conversations, follows up consistently, demonstrates results and asks for a clear next step. Your technical strength can make this system unusually efficient, but only if you stop using development as a substitute for customer contact.</w:t>
      </w:r>
    </w:p>
    <w:tbl>
      <w:tblPr>
        <w:tblW w:w="9000" w:type="dxa"/>
        <w:tblBorders>
          <w:top w:val="single" w:sz="8" w:color="12B76A"/>
          <w:left w:val="single" w:sz="20" w:color="12B76A"/>
          <w:bottom w:val="single" w:sz="8" w:color="12B76A"/>
          <w:right w:val="single" w:sz="8" w:color="12B76A"/>
        </w:tblBorders>
      </w:tblPr>
      <w:tr>
        <w:tc>
          <w:tcPr>
            <w:tcW w:w="9000" w:type="dxa"/>
          </w:tcPr>
          <w:p>
            <w:r>
              <w:rPr/>
              <w:t xml:space="preserve">Founder rule
Do not build another major revenue feature until you have personally completed 50 employer conversations, delivered 10 employer pilots and recorded why each prospect bought or declined.</w:t>
            </w:r>
          </w:p>
        </w:tc>
      </w:tr>
    </w:tbl>
    <w:p>
      <w:pPr>
        <w:pStyle w:val="Heading1"/>
      </w:pPr>
      <w:r>
        <w:t xml:space="preserve">1. Your current growth assets</w:t>
      </w:r>
    </w:p>
    <w:tbl>
      <w:tblPr>
        <w:tblW w:w="9000" w:type="dxa"/>
        <w:tblBorders>
          <w:top w:val="single" w:sz="4" w:color="B7C0CE"/>
          <w:left w:val="single" w:sz="4" w:color="B7C0CE"/>
          <w:bottom w:val="single" w:sz="4" w:color="B7C0CE"/>
          <w:right w:val="single" w:sz="4" w:color="B7C0CE"/>
          <w:insideH w:val="single" w:sz="4" w:color="D0D5DD"/>
          <w:insideV w:val="single" w:sz="4" w:color="D0D5DD"/>
        </w:tblBorders>
      </w:tblPr>
      <w:tr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Asset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Current position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How to use it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Employer email audience</w:t>
            </w:r>
          </w:p>
        </w:tc>
        <w:tc>
          <w:tcPr>
            <w:tcW w:w="3000" w:type="dxa"/>
          </w:tcPr>
          <w:p>
            <w:r>
              <w:rPr/>
              <w:t xml:space="preserve">1,224 usable addresses; 490 Zambia and 307 South Africa</w:t>
            </w:r>
          </w:p>
        </w:tc>
        <w:tc>
          <w:tcPr>
            <w:tcW w:w="3000" w:type="dxa"/>
          </w:tcPr>
          <w:p>
            <w:r>
              <w:rPr/>
              <w:t xml:space="preserve">Targeted, low-volume employer outreach and newsletters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Employer WhatsApp audience</w:t>
            </w:r>
          </w:p>
        </w:tc>
        <w:tc>
          <w:tcPr>
            <w:tcW w:w="3000" w:type="dxa"/>
          </w:tcPr>
          <w:p>
            <w:r>
              <w:rPr/>
              <w:t xml:space="preserve">102 normalized numbers; 48 Zambia and 22 South Africa</w:t>
            </w:r>
          </w:p>
        </w:tc>
        <w:tc>
          <w:tcPr>
            <w:tcW w:w="3000" w:type="dxa"/>
          </w:tcPr>
          <w:p>
            <w:r>
              <w:rPr/>
              <w:t xml:space="preserve">Personal follow-up after relevance and consent checks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Newsletter audience</w:t>
            </w:r>
          </w:p>
        </w:tc>
        <w:tc>
          <w:tcPr>
            <w:tcW w:w="3000" w:type="dxa"/>
          </w:tcPr>
          <w:p>
            <w:r>
              <w:rPr/>
              <w:t xml:space="preserve">884 subscribers</w:t>
            </w:r>
          </w:p>
        </w:tc>
        <w:tc>
          <w:tcPr>
            <w:tcW w:w="3000" w:type="dxa"/>
          </w:tcPr>
          <w:p>
            <w:r>
              <w:rPr/>
              <w:t xml:space="preserve">Candidate alerts, career services and referral campaigns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Job supply</w:t>
            </w:r>
          </w:p>
        </w:tc>
        <w:tc>
          <w:tcPr>
            <w:tcW w:w="3000" w:type="dxa"/>
          </w:tcPr>
          <w:p>
            <w:r>
              <w:rPr/>
              <w:t xml:space="preserve">22,724 jobs; 15,203 added in 30 days</w:t>
            </w:r>
          </w:p>
        </w:tc>
        <w:tc>
          <w:tcPr>
            <w:tcW w:w="3000" w:type="dxa"/>
          </w:tcPr>
          <w:p>
            <w:r>
              <w:rPr/>
              <w:t xml:space="preserve">SEO, social content and proof of market coverage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Company database</w:t>
            </w:r>
          </w:p>
        </w:tc>
        <w:tc>
          <w:tcPr>
            <w:tcW w:w="3000" w:type="dxa"/>
          </w:tcPr>
          <w:p>
            <w:r>
              <w:rPr/>
              <w:t xml:space="preserve">5,403 companies</w:t>
            </w:r>
          </w:p>
        </w:tc>
        <w:tc>
          <w:tcPr>
            <w:tcW w:w="3000" w:type="dxa"/>
          </w:tcPr>
          <w:p>
            <w:r>
              <w:rPr/>
              <w:t xml:space="preserve">Account research, prioritization and partnership prospecting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GA4</w:t>
            </w:r>
          </w:p>
        </w:tc>
        <w:tc>
          <w:tcPr>
            <w:tcW w:w="3000" w:type="dxa"/>
          </w:tcPr>
          <w:p>
            <w:r>
              <w:rPr/>
              <w:t xml:space="preserve">Installed, but no visible custom conversion events</w:t>
            </w:r>
          </w:p>
        </w:tc>
        <w:tc>
          <w:tcPr>
            <w:tcW w:w="3000" w:type="dxa"/>
          </w:tcPr>
          <w:p>
            <w:r>
              <w:rPr/>
              <w:t xml:space="preserve">Build real acquisition and purchase funnels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Broadcast systems</w:t>
            </w:r>
          </w:p>
        </w:tc>
        <w:tc>
          <w:tcPr>
            <w:tcW w:w="3000" w:type="dxa"/>
          </w:tcPr>
          <w:p>
            <w:r>
              <w:rPr/>
              <w:t xml:space="preserve">Email and Whapi broadcast functionality exists</w:t>
            </w:r>
          </w:p>
        </w:tc>
        <w:tc>
          <w:tcPr>
            <w:tcW w:w="3000" w:type="dxa"/>
          </w:tcPr>
          <w:p>
            <w:r>
              <w:rPr/>
              <w:t xml:space="preserve">Structured campaigns with suppression and frequency limits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Employer analytics</w:t>
            </w:r>
          </w:p>
        </w:tc>
        <w:tc>
          <w:tcPr>
            <w:tcW w:w="3000" w:type="dxa"/>
          </w:tcPr>
          <w:p>
            <w:r>
              <w:rPr/>
              <w:t xml:space="preserve">Job views/referrers/countries already available</w:t>
            </w:r>
          </w:p>
        </w:tc>
        <w:tc>
          <w:tcPr>
            <w:tcW w:w="3000" w:type="dxa"/>
          </w:tcPr>
          <w:p>
            <w:r>
              <w:rPr/>
              <w:t xml:space="preserve">Create results reports that help close renewals</w:t>
            </w:r>
          </w:p>
        </w:tc>
      </w:tr>
    </w:tbl>
    <w:p>
      <w:pPr>
        <w:pStyle w:val="Heading1"/>
      </w:pPr>
      <w:r>
        <w:t xml:space="preserve">2. Technology priorities</w:t>
      </w:r>
    </w:p>
    <w:p>
      <w:pPr>
        <w:pStyle w:val="Heading2"/>
      </w:pPr>
      <w:r>
        <w:t xml:space="preserve">Build a simple commercial data layer first</w:t>
      </w:r>
    </w:p>
    <w:p>
      <w:pPr>
        <w:pStyle w:val="Body"/>
      </w:pPr>
      <w:r>
        <w:t xml:space="preserve">The platform has transaction tables but no clear CRM pipeline. Add a small sales module or integrate a lightweight CRM. Every prospect should have one record, one owner, one next action and a complete contact history.</w:t>
      </w:r>
    </w:p>
    <w:tbl>
      <w:tblPr>
        <w:tblW w:w="9000" w:type="dxa"/>
        <w:tblBorders>
          <w:top w:val="single" w:sz="4" w:color="B7C0CE"/>
          <w:left w:val="single" w:sz="4" w:color="B7C0CE"/>
          <w:bottom w:val="single" w:sz="4" w:color="B7C0CE"/>
          <w:right w:val="single" w:sz="4" w:color="B7C0CE"/>
          <w:insideH w:val="single" w:sz="4" w:color="D0D5DD"/>
          <w:insideV w:val="single" w:sz="4" w:color="D0D5DD"/>
        </w:tblBorders>
      </w:tblPr>
      <w:tr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Priority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Technical deliverable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Why it matters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P0</w:t>
            </w:r>
          </w:p>
        </w:tc>
        <w:tc>
          <w:tcPr>
            <w:tcW w:w="3000" w:type="dxa"/>
          </w:tcPr>
          <w:p>
            <w:r>
              <w:rPr/>
              <w:t xml:space="preserve">Lead/contact table with company, contact, source, country, stage, owner, value, next_follow_up_at, last_contacted_at, consent status and notes</w:t>
            </w:r>
          </w:p>
        </w:tc>
        <w:tc>
          <w:tcPr>
            <w:tcW w:w="3000" w:type="dxa"/>
          </w:tcPr>
          <w:p>
            <w:r>
              <w:rPr/>
              <w:t xml:space="preserve">Prevents leads from disappearing and makes follow-up measurable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P0</w:t>
            </w:r>
          </w:p>
        </w:tc>
        <w:tc>
          <w:tcPr>
            <w:tcW w:w="3000" w:type="dxa"/>
          </w:tcPr>
          <w:p>
            <w:r>
              <w:rPr/>
              <w:t xml:space="preserve">Communication log for email, WhatsApp, call and meeting outcomes</w:t>
            </w:r>
          </w:p>
        </w:tc>
        <w:tc>
          <w:tcPr>
            <w:tcW w:w="3000" w:type="dxa"/>
          </w:tcPr>
          <w:p>
            <w:r>
              <w:rPr/>
              <w:t xml:space="preserve">Creates an auditable sales history and avoids duplicate outreach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P0</w:t>
            </w:r>
          </w:p>
        </w:tc>
        <w:tc>
          <w:tcPr>
            <w:tcW w:w="3000" w:type="dxa"/>
          </w:tcPr>
          <w:p>
            <w:r>
              <w:rPr/>
              <w:t xml:space="preserve">Suppression list, opt-out link/keyword, invalid-contact status and frequency cap</w:t>
            </w:r>
          </w:p>
        </w:tc>
        <w:tc>
          <w:tcPr>
            <w:tcW w:w="3000" w:type="dxa"/>
          </w:tcPr>
          <w:p>
            <w:r>
              <w:rPr/>
              <w:t xml:space="preserve">Protects reputation and reduces spam/compliance risk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P0</w:t>
            </w:r>
          </w:p>
        </w:tc>
        <w:tc>
          <w:tcPr>
            <w:tcW w:w="3000" w:type="dxa"/>
          </w:tcPr>
          <w:p>
            <w:r>
              <w:rPr/>
              <w:t xml:space="preserve">GA4 events for signup_start, signup_complete, cv_upload, employer_register, job_post_start, checkout_start, purchase, vip_whatsapp_click and career_service_lead</w:t>
            </w:r>
          </w:p>
        </w:tc>
        <w:tc>
          <w:tcPr>
            <w:tcW w:w="3000" w:type="dxa"/>
          </w:tcPr>
          <w:p>
            <w:r>
              <w:rPr/>
              <w:t xml:space="preserve">Shows exactly where users drop out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P0</w:t>
            </w:r>
          </w:p>
        </w:tc>
        <w:tc>
          <w:tcPr>
            <w:tcW w:w="3000" w:type="dxa"/>
          </w:tcPr>
          <w:p>
            <w:r>
              <w:rPr/>
              <w:t xml:space="preserve">UTM persistence from landing page into account/order/payment records</w:t>
            </w:r>
          </w:p>
        </w:tc>
        <w:tc>
          <w:tcPr>
            <w:tcW w:w="3000" w:type="dxa"/>
          </w:tcPr>
          <w:p>
            <w:r>
              <w:rPr/>
              <w:t xml:space="preserve">Connects revenue to campaigns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P1</w:t>
            </w:r>
          </w:p>
        </w:tc>
        <w:tc>
          <w:tcPr>
            <w:tcW w:w="3000" w:type="dxa"/>
          </w:tcPr>
          <w:p>
            <w:r>
              <w:rPr/>
              <w:t xml:space="preserve">Admin funnel dashboard by product, country, source and week</w:t>
            </w:r>
          </w:p>
        </w:tc>
        <w:tc>
          <w:tcPr>
            <w:tcW w:w="3000" w:type="dxa"/>
          </w:tcPr>
          <w:p>
            <w:r>
              <w:rPr/>
              <w:t xml:space="preserve">Replaces guesswork with a weekly operating view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P1</w:t>
            </w:r>
          </w:p>
        </w:tc>
        <w:tc>
          <w:tcPr>
            <w:tcW w:w="3000" w:type="dxa"/>
          </w:tcPr>
          <w:p>
            <w:r>
              <w:rPr/>
              <w:t xml:space="preserve">Automated follow-up tasks after no reply, pilot expiry, checkout abandonment and subscription expiry</w:t>
            </w:r>
          </w:p>
        </w:tc>
        <w:tc>
          <w:tcPr>
            <w:tcW w:w="3000" w:type="dxa"/>
          </w:tcPr>
          <w:p>
            <w:r>
              <w:rPr/>
              <w:t xml:space="preserve">Consistency without relying on memory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P1</w:t>
            </w:r>
          </w:p>
        </w:tc>
        <w:tc>
          <w:tcPr>
            <w:tcW w:w="3000" w:type="dxa"/>
          </w:tcPr>
          <w:p>
            <w:r>
              <w:rPr/>
              <w:t xml:space="preserve">Employer pilot result report: views, applications, channels, countries and recommendations</w:t>
            </w:r>
          </w:p>
        </w:tc>
        <w:tc>
          <w:tcPr>
            <w:tcW w:w="3000" w:type="dxa"/>
          </w:tcPr>
          <w:p>
            <w:r>
              <w:rPr/>
              <w:t xml:space="preserve">Turns delivery data into a renewal sales tool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P1</w:t>
            </w:r>
          </w:p>
        </w:tc>
        <w:tc>
          <w:tcPr>
            <w:tcW w:w="3000" w:type="dxa"/>
          </w:tcPr>
          <w:p>
            <w:r>
              <w:rPr/>
              <w:t xml:space="preserve">Lead scoring based on recent vacancies, posting frequency, country and contact quality</w:t>
            </w:r>
          </w:p>
        </w:tc>
        <w:tc>
          <w:tcPr>
            <w:tcW w:w="3000" w:type="dxa"/>
          </w:tcPr>
          <w:p>
            <w:r>
              <w:rPr/>
              <w:t xml:space="preserve">Focuses your limited time on likely buyers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P2</w:t>
            </w:r>
          </w:p>
        </w:tc>
        <w:tc>
          <w:tcPr>
            <w:tcW w:w="3000" w:type="dxa"/>
          </w:tcPr>
          <w:p>
            <w:r>
              <w:rPr/>
              <w:t xml:space="preserve">A/B testing and feature flags for offer, price and CTA experiments</w:t>
            </w:r>
          </w:p>
        </w:tc>
        <w:tc>
          <w:tcPr>
            <w:tcW w:w="3000" w:type="dxa"/>
          </w:tcPr>
          <w:p>
            <w:r>
              <w:rPr/>
              <w:t xml:space="preserve">Lets pricing improve based on evidence</w:t>
            </w:r>
          </w:p>
        </w:tc>
      </w:tr>
    </w:tbl>
    <w:p>
      <w:pPr>
        <w:pStyle w:val="Heading1"/>
      </w:pPr>
      <w:r>
        <w:t xml:space="preserve">Technical measurements to implement</w:t>
      </w:r>
    </w:p>
    <w:p>
      <w:pPr>
        <w:pStyle w:val="Body"/>
        <w:numPr>
          <w:ilvl w:val="0"/>
          <w:numId w:val="1"/>
        </w:numPr>
      </w:pPr>
      <w:r>
        <w:t xml:space="preserve">Acquisition: source, campaign, landing page and cost.</w:t>
      </w:r>
    </w:p>
    <w:p>
      <w:pPr>
        <w:pStyle w:val="Body"/>
        <w:numPr>
          <w:ilvl w:val="0"/>
          <w:numId w:val="1"/>
        </w:numPr>
      </w:pPr>
      <w:r>
        <w:t xml:space="preserve">Activation: candidate registration plus CV upload; employer registration plus company setup.</w:t>
      </w:r>
    </w:p>
    <w:p>
      <w:pPr>
        <w:pStyle w:val="Body"/>
        <w:numPr>
          <w:ilvl w:val="0"/>
          <w:numId w:val="1"/>
        </w:numPr>
      </w:pPr>
      <w:r>
        <w:t xml:space="preserve">Commercial intent: WhatsApp inquiry, checkout start, package view, pilot request and demo request.</w:t>
      </w:r>
    </w:p>
    <w:p>
      <w:pPr>
        <w:pStyle w:val="Body"/>
        <w:numPr>
          <w:ilvl w:val="0"/>
          <w:numId w:val="1"/>
        </w:numPr>
      </w:pPr>
      <w:r>
        <w:t xml:space="preserve">Revenue: paid order, collected amount, product, country, source and first-time versus repeat buyer.</w:t>
      </w:r>
    </w:p>
    <w:p>
      <w:pPr>
        <w:pStyle w:val="Body"/>
        <w:numPr>
          <w:ilvl w:val="0"/>
          <w:numId w:val="1"/>
        </w:numPr>
      </w:pPr>
      <w:r>
        <w:t xml:space="preserve">Retention: subscription renewal, VIP alert renewal, repeat service purchase and employer posting again.</w:t>
      </w:r>
    </w:p>
    <w:p>
      <w:pPr>
        <w:pStyle w:val="Body"/>
        <w:numPr>
          <w:ilvl w:val="0"/>
          <w:numId w:val="1"/>
        </w:numPr>
      </w:pPr>
      <w:r>
        <w:t xml:space="preserve">Quality: valid contact rate, email bounce, WhatsApp failure, application quality and employer satisfaction.</w:t>
      </w:r>
    </w:p>
    <w:p>
      <w:pPr>
        <w:pStyle w:val="Heading1"/>
      </w:pPr>
      <w:r>
        <w:t xml:space="preserve">Engineering work to avoid right now</w:t>
      </w:r>
    </w:p>
    <w:p>
      <w:pPr>
        <w:pStyle w:val="Body"/>
        <w:numPr>
          <w:ilvl w:val="0"/>
          <w:numId w:val="1"/>
        </w:numPr>
      </w:pPr>
      <w:r>
        <w:t xml:space="preserve">Do not add more package types until the current packages have consistent buyers.</w:t>
      </w:r>
    </w:p>
    <w:p>
      <w:pPr>
        <w:pStyle w:val="Body"/>
        <w:numPr>
          <w:ilvl w:val="0"/>
          <w:numId w:val="1"/>
        </w:numPr>
      </w:pPr>
      <w:r>
        <w:t xml:space="preserve">Do not build a complex AI matching engine before collecting enough candidate preferences and employer outcomes.</w:t>
      </w:r>
    </w:p>
    <w:p>
      <w:pPr>
        <w:pStyle w:val="Body"/>
        <w:numPr>
          <w:ilvl w:val="0"/>
          <w:numId w:val="1"/>
        </w:numPr>
      </w:pPr>
      <w:r>
        <w:t xml:space="preserve">Do not expand into more countries commercially until Zambia sales messaging converts.</w:t>
      </w:r>
    </w:p>
    <w:p>
      <w:pPr>
        <w:pStyle w:val="Body"/>
        <w:numPr>
          <w:ilvl w:val="0"/>
          <w:numId w:val="1"/>
        </w:numPr>
      </w:pPr>
      <w:r>
        <w:t xml:space="preserve">Do not build a custom enterprise CRM if a basic internal pipeline or inexpensive CRM works.</w:t>
      </w:r>
    </w:p>
    <w:p>
      <w:pPr>
        <w:pStyle w:val="Body"/>
        <w:numPr>
          <w:ilvl w:val="0"/>
          <w:numId w:val="1"/>
        </w:numPr>
      </w:pPr>
      <w:r>
        <w:t xml:space="preserve">Do not automate cold WhatsApp blasts at scale. Use relevance, consent controls, small batches and human follow-up.</w:t>
      </w:r>
    </w:p>
    <w:p>
      <w:pPr>
        <w:pStyle w:val="Heading1"/>
      </w:pPr>
      <w:r>
        <w:t xml:space="preserve">3. A sales process for a non-sales founder</w:t>
      </w:r>
    </w:p>
    <w:p>
      <w:pPr>
        <w:pStyle w:val="Body"/>
      </w:pPr>
      <w:r>
        <w:t xml:space="preserve">Use diagnostic selling. Your job is not to persuade everyone. Your job is to find employers with an active vacancy, understand the hiring problem, offer a small pilot and measure the result.</w:t>
      </w:r>
    </w:p>
    <w:tbl>
      <w:tblPr>
        <w:tblW w:w="9000" w:type="dxa"/>
        <w:tblBorders>
          <w:top w:val="single" w:sz="4" w:color="B7C0CE"/>
          <w:left w:val="single" w:sz="4" w:color="B7C0CE"/>
          <w:bottom w:val="single" w:sz="4" w:color="B7C0CE"/>
          <w:right w:val="single" w:sz="4" w:color="B7C0CE"/>
          <w:insideH w:val="single" w:sz="4" w:color="D0D5DD"/>
          <w:insideV w:val="single" w:sz="4" w:color="D0D5DD"/>
        </w:tblBorders>
      </w:tblPr>
      <w:tr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Stage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What you do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Exit condition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1. Research</w:t>
            </w:r>
          </w:p>
        </w:tc>
        <w:tc>
          <w:tcPr>
            <w:tcW w:w="3000" w:type="dxa"/>
          </w:tcPr>
          <w:p>
            <w:r>
              <w:rPr/>
              <w:t xml:space="preserve">Choose a company with a current vacancy and identify the role, country and likely hiring contact.</w:t>
            </w:r>
          </w:p>
        </w:tc>
        <w:tc>
          <w:tcPr>
            <w:tcW w:w="3000" w:type="dxa"/>
          </w:tcPr>
          <w:p>
            <w:r>
              <w:rPr/>
              <w:t xml:space="preserve">You can explain why the message is relevant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2. First contact</w:t>
            </w:r>
          </w:p>
        </w:tc>
        <w:tc>
          <w:tcPr>
            <w:tcW w:w="3000" w:type="dxa"/>
          </w:tcPr>
          <w:p>
            <w:r>
              <w:rPr/>
              <w:t xml:space="preserve">Send a short personalized message asking one simple question.</w:t>
            </w:r>
          </w:p>
        </w:tc>
        <w:tc>
          <w:tcPr>
            <w:tcW w:w="3000" w:type="dxa"/>
          </w:tcPr>
          <w:p>
            <w:r>
              <w:rPr/>
              <w:t xml:space="preserve">Reply or follow-up date recorded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3. Discovery</w:t>
            </w:r>
          </w:p>
        </w:tc>
        <w:tc>
          <w:tcPr>
            <w:tcW w:w="3000" w:type="dxa"/>
          </w:tcPr>
          <w:p>
            <w:r>
              <w:rPr/>
              <w:t xml:space="preserve">Ask about role urgency, current channels, applicant quality and decision process.</w:t>
            </w:r>
          </w:p>
        </w:tc>
        <w:tc>
          <w:tcPr>
            <w:tcW w:w="3000" w:type="dxa"/>
          </w:tcPr>
          <w:p>
            <w:r>
              <w:rPr/>
              <w:t xml:space="preserve">Problem, decision-maker and timeline known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4. Pilot offer</w:t>
            </w:r>
          </w:p>
        </w:tc>
        <w:tc>
          <w:tcPr>
            <w:tcW w:w="3000" w:type="dxa"/>
          </w:tcPr>
          <w:p>
            <w:r>
              <w:rPr/>
              <w:t xml:space="preserve">Offer to distribute one vacancy and send a result report.</w:t>
            </w:r>
          </w:p>
        </w:tc>
        <w:tc>
          <w:tcPr>
            <w:tcW w:w="3000" w:type="dxa"/>
          </w:tcPr>
          <w:p>
            <w:r>
              <w:rPr/>
              <w:t xml:space="preserve">Pilot accepted with clear scope and expiry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5. Delivery</w:t>
            </w:r>
          </w:p>
        </w:tc>
        <w:tc>
          <w:tcPr>
            <w:tcW w:w="3000" w:type="dxa"/>
          </w:tcPr>
          <w:p>
            <w:r>
              <w:rPr/>
              <w:t xml:space="preserve">Publish, distribute, monitor and send a concise outcome report.</w:t>
            </w:r>
          </w:p>
        </w:tc>
        <w:tc>
          <w:tcPr>
            <w:tcW w:w="3000" w:type="dxa"/>
          </w:tcPr>
          <w:p>
            <w:r>
              <w:rPr/>
              <w:t xml:space="preserve">Employer has seen measurable value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6. Close</w:t>
            </w:r>
          </w:p>
        </w:tc>
        <w:tc>
          <w:tcPr>
            <w:tcW w:w="3000" w:type="dxa"/>
          </w:tcPr>
          <w:p>
            <w:r>
              <w:rPr/>
              <w:t xml:space="preserve">Recommend one package based on hiring frequency.</w:t>
            </w:r>
          </w:p>
        </w:tc>
        <w:tc>
          <w:tcPr>
            <w:tcW w:w="3000" w:type="dxa"/>
          </w:tcPr>
          <w:p>
            <w:r>
              <w:rPr/>
              <w:t xml:space="preserve">Paid, declined with reason, or dated follow-up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7. Retain</w:t>
            </w:r>
          </w:p>
        </w:tc>
        <w:tc>
          <w:tcPr>
            <w:tcW w:w="3000" w:type="dxa"/>
          </w:tcPr>
          <w:p>
            <w:r>
              <w:rPr/>
              <w:t xml:space="preserve">Check quality, ask about next vacancies and request a referral/testimonial.</w:t>
            </w:r>
          </w:p>
        </w:tc>
        <w:tc>
          <w:tcPr>
            <w:tcW w:w="3000" w:type="dxa"/>
          </w:tcPr>
          <w:p>
            <w:r>
              <w:rPr/>
              <w:t xml:space="preserve">Renewal, expansion or referral</w:t>
            </w:r>
          </w:p>
        </w:tc>
      </w:tr>
    </w:tbl>
    <w:p>
      <w:pPr>
        <w:pStyle w:val="Heading2"/>
      </w:pPr>
      <w:r>
        <w:t xml:space="preserve">The five questions to ask employers</w:t>
      </w:r>
    </w:p>
    <w:p>
      <w:pPr>
        <w:pStyle w:val="Body"/>
        <w:numPr>
          <w:ilvl w:val="0"/>
          <w:numId w:val="1"/>
        </w:numPr>
      </w:pPr>
      <w:r>
        <w:t xml:space="preserve">Which role is hardest for you to fill right now?</w:t>
      </w:r>
    </w:p>
    <w:p>
      <w:pPr>
        <w:pStyle w:val="Body"/>
        <w:numPr>
          <w:ilvl w:val="0"/>
          <w:numId w:val="1"/>
        </w:numPr>
      </w:pPr>
      <w:r>
        <w:t xml:space="preserve">Where are you currently advertising it?</w:t>
      </w:r>
    </w:p>
    <w:p>
      <w:pPr>
        <w:pStyle w:val="Body"/>
        <w:numPr>
          <w:ilvl w:val="0"/>
          <w:numId w:val="1"/>
        </w:numPr>
      </w:pPr>
      <w:r>
        <w:t xml:space="preserve">Are you struggling more with applicant quantity or applicant quality?</w:t>
      </w:r>
    </w:p>
    <w:p>
      <w:pPr>
        <w:pStyle w:val="Body"/>
        <w:numPr>
          <w:ilvl w:val="0"/>
          <w:numId w:val="1"/>
        </w:numPr>
      </w:pPr>
      <w:r>
        <w:t xml:space="preserve">When do you need the person to start?</w:t>
      </w:r>
    </w:p>
    <w:p>
      <w:pPr>
        <w:pStyle w:val="Body"/>
        <w:numPr>
          <w:ilvl w:val="0"/>
          <w:numId w:val="1"/>
        </w:numPr>
      </w:pPr>
      <w:r>
        <w:t xml:space="preserve">If we deliver relevant applicants, how often does your company normally recruit?</w:t>
      </w:r>
    </w:p>
    <w:p>
      <w:pPr>
        <w:pStyle w:val="Heading2"/>
      </w:pPr>
      <w:r>
        <w:t xml:space="preserve">Simple pricing conversation</w:t>
      </w:r>
    </w:p>
    <w:p>
      <w:pPr>
        <w:pStyle w:val="Body"/>
      </w:pPr>
      <w:r>
        <w:t xml:space="preserve">Do not list every package. Recommend one. Example: "Because you hire one or two roles each month, I recommend Rising Star at K650 per month. We can start with this vacancy as the pilot, show you the results, and only continue if it is useful."</w:t>
      </w:r>
    </w:p>
    <w:p>
      <w:pPr>
        <w:pStyle w:val="Heading1"/>
      </w:pPr>
      <w:r>
        <w:t xml:space="preserve">4. Copy-and-use sales scripts</w:t>
      </w:r>
    </w:p>
    <w:p>
      <w:pPr>
        <w:pStyle w:val="Heading2"/>
      </w:pPr>
      <w:r>
        <w:t xml:space="preserve">First WhatsApp message</w:t>
      </w:r>
    </w:p>
    <w:tbl>
      <w:tblPr>
        <w:tblW w:w="9000" w:type="dxa"/>
        <w:tblBorders>
          <w:top w:val="single" w:sz="8" w:color="12B76A"/>
          <w:left w:val="single" w:sz="20" w:color="12B76A"/>
          <w:bottom w:val="single" w:sz="8" w:color="12B76A"/>
          <w:right w:val="single" w:sz="8" w:color="12B76A"/>
        </w:tblBorders>
      </w:tblPr>
      <w:tr>
        <w:tc>
          <w:tcPr>
            <w:tcW w:w="9000" w:type="dxa"/>
          </w:tcPr>
          <w:p>
            <w:r>
              <w:rPr/>
              <w:t xml:space="preserve">Script
Hi [Name], I noticed [Company] is hiring a [Role]. I run Wakanda Jobs. We distribute vacancies across our job platform and job-alert channels. I would like to promote this vacancy as a short pilot and send you a results summary. Who handles recruitment for this role?</w:t>
            </w:r>
          </w:p>
        </w:tc>
      </w:tr>
    </w:tbl>
    <w:p>
      <w:pPr>
        <w:pStyle w:val="Heading2"/>
      </w:pPr>
      <w:r>
        <w:t xml:space="preserve">First email</w:t>
      </w:r>
    </w:p>
    <w:tbl>
      <w:tblPr>
        <w:tblW w:w="9000" w:type="dxa"/>
        <w:tblBorders>
          <w:top w:val="single" w:sz="8" w:color="12B76A"/>
          <w:left w:val="single" w:sz="20" w:color="12B76A"/>
          <w:bottom w:val="single" w:sz="8" w:color="12B76A"/>
          <w:right w:val="single" w:sz="8" w:color="12B76A"/>
        </w:tblBorders>
      </w:tblPr>
      <w:tr>
        <w:tc>
          <w:tcPr>
            <w:tcW w:w="9000" w:type="dxa"/>
          </w:tcPr>
          <w:p>
            <w:r>
              <w:rPr/>
              <w:t xml:space="preserve">Subject
[Company] - support for your [Role] vacancy</w:t>
            </w:r>
          </w:p>
        </w:tc>
      </w:tr>
    </w:tbl>
    <w:p>
      <w:pPr>
        <w:pStyle w:val="Body"/>
      </w:pPr>
      <w:r>
        <w:t xml:space="preserve">Hi [Name],
I saw that [Company] is recruiting a [Role]. Wakanda Jobs currently tracks thousands of active vacancies across African markets and distributes matching jobs through our platform and alert channels.
I would like to run a small pilot for this vacancy and send you a report showing reach and applications. There is no long meeting required. If the result is useful, I can recommend an ongoing package.
Are you the right person to discuss this with?
Regards,
[Your name]
Wakanda Jobs
+260 970 766 123</w:t>
      </w:r>
    </w:p>
    <w:p>
      <w:pPr>
        <w:pStyle w:val="Heading2"/>
      </w:pPr>
      <w:r>
        <w:t xml:space="preserve">Follow-up after three working days</w:t>
      </w:r>
    </w:p>
    <w:tbl>
      <w:tblPr>
        <w:tblW w:w="9000" w:type="dxa"/>
        <w:tblBorders>
          <w:top w:val="single" w:sz="8" w:color="12B76A"/>
          <w:left w:val="single" w:sz="20" w:color="12B76A"/>
          <w:bottom w:val="single" w:sz="8" w:color="12B76A"/>
          <w:right w:val="single" w:sz="8" w:color="12B76A"/>
        </w:tblBorders>
      </w:tblPr>
      <w:tr>
        <w:tc>
          <w:tcPr>
            <w:tcW w:w="9000" w:type="dxa"/>
          </w:tcPr>
          <w:p>
            <w:r>
              <w:rPr/>
              <w:t xml:space="preserve">Script
Hi [Name], following up on the [Role] vacancy. I can prepare the pilot posting from the public vacancy details, then send it for your approval before distribution. Would that be useful?</w:t>
            </w:r>
          </w:p>
        </w:tc>
      </w:tr>
    </w:tbl>
    <w:p>
      <w:pPr>
        <w:pStyle w:val="Heading2"/>
      </w:pPr>
      <w:r>
        <w:t xml:space="preserve">After pilot results</w:t>
      </w:r>
    </w:p>
    <w:tbl>
      <w:tblPr>
        <w:tblW w:w="9000" w:type="dxa"/>
        <w:tblBorders>
          <w:top w:val="single" w:sz="8" w:color="12B76A"/>
          <w:left w:val="single" w:sz="20" w:color="12B76A"/>
          <w:bottom w:val="single" w:sz="8" w:color="12B76A"/>
          <w:right w:val="single" w:sz="8" w:color="12B76A"/>
        </w:tblBorders>
      </w:tblPr>
      <w:tr>
        <w:tc>
          <w:tcPr>
            <w:tcW w:w="9000" w:type="dxa"/>
          </w:tcPr>
          <w:p>
            <w:r>
              <w:rPr/>
              <w:t xml:space="preserve">Script
The vacancy received [views], [applications/clicks] and distribution across [channels]. If you expect more hiring this month, I recommend [Package] at [Price]. It covers [benefits]. Shall I activate it for the next vacancy?</w:t>
            </w:r>
          </w:p>
        </w:tc>
      </w:tr>
    </w:tbl>
    <w:p>
      <w:pPr>
        <w:pStyle w:val="Heading2"/>
      </w:pPr>
      <w:r>
        <w:t xml:space="preserve">Objection: we already use another job board</w:t>
      </w:r>
    </w:p>
    <w:tbl>
      <w:tblPr>
        <w:tblW w:w="9000" w:type="dxa"/>
        <w:tblBorders>
          <w:top w:val="single" w:sz="8" w:color="12B76A"/>
          <w:left w:val="single" w:sz="20" w:color="12B76A"/>
          <w:bottom w:val="single" w:sz="8" w:color="12B76A"/>
          <w:right w:val="single" w:sz="8" w:color="12B76A"/>
        </w:tblBorders>
      </w:tblPr>
      <w:tr>
        <w:tc>
          <w:tcPr>
            <w:tcW w:w="9000" w:type="dxa"/>
          </w:tcPr>
          <w:p>
            <w:r>
              <w:rPr/>
              <w:t xml:space="preserve">Response
That makes sense. I am not asking you to replace it. Let us test Wakanda Jobs as an additional channel for one vacancy and compare the reach and applicant quality.</w:t>
            </w:r>
          </w:p>
        </w:tc>
      </w:tr>
    </w:tbl>
    <w:p>
      <w:pPr>
        <w:pStyle w:val="Heading2"/>
      </w:pPr>
      <w:r>
        <w:t xml:space="preserve">Objection: no budget</w:t>
      </w:r>
    </w:p>
    <w:tbl>
      <w:tblPr>
        <w:tblW w:w="9000" w:type="dxa"/>
        <w:tblBorders>
          <w:top w:val="single" w:sz="8" w:color="12B76A"/>
          <w:left w:val="single" w:sz="20" w:color="12B76A"/>
          <w:bottom w:val="single" w:sz="8" w:color="12B76A"/>
          <w:right w:val="single" w:sz="8" w:color="12B76A"/>
        </w:tblBorders>
      </w:tblPr>
      <w:tr>
        <w:tc>
          <w:tcPr>
            <w:tcW w:w="9000" w:type="dxa"/>
          </w:tcPr>
          <w:p>
            <w:r>
              <w:rPr/>
              <w:t xml:space="preserve">Response
Understood. Let us keep the first pilot limited. If it produces useful candidates, we can discuss a package for future roles. If not, there is no reason to continue.</w:t>
            </w:r>
          </w:p>
        </w:tc>
      </w:tr>
    </w:tbl>
    <w:p>
      <w:pPr>
        <w:pStyle w:val="Heading2"/>
      </w:pPr>
      <w:r>
        <w:t xml:space="preserve">Objection: send information</w:t>
      </w:r>
    </w:p>
    <w:tbl>
      <w:tblPr>
        <w:tblW w:w="9000" w:type="dxa"/>
        <w:tblBorders>
          <w:top w:val="single" w:sz="8" w:color="12B76A"/>
          <w:left w:val="single" w:sz="20" w:color="12B76A"/>
          <w:bottom w:val="single" w:sz="8" w:color="12B76A"/>
          <w:right w:val="single" w:sz="8" w:color="12B76A"/>
        </w:tblBorders>
      </w:tblPr>
      <w:tr>
        <w:tc>
          <w:tcPr>
            <w:tcW w:w="9000" w:type="dxa"/>
          </w:tcPr>
          <w:p>
            <w:r>
              <w:rPr/>
              <w:t xml:space="preserve">Response
I will send a one-page summary. To make it relevant, are you mainly hiring entry-level, professional or management roles, and how many vacancies do you normally have each month?</w:t>
            </w:r>
          </w:p>
        </w:tc>
      </w:tr>
    </w:tbl>
    <w:p>
      <w:pPr>
        <w:pStyle w:val="Heading2"/>
      </w:pPr>
      <w:r>
        <w:t xml:space="preserve">Referral request</w:t>
      </w:r>
    </w:p>
    <w:tbl>
      <w:tblPr>
        <w:tblW w:w="9000" w:type="dxa"/>
        <w:tblBorders>
          <w:top w:val="single" w:sz="8" w:color="12B76A"/>
          <w:left w:val="single" w:sz="20" w:color="12B76A"/>
          <w:bottom w:val="single" w:sz="8" w:color="12B76A"/>
          <w:right w:val="single" w:sz="8" w:color="12B76A"/>
        </w:tblBorders>
      </w:tblPr>
      <w:tr>
        <w:tc>
          <w:tcPr>
            <w:tcW w:w="9000" w:type="dxa"/>
          </w:tcPr>
          <w:p>
            <w:r>
              <w:rPr/>
              <w:t xml:space="preserve">Script
Who is one HR manager or business owner you know who is currently hiring? An introduction would help us prove the service with more employers.</w:t>
            </w:r>
          </w:p>
        </w:tc>
      </w:tr>
    </w:tbl>
    <w:p>
      <w:pPr>
        <w:pStyle w:val="Heading1"/>
      </w:pPr>
      <w:r>
        <w:t xml:space="preserve">5. Your weekly sales routine</w:t>
      </w:r>
    </w:p>
    <w:p>
      <w:pPr>
        <w:pStyle w:val="Body"/>
      </w:pPr>
      <w:r>
        <w:t xml:space="preserve">Protect one fixed hour every weekday for selling before development work. The routine below is intentionally small enough to sustain.</w:t>
      </w:r>
    </w:p>
    <w:tbl>
      <w:tblPr>
        <w:tblW w:w="9000" w:type="dxa"/>
        <w:tblBorders>
          <w:top w:val="single" w:sz="4" w:color="B7C0CE"/>
          <w:left w:val="single" w:sz="4" w:color="B7C0CE"/>
          <w:bottom w:val="single" w:sz="4" w:color="B7C0CE"/>
          <w:right w:val="single" w:sz="4" w:color="B7C0CE"/>
          <w:insideH w:val="single" w:sz="4" w:color="D0D5DD"/>
          <w:insideV w:val="single" w:sz="4" w:color="D0D5DD"/>
        </w:tblBorders>
      </w:tblPr>
      <w:tr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Day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Founder sales block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Output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Monday</w:t>
            </w:r>
          </w:p>
        </w:tc>
        <w:tc>
          <w:tcPr>
            <w:tcW w:w="3000" w:type="dxa"/>
          </w:tcPr>
          <w:p>
            <w:r>
              <w:rPr/>
              <w:t xml:space="preserve">Select and research 15 employers with active Zambia vacancies.</w:t>
            </w:r>
          </w:p>
        </w:tc>
        <w:tc>
          <w:tcPr>
            <w:tcW w:w="3000" w:type="dxa"/>
          </w:tcPr>
          <w:p>
            <w:r>
              <w:rPr/>
              <w:t xml:space="preserve">15 prioritized leads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Tuesday</w:t>
            </w:r>
          </w:p>
        </w:tc>
        <w:tc>
          <w:tcPr>
            <w:tcW w:w="3000" w:type="dxa"/>
          </w:tcPr>
          <w:p>
            <w:r>
              <w:rPr/>
              <w:t xml:space="preserve">Send 10 personalized emails and 5 relevant WhatsApp messages.</w:t>
            </w:r>
          </w:p>
        </w:tc>
        <w:tc>
          <w:tcPr>
            <w:tcW w:w="3000" w:type="dxa"/>
          </w:tcPr>
          <w:p>
            <w:r>
              <w:rPr/>
              <w:t xml:space="preserve">15 first contacts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Wednesday</w:t>
            </w:r>
          </w:p>
        </w:tc>
        <w:tc>
          <w:tcPr>
            <w:tcW w:w="3000" w:type="dxa"/>
          </w:tcPr>
          <w:p>
            <w:r>
              <w:rPr/>
              <w:t xml:space="preserve">Follow up previous leads and hold discovery calls.</w:t>
            </w:r>
          </w:p>
        </w:tc>
        <w:tc>
          <w:tcPr>
            <w:tcW w:w="3000" w:type="dxa"/>
          </w:tcPr>
          <w:p>
            <w:r>
              <w:rPr/>
              <w:t xml:space="preserve">5 follow-ups and 1-2 calls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Thursday</w:t>
            </w:r>
          </w:p>
        </w:tc>
        <w:tc>
          <w:tcPr>
            <w:tcW w:w="3000" w:type="dxa"/>
          </w:tcPr>
          <w:p>
            <w:r>
              <w:rPr/>
              <w:t xml:space="preserve">Prepare/deliver pilots and send result reports.</w:t>
            </w:r>
          </w:p>
        </w:tc>
        <w:tc>
          <w:tcPr>
            <w:tcW w:w="3000" w:type="dxa"/>
          </w:tcPr>
          <w:p>
            <w:r>
              <w:rPr/>
              <w:t xml:space="preserve">1-2 active pilots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Friday</w:t>
            </w:r>
          </w:p>
        </w:tc>
        <w:tc>
          <w:tcPr>
            <w:tcW w:w="3000" w:type="dxa"/>
          </w:tcPr>
          <w:p>
            <w:r>
              <w:rPr/>
              <w:t xml:space="preserve">Ask for payment, renewal, testimonial or referral; review metrics.</w:t>
            </w:r>
          </w:p>
        </w:tc>
        <w:tc>
          <w:tcPr>
            <w:tcW w:w="3000" w:type="dxa"/>
          </w:tcPr>
          <w:p>
            <w:r>
              <w:rPr/>
              <w:t xml:space="preserve">At least 2 direct commercial asks</w:t>
            </w:r>
          </w:p>
        </w:tc>
      </w:tr>
    </w:tbl>
    <w:tbl>
      <w:tblPr>
        <w:tblW w:w="9000" w:type="dxa"/>
        <w:tblBorders>
          <w:top w:val="single" w:sz="8" w:color="12B76A"/>
          <w:left w:val="single" w:sz="20" w:color="12B76A"/>
          <w:bottom w:val="single" w:sz="8" w:color="12B76A"/>
          <w:right w:val="single" w:sz="8" w:color="12B76A"/>
        </w:tblBorders>
      </w:tblPr>
      <w:tr>
        <w:tc>
          <w:tcPr>
            <w:tcW w:w="9000" w:type="dxa"/>
          </w:tcPr>
          <w:p>
            <w:r>
              <w:rPr/>
              <w:t xml:space="preserve">Minimum weekly scorecard
50 researched leads, 25 personalized first contacts, 15 follow-ups, 5 real conversations, 2 pilots and 1 paid conversion. Do not judge yourself by confidence; judge the process by completed actions.</w:t>
            </w:r>
          </w:p>
        </w:tc>
      </w:tr>
    </w:tbl>
    <w:p>
      <w:pPr>
        <w:pStyle w:val="Heading1"/>
      </w:pPr>
      <w:r>
        <w:t xml:space="preserve">6. Marketing strategy</w:t>
      </w:r>
    </w:p>
    <w:p>
      <w:pPr>
        <w:pStyle w:val="Heading2"/>
      </w:pPr>
      <w:r>
        <w:t xml:space="preserve">Candidates: use content to build an owned audience</w:t>
      </w:r>
    </w:p>
    <w:p>
      <w:pPr>
        <w:pStyle w:val="Body"/>
        <w:numPr>
          <w:ilvl w:val="0"/>
          <w:numId w:val="1"/>
        </w:numPr>
      </w:pPr>
      <w:r>
        <w:t xml:space="preserve">Every public job page should push one main conversion: create a profile and upload a CV for faster applications and matching alerts.</w:t>
      </w:r>
    </w:p>
    <w:p>
      <w:pPr>
        <w:pStyle w:val="Body"/>
        <w:numPr>
          <w:ilvl w:val="0"/>
          <w:numId w:val="1"/>
        </w:numPr>
      </w:pPr>
      <w:r>
        <w:t xml:space="preserve">Publish a daily "Top jobs today" WhatsApp/social post linked to a tracked landing page.</w:t>
      </w:r>
    </w:p>
    <w:p>
      <w:pPr>
        <w:pStyle w:val="Body"/>
        <w:numPr>
          <w:ilvl w:val="0"/>
          <w:numId w:val="1"/>
        </w:numPr>
      </w:pPr>
      <w:r>
        <w:t xml:space="preserve">Send the 884 newsletter subscribers one useful weekly digest, not constant promotions.</w:t>
      </w:r>
    </w:p>
    <w:p>
      <w:pPr>
        <w:pStyle w:val="Body"/>
        <w:numPr>
          <w:ilvl w:val="0"/>
          <w:numId w:val="1"/>
        </w:numPr>
      </w:pPr>
      <w:r>
        <w:t xml:space="preserve">Run a referral campaign: both users receive a benefit only after the referred person completes a CV-bearing profile or purchases a service.</w:t>
      </w:r>
    </w:p>
    <w:p>
      <w:pPr>
        <w:pStyle w:val="Body"/>
        <w:numPr>
          <w:ilvl w:val="0"/>
          <w:numId w:val="1"/>
        </w:numPr>
      </w:pPr>
      <w:r>
        <w:t xml:space="preserve">Promote career services around pain signals: many applications, no callbacks, interview anxiety and poor CV score.</w:t>
      </w:r>
    </w:p>
    <w:p>
      <w:pPr>
        <w:pStyle w:val="Body"/>
        <w:numPr>
          <w:ilvl w:val="0"/>
          <w:numId w:val="1"/>
        </w:numPr>
      </w:pPr>
      <w:r>
        <w:t xml:space="preserve">Build country/category landing pages around actual search demand and measure signup conversion, not only page views.</w:t>
      </w:r>
    </w:p>
    <w:p>
      <w:pPr>
        <w:pStyle w:val="Heading2"/>
      </w:pPr>
      <w:r>
        <w:t xml:space="preserve">Employers: account-based marketing</w:t>
      </w:r>
    </w:p>
    <w:p>
      <w:pPr>
        <w:pStyle w:val="Body"/>
        <w:numPr>
          <w:ilvl w:val="0"/>
          <w:numId w:val="1"/>
        </w:numPr>
      </w:pPr>
      <w:r>
        <w:t xml:space="preserve">Create a one-page employer landing page with one CTA: request a vacancy distribution pilot.</w:t>
      </w:r>
    </w:p>
    <w:p>
      <w:pPr>
        <w:pStyle w:val="Body"/>
        <w:numPr>
          <w:ilvl w:val="0"/>
          <w:numId w:val="1"/>
        </w:numPr>
      </w:pPr>
      <w:r>
        <w:t xml:space="preserve">Publish monthly hiring-trend snapshots using your job database and use them as conversation starters.</w:t>
      </w:r>
    </w:p>
    <w:p>
      <w:pPr>
        <w:pStyle w:val="Body"/>
        <w:numPr>
          <w:ilvl w:val="0"/>
          <w:numId w:val="1"/>
        </w:numPr>
      </w:pPr>
      <w:r>
        <w:t xml:space="preserve">Create short employer case studies showing vacancy, distribution, reach, applicants and result.</w:t>
      </w:r>
    </w:p>
    <w:p>
      <w:pPr>
        <w:pStyle w:val="Body"/>
        <w:numPr>
          <w:ilvl w:val="0"/>
          <w:numId w:val="1"/>
        </w:numPr>
      </w:pPr>
      <w:r>
        <w:t xml:space="preserve">Segment campaigns by country and sector. A mining employer should not receive the same message as a software startup.</w:t>
      </w:r>
    </w:p>
    <w:p>
      <w:pPr>
        <w:pStyle w:val="Body"/>
        <w:numPr>
          <w:ilvl w:val="0"/>
          <w:numId w:val="1"/>
        </w:numPr>
      </w:pPr>
      <w:r>
        <w:t xml:space="preserve">Use LinkedIn for research and credibility; use email for the first structured offer; use WhatsApp for relevant follow-up.</w:t>
      </w:r>
    </w:p>
    <w:p>
      <w:pPr>
        <w:pStyle w:val="Body"/>
        <w:numPr>
          <w:ilvl w:val="0"/>
          <w:numId w:val="1"/>
        </w:numPr>
      </w:pPr>
      <w:r>
        <w:t xml:space="preserve">Partner with HR associations, universities and business groups to borrow trust instead of buying all reach through ads.</w:t>
      </w:r>
    </w:p>
    <w:p>
      <w:pPr>
        <w:pStyle w:val="Heading1"/>
      </w:pPr>
      <w:r>
        <w:t xml:space="preserve">Campaigns to run first</w:t>
      </w:r>
    </w:p>
    <w:tbl>
      <w:tblPr>
        <w:tblW w:w="9000" w:type="dxa"/>
        <w:tblBorders>
          <w:top w:val="single" w:sz="4" w:color="B7C0CE"/>
          <w:left w:val="single" w:sz="4" w:color="B7C0CE"/>
          <w:bottom w:val="single" w:sz="4" w:color="B7C0CE"/>
          <w:right w:val="single" w:sz="4" w:color="B7C0CE"/>
          <w:insideH w:val="single" w:sz="4" w:color="D0D5DD"/>
          <w:insideV w:val="single" w:sz="4" w:color="D0D5DD"/>
        </w:tblBorders>
      </w:tblPr>
      <w:tr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Campaign</w:t>
            </w:r>
          </w:p>
        </w:tc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Audience</w:t>
            </w:r>
          </w:p>
        </w:tc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Offer</w:t>
            </w:r>
          </w:p>
        </w:tc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Primary KPI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First Vacancy Pilot</w:t>
            </w:r>
          </w:p>
        </w:tc>
        <w:tc>
          <w:tcPr>
            <w:tcW w:w="2250" w:type="dxa"/>
          </w:tcPr>
          <w:p>
            <w:r>
              <w:rPr/>
              <w:t xml:space="preserve">Zambia employers with live vacancies</w:t>
            </w:r>
          </w:p>
        </w:tc>
        <w:tc>
          <w:tcPr>
            <w:tcW w:w="2250" w:type="dxa"/>
          </w:tcPr>
          <w:p>
            <w:r>
              <w:rPr/>
              <w:t xml:space="preserve">Managed posting and results report</w:t>
            </w:r>
          </w:p>
        </w:tc>
        <w:tc>
          <w:tcPr>
            <w:tcW w:w="2250" w:type="dxa"/>
          </w:tcPr>
          <w:p>
            <w:r>
              <w:rPr/>
              <w:t xml:space="preserve">Pilot-to-paid conversion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Jobs on WhatsApp</w:t>
            </w:r>
          </w:p>
        </w:tc>
        <w:tc>
          <w:tcPr>
            <w:tcW w:w="2250" w:type="dxa"/>
          </w:tcPr>
          <w:p>
            <w:r>
              <w:rPr/>
              <w:t xml:space="preserve">Candidates and newsletter subscribers</w:t>
            </w:r>
          </w:p>
        </w:tc>
        <w:tc>
          <w:tcPr>
            <w:tcW w:w="2250" w:type="dxa"/>
          </w:tcPr>
          <w:p>
            <w:r>
              <w:rPr/>
              <w:t xml:space="preserve">Personalized VIP alert trial</w:t>
            </w:r>
          </w:p>
        </w:tc>
        <w:tc>
          <w:tcPr>
            <w:tcW w:w="2250" w:type="dxa"/>
          </w:tcPr>
          <w:p>
            <w:r>
              <w:rPr/>
              <w:t xml:space="preserve">Trial-to-paid renewal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Not Getting Interviews?</w:t>
            </w:r>
          </w:p>
        </w:tc>
        <w:tc>
          <w:tcPr>
            <w:tcW w:w="2250" w:type="dxa"/>
          </w:tcPr>
          <w:p>
            <w:r>
              <w:rPr/>
              <w:t xml:space="preserve">High-application candidates</w:t>
            </w:r>
          </w:p>
        </w:tc>
        <w:tc>
          <w:tcPr>
            <w:tcW w:w="2250" w:type="dxa"/>
          </w:tcPr>
          <w:p>
            <w:r>
              <w:rPr/>
              <w:t xml:space="preserve">K100 CV review</w:t>
            </w:r>
          </w:p>
        </w:tc>
        <w:tc>
          <w:tcPr>
            <w:tcW w:w="2250" w:type="dxa"/>
          </w:tcPr>
          <w:p>
            <w:r>
              <w:rPr/>
              <w:t xml:space="preserve">Paid orders and turnaround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Graduate Launch</w:t>
            </w:r>
          </w:p>
        </w:tc>
        <w:tc>
          <w:tcPr>
            <w:tcW w:w="2250" w:type="dxa"/>
          </w:tcPr>
          <w:p>
            <w:r>
              <w:rPr/>
              <w:t xml:space="preserve">Universities and final-year students</w:t>
            </w:r>
          </w:p>
        </w:tc>
        <w:tc>
          <w:tcPr>
            <w:tcW w:w="2250" w:type="dxa"/>
          </w:tcPr>
          <w:p>
            <w:r>
              <w:rPr/>
              <w:t xml:space="preserve">Jobs channel plus CV clinic</w:t>
            </w:r>
          </w:p>
        </w:tc>
        <w:tc>
          <w:tcPr>
            <w:tcW w:w="2250" w:type="dxa"/>
          </w:tcPr>
          <w:p>
            <w:r>
              <w:rPr/>
              <w:t xml:space="preserve">CV-bearing registrations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Hiring Pulse Zambia</w:t>
            </w:r>
          </w:p>
        </w:tc>
        <w:tc>
          <w:tcPr>
            <w:tcW w:w="2250" w:type="dxa"/>
          </w:tcPr>
          <w:p>
            <w:r>
              <w:rPr/>
              <w:t xml:space="preserve">HR managers and executives</w:t>
            </w:r>
          </w:p>
        </w:tc>
        <w:tc>
          <w:tcPr>
            <w:tcW w:w="2250" w:type="dxa"/>
          </w:tcPr>
          <w:p>
            <w:r>
              <w:rPr/>
              <w:t xml:space="preserve">Free monthly trend summary</w:t>
            </w:r>
          </w:p>
        </w:tc>
        <w:tc>
          <w:tcPr>
            <w:tcW w:w="2250" w:type="dxa"/>
          </w:tcPr>
          <w:p>
            <w:r>
              <w:rPr/>
              <w:t xml:space="preserve">Employer leads and report inquiries</w:t>
            </w:r>
          </w:p>
        </w:tc>
      </w:tr>
    </w:tbl>
    <w:p>
      <w:pPr>
        <w:pStyle w:val="Heading2"/>
      </w:pPr>
      <w:r>
        <w:t xml:space="preserve">Paid advertising rule</w:t>
      </w:r>
    </w:p>
    <w:p>
      <w:pPr>
        <w:pStyle w:val="Body"/>
      </w:pPr>
      <w:r>
        <w:t xml:space="preserve">Do not spend heavily until conversion tracking works. Start with K1,000-K2,500 monthly tests. Use candidate ads only for a specific action such as VIP trial, CV review or profile completion. For employers, direct outreach and partnerships should come before broad social ads.</w:t>
      </w:r>
    </w:p>
    <w:p>
      <w:pPr>
        <w:pStyle w:val="Heading1"/>
      </w:pPr>
      <w:r>
        <w:t xml:space="preserve">7. What to delegate</w:t>
      </w:r>
    </w:p>
    <w:p>
      <w:pPr>
        <w:pStyle w:val="Body"/>
      </w:pPr>
      <w:r>
        <w:t xml:space="preserve">Your highest-value founder work is product direction, key employer conversations, partnerships and measuring the funnel. Repetitive prospecting and follow-up should gradually move to someone else.</w:t>
      </w:r>
    </w:p>
    <w:tbl>
      <w:tblPr>
        <w:tblW w:w="9000" w:type="dxa"/>
        <w:tblBorders>
          <w:top w:val="single" w:sz="4" w:color="B7C0CE"/>
          <w:left w:val="single" w:sz="4" w:color="B7C0CE"/>
          <w:bottom w:val="single" w:sz="4" w:color="B7C0CE"/>
          <w:right w:val="single" w:sz="4" w:color="B7C0CE"/>
          <w:insideH w:val="single" w:sz="4" w:color="D0D5DD"/>
          <w:insideV w:val="single" w:sz="4" w:color="D0D5DD"/>
        </w:tblBorders>
      </w:tblPr>
      <w:tr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Role</w:t>
            </w:r>
          </w:p>
        </w:tc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When to add</w:t>
            </w:r>
          </w:p>
        </w:tc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Responsibilities</w:t>
            </w:r>
          </w:p>
        </w:tc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Compensation idea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Part-time sales development assistant</w:t>
            </w:r>
          </w:p>
        </w:tc>
        <w:tc>
          <w:tcPr>
            <w:tcW w:w="2250" w:type="dxa"/>
          </w:tcPr>
          <w:p>
            <w:r>
              <w:rPr/>
              <w:t xml:space="preserve">Now, after scripts and CRM fields are ready</w:t>
            </w:r>
          </w:p>
        </w:tc>
        <w:tc>
          <w:tcPr>
            <w:tcW w:w="2250" w:type="dxa"/>
          </w:tcPr>
          <w:p>
            <w:r>
              <w:rPr/>
              <w:t xml:space="preserve">Research contacts, personalize first lines, schedule follow-ups and maintain pipeline</w:t>
            </w:r>
          </w:p>
        </w:tc>
        <w:tc>
          <w:tcPr>
            <w:tcW w:w="2250" w:type="dxa"/>
          </w:tcPr>
          <w:p>
            <w:r>
              <w:rPr/>
              <w:t xml:space="preserve">Base stipend plus bonus per qualified meeting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Commission-based employer representative</w:t>
            </w:r>
          </w:p>
        </w:tc>
        <w:tc>
          <w:tcPr>
            <w:tcW w:w="2250" w:type="dxa"/>
          </w:tcPr>
          <w:p>
            <w:r>
              <w:rPr/>
              <w:t xml:space="preserve">After 3-5 founder-closed customers</w:t>
            </w:r>
          </w:p>
        </w:tc>
        <w:tc>
          <w:tcPr>
            <w:tcW w:w="2250" w:type="dxa"/>
          </w:tcPr>
          <w:p>
            <w:r>
              <w:rPr/>
              <w:t xml:space="preserve">Sell a proven package using case studies</w:t>
            </w:r>
          </w:p>
        </w:tc>
        <w:tc>
          <w:tcPr>
            <w:tcW w:w="2250" w:type="dxa"/>
          </w:tcPr>
          <w:p>
            <w:r>
              <w:rPr/>
              <w:t xml:space="preserve">Commission on collected first payment and smaller renewal commission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Career-services contractor</w:t>
            </w:r>
          </w:p>
        </w:tc>
        <w:tc>
          <w:tcPr>
            <w:tcW w:w="2250" w:type="dxa"/>
          </w:tcPr>
          <w:p>
            <w:r>
              <w:rPr/>
              <w:t xml:space="preserve">When weekly orders exceed founder capacity</w:t>
            </w:r>
          </w:p>
        </w:tc>
        <w:tc>
          <w:tcPr>
            <w:tcW w:w="2250" w:type="dxa"/>
          </w:tcPr>
          <w:p>
            <w:r>
              <w:rPr/>
              <w:t xml:space="preserve">CV reviews, rewrites and coaching to SLA</w:t>
            </w:r>
          </w:p>
        </w:tc>
        <w:tc>
          <w:tcPr>
            <w:tcW w:w="2250" w:type="dxa"/>
          </w:tcPr>
          <w:p>
            <w:r>
              <w:rPr/>
              <w:t xml:space="preserve">Fixed delivery fee per completed order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Customer success/operator</w:t>
            </w:r>
          </w:p>
        </w:tc>
        <w:tc>
          <w:tcPr>
            <w:tcW w:w="2250" w:type="dxa"/>
          </w:tcPr>
          <w:p>
            <w:r>
              <w:rPr/>
              <w:t xml:space="preserve">At 15-25 paying employers</w:t>
            </w:r>
          </w:p>
        </w:tc>
        <w:tc>
          <w:tcPr>
            <w:tcW w:w="2250" w:type="dxa"/>
          </w:tcPr>
          <w:p>
            <w:r>
              <w:rPr/>
              <w:t xml:space="preserve">Onboarding, reporting, renewals and support</w:t>
            </w:r>
          </w:p>
        </w:tc>
        <w:tc>
          <w:tcPr>
            <w:tcW w:w="2250" w:type="dxa"/>
          </w:tcPr>
          <w:p>
            <w:r>
              <w:rPr/>
              <w:t xml:space="preserve">Part-time then full-time</w:t>
            </w:r>
          </w:p>
        </w:tc>
      </w:tr>
    </w:tbl>
    <w:tbl>
      <w:tblPr>
        <w:tblW w:w="9000" w:type="dxa"/>
        <w:tblBorders>
          <w:top w:val="single" w:sz="8" w:color="12B76A"/>
          <w:left w:val="single" w:sz="20" w:color="12B76A"/>
          <w:bottom w:val="single" w:sz="8" w:color="12B76A"/>
          <w:right w:val="single" w:sz="8" w:color="12B76A"/>
        </w:tblBorders>
      </w:tblPr>
      <w:tr>
        <w:tc>
          <w:tcPr>
            <w:tcW w:w="9000" w:type="dxa"/>
          </w:tcPr>
          <w:p>
            <w:r>
              <w:rPr/>
              <w:t xml:space="preserve">Do not outsource an unproven sales message
Close the first 5-10 employer customers yourself. Then document the calls, objections, package choices and successful language before hiring someone to repeat it.</w:t>
            </w:r>
          </w:p>
        </w:tc>
      </w:tr>
    </w:tbl>
    <w:p>
      <w:pPr>
        <w:pStyle w:val="Heading1"/>
      </w:pPr>
      <w:r>
        <w:t xml:space="preserve">8. Sales hygiene and compliance</w:t>
      </w:r>
    </w:p>
    <w:p>
      <w:pPr>
        <w:pStyle w:val="Body"/>
        <w:numPr>
          <w:ilvl w:val="0"/>
          <w:numId w:val="1"/>
        </w:numPr>
      </w:pPr>
      <w:r>
        <w:t xml:space="preserve">Use business contact details only for relevant business outreach.</w:t>
      </w:r>
    </w:p>
    <w:p>
      <w:pPr>
        <w:pStyle w:val="Body"/>
        <w:numPr>
          <w:ilvl w:val="0"/>
          <w:numId w:val="1"/>
        </w:numPr>
      </w:pPr>
      <w:r>
        <w:t xml:space="preserve">State who you are, why the message is relevant and how to opt out.</w:t>
      </w:r>
    </w:p>
    <w:p>
      <w:pPr>
        <w:pStyle w:val="Body"/>
        <w:numPr>
          <w:ilvl w:val="0"/>
          <w:numId w:val="1"/>
        </w:numPr>
      </w:pPr>
      <w:r>
        <w:t xml:space="preserve">Honor opt-outs immediately across email and WhatsApp.</w:t>
      </w:r>
    </w:p>
    <w:p>
      <w:pPr>
        <w:pStyle w:val="Body"/>
        <w:numPr>
          <w:ilvl w:val="0"/>
          <w:numId w:val="1"/>
        </w:numPr>
      </w:pPr>
      <w:r>
        <w:t xml:space="preserve">Do not repeatedly message non-responders; use a fixed sequence and then stop.</w:t>
      </w:r>
    </w:p>
    <w:p>
      <w:pPr>
        <w:pStyle w:val="Body"/>
        <w:numPr>
          <w:ilvl w:val="0"/>
          <w:numId w:val="1"/>
        </w:numPr>
      </w:pPr>
      <w:r>
        <w:t xml:space="preserve">Avoid bulk WhatsApp campaigns to scraped numbers without relevance or permission.</w:t>
      </w:r>
    </w:p>
    <w:p>
      <w:pPr>
        <w:pStyle w:val="Body"/>
        <w:numPr>
          <w:ilvl w:val="0"/>
          <w:numId w:val="1"/>
        </w:numPr>
      </w:pPr>
      <w:r>
        <w:t xml:space="preserve">Record the source and status of every contact and keep suppression data permanently.</w:t>
      </w:r>
    </w:p>
    <w:p>
      <w:pPr>
        <w:pStyle w:val="Body"/>
        <w:numPr>
          <w:ilvl w:val="0"/>
          <w:numId w:val="1"/>
        </w:numPr>
      </w:pPr>
      <w:r>
        <w:t xml:space="preserve">Validate local privacy, electronic communications and consumer rules before scaling campaigns across countries.</w:t>
      </w:r>
    </w:p>
    <w:p>
      <w:pPr>
        <w:pStyle w:val="Heading1"/>
      </w:pPr>
      <w:r>
        <w:t xml:space="preserve">9. 30-day implementation sequence</w:t>
      </w:r>
    </w:p>
    <w:tbl>
      <w:tblPr>
        <w:tblW w:w="9000" w:type="dxa"/>
        <w:tblBorders>
          <w:top w:val="single" w:sz="4" w:color="B7C0CE"/>
          <w:left w:val="single" w:sz="4" w:color="B7C0CE"/>
          <w:bottom w:val="single" w:sz="4" w:color="B7C0CE"/>
          <w:right w:val="single" w:sz="4" w:color="B7C0CE"/>
          <w:insideH w:val="single" w:sz="4" w:color="D0D5DD"/>
          <w:insideV w:val="single" w:sz="4" w:color="D0D5DD"/>
        </w:tblBorders>
      </w:tblPr>
      <w:tr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Week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Technical work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Commercial work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Week 1</w:t>
            </w:r>
          </w:p>
        </w:tc>
        <w:tc>
          <w:tcPr>
            <w:tcW w:w="3000" w:type="dxa"/>
          </w:tcPr>
          <w:p>
            <w:r>
              <w:rPr/>
              <w:t xml:space="preserve">Create CRM schema/stages, suppression model and GA4 event plan.</w:t>
            </w:r>
          </w:p>
        </w:tc>
        <w:tc>
          <w:tcPr>
            <w:tcW w:w="3000" w:type="dxa"/>
          </w:tcPr>
          <w:p>
            <w:r>
              <w:rPr/>
              <w:t xml:space="preserve">Choose 50 Zambia leads and send first 20 personalized messages.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Week 2</w:t>
            </w:r>
          </w:p>
        </w:tc>
        <w:tc>
          <w:tcPr>
            <w:tcW w:w="3000" w:type="dxa"/>
          </w:tcPr>
          <w:p>
            <w:r>
              <w:rPr/>
              <w:t xml:space="preserve">Add UTM persistence and employer pilot request form.</w:t>
            </w:r>
          </w:p>
        </w:tc>
        <w:tc>
          <w:tcPr>
            <w:tcW w:w="3000" w:type="dxa"/>
          </w:tcPr>
          <w:p>
            <w:r>
              <w:rPr/>
              <w:t xml:space="preserve">Hold discovery calls and activate 3-5 pilots.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Week 3</w:t>
            </w:r>
          </w:p>
        </w:tc>
        <w:tc>
          <w:tcPr>
            <w:tcW w:w="3000" w:type="dxa"/>
          </w:tcPr>
          <w:p>
            <w:r>
              <w:rPr/>
              <w:t xml:space="preserve">Build employer result-report view and follow-up reminders.</w:t>
            </w:r>
          </w:p>
        </w:tc>
        <w:tc>
          <w:tcPr>
            <w:tcW w:w="3000" w:type="dxa"/>
          </w:tcPr>
          <w:p>
            <w:r>
              <w:rPr/>
              <w:t xml:space="preserve">Deliver pilot reports and ask for first subscriptions.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Week 4</w:t>
            </w:r>
          </w:p>
        </w:tc>
        <w:tc>
          <w:tcPr>
            <w:tcW w:w="3000" w:type="dxa"/>
          </w:tcPr>
          <w:p>
            <w:r>
              <w:rPr/>
              <w:t xml:space="preserve">Create weekly funnel dashboard and abandoned-checkout triggers.</w:t>
            </w:r>
          </w:p>
        </w:tc>
        <w:tc>
          <w:tcPr>
            <w:tcW w:w="3000" w:type="dxa"/>
          </w:tcPr>
          <w:p>
            <w:r>
              <w:rPr/>
              <w:t xml:space="preserve">Run VIP alert and K100 CV-review campaigns to owned audiences.</w:t>
            </w:r>
          </w:p>
        </w:tc>
      </w:tr>
    </w:tbl>
    <w:p>
      <w:pPr>
        <w:pStyle w:val="Heading1"/>
      </w:pPr>
      <w:r>
        <w:t xml:space="preserve">10. The only dashboard you need each Friday</w:t>
      </w:r>
    </w:p>
    <w:tbl>
      <w:tblPr>
        <w:tblW w:w="9000" w:type="dxa"/>
        <w:tblBorders>
          <w:top w:val="single" w:sz="4" w:color="B7C0CE"/>
          <w:left w:val="single" w:sz="4" w:color="B7C0CE"/>
          <w:bottom w:val="single" w:sz="4" w:color="B7C0CE"/>
          <w:right w:val="single" w:sz="4" w:color="B7C0CE"/>
          <w:insideH w:val="single" w:sz="4" w:color="D0D5DD"/>
          <w:insideV w:val="single" w:sz="4" w:color="D0D5DD"/>
        </w:tblBorders>
      </w:tblPr>
      <w:tr>
        <w:tc>
          <w:tcPr>
            <w:tcW w:w="4500" w:type="dxa"/>
            <w:shd w:fill="135D48"/>
          </w:tcPr>
          <w:p>
            <w:r>
              <w:rPr>
                <w:color w:val="FFFFFF"/>
                <w:b/>
              </w:rPr>
              <w:t xml:space="preserve">Metric</w:t>
            </w:r>
          </w:p>
        </w:tc>
        <w:tc>
          <w:tcPr>
            <w:tcW w:w="4500" w:type="dxa"/>
            <w:shd w:fill="135D48"/>
          </w:tcPr>
          <w:p>
            <w:r>
              <w:rPr>
                <w:color w:val="FFFFFF"/>
                <w:b/>
              </w:rPr>
              <w:t xml:space="preserve">Initial weekly target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Personalized employer first contacts</w:t>
            </w:r>
          </w:p>
        </w:tc>
        <w:tc>
          <w:tcPr>
            <w:tcW w:w="4500" w:type="dxa"/>
          </w:tcPr>
          <w:p>
            <w:r>
              <w:rPr/>
              <w:t xml:space="preserve">25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Employer follow-ups</w:t>
            </w:r>
          </w:p>
        </w:tc>
        <w:tc>
          <w:tcPr>
            <w:tcW w:w="4500" w:type="dxa"/>
          </w:tcPr>
          <w:p>
            <w:r>
              <w:rPr/>
              <w:t xml:space="preserve">15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Employer conversations</w:t>
            </w:r>
          </w:p>
        </w:tc>
        <w:tc>
          <w:tcPr>
            <w:tcW w:w="4500" w:type="dxa"/>
          </w:tcPr>
          <w:p>
            <w:r>
              <w:rPr/>
              <w:t xml:space="preserve">5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New pilots</w:t>
            </w:r>
          </w:p>
        </w:tc>
        <w:tc>
          <w:tcPr>
            <w:tcW w:w="4500" w:type="dxa"/>
          </w:tcPr>
          <w:p>
            <w:r>
              <w:rPr/>
              <w:t xml:space="preserve">2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New paid employers</w:t>
            </w:r>
          </w:p>
        </w:tc>
        <w:tc>
          <w:tcPr>
            <w:tcW w:w="4500" w:type="dxa"/>
          </w:tcPr>
          <w:p>
            <w:r>
              <w:rPr/>
              <w:t xml:space="preserve">1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Candidate registrations with CV</w:t>
            </w:r>
          </w:p>
        </w:tc>
        <w:tc>
          <w:tcPr>
            <w:tcW w:w="4500" w:type="dxa"/>
          </w:tcPr>
          <w:p>
            <w:r>
              <w:rPr/>
              <w:t xml:space="preserve">20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New paid VIP alert customers</w:t>
            </w:r>
          </w:p>
        </w:tc>
        <w:tc>
          <w:tcPr>
            <w:tcW w:w="4500" w:type="dxa"/>
          </w:tcPr>
          <w:p>
            <w:r>
              <w:rPr/>
              <w:t xml:space="preserve">5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Career-service orders</w:t>
            </w:r>
          </w:p>
        </w:tc>
        <w:tc>
          <w:tcPr>
            <w:tcW w:w="4500" w:type="dxa"/>
          </w:tcPr>
          <w:p>
            <w:r>
              <w:rPr/>
              <w:t xml:space="preserve">2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Cash collected</w:t>
            </w:r>
          </w:p>
        </w:tc>
        <w:tc>
          <w:tcPr>
            <w:tcW w:w="4500" w:type="dxa"/>
          </w:tcPr>
          <w:p>
            <w:r>
              <w:rPr/>
              <w:t xml:space="preserve">Increase every four-week cycle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Organic employer jobs</w:t>
            </w:r>
          </w:p>
        </w:tc>
        <w:tc>
          <w:tcPr>
            <w:tcW w:w="4500" w:type="dxa"/>
          </w:tcPr>
          <w:p>
            <w:r>
              <w:rPr/>
              <w:t xml:space="preserve">Move from 0 to at least 10 in 30 days</w:t>
            </w:r>
          </w:p>
        </w:tc>
      </w:tr>
    </w:tbl>
    <w:p>
      <w:pPr>
        <w:pStyle w:val="Heading1"/>
      </w:pPr>
      <w:r>
        <w:t xml:space="preserve">Final recommendation</w:t>
      </w:r>
    </w:p>
    <w:p>
      <w:pPr>
        <w:pStyle w:val="Body"/>
      </w:pPr>
      <w:r>
        <w:t xml:space="preserve">For the next month, split your working time roughly 50% product/reliability, 30% direct customer conversations and partnerships, and 20% measurement/content. The commercial work will feel less comfortable than coding, but the platform now needs customer truth more than more features. A simple daily sales habit, supported by good instrumentation and follow-up automation, is the highest-return technical decision you can make.</w:t>
      </w:r>
    </w:p>
    <w:p>
      <w:pPr>
        <w:pStyle w:val="Meta"/>
      </w:pPr>
      <w:r>
        <w:t xml:space="preserve">Prepared from production data as at 8 June 2026. Forecasts are scenarios, not guarantees.</w:t>
      </w:r>
    </w:p>
    <w:sectPr>
      <w:pgSz w:w="11906" w:h="16838"/>
      <w:pgMar w:top="1000" w:right="900" w:bottom="1000" w:left="900"/>
    </w:sectPr>
  </w:body>
</w:document>
</file>

<file path=word/styles.xml><?xml version="1.0" encoding="utf-8"?>
<w:styles xmlns:w="http://schemas.openxmlformats.org/wordprocessingml/2006/main">
  <w:style w:type="paragraph" w:default="1" w:styleId="Body">
    <w:name w:val="Body"/>
    <w:rPr>
      <w:rFonts w:ascii="Aptos" w:hAnsi="Aptos"/>
      <w:sz w:val="20"/>
      <w:color w:val="253044"/>
    </w:rPr>
    <w:pPr>
      <w:spacing w:after="120" w:line="270" w:lineRule="auto"/>
    </w:pPr>
  </w:style>
  <w:style w:type="paragraph" w:styleId="Title">
    <w:name w:val="Title"/>
    <w:rPr>
      <w:rFonts w:ascii="Aptos Display" w:hAnsi="Aptos Display"/>
      <w:b/>
      <w:sz w:val="48"/>
      <w:color w:val="101828"/>
    </w:rPr>
    <w:pPr>
      <w:spacing w:after="180"/>
    </w:pPr>
  </w:style>
  <w:style w:type="paragraph" w:styleId="Subtitle">
    <w:name w:val="Subtitle"/>
    <w:rPr>
      <w:sz w:val="27"/>
      <w:color w:val="135D48"/>
    </w:rPr>
    <w:pPr>
      <w:spacing w:after="240"/>
    </w:pPr>
  </w:style>
  <w:style w:type="paragraph" w:styleId="Lead">
    <w:name w:val="Lead"/>
    <w:rPr>
      <w:sz w:val="23"/>
      <w:color w:val="344054"/>
    </w:rPr>
    <w:pPr>
      <w:spacing w:after="160" w:line="300" w:lineRule="auto"/>
    </w:pPr>
  </w:style>
  <w:style w:type="paragraph" w:styleId="Meta">
    <w:name w:val="Meta"/>
    <w:rPr>
      <w:sz w:val="17"/>
      <w:color w:val="667085"/>
    </w:rPr>
  </w:style>
  <w:style w:type="paragraph" w:styleId="Heading1">
    <w:name w:val="Heading 1"/>
    <w:rPr>
      <w:b/>
      <w:sz w:val="34"/>
      <w:color w:val="101828"/>
    </w:rPr>
    <w:pPr>
      <w:spacing w:before="300" w:after="120"/>
    </w:pPr>
  </w:style>
  <w:style w:type="paragraph" w:styleId="Heading2">
    <w:name w:val="Heading 2"/>
    <w:rPr>
      <w:b/>
      <w:sz w:val="27"/>
      <w:color w:val="135D48"/>
    </w:rPr>
    <w:pPr>
      <w:spacing w:before="240" w:after="100"/>
    </w:pPr>
  </w:style>
  <w:style w:type="paragraph" w:styleId="Heading3">
    <w:name w:val="Heading 3"/>
    <w:rPr>
      <w:b/>
      <w:sz w:val="23"/>
      <w:color w:val="344054"/>
    </w:rPr>
    <w:pPr>
      <w:spacing w:before="180" w:after="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