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Wakanda</w:t>
      </w:r>
      <w:r>
        <w:t xml:space="preserve"> </w:t>
      </w:r>
      <w:r>
        <w:t xml:space="preserve">Jobs</w:t>
      </w:r>
      <w:r>
        <w:t xml:space="preserve"> </w:t>
      </w:r>
      <w:r>
        <w:t xml:space="preserve">Monetization</w:t>
      </w:r>
      <w:r>
        <w:t xml:space="preserve"> </w:t>
      </w:r>
      <w:r>
        <w:t xml:space="preserve">Meeting</w:t>
      </w:r>
      <w:r>
        <w:t xml:space="preserve"> </w:t>
      </w:r>
      <w:r>
        <w:t xml:space="preserve">Cheatsheet</w:t>
      </w:r>
    </w:p>
    <w:p>
      <w:pPr>
        <w:pStyle w:val="Subtitle"/>
      </w:pPr>
      <w:r>
        <w:t xml:space="preserve">High-Level</w:t>
      </w:r>
      <w:r>
        <w:t xml:space="preserve"> </w:t>
      </w:r>
      <w:r>
        <w:t xml:space="preserve">Talking</w:t>
      </w:r>
      <w:r>
        <w:t xml:space="preserve"> </w:t>
      </w:r>
      <w:r>
        <w:t xml:space="preserve">Points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2,</w:t>
      </w:r>
      <w:r>
        <w:t xml:space="preserve"> </w:t>
      </w:r>
      <w:r>
        <w:t xml:space="preserve">2026</w:t>
      </w:r>
    </w:p>
    <w:bookmarkStart w:id="42" w:name="Xa5afa8b40b2fae1df208954e99ba04c7ca561dc"/>
    <w:p>
      <w:pPr>
        <w:pStyle w:val="Heading1"/>
      </w:pPr>
      <w:r>
        <w:t xml:space="preserve">Wakanda Jobs Monetization Meeting Cheatsheet</w:t>
      </w:r>
    </w:p>
    <w:bookmarkStart w:id="20" w:name="meeting-goal"/>
    <w:p>
      <w:pPr>
        <w:pStyle w:val="Heading2"/>
      </w:pPr>
      <w:r>
        <w:t xml:space="preserve">Meeting Goal</w:t>
      </w:r>
    </w:p>
    <w:p>
      <w:pPr>
        <w:pStyle w:val="FirstParagraph"/>
      </w:pPr>
      <w:r>
        <w:t xml:space="preserve">Use this document to explain how Wakanda Jobs has moved from a basic job board into a monetized hiring marketplace. The key message is that the platform now has several revenue paths across employers, candidates, job visibility, candidate access, job alerts, and professional services.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Wakanda Jobs now monetizes both sides of the marketplace:</w:t>
      </w:r>
    </w:p>
    <w:p>
      <w:pPr>
        <w:numPr>
          <w:ilvl w:val="0"/>
          <w:numId w:val="1001"/>
        </w:numPr>
        <w:pStyle w:val="Compact"/>
      </w:pPr>
      <w:r>
        <w:t xml:space="preserve">Employers pay for hiring reach, candidate access, credits, subscriptions, featured placement, and verified talent unlocks.</w:t>
      </w:r>
    </w:p>
    <w:p>
      <w:pPr>
        <w:numPr>
          <w:ilvl w:val="0"/>
          <w:numId w:val="1001"/>
        </w:numPr>
        <w:pStyle w:val="Compact"/>
      </w:pPr>
      <w:r>
        <w:t xml:space="preserve">Candidates pay for visibility and trust products such as application boosts and Wakanda Badge verification.</w:t>
      </w:r>
    </w:p>
    <w:p>
      <w:pPr>
        <w:numPr>
          <w:ilvl w:val="0"/>
          <w:numId w:val="1001"/>
        </w:numPr>
        <w:pStyle w:val="Compact"/>
      </w:pPr>
      <w:r>
        <w:t xml:space="preserve">The platform supports both automated online payments and manual payment workflows such as bank transfer or cash on delivery.</w:t>
      </w:r>
    </w:p>
    <w:p>
      <w:pPr>
        <w:numPr>
          <w:ilvl w:val="0"/>
          <w:numId w:val="1001"/>
        </w:numPr>
        <w:pStyle w:val="Compact"/>
      </w:pPr>
      <w:r>
        <w:t xml:space="preserve">Admin review and approval flows are built into the monetization process, which protects trust and allows manual operational control.</w:t>
      </w:r>
    </w:p>
    <w:p>
      <w:pPr>
        <w:numPr>
          <w:ilvl w:val="0"/>
          <w:numId w:val="1001"/>
        </w:numPr>
        <w:pStyle w:val="Compact"/>
      </w:pPr>
      <w:r>
        <w:t xml:space="preserve">Organic jobs are prioritized above crawled jobs, protecting platform quality and making paid employer tools more valuable.</w:t>
      </w:r>
    </w:p>
    <w:bookmarkEnd w:id="21"/>
    <w:bookmarkStart w:id="32" w:name="monetization-pillars-implemented"/>
    <w:p>
      <w:pPr>
        <w:pStyle w:val="Heading2"/>
      </w:pPr>
      <w:r>
        <w:t xml:space="preserve">Monetization Pillars Implemented</w:t>
      </w:r>
    </w:p>
    <w:bookmarkStart w:id="22" w:name="employer-credit-system"/>
    <w:p>
      <w:pPr>
        <w:pStyle w:val="Heading3"/>
      </w:pPr>
      <w:r>
        <w:t xml:space="preserve">1. Employer Credit System</w:t>
      </w:r>
    </w:p>
    <w:p>
      <w:pPr>
        <w:pStyle w:val="FirstParagraph"/>
      </w:pPr>
      <w:r>
        <w:t xml:space="preserve">Employers can buy credit packages. Approved credit orders add credits to the employer account and create a transaction record.</w:t>
      </w:r>
    </w:p>
    <w:p>
      <w:pPr>
        <w:pStyle w:val="BodyText"/>
      </w:pPr>
      <w:r>
        <w:t xml:space="preserve">Credits are the internal currency that powers several monetized actions:</w:t>
      </w:r>
    </w:p>
    <w:p>
      <w:pPr>
        <w:numPr>
          <w:ilvl w:val="0"/>
          <w:numId w:val="1002"/>
        </w:numPr>
        <w:pStyle w:val="Compact"/>
      </w:pPr>
      <w:r>
        <w:t xml:space="preserve">Candidate contact reveal.</w:t>
      </w:r>
    </w:p>
    <w:p>
      <w:pPr>
        <w:numPr>
          <w:ilvl w:val="0"/>
          <w:numId w:val="1002"/>
        </w:numPr>
        <w:pStyle w:val="Compact"/>
      </w:pPr>
      <w:r>
        <w:t xml:space="preserve">Talent Pool profile unlock.</w:t>
      </w:r>
    </w:p>
    <w:p>
      <w:pPr>
        <w:numPr>
          <w:ilvl w:val="0"/>
          <w:numId w:val="1002"/>
        </w:numPr>
        <w:pStyle w:val="Compact"/>
      </w:pPr>
      <w:r>
        <w:t xml:space="preserve">Application boost bidding.</w:t>
      </w:r>
    </w:p>
    <w:p>
      <w:pPr>
        <w:numPr>
          <w:ilvl w:val="0"/>
          <w:numId w:val="1002"/>
        </w:numPr>
        <w:pStyle w:val="Compact"/>
      </w:pPr>
      <w:r>
        <w:t xml:space="preserve">Job renewal and other employer actions connected to the existing credits system.</w:t>
      </w:r>
    </w:p>
    <w:p>
      <w:pPr>
        <w:pStyle w:val="FirstParagraph"/>
      </w:pPr>
      <w:r>
        <w:t xml:space="preserve">Meeting point: credits create prepaid revenue and make multiple platform features easier to monetize without forcing a separate checkout every time.</w:t>
      </w:r>
    </w:p>
    <w:bookmarkEnd w:id="22"/>
    <w:bookmarkStart w:id="23" w:name="employer-subscriptions"/>
    <w:p>
      <w:pPr>
        <w:pStyle w:val="Heading3"/>
      </w:pPr>
      <w:r>
        <w:t xml:space="preserve">2. Employer Subscriptions</w:t>
      </w:r>
    </w:p>
    <w:p>
      <w:pPr>
        <w:pStyle w:val="FirstParagraph"/>
      </w:pPr>
      <w:r>
        <w:t xml:space="preserve">Packages now support billing cycles:</w:t>
      </w:r>
    </w:p>
    <w:p>
      <w:pPr>
        <w:numPr>
          <w:ilvl w:val="0"/>
          <w:numId w:val="1003"/>
        </w:numPr>
        <w:pStyle w:val="Compact"/>
      </w:pPr>
      <w:r>
        <w:t xml:space="preserve">One-time packages add credits.</w:t>
      </w:r>
    </w:p>
    <w:p>
      <w:pPr>
        <w:numPr>
          <w:ilvl w:val="0"/>
          <w:numId w:val="1003"/>
        </w:numPr>
        <w:pStyle w:val="Compact"/>
      </w:pPr>
      <w:r>
        <w:t xml:space="preserve">Monthly subscriptions create time-bound employer access.</w:t>
      </w:r>
    </w:p>
    <w:p>
      <w:pPr>
        <w:numPr>
          <w:ilvl w:val="0"/>
          <w:numId w:val="1003"/>
        </w:numPr>
        <w:pStyle w:val="Compact"/>
      </w:pPr>
      <w:r>
        <w:t xml:space="preserve">Annual subscriptions create longer-term recurring revenue.</w:t>
      </w:r>
    </w:p>
    <w:p>
      <w:pPr>
        <w:pStyle w:val="FirstParagraph"/>
      </w:pPr>
      <w:r>
        <w:t xml:space="preserve">Active subscriptions can unlock premium employer features such as candidate search access and job posting allowance per cycle.</w:t>
      </w:r>
    </w:p>
    <w:p>
      <w:pPr>
        <w:pStyle w:val="BodyText"/>
      </w:pPr>
      <w:r>
        <w:t xml:space="preserve">Meeting point: subscriptions create predictable recurring revenue, while one-time credits serve smaller employers who are not ready for recurring plans.</w:t>
      </w:r>
    </w:p>
    <w:bookmarkEnd w:id="23"/>
    <w:bookmarkStart w:id="24" w:name="featured-jobs-and-bid-based-placement"/>
    <w:p>
      <w:pPr>
        <w:pStyle w:val="Heading3"/>
      </w:pPr>
      <w:r>
        <w:t xml:space="preserve">3. Featured Jobs and Bid-Based Placement</w:t>
      </w:r>
    </w:p>
    <w:p>
      <w:pPr>
        <w:pStyle w:val="FirstParagraph"/>
      </w:pPr>
      <w:r>
        <w:t xml:space="preserve">Employers can pay to feature jobs. Approved featured orders:</w:t>
      </w:r>
    </w:p>
    <w:p>
      <w:pPr>
        <w:numPr>
          <w:ilvl w:val="0"/>
          <w:numId w:val="1004"/>
        </w:numPr>
        <w:pStyle w:val="Compact"/>
      </w:pPr>
      <w:r>
        <w:t xml:space="preserve">Mark the job as featured.</w:t>
      </w:r>
    </w:p>
    <w:p>
      <w:pPr>
        <w:numPr>
          <w:ilvl w:val="0"/>
          <w:numId w:val="1004"/>
        </w:numPr>
        <w:pStyle w:val="Compact"/>
      </w:pPr>
      <w:r>
        <w:t xml:space="preserve">Set a</w:t>
      </w:r>
      <w:r>
        <w:t xml:space="preserve"> </w:t>
      </w:r>
      <w:r>
        <w:rPr>
          <w:rStyle w:val="VerbatimChar"/>
        </w:rPr>
        <w:t xml:space="preserve">featured_until</w:t>
      </w:r>
      <w:r>
        <w:t xml:space="preserve"> </w:t>
      </w:r>
      <w:r>
        <w:t xml:space="preserve">expiry.</w:t>
      </w:r>
    </w:p>
    <w:p>
      <w:pPr>
        <w:numPr>
          <w:ilvl w:val="0"/>
          <w:numId w:val="1004"/>
        </w:numPr>
        <w:pStyle w:val="Compact"/>
      </w:pPr>
      <w:r>
        <w:t xml:space="preserve">Store a</w:t>
      </w:r>
      <w:r>
        <w:t xml:space="preserve"> </w:t>
      </w:r>
      <w:r>
        <w:rPr>
          <w:rStyle w:val="VerbatimChar"/>
        </w:rPr>
        <w:t xml:space="preserve">featured_bid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Rank featured jobs by bid after organic priority.</w:t>
      </w:r>
    </w:p>
    <w:p>
      <w:pPr>
        <w:pStyle w:val="FirstParagraph"/>
      </w:pPr>
      <w:r>
        <w:t xml:space="preserve">Only the first 8 featured jobs per listing page receive the visible</w:t>
      </w:r>
      <w:r>
        <w:t xml:space="preserve"> </w:t>
      </w:r>
      <w:r>
        <w:t xml:space="preserve">“</w:t>
      </w:r>
      <w:r>
        <w:t xml:space="preserve">Featured</w:t>
      </w:r>
      <w:r>
        <w:t xml:space="preserve">”</w:t>
      </w:r>
      <w:r>
        <w:t xml:space="preserve"> </w:t>
      </w:r>
      <w:r>
        <w:t xml:space="preserve">badge.</w:t>
      </w:r>
    </w:p>
    <w:p>
      <w:pPr>
        <w:pStyle w:val="BodyText"/>
      </w:pPr>
      <w:r>
        <w:t xml:space="preserve">Meeting point: the bid system turns limited attention on the jobs page into a revenue product. Employers who want stronger visibility can pay more.</w:t>
      </w:r>
    </w:p>
    <w:bookmarkEnd w:id="24"/>
    <w:bookmarkStart w:id="25" w:name="paid-job-alert-packages"/>
    <w:p>
      <w:pPr>
        <w:pStyle w:val="Heading3"/>
      </w:pPr>
      <w:r>
        <w:t xml:space="preserve">4. Paid Job Alert Packages</w:t>
      </w:r>
    </w:p>
    <w:p>
      <w:pPr>
        <w:pStyle w:val="FirstParagraph"/>
      </w:pPr>
      <w:r>
        <w:t xml:space="preserve">The job alert system supports free and paid usage:</w:t>
      </w:r>
    </w:p>
    <w:p>
      <w:pPr>
        <w:numPr>
          <w:ilvl w:val="0"/>
          <w:numId w:val="1005"/>
        </w:numPr>
        <w:pStyle w:val="Compact"/>
      </w:pPr>
      <w:r>
        <w:t xml:space="preserve">Free users have a monthly alert limit.</w:t>
      </w:r>
    </w:p>
    <w:p>
      <w:pPr>
        <w:numPr>
          <w:ilvl w:val="0"/>
          <w:numId w:val="1005"/>
        </w:numPr>
        <w:pStyle w:val="Compact"/>
      </w:pPr>
      <w:r>
        <w:t xml:space="preserve">Paid alert packages create approved monthly quota records.</w:t>
      </w:r>
    </w:p>
    <w:p>
      <w:pPr>
        <w:numPr>
          <w:ilvl w:val="0"/>
          <w:numId w:val="1005"/>
        </w:numPr>
        <w:pStyle w:val="Compact"/>
      </w:pPr>
      <w:r>
        <w:t xml:space="preserve">Paid quota checks use the</w:t>
      </w:r>
      <w:r>
        <w:t xml:space="preserve"> </w:t>
      </w:r>
      <w:r>
        <w:rPr>
          <w:rStyle w:val="VerbatimChar"/>
        </w:rPr>
        <w:t xml:space="preserve">activePaid()</w:t>
      </w:r>
      <w:r>
        <w:t xml:space="preserve"> </w:t>
      </w:r>
      <w:r>
        <w:t xml:space="preserve">scope to avoid treating unpaid or pending orders as active.</w:t>
      </w:r>
    </w:p>
    <w:p>
      <w:pPr>
        <w:pStyle w:val="FirstParagraph"/>
      </w:pPr>
      <w:r>
        <w:t xml:space="preserve">Meeting point: job alerts monetize high-intent candidates while keeping a free tier for growth.</w:t>
      </w:r>
    </w:p>
    <w:bookmarkEnd w:id="25"/>
    <w:bookmarkStart w:id="26" w:name="wakanda-badge-verification"/>
    <w:p>
      <w:pPr>
        <w:pStyle w:val="Heading3"/>
      </w:pPr>
      <w:r>
        <w:t xml:space="preserve">5. Wakanda Badge Verification</w:t>
      </w:r>
    </w:p>
    <w:p>
      <w:pPr>
        <w:pStyle w:val="FirstParagraph"/>
      </w:pPr>
      <w:r>
        <w:t xml:space="preserve">Candidates can pay for Wakanda verification. The default configured cost is ZMW 50 unless changed in settings.</w:t>
      </w:r>
    </w:p>
    <w:p>
      <w:pPr>
        <w:pStyle w:val="BodyText"/>
      </w:pPr>
      <w:r>
        <w:t xml:space="preserve">The flow is:</w:t>
      </w:r>
    </w:p>
    <w:p>
      <w:pPr>
        <w:numPr>
          <w:ilvl w:val="0"/>
          <w:numId w:val="1006"/>
        </w:numPr>
        <w:pStyle w:val="Compact"/>
      </w:pPr>
      <w:r>
        <w:t xml:space="preserve">Candidate starts verification checkout.</w:t>
      </w:r>
    </w:p>
    <w:p>
      <w:pPr>
        <w:numPr>
          <w:ilvl w:val="0"/>
          <w:numId w:val="1006"/>
        </w:numPr>
        <w:pStyle w:val="Compact"/>
      </w:pPr>
      <w:r>
        <w:t xml:space="preserve">Payment is processed online or manually.</w:t>
      </w:r>
    </w:p>
    <w:p>
      <w:pPr>
        <w:numPr>
          <w:ilvl w:val="0"/>
          <w:numId w:val="1006"/>
        </w:numPr>
        <w:pStyle w:val="Compact"/>
      </w:pPr>
      <w:r>
        <w:t xml:space="preserve">Paid request moves to pending admin review.</w:t>
      </w:r>
    </w:p>
    <w:p>
      <w:pPr>
        <w:numPr>
          <w:ilvl w:val="0"/>
          <w:numId w:val="1006"/>
        </w:numPr>
        <w:pStyle w:val="Compact"/>
      </w:pPr>
      <w:r>
        <w:t xml:space="preserve">Admin approves or rejects with a 1-5 score.</w:t>
      </w:r>
    </w:p>
    <w:p>
      <w:pPr>
        <w:numPr>
          <w:ilvl w:val="0"/>
          <w:numId w:val="1006"/>
        </w:numPr>
        <w:pStyle w:val="Compact"/>
      </w:pPr>
      <w:r>
        <w:t xml:space="preserve">Approved candidates receive</w:t>
      </w:r>
      <w:r>
        <w:t xml:space="preserve"> </w:t>
      </w:r>
      <w:r>
        <w:rPr>
          <w:rStyle w:val="VerbatimChar"/>
        </w:rPr>
        <w:t xml:space="preserve">wakanda_verified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wakanda_score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wakanda_verified_at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Employers see the Wakanda Badge in applicant lists and Talent Pool contexts.</w:t>
      </w:r>
    </w:p>
    <w:p>
      <w:pPr>
        <w:pStyle w:val="FirstParagraph"/>
      </w:pPr>
      <w:r>
        <w:t xml:space="preserve">Meeting point: Wakanda Badge monetizes candidate trust while improving employer confidence in applicant quality.</w:t>
      </w:r>
    </w:p>
    <w:bookmarkEnd w:id="26"/>
    <w:bookmarkStart w:id="27" w:name="talent-pool-unlocks"/>
    <w:p>
      <w:pPr>
        <w:pStyle w:val="Heading3"/>
      </w:pPr>
      <w:r>
        <w:t xml:space="preserve">6. Talent Pool Unlocks</w:t>
      </w:r>
    </w:p>
    <w:p>
      <w:pPr>
        <w:pStyle w:val="FirstParagraph"/>
      </w:pPr>
      <w:r>
        <w:t xml:space="preserve">Employers can browse Wakanda-verified candidates in the Talent Pool. Unlocking a profile:</w:t>
      </w:r>
    </w:p>
    <w:p>
      <w:pPr>
        <w:numPr>
          <w:ilvl w:val="0"/>
          <w:numId w:val="1007"/>
        </w:numPr>
        <w:pStyle w:val="Compact"/>
      </w:pPr>
      <w:r>
        <w:t xml:space="preserve">Costs credits, defaulting to 20 credits through</w:t>
      </w:r>
      <w:r>
        <w:t xml:space="preserve"> </w:t>
      </w:r>
      <w:r>
        <w:rPr>
          <w:rStyle w:val="VerbatimChar"/>
        </w:rPr>
        <w:t xml:space="preserve">wakanda_unlock_cost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Is permanent for that employer/candidate pair.</w:t>
      </w:r>
    </w:p>
    <w:p>
      <w:pPr>
        <w:numPr>
          <w:ilvl w:val="0"/>
          <w:numId w:val="1007"/>
        </w:numPr>
        <w:pStyle w:val="Compact"/>
      </w:pPr>
      <w:r>
        <w:t xml:space="preserve">Cannot be charged twice because of the unique unlock constraint.</w:t>
      </w:r>
    </w:p>
    <w:p>
      <w:pPr>
        <w:numPr>
          <w:ilvl w:val="0"/>
          <w:numId w:val="1007"/>
        </w:numPr>
        <w:pStyle w:val="Compact"/>
      </w:pPr>
      <w:r>
        <w:t xml:space="preserve">Reveals candidate details such as email, phone, country, experience, bio, resume URL, and verification score.</w:t>
      </w:r>
    </w:p>
    <w:p>
      <w:pPr>
        <w:pStyle w:val="FirstParagraph"/>
      </w:pPr>
      <w:r>
        <w:t xml:space="preserve">Meeting point: the Talent Pool converts vetted candidate supply into direct employer revenue.</w:t>
      </w:r>
    </w:p>
    <w:bookmarkEnd w:id="27"/>
    <w:bookmarkStart w:id="28" w:name="candidate-contact-reveal"/>
    <w:p>
      <w:pPr>
        <w:pStyle w:val="Heading3"/>
      </w:pPr>
      <w:r>
        <w:t xml:space="preserve">7. Candidate Contact Reveal</w:t>
      </w:r>
    </w:p>
    <w:p>
      <w:pPr>
        <w:pStyle w:val="FirstParagraph"/>
      </w:pPr>
      <w:r>
        <w:t xml:space="preserve">Employer access to candidate contact information is paywalled:</w:t>
      </w:r>
    </w:p>
    <w:p>
      <w:pPr>
        <w:numPr>
          <w:ilvl w:val="0"/>
          <w:numId w:val="1008"/>
        </w:numPr>
        <w:pStyle w:val="Compact"/>
      </w:pPr>
      <w:r>
        <w:t xml:space="preserve">Employers with qualifying subscriptions can reveal contacts through subscription access.</w:t>
      </w:r>
    </w:p>
    <w:p>
      <w:pPr>
        <w:numPr>
          <w:ilvl w:val="0"/>
          <w:numId w:val="1008"/>
        </w:numPr>
        <w:pStyle w:val="Compact"/>
      </w:pPr>
      <w:r>
        <w:t xml:space="preserve">Employers without subscription access can spend credits.</w:t>
      </w:r>
    </w:p>
    <w:p>
      <w:pPr>
        <w:numPr>
          <w:ilvl w:val="0"/>
          <w:numId w:val="1008"/>
        </w:numPr>
        <w:pStyle w:val="Compact"/>
      </w:pPr>
      <w:r>
        <w:t xml:space="preserve">The default credit cost is controlled by</w:t>
      </w:r>
      <w:r>
        <w:t xml:space="preserve"> </w:t>
      </w:r>
      <w:r>
        <w:rPr>
          <w:rStyle w:val="VerbatimChar"/>
        </w:rPr>
        <w:t xml:space="preserve">cv_reveal_credit_cost</w:t>
      </w:r>
      <w:r>
        <w:t xml:space="preserve">.</w:t>
      </w:r>
    </w:p>
    <w:p>
      <w:pPr>
        <w:pStyle w:val="FirstParagraph"/>
      </w:pPr>
      <w:r>
        <w:t xml:space="preserve">Meeting point: this creates a simple</w:t>
      </w:r>
      <w:r>
        <w:t xml:space="preserve"> </w:t>
      </w:r>
      <w:r>
        <w:t xml:space="preserve">“</w:t>
      </w:r>
      <w:r>
        <w:t xml:space="preserve">pay for hiring intent</w:t>
      </w:r>
      <w:r>
        <w:t xml:space="preserve">”</w:t>
      </w:r>
      <w:r>
        <w:t xml:space="preserve"> </w:t>
      </w:r>
      <w:r>
        <w:t xml:space="preserve">model without blocking the public candidate discovery experience.</w:t>
      </w:r>
    </w:p>
    <w:bookmarkEnd w:id="28"/>
    <w:bookmarkStart w:id="29" w:name="application-boost-system"/>
    <w:p>
      <w:pPr>
        <w:pStyle w:val="Heading3"/>
      </w:pPr>
      <w:r>
        <w:t xml:space="preserve">8. Application Boost System</w:t>
      </w:r>
    </w:p>
    <w:p>
      <w:pPr>
        <w:pStyle w:val="FirstParagraph"/>
      </w:pPr>
      <w:r>
        <w:t xml:space="preserve">After applying to internal jobs, candidates with credits can boost their application. The system:</w:t>
      </w:r>
    </w:p>
    <w:p>
      <w:pPr>
        <w:numPr>
          <w:ilvl w:val="0"/>
          <w:numId w:val="1009"/>
        </w:numPr>
        <w:pStyle w:val="Compact"/>
      </w:pPr>
      <w:r>
        <w:t xml:space="preserve">Deducts credits atomically.</w:t>
      </w:r>
    </w:p>
    <w:p>
      <w:pPr>
        <w:numPr>
          <w:ilvl w:val="0"/>
          <w:numId w:val="1009"/>
        </w:numPr>
        <w:pStyle w:val="Compact"/>
      </w:pPr>
      <w:r>
        <w:t xml:space="preserve">Increments</w:t>
      </w:r>
      <w:r>
        <w:t xml:space="preserve"> </w:t>
      </w:r>
      <w:r>
        <w:rPr>
          <w:rStyle w:val="VerbatimChar"/>
        </w:rPr>
        <w:t xml:space="preserve">jb_applications.boost_bid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Sorts employer applicant lists by</w:t>
      </w:r>
      <w:r>
        <w:t xml:space="preserve"> </w:t>
      </w:r>
      <w:r>
        <w:rPr>
          <w:rStyle w:val="VerbatimChar"/>
        </w:rPr>
        <w:t xml:space="preserve">boost_bid DESC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Shows boosted rows with a credit badge.</w:t>
      </w:r>
    </w:p>
    <w:p>
      <w:pPr>
        <w:pStyle w:val="FirstParagraph"/>
      </w:pPr>
      <w:r>
        <w:t xml:space="preserve">Meeting point: this turns candidate demand for visibility into revenue while still preserving the application flow.</w:t>
      </w:r>
    </w:p>
    <w:bookmarkEnd w:id="29"/>
    <w:bookmarkStart w:id="30" w:name="career-services-orders"/>
    <w:p>
      <w:pPr>
        <w:pStyle w:val="Heading3"/>
      </w:pPr>
      <w:r>
        <w:t xml:space="preserve">9. Career Services Orders</w:t>
      </w:r>
    </w:p>
    <w:p>
      <w:pPr>
        <w:pStyle w:val="FirstParagraph"/>
      </w:pPr>
      <w:r>
        <w:t xml:space="preserve">Career services have a checkout and admin delivery flow. Orders are created as pending, paid through supported payment methods, and managed by admin after approval.</w:t>
      </w:r>
    </w:p>
    <w:p>
      <w:pPr>
        <w:pStyle w:val="BodyText"/>
      </w:pPr>
      <w:r>
        <w:t xml:space="preserve">Meeting point: career services add service revenue beyond job advertising.</w:t>
      </w:r>
    </w:p>
    <w:bookmarkEnd w:id="30"/>
    <w:bookmarkStart w:id="31" w:name="payment-and-admin-control"/>
    <w:p>
      <w:pPr>
        <w:pStyle w:val="Heading3"/>
      </w:pPr>
      <w:r>
        <w:t xml:space="preserve">10. Payment and Admin Control</w:t>
      </w:r>
    </w:p>
    <w:p>
      <w:pPr>
        <w:pStyle w:val="FirstParagraph"/>
      </w:pPr>
      <w:r>
        <w:t xml:space="preserve">The payment system is integrated through Botble payment hooks. It supports:</w:t>
      </w:r>
    </w:p>
    <w:p>
      <w:pPr>
        <w:numPr>
          <w:ilvl w:val="0"/>
          <w:numId w:val="1010"/>
        </w:numPr>
        <w:pStyle w:val="Compact"/>
      </w:pPr>
      <w:r>
        <w:t xml:space="preserve">Online gateway payments.</w:t>
      </w:r>
    </w:p>
    <w:p>
      <w:pPr>
        <w:numPr>
          <w:ilvl w:val="0"/>
          <w:numId w:val="1010"/>
        </w:numPr>
        <w:pStyle w:val="Compact"/>
      </w:pPr>
      <w:r>
        <w:t xml:space="preserve">Manual payments such as bank transfer and cash on delivery.</w:t>
      </w:r>
    </w:p>
    <w:p>
      <w:pPr>
        <w:numPr>
          <w:ilvl w:val="0"/>
          <w:numId w:val="1010"/>
        </w:numPr>
        <w:pStyle w:val="Compact"/>
      </w:pPr>
      <w:r>
        <w:t xml:space="preserve">Payment references.</w:t>
      </w:r>
    </w:p>
    <w:p>
      <w:pPr>
        <w:numPr>
          <w:ilvl w:val="0"/>
          <w:numId w:val="1010"/>
        </w:numPr>
        <w:pStyle w:val="Compact"/>
      </w:pPr>
      <w:r>
        <w:t xml:space="preserve">Admin approval for manual payments.</w:t>
      </w:r>
    </w:p>
    <w:p>
      <w:pPr>
        <w:numPr>
          <w:ilvl w:val="0"/>
          <w:numId w:val="1010"/>
        </w:numPr>
        <w:pStyle w:val="Compact"/>
      </w:pPr>
      <w:r>
        <w:t xml:space="preserve">Admin notifications for review-based workflows.</w:t>
      </w:r>
    </w:p>
    <w:p>
      <w:pPr>
        <w:numPr>
          <w:ilvl w:val="0"/>
          <w:numId w:val="1010"/>
        </w:numPr>
        <w:pStyle w:val="Compact"/>
      </w:pPr>
      <w:r>
        <w:t xml:space="preserve">Correct post-payment redirect and cancellation flows per checkout type.</w:t>
      </w:r>
    </w:p>
    <w:p>
      <w:pPr>
        <w:pStyle w:val="FirstParagraph"/>
      </w:pPr>
      <w:r>
        <w:t xml:space="preserve">Meeting point: the revenue infrastructure is reusable, which makes future paid products faster to add.</w:t>
      </w:r>
    </w:p>
    <w:bookmarkEnd w:id="31"/>
    <w:bookmarkEnd w:id="32"/>
    <w:bookmarkStart w:id="33" w:name="positioning-for-investors-or-partners"/>
    <w:p>
      <w:pPr>
        <w:pStyle w:val="Heading2"/>
      </w:pPr>
      <w:r>
        <w:t xml:space="preserve">Positioning for Investors or Partners</w:t>
      </w:r>
    </w:p>
    <w:p>
      <w:pPr>
        <w:pStyle w:val="FirstParagraph"/>
      </w:pPr>
      <w:r>
        <w:t xml:space="preserve">Wakanda Jobs is not only a listings website. It is becoming a hiring transaction platform with multiple monetization layers:</w:t>
      </w:r>
    </w:p>
    <w:p>
      <w:pPr>
        <w:numPr>
          <w:ilvl w:val="0"/>
          <w:numId w:val="1011"/>
        </w:numPr>
        <w:pStyle w:val="Compact"/>
      </w:pPr>
      <w:r>
        <w:t xml:space="preserve">Attention: featured jobs and boosted applications.</w:t>
      </w:r>
    </w:p>
    <w:p>
      <w:pPr>
        <w:numPr>
          <w:ilvl w:val="0"/>
          <w:numId w:val="1011"/>
        </w:numPr>
        <w:pStyle w:val="Compact"/>
      </w:pPr>
      <w:r>
        <w:t xml:space="preserve">Access: candidate search, CV reveal, and Talent Pool unlocks.</w:t>
      </w:r>
    </w:p>
    <w:p>
      <w:pPr>
        <w:numPr>
          <w:ilvl w:val="0"/>
          <w:numId w:val="1011"/>
        </w:numPr>
        <w:pStyle w:val="Compact"/>
      </w:pPr>
      <w:r>
        <w:t xml:space="preserve">Trust: Wakanda Badge verification.</w:t>
      </w:r>
    </w:p>
    <w:p>
      <w:pPr>
        <w:numPr>
          <w:ilvl w:val="0"/>
          <w:numId w:val="1011"/>
        </w:numPr>
        <w:pStyle w:val="Compact"/>
      </w:pPr>
      <w:r>
        <w:t xml:space="preserve">Recurrence: employer subscriptions and paid alert quotas.</w:t>
      </w:r>
    </w:p>
    <w:p>
      <w:pPr>
        <w:numPr>
          <w:ilvl w:val="0"/>
          <w:numId w:val="1011"/>
        </w:numPr>
        <w:pStyle w:val="Compact"/>
      </w:pPr>
      <w:r>
        <w:t xml:space="preserve">Services: career service orders.</w:t>
      </w:r>
    </w:p>
    <w:bookmarkEnd w:id="33"/>
    <w:bookmarkStart w:id="34" w:name="strong-talking-points"/>
    <w:p>
      <w:pPr>
        <w:pStyle w:val="Heading2"/>
      </w:pPr>
      <w:r>
        <w:t xml:space="preserve">Strong Talking Points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We have monetized both employer demand and candidate demand.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Credits let us sell prepaid usage and apply it across multiple products.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The featured job bid model lets the market price visibility.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The Talent Pool creates a premium employer product from verified candidate supply.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Wakanda Badge turns trust into both a quality signal and a revenue product.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Manual payment support matters locally because not every buyer will use card payments.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“</w:t>
      </w:r>
      <w:r>
        <w:t xml:space="preserve">Admin approval flows protect quality while still allowing us to collect revenue.</w:t>
      </w:r>
      <w:r>
        <w:t xml:space="preserve">”</w:t>
      </w:r>
    </w:p>
    <w:bookmarkEnd w:id="34"/>
    <w:bookmarkStart w:id="40" w:name="questions-to-be-ready-for"/>
    <w:p>
      <w:pPr>
        <w:pStyle w:val="Heading2"/>
      </w:pPr>
      <w:r>
        <w:t xml:space="preserve">Questions to Be Ready For</w:t>
      </w:r>
    </w:p>
    <w:bookmarkStart w:id="35" w:name="how-does-the-platform-make-money-today"/>
    <w:p>
      <w:pPr>
        <w:pStyle w:val="Heading3"/>
      </w:pPr>
      <w:r>
        <w:t xml:space="preserve">How does the platform make money today?</w:t>
      </w:r>
    </w:p>
    <w:p>
      <w:pPr>
        <w:pStyle w:val="FirstParagraph"/>
      </w:pPr>
      <w:r>
        <w:t xml:space="preserve">Through employer credits, subscription packages, featured job orders, paid job alert packages, candidate verification, Talent Pool unlocks, contact reveals, application boosts, and career service orders.</w:t>
      </w:r>
    </w:p>
    <w:bookmarkEnd w:id="35"/>
    <w:bookmarkStart w:id="36" w:name="what-is-the-most-scalable-revenue-stream"/>
    <w:p>
      <w:pPr>
        <w:pStyle w:val="Heading3"/>
      </w:pPr>
      <w:r>
        <w:t xml:space="preserve">What is the most scalable revenue stream?</w:t>
      </w:r>
    </w:p>
    <w:p>
      <w:pPr>
        <w:pStyle w:val="FirstParagraph"/>
      </w:pPr>
      <w:r>
        <w:t xml:space="preserve">Employer subscriptions and paid candidate access are the most scalable because they create repeat employer spend. Featured jobs and boosts add performance-based upside.</w:t>
      </w:r>
    </w:p>
    <w:bookmarkEnd w:id="36"/>
    <w:bookmarkStart w:id="37" w:name="what-protects-quality"/>
    <w:p>
      <w:pPr>
        <w:pStyle w:val="Heading3"/>
      </w:pPr>
      <w:r>
        <w:t xml:space="preserve">What protects quality?</w:t>
      </w:r>
    </w:p>
    <w:p>
      <w:pPr>
        <w:pStyle w:val="FirstParagraph"/>
      </w:pPr>
      <w:r>
        <w:t xml:space="preserve">Organic jobs are prioritized, Wakanda Badge requires admin review, Talent Pool only includes verified candidates, and manual payments require approval before benefits are granted.</w:t>
      </w:r>
    </w:p>
    <w:bookmarkEnd w:id="37"/>
    <w:bookmarkStart w:id="38" w:name="why-use-credits"/>
    <w:p>
      <w:pPr>
        <w:pStyle w:val="Heading3"/>
      </w:pPr>
      <w:r>
        <w:t xml:space="preserve">Why use credits?</w:t>
      </w:r>
    </w:p>
    <w:p>
      <w:pPr>
        <w:pStyle w:val="FirstParagraph"/>
      </w:pPr>
      <w:r>
        <w:t xml:space="preserve">Credits reduce payment friction. Employers or candidates can buy once and spend across multiple high-intent actions.</w:t>
      </w:r>
    </w:p>
    <w:bookmarkEnd w:id="38"/>
    <w:bookmarkStart w:id="39" w:name="what-should-be-measured-next"/>
    <w:p>
      <w:pPr>
        <w:pStyle w:val="Heading3"/>
      </w:pPr>
      <w:r>
        <w:t xml:space="preserve">What should be measured next?</w:t>
      </w:r>
    </w:p>
    <w:p>
      <w:pPr>
        <w:pStyle w:val="FirstParagraph"/>
      </w:pPr>
      <w:r>
        <w:t xml:space="preserve">Track conversion from free to paid, credit purchase frequency, credit burn rate, featured job purchases, Talent Pool unlocks, verification approval rate, subscription renewal rate, and revenue per employer.</w:t>
      </w:r>
    </w:p>
    <w:bookmarkEnd w:id="39"/>
    <w:bookmarkEnd w:id="40"/>
    <w:bookmarkStart w:id="41" w:name="closing-message"/>
    <w:p>
      <w:pPr>
        <w:pStyle w:val="Heading2"/>
      </w:pPr>
      <w:r>
        <w:t xml:space="preserve">Closing Message</w:t>
      </w:r>
    </w:p>
    <w:p>
      <w:pPr>
        <w:pStyle w:val="FirstParagraph"/>
      </w:pPr>
      <w:r>
        <w:t xml:space="preserve">The project now has the foundations of a monetized marketplace. The next stage is not just adding more features, but improving packaging, pricing, analytics, and sales execution around the revenue systems already implemented.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Wakanda Jobs Monetization Meeting Cheatsheet</dc:title>
  <dc:creator/>
  <cp:keywords/>
  <dcterms:created xsi:type="dcterms:W3CDTF">2026-06-02T10:53:32Z</dcterms:created>
  <dcterms:modified xsi:type="dcterms:W3CDTF">2026-06-02T10:53:32Z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2, 2026</vt:lpwstr>
  </property>
  <property fmtid="{D5CDD505-2E9C-101B-9397-08002B2CF9AE}" pid="3" name="subtitle">
    <vt:lpwstr>High-Level Talking Points</vt:lpwstr>
  </property>
</Properties>
</file>