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9A2C2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A2C25">
        <w:rPr>
          <w:b/>
          <w:sz w:val="28"/>
          <w:szCs w:val="28"/>
        </w:rPr>
        <w:t>Физики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9A2C25">
        <w:rPr>
          <w:b/>
          <w:sz w:val="28"/>
          <w:szCs w:val="28"/>
        </w:rPr>
        <w:t>№</w:t>
      </w:r>
      <w:r w:rsidR="009A2C25">
        <w:rPr>
          <w:b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A2C25" w:rsidRPr="009A2C25">
        <w:rPr>
          <w:b/>
          <w:sz w:val="28"/>
          <w:szCs w:val="28"/>
        </w:rPr>
        <w:t>Физика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A2C25" w:rsidRPr="009A2C25">
        <w:rPr>
          <w:b/>
          <w:bCs/>
        </w:rPr>
        <w:t>ОПРЕДЕЛЕНИЕ ДЛИНЫ СВЕТОВОЙ ВОЛНЫ С ИСПОЛЬЗОВАНИЕМ БИПРИЗМЫ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9A2C25">
              <w:rPr>
                <w:sz w:val="28"/>
                <w:szCs w:val="28"/>
              </w:rPr>
              <w:t>3491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A2C25" w:rsidRDefault="009A2C2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Худов Д.И.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9A2C25" w:rsidRDefault="009A2C2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Мыльников И.Л.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416255" w:rsidRDefault="009A2C25" w:rsidP="00724F8B">
      <w:pPr>
        <w:spacing w:line="360" w:lineRule="auto"/>
        <w:jc w:val="center"/>
        <w:rPr>
          <w:bCs/>
          <w:sz w:val="28"/>
          <w:szCs w:val="28"/>
        </w:rPr>
      </w:pPr>
      <w:r w:rsidRPr="009A2C25">
        <w:rPr>
          <w:bCs/>
          <w:sz w:val="28"/>
          <w:szCs w:val="28"/>
        </w:rPr>
        <w:t>2024</w:t>
      </w:r>
    </w:p>
    <w:p w:rsidR="00DB2869" w:rsidRDefault="00DB2869" w:rsidP="00DB2869">
      <w:pPr>
        <w:spacing w:line="360" w:lineRule="auto"/>
        <w:ind w:firstLine="709"/>
        <w:jc w:val="both"/>
        <w:rPr>
          <w:sz w:val="28"/>
          <w:szCs w:val="28"/>
        </w:rPr>
      </w:pPr>
      <w:r w:rsidRPr="00DB2869">
        <w:rPr>
          <w:b/>
          <w:bCs/>
          <w:sz w:val="28"/>
          <w:szCs w:val="28"/>
        </w:rPr>
        <w:lastRenderedPageBreak/>
        <w:t>Цель работы:</w:t>
      </w:r>
      <w:r w:rsidRPr="00DB2869">
        <w:rPr>
          <w:sz w:val="28"/>
          <w:szCs w:val="28"/>
        </w:rPr>
        <w:t xml:space="preserve"> определение длины световой волны интерференционным методом. </w:t>
      </w:r>
    </w:p>
    <w:p w:rsidR="00DB2869" w:rsidRDefault="00DB2869" w:rsidP="00DB2869">
      <w:pPr>
        <w:spacing w:line="360" w:lineRule="auto"/>
        <w:ind w:firstLine="709"/>
        <w:jc w:val="both"/>
        <w:rPr>
          <w:sz w:val="28"/>
          <w:szCs w:val="28"/>
        </w:rPr>
      </w:pPr>
      <w:r w:rsidRPr="00DB2869">
        <w:rPr>
          <w:b/>
          <w:bCs/>
          <w:sz w:val="28"/>
          <w:szCs w:val="28"/>
        </w:rPr>
        <w:t>Экспериментальная установка</w:t>
      </w:r>
      <w:r w:rsidRPr="00DB2869">
        <w:rPr>
          <w:sz w:val="28"/>
          <w:szCs w:val="28"/>
        </w:rPr>
        <w:t xml:space="preserve"> состоит из оптической скамьи с мерной линейкой; бипризмы Френеля, закреплённой в держателе; источника света со светофильтром; раздвижной щели; окуляра со шкалой. Взаимное расположение элементов установки соответствует схеме, приведенной на рис. 2.1. Источником света служит лампа накаливания. Светофильтр, расположенный перед лампой, пропускает определенную часть спектра излучения лампы, которую и надлежит изучить. На оптической скамье, снабженной линейкой с миллиметровой шкалой, помещены укрепленные на держателях вертикальная щель S, бипризма Р и окуляр О. Ширину щели можно изменять с помощью винта, находящегося в верхней части его оправы. Щель и бипризма могут быть повернуты вокруг горизонтальной оси, а бипризма также и вокруг вертикальной оси. Для получения отчетливых интерференционных полос необходимо, чтобы плоскости щели и основания бипризмы были параллельны. Это достигается соответствующим поворотом бипризмы и/или щели. Окуляр О служит для наблюдения интерференционной картины. Для измерения расстояния между полосами он снабжен шкалой, цена малого деления которой составляет 0.1 мм.</w:t>
      </w:r>
    </w:p>
    <w:p w:rsidR="00DD14A7" w:rsidRPr="00DD14A7" w:rsidRDefault="00DD14A7" w:rsidP="00DB286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D14A7">
        <w:rPr>
          <w:b/>
          <w:bCs/>
          <w:sz w:val="28"/>
          <w:szCs w:val="28"/>
        </w:rPr>
        <w:t>Общие сведения</w:t>
      </w:r>
    </w:p>
    <w:p w:rsidR="00DD14A7" w:rsidRDefault="00DD14A7" w:rsidP="00DB2869">
      <w:pPr>
        <w:spacing w:line="360" w:lineRule="auto"/>
        <w:ind w:firstLine="709"/>
        <w:jc w:val="both"/>
        <w:rPr>
          <w:sz w:val="28"/>
          <w:szCs w:val="28"/>
        </w:rPr>
      </w:pPr>
      <w:r w:rsidRPr="00DD14A7">
        <w:rPr>
          <w:sz w:val="28"/>
          <w:szCs w:val="28"/>
        </w:rPr>
        <w:t xml:space="preserve"> Один из способов наблюдения интерференции световых волн основан на использовании бипризмы Френеля. Бипризма Френеля представляет собой две призмы с очень малым преломляющим углом </w:t>
      </w:r>
      <w:r w:rsidRPr="00DD14A7">
        <w:rPr>
          <w:sz w:val="28"/>
          <w:szCs w:val="28"/>
        </w:rPr>
        <w:sym w:font="Symbol" w:char="F071"/>
      </w:r>
      <w:r w:rsidRPr="00DD14A7">
        <w:rPr>
          <w:sz w:val="28"/>
          <w:szCs w:val="28"/>
        </w:rPr>
        <w:t>, сложенные основаниями. Схема наблюдения интерференционной картины с помощью бипризмы пока</w:t>
      </w:r>
      <w:r>
        <w:rPr>
          <w:sz w:val="28"/>
          <w:szCs w:val="28"/>
        </w:rPr>
        <w:t>з</w:t>
      </w:r>
      <w:r w:rsidRPr="00DD14A7">
        <w:rPr>
          <w:sz w:val="28"/>
          <w:szCs w:val="28"/>
        </w:rPr>
        <w:t>ана на рис. 2.1. От источника света S (щели) лучи падают на обе половины бипризмы Р, преломляются в ней и за призмой распространяются так, как если бы исходили из двух мнимых источников S1 и S2. Действительно, если смотреть через верхнюю половину бипризмы, то светящаяся щель S будет казаться расположенной в точке S1, а если смотреть через нижнюю половину бипризмы, то расположенной в точке S2. За призмой имеется область про</w:t>
      </w:r>
      <w:r w:rsidRPr="00DD14A7">
        <w:rPr>
          <w:sz w:val="28"/>
          <w:szCs w:val="28"/>
        </w:rPr>
        <w:t/>
      </w:r>
      <w:proofErr w:type="spellStart"/>
      <w:r w:rsidRPr="00DD14A7">
        <w:rPr>
          <w:sz w:val="28"/>
          <w:szCs w:val="28"/>
        </w:rPr>
        <w:t>странства</w:t>
      </w:r>
      <w:proofErr w:type="spellEnd"/>
      <w:r w:rsidRPr="00DD14A7">
        <w:rPr>
          <w:sz w:val="28"/>
          <w:szCs w:val="28"/>
        </w:rPr>
        <w:t xml:space="preserve">, в </w:t>
      </w:r>
      <w:r w:rsidRPr="00DD14A7">
        <w:rPr>
          <w:sz w:val="28"/>
          <w:szCs w:val="28"/>
        </w:rPr>
        <w:lastRenderedPageBreak/>
        <w:t>которой световые волны, преломлённые верхней и нижней половинами бипризмы, перекрываются (на рис. 2.1 эта область заштрихована</w:t>
      </w:r>
      <w:r>
        <w:rPr>
          <w:sz w:val="28"/>
          <w:szCs w:val="28"/>
        </w:rPr>
        <w:t>).</w:t>
      </w:r>
    </w:p>
    <w:p w:rsidR="00DD14A7" w:rsidRDefault="00DD14A7" w:rsidP="00DD14A7">
      <w:pPr>
        <w:spacing w:line="360" w:lineRule="auto"/>
        <w:ind w:firstLine="709"/>
        <w:jc w:val="both"/>
        <w:rPr>
          <w:rStyle w:val="aff"/>
          <w:bCs w:val="0"/>
          <w:caps/>
          <w:smallCaps w:val="0"/>
          <w:spacing w:val="0"/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201A45E1" wp14:editId="0A8B58E9">
            <wp:extent cx="5367410" cy="342995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909" cy="34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A7" w:rsidRDefault="00DD14A7" w:rsidP="00DD14A7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Рис. 2.1. Получение интерференционной картины с использованием бипризмы Френеля </w:t>
      </w:r>
      <w:r w:rsidRPr="00DD14A7">
        <w:rPr>
          <w:sz w:val="28"/>
          <w:szCs w:val="28"/>
        </w:rPr>
        <w:t xml:space="preserve">В этой области пространства сводятся воедино две части каждого цуга волн от источника S, прошедшие разные оптические пути, способные при выполнении условия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vertAlign w:val="subscript"/>
          </w:rPr>
          <m:t>l</m:t>
        </m:r>
        <m:r>
          <m:rPr>
            <m:nor/>
          </m:rPr>
          <w:rPr>
            <w:rFonts w:ascii="Cambria Math" w:hAnsi="Cambria Math"/>
            <w:sz w:val="28"/>
            <w:szCs w:val="28"/>
            <w:vertAlign w:val="subscript"/>
          </w:rPr>
          <m:t>ког</m:t>
        </m:r>
        <m:r>
          <w:rPr>
            <w:rFonts w:ascii="Cambria Math" w:hAnsi="Cambria Math"/>
            <w:sz w:val="28"/>
            <w:szCs w:val="28"/>
            <w:vertAlign w:val="subscript"/>
          </w:rPr>
          <m:t xml:space="preserve">≈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vertAlign w:val="subscript"/>
          </w:rPr>
          <m:t>/</m:t>
        </m:r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vertAlign w:val="subscript"/>
          </w:rPr>
          <m:t>λ</m:t>
        </m:r>
      </m:oMath>
      <w:r>
        <w:rPr>
          <w:sz w:val="28"/>
          <w:szCs w:val="28"/>
        </w:rPr>
        <w:t xml:space="preserve"> интерферировать, </w:t>
      </w:r>
      <w:r w:rsidRPr="00DD14A7">
        <w:rPr>
          <w:sz w:val="28"/>
          <w:szCs w:val="28"/>
        </w:rPr>
        <w:t xml:space="preserve">где Δ – оптическая разность хода лучей, </w:t>
      </w:r>
      <w:proofErr w:type="spellStart"/>
      <w:r w:rsidRPr="009476EC">
        <w:rPr>
          <w:i/>
          <w:iCs/>
          <w:sz w:val="28"/>
          <w:szCs w:val="28"/>
        </w:rPr>
        <w:t>l</w:t>
      </w:r>
      <w:r w:rsidRPr="009476EC">
        <w:rPr>
          <w:sz w:val="28"/>
          <w:szCs w:val="28"/>
          <w:vertAlign w:val="subscript"/>
        </w:rPr>
        <w:t>ког</w:t>
      </w:r>
      <w:proofErr w:type="spellEnd"/>
      <w:r w:rsidRPr="00DD14A7">
        <w:rPr>
          <w:sz w:val="28"/>
          <w:szCs w:val="28"/>
        </w:rPr>
        <w:t xml:space="preserve"> – длина когерентности, λ – средняя длина волны излучения, </w:t>
      </w:r>
      <w:proofErr w:type="spellStart"/>
      <w:r w:rsidRPr="00DD14A7">
        <w:rPr>
          <w:sz w:val="28"/>
          <w:szCs w:val="28"/>
        </w:rPr>
        <w:t>Δλ</w:t>
      </w:r>
      <w:proofErr w:type="spellEnd"/>
      <w:r w:rsidRPr="00DD14A7">
        <w:rPr>
          <w:sz w:val="28"/>
          <w:szCs w:val="28"/>
        </w:rPr>
        <w:t xml:space="preserve"> – интервал длин волн, представленных в данной волне. При этом колебания в точках, удалённых на расстояние большее </w:t>
      </w:r>
      <w:proofErr w:type="spellStart"/>
      <w:r w:rsidRPr="009476EC">
        <w:rPr>
          <w:i/>
          <w:iCs/>
          <w:sz w:val="28"/>
          <w:szCs w:val="28"/>
        </w:rPr>
        <w:t>l</w:t>
      </w:r>
      <w:r w:rsidRPr="009476EC">
        <w:rPr>
          <w:i/>
          <w:iCs/>
          <w:sz w:val="28"/>
          <w:szCs w:val="28"/>
          <w:vertAlign w:val="subscript"/>
        </w:rPr>
        <w:t>ког</w:t>
      </w:r>
      <w:proofErr w:type="spellEnd"/>
      <w:r w:rsidRPr="009476EC">
        <w:rPr>
          <w:sz w:val="28"/>
          <w:szCs w:val="28"/>
          <w:vertAlign w:val="subscript"/>
        </w:rPr>
        <w:t xml:space="preserve"> </w:t>
      </w:r>
      <w:r w:rsidRPr="00DD14A7">
        <w:rPr>
          <w:sz w:val="28"/>
          <w:szCs w:val="28"/>
        </w:rPr>
        <w:t xml:space="preserve">вдоль распространения волны, оказываются некогерентными. Для обычных источников в оптике длина когерентности составляет 3–30 см. Интерференционная картина, получающаяся при этом, соответствует интерференции волн, исходящих из двух когерентных источников, расположенных в точках S1 и S2, и на экране Э в области АВ наблюдается тогда ряд светлых и тёмных полос, параллельных ребру бипризмы. Светлые полосы лежат в тех местах экрана, куда приходят волны от источников S1 и S2 с разностью хода, равному чётному числу длин полуволн, тёмные — в тех местах, куда приходят волны с разностью хода, равной нечётному числу </w:t>
      </w:r>
      <w:r w:rsidRPr="00DD14A7">
        <w:rPr>
          <w:sz w:val="28"/>
          <w:szCs w:val="28"/>
        </w:rPr>
        <w:lastRenderedPageBreak/>
        <w:t xml:space="preserve">полуволн. Расстояние </w:t>
      </w:r>
      <w:r w:rsidRPr="009476EC">
        <w:rPr>
          <w:i/>
          <w:iCs/>
          <w:sz w:val="28"/>
          <w:szCs w:val="28"/>
        </w:rPr>
        <w:sym w:font="Symbol" w:char="F044"/>
      </w:r>
      <w:r w:rsidRPr="009476EC">
        <w:rPr>
          <w:i/>
          <w:iCs/>
          <w:sz w:val="28"/>
          <w:szCs w:val="28"/>
        </w:rPr>
        <w:t>x</w:t>
      </w:r>
      <w:r w:rsidRPr="00DD14A7">
        <w:rPr>
          <w:sz w:val="28"/>
          <w:szCs w:val="28"/>
        </w:rPr>
        <w:t xml:space="preserve"> между светлыми (или тёмными) полосами интерференционной картины составляет</w:t>
      </w:r>
    </w:p>
    <w:p w:rsidR="009476EC" w:rsidRDefault="009476EC" w:rsidP="009476EC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Style w:val="aff"/>
            <w:rFonts w:ascii="Cambria Math" w:hAnsi="Cambria Math"/>
            <w:caps/>
            <w:smallCaps w:val="0"/>
            <w:spacing w:val="0"/>
            <w:sz w:val="28"/>
            <w:szCs w:val="28"/>
          </w:rPr>
          <m:t>∆</m:t>
        </m:r>
        <m:r>
          <w:rPr>
            <w:rStyle w:val="aff"/>
            <w:rFonts w:ascii="Cambria Math" w:hAnsi="Cambria Math"/>
            <w:caps/>
            <w:smallCaps w:val="0"/>
            <w:spacing w:val="0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caps/>
                    <w:smallCaps w:val="0"/>
                    <w:spacing w:val="0"/>
                    <w:sz w:val="28"/>
                    <w:szCs w:val="28"/>
                  </w:rPr>
                </m:ctrlPr>
              </m:dPr>
              <m:e>
                <m:r>
                  <w:rPr>
                    <w:rStyle w:val="aff"/>
                    <w:rFonts w:ascii="Cambria Math" w:hAnsi="Cambria Math"/>
                    <w:caps/>
                    <w:smallCaps w:val="0"/>
                    <w:spacing w:val="0"/>
                    <w:sz w:val="28"/>
                    <w:szCs w:val="28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  <w:r>
        <w:rPr>
          <w:sz w:val="28"/>
          <w:szCs w:val="28"/>
          <w:lang w:val="en-US"/>
        </w:rPr>
        <w:t xml:space="preserve"> </w:t>
      </w:r>
      <w:r w:rsidRPr="009476EC">
        <w:rPr>
          <w:iCs/>
          <w:sz w:val="28"/>
          <w:szCs w:val="28"/>
          <w:lang w:val="en-US"/>
        </w:rPr>
        <w:t>(2.1)</w:t>
      </w:r>
    </w:p>
    <w:p w:rsidR="009476EC" w:rsidRDefault="009476EC" w:rsidP="009476EC">
      <w:pPr>
        <w:spacing w:line="360" w:lineRule="auto"/>
        <w:jc w:val="both"/>
        <w:rPr>
          <w:sz w:val="28"/>
          <w:szCs w:val="28"/>
        </w:rPr>
      </w:pPr>
      <w:r w:rsidRPr="009476EC">
        <w:rPr>
          <w:sz w:val="28"/>
          <w:szCs w:val="28"/>
        </w:rPr>
        <w:t xml:space="preserve">где </w:t>
      </w:r>
      <w:r w:rsidRPr="00096E48">
        <w:rPr>
          <w:i/>
          <w:iCs/>
          <w:sz w:val="28"/>
          <w:szCs w:val="28"/>
        </w:rPr>
        <w:t>a</w:t>
      </w:r>
      <w:r w:rsidRPr="009476EC">
        <w:rPr>
          <w:sz w:val="28"/>
          <w:szCs w:val="28"/>
        </w:rPr>
        <w:t xml:space="preserve"> и </w:t>
      </w:r>
      <w:r w:rsidRPr="00096E48">
        <w:rPr>
          <w:i/>
          <w:iCs/>
          <w:sz w:val="28"/>
          <w:szCs w:val="28"/>
        </w:rPr>
        <w:t>b</w:t>
      </w:r>
      <w:r w:rsidRPr="009476EC">
        <w:rPr>
          <w:sz w:val="28"/>
          <w:szCs w:val="28"/>
        </w:rPr>
        <w:t xml:space="preserve"> ― соответственно расстояния от щели до бипризмы и от бипризмы до экрана; λ</w:t>
      </w:r>
      <w:r w:rsidRPr="009476EC">
        <w:rPr>
          <w:sz w:val="28"/>
          <w:szCs w:val="28"/>
          <w:vertAlign w:val="subscript"/>
        </w:rPr>
        <w:t>0</w:t>
      </w:r>
      <w:r w:rsidRPr="009476EC">
        <w:rPr>
          <w:sz w:val="28"/>
          <w:szCs w:val="28"/>
        </w:rPr>
        <w:t xml:space="preserve"> ― длина волны излучения источника в вакууме; </w:t>
      </w:r>
      <w:r w:rsidRPr="00096E48">
        <w:rPr>
          <w:i/>
          <w:iCs/>
          <w:sz w:val="28"/>
          <w:szCs w:val="28"/>
        </w:rPr>
        <w:t>d</w:t>
      </w:r>
      <w:r w:rsidRPr="009476EC">
        <w:rPr>
          <w:sz w:val="28"/>
          <w:szCs w:val="28"/>
        </w:rPr>
        <w:t xml:space="preserve"> ― расстояние между мнимыми источниками, равное (см. рис. 2.1)</w:t>
      </w:r>
      <m:oMath>
        <m:r>
          <w:rPr>
            <w:rFonts w:ascii="Cambria Math" w:hAnsi="Cambria Math"/>
            <w:sz w:val="28"/>
            <w:szCs w:val="28"/>
          </w:rPr>
          <m:t>d=2atgφ≅2aφ</m:t>
        </m:r>
      </m:oMath>
      <w:r w:rsidRPr="009476EC">
        <w:rPr>
          <w:sz w:val="28"/>
          <w:szCs w:val="28"/>
        </w:rPr>
        <w:t xml:space="preserve">. </w:t>
      </w:r>
    </w:p>
    <w:p w:rsidR="00096E48" w:rsidRDefault="00096E48" w:rsidP="00096E48">
      <w:pPr>
        <w:spacing w:line="360" w:lineRule="auto"/>
        <w:jc w:val="center"/>
        <w:rPr>
          <w:rStyle w:val="aff"/>
          <w:b w:val="0"/>
          <w:bCs w:val="0"/>
          <w:iCs/>
          <w:caps/>
          <w:smallCaps w:val="0"/>
          <w:spacing w:val="0"/>
          <w:sz w:val="28"/>
          <w:szCs w:val="28"/>
          <w:lang w:val="en-US"/>
        </w:rPr>
      </w:pPr>
      <m:oMath>
        <m:r>
          <w:rPr>
            <w:rStyle w:val="aff"/>
            <w:rFonts w:ascii="Cambria Math" w:hAnsi="Cambria Math"/>
            <w:caps/>
            <w:smallCaps w:val="0"/>
            <w:spacing w:val="0"/>
            <w:sz w:val="28"/>
            <w:szCs w:val="28"/>
          </w:rPr>
          <m:t>d=2a</m:t>
        </m:r>
        <m:r>
          <w:rPr>
            <w:rStyle w:val="aff"/>
            <w:rFonts w:ascii="Cambria Math" w:hAnsi="Cambria Math"/>
            <w:caps/>
            <w:smallCaps w:val="0"/>
            <w:spacing w:val="0"/>
            <w:sz w:val="28"/>
            <w:szCs w:val="28"/>
          </w:rPr>
          <m:t>θ(n-1)</m:t>
        </m:r>
      </m:oMath>
      <w:r>
        <w:rPr>
          <w:rStyle w:val="aff"/>
          <w:b w:val="0"/>
          <w:bCs w:val="0"/>
          <w:caps/>
          <w:smallCaps w:val="0"/>
          <w:spacing w:val="0"/>
          <w:sz w:val="28"/>
          <w:szCs w:val="28"/>
          <w:lang w:val="en-US"/>
        </w:rPr>
        <w:t xml:space="preserve"> </w:t>
      </w:r>
      <w:r w:rsidRPr="00096E48">
        <w:rPr>
          <w:rStyle w:val="aff"/>
          <w:b w:val="0"/>
          <w:bCs w:val="0"/>
          <w:iCs/>
          <w:caps/>
          <w:smallCaps w:val="0"/>
          <w:spacing w:val="0"/>
          <w:sz w:val="28"/>
          <w:szCs w:val="28"/>
          <w:lang w:val="en-US"/>
        </w:rPr>
        <w:t>(2.2)</w:t>
      </w:r>
    </w:p>
    <w:p w:rsidR="00096E48" w:rsidRDefault="00096E48" w:rsidP="00096E48">
      <w:pPr>
        <w:spacing w:line="360" w:lineRule="auto"/>
        <w:jc w:val="center"/>
        <w:rPr>
          <w:iCs/>
          <w:sz w:val="28"/>
          <w:szCs w:val="28"/>
          <w:lang w:val="en-US"/>
        </w:rPr>
      </w:pPr>
      <m:oMath>
        <m:r>
          <w:rPr>
            <w:rStyle w:val="aff"/>
            <w:rFonts w:ascii="Cambria Math" w:hAnsi="Cambria Math"/>
            <w:caps/>
            <w:smallCaps w:val="0"/>
            <w:spacing w:val="0"/>
            <w:sz w:val="28"/>
            <w:szCs w:val="28"/>
            <w:lang w:val="en-US"/>
          </w:rPr>
          <m:t>∆x=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  <w:lang w:val="en-US"/>
              </w:rPr>
              <m:t>l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2aθ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den>
        </m:f>
      </m:oMath>
      <w:r>
        <w:rPr>
          <w:i/>
          <w:sz w:val="28"/>
          <w:szCs w:val="28"/>
          <w:lang w:val="en-US"/>
        </w:rPr>
        <w:t xml:space="preserve">  </w:t>
      </w:r>
      <w:r>
        <w:rPr>
          <w:iCs/>
          <w:sz w:val="28"/>
          <w:szCs w:val="28"/>
          <w:lang w:val="en-US"/>
        </w:rPr>
        <w:t>(2.3)</w:t>
      </w:r>
    </w:p>
    <w:p w:rsidR="00096E48" w:rsidRDefault="00096E48" w:rsidP="00096E48">
      <w:pPr>
        <w:spacing w:line="360" w:lineRule="auto"/>
        <w:jc w:val="center"/>
        <w:rPr>
          <w:rStyle w:val="aff"/>
          <w:b w:val="0"/>
          <w:bCs w:val="0"/>
          <w:iCs/>
          <w:caps/>
          <w:smallCaps w:val="0"/>
          <w:spacing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Style w:val="aff"/>
            <w:rFonts w:ascii="Cambria Math" w:hAnsi="Cambria Math"/>
            <w:caps/>
            <w:smallCaps w:val="0"/>
            <w:spacing w:val="0"/>
            <w:sz w:val="28"/>
            <w:szCs w:val="28"/>
            <w:lang w:val="en-US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iCs/>
                <w:caps/>
                <w:smallCaps w:val="0"/>
                <w:spacing w:val="0"/>
                <w:sz w:val="28"/>
                <w:szCs w:val="28"/>
                <w:lang w:val="en-US"/>
              </w:rPr>
            </m:ctrlPr>
          </m:fPr>
          <m:num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  <w:lang w:val="en-US"/>
              </w:rPr>
              <m:t>2aθ</m:t>
            </m:r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iCs/>
                    <w:caps/>
                    <w:smallCaps w:val="0"/>
                    <w:spacing w:val="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aff"/>
                    <w:rFonts w:ascii="Cambria Math" w:hAnsi="Cambria Math"/>
                    <w:caps/>
                    <w:smallCaps w:val="0"/>
                    <w:spacing w:val="0"/>
                    <w:sz w:val="28"/>
                    <w:szCs w:val="28"/>
                    <w:lang w:val="en-US"/>
                  </w:rPr>
                  <m:t>n-1</m:t>
                </m:r>
              </m:e>
            </m:d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  <w:lang w:val="en-US"/>
              </w:rPr>
              <m:t>∆x</m:t>
            </m:r>
          </m:num>
          <m:den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  <w:lang w:val="en-US"/>
              </w:rPr>
              <m:t>l</m:t>
            </m:r>
          </m:den>
        </m:f>
      </m:oMath>
      <w:r>
        <w:rPr>
          <w:rStyle w:val="aff"/>
          <w:b w:val="0"/>
          <w:bCs w:val="0"/>
          <w:iCs/>
          <w:caps/>
          <w:smallCaps w:val="0"/>
          <w:spacing w:val="0"/>
          <w:sz w:val="28"/>
          <w:szCs w:val="28"/>
          <w:lang w:val="en-US"/>
        </w:rPr>
        <w:t xml:space="preserve"> (2.4)</w:t>
      </w:r>
    </w:p>
    <w:p w:rsidR="00096E48" w:rsidRDefault="00096E48" w:rsidP="00096E48">
      <w:pPr>
        <w:spacing w:line="360" w:lineRule="auto"/>
        <w:jc w:val="both"/>
        <w:rPr>
          <w:sz w:val="28"/>
          <w:szCs w:val="28"/>
        </w:rPr>
      </w:pPr>
      <w:r w:rsidRPr="00096E48">
        <w:rPr>
          <w:sz w:val="28"/>
          <w:szCs w:val="28"/>
        </w:rPr>
        <w:t>Выражения (2.3) или (2.4) устанавливают связь между длиной световой волны и геометрическими размерами системы (т. е. источник света – бипризма Френеля – экран), в которой реализуется явление интерференции.</w:t>
      </w:r>
    </w:p>
    <w:p w:rsidR="00096E48" w:rsidRDefault="00096E48" w:rsidP="00096E48">
      <w:pPr>
        <w:spacing w:line="360" w:lineRule="auto"/>
        <w:jc w:val="center"/>
        <w:rPr>
          <w:rStyle w:val="aff"/>
          <w:b w:val="0"/>
          <w:iCs/>
          <w:caps/>
          <w:smallCaps w:val="0"/>
          <w:spacing w:val="0"/>
          <w:sz w:val="28"/>
          <w:szCs w:val="28"/>
        </w:rPr>
      </w:pPr>
      <w:r>
        <w:rPr>
          <w:noProof/>
        </w:rPr>
        <w:drawing>
          <wp:inline distT="0" distB="0" distL="0" distR="0" wp14:anchorId="2C85D1FB" wp14:editId="3D847C0D">
            <wp:extent cx="5014978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28" cy="27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48" w:rsidRDefault="00096E48" w:rsidP="00096E48">
      <w:pPr>
        <w:spacing w:line="360" w:lineRule="auto"/>
        <w:ind w:firstLine="709"/>
        <w:jc w:val="both"/>
        <w:rPr>
          <w:sz w:val="28"/>
          <w:szCs w:val="28"/>
        </w:rPr>
      </w:pPr>
      <w:r w:rsidRPr="00096E48">
        <w:rPr>
          <w:sz w:val="28"/>
          <w:szCs w:val="28"/>
        </w:rPr>
        <w:t xml:space="preserve">Из рис. 2.2 видно, что </w:t>
      </w:r>
    </w:p>
    <w:p w:rsidR="00096E48" w:rsidRPr="009D317E" w:rsidRDefault="00096E48" w:rsidP="00096E48">
      <w:pPr>
        <w:spacing w:line="360" w:lineRule="auto"/>
        <w:ind w:firstLine="709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2β≅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a+b</m:t>
            </m:r>
          </m:den>
        </m:f>
      </m:oMath>
      <w:r w:rsidRPr="009D317E">
        <w:rPr>
          <w:i/>
          <w:sz w:val="28"/>
          <w:szCs w:val="28"/>
        </w:rPr>
        <w:t xml:space="preserve"> </w:t>
      </w:r>
      <w:r w:rsidRPr="009D317E">
        <w:rPr>
          <w:iCs/>
          <w:sz w:val="28"/>
          <w:szCs w:val="28"/>
        </w:rPr>
        <w:t>(2.5)</w:t>
      </w:r>
    </w:p>
    <w:p w:rsidR="009D317E" w:rsidRDefault="00096E48" w:rsidP="009D317E">
      <w:pPr>
        <w:spacing w:line="360" w:lineRule="auto"/>
        <w:ind w:firstLine="709"/>
        <w:jc w:val="both"/>
        <w:rPr>
          <w:sz w:val="28"/>
          <w:szCs w:val="28"/>
        </w:rPr>
      </w:pPr>
      <w:r w:rsidRPr="00096E48">
        <w:rPr>
          <w:sz w:val="28"/>
          <w:szCs w:val="28"/>
        </w:rPr>
        <w:t>Подставляя выражение (2.5) в (2.1), получаем для расстояния между интерференционными полосами</w:t>
      </w:r>
    </w:p>
    <w:p w:rsidR="009D317E" w:rsidRPr="009D317E" w:rsidRDefault="009D317E" w:rsidP="009D317E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∆x=</m:t>
        </m:r>
        <m:f>
          <m:fPr>
            <m:ctrlPr>
              <w:rPr>
                <w:rFonts w:asci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C"/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den>
        </m:f>
      </m:oMath>
      <w:r w:rsidRPr="009D317E">
        <w:rPr>
          <w:iCs/>
          <w:sz w:val="28"/>
          <w:szCs w:val="28"/>
        </w:rPr>
        <w:t xml:space="preserve"> (</w:t>
      </w:r>
      <w:r>
        <w:rPr>
          <w:iCs/>
          <w:sz w:val="28"/>
          <w:szCs w:val="28"/>
          <w:lang w:val="en-US"/>
        </w:rPr>
        <w:t>2.6)</w:t>
      </w:r>
    </w:p>
    <w:p w:rsidR="009D317E" w:rsidRDefault="009D317E" w:rsidP="009D317E">
      <w:pPr>
        <w:spacing w:line="360" w:lineRule="auto"/>
        <w:ind w:firstLine="709"/>
        <w:jc w:val="both"/>
        <w:rPr>
          <w:sz w:val="28"/>
          <w:szCs w:val="28"/>
        </w:rPr>
      </w:pPr>
    </w:p>
    <w:p w:rsidR="009D317E" w:rsidRDefault="00096E48" w:rsidP="009D317E">
      <w:pPr>
        <w:spacing w:line="360" w:lineRule="auto"/>
        <w:ind w:firstLine="709"/>
        <w:jc w:val="both"/>
        <w:rPr>
          <w:sz w:val="28"/>
          <w:szCs w:val="28"/>
        </w:rPr>
      </w:pPr>
      <w:r w:rsidRPr="00096E48">
        <w:rPr>
          <w:sz w:val="28"/>
          <w:szCs w:val="28"/>
        </w:rPr>
        <w:lastRenderedPageBreak/>
        <w:t xml:space="preserve">Из рис. 2.2 видно также, что </w:t>
      </w:r>
    </w:p>
    <w:p w:rsidR="009D317E" w:rsidRPr="009D317E" w:rsidRDefault="009D317E" w:rsidP="009D317E">
      <w:pPr>
        <w:spacing w:line="360" w:lineRule="auto"/>
        <w:ind w:firstLine="709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α+β=φ=θ(n-1)</m:t>
        </m:r>
      </m:oMath>
      <w:r w:rsidRPr="009D317E">
        <w:rPr>
          <w:iCs/>
          <w:sz w:val="28"/>
          <w:szCs w:val="28"/>
        </w:rPr>
        <w:t xml:space="preserve"> (2.</w:t>
      </w:r>
      <w:r>
        <w:rPr>
          <w:iCs/>
          <w:sz w:val="28"/>
          <w:szCs w:val="28"/>
          <w:lang w:val="en-US"/>
        </w:rPr>
        <w:t>7</w:t>
      </w:r>
      <w:r w:rsidRPr="009D317E">
        <w:rPr>
          <w:iCs/>
          <w:sz w:val="28"/>
          <w:szCs w:val="28"/>
        </w:rPr>
        <w:t>)</w:t>
      </w:r>
    </w:p>
    <w:p w:rsidR="009D317E" w:rsidRDefault="00096E48" w:rsidP="009D317E">
      <w:pPr>
        <w:spacing w:line="360" w:lineRule="auto"/>
        <w:ind w:firstLine="709"/>
        <w:jc w:val="both"/>
        <w:rPr>
          <w:sz w:val="28"/>
          <w:szCs w:val="28"/>
        </w:rPr>
      </w:pPr>
      <w:r w:rsidRPr="00096E48">
        <w:rPr>
          <w:sz w:val="28"/>
          <w:szCs w:val="28"/>
        </w:rPr>
        <w:t xml:space="preserve"> и, кроме того, </w:t>
      </w:r>
      <w:r w:rsidRPr="009D317E">
        <w:rPr>
          <w:i/>
          <w:iCs/>
          <w:sz w:val="28"/>
          <w:szCs w:val="28"/>
        </w:rPr>
        <w:t>h</w:t>
      </w:r>
      <w:r w:rsidR="009D317E" w:rsidRPr="009D317E">
        <w:rPr>
          <w:i/>
          <w:iCs/>
          <w:sz w:val="28"/>
          <w:szCs w:val="28"/>
        </w:rPr>
        <w:t>/</w:t>
      </w:r>
      <w:r w:rsidRPr="009D317E">
        <w:rPr>
          <w:i/>
          <w:iCs/>
          <w:sz w:val="28"/>
          <w:szCs w:val="28"/>
        </w:rPr>
        <w:t>a</w:t>
      </w:r>
      <w:r w:rsidRPr="00096E48">
        <w:rPr>
          <w:sz w:val="28"/>
          <w:szCs w:val="28"/>
        </w:rPr>
        <w:t xml:space="preserve"> </w:t>
      </w:r>
      <w:r w:rsidRPr="00096E48">
        <w:rPr>
          <w:sz w:val="28"/>
          <w:szCs w:val="28"/>
        </w:rPr>
        <w:sym w:font="Symbol" w:char="F040"/>
      </w:r>
      <w:r w:rsidRPr="00096E48">
        <w:rPr>
          <w:sz w:val="28"/>
          <w:szCs w:val="28"/>
        </w:rPr>
        <w:t xml:space="preserve"> </w:t>
      </w:r>
      <w:r w:rsidRPr="00096E48">
        <w:rPr>
          <w:sz w:val="28"/>
          <w:szCs w:val="28"/>
        </w:rPr>
        <w:sym w:font="Symbol" w:char="F061"/>
      </w:r>
      <w:r w:rsidRPr="00096E48">
        <w:rPr>
          <w:sz w:val="28"/>
          <w:szCs w:val="28"/>
        </w:rPr>
        <w:t xml:space="preserve">, </w:t>
      </w:r>
      <w:r w:rsidRPr="009D317E">
        <w:rPr>
          <w:i/>
          <w:iCs/>
          <w:sz w:val="28"/>
          <w:szCs w:val="28"/>
        </w:rPr>
        <w:t>h</w:t>
      </w:r>
      <w:r w:rsidR="009D317E" w:rsidRPr="009D317E">
        <w:rPr>
          <w:i/>
          <w:iCs/>
          <w:sz w:val="28"/>
          <w:szCs w:val="28"/>
        </w:rPr>
        <w:t>/</w:t>
      </w:r>
      <w:r w:rsidRPr="009D317E">
        <w:rPr>
          <w:i/>
          <w:iCs/>
          <w:sz w:val="28"/>
          <w:szCs w:val="28"/>
        </w:rPr>
        <w:t>b</w:t>
      </w:r>
      <w:r w:rsidRPr="00096E48">
        <w:rPr>
          <w:sz w:val="28"/>
          <w:szCs w:val="28"/>
        </w:rPr>
        <w:t xml:space="preserve"> </w:t>
      </w:r>
      <w:r w:rsidRPr="00096E48">
        <w:rPr>
          <w:sz w:val="28"/>
          <w:szCs w:val="28"/>
        </w:rPr>
        <w:sym w:font="Symbol" w:char="F040"/>
      </w:r>
      <w:r w:rsidRPr="00096E48">
        <w:rPr>
          <w:sz w:val="28"/>
          <w:szCs w:val="28"/>
        </w:rPr>
        <w:sym w:font="Symbol" w:char="F062"/>
      </w:r>
      <w:r w:rsidRPr="00096E48">
        <w:rPr>
          <w:sz w:val="28"/>
          <w:szCs w:val="28"/>
        </w:rPr>
        <w:t xml:space="preserve">. Исключая из двух последних выражений величину h, получаем </w:t>
      </w:r>
    </w:p>
    <w:p w:rsidR="009D317E" w:rsidRPr="001C7B69" w:rsidRDefault="009D317E" w:rsidP="009D317E">
      <w:pPr>
        <w:spacing w:line="360" w:lineRule="auto"/>
        <w:ind w:firstLine="709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Pr="001C7B69">
        <w:rPr>
          <w:iCs/>
          <w:sz w:val="28"/>
          <w:szCs w:val="28"/>
        </w:rPr>
        <w:t xml:space="preserve"> (2.8)</w:t>
      </w:r>
    </w:p>
    <w:p w:rsidR="009D317E" w:rsidRDefault="00096E48" w:rsidP="009D317E">
      <w:pPr>
        <w:spacing w:line="360" w:lineRule="auto"/>
        <w:ind w:firstLine="709"/>
        <w:jc w:val="both"/>
        <w:rPr>
          <w:sz w:val="28"/>
          <w:szCs w:val="28"/>
        </w:rPr>
      </w:pPr>
      <w:r w:rsidRPr="00096E48">
        <w:rPr>
          <w:sz w:val="28"/>
          <w:szCs w:val="28"/>
        </w:rPr>
        <w:t xml:space="preserve">Из совместного рассмотрения выражений (2.7) и (2.8) для углов </w:t>
      </w:r>
      <w:r w:rsidRPr="00096E48">
        <w:rPr>
          <w:sz w:val="28"/>
          <w:szCs w:val="28"/>
        </w:rPr>
        <w:sym w:font="Symbol" w:char="F061"/>
      </w:r>
      <w:r w:rsidRPr="00096E48">
        <w:rPr>
          <w:sz w:val="28"/>
          <w:szCs w:val="28"/>
        </w:rPr>
        <w:t xml:space="preserve"> и </w:t>
      </w:r>
      <w:r w:rsidRPr="00096E48">
        <w:rPr>
          <w:sz w:val="28"/>
          <w:szCs w:val="28"/>
        </w:rPr>
        <w:sym w:font="Symbol" w:char="F062"/>
      </w:r>
      <w:r w:rsidRPr="00096E48">
        <w:rPr>
          <w:sz w:val="28"/>
          <w:szCs w:val="28"/>
        </w:rPr>
        <w:t xml:space="preserve"> находим </w:t>
      </w:r>
    </w:p>
    <w:p w:rsidR="009D317E" w:rsidRDefault="009D317E" w:rsidP="009D317E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α=θ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b/(a+b)</m:t>
        </m:r>
      </m:oMath>
      <w:r>
        <w:rPr>
          <w:iCs/>
          <w:sz w:val="28"/>
          <w:szCs w:val="28"/>
          <w:lang w:val="en-US"/>
        </w:rPr>
        <w:t xml:space="preserve"> (2.9)</w:t>
      </w:r>
    </w:p>
    <w:p w:rsidR="009D317E" w:rsidRPr="009D317E" w:rsidRDefault="009D317E" w:rsidP="009D317E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>=θ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/(a+b)</m:t>
        </m:r>
      </m:oMath>
      <w:r>
        <w:rPr>
          <w:iCs/>
          <w:sz w:val="28"/>
          <w:szCs w:val="28"/>
          <w:lang w:val="en-US"/>
        </w:rPr>
        <w:t xml:space="preserve"> (2.9)</w:t>
      </w:r>
    </w:p>
    <w:p w:rsidR="009D317E" w:rsidRDefault="00096E48" w:rsidP="009D317E">
      <w:pPr>
        <w:spacing w:line="360" w:lineRule="auto"/>
        <w:ind w:firstLine="709"/>
        <w:jc w:val="both"/>
        <w:rPr>
          <w:sz w:val="28"/>
          <w:szCs w:val="28"/>
        </w:rPr>
      </w:pPr>
      <w:r w:rsidRPr="00096E48">
        <w:rPr>
          <w:sz w:val="28"/>
          <w:szCs w:val="28"/>
        </w:rPr>
        <w:t xml:space="preserve">Условие хорошего наблюдения интерференции от протяжённого источника ширины s можно записать в виде: </w:t>
      </w:r>
    </w:p>
    <w:p w:rsidR="009D317E" w:rsidRPr="001C7B69" w:rsidRDefault="009D317E" w:rsidP="009D317E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stgα≤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C"/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1C7B69">
        <w:rPr>
          <w:i/>
          <w:sz w:val="28"/>
          <w:szCs w:val="28"/>
          <w:lang w:val="en-US"/>
        </w:rPr>
        <w:t xml:space="preserve"> </w:t>
      </w:r>
      <w:r w:rsidRPr="001C7B69">
        <w:rPr>
          <w:iCs/>
          <w:sz w:val="28"/>
          <w:szCs w:val="28"/>
          <w:lang w:val="en-US"/>
        </w:rPr>
        <w:t>(2.11)</w:t>
      </w:r>
    </w:p>
    <w:p w:rsidR="009D317E" w:rsidRPr="001C7B69" w:rsidRDefault="009D317E" w:rsidP="009D317E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C"/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C"/>
            </m:r>
          </m:den>
        </m:f>
      </m:oMath>
      <w:r w:rsidRPr="001C7B69">
        <w:rPr>
          <w:iCs/>
          <w:sz w:val="28"/>
          <w:szCs w:val="28"/>
          <w:lang w:val="en-US"/>
        </w:rPr>
        <w:t xml:space="preserve"> (2.12)</w:t>
      </w:r>
    </w:p>
    <w:p w:rsidR="009D317E" w:rsidRPr="009D317E" w:rsidRDefault="009D317E" w:rsidP="009D317E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9D317E">
        <w:rPr>
          <w:sz w:val="28"/>
          <w:szCs w:val="28"/>
        </w:rPr>
        <w:t>Экспериментально определяемая ширина полос рассчитывается по формуле</w:t>
      </w:r>
    </w:p>
    <w:p w:rsidR="00096E48" w:rsidRDefault="009D317E" w:rsidP="009D317E">
      <w:pPr>
        <w:spacing w:line="360" w:lineRule="auto"/>
        <w:ind w:firstLine="709"/>
        <w:jc w:val="center"/>
        <w:rPr>
          <w:rStyle w:val="aff"/>
          <w:b w:val="0"/>
          <w:bCs w:val="0"/>
          <w:caps/>
          <w:smallCaps w:val="0"/>
          <w:spacing w:val="0"/>
          <w:sz w:val="28"/>
          <w:szCs w:val="28"/>
          <w:lang w:val="en-US"/>
        </w:rPr>
      </w:pPr>
      <m:oMath>
        <m:r>
          <w:rPr>
            <w:rStyle w:val="aff"/>
            <w:rFonts w:ascii="Cambria Math" w:hAnsi="Cambria Math"/>
            <w:caps/>
            <w:smallCaps w:val="0"/>
            <w:spacing w:val="0"/>
            <w:sz w:val="28"/>
            <w:szCs w:val="28"/>
          </w:rPr>
          <m:t>∆x=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iCs/>
                <w:caps/>
                <w:smallCaps w:val="0"/>
                <w:spacing w:val="0"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iCs/>
                    <w:caps/>
                    <w:smallCaps w:val="0"/>
                    <w:spacing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iCs/>
                        <w:caps/>
                        <w:smallCap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caps/>
                        <w:smallCaps w:val="0"/>
                        <w:spacing w:val="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caps/>
                        <w:smallCaps w:val="0"/>
                        <w:spacing w:val="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Style w:val="aff"/>
                    <w:rFonts w:ascii="Cambria Math" w:hAnsi="Cambria Math"/>
                    <w:caps/>
                    <w:smallCaps w:val="0"/>
                    <w:spacing w:val="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iCs/>
                        <w:caps/>
                        <w:smallCaps w:val="0"/>
                        <w:spacing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caps/>
                        <w:smallCaps w:val="0"/>
                        <w:spacing w:val="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caps/>
                        <w:smallCaps w:val="0"/>
                        <w:spacing w:val="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</w:rPr>
              <m:t>c</m:t>
            </m:r>
          </m:num>
          <m:den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</w:rPr>
              <m:t>m-1</m:t>
            </m:r>
          </m:den>
        </m:f>
      </m:oMath>
      <w:r w:rsidR="001C7B69">
        <w:rPr>
          <w:rStyle w:val="aff"/>
          <w:b w:val="0"/>
          <w:bCs w:val="0"/>
          <w:caps/>
          <w:smallCaps w:val="0"/>
          <w:spacing w:val="0"/>
          <w:sz w:val="28"/>
          <w:szCs w:val="28"/>
          <w:lang w:val="en-US"/>
        </w:rPr>
        <w:t xml:space="preserve"> (2.13)</w:t>
      </w:r>
    </w:p>
    <w:p w:rsidR="001C7B69" w:rsidRDefault="001C7B69" w:rsidP="001C7B69">
      <w:pPr>
        <w:spacing w:line="360" w:lineRule="auto"/>
        <w:ind w:firstLine="709"/>
        <w:jc w:val="both"/>
        <w:rPr>
          <w:sz w:val="28"/>
          <w:szCs w:val="28"/>
        </w:rPr>
      </w:pPr>
      <w:r w:rsidRPr="001C7B69">
        <w:rPr>
          <w:sz w:val="28"/>
          <w:szCs w:val="28"/>
        </w:rPr>
        <w:t>где m― число полос, которые по яркости хорошо видны на экране, N</w:t>
      </w:r>
      <w:r w:rsidRPr="001C7B69">
        <w:rPr>
          <w:sz w:val="28"/>
          <w:szCs w:val="28"/>
          <w:vertAlign w:val="subscript"/>
        </w:rPr>
        <w:t>1</w:t>
      </w:r>
      <w:r w:rsidRPr="001C7B69">
        <w:rPr>
          <w:sz w:val="28"/>
          <w:szCs w:val="28"/>
        </w:rPr>
        <w:t xml:space="preserve"> и N</w:t>
      </w:r>
      <w:r w:rsidRPr="001C7B69">
        <w:rPr>
          <w:sz w:val="28"/>
          <w:szCs w:val="28"/>
          <w:vertAlign w:val="subscript"/>
        </w:rPr>
        <w:t>2</w:t>
      </w:r>
      <w:r w:rsidRPr="001C7B69">
        <w:rPr>
          <w:sz w:val="28"/>
          <w:szCs w:val="28"/>
          <w:vertAlign w:val="subscript"/>
        </w:rPr>
        <w:t xml:space="preserve"> </w:t>
      </w:r>
      <w:r w:rsidRPr="001C7B69">
        <w:rPr>
          <w:sz w:val="28"/>
          <w:szCs w:val="28"/>
        </w:rPr>
        <w:t xml:space="preserve">– положения первой и последней полосы этого набора в делениях шкалы окуляра, </w:t>
      </w:r>
      <w:r w:rsidRPr="001C7B69">
        <w:rPr>
          <w:i/>
          <w:iCs/>
          <w:sz w:val="28"/>
          <w:szCs w:val="28"/>
          <w:lang w:val="en-US"/>
        </w:rPr>
        <w:t>c</w:t>
      </w:r>
      <w:r w:rsidRPr="001C7B69">
        <w:rPr>
          <w:sz w:val="28"/>
          <w:szCs w:val="28"/>
        </w:rPr>
        <w:t xml:space="preserve"> = 0.1 </w:t>
      </w:r>
      <w:r>
        <w:rPr>
          <w:sz w:val="28"/>
          <w:szCs w:val="28"/>
        </w:rPr>
        <w:t xml:space="preserve">мм/дел </w:t>
      </w:r>
      <w:r w:rsidRPr="001C7B69">
        <w:rPr>
          <w:sz w:val="28"/>
          <w:szCs w:val="28"/>
        </w:rPr>
        <w:t>― масштабный множитель.</w:t>
      </w:r>
    </w:p>
    <w:p w:rsidR="001C7B69" w:rsidRDefault="001C7B69" w:rsidP="001C7B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1C7B69">
        <w:rPr>
          <w:sz w:val="28"/>
          <w:szCs w:val="28"/>
        </w:rPr>
        <w:t>аксимальное число интерференционных полос, которое можно н</w:t>
      </w:r>
      <w:r>
        <w:rPr>
          <w:sz w:val="28"/>
          <w:szCs w:val="28"/>
        </w:rPr>
        <w:t>аблюдать на экране с учетом формулы (2.13) равно</w:t>
      </w:r>
    </w:p>
    <w:p w:rsidR="001C7B69" w:rsidRPr="001C7B69" w:rsidRDefault="001C7B69" w:rsidP="001C7B69">
      <w:pPr>
        <w:spacing w:line="360" w:lineRule="auto"/>
        <w:ind w:firstLine="709"/>
        <w:jc w:val="center"/>
        <w:rPr>
          <w:rStyle w:val="aff"/>
          <w:b w:val="0"/>
          <w:iCs/>
          <w:caps/>
          <w:smallCaps w:val="0"/>
          <w:spacing w:val="0"/>
          <w:sz w:val="28"/>
          <w:szCs w:val="28"/>
        </w:rPr>
      </w:pPr>
      <m:oMath>
        <m:sSub>
          <m:sSubPr>
            <m:ctrlPr>
              <w:rPr>
                <w:rStyle w:val="aff"/>
                <w:rFonts w:ascii="Cambria Math" w:hAnsi="Cambria Math"/>
                <w:b w:val="0"/>
                <w:i/>
                <w:caps/>
                <w:smallCaps w:val="0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</w:rPr>
              <m:t>N</m:t>
            </m:r>
          </m:e>
          <m:sub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</w:rPr>
              <m:t>max</m:t>
            </m:r>
          </m:sub>
        </m:sSub>
        <m:r>
          <w:rPr>
            <w:rStyle w:val="aff"/>
            <w:rFonts w:ascii="Cambria Math" w:hAnsi="Cambria Math"/>
            <w:caps/>
            <w:smallCaps w:val="0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caps/>
                <w:smallCaps w:val="0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</w:rPr>
              <m:t>AB</m:t>
            </m:r>
          </m:num>
          <m:den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</w:rPr>
              <m:t>∆x</m:t>
            </m:r>
          </m:den>
        </m:f>
        <m:r>
          <w:rPr>
            <w:rStyle w:val="aff"/>
            <w:rFonts w:ascii="Cambria Math" w:hAnsi="Cambria Math"/>
            <w:caps/>
            <w:smallCaps w:val="0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caps/>
                <w:smallCaps w:val="0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</w:rPr>
              <m:t>2b</m:t>
            </m:r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caps/>
                    <w:smallCaps w:val="0"/>
                    <w:spacing w:val="0"/>
                    <w:sz w:val="28"/>
                    <w:szCs w:val="28"/>
                  </w:rPr>
                </m:ctrlPr>
              </m:dPr>
              <m:e>
                <m:r>
                  <w:rPr>
                    <w:rStyle w:val="aff"/>
                    <w:rFonts w:ascii="Cambria Math" w:hAnsi="Cambria Math"/>
                    <w:caps/>
                    <w:smallCaps w:val="0"/>
                    <w:spacing w:val="0"/>
                    <w:sz w:val="28"/>
                    <w:szCs w:val="28"/>
                  </w:rPr>
                  <m:t>n-1</m:t>
                </m:r>
              </m:e>
            </m:d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</w:rPr>
              <m:t>θ</m:t>
            </m:r>
          </m:num>
          <m:den>
            <m:r>
              <w:rPr>
                <w:rStyle w:val="aff"/>
                <w:rFonts w:ascii="Cambria Math" w:hAnsi="Cambria Math"/>
                <w:caps/>
                <w:smallCaps w:val="0"/>
                <w:spacing w:val="0"/>
                <w:sz w:val="28"/>
                <w:szCs w:val="28"/>
              </w:rPr>
              <m:t>∆x</m:t>
            </m:r>
          </m:den>
        </m:f>
      </m:oMath>
      <w:r w:rsidRPr="001C7B69">
        <w:rPr>
          <w:rStyle w:val="aff"/>
          <w:b w:val="0"/>
          <w:bCs w:val="0"/>
          <w:iCs/>
          <w:caps/>
          <w:smallCaps w:val="0"/>
          <w:spacing w:val="0"/>
          <w:sz w:val="28"/>
          <w:szCs w:val="28"/>
        </w:rPr>
        <w:t xml:space="preserve"> (2.14)</w:t>
      </w:r>
      <w:bookmarkStart w:id="0" w:name="_GoBack"/>
      <w:bookmarkEnd w:id="0"/>
    </w:p>
    <w:sectPr w:rsidR="001C7B69" w:rsidRPr="001C7B69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0DC1" w:rsidRDefault="00D40DC1" w:rsidP="0098338E">
      <w:r>
        <w:separator/>
      </w:r>
    </w:p>
  </w:endnote>
  <w:endnote w:type="continuationSeparator" w:id="0">
    <w:p w:rsidR="00D40DC1" w:rsidRDefault="00D40DC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:rsidR="0059669B" w:rsidRDefault="0059669B">
    <w:pPr>
      <w:pStyle w:val="af0"/>
    </w:pPr>
  </w:p>
  <w:p w:rsidR="0076065A" w:rsidRDefault="007606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0DC1" w:rsidRDefault="00D40DC1" w:rsidP="0098338E">
      <w:r>
        <w:separator/>
      </w:r>
    </w:p>
  </w:footnote>
  <w:footnote w:type="continuationSeparator" w:id="0">
    <w:p w:rsidR="00D40DC1" w:rsidRDefault="00D40DC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3A0D" w:rsidRDefault="0059669B" w:rsidP="00B26317">
    <w:pPr>
      <w:pStyle w:val="af5"/>
      <w:ind w:right="-1"/>
      <w:jc w:val="right"/>
    </w:pPr>
    <w:r>
      <w:t xml:space="preserve">     </w:t>
    </w:r>
  </w:p>
  <w:p w:rsidR="0076065A" w:rsidRDefault="007606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471A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6E4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B69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6674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8B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BC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76EC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C25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7E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8DA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C1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2869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A7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58D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22CBCD"/>
  <w15:chartTrackingRefBased/>
  <w15:docId w15:val="{03626EA1-F104-4D29-9BBA-9CEBC8F9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DD14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3F278-0C79-4762-980D-B0DA6186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Худов</cp:lastModifiedBy>
  <cp:revision>3</cp:revision>
  <cp:lastPrinted>2015-07-17T09:06:00Z</cp:lastPrinted>
  <dcterms:created xsi:type="dcterms:W3CDTF">2024-10-13T15:36:00Z</dcterms:created>
  <dcterms:modified xsi:type="dcterms:W3CDTF">2024-10-13T16:19:00Z</dcterms:modified>
</cp:coreProperties>
</file>