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sz w:val="40"/>
          <w:szCs w:val="22"/>
          <w:lang w:val="en-US" w:eastAsia="zh-CN"/>
        </w:rPr>
      </w:pP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>Jason</w:t>
      </w: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>Moore</w:t>
      </w:r>
    </w:p>
    <w:p>
      <w:pPr>
        <w:adjustRightInd w:val="0"/>
        <w:snapToGrid w:val="0"/>
        <w:spacing w:line="276" w:lineRule="auto"/>
        <w:jc w:val="left"/>
        <w:rPr>
          <w:rFonts w:hint="default" w:ascii="微软雅黑" w:hAnsi="微软雅黑" w:eastAsia="微软雅黑"/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167005</wp:posOffset>
                </wp:positionV>
                <wp:extent cx="2000250" cy="2388235"/>
                <wp:effectExtent l="0" t="0" r="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3900" y="2011045"/>
                          <a:ext cx="2000250" cy="23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113155" cy="1544320"/>
                                  <wp:effectExtent l="0" t="0" r="0" b="0"/>
                                  <wp:docPr id="4" name="图片 4" descr="pic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 descr="pic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r="39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3155" cy="154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2pt;margin-top:13.15pt;height:188.05pt;width:157.5pt;z-index:251659264;mso-width-relative:page;mso-height-relative:page;" fillcolor="#FFFFFF [3201]" filled="t" stroked="f" coordsize="21600,21600" o:gfxdata="UEsDBAoAAAAAAIdO4kAAAAAAAAAAAAAAAAAEAAAAZHJzL1BLAwQUAAAACACHTuJA38DNOtYAAAAK&#10;AQAADwAAAGRycy9kb3ducmV2LnhtbE2Py07DMBBF90j8gzVI7KjtECIa4nSBxBaJtnTtxkMcYY8j&#10;231+PWYFy5k5unNutzp7x44Y0xRIgVwIYEhDMBONCrabt4dnYClrMtoFQgUXTLDqb2863Zpwog88&#10;rvPISgilViuwOc8t52mw6HVahBmp3L5C9DqXMY7cRH0q4d7xSoiGez1R+WD1jK8Wh+/1wSvYjf66&#10;+5RztMa7mt6vl802TErd30nxAizjOf/B8Ktf1KEvTvtwIJOYU/C0bOqCKqiaR2AFWEpZFnsFtahq&#10;4H3H/1fofwBQSwMEFAAAAAgAh07iQP40Ym9bAgAAnAQAAA4AAABkcnMvZTJvRG9jLnhtbK1UzW4T&#10;MRC+I/EOlu90N5ukpFE3VWgVhFTRSgVxdrze7Er+w3ayWx4A3oATF+48V5+Dz96kLYVDD+TgjD2f&#10;Z+b7PLOnZ72SZCecb40u6egop0RobqpWb0r68cPq1YwSH5iumDRalPRWeHq2ePnitLNzUZjGyEo4&#10;giDazztb0iYEO88yzxuhmD8yVmg4a+MUC9i6TVY51iG6klmR58dZZ1xlneHCe5xeDE66j+ieE9DU&#10;dcvFheFbJXQYojohWQAl37TW00Wqtq4FD1d17UUgsqRgGtKKJLDXcc0Wp2y+ccw2Ld+XwJ5TwhNO&#10;irUaSe9DXbDAyNa1f4VSLXfGmzoccaOygUhSBCxG+RNtbhpmReICqb29F93/v7D8/e7akbYqaUGJ&#10;ZgoPfvf9292PX3c/v5IiytNZPwfqxgIX+jemR9Mczj0OI+u+dir+gw+BfzIdj09ySHyLsPlolE+m&#10;g9CiD4QDgD7IiykAPCLGs1kxTojsIZR1PrwVRpFolNThJZPAbHfpA8oC9ACJmb2RbbVqpUwbt1mf&#10;S0d2DK++Sr+YH1f+gElNupIej1FIvKVNvD/gpAY8Mh8YRiv0634vx9pUt1DDmaGdvOWrFlVeMh+u&#10;mUP/gBkmLFxhqaVBErO3KGmM+/Kv84jHs8JLSYd+LKn/vGVOUCLfaTz4yWgyQdiQNpPp6wIb99iz&#10;fuzRW3VuQH6EWbY8mREf5MGsnVGfMIjLmBUupjlylzQczPMwTAkGmYvlMoHQspaFS31jeQw9iLbc&#10;BlO36UmiTIM2e/XQtEn2/YDFqXi8T6iHj8r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/AzTrW&#10;AAAACgEAAA8AAAAAAAAAAQAgAAAAIgAAAGRycy9kb3ducmV2LnhtbFBLAQIUABQAAAAIAIdO4kD+&#10;NGJvWwIAAJwEAAAOAAAAAAAAAAEAIAAAACU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1113155" cy="1544320"/>
                            <wp:effectExtent l="0" t="0" r="0" b="0"/>
                            <wp:docPr id="4" name="图片 4" descr="pic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 descr="pic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rcRect r="39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3155" cy="1544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Basic information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Ethnic and Native Place: 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Han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,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Dalian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China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Tel: +86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17616004983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Email: wgs.animation@163.com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i w:val="0"/>
          <w:iCs w:val="0"/>
        </w:rPr>
      </w:pPr>
      <w:r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 xml:space="preserve">Job intention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Java software engineer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ReactJS </w:t>
      </w:r>
      <w:bookmarkStart w:id="0" w:name="_GoBack"/>
      <w:bookmarkEnd w:id="0"/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front-end engineer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Node.js full stack engineer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585858"/>
          <w:szCs w:val="22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Cs w:val="22"/>
          <w:lang w:eastAsia="zh-CN"/>
        </w:rPr>
        <w:t>（</w:t>
      </w:r>
      <w:r>
        <w:rPr>
          <w:rFonts w:hint="default" w:ascii="微软雅黑" w:hAnsi="微软雅黑" w:eastAsia="微软雅黑"/>
          <w:color w:val="747474"/>
          <w:szCs w:val="22"/>
        </w:rPr>
        <w:t xml:space="preserve">Willing to apply for a work visa </w:t>
      </w:r>
      <w:r>
        <w:rPr>
          <w:rFonts w:hint="eastAsia" w:ascii="微软雅黑" w:hAnsi="微软雅黑" w:eastAsia="微软雅黑"/>
          <w:color w:val="747474"/>
          <w:szCs w:val="22"/>
          <w:lang w:val="en-US" w:eastAsia="zh-CN"/>
        </w:rPr>
        <w:t>or work remotely）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color w:val="585858"/>
          <w:szCs w:val="22"/>
        </w:rPr>
      </w:pPr>
    </w:p>
    <w:p>
      <w:pPr>
        <w:adjustRightInd w:val="0"/>
        <w:snapToGrid w:val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Educational background 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color w:val="585858"/>
          <w:szCs w:val="22"/>
          <w:lang w:val="en-US" w:eastAsia="zh-CN"/>
        </w:rPr>
      </w:pPr>
      <w:r>
        <w:rPr>
          <w:rFonts w:hint="default" w:ascii="微软雅黑" w:hAnsi="微软雅黑" w:eastAsia="微软雅黑"/>
          <w:color w:val="585858"/>
          <w:szCs w:val="22"/>
        </w:rPr>
        <w:t>Nanchang Hangkong Univ</w:t>
      </w:r>
      <w:r>
        <w:rPr>
          <w:rFonts w:hint="eastAsia" w:ascii="微软雅黑" w:hAnsi="微软雅黑" w:eastAsia="微软雅黑"/>
          <w:color w:val="585858"/>
          <w:szCs w:val="22"/>
          <w:lang w:val="en-US" w:eastAsia="zh-CN"/>
        </w:rPr>
        <w:t>.</w:t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color w:val="585858"/>
          <w:szCs w:val="22"/>
        </w:rPr>
      </w:pPr>
      <w:r>
        <w:rPr>
          <w:rFonts w:hint="default" w:ascii="微软雅黑" w:hAnsi="微软雅黑" w:eastAsia="微软雅黑"/>
          <w:color w:val="585858"/>
          <w:szCs w:val="22"/>
        </w:rPr>
        <w:t xml:space="preserve">Measurement and Control Technology and Instruments (full-time bachelor) </w:t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color w:val="585858"/>
          <w:szCs w:val="22"/>
        </w:rPr>
      </w:pPr>
      <w:r>
        <w:rPr>
          <w:rFonts w:hint="default" w:ascii="微软雅黑" w:hAnsi="微软雅黑" w:eastAsia="微软雅黑"/>
          <w:color w:val="585858"/>
          <w:szCs w:val="22"/>
        </w:rPr>
        <w:t xml:space="preserve">July 2008 - September 2012 </w:t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color w:val="585858"/>
          <w:szCs w:val="22"/>
        </w:rPr>
      </w:pP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 xml:space="preserve">Works </w:t>
      </w: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>URL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585858"/>
          <w:szCs w:val="22"/>
        </w:rPr>
      </w:pPr>
      <w:r>
        <w:rPr>
          <w:rFonts w:hint="default" w:ascii="微软雅黑" w:hAnsi="微软雅黑" w:eastAsia="微软雅黑"/>
          <w:color w:val="747474"/>
          <w:szCs w:val="22"/>
          <w:lang w:val="en-US" w:eastAsia="zh-CN"/>
        </w:rPr>
        <w:t>Front end renderin</w:t>
      </w:r>
      <w:r>
        <w:rPr>
          <w:rFonts w:hint="eastAsia" w:ascii="微软雅黑" w:hAnsi="微软雅黑" w:eastAsia="微软雅黑"/>
          <w:color w:val="747474"/>
          <w:szCs w:val="22"/>
          <w:lang w:val="en-US" w:eastAsia="zh-CN"/>
        </w:rPr>
        <w:t xml:space="preserve">g : </w:t>
      </w:r>
      <w:r>
        <w:rPr>
          <w:rFonts w:hint="default" w:ascii="微软雅黑" w:hAnsi="微软雅黑" w:eastAsia="微软雅黑"/>
          <w:color w:val="747474"/>
          <w:szCs w:val="22"/>
          <w:lang w:val="en-US" w:eastAsia="zh-CN"/>
        </w:rPr>
        <w:t>http://</w:t>
      </w:r>
      <w:r>
        <w:rPr>
          <w:rFonts w:hint="eastAsia" w:ascii="微软雅黑" w:hAnsi="微软雅黑" w:eastAsia="微软雅黑"/>
          <w:color w:val="747474"/>
          <w:szCs w:val="22"/>
          <w:lang w:val="en-US" w:eastAsia="zh-CN"/>
        </w:rPr>
        <w:t>www.wakaventus.com</w:t>
      </w:r>
      <w:r>
        <w:rPr>
          <w:rFonts w:hint="default" w:ascii="微软雅黑" w:hAnsi="微软雅黑" w:eastAsia="微软雅黑"/>
          <w:color w:val="747474"/>
          <w:szCs w:val="22"/>
          <w:lang w:val="en-US" w:eastAsia="zh-CN"/>
        </w:rPr>
        <w:t>:9002/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</w:p>
    <w:p>
      <w:pPr>
        <w:adjustRightInd w:val="0"/>
        <w:snapToGrid w:val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Work experience 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CLP Jinxin Software Co., LTD. 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Senior </w:t>
      </w: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Java full stack engineer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ab/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2022.05-present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kern w:val="2"/>
          <w:sz w:val="24"/>
          <w:szCs w:val="24"/>
          <w:lang w:val="en-US" w:eastAsia="zh-CN" w:bidi="ar-SA"/>
        </w:rPr>
        <w:t xml:space="preserve">CITIC Bank customer risk reporting system(Java Reverse Engineering) 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"javascript:void(0);" \o "添加到收藏夹" </w:instrTex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5"/>
        <w:numPr>
          <w:ilvl w:val="0"/>
          <w:numId w:val="1"/>
        </w:numPr>
        <w:adjustRightInd w:val="0"/>
        <w:snapToGrid w:val="0"/>
        <w:spacing w:line="240" w:lineRule="auto"/>
        <w:ind w:firstLineChars="0"/>
        <w:jc w:val="left"/>
        <w:rPr>
          <w:rFonts w:hint="eastAsia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4"/>
          <w:szCs w:val="24"/>
          <w:lang w:val="en-US" w:eastAsia="zh-CN"/>
        </w:rPr>
        <w:t>Frontend optimization</w:t>
      </w:r>
    </w:p>
    <w:p>
      <w:pPr>
        <w:pStyle w:val="5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Adjust the Ext page properties to ensure that the project page is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compatible 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with IE5 and Chrome browsers</w:t>
      </w:r>
    </w:p>
    <w:p>
      <w:pPr>
        <w:pStyle w:val="5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Write native JavaScript style components to ensure consistency between 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IE5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to IE8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and Chrome page styles</w:t>
      </w:r>
    </w:p>
    <w:p>
      <w:pPr>
        <w:pStyle w:val="5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Fix the original layout and style defects of Ext.js, such as misalignment of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GridPanel titles and row records, inability to select row records, etc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.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>Multi</w:t>
      </w:r>
      <w:r>
        <w:rPr>
          <w:rFonts w:hint="eastAsia" w:ascii="微软雅黑" w:hAnsi="微软雅黑" w:eastAsia="微软雅黑"/>
          <w:color w:val="747474"/>
          <w:sz w:val="24"/>
          <w:szCs w:val="24"/>
          <w:lang w:val="en-US" w:eastAsia="zh-CN"/>
        </w:rPr>
        <w:t>-</w:t>
      </w: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>thread optimization</w:t>
      </w:r>
    </w:p>
    <w:p>
      <w:pPr>
        <w:pStyle w:val="5"/>
        <w:widowControl w:val="0"/>
        <w:numPr>
          <w:ilvl w:val="0"/>
          <w:numId w:val="3"/>
        </w:numPr>
        <w:adjustRightInd w:val="0"/>
        <w:snapToGrid w:val="0"/>
        <w:ind w:firstLine="420"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ata packaging and multi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threading optimization: By using sub threads to 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generate volumes and then merging them into a main file, the query and file 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generation time for the original million level data is reduced from 16 hours to 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about 5 hours (1c to 4c).</w:t>
      </w:r>
    </w:p>
    <w:p>
      <w:pPr>
        <w:pStyle w:val="5"/>
        <w:widowControl w:val="0"/>
        <w:numPr>
          <w:ilvl w:val="0"/>
          <w:numId w:val="3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Data verification system driven optimization development: verify single 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thread instead of multithreading, and increase Thread pool memory control to 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ensure stable operation of the system. At the same time, 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I have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a deeper 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understanding of verification of Domain model (such as rules, data, processes, 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and relationships between posts).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Cs w:val="22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>File import and export optimization:</w:t>
      </w:r>
    </w:p>
    <w:p>
      <w:pPr>
        <w:pStyle w:val="5"/>
        <w:widowControl w:val="0"/>
        <w:numPr>
          <w:ilvl w:val="0"/>
          <w:numId w:val="4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Excel xls, xlsx format import and export compatibility, data type casting</w:t>
      </w:r>
    </w:p>
    <w:p>
      <w:pPr>
        <w:pStyle w:val="5"/>
        <w:widowControl w:val="0"/>
        <w:numPr>
          <w:ilvl w:val="0"/>
          <w:numId w:val="4"/>
        </w:numPr>
        <w:adjustRightInd w:val="0"/>
        <w:snapToGrid w:val="0"/>
        <w:ind w:left="0" w:leftChars="0"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CSV import and export encoding format conversion</w:t>
      </w:r>
    </w:p>
    <w:p>
      <w:pPr>
        <w:pStyle w:val="5"/>
        <w:widowControl w:val="0"/>
        <w:numPr>
          <w:ilvl w:val="0"/>
          <w:numId w:val="4"/>
        </w:numPr>
        <w:adjustRightInd w:val="0"/>
        <w:snapToGrid w:val="0"/>
        <w:ind w:left="0" w:leftChars="0" w:firstLine="420"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Implement file import and batch modification, while timely GC reclaims 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memory to ensure stable system operation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Cs w:val="22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>Project migration</w:t>
      </w:r>
    </w:p>
    <w:p>
      <w:pPr>
        <w:pStyle w:val="5"/>
        <w:widowControl w:val="0"/>
        <w:numPr>
          <w:ilvl w:val="0"/>
          <w:numId w:val="5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Verification rule migration: single table verification, multi table verification 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rule details sorting, data permissions, 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user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Spark reconstruc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DAO 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layer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verification rule table conversion FEL expression, etc</w:t>
      </w:r>
    </w:p>
    <w:p>
      <w:pPr>
        <w:pStyle w:val="5"/>
        <w:widowControl w:val="0"/>
        <w:numPr>
          <w:ilvl w:val="0"/>
          <w:numId w:val="5"/>
        </w:numPr>
        <w:adjustRightInd w:val="0"/>
        <w:snapToGrid w:val="0"/>
        <w:ind w:left="0" w:leftChars="0"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Institutional migration: generation and management of flat institutions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>Maintenance of testing environment</w:t>
      </w:r>
      <w:r>
        <w:rPr>
          <w:rFonts w:hint="eastAsia" w:ascii="微软雅黑" w:hAnsi="微软雅黑" w:eastAsia="微软雅黑"/>
          <w:color w:val="747474"/>
          <w:sz w:val="24"/>
          <w:szCs w:val="24"/>
          <w:lang w:val="en-US" w:eastAsia="zh-CN"/>
        </w:rPr>
        <w:t xml:space="preserve"> and put into production</w:t>
      </w:r>
    </w:p>
    <w:p>
      <w:pPr>
        <w:pStyle w:val="5"/>
        <w:widowControl w:val="0"/>
        <w:numPr>
          <w:ilvl w:val="0"/>
          <w:numId w:val="6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Webshpere 8.5 ND usage and exception handling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(for example:IPV4 parse 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Exception, server port conflict exception, SystemOut.log can not write Exception 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and so on.)</w:t>
      </w:r>
    </w:p>
    <w:p>
      <w:pPr>
        <w:pStyle w:val="5"/>
        <w:widowControl w:val="0"/>
        <w:numPr>
          <w:ilvl w:val="0"/>
          <w:numId w:val="6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automated operation and maintenance platform shell script writing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4"/>
          <w:szCs w:val="24"/>
          <w:lang w:val="en-US" w:eastAsia="zh-CN"/>
        </w:rPr>
        <w:t>Version Control</w:t>
      </w:r>
    </w:p>
    <w:p>
      <w:pPr>
        <w:pStyle w:val="5"/>
        <w:widowControl w:val="0"/>
        <w:numPr>
          <w:ilvl w:val="0"/>
          <w:numId w:val="7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Git, 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G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itLab, coding code management, and Webhook trigger Jenkins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packaging and deployment script writing</w:t>
      </w:r>
    </w:p>
    <w:p>
      <w:pPr>
        <w:pStyle w:val="5"/>
        <w:widowControl w:val="0"/>
        <w:numPr>
          <w:ilvl w:val="0"/>
          <w:numId w:val="7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Tag of test/production configuration file changes making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4"/>
          <w:szCs w:val="24"/>
          <w:lang w:val="en-US" w:eastAsia="zh-CN"/>
        </w:rPr>
        <w:t>P</w:t>
      </w: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>roject schedule management</w:t>
      </w:r>
    </w:p>
    <w:p>
      <w:pPr>
        <w:pStyle w:val="5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Jira task release and tempo reporting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Docking cockpit information collection and release of microservice system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>Message collection</w:t>
      </w:r>
    </w:p>
    <w:p>
      <w:pPr>
        <w:pStyle w:val="5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Upload system files to the file server using sftp through jsch.jar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Message </w:t>
      </w:r>
      <w:r>
        <w:rPr>
          <w:rFonts w:hint="eastAsia" w:ascii="微软雅黑" w:hAnsi="微软雅黑" w:eastAsia="微软雅黑"/>
          <w:color w:val="747474"/>
          <w:sz w:val="24"/>
          <w:szCs w:val="24"/>
          <w:lang w:val="en-US" w:eastAsia="zh-CN"/>
        </w:rPr>
        <w:t>push</w:t>
      </w:r>
    </w:p>
    <w:p>
      <w:pPr>
        <w:pStyle w:val="5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Pull each system submission file from the file server to the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micro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service system, 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and then send the data to the display system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through kafka middleware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>Verion Control</w:t>
      </w:r>
    </w:p>
    <w:p>
      <w:pPr>
        <w:pStyle w:val="5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Git, GitLab generated project package, Huawei Cloud (K8s) project deployment 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projec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</w:p>
    <w:p>
      <w:pPr>
        <w:adjustRightInd w:val="0"/>
        <w:snapToGrid w:val="0"/>
        <w:jc w:val="left"/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Beijing Hank Times Technology Co., LTD.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 Intermediate</w:t>
      </w: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 Java full stack engineer 2021.04-2022.04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 xml:space="preserve">ICBC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 xml:space="preserve">debit card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4"/>
          <w:szCs w:val="24"/>
          <w:lang w:val="en-US" w:eastAsia="zh-CN"/>
        </w:rPr>
        <w:t>D</w:t>
      </w: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ebit card activation back-end development </w:t>
      </w:r>
    </w:p>
    <w:p>
      <w:pPr>
        <w:pStyle w:val="5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nvolving password verification, encryption and decryption, host interface communication debugging, etc.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4"/>
          <w:szCs w:val="24"/>
          <w:lang w:val="en-US" w:eastAsia="zh-CN"/>
        </w:rPr>
        <w:t>D</w:t>
      </w: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ebit card loss reporting, replacement of physical card mobile front-end (React Native) development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>Debit card payment management</w:t>
      </w:r>
    </w:p>
    <w:p>
      <w:pPr>
        <w:pStyle w:val="5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O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verseas card lock, online transaction lock, limit adjustment, use certificate encryption and check development, Mock unit test writing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Icbc one-click card binding project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>One-click card binding homepage Mobile front end (React Native) development</w:t>
      </w:r>
      <w:r>
        <w:rPr>
          <w:rFonts w:hint="eastAsia" w:ascii="微软雅黑" w:hAnsi="微软雅黑" w:eastAsia="微软雅黑"/>
          <w:color w:val="747474"/>
          <w:sz w:val="24"/>
          <w:szCs w:val="24"/>
          <w:lang w:val="en-US" w:eastAsia="zh-CN"/>
        </w:rPr>
        <w:t>: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 w:firstLine="420"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I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nvolved in the display of multi-carrier columns (Apple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Pay, Cloud Flash, 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Huawei Pay) and jump between apps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>Apple</w:t>
      </w:r>
      <w:r>
        <w:rPr>
          <w:rFonts w:hint="eastAsia" w:ascii="微软雅黑" w:hAnsi="微软雅黑" w:eastAsia="微软雅黑"/>
          <w:color w:val="747474"/>
          <w:sz w:val="24"/>
          <w:szCs w:val="24"/>
          <w:lang w:val="en-US" w:eastAsia="zh-CN"/>
        </w:rPr>
        <w:t xml:space="preserve"> </w:t>
      </w: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>Pay One-click card binding</w:t>
      </w:r>
      <w:r>
        <w:rPr>
          <w:rFonts w:hint="eastAsia" w:ascii="微软雅黑" w:hAnsi="微软雅黑" w:eastAsia="微软雅黑"/>
          <w:color w:val="747474"/>
          <w:sz w:val="24"/>
          <w:szCs w:val="24"/>
          <w:lang w:val="en-US" w:eastAsia="zh-CN"/>
        </w:rPr>
        <w:t>:</w:t>
      </w:r>
    </w:p>
    <w:p>
      <w:pPr>
        <w:pStyle w:val="5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shows the back-end development of the tied card transformation (involving batch 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query and batch processing)</w:t>
      </w: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>Connect with the language translation system</w:t>
      </w:r>
      <w:r>
        <w:rPr>
          <w:rFonts w:hint="eastAsia" w:ascii="微软雅黑" w:hAnsi="微软雅黑" w:eastAsia="微软雅黑"/>
          <w:color w:val="747474"/>
          <w:sz w:val="24"/>
          <w:szCs w:val="24"/>
          <w:lang w:val="en-US" w:eastAsia="zh-CN"/>
        </w:rPr>
        <w:t>:</w:t>
      </w:r>
    </w:p>
    <w:p>
      <w:pPr>
        <w:pStyle w:val="5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Q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uery and display the translation of languages by different countries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>Cloud flash card binding</w:t>
      </w:r>
      <w:r>
        <w:rPr>
          <w:rFonts w:hint="eastAsia" w:ascii="微软雅黑" w:hAnsi="微软雅黑" w:eastAsia="微软雅黑"/>
          <w:color w:val="747474"/>
          <w:sz w:val="24"/>
          <w:szCs w:val="24"/>
          <w:lang w:val="en-US" w:eastAsia="zh-CN"/>
        </w:rPr>
        <w:t>:</w:t>
      </w:r>
    </w:p>
    <w:p>
      <w:pPr>
        <w:pStyle w:val="5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L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ist page, card details page, cloud flash App and callback result display (React Native) development</w:t>
      </w: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>Learn about UnionPay Payment protocols from the UnionPay Protocol manual</w:t>
      </w:r>
      <w:r>
        <w:rPr>
          <w:rFonts w:hint="eastAsia" w:ascii="微软雅黑" w:hAnsi="微软雅黑" w:eastAsia="微软雅黑"/>
          <w:color w:val="747474"/>
          <w:sz w:val="24"/>
          <w:szCs w:val="24"/>
          <w:lang w:val="en-US" w:eastAsia="zh-CN"/>
        </w:rPr>
        <w:t>:</w:t>
      </w:r>
    </w:p>
    <w:p>
      <w:pPr>
        <w:pStyle w:val="5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ommunication procedure between card issuer, third-party gateway, Union Mobile Payment System (UMPS), token, tokenOnToken, token lifecycle management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Coordinate with UnionPay test App and UMPS terminals to prepare and revise test data in the test phase according to UnionPay agreement, so as to ensure test efficiency.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>Zhongzhilian (Dalian) Technology Co., LTD. Java full</w:t>
      </w:r>
      <w:r>
        <w:rPr>
          <w:rFonts w:hint="eastAsia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>-</w:t>
      </w: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stack engineer 2019.11-2020.06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Tianjin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Province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People's Fine Arts Publishing House - primary and secondary school calligraphy course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Interconnect with Alipay (sandbox test) and wechat Pay to complete the payment function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XLS package + template file to generate Excel payment reports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Use jQuery and Bootstrap.js front-end framework to complete page layout, form verification, and asynchronous communication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Like, </w:t>
      </w:r>
      <w:r>
        <w:rPr>
          <w:rFonts w:hint="eastAsia" w:ascii="微软雅黑" w:hAnsi="微软雅黑" w:eastAsia="微软雅黑"/>
          <w:color w:val="747474"/>
          <w:sz w:val="24"/>
          <w:szCs w:val="24"/>
          <w:lang w:val="en-US" w:eastAsia="zh-CN"/>
        </w:rPr>
        <w:t>collection</w:t>
      </w: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, share function design and development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Springboot integrates Shiro framework, configurates EhCache management, RocketMQ dead Letter Queue order Timeout processing, and @Configurable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Interconnects with OOS object storage management system of Alibaba Cloud to achieve network video playing and resource upload management functions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Small program - Zhaopin online small class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Design interface and wechat mini program front-end cooperation to complete the project development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to achieve the like, like, favorites and other functions of the table design and implementation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Image compression and Intranet penetration are used to coordinate the front and rear ends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Server war package deployed in windows environment and tomcat SSL protocol configured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Based on ES6 and React.js, use webpack and yarn package management to develop and deploy the Web management side of background data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Nginx Cross-domain configuration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  <w:lang w:val="en-US" w:eastAsia="zh-CN"/>
        </w:rPr>
      </w:pP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Beijing Agreed Technology Co., LTD. Java full stack engineer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2019.02-2019.10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Dalian Bank Web management terminal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Use Ext.js front-end framework for page layout, form validation, asynchronous communication, IE8 compatibility.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Use Spring, SpringMVC, Struts2 to complete CRUD business, file upload, Exel report generation, printing and preview,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Use the BSMS development platform to manage personnel information, roles, rights, and menus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Use the XLS package + template file to send data in XML format and provide Socket communication services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Deploy the project war package using WebSphere, Linux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Use PL/SQL to create Oracle database views, synonyms, indexes, data comparisons, and more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</w:pP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New Weiyu Technology Co., LTD. Java full stack engineer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2018.01-2019.01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Construction company ERP project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Complete business development according to the open source personnel management system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Confirm the service requirements and approval process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Complete the approval process development using the Activity workflow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Use HTML/CSS to complete the search bar, data display bar components, adaptive style templates;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Use IDEA, SQLyog, SVN, Git and SSM framework to complete various service development, such as CRUD, borrowing, printing and other functions;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Personnel information management, roles, rights, menu management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Use the Intranet penetration tool to perform remote tests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Use WebSphere to complete project deployment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Beijing Zhicheng Technology Co., LTD. Java Engineer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2017.01-2017.12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Portal home page maintenance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Using PS to cut, color, generate, and optimize web format images based on style drafts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Use HTML/CSS to design the layout and style of the page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Use the jQuery framework to get nodes to complete form verification, asynchronous requests, and JSON format data interaction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Cs w:val="22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Use JavaScript to display reports, rotograph components, and popularity rankings 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</w:rPr>
      </w:pPr>
    </w:p>
    <w:p>
      <w:pPr>
        <w:adjustRightInd w:val="0"/>
        <w:snapToGrid w:val="0"/>
        <w:spacing w:line="276" w:lineRule="auto"/>
        <w:jc w:val="left"/>
        <w:rPr>
          <w:rFonts w:hint="default" w:ascii="微软雅黑" w:hAnsi="微软雅黑" w:eastAsia="微软雅黑"/>
          <w:color w:val="747474"/>
          <w:szCs w:val="22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Skill and specialty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1.JavaScript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/TypeScript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: Dom manipulation, asynchrony, closure, etc., IE event compatibility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2.HTML5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CSS layout: multi-column layout, adaptive layout, animation, IE style compatibility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3.jQuery.js, Ext.js: get node, form verification, asynchronous communication, layout, etc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4.SSH, SSM, SpringBoot MVC architecture and shiro, Shiro-ehcache, redis-cache, activity integration and configuration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5. Manage jar packages for maven, npm for Node.js, and yarn packages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6.Mysql/Oracle tables, Views, Synonyms, Index Optimization, Stored procedures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7.webshpere deployment, Docker container, Docker Compose configuration, linux commands, permissions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8. Vue. Js/Angular. Js/React. Js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</w:t>
      </w:r>
      <w:r>
        <w:rPr>
          <w:rFonts w:hint="eastAsia" w:ascii="微软雅黑" w:hAnsi="微软雅黑" w:eastAsia="微软雅黑"/>
          <w:color w:val="747474"/>
          <w:lang w:val="en-US" w:eastAsia="zh-CN"/>
        </w:rPr>
        <w:t>Express/Koa/NestJS/</w:t>
      </w:r>
      <w:r>
        <w:rPr>
          <w:rFonts w:ascii="微软雅黑" w:hAnsi="微软雅黑" w:eastAsia="微软雅黑"/>
          <w:color w:val="747474"/>
        </w:rPr>
        <w:t xml:space="preserve"> </w:t>
      </w:r>
      <w:r>
        <w:rPr>
          <w:rFonts w:hint="eastAsia" w:ascii="微软雅黑" w:hAnsi="微软雅黑" w:eastAsia="微软雅黑"/>
          <w:color w:val="747474"/>
          <w:lang w:val="en-US" w:eastAsia="zh-CN"/>
        </w:rPr>
        <w:t>GraphQL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9. Safety: BASE64 and SHA-256 with salt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10. Wechat Pay, Alipay Pay, Alipay sandbox test, etc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11. Learn about SpringCloud producer, Consumer Ribbon, registry, fuse configuration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12. Familiar with RabbitMQ (publish subscription, reliable delivery, dead letter delivery, clustering), Kafka, zookeeper and other middleware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13. Familiar with distributed database Redis database, slot slot, distributed lock design principle, MongoDB, ElasticSearch, sharding, cluster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14. Understand UnionPay public key configuration, generation, verification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15.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amiliar with multi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thread development, Thread pool (memory control, concurrent quantity) optimization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16. Use aiXcoder as the code generation tool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and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 chatGPT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17. Familiar with basic concepts and deployment of Kubernates, Microk8s, and Rancher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18.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Devops related: Git, gitLab, Jekins installation and use, Coding, Atrifactory use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19. Be familiar with Hadoop, Spark and other big data related software deployment and basic applications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20. Familiar with AWS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EKS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VPC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, Public and private subnets with NAT gateway, RDB, S3 bucket strategy, Rout53,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SMS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SQS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Lambada),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Aliyun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OSS and so on.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ascii="微软雅黑" w:hAnsi="微软雅黑" w:eastAsia="微软雅黑"/>
          <w:color w:val="747474"/>
          <w:szCs w:val="22"/>
        </w:rPr>
      </w:pP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>S</w:t>
      </w:r>
      <w:r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 xml:space="preserve">elf-evaluation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Cs w:val="22"/>
        </w:rPr>
      </w:pPr>
      <w:r>
        <w:rPr>
          <w:rFonts w:hint="default" w:ascii="微软雅黑" w:hAnsi="微软雅黑" w:eastAsia="微软雅黑"/>
          <w:color w:val="747474"/>
          <w:szCs w:val="22"/>
        </w:rPr>
        <w:t xml:space="preserve">Quick to adapt and good at problem solving. </w:t>
      </w:r>
    </w:p>
    <w:p>
      <w:pPr>
        <w:pStyle w:val="5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/>
          <w:color w:val="747474"/>
          <w:szCs w:val="22"/>
        </w:rPr>
        <w:t>Have been exposed to computer principles, network, operating system, web dynamic effect, JavaWeb development, deep learning and other related knowledge and skills.</w:t>
      </w:r>
    </w:p>
    <w:p>
      <w:pPr>
        <w:pStyle w:val="5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FE15B3"/>
    <w:multiLevelType w:val="singleLevel"/>
    <w:tmpl w:val="A2FE15B3"/>
    <w:lvl w:ilvl="0" w:tentative="0">
      <w:start w:val="1"/>
      <w:numFmt w:val="decimal"/>
      <w:lvlText w:val="%1."/>
      <w:lvlJc w:val="left"/>
    </w:lvl>
  </w:abstractNum>
  <w:abstractNum w:abstractNumId="1">
    <w:nsid w:val="DFFECAF4"/>
    <w:multiLevelType w:val="singleLevel"/>
    <w:tmpl w:val="DFFECAF4"/>
    <w:lvl w:ilvl="0" w:tentative="0">
      <w:start w:val="1"/>
      <w:numFmt w:val="decimal"/>
      <w:lvlText w:val="%1."/>
      <w:lvlJc w:val="left"/>
    </w:lvl>
  </w:abstractNum>
  <w:abstractNum w:abstractNumId="2">
    <w:nsid w:val="EF61FEB0"/>
    <w:multiLevelType w:val="singleLevel"/>
    <w:tmpl w:val="EF61FEB0"/>
    <w:lvl w:ilvl="0" w:tentative="0">
      <w:start w:val="1"/>
      <w:numFmt w:val="decimal"/>
      <w:lvlText w:val="%1."/>
      <w:lvlJc w:val="left"/>
    </w:lvl>
  </w:abstractNum>
  <w:abstractNum w:abstractNumId="3">
    <w:nsid w:val="046D05D7"/>
    <w:multiLevelType w:val="multilevel"/>
    <w:tmpl w:val="046D05D7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9024FEB"/>
    <w:multiLevelType w:val="singleLevel"/>
    <w:tmpl w:val="09024FEB"/>
    <w:lvl w:ilvl="0" w:tentative="0">
      <w:start w:val="1"/>
      <w:numFmt w:val="decimal"/>
      <w:lvlText w:val="%1."/>
      <w:lvlJc w:val="left"/>
    </w:lvl>
  </w:abstractNum>
  <w:abstractNum w:abstractNumId="5">
    <w:nsid w:val="151D3945"/>
    <w:multiLevelType w:val="singleLevel"/>
    <w:tmpl w:val="151D3945"/>
    <w:lvl w:ilvl="0" w:tentative="0">
      <w:start w:val="1"/>
      <w:numFmt w:val="decimal"/>
      <w:lvlText w:val="%1."/>
      <w:lvlJc w:val="left"/>
    </w:lvl>
  </w:abstractNum>
  <w:abstractNum w:abstractNumId="6">
    <w:nsid w:val="47884B7E"/>
    <w:multiLevelType w:val="singleLevel"/>
    <w:tmpl w:val="47884B7E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2MzFiYzY1NDdkM2RjNzY5NTM1Yzk0M2Q3YjM3YzcifQ=="/>
  </w:docVars>
  <w:rsids>
    <w:rsidRoot w:val="49EE6BCB"/>
    <w:rsid w:val="005C088A"/>
    <w:rsid w:val="008878D1"/>
    <w:rsid w:val="00B93F2F"/>
    <w:rsid w:val="01D641B5"/>
    <w:rsid w:val="0245619D"/>
    <w:rsid w:val="0272244F"/>
    <w:rsid w:val="02935D81"/>
    <w:rsid w:val="06541DD6"/>
    <w:rsid w:val="06FA56D2"/>
    <w:rsid w:val="07EC6998"/>
    <w:rsid w:val="084803F7"/>
    <w:rsid w:val="08481508"/>
    <w:rsid w:val="0852788F"/>
    <w:rsid w:val="095E1336"/>
    <w:rsid w:val="0A6930E2"/>
    <w:rsid w:val="0A863AE7"/>
    <w:rsid w:val="0B44798A"/>
    <w:rsid w:val="0BC47C2C"/>
    <w:rsid w:val="0BDE3F88"/>
    <w:rsid w:val="0C2B21FD"/>
    <w:rsid w:val="0C4F74F5"/>
    <w:rsid w:val="0CAA0BCF"/>
    <w:rsid w:val="0D9D5D5A"/>
    <w:rsid w:val="0EC33B54"/>
    <w:rsid w:val="0EC6098A"/>
    <w:rsid w:val="0F362BEE"/>
    <w:rsid w:val="0F647A44"/>
    <w:rsid w:val="0FCC70AF"/>
    <w:rsid w:val="113B4369"/>
    <w:rsid w:val="114120C9"/>
    <w:rsid w:val="11822DA2"/>
    <w:rsid w:val="1231366C"/>
    <w:rsid w:val="13282904"/>
    <w:rsid w:val="133D3C07"/>
    <w:rsid w:val="140002AF"/>
    <w:rsid w:val="14625475"/>
    <w:rsid w:val="146B158C"/>
    <w:rsid w:val="14A67E8D"/>
    <w:rsid w:val="14BC3B96"/>
    <w:rsid w:val="1506723A"/>
    <w:rsid w:val="15406575"/>
    <w:rsid w:val="16477660"/>
    <w:rsid w:val="170B4961"/>
    <w:rsid w:val="176A78D9"/>
    <w:rsid w:val="18676672"/>
    <w:rsid w:val="18AE1A47"/>
    <w:rsid w:val="192E743F"/>
    <w:rsid w:val="19883442"/>
    <w:rsid w:val="19D43730"/>
    <w:rsid w:val="1AD11A1D"/>
    <w:rsid w:val="1D3B57B6"/>
    <w:rsid w:val="1D6043B5"/>
    <w:rsid w:val="1D70551D"/>
    <w:rsid w:val="1DC4369D"/>
    <w:rsid w:val="1E5D3A5D"/>
    <w:rsid w:val="1E5E181A"/>
    <w:rsid w:val="1EB53B30"/>
    <w:rsid w:val="1EEB7DA3"/>
    <w:rsid w:val="1FA80624"/>
    <w:rsid w:val="20515ADA"/>
    <w:rsid w:val="218E2971"/>
    <w:rsid w:val="235B53C5"/>
    <w:rsid w:val="236E1EEB"/>
    <w:rsid w:val="23D20962"/>
    <w:rsid w:val="252517E6"/>
    <w:rsid w:val="28DB3015"/>
    <w:rsid w:val="28EE31C0"/>
    <w:rsid w:val="294A6DC7"/>
    <w:rsid w:val="29702983"/>
    <w:rsid w:val="298629D3"/>
    <w:rsid w:val="29967588"/>
    <w:rsid w:val="29B7714B"/>
    <w:rsid w:val="2CA41524"/>
    <w:rsid w:val="2D307E3D"/>
    <w:rsid w:val="2DB25117"/>
    <w:rsid w:val="2FB62684"/>
    <w:rsid w:val="2FB86F68"/>
    <w:rsid w:val="2FE36023"/>
    <w:rsid w:val="30C145B6"/>
    <w:rsid w:val="30DA02B5"/>
    <w:rsid w:val="30F32FA3"/>
    <w:rsid w:val="31A4447F"/>
    <w:rsid w:val="32DB1233"/>
    <w:rsid w:val="33705E1F"/>
    <w:rsid w:val="337F6063"/>
    <w:rsid w:val="341D1505"/>
    <w:rsid w:val="34CA0803"/>
    <w:rsid w:val="34E502E4"/>
    <w:rsid w:val="35581EC0"/>
    <w:rsid w:val="360F1920"/>
    <w:rsid w:val="362C0F9A"/>
    <w:rsid w:val="36D93558"/>
    <w:rsid w:val="377459E4"/>
    <w:rsid w:val="384653A1"/>
    <w:rsid w:val="38BE4F6A"/>
    <w:rsid w:val="391D4354"/>
    <w:rsid w:val="393B2EA4"/>
    <w:rsid w:val="3B262FEF"/>
    <w:rsid w:val="3B9B20B2"/>
    <w:rsid w:val="3BD67DCE"/>
    <w:rsid w:val="3C2E5C23"/>
    <w:rsid w:val="3C553EFA"/>
    <w:rsid w:val="3C686A41"/>
    <w:rsid w:val="3C990195"/>
    <w:rsid w:val="3ECB66BE"/>
    <w:rsid w:val="3F80563C"/>
    <w:rsid w:val="3FE2019B"/>
    <w:rsid w:val="40D167C1"/>
    <w:rsid w:val="40FE4FC8"/>
    <w:rsid w:val="41C31810"/>
    <w:rsid w:val="42A2429F"/>
    <w:rsid w:val="433675D6"/>
    <w:rsid w:val="435234BD"/>
    <w:rsid w:val="436037BB"/>
    <w:rsid w:val="43630FED"/>
    <w:rsid w:val="43C81556"/>
    <w:rsid w:val="43D847A9"/>
    <w:rsid w:val="459A3CC7"/>
    <w:rsid w:val="468F4CA2"/>
    <w:rsid w:val="46C92448"/>
    <w:rsid w:val="46CB53EF"/>
    <w:rsid w:val="47DD6BCF"/>
    <w:rsid w:val="48590609"/>
    <w:rsid w:val="48EE3D31"/>
    <w:rsid w:val="495F62C2"/>
    <w:rsid w:val="498758CC"/>
    <w:rsid w:val="499F55DB"/>
    <w:rsid w:val="49EE6BCB"/>
    <w:rsid w:val="4B045373"/>
    <w:rsid w:val="4B8855CA"/>
    <w:rsid w:val="4B9572B3"/>
    <w:rsid w:val="4C831D7C"/>
    <w:rsid w:val="4D3677B0"/>
    <w:rsid w:val="4DE4323A"/>
    <w:rsid w:val="4E4741E9"/>
    <w:rsid w:val="4EEE25C2"/>
    <w:rsid w:val="4FD317BC"/>
    <w:rsid w:val="506863A4"/>
    <w:rsid w:val="50700C27"/>
    <w:rsid w:val="51142088"/>
    <w:rsid w:val="52A10081"/>
    <w:rsid w:val="53DE2841"/>
    <w:rsid w:val="542E4991"/>
    <w:rsid w:val="54300F87"/>
    <w:rsid w:val="555C7B5A"/>
    <w:rsid w:val="567D77DA"/>
    <w:rsid w:val="56D9546D"/>
    <w:rsid w:val="57846F2C"/>
    <w:rsid w:val="58080566"/>
    <w:rsid w:val="58685D3A"/>
    <w:rsid w:val="58861BB5"/>
    <w:rsid w:val="58BE788A"/>
    <w:rsid w:val="59C44088"/>
    <w:rsid w:val="5AF20B44"/>
    <w:rsid w:val="5B0E68A6"/>
    <w:rsid w:val="5B3B2D5A"/>
    <w:rsid w:val="5D2F5B6E"/>
    <w:rsid w:val="5D535CE6"/>
    <w:rsid w:val="5D916C86"/>
    <w:rsid w:val="5DD5494D"/>
    <w:rsid w:val="5F6C5EC8"/>
    <w:rsid w:val="60151D76"/>
    <w:rsid w:val="607A0411"/>
    <w:rsid w:val="611A5DAC"/>
    <w:rsid w:val="61662F5B"/>
    <w:rsid w:val="628A4947"/>
    <w:rsid w:val="62DB2AED"/>
    <w:rsid w:val="62FE1E3F"/>
    <w:rsid w:val="632A551A"/>
    <w:rsid w:val="64C40764"/>
    <w:rsid w:val="65202621"/>
    <w:rsid w:val="65406FA1"/>
    <w:rsid w:val="65D84BDD"/>
    <w:rsid w:val="66BC66AA"/>
    <w:rsid w:val="66DA552F"/>
    <w:rsid w:val="67087B42"/>
    <w:rsid w:val="6A264171"/>
    <w:rsid w:val="6ABD5696"/>
    <w:rsid w:val="6B063579"/>
    <w:rsid w:val="6B220BD5"/>
    <w:rsid w:val="6B8F25DF"/>
    <w:rsid w:val="6C3870FD"/>
    <w:rsid w:val="6CF43042"/>
    <w:rsid w:val="6D74251D"/>
    <w:rsid w:val="6D751FA4"/>
    <w:rsid w:val="6D8F76B0"/>
    <w:rsid w:val="6DB12CE1"/>
    <w:rsid w:val="6DCF760B"/>
    <w:rsid w:val="6EED34A4"/>
    <w:rsid w:val="6F322F49"/>
    <w:rsid w:val="705861FF"/>
    <w:rsid w:val="70E150EF"/>
    <w:rsid w:val="714E10B0"/>
    <w:rsid w:val="715C7408"/>
    <w:rsid w:val="72734A09"/>
    <w:rsid w:val="72C1345E"/>
    <w:rsid w:val="73D268B9"/>
    <w:rsid w:val="75736ACE"/>
    <w:rsid w:val="75E058A3"/>
    <w:rsid w:val="75FB70A4"/>
    <w:rsid w:val="768038E5"/>
    <w:rsid w:val="76C34999"/>
    <w:rsid w:val="778F4AD4"/>
    <w:rsid w:val="78AD0549"/>
    <w:rsid w:val="796E1A86"/>
    <w:rsid w:val="796E3CC3"/>
    <w:rsid w:val="7AD46211"/>
    <w:rsid w:val="7B7339E4"/>
    <w:rsid w:val="7BE6730C"/>
    <w:rsid w:val="7C50660F"/>
    <w:rsid w:val="7CC70979"/>
    <w:rsid w:val="7CD504FE"/>
    <w:rsid w:val="7E861C88"/>
    <w:rsid w:val="7EBD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1357</Words>
  <Characters>8499</Characters>
  <Lines>0</Lines>
  <Paragraphs>0</Paragraphs>
  <TotalTime>22</TotalTime>
  <ScaleCrop>false</ScaleCrop>
  <LinksUpToDate>false</LinksUpToDate>
  <CharactersWithSpaces>9832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2023-06-10T23:30:00Z</dcterms:created>
  <dc:creator>Administrator</dc:creator>
  <cp:lastModifiedBy>微信用户</cp:lastModifiedBy>
  <dcterms:modified xsi:type="dcterms:W3CDTF">2023-11-30T13:38:54Z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479004CB166D4155910513CEFCA2291A_11</vt:lpwstr>
  </property>
</Properties>
</file>