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rPr>
          <w:rFonts w:ascii="IBM Plex Sans" w:cs="IBM Plex Sans" w:eastAsia="IBM Plex Sans" w:hAnsi="IBM Plex Sans"/>
          <w:b w:val="1"/>
          <w:color w:val="343541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Семинар №9</w:t>
        <w:br w:type="textWrapping"/>
      </w:r>
      <w:r w:rsidDel="00000000" w:rsidR="00000000" w:rsidRPr="00000000">
        <w:rPr>
          <w:rFonts w:ascii="IBM Plex Sans" w:cs="IBM Plex Sans" w:eastAsia="IBM Plex Sans" w:hAnsi="IBM Plex Sans"/>
          <w:b w:val="1"/>
          <w:color w:val="343541"/>
          <w:sz w:val="50"/>
          <w:szCs w:val="50"/>
          <w:rtl w:val="0"/>
        </w:rPr>
        <w:t xml:space="preserve">Spring Cloud. Микросервисная архитектура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Инструментарий: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hyperlink r:id="rId7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6"/>
            <w:szCs w:val="26"/>
            <w:u w:val="single"/>
            <w:rtl w:val="0"/>
          </w:rPr>
          <w:t xml:space="preserve">Урок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hyperlink r:id="rId8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6"/>
            <w:szCs w:val="26"/>
            <w:u w:val="single"/>
            <w:rtl w:val="0"/>
          </w:rPr>
          <w:t xml:space="preserve">Презентация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Цели семинара №9: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Освоить основные понятия и компоненты Spring Cloud в контексте микросервисной архитектуры.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Понять принципы работы и взаимодействия микросервисов с использованием инструментов Spring Cloud.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По итогам семинара №9 слушатель должен </w:t>
      </w:r>
      <w:r w:rsidDel="00000000" w:rsidR="00000000" w:rsidRPr="00000000">
        <w:rPr>
          <w:rFonts w:ascii="IBM Plex Sans" w:cs="IBM Plex Sans" w:eastAsia="IBM Plex Sans" w:hAnsi="IBM Plex Sans"/>
          <w:b w:val="1"/>
          <w:sz w:val="26"/>
          <w:szCs w:val="26"/>
          <w:rtl w:val="0"/>
        </w:rPr>
        <w:t xml:space="preserve">знать</w:t>
      </w: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такое Spring Cloud и какие проблемы микросервисной архитектуры он помогает решить.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Основные компоненты Spring Cloud, такие как Eureka, Hystrix, Zuul и их роль в микросервисной архитектуре.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Quattrocento Sans" w:cs="Quattrocento Sans" w:eastAsia="Quattrocento Sans" w:hAnsi="Quattrocento Sans"/>
          <w:color w:val="374151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По итогам семинара №9 слушатель должен </w:t>
      </w:r>
      <w:r w:rsidDel="00000000" w:rsidR="00000000" w:rsidRPr="00000000">
        <w:rPr>
          <w:rFonts w:ascii="IBM Plex Sans" w:cs="IBM Plex Sans" w:eastAsia="IBM Plex Sans" w:hAnsi="IBM Plex Sans"/>
          <w:b w:val="1"/>
          <w:sz w:val="26"/>
          <w:szCs w:val="26"/>
          <w:rtl w:val="0"/>
        </w:rPr>
        <w:t xml:space="preserve">уметь</w:t>
      </w: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Развертывать и настраивать основные компоненты Spring Cloud для организации микросервисной архитектуры.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Реализовывать взаимодействие и управление микросервисами с помощью инструментов Spring Cloud.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План Содержание: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9.0" w:type="dxa"/>
        <w:jc w:val="left"/>
        <w:tblLayout w:type="fixed"/>
        <w:tblLook w:val="0400"/>
      </w:tblPr>
      <w:tblGrid>
        <w:gridCol w:w="2308"/>
        <w:gridCol w:w="1705"/>
        <w:gridCol w:w="4996"/>
        <w:tblGridChange w:id="0">
          <w:tblGrid>
            <w:gridCol w:w="2308"/>
            <w:gridCol w:w="1705"/>
            <w:gridCol w:w="49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color w:val="000000"/>
                <w:rtl w:val="0"/>
              </w:rPr>
              <w:t xml:space="preserve">Этап урока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color w:val="000000"/>
                <w:rtl w:val="0"/>
              </w:rPr>
              <w:t xml:space="preserve">Тайминг, минуты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color w:val="000000"/>
                <w:rtl w:val="0"/>
              </w:rPr>
              <w:t xml:space="preserve">Формат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color w:val="000000"/>
                <w:rtl w:val="0"/>
              </w:rPr>
              <w:t xml:space="preserve">Введение, обзор 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color w:val="00000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color w:val="000000"/>
                <w:rtl w:val="0"/>
              </w:rPr>
              <w:t xml:space="preserve">Модерирует 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color w:val="000000"/>
                <w:rtl w:val="0"/>
              </w:rPr>
              <w:t xml:space="preserve">Задание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color w:val="000000"/>
                <w:rtl w:val="0"/>
              </w:rPr>
              <w:t xml:space="preserve">Студенты выполняют, преподаватель помогает в решении проблем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color w:val="000000"/>
                <w:rtl w:val="0"/>
              </w:rPr>
              <w:t xml:space="preserve">Вопросы и обсуждение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color w:val="00000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color w:val="000000"/>
                <w:rtl w:val="0"/>
              </w:rPr>
              <w:t xml:space="preserve">Модерирует 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color w:val="000000"/>
                <w:rtl w:val="0"/>
              </w:rPr>
              <w:t xml:space="preserve">Длительность: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color w:val="00000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numPr>
          <w:ilvl w:val="0"/>
          <w:numId w:val="2"/>
        </w:numPr>
        <w:spacing w:after="240" w:before="240" w:line="240" w:lineRule="auto"/>
        <w:ind w:left="720" w:hanging="360"/>
        <w:rPr>
          <w:rFonts w:ascii="IBM Plex Sans" w:cs="IBM Plex Sans" w:eastAsia="IBM Plex Sans" w:hAnsi="IBM Plex Sans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IBM Plex Sans" w:cs="IBM Plex Sans" w:eastAsia="IBM Plex Sans" w:hAnsi="IBM Plex Sans"/>
          <w:b w:val="1"/>
          <w:color w:val="000000"/>
          <w:rtl w:val="0"/>
        </w:rPr>
        <w:t xml:space="preserve">Блок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Тайминг: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Объяснение правил – 10 минут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Работа в команде – 30 минут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IBM Plex Sans" w:cs="IBM Plex Sans" w:eastAsia="IBM Plex Sans" w:hAnsi="IBM Plex San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Задание: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Создайте микросервисную архитектуру с использованием Spring Cloud, включающую: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1. Сервис "Пользователи": Регистрация и управление профилями пользователей.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2. Сервис "Задачи": Добавление, удаление и просмотр задач.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3. API Gateway: Точка входа для всех запросов.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4. Используйте Eureka для обнаружения сервисов и Hystrix для обработки ошибок.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Пример решения: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1. Сервис "Пользователи"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@SpringBootApplication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@EnableEurekaClient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public class UserServiceApplication {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SpringApplication.run(UserServiceApplication.class, args);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@RestController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@RequestMapping("/users")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public class UserController {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@PostMapping("/register")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public ResponseEntity&lt;String&gt; register(@RequestBody User user) {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// Код регистрации пользователя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return ResponseEntity.ok("Пользователь успешно зарегистрирован");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2. Сервис "Задачи"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@SpringBootApplication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@EnableEurekaClient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public class TaskServiceApplication {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SpringApplication.run(TaskServiceApplication.class, args);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@RestController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@RequestMapping("/tasks")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public class TaskController {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@GetMapping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public ResponseEntity&lt;List&lt;Task&gt;&gt; getTasks() {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// Получение списка задач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return ResponseEntity.ok(new ArrayList&lt;&gt;());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3. API Gateway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@SpringBootApplication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@EnableEurekaClient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@EnableZuulProxy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public class GatewayServiceApplication {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SpringApplication.run(GatewayServiceApplication.class, args);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4. Eureka Server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@SpringBootApplication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@EnableEurekaServer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public class EurekaServerApplication {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SpringApplication.run(EurekaServerApplication.class, args);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Часто встречающиеся ошибки: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1. Ошибки конфигурации Eureka: сервисы не могут зарегистрироваться или быть обнаруженными.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2. Ошибки в конфигурации API Gateway: некорректная маршрутизация запросов или отсутствие необходимых фильтров.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3. Проблемы с безопасностью: отсутствие защиты конечных точек API или неэффективное использование авторизации и аутентификации.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4. Неадекватная обработка ошибок: отсутствие глобальных обработчиков ошибок или некорректная настройка Hystrix для обработки сбоев сервиса.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5. Проблемы с зависимостями: использование устаревших или несовместимых версий библиотек и инструментов Spring Cloud.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6"/>
          <w:szCs w:val="26"/>
          <w:rtl w:val="0"/>
        </w:rPr>
        <w:t xml:space="preserve">Домашнее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Разработайте микросервисную архитектуру для онлайн-магазина электроники с использованием Spring Cloud. Структура должна включать: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1. Сервис "Товары": Управление каталогом товаров (добавление, удаление, просмотр).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2. Сервис "Корзина": Добавление товаров в корзину, удаление товаров из корзины и оформление заказа.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3. Сервис "Отзывы": Добавление и просмотр отзывов на товары.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4. API Gateway: Централизованный вход для обработки всех запросов.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5. Используйте Eureka для обнаружения сервисов и Hystrix для обработки ошибок и отказоустойчивости.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Пример решения: 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1. Сервис "Товары"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@SpringBootApplication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@EnableEurekaClient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public class ProductServiceApplication {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SpringApplication.run(ProductServiceApplication.class, args);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@RestController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@RequestMapping("/products")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public class ProductController {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@GetMapping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public ResponseEntity&lt;List&lt;Product&gt;&gt; listProducts() {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// Возврат списка товаров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return ResponseEntity.ok(new ArrayList&lt;&gt;());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2. Сервис "Корзина"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@SpringBootApplication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@EnableEurekaClient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public class CartServiceApplication {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SpringApplication.run(CartServiceApplication.class, args);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@RestController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@RequestMapping("/cart")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public class CartController {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@PostMapping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public ResponseEntity&lt;Cart&gt; addItem(@RequestBody CartItem item) {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// Добавление товара в корзину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return ResponseEntity.ok(new Cart());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3. Сервис "Отзывы"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@SpringBootApplication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@EnableEurekaClient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public class ReviewServiceApplication {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SpringApplication.run(ReviewServiceApplication.class, args);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@RestController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@RequestMapping("/reviews")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public class ReviewController {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@GetMapping("/{productId}")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public ResponseEntity&lt;List&lt;Review&gt;&gt; getReviews(@PathVariable String productId) {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// Возврат отзывов для товара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return ResponseEntity.ok(new ArrayList&lt;&gt;());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4. API Gateway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@SpringBootApplication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@EnableEurekaClient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@EnableZuulProxy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public class GatewayServiceApplication {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    SpringApplication.run(GatewayServiceApplication.class, args);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Рекомендации для преподавателей по оценке задания: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1. Проверка на понимание микросервисной архитектуры: Убедитесь, что каждый сервис независим и выполняет свою специфическую функцию.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2. Функциональность: Проверьте, работает ли каждый сервис корректно. Например, можно ли добавлять и удалять товары, а также оставлять отзывы?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3. Интеграция с Eureka и Hystrix: Убедитесь, что сервисы корректно регистрируются в Eureka и что Hystrix обеспечивает отказоустойчивость при потенциальных сбоях.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4. Безопасность: Проверьте, что конечные точки API защищены, и рассмотрите вопросы авторизации и аутентификации, если они применимы к заданию.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5. Общее качество кода: Проверьте код на наличие ясной структуры, комментариев и следование принципам чистого кода.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7F4476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837FE"/>
    <w:pPr>
      <w:ind w:left="720"/>
      <w:contextualSpacing w:val="1"/>
    </w:p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9E2D5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RU"/>
    </w:rPr>
  </w:style>
  <w:style w:type="table" w:styleId="a3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nkD9wtSJooFWCKDPGNcruZKOamP2nQnd/edit?usp=drive_link&amp;ouid=117975875178229561167&amp;rtpof=true&amp;sd=true" TargetMode="External"/><Relationship Id="rId8" Type="http://schemas.openxmlformats.org/officeDocument/2006/relationships/hyperlink" Target="https://docs.google.com/presentation/d/1X-QIv4PzbQm6CUzKHgN4p-ne0l7r907L/edit?usp=drive_link&amp;ouid=117975875178229561167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V195tw5nL2HmKbQirccbvyfljQ==">CgMxLjAyCGguZ2pkZ3hzMgloLjMwajB6bGwyCWguMWZvYjl0ZTgAciExbUxFZ0JPQlh4a0dPNkpkS3hveHVnSnk5cmZkNm1PNkk=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2023-08-17T08:29:00Z</dcterms:created>
  <dc:creator>Puchnina Ekaterina</dc:creator>
</cp:coreProperties>
</file>