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IBM Plex Sans" w:cs="IBM Plex Sans" w:eastAsia="IBM Plex Sans" w:hAnsi="IBM Plex Sans"/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Семинар №7 </w:t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sz w:val="50"/>
          <w:szCs w:val="50"/>
          <w:rtl w:val="0"/>
        </w:rPr>
        <w:t xml:space="preserve">Название семинара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Инструментарий: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6"/>
            <w:szCs w:val="26"/>
            <w:u w:val="single"/>
            <w:rtl w:val="0"/>
          </w:rPr>
          <w:t xml:space="preserve">Урок</w:t>
        </w:r>
      </w:hyperlink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</w:t>
        <w:br w:type="textWrapping"/>
      </w: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6"/>
            <w:szCs w:val="26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Цели семинара №7: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базовые знания по использованию Spring Security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Закрепить понимание принципов безопасности и защиты от атак при работе с JWT.</w:t>
      </w:r>
    </w:p>
    <w:p w:rsidR="00000000" w:rsidDel="00000000" w:rsidP="00000000" w:rsidRDefault="00000000" w:rsidRPr="00000000" w14:paraId="0000000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№7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знать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принципы работы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Spring Security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интегрировать JWT в Spring Security.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№7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уметь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Настроить Spring Security.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систему аутентификации и авторизации на основе JWT.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Защищать свои приложения от основных видов атак, связанных с JWT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План Содержание: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1470"/>
        <w:gridCol w:w="3900"/>
        <w:tblGridChange w:id="0">
          <w:tblGrid>
            <w:gridCol w:w="3645"/>
            <w:gridCol w:w="1470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Этап урока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Тайминг, минуты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Формат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Введение, обзор темы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20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Модерирует преподаватель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Задание 1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40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Студенты выполняют, преподаватель помогает в решении проблем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Задание 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40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Студенты выполняют, преподаватель помогает в решении проблем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Вопросы и обсуждение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20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Модерирует преподаватель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Длительность: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spacing w:after="240" w:before="240" w:line="240" w:lineRule="auto"/>
        <w:rPr>
          <w:rFonts w:ascii="IBM Plex Sans" w:cs="IBM Plex Sans" w:eastAsia="IBM Plex Sans" w:hAnsi="IBM Plex Sans"/>
          <w:b w:val="1"/>
          <w:sz w:val="28"/>
          <w:szCs w:val="28"/>
        </w:rPr>
      </w:pPr>
      <w:bookmarkStart w:colFirst="0" w:colLast="0" w:name="_heading=h.dickd4xenq6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bookmarkStart w:colFirst="0" w:colLast="0" w:name="_heading=h.30j0zll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Тайминг: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в команде – 30 минут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3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Вам необходимо реализовать базовую аутентификацию и авторизацию в вашем Spring Boot приложении с использованием Spring Security. Ваше приложение должно содержать две роли: USER и ADMIN.</w:t>
      </w:r>
    </w:p>
    <w:p w:rsidR="00000000" w:rsidDel="00000000" w:rsidP="00000000" w:rsidRDefault="00000000" w:rsidRPr="00000000" w14:paraId="0000003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Любой аутентифицированный пользователь (роль USER) должен иметь доступ к эндпоинту /user-info, который возвращает информацию о текущем пользователе.</w:t>
      </w:r>
    </w:p>
    <w:p w:rsidR="00000000" w:rsidDel="00000000" w:rsidP="00000000" w:rsidRDefault="00000000" w:rsidRPr="00000000" w14:paraId="0000003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Только пользователи с ролью ADMIN должны иметь доступ к эндпоинту /admin-dashboard, который возвращает простое административное сообщение.</w:t>
      </w:r>
    </w:p>
    <w:p w:rsidR="00000000" w:rsidDel="00000000" w:rsidP="00000000" w:rsidRDefault="00000000" w:rsidRPr="00000000" w14:paraId="0000003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Пример решения:</w:t>
      </w:r>
    </w:p>
    <w:p w:rsidR="00000000" w:rsidDel="00000000" w:rsidP="00000000" w:rsidRDefault="00000000" w:rsidRPr="00000000" w14:paraId="0000003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Конфигурация безопасности:</w:t>
      </w:r>
    </w:p>
    <w:p w:rsidR="00000000" w:rsidDel="00000000" w:rsidP="00000000" w:rsidRDefault="00000000" w:rsidRPr="00000000" w14:paraId="0000003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@Configuration</w:t>
      </w:r>
    </w:p>
    <w:p w:rsidR="00000000" w:rsidDel="00000000" w:rsidP="00000000" w:rsidRDefault="00000000" w:rsidRPr="00000000" w14:paraId="0000003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@EnableWebSecurity</w:t>
      </w:r>
    </w:p>
    <w:p w:rsidR="00000000" w:rsidDel="00000000" w:rsidP="00000000" w:rsidRDefault="00000000" w:rsidRPr="00000000" w14:paraId="0000003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3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4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private UserDetailsService userDetailsService;</w:t>
      </w:r>
    </w:p>
    <w:p w:rsidR="00000000" w:rsidDel="00000000" w:rsidP="00000000" w:rsidRDefault="00000000" w:rsidRPr="00000000" w14:paraId="0000004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4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void configureGlobal(AuthenticationManagerBuilder auth) throws Exception {</w:t>
      </w:r>
    </w:p>
    <w:p w:rsidR="00000000" w:rsidDel="00000000" w:rsidP="00000000" w:rsidRDefault="00000000" w:rsidRPr="00000000" w14:paraId="0000004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auth.userDetailsService(userDetailsService)</w:t>
      </w:r>
    </w:p>
    <w:p w:rsidR="00000000" w:rsidDel="00000000" w:rsidP="00000000" w:rsidRDefault="00000000" w:rsidRPr="00000000" w14:paraId="0000004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.passwordEncoder(new BCryptPasswordEncoder());</w:t>
      </w:r>
    </w:p>
    <w:p w:rsidR="00000000" w:rsidDel="00000000" w:rsidP="00000000" w:rsidRDefault="00000000" w:rsidRPr="00000000" w14:paraId="0000004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@Override</w:t>
      </w:r>
    </w:p>
    <w:p w:rsidR="00000000" w:rsidDel="00000000" w:rsidP="00000000" w:rsidRDefault="00000000" w:rsidRPr="00000000" w14:paraId="0000004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4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http</w:t>
      </w:r>
    </w:p>
    <w:p w:rsidR="00000000" w:rsidDel="00000000" w:rsidP="00000000" w:rsidRDefault="00000000" w:rsidRPr="00000000" w14:paraId="0000004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.csrf().disable()</w:t>
      </w:r>
    </w:p>
    <w:p w:rsidR="00000000" w:rsidDel="00000000" w:rsidP="00000000" w:rsidRDefault="00000000" w:rsidRPr="00000000" w14:paraId="0000004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.authorizeRequests()</w:t>
      </w:r>
    </w:p>
    <w:p w:rsidR="00000000" w:rsidDel="00000000" w:rsidP="00000000" w:rsidRDefault="00000000" w:rsidRPr="00000000" w14:paraId="0000004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.antMatchers("/user-info").hasRole("USER")</w:t>
      </w:r>
    </w:p>
    <w:p w:rsidR="00000000" w:rsidDel="00000000" w:rsidP="00000000" w:rsidRDefault="00000000" w:rsidRPr="00000000" w14:paraId="0000004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.antMatchers("/admin-dashboard").hasRole("ADMIN")</w:t>
      </w:r>
    </w:p>
    <w:p w:rsidR="00000000" w:rsidDel="00000000" w:rsidP="00000000" w:rsidRDefault="00000000" w:rsidRPr="00000000" w14:paraId="0000005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05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.and()</w:t>
      </w:r>
    </w:p>
    <w:p w:rsidR="00000000" w:rsidDel="00000000" w:rsidP="00000000" w:rsidRDefault="00000000" w:rsidRPr="00000000" w14:paraId="0000005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.httpBasic();</w:t>
      </w:r>
    </w:p>
    <w:p w:rsidR="00000000" w:rsidDel="00000000" w:rsidP="00000000" w:rsidRDefault="00000000" w:rsidRPr="00000000" w14:paraId="0000005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Контроллер:</w:t>
      </w:r>
    </w:p>
    <w:p w:rsidR="00000000" w:rsidDel="00000000" w:rsidP="00000000" w:rsidRDefault="00000000" w:rsidRPr="00000000" w14:paraId="0000005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@RestController</w:t>
      </w:r>
    </w:p>
    <w:p w:rsidR="00000000" w:rsidDel="00000000" w:rsidP="00000000" w:rsidRDefault="00000000" w:rsidRPr="00000000" w14:paraId="0000005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public class AppController {</w:t>
      </w:r>
    </w:p>
    <w:p w:rsidR="00000000" w:rsidDel="00000000" w:rsidP="00000000" w:rsidRDefault="00000000" w:rsidRPr="00000000" w14:paraId="0000005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@GetMapping("/user-info")</w:t>
      </w:r>
    </w:p>
    <w:p w:rsidR="00000000" w:rsidDel="00000000" w:rsidP="00000000" w:rsidRDefault="00000000" w:rsidRPr="00000000" w14:paraId="0000005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ResponseEntity&lt;String&gt; userInfo(Authentication authentication) {</w:t>
      </w:r>
    </w:p>
    <w:p w:rsidR="00000000" w:rsidDel="00000000" w:rsidP="00000000" w:rsidRDefault="00000000" w:rsidRPr="00000000" w14:paraId="0000005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ResponseEntity.ok("Welcome, " + authentication.getName() + "!");</w:t>
      </w:r>
    </w:p>
    <w:p w:rsidR="00000000" w:rsidDel="00000000" w:rsidP="00000000" w:rsidRDefault="00000000" w:rsidRPr="00000000" w14:paraId="0000005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@GetMapping("/admin-dashboard")</w:t>
      </w:r>
    </w:p>
    <w:p w:rsidR="00000000" w:rsidDel="00000000" w:rsidP="00000000" w:rsidRDefault="00000000" w:rsidRPr="00000000" w14:paraId="0000006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ResponseEntity&lt;String&gt; adminDashboard() {</w:t>
      </w:r>
    </w:p>
    <w:p w:rsidR="00000000" w:rsidDel="00000000" w:rsidP="00000000" w:rsidRDefault="00000000" w:rsidRPr="00000000" w14:paraId="0000006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ResponseEntity.ok("This is the admin dashboard.");</w:t>
      </w:r>
    </w:p>
    <w:p w:rsidR="00000000" w:rsidDel="00000000" w:rsidP="00000000" w:rsidRDefault="00000000" w:rsidRPr="00000000" w14:paraId="0000006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6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Неправильная конфигурация ролей: Часто новички забывают добавлять префикс "ROLE_" при конфигурации прав доступа, что приводит к ошибке доступа.</w:t>
      </w:r>
    </w:p>
    <w:p w:rsidR="00000000" w:rsidDel="00000000" w:rsidP="00000000" w:rsidRDefault="00000000" w:rsidRPr="00000000" w14:paraId="0000006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Отсутствие шифрования паролей: Не использовать PasswordEncoder или использовать простое хранение паролей в открытом виде. Это серьезная угроза безопасности.</w:t>
      </w:r>
    </w:p>
    <w:p w:rsidR="00000000" w:rsidDel="00000000" w:rsidP="00000000" w:rsidRDefault="00000000" w:rsidRPr="00000000" w14:paraId="0000006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3. Отключение всех механизмов безопасности: Например, полное отключение CSRF, что может сделать приложение уязвимым для атак.</w:t>
      </w:r>
    </w:p>
    <w:p w:rsidR="00000000" w:rsidDel="00000000" w:rsidP="00000000" w:rsidRDefault="00000000" w:rsidRPr="00000000" w14:paraId="0000006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4. Отсутствие обработки исключений: Если пользователь пытается получить доступ к ресурсу, к которому у него нет доступа, приложение должно корректно обрабатывать такие ситуации, например, возвращать соответствующий код ошибки.</w:t>
      </w:r>
    </w:p>
    <w:p w:rsidR="00000000" w:rsidDel="00000000" w:rsidP="00000000" w:rsidRDefault="00000000" w:rsidRPr="00000000" w14:paraId="0000006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2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Тайминг: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в команде – 20 минут</w:t>
      </w:r>
    </w:p>
    <w:p w:rsidR="00000000" w:rsidDel="00000000" w:rsidP="00000000" w:rsidRDefault="00000000" w:rsidRPr="00000000" w14:paraId="00000073">
      <w:pPr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Задание: </w:t>
      </w:r>
    </w:p>
    <w:p w:rsidR="00000000" w:rsidDel="00000000" w:rsidP="00000000" w:rsidRDefault="00000000" w:rsidRPr="00000000" w14:paraId="0000007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Реализуйте регистрацию и вход в вашем Spring Boot приложении с использованием Spring Security и JWT (JSON Web Tokens). У вас должны быть следующие эндпоинты:</w:t>
      </w:r>
    </w:p>
    <w:p w:rsidR="00000000" w:rsidDel="00000000" w:rsidP="00000000" w:rsidRDefault="00000000" w:rsidRPr="00000000" w14:paraId="0000007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/register - эндпоинт для регистрации новых пользователей. Принимает имя пользователя и пароль.</w:t>
      </w:r>
    </w:p>
    <w:p w:rsidR="00000000" w:rsidDel="00000000" w:rsidP="00000000" w:rsidRDefault="00000000" w:rsidRPr="00000000" w14:paraId="0000007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/login - эндпоинт для входа. Принимает имя пользователя и пароль, и если они корректны, возвращает JWT.</w:t>
      </w:r>
    </w:p>
    <w:p w:rsidR="00000000" w:rsidDel="00000000" w:rsidP="00000000" w:rsidRDefault="00000000" w:rsidRPr="00000000" w14:paraId="0000007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3. /dashboard - защищенный эндпоинт, который доступен только для аутентифицированных пользователей с валидным JWT. Возвращает сообщение "Welcome to the dashboard!"</w:t>
      </w:r>
    </w:p>
    <w:p w:rsidR="00000000" w:rsidDel="00000000" w:rsidP="00000000" w:rsidRDefault="00000000" w:rsidRPr="00000000" w14:paraId="0000007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Пример решения:</w:t>
      </w:r>
    </w:p>
    <w:p w:rsidR="00000000" w:rsidDel="00000000" w:rsidP="00000000" w:rsidRDefault="00000000" w:rsidRPr="00000000" w14:paraId="0000007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Конфигурация безопасности:</w:t>
      </w:r>
    </w:p>
    <w:p w:rsidR="00000000" w:rsidDel="00000000" w:rsidP="00000000" w:rsidRDefault="00000000" w:rsidRPr="00000000" w14:paraId="0000007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@Configuration</w:t>
      </w:r>
    </w:p>
    <w:p w:rsidR="00000000" w:rsidDel="00000000" w:rsidP="00000000" w:rsidRDefault="00000000" w:rsidRPr="00000000" w14:paraId="0000008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@EnableWebSecurity</w:t>
      </w:r>
    </w:p>
    <w:p w:rsidR="00000000" w:rsidDel="00000000" w:rsidP="00000000" w:rsidRDefault="00000000" w:rsidRPr="00000000" w14:paraId="0000008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8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8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private UserDetailsService userDetailsService;</w:t>
      </w:r>
    </w:p>
    <w:p w:rsidR="00000000" w:rsidDel="00000000" w:rsidP="00000000" w:rsidRDefault="00000000" w:rsidRPr="00000000" w14:paraId="0000008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8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private JwtRequestFilter jwtRequestFilter;</w:t>
      </w:r>
    </w:p>
    <w:p w:rsidR="00000000" w:rsidDel="00000000" w:rsidP="00000000" w:rsidRDefault="00000000" w:rsidRPr="00000000" w14:paraId="0000008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8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void configureGlobal(AuthenticationManagerBuilder auth) throws Exception {</w:t>
      </w:r>
    </w:p>
    <w:p w:rsidR="00000000" w:rsidDel="00000000" w:rsidP="00000000" w:rsidRDefault="00000000" w:rsidRPr="00000000" w14:paraId="0000008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auth.userDetailsService(userDetailsService)</w:t>
      </w:r>
    </w:p>
    <w:p w:rsidR="00000000" w:rsidDel="00000000" w:rsidP="00000000" w:rsidRDefault="00000000" w:rsidRPr="00000000" w14:paraId="0000008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.passwordEncoder(new BCryptPasswordEncoder());</w:t>
      </w:r>
    </w:p>
    <w:p w:rsidR="00000000" w:rsidDel="00000000" w:rsidP="00000000" w:rsidRDefault="00000000" w:rsidRPr="00000000" w14:paraId="0000008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@Override</w:t>
      </w:r>
    </w:p>
    <w:p w:rsidR="00000000" w:rsidDel="00000000" w:rsidP="00000000" w:rsidRDefault="00000000" w:rsidRPr="00000000" w14:paraId="0000009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9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http</w:t>
      </w:r>
    </w:p>
    <w:p w:rsidR="00000000" w:rsidDel="00000000" w:rsidP="00000000" w:rsidRDefault="00000000" w:rsidRPr="00000000" w14:paraId="0000009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.csrf().disable()</w:t>
      </w:r>
    </w:p>
    <w:p w:rsidR="00000000" w:rsidDel="00000000" w:rsidP="00000000" w:rsidRDefault="00000000" w:rsidRPr="00000000" w14:paraId="0000009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.authorizeRequests()</w:t>
      </w:r>
    </w:p>
    <w:p w:rsidR="00000000" w:rsidDel="00000000" w:rsidP="00000000" w:rsidRDefault="00000000" w:rsidRPr="00000000" w14:paraId="0000009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.antMatchers("/login", "/register").permitAll()</w:t>
      </w:r>
    </w:p>
    <w:p w:rsidR="00000000" w:rsidDel="00000000" w:rsidP="00000000" w:rsidRDefault="00000000" w:rsidRPr="00000000" w14:paraId="0000009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09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.and().sessionManagement()</w:t>
      </w:r>
    </w:p>
    <w:p w:rsidR="00000000" w:rsidDel="00000000" w:rsidP="00000000" w:rsidRDefault="00000000" w:rsidRPr="00000000" w14:paraId="0000009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.sessionCreationPolicy(SessionCreationPolicy.STATELESS);</w:t>
      </w:r>
    </w:p>
    <w:p w:rsidR="00000000" w:rsidDel="00000000" w:rsidP="00000000" w:rsidRDefault="00000000" w:rsidRPr="00000000" w14:paraId="0000009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http.addFilterBefore(jwtRequestFilter, UsernamePasswordAuthenticationFilter.class);</w:t>
      </w:r>
    </w:p>
    <w:p w:rsidR="00000000" w:rsidDel="00000000" w:rsidP="00000000" w:rsidRDefault="00000000" w:rsidRPr="00000000" w14:paraId="0000009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Контроллер:</w:t>
      </w:r>
    </w:p>
    <w:p w:rsidR="00000000" w:rsidDel="00000000" w:rsidP="00000000" w:rsidRDefault="00000000" w:rsidRPr="00000000" w14:paraId="0000009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@RestController</w:t>
      </w:r>
    </w:p>
    <w:p w:rsidR="00000000" w:rsidDel="00000000" w:rsidP="00000000" w:rsidRDefault="00000000" w:rsidRPr="00000000" w14:paraId="000000A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@RequestMapping("/api")</w:t>
      </w:r>
    </w:p>
    <w:p w:rsidR="00000000" w:rsidDel="00000000" w:rsidP="00000000" w:rsidRDefault="00000000" w:rsidRPr="00000000" w14:paraId="000000A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public class AppController {</w:t>
      </w:r>
    </w:p>
    <w:p w:rsidR="00000000" w:rsidDel="00000000" w:rsidP="00000000" w:rsidRDefault="00000000" w:rsidRPr="00000000" w14:paraId="000000A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A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private AuthenticationService authService;</w:t>
      </w:r>
    </w:p>
    <w:p w:rsidR="00000000" w:rsidDel="00000000" w:rsidP="00000000" w:rsidRDefault="00000000" w:rsidRPr="00000000" w14:paraId="000000A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@PostMapping("/register")</w:t>
      </w:r>
    </w:p>
    <w:p w:rsidR="00000000" w:rsidDel="00000000" w:rsidP="00000000" w:rsidRDefault="00000000" w:rsidRPr="00000000" w14:paraId="000000A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ResponseEntity&lt;?&gt; register(@RequestBody User user) {</w:t>
      </w:r>
    </w:p>
    <w:p w:rsidR="00000000" w:rsidDel="00000000" w:rsidP="00000000" w:rsidRDefault="00000000" w:rsidRPr="00000000" w14:paraId="000000A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authService.register(user);</w:t>
      </w:r>
    </w:p>
    <w:p w:rsidR="00000000" w:rsidDel="00000000" w:rsidP="00000000" w:rsidRDefault="00000000" w:rsidRPr="00000000" w14:paraId="000000A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ResponseEntity.ok("User registered successfully!");</w:t>
      </w:r>
    </w:p>
    <w:p w:rsidR="00000000" w:rsidDel="00000000" w:rsidP="00000000" w:rsidRDefault="00000000" w:rsidRPr="00000000" w14:paraId="000000A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@PostMapping("/login")</w:t>
      </w:r>
    </w:p>
    <w:p w:rsidR="00000000" w:rsidDel="00000000" w:rsidP="00000000" w:rsidRDefault="00000000" w:rsidRPr="00000000" w14:paraId="000000A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ResponseEntity&lt;?&gt; createAuthenticationToken(@RequestBody AuthenticationRequest authenticationRequest) throws Exception {</w:t>
      </w:r>
    </w:p>
    <w:p w:rsidR="00000000" w:rsidDel="00000000" w:rsidP="00000000" w:rsidRDefault="00000000" w:rsidRPr="00000000" w14:paraId="000000A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final String jwt = authService.login(authenticationRequest);</w:t>
      </w:r>
    </w:p>
    <w:p w:rsidR="00000000" w:rsidDel="00000000" w:rsidP="00000000" w:rsidRDefault="00000000" w:rsidRPr="00000000" w14:paraId="000000A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ResponseEntity.ok(new JwtResponse(jwt));</w:t>
      </w:r>
    </w:p>
    <w:p w:rsidR="00000000" w:rsidDel="00000000" w:rsidP="00000000" w:rsidRDefault="00000000" w:rsidRPr="00000000" w14:paraId="000000B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@GetMapping("/dashboard")</w:t>
      </w:r>
    </w:p>
    <w:p w:rsidR="00000000" w:rsidDel="00000000" w:rsidP="00000000" w:rsidRDefault="00000000" w:rsidRPr="00000000" w14:paraId="000000B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ResponseEntity&lt;String&gt; dashboard() {</w:t>
      </w:r>
    </w:p>
    <w:p w:rsidR="00000000" w:rsidDel="00000000" w:rsidP="00000000" w:rsidRDefault="00000000" w:rsidRPr="00000000" w14:paraId="000000B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ResponseEntity.ok("Welcome to the dashboard!");</w:t>
      </w:r>
    </w:p>
    <w:p w:rsidR="00000000" w:rsidDel="00000000" w:rsidP="00000000" w:rsidRDefault="00000000" w:rsidRPr="00000000" w14:paraId="000000B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B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Неуправляемые JWT: Часто разработчики не реализуют механизмы для отзыва или обновления токенов, что может создать проблемы с безопасностью, особенно если токен утрачен или скомпрометирован.</w:t>
      </w:r>
    </w:p>
    <w:p w:rsidR="00000000" w:rsidDel="00000000" w:rsidP="00000000" w:rsidRDefault="00000000" w:rsidRPr="00000000" w14:paraId="000000B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Хранение секретов в коде: Хранение секрета для подписи JWT прямо в исходном коде, что делает систему уязвимой.</w:t>
      </w:r>
    </w:p>
    <w:p w:rsidR="00000000" w:rsidDel="00000000" w:rsidP="00000000" w:rsidRDefault="00000000" w:rsidRPr="00000000" w14:paraId="000000B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3. Отсутствие обработки исключений: Если в процессе аутентификации или валидации JWT происходит ошибка, приложение должно корректно обрабатывать такие ситуации и сообщать пользователю об ошибке.</w:t>
      </w:r>
    </w:p>
    <w:p w:rsidR="00000000" w:rsidDel="00000000" w:rsidP="00000000" w:rsidRDefault="00000000" w:rsidRPr="00000000" w14:paraId="000000B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4. Пропуск валидации входящих данных: Недостаточная проверка и валидация входящих данных при регистрации или входе может привести к уязвимостям.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Условие: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Вам необходимо создать Spring Boot приложение, которое управляет доступом к ресурсам в зависимости от роли пользователя. У вас должно быть два типа пользователей: USER и ADMIN.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Создайте ресурс /private-data доступный только для аутентифицированных пользователей с ролью ADMIN.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Создайте ресурс /public-data доступный для всех аутентифицированных пользователей независимо от их роли.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3. Реализуйте форму входа для аутентификации пользователей с использованием стандартных средств Spring Security.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4. Если неаутентифицированный пользователь пытается получить доступ к /private-data, он должен быть перенаправлен на форму входа.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Пример решения: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Конфигурация безопасности: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@Configuration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@EnableWebSecurity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private UserDetailsService userDetailsService;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@Autowired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void configureGlobal(AuthenticationManagerBuilder auth) throws Exception {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auth.userDetailsService(userDetailsService)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.passwordEncoder(new BCryptPasswordEncoder());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@Override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http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.authorizeRequests()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.antMatchers("/public-data").hasAnyRole("USER", "ADMIN")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.antMatchers("/private-data").hasRole("ADMIN")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.and()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    .formLogin().permitAll();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Контроллер: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@RestController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public class DataController {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@GetMapping("/public-data")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String publicData() {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"This is public data.";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@GetMapping("/private-data")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public String privateData() {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    return "This is private data. Only for admins!";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Рекомендации для преподавателей по оценке задания: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1. Структура проекта: Проверьте, правильно ли организован проект и разделены ли слои приложения.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2. Качество кода: Убедитесь, что код чистый, соблюдены отступы, и нет лишних комментариев.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3. Конфигурация безопасности: Проверьте, правильно ли настроены права доступа к ресурсам и использованы ли соответствующие методы конфигурации.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4. Обработка ошибок: Убедитесь, что при попытке неаутентифицированного пользователя получить доступ к /private-data происходит перенаправление на форму входа.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5. Тестирование: Оцените, есть ли юнит-тесты и/или интеграционные тесты, и насколько они покрывают функциональность приложения.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837FE"/>
    <w:pPr>
      <w:ind w:left="720"/>
      <w:contextualSpacing w:val="1"/>
    </w:p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trong">
    <w:name w:val="Strong"/>
    <w:basedOn w:val="DefaultParagraphFont"/>
    <w:uiPriority w:val="22"/>
    <w:qFormat w:val="1"/>
    <w:rsid w:val="00B6722E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672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t8pNMa_YEOw7or8LAgqKatuHV_srF0N5/edit?usp=drive_link&amp;ouid=117975875178229561167&amp;rtpof=true&amp;sd=true" TargetMode="External"/><Relationship Id="rId8" Type="http://schemas.openxmlformats.org/officeDocument/2006/relationships/hyperlink" Target="https://docs.google.com/presentation/d/1KRLkOCrhis1P5ybtMoxx4Vxd3rSJtxH8/edit?usp=drive_link&amp;ouid=11797587517822956116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AEnZ2Ed14Y/u/Fls/DKs3CZug==">CgMxLjAyCGguZ2pkZ3hzMg5oLmRpY2tkNHhlbnE2ZzIJaC4zMGowemxsOAByITFNQ19HS0RiVUFnanROaW9hc085OGhuNzlLeTB2Y2gwMg==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2023-08-09T17:13:00Z</dcterms:created>
  <dc:creator>Puchnina Ekaterina</dc:creator>
</cp:coreProperties>
</file>