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54.jpg" ContentType="image/jpeg"/>
  <Override PartName="/word/media/rId66.jpg" ContentType="image/jpeg"/>
  <Override PartName="/word/media/rId70.jpg" ContentType="image/jpeg"/>
  <Override PartName="/word/media/rId78.jpg" ContentType="image/jpeg"/>
  <Override PartName="/word/media/rId74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26.jpg" ContentType="image/jpeg"/>
  <Override PartName="/word/media/rId95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Установка и Конфигурация ОС на Виртуальную Машину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Rocky Linux.</w:t>
      </w:r>
    </w:p>
    <w:p>
      <w:pPr>
        <w:pStyle w:val="Compact"/>
        <w:numPr>
          <w:ilvl w:val="0"/>
          <w:numId w:val="1001"/>
        </w:numPr>
      </w:pPr>
      <w:r>
        <w:t xml:space="preserve">Найти следующую информацию:</w:t>
      </w:r>
    </w:p>
    <w:p>
      <w:pPr>
        <w:pStyle w:val="Compact"/>
        <w:numPr>
          <w:ilvl w:val="1"/>
          <w:numId w:val="1002"/>
        </w:numPr>
      </w:pPr>
      <w:r>
        <w:t xml:space="preserve">Версия Linux</w:t>
      </w:r>
    </w:p>
    <w:p>
      <w:pPr>
        <w:pStyle w:val="Compact"/>
        <w:numPr>
          <w:ilvl w:val="1"/>
          <w:numId w:val="1002"/>
        </w:numPr>
      </w:pPr>
      <w:r>
        <w:t xml:space="preserve">Частота процессора</w:t>
      </w:r>
    </w:p>
    <w:p>
      <w:pPr>
        <w:pStyle w:val="Compact"/>
        <w:numPr>
          <w:ilvl w:val="1"/>
          <w:numId w:val="1002"/>
        </w:numPr>
      </w:pPr>
      <w:r>
        <w:t xml:space="preserve">Модель процессора</w:t>
      </w:r>
    </w:p>
    <w:p>
      <w:pPr>
        <w:pStyle w:val="Compact"/>
        <w:numPr>
          <w:ilvl w:val="1"/>
          <w:numId w:val="1002"/>
        </w:numPr>
      </w:pPr>
      <w:r>
        <w:t xml:space="preserve">Объем доступной оперативной памяти</w:t>
      </w:r>
    </w:p>
    <w:p>
      <w:pPr>
        <w:pStyle w:val="Compact"/>
        <w:numPr>
          <w:ilvl w:val="1"/>
          <w:numId w:val="1002"/>
        </w:numPr>
      </w:pPr>
      <w:r>
        <w:t xml:space="preserve">Тип обнаруженного гипервизора</w:t>
      </w:r>
    </w:p>
    <w:p>
      <w:pPr>
        <w:pStyle w:val="Compact"/>
        <w:numPr>
          <w:ilvl w:val="1"/>
          <w:numId w:val="1002"/>
        </w:numPr>
      </w:pPr>
      <w:r>
        <w:t xml:space="preserve">Тип файловой системы корневого раздела</w:t>
      </w:r>
    </w:p>
    <w:p>
      <w:pPr>
        <w:pStyle w:val="Compact"/>
        <w:numPr>
          <w:ilvl w:val="1"/>
          <w:numId w:val="1002"/>
        </w:numPr>
      </w:pPr>
      <w:r>
        <w:t xml:space="preserve">Последовательность монтирования файловых систем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приложнии VirtualBox создаю новую виртуальную машину. Указываю имя виртуальной машины и добавляю оптический диск.</w:t>
      </w:r>
    </w:p>
    <w:bookmarkStart w:id="25" w:name="fig:001"/>
    <w:p>
      <w:pPr>
        <w:pStyle w:val="CaptionedFigure"/>
      </w:pPr>
      <w:r>
        <w:drawing>
          <wp:inline>
            <wp:extent cx="3733800" cy="2560102"/>
            <wp:effectExtent b="0" l="0" r="0" t="0"/>
            <wp:docPr descr="Рис. 1: Оптический диск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Оптический диск</w:t>
      </w:r>
    </w:p>
    <w:bookmarkEnd w:id="25"/>
    <w:p>
      <w:pPr>
        <w:pStyle w:val="BodyText"/>
      </w:pPr>
      <w:r>
        <w:t xml:space="preserve">Указываю обьем памяти и создаю виртуальнный жетский диск.</w:t>
      </w:r>
    </w:p>
    <w:bookmarkStart w:id="29" w:name="fig:002"/>
    <w:p>
      <w:pPr>
        <w:pStyle w:val="CaptionedFigure"/>
      </w:pPr>
      <w:r>
        <w:drawing>
          <wp:inline>
            <wp:extent cx="3733800" cy="2543367"/>
            <wp:effectExtent b="0" l="0" r="0" t="0"/>
            <wp:docPr descr="Рис. 2: Объем оперативнной памя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Объем оперативнной памяти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552506"/>
            <wp:effectExtent b="0" l="0" r="0" t="0"/>
            <wp:docPr descr="Рис. 3: Жетский диск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Жетский диск</w:t>
      </w:r>
    </w:p>
    <w:bookmarkEnd w:id="33"/>
    <w:p>
      <w:pPr>
        <w:pStyle w:val="BodyText"/>
      </w:pPr>
      <w:r>
        <w:t xml:space="preserve">Соглашаюсь с поставленными настройками.</w:t>
      </w:r>
    </w:p>
    <w:bookmarkStart w:id="37" w:name="fig:004"/>
    <w:p>
      <w:pPr>
        <w:pStyle w:val="CaptionedFigure"/>
      </w:pPr>
      <w:r>
        <w:drawing>
          <wp:inline>
            <wp:extent cx="3733800" cy="2486695"/>
            <wp:effectExtent b="0" l="0" r="0" t="0"/>
            <wp:docPr descr="Рис. 4: Итог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</w:t>
      </w:r>
    </w:p>
    <w:bookmarkEnd w:id="37"/>
    <w:p>
      <w:pPr>
        <w:pStyle w:val="BodyText"/>
      </w:pPr>
      <w:r>
        <w:t xml:space="preserve">Проверяю подключения диска в носителях образ.</w:t>
      </w:r>
    </w:p>
    <w:bookmarkStart w:id="41" w:name="fig:005"/>
    <w:p>
      <w:pPr>
        <w:pStyle w:val="CaptionedFigure"/>
      </w:pPr>
      <w:r>
        <w:drawing>
          <wp:inline>
            <wp:extent cx="3733800" cy="1860916"/>
            <wp:effectExtent b="0" l="0" r="0" t="0"/>
            <wp:docPr descr="Рис. 5: Носител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Носители</w:t>
      </w:r>
    </w:p>
    <w:bookmarkEnd w:id="41"/>
    <w:p>
      <w:pPr>
        <w:pStyle w:val="BodyText"/>
      </w:pPr>
      <w:r>
        <w:t xml:space="preserve">Запускаю машину и устанавливаю систему.</w:t>
      </w:r>
    </w:p>
    <w:bookmarkStart w:id="45" w:name="fig:006"/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 6: Запуск машин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машины</w:t>
      </w:r>
    </w:p>
    <w:bookmarkEnd w:id="45"/>
    <w:p>
      <w:pPr>
        <w:pStyle w:val="BodyText"/>
      </w:pPr>
      <w:r>
        <w:t xml:space="preserve">Выбираю язык установки.</w:t>
      </w:r>
    </w:p>
    <w:bookmarkStart w:id="49" w:name="fig:007"/>
    <w:p>
      <w:pPr>
        <w:pStyle w:val="CaptionedFigure"/>
      </w:pPr>
      <w:r>
        <w:drawing>
          <wp:inline>
            <wp:extent cx="3733800" cy="2470725"/>
            <wp:effectExtent b="0" l="0" r="0" t="0"/>
            <wp:docPr descr="Рис. 7: Выбор язык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Выбор языка</w:t>
      </w:r>
    </w:p>
    <w:bookmarkEnd w:id="49"/>
    <w:p>
      <w:pPr>
        <w:pStyle w:val="BodyText"/>
      </w:pPr>
      <w:r>
        <w:t xml:space="preserve">Выбираю место установки, отключаю kdump, создаю пользователя (администратор) и устанавливаю пароль для администратора.</w:t>
      </w:r>
    </w:p>
    <w:bookmarkStart w:id="53" w:name="fig:008"/>
    <w:p>
      <w:pPr>
        <w:pStyle w:val="CaptionedFigure"/>
      </w:pPr>
      <w:r>
        <w:drawing>
          <wp:inline>
            <wp:extent cx="3733800" cy="2345293"/>
            <wp:effectExtent b="0" l="0" r="0" t="0"/>
            <wp:docPr descr="Рис. 8: Окно настроек" title="" id="51" name="Picture"/>
            <a:graphic>
              <a:graphicData uri="http://schemas.openxmlformats.org/drawingml/2006/picture">
                <pic:pic>
                  <pic:nvPicPr>
                    <pic:cNvPr descr="image/8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Окно настроек</w:t>
      </w:r>
    </w:p>
    <w:bookmarkEnd w:id="53"/>
    <w:bookmarkStart w:id="57" w:name="fig:0011"/>
    <w:p>
      <w:pPr>
        <w:pStyle w:val="CaptionedFigure"/>
      </w:pPr>
      <w:r>
        <w:drawing>
          <wp:inline>
            <wp:extent cx="3733800" cy="1472582"/>
            <wp:effectExtent b="0" l="0" r="0" t="0"/>
            <wp:docPr descr="Рис. 9: Отключение kdump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Отключение kdump</w:t>
      </w:r>
    </w:p>
    <w:bookmarkEnd w:id="57"/>
    <w:bookmarkStart w:id="61" w:name="fig:009"/>
    <w:p>
      <w:pPr>
        <w:pStyle w:val="CaptionedFigure"/>
      </w:pPr>
      <w:r>
        <w:drawing>
          <wp:inline>
            <wp:extent cx="3733800" cy="2161520"/>
            <wp:effectExtent b="0" l="0" r="0" t="0"/>
            <wp:docPr descr="Рис. 10: Создание пользователя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пользователя</w:t>
      </w:r>
    </w:p>
    <w:bookmarkEnd w:id="61"/>
    <w:p>
      <w:pPr>
        <w:pStyle w:val="BodyText"/>
      </w:pPr>
      <w:r>
        <w:t xml:space="preserve">Выбираю окружение сервер с GUI и средства разработки в дополнительном программном обеспечении.</w:t>
      </w:r>
    </w:p>
    <w:bookmarkStart w:id="65" w:name="fig:0010"/>
    <w:p>
      <w:pPr>
        <w:pStyle w:val="CaptionedFigure"/>
      </w:pPr>
      <w:r>
        <w:drawing>
          <wp:inline>
            <wp:extent cx="3733800" cy="1287209"/>
            <wp:effectExtent b="0" l="0" r="0" t="0"/>
            <wp:docPr descr="Рис. 11: Выбор окружения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Выбор окружения</w:t>
      </w:r>
    </w:p>
    <w:bookmarkEnd w:id="65"/>
    <w:p>
      <w:pPr>
        <w:pStyle w:val="BodyText"/>
      </w:pPr>
      <w:r>
        <w:t xml:space="preserve">Указываю имя узла.</w:t>
      </w:r>
    </w:p>
    <w:bookmarkStart w:id="69" w:name="fig:0012"/>
    <w:p>
      <w:pPr>
        <w:pStyle w:val="CaptionedFigure"/>
      </w:pPr>
      <w:r>
        <w:drawing>
          <wp:inline>
            <wp:extent cx="3733800" cy="3216491"/>
            <wp:effectExtent b="0" l="0" r="0" t="0"/>
            <wp:docPr descr="Рис. 12: Выбор сет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сети</w:t>
      </w:r>
    </w:p>
    <w:bookmarkEnd w:id="69"/>
    <w:p>
      <w:pPr>
        <w:pStyle w:val="BodyText"/>
      </w:pPr>
      <w:r>
        <w:t xml:space="preserve">Затем устанавливаю систему.</w:t>
      </w:r>
    </w:p>
    <w:bookmarkStart w:id="73" w:name="fig:0013"/>
    <w:p>
      <w:pPr>
        <w:pStyle w:val="CaptionedFigure"/>
      </w:pPr>
      <w:r>
        <w:drawing>
          <wp:inline>
            <wp:extent cx="3733800" cy="2194949"/>
            <wp:effectExtent b="0" l="0" r="0" t="0"/>
            <wp:docPr descr="Рис. 13: Установк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</w:t>
      </w:r>
    </w:p>
    <w:bookmarkEnd w:id="73"/>
    <w:p>
      <w:pPr>
        <w:pStyle w:val="BodyText"/>
      </w:pPr>
      <w:r>
        <w:t xml:space="preserve">После завершения установки образ диска пропадет из носителей.</w:t>
      </w:r>
    </w:p>
    <w:bookmarkStart w:id="77" w:name="fig:0014"/>
    <w:p>
      <w:pPr>
        <w:pStyle w:val="CaptionedFigure"/>
      </w:pPr>
      <w:r>
        <w:drawing>
          <wp:inline>
            <wp:extent cx="3733800" cy="1500262"/>
            <wp:effectExtent b="0" l="0" r="0" t="0"/>
            <wp:docPr descr="Рис. 14: Проверка носителей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носителей</w:t>
      </w:r>
    </w:p>
    <w:bookmarkEnd w:id="77"/>
    <w:p>
      <w:pPr>
        <w:pStyle w:val="BodyText"/>
      </w:pPr>
      <w:r>
        <w:t xml:space="preserve">При запуске виртуальной машины появляется окно выбора пользователя.</w:t>
      </w:r>
    </w:p>
    <w:bookmarkStart w:id="81" w:name="fig:0015"/>
    <w:p>
      <w:pPr>
        <w:pStyle w:val="CaptionedFigure"/>
      </w:pPr>
      <w:r>
        <w:drawing>
          <wp:inline>
            <wp:extent cx="3733800" cy="2409197"/>
            <wp:effectExtent b="0" l="0" r="0" t="0"/>
            <wp:docPr descr="Рис. 15: Окно выбора пользователя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Окно выбора пользователя</w:t>
      </w:r>
    </w:p>
    <w:bookmarkEnd w:id="81"/>
    <w:bookmarkEnd w:id="82"/>
    <w:bookmarkStart w:id="111" w:name="выполнение-дополни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дополнительной работы</w:t>
      </w:r>
    </w:p>
    <w:p>
      <w:pPr>
        <w:pStyle w:val="FirstParagraph"/>
      </w:pPr>
      <w:r>
        <w:t xml:space="preserve">Запускаю в терминале: dmesg | grep -i</w:t>
      </w:r>
      <w:r>
        <w:t xml:space="preserve"> </w:t>
      </w:r>
      <w:r>
        <w:t xml:space="preserve">“Linux version”</w:t>
      </w:r>
      <w:r>
        <w:t xml:space="preserve">, чтобы получить информацию о ядра.</w:t>
      </w:r>
    </w:p>
    <w:bookmarkStart w:id="86" w:name="fig:0017"/>
    <w:p>
      <w:pPr>
        <w:pStyle w:val="CaptionedFigure"/>
      </w:pPr>
      <w:r>
        <w:drawing>
          <wp:inline>
            <wp:extent cx="3733800" cy="396610"/>
            <wp:effectExtent b="0" l="0" r="0" t="0"/>
            <wp:docPr descr="Рис. 16: Версия ядра Linux" title="" id="84" name="Picture"/>
            <a:graphic>
              <a:graphicData uri="http://schemas.openxmlformats.org/drawingml/2006/picture">
                <pic:pic>
                  <pic:nvPicPr>
                    <pic:cNvPr descr="image/17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Версия ядра Linux</w:t>
      </w:r>
    </w:p>
    <w:bookmarkEnd w:id="86"/>
    <w:p>
      <w:pPr>
        <w:pStyle w:val="BodyText"/>
      </w:pPr>
      <w:r>
        <w:t xml:space="preserve">dmesg | grep -i</w:t>
      </w:r>
      <w:r>
        <w:t xml:space="preserve"> </w:t>
      </w:r>
      <w:r>
        <w:t xml:space="preserve">“detected”</w:t>
      </w:r>
      <w:r>
        <w:t xml:space="preserve">, чтобы получить информацию о процессоре.</w:t>
      </w:r>
    </w:p>
    <w:bookmarkStart w:id="90" w:name="fig:0018"/>
    <w:p>
      <w:pPr>
        <w:pStyle w:val="CaptionedFigure"/>
      </w:pPr>
      <w:r>
        <w:drawing>
          <wp:inline>
            <wp:extent cx="3733800" cy="452840"/>
            <wp:effectExtent b="0" l="0" r="0" t="0"/>
            <wp:docPr descr="Рис. 17: Частота процессора" title="" id="88" name="Picture"/>
            <a:graphic>
              <a:graphicData uri="http://schemas.openxmlformats.org/drawingml/2006/picture">
                <pic:pic>
                  <pic:nvPicPr>
                    <pic:cNvPr descr="image/18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Частота процессора</w:t>
      </w:r>
    </w:p>
    <w:bookmarkEnd w:id="90"/>
    <w:p>
      <w:pPr>
        <w:pStyle w:val="BodyText"/>
      </w:pPr>
      <w:r>
        <w:t xml:space="preserve">dmesg | grep -i</w:t>
      </w:r>
      <w:r>
        <w:t xml:space="preserve"> </w:t>
      </w:r>
      <w:r>
        <w:t xml:space="preserve">“CPU”</w:t>
      </w:r>
      <w:r>
        <w:t xml:space="preserve">, чтобы получить информацию о модели процессора.</w:t>
      </w:r>
    </w:p>
    <w:bookmarkStart w:id="94" w:name="fig:0019"/>
    <w:p>
      <w:pPr>
        <w:pStyle w:val="CaptionedFigure"/>
      </w:pPr>
      <w:r>
        <w:drawing>
          <wp:inline>
            <wp:extent cx="3733800" cy="337847"/>
            <wp:effectExtent b="0" l="0" r="0" t="0"/>
            <wp:docPr descr="Рис. 18: Модель процессора" title="" id="92" name="Picture"/>
            <a:graphic>
              <a:graphicData uri="http://schemas.openxmlformats.org/drawingml/2006/picture">
                <pic:pic>
                  <pic:nvPicPr>
                    <pic:cNvPr descr="image/19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Модель процессора</w:t>
      </w:r>
    </w:p>
    <w:bookmarkEnd w:id="94"/>
    <w:p>
      <w:pPr>
        <w:pStyle w:val="BodyText"/>
      </w:pPr>
      <w:r>
        <w:t xml:space="preserve">dmesg | grep -i</w:t>
      </w:r>
      <w:r>
        <w:t xml:space="preserve"> </w:t>
      </w:r>
      <w:r>
        <w:t xml:space="preserve">“memory”</w:t>
      </w:r>
      <w:r>
        <w:t xml:space="preserve">, чтобы получить информацию о памяти.</w:t>
      </w:r>
    </w:p>
    <w:bookmarkStart w:id="98" w:name="fig:0020"/>
    <w:p>
      <w:pPr>
        <w:pStyle w:val="CaptionedFigure"/>
      </w:pPr>
      <w:r>
        <w:drawing>
          <wp:inline>
            <wp:extent cx="3733800" cy="252749"/>
            <wp:effectExtent b="0" l="0" r="0" t="0"/>
            <wp:docPr descr="Рис. 19: Объем доступной оперативной памяти" title="" id="96" name="Picture"/>
            <a:graphic>
              <a:graphicData uri="http://schemas.openxmlformats.org/drawingml/2006/picture">
                <pic:pic>
                  <pic:nvPicPr>
                    <pic:cNvPr descr="image/20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Объем доступной оперативной памяти</w:t>
      </w:r>
    </w:p>
    <w:bookmarkEnd w:id="98"/>
    <w:p>
      <w:pPr>
        <w:pStyle w:val="BodyText"/>
      </w:pPr>
      <w:r>
        <w:t xml:space="preserve">dmesg | grep -i</w:t>
      </w:r>
      <w:r>
        <w:t xml:space="preserve"> </w:t>
      </w:r>
      <w:r>
        <w:t xml:space="preserve">“detected”</w:t>
      </w:r>
      <w:r>
        <w:t xml:space="preserve">, чтобы получить информацию о гипервизоре.</w:t>
      </w:r>
    </w:p>
    <w:bookmarkStart w:id="102" w:name="fig:0021"/>
    <w:p>
      <w:pPr>
        <w:pStyle w:val="CaptionedFigure"/>
      </w:pPr>
      <w:r>
        <w:drawing>
          <wp:inline>
            <wp:extent cx="3733800" cy="292847"/>
            <wp:effectExtent b="0" l="0" r="0" t="0"/>
            <wp:docPr descr="Рис. 20: Тип гипервизора" title="" id="100" name="Picture"/>
            <a:graphic>
              <a:graphicData uri="http://schemas.openxmlformats.org/drawingml/2006/picture">
                <pic:pic>
                  <pic:nvPicPr>
                    <pic:cNvPr descr="image/21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Тип гипервизора</w:t>
      </w:r>
    </w:p>
    <w:bookmarkEnd w:id="102"/>
    <w:p>
      <w:pPr>
        <w:pStyle w:val="BodyText"/>
      </w:pPr>
      <w:r>
        <w:t xml:space="preserve">sudo fdisk -l, чтобы получить информацию о файловой системе корневого раздела.</w:t>
      </w:r>
    </w:p>
    <w:bookmarkStart w:id="106" w:name="fig:0022"/>
    <w:p>
      <w:pPr>
        <w:pStyle w:val="CaptionedFigure"/>
      </w:pPr>
      <w:r>
        <w:drawing>
          <wp:inline>
            <wp:extent cx="3733800" cy="2833329"/>
            <wp:effectExtent b="0" l="0" r="0" t="0"/>
            <wp:docPr descr="Рис. 21: Тип файловой системы" title="" id="104" name="Picture"/>
            <a:graphic>
              <a:graphicData uri="http://schemas.openxmlformats.org/drawingml/2006/picture">
                <pic:pic>
                  <pic:nvPicPr>
                    <pic:cNvPr descr="image/22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Тип файловой системы</w:t>
      </w:r>
    </w:p>
    <w:bookmarkEnd w:id="106"/>
    <w:p>
      <w:pPr>
        <w:pStyle w:val="BodyText"/>
      </w:pPr>
      <w:r>
        <w:t xml:space="preserve">dmesg | grep -i</w:t>
      </w:r>
      <w:r>
        <w:t xml:space="preserve"> </w:t>
      </w:r>
      <w:r>
        <w:t xml:space="preserve">“mount”</w:t>
      </w:r>
      <w:r>
        <w:t xml:space="preserve">, чтобы получить информацию о монтировании файловых систем.</w:t>
      </w:r>
    </w:p>
    <w:bookmarkStart w:id="110" w:name="fig:0023"/>
    <w:p>
      <w:pPr>
        <w:pStyle w:val="CaptionedFigure"/>
      </w:pPr>
      <w:r>
        <w:drawing>
          <wp:inline>
            <wp:extent cx="3733800" cy="1707706"/>
            <wp:effectExtent b="0" l="0" r="0" t="0"/>
            <wp:docPr descr="Рис. 22: Последовательность монтирования файловых систем" title="" id="108" name="Picture"/>
            <a:graphic>
              <a:graphicData uri="http://schemas.openxmlformats.org/drawingml/2006/picture">
                <pic:pic>
                  <pic:nvPicPr>
                    <pic:cNvPr descr="image/23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Последовательность монтирования файловых систем</w:t>
      </w:r>
    </w:p>
    <w:bookmarkEnd w:id="110"/>
    <w:bookmarkEnd w:id="111"/>
    <w:bookmarkStart w:id="11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3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3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13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54" Target="media/rId54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8" Target="media/rId78.jpg" /><Relationship Type="http://schemas.openxmlformats.org/officeDocument/2006/relationships/image" Id="rId74" Target="media/rId74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26" Target="media/rId26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Вакутайпа Милдред</dc:creator>
  <dc:language>ru-RU</dc:language>
  <cp:keywords/>
  <dcterms:created xsi:type="dcterms:W3CDTF">2025-02-19T05:18:20Z</dcterms:created>
  <dcterms:modified xsi:type="dcterms:W3CDTF">2025-02-19T05:18:20Z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Установка и Конфигурация ОС на Виртуальную Машину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