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Adaptive Quality-Aware Synthetic Image Selection for Medical Image Classification</w:t>
      </w:r>
    </w:p>
    <w:p>
      <w:pPr>
        <w:spacing w:after="240"/>
        <w:jc w:val="center"/>
      </w:pPr>
      <w:r>
        <w:rPr>
          <w:rFonts w:ascii="Times New Roman" w:cs="Times New Roman" w:eastAsia="Times New Roman" w:hAnsi="Times New Roman"/>
          <w:i/>
          <w:iCs/>
          <w:sz w:val="24"/>
          <w:szCs w:val="24"/>
        </w:rPr>
        <w:t xml:space="preserve">Thesis summary: framework, first version, experiments and current status</w:t>
      </w:r>
    </w:p>
    <w:p>
      <w:pPr>
        <w:pStyle w:val="Heading1"/>
        <w:spacing w:after="120" w:before="240"/>
      </w:pPr>
      <w:r>
        <w:rPr>
          <w:rFonts w:ascii="Times New Roman" w:cs="Times New Roman" w:eastAsia="Times New Roman" w:hAnsi="Times New Roman"/>
          <w:b/>
          <w:bCs/>
          <w:color w:val="000000"/>
          <w:sz w:val="28"/>
          <w:szCs w:val="28"/>
        </w:rPr>
        <w:t xml:space="preserve">1. Aim of the thesis</w:t>
      </w:r>
    </w:p>
    <w:p>
      <w:pPr>
        <w:spacing w:after="120" w:line="300"/>
        <w:jc w:val="both"/>
      </w:pPr>
      <w:r>
        <w:rPr>
          <w:rFonts w:ascii="Times New Roman" w:cs="Times New Roman" w:eastAsia="Times New Roman" w:hAnsi="Times New Roman"/>
          <w:sz w:val="24"/>
          <w:szCs w:val="24"/>
        </w:rPr>
        <w:t xml:space="preserve">Medical image datasets are small and unbalanced. Diffusion models can generate extra training images, but not every generated image is useful: some are unrealistic, some repeat what the classifier already knows, and some can hurt. The thesis proposes a framework that generates synthetic medical images and then selects which of them are used for training, instead of using all of them.</w:t>
      </w:r>
    </w:p>
    <w:p>
      <w:pPr>
        <w:spacing w:after="120" w:line="300"/>
        <w:jc w:val="both"/>
      </w:pPr>
      <w:r>
        <w:rPr>
          <w:rFonts w:ascii="Times New Roman" w:cs="Times New Roman" w:eastAsia="Times New Roman" w:hAnsi="Times New Roman"/>
          <w:sz w:val="24"/>
          <w:szCs w:val="24"/>
        </w:rPr>
        <w:t xml:space="preserve">The framework has five stages:</w:t>
      </w:r>
    </w:p>
    <w:p>
      <w:pPr>
        <w:pStyle w:val="ListParagraph"/>
        <w:numPr>
          <w:ilvl w:val="0"/>
          <w:numId w:val="2"/>
        </w:numPr>
        <w:spacing w:after="60" w:line="280"/>
      </w:pPr>
      <w:r>
        <w:rPr>
          <w:rFonts w:ascii="Times New Roman" w:cs="Times New Roman" w:eastAsia="Times New Roman" w:hAnsi="Times New Roman"/>
          <w:sz w:val="24"/>
          <w:szCs w:val="24"/>
        </w:rPr>
        <w:t xml:space="preserve">Stage 1. Stable Diffusion XL (SDXL) fine-tuned with LoRA on the real images.</w:t>
      </w:r>
    </w:p>
    <w:p>
      <w:pPr>
        <w:pStyle w:val="ListParagraph"/>
        <w:numPr>
          <w:ilvl w:val="0"/>
          <w:numId w:val="2"/>
        </w:numPr>
        <w:spacing w:after="60" w:line="280"/>
      </w:pPr>
      <w:r>
        <w:rPr>
          <w:rFonts w:ascii="Times New Roman" w:cs="Times New Roman" w:eastAsia="Times New Roman" w:hAnsi="Times New Roman"/>
          <w:sz w:val="24"/>
          <w:szCs w:val="24"/>
        </w:rPr>
        <w:t xml:space="preserve">Stage 2. Generation of synthetic medical images from the fine-tuned model.</w:t>
      </w:r>
    </w:p>
    <w:p>
      <w:pPr>
        <w:pStyle w:val="ListParagraph"/>
        <w:numPr>
          <w:ilvl w:val="0"/>
          <w:numId w:val="2"/>
        </w:numPr>
        <w:spacing w:after="60" w:line="280"/>
      </w:pPr>
      <w:r>
        <w:rPr>
          <w:rFonts w:ascii="Times New Roman" w:cs="Times New Roman" w:eastAsia="Times New Roman" w:hAnsi="Times New Roman"/>
          <w:sz w:val="24"/>
          <w:szCs w:val="24"/>
        </w:rPr>
        <w:t xml:space="preserve">Stage 3 (the contribution). The Adaptive Synthetic Image Selection Module (ASISM). It scores every synthetic image with four signals: DINOv2 similarity to real images, image quality assessment (IQA), uncertainty estimated with Monte Carlo dropout, and Grad-CAM explainability verification. A ranking network combines the signals into one learned score, and adaptive threshold learning decides how many images of each class are kept.</w:t>
      </w:r>
    </w:p>
    <w:p>
      <w:pPr>
        <w:pStyle w:val="ListParagraph"/>
        <w:numPr>
          <w:ilvl w:val="0"/>
          <w:numId w:val="2"/>
        </w:numPr>
        <w:spacing w:after="60" w:line="280"/>
      </w:pPr>
      <w:r>
        <w:rPr>
          <w:rFonts w:ascii="Times New Roman" w:cs="Times New Roman" w:eastAsia="Times New Roman" w:hAnsi="Times New Roman"/>
          <w:sz w:val="24"/>
          <w:szCs w:val="24"/>
        </w:rPr>
        <w:t xml:space="preserve">Stage 4. A classifier is trained with the real images and the selected synthetic images.</w:t>
      </w:r>
    </w:p>
    <w:p>
      <w:pPr>
        <w:pStyle w:val="ListParagraph"/>
        <w:numPr>
          <w:ilvl w:val="0"/>
          <w:numId w:val="2"/>
        </w:numPr>
        <w:spacing w:after="60" w:line="280"/>
      </w:pPr>
      <w:r>
        <w:rPr>
          <w:rFonts w:ascii="Times New Roman" w:cs="Times New Roman" w:eastAsia="Times New Roman" w:hAnsi="Times New Roman"/>
          <w:sz w:val="24"/>
          <w:szCs w:val="24"/>
        </w:rPr>
        <w:t xml:space="preserve">Stage 5. Evaluation against two baselines: real images only, and real images with all synthetic images.</w:t>
      </w:r>
    </w:p>
    <w:p>
      <w:pPr>
        <w:spacing w:after="120" w:line="300"/>
        <w:jc w:val="both"/>
      </w:pPr>
      <w:r>
        <w:rPr>
          <w:rFonts w:ascii="Times New Roman" w:cs="Times New Roman" w:eastAsia="Times New Roman" w:hAnsi="Times New Roman"/>
          <w:sz w:val="24"/>
          <w:szCs w:val="24"/>
        </w:rPr>
        <w:t xml:space="preserve">The main question is whether real + selected synthetic images gives a better classifier than real + all synthetic images.</w:t>
      </w:r>
    </w:p>
    <w:p>
      <w:pPr>
        <w:pStyle w:val="Heading1"/>
        <w:spacing w:after="120" w:before="240"/>
      </w:pPr>
      <w:r>
        <w:rPr>
          <w:rFonts w:ascii="Times New Roman" w:cs="Times New Roman" w:eastAsia="Times New Roman" w:hAnsi="Times New Roman"/>
          <w:b/>
          <w:bCs/>
          <w:color w:val="000000"/>
          <w:sz w:val="28"/>
          <w:szCs w:val="28"/>
        </w:rPr>
        <w:t xml:space="preserve">2. Data and setup</w:t>
      </w:r>
    </w:p>
    <w:p>
      <w:pPr>
        <w:spacing w:after="120" w:line="300"/>
        <w:jc w:val="both"/>
      </w:pPr>
      <w:r>
        <w:rPr>
          <w:rFonts w:ascii="Times New Roman" w:cs="Times New Roman" w:eastAsia="Times New Roman" w:hAnsi="Times New Roman"/>
          <w:sz w:val="24"/>
          <w:szCs w:val="24"/>
        </w:rPr>
        <w:t xml:space="preserve">The pipeline was first built and tested on chest X-rays (CheXpert). The experiments reported here use HAM10000, a dermatoscopy dataset of 10,015 images from 7,470 lesions in seven classes (nv, mel, bkl, bcc, akiec, vasc, df). About two thirds of the images belong to one class (nv), so the rare classes are the ones that need synthetic data.</w:t>
      </w:r>
    </w:p>
    <w:p>
      <w:pPr>
        <w:spacing w:after="120" w:line="300"/>
        <w:jc w:val="both"/>
      </w:pPr>
      <w:r>
        <w:rPr>
          <w:rFonts w:ascii="Times New Roman" w:cs="Times New Roman" w:eastAsia="Times New Roman" w:hAnsi="Times New Roman"/>
          <w:sz w:val="24"/>
          <w:szCs w:val="24"/>
        </w:rPr>
        <w:t xml:space="preserve">The data were split at lesion level into six parts so that no lesion appears in two parts: one for training the generator (3,586 images), one for monitoring it (388), one for training the classifier (1,641), one for validation (1,401), one used only inside ASISM to measure utility (1,377), and a held-out test set (1,622) that is read only at the final evaluation.</w:t>
      </w:r>
    </w:p>
    <w:p>
      <w:pPr>
        <w:pStyle w:val="Heading1"/>
        <w:spacing w:after="120" w:before="240"/>
      </w:pPr>
      <w:r>
        <w:rPr>
          <w:rFonts w:ascii="Times New Roman" w:cs="Times New Roman" w:eastAsia="Times New Roman" w:hAnsi="Times New Roman"/>
          <w:b/>
          <w:bCs/>
          <w:color w:val="000000"/>
          <w:sz w:val="28"/>
          <w:szCs w:val="28"/>
        </w:rPr>
        <w:t xml:space="preserve">3. Version 1: what was implemented</w:t>
      </w:r>
    </w:p>
    <w:p>
      <w:pPr>
        <w:pStyle w:val="Heading2"/>
        <w:spacing w:after="80" w:before="160"/>
      </w:pPr>
      <w:r>
        <w:rPr>
          <w:rFonts w:ascii="Times New Roman" w:cs="Times New Roman" w:eastAsia="Times New Roman" w:hAnsi="Times New Roman"/>
          <w:b/>
          <w:bCs/>
          <w:color w:val="000000"/>
          <w:sz w:val="24"/>
          <w:szCs w:val="24"/>
        </w:rPr>
        <w:t xml:space="preserve">Stage 1 and Stage 2</w:t>
      </w:r>
    </w:p>
    <w:p>
      <w:pPr>
        <w:spacing w:after="120" w:line="300"/>
        <w:jc w:val="both"/>
      </w:pPr>
      <w:r>
        <w:rPr>
          <w:rFonts w:ascii="Times New Roman" w:cs="Times New Roman" w:eastAsia="Times New Roman" w:hAnsi="Times New Roman"/>
          <w:sz w:val="24"/>
          <w:szCs w:val="24"/>
        </w:rPr>
        <w:t xml:space="preserve">SDXL was fine-tuned with a rank-32 LoRA for 8,000 steps on the generator training split. The model then generated 3,168 candidate images, with more images for the rare classes (for example 885 for df and 112 for nv). All images passed the basic checks, and none was a near copy of a real image.</w:t>
      </w:r>
    </w:p>
    <w:p>
      <w:pPr>
        <w:pStyle w:val="Heading2"/>
        <w:spacing w:after="80" w:before="160"/>
      </w:pPr>
      <w:r>
        <w:rPr>
          <w:rFonts w:ascii="Times New Roman" w:cs="Times New Roman" w:eastAsia="Times New Roman" w:hAnsi="Times New Roman"/>
          <w:b/>
          <w:bCs/>
          <w:color w:val="000000"/>
          <w:sz w:val="24"/>
          <w:szCs w:val="24"/>
        </w:rPr>
        <w:t xml:space="preserve">Stage 3: ASISM</w:t>
      </w:r>
    </w:p>
    <w:p>
      <w:pPr>
        <w:spacing w:after="120" w:line="300"/>
        <w:jc w:val="both"/>
      </w:pPr>
      <w:r>
        <w:rPr>
          <w:rFonts w:ascii="Times New Roman" w:cs="Times New Roman" w:eastAsia="Times New Roman" w:hAnsi="Times New Roman"/>
          <w:sz w:val="24"/>
          <w:szCs w:val="24"/>
        </w:rPr>
        <w:t xml:space="preserve">Each candidate received the signal scores. Similarity uses DINOv2 features and the nearest real images of the same class. IQA measures blur, contrast and border artifacts. Uncertainty comes from 20 Monte Carlo dropout passes of an auxiliary DenseNet classifier. Explainability compares the Grad-CAM map of each synthetic image with the maps of real images of the same class. A fifth signal, classifier agreement, was also used in version 1.</w:t>
      </w:r>
    </w:p>
    <w:p>
      <w:pPr>
        <w:spacing w:after="120" w:line="300"/>
        <w:jc w:val="both"/>
      </w:pPr>
      <w:r>
        <w:rPr>
          <w:rFonts w:ascii="Times New Roman" w:cs="Times New Roman" w:eastAsia="Times New Roman" w:hAnsi="Times New Roman"/>
          <w:sz w:val="24"/>
          <w:szCs w:val="24"/>
        </w:rPr>
        <w:t xml:space="preserve">To train the ranking network, 80 subsets of synthetic images were built, a small classifier was trained on each one, and its accuracy was used as the utility label of the subset. A Deep Sets model was fitted to these labels and a ranking network was distilled from it. A threshold network then set a cut-off per class. The result was 616 selected images out of 3,168.</w:t>
      </w:r>
    </w:p>
    <w:p>
      <w:pPr>
        <w:pStyle w:val="Heading2"/>
        <w:spacing w:after="80" w:before="160"/>
      </w:pPr>
      <w:r>
        <w:rPr>
          <w:rFonts w:ascii="Times New Roman" w:cs="Times New Roman" w:eastAsia="Times New Roman" w:hAnsi="Times New Roman"/>
          <w:b/>
          <w:bCs/>
          <w:color w:val="000000"/>
          <w:sz w:val="24"/>
          <w:szCs w:val="24"/>
        </w:rPr>
        <w:t xml:space="preserve">Stage 4 and Stage 5</w:t>
      </w:r>
    </w:p>
    <w:p>
      <w:pPr>
        <w:spacing w:after="120" w:line="300"/>
        <w:jc w:val="both"/>
      </w:pPr>
      <w:r>
        <w:rPr>
          <w:rFonts w:ascii="Times New Roman" w:cs="Times New Roman" w:eastAsia="Times New Roman" w:hAnsi="Times New Roman"/>
          <w:sz w:val="24"/>
          <w:szCs w:val="24"/>
        </w:rPr>
        <w:t xml:space="preserve">A DenseNet-121 classifier was trained under three conditions with three seeds each, and evaluated once on the held-out test set.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26"/>
      </w:tblGrid>
      <w:tr>
        <w:tc>
          <w:tcPr>
            <w:tcW w:type="dxa" w:w="11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Condition</w:t>
            </w:r>
          </w:p>
        </w:tc>
        <w:tc>
          <w:tcPr>
            <w:tcW w:type="dxa" w:w="43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Training data</w:t>
            </w:r>
          </w:p>
        </w:tc>
        <w:tc>
          <w:tcPr>
            <w:tcW w:type="dxa" w:w="3626"/>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Balanced accuracy (95% CI)</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Real images only (1,641)</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0.566 [0.523, 0.608]</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Real + all 3,168 synthetic images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0.645 [0.595, 0.696]</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Real + 616 images selected by ASISM</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0.612 [0.566, 0.658]</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4. What version 1 showed</w:t>
      </w:r>
    </w:p>
    <w:p>
      <w:pPr>
        <w:spacing w:after="120" w:line="300"/>
        <w:jc w:val="both"/>
      </w:pPr>
      <w:r>
        <w:rPr>
          <w:rFonts w:ascii="Times New Roman" w:cs="Times New Roman" w:eastAsia="Times New Roman" w:hAnsi="Times New Roman"/>
          <w:sz w:val="24"/>
          <w:szCs w:val="24"/>
        </w:rPr>
        <w:t xml:space="preserve">Synthetic images helped: both B and C were better than training on real images alone. But the selected set did not beat using all images. The difference C − B was −0.033 (95% CI −0.063 to −0.001, p = 0.047).</w:t>
      </w:r>
    </w:p>
    <w:p>
      <w:pPr>
        <w:spacing w:after="120" w:line="300"/>
        <w:jc w:val="both"/>
      </w:pPr>
      <w:r>
        <w:rPr>
          <w:rFonts w:ascii="Times New Roman" w:cs="Times New Roman" w:eastAsia="Times New Roman" w:hAnsi="Times New Roman"/>
          <w:sz w:val="24"/>
          <w:szCs w:val="24"/>
        </w:rPr>
        <w:t xml:space="preserve">Looking for the reason gave four findings:</w:t>
      </w:r>
    </w:p>
    <w:p>
      <w:pPr>
        <w:pStyle w:val="ListParagraph"/>
        <w:numPr>
          <w:ilvl w:val="0"/>
          <w:numId w:val="2"/>
        </w:numPr>
        <w:spacing w:after="60" w:line="280"/>
      </w:pPr>
      <w:r>
        <w:rPr>
          <w:rFonts w:ascii="Times New Roman" w:cs="Times New Roman" w:eastAsia="Times New Roman" w:hAnsi="Times New Roman"/>
          <w:sz w:val="24"/>
          <w:szCs w:val="24"/>
        </w:rPr>
        <w:t xml:space="preserve">The comparison was not fair to selection. C used 616 images and B used 3,168, so the result mixes which images were chosen with how many were used. There was no condition with 616 random images.</w:t>
      </w:r>
    </w:p>
    <w:p>
      <w:pPr>
        <w:pStyle w:val="ListParagraph"/>
        <w:numPr>
          <w:ilvl w:val="0"/>
          <w:numId w:val="2"/>
        </w:numPr>
        <w:spacing w:after="60" w:line="280"/>
      </w:pPr>
      <w:r>
        <w:rPr>
          <w:rFonts w:ascii="Times New Roman" w:cs="Times New Roman" w:eastAsia="Times New Roman" w:hAnsi="Times New Roman"/>
          <w:sz w:val="24"/>
          <w:szCs w:val="24"/>
        </w:rPr>
        <w:t xml:space="preserve">The ranking network did not learn utility. On subsets it had not seen, its predictions had a rank correlation of −0.36 with the measured utility. Its high distillation accuracy (0.91) only showed that it copied the Deep Sets model.</w:t>
      </w:r>
    </w:p>
    <w:p>
      <w:pPr>
        <w:pStyle w:val="ListParagraph"/>
        <w:numPr>
          <w:ilvl w:val="0"/>
          <w:numId w:val="2"/>
        </w:numPr>
        <w:spacing w:after="60" w:line="280"/>
      </w:pPr>
      <w:r>
        <w:rPr>
          <w:rFonts w:ascii="Times New Roman" w:cs="Times New Roman" w:eastAsia="Times New Roman" w:hAnsi="Times New Roman"/>
          <w:sz w:val="24"/>
          <w:szCs w:val="24"/>
        </w:rPr>
        <w:t xml:space="preserve">The thresholds were not really adaptive. For four of the seven classes the count was set by the fixed minimum of 50 images, not by the network, and the target count itself came from a fixed ratio to the real images.</w:t>
      </w:r>
    </w:p>
    <w:p>
      <w:pPr>
        <w:pStyle w:val="ListParagraph"/>
        <w:numPr>
          <w:ilvl w:val="0"/>
          <w:numId w:val="2"/>
        </w:numPr>
        <w:spacing w:after="60" w:line="280"/>
      </w:pPr>
      <w:r>
        <w:rPr>
          <w:rFonts w:ascii="Times New Roman" w:cs="Times New Roman" w:eastAsia="Times New Roman" w:hAnsi="Times New Roman"/>
          <w:sz w:val="24"/>
          <w:szCs w:val="24"/>
        </w:rPr>
        <w:t xml:space="preserve">The utility labels were mostly noise. Each subset was measured with one short training run, and the difference between two runs of the same subset was larger than the difference between subsets.</w:t>
      </w:r>
    </w:p>
    <w:p>
      <w:pPr>
        <w:pStyle w:val="Heading1"/>
        <w:spacing w:after="120" w:before="240"/>
      </w:pPr>
      <w:r>
        <w:rPr>
          <w:rFonts w:ascii="Times New Roman" w:cs="Times New Roman" w:eastAsia="Times New Roman" w:hAnsi="Times New Roman"/>
          <w:b/>
          <w:bCs/>
          <w:color w:val="000000"/>
          <w:sz w:val="28"/>
          <w:szCs w:val="28"/>
        </w:rPr>
        <w:t xml:space="preserve">5. Follow-up experiments</w:t>
      </w:r>
    </w:p>
    <w:p>
      <w:pPr>
        <w:spacing w:after="120" w:line="300"/>
        <w:jc w:val="both"/>
      </w:pPr>
      <w:r>
        <w:rPr>
          <w:rFonts w:ascii="Times New Roman" w:cs="Times New Roman" w:eastAsia="Times New Roman" w:hAnsi="Times New Roman"/>
          <w:sz w:val="24"/>
          <w:szCs w:val="24"/>
        </w:rPr>
        <w:t xml:space="preserve">After version 1, a series of smaller experiments was run to find out what can and cannot be measured. Each one was written down with its pass criterion before it was run.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Experiment</w:t>
            </w:r>
          </w:p>
        </w:tc>
        <w:tc>
          <w:tcPr>
            <w:tcW w:type="dxa" w:w="30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Question</w:t>
            </w:r>
          </w:p>
        </w:tc>
        <w:tc>
          <w:tcPr>
            <w:tcW w:type="dxa" w:w="3526"/>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Result</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Noise floor (three rounds)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Are the utility labels repeatable?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Reliability (ICC) stayed between 0 and 0.35; single-run labels are about 86% noise.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Baseline check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Was the real-only baseline of version 1 correct?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single run was 0.051 too high. Baselines need several seeds.</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Instrument check (240 runs)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Is a cheap short training a valid measure?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It ranks subsets like the full training (correlation 0.755) but its reliability (ICC) was 0.108, below the required level.</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Selection headroom (268 runs)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Do different random sets of 616 images differ?</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Very little. The 616 images of version 1 behaved like an ordinary random draw.</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Noise decomposition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Would a larger evaluation set reduce the noise?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83–89% of the variation comes from training itself.</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 auxiliary classifiers (v2, V3a)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Is the classifier that produces the signals reliable?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Balanced accuracy 0.582, but it reads 85% of synthetic melanoma images as nv.</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Independent DINOv2 probes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Is that error specific to the DenseNet?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 but the probes have their own bias toward df. The agreement signal was removed.</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Four-signal check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Are the four remaining signals valid and different from each other?</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Yes. All four passed; the largest correlation between two signals was 0.47.</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Quantity curve (60 runs)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How does performance change with the number of synthetic images (0 to 3,168)?</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All runs finished. The analysis is the next step.</w:t>
            </w:r>
          </w:p>
        </w:tc>
      </w:tr>
    </w:tbl>
    <w:p>
      <w:pPr>
        <w:spacing w:after="120"/>
      </w:pPr>
    </w:p>
    <w:p>
      <w:pPr>
        <w:spacing w:after="120" w:line="300"/>
        <w:jc w:val="both"/>
      </w:pPr>
      <w:r>
        <w:rPr>
          <w:rFonts w:ascii="Times New Roman" w:cs="Times New Roman" w:eastAsia="Times New Roman" w:hAnsi="Times New Roman"/>
          <w:sz w:val="24"/>
          <w:szCs w:val="24"/>
        </w:rPr>
        <w:t xml:space="preserve">Two conclusions came out of these experiments. First, the number of synthetic images clearly matters: B is better than A by 0.076 in balanced accuracy. Second, the effect of which images are chosen cannot be seen by comparing random subsets, because random subsets are too similar to each other. It has to be measured with subsets that are built to be different, for example the images with the highest and the lowest value of a signal.</w:t>
      </w:r>
    </w:p>
    <w:p>
      <w:pPr>
        <w:pStyle w:val="Heading1"/>
        <w:spacing w:after="120" w:before="240"/>
      </w:pPr>
      <w:r>
        <w:rPr>
          <w:rFonts w:ascii="Times New Roman" w:cs="Times New Roman" w:eastAsia="Times New Roman" w:hAnsi="Times New Roman"/>
          <w:b/>
          <w:bCs/>
          <w:color w:val="000000"/>
          <w:sz w:val="28"/>
          <w:szCs w:val="28"/>
        </w:rPr>
        <w:t xml:space="preserve">6. Version 2 design</w:t>
      </w:r>
    </w:p>
    <w:p>
      <w:pPr>
        <w:spacing w:after="120" w:line="300"/>
        <w:jc w:val="both"/>
      </w:pPr>
      <w:r>
        <w:rPr>
          <w:rFonts w:ascii="Times New Roman" w:cs="Times New Roman" w:eastAsia="Times New Roman" w:hAnsi="Times New Roman"/>
          <w:sz w:val="24"/>
          <w:szCs w:val="24"/>
        </w:rPr>
        <w:t xml:space="preserve">Version 2 keeps the five stages and the idea of ASISM, and changes how the two learned parts are built.</w:t>
      </w:r>
    </w:p>
    <w:p>
      <w:pPr>
        <w:pStyle w:val="ListParagraph"/>
        <w:numPr>
          <w:ilvl w:val="0"/>
          <w:numId w:val="2"/>
        </w:numPr>
        <w:spacing w:after="60" w:line="280"/>
      </w:pPr>
      <w:r>
        <w:rPr>
          <w:rFonts w:ascii="Times New Roman" w:cs="Times New Roman" w:eastAsia="Times New Roman" w:hAnsi="Times New Roman"/>
          <w:sz w:val="24"/>
          <w:szCs w:val="24"/>
        </w:rPr>
        <w:t xml:space="preserve">Four signals are used: similarity, IQA, uncertainty and Grad-CAM explainability.</w:t>
      </w:r>
    </w:p>
    <w:p>
      <w:pPr>
        <w:pStyle w:val="ListParagraph"/>
        <w:numPr>
          <w:ilvl w:val="0"/>
          <w:numId w:val="2"/>
        </w:numPr>
        <w:spacing w:after="60" w:line="280"/>
      </w:pPr>
      <w:r>
        <w:rPr>
          <w:rFonts w:ascii="Times New Roman" w:cs="Times New Roman" w:eastAsia="Times New Roman" w:hAnsi="Times New Roman"/>
          <w:sz w:val="24"/>
          <w:szCs w:val="24"/>
        </w:rPr>
        <w:t xml:space="preserve">ASISM decides both which images are used and how many. No count, ratio or fixed number per class is given to it.</w:t>
      </w:r>
    </w:p>
    <w:p>
      <w:pPr>
        <w:pStyle w:val="ListParagraph"/>
        <w:numPr>
          <w:ilvl w:val="0"/>
          <w:numId w:val="2"/>
        </w:numPr>
        <w:spacing w:after="60" w:line="280"/>
      </w:pPr>
      <w:r>
        <w:rPr>
          <w:rFonts w:ascii="Times New Roman" w:cs="Times New Roman" w:eastAsia="Times New Roman" w:hAnsi="Times New Roman"/>
          <w:sz w:val="24"/>
          <w:szCs w:val="24"/>
        </w:rPr>
        <w:t xml:space="preserve">The ranking network gives every image a weight learned from the four signals, with separate coefficients for each class. The weights are fitted to measured classifier performance on subsets of different sizes and class mixtures.</w:t>
      </w:r>
    </w:p>
    <w:p>
      <w:pPr>
        <w:pStyle w:val="ListParagraph"/>
        <w:numPr>
          <w:ilvl w:val="0"/>
          <w:numId w:val="2"/>
        </w:numPr>
        <w:spacing w:after="60" w:line="280"/>
      </w:pPr>
      <w:r>
        <w:rPr>
          <w:rFonts w:ascii="Times New Roman" w:cs="Times New Roman" w:eastAsia="Times New Roman" w:hAnsi="Times New Roman"/>
          <w:sz w:val="24"/>
          <w:szCs w:val="24"/>
        </w:rPr>
        <w:t xml:space="preserve">Images are ranked inside each class. A class keeps adding its next image as long as the model is 95% confident that the image improves the classifier, and stops otherwise. The selected count of each class is therefore a result of the method.</w:t>
      </w:r>
    </w:p>
    <w:p>
      <w:pPr>
        <w:pStyle w:val="ListParagraph"/>
        <w:numPr>
          <w:ilvl w:val="0"/>
          <w:numId w:val="2"/>
        </w:numPr>
        <w:spacing w:after="60" w:line="280"/>
      </w:pPr>
      <w:r>
        <w:rPr>
          <w:rFonts w:ascii="Times New Roman" w:cs="Times New Roman" w:eastAsia="Times New Roman" w:hAnsi="Times New Roman"/>
          <w:sz w:val="24"/>
          <w:szCs w:val="24"/>
        </w:rPr>
        <w:t xml:space="preserve">A fourth condition D is added: real images plus a random draw with the same number of images per class as C. Comparing C with D isolates the effect of selection.</w:t>
      </w:r>
    </w:p>
    <w:p>
      <w:pPr>
        <w:pStyle w:val="ListParagraph"/>
        <w:numPr>
          <w:ilvl w:val="0"/>
          <w:numId w:val="2"/>
        </w:numPr>
        <w:spacing w:after="60" w:line="280"/>
      </w:pPr>
      <w:r>
        <w:rPr>
          <w:rFonts w:ascii="Times New Roman" w:cs="Times New Roman" w:eastAsia="Times New Roman" w:hAnsi="Times New Roman"/>
          <w:sz w:val="24"/>
          <w:szCs w:val="24"/>
        </w:rPr>
        <w:t xml:space="preserve">Each condition is trained with 20 seeds, because training noise is large.</w:t>
      </w:r>
    </w:p>
    <w:p>
      <w:pPr>
        <w:spacing w:after="120" w:line="300"/>
        <w:jc w:val="both"/>
      </w:pPr>
      <w:r>
        <w:rPr>
          <w:rFonts w:ascii="Times New Roman" w:cs="Times New Roman" w:eastAsia="Times New Roman" w:hAnsi="Times New Roman"/>
          <w:sz w:val="24"/>
          <w:szCs w:val="24"/>
        </w:rPr>
        <w:t xml:space="preserve">The first draft of the stopping rule modelled the value of a set as the average score of its images. A check on artificial data showed that this drops useful images only because they are below the average of the set, and in one case removed a whole class. The model was changed so that each image contributes its own weight to the set. The same check was repeated on seven artificial cases: the method selected nearly all images when all were useful (239 of 240), a subset with no harmful images when 30% were harmful, and nothing when the images gave no benefit. The check also showed its limits: the rule is cautious and leaves out some useful images, and it keeps images that add nothing but do no harm.</w:t>
      </w:r>
    </w:p>
    <w:p>
      <w:pPr>
        <w:pStyle w:val="Heading1"/>
        <w:spacing w:after="120" w:before="240"/>
      </w:pPr>
      <w:r>
        <w:rPr>
          <w:rFonts w:ascii="Times New Roman" w:cs="Times New Roman" w:eastAsia="Times New Roman" w:hAnsi="Times New Roman"/>
          <w:b/>
          <w:bCs/>
          <w:color w:val="000000"/>
          <w:sz w:val="28"/>
          <w:szCs w:val="28"/>
        </w:rPr>
        <w:t xml:space="preserve">7. Current status and next steps</w:t>
      </w:r>
    </w:p>
    <w:p>
      <w:pPr>
        <w:pStyle w:val="ListParagraph"/>
        <w:numPr>
          <w:ilvl w:val="0"/>
          <w:numId w:val="2"/>
        </w:numPr>
        <w:spacing w:after="60" w:line="280"/>
      </w:pPr>
      <w:r>
        <w:rPr>
          <w:rFonts w:ascii="Times New Roman" w:cs="Times New Roman" w:eastAsia="Times New Roman" w:hAnsi="Times New Roman"/>
          <w:sz w:val="24"/>
          <w:szCs w:val="24"/>
        </w:rPr>
        <w:t xml:space="preserve">Stages 1 and 2 are finished and frozen. The four signals are computed for all 3,168 candidates.</w:t>
      </w:r>
    </w:p>
    <w:p>
      <w:pPr>
        <w:pStyle w:val="ListParagraph"/>
        <w:numPr>
          <w:ilvl w:val="0"/>
          <w:numId w:val="2"/>
        </w:numPr>
        <w:spacing w:after="60" w:line="280"/>
      </w:pPr>
      <w:r>
        <w:rPr>
          <w:rFonts w:ascii="Times New Roman" w:cs="Times New Roman" w:eastAsia="Times New Roman" w:hAnsi="Times New Roman"/>
          <w:sz w:val="24"/>
          <w:szCs w:val="24"/>
        </w:rPr>
        <w:t xml:space="preserve">The quantity experiment is complete and waits for analysis.</w:t>
      </w:r>
    </w:p>
    <w:p>
      <w:pPr>
        <w:pStyle w:val="ListParagraph"/>
        <w:numPr>
          <w:ilvl w:val="0"/>
          <w:numId w:val="2"/>
        </w:numPr>
        <w:spacing w:after="60" w:line="280"/>
      </w:pPr>
      <w:r>
        <w:rPr>
          <w:rFonts w:ascii="Times New Roman" w:cs="Times New Roman" w:eastAsia="Times New Roman" w:hAnsi="Times New Roman"/>
          <w:sz w:val="24"/>
          <w:szCs w:val="24"/>
        </w:rPr>
        <w:t xml:space="preserve">The version 2 ranking and stopping code is written and tested on artificial data. It has not been trained on real measurements yet.</w:t>
      </w:r>
    </w:p>
    <w:p>
      <w:pPr>
        <w:pStyle w:val="ListParagraph"/>
        <w:numPr>
          <w:ilvl w:val="0"/>
          <w:numId w:val="2"/>
        </w:numPr>
        <w:spacing w:after="60" w:line="280"/>
      </w:pPr>
      <w:r>
        <w:rPr>
          <w:rFonts w:ascii="Times New Roman" w:cs="Times New Roman" w:eastAsia="Times New Roman" w:hAnsi="Times New Roman"/>
          <w:sz w:val="24"/>
          <w:szCs w:val="24"/>
        </w:rPr>
        <w:t xml:space="preserve">Next: measure utility on designed subsets, train the ranking network, check it on subsets it has not seen, select condition C, and run Stage 4 and Stage 5 with conditions A, B, C and D.</w:t>
      </w:r>
    </w:p>
    <w:p>
      <w:pPr>
        <w:pStyle w:val="ListParagraph"/>
        <w:numPr>
          <w:ilvl w:val="0"/>
          <w:numId w:val="2"/>
        </w:numPr>
        <w:spacing w:after="60" w:line="280"/>
      </w:pPr>
      <w:r>
        <w:rPr>
          <w:rFonts w:ascii="Times New Roman" w:cs="Times New Roman" w:eastAsia="Times New Roman" w:hAnsi="Times New Roman"/>
          <w:sz w:val="24"/>
          <w:szCs w:val="24"/>
        </w:rPr>
        <w:t xml:space="preserve">Open with the supervisor: the test set was already read once for version 1, so the policy for the final evaluation of version 2 has to be agreed.</w:t>
      </w:r>
    </w:p>
    <w:p>
      <w:pPr>
        <w:spacing w:after="120" w:line="300"/>
        <w:jc w:val="both"/>
      </w:pPr>
      <w:r>
        <w:rPr>
          <w:rFonts w:ascii="Times New Roman" w:cs="Times New Roman" w:eastAsia="Times New Roman" w:hAnsi="Times New Roman"/>
          <w:sz w:val="24"/>
          <w:szCs w:val="24"/>
        </w:rPr>
        <w:t xml:space="preserve">If the ranking network passes its check on unseen subsets, the thesis can claim a learned selection of both the images and their number. If it does not, the result is reported as it is: the amount of synthetic data matters, and the measured benefit of selection is below what the signals can detect.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2026-10-03T11:19:55.027Z</dcterms:created>
  <dcterms:modified xsi:type="dcterms:W3CDTF">2026-10-03T11:19:55.030Z</dcterms:modified>
</cp:coreProperties>
</file>

<file path=docProps/custom.xml><?xml version="1.0" encoding="utf-8"?>
<Properties xmlns="http://schemas.openxmlformats.org/officeDocument/2006/custom-properties" xmlns:vt="http://schemas.openxmlformats.org/officeDocument/2006/docPropsVTypes"/>
</file>