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54375607"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EE426E">
        <w:rPr>
          <w:rFonts w:ascii="Times New Roman" w:hAnsi="Times New Roman" w:cs="Times New Roman"/>
          <w:b/>
          <w:bCs/>
          <w:color w:val="002060"/>
          <w:sz w:val="40"/>
          <w:szCs w:val="40"/>
          <w:lang w:val="fr-FR"/>
        </w:rPr>
        <w:t xml:space="preserve">Maintenance </w:t>
      </w:r>
      <w:r w:rsidR="00682F53">
        <w:rPr>
          <w:rFonts w:ascii="Times New Roman" w:hAnsi="Times New Roman" w:cs="Times New Roman"/>
          <w:b/>
          <w:bCs/>
          <w:color w:val="002060"/>
          <w:sz w:val="40"/>
          <w:szCs w:val="40"/>
          <w:lang w:val="fr-FR"/>
        </w:rPr>
        <w:t>Préventive</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253F1E20"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773B5D">
              <w:rPr>
                <w:rFonts w:ascii="Times New Roman" w:hAnsi="Times New Roman" w:cs="Times New Roman"/>
                <w:color w:val="000000"/>
                <w:sz w:val="22"/>
                <w:szCs w:val="22"/>
              </w:rPr>
              <w:t>M</w:t>
            </w:r>
            <w:r w:rsidR="00682F53">
              <w:rPr>
                <w:rFonts w:ascii="Times New Roman" w:hAnsi="Times New Roman" w:cs="Times New Roman"/>
                <w:color w:val="000000"/>
                <w:sz w:val="22"/>
                <w:szCs w:val="22"/>
              </w:rPr>
              <w:t>P</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229C9C6B" w:rsidR="00476DF1" w:rsidRPr="00476DF1" w:rsidRDefault="00682F53"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Wassim Trigui</w:t>
            </w:r>
          </w:p>
        </w:tc>
      </w:tr>
      <w:tr w:rsidR="009966CA"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9966CA" w:rsidRPr="00476DF1" w:rsidRDefault="009966CA" w:rsidP="009966CA">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47D59475" w:rsidR="009966CA" w:rsidRPr="009966CA" w:rsidRDefault="009966CA" w:rsidP="009966CA">
            <w:pPr>
              <w:widowControl w:val="0"/>
              <w:spacing w:before="120" w:after="120" w:line="276" w:lineRule="auto"/>
              <w:ind w:right="30"/>
              <w:contextualSpacing/>
              <w:rPr>
                <w:rFonts w:ascii="Times New Roman" w:hAnsi="Times New Roman" w:cs="Times New Roman"/>
                <w:color w:val="000000"/>
                <w:sz w:val="22"/>
                <w:szCs w:val="22"/>
              </w:rPr>
            </w:pPr>
            <w:r w:rsidRPr="009966CA">
              <w:rPr>
                <w:rFonts w:ascii="Times New Roman" w:hAnsi="Times New Roman" w:cs="Times New Roman"/>
                <w:color w:val="000000"/>
                <w:sz w:val="22"/>
                <w:szCs w:val="22"/>
              </w:rPr>
              <w:t>08-09-2025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9966CA" w:rsidRPr="00476DF1" w:rsidRDefault="009966CA" w:rsidP="009966CA">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6585E9D6" w:rsidR="009966CA" w:rsidRPr="00476DF1" w:rsidRDefault="009966CA" w:rsidP="009966CA">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Wassim Trigui</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9966CA"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13215B12"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773B5D">
              <w:rPr>
                <w:rFonts w:ascii="Times New Roman" w:eastAsia="Calibri" w:hAnsi="Times New Roman" w:cs="Times New Roman"/>
                <w:b/>
                <w:color w:val="00007F"/>
                <w:w w:val="95"/>
                <w:sz w:val="22"/>
                <w:szCs w:val="22"/>
                <w:lang w:val="fr-FR"/>
              </w:rPr>
              <w:t>MC</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9966CA" w:rsidRPr="00D3447D" w14:paraId="189BD694" w14:textId="77777777" w:rsidTr="000105CF">
        <w:tc>
          <w:tcPr>
            <w:tcW w:w="3235" w:type="dxa"/>
          </w:tcPr>
          <w:p w14:paraId="0917795A" w14:textId="77777777" w:rsidR="009966CA" w:rsidRPr="00D3447D" w:rsidRDefault="009966CA" w:rsidP="009966CA">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17A914DA" w:rsidR="009966CA" w:rsidRPr="00D3447D" w:rsidRDefault="009966CA" w:rsidP="009966CA">
            <w:pPr>
              <w:spacing w:before="120" w:after="120" w:line="276" w:lineRule="auto"/>
              <w:rPr>
                <w:rFonts w:ascii="Times New Roman" w:eastAsia="Calibri" w:hAnsi="Times New Roman" w:cs="Times New Roman"/>
                <w:b/>
                <w:color w:val="00007F"/>
                <w:w w:val="95"/>
                <w:sz w:val="22"/>
                <w:szCs w:val="22"/>
                <w:lang w:val="en-US"/>
              </w:rPr>
            </w:pPr>
            <w:r w:rsidRPr="009966CA">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9966CA" w:rsidRPr="00D3447D" w14:paraId="646D73CC" w14:textId="77777777" w:rsidTr="005F039A">
        <w:tc>
          <w:tcPr>
            <w:tcW w:w="3116" w:type="dxa"/>
          </w:tcPr>
          <w:p w14:paraId="5042D4A3" w14:textId="77777777" w:rsidR="009966CA" w:rsidRPr="00D3447D" w:rsidRDefault="009966CA" w:rsidP="009966CA">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9966CA" w:rsidRPr="00D3447D" w:rsidRDefault="009966CA" w:rsidP="009966CA">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5C96D560" w:rsidR="009966CA" w:rsidRPr="00D3447D" w:rsidRDefault="009966CA" w:rsidP="009966CA">
            <w:pPr>
              <w:spacing w:before="120" w:after="120" w:line="276" w:lineRule="auto"/>
              <w:contextualSpacing/>
              <w:rPr>
                <w:rFonts w:ascii="Times New Roman" w:eastAsia="Calibri" w:hAnsi="Times New Roman" w:cs="Times New Roman"/>
                <w:color w:val="auto"/>
                <w:w w:val="95"/>
                <w:sz w:val="22"/>
                <w:szCs w:val="22"/>
                <w:lang w:val="en-US"/>
              </w:rPr>
            </w:pPr>
            <w:r w:rsidRPr="009966CA">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1E56D2" w:rsidRDefault="00744EB3" w:rsidP="001E56D2">
      <w:pPr>
        <w:jc w:val="center"/>
        <w:rPr>
          <w:rFonts w:ascii="Times New Roman" w:hAnsi="Times New Roman" w:cs="Times New Roman"/>
        </w:rPr>
      </w:pPr>
      <w:r w:rsidRPr="001E56D2">
        <w:rPr>
          <w:rFonts w:ascii="Times New Roman" w:hAnsi="Times New Roman" w:cs="Times New Roman"/>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116756A8" w14:textId="6947957D" w:rsidR="001D4589" w:rsidRPr="001D4589"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246820" w:history="1">
            <w:r w:rsidR="001D4589" w:rsidRPr="001D4589">
              <w:rPr>
                <w:rStyle w:val="Hyperlink"/>
                <w:rFonts w:ascii="Times New Roman" w:hAnsi="Times New Roman" w:cs="Times New Roman"/>
                <w:noProof/>
                <w:lang w:val="fr-FR"/>
              </w:rPr>
              <w:t>2.</w:t>
            </w:r>
            <w:r w:rsidR="001D4589" w:rsidRPr="001D4589">
              <w:rPr>
                <w:rFonts w:ascii="Times New Roman" w:eastAsiaTheme="minorEastAsia" w:hAnsi="Times New Roman" w:cs="Times New Roman"/>
                <w:noProof/>
                <w:color w:val="auto"/>
                <w:kern w:val="2"/>
                <w:lang w:val="fr-FR" w:eastAsia="fr-FR"/>
                <w14:ligatures w14:val="standardContextual"/>
              </w:rPr>
              <w:tab/>
            </w:r>
            <w:r w:rsidR="001D4589" w:rsidRPr="001D4589">
              <w:rPr>
                <w:rStyle w:val="Hyperlink"/>
                <w:rFonts w:ascii="Times New Roman" w:hAnsi="Times New Roman" w:cs="Times New Roman"/>
                <w:noProof/>
                <w:lang w:val="fr-FR"/>
              </w:rPr>
              <w:t>Mise en œuvre de la continuité des activités</w:t>
            </w:r>
            <w:r w:rsidR="001D4589" w:rsidRPr="001D4589">
              <w:rPr>
                <w:rFonts w:ascii="Times New Roman" w:hAnsi="Times New Roman" w:cs="Times New Roman"/>
                <w:noProof/>
              </w:rPr>
              <w:tab/>
            </w:r>
            <w:r w:rsidR="001D4589" w:rsidRPr="001D4589">
              <w:rPr>
                <w:rFonts w:ascii="Times New Roman" w:hAnsi="Times New Roman" w:cs="Times New Roman"/>
                <w:noProof/>
              </w:rPr>
              <w:fldChar w:fldCharType="begin"/>
            </w:r>
            <w:r w:rsidR="001D4589" w:rsidRPr="001D4589">
              <w:rPr>
                <w:rFonts w:ascii="Times New Roman" w:hAnsi="Times New Roman" w:cs="Times New Roman"/>
                <w:noProof/>
              </w:rPr>
              <w:instrText xml:space="preserve"> PAGEREF _Toc208246820 \h </w:instrText>
            </w:r>
            <w:r w:rsidR="001D4589" w:rsidRPr="001D4589">
              <w:rPr>
                <w:rFonts w:ascii="Times New Roman" w:hAnsi="Times New Roman" w:cs="Times New Roman"/>
                <w:noProof/>
              </w:rPr>
            </w:r>
            <w:r w:rsidR="001D4589" w:rsidRPr="001D4589">
              <w:rPr>
                <w:rFonts w:ascii="Times New Roman" w:hAnsi="Times New Roman" w:cs="Times New Roman"/>
                <w:noProof/>
              </w:rPr>
              <w:fldChar w:fldCharType="separate"/>
            </w:r>
            <w:r w:rsidR="001D4589" w:rsidRPr="001D4589">
              <w:rPr>
                <w:rFonts w:ascii="Times New Roman" w:hAnsi="Times New Roman" w:cs="Times New Roman"/>
                <w:noProof/>
              </w:rPr>
              <w:t>4</w:t>
            </w:r>
            <w:r w:rsidR="001D4589" w:rsidRPr="001D4589">
              <w:rPr>
                <w:rFonts w:ascii="Times New Roman" w:hAnsi="Times New Roman" w:cs="Times New Roman"/>
                <w:noProof/>
              </w:rPr>
              <w:fldChar w:fldCharType="end"/>
            </w:r>
          </w:hyperlink>
        </w:p>
        <w:p w14:paraId="44741BE2" w14:textId="57A82FF5"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1" w:history="1">
            <w:r w:rsidRPr="001D4589">
              <w:rPr>
                <w:rStyle w:val="Hyperlink"/>
                <w:rFonts w:ascii="Times New Roman" w:hAnsi="Times New Roman" w:cs="Times New Roman"/>
                <w:noProof/>
                <w:lang w:val="fr-FR"/>
              </w:rPr>
              <w:t>3.</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lang w:val="fr-FR"/>
              </w:rPr>
              <w:t>Détermination des exigences et des lacunes en matière de récupération</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_Toc208246821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6</w:t>
            </w:r>
            <w:r w:rsidRPr="001D4589">
              <w:rPr>
                <w:rFonts w:ascii="Times New Roman" w:hAnsi="Times New Roman" w:cs="Times New Roman"/>
                <w:noProof/>
              </w:rPr>
              <w:fldChar w:fldCharType="end"/>
            </w:r>
          </w:hyperlink>
        </w:p>
        <w:p w14:paraId="355E976D" w14:textId="683CD0E5"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2" w:history="1">
            <w:r w:rsidRPr="001D4589">
              <w:rPr>
                <w:rStyle w:val="Hyperlink"/>
                <w:rFonts w:ascii="Times New Roman" w:hAnsi="Times New Roman" w:cs="Times New Roman"/>
                <w:noProof/>
                <w:lang w:val="fr-FR"/>
              </w:rPr>
              <w:t>5.</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lang w:val="fr-FR"/>
              </w:rPr>
              <w:t>Informations générales sur le Processus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_Toc208246822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6</w:t>
            </w:r>
            <w:r w:rsidRPr="001D4589">
              <w:rPr>
                <w:rFonts w:ascii="Times New Roman" w:hAnsi="Times New Roman" w:cs="Times New Roman"/>
                <w:noProof/>
              </w:rPr>
              <w:fldChar w:fldCharType="end"/>
            </w:r>
          </w:hyperlink>
        </w:p>
        <w:p w14:paraId="08E400C6" w14:textId="6BD311B1"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3" w:history="1">
            <w:r w:rsidRPr="001D4589">
              <w:rPr>
                <w:rStyle w:val="Hyperlink"/>
                <w:rFonts w:ascii="Times New Roman" w:hAnsi="Times New Roman" w:cs="Times New Roman"/>
                <w:noProof/>
              </w:rPr>
              <w:t>6.</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Priorités de rétablissement organisationnel</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_Toc208246823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7</w:t>
            </w:r>
            <w:r w:rsidRPr="001D4589">
              <w:rPr>
                <w:rFonts w:ascii="Times New Roman" w:hAnsi="Times New Roman" w:cs="Times New Roman"/>
                <w:noProof/>
              </w:rPr>
              <w:fldChar w:fldCharType="end"/>
            </w:r>
          </w:hyperlink>
        </w:p>
        <w:p w14:paraId="2DFE6D0B" w14:textId="00BF4659"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4" w:history="1">
            <w:r w:rsidRPr="001D4589">
              <w:rPr>
                <w:rStyle w:val="Hyperlink"/>
                <w:rFonts w:ascii="Times New Roman" w:hAnsi="Times New Roman" w:cs="Times New Roman"/>
                <w:noProof/>
                <w:lang w:val="fr-FR"/>
              </w:rPr>
              <w:t>7.</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lang w:val="fr-FR"/>
              </w:rPr>
              <w:t>Analyse du processus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_Toc208246824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9</w:t>
            </w:r>
            <w:r w:rsidRPr="001D4589">
              <w:rPr>
                <w:rFonts w:ascii="Times New Roman" w:hAnsi="Times New Roman" w:cs="Times New Roman"/>
                <w:noProof/>
              </w:rPr>
              <w:fldChar w:fldCharType="end"/>
            </w:r>
          </w:hyperlink>
        </w:p>
        <w:p w14:paraId="14AA12EB" w14:textId="55BF49CC"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5" w:history="1">
            <w:r w:rsidRPr="001D4589">
              <w:rPr>
                <w:rStyle w:val="Hyperlink"/>
                <w:rFonts w:ascii="Times New Roman" w:hAnsi="Times New Roman" w:cs="Times New Roman"/>
                <w:noProof/>
              </w:rPr>
              <w:t>8.</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des activités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_Toc208246825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11</w:t>
            </w:r>
            <w:r w:rsidRPr="001D4589">
              <w:rPr>
                <w:rFonts w:ascii="Times New Roman" w:hAnsi="Times New Roman" w:cs="Times New Roman"/>
                <w:noProof/>
              </w:rPr>
              <w:fldChar w:fldCharType="end"/>
            </w:r>
          </w:hyperlink>
        </w:p>
        <w:p w14:paraId="5BA485A1" w14:textId="6FDA2158"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6" w:history="1">
            <w:r w:rsidRPr="001D4589">
              <w:rPr>
                <w:rStyle w:val="Hyperlink"/>
                <w:rFonts w:ascii="Times New Roman" w:hAnsi="Times New Roman" w:cs="Times New Roman"/>
                <w:noProof/>
              </w:rPr>
              <w:t>9.</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Périmètre et dépendances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_Toc208246826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13</w:t>
            </w:r>
            <w:r w:rsidRPr="001D4589">
              <w:rPr>
                <w:rFonts w:ascii="Times New Roman" w:hAnsi="Times New Roman" w:cs="Times New Roman"/>
                <w:noProof/>
              </w:rPr>
              <w:fldChar w:fldCharType="end"/>
            </w:r>
          </w:hyperlink>
        </w:p>
        <w:p w14:paraId="51A75D89" w14:textId="4DA0790C"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7" w:history="1">
            <w:r w:rsidRPr="001D4589">
              <w:rPr>
                <w:rStyle w:val="Hyperlink"/>
                <w:rFonts w:ascii="Times New Roman" w:hAnsi="Times New Roman" w:cs="Times New Roman"/>
                <w:noProof/>
              </w:rPr>
              <w:t>10.</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Cadre legal et réglementaire</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_Toc208246827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16</w:t>
            </w:r>
            <w:r w:rsidRPr="001D4589">
              <w:rPr>
                <w:rFonts w:ascii="Times New Roman" w:hAnsi="Times New Roman" w:cs="Times New Roman"/>
                <w:noProof/>
              </w:rPr>
              <w:fldChar w:fldCharType="end"/>
            </w:r>
          </w:hyperlink>
        </w:p>
        <w:p w14:paraId="1CBC27C4" w14:textId="51055230"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8" w:history="1">
            <w:r w:rsidRPr="001D4589">
              <w:rPr>
                <w:rStyle w:val="Hyperlink"/>
                <w:rFonts w:ascii="Times New Roman" w:hAnsi="Times New Roman" w:cs="Times New Roman"/>
                <w:noProof/>
              </w:rPr>
              <w:t>11.</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MES/Applications IT</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_Toc208246828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18</w:t>
            </w:r>
            <w:r w:rsidRPr="001D4589">
              <w:rPr>
                <w:rFonts w:ascii="Times New Roman" w:hAnsi="Times New Roman" w:cs="Times New Roman"/>
                <w:noProof/>
              </w:rPr>
              <w:fldChar w:fldCharType="end"/>
            </w:r>
          </w:hyperlink>
        </w:p>
        <w:p w14:paraId="794E3941" w14:textId="24DB2968"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29" w:history="1">
            <w:r w:rsidRPr="001D4589">
              <w:rPr>
                <w:rStyle w:val="Hyperlink"/>
                <w:rFonts w:ascii="Times New Roman" w:hAnsi="Times New Roman" w:cs="Times New Roman"/>
                <w:noProof/>
              </w:rPr>
              <w:t>12.</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Infrastructure</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_Toc208246829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19</w:t>
            </w:r>
            <w:r w:rsidRPr="001D4589">
              <w:rPr>
                <w:rFonts w:ascii="Times New Roman" w:hAnsi="Times New Roman" w:cs="Times New Roman"/>
                <w:noProof/>
              </w:rPr>
              <w:fldChar w:fldCharType="end"/>
            </w:r>
          </w:hyperlink>
        </w:p>
        <w:p w14:paraId="48F77583" w14:textId="7C578277"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0" w:history="1">
            <w:r w:rsidRPr="001D4589">
              <w:rPr>
                <w:rStyle w:val="Hyperlink"/>
                <w:rFonts w:ascii="Times New Roman" w:hAnsi="Times New Roman" w:cs="Times New Roman"/>
                <w:noProof/>
              </w:rPr>
              <w:t>13.</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des compétences (rôles)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_Toc208246830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20</w:t>
            </w:r>
            <w:r w:rsidRPr="001D4589">
              <w:rPr>
                <w:rFonts w:ascii="Times New Roman" w:hAnsi="Times New Roman" w:cs="Times New Roman"/>
                <w:noProof/>
              </w:rPr>
              <w:fldChar w:fldCharType="end"/>
            </w:r>
          </w:hyperlink>
        </w:p>
        <w:p w14:paraId="58640904" w14:textId="3EF1F149"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1" w:history="1">
            <w:r w:rsidRPr="001D4589">
              <w:rPr>
                <w:rStyle w:val="Hyperlink"/>
                <w:rFonts w:ascii="Times New Roman" w:hAnsi="Times New Roman" w:cs="Times New Roman"/>
                <w:noProof/>
              </w:rPr>
              <w:t>14.</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des équipements industriels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_Toc208246831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22</w:t>
            </w:r>
            <w:r w:rsidRPr="001D4589">
              <w:rPr>
                <w:rFonts w:ascii="Times New Roman" w:hAnsi="Times New Roman" w:cs="Times New Roman"/>
                <w:noProof/>
              </w:rPr>
              <w:fldChar w:fldCharType="end"/>
            </w:r>
          </w:hyperlink>
        </w:p>
        <w:p w14:paraId="10BAC3E9" w14:textId="5547CE76"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2" w:history="1">
            <w:r w:rsidRPr="001D4589">
              <w:rPr>
                <w:rStyle w:val="Hyperlink"/>
                <w:rFonts w:ascii="Times New Roman" w:hAnsi="Times New Roman" w:cs="Times New Roman"/>
                <w:noProof/>
              </w:rPr>
              <w:t>15.</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des équipements bureautiques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_Toc208246832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23</w:t>
            </w:r>
            <w:r w:rsidRPr="001D4589">
              <w:rPr>
                <w:rFonts w:ascii="Times New Roman" w:hAnsi="Times New Roman" w:cs="Times New Roman"/>
                <w:noProof/>
              </w:rPr>
              <w:fldChar w:fldCharType="end"/>
            </w:r>
          </w:hyperlink>
        </w:p>
        <w:p w14:paraId="67FA72DF" w14:textId="2BA34C5D"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3" w:history="1">
            <w:r w:rsidRPr="001D4589">
              <w:rPr>
                <w:rStyle w:val="Hyperlink"/>
                <w:rFonts w:ascii="Times New Roman" w:hAnsi="Times New Roman" w:cs="Times New Roman"/>
                <w:noProof/>
              </w:rPr>
              <w:t>16.</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Analyse de la documentation</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_Toc208246833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24</w:t>
            </w:r>
            <w:r w:rsidRPr="001D4589">
              <w:rPr>
                <w:rFonts w:ascii="Times New Roman" w:hAnsi="Times New Roman" w:cs="Times New Roman"/>
                <w:noProof/>
              </w:rPr>
              <w:fldChar w:fldCharType="end"/>
            </w:r>
          </w:hyperlink>
        </w:p>
        <w:p w14:paraId="0E15BBD1" w14:textId="6F87D0A7"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4" w:history="1">
            <w:r w:rsidRPr="001D4589">
              <w:rPr>
                <w:rStyle w:val="Hyperlink"/>
                <w:rFonts w:ascii="Times New Roman" w:hAnsi="Times New Roman" w:cs="Times New Roman"/>
                <w:noProof/>
              </w:rPr>
              <w:t>17.</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Prochaines étapes</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_Toc208246834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25</w:t>
            </w:r>
            <w:r w:rsidRPr="001D4589">
              <w:rPr>
                <w:rFonts w:ascii="Times New Roman" w:hAnsi="Times New Roman" w:cs="Times New Roman"/>
                <w:noProof/>
              </w:rPr>
              <w:fldChar w:fldCharType="end"/>
            </w:r>
          </w:hyperlink>
        </w:p>
        <w:p w14:paraId="72D2FC7E" w14:textId="2373966B" w:rsidR="001D4589" w:rsidRPr="001D4589" w:rsidRDefault="001D458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6835" w:history="1">
            <w:r w:rsidRPr="001D4589">
              <w:rPr>
                <w:rStyle w:val="Hyperlink"/>
                <w:rFonts w:ascii="Times New Roman" w:hAnsi="Times New Roman" w:cs="Times New Roman"/>
                <w:noProof/>
              </w:rPr>
              <w:t>18.</w:t>
            </w:r>
            <w:r w:rsidRPr="001D4589">
              <w:rPr>
                <w:rFonts w:ascii="Times New Roman" w:eastAsiaTheme="minorEastAsia" w:hAnsi="Times New Roman" w:cs="Times New Roman"/>
                <w:noProof/>
                <w:color w:val="auto"/>
                <w:kern w:val="2"/>
                <w:lang w:val="fr-FR" w:eastAsia="fr-FR"/>
                <w14:ligatures w14:val="standardContextual"/>
              </w:rPr>
              <w:tab/>
            </w:r>
            <w:r w:rsidRPr="001D4589">
              <w:rPr>
                <w:rStyle w:val="Hyperlink"/>
                <w:rFonts w:ascii="Times New Roman" w:hAnsi="Times New Roman" w:cs="Times New Roman"/>
                <w:noProof/>
              </w:rPr>
              <w:t>Acceptation du document</w:t>
            </w:r>
            <w:r w:rsidRPr="001D4589">
              <w:rPr>
                <w:rFonts w:ascii="Times New Roman" w:hAnsi="Times New Roman" w:cs="Times New Roman"/>
                <w:noProof/>
              </w:rPr>
              <w:tab/>
            </w:r>
            <w:r w:rsidRPr="001D4589">
              <w:rPr>
                <w:rFonts w:ascii="Times New Roman" w:hAnsi="Times New Roman" w:cs="Times New Roman"/>
                <w:noProof/>
              </w:rPr>
              <w:fldChar w:fldCharType="begin"/>
            </w:r>
            <w:r w:rsidRPr="001D4589">
              <w:rPr>
                <w:rFonts w:ascii="Times New Roman" w:hAnsi="Times New Roman" w:cs="Times New Roman"/>
                <w:noProof/>
              </w:rPr>
              <w:instrText xml:space="preserve"> PAGEREF _Toc208246835 \h </w:instrText>
            </w:r>
            <w:r w:rsidRPr="001D4589">
              <w:rPr>
                <w:rFonts w:ascii="Times New Roman" w:hAnsi="Times New Roman" w:cs="Times New Roman"/>
                <w:noProof/>
              </w:rPr>
            </w:r>
            <w:r w:rsidRPr="001D4589">
              <w:rPr>
                <w:rFonts w:ascii="Times New Roman" w:hAnsi="Times New Roman" w:cs="Times New Roman"/>
                <w:noProof/>
              </w:rPr>
              <w:fldChar w:fldCharType="separate"/>
            </w:r>
            <w:r w:rsidRPr="001D4589">
              <w:rPr>
                <w:rFonts w:ascii="Times New Roman" w:hAnsi="Times New Roman" w:cs="Times New Roman"/>
                <w:noProof/>
              </w:rPr>
              <w:t>25</w:t>
            </w:r>
            <w:r w:rsidRPr="001D4589">
              <w:rPr>
                <w:rFonts w:ascii="Times New Roman" w:hAnsi="Times New Roman" w:cs="Times New Roman"/>
                <w:noProof/>
              </w:rPr>
              <w:fldChar w:fldCharType="end"/>
            </w:r>
          </w:hyperlink>
        </w:p>
        <w:p w14:paraId="78A7182F" w14:textId="232D5720"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246820"/>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3820054C">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246821"/>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9966CA"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9966CA"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9966CA"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9966CA"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246822"/>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017AB6D0" w:rsidR="005D4FAE" w:rsidRPr="005D4FAE" w:rsidRDefault="009A6266"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Maintenance </w:t>
            </w:r>
            <w:r w:rsidR="006442C0">
              <w:rPr>
                <w:rFonts w:ascii="Times New Roman" w:eastAsia="Times New Roman" w:hAnsi="Times New Roman" w:cs="Times New Roman"/>
                <w:color w:val="auto"/>
                <w:sz w:val="22"/>
                <w:szCs w:val="22"/>
                <w:lang w:val="fr-FR" w:eastAsia="fr-FR"/>
              </w:rPr>
              <w:t>Préventive</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648530D1" w:rsidR="005D4FAE" w:rsidRPr="005D4FAE" w:rsidRDefault="009A6266"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A6266">
              <w:rPr>
                <w:rFonts w:ascii="Times New Roman" w:eastAsia="Times New Roman" w:hAnsi="Times New Roman" w:cs="Times New Roman"/>
                <w:color w:val="auto"/>
                <w:sz w:val="22"/>
                <w:szCs w:val="22"/>
                <w:lang w:val="fr-FR" w:eastAsia="fr-FR"/>
              </w:rPr>
              <w:t xml:space="preserve">Maintenance </w:t>
            </w:r>
            <w:r w:rsidR="006442C0">
              <w:rPr>
                <w:rFonts w:ascii="Times New Roman" w:eastAsia="Times New Roman" w:hAnsi="Times New Roman" w:cs="Times New Roman"/>
                <w:color w:val="auto"/>
                <w:sz w:val="22"/>
                <w:szCs w:val="22"/>
                <w:lang w:val="fr-FR" w:eastAsia="fr-FR"/>
              </w:rPr>
              <w:t>Préventive</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0439E615" w:rsidR="005D4FAE" w:rsidRPr="005D4FAE" w:rsidRDefault="006442C0"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Wassim Trigui</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00D76EA5"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9A6266">
              <w:rPr>
                <w:rFonts w:ascii="Times New Roman" w:eastAsia="Times New Roman" w:hAnsi="Times New Roman" w:cs="Times New Roman"/>
                <w:color w:val="auto"/>
                <w:sz w:val="22"/>
                <w:szCs w:val="22"/>
                <w:lang w:val="fr-FR" w:eastAsia="fr-FR"/>
              </w:rPr>
              <w:t xml:space="preserve">Maintenance </w:t>
            </w:r>
            <w:r w:rsidR="006442C0">
              <w:rPr>
                <w:rFonts w:ascii="Times New Roman" w:eastAsia="Times New Roman" w:hAnsi="Times New Roman" w:cs="Times New Roman"/>
                <w:color w:val="auto"/>
                <w:sz w:val="22"/>
                <w:szCs w:val="22"/>
                <w:lang w:val="fr-FR" w:eastAsia="fr-FR"/>
              </w:rPr>
              <w:t>Préventive</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04896FDC" w:rsidR="005D4FAE" w:rsidRPr="005D4FAE" w:rsidRDefault="00736763"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36763">
              <w:rPr>
                <w:rFonts w:ascii="Times New Roman" w:eastAsia="Times New Roman" w:hAnsi="Times New Roman" w:cs="Times New Roman"/>
                <w:color w:val="auto"/>
                <w:sz w:val="22"/>
                <w:szCs w:val="22"/>
                <w:lang w:val="fr-FR" w:eastAsia="fr-FR"/>
              </w:rPr>
              <w:t>98107406</w:t>
            </w:r>
          </w:p>
        </w:tc>
      </w:tr>
      <w:tr w:rsidR="005D4FAE" w:rsidRPr="009966CA"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2BB4A12D" w:rsidR="005D4FAE" w:rsidRPr="00CF790F" w:rsidRDefault="00CF790F"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CF790F">
                <w:rPr>
                  <w:rStyle w:val="Hyperlink"/>
                  <w:rFonts w:ascii="Times New Roman" w:hAnsi="Times New Roman" w:cs="Times New Roman"/>
                  <w:sz w:val="22"/>
                  <w:szCs w:val="22"/>
                  <w:lang w:val="fr-FR"/>
                </w:rPr>
                <w:t>wassim.trigui@groupedelice.com.tn</w:t>
              </w:r>
            </w:hyperlink>
            <w:r w:rsidRPr="00CF790F">
              <w:rPr>
                <w:rFonts w:ascii="Times New Roman" w:hAnsi="Times New Roman" w:cs="Times New Roman"/>
                <w:sz w:val="22"/>
                <w:szCs w:val="22"/>
                <w:lang w:val="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27A1FF16" w:rsidR="005D4FAE" w:rsidRPr="009B6B31" w:rsidRDefault="009B6B3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sidRPr="009B6B31">
              <w:rPr>
                <w:rFonts w:ascii="Times New Roman" w:eastAsia="Times New Roman" w:hAnsi="Times New Roman" w:cs="Times New Roman"/>
                <w:color w:val="auto"/>
                <w:sz w:val="22"/>
                <w:szCs w:val="22"/>
                <w:highlight w:val="yellow"/>
                <w:lang w:val="fr-FR" w:eastAsia="fr-FR"/>
              </w:rPr>
              <w:t>[à compléter]</w:t>
            </w:r>
          </w:p>
        </w:tc>
      </w:tr>
      <w:tr w:rsidR="009B6B31"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9B6B31" w:rsidRPr="005D4FAE" w:rsidRDefault="009B6B31" w:rsidP="009B6B31">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52548B5B" w:rsidR="009B6B31" w:rsidRPr="005D4FAE" w:rsidRDefault="009B6B31" w:rsidP="009B6B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B6B31">
              <w:rPr>
                <w:rFonts w:ascii="Times New Roman" w:eastAsia="Times New Roman" w:hAnsi="Times New Roman" w:cs="Times New Roman"/>
                <w:color w:val="auto"/>
                <w:sz w:val="22"/>
                <w:szCs w:val="22"/>
                <w:highlight w:val="yellow"/>
                <w:lang w:val="fr-FR" w:eastAsia="fr-FR"/>
              </w:rPr>
              <w:t>[à compléter]</w:t>
            </w:r>
          </w:p>
        </w:tc>
      </w:tr>
      <w:tr w:rsidR="009B6B31"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9B6B31" w:rsidRPr="005D4FAE" w:rsidRDefault="009B6B31" w:rsidP="009B6B31">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1072FA1A" w:rsidR="009B6B31" w:rsidRPr="005D4FAE" w:rsidRDefault="009B6B31" w:rsidP="009B6B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B6B31">
              <w:rPr>
                <w:rFonts w:ascii="Times New Roman" w:eastAsia="Times New Roman" w:hAnsi="Times New Roman" w:cs="Times New Roman"/>
                <w:color w:val="auto"/>
                <w:sz w:val="22"/>
                <w:szCs w:val="22"/>
                <w:highlight w:val="yellow"/>
                <w:lang w:val="fr-FR" w:eastAsia="fr-FR"/>
              </w:rPr>
              <w:t>[à compléter]</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2CB4A809" w:rsidR="005D4FAE" w:rsidRPr="005D4FAE" w:rsidRDefault="002A1A3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5D4FAE" w:rsidRPr="009966CA"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7DFFF501" w:rsidR="005D4FAE" w:rsidRPr="005D4FAE" w:rsidRDefault="00846CAA"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6</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16DC8C78" w:rsidR="00A651FC" w:rsidRPr="005D4FAE" w:rsidRDefault="00983D95"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88394B"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693CF02D" w:rsidR="00A651FC" w:rsidRPr="005D4FAE" w:rsidRDefault="00017673"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5A23AB5D"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246823"/>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9404D7" w:rsidRPr="00F31C4F" w14:paraId="23DAE860"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920337C" w14:textId="77777777" w:rsidR="009404D7" w:rsidRPr="00F31C4F" w:rsidRDefault="009404D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363FD3A"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DF68A76"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62ABC63"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08A14E8"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C50D430"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3E8E8F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93F0A8C"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284987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9404D7" w:rsidRPr="009966CA" w14:paraId="4ED1164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01173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879B0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F76A74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5FB2B8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FC1956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08CCB6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46449D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670CC7D"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5061B10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9404D7" w:rsidRPr="009966CA" w14:paraId="6A975D8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51BA74"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6AC13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843DD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64544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63170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67770E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328C4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13C7B8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85AB32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9404D7" w:rsidRPr="009966CA" w14:paraId="68C38E28"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BEB914E"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27323C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D58E1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65BEF1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94E971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7073CDA"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BB6357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2DC78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F4C9A2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9404D7" w:rsidRPr="009966CA" w14:paraId="6B23F5D9"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17E4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C568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5109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E067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9FD7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6E4F1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04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88BFE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36A35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9404D7" w:rsidRPr="00F31C4F" w14:paraId="5AC18E8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D9B721A"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2F753B6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3F7547E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153F5B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D06E31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42F99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06E08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85A05C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09B8E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9404D7" w:rsidRPr="009966CA" w14:paraId="4A74530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86E0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507C0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B3A51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7D116D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5BB0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C5BB1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A815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57A59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78843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9404D7" w:rsidRPr="009966CA" w14:paraId="40442FA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BA2C7E0"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EDAD86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0CABF2C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B8CB71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2058090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5F23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8D10EA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272B0D0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399FBDE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9404D7" w:rsidRPr="00F31C4F" w14:paraId="34D10AA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E4645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96B0A"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BC42E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05ED9A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0B7AF"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236A2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CAC08C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D96D0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63831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9404D7" w:rsidRPr="00F31C4F" w14:paraId="4952E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292266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4BD8C5D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562AA35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3CC84EF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6B89385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A430B5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916E93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EFCB573"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0FC9BC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9404D7" w:rsidRPr="009966CA" w14:paraId="1947A01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EAC2F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46D62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153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34B9D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CA27E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6A792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9B5AC2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9FA6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27648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246824"/>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7582D3DB"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876849">
        <w:rPr>
          <w:rFonts w:ascii="Times New Roman" w:eastAsiaTheme="minorEastAsia" w:hAnsi="Times New Roman" w:cs="Times New Roman"/>
          <w:b/>
          <w:bCs/>
          <w:lang w:val="fr-FR"/>
        </w:rPr>
        <w:t xml:space="preserve">Maintenance </w:t>
      </w:r>
      <w:r w:rsidR="004515F3">
        <w:rPr>
          <w:rFonts w:ascii="Times New Roman" w:eastAsiaTheme="minorEastAsia" w:hAnsi="Times New Roman" w:cs="Times New Roman"/>
          <w:b/>
          <w:bCs/>
          <w:lang w:val="fr-FR"/>
        </w:rPr>
        <w:t>Préventive</w:t>
      </w:r>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9966CA"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AB5A96" w:rsidRDefault="00D84793" w:rsidP="00D45665">
            <w:pPr>
              <w:jc w:val="center"/>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RTO</w:t>
            </w:r>
          </w:p>
          <w:p w14:paraId="37CF2DE8"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MTPD</w:t>
            </w:r>
          </w:p>
          <w:p w14:paraId="222101B0"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AB5A9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0F1192" w:rsidRPr="009966CA" w14:paraId="2326829D" w14:textId="77777777" w:rsidTr="004515F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5F84DAA" w:rsidR="000F1192" w:rsidRPr="00AB5A96" w:rsidRDefault="000F1192" w:rsidP="000F1192">
            <w:pPr>
              <w:jc w:val="cente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Haute</w:t>
            </w:r>
          </w:p>
        </w:tc>
        <w:tc>
          <w:tcPr>
            <w:tcW w:w="1134" w:type="dxa"/>
            <w:noWrap/>
            <w:hideMark/>
          </w:tcPr>
          <w:p w14:paraId="43EA9187" w14:textId="408671E6" w:rsidR="000F1192" w:rsidRPr="006351C5" w:rsidRDefault="00D304A5"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2 j</w:t>
            </w:r>
          </w:p>
        </w:tc>
        <w:tc>
          <w:tcPr>
            <w:tcW w:w="1276" w:type="dxa"/>
            <w:noWrap/>
            <w:hideMark/>
          </w:tcPr>
          <w:p w14:paraId="18DDC807" w14:textId="3DD89DA5" w:rsidR="000F1192" w:rsidRPr="000F1192" w:rsidRDefault="001A0369"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 xml:space="preserve">2 </w:t>
            </w:r>
            <w:proofErr w:type="spellStart"/>
            <w:r>
              <w:rPr>
                <w:rFonts w:ascii="Times New Roman" w:hAnsi="Times New Roman" w:cs="Times New Roman"/>
                <w:sz w:val="22"/>
                <w:szCs w:val="22"/>
              </w:rPr>
              <w:t>mois</w:t>
            </w:r>
            <w:proofErr w:type="spellEnd"/>
          </w:p>
        </w:tc>
        <w:tc>
          <w:tcPr>
            <w:tcW w:w="992" w:type="dxa"/>
            <w:noWrap/>
            <w:hideMark/>
          </w:tcPr>
          <w:p w14:paraId="0F4F822C" w14:textId="6316726E" w:rsidR="000F1192" w:rsidRPr="00AB5A96" w:rsidRDefault="000F1192"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100%</w:t>
            </w:r>
          </w:p>
        </w:tc>
        <w:tc>
          <w:tcPr>
            <w:tcW w:w="5381" w:type="dxa"/>
          </w:tcPr>
          <w:p w14:paraId="2E5AA4DE" w14:textId="07E48A7A" w:rsidR="000F1192" w:rsidRPr="00AB5A96" w:rsidRDefault="00240460"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460">
              <w:rPr>
                <w:rFonts w:ascii="Times New Roman" w:eastAsia="Times New Roman" w:hAnsi="Times New Roman" w:cs="Times New Roman"/>
                <w:color w:val="000000"/>
                <w:sz w:val="22"/>
                <w:szCs w:val="22"/>
                <w:lang w:val="fr-FR" w:eastAsia="fr-FR"/>
              </w:rPr>
              <w:t>La maintenance préventive permet d’éviter les pannes critiques et de prolonger la durée de vie des équipements. Elle n’est pas immédiatement indispensable à la continuité des opérations (contrairement à la maintenance curative), mais son interruption prolongée augmente le risque de défaillances majeures. Tolérance courte pour les équipements de sécurité et utilités critiques (chaudières, compresseurs, systèmes électriques).</w:t>
            </w:r>
          </w:p>
        </w:tc>
        <w:tc>
          <w:tcPr>
            <w:tcW w:w="3407" w:type="dxa"/>
            <w:noWrap/>
          </w:tcPr>
          <w:p w14:paraId="78418C5A" w14:textId="0BC752B7" w:rsidR="000F1192" w:rsidRPr="00AB5A96" w:rsidRDefault="00662611"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62611">
              <w:rPr>
                <w:rFonts w:ascii="Times New Roman" w:eastAsia="Times New Roman" w:hAnsi="Times New Roman" w:cs="Times New Roman"/>
                <w:color w:val="000000"/>
                <w:sz w:val="22"/>
                <w:szCs w:val="22"/>
                <w:lang w:val="fr-FR" w:eastAsia="fr-FR"/>
              </w:rPr>
              <w:t>Planification annuelle, avec pics critiques : avant la saison estivale (boissons gazeuses) et avant la saison hivernale (jus).</w:t>
            </w:r>
          </w:p>
        </w:tc>
      </w:tr>
    </w:tbl>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627CFA"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627CFA" w:rsidRDefault="006E4899" w:rsidP="007A69FD">
            <w:pPr>
              <w:jc w:val="center"/>
              <w:rPr>
                <w:rFonts w:ascii="Times New Roman" w:eastAsia="Times New Roman" w:hAnsi="Times New Roman" w:cs="Times New Roman"/>
                <w:b/>
                <w:bCs/>
                <w:color w:val="auto"/>
                <w:sz w:val="22"/>
                <w:szCs w:val="22"/>
                <w:lang w:val="fr-FR" w:eastAsia="fr-FR"/>
              </w:rPr>
            </w:pPr>
            <w:r w:rsidRPr="00627CFA">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627CFA"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27CFA">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627CFA"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27CFA">
              <w:rPr>
                <w:rFonts w:ascii="Times New Roman" w:eastAsia="Times New Roman" w:hAnsi="Times New Roman" w:cs="Times New Roman"/>
                <w:b/>
                <w:bCs/>
                <w:color w:val="auto"/>
                <w:sz w:val="22"/>
                <w:szCs w:val="22"/>
                <w:lang w:val="fr-FR" w:eastAsia="fr-FR"/>
              </w:rPr>
              <w:t>Description/Justification</w:t>
            </w:r>
          </w:p>
        </w:tc>
      </w:tr>
      <w:tr w:rsidR="00627CFA" w:rsidRPr="009966CA" w14:paraId="484C45FB"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20C1A280" w:rsidR="00627CFA" w:rsidRPr="00627CFA" w:rsidRDefault="00627CFA" w:rsidP="00627CFA">
            <w:pPr>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Financier</w:t>
            </w:r>
          </w:p>
        </w:tc>
        <w:tc>
          <w:tcPr>
            <w:tcW w:w="1346" w:type="dxa"/>
            <w:hideMark/>
          </w:tcPr>
          <w:p w14:paraId="020A0700" w14:textId="3DA98227"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55BB425F" w14:textId="45D8E8F0"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Une absence de maintenance préventive entraîne une augmentation des pannes curatives, des coûts de réparation, des arrêts de production et une baisse de la durée de vie des équipements.</w:t>
            </w:r>
          </w:p>
        </w:tc>
      </w:tr>
      <w:tr w:rsidR="00627CFA" w:rsidRPr="00627CFA" w14:paraId="03654FB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5031B303"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Légal</w:t>
            </w:r>
            <w:proofErr w:type="spellEnd"/>
            <w:r w:rsidRPr="00627CFA">
              <w:rPr>
                <w:rFonts w:ascii="Times New Roman" w:hAnsi="Times New Roman" w:cs="Times New Roman"/>
                <w:sz w:val="22"/>
                <w:szCs w:val="22"/>
              </w:rPr>
              <w:t xml:space="preserve"> / </w:t>
            </w:r>
            <w:proofErr w:type="spellStart"/>
            <w:r w:rsidRPr="00627CFA">
              <w:rPr>
                <w:rFonts w:ascii="Times New Roman" w:hAnsi="Times New Roman" w:cs="Times New Roman"/>
                <w:sz w:val="22"/>
                <w:szCs w:val="22"/>
              </w:rPr>
              <w:t>Réglementaire</w:t>
            </w:r>
            <w:proofErr w:type="spellEnd"/>
          </w:p>
        </w:tc>
        <w:tc>
          <w:tcPr>
            <w:tcW w:w="1346" w:type="dxa"/>
            <w:hideMark/>
          </w:tcPr>
          <w:p w14:paraId="07B221ED" w14:textId="1EDB333A" w:rsidR="00627CFA" w:rsidRPr="00627CFA"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w:t>
            </w:r>
            <w:proofErr w:type="spellStart"/>
            <w:r w:rsidRPr="00627CFA">
              <w:rPr>
                <w:rFonts w:ascii="Times New Roman" w:hAnsi="Times New Roman" w:cs="Times New Roman"/>
                <w:sz w:val="22"/>
                <w:szCs w:val="22"/>
              </w:rPr>
              <w:t>modéré</w:t>
            </w:r>
            <w:proofErr w:type="spellEnd"/>
            <w:r w:rsidRPr="00627CFA">
              <w:rPr>
                <w:rFonts w:ascii="Times New Roman" w:hAnsi="Times New Roman" w:cs="Times New Roman"/>
                <w:sz w:val="22"/>
                <w:szCs w:val="22"/>
              </w:rPr>
              <w:t>)</w:t>
            </w:r>
          </w:p>
        </w:tc>
        <w:tc>
          <w:tcPr>
            <w:tcW w:w="9853" w:type="dxa"/>
            <w:hideMark/>
          </w:tcPr>
          <w:p w14:paraId="57CC2955" w14:textId="3EF65830" w:rsidR="00627CFA" w:rsidRPr="00627CFA"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 xml:space="preserve">Certains contrôles préventifs sont exigés par la réglementation (équipements sous pression, électricité, sécurité). </w:t>
            </w:r>
            <w:r w:rsidRPr="00627CFA">
              <w:rPr>
                <w:rFonts w:ascii="Times New Roman" w:hAnsi="Times New Roman" w:cs="Times New Roman"/>
                <w:sz w:val="22"/>
                <w:szCs w:val="22"/>
              </w:rPr>
              <w:t>Non-respect = non-</w:t>
            </w:r>
            <w:proofErr w:type="spellStart"/>
            <w:r w:rsidRPr="00627CFA">
              <w:rPr>
                <w:rFonts w:ascii="Times New Roman" w:hAnsi="Times New Roman" w:cs="Times New Roman"/>
                <w:sz w:val="22"/>
                <w:szCs w:val="22"/>
              </w:rPr>
              <w:t>conformité</w:t>
            </w:r>
            <w:proofErr w:type="spellEnd"/>
            <w:r w:rsidRPr="00627CFA">
              <w:rPr>
                <w:rFonts w:ascii="Times New Roman" w:hAnsi="Times New Roman" w:cs="Times New Roman"/>
                <w:sz w:val="22"/>
                <w:szCs w:val="22"/>
              </w:rPr>
              <w:t xml:space="preserve"> ISO 45001 / inspection du travail.</w:t>
            </w:r>
          </w:p>
        </w:tc>
      </w:tr>
      <w:tr w:rsidR="00627CFA" w:rsidRPr="009966CA" w14:paraId="6B3A87F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635B95D5"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Réputation</w:t>
            </w:r>
            <w:proofErr w:type="spellEnd"/>
            <w:r w:rsidRPr="00627CFA">
              <w:rPr>
                <w:rFonts w:ascii="Times New Roman" w:hAnsi="Times New Roman" w:cs="Times New Roman"/>
                <w:sz w:val="22"/>
                <w:szCs w:val="22"/>
              </w:rPr>
              <w:t xml:space="preserve"> / Image</w:t>
            </w:r>
          </w:p>
        </w:tc>
        <w:tc>
          <w:tcPr>
            <w:tcW w:w="1346" w:type="dxa"/>
            <w:hideMark/>
          </w:tcPr>
          <w:p w14:paraId="38D42E5C" w14:textId="6B969778"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3F036121" w14:textId="5BEADE83"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Des pannes récurrentes dues à un manque de préventif peuvent dégrader l’image de fiabilité auprès des clients et partenaires.</w:t>
            </w:r>
          </w:p>
        </w:tc>
      </w:tr>
      <w:tr w:rsidR="00627CFA" w:rsidRPr="009966CA" w14:paraId="443E18C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7C01648D"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Opérationnel</w:t>
            </w:r>
            <w:proofErr w:type="spellEnd"/>
          </w:p>
        </w:tc>
        <w:tc>
          <w:tcPr>
            <w:tcW w:w="1346" w:type="dxa"/>
            <w:hideMark/>
          </w:tcPr>
          <w:p w14:paraId="34D838F5" w14:textId="06FB8C48" w:rsidR="00627CFA" w:rsidRPr="00627CFA"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w:t>
            </w:r>
            <w:proofErr w:type="spellStart"/>
            <w:r w:rsidRPr="00627CFA">
              <w:rPr>
                <w:rFonts w:ascii="Times New Roman" w:hAnsi="Times New Roman" w:cs="Times New Roman"/>
                <w:sz w:val="22"/>
                <w:szCs w:val="22"/>
              </w:rPr>
              <w:t>majeur</w:t>
            </w:r>
            <w:proofErr w:type="spellEnd"/>
            <w:r w:rsidRPr="00627CFA">
              <w:rPr>
                <w:rFonts w:ascii="Times New Roman" w:hAnsi="Times New Roman" w:cs="Times New Roman"/>
                <w:sz w:val="22"/>
                <w:szCs w:val="22"/>
              </w:rPr>
              <w:t>)</w:t>
            </w:r>
          </w:p>
        </w:tc>
        <w:tc>
          <w:tcPr>
            <w:tcW w:w="9853" w:type="dxa"/>
            <w:hideMark/>
          </w:tcPr>
          <w:p w14:paraId="660DF0DC" w14:textId="16ECF872" w:rsidR="00627CFA" w:rsidRPr="00627CFA"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Sans maintenance préventive, risque accru de pannes critiques entraînant arrêts de lignes de production, inefficience globale.</w:t>
            </w:r>
          </w:p>
        </w:tc>
      </w:tr>
      <w:tr w:rsidR="00627CFA" w:rsidRPr="009966CA" w14:paraId="677C35E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5E9A7CAF" w:rsidR="00627CFA" w:rsidRPr="00627CFA" w:rsidRDefault="00627CFA" w:rsidP="00627CFA">
            <w:pPr>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Retards / Backlog</w:t>
            </w:r>
          </w:p>
        </w:tc>
        <w:tc>
          <w:tcPr>
            <w:tcW w:w="1346" w:type="dxa"/>
            <w:hideMark/>
          </w:tcPr>
          <w:p w14:paraId="16985387" w14:textId="2133D1F0"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w:t>
            </w:r>
          </w:p>
        </w:tc>
        <w:tc>
          <w:tcPr>
            <w:tcW w:w="9853" w:type="dxa"/>
            <w:hideMark/>
          </w:tcPr>
          <w:p w14:paraId="6CC91BF6" w14:textId="7756E310"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Accumulation d’interventions préventives reportées → surcharge future et perte de maîtrise de la planification.</w:t>
            </w:r>
          </w:p>
        </w:tc>
      </w:tr>
      <w:tr w:rsidR="00627CFA" w:rsidRPr="009966CA" w14:paraId="217ACAF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6FB82744" w:rsidR="00627CFA" w:rsidRPr="00627CFA" w:rsidRDefault="00627CFA" w:rsidP="00627CFA">
            <w:pPr>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 xml:space="preserve">Santé / </w:t>
            </w:r>
            <w:proofErr w:type="spellStart"/>
            <w:r w:rsidRPr="00627CFA">
              <w:rPr>
                <w:rFonts w:ascii="Times New Roman" w:hAnsi="Times New Roman" w:cs="Times New Roman"/>
                <w:sz w:val="22"/>
                <w:szCs w:val="22"/>
              </w:rPr>
              <w:t>Sécurité</w:t>
            </w:r>
            <w:proofErr w:type="spellEnd"/>
          </w:p>
        </w:tc>
        <w:tc>
          <w:tcPr>
            <w:tcW w:w="1346" w:type="dxa"/>
            <w:hideMark/>
          </w:tcPr>
          <w:p w14:paraId="7D529CE1" w14:textId="25D36AFF" w:rsidR="00627CFA" w:rsidRPr="00627CFA"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w:t>
            </w:r>
            <w:proofErr w:type="spellStart"/>
            <w:r w:rsidRPr="00627CFA">
              <w:rPr>
                <w:rFonts w:ascii="Times New Roman" w:hAnsi="Times New Roman" w:cs="Times New Roman"/>
                <w:sz w:val="22"/>
                <w:szCs w:val="22"/>
              </w:rPr>
              <w:t>majeur</w:t>
            </w:r>
            <w:proofErr w:type="spellEnd"/>
            <w:r w:rsidRPr="00627CFA">
              <w:rPr>
                <w:rFonts w:ascii="Times New Roman" w:hAnsi="Times New Roman" w:cs="Times New Roman"/>
                <w:sz w:val="22"/>
                <w:szCs w:val="22"/>
              </w:rPr>
              <w:t>)</w:t>
            </w:r>
          </w:p>
        </w:tc>
        <w:tc>
          <w:tcPr>
            <w:tcW w:w="9853" w:type="dxa"/>
            <w:hideMark/>
          </w:tcPr>
          <w:p w14:paraId="655970FA" w14:textId="6E4C4F80" w:rsidR="00627CFA" w:rsidRPr="00627CFA"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Un défaut d’entretien préventif sur chaudières, compresseurs, systèmes électriques peut provoquer des accidents graves (incendie, explosion, électrocution).</w:t>
            </w:r>
          </w:p>
        </w:tc>
      </w:tr>
      <w:tr w:rsidR="00627CFA" w:rsidRPr="009966CA" w14:paraId="2DE5DBBC"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1B5185F0"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Technologique</w:t>
            </w:r>
            <w:proofErr w:type="spellEnd"/>
            <w:r w:rsidRPr="00627CFA">
              <w:rPr>
                <w:rFonts w:ascii="Times New Roman" w:hAnsi="Times New Roman" w:cs="Times New Roman"/>
                <w:sz w:val="22"/>
                <w:szCs w:val="22"/>
              </w:rPr>
              <w:t xml:space="preserve"> / Données</w:t>
            </w:r>
          </w:p>
        </w:tc>
        <w:tc>
          <w:tcPr>
            <w:tcW w:w="1346" w:type="dxa"/>
            <w:hideMark/>
          </w:tcPr>
          <w:p w14:paraId="68C38FDC" w14:textId="16DFF0C8"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3172C85C" w14:textId="2A61377A"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Sans enregistrement régulier, perte de suivi des historiques de maintenance et indicateurs (MTBF, MTTR).</w:t>
            </w:r>
          </w:p>
        </w:tc>
      </w:tr>
      <w:tr w:rsidR="00627CFA" w:rsidRPr="009966CA" w14:paraId="0282EAB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25EF5714"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Contractuel</w:t>
            </w:r>
            <w:proofErr w:type="spellEnd"/>
            <w:r w:rsidRPr="00627CFA">
              <w:rPr>
                <w:rFonts w:ascii="Times New Roman" w:hAnsi="Times New Roman" w:cs="Times New Roman"/>
                <w:sz w:val="22"/>
                <w:szCs w:val="22"/>
              </w:rPr>
              <w:t xml:space="preserve"> / Clients</w:t>
            </w:r>
          </w:p>
        </w:tc>
        <w:tc>
          <w:tcPr>
            <w:tcW w:w="1346" w:type="dxa"/>
            <w:hideMark/>
          </w:tcPr>
          <w:p w14:paraId="2C39C89C" w14:textId="2B356F43" w:rsidR="00627CFA" w:rsidRPr="00627CFA"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3FD1DD0B" w14:textId="093AB05A" w:rsidR="00627CFA" w:rsidRPr="00627CFA"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Les retards ou arrêts de production liés à l’absence de préventif peuvent impacter les engagements clients.</w:t>
            </w:r>
          </w:p>
        </w:tc>
      </w:tr>
      <w:tr w:rsidR="00627CFA" w:rsidRPr="009966CA" w14:paraId="5CCD461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3A78C11F" w:rsidR="00627CFA" w:rsidRPr="00627CFA" w:rsidRDefault="00627CFA" w:rsidP="00627CFA">
            <w:pPr>
              <w:rPr>
                <w:rFonts w:ascii="Times New Roman" w:eastAsia="Times New Roman" w:hAnsi="Times New Roman" w:cs="Times New Roman"/>
                <w:color w:val="auto"/>
                <w:sz w:val="22"/>
                <w:szCs w:val="22"/>
                <w:lang w:val="fr-FR" w:eastAsia="fr-FR"/>
              </w:rPr>
            </w:pPr>
            <w:proofErr w:type="spellStart"/>
            <w:r w:rsidRPr="00627CFA">
              <w:rPr>
                <w:rFonts w:ascii="Times New Roman" w:hAnsi="Times New Roman" w:cs="Times New Roman"/>
                <w:sz w:val="22"/>
                <w:szCs w:val="22"/>
              </w:rPr>
              <w:t>Environnemental</w:t>
            </w:r>
            <w:proofErr w:type="spellEnd"/>
          </w:p>
        </w:tc>
        <w:tc>
          <w:tcPr>
            <w:tcW w:w="1346" w:type="dxa"/>
            <w:hideMark/>
          </w:tcPr>
          <w:p w14:paraId="22D386B7" w14:textId="16FCE9D8" w:rsidR="00627CFA" w:rsidRPr="00627CFA" w:rsidRDefault="00627CFA" w:rsidP="00627CF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 (indirect)</w:t>
            </w:r>
          </w:p>
        </w:tc>
        <w:tc>
          <w:tcPr>
            <w:tcW w:w="9853" w:type="dxa"/>
            <w:hideMark/>
          </w:tcPr>
          <w:p w14:paraId="27E3DF31" w14:textId="49FB4D90" w:rsidR="00627CFA" w:rsidRPr="00627CFA" w:rsidRDefault="00627CFA" w:rsidP="00627C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Manque de suivi préventif sur circuits fluides/produits chimiques → fuites, pollution potentielle.</w:t>
            </w:r>
          </w:p>
        </w:tc>
      </w:tr>
      <w:tr w:rsidR="00627CFA" w:rsidRPr="009966CA" w14:paraId="1A67C10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2666F9F1" w:rsidR="00627CFA" w:rsidRPr="00627CFA" w:rsidRDefault="00627CFA" w:rsidP="00627CFA">
            <w:pPr>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Social / RH</w:t>
            </w:r>
          </w:p>
        </w:tc>
        <w:tc>
          <w:tcPr>
            <w:tcW w:w="1346" w:type="dxa"/>
            <w:hideMark/>
          </w:tcPr>
          <w:p w14:paraId="7ED16574" w14:textId="3232E18A" w:rsidR="00627CFA" w:rsidRPr="00627CFA" w:rsidRDefault="00627CFA" w:rsidP="00627CF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rPr>
              <w:t>Oui</w:t>
            </w:r>
          </w:p>
        </w:tc>
        <w:tc>
          <w:tcPr>
            <w:tcW w:w="9853" w:type="dxa"/>
            <w:hideMark/>
          </w:tcPr>
          <w:p w14:paraId="422E1331" w14:textId="46D374A6" w:rsidR="00627CFA" w:rsidRPr="00627CFA" w:rsidRDefault="00627CFA" w:rsidP="00627C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27CFA">
              <w:rPr>
                <w:rFonts w:ascii="Times New Roman" w:hAnsi="Times New Roman" w:cs="Times New Roman"/>
                <w:sz w:val="22"/>
                <w:szCs w:val="22"/>
                <w:lang w:val="fr-FR"/>
              </w:rPr>
              <w:t>Charge de travail accrue pour les équipes curatives, stress accru et démotivation en cas d’augmentation des incidents.</w:t>
            </w:r>
          </w:p>
        </w:tc>
      </w:tr>
    </w:tbl>
    <w:p w14:paraId="30415DFB" w14:textId="77777777" w:rsidR="00385C1A" w:rsidRDefault="00385C1A" w:rsidP="00385C1A">
      <w:pPr>
        <w:pStyle w:val="Heading1"/>
        <w:numPr>
          <w:ilvl w:val="0"/>
          <w:numId w:val="0"/>
        </w:numPr>
        <w:ind w:left="426"/>
        <w:rPr>
          <w:rFonts w:ascii="Times New Roman" w:hAnsi="Times New Roman" w:cs="Times New Roman"/>
          <w:sz w:val="28"/>
          <w:szCs w:val="28"/>
        </w:rPr>
      </w:pPr>
    </w:p>
    <w:p w14:paraId="02F3AD40" w14:textId="594A2A9E" w:rsidR="00385C1A" w:rsidRDefault="00385C1A">
      <w:r>
        <w:br w:type="page"/>
      </w:r>
    </w:p>
    <w:p w14:paraId="43CB3C32" w14:textId="2D444CC1" w:rsidR="00D1785B" w:rsidRPr="00233234" w:rsidRDefault="00D1785B" w:rsidP="00D1285F">
      <w:pPr>
        <w:pStyle w:val="Heading1"/>
        <w:ind w:left="426"/>
        <w:rPr>
          <w:rFonts w:ascii="Times New Roman" w:hAnsi="Times New Roman" w:cs="Times New Roman"/>
          <w:sz w:val="28"/>
          <w:szCs w:val="28"/>
        </w:rPr>
      </w:pPr>
      <w:bookmarkStart w:id="5" w:name="_Toc208246825"/>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980"/>
        <w:gridCol w:w="1559"/>
        <w:gridCol w:w="1701"/>
        <w:gridCol w:w="709"/>
        <w:gridCol w:w="825"/>
        <w:gridCol w:w="1868"/>
        <w:gridCol w:w="992"/>
        <w:gridCol w:w="709"/>
        <w:gridCol w:w="992"/>
        <w:gridCol w:w="3047"/>
      </w:tblGrid>
      <w:tr w:rsidR="00677B30" w:rsidRPr="0072157F" w14:paraId="6C2230A6" w14:textId="77777777" w:rsidTr="009072CA">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hideMark/>
          </w:tcPr>
          <w:p w14:paraId="28BE22F2" w14:textId="77777777" w:rsidR="00BD5E91" w:rsidRPr="0072157F" w:rsidRDefault="00BD5E91" w:rsidP="000A6B0E">
            <w:pPr>
              <w:jc w:val="center"/>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Activité</w:t>
            </w:r>
          </w:p>
        </w:tc>
        <w:tc>
          <w:tcPr>
            <w:tcW w:w="1559" w:type="dxa"/>
            <w:shd w:val="clear" w:color="auto" w:fill="002060"/>
            <w:vAlign w:val="center"/>
            <w:hideMark/>
          </w:tcPr>
          <w:p w14:paraId="214F6A1E"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Rôle dans le processus</w:t>
            </w:r>
          </w:p>
        </w:tc>
        <w:tc>
          <w:tcPr>
            <w:tcW w:w="1701" w:type="dxa"/>
            <w:shd w:val="clear" w:color="auto" w:fill="002060"/>
            <w:vAlign w:val="center"/>
            <w:hideMark/>
          </w:tcPr>
          <w:p w14:paraId="7EA6D052"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Impact sur le processus en cas d'indisponibilité</w:t>
            </w:r>
          </w:p>
        </w:tc>
        <w:tc>
          <w:tcPr>
            <w:tcW w:w="709" w:type="dxa"/>
            <w:shd w:val="clear" w:color="auto" w:fill="002060"/>
            <w:vAlign w:val="center"/>
            <w:hideMark/>
          </w:tcPr>
          <w:p w14:paraId="6092C84E"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Criticité</w:t>
            </w:r>
          </w:p>
        </w:tc>
        <w:tc>
          <w:tcPr>
            <w:tcW w:w="825" w:type="dxa"/>
            <w:shd w:val="clear" w:color="auto" w:fill="002060"/>
            <w:vAlign w:val="center"/>
            <w:hideMark/>
          </w:tcPr>
          <w:p w14:paraId="7A1B558A"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RTO</w:t>
            </w:r>
          </w:p>
        </w:tc>
        <w:tc>
          <w:tcPr>
            <w:tcW w:w="1868" w:type="dxa"/>
            <w:shd w:val="clear" w:color="auto" w:fill="002060"/>
            <w:vAlign w:val="center"/>
          </w:tcPr>
          <w:p w14:paraId="76C45B0C" w14:textId="5A494142"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Justificatif</w:t>
            </w:r>
          </w:p>
        </w:tc>
        <w:tc>
          <w:tcPr>
            <w:tcW w:w="992" w:type="dxa"/>
            <w:shd w:val="clear" w:color="auto" w:fill="002060"/>
            <w:vAlign w:val="center"/>
            <w:hideMark/>
          </w:tcPr>
          <w:p w14:paraId="05AD7CFB" w14:textId="36F882F2"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MTPD</w:t>
            </w:r>
          </w:p>
        </w:tc>
        <w:tc>
          <w:tcPr>
            <w:tcW w:w="709" w:type="dxa"/>
            <w:shd w:val="clear" w:color="auto" w:fill="002060"/>
            <w:vAlign w:val="center"/>
            <w:hideMark/>
          </w:tcPr>
          <w:p w14:paraId="6BA067BF"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RPO</w:t>
            </w:r>
          </w:p>
        </w:tc>
        <w:tc>
          <w:tcPr>
            <w:tcW w:w="992" w:type="dxa"/>
            <w:shd w:val="clear" w:color="auto" w:fill="002060"/>
            <w:vAlign w:val="center"/>
            <w:hideMark/>
          </w:tcPr>
          <w:p w14:paraId="03B8FDEE"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MBCO</w:t>
            </w:r>
          </w:p>
        </w:tc>
        <w:tc>
          <w:tcPr>
            <w:tcW w:w="3047" w:type="dxa"/>
            <w:shd w:val="clear" w:color="auto" w:fill="002060"/>
            <w:vAlign w:val="center"/>
            <w:hideMark/>
          </w:tcPr>
          <w:p w14:paraId="6AF24A88" w14:textId="77777777" w:rsidR="00BD5E91" w:rsidRPr="0072157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157F">
              <w:rPr>
                <w:rFonts w:ascii="Times New Roman" w:eastAsia="Times New Roman" w:hAnsi="Times New Roman" w:cs="Times New Roman"/>
                <w:b/>
                <w:bCs/>
                <w:color w:val="FFFFFF"/>
                <w:sz w:val="22"/>
                <w:szCs w:val="22"/>
                <w:lang w:val="fr-FR" w:eastAsia="fr-FR"/>
              </w:rPr>
              <w:t>Solution de contournement</w:t>
            </w:r>
          </w:p>
        </w:tc>
      </w:tr>
      <w:tr w:rsidR="0072157F" w:rsidRPr="009966CA" w14:paraId="59842675" w14:textId="77777777" w:rsidTr="009072C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76B14A36" w14:textId="2D81476C" w:rsidR="0072157F" w:rsidRPr="0072157F" w:rsidRDefault="0072157F" w:rsidP="0072157F">
            <w:pPr>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Évaluation de l’état des machines</w:t>
            </w:r>
          </w:p>
        </w:tc>
        <w:tc>
          <w:tcPr>
            <w:tcW w:w="1559" w:type="dxa"/>
          </w:tcPr>
          <w:p w14:paraId="0A78E7D7" w14:textId="64DE5C9D"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Inspection </w:t>
            </w:r>
            <w:proofErr w:type="spellStart"/>
            <w:r w:rsidRPr="0072157F">
              <w:rPr>
                <w:rFonts w:ascii="Times New Roman" w:hAnsi="Times New Roman" w:cs="Times New Roman"/>
                <w:sz w:val="22"/>
                <w:szCs w:val="22"/>
              </w:rPr>
              <w:t>régulière</w:t>
            </w:r>
            <w:proofErr w:type="spellEnd"/>
            <w:r w:rsidRPr="0072157F">
              <w:rPr>
                <w:rFonts w:ascii="Times New Roman" w:hAnsi="Times New Roman" w:cs="Times New Roman"/>
                <w:sz w:val="22"/>
                <w:szCs w:val="22"/>
              </w:rPr>
              <w:t xml:space="preserve">, </w:t>
            </w:r>
            <w:proofErr w:type="spellStart"/>
            <w:r w:rsidRPr="0072157F">
              <w:rPr>
                <w:rFonts w:ascii="Times New Roman" w:hAnsi="Times New Roman" w:cs="Times New Roman"/>
                <w:sz w:val="22"/>
                <w:szCs w:val="22"/>
              </w:rPr>
              <w:t>détection</w:t>
            </w:r>
            <w:proofErr w:type="spellEnd"/>
            <w:r w:rsidRPr="0072157F">
              <w:rPr>
                <w:rFonts w:ascii="Times New Roman" w:hAnsi="Times New Roman" w:cs="Times New Roman"/>
                <w:sz w:val="22"/>
                <w:szCs w:val="22"/>
              </w:rPr>
              <w:t xml:space="preserve"> usure</w:t>
            </w:r>
          </w:p>
        </w:tc>
        <w:tc>
          <w:tcPr>
            <w:tcW w:w="1701" w:type="dxa"/>
          </w:tcPr>
          <w:p w14:paraId="5B62DE13" w14:textId="5F7AAFC9"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Sans inspection, les pannes latentes ne sont pas identifiées → risque d’arrêt imprévu</w:t>
            </w:r>
          </w:p>
        </w:tc>
        <w:tc>
          <w:tcPr>
            <w:tcW w:w="709" w:type="dxa"/>
            <w:noWrap/>
          </w:tcPr>
          <w:p w14:paraId="7AEE56DD" w14:textId="77EC33E6"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Haute</w:t>
            </w:r>
          </w:p>
        </w:tc>
        <w:tc>
          <w:tcPr>
            <w:tcW w:w="825" w:type="dxa"/>
            <w:noWrap/>
          </w:tcPr>
          <w:p w14:paraId="248765EE" w14:textId="1D0802F5"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7 j</w:t>
            </w:r>
          </w:p>
        </w:tc>
        <w:tc>
          <w:tcPr>
            <w:tcW w:w="1868" w:type="dxa"/>
          </w:tcPr>
          <w:p w14:paraId="06C07249" w14:textId="0524EDC4"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Tolérance limitée mais impact indirect immédiat</w:t>
            </w:r>
          </w:p>
        </w:tc>
        <w:tc>
          <w:tcPr>
            <w:tcW w:w="992" w:type="dxa"/>
            <w:noWrap/>
          </w:tcPr>
          <w:p w14:paraId="795E28DC" w14:textId="55410458"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2 </w:t>
            </w:r>
            <w:proofErr w:type="spellStart"/>
            <w:r w:rsidRPr="0072157F">
              <w:rPr>
                <w:rFonts w:ascii="Times New Roman" w:hAnsi="Times New Roman" w:cs="Times New Roman"/>
                <w:sz w:val="22"/>
                <w:szCs w:val="22"/>
              </w:rPr>
              <w:t>mois</w:t>
            </w:r>
            <w:proofErr w:type="spellEnd"/>
          </w:p>
        </w:tc>
        <w:tc>
          <w:tcPr>
            <w:tcW w:w="709" w:type="dxa"/>
            <w:noWrap/>
          </w:tcPr>
          <w:p w14:paraId="2C52721D" w14:textId="3CB242FA"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7 j</w:t>
            </w:r>
          </w:p>
        </w:tc>
        <w:tc>
          <w:tcPr>
            <w:tcW w:w="992" w:type="dxa"/>
            <w:noWrap/>
          </w:tcPr>
          <w:p w14:paraId="71F0957A" w14:textId="727EE3C6"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100%</w:t>
            </w:r>
          </w:p>
        </w:tc>
        <w:tc>
          <w:tcPr>
            <w:tcW w:w="3047" w:type="dxa"/>
            <w:noWrap/>
          </w:tcPr>
          <w:p w14:paraId="35A36C72" w14:textId="3E602BF6"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Contrôle visuel opérateurs en production, suivi anomalies via fiches</w:t>
            </w:r>
          </w:p>
        </w:tc>
      </w:tr>
      <w:tr w:rsidR="0072157F" w:rsidRPr="009966CA" w14:paraId="580208F4" w14:textId="77777777" w:rsidTr="009072CA">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4F4ACB30" w14:textId="6CAB941F" w:rsidR="0072157F" w:rsidRPr="0072157F" w:rsidRDefault="0072157F" w:rsidP="0072157F">
            <w:pPr>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Préparation de la liste des pièces de rechange</w:t>
            </w:r>
          </w:p>
        </w:tc>
        <w:tc>
          <w:tcPr>
            <w:tcW w:w="1559" w:type="dxa"/>
          </w:tcPr>
          <w:p w14:paraId="0361CB7B" w14:textId="764956B5"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Anticiper besoins en pièces pour plan préventif</w:t>
            </w:r>
          </w:p>
        </w:tc>
        <w:tc>
          <w:tcPr>
            <w:tcW w:w="1701" w:type="dxa"/>
          </w:tcPr>
          <w:p w14:paraId="59C7D565" w14:textId="18D38FF6"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Rupture de stock critique, retard interventions planifiées</w:t>
            </w:r>
          </w:p>
        </w:tc>
        <w:tc>
          <w:tcPr>
            <w:tcW w:w="709" w:type="dxa"/>
            <w:noWrap/>
          </w:tcPr>
          <w:p w14:paraId="625267DE" w14:textId="39702DCB"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Haute</w:t>
            </w:r>
          </w:p>
        </w:tc>
        <w:tc>
          <w:tcPr>
            <w:tcW w:w="825" w:type="dxa"/>
            <w:noWrap/>
          </w:tcPr>
          <w:p w14:paraId="0E67AA3C" w14:textId="6303F68F"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7 j</w:t>
            </w:r>
          </w:p>
        </w:tc>
        <w:tc>
          <w:tcPr>
            <w:tcW w:w="1868" w:type="dxa"/>
          </w:tcPr>
          <w:p w14:paraId="39FA7991" w14:textId="4591DDA3"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Dépendance forte aux délais fournisseurs</w:t>
            </w:r>
          </w:p>
        </w:tc>
        <w:tc>
          <w:tcPr>
            <w:tcW w:w="992" w:type="dxa"/>
            <w:noWrap/>
          </w:tcPr>
          <w:p w14:paraId="59168B3D" w14:textId="31690B0E"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1 </w:t>
            </w:r>
            <w:proofErr w:type="spellStart"/>
            <w:r w:rsidRPr="0072157F">
              <w:rPr>
                <w:rFonts w:ascii="Times New Roman" w:hAnsi="Times New Roman" w:cs="Times New Roman"/>
                <w:sz w:val="22"/>
                <w:szCs w:val="22"/>
              </w:rPr>
              <w:t>mois</w:t>
            </w:r>
            <w:proofErr w:type="spellEnd"/>
          </w:p>
        </w:tc>
        <w:tc>
          <w:tcPr>
            <w:tcW w:w="709" w:type="dxa"/>
            <w:noWrap/>
          </w:tcPr>
          <w:p w14:paraId="50E87BA6" w14:textId="32658253"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7 j</w:t>
            </w:r>
          </w:p>
        </w:tc>
        <w:tc>
          <w:tcPr>
            <w:tcW w:w="992" w:type="dxa"/>
            <w:noWrap/>
          </w:tcPr>
          <w:p w14:paraId="01DC7D01" w14:textId="360AABC1"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100%</w:t>
            </w:r>
          </w:p>
        </w:tc>
        <w:tc>
          <w:tcPr>
            <w:tcW w:w="3047" w:type="dxa"/>
            <w:noWrap/>
          </w:tcPr>
          <w:p w14:paraId="02B43FD9" w14:textId="1069343F"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Utilisation stock minimum critique ; transfert de pièces depuis autres sites Groupe</w:t>
            </w:r>
          </w:p>
        </w:tc>
      </w:tr>
      <w:tr w:rsidR="0072157F" w:rsidRPr="009966CA" w14:paraId="3298DF7D" w14:textId="77777777" w:rsidTr="009072C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19DEF416" w14:textId="1708579D" w:rsidR="0072157F" w:rsidRPr="0072157F" w:rsidRDefault="0072157F" w:rsidP="0072157F">
            <w:pPr>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Réception, vérification et répartition des pièces de rechange</w:t>
            </w:r>
          </w:p>
        </w:tc>
        <w:tc>
          <w:tcPr>
            <w:tcW w:w="1559" w:type="dxa"/>
          </w:tcPr>
          <w:p w14:paraId="1946A5B9" w14:textId="7F9E4965"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Garantir disponibilité des pièces au bon moment</w:t>
            </w:r>
          </w:p>
        </w:tc>
        <w:tc>
          <w:tcPr>
            <w:tcW w:w="1701" w:type="dxa"/>
          </w:tcPr>
          <w:p w14:paraId="46505764" w14:textId="276C1045"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Retard de maintenance, interventions annulées ou incomplètes</w:t>
            </w:r>
          </w:p>
        </w:tc>
        <w:tc>
          <w:tcPr>
            <w:tcW w:w="709" w:type="dxa"/>
            <w:noWrap/>
          </w:tcPr>
          <w:p w14:paraId="13355F1D" w14:textId="0A401130"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Moyenne</w:t>
            </w:r>
          </w:p>
        </w:tc>
        <w:tc>
          <w:tcPr>
            <w:tcW w:w="825" w:type="dxa"/>
            <w:noWrap/>
          </w:tcPr>
          <w:p w14:paraId="018E8F77" w14:textId="6E300343"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5 j</w:t>
            </w:r>
          </w:p>
        </w:tc>
        <w:tc>
          <w:tcPr>
            <w:tcW w:w="1868" w:type="dxa"/>
          </w:tcPr>
          <w:p w14:paraId="552276FC" w14:textId="0F0878B7"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Peut être compensé par pièces déjà en stock</w:t>
            </w:r>
          </w:p>
        </w:tc>
        <w:tc>
          <w:tcPr>
            <w:tcW w:w="992" w:type="dxa"/>
            <w:noWrap/>
          </w:tcPr>
          <w:p w14:paraId="263B8894" w14:textId="039FE38D"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1 </w:t>
            </w:r>
            <w:proofErr w:type="spellStart"/>
            <w:r w:rsidRPr="0072157F">
              <w:rPr>
                <w:rFonts w:ascii="Times New Roman" w:hAnsi="Times New Roman" w:cs="Times New Roman"/>
                <w:sz w:val="22"/>
                <w:szCs w:val="22"/>
              </w:rPr>
              <w:t>mois</w:t>
            </w:r>
            <w:proofErr w:type="spellEnd"/>
          </w:p>
        </w:tc>
        <w:tc>
          <w:tcPr>
            <w:tcW w:w="709" w:type="dxa"/>
            <w:noWrap/>
          </w:tcPr>
          <w:p w14:paraId="54F34B57" w14:textId="3B5A8B97"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5 j</w:t>
            </w:r>
          </w:p>
        </w:tc>
        <w:tc>
          <w:tcPr>
            <w:tcW w:w="992" w:type="dxa"/>
            <w:noWrap/>
          </w:tcPr>
          <w:p w14:paraId="149E1D94" w14:textId="603971BA"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90%</w:t>
            </w:r>
          </w:p>
        </w:tc>
        <w:tc>
          <w:tcPr>
            <w:tcW w:w="3047" w:type="dxa"/>
            <w:noWrap/>
          </w:tcPr>
          <w:p w14:paraId="10E1697F" w14:textId="4A3A8C6D"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Mutualisation inter-sites, achats urgents fournisseurs locaux</w:t>
            </w:r>
          </w:p>
        </w:tc>
      </w:tr>
      <w:tr w:rsidR="0072157F" w:rsidRPr="009966CA" w14:paraId="5FC6022B" w14:textId="77777777" w:rsidTr="009072CA">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64639D48" w14:textId="40336BC8" w:rsidR="0072157F" w:rsidRPr="0072157F" w:rsidRDefault="0072157F" w:rsidP="0072157F">
            <w:pPr>
              <w:rPr>
                <w:rFonts w:ascii="Times New Roman" w:eastAsia="Times New Roman" w:hAnsi="Times New Roman" w:cs="Times New Roman"/>
                <w:color w:val="000000"/>
                <w:sz w:val="22"/>
                <w:szCs w:val="22"/>
                <w:lang w:val="fr-FR" w:eastAsia="fr-FR"/>
              </w:rPr>
            </w:pPr>
            <w:proofErr w:type="spellStart"/>
            <w:r w:rsidRPr="0072157F">
              <w:rPr>
                <w:rFonts w:ascii="Times New Roman" w:hAnsi="Times New Roman" w:cs="Times New Roman"/>
                <w:sz w:val="22"/>
                <w:szCs w:val="22"/>
              </w:rPr>
              <w:t>Démontage</w:t>
            </w:r>
            <w:proofErr w:type="spellEnd"/>
            <w:r w:rsidRPr="0072157F">
              <w:rPr>
                <w:rFonts w:ascii="Times New Roman" w:hAnsi="Times New Roman" w:cs="Times New Roman"/>
                <w:sz w:val="22"/>
                <w:szCs w:val="22"/>
              </w:rPr>
              <w:t xml:space="preserve"> des machines</w:t>
            </w:r>
          </w:p>
        </w:tc>
        <w:tc>
          <w:tcPr>
            <w:tcW w:w="1559" w:type="dxa"/>
          </w:tcPr>
          <w:p w14:paraId="5C95BEC0" w14:textId="068BDA15"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Phase critique d’entretien (curatif et préventif)</w:t>
            </w:r>
          </w:p>
        </w:tc>
        <w:tc>
          <w:tcPr>
            <w:tcW w:w="1701" w:type="dxa"/>
          </w:tcPr>
          <w:p w14:paraId="77C3C5A8" w14:textId="53C03CDE"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Impossibilité de réaliser l’entretien programmé, usure accélérée</w:t>
            </w:r>
          </w:p>
        </w:tc>
        <w:tc>
          <w:tcPr>
            <w:tcW w:w="709" w:type="dxa"/>
            <w:noWrap/>
          </w:tcPr>
          <w:p w14:paraId="2C82AC2D" w14:textId="47589A85"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Critique</w:t>
            </w:r>
          </w:p>
        </w:tc>
        <w:tc>
          <w:tcPr>
            <w:tcW w:w="825" w:type="dxa"/>
            <w:noWrap/>
          </w:tcPr>
          <w:p w14:paraId="2C1414CA" w14:textId="27674849"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48 h</w:t>
            </w:r>
          </w:p>
        </w:tc>
        <w:tc>
          <w:tcPr>
            <w:tcW w:w="1868" w:type="dxa"/>
          </w:tcPr>
          <w:p w14:paraId="196E4614" w14:textId="5D7164DA"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Retard direct sur plan de maintenance → pannes potentielles</w:t>
            </w:r>
          </w:p>
        </w:tc>
        <w:tc>
          <w:tcPr>
            <w:tcW w:w="992" w:type="dxa"/>
            <w:noWrap/>
          </w:tcPr>
          <w:p w14:paraId="368325B0" w14:textId="6CE3636E"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2 </w:t>
            </w:r>
            <w:proofErr w:type="spellStart"/>
            <w:r w:rsidRPr="0072157F">
              <w:rPr>
                <w:rFonts w:ascii="Times New Roman" w:hAnsi="Times New Roman" w:cs="Times New Roman"/>
                <w:sz w:val="22"/>
                <w:szCs w:val="22"/>
              </w:rPr>
              <w:t>sem</w:t>
            </w:r>
            <w:proofErr w:type="spellEnd"/>
          </w:p>
        </w:tc>
        <w:tc>
          <w:tcPr>
            <w:tcW w:w="709" w:type="dxa"/>
            <w:noWrap/>
          </w:tcPr>
          <w:p w14:paraId="6049A228" w14:textId="102D0B74"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2 j</w:t>
            </w:r>
          </w:p>
        </w:tc>
        <w:tc>
          <w:tcPr>
            <w:tcW w:w="992" w:type="dxa"/>
            <w:noWrap/>
          </w:tcPr>
          <w:p w14:paraId="03DED4D7" w14:textId="186743A6" w:rsidR="0072157F" w:rsidRPr="0072157F" w:rsidRDefault="0072157F" w:rsidP="0072157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100%</w:t>
            </w:r>
          </w:p>
        </w:tc>
        <w:tc>
          <w:tcPr>
            <w:tcW w:w="3047" w:type="dxa"/>
            <w:noWrap/>
          </w:tcPr>
          <w:p w14:paraId="1697FCB2" w14:textId="6D8433F5" w:rsidR="0072157F" w:rsidRPr="0072157F" w:rsidRDefault="0072157F" w:rsidP="007215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Décalage planning ; recours prestataires externes (contrats maintenance)</w:t>
            </w:r>
          </w:p>
        </w:tc>
      </w:tr>
      <w:tr w:rsidR="0072157F" w:rsidRPr="009966CA" w14:paraId="61A97B1A" w14:textId="77777777" w:rsidTr="009072CA">
        <w:trPr>
          <w:cnfStyle w:val="000000100000" w:firstRow="0" w:lastRow="0" w:firstColumn="0" w:lastColumn="0" w:oddVBand="0" w:evenVBand="0" w:oddHBand="1" w:evenHBand="0" w:firstRowFirstColumn="0" w:firstRowLastColumn="0" w:lastRowFirstColumn="0" w:lastRowLastColumn="0"/>
          <w:trHeight w:val="1407"/>
        </w:trPr>
        <w:tc>
          <w:tcPr>
            <w:cnfStyle w:val="001000000000" w:firstRow="0" w:lastRow="0" w:firstColumn="1" w:lastColumn="0" w:oddVBand="0" w:evenVBand="0" w:oddHBand="0" w:evenHBand="0" w:firstRowFirstColumn="0" w:firstRowLastColumn="0" w:lastRowFirstColumn="0" w:lastRowLastColumn="0"/>
            <w:tcW w:w="1980" w:type="dxa"/>
            <w:noWrap/>
          </w:tcPr>
          <w:p w14:paraId="3DC43690" w14:textId="7CE195B1" w:rsidR="0072157F" w:rsidRPr="0072157F" w:rsidRDefault="0072157F" w:rsidP="0072157F">
            <w:pPr>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Montage des machines (après entretien)</w:t>
            </w:r>
          </w:p>
        </w:tc>
        <w:tc>
          <w:tcPr>
            <w:tcW w:w="1559" w:type="dxa"/>
          </w:tcPr>
          <w:p w14:paraId="2B6E06E8" w14:textId="161D989D"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Remise en service des lignes après préventif</w:t>
            </w:r>
          </w:p>
        </w:tc>
        <w:tc>
          <w:tcPr>
            <w:tcW w:w="1701" w:type="dxa"/>
          </w:tcPr>
          <w:p w14:paraId="370BCEE5" w14:textId="7A4DAFBC"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Ligne indisponible → arrêt prolongé de production</w:t>
            </w:r>
          </w:p>
        </w:tc>
        <w:tc>
          <w:tcPr>
            <w:tcW w:w="709" w:type="dxa"/>
            <w:noWrap/>
          </w:tcPr>
          <w:p w14:paraId="5B0CEE26" w14:textId="08D1179C"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Critique</w:t>
            </w:r>
          </w:p>
        </w:tc>
        <w:tc>
          <w:tcPr>
            <w:tcW w:w="825" w:type="dxa"/>
            <w:noWrap/>
          </w:tcPr>
          <w:p w14:paraId="1A19022C" w14:textId="482E953D"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48 h</w:t>
            </w:r>
          </w:p>
        </w:tc>
        <w:tc>
          <w:tcPr>
            <w:tcW w:w="1868" w:type="dxa"/>
          </w:tcPr>
          <w:p w14:paraId="54171C6B" w14:textId="73829B73"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Étape indispensable pour </w:t>
            </w:r>
            <w:proofErr w:type="spellStart"/>
            <w:r w:rsidRPr="0072157F">
              <w:rPr>
                <w:rFonts w:ascii="Times New Roman" w:hAnsi="Times New Roman" w:cs="Times New Roman"/>
                <w:sz w:val="22"/>
                <w:szCs w:val="22"/>
              </w:rPr>
              <w:t>redémarrage</w:t>
            </w:r>
            <w:proofErr w:type="spellEnd"/>
          </w:p>
        </w:tc>
        <w:tc>
          <w:tcPr>
            <w:tcW w:w="992" w:type="dxa"/>
            <w:noWrap/>
          </w:tcPr>
          <w:p w14:paraId="4C7507B5" w14:textId="3526EE24"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 xml:space="preserve">2 </w:t>
            </w:r>
            <w:proofErr w:type="spellStart"/>
            <w:r w:rsidRPr="0072157F">
              <w:rPr>
                <w:rFonts w:ascii="Times New Roman" w:hAnsi="Times New Roman" w:cs="Times New Roman"/>
                <w:sz w:val="22"/>
                <w:szCs w:val="22"/>
              </w:rPr>
              <w:t>sem</w:t>
            </w:r>
            <w:proofErr w:type="spellEnd"/>
          </w:p>
        </w:tc>
        <w:tc>
          <w:tcPr>
            <w:tcW w:w="709" w:type="dxa"/>
            <w:noWrap/>
          </w:tcPr>
          <w:p w14:paraId="40B58DA9" w14:textId="2FC47EA2"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2 j</w:t>
            </w:r>
          </w:p>
        </w:tc>
        <w:tc>
          <w:tcPr>
            <w:tcW w:w="992" w:type="dxa"/>
            <w:noWrap/>
          </w:tcPr>
          <w:p w14:paraId="10085D3F" w14:textId="0C60C09E" w:rsidR="0072157F" w:rsidRPr="0072157F" w:rsidRDefault="0072157F" w:rsidP="0072157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rPr>
              <w:t>100%</w:t>
            </w:r>
          </w:p>
        </w:tc>
        <w:tc>
          <w:tcPr>
            <w:tcW w:w="3047" w:type="dxa"/>
            <w:noWrap/>
          </w:tcPr>
          <w:p w14:paraId="2BEDECFD" w14:textId="44087B4A" w:rsidR="0072157F" w:rsidRPr="0072157F" w:rsidRDefault="0072157F" w:rsidP="007215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157F">
              <w:rPr>
                <w:rFonts w:ascii="Times New Roman" w:hAnsi="Times New Roman" w:cs="Times New Roman"/>
                <w:sz w:val="22"/>
                <w:szCs w:val="22"/>
                <w:lang w:val="fr-FR"/>
              </w:rPr>
              <w:t>Redéploiement techniciens Groupe, assistance prestataires certifiés</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Hlk201439359"/>
      <w:bookmarkStart w:id="7" w:name="_Toc208246826"/>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7"/>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6A879CA0" w14:textId="0D150255" w:rsidR="00DF29FE" w:rsidRDefault="009404D7"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974C4C">
        <w:rPr>
          <w:rFonts w:ascii="Times New Roman" w:hAnsi="Times New Roman" w:cs="Times New Roman"/>
          <w:b/>
          <w:bCs/>
          <w:lang w:val="fr-FR"/>
        </w:rPr>
        <w:t xml:space="preserve">Maintenance </w:t>
      </w:r>
      <w:r w:rsidR="00026282">
        <w:rPr>
          <w:rFonts w:ascii="Times New Roman" w:hAnsi="Times New Roman" w:cs="Times New Roman"/>
          <w:b/>
          <w:bCs/>
          <w:lang w:val="fr-FR"/>
        </w:rPr>
        <w:t>Préventive</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3402"/>
        <w:gridCol w:w="3827"/>
        <w:gridCol w:w="4536"/>
      </w:tblGrid>
      <w:tr w:rsidR="007E1088" w:rsidRPr="000C4EF6" w14:paraId="6DA19308" w14:textId="0794330F" w:rsidTr="004438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0C4EF6" w:rsidRDefault="007E1088" w:rsidP="00B5232D">
            <w:pPr>
              <w:jc w:val="center"/>
              <w:rPr>
                <w:rFonts w:ascii="Times New Roman" w:eastAsia="Times New Roman" w:hAnsi="Times New Roman" w:cs="Times New Roman"/>
                <w:b/>
                <w:bCs/>
                <w:color w:val="FFFFFF"/>
                <w:sz w:val="22"/>
                <w:szCs w:val="22"/>
                <w:lang w:val="fr-FR" w:eastAsia="fr-FR"/>
              </w:rPr>
            </w:pPr>
            <w:r w:rsidRPr="000C4EF6">
              <w:rPr>
                <w:rFonts w:ascii="Times New Roman" w:eastAsia="Times New Roman" w:hAnsi="Times New Roman" w:cs="Times New Roman"/>
                <w:b/>
                <w:bCs/>
                <w:color w:val="FFFFFF"/>
                <w:sz w:val="22"/>
                <w:szCs w:val="22"/>
                <w:lang w:val="fr-FR" w:eastAsia="fr-FR"/>
              </w:rPr>
              <w:t>Département/Fonction</w:t>
            </w:r>
          </w:p>
        </w:tc>
        <w:tc>
          <w:tcPr>
            <w:tcW w:w="3402" w:type="dxa"/>
            <w:shd w:val="clear" w:color="auto" w:fill="002060"/>
            <w:noWrap/>
            <w:hideMark/>
          </w:tcPr>
          <w:p w14:paraId="234A009E" w14:textId="1F81F6AF" w:rsidR="007E1088" w:rsidRPr="000C4EF6"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EF6">
              <w:rPr>
                <w:rFonts w:ascii="Times New Roman" w:eastAsia="Times New Roman" w:hAnsi="Times New Roman" w:cs="Times New Roman"/>
                <w:b/>
                <w:bCs/>
                <w:color w:val="FFFFFF"/>
                <w:sz w:val="22"/>
                <w:szCs w:val="22"/>
                <w:lang w:val="fr-FR" w:eastAsia="fr-FR"/>
              </w:rPr>
              <w:t>Type de soutien</w:t>
            </w:r>
          </w:p>
        </w:tc>
        <w:tc>
          <w:tcPr>
            <w:tcW w:w="3827" w:type="dxa"/>
            <w:shd w:val="clear" w:color="auto" w:fill="002060"/>
          </w:tcPr>
          <w:p w14:paraId="2EABF1FF" w14:textId="0C5C95CF" w:rsidR="007E1088" w:rsidRPr="000C4EF6"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EF6">
              <w:rPr>
                <w:rFonts w:ascii="Times New Roman" w:eastAsia="Times New Roman" w:hAnsi="Times New Roman" w:cs="Times New Roman"/>
                <w:b/>
                <w:bCs/>
                <w:color w:val="FFFFFF"/>
                <w:sz w:val="22"/>
                <w:szCs w:val="22"/>
                <w:lang w:val="fr-FR" w:eastAsia="fr-FR"/>
              </w:rPr>
              <w:t>Pourquoi cette dépendance ?</w:t>
            </w:r>
          </w:p>
        </w:tc>
        <w:tc>
          <w:tcPr>
            <w:tcW w:w="4536" w:type="dxa"/>
            <w:shd w:val="clear" w:color="auto" w:fill="002060"/>
          </w:tcPr>
          <w:p w14:paraId="373BA449" w14:textId="57A46757" w:rsidR="007E1088" w:rsidRPr="000C4EF6"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EF6">
              <w:rPr>
                <w:rFonts w:ascii="Times New Roman" w:eastAsia="Times New Roman" w:hAnsi="Times New Roman" w:cs="Times New Roman"/>
                <w:b/>
                <w:bCs/>
                <w:color w:val="FFFFFF"/>
                <w:sz w:val="22"/>
                <w:szCs w:val="22"/>
                <w:lang w:val="fr-FR" w:eastAsia="fr-FR"/>
              </w:rPr>
              <w:t>Type de dépendance (détail)</w:t>
            </w:r>
          </w:p>
        </w:tc>
      </w:tr>
      <w:tr w:rsidR="000C4EF6" w:rsidRPr="009966CA" w14:paraId="50769832" w14:textId="492C18AD"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5E64E42D"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Production</w:t>
            </w:r>
          </w:p>
        </w:tc>
        <w:tc>
          <w:tcPr>
            <w:tcW w:w="3402" w:type="dxa"/>
            <w:noWrap/>
            <w:hideMark/>
          </w:tcPr>
          <w:p w14:paraId="2229EC83" w14:textId="10897C5A"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Disponibilité</w:t>
            </w:r>
            <w:proofErr w:type="spellEnd"/>
            <w:r w:rsidRPr="000C4EF6">
              <w:rPr>
                <w:rFonts w:ascii="Times New Roman" w:hAnsi="Times New Roman" w:cs="Times New Roman"/>
                <w:sz w:val="22"/>
                <w:szCs w:val="22"/>
              </w:rPr>
              <w:t xml:space="preserve"> machines / </w:t>
            </w:r>
            <w:proofErr w:type="spellStart"/>
            <w:r w:rsidRPr="000C4EF6">
              <w:rPr>
                <w:rFonts w:ascii="Times New Roman" w:hAnsi="Times New Roman" w:cs="Times New Roman"/>
                <w:sz w:val="22"/>
                <w:szCs w:val="22"/>
              </w:rPr>
              <w:t>arrêts</w:t>
            </w:r>
            <w:proofErr w:type="spellEnd"/>
            <w:r w:rsidRPr="000C4EF6">
              <w:rPr>
                <w:rFonts w:ascii="Times New Roman" w:hAnsi="Times New Roman" w:cs="Times New Roman"/>
                <w:sz w:val="22"/>
                <w:szCs w:val="22"/>
              </w:rPr>
              <w:t xml:space="preserve"> </w:t>
            </w:r>
            <w:proofErr w:type="spellStart"/>
            <w:r w:rsidRPr="000C4EF6">
              <w:rPr>
                <w:rFonts w:ascii="Times New Roman" w:hAnsi="Times New Roman" w:cs="Times New Roman"/>
                <w:sz w:val="22"/>
                <w:szCs w:val="22"/>
              </w:rPr>
              <w:t>planifiés</w:t>
            </w:r>
            <w:proofErr w:type="spellEnd"/>
          </w:p>
        </w:tc>
        <w:tc>
          <w:tcPr>
            <w:tcW w:w="3827" w:type="dxa"/>
          </w:tcPr>
          <w:p w14:paraId="549FD610" w14:textId="56FE981D"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La maintenance préventive nécessite des arrêts programmés pour inspection, démontage et remontage</w:t>
            </w:r>
          </w:p>
        </w:tc>
        <w:tc>
          <w:tcPr>
            <w:tcW w:w="4536" w:type="dxa"/>
          </w:tcPr>
          <w:p w14:paraId="2F8D8C7C" w14:textId="2A0ED49C"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Opérationnelle (arrêt et mise à disposition équipements)</w:t>
            </w:r>
          </w:p>
        </w:tc>
      </w:tr>
      <w:tr w:rsidR="000C4EF6" w:rsidRPr="009966CA" w14:paraId="30669677" w14:textId="20E7CC8B"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787910E6"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Supply Chain / </w:t>
            </w:r>
            <w:proofErr w:type="spellStart"/>
            <w:r w:rsidRPr="000C4EF6">
              <w:rPr>
                <w:rFonts w:ascii="Times New Roman" w:hAnsi="Times New Roman" w:cs="Times New Roman"/>
                <w:sz w:val="22"/>
                <w:szCs w:val="22"/>
              </w:rPr>
              <w:t>Achats</w:t>
            </w:r>
            <w:proofErr w:type="spellEnd"/>
          </w:p>
        </w:tc>
        <w:tc>
          <w:tcPr>
            <w:tcW w:w="3402" w:type="dxa"/>
            <w:noWrap/>
            <w:hideMark/>
          </w:tcPr>
          <w:p w14:paraId="137CB340" w14:textId="6FB046A1"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Approvisionnement en pièces de rechange</w:t>
            </w:r>
          </w:p>
        </w:tc>
        <w:tc>
          <w:tcPr>
            <w:tcW w:w="3827" w:type="dxa"/>
          </w:tcPr>
          <w:p w14:paraId="4D466977" w14:textId="0A5C03E9"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Les préventifs reposent sur la disponibilité des pièces critiques et consommables</w:t>
            </w:r>
          </w:p>
        </w:tc>
        <w:tc>
          <w:tcPr>
            <w:tcW w:w="4536" w:type="dxa"/>
          </w:tcPr>
          <w:p w14:paraId="454CFAA4" w14:textId="5980E0DB"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Logistique &amp; financière (commandes, gestion stock, fournisseurs)</w:t>
            </w:r>
          </w:p>
        </w:tc>
      </w:tr>
      <w:tr w:rsidR="000C4EF6" w:rsidRPr="009966CA" w14:paraId="627A3131" w14:textId="7DB0BFDE"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4FF25F37" w:rsidR="000C4EF6" w:rsidRPr="000C4EF6" w:rsidRDefault="000C4EF6" w:rsidP="000C4EF6">
            <w:pPr>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Magasin</w:t>
            </w:r>
            <w:proofErr w:type="spellEnd"/>
            <w:r w:rsidRPr="000C4EF6">
              <w:rPr>
                <w:rFonts w:ascii="Times New Roman" w:hAnsi="Times New Roman" w:cs="Times New Roman"/>
                <w:sz w:val="22"/>
                <w:szCs w:val="22"/>
              </w:rPr>
              <w:t xml:space="preserve"> </w:t>
            </w:r>
            <w:proofErr w:type="spellStart"/>
            <w:r w:rsidRPr="000C4EF6">
              <w:rPr>
                <w:rFonts w:ascii="Times New Roman" w:hAnsi="Times New Roman" w:cs="Times New Roman"/>
                <w:sz w:val="22"/>
                <w:szCs w:val="22"/>
              </w:rPr>
              <w:t>Pièces</w:t>
            </w:r>
            <w:proofErr w:type="spellEnd"/>
            <w:r w:rsidRPr="000C4EF6">
              <w:rPr>
                <w:rFonts w:ascii="Times New Roman" w:hAnsi="Times New Roman" w:cs="Times New Roman"/>
                <w:sz w:val="22"/>
                <w:szCs w:val="22"/>
              </w:rPr>
              <w:t xml:space="preserve"> </w:t>
            </w:r>
            <w:proofErr w:type="spellStart"/>
            <w:r w:rsidRPr="000C4EF6">
              <w:rPr>
                <w:rFonts w:ascii="Times New Roman" w:hAnsi="Times New Roman" w:cs="Times New Roman"/>
                <w:sz w:val="22"/>
                <w:szCs w:val="22"/>
              </w:rPr>
              <w:t>Détachées</w:t>
            </w:r>
            <w:proofErr w:type="spellEnd"/>
          </w:p>
        </w:tc>
        <w:tc>
          <w:tcPr>
            <w:tcW w:w="3402" w:type="dxa"/>
            <w:noWrap/>
            <w:hideMark/>
          </w:tcPr>
          <w:p w14:paraId="56B5651C" w14:textId="297E5E29"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Mise à disposition des pièces et consommables</w:t>
            </w:r>
          </w:p>
        </w:tc>
        <w:tc>
          <w:tcPr>
            <w:tcW w:w="3827" w:type="dxa"/>
          </w:tcPr>
          <w:p w14:paraId="03118F92" w14:textId="434FFE41"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Si le magasin ne fournit pas les pièces à temps, le plan préventif est retardé</w:t>
            </w:r>
          </w:p>
        </w:tc>
        <w:tc>
          <w:tcPr>
            <w:tcW w:w="4536" w:type="dxa"/>
          </w:tcPr>
          <w:p w14:paraId="769065CB" w14:textId="3830EFE1"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Logistique interne (stock minimum critique)</w:t>
            </w:r>
          </w:p>
        </w:tc>
      </w:tr>
      <w:tr w:rsidR="000C4EF6" w:rsidRPr="000C4EF6" w14:paraId="1AF5497B" w14:textId="2D22EBD3"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75E242E1"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Assurance </w:t>
            </w:r>
            <w:proofErr w:type="spellStart"/>
            <w:r w:rsidRPr="000C4EF6">
              <w:rPr>
                <w:rFonts w:ascii="Times New Roman" w:hAnsi="Times New Roman" w:cs="Times New Roman"/>
                <w:sz w:val="22"/>
                <w:szCs w:val="22"/>
              </w:rPr>
              <w:t>Qualité</w:t>
            </w:r>
            <w:proofErr w:type="spellEnd"/>
            <w:r w:rsidRPr="000C4EF6">
              <w:rPr>
                <w:rFonts w:ascii="Times New Roman" w:hAnsi="Times New Roman" w:cs="Times New Roman"/>
                <w:sz w:val="22"/>
                <w:szCs w:val="22"/>
              </w:rPr>
              <w:t xml:space="preserve"> (AQ)</w:t>
            </w:r>
          </w:p>
        </w:tc>
        <w:tc>
          <w:tcPr>
            <w:tcW w:w="3402" w:type="dxa"/>
            <w:noWrap/>
            <w:hideMark/>
          </w:tcPr>
          <w:p w14:paraId="3B12DEB6" w14:textId="4311EC85"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Validation hygiène et conformité après interventions</w:t>
            </w:r>
          </w:p>
        </w:tc>
        <w:tc>
          <w:tcPr>
            <w:tcW w:w="3827" w:type="dxa"/>
          </w:tcPr>
          <w:p w14:paraId="0508CA83" w14:textId="4C589FEF"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Certaines interventions doivent être validées avant reprise production (ISO 22000, AIB)</w:t>
            </w:r>
          </w:p>
        </w:tc>
        <w:tc>
          <w:tcPr>
            <w:tcW w:w="4536" w:type="dxa"/>
          </w:tcPr>
          <w:p w14:paraId="7060D70A" w14:textId="37946713"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Réglementaire</w:t>
            </w:r>
            <w:proofErr w:type="spellEnd"/>
            <w:r w:rsidRPr="000C4EF6">
              <w:rPr>
                <w:rFonts w:ascii="Times New Roman" w:hAnsi="Times New Roman" w:cs="Times New Roman"/>
                <w:sz w:val="22"/>
                <w:szCs w:val="22"/>
              </w:rPr>
              <w:t xml:space="preserve"> / </w:t>
            </w:r>
            <w:proofErr w:type="spellStart"/>
            <w:r w:rsidRPr="000C4EF6">
              <w:rPr>
                <w:rFonts w:ascii="Times New Roman" w:hAnsi="Times New Roman" w:cs="Times New Roman"/>
                <w:sz w:val="22"/>
                <w:szCs w:val="22"/>
              </w:rPr>
              <w:t>qualité</w:t>
            </w:r>
            <w:proofErr w:type="spellEnd"/>
          </w:p>
        </w:tc>
      </w:tr>
      <w:tr w:rsidR="000C4EF6" w:rsidRPr="000C4EF6" w14:paraId="537C533C" w14:textId="2EEE2286"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4E942DD2"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HSE (</w:t>
            </w:r>
            <w:proofErr w:type="spellStart"/>
            <w:r w:rsidRPr="000C4EF6">
              <w:rPr>
                <w:rFonts w:ascii="Times New Roman" w:hAnsi="Times New Roman" w:cs="Times New Roman"/>
                <w:sz w:val="22"/>
                <w:szCs w:val="22"/>
              </w:rPr>
              <w:t>Hygiène</w:t>
            </w:r>
            <w:proofErr w:type="spellEnd"/>
            <w:r w:rsidRPr="000C4EF6">
              <w:rPr>
                <w:rFonts w:ascii="Times New Roman" w:hAnsi="Times New Roman" w:cs="Times New Roman"/>
                <w:sz w:val="22"/>
                <w:szCs w:val="22"/>
              </w:rPr>
              <w:t xml:space="preserve">, </w:t>
            </w:r>
            <w:proofErr w:type="spellStart"/>
            <w:r w:rsidRPr="000C4EF6">
              <w:rPr>
                <w:rFonts w:ascii="Times New Roman" w:hAnsi="Times New Roman" w:cs="Times New Roman"/>
                <w:sz w:val="22"/>
                <w:szCs w:val="22"/>
              </w:rPr>
              <w:t>Sécurité</w:t>
            </w:r>
            <w:proofErr w:type="spellEnd"/>
            <w:r w:rsidRPr="000C4EF6">
              <w:rPr>
                <w:rFonts w:ascii="Times New Roman" w:hAnsi="Times New Roman" w:cs="Times New Roman"/>
                <w:sz w:val="22"/>
                <w:szCs w:val="22"/>
              </w:rPr>
              <w:t>, Environnement)</w:t>
            </w:r>
          </w:p>
        </w:tc>
        <w:tc>
          <w:tcPr>
            <w:tcW w:w="3402" w:type="dxa"/>
            <w:noWrap/>
            <w:hideMark/>
          </w:tcPr>
          <w:p w14:paraId="1C29910A" w14:textId="371BF75A"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Encadrement</w:t>
            </w:r>
            <w:proofErr w:type="spellEnd"/>
            <w:r w:rsidRPr="000C4EF6">
              <w:rPr>
                <w:rFonts w:ascii="Times New Roman" w:hAnsi="Times New Roman" w:cs="Times New Roman"/>
                <w:sz w:val="22"/>
                <w:szCs w:val="22"/>
              </w:rPr>
              <w:t xml:space="preserve"> interventions à </w:t>
            </w:r>
            <w:proofErr w:type="spellStart"/>
            <w:r w:rsidRPr="000C4EF6">
              <w:rPr>
                <w:rFonts w:ascii="Times New Roman" w:hAnsi="Times New Roman" w:cs="Times New Roman"/>
                <w:sz w:val="22"/>
                <w:szCs w:val="22"/>
              </w:rPr>
              <w:t>risque</w:t>
            </w:r>
            <w:proofErr w:type="spellEnd"/>
          </w:p>
        </w:tc>
        <w:tc>
          <w:tcPr>
            <w:tcW w:w="3827" w:type="dxa"/>
          </w:tcPr>
          <w:p w14:paraId="0F15010E" w14:textId="10C93ACE"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Maintenance préventive sur chaudières, électricité, hauteurs = soumis aux règles HSE</w:t>
            </w:r>
          </w:p>
        </w:tc>
        <w:tc>
          <w:tcPr>
            <w:tcW w:w="4536" w:type="dxa"/>
          </w:tcPr>
          <w:p w14:paraId="561B22B4" w14:textId="7740CD86"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Sécurité</w:t>
            </w:r>
            <w:proofErr w:type="spellEnd"/>
            <w:r w:rsidRPr="000C4EF6">
              <w:rPr>
                <w:rFonts w:ascii="Times New Roman" w:hAnsi="Times New Roman" w:cs="Times New Roman"/>
                <w:sz w:val="22"/>
                <w:szCs w:val="22"/>
              </w:rPr>
              <w:t xml:space="preserve"> &amp; </w:t>
            </w:r>
            <w:proofErr w:type="spellStart"/>
            <w:r w:rsidRPr="000C4EF6">
              <w:rPr>
                <w:rFonts w:ascii="Times New Roman" w:hAnsi="Times New Roman" w:cs="Times New Roman"/>
                <w:sz w:val="22"/>
                <w:szCs w:val="22"/>
              </w:rPr>
              <w:t>réglementaire</w:t>
            </w:r>
            <w:proofErr w:type="spellEnd"/>
          </w:p>
        </w:tc>
      </w:tr>
      <w:tr w:rsidR="000C4EF6" w:rsidRPr="000C4EF6" w14:paraId="3F4191FA" w14:textId="185C063C"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47C7527E"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DSI (</w:t>
            </w:r>
            <w:proofErr w:type="spellStart"/>
            <w:r w:rsidRPr="000C4EF6">
              <w:rPr>
                <w:rFonts w:ascii="Times New Roman" w:hAnsi="Times New Roman" w:cs="Times New Roman"/>
                <w:sz w:val="22"/>
                <w:szCs w:val="22"/>
              </w:rPr>
              <w:t>Systèmes</w:t>
            </w:r>
            <w:proofErr w:type="spellEnd"/>
            <w:r w:rsidRPr="000C4EF6">
              <w:rPr>
                <w:rFonts w:ascii="Times New Roman" w:hAnsi="Times New Roman" w:cs="Times New Roman"/>
                <w:sz w:val="22"/>
                <w:szCs w:val="22"/>
              </w:rPr>
              <w:t xml:space="preserve"> </w:t>
            </w:r>
            <w:proofErr w:type="spellStart"/>
            <w:r w:rsidRPr="000C4EF6">
              <w:rPr>
                <w:rFonts w:ascii="Times New Roman" w:hAnsi="Times New Roman" w:cs="Times New Roman"/>
                <w:sz w:val="22"/>
                <w:szCs w:val="22"/>
              </w:rPr>
              <w:t>d’information</w:t>
            </w:r>
            <w:proofErr w:type="spellEnd"/>
            <w:r w:rsidRPr="000C4EF6">
              <w:rPr>
                <w:rFonts w:ascii="Times New Roman" w:hAnsi="Times New Roman" w:cs="Times New Roman"/>
                <w:sz w:val="22"/>
                <w:szCs w:val="22"/>
              </w:rPr>
              <w:t>)</w:t>
            </w:r>
          </w:p>
        </w:tc>
        <w:tc>
          <w:tcPr>
            <w:tcW w:w="3402" w:type="dxa"/>
            <w:noWrap/>
            <w:hideMark/>
          </w:tcPr>
          <w:p w14:paraId="1AC2384A" w14:textId="5B15199D"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Support GMAO, ERP (suivi préventif, planification)</w:t>
            </w:r>
          </w:p>
        </w:tc>
        <w:tc>
          <w:tcPr>
            <w:tcW w:w="3827" w:type="dxa"/>
          </w:tcPr>
          <w:p w14:paraId="1D87DA08" w14:textId="1CD2F6BB"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Le suivi des plannings, historiques et indicateurs dépend des outils IT</w:t>
            </w:r>
          </w:p>
        </w:tc>
        <w:tc>
          <w:tcPr>
            <w:tcW w:w="4536" w:type="dxa"/>
          </w:tcPr>
          <w:p w14:paraId="0F5A996D" w14:textId="6F2ECDDC"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Technologique</w:t>
            </w:r>
            <w:proofErr w:type="spellEnd"/>
          </w:p>
        </w:tc>
      </w:tr>
      <w:tr w:rsidR="000C4EF6" w:rsidRPr="000C4EF6" w14:paraId="35F3B9DD" w14:textId="331EC401"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14F280E5"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Direction Générale / Planification </w:t>
            </w:r>
            <w:proofErr w:type="spellStart"/>
            <w:r w:rsidRPr="000C4EF6">
              <w:rPr>
                <w:rFonts w:ascii="Times New Roman" w:hAnsi="Times New Roman" w:cs="Times New Roman"/>
                <w:sz w:val="22"/>
                <w:szCs w:val="22"/>
              </w:rPr>
              <w:t>industrielle</w:t>
            </w:r>
            <w:proofErr w:type="spellEnd"/>
          </w:p>
        </w:tc>
        <w:tc>
          <w:tcPr>
            <w:tcW w:w="3402" w:type="dxa"/>
            <w:noWrap/>
            <w:hideMark/>
          </w:tcPr>
          <w:p w14:paraId="2F98C3AB" w14:textId="740C3F82"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 xml:space="preserve">Arbitrage des </w:t>
            </w:r>
            <w:proofErr w:type="spellStart"/>
            <w:r w:rsidRPr="000C4EF6">
              <w:rPr>
                <w:rFonts w:ascii="Times New Roman" w:hAnsi="Times New Roman" w:cs="Times New Roman"/>
                <w:sz w:val="22"/>
                <w:szCs w:val="22"/>
              </w:rPr>
              <w:t>arrêts</w:t>
            </w:r>
            <w:proofErr w:type="spellEnd"/>
            <w:r w:rsidRPr="000C4EF6">
              <w:rPr>
                <w:rFonts w:ascii="Times New Roman" w:hAnsi="Times New Roman" w:cs="Times New Roman"/>
                <w:sz w:val="22"/>
                <w:szCs w:val="22"/>
              </w:rPr>
              <w:t xml:space="preserve"> machines</w:t>
            </w:r>
          </w:p>
        </w:tc>
        <w:tc>
          <w:tcPr>
            <w:tcW w:w="3827" w:type="dxa"/>
          </w:tcPr>
          <w:p w14:paraId="4F96E57A" w14:textId="72662708"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La DG ou la planification valident les créneaux d’arrêt des lignes pour exécution du préventif</w:t>
            </w:r>
          </w:p>
        </w:tc>
        <w:tc>
          <w:tcPr>
            <w:tcW w:w="4536" w:type="dxa"/>
          </w:tcPr>
          <w:p w14:paraId="40E0EDFD" w14:textId="5EBD2182"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EF6">
              <w:rPr>
                <w:rFonts w:ascii="Times New Roman" w:hAnsi="Times New Roman" w:cs="Times New Roman"/>
                <w:sz w:val="22"/>
                <w:szCs w:val="22"/>
              </w:rPr>
              <w:t>Décisionnelle</w:t>
            </w:r>
            <w:proofErr w:type="spellEnd"/>
            <w:r w:rsidRPr="000C4EF6">
              <w:rPr>
                <w:rFonts w:ascii="Times New Roman" w:hAnsi="Times New Roman" w:cs="Times New Roman"/>
                <w:sz w:val="22"/>
                <w:szCs w:val="22"/>
              </w:rPr>
              <w:t xml:space="preserve"> / </w:t>
            </w:r>
            <w:proofErr w:type="spellStart"/>
            <w:r w:rsidRPr="000C4EF6">
              <w:rPr>
                <w:rFonts w:ascii="Times New Roman" w:hAnsi="Times New Roman" w:cs="Times New Roman"/>
                <w:sz w:val="22"/>
                <w:szCs w:val="22"/>
              </w:rPr>
              <w:t>stratégique</w:t>
            </w:r>
            <w:proofErr w:type="spellEnd"/>
          </w:p>
        </w:tc>
      </w:tr>
      <w:tr w:rsidR="000C4EF6" w:rsidRPr="009966CA" w14:paraId="54BD3B3D" w14:textId="1E526650"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68FF9D0A" w:rsidR="000C4EF6" w:rsidRPr="000C4EF6" w:rsidRDefault="000C4EF6" w:rsidP="000C4EF6">
            <w:pPr>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rPr>
              <w:t>TPM (Total Productive Maintenance)</w:t>
            </w:r>
          </w:p>
        </w:tc>
        <w:tc>
          <w:tcPr>
            <w:tcW w:w="3402" w:type="dxa"/>
            <w:noWrap/>
            <w:hideMark/>
          </w:tcPr>
          <w:p w14:paraId="1FA8509D" w14:textId="5DA1D10C"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Participation active des opérateurs (autocontrôles, nettoyage, maintenance de 1er niveau)</w:t>
            </w:r>
          </w:p>
        </w:tc>
        <w:tc>
          <w:tcPr>
            <w:tcW w:w="3827" w:type="dxa"/>
          </w:tcPr>
          <w:p w14:paraId="55283EB8" w14:textId="07D1ECC7"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Le TPM prépare le terrain pour la maintenance préventive en détectant les anomalies précoces et en assurant la propreté/disponibilité des équipements</w:t>
            </w:r>
          </w:p>
        </w:tc>
        <w:tc>
          <w:tcPr>
            <w:tcW w:w="4536" w:type="dxa"/>
          </w:tcPr>
          <w:p w14:paraId="77D66AFB" w14:textId="7E65BD58" w:rsidR="000C4EF6" w:rsidRPr="000C4EF6" w:rsidRDefault="000C4EF6" w:rsidP="000C4E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EF6">
              <w:rPr>
                <w:rFonts w:ascii="Times New Roman" w:hAnsi="Times New Roman" w:cs="Times New Roman"/>
                <w:sz w:val="22"/>
                <w:szCs w:val="22"/>
                <w:lang w:val="fr-FR"/>
              </w:rPr>
              <w:t>Organisationnelle / opérationnelle (formation opérateurs, remontée anomalies)</w:t>
            </w:r>
          </w:p>
        </w:tc>
      </w:tr>
      <w:tr w:rsidR="000C4EF6" w:rsidRPr="000C4EF6" w14:paraId="3B869B3F" w14:textId="77777777"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107CF2CD" w14:textId="201DD833" w:rsidR="000C4EF6" w:rsidRPr="000C4EF6" w:rsidRDefault="000C4EF6" w:rsidP="000C4EF6">
            <w:pPr>
              <w:rPr>
                <w:rFonts w:ascii="Times New Roman" w:hAnsi="Times New Roman" w:cs="Times New Roman"/>
                <w:sz w:val="22"/>
                <w:szCs w:val="22"/>
                <w:lang w:val="fr-FR"/>
              </w:rPr>
            </w:pPr>
            <w:proofErr w:type="spellStart"/>
            <w:r w:rsidRPr="000C4EF6">
              <w:rPr>
                <w:rFonts w:ascii="Times New Roman" w:hAnsi="Times New Roman" w:cs="Times New Roman"/>
                <w:sz w:val="22"/>
                <w:szCs w:val="22"/>
              </w:rPr>
              <w:t>Prestataires</w:t>
            </w:r>
            <w:proofErr w:type="spellEnd"/>
            <w:r w:rsidRPr="000C4EF6">
              <w:rPr>
                <w:rFonts w:ascii="Times New Roman" w:hAnsi="Times New Roman" w:cs="Times New Roman"/>
                <w:sz w:val="22"/>
                <w:szCs w:val="22"/>
              </w:rPr>
              <w:t xml:space="preserve"> externes (</w:t>
            </w:r>
            <w:proofErr w:type="spellStart"/>
            <w:r w:rsidRPr="000C4EF6">
              <w:rPr>
                <w:rFonts w:ascii="Times New Roman" w:hAnsi="Times New Roman" w:cs="Times New Roman"/>
                <w:sz w:val="22"/>
                <w:szCs w:val="22"/>
              </w:rPr>
              <w:t>fournisseurs</w:t>
            </w:r>
            <w:proofErr w:type="spellEnd"/>
            <w:r w:rsidRPr="000C4EF6">
              <w:rPr>
                <w:rFonts w:ascii="Times New Roman" w:hAnsi="Times New Roman" w:cs="Times New Roman"/>
                <w:sz w:val="22"/>
                <w:szCs w:val="22"/>
              </w:rPr>
              <w:t>, OEM)</w:t>
            </w:r>
          </w:p>
        </w:tc>
        <w:tc>
          <w:tcPr>
            <w:tcW w:w="3402" w:type="dxa"/>
            <w:noWrap/>
          </w:tcPr>
          <w:p w14:paraId="247B4DC9" w14:textId="33FBE07D"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0C4EF6">
              <w:rPr>
                <w:rFonts w:ascii="Times New Roman" w:hAnsi="Times New Roman" w:cs="Times New Roman"/>
                <w:sz w:val="22"/>
                <w:szCs w:val="22"/>
                <w:lang w:val="fr-FR"/>
              </w:rPr>
              <w:t>Expertise technique et pièces spécifiques</w:t>
            </w:r>
          </w:p>
        </w:tc>
        <w:tc>
          <w:tcPr>
            <w:tcW w:w="3827" w:type="dxa"/>
          </w:tcPr>
          <w:p w14:paraId="2963CB0C" w14:textId="60DFEB95"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0C4EF6">
              <w:rPr>
                <w:rFonts w:ascii="Times New Roman" w:hAnsi="Times New Roman" w:cs="Times New Roman"/>
                <w:sz w:val="22"/>
                <w:szCs w:val="22"/>
                <w:lang w:val="fr-FR"/>
              </w:rPr>
              <w:t>Certaines interventions (calibration, vérifications réglementaires) nécessitent recours à des spécialistes</w:t>
            </w:r>
          </w:p>
        </w:tc>
        <w:tc>
          <w:tcPr>
            <w:tcW w:w="4536" w:type="dxa"/>
          </w:tcPr>
          <w:p w14:paraId="74715995" w14:textId="095D9A9C" w:rsidR="000C4EF6" w:rsidRPr="000C4EF6" w:rsidRDefault="000C4EF6" w:rsidP="000C4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0C4EF6">
              <w:rPr>
                <w:rFonts w:ascii="Times New Roman" w:hAnsi="Times New Roman" w:cs="Times New Roman"/>
                <w:sz w:val="22"/>
                <w:szCs w:val="22"/>
              </w:rPr>
              <w:t>Contractuelle</w:t>
            </w:r>
            <w:proofErr w:type="spellEnd"/>
            <w:r w:rsidRPr="000C4EF6">
              <w:rPr>
                <w:rFonts w:ascii="Times New Roman" w:hAnsi="Times New Roman" w:cs="Times New Roman"/>
                <w:sz w:val="22"/>
                <w:szCs w:val="22"/>
              </w:rPr>
              <w:t xml:space="preserve"> / technique</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54CF123F" w:rsidR="00396C86" w:rsidRPr="0033641A" w:rsidRDefault="009404D7">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w:t>
      </w:r>
      <w:r w:rsidR="00C5615C">
        <w:rPr>
          <w:rFonts w:ascii="Times New Roman" w:hAnsi="Times New Roman" w:cs="Times New Roman"/>
          <w:b/>
          <w:bCs/>
          <w:sz w:val="22"/>
          <w:szCs w:val="22"/>
          <w:lang w:val="fr-FR"/>
        </w:rPr>
        <w:t xml:space="preserve">la Maintenance </w:t>
      </w:r>
      <w:r w:rsidR="000C4EF6">
        <w:rPr>
          <w:rFonts w:ascii="Times New Roman" w:hAnsi="Times New Roman" w:cs="Times New Roman"/>
          <w:b/>
          <w:bCs/>
          <w:sz w:val="22"/>
          <w:szCs w:val="22"/>
          <w:lang w:val="fr-FR"/>
        </w:rPr>
        <w:t>Préventive</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7B5B17"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7B5B17"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7B5B17">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7843FA7E" w:rsidR="008679EE" w:rsidRPr="007B5B1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7B5B17">
              <w:rPr>
                <w:rFonts w:ascii="Times New Roman" w:hAnsi="Times New Roman" w:cs="Times New Roman"/>
                <w:b/>
                <w:bCs/>
                <w:color w:val="FFFFFF" w:themeColor="background1"/>
                <w:sz w:val="22"/>
                <w:szCs w:val="22"/>
                <w:lang w:val="fr-FR"/>
              </w:rPr>
              <w:t>Étape(s) concernée</w:t>
            </w:r>
          </w:p>
        </w:tc>
        <w:tc>
          <w:tcPr>
            <w:tcW w:w="2409" w:type="dxa"/>
            <w:shd w:val="clear" w:color="auto" w:fill="002060"/>
          </w:tcPr>
          <w:p w14:paraId="75B4CCF6" w14:textId="3927A12C" w:rsidR="008679EE" w:rsidRPr="007B5B1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7B5B17">
              <w:rPr>
                <w:rFonts w:ascii="Times New Roman" w:hAnsi="Times New Roman" w:cs="Times New Roman"/>
                <w:b/>
                <w:bCs/>
                <w:color w:val="FFFFFF" w:themeColor="background1"/>
                <w:sz w:val="22"/>
                <w:szCs w:val="22"/>
              </w:rPr>
              <w:t xml:space="preserve">Type de </w:t>
            </w:r>
            <w:proofErr w:type="spellStart"/>
            <w:r w:rsidRPr="007B5B17">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7B5B1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7B5B17">
              <w:rPr>
                <w:rFonts w:ascii="Times New Roman" w:hAnsi="Times New Roman" w:cs="Times New Roman"/>
                <w:b/>
                <w:bCs/>
                <w:color w:val="FFFFFF" w:themeColor="background1"/>
                <w:sz w:val="22"/>
                <w:szCs w:val="22"/>
              </w:rPr>
              <w:t>Pourquoi</w:t>
            </w:r>
            <w:proofErr w:type="spellEnd"/>
            <w:r w:rsidRPr="007B5B17">
              <w:rPr>
                <w:rFonts w:ascii="Times New Roman" w:hAnsi="Times New Roman" w:cs="Times New Roman"/>
                <w:b/>
                <w:bCs/>
                <w:color w:val="FFFFFF" w:themeColor="background1"/>
                <w:sz w:val="22"/>
                <w:szCs w:val="22"/>
              </w:rPr>
              <w:t xml:space="preserve"> ?</w:t>
            </w:r>
          </w:p>
        </w:tc>
      </w:tr>
      <w:tr w:rsidR="007B5B17" w:rsidRPr="007B5B17"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71C7F1E8" w:rsidR="007B5B17" w:rsidRPr="007B5B17" w:rsidRDefault="007B5B17" w:rsidP="007B5B17">
            <w:pPr>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Approvisionnement</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Magasin</w:t>
            </w:r>
            <w:proofErr w:type="spellEnd"/>
          </w:p>
        </w:tc>
        <w:tc>
          <w:tcPr>
            <w:tcW w:w="4395" w:type="dxa"/>
            <w:noWrap/>
            <w:hideMark/>
          </w:tcPr>
          <w:p w14:paraId="321D98AA" w14:textId="5352C10A"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Disponibilité des pièces de rechange et consommables</w:t>
            </w:r>
          </w:p>
        </w:tc>
        <w:tc>
          <w:tcPr>
            <w:tcW w:w="2409" w:type="dxa"/>
          </w:tcPr>
          <w:p w14:paraId="34767A24" w14:textId="144F6E24"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Logistique</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matérielle</w:t>
            </w:r>
            <w:proofErr w:type="spellEnd"/>
          </w:p>
        </w:tc>
        <w:tc>
          <w:tcPr>
            <w:tcW w:w="5245" w:type="dxa"/>
          </w:tcPr>
          <w:p w14:paraId="40387C63" w14:textId="49598970"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 xml:space="preserve">La maintenance préventive nécessite des pièces et consommables planifiés (joints, filtres, lubrifiants). </w:t>
            </w:r>
            <w:r w:rsidRPr="007B5B17">
              <w:rPr>
                <w:rFonts w:ascii="Times New Roman" w:hAnsi="Times New Roman" w:cs="Times New Roman"/>
                <w:sz w:val="22"/>
                <w:szCs w:val="22"/>
              </w:rPr>
              <w:t xml:space="preserve">Tout retard </w:t>
            </w:r>
            <w:proofErr w:type="spellStart"/>
            <w:r w:rsidRPr="007B5B17">
              <w:rPr>
                <w:rFonts w:ascii="Times New Roman" w:hAnsi="Times New Roman" w:cs="Times New Roman"/>
                <w:sz w:val="22"/>
                <w:szCs w:val="22"/>
              </w:rPr>
              <w:t>d’approvisionnement</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bloque</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l’exécution</w:t>
            </w:r>
            <w:proofErr w:type="spellEnd"/>
            <w:r w:rsidRPr="007B5B17">
              <w:rPr>
                <w:rFonts w:ascii="Times New Roman" w:hAnsi="Times New Roman" w:cs="Times New Roman"/>
                <w:sz w:val="22"/>
                <w:szCs w:val="22"/>
              </w:rPr>
              <w:t xml:space="preserve"> du plan </w:t>
            </w:r>
            <w:proofErr w:type="spellStart"/>
            <w:r w:rsidRPr="007B5B17">
              <w:rPr>
                <w:rFonts w:ascii="Times New Roman" w:hAnsi="Times New Roman" w:cs="Times New Roman"/>
                <w:sz w:val="22"/>
                <w:szCs w:val="22"/>
              </w:rPr>
              <w:t>préventif</w:t>
            </w:r>
            <w:proofErr w:type="spellEnd"/>
            <w:r w:rsidRPr="007B5B17">
              <w:rPr>
                <w:rFonts w:ascii="Times New Roman" w:hAnsi="Times New Roman" w:cs="Times New Roman"/>
                <w:sz w:val="22"/>
                <w:szCs w:val="22"/>
              </w:rPr>
              <w:t>.</w:t>
            </w:r>
          </w:p>
        </w:tc>
      </w:tr>
      <w:tr w:rsidR="007B5B17" w:rsidRPr="007B5B17"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44458D80"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Supply Chain / Planification</w:t>
            </w:r>
          </w:p>
        </w:tc>
        <w:tc>
          <w:tcPr>
            <w:tcW w:w="4395" w:type="dxa"/>
            <w:noWrap/>
            <w:hideMark/>
          </w:tcPr>
          <w:p w14:paraId="3682D0A2" w14:textId="5AC47941"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 xml:space="preserve">Coordination des </w:t>
            </w:r>
            <w:proofErr w:type="spellStart"/>
            <w:r w:rsidRPr="007B5B17">
              <w:rPr>
                <w:rFonts w:ascii="Times New Roman" w:hAnsi="Times New Roman" w:cs="Times New Roman"/>
                <w:sz w:val="22"/>
                <w:szCs w:val="22"/>
              </w:rPr>
              <w:t>arrêts</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planifiés</w:t>
            </w:r>
            <w:proofErr w:type="spellEnd"/>
          </w:p>
        </w:tc>
        <w:tc>
          <w:tcPr>
            <w:tcW w:w="2409" w:type="dxa"/>
          </w:tcPr>
          <w:p w14:paraId="538AA873" w14:textId="67859698"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Opérationnelle</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organisationnelle</w:t>
            </w:r>
            <w:proofErr w:type="spellEnd"/>
          </w:p>
        </w:tc>
        <w:tc>
          <w:tcPr>
            <w:tcW w:w="5245" w:type="dxa"/>
          </w:tcPr>
          <w:p w14:paraId="096D1634" w14:textId="12C3B169"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Les arrêts pour maintenance doivent être intégrés dans la planification de production et des flux logistiques afin de limiter les perturbations.</w:t>
            </w:r>
          </w:p>
        </w:tc>
      </w:tr>
      <w:tr w:rsidR="007B5B17" w:rsidRPr="007B5B17"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6FBC2326"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Production</w:t>
            </w:r>
          </w:p>
        </w:tc>
        <w:tc>
          <w:tcPr>
            <w:tcW w:w="4395" w:type="dxa"/>
            <w:noWrap/>
            <w:hideMark/>
          </w:tcPr>
          <w:p w14:paraId="4F293B9D" w14:textId="732316DF"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Mise à disposition des équipements pour intervention</w:t>
            </w:r>
          </w:p>
        </w:tc>
        <w:tc>
          <w:tcPr>
            <w:tcW w:w="2409" w:type="dxa"/>
          </w:tcPr>
          <w:p w14:paraId="7BE0C528" w14:textId="127F441E"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Opérationnelle</w:t>
            </w:r>
            <w:proofErr w:type="spellEnd"/>
          </w:p>
        </w:tc>
        <w:tc>
          <w:tcPr>
            <w:tcW w:w="5245" w:type="dxa"/>
          </w:tcPr>
          <w:p w14:paraId="78F8888A" w14:textId="37454743"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La production doit libérer les machines/lignes selon le planning pour permettre la réalisation des opérations préventives.</w:t>
            </w:r>
          </w:p>
        </w:tc>
      </w:tr>
      <w:tr w:rsidR="007B5B17" w:rsidRPr="007B5B17"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5826D642"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 xml:space="preserve">Assurance </w:t>
            </w:r>
            <w:proofErr w:type="spellStart"/>
            <w:r w:rsidRPr="007B5B17">
              <w:rPr>
                <w:rFonts w:ascii="Times New Roman" w:hAnsi="Times New Roman" w:cs="Times New Roman"/>
                <w:sz w:val="22"/>
                <w:szCs w:val="22"/>
              </w:rPr>
              <w:t>Qualité</w:t>
            </w:r>
            <w:proofErr w:type="spellEnd"/>
            <w:r w:rsidRPr="007B5B17">
              <w:rPr>
                <w:rFonts w:ascii="Times New Roman" w:hAnsi="Times New Roman" w:cs="Times New Roman"/>
                <w:sz w:val="22"/>
                <w:szCs w:val="22"/>
              </w:rPr>
              <w:t xml:space="preserve"> (QA)</w:t>
            </w:r>
          </w:p>
        </w:tc>
        <w:tc>
          <w:tcPr>
            <w:tcW w:w="4395" w:type="dxa"/>
            <w:noWrap/>
            <w:hideMark/>
          </w:tcPr>
          <w:p w14:paraId="5CF220A4" w14:textId="607FC102"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Validation post-intervention et hygiène</w:t>
            </w:r>
          </w:p>
        </w:tc>
        <w:tc>
          <w:tcPr>
            <w:tcW w:w="2409" w:type="dxa"/>
          </w:tcPr>
          <w:p w14:paraId="4FDB21B9" w14:textId="79868A41"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Qualité</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réglementaire</w:t>
            </w:r>
            <w:proofErr w:type="spellEnd"/>
          </w:p>
        </w:tc>
        <w:tc>
          <w:tcPr>
            <w:tcW w:w="5245" w:type="dxa"/>
          </w:tcPr>
          <w:p w14:paraId="24A9907F" w14:textId="07DB9CD9"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Après certaines interventions, QA doit valider la conformité hygiène/sécurité produit avant redémarrage.</w:t>
            </w:r>
          </w:p>
        </w:tc>
      </w:tr>
      <w:tr w:rsidR="007B5B17" w:rsidRPr="007B5B17"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62781BFB"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HSE</w:t>
            </w:r>
          </w:p>
        </w:tc>
        <w:tc>
          <w:tcPr>
            <w:tcW w:w="4395" w:type="dxa"/>
            <w:noWrap/>
            <w:hideMark/>
          </w:tcPr>
          <w:p w14:paraId="63B44D0D" w14:textId="1F1D59C1"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Sécurisation zones d’intervention (énergie, chimie, pression)</w:t>
            </w:r>
          </w:p>
        </w:tc>
        <w:tc>
          <w:tcPr>
            <w:tcW w:w="2409" w:type="dxa"/>
          </w:tcPr>
          <w:p w14:paraId="16FCC8B6" w14:textId="28AA1EDD"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Réglementaire</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sécurité</w:t>
            </w:r>
            <w:proofErr w:type="spellEnd"/>
          </w:p>
        </w:tc>
        <w:tc>
          <w:tcPr>
            <w:tcW w:w="5245" w:type="dxa"/>
          </w:tcPr>
          <w:p w14:paraId="7AACB18D" w14:textId="31724FA8"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Les interventions préventives exigent respect des procédures HSE (consignation, permis de travail, EPI).</w:t>
            </w:r>
          </w:p>
        </w:tc>
      </w:tr>
      <w:tr w:rsidR="007B5B17" w:rsidRPr="007B5B17"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44011CAD"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DSI / IT</w:t>
            </w:r>
          </w:p>
        </w:tc>
        <w:tc>
          <w:tcPr>
            <w:tcW w:w="4395" w:type="dxa"/>
            <w:noWrap/>
            <w:hideMark/>
          </w:tcPr>
          <w:p w14:paraId="2894BEA1" w14:textId="54DB73B8"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Outils</w:t>
            </w:r>
            <w:proofErr w:type="spellEnd"/>
            <w:r w:rsidRPr="007B5B17">
              <w:rPr>
                <w:rFonts w:ascii="Times New Roman" w:hAnsi="Times New Roman" w:cs="Times New Roman"/>
                <w:sz w:val="22"/>
                <w:szCs w:val="22"/>
              </w:rPr>
              <w:t xml:space="preserve"> GMAO, ERP, reporting </w:t>
            </w:r>
            <w:proofErr w:type="spellStart"/>
            <w:r w:rsidRPr="007B5B17">
              <w:rPr>
                <w:rFonts w:ascii="Times New Roman" w:hAnsi="Times New Roman" w:cs="Times New Roman"/>
                <w:sz w:val="22"/>
                <w:szCs w:val="22"/>
              </w:rPr>
              <w:t>préventif</w:t>
            </w:r>
            <w:proofErr w:type="spellEnd"/>
          </w:p>
        </w:tc>
        <w:tc>
          <w:tcPr>
            <w:tcW w:w="2409" w:type="dxa"/>
          </w:tcPr>
          <w:p w14:paraId="6D61FF47" w14:textId="6C967546"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Technologique</w:t>
            </w:r>
            <w:proofErr w:type="spellEnd"/>
          </w:p>
        </w:tc>
        <w:tc>
          <w:tcPr>
            <w:tcW w:w="5245" w:type="dxa"/>
          </w:tcPr>
          <w:p w14:paraId="638B29FF" w14:textId="10513A72"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La maintenance préventive dépend des systèmes de gestion (GMAO/ERP) pour planifier, tracer et documenter les interventions.</w:t>
            </w:r>
          </w:p>
        </w:tc>
      </w:tr>
      <w:tr w:rsidR="007B5B17" w:rsidRPr="007B5B17"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6D54D97D"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 xml:space="preserve">Finance / </w:t>
            </w:r>
            <w:proofErr w:type="spellStart"/>
            <w:r w:rsidRPr="007B5B17">
              <w:rPr>
                <w:rFonts w:ascii="Times New Roman" w:hAnsi="Times New Roman" w:cs="Times New Roman"/>
                <w:sz w:val="22"/>
                <w:szCs w:val="22"/>
              </w:rPr>
              <w:t>Comptabilité</w:t>
            </w:r>
            <w:proofErr w:type="spellEnd"/>
          </w:p>
        </w:tc>
        <w:tc>
          <w:tcPr>
            <w:tcW w:w="4395" w:type="dxa"/>
            <w:noWrap/>
            <w:hideMark/>
          </w:tcPr>
          <w:p w14:paraId="132C9843" w14:textId="0EF000D2"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Suivi budgétaire et amortissement des équipements</w:t>
            </w:r>
          </w:p>
        </w:tc>
        <w:tc>
          <w:tcPr>
            <w:tcW w:w="2409" w:type="dxa"/>
          </w:tcPr>
          <w:p w14:paraId="30DA09D3" w14:textId="758BB2E7"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Financière</w:t>
            </w:r>
          </w:p>
        </w:tc>
        <w:tc>
          <w:tcPr>
            <w:tcW w:w="5245" w:type="dxa"/>
          </w:tcPr>
          <w:p w14:paraId="37B7A212" w14:textId="477D63EC" w:rsidR="007B5B17" w:rsidRPr="007B5B17" w:rsidRDefault="007B5B17" w:rsidP="007B5B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Les coûts de maintenance préventive (pièces, MO) doivent être suivis pour la maîtrise des budgets et la justification des investissements.</w:t>
            </w:r>
          </w:p>
        </w:tc>
      </w:tr>
      <w:tr w:rsidR="007B5B17" w:rsidRPr="007B5B17"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35CD5E64" w:rsidR="007B5B17" w:rsidRPr="007B5B17" w:rsidRDefault="007B5B17" w:rsidP="007B5B17">
            <w:pPr>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rPr>
              <w:t>Direction Industrielle / TPM</w:t>
            </w:r>
          </w:p>
        </w:tc>
        <w:tc>
          <w:tcPr>
            <w:tcW w:w="4395" w:type="dxa"/>
            <w:noWrap/>
            <w:hideMark/>
          </w:tcPr>
          <w:p w14:paraId="588DB4D9" w14:textId="155966A2"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Définition</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stratégie</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préventive</w:t>
            </w:r>
            <w:proofErr w:type="spellEnd"/>
            <w:r w:rsidRPr="007B5B17">
              <w:rPr>
                <w:rFonts w:ascii="Times New Roman" w:hAnsi="Times New Roman" w:cs="Times New Roman"/>
                <w:sz w:val="22"/>
                <w:szCs w:val="22"/>
              </w:rPr>
              <w:t xml:space="preserve">, </w:t>
            </w:r>
            <w:proofErr w:type="spellStart"/>
            <w:r w:rsidRPr="007B5B17">
              <w:rPr>
                <w:rFonts w:ascii="Times New Roman" w:hAnsi="Times New Roman" w:cs="Times New Roman"/>
                <w:sz w:val="22"/>
                <w:szCs w:val="22"/>
              </w:rPr>
              <w:t>priorisation</w:t>
            </w:r>
            <w:proofErr w:type="spellEnd"/>
          </w:p>
        </w:tc>
        <w:tc>
          <w:tcPr>
            <w:tcW w:w="2409" w:type="dxa"/>
          </w:tcPr>
          <w:p w14:paraId="4F5FCB83" w14:textId="50EFBE06"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B5B17">
              <w:rPr>
                <w:rFonts w:ascii="Times New Roman" w:hAnsi="Times New Roman" w:cs="Times New Roman"/>
                <w:sz w:val="22"/>
                <w:szCs w:val="22"/>
              </w:rPr>
              <w:t>Organisationnelle</w:t>
            </w:r>
            <w:proofErr w:type="spellEnd"/>
            <w:r w:rsidRPr="007B5B17">
              <w:rPr>
                <w:rFonts w:ascii="Times New Roman" w:hAnsi="Times New Roman" w:cs="Times New Roman"/>
                <w:sz w:val="22"/>
                <w:szCs w:val="22"/>
              </w:rPr>
              <w:t xml:space="preserve"> / </w:t>
            </w:r>
            <w:proofErr w:type="spellStart"/>
            <w:r w:rsidRPr="007B5B17">
              <w:rPr>
                <w:rFonts w:ascii="Times New Roman" w:hAnsi="Times New Roman" w:cs="Times New Roman"/>
                <w:sz w:val="22"/>
                <w:szCs w:val="22"/>
              </w:rPr>
              <w:t>stratégique</w:t>
            </w:r>
            <w:proofErr w:type="spellEnd"/>
          </w:p>
        </w:tc>
        <w:tc>
          <w:tcPr>
            <w:tcW w:w="5245" w:type="dxa"/>
          </w:tcPr>
          <w:p w14:paraId="290F42E6" w14:textId="49D47F8B" w:rsidR="007B5B17" w:rsidRPr="007B5B17" w:rsidRDefault="007B5B17" w:rsidP="007B5B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B5B17">
              <w:rPr>
                <w:rFonts w:ascii="Times New Roman" w:hAnsi="Times New Roman" w:cs="Times New Roman"/>
                <w:sz w:val="22"/>
                <w:szCs w:val="22"/>
                <w:lang w:val="fr-FR"/>
              </w:rPr>
              <w:t>La stratégie préventive est définie avec TPM et la Direction industrielle afin d’assurer la performance et la disponibilité des équipements.</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8" w:name="_Toc208246827"/>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8"/>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350" w:type="dxa"/>
        <w:tblCellMar>
          <w:left w:w="70" w:type="dxa"/>
          <w:right w:w="70" w:type="dxa"/>
        </w:tblCellMar>
        <w:tblLook w:val="04A0" w:firstRow="1" w:lastRow="0" w:firstColumn="1" w:lastColumn="0" w:noHBand="0" w:noVBand="1"/>
      </w:tblPr>
      <w:tblGrid>
        <w:gridCol w:w="2410"/>
        <w:gridCol w:w="2268"/>
        <w:gridCol w:w="1985"/>
        <w:gridCol w:w="2125"/>
        <w:gridCol w:w="2586"/>
        <w:gridCol w:w="2976"/>
      </w:tblGrid>
      <w:tr w:rsidR="0073222F" w:rsidRPr="00074595" w14:paraId="261F997B" w14:textId="77777777" w:rsidTr="00815453">
        <w:trPr>
          <w:trHeight w:val="630"/>
        </w:trPr>
        <w:tc>
          <w:tcPr>
            <w:tcW w:w="2410" w:type="dxa"/>
            <w:tcBorders>
              <w:bottom w:val="single" w:sz="4" w:space="0" w:color="auto"/>
            </w:tcBorders>
            <w:shd w:val="clear" w:color="auto" w:fill="002060"/>
            <w:vAlign w:val="center"/>
            <w:hideMark/>
          </w:tcPr>
          <w:p w14:paraId="521FAB4D" w14:textId="7CF7E0F4"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Activité</w:t>
            </w:r>
          </w:p>
        </w:tc>
        <w:tc>
          <w:tcPr>
            <w:tcW w:w="2268"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Obligations légales</w:t>
            </w:r>
          </w:p>
        </w:tc>
        <w:tc>
          <w:tcPr>
            <w:tcW w:w="1985" w:type="dxa"/>
            <w:tcBorders>
              <w:top w:val="nil"/>
              <w:left w:val="nil"/>
              <w:bottom w:val="single" w:sz="4" w:space="0" w:color="auto"/>
              <w:right w:val="nil"/>
            </w:tcBorders>
            <w:shd w:val="clear" w:color="000000" w:fill="002060"/>
            <w:vAlign w:val="center"/>
            <w:hideMark/>
          </w:tcPr>
          <w:p w14:paraId="0229BEFF" w14:textId="77777777"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Référence</w:t>
            </w:r>
          </w:p>
        </w:tc>
        <w:tc>
          <w:tcPr>
            <w:tcW w:w="2125" w:type="dxa"/>
            <w:tcBorders>
              <w:top w:val="nil"/>
              <w:left w:val="nil"/>
              <w:bottom w:val="single" w:sz="4" w:space="0" w:color="auto"/>
              <w:right w:val="nil"/>
            </w:tcBorders>
            <w:shd w:val="clear" w:color="000000" w:fill="002060"/>
            <w:vAlign w:val="center"/>
            <w:hideMark/>
          </w:tcPr>
          <w:p w14:paraId="169100C0" w14:textId="77777777"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Autorité</w:t>
            </w:r>
          </w:p>
        </w:tc>
        <w:tc>
          <w:tcPr>
            <w:tcW w:w="2586" w:type="dxa"/>
            <w:tcBorders>
              <w:top w:val="nil"/>
              <w:left w:val="nil"/>
              <w:bottom w:val="single" w:sz="4" w:space="0" w:color="auto"/>
              <w:right w:val="nil"/>
            </w:tcBorders>
            <w:shd w:val="clear" w:color="000000" w:fill="002060"/>
            <w:vAlign w:val="center"/>
            <w:hideMark/>
          </w:tcPr>
          <w:p w14:paraId="53D67D80" w14:textId="77777777"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074595" w:rsidRDefault="0073222F" w:rsidP="00ED495A">
            <w:pPr>
              <w:jc w:val="center"/>
              <w:rPr>
                <w:rFonts w:ascii="Times New Roman" w:eastAsia="Times New Roman" w:hAnsi="Times New Roman" w:cs="Times New Roman"/>
                <w:b/>
                <w:bCs/>
                <w:color w:val="FFFFFF"/>
                <w:sz w:val="22"/>
                <w:szCs w:val="22"/>
                <w:lang w:val="fr-FR" w:eastAsia="fr-FR"/>
              </w:rPr>
            </w:pPr>
            <w:r w:rsidRPr="00074595">
              <w:rPr>
                <w:rFonts w:ascii="Times New Roman" w:eastAsia="Times New Roman" w:hAnsi="Times New Roman" w:cs="Times New Roman"/>
                <w:b/>
                <w:bCs/>
                <w:color w:val="FFFFFF"/>
                <w:sz w:val="22"/>
                <w:szCs w:val="22"/>
                <w:lang w:val="fr-FR" w:eastAsia="fr-FR"/>
              </w:rPr>
              <w:t>Conséquences</w:t>
            </w:r>
          </w:p>
        </w:tc>
      </w:tr>
      <w:tr w:rsidR="00074595" w:rsidRPr="009966CA" w14:paraId="3AC0B16F"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54FC1BA" w14:textId="04F17D19"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Inspection et entretien périodique des équipements sous pression (chaudières, compresseurs)</w:t>
            </w:r>
          </w:p>
        </w:tc>
        <w:tc>
          <w:tcPr>
            <w:tcW w:w="2268" w:type="dxa"/>
            <w:tcBorders>
              <w:top w:val="single" w:sz="4" w:space="0" w:color="auto"/>
              <w:left w:val="single" w:sz="4" w:space="0" w:color="auto"/>
              <w:bottom w:val="single" w:sz="4" w:space="0" w:color="auto"/>
              <w:right w:val="single" w:sz="4" w:space="0" w:color="auto"/>
            </w:tcBorders>
            <w:noWrap/>
            <w:hideMark/>
          </w:tcPr>
          <w:p w14:paraId="7FC7BF54" w14:textId="4DC0DC12" w:rsidR="00074595" w:rsidRPr="00074595" w:rsidRDefault="00074595" w:rsidP="00074595">
            <w:pPr>
              <w:rPr>
                <w:rFonts w:ascii="Times New Roman" w:eastAsia="Times New Roman" w:hAnsi="Times New Roman" w:cs="Times New Roman"/>
                <w:color w:val="000000"/>
                <w:sz w:val="22"/>
                <w:szCs w:val="22"/>
                <w:lang w:val="fr-FR" w:eastAsia="fr-FR"/>
              </w:rPr>
            </w:pPr>
            <w:proofErr w:type="spellStart"/>
            <w:r w:rsidRPr="00074595">
              <w:rPr>
                <w:rFonts w:ascii="Times New Roman" w:hAnsi="Times New Roman" w:cs="Times New Roman"/>
                <w:sz w:val="22"/>
                <w:szCs w:val="22"/>
              </w:rPr>
              <w:t>Vérifications</w:t>
            </w:r>
            <w:proofErr w:type="spellEnd"/>
            <w:r w:rsidRPr="00074595">
              <w:rPr>
                <w:rFonts w:ascii="Times New Roman" w:hAnsi="Times New Roman" w:cs="Times New Roman"/>
                <w:sz w:val="22"/>
                <w:szCs w:val="22"/>
              </w:rPr>
              <w:t xml:space="preserve"> </w:t>
            </w:r>
            <w:proofErr w:type="spellStart"/>
            <w:r w:rsidRPr="00074595">
              <w:rPr>
                <w:rFonts w:ascii="Times New Roman" w:hAnsi="Times New Roman" w:cs="Times New Roman"/>
                <w:sz w:val="22"/>
                <w:szCs w:val="22"/>
              </w:rPr>
              <w:t>réglementaires</w:t>
            </w:r>
            <w:proofErr w:type="spellEnd"/>
            <w:r w:rsidRPr="00074595">
              <w:rPr>
                <w:rFonts w:ascii="Times New Roman" w:hAnsi="Times New Roman" w:cs="Times New Roman"/>
                <w:sz w:val="22"/>
                <w:szCs w:val="22"/>
              </w:rPr>
              <w:t xml:space="preserve"> </w:t>
            </w:r>
            <w:proofErr w:type="spellStart"/>
            <w:r w:rsidRPr="00074595">
              <w:rPr>
                <w:rFonts w:ascii="Times New Roman" w:hAnsi="Times New Roman" w:cs="Times New Roman"/>
                <w:sz w:val="22"/>
                <w:szCs w:val="22"/>
              </w:rPr>
              <w:t>périodiques</w:t>
            </w:r>
            <w:proofErr w:type="spellEnd"/>
            <w:r w:rsidRPr="00074595">
              <w:rPr>
                <w:rFonts w:ascii="Times New Roman" w:hAnsi="Times New Roman" w:cs="Times New Roman"/>
                <w:sz w:val="22"/>
                <w:szCs w:val="22"/>
              </w:rPr>
              <w:t xml:space="preserve"> </w:t>
            </w:r>
            <w:proofErr w:type="spellStart"/>
            <w:r w:rsidRPr="00074595">
              <w:rPr>
                <w:rFonts w:ascii="Times New Roman" w:hAnsi="Times New Roman" w:cs="Times New Roman"/>
                <w:sz w:val="22"/>
                <w:szCs w:val="22"/>
              </w:rPr>
              <w:t>obligatoires</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2D03F3A6" w14:textId="524DA84E"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Code du Travail (sécurité machines) ; Décrets tunisiens sur équipements sous pression ; ISO 45001</w:t>
            </w:r>
          </w:p>
        </w:tc>
        <w:tc>
          <w:tcPr>
            <w:tcW w:w="2125" w:type="dxa"/>
            <w:tcBorders>
              <w:top w:val="single" w:sz="4" w:space="0" w:color="auto"/>
              <w:left w:val="single" w:sz="4" w:space="0" w:color="auto"/>
              <w:bottom w:val="single" w:sz="4" w:space="0" w:color="auto"/>
              <w:right w:val="single" w:sz="4" w:space="0" w:color="auto"/>
            </w:tcBorders>
            <w:noWrap/>
            <w:hideMark/>
          </w:tcPr>
          <w:p w14:paraId="0BA70425" w14:textId="64830E1F"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Inspection du Travail, ANM (Agence Nationale pour la Maîtrise de l’Énergie)</w:t>
            </w:r>
          </w:p>
        </w:tc>
        <w:tc>
          <w:tcPr>
            <w:tcW w:w="2586" w:type="dxa"/>
            <w:tcBorders>
              <w:top w:val="single" w:sz="4" w:space="0" w:color="auto"/>
              <w:left w:val="single" w:sz="4" w:space="0" w:color="auto"/>
              <w:bottom w:val="single" w:sz="4" w:space="0" w:color="auto"/>
              <w:right w:val="single" w:sz="4" w:space="0" w:color="auto"/>
            </w:tcBorders>
            <w:noWrap/>
            <w:hideMark/>
          </w:tcPr>
          <w:p w14:paraId="2156B4F1" w14:textId="281D1123"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Contrôles périodiques consignés, rapports obligatoires</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3EF8600F"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Amendes, arrêt d’équipement, risques d’explosion, responsabilité civile/pénale</w:t>
            </w:r>
          </w:p>
        </w:tc>
      </w:tr>
      <w:tr w:rsidR="00074595" w:rsidRPr="009966CA" w14:paraId="6B36CA41"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D63C7AB" w14:textId="1B55F2C4"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rPr>
              <w:t xml:space="preserve">Entretien des installations </w:t>
            </w:r>
            <w:proofErr w:type="spellStart"/>
            <w:r w:rsidRPr="00074595">
              <w:rPr>
                <w:rFonts w:ascii="Times New Roman" w:hAnsi="Times New Roman" w:cs="Times New Roman"/>
                <w:sz w:val="22"/>
                <w:szCs w:val="22"/>
              </w:rPr>
              <w:t>électriques</w:t>
            </w:r>
            <w:proofErr w:type="spellEnd"/>
          </w:p>
        </w:tc>
        <w:tc>
          <w:tcPr>
            <w:tcW w:w="2268" w:type="dxa"/>
            <w:tcBorders>
              <w:top w:val="single" w:sz="4" w:space="0" w:color="auto"/>
              <w:left w:val="single" w:sz="4" w:space="0" w:color="auto"/>
              <w:bottom w:val="single" w:sz="4" w:space="0" w:color="auto"/>
              <w:right w:val="single" w:sz="4" w:space="0" w:color="auto"/>
            </w:tcBorders>
            <w:noWrap/>
            <w:hideMark/>
          </w:tcPr>
          <w:p w14:paraId="47EFA484" w14:textId="33BB88CB"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Vérifications régulières de sécurité électrique</w:t>
            </w:r>
          </w:p>
        </w:tc>
        <w:tc>
          <w:tcPr>
            <w:tcW w:w="1985" w:type="dxa"/>
            <w:tcBorders>
              <w:top w:val="single" w:sz="4" w:space="0" w:color="auto"/>
              <w:left w:val="single" w:sz="4" w:space="0" w:color="auto"/>
              <w:bottom w:val="single" w:sz="4" w:space="0" w:color="auto"/>
              <w:right w:val="single" w:sz="4" w:space="0" w:color="auto"/>
            </w:tcBorders>
            <w:noWrap/>
            <w:hideMark/>
          </w:tcPr>
          <w:p w14:paraId="4F873B09" w14:textId="6DF339DB"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Code du Travail ; Norme NF C 15-100 ; ISO 45001</w:t>
            </w:r>
          </w:p>
        </w:tc>
        <w:tc>
          <w:tcPr>
            <w:tcW w:w="2125" w:type="dxa"/>
            <w:tcBorders>
              <w:top w:val="single" w:sz="4" w:space="0" w:color="auto"/>
              <w:left w:val="single" w:sz="4" w:space="0" w:color="auto"/>
              <w:bottom w:val="single" w:sz="4" w:space="0" w:color="auto"/>
              <w:right w:val="single" w:sz="4" w:space="0" w:color="auto"/>
            </w:tcBorders>
            <w:noWrap/>
            <w:hideMark/>
          </w:tcPr>
          <w:p w14:paraId="11F0B55E" w14:textId="2F24AF2A"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Inspection du Travail, STEG (pour raccordement)</w:t>
            </w:r>
          </w:p>
        </w:tc>
        <w:tc>
          <w:tcPr>
            <w:tcW w:w="2586" w:type="dxa"/>
            <w:tcBorders>
              <w:top w:val="single" w:sz="4" w:space="0" w:color="auto"/>
              <w:left w:val="single" w:sz="4" w:space="0" w:color="auto"/>
              <w:bottom w:val="single" w:sz="4" w:space="0" w:color="auto"/>
              <w:right w:val="single" w:sz="4" w:space="0" w:color="auto"/>
            </w:tcBorders>
            <w:noWrap/>
            <w:hideMark/>
          </w:tcPr>
          <w:p w14:paraId="5A6A9C9B" w14:textId="6FA669BB"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Contrôle câblage, armoires électriques, dispositifs de protection</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687B7888"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Incendies, électrocution, sanctions inspection du travail</w:t>
            </w:r>
          </w:p>
        </w:tc>
      </w:tr>
      <w:tr w:rsidR="00074595" w:rsidRPr="009966CA" w14:paraId="4162B6F9"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FFA2164" w14:textId="1FC6EECA"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rPr>
              <w:t>Entretien machines de production</w:t>
            </w:r>
          </w:p>
        </w:tc>
        <w:tc>
          <w:tcPr>
            <w:tcW w:w="2268" w:type="dxa"/>
            <w:tcBorders>
              <w:top w:val="single" w:sz="4" w:space="0" w:color="auto"/>
              <w:left w:val="single" w:sz="4" w:space="0" w:color="auto"/>
              <w:bottom w:val="single" w:sz="4" w:space="0" w:color="auto"/>
              <w:right w:val="single" w:sz="4" w:space="0" w:color="auto"/>
            </w:tcBorders>
            <w:noWrap/>
            <w:hideMark/>
          </w:tcPr>
          <w:p w14:paraId="29DFC3E2" w14:textId="41D36DCE"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Maintenir machines conformes aux normes de sécurité</w:t>
            </w:r>
          </w:p>
        </w:tc>
        <w:tc>
          <w:tcPr>
            <w:tcW w:w="1985" w:type="dxa"/>
            <w:tcBorders>
              <w:top w:val="single" w:sz="4" w:space="0" w:color="auto"/>
              <w:left w:val="single" w:sz="4" w:space="0" w:color="auto"/>
              <w:bottom w:val="single" w:sz="4" w:space="0" w:color="auto"/>
              <w:right w:val="single" w:sz="4" w:space="0" w:color="auto"/>
            </w:tcBorders>
            <w:noWrap/>
            <w:hideMark/>
          </w:tcPr>
          <w:p w14:paraId="086A84AE" w14:textId="0EB2E3F7"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Code du Travail ; ISO 45001 ; ISO 22000 (sécurité alimentaire)</w:t>
            </w:r>
          </w:p>
        </w:tc>
        <w:tc>
          <w:tcPr>
            <w:tcW w:w="2125" w:type="dxa"/>
            <w:tcBorders>
              <w:top w:val="single" w:sz="4" w:space="0" w:color="auto"/>
              <w:left w:val="single" w:sz="4" w:space="0" w:color="auto"/>
              <w:bottom w:val="single" w:sz="4" w:space="0" w:color="auto"/>
              <w:right w:val="single" w:sz="4" w:space="0" w:color="auto"/>
            </w:tcBorders>
            <w:noWrap/>
            <w:hideMark/>
          </w:tcPr>
          <w:p w14:paraId="7970B6F0" w14:textId="5805C5A8"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rPr>
              <w:t>Inspection du Travail, INSSPA</w:t>
            </w:r>
          </w:p>
        </w:tc>
        <w:tc>
          <w:tcPr>
            <w:tcW w:w="2586" w:type="dxa"/>
            <w:tcBorders>
              <w:top w:val="single" w:sz="4" w:space="0" w:color="auto"/>
              <w:left w:val="single" w:sz="4" w:space="0" w:color="auto"/>
              <w:bottom w:val="single" w:sz="4" w:space="0" w:color="auto"/>
              <w:right w:val="single" w:sz="4" w:space="0" w:color="auto"/>
            </w:tcBorders>
            <w:noWrap/>
            <w:hideMark/>
          </w:tcPr>
          <w:p w14:paraId="74270A13" w14:textId="76C418B7"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Nettoyage, calibration, graissage pour éviter contamination et accidents</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65B2A926"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Arrêts de production, non-conformité audits ISO, rappel produits</w:t>
            </w:r>
          </w:p>
        </w:tc>
      </w:tr>
      <w:tr w:rsidR="00074595" w:rsidRPr="009966CA" w14:paraId="707375D5"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31257CF" w14:textId="0A7B4581"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Calibration équipements de contrôle (balances, détecteurs, sondes)</w:t>
            </w:r>
          </w:p>
        </w:tc>
        <w:tc>
          <w:tcPr>
            <w:tcW w:w="2268" w:type="dxa"/>
            <w:tcBorders>
              <w:top w:val="single" w:sz="4" w:space="0" w:color="auto"/>
              <w:left w:val="single" w:sz="4" w:space="0" w:color="auto"/>
              <w:bottom w:val="single" w:sz="4" w:space="0" w:color="auto"/>
              <w:right w:val="single" w:sz="4" w:space="0" w:color="auto"/>
            </w:tcBorders>
            <w:noWrap/>
            <w:hideMark/>
          </w:tcPr>
          <w:p w14:paraId="71BF6282" w14:textId="6C76697E"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Calibration obligatoire selon normes qualité</w:t>
            </w:r>
          </w:p>
        </w:tc>
        <w:tc>
          <w:tcPr>
            <w:tcW w:w="1985" w:type="dxa"/>
            <w:tcBorders>
              <w:top w:val="single" w:sz="4" w:space="0" w:color="auto"/>
              <w:left w:val="single" w:sz="4" w:space="0" w:color="auto"/>
              <w:bottom w:val="single" w:sz="4" w:space="0" w:color="auto"/>
              <w:right w:val="single" w:sz="4" w:space="0" w:color="auto"/>
            </w:tcBorders>
            <w:noWrap/>
            <w:hideMark/>
          </w:tcPr>
          <w:p w14:paraId="56330BEA" w14:textId="1C4B9AEA"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rPr>
              <w:t>ISO 22000 ; ISO 9001 ; AIB</w:t>
            </w:r>
          </w:p>
        </w:tc>
        <w:tc>
          <w:tcPr>
            <w:tcW w:w="2125" w:type="dxa"/>
            <w:tcBorders>
              <w:top w:val="single" w:sz="4" w:space="0" w:color="auto"/>
              <w:left w:val="single" w:sz="4" w:space="0" w:color="auto"/>
              <w:bottom w:val="single" w:sz="4" w:space="0" w:color="auto"/>
              <w:right w:val="single" w:sz="4" w:space="0" w:color="auto"/>
            </w:tcBorders>
            <w:noWrap/>
            <w:hideMark/>
          </w:tcPr>
          <w:p w14:paraId="7F5CF622" w14:textId="00072B94" w:rsidR="00074595" w:rsidRPr="00074595" w:rsidRDefault="00074595" w:rsidP="00074595">
            <w:pPr>
              <w:rPr>
                <w:rFonts w:ascii="Times New Roman" w:eastAsia="Times New Roman" w:hAnsi="Times New Roman" w:cs="Times New Roman"/>
                <w:color w:val="000000"/>
                <w:sz w:val="22"/>
                <w:szCs w:val="22"/>
                <w:lang w:val="fr-FR" w:eastAsia="fr-FR"/>
              </w:rPr>
            </w:pPr>
            <w:proofErr w:type="spellStart"/>
            <w:r w:rsidRPr="00074595">
              <w:rPr>
                <w:rFonts w:ascii="Times New Roman" w:hAnsi="Times New Roman" w:cs="Times New Roman"/>
                <w:sz w:val="22"/>
                <w:szCs w:val="22"/>
              </w:rPr>
              <w:t>Auditeurs</w:t>
            </w:r>
            <w:proofErr w:type="spellEnd"/>
            <w:r w:rsidRPr="00074595">
              <w:rPr>
                <w:rFonts w:ascii="Times New Roman" w:hAnsi="Times New Roman" w:cs="Times New Roman"/>
                <w:sz w:val="22"/>
                <w:szCs w:val="22"/>
              </w:rPr>
              <w:t xml:space="preserve"> certification (internes/externes)</w:t>
            </w:r>
          </w:p>
        </w:tc>
        <w:tc>
          <w:tcPr>
            <w:tcW w:w="2586" w:type="dxa"/>
            <w:tcBorders>
              <w:top w:val="single" w:sz="4" w:space="0" w:color="auto"/>
              <w:left w:val="single" w:sz="4" w:space="0" w:color="auto"/>
              <w:bottom w:val="single" w:sz="4" w:space="0" w:color="auto"/>
              <w:right w:val="single" w:sz="4" w:space="0" w:color="auto"/>
            </w:tcBorders>
            <w:noWrap/>
            <w:hideMark/>
          </w:tcPr>
          <w:p w14:paraId="2C5B664C" w14:textId="07B31148"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Vérification périodique et enregistrement obligatoire</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5C894439"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Perte certification, non-conformité audits clients</w:t>
            </w:r>
          </w:p>
        </w:tc>
      </w:tr>
      <w:tr w:rsidR="00074595" w:rsidRPr="009966CA" w14:paraId="59954359"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187C5428" w14:textId="59FE816D"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Gestion des déchets et produits chimiques de maintenance</w:t>
            </w:r>
          </w:p>
        </w:tc>
        <w:tc>
          <w:tcPr>
            <w:tcW w:w="2268" w:type="dxa"/>
            <w:tcBorders>
              <w:top w:val="single" w:sz="4" w:space="0" w:color="auto"/>
              <w:left w:val="single" w:sz="4" w:space="0" w:color="auto"/>
              <w:bottom w:val="single" w:sz="4" w:space="0" w:color="auto"/>
              <w:right w:val="single" w:sz="4" w:space="0" w:color="auto"/>
            </w:tcBorders>
            <w:noWrap/>
            <w:hideMark/>
          </w:tcPr>
          <w:p w14:paraId="74B54C08" w14:textId="191D9B34"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Stockage, manipulation et élimination réglementés</w:t>
            </w:r>
          </w:p>
        </w:tc>
        <w:tc>
          <w:tcPr>
            <w:tcW w:w="1985" w:type="dxa"/>
            <w:tcBorders>
              <w:top w:val="single" w:sz="4" w:space="0" w:color="auto"/>
              <w:left w:val="single" w:sz="4" w:space="0" w:color="auto"/>
              <w:bottom w:val="single" w:sz="4" w:space="0" w:color="auto"/>
              <w:right w:val="single" w:sz="4" w:space="0" w:color="auto"/>
            </w:tcBorders>
            <w:noWrap/>
            <w:hideMark/>
          </w:tcPr>
          <w:p w14:paraId="6A32D660" w14:textId="3766C45F"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rPr>
              <w:t xml:space="preserve">Code de </w:t>
            </w:r>
            <w:proofErr w:type="spellStart"/>
            <w:r w:rsidRPr="00074595">
              <w:rPr>
                <w:rFonts w:ascii="Times New Roman" w:hAnsi="Times New Roman" w:cs="Times New Roman"/>
                <w:sz w:val="22"/>
                <w:szCs w:val="22"/>
              </w:rPr>
              <w:t>l’Environnement</w:t>
            </w:r>
            <w:proofErr w:type="spellEnd"/>
            <w:r w:rsidRPr="00074595">
              <w:rPr>
                <w:rFonts w:ascii="Times New Roman" w:hAnsi="Times New Roman" w:cs="Times New Roman"/>
                <w:sz w:val="22"/>
                <w:szCs w:val="22"/>
              </w:rPr>
              <w:t xml:space="preserve"> ; ISO 14001</w:t>
            </w:r>
          </w:p>
        </w:tc>
        <w:tc>
          <w:tcPr>
            <w:tcW w:w="2125" w:type="dxa"/>
            <w:tcBorders>
              <w:top w:val="single" w:sz="4" w:space="0" w:color="auto"/>
              <w:left w:val="single" w:sz="4" w:space="0" w:color="auto"/>
              <w:bottom w:val="single" w:sz="4" w:space="0" w:color="auto"/>
              <w:right w:val="single" w:sz="4" w:space="0" w:color="auto"/>
            </w:tcBorders>
            <w:noWrap/>
            <w:hideMark/>
          </w:tcPr>
          <w:p w14:paraId="3B570A4D" w14:textId="0FE49B0C"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ANPE (Agence Nationale de Protection de l’Environnement)</w:t>
            </w:r>
          </w:p>
        </w:tc>
        <w:tc>
          <w:tcPr>
            <w:tcW w:w="2586" w:type="dxa"/>
            <w:tcBorders>
              <w:top w:val="single" w:sz="4" w:space="0" w:color="auto"/>
              <w:left w:val="single" w:sz="4" w:space="0" w:color="auto"/>
              <w:bottom w:val="single" w:sz="4" w:space="0" w:color="auto"/>
              <w:right w:val="single" w:sz="4" w:space="0" w:color="auto"/>
            </w:tcBorders>
            <w:noWrap/>
            <w:hideMark/>
          </w:tcPr>
          <w:p w14:paraId="1532F541" w14:textId="7EBB9C71"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Graisses, huiles, solvants doivent être stockés et éliminés via filières agréées</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4D7CA346"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Pollution, amendes, retrait certification ISO 14001</w:t>
            </w:r>
          </w:p>
        </w:tc>
      </w:tr>
      <w:tr w:rsidR="00074595" w:rsidRPr="009966CA" w14:paraId="3A6B3475"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tcPr>
          <w:p w14:paraId="5B32D18B" w14:textId="63246DED"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Traçabilité interventions (plan préventif et enregistrements)</w:t>
            </w:r>
          </w:p>
        </w:tc>
        <w:tc>
          <w:tcPr>
            <w:tcW w:w="2268" w:type="dxa"/>
            <w:tcBorders>
              <w:top w:val="single" w:sz="4" w:space="0" w:color="auto"/>
              <w:left w:val="single" w:sz="4" w:space="0" w:color="auto"/>
              <w:bottom w:val="single" w:sz="4" w:space="0" w:color="auto"/>
              <w:right w:val="single" w:sz="4" w:space="0" w:color="auto"/>
            </w:tcBorders>
            <w:noWrap/>
          </w:tcPr>
          <w:p w14:paraId="479D9843" w14:textId="38C5A54F"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Obligation de documenter interventions et historique</w:t>
            </w:r>
          </w:p>
        </w:tc>
        <w:tc>
          <w:tcPr>
            <w:tcW w:w="1985" w:type="dxa"/>
            <w:tcBorders>
              <w:top w:val="single" w:sz="4" w:space="0" w:color="auto"/>
              <w:left w:val="single" w:sz="4" w:space="0" w:color="auto"/>
              <w:bottom w:val="single" w:sz="4" w:space="0" w:color="auto"/>
              <w:right w:val="single" w:sz="4" w:space="0" w:color="auto"/>
            </w:tcBorders>
            <w:noWrap/>
          </w:tcPr>
          <w:p w14:paraId="03E72938" w14:textId="347E50B9"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rPr>
              <w:t>ISO 9001 ; ISO 22000 ; ISO 45001</w:t>
            </w:r>
          </w:p>
        </w:tc>
        <w:tc>
          <w:tcPr>
            <w:tcW w:w="2125" w:type="dxa"/>
            <w:tcBorders>
              <w:top w:val="single" w:sz="4" w:space="0" w:color="auto"/>
              <w:left w:val="single" w:sz="4" w:space="0" w:color="auto"/>
              <w:bottom w:val="single" w:sz="4" w:space="0" w:color="auto"/>
              <w:right w:val="single" w:sz="4" w:space="0" w:color="auto"/>
            </w:tcBorders>
            <w:noWrap/>
          </w:tcPr>
          <w:p w14:paraId="56250BE1" w14:textId="2428F412" w:rsidR="00074595" w:rsidRPr="00074595" w:rsidRDefault="00074595" w:rsidP="00074595">
            <w:pPr>
              <w:rPr>
                <w:rFonts w:ascii="Times New Roman" w:eastAsia="Times New Roman" w:hAnsi="Times New Roman" w:cs="Times New Roman"/>
                <w:color w:val="000000"/>
                <w:sz w:val="22"/>
                <w:szCs w:val="22"/>
                <w:lang w:val="fr-FR" w:eastAsia="fr-FR"/>
              </w:rPr>
            </w:pPr>
            <w:proofErr w:type="spellStart"/>
            <w:r w:rsidRPr="00074595">
              <w:rPr>
                <w:rFonts w:ascii="Times New Roman" w:hAnsi="Times New Roman" w:cs="Times New Roman"/>
                <w:sz w:val="22"/>
                <w:szCs w:val="22"/>
              </w:rPr>
              <w:t>Auditeurs</w:t>
            </w:r>
            <w:proofErr w:type="spellEnd"/>
            <w:r w:rsidRPr="00074595">
              <w:rPr>
                <w:rFonts w:ascii="Times New Roman" w:hAnsi="Times New Roman" w:cs="Times New Roman"/>
                <w:sz w:val="22"/>
                <w:szCs w:val="22"/>
              </w:rPr>
              <w:t xml:space="preserve"> internes/externe</w:t>
            </w:r>
          </w:p>
        </w:tc>
        <w:tc>
          <w:tcPr>
            <w:tcW w:w="2586" w:type="dxa"/>
            <w:tcBorders>
              <w:top w:val="single" w:sz="4" w:space="0" w:color="auto"/>
              <w:left w:val="single" w:sz="4" w:space="0" w:color="auto"/>
              <w:bottom w:val="single" w:sz="4" w:space="0" w:color="auto"/>
              <w:right w:val="single" w:sz="4" w:space="0" w:color="auto"/>
            </w:tcBorders>
            <w:noWrap/>
          </w:tcPr>
          <w:p w14:paraId="66459BF7" w14:textId="698759E9" w:rsidR="00074595" w:rsidRPr="00074595" w:rsidRDefault="00074595" w:rsidP="00074595">
            <w:pPr>
              <w:rPr>
                <w:rFonts w:ascii="Times New Roman" w:eastAsia="Times New Roman" w:hAnsi="Times New Roman" w:cs="Times New Roman"/>
                <w:color w:val="000000"/>
                <w:sz w:val="22"/>
                <w:szCs w:val="22"/>
                <w:lang w:val="fr-FR" w:eastAsia="fr-FR"/>
              </w:rPr>
            </w:pPr>
            <w:r w:rsidRPr="00074595">
              <w:rPr>
                <w:rFonts w:ascii="Times New Roman" w:hAnsi="Times New Roman" w:cs="Times New Roman"/>
                <w:sz w:val="22"/>
                <w:szCs w:val="22"/>
                <w:lang w:val="fr-FR"/>
              </w:rPr>
              <w:t>Rapports d’intervention et preuves d’exécution préventive</w:t>
            </w:r>
          </w:p>
        </w:tc>
        <w:tc>
          <w:tcPr>
            <w:tcW w:w="2976" w:type="dxa"/>
            <w:tcBorders>
              <w:top w:val="single" w:sz="4" w:space="0" w:color="auto"/>
              <w:left w:val="single" w:sz="4" w:space="0" w:color="auto"/>
              <w:bottom w:val="single" w:sz="4" w:space="0" w:color="auto"/>
              <w:right w:val="single" w:sz="4" w:space="0" w:color="auto"/>
            </w:tcBorders>
            <w:noWrap/>
          </w:tcPr>
          <w:p w14:paraId="177D3BC8" w14:textId="23894B9E" w:rsidR="00074595" w:rsidRPr="00074595" w:rsidRDefault="00074595" w:rsidP="00074595">
            <w:pPr>
              <w:rPr>
                <w:rFonts w:ascii="Times New Roman" w:eastAsia="Times New Roman" w:hAnsi="Times New Roman" w:cs="Times New Roman"/>
                <w:color w:val="000000"/>
                <w:sz w:val="22"/>
                <w:szCs w:val="22"/>
                <w:lang w:val="fr-FR" w:eastAsia="fr-FR"/>
              </w:rPr>
            </w:pP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9" w:name="_Toc208246828"/>
      <w:r w:rsidRPr="00233234">
        <w:rPr>
          <w:rFonts w:ascii="Times New Roman" w:hAnsi="Times New Roman" w:cs="Times New Roman"/>
          <w:sz w:val="28"/>
          <w:szCs w:val="28"/>
        </w:rPr>
        <w:t>MES/Applications IT</w:t>
      </w:r>
      <w:bookmarkEnd w:id="9"/>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629"/>
        <w:gridCol w:w="1250"/>
        <w:gridCol w:w="2179"/>
        <w:gridCol w:w="1716"/>
        <w:gridCol w:w="1749"/>
        <w:gridCol w:w="693"/>
        <w:gridCol w:w="779"/>
        <w:gridCol w:w="1464"/>
        <w:gridCol w:w="2923"/>
      </w:tblGrid>
      <w:tr w:rsidR="000E4CC4" w:rsidRPr="000E4CC4" w14:paraId="3B32F8BF" w14:textId="77777777" w:rsidTr="000E4CC4">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629" w:type="dxa"/>
            <w:shd w:val="clear" w:color="auto" w:fill="002060"/>
            <w:vAlign w:val="center"/>
            <w:hideMark/>
          </w:tcPr>
          <w:p w14:paraId="0ACA2165" w14:textId="1176CA71" w:rsidR="00E067BF" w:rsidRPr="000E4CC4" w:rsidRDefault="000E6992" w:rsidP="00CE1409">
            <w:pPr>
              <w:jc w:val="center"/>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Application</w:t>
            </w:r>
          </w:p>
        </w:tc>
        <w:tc>
          <w:tcPr>
            <w:tcW w:w="1251" w:type="dxa"/>
            <w:shd w:val="clear" w:color="auto" w:fill="002060"/>
            <w:vAlign w:val="center"/>
            <w:hideMark/>
          </w:tcPr>
          <w:p w14:paraId="076FD32C"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Criticité</w:t>
            </w:r>
          </w:p>
        </w:tc>
        <w:tc>
          <w:tcPr>
            <w:tcW w:w="2179" w:type="dxa"/>
            <w:shd w:val="clear" w:color="auto" w:fill="002060"/>
            <w:vAlign w:val="center"/>
            <w:hideMark/>
          </w:tcPr>
          <w:p w14:paraId="6804EA4A"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Impact</w:t>
            </w:r>
          </w:p>
        </w:tc>
        <w:tc>
          <w:tcPr>
            <w:tcW w:w="1718" w:type="dxa"/>
            <w:shd w:val="clear" w:color="auto" w:fill="002060"/>
            <w:vAlign w:val="center"/>
            <w:hideMark/>
          </w:tcPr>
          <w:p w14:paraId="1F9D18A3" w14:textId="4653E5C8"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Activités soutenues</w:t>
            </w:r>
          </w:p>
        </w:tc>
        <w:tc>
          <w:tcPr>
            <w:tcW w:w="1749" w:type="dxa"/>
            <w:shd w:val="clear" w:color="auto" w:fill="002060"/>
            <w:vAlign w:val="center"/>
            <w:hideMark/>
          </w:tcPr>
          <w:p w14:paraId="68C6F370" w14:textId="1BA30CB7" w:rsidR="00E067BF" w:rsidRPr="000E4CC4"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S</w:t>
            </w:r>
            <w:r w:rsidR="00E067BF" w:rsidRPr="000E4CC4">
              <w:rPr>
                <w:rFonts w:ascii="Times New Roman" w:eastAsia="Times New Roman" w:hAnsi="Times New Roman" w:cs="Times New Roman"/>
                <w:b/>
                <w:bCs/>
                <w:color w:val="FFFFFF"/>
                <w:sz w:val="22"/>
                <w:szCs w:val="22"/>
                <w:lang w:val="fr-FR" w:eastAsia="fr-FR"/>
              </w:rPr>
              <w:t>ystèmes de secours</w:t>
            </w:r>
          </w:p>
        </w:tc>
        <w:tc>
          <w:tcPr>
            <w:tcW w:w="687" w:type="dxa"/>
            <w:shd w:val="clear" w:color="auto" w:fill="002060"/>
            <w:vAlign w:val="center"/>
            <w:hideMark/>
          </w:tcPr>
          <w:p w14:paraId="337601CE"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RTO</w:t>
            </w:r>
          </w:p>
        </w:tc>
        <w:tc>
          <w:tcPr>
            <w:tcW w:w="779" w:type="dxa"/>
            <w:shd w:val="clear" w:color="auto" w:fill="002060"/>
            <w:vAlign w:val="center"/>
            <w:hideMark/>
          </w:tcPr>
          <w:p w14:paraId="513007D0"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RPO</w:t>
            </w:r>
          </w:p>
        </w:tc>
        <w:tc>
          <w:tcPr>
            <w:tcW w:w="1467" w:type="dxa"/>
            <w:shd w:val="clear" w:color="auto" w:fill="002060"/>
            <w:vAlign w:val="center"/>
            <w:hideMark/>
          </w:tcPr>
          <w:p w14:paraId="3AA89772" w14:textId="77777777"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MTPD</w:t>
            </w:r>
          </w:p>
        </w:tc>
        <w:tc>
          <w:tcPr>
            <w:tcW w:w="2923" w:type="dxa"/>
            <w:shd w:val="clear" w:color="auto" w:fill="002060"/>
            <w:vAlign w:val="center"/>
            <w:hideMark/>
          </w:tcPr>
          <w:p w14:paraId="70C6C4EE" w14:textId="0D300C5B" w:rsidR="00E067BF" w:rsidRPr="000E4CC4"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E4CC4">
              <w:rPr>
                <w:rFonts w:ascii="Times New Roman" w:eastAsia="Times New Roman" w:hAnsi="Times New Roman" w:cs="Times New Roman"/>
                <w:b/>
                <w:bCs/>
                <w:color w:val="FFFFFF"/>
                <w:sz w:val="22"/>
                <w:szCs w:val="22"/>
                <w:lang w:val="fr-FR" w:eastAsia="fr-FR"/>
              </w:rPr>
              <w:t xml:space="preserve">Solutions de </w:t>
            </w:r>
            <w:r w:rsidR="00993550" w:rsidRPr="000E4CC4">
              <w:rPr>
                <w:rFonts w:ascii="Times New Roman" w:eastAsia="Times New Roman" w:hAnsi="Times New Roman" w:cs="Times New Roman"/>
                <w:b/>
                <w:bCs/>
                <w:color w:val="FFFFFF"/>
                <w:sz w:val="22"/>
                <w:szCs w:val="22"/>
                <w:lang w:val="fr-FR" w:eastAsia="fr-FR"/>
              </w:rPr>
              <w:t>repli</w:t>
            </w:r>
          </w:p>
        </w:tc>
      </w:tr>
      <w:tr w:rsidR="000E4CC4" w:rsidRPr="009966CA" w14:paraId="7B7EE86D" w14:textId="77777777" w:rsidTr="000E4CC4">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29" w:type="dxa"/>
            <w:noWrap/>
            <w:hideMark/>
          </w:tcPr>
          <w:p w14:paraId="2D7D9858" w14:textId="0DA38145" w:rsidR="000E4CC4" w:rsidRPr="000E4CC4" w:rsidRDefault="000E4CC4" w:rsidP="000E4CC4">
            <w:pPr>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JDE (ERP)</w:t>
            </w:r>
          </w:p>
        </w:tc>
        <w:tc>
          <w:tcPr>
            <w:tcW w:w="1251" w:type="dxa"/>
            <w:hideMark/>
          </w:tcPr>
          <w:p w14:paraId="464A4375" w14:textId="0740A0B1" w:rsidR="000E4CC4" w:rsidRPr="000E4CC4" w:rsidRDefault="000E4CC4" w:rsidP="000E4C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Haute</w:t>
            </w:r>
          </w:p>
        </w:tc>
        <w:tc>
          <w:tcPr>
            <w:tcW w:w="2179" w:type="dxa"/>
            <w:noWrap/>
            <w:hideMark/>
          </w:tcPr>
          <w:p w14:paraId="2A0AB107" w14:textId="120BC0FC" w:rsidR="000E4CC4" w:rsidRPr="000E4CC4" w:rsidRDefault="000E4CC4" w:rsidP="000E4C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lang w:val="fr-FR"/>
              </w:rPr>
              <w:t>Impossibilité de gérer ordres de travail (OT), suivi des interventions, mise à jour des stocks de pièces</w:t>
            </w:r>
          </w:p>
        </w:tc>
        <w:tc>
          <w:tcPr>
            <w:tcW w:w="1718" w:type="dxa"/>
            <w:hideMark/>
          </w:tcPr>
          <w:p w14:paraId="773624FE" w14:textId="15C107EB" w:rsidR="000E4CC4" w:rsidRPr="000E4CC4" w:rsidRDefault="000E4CC4" w:rsidP="000E4C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gramStart"/>
            <w:r w:rsidRPr="000E4CC4">
              <w:rPr>
                <w:rFonts w:ascii="Times New Roman" w:hAnsi="Times New Roman" w:cs="Times New Roman"/>
                <w:sz w:val="22"/>
                <w:szCs w:val="22"/>
                <w:lang w:val="fr-FR"/>
              </w:rPr>
              <w:t>Gestion plan</w:t>
            </w:r>
            <w:proofErr w:type="gramEnd"/>
            <w:r w:rsidRPr="000E4CC4">
              <w:rPr>
                <w:rFonts w:ascii="Times New Roman" w:hAnsi="Times New Roman" w:cs="Times New Roman"/>
                <w:sz w:val="22"/>
                <w:szCs w:val="22"/>
                <w:lang w:val="fr-FR"/>
              </w:rPr>
              <w:t xml:space="preserve"> de maintenance, suivi pièces de rechange</w:t>
            </w:r>
          </w:p>
        </w:tc>
        <w:tc>
          <w:tcPr>
            <w:tcW w:w="1749" w:type="dxa"/>
            <w:noWrap/>
            <w:hideMark/>
          </w:tcPr>
          <w:p w14:paraId="7336211A" w14:textId="69E80209" w:rsidR="000E4CC4" w:rsidRPr="000E4CC4" w:rsidRDefault="000E4CC4" w:rsidP="000E4C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lang w:val="fr-FR"/>
              </w:rPr>
              <w:t>Tableaux Excel de suivi (stock et interventions)</w:t>
            </w:r>
          </w:p>
        </w:tc>
        <w:tc>
          <w:tcPr>
            <w:tcW w:w="687" w:type="dxa"/>
            <w:hideMark/>
          </w:tcPr>
          <w:p w14:paraId="7EA0D3F5" w14:textId="7A55127F" w:rsidR="000E4CC4" w:rsidRPr="000E4CC4" w:rsidRDefault="000E4CC4" w:rsidP="000E4C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24h</w:t>
            </w:r>
          </w:p>
        </w:tc>
        <w:tc>
          <w:tcPr>
            <w:tcW w:w="779" w:type="dxa"/>
            <w:noWrap/>
            <w:hideMark/>
          </w:tcPr>
          <w:p w14:paraId="7AF06565" w14:textId="7C86CD71" w:rsidR="000E4CC4" w:rsidRPr="000E4CC4" w:rsidRDefault="000E4CC4" w:rsidP="000E4C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12h</w:t>
            </w:r>
          </w:p>
        </w:tc>
        <w:tc>
          <w:tcPr>
            <w:tcW w:w="1467" w:type="dxa"/>
            <w:hideMark/>
          </w:tcPr>
          <w:p w14:paraId="736EDC95" w14:textId="21955A56" w:rsidR="000E4CC4" w:rsidRPr="000E4CC4" w:rsidRDefault="000E4CC4" w:rsidP="000E4C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rPr>
              <w:t>7 j</w:t>
            </w:r>
          </w:p>
        </w:tc>
        <w:tc>
          <w:tcPr>
            <w:tcW w:w="2923" w:type="dxa"/>
            <w:noWrap/>
            <w:hideMark/>
          </w:tcPr>
          <w:p w14:paraId="7F113AEF" w14:textId="080025EC" w:rsidR="000E4CC4" w:rsidRPr="000E4CC4" w:rsidRDefault="000E4CC4" w:rsidP="000E4C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E4CC4">
              <w:rPr>
                <w:rFonts w:ascii="Times New Roman" w:hAnsi="Times New Roman" w:cs="Times New Roman"/>
                <w:sz w:val="22"/>
                <w:szCs w:val="22"/>
                <w:lang w:val="fr-FR"/>
              </w:rPr>
              <w:t>Utilisation Excel pour suivi temporaire, ressaisie ultérieure dans JDE</w:t>
            </w:r>
          </w:p>
        </w:tc>
      </w:tr>
      <w:tr w:rsidR="000E4CC4" w:rsidRPr="009966CA" w14:paraId="133B1946" w14:textId="77777777" w:rsidTr="000E4CC4">
        <w:trPr>
          <w:trHeight w:val="600"/>
        </w:trPr>
        <w:tc>
          <w:tcPr>
            <w:cnfStyle w:val="001000000000" w:firstRow="0" w:lastRow="0" w:firstColumn="1" w:lastColumn="0" w:oddVBand="0" w:evenVBand="0" w:oddHBand="0" w:evenHBand="0" w:firstRowFirstColumn="0" w:firstRowLastColumn="0" w:lastRowFirstColumn="0" w:lastRowLastColumn="0"/>
            <w:tcW w:w="1629" w:type="dxa"/>
            <w:noWrap/>
          </w:tcPr>
          <w:p w14:paraId="3C7967F3" w14:textId="3C7639CC" w:rsidR="000E4CC4" w:rsidRPr="000E4CC4" w:rsidRDefault="000E4CC4" w:rsidP="000E4CC4">
            <w:pPr>
              <w:rPr>
                <w:rFonts w:ascii="Times New Roman" w:hAnsi="Times New Roman" w:cs="Times New Roman"/>
                <w:sz w:val="22"/>
                <w:szCs w:val="22"/>
                <w:lang w:val="fr-FR"/>
              </w:rPr>
            </w:pPr>
            <w:r w:rsidRPr="000E4CC4">
              <w:rPr>
                <w:rFonts w:ascii="Times New Roman" w:hAnsi="Times New Roman" w:cs="Times New Roman"/>
                <w:sz w:val="22"/>
                <w:szCs w:val="22"/>
              </w:rPr>
              <w:t>Power BI (PBI)</w:t>
            </w:r>
          </w:p>
        </w:tc>
        <w:tc>
          <w:tcPr>
            <w:tcW w:w="1251" w:type="dxa"/>
          </w:tcPr>
          <w:p w14:paraId="1895B09E" w14:textId="30F7FC06" w:rsidR="000E4CC4" w:rsidRPr="000E4CC4" w:rsidRDefault="000E4CC4" w:rsidP="000E4C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Moyenne</w:t>
            </w:r>
          </w:p>
        </w:tc>
        <w:tc>
          <w:tcPr>
            <w:tcW w:w="2179" w:type="dxa"/>
            <w:noWrap/>
          </w:tcPr>
          <w:p w14:paraId="41A560FC" w14:textId="032B0610" w:rsidR="000E4CC4" w:rsidRPr="000E4CC4" w:rsidRDefault="000E4CC4" w:rsidP="000E4C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lang w:val="fr-FR"/>
              </w:rPr>
              <w:t>Perte visibilité sur KPI maintenance (MTBF, MTTR, respect plan préventif)</w:t>
            </w:r>
          </w:p>
        </w:tc>
        <w:tc>
          <w:tcPr>
            <w:tcW w:w="1718" w:type="dxa"/>
          </w:tcPr>
          <w:p w14:paraId="0086773F" w14:textId="69CA192C" w:rsidR="000E4CC4" w:rsidRPr="000E4CC4" w:rsidRDefault="000E4CC4" w:rsidP="000E4C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0E4CC4">
              <w:rPr>
                <w:rFonts w:ascii="Times New Roman" w:hAnsi="Times New Roman" w:cs="Times New Roman"/>
                <w:sz w:val="22"/>
                <w:szCs w:val="22"/>
                <w:lang w:val="fr-FR"/>
              </w:rPr>
              <w:t>Reporting</w:t>
            </w:r>
            <w:proofErr w:type="spellEnd"/>
            <w:r w:rsidRPr="000E4CC4">
              <w:rPr>
                <w:rFonts w:ascii="Times New Roman" w:hAnsi="Times New Roman" w:cs="Times New Roman"/>
                <w:sz w:val="22"/>
                <w:szCs w:val="22"/>
                <w:lang w:val="fr-FR"/>
              </w:rPr>
              <w:t>, suivi indicateurs et performance</w:t>
            </w:r>
          </w:p>
        </w:tc>
        <w:tc>
          <w:tcPr>
            <w:tcW w:w="1749" w:type="dxa"/>
            <w:noWrap/>
          </w:tcPr>
          <w:p w14:paraId="41995B3E" w14:textId="4304D1B5" w:rsidR="000E4CC4" w:rsidRPr="000E4CC4" w:rsidRDefault="000E4CC4" w:rsidP="000E4C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 xml:space="preserve">Rapports Excel </w:t>
            </w:r>
            <w:proofErr w:type="spellStart"/>
            <w:r w:rsidRPr="000E4CC4">
              <w:rPr>
                <w:rFonts w:ascii="Times New Roman" w:hAnsi="Times New Roman" w:cs="Times New Roman"/>
                <w:sz w:val="22"/>
                <w:szCs w:val="22"/>
              </w:rPr>
              <w:t>manuels</w:t>
            </w:r>
            <w:proofErr w:type="spellEnd"/>
          </w:p>
        </w:tc>
        <w:tc>
          <w:tcPr>
            <w:tcW w:w="687" w:type="dxa"/>
          </w:tcPr>
          <w:p w14:paraId="334E2B92" w14:textId="0349CBAE" w:rsidR="000E4CC4" w:rsidRPr="000E4CC4" w:rsidRDefault="000E4CC4" w:rsidP="000E4C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72h</w:t>
            </w:r>
          </w:p>
        </w:tc>
        <w:tc>
          <w:tcPr>
            <w:tcW w:w="779" w:type="dxa"/>
            <w:noWrap/>
          </w:tcPr>
          <w:p w14:paraId="58EA615F" w14:textId="3E39E512" w:rsidR="000E4CC4" w:rsidRPr="000E4CC4" w:rsidRDefault="000E4CC4" w:rsidP="000E4C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24h</w:t>
            </w:r>
          </w:p>
        </w:tc>
        <w:tc>
          <w:tcPr>
            <w:tcW w:w="1467" w:type="dxa"/>
          </w:tcPr>
          <w:p w14:paraId="32A6517B" w14:textId="30ECDC7C" w:rsidR="000E4CC4" w:rsidRPr="000E4CC4" w:rsidRDefault="000E4CC4" w:rsidP="000E4C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rPr>
              <w:t xml:space="preserve">2 </w:t>
            </w:r>
            <w:proofErr w:type="spellStart"/>
            <w:r w:rsidRPr="000E4CC4">
              <w:rPr>
                <w:rFonts w:ascii="Times New Roman" w:hAnsi="Times New Roman" w:cs="Times New Roman"/>
                <w:sz w:val="22"/>
                <w:szCs w:val="22"/>
              </w:rPr>
              <w:t>sem</w:t>
            </w:r>
            <w:proofErr w:type="spellEnd"/>
          </w:p>
        </w:tc>
        <w:tc>
          <w:tcPr>
            <w:tcW w:w="2923" w:type="dxa"/>
            <w:noWrap/>
          </w:tcPr>
          <w:p w14:paraId="3190989A" w14:textId="08DD2FF9" w:rsidR="000E4CC4" w:rsidRPr="000E4CC4" w:rsidRDefault="000E4CC4" w:rsidP="000E4C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E4CC4">
              <w:rPr>
                <w:rFonts w:ascii="Times New Roman" w:hAnsi="Times New Roman" w:cs="Times New Roman"/>
                <w:sz w:val="22"/>
                <w:szCs w:val="22"/>
                <w:lang w:val="fr-FR"/>
              </w:rPr>
              <w:t>Génération manuelle des rapports (Excel, courbes) en attendant rétablissement</w:t>
            </w:r>
          </w:p>
        </w:tc>
      </w:tr>
    </w:tbl>
    <w:p w14:paraId="16A5E48B" w14:textId="11DDFDAA" w:rsidR="003873A2" w:rsidRPr="0088394B" w:rsidRDefault="003873A2" w:rsidP="003873A2">
      <w:pPr>
        <w:pStyle w:val="Heading1"/>
        <w:numPr>
          <w:ilvl w:val="0"/>
          <w:numId w:val="0"/>
        </w:numPr>
        <w:ind w:left="1350"/>
        <w:rPr>
          <w:rFonts w:ascii="Times New Roman" w:hAnsi="Times New Roman" w:cs="Times New Roman"/>
          <w:sz w:val="28"/>
          <w:szCs w:val="28"/>
          <w:lang w:val="fr-FR"/>
        </w:rPr>
      </w:pPr>
    </w:p>
    <w:p w14:paraId="0C591710" w14:textId="77777777" w:rsidR="003873A2" w:rsidRPr="0088394B" w:rsidRDefault="003873A2">
      <w:pPr>
        <w:rPr>
          <w:rFonts w:ascii="Times New Roman" w:hAnsi="Times New Roman" w:cs="Times New Roman"/>
          <w:b/>
          <w:sz w:val="28"/>
          <w:szCs w:val="28"/>
          <w:lang w:val="fr-FR"/>
        </w:rPr>
      </w:pPr>
      <w:r w:rsidRPr="0088394B">
        <w:rPr>
          <w:rFonts w:ascii="Times New Roman" w:hAnsi="Times New Roman" w:cs="Times New Roman"/>
          <w:sz w:val="28"/>
          <w:szCs w:val="28"/>
          <w:lang w:val="fr-FR"/>
        </w:rPr>
        <w:br w:type="page"/>
      </w:r>
    </w:p>
    <w:p w14:paraId="7AC537A8" w14:textId="630D7748" w:rsidR="00E97D9A" w:rsidRPr="00233234" w:rsidRDefault="00E97D9A">
      <w:pPr>
        <w:pStyle w:val="Heading1"/>
        <w:ind w:hanging="709"/>
        <w:rPr>
          <w:rFonts w:ascii="Times New Roman" w:hAnsi="Times New Roman" w:cs="Times New Roman"/>
          <w:sz w:val="28"/>
          <w:szCs w:val="28"/>
        </w:rPr>
      </w:pPr>
      <w:bookmarkStart w:id="10" w:name="_Toc208246829"/>
      <w:r w:rsidRPr="00233234">
        <w:rPr>
          <w:rFonts w:ascii="Times New Roman" w:hAnsi="Times New Roman" w:cs="Times New Roman"/>
          <w:sz w:val="28"/>
          <w:szCs w:val="28"/>
        </w:rPr>
        <w:t>Infrastructure</w:t>
      </w:r>
      <w:bookmarkEnd w:id="10"/>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044"/>
        <w:gridCol w:w="1850"/>
        <w:gridCol w:w="1817"/>
        <w:gridCol w:w="809"/>
        <w:gridCol w:w="1165"/>
        <w:gridCol w:w="2426"/>
        <w:gridCol w:w="2062"/>
        <w:gridCol w:w="2209"/>
      </w:tblGrid>
      <w:tr w:rsidR="00CE5C05" w:rsidRPr="00655D99" w14:paraId="00E97DF7" w14:textId="77777777" w:rsidTr="00655D99">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044" w:type="dxa"/>
            <w:shd w:val="clear" w:color="auto" w:fill="002060"/>
            <w:vAlign w:val="center"/>
            <w:hideMark/>
          </w:tcPr>
          <w:p w14:paraId="2995DEBE" w14:textId="33254DD1" w:rsidR="002D24FB" w:rsidRPr="00655D99" w:rsidRDefault="002D24FB" w:rsidP="00FF0DAA">
            <w:pPr>
              <w:jc w:val="center"/>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Infrastructure</w:t>
            </w:r>
          </w:p>
        </w:tc>
        <w:tc>
          <w:tcPr>
            <w:tcW w:w="1850" w:type="dxa"/>
            <w:shd w:val="clear" w:color="auto" w:fill="002060"/>
            <w:noWrap/>
            <w:vAlign w:val="center"/>
            <w:hideMark/>
          </w:tcPr>
          <w:p w14:paraId="758EDA24" w14:textId="5BED0B64" w:rsidR="002D24FB" w:rsidRPr="00655D9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Type</w:t>
            </w:r>
          </w:p>
        </w:tc>
        <w:tc>
          <w:tcPr>
            <w:tcW w:w="1817" w:type="dxa"/>
            <w:shd w:val="clear" w:color="auto" w:fill="002060"/>
            <w:vAlign w:val="center"/>
          </w:tcPr>
          <w:p w14:paraId="3EE80C65" w14:textId="789CD1B0" w:rsidR="002D24FB" w:rsidRPr="00655D99"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655D9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RTO</w:t>
            </w:r>
          </w:p>
        </w:tc>
        <w:tc>
          <w:tcPr>
            <w:tcW w:w="1165" w:type="dxa"/>
            <w:shd w:val="clear" w:color="auto" w:fill="002060"/>
            <w:noWrap/>
            <w:vAlign w:val="center"/>
            <w:hideMark/>
          </w:tcPr>
          <w:p w14:paraId="11EE8439" w14:textId="77777777" w:rsidR="002D24FB" w:rsidRPr="00655D9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MTPD</w:t>
            </w:r>
          </w:p>
        </w:tc>
        <w:tc>
          <w:tcPr>
            <w:tcW w:w="2426" w:type="dxa"/>
            <w:shd w:val="clear" w:color="auto" w:fill="002060"/>
            <w:vAlign w:val="center"/>
          </w:tcPr>
          <w:p w14:paraId="7D6926E6" w14:textId="2550D3D0" w:rsidR="002D24FB" w:rsidRPr="00655D99"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55D99">
              <w:rPr>
                <w:rFonts w:ascii="Times New Roman" w:hAnsi="Times New Roman" w:cs="Times New Roman"/>
                <w:b/>
                <w:bCs/>
                <w:color w:val="FFFFFF" w:themeColor="background1"/>
                <w:sz w:val="22"/>
                <w:szCs w:val="22"/>
              </w:rPr>
              <w:t>A</w:t>
            </w:r>
            <w:r w:rsidR="002D24FB" w:rsidRPr="00655D99">
              <w:rPr>
                <w:rFonts w:ascii="Times New Roman" w:hAnsi="Times New Roman" w:cs="Times New Roman"/>
                <w:b/>
                <w:bCs/>
                <w:color w:val="FFFFFF" w:themeColor="background1"/>
                <w:sz w:val="22"/>
                <w:szCs w:val="22"/>
              </w:rPr>
              <w:t xml:space="preserve">lternatives </w:t>
            </w:r>
          </w:p>
        </w:tc>
        <w:tc>
          <w:tcPr>
            <w:tcW w:w="2062" w:type="dxa"/>
            <w:shd w:val="clear" w:color="auto" w:fill="002060"/>
            <w:vAlign w:val="center"/>
          </w:tcPr>
          <w:p w14:paraId="414C9FAE" w14:textId="6D38AB14" w:rsidR="002D24FB" w:rsidRPr="00655D9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655D99">
              <w:rPr>
                <w:rFonts w:ascii="Times New Roman" w:hAnsi="Times New Roman" w:cs="Times New Roman"/>
                <w:b/>
                <w:bCs/>
                <w:color w:val="FFFFFF" w:themeColor="background1"/>
                <w:sz w:val="22"/>
                <w:szCs w:val="22"/>
              </w:rPr>
              <w:t>Recommandations</w:t>
            </w:r>
            <w:proofErr w:type="spellEnd"/>
            <w:r w:rsidRPr="00655D99">
              <w:rPr>
                <w:rFonts w:ascii="Times New Roman" w:hAnsi="Times New Roman" w:cs="Times New Roman"/>
                <w:b/>
                <w:bCs/>
                <w:color w:val="FFFFFF" w:themeColor="background1"/>
                <w:sz w:val="22"/>
                <w:szCs w:val="22"/>
              </w:rPr>
              <w:t xml:space="preserve"> </w:t>
            </w:r>
          </w:p>
        </w:tc>
        <w:tc>
          <w:tcPr>
            <w:tcW w:w="2209" w:type="dxa"/>
            <w:shd w:val="clear" w:color="auto" w:fill="002060"/>
            <w:vAlign w:val="center"/>
            <w:hideMark/>
          </w:tcPr>
          <w:p w14:paraId="44B578D6" w14:textId="10939228" w:rsidR="002D24FB" w:rsidRPr="00655D99"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D99">
              <w:rPr>
                <w:rFonts w:ascii="Times New Roman" w:eastAsia="Times New Roman" w:hAnsi="Times New Roman" w:cs="Times New Roman"/>
                <w:b/>
                <w:bCs/>
                <w:color w:val="FFFFFF"/>
                <w:sz w:val="22"/>
                <w:szCs w:val="22"/>
                <w:lang w:val="fr-FR" w:eastAsia="fr-FR"/>
              </w:rPr>
              <w:t xml:space="preserve">Solutions de </w:t>
            </w:r>
            <w:r w:rsidR="00190DAE" w:rsidRPr="00655D99">
              <w:rPr>
                <w:rFonts w:ascii="Times New Roman" w:eastAsia="Times New Roman" w:hAnsi="Times New Roman" w:cs="Times New Roman"/>
                <w:b/>
                <w:bCs/>
                <w:color w:val="FFFFFF"/>
                <w:sz w:val="22"/>
                <w:szCs w:val="22"/>
                <w:lang w:val="fr-FR" w:eastAsia="fr-FR"/>
              </w:rPr>
              <w:t>repli</w:t>
            </w:r>
          </w:p>
        </w:tc>
      </w:tr>
      <w:tr w:rsidR="00655D99" w:rsidRPr="009966CA" w14:paraId="61B295A3" w14:textId="77777777" w:rsidTr="00655D99">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044" w:type="dxa"/>
          </w:tcPr>
          <w:p w14:paraId="18922681" w14:textId="69855EDC" w:rsidR="00655D99" w:rsidRPr="00655D99" w:rsidRDefault="00655D99" w:rsidP="00655D99">
            <w:pPr>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rPr>
              <w:t xml:space="preserve">Atelier </w:t>
            </w:r>
            <w:proofErr w:type="spellStart"/>
            <w:r w:rsidRPr="00655D99">
              <w:rPr>
                <w:rFonts w:ascii="Times New Roman" w:hAnsi="Times New Roman" w:cs="Times New Roman"/>
                <w:sz w:val="22"/>
                <w:szCs w:val="22"/>
              </w:rPr>
              <w:t>mécanique</w:t>
            </w:r>
            <w:proofErr w:type="spellEnd"/>
            <w:r w:rsidRPr="00655D99">
              <w:rPr>
                <w:rFonts w:ascii="Times New Roman" w:hAnsi="Times New Roman" w:cs="Times New Roman"/>
                <w:sz w:val="22"/>
                <w:szCs w:val="22"/>
              </w:rPr>
              <w:t xml:space="preserve"> (SBC)</w:t>
            </w:r>
          </w:p>
        </w:tc>
        <w:tc>
          <w:tcPr>
            <w:tcW w:w="1850" w:type="dxa"/>
            <w:noWrap/>
          </w:tcPr>
          <w:p w14:paraId="39DBD810" w14:textId="3EA62F53"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rPr>
              <w:t xml:space="preserve">Technique / </w:t>
            </w:r>
            <w:proofErr w:type="spellStart"/>
            <w:r w:rsidRPr="00655D99">
              <w:rPr>
                <w:rFonts w:ascii="Times New Roman" w:hAnsi="Times New Roman" w:cs="Times New Roman"/>
                <w:sz w:val="22"/>
                <w:szCs w:val="22"/>
              </w:rPr>
              <w:t>opérationnelle</w:t>
            </w:r>
            <w:proofErr w:type="spellEnd"/>
          </w:p>
        </w:tc>
        <w:tc>
          <w:tcPr>
            <w:tcW w:w="1817" w:type="dxa"/>
          </w:tcPr>
          <w:p w14:paraId="7E250F52" w14:textId="2646AF5F"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55D99">
              <w:rPr>
                <w:rFonts w:ascii="Times New Roman" w:hAnsi="Times New Roman" w:cs="Times New Roman"/>
                <w:sz w:val="22"/>
                <w:szCs w:val="22"/>
                <w:lang w:val="fr-FR"/>
              </w:rPr>
              <w:t>Réparation et entretien préventif des machines, préparation interventions, stockage outillage</w:t>
            </w:r>
          </w:p>
        </w:tc>
        <w:tc>
          <w:tcPr>
            <w:tcW w:w="809" w:type="dxa"/>
            <w:noWrap/>
          </w:tcPr>
          <w:p w14:paraId="41FCC1CE" w14:textId="42220A55" w:rsidR="00655D99" w:rsidRPr="00655D99" w:rsidRDefault="00655D99" w:rsidP="00655D9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rPr>
              <w:t>24h</w:t>
            </w:r>
          </w:p>
        </w:tc>
        <w:tc>
          <w:tcPr>
            <w:tcW w:w="1165" w:type="dxa"/>
            <w:noWrap/>
          </w:tcPr>
          <w:p w14:paraId="18A3D1DB" w14:textId="41C5BFA5" w:rsidR="00655D99" w:rsidRPr="00655D99" w:rsidRDefault="00655D99" w:rsidP="00655D9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rPr>
              <w:t xml:space="preserve">2 </w:t>
            </w:r>
            <w:proofErr w:type="spellStart"/>
            <w:r w:rsidRPr="00655D99">
              <w:rPr>
                <w:rFonts w:ascii="Times New Roman" w:hAnsi="Times New Roman" w:cs="Times New Roman"/>
                <w:sz w:val="22"/>
                <w:szCs w:val="22"/>
              </w:rPr>
              <w:t>mois</w:t>
            </w:r>
            <w:proofErr w:type="spellEnd"/>
          </w:p>
        </w:tc>
        <w:tc>
          <w:tcPr>
            <w:tcW w:w="2426" w:type="dxa"/>
          </w:tcPr>
          <w:p w14:paraId="5985C287" w14:textId="316D0B5C"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lang w:val="fr-FR"/>
              </w:rPr>
              <w:t>Atelier mécanique du site CLC (Centrale Laitière du Centre) ou autre usine du Groupe</w:t>
            </w:r>
          </w:p>
        </w:tc>
        <w:tc>
          <w:tcPr>
            <w:tcW w:w="2062" w:type="dxa"/>
          </w:tcPr>
          <w:p w14:paraId="3F1B1B27" w14:textId="6C457AEC"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lang w:val="fr-FR"/>
              </w:rPr>
              <w:t>Sécuriser atelier (incendie, énergie, accès), renforcer partage inter-sites</w:t>
            </w:r>
          </w:p>
        </w:tc>
        <w:tc>
          <w:tcPr>
            <w:tcW w:w="2209" w:type="dxa"/>
          </w:tcPr>
          <w:p w14:paraId="7843F247" w14:textId="7D96D746" w:rsidR="00655D99" w:rsidRPr="00655D99" w:rsidRDefault="00655D99" w:rsidP="00655D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D99">
              <w:rPr>
                <w:rFonts w:ascii="Times New Roman" w:hAnsi="Times New Roman" w:cs="Times New Roman"/>
                <w:sz w:val="22"/>
                <w:szCs w:val="22"/>
                <w:lang w:val="fr-FR"/>
              </w:rPr>
              <w:t>Mutualisation inter-usines (CLC, autres sites Groupe) ; mise en place d’un atelier mobile équipé</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1" w:name="_Toc208246830"/>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1"/>
    </w:p>
    <w:bookmarkEnd w:id="6"/>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104762"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104762" w:rsidRDefault="00DA207A" w:rsidP="0002753B">
            <w:pPr>
              <w:ind w:right="732"/>
              <w:jc w:val="center"/>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104762"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10476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10476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104762"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C</w:t>
            </w:r>
            <w:r w:rsidR="00DA207A" w:rsidRPr="00104762">
              <w:rPr>
                <w:rFonts w:ascii="Times New Roman" w:eastAsia="Times New Roman" w:hAnsi="Times New Roman" w:cs="Times New Roman"/>
                <w:b/>
                <w:bCs/>
                <w:color w:val="FFFFFF"/>
                <w:sz w:val="22"/>
                <w:szCs w:val="22"/>
                <w:lang w:val="fr-FR" w:eastAsia="fr-FR"/>
              </w:rPr>
              <w:t xml:space="preserve">ritique </w:t>
            </w:r>
            <w:r w:rsidRPr="00104762">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10476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10476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10476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Remplac</w:t>
            </w:r>
            <w:r w:rsidR="00405743" w:rsidRPr="00104762">
              <w:rPr>
                <w:rFonts w:ascii="Times New Roman" w:eastAsia="Times New Roman" w:hAnsi="Times New Roman" w:cs="Times New Roman"/>
                <w:b/>
                <w:bCs/>
                <w:color w:val="FFFFFF"/>
                <w:sz w:val="22"/>
                <w:szCs w:val="22"/>
                <w:lang w:val="fr-FR" w:eastAsia="fr-FR"/>
              </w:rPr>
              <w:t>é</w:t>
            </w:r>
            <w:r w:rsidRPr="00104762">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104762"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762">
              <w:rPr>
                <w:rFonts w:ascii="Times New Roman" w:eastAsia="Times New Roman" w:hAnsi="Times New Roman" w:cs="Times New Roman"/>
                <w:b/>
                <w:bCs/>
                <w:color w:val="FFFFFF"/>
                <w:sz w:val="22"/>
                <w:szCs w:val="22"/>
                <w:lang w:val="fr-FR" w:eastAsia="fr-FR"/>
              </w:rPr>
              <w:t>Repli si non remplacé</w:t>
            </w:r>
          </w:p>
        </w:tc>
      </w:tr>
      <w:tr w:rsidR="00104762" w:rsidRPr="009966CA" w14:paraId="37B427C8"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7F5550FA" w:rsidR="00104762" w:rsidRPr="00104762" w:rsidRDefault="00104762" w:rsidP="00104762">
            <w:pPr>
              <w:rPr>
                <w:rFonts w:ascii="Times New Roman" w:eastAsia="Times New Roman" w:hAnsi="Times New Roman" w:cs="Times New Roman"/>
                <w:color w:val="000000"/>
                <w:sz w:val="22"/>
                <w:szCs w:val="22"/>
                <w:lang w:val="fr-FR" w:eastAsia="fr-FR"/>
              </w:rPr>
            </w:pPr>
            <w:proofErr w:type="spellStart"/>
            <w:r w:rsidRPr="00104762">
              <w:rPr>
                <w:rFonts w:ascii="Times New Roman" w:hAnsi="Times New Roman" w:cs="Times New Roman"/>
                <w:sz w:val="22"/>
                <w:szCs w:val="22"/>
              </w:rPr>
              <w:t>Responsable</w:t>
            </w:r>
            <w:proofErr w:type="spellEnd"/>
            <w:r w:rsidRPr="00104762">
              <w:rPr>
                <w:rFonts w:ascii="Times New Roman" w:hAnsi="Times New Roman" w:cs="Times New Roman"/>
                <w:sz w:val="22"/>
                <w:szCs w:val="22"/>
              </w:rPr>
              <w:t xml:space="preserve"> Maintenance </w:t>
            </w:r>
            <w:proofErr w:type="spellStart"/>
            <w:r w:rsidRPr="00104762">
              <w:rPr>
                <w:rFonts w:ascii="Times New Roman" w:hAnsi="Times New Roman" w:cs="Times New Roman"/>
                <w:sz w:val="22"/>
                <w:szCs w:val="22"/>
              </w:rPr>
              <w:t>Préventive</w:t>
            </w:r>
            <w:proofErr w:type="spellEnd"/>
          </w:p>
        </w:tc>
        <w:tc>
          <w:tcPr>
            <w:tcW w:w="992" w:type="dxa"/>
            <w:noWrap/>
            <w:hideMark/>
          </w:tcPr>
          <w:p w14:paraId="5D6927B9" w14:textId="1DBFFE08" w:rsidR="00104762" w:rsidRPr="00104762" w:rsidRDefault="00104762" w:rsidP="0010476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rPr>
              <w:t>1</w:t>
            </w:r>
          </w:p>
        </w:tc>
        <w:tc>
          <w:tcPr>
            <w:tcW w:w="1984" w:type="dxa"/>
            <w:noWrap/>
          </w:tcPr>
          <w:p w14:paraId="2625CF35" w14:textId="202DE81F"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 xml:space="preserve">Supervision plan préventif, planification arrêts, coordination avec production, </w:t>
            </w:r>
            <w:proofErr w:type="spellStart"/>
            <w:r w:rsidRPr="00104762">
              <w:rPr>
                <w:rFonts w:ascii="Times New Roman" w:hAnsi="Times New Roman" w:cs="Times New Roman"/>
                <w:sz w:val="22"/>
                <w:szCs w:val="22"/>
                <w:lang w:val="fr-FR"/>
              </w:rPr>
              <w:t>reporting</w:t>
            </w:r>
            <w:proofErr w:type="spellEnd"/>
          </w:p>
        </w:tc>
        <w:tc>
          <w:tcPr>
            <w:tcW w:w="1418" w:type="dxa"/>
            <w:noWrap/>
            <w:hideMark/>
          </w:tcPr>
          <w:p w14:paraId="138AE66B" w14:textId="48AA6CDA"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rPr>
              <w:t>Oui</w:t>
            </w:r>
          </w:p>
        </w:tc>
        <w:tc>
          <w:tcPr>
            <w:tcW w:w="1276" w:type="dxa"/>
            <w:noWrap/>
            <w:hideMark/>
          </w:tcPr>
          <w:p w14:paraId="52B65942" w14:textId="2F536E48"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rPr>
              <w:t>Oui</w:t>
            </w:r>
          </w:p>
        </w:tc>
        <w:tc>
          <w:tcPr>
            <w:tcW w:w="1559" w:type="dxa"/>
            <w:noWrap/>
            <w:hideMark/>
          </w:tcPr>
          <w:p w14:paraId="388B1045" w14:textId="4365AED7"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04762">
              <w:rPr>
                <w:rFonts w:ascii="Times New Roman" w:hAnsi="Times New Roman" w:cs="Times New Roman"/>
                <w:sz w:val="22"/>
                <w:szCs w:val="22"/>
              </w:rPr>
              <w:t>Immédiat</w:t>
            </w:r>
            <w:proofErr w:type="spellEnd"/>
          </w:p>
        </w:tc>
        <w:tc>
          <w:tcPr>
            <w:tcW w:w="1559" w:type="dxa"/>
            <w:noWrap/>
            <w:hideMark/>
          </w:tcPr>
          <w:p w14:paraId="49FBF1FF" w14:textId="7A2277EB"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rPr>
              <w:t>Oui</w:t>
            </w:r>
          </w:p>
        </w:tc>
        <w:tc>
          <w:tcPr>
            <w:tcW w:w="1559" w:type="dxa"/>
            <w:noWrap/>
            <w:hideMark/>
          </w:tcPr>
          <w:p w14:paraId="617F8FB0" w14:textId="4287B0EA"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Chef de département Maintenance ou Responsable Curatif</w:t>
            </w:r>
          </w:p>
        </w:tc>
        <w:tc>
          <w:tcPr>
            <w:tcW w:w="2480" w:type="dxa"/>
            <w:noWrap/>
          </w:tcPr>
          <w:p w14:paraId="75B83AC9" w14:textId="4ED0CAC6"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Arbitrage DG Technique pour priorisation interventions</w:t>
            </w:r>
          </w:p>
        </w:tc>
      </w:tr>
      <w:tr w:rsidR="00104762" w:rsidRPr="009966CA" w14:paraId="2D053D33" w14:textId="77777777" w:rsidTr="00F05CE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60359919" w14:textId="0909041C" w:rsidR="00104762" w:rsidRPr="00104762" w:rsidRDefault="00104762" w:rsidP="00104762">
            <w:pPr>
              <w:rPr>
                <w:rFonts w:ascii="Times New Roman" w:hAnsi="Times New Roman" w:cs="Times New Roman"/>
                <w:sz w:val="22"/>
                <w:szCs w:val="22"/>
                <w:lang w:val="fr-FR"/>
              </w:rPr>
            </w:pPr>
            <w:proofErr w:type="spellStart"/>
            <w:r w:rsidRPr="00104762">
              <w:rPr>
                <w:rFonts w:ascii="Times New Roman" w:hAnsi="Times New Roman" w:cs="Times New Roman"/>
                <w:sz w:val="22"/>
                <w:szCs w:val="22"/>
              </w:rPr>
              <w:t>Techniciens</w:t>
            </w:r>
            <w:proofErr w:type="spellEnd"/>
            <w:r w:rsidRPr="00104762">
              <w:rPr>
                <w:rFonts w:ascii="Times New Roman" w:hAnsi="Times New Roman" w:cs="Times New Roman"/>
                <w:sz w:val="22"/>
                <w:szCs w:val="22"/>
              </w:rPr>
              <w:t xml:space="preserve"> de maintenance </w:t>
            </w:r>
            <w:proofErr w:type="spellStart"/>
            <w:r w:rsidRPr="00104762">
              <w:rPr>
                <w:rFonts w:ascii="Times New Roman" w:hAnsi="Times New Roman" w:cs="Times New Roman"/>
                <w:sz w:val="22"/>
                <w:szCs w:val="22"/>
              </w:rPr>
              <w:t>préventive</w:t>
            </w:r>
            <w:proofErr w:type="spellEnd"/>
          </w:p>
        </w:tc>
        <w:tc>
          <w:tcPr>
            <w:tcW w:w="992" w:type="dxa"/>
            <w:noWrap/>
          </w:tcPr>
          <w:p w14:paraId="033F400F" w14:textId="2E12A9B2" w:rsidR="00104762" w:rsidRPr="00104762" w:rsidRDefault="00104762" w:rsidP="0010476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3</w:t>
            </w:r>
          </w:p>
        </w:tc>
        <w:tc>
          <w:tcPr>
            <w:tcW w:w="1984" w:type="dxa"/>
            <w:noWrap/>
          </w:tcPr>
          <w:p w14:paraId="2C89291C" w14:textId="5C731795"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Exécution inspections, démontage/montage, entretien périodique machines</w:t>
            </w:r>
          </w:p>
        </w:tc>
        <w:tc>
          <w:tcPr>
            <w:tcW w:w="1418" w:type="dxa"/>
            <w:noWrap/>
          </w:tcPr>
          <w:p w14:paraId="24FAF0B7" w14:textId="6A385EA6"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Non (</w:t>
            </w:r>
            <w:proofErr w:type="spellStart"/>
            <w:r w:rsidRPr="00104762">
              <w:rPr>
                <w:rFonts w:ascii="Times New Roman" w:hAnsi="Times New Roman" w:cs="Times New Roman"/>
                <w:sz w:val="22"/>
                <w:szCs w:val="22"/>
              </w:rPr>
              <w:t>mais</w:t>
            </w:r>
            <w:proofErr w:type="spellEnd"/>
            <w:r w:rsidRPr="00104762">
              <w:rPr>
                <w:rFonts w:ascii="Times New Roman" w:hAnsi="Times New Roman" w:cs="Times New Roman"/>
                <w:sz w:val="22"/>
                <w:szCs w:val="22"/>
              </w:rPr>
              <w:t xml:space="preserve"> expertise forte)</w:t>
            </w:r>
          </w:p>
        </w:tc>
        <w:tc>
          <w:tcPr>
            <w:tcW w:w="1276" w:type="dxa"/>
            <w:noWrap/>
          </w:tcPr>
          <w:p w14:paraId="49F16948" w14:textId="37F392A3"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Oui</w:t>
            </w:r>
          </w:p>
        </w:tc>
        <w:tc>
          <w:tcPr>
            <w:tcW w:w="1559" w:type="dxa"/>
            <w:noWrap/>
          </w:tcPr>
          <w:p w14:paraId="4D60CFF7" w14:textId="30D1E4C0"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24h</w:t>
            </w:r>
          </w:p>
        </w:tc>
        <w:tc>
          <w:tcPr>
            <w:tcW w:w="1559" w:type="dxa"/>
            <w:noWrap/>
          </w:tcPr>
          <w:p w14:paraId="16170449" w14:textId="085ECEAF"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762">
              <w:rPr>
                <w:rFonts w:ascii="Times New Roman" w:hAnsi="Times New Roman" w:cs="Times New Roman"/>
                <w:sz w:val="22"/>
                <w:szCs w:val="22"/>
                <w:lang w:val="fr-FR"/>
              </w:rPr>
              <w:t>Oui (par rotation interne ou renfort curatif)</w:t>
            </w:r>
          </w:p>
        </w:tc>
        <w:tc>
          <w:tcPr>
            <w:tcW w:w="1559" w:type="dxa"/>
            <w:noWrap/>
          </w:tcPr>
          <w:p w14:paraId="0C0C17ED" w14:textId="02B59216"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104762">
              <w:rPr>
                <w:rFonts w:ascii="Times New Roman" w:hAnsi="Times New Roman" w:cs="Times New Roman"/>
                <w:sz w:val="22"/>
                <w:szCs w:val="22"/>
              </w:rPr>
              <w:t>Techniciens</w:t>
            </w:r>
            <w:proofErr w:type="spellEnd"/>
            <w:r w:rsidRPr="00104762">
              <w:rPr>
                <w:rFonts w:ascii="Times New Roman" w:hAnsi="Times New Roman" w:cs="Times New Roman"/>
                <w:sz w:val="22"/>
                <w:szCs w:val="22"/>
              </w:rPr>
              <w:t xml:space="preserve"> </w:t>
            </w:r>
            <w:proofErr w:type="spellStart"/>
            <w:r w:rsidRPr="00104762">
              <w:rPr>
                <w:rFonts w:ascii="Times New Roman" w:hAnsi="Times New Roman" w:cs="Times New Roman"/>
                <w:sz w:val="22"/>
                <w:szCs w:val="22"/>
              </w:rPr>
              <w:t>curatifs</w:t>
            </w:r>
            <w:proofErr w:type="spellEnd"/>
            <w:r w:rsidRPr="00104762">
              <w:rPr>
                <w:rFonts w:ascii="Times New Roman" w:hAnsi="Times New Roman" w:cs="Times New Roman"/>
                <w:sz w:val="22"/>
                <w:szCs w:val="22"/>
              </w:rPr>
              <w:t xml:space="preserve"> </w:t>
            </w:r>
            <w:proofErr w:type="spellStart"/>
            <w:r w:rsidRPr="00104762">
              <w:rPr>
                <w:rFonts w:ascii="Times New Roman" w:hAnsi="Times New Roman" w:cs="Times New Roman"/>
                <w:sz w:val="22"/>
                <w:szCs w:val="22"/>
              </w:rPr>
              <w:t>polyvalents</w:t>
            </w:r>
            <w:proofErr w:type="spellEnd"/>
          </w:p>
        </w:tc>
        <w:tc>
          <w:tcPr>
            <w:tcW w:w="2480" w:type="dxa"/>
            <w:noWrap/>
          </w:tcPr>
          <w:p w14:paraId="46FE8370" w14:textId="6C97C174"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Décalage planning préventif, priorisation équipements critiques</w:t>
            </w:r>
          </w:p>
        </w:tc>
      </w:tr>
      <w:tr w:rsidR="00104762" w:rsidRPr="009966CA" w14:paraId="48328E3A"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735F1181" w14:textId="412801BD" w:rsidR="00104762" w:rsidRPr="00104762" w:rsidRDefault="00104762" w:rsidP="00104762">
            <w:pPr>
              <w:rPr>
                <w:rFonts w:ascii="Times New Roman" w:hAnsi="Times New Roman" w:cs="Times New Roman"/>
                <w:sz w:val="22"/>
                <w:szCs w:val="22"/>
                <w:lang w:val="fr-FR"/>
              </w:rPr>
            </w:pPr>
            <w:r w:rsidRPr="00104762">
              <w:rPr>
                <w:rFonts w:ascii="Times New Roman" w:hAnsi="Times New Roman" w:cs="Times New Roman"/>
                <w:sz w:val="22"/>
                <w:szCs w:val="22"/>
                <w:lang w:val="fr-FR"/>
              </w:rPr>
              <w:t>Technicien bâtiment (peinture &amp; maintenance bâtiments)</w:t>
            </w:r>
          </w:p>
        </w:tc>
        <w:tc>
          <w:tcPr>
            <w:tcW w:w="992" w:type="dxa"/>
            <w:noWrap/>
          </w:tcPr>
          <w:p w14:paraId="212F8969" w14:textId="05EDE33C" w:rsidR="00104762" w:rsidRPr="00104762" w:rsidRDefault="00104762" w:rsidP="0010476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1</w:t>
            </w:r>
          </w:p>
        </w:tc>
        <w:tc>
          <w:tcPr>
            <w:tcW w:w="1984" w:type="dxa"/>
            <w:noWrap/>
          </w:tcPr>
          <w:p w14:paraId="37B74B40" w14:textId="51C79E24"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Entretien préventif bâtiments (peinture, structure, petits travaux)</w:t>
            </w:r>
          </w:p>
        </w:tc>
        <w:tc>
          <w:tcPr>
            <w:tcW w:w="1418" w:type="dxa"/>
            <w:noWrap/>
          </w:tcPr>
          <w:p w14:paraId="0DCEA261" w14:textId="1EDE2C1B"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Non</w:t>
            </w:r>
          </w:p>
        </w:tc>
        <w:tc>
          <w:tcPr>
            <w:tcW w:w="1276" w:type="dxa"/>
            <w:noWrap/>
          </w:tcPr>
          <w:p w14:paraId="4B382BB2" w14:textId="02FAF6A1"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 xml:space="preserve">Non </w:t>
            </w:r>
            <w:proofErr w:type="spellStart"/>
            <w:r w:rsidRPr="00104762">
              <w:rPr>
                <w:rFonts w:ascii="Times New Roman" w:hAnsi="Times New Roman" w:cs="Times New Roman"/>
                <w:sz w:val="22"/>
                <w:szCs w:val="22"/>
              </w:rPr>
              <w:t>immédiat</w:t>
            </w:r>
            <w:proofErr w:type="spellEnd"/>
          </w:p>
        </w:tc>
        <w:tc>
          <w:tcPr>
            <w:tcW w:w="1559" w:type="dxa"/>
            <w:noWrap/>
          </w:tcPr>
          <w:p w14:paraId="44F117F1" w14:textId="14ADC384"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 xml:space="preserve">1 </w:t>
            </w:r>
            <w:proofErr w:type="spellStart"/>
            <w:r w:rsidRPr="00104762">
              <w:rPr>
                <w:rFonts w:ascii="Times New Roman" w:hAnsi="Times New Roman" w:cs="Times New Roman"/>
                <w:sz w:val="22"/>
                <w:szCs w:val="22"/>
              </w:rPr>
              <w:t>sem</w:t>
            </w:r>
            <w:proofErr w:type="spellEnd"/>
          </w:p>
        </w:tc>
        <w:tc>
          <w:tcPr>
            <w:tcW w:w="1559" w:type="dxa"/>
            <w:noWrap/>
          </w:tcPr>
          <w:p w14:paraId="70304EF1" w14:textId="4B1551AF"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Oui</w:t>
            </w:r>
          </w:p>
        </w:tc>
        <w:tc>
          <w:tcPr>
            <w:tcW w:w="1559" w:type="dxa"/>
            <w:noWrap/>
          </w:tcPr>
          <w:p w14:paraId="08515DF4" w14:textId="64EF3113"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04762">
              <w:rPr>
                <w:rFonts w:ascii="Times New Roman" w:hAnsi="Times New Roman" w:cs="Times New Roman"/>
                <w:sz w:val="22"/>
                <w:szCs w:val="22"/>
                <w:lang w:val="fr-FR"/>
              </w:rPr>
              <w:t>Sous-traitants bâtiment / services généraux</w:t>
            </w:r>
          </w:p>
        </w:tc>
        <w:tc>
          <w:tcPr>
            <w:tcW w:w="2480" w:type="dxa"/>
            <w:noWrap/>
          </w:tcPr>
          <w:p w14:paraId="348E0A6C" w14:textId="2C9F128A" w:rsidR="00104762" w:rsidRPr="00104762" w:rsidRDefault="00104762" w:rsidP="001047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Décalage interventions non critiques ; priorisation sécurité</w:t>
            </w:r>
          </w:p>
        </w:tc>
      </w:tr>
      <w:tr w:rsidR="00104762" w:rsidRPr="009966CA" w14:paraId="473E4948" w14:textId="77777777" w:rsidTr="00F05CE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45DDA344" w14:textId="5451F4E4" w:rsidR="00104762" w:rsidRPr="00104762" w:rsidRDefault="00104762" w:rsidP="00104762">
            <w:pPr>
              <w:rPr>
                <w:rFonts w:ascii="Times New Roman" w:hAnsi="Times New Roman" w:cs="Times New Roman"/>
                <w:sz w:val="22"/>
                <w:szCs w:val="22"/>
              </w:rPr>
            </w:pPr>
            <w:proofErr w:type="spellStart"/>
            <w:r w:rsidRPr="00104762">
              <w:rPr>
                <w:rFonts w:ascii="Times New Roman" w:hAnsi="Times New Roman" w:cs="Times New Roman"/>
                <w:sz w:val="22"/>
                <w:szCs w:val="22"/>
              </w:rPr>
              <w:t>Soudeur</w:t>
            </w:r>
            <w:proofErr w:type="spellEnd"/>
            <w:r w:rsidRPr="00104762">
              <w:rPr>
                <w:rFonts w:ascii="Times New Roman" w:hAnsi="Times New Roman" w:cs="Times New Roman"/>
                <w:sz w:val="22"/>
                <w:szCs w:val="22"/>
              </w:rPr>
              <w:t xml:space="preserve"> (polyvalent)</w:t>
            </w:r>
          </w:p>
        </w:tc>
        <w:tc>
          <w:tcPr>
            <w:tcW w:w="992" w:type="dxa"/>
            <w:noWrap/>
          </w:tcPr>
          <w:p w14:paraId="62CD3AF2" w14:textId="396061FF" w:rsidR="00104762" w:rsidRPr="00104762" w:rsidRDefault="00104762" w:rsidP="0010476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1</w:t>
            </w:r>
          </w:p>
        </w:tc>
        <w:tc>
          <w:tcPr>
            <w:tcW w:w="1984" w:type="dxa"/>
            <w:noWrap/>
          </w:tcPr>
          <w:p w14:paraId="765B4E8C" w14:textId="259CC440"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Opérations soudure pour maintenance structures, supports machines</w:t>
            </w:r>
          </w:p>
        </w:tc>
        <w:tc>
          <w:tcPr>
            <w:tcW w:w="1418" w:type="dxa"/>
            <w:noWrap/>
          </w:tcPr>
          <w:p w14:paraId="27E13BA2" w14:textId="464BC619"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Oui (rare)</w:t>
            </w:r>
          </w:p>
        </w:tc>
        <w:tc>
          <w:tcPr>
            <w:tcW w:w="1276" w:type="dxa"/>
            <w:noWrap/>
          </w:tcPr>
          <w:p w14:paraId="06B9898D" w14:textId="446B1249"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Oui (</w:t>
            </w:r>
            <w:proofErr w:type="spellStart"/>
            <w:r w:rsidRPr="00104762">
              <w:rPr>
                <w:rFonts w:ascii="Times New Roman" w:hAnsi="Times New Roman" w:cs="Times New Roman"/>
                <w:sz w:val="22"/>
                <w:szCs w:val="22"/>
              </w:rPr>
              <w:t>si</w:t>
            </w:r>
            <w:proofErr w:type="spellEnd"/>
            <w:r w:rsidRPr="00104762">
              <w:rPr>
                <w:rFonts w:ascii="Times New Roman" w:hAnsi="Times New Roman" w:cs="Times New Roman"/>
                <w:sz w:val="22"/>
                <w:szCs w:val="22"/>
              </w:rPr>
              <w:t xml:space="preserve"> </w:t>
            </w:r>
            <w:proofErr w:type="spellStart"/>
            <w:r w:rsidRPr="00104762">
              <w:rPr>
                <w:rFonts w:ascii="Times New Roman" w:hAnsi="Times New Roman" w:cs="Times New Roman"/>
                <w:sz w:val="22"/>
                <w:szCs w:val="22"/>
              </w:rPr>
              <w:t>besoin</w:t>
            </w:r>
            <w:proofErr w:type="spellEnd"/>
            <w:r w:rsidRPr="00104762">
              <w:rPr>
                <w:rFonts w:ascii="Times New Roman" w:hAnsi="Times New Roman" w:cs="Times New Roman"/>
                <w:sz w:val="22"/>
                <w:szCs w:val="22"/>
              </w:rPr>
              <w:t xml:space="preserve"> </w:t>
            </w:r>
            <w:proofErr w:type="spellStart"/>
            <w:r w:rsidRPr="00104762">
              <w:rPr>
                <w:rFonts w:ascii="Times New Roman" w:hAnsi="Times New Roman" w:cs="Times New Roman"/>
                <w:sz w:val="22"/>
                <w:szCs w:val="22"/>
              </w:rPr>
              <w:t>immédiat</w:t>
            </w:r>
            <w:proofErr w:type="spellEnd"/>
            <w:r w:rsidRPr="00104762">
              <w:rPr>
                <w:rFonts w:ascii="Times New Roman" w:hAnsi="Times New Roman" w:cs="Times New Roman"/>
                <w:sz w:val="22"/>
                <w:szCs w:val="22"/>
              </w:rPr>
              <w:t>)</w:t>
            </w:r>
          </w:p>
        </w:tc>
        <w:tc>
          <w:tcPr>
            <w:tcW w:w="1559" w:type="dxa"/>
            <w:noWrap/>
          </w:tcPr>
          <w:p w14:paraId="16DE9595" w14:textId="2BA62FA6"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762">
              <w:rPr>
                <w:rFonts w:ascii="Times New Roman" w:hAnsi="Times New Roman" w:cs="Times New Roman"/>
                <w:sz w:val="22"/>
                <w:szCs w:val="22"/>
              </w:rPr>
              <w:t>48h</w:t>
            </w:r>
          </w:p>
        </w:tc>
        <w:tc>
          <w:tcPr>
            <w:tcW w:w="1559" w:type="dxa"/>
            <w:noWrap/>
          </w:tcPr>
          <w:p w14:paraId="741D20CF" w14:textId="170FA772"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104762">
              <w:rPr>
                <w:rFonts w:ascii="Times New Roman" w:hAnsi="Times New Roman" w:cs="Times New Roman"/>
                <w:sz w:val="22"/>
                <w:szCs w:val="22"/>
              </w:rPr>
              <w:t>Partiel</w:t>
            </w:r>
            <w:proofErr w:type="spellEnd"/>
          </w:p>
        </w:tc>
        <w:tc>
          <w:tcPr>
            <w:tcW w:w="1559" w:type="dxa"/>
            <w:noWrap/>
          </w:tcPr>
          <w:p w14:paraId="1C80A16F" w14:textId="25792A27"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762">
              <w:rPr>
                <w:rFonts w:ascii="Times New Roman" w:hAnsi="Times New Roman" w:cs="Times New Roman"/>
                <w:sz w:val="22"/>
                <w:szCs w:val="22"/>
                <w:lang w:val="fr-FR"/>
              </w:rPr>
              <w:t>Prestataire externe certifié ou technicien interne formé</w:t>
            </w:r>
          </w:p>
        </w:tc>
        <w:tc>
          <w:tcPr>
            <w:tcW w:w="2480" w:type="dxa"/>
            <w:noWrap/>
          </w:tcPr>
          <w:p w14:paraId="0DBDD919" w14:textId="6D0606CB" w:rsidR="00104762" w:rsidRPr="00104762" w:rsidRDefault="00104762" w:rsidP="001047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762">
              <w:rPr>
                <w:rFonts w:ascii="Times New Roman" w:hAnsi="Times New Roman" w:cs="Times New Roman"/>
                <w:sz w:val="22"/>
                <w:szCs w:val="22"/>
                <w:lang w:val="fr-FR"/>
              </w:rPr>
              <w:t>Report tâches non urgentes ; externalisation soudure en urgence</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5C264E76" w14:textId="72A02B81" w:rsidR="005541BA" w:rsidRDefault="005541BA" w:rsidP="005541BA">
      <w:pPr>
        <w:pStyle w:val="Heading1"/>
        <w:rPr>
          <w:rFonts w:ascii="Times New Roman" w:hAnsi="Times New Roman" w:cs="Times New Roman"/>
          <w:sz w:val="28"/>
          <w:szCs w:val="28"/>
        </w:rPr>
      </w:pPr>
      <w:bookmarkStart w:id="12" w:name="_Toc208246831"/>
      <w:r>
        <w:rPr>
          <w:rFonts w:ascii="Times New Roman" w:hAnsi="Times New Roman" w:cs="Times New Roman"/>
          <w:sz w:val="28"/>
          <w:szCs w:val="28"/>
        </w:rPr>
        <w:t xml:space="preserve">Analyse des </w:t>
      </w:r>
      <w:proofErr w:type="spellStart"/>
      <w:r>
        <w:rPr>
          <w:rFonts w:ascii="Times New Roman" w:hAnsi="Times New Roman" w:cs="Times New Roman"/>
          <w:sz w:val="28"/>
          <w:szCs w:val="28"/>
        </w:rPr>
        <w:t>équipements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industriels</w:t>
      </w:r>
      <w:bookmarkEnd w:id="12"/>
      <w:proofErr w:type="spellEnd"/>
    </w:p>
    <w:p w14:paraId="155A9408" w14:textId="77777777" w:rsidR="005541BA" w:rsidRDefault="005541BA" w:rsidP="005541BA"/>
    <w:p w14:paraId="69AD2DD7" w14:textId="1ACA072C" w:rsidR="00B3230E" w:rsidRPr="00DA2E3D" w:rsidRDefault="00B3230E" w:rsidP="00B3230E">
      <w:pPr>
        <w:jc w:val="both"/>
        <w:rPr>
          <w:rFonts w:ascii="Times New Roman" w:hAnsi="Times New Roman" w:cs="Times New Roman"/>
          <w:sz w:val="22"/>
          <w:szCs w:val="22"/>
          <w:lang w:val="fr-FR"/>
        </w:rPr>
      </w:pPr>
      <w:r>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du processus. </w:t>
      </w:r>
      <w:r w:rsidRPr="00DA2E3D">
        <w:rPr>
          <w:rFonts w:ascii="Times New Roman" w:eastAsiaTheme="minorEastAsia" w:hAnsi="Times New Roman" w:cs="Times New Roman"/>
          <w:sz w:val="22"/>
          <w:szCs w:val="22"/>
          <w:lang w:val="fr-FR"/>
        </w:rPr>
        <w:t>Si cet équipement est perdu, volé ou indisponible au moment de la perturbation, les fonctions critiques pourraient ne pas redémarrer. Vous trouverez ci-dessous une liste des équipements</w:t>
      </w:r>
      <w:r>
        <w:rPr>
          <w:rFonts w:ascii="Times New Roman" w:eastAsiaTheme="minorEastAsia" w:hAnsi="Times New Roman" w:cs="Times New Roman"/>
          <w:sz w:val="22"/>
          <w:szCs w:val="22"/>
          <w:lang w:val="fr-FR"/>
        </w:rPr>
        <w:t xml:space="preserve"> industriels</w:t>
      </w:r>
      <w:r w:rsidRPr="00DA2E3D">
        <w:rPr>
          <w:rFonts w:ascii="Times New Roman" w:eastAsiaTheme="minorEastAsia" w:hAnsi="Times New Roman" w:cs="Times New Roman"/>
          <w:sz w:val="22"/>
          <w:szCs w:val="22"/>
          <w:lang w:val="fr-FR"/>
        </w:rPr>
        <w:t xml:space="preserve"> identifiés pour </w:t>
      </w:r>
      <w:r>
        <w:rPr>
          <w:rFonts w:ascii="Times New Roman" w:eastAsiaTheme="minorEastAsia" w:hAnsi="Times New Roman" w:cs="Times New Roman"/>
          <w:sz w:val="22"/>
          <w:szCs w:val="22"/>
          <w:lang w:val="fr-FR"/>
        </w:rPr>
        <w:t>le processus Maintenance Préventi</w:t>
      </w:r>
      <w:r w:rsidR="00D96736">
        <w:rPr>
          <w:rFonts w:ascii="Times New Roman" w:eastAsiaTheme="minorEastAsia" w:hAnsi="Times New Roman" w:cs="Times New Roman"/>
          <w:sz w:val="22"/>
          <w:szCs w:val="22"/>
          <w:lang w:val="fr-FR"/>
        </w:rPr>
        <w:t>ve</w:t>
      </w:r>
      <w:r w:rsidRPr="00DA2E3D">
        <w:rPr>
          <w:rFonts w:ascii="Times New Roman" w:eastAsiaTheme="minorEastAsia" w:hAnsi="Times New Roman" w:cs="Times New Roman"/>
          <w:sz w:val="22"/>
          <w:szCs w:val="22"/>
          <w:lang w:val="fr-FR"/>
        </w:rPr>
        <w:t>.</w:t>
      </w:r>
    </w:p>
    <w:p w14:paraId="33C47044" w14:textId="77777777" w:rsidR="00B3230E" w:rsidRPr="00DA2E3D" w:rsidRDefault="00B3230E" w:rsidP="00B3230E">
      <w:pPr>
        <w:jc w:val="both"/>
        <w:rPr>
          <w:rFonts w:ascii="Times New Roman" w:hAnsi="Times New Roman" w:cs="Times New Roman"/>
          <w:sz w:val="22"/>
          <w:szCs w:val="22"/>
          <w:lang w:val="fr-FR"/>
        </w:rPr>
      </w:pPr>
    </w:p>
    <w:p w14:paraId="1213AE68" w14:textId="77777777" w:rsidR="00B3230E" w:rsidRPr="00DA2E3D" w:rsidRDefault="00B3230E" w:rsidP="00B3230E">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18168D1F" w14:textId="77777777" w:rsidR="00B3230E" w:rsidRPr="00DA2E3D" w:rsidRDefault="00B3230E" w:rsidP="00B3230E">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équipements identifiés</w:t>
      </w:r>
    </w:p>
    <w:p w14:paraId="3430A0B9" w14:textId="77777777" w:rsidR="00B3230E" w:rsidRPr="00DA2E3D" w:rsidRDefault="00B3230E" w:rsidP="00B3230E">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Convenez de la stratégie choisie pour chaque équipement ou suggérez-en une plus appropriée</w:t>
      </w:r>
    </w:p>
    <w:p w14:paraId="4892B777" w14:textId="77777777" w:rsidR="00B3230E" w:rsidRPr="00DA2E3D" w:rsidRDefault="00B3230E" w:rsidP="00B3230E">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3F953D67" w14:textId="77777777" w:rsidR="00B3230E" w:rsidRPr="00DA2E3D" w:rsidRDefault="00B3230E" w:rsidP="00B3230E">
      <w:pPr>
        <w:jc w:val="both"/>
        <w:rPr>
          <w:rFonts w:ascii="Times New Roman" w:hAnsi="Times New Roman" w:cs="Times New Roman"/>
          <w:sz w:val="22"/>
          <w:szCs w:val="22"/>
          <w:lang w:val="fr-FR"/>
        </w:rPr>
      </w:pPr>
    </w:p>
    <w:tbl>
      <w:tblPr>
        <w:tblStyle w:val="Bordered-Accent1"/>
        <w:tblW w:w="14878" w:type="dxa"/>
        <w:tblLook w:val="04A0" w:firstRow="1" w:lastRow="0" w:firstColumn="1" w:lastColumn="0" w:noHBand="0" w:noVBand="1"/>
      </w:tblPr>
      <w:tblGrid>
        <w:gridCol w:w="2416"/>
        <w:gridCol w:w="2976"/>
        <w:gridCol w:w="1701"/>
        <w:gridCol w:w="1549"/>
        <w:gridCol w:w="851"/>
        <w:gridCol w:w="992"/>
        <w:gridCol w:w="4393"/>
      </w:tblGrid>
      <w:tr w:rsidR="00B3230E" w:rsidRPr="00B30E4A" w14:paraId="258751CA" w14:textId="77777777" w:rsidTr="00ED0388">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2416" w:type="dxa"/>
            <w:shd w:val="clear" w:color="auto" w:fill="002060"/>
            <w:noWrap/>
            <w:vAlign w:val="center"/>
            <w:hideMark/>
          </w:tcPr>
          <w:p w14:paraId="5B6164D8" w14:textId="77777777" w:rsidR="00B3230E" w:rsidRPr="00B30E4A" w:rsidRDefault="00B3230E" w:rsidP="00ED0388">
            <w:pPr>
              <w:jc w:val="center"/>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Equipement</w:t>
            </w:r>
          </w:p>
        </w:tc>
        <w:tc>
          <w:tcPr>
            <w:tcW w:w="2976" w:type="dxa"/>
            <w:shd w:val="clear" w:color="auto" w:fill="002060"/>
            <w:vAlign w:val="center"/>
            <w:hideMark/>
          </w:tcPr>
          <w:p w14:paraId="426696CC"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Activité liée</w:t>
            </w:r>
          </w:p>
        </w:tc>
        <w:tc>
          <w:tcPr>
            <w:tcW w:w="1701" w:type="dxa"/>
            <w:shd w:val="clear" w:color="auto" w:fill="002060"/>
            <w:vAlign w:val="center"/>
            <w:hideMark/>
          </w:tcPr>
          <w:p w14:paraId="74B3F243"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Priorité</w:t>
            </w:r>
          </w:p>
        </w:tc>
        <w:tc>
          <w:tcPr>
            <w:tcW w:w="1549" w:type="dxa"/>
            <w:shd w:val="clear" w:color="auto" w:fill="002060"/>
            <w:vAlign w:val="center"/>
            <w:hideMark/>
          </w:tcPr>
          <w:p w14:paraId="3661F298"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Réaffectation possible ?</w:t>
            </w:r>
          </w:p>
        </w:tc>
        <w:tc>
          <w:tcPr>
            <w:tcW w:w="851" w:type="dxa"/>
            <w:shd w:val="clear" w:color="auto" w:fill="002060"/>
            <w:vAlign w:val="center"/>
            <w:hideMark/>
          </w:tcPr>
          <w:p w14:paraId="66A48D9A"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RTO</w:t>
            </w:r>
          </w:p>
        </w:tc>
        <w:tc>
          <w:tcPr>
            <w:tcW w:w="992" w:type="dxa"/>
            <w:shd w:val="clear" w:color="auto" w:fill="002060"/>
            <w:vAlign w:val="center"/>
            <w:hideMark/>
          </w:tcPr>
          <w:p w14:paraId="51D94BB9"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MTPD</w:t>
            </w:r>
          </w:p>
        </w:tc>
        <w:tc>
          <w:tcPr>
            <w:tcW w:w="4393" w:type="dxa"/>
            <w:shd w:val="clear" w:color="auto" w:fill="002060"/>
            <w:vAlign w:val="center"/>
            <w:hideMark/>
          </w:tcPr>
          <w:p w14:paraId="183ADEF0" w14:textId="77777777" w:rsidR="00B3230E" w:rsidRPr="00B30E4A" w:rsidRDefault="00B3230E" w:rsidP="00ED03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0E4A">
              <w:rPr>
                <w:rFonts w:ascii="Times New Roman" w:eastAsia="Times New Roman" w:hAnsi="Times New Roman" w:cs="Times New Roman"/>
                <w:b/>
                <w:bCs/>
                <w:color w:val="FFFFFF"/>
                <w:sz w:val="22"/>
                <w:szCs w:val="22"/>
                <w:lang w:val="fr-FR" w:eastAsia="fr-FR"/>
              </w:rPr>
              <w:t>Solution de repli</w:t>
            </w:r>
          </w:p>
        </w:tc>
      </w:tr>
      <w:tr w:rsidR="00B30E4A" w:rsidRPr="009966CA" w14:paraId="379E709A" w14:textId="77777777" w:rsidTr="00ED038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5359797D" w14:textId="181A305E" w:rsidR="00B30E4A" w:rsidRPr="00B30E4A" w:rsidRDefault="00B30E4A" w:rsidP="00B30E4A">
            <w:pPr>
              <w:rPr>
                <w:rFonts w:ascii="Times New Roman" w:eastAsia="Times New Roman" w:hAnsi="Times New Roman" w:cs="Times New Roman"/>
                <w:color w:val="000000"/>
                <w:sz w:val="22"/>
                <w:szCs w:val="22"/>
                <w:lang w:val="fr-FR" w:eastAsia="fr-FR"/>
              </w:rPr>
            </w:pPr>
            <w:proofErr w:type="spellStart"/>
            <w:r w:rsidRPr="00B30E4A">
              <w:rPr>
                <w:rFonts w:ascii="Times New Roman" w:hAnsi="Times New Roman" w:cs="Times New Roman"/>
                <w:sz w:val="22"/>
                <w:szCs w:val="22"/>
              </w:rPr>
              <w:t>Transpalettes</w:t>
            </w:r>
            <w:proofErr w:type="spellEnd"/>
            <w:r w:rsidRPr="00B30E4A">
              <w:rPr>
                <w:rFonts w:ascii="Times New Roman" w:hAnsi="Times New Roman" w:cs="Times New Roman"/>
                <w:sz w:val="22"/>
                <w:szCs w:val="22"/>
              </w:rPr>
              <w:t xml:space="preserve"> (x4)</w:t>
            </w:r>
          </w:p>
        </w:tc>
        <w:tc>
          <w:tcPr>
            <w:tcW w:w="2976" w:type="dxa"/>
            <w:noWrap/>
            <w:hideMark/>
          </w:tcPr>
          <w:p w14:paraId="2A9698B6" w14:textId="03EE502D" w:rsidR="00B30E4A" w:rsidRPr="00B30E4A" w:rsidRDefault="00B30E4A" w:rsidP="00B30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Déplacement pièces lourdes, manutention interne</w:t>
            </w:r>
          </w:p>
        </w:tc>
        <w:tc>
          <w:tcPr>
            <w:tcW w:w="1701" w:type="dxa"/>
            <w:noWrap/>
            <w:hideMark/>
          </w:tcPr>
          <w:p w14:paraId="6E6D51F6" w14:textId="08DF27F8"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Haute</w:t>
            </w:r>
          </w:p>
        </w:tc>
        <w:tc>
          <w:tcPr>
            <w:tcW w:w="1549" w:type="dxa"/>
            <w:noWrap/>
            <w:hideMark/>
          </w:tcPr>
          <w:p w14:paraId="72EE2E05" w14:textId="33BB12F4"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Oui (mutualisation avec </w:t>
            </w:r>
            <w:proofErr w:type="spellStart"/>
            <w:r w:rsidRPr="00B30E4A">
              <w:rPr>
                <w:rFonts w:ascii="Times New Roman" w:hAnsi="Times New Roman" w:cs="Times New Roman"/>
                <w:sz w:val="22"/>
                <w:szCs w:val="22"/>
              </w:rPr>
              <w:t>logistique</w:t>
            </w:r>
            <w:proofErr w:type="spellEnd"/>
            <w:r w:rsidRPr="00B30E4A">
              <w:rPr>
                <w:rFonts w:ascii="Times New Roman" w:hAnsi="Times New Roman" w:cs="Times New Roman"/>
                <w:sz w:val="22"/>
                <w:szCs w:val="22"/>
              </w:rPr>
              <w:t>)</w:t>
            </w:r>
          </w:p>
        </w:tc>
        <w:tc>
          <w:tcPr>
            <w:tcW w:w="851" w:type="dxa"/>
            <w:noWrap/>
            <w:hideMark/>
          </w:tcPr>
          <w:p w14:paraId="36686623" w14:textId="775F025B"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8h</w:t>
            </w:r>
          </w:p>
        </w:tc>
        <w:tc>
          <w:tcPr>
            <w:tcW w:w="992" w:type="dxa"/>
            <w:noWrap/>
            <w:hideMark/>
          </w:tcPr>
          <w:p w14:paraId="5E230AFB" w14:textId="43846B09"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7 j</w:t>
            </w:r>
          </w:p>
        </w:tc>
        <w:tc>
          <w:tcPr>
            <w:tcW w:w="4393" w:type="dxa"/>
            <w:hideMark/>
          </w:tcPr>
          <w:p w14:paraId="016916DB" w14:textId="26666679" w:rsidR="00B30E4A" w:rsidRPr="00B30E4A" w:rsidRDefault="00B30E4A" w:rsidP="00B30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Recours transpalettes logistique / location courte durée</w:t>
            </w:r>
          </w:p>
        </w:tc>
      </w:tr>
      <w:tr w:rsidR="00B30E4A" w:rsidRPr="009966CA" w14:paraId="4B7F9A34" w14:textId="77777777" w:rsidTr="00ED0388">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5452A1C1" w14:textId="679C51B4" w:rsidR="00B30E4A" w:rsidRPr="00B30E4A" w:rsidRDefault="00B30E4A" w:rsidP="00B30E4A">
            <w:pPr>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Presse à bar</w:t>
            </w:r>
          </w:p>
        </w:tc>
        <w:tc>
          <w:tcPr>
            <w:tcW w:w="2976" w:type="dxa"/>
            <w:noWrap/>
            <w:hideMark/>
          </w:tcPr>
          <w:p w14:paraId="01145E4E" w14:textId="14B52E99" w:rsidR="00B30E4A" w:rsidRPr="00B30E4A" w:rsidRDefault="00B30E4A" w:rsidP="00B30E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30E4A">
              <w:rPr>
                <w:rFonts w:ascii="Times New Roman" w:hAnsi="Times New Roman" w:cs="Times New Roman"/>
                <w:sz w:val="22"/>
                <w:szCs w:val="22"/>
              </w:rPr>
              <w:t>Compactage</w:t>
            </w:r>
            <w:proofErr w:type="spellEnd"/>
            <w:r w:rsidRPr="00B30E4A">
              <w:rPr>
                <w:rFonts w:ascii="Times New Roman" w:hAnsi="Times New Roman" w:cs="Times New Roman"/>
                <w:sz w:val="22"/>
                <w:szCs w:val="22"/>
              </w:rPr>
              <w:t xml:space="preserve"> </w:t>
            </w:r>
            <w:proofErr w:type="spellStart"/>
            <w:r w:rsidRPr="00B30E4A">
              <w:rPr>
                <w:rFonts w:ascii="Times New Roman" w:hAnsi="Times New Roman" w:cs="Times New Roman"/>
                <w:sz w:val="22"/>
                <w:szCs w:val="22"/>
              </w:rPr>
              <w:t>déchets</w:t>
            </w:r>
            <w:proofErr w:type="spellEnd"/>
            <w:r w:rsidRPr="00B30E4A">
              <w:rPr>
                <w:rFonts w:ascii="Times New Roman" w:hAnsi="Times New Roman" w:cs="Times New Roman"/>
                <w:sz w:val="22"/>
                <w:szCs w:val="22"/>
              </w:rPr>
              <w:t xml:space="preserve"> / rebuts maintenance</w:t>
            </w:r>
          </w:p>
        </w:tc>
        <w:tc>
          <w:tcPr>
            <w:tcW w:w="1701" w:type="dxa"/>
            <w:noWrap/>
            <w:hideMark/>
          </w:tcPr>
          <w:p w14:paraId="05728D1D" w14:textId="17EFAE31"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Moyenne</w:t>
            </w:r>
          </w:p>
        </w:tc>
        <w:tc>
          <w:tcPr>
            <w:tcW w:w="1549" w:type="dxa"/>
            <w:noWrap/>
            <w:hideMark/>
          </w:tcPr>
          <w:p w14:paraId="169C3C8C" w14:textId="7FB7A3A5"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Oui (services </w:t>
            </w:r>
            <w:proofErr w:type="spellStart"/>
            <w:r w:rsidRPr="00B30E4A">
              <w:rPr>
                <w:rFonts w:ascii="Times New Roman" w:hAnsi="Times New Roman" w:cs="Times New Roman"/>
                <w:sz w:val="22"/>
                <w:szCs w:val="22"/>
              </w:rPr>
              <w:t>généraux</w:t>
            </w:r>
            <w:proofErr w:type="spellEnd"/>
            <w:r w:rsidRPr="00B30E4A">
              <w:rPr>
                <w:rFonts w:ascii="Times New Roman" w:hAnsi="Times New Roman" w:cs="Times New Roman"/>
                <w:sz w:val="22"/>
                <w:szCs w:val="22"/>
              </w:rPr>
              <w:t>)</w:t>
            </w:r>
          </w:p>
        </w:tc>
        <w:tc>
          <w:tcPr>
            <w:tcW w:w="851" w:type="dxa"/>
            <w:noWrap/>
            <w:hideMark/>
          </w:tcPr>
          <w:p w14:paraId="02CB8FE0" w14:textId="097E6378"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24h</w:t>
            </w:r>
          </w:p>
        </w:tc>
        <w:tc>
          <w:tcPr>
            <w:tcW w:w="992" w:type="dxa"/>
            <w:noWrap/>
            <w:hideMark/>
          </w:tcPr>
          <w:p w14:paraId="565B43BF" w14:textId="211D8DC2"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2 </w:t>
            </w:r>
            <w:proofErr w:type="spellStart"/>
            <w:r w:rsidRPr="00B30E4A">
              <w:rPr>
                <w:rFonts w:ascii="Times New Roman" w:hAnsi="Times New Roman" w:cs="Times New Roman"/>
                <w:sz w:val="22"/>
                <w:szCs w:val="22"/>
              </w:rPr>
              <w:t>sem</w:t>
            </w:r>
            <w:proofErr w:type="spellEnd"/>
          </w:p>
        </w:tc>
        <w:tc>
          <w:tcPr>
            <w:tcW w:w="4393" w:type="dxa"/>
            <w:noWrap/>
            <w:hideMark/>
          </w:tcPr>
          <w:p w14:paraId="0642CB58" w14:textId="35E7CEC3" w:rsidR="00B30E4A" w:rsidRPr="00B30E4A" w:rsidRDefault="00B30E4A" w:rsidP="00B30E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Externalisation déchets via prestataire, stockage temporaire interne</w:t>
            </w:r>
          </w:p>
        </w:tc>
      </w:tr>
      <w:tr w:rsidR="00B30E4A" w:rsidRPr="009966CA" w14:paraId="20C40D28" w14:textId="77777777" w:rsidTr="00ED0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794B8F4F" w14:textId="61434098" w:rsidR="00B30E4A" w:rsidRPr="00B30E4A" w:rsidRDefault="00B30E4A" w:rsidP="00B30E4A">
            <w:pPr>
              <w:rPr>
                <w:rFonts w:ascii="Times New Roman" w:eastAsia="Times New Roman" w:hAnsi="Times New Roman" w:cs="Times New Roman"/>
                <w:color w:val="000000"/>
                <w:sz w:val="22"/>
                <w:szCs w:val="22"/>
                <w:lang w:val="fr-FR" w:eastAsia="fr-FR"/>
              </w:rPr>
            </w:pPr>
            <w:proofErr w:type="spellStart"/>
            <w:r w:rsidRPr="00B30E4A">
              <w:rPr>
                <w:rFonts w:ascii="Times New Roman" w:hAnsi="Times New Roman" w:cs="Times New Roman"/>
                <w:sz w:val="22"/>
                <w:szCs w:val="22"/>
              </w:rPr>
              <w:t>Ascenseur</w:t>
            </w:r>
            <w:proofErr w:type="spellEnd"/>
            <w:r w:rsidRPr="00B30E4A">
              <w:rPr>
                <w:rFonts w:ascii="Times New Roman" w:hAnsi="Times New Roman" w:cs="Times New Roman"/>
                <w:sz w:val="22"/>
                <w:szCs w:val="22"/>
              </w:rPr>
              <w:t xml:space="preserve"> (matières premières)</w:t>
            </w:r>
          </w:p>
        </w:tc>
        <w:tc>
          <w:tcPr>
            <w:tcW w:w="2976" w:type="dxa"/>
            <w:noWrap/>
            <w:hideMark/>
          </w:tcPr>
          <w:p w14:paraId="62C5C268" w14:textId="09747A44" w:rsidR="00B30E4A" w:rsidRPr="00B30E4A" w:rsidRDefault="00B30E4A" w:rsidP="00B30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Transport vertical pièces lourdes/matières (atelier → ligne)</w:t>
            </w:r>
          </w:p>
        </w:tc>
        <w:tc>
          <w:tcPr>
            <w:tcW w:w="1701" w:type="dxa"/>
            <w:noWrap/>
            <w:hideMark/>
          </w:tcPr>
          <w:p w14:paraId="57C00199" w14:textId="4843DA13"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Critique</w:t>
            </w:r>
          </w:p>
        </w:tc>
        <w:tc>
          <w:tcPr>
            <w:tcW w:w="1549" w:type="dxa"/>
            <w:noWrap/>
            <w:hideMark/>
          </w:tcPr>
          <w:p w14:paraId="7C0A210C" w14:textId="3DDD7194"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Limité (manuel possible mais difficile)</w:t>
            </w:r>
          </w:p>
        </w:tc>
        <w:tc>
          <w:tcPr>
            <w:tcW w:w="851" w:type="dxa"/>
            <w:noWrap/>
            <w:hideMark/>
          </w:tcPr>
          <w:p w14:paraId="2BA2BABA" w14:textId="064F65B6"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12h</w:t>
            </w:r>
          </w:p>
        </w:tc>
        <w:tc>
          <w:tcPr>
            <w:tcW w:w="992" w:type="dxa"/>
            <w:noWrap/>
            <w:hideMark/>
          </w:tcPr>
          <w:p w14:paraId="1CE244AB" w14:textId="54BFD84E" w:rsidR="00B30E4A" w:rsidRPr="00B30E4A" w:rsidRDefault="00B30E4A" w:rsidP="00B30E4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5 j</w:t>
            </w:r>
          </w:p>
        </w:tc>
        <w:tc>
          <w:tcPr>
            <w:tcW w:w="4393" w:type="dxa"/>
            <w:noWrap/>
            <w:hideMark/>
          </w:tcPr>
          <w:p w14:paraId="2F711875" w14:textId="6BA6949F" w:rsidR="00B30E4A" w:rsidRPr="00B30E4A" w:rsidRDefault="00B30E4A" w:rsidP="00B30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Utilisation transpalettes/monte-charge manuel en repli, appui prestataire maintenance ascenseurs</w:t>
            </w:r>
          </w:p>
        </w:tc>
      </w:tr>
      <w:tr w:rsidR="00B30E4A" w:rsidRPr="009966CA" w14:paraId="6CE06D21" w14:textId="77777777" w:rsidTr="00ED0388">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1C398A68" w14:textId="5AC7BDED" w:rsidR="00B30E4A" w:rsidRPr="00B30E4A" w:rsidRDefault="00B30E4A" w:rsidP="00B30E4A">
            <w:pPr>
              <w:rPr>
                <w:rFonts w:ascii="Times New Roman" w:eastAsia="Times New Roman" w:hAnsi="Times New Roman" w:cs="Times New Roman"/>
                <w:color w:val="000000"/>
                <w:sz w:val="22"/>
                <w:szCs w:val="22"/>
                <w:lang w:val="fr-FR" w:eastAsia="fr-FR"/>
              </w:rPr>
            </w:pPr>
            <w:proofErr w:type="spellStart"/>
            <w:r w:rsidRPr="00B30E4A">
              <w:rPr>
                <w:rFonts w:ascii="Times New Roman" w:hAnsi="Times New Roman" w:cs="Times New Roman"/>
                <w:sz w:val="22"/>
                <w:szCs w:val="22"/>
              </w:rPr>
              <w:t>Écraseur</w:t>
            </w:r>
            <w:proofErr w:type="spellEnd"/>
            <w:r w:rsidRPr="00B30E4A">
              <w:rPr>
                <w:rFonts w:ascii="Times New Roman" w:hAnsi="Times New Roman" w:cs="Times New Roman"/>
                <w:sz w:val="22"/>
                <w:szCs w:val="22"/>
              </w:rPr>
              <w:t xml:space="preserve"> </w:t>
            </w:r>
            <w:proofErr w:type="spellStart"/>
            <w:r w:rsidRPr="00B30E4A">
              <w:rPr>
                <w:rFonts w:ascii="Times New Roman" w:hAnsi="Times New Roman" w:cs="Times New Roman"/>
                <w:sz w:val="22"/>
                <w:szCs w:val="22"/>
              </w:rPr>
              <w:t>bouteilles</w:t>
            </w:r>
            <w:proofErr w:type="spellEnd"/>
          </w:p>
        </w:tc>
        <w:tc>
          <w:tcPr>
            <w:tcW w:w="2976" w:type="dxa"/>
            <w:noWrap/>
            <w:hideMark/>
          </w:tcPr>
          <w:p w14:paraId="667F6735" w14:textId="6BE6E018" w:rsidR="00B30E4A" w:rsidRPr="00B30E4A" w:rsidRDefault="00B30E4A" w:rsidP="00B30E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Gestion rebuts bouteilles et déchets plastiques</w:t>
            </w:r>
          </w:p>
        </w:tc>
        <w:tc>
          <w:tcPr>
            <w:tcW w:w="1701" w:type="dxa"/>
            <w:noWrap/>
            <w:hideMark/>
          </w:tcPr>
          <w:p w14:paraId="40A75BA2" w14:textId="32E6020D"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Moyenne</w:t>
            </w:r>
          </w:p>
        </w:tc>
        <w:tc>
          <w:tcPr>
            <w:tcW w:w="1549" w:type="dxa"/>
            <w:noWrap/>
            <w:hideMark/>
          </w:tcPr>
          <w:p w14:paraId="6F732799" w14:textId="63E50A9D"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Oui (services environnement ou externe)</w:t>
            </w:r>
          </w:p>
        </w:tc>
        <w:tc>
          <w:tcPr>
            <w:tcW w:w="851" w:type="dxa"/>
            <w:noWrap/>
            <w:hideMark/>
          </w:tcPr>
          <w:p w14:paraId="2FC2F8F1" w14:textId="5F6288ED"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48h</w:t>
            </w:r>
          </w:p>
        </w:tc>
        <w:tc>
          <w:tcPr>
            <w:tcW w:w="992" w:type="dxa"/>
            <w:noWrap/>
            <w:hideMark/>
          </w:tcPr>
          <w:p w14:paraId="65D4FFCE" w14:textId="48578BB1" w:rsidR="00B30E4A" w:rsidRPr="00B30E4A" w:rsidRDefault="00B30E4A" w:rsidP="00B30E4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rPr>
              <w:t xml:space="preserve">2 </w:t>
            </w:r>
            <w:proofErr w:type="spellStart"/>
            <w:r w:rsidRPr="00B30E4A">
              <w:rPr>
                <w:rFonts w:ascii="Times New Roman" w:hAnsi="Times New Roman" w:cs="Times New Roman"/>
                <w:sz w:val="22"/>
                <w:szCs w:val="22"/>
              </w:rPr>
              <w:t>sem</w:t>
            </w:r>
            <w:proofErr w:type="spellEnd"/>
          </w:p>
        </w:tc>
        <w:tc>
          <w:tcPr>
            <w:tcW w:w="4393" w:type="dxa"/>
            <w:noWrap/>
            <w:hideMark/>
          </w:tcPr>
          <w:p w14:paraId="37665BE7" w14:textId="71E771AC" w:rsidR="00B30E4A" w:rsidRPr="00B30E4A" w:rsidRDefault="00B30E4A" w:rsidP="00B30E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0E4A">
              <w:rPr>
                <w:rFonts w:ascii="Times New Roman" w:hAnsi="Times New Roman" w:cs="Times New Roman"/>
                <w:sz w:val="22"/>
                <w:szCs w:val="22"/>
                <w:lang w:val="fr-FR"/>
              </w:rPr>
              <w:t>Externalisation déchets plastiques, stockage temporaire zone déchets</w:t>
            </w:r>
          </w:p>
        </w:tc>
      </w:tr>
    </w:tbl>
    <w:p w14:paraId="0FE1D570" w14:textId="6DD7F672" w:rsidR="003C3FD9" w:rsidRDefault="003C3FD9" w:rsidP="005541BA">
      <w:pPr>
        <w:rPr>
          <w:lang w:val="fr-FR"/>
        </w:rPr>
      </w:pPr>
    </w:p>
    <w:p w14:paraId="11165AD1" w14:textId="77777777" w:rsidR="003C3FD9" w:rsidRDefault="003C3FD9">
      <w:pPr>
        <w:rPr>
          <w:lang w:val="fr-FR"/>
        </w:rPr>
      </w:pPr>
      <w:r>
        <w:rPr>
          <w:lang w:val="fr-FR"/>
        </w:rPr>
        <w:br w:type="page"/>
      </w:r>
    </w:p>
    <w:p w14:paraId="6B553170" w14:textId="3954F770" w:rsidR="00C67BB1" w:rsidRDefault="00C67BB1" w:rsidP="00C67BB1">
      <w:pPr>
        <w:pStyle w:val="Heading1"/>
        <w:rPr>
          <w:rFonts w:ascii="Times New Roman" w:hAnsi="Times New Roman" w:cs="Times New Roman"/>
          <w:sz w:val="28"/>
          <w:szCs w:val="28"/>
        </w:rPr>
      </w:pPr>
      <w:bookmarkStart w:id="13" w:name="_Toc208246832"/>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36F6D2E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5372F7">
        <w:rPr>
          <w:rFonts w:ascii="Times New Roman" w:eastAsiaTheme="minorEastAsia" w:hAnsi="Times New Roman" w:cs="Times New Roman"/>
          <w:sz w:val="22"/>
          <w:szCs w:val="22"/>
          <w:lang w:val="fr-FR"/>
        </w:rPr>
        <w:t>AQ</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5329" w:type="dxa"/>
        <w:tblLook w:val="04A0" w:firstRow="1" w:lastRow="0" w:firstColumn="1" w:lastColumn="0" w:noHBand="0" w:noVBand="1"/>
      </w:tblPr>
      <w:tblGrid>
        <w:gridCol w:w="1788"/>
        <w:gridCol w:w="1221"/>
        <w:gridCol w:w="2324"/>
        <w:gridCol w:w="1859"/>
        <w:gridCol w:w="992"/>
        <w:gridCol w:w="864"/>
        <w:gridCol w:w="1843"/>
        <w:gridCol w:w="2274"/>
        <w:gridCol w:w="2164"/>
      </w:tblGrid>
      <w:tr w:rsidR="0034302E" w:rsidRPr="006A190D" w14:paraId="5A33EFC3" w14:textId="77777777" w:rsidTr="006A190D">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88" w:type="dxa"/>
            <w:shd w:val="clear" w:color="auto" w:fill="002060"/>
            <w:noWrap/>
            <w:vAlign w:val="center"/>
            <w:hideMark/>
          </w:tcPr>
          <w:p w14:paraId="41690228" w14:textId="77777777" w:rsidR="0034302E" w:rsidRPr="006A190D" w:rsidRDefault="0034302E" w:rsidP="00D436AB">
            <w:pPr>
              <w:jc w:val="center"/>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Equipement</w:t>
            </w:r>
          </w:p>
        </w:tc>
        <w:tc>
          <w:tcPr>
            <w:tcW w:w="1221" w:type="dxa"/>
            <w:shd w:val="clear" w:color="auto" w:fill="002060"/>
            <w:noWrap/>
            <w:vAlign w:val="center"/>
            <w:hideMark/>
          </w:tcPr>
          <w:p w14:paraId="748482EF" w14:textId="6F2B7201" w:rsidR="0034302E" w:rsidRPr="006A190D"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Qté</w:t>
            </w:r>
          </w:p>
        </w:tc>
        <w:tc>
          <w:tcPr>
            <w:tcW w:w="2324" w:type="dxa"/>
            <w:shd w:val="clear" w:color="auto" w:fill="002060"/>
            <w:vAlign w:val="center"/>
            <w:hideMark/>
          </w:tcPr>
          <w:p w14:paraId="1A9FF2D4" w14:textId="70C18998" w:rsidR="0034302E" w:rsidRPr="006A190D"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 xml:space="preserve">Tâche </w:t>
            </w:r>
          </w:p>
        </w:tc>
        <w:tc>
          <w:tcPr>
            <w:tcW w:w="1859" w:type="dxa"/>
            <w:shd w:val="clear" w:color="auto" w:fill="002060"/>
            <w:vAlign w:val="center"/>
            <w:hideMark/>
          </w:tcPr>
          <w:p w14:paraId="053366FE" w14:textId="3070604B" w:rsidR="0034302E" w:rsidRPr="006A190D"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C</w:t>
            </w:r>
            <w:r w:rsidR="0034302E" w:rsidRPr="006A190D">
              <w:rPr>
                <w:rFonts w:ascii="Times New Roman" w:eastAsia="Times New Roman" w:hAnsi="Times New Roman" w:cs="Times New Roman"/>
                <w:b/>
                <w:bCs/>
                <w:color w:val="FFFFFF"/>
                <w:sz w:val="22"/>
                <w:szCs w:val="22"/>
                <w:lang w:val="fr-FR" w:eastAsia="fr-FR"/>
              </w:rPr>
              <w:t>ritique après rupture</w:t>
            </w:r>
            <w:r w:rsidRPr="006A190D">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6A190D"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6A190D"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6A190D"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 xml:space="preserve">Qté requise </w:t>
            </w:r>
            <w:r w:rsidR="009B12C2" w:rsidRPr="006A190D">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6A190D"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R</w:t>
            </w:r>
            <w:r w:rsidR="0034302E" w:rsidRPr="006A190D">
              <w:rPr>
                <w:rFonts w:ascii="Times New Roman" w:eastAsia="Times New Roman" w:hAnsi="Times New Roman" w:cs="Times New Roman"/>
                <w:b/>
                <w:bCs/>
                <w:color w:val="FFFFFF"/>
                <w:sz w:val="22"/>
                <w:szCs w:val="22"/>
                <w:lang w:val="fr-FR" w:eastAsia="fr-FR"/>
              </w:rPr>
              <w:t xml:space="preserve">éaffectation </w:t>
            </w:r>
            <w:r w:rsidRPr="006A190D">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6A190D"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190D">
              <w:rPr>
                <w:rFonts w:ascii="Times New Roman" w:eastAsia="Times New Roman" w:hAnsi="Times New Roman" w:cs="Times New Roman"/>
                <w:b/>
                <w:bCs/>
                <w:color w:val="FFFFFF"/>
                <w:sz w:val="22"/>
                <w:szCs w:val="22"/>
                <w:lang w:val="fr-FR" w:eastAsia="fr-FR"/>
              </w:rPr>
              <w:t>Solution</w:t>
            </w:r>
            <w:r w:rsidR="00E85157" w:rsidRPr="006A190D">
              <w:rPr>
                <w:rFonts w:ascii="Times New Roman" w:eastAsia="Times New Roman" w:hAnsi="Times New Roman" w:cs="Times New Roman"/>
                <w:b/>
                <w:bCs/>
                <w:color w:val="FFFFFF"/>
                <w:sz w:val="22"/>
                <w:szCs w:val="22"/>
                <w:lang w:val="fr-FR" w:eastAsia="fr-FR"/>
              </w:rPr>
              <w:t>s</w:t>
            </w:r>
            <w:r w:rsidR="00756CBD" w:rsidRPr="006A190D">
              <w:rPr>
                <w:rFonts w:ascii="Times New Roman" w:eastAsia="Times New Roman" w:hAnsi="Times New Roman" w:cs="Times New Roman"/>
                <w:b/>
                <w:bCs/>
                <w:color w:val="FFFFFF"/>
                <w:sz w:val="22"/>
                <w:szCs w:val="22"/>
                <w:lang w:val="fr-FR" w:eastAsia="fr-FR"/>
              </w:rPr>
              <w:t xml:space="preserve"> de repli</w:t>
            </w:r>
          </w:p>
        </w:tc>
      </w:tr>
      <w:tr w:rsidR="006A190D" w:rsidRPr="009966CA" w14:paraId="1D2FEF4C" w14:textId="77777777" w:rsidTr="006A190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noWrap/>
            <w:hideMark/>
          </w:tcPr>
          <w:p w14:paraId="1581F4E4" w14:textId="2098F3EB" w:rsidR="006A190D" w:rsidRPr="006A190D" w:rsidRDefault="006A190D" w:rsidP="006A190D">
            <w:pPr>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PC (bureau Responsable Maintenance Préventive)</w:t>
            </w:r>
          </w:p>
        </w:tc>
        <w:tc>
          <w:tcPr>
            <w:tcW w:w="1221" w:type="dxa"/>
            <w:noWrap/>
            <w:hideMark/>
          </w:tcPr>
          <w:p w14:paraId="359C9BA1" w14:textId="6AD76C18"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1</w:t>
            </w:r>
          </w:p>
        </w:tc>
        <w:tc>
          <w:tcPr>
            <w:tcW w:w="2324" w:type="dxa"/>
            <w:noWrap/>
          </w:tcPr>
          <w:p w14:paraId="540B504B" w14:textId="660971B0" w:rsidR="006A190D" w:rsidRPr="006A190D" w:rsidRDefault="006A190D" w:rsidP="006A19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 xml:space="preserve">Planification, suivi interventions, </w:t>
            </w:r>
            <w:proofErr w:type="spellStart"/>
            <w:r w:rsidRPr="006A190D">
              <w:rPr>
                <w:rFonts w:ascii="Times New Roman" w:hAnsi="Times New Roman" w:cs="Times New Roman"/>
                <w:sz w:val="22"/>
                <w:szCs w:val="22"/>
                <w:lang w:val="fr-FR"/>
              </w:rPr>
              <w:t>reporting</w:t>
            </w:r>
            <w:proofErr w:type="spellEnd"/>
            <w:r w:rsidRPr="006A190D">
              <w:rPr>
                <w:rFonts w:ascii="Times New Roman" w:hAnsi="Times New Roman" w:cs="Times New Roman"/>
                <w:sz w:val="22"/>
                <w:szCs w:val="22"/>
                <w:lang w:val="fr-FR"/>
              </w:rPr>
              <w:t>, accès JDE/OT</w:t>
            </w:r>
          </w:p>
        </w:tc>
        <w:tc>
          <w:tcPr>
            <w:tcW w:w="1859" w:type="dxa"/>
            <w:noWrap/>
          </w:tcPr>
          <w:p w14:paraId="51144129" w14:textId="31E798BF"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Oui</w:t>
            </w:r>
          </w:p>
        </w:tc>
        <w:tc>
          <w:tcPr>
            <w:tcW w:w="992" w:type="dxa"/>
            <w:noWrap/>
          </w:tcPr>
          <w:p w14:paraId="11149BA9" w14:textId="33672D07"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24h</w:t>
            </w:r>
          </w:p>
        </w:tc>
        <w:tc>
          <w:tcPr>
            <w:tcW w:w="864" w:type="dxa"/>
            <w:noWrap/>
          </w:tcPr>
          <w:p w14:paraId="5EA46D19" w14:textId="18FD95FE"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5 j</w:t>
            </w:r>
          </w:p>
        </w:tc>
        <w:tc>
          <w:tcPr>
            <w:tcW w:w="1843" w:type="dxa"/>
            <w:noWrap/>
          </w:tcPr>
          <w:p w14:paraId="64FA3597" w14:textId="0AB51CBD"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1</w:t>
            </w:r>
          </w:p>
        </w:tc>
        <w:tc>
          <w:tcPr>
            <w:tcW w:w="2274" w:type="dxa"/>
            <w:noWrap/>
          </w:tcPr>
          <w:p w14:paraId="6DE6D611" w14:textId="12EFCC8D" w:rsidR="006A190D" w:rsidRPr="006A190D" w:rsidRDefault="006A190D" w:rsidP="006A19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Oui (PC d’un autre service ou portable Groupe)</w:t>
            </w:r>
          </w:p>
        </w:tc>
        <w:tc>
          <w:tcPr>
            <w:tcW w:w="2164" w:type="dxa"/>
            <w:noWrap/>
          </w:tcPr>
          <w:p w14:paraId="4BAF3FD0" w14:textId="1AA413FB" w:rsidR="006A190D" w:rsidRPr="006A190D" w:rsidRDefault="006A190D" w:rsidP="006A19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Réaffectation PC via DSI ; accès VPN depuis un autre poste ; suivi temporaire Excel/papier</w:t>
            </w:r>
          </w:p>
        </w:tc>
      </w:tr>
      <w:tr w:rsidR="006A190D" w:rsidRPr="009966CA" w14:paraId="770F1488" w14:textId="77777777" w:rsidTr="006A190D">
        <w:trPr>
          <w:trHeight w:val="300"/>
        </w:trPr>
        <w:tc>
          <w:tcPr>
            <w:cnfStyle w:val="001000000000" w:firstRow="0" w:lastRow="0" w:firstColumn="1" w:lastColumn="0" w:oddVBand="0" w:evenVBand="0" w:oddHBand="0" w:evenHBand="0" w:firstRowFirstColumn="0" w:firstRowLastColumn="0" w:lastRowFirstColumn="0" w:lastRowLastColumn="0"/>
            <w:tcW w:w="1788" w:type="dxa"/>
            <w:noWrap/>
          </w:tcPr>
          <w:p w14:paraId="55F98AEB" w14:textId="32D00A66" w:rsidR="006A190D" w:rsidRPr="006A190D" w:rsidRDefault="006A190D" w:rsidP="006A190D">
            <w:pPr>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PC (au niveau de la ligne) (non existant – recommandé)</w:t>
            </w:r>
          </w:p>
        </w:tc>
        <w:tc>
          <w:tcPr>
            <w:tcW w:w="1221" w:type="dxa"/>
            <w:noWrap/>
          </w:tcPr>
          <w:p w14:paraId="61533502" w14:textId="10C65E0D"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 xml:space="preserve">0 (à </w:t>
            </w:r>
            <w:proofErr w:type="spellStart"/>
            <w:r w:rsidRPr="006A190D">
              <w:rPr>
                <w:rFonts w:ascii="Times New Roman" w:hAnsi="Times New Roman" w:cs="Times New Roman"/>
                <w:sz w:val="22"/>
                <w:szCs w:val="22"/>
              </w:rPr>
              <w:t>acquérir</w:t>
            </w:r>
            <w:proofErr w:type="spellEnd"/>
            <w:r w:rsidRPr="006A190D">
              <w:rPr>
                <w:rFonts w:ascii="Times New Roman" w:hAnsi="Times New Roman" w:cs="Times New Roman"/>
                <w:sz w:val="22"/>
                <w:szCs w:val="22"/>
              </w:rPr>
              <w:t>)</w:t>
            </w:r>
          </w:p>
        </w:tc>
        <w:tc>
          <w:tcPr>
            <w:tcW w:w="2324" w:type="dxa"/>
            <w:noWrap/>
          </w:tcPr>
          <w:p w14:paraId="50256D2F" w14:textId="6049EE81" w:rsidR="006A190D" w:rsidRPr="006A190D" w:rsidRDefault="006A190D" w:rsidP="006A19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Saisie et suivi interventions directement sur le terrain</w:t>
            </w:r>
          </w:p>
        </w:tc>
        <w:tc>
          <w:tcPr>
            <w:tcW w:w="1859" w:type="dxa"/>
            <w:noWrap/>
          </w:tcPr>
          <w:p w14:paraId="46DA8DA6" w14:textId="7F62888E"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Oui (</w:t>
            </w:r>
            <w:proofErr w:type="spellStart"/>
            <w:r w:rsidRPr="006A190D">
              <w:rPr>
                <w:rFonts w:ascii="Times New Roman" w:hAnsi="Times New Roman" w:cs="Times New Roman"/>
                <w:sz w:val="22"/>
                <w:szCs w:val="22"/>
              </w:rPr>
              <w:t>recommandé</w:t>
            </w:r>
            <w:proofErr w:type="spellEnd"/>
            <w:r w:rsidRPr="006A190D">
              <w:rPr>
                <w:rFonts w:ascii="Times New Roman" w:hAnsi="Times New Roman" w:cs="Times New Roman"/>
                <w:sz w:val="22"/>
                <w:szCs w:val="22"/>
              </w:rPr>
              <w:t>)</w:t>
            </w:r>
          </w:p>
        </w:tc>
        <w:tc>
          <w:tcPr>
            <w:tcW w:w="992" w:type="dxa"/>
            <w:noWrap/>
          </w:tcPr>
          <w:p w14:paraId="4978F085" w14:textId="49A29679"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24h</w:t>
            </w:r>
          </w:p>
        </w:tc>
        <w:tc>
          <w:tcPr>
            <w:tcW w:w="864" w:type="dxa"/>
            <w:noWrap/>
          </w:tcPr>
          <w:p w14:paraId="3FB008A4" w14:textId="512B9A42"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5 j</w:t>
            </w:r>
          </w:p>
        </w:tc>
        <w:tc>
          <w:tcPr>
            <w:tcW w:w="1843" w:type="dxa"/>
            <w:noWrap/>
          </w:tcPr>
          <w:p w14:paraId="5F484BC0" w14:textId="27059899"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rPr>
              <w:t>1</w:t>
            </w:r>
          </w:p>
        </w:tc>
        <w:tc>
          <w:tcPr>
            <w:tcW w:w="2274" w:type="dxa"/>
            <w:noWrap/>
          </w:tcPr>
          <w:p w14:paraId="738EEC39" w14:textId="6DE4A1B9" w:rsidR="006A190D" w:rsidRPr="006A190D" w:rsidRDefault="006A190D" w:rsidP="006A19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Oui (tablette/PC mobile maintenance curative)</w:t>
            </w:r>
          </w:p>
        </w:tc>
        <w:tc>
          <w:tcPr>
            <w:tcW w:w="2164" w:type="dxa"/>
            <w:noWrap/>
          </w:tcPr>
          <w:p w14:paraId="4D0940FD" w14:textId="32EBD7DD" w:rsidR="006A190D" w:rsidRPr="006A190D" w:rsidRDefault="006A190D" w:rsidP="006A19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190D">
              <w:rPr>
                <w:rFonts w:ascii="Times New Roman" w:hAnsi="Times New Roman" w:cs="Times New Roman"/>
                <w:sz w:val="22"/>
                <w:szCs w:val="22"/>
                <w:lang w:val="fr-FR"/>
              </w:rPr>
              <w:t>Utilisation tablette ou smartphone en mobilité ; ressaisie a posteriori dans ERP/GMAO</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8246833"/>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492"/>
        <w:gridCol w:w="2101"/>
        <w:gridCol w:w="1637"/>
        <w:gridCol w:w="838"/>
        <w:gridCol w:w="1952"/>
        <w:gridCol w:w="1673"/>
        <w:gridCol w:w="3689"/>
      </w:tblGrid>
      <w:tr w:rsidR="006B59D1" w:rsidRPr="00095ECC" w14:paraId="34988BD9" w14:textId="77777777" w:rsidTr="00095ECC">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492" w:type="dxa"/>
            <w:shd w:val="clear" w:color="auto" w:fill="002060"/>
            <w:vAlign w:val="center"/>
            <w:hideMark/>
          </w:tcPr>
          <w:p w14:paraId="5AA3A6FC" w14:textId="589A677E" w:rsidR="00497AAB" w:rsidRPr="00095ECC" w:rsidRDefault="001F1A23" w:rsidP="00FB25B6">
            <w:pPr>
              <w:jc w:val="center"/>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Document</w:t>
            </w:r>
          </w:p>
        </w:tc>
        <w:tc>
          <w:tcPr>
            <w:tcW w:w="2101" w:type="dxa"/>
            <w:shd w:val="clear" w:color="auto" w:fill="002060"/>
            <w:vAlign w:val="center"/>
            <w:hideMark/>
          </w:tcPr>
          <w:p w14:paraId="534A060F" w14:textId="36813021" w:rsidR="00497AAB" w:rsidRPr="00095ECC"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 xml:space="preserve">Emplacement </w:t>
            </w:r>
          </w:p>
        </w:tc>
        <w:tc>
          <w:tcPr>
            <w:tcW w:w="1637" w:type="dxa"/>
            <w:shd w:val="clear" w:color="auto" w:fill="002060"/>
            <w:vAlign w:val="center"/>
            <w:hideMark/>
          </w:tcPr>
          <w:p w14:paraId="59D75898" w14:textId="5CAE5655" w:rsidR="00497AAB" w:rsidRPr="00095ECC"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Nécessaire après rupture ?</w:t>
            </w:r>
          </w:p>
        </w:tc>
        <w:tc>
          <w:tcPr>
            <w:tcW w:w="838" w:type="dxa"/>
            <w:shd w:val="clear" w:color="auto" w:fill="002060"/>
            <w:vAlign w:val="center"/>
            <w:hideMark/>
          </w:tcPr>
          <w:p w14:paraId="356EB5AE" w14:textId="77777777" w:rsidR="00497AAB" w:rsidRPr="00095ECC"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RTO</w:t>
            </w:r>
          </w:p>
        </w:tc>
        <w:tc>
          <w:tcPr>
            <w:tcW w:w="1952" w:type="dxa"/>
            <w:shd w:val="clear" w:color="auto" w:fill="002060"/>
            <w:vAlign w:val="center"/>
            <w:hideMark/>
          </w:tcPr>
          <w:p w14:paraId="733CB4B7" w14:textId="7774874C" w:rsidR="00497AAB" w:rsidRPr="00095ECC"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Accès alternatif ?</w:t>
            </w:r>
          </w:p>
        </w:tc>
        <w:tc>
          <w:tcPr>
            <w:tcW w:w="1673" w:type="dxa"/>
            <w:shd w:val="clear" w:color="auto" w:fill="002060"/>
            <w:vAlign w:val="center"/>
            <w:hideMark/>
          </w:tcPr>
          <w:p w14:paraId="7AEDCEE2" w14:textId="46FEACC8" w:rsidR="00497AAB" w:rsidRPr="00095ECC"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Remplacement dispo ?</w:t>
            </w:r>
          </w:p>
        </w:tc>
        <w:tc>
          <w:tcPr>
            <w:tcW w:w="3689" w:type="dxa"/>
            <w:shd w:val="clear" w:color="auto" w:fill="002060"/>
            <w:vAlign w:val="center"/>
            <w:hideMark/>
          </w:tcPr>
          <w:p w14:paraId="10269E6E" w14:textId="5BFAD8C5" w:rsidR="00497AAB" w:rsidRPr="00095ECC"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95ECC">
              <w:rPr>
                <w:rFonts w:ascii="Times New Roman" w:eastAsia="Times New Roman" w:hAnsi="Times New Roman" w:cs="Times New Roman"/>
                <w:b/>
                <w:bCs/>
                <w:color w:val="FFFFFF"/>
                <w:sz w:val="22"/>
                <w:szCs w:val="22"/>
                <w:lang w:val="fr-FR" w:eastAsia="fr-FR"/>
              </w:rPr>
              <w:t>Solutions de repli</w:t>
            </w:r>
          </w:p>
        </w:tc>
      </w:tr>
      <w:tr w:rsidR="00095ECC" w:rsidRPr="009966CA" w14:paraId="1597399D" w14:textId="77777777" w:rsidTr="00095EC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92" w:type="dxa"/>
            <w:noWrap/>
            <w:hideMark/>
          </w:tcPr>
          <w:p w14:paraId="5B39CBE9" w14:textId="6399BDC8" w:rsidR="00095ECC" w:rsidRPr="00095ECC" w:rsidRDefault="00095ECC" w:rsidP="00095ECC">
            <w:pPr>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Manuel des pièces de rechange</w:t>
            </w:r>
          </w:p>
        </w:tc>
        <w:tc>
          <w:tcPr>
            <w:tcW w:w="2101" w:type="dxa"/>
            <w:noWrap/>
            <w:hideMark/>
          </w:tcPr>
          <w:p w14:paraId="53509FCE" w14:textId="0DE753FE"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Format numérique (DSI / ERP)</w:t>
            </w:r>
          </w:p>
        </w:tc>
        <w:tc>
          <w:tcPr>
            <w:tcW w:w="1637" w:type="dxa"/>
            <w:noWrap/>
            <w:hideMark/>
          </w:tcPr>
          <w:p w14:paraId="570F8CD5" w14:textId="23B04DBA"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838" w:type="dxa"/>
            <w:noWrap/>
            <w:hideMark/>
          </w:tcPr>
          <w:p w14:paraId="0A9AAFE8" w14:textId="24CE8163"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0h</w:t>
            </w:r>
          </w:p>
        </w:tc>
        <w:tc>
          <w:tcPr>
            <w:tcW w:w="1952" w:type="dxa"/>
            <w:hideMark/>
          </w:tcPr>
          <w:p w14:paraId="6B5B19AA" w14:textId="2A3890A6"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(partage numérique interne)</w:t>
            </w:r>
          </w:p>
        </w:tc>
        <w:tc>
          <w:tcPr>
            <w:tcW w:w="1673" w:type="dxa"/>
            <w:noWrap/>
            <w:hideMark/>
          </w:tcPr>
          <w:p w14:paraId="20F48C6A" w14:textId="66CEE522"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3689" w:type="dxa"/>
            <w:noWrap/>
            <w:hideMark/>
          </w:tcPr>
          <w:p w14:paraId="60BB8982" w14:textId="704F3AB5"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Partage immédiat avec l’équipe Maintenance Curative ; sauvegarde sur cloud interne</w:t>
            </w:r>
          </w:p>
        </w:tc>
      </w:tr>
      <w:tr w:rsidR="00095ECC" w:rsidRPr="009966CA" w14:paraId="74D13DE0" w14:textId="77777777" w:rsidTr="00095ECC">
        <w:trPr>
          <w:trHeight w:val="900"/>
        </w:trPr>
        <w:tc>
          <w:tcPr>
            <w:cnfStyle w:val="001000000000" w:firstRow="0" w:lastRow="0" w:firstColumn="1" w:lastColumn="0" w:oddVBand="0" w:evenVBand="0" w:oddHBand="0" w:evenHBand="0" w:firstRowFirstColumn="0" w:firstRowLastColumn="0" w:lastRowFirstColumn="0" w:lastRowLastColumn="0"/>
            <w:tcW w:w="2492" w:type="dxa"/>
            <w:hideMark/>
          </w:tcPr>
          <w:p w14:paraId="6589F966" w14:textId="5D37AED7" w:rsidR="00095ECC" w:rsidRPr="00095ECC" w:rsidRDefault="00095ECC" w:rsidP="00095ECC">
            <w:pPr>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Manuel </w:t>
            </w:r>
            <w:proofErr w:type="spellStart"/>
            <w:r w:rsidRPr="00095ECC">
              <w:rPr>
                <w:rFonts w:ascii="Times New Roman" w:hAnsi="Times New Roman" w:cs="Times New Roman"/>
                <w:sz w:val="22"/>
                <w:szCs w:val="22"/>
              </w:rPr>
              <w:t>électrique</w:t>
            </w:r>
            <w:proofErr w:type="spellEnd"/>
          </w:p>
        </w:tc>
        <w:tc>
          <w:tcPr>
            <w:tcW w:w="2101" w:type="dxa"/>
            <w:noWrap/>
            <w:hideMark/>
          </w:tcPr>
          <w:p w14:paraId="7931B530" w14:textId="49523FF0"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Bureau Maintenance / </w:t>
            </w:r>
            <w:proofErr w:type="spellStart"/>
            <w:r w:rsidRPr="00095ECC">
              <w:rPr>
                <w:rFonts w:ascii="Times New Roman" w:hAnsi="Times New Roman" w:cs="Times New Roman"/>
                <w:sz w:val="22"/>
                <w:szCs w:val="22"/>
              </w:rPr>
              <w:t>Fournisseur</w:t>
            </w:r>
            <w:proofErr w:type="spellEnd"/>
          </w:p>
        </w:tc>
        <w:tc>
          <w:tcPr>
            <w:tcW w:w="1637" w:type="dxa"/>
            <w:noWrap/>
            <w:hideMark/>
          </w:tcPr>
          <w:p w14:paraId="0300EB4D" w14:textId="087E4458"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838" w:type="dxa"/>
            <w:noWrap/>
            <w:hideMark/>
          </w:tcPr>
          <w:p w14:paraId="554F9BFF" w14:textId="6B917672"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0h</w:t>
            </w:r>
          </w:p>
        </w:tc>
        <w:tc>
          <w:tcPr>
            <w:tcW w:w="1952" w:type="dxa"/>
            <w:hideMark/>
          </w:tcPr>
          <w:p w14:paraId="6A207A3A" w14:textId="4B9B7326"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w:t>
            </w:r>
            <w:proofErr w:type="spellStart"/>
            <w:r w:rsidRPr="00095ECC">
              <w:rPr>
                <w:rFonts w:ascii="Times New Roman" w:hAnsi="Times New Roman" w:cs="Times New Roman"/>
                <w:sz w:val="22"/>
                <w:szCs w:val="22"/>
              </w:rPr>
              <w:t>fournisseur</w:t>
            </w:r>
            <w:proofErr w:type="spellEnd"/>
            <w:r w:rsidRPr="00095ECC">
              <w:rPr>
                <w:rFonts w:ascii="Times New Roman" w:hAnsi="Times New Roman" w:cs="Times New Roman"/>
                <w:sz w:val="22"/>
                <w:szCs w:val="22"/>
              </w:rPr>
              <w:t xml:space="preserve">, copies </w:t>
            </w:r>
            <w:proofErr w:type="spellStart"/>
            <w:r w:rsidRPr="00095ECC">
              <w:rPr>
                <w:rFonts w:ascii="Times New Roman" w:hAnsi="Times New Roman" w:cs="Times New Roman"/>
                <w:sz w:val="22"/>
                <w:szCs w:val="22"/>
              </w:rPr>
              <w:t>numériques</w:t>
            </w:r>
            <w:proofErr w:type="spellEnd"/>
            <w:r w:rsidRPr="00095ECC">
              <w:rPr>
                <w:rFonts w:ascii="Times New Roman" w:hAnsi="Times New Roman" w:cs="Times New Roman"/>
                <w:sz w:val="22"/>
                <w:szCs w:val="22"/>
              </w:rPr>
              <w:t>)</w:t>
            </w:r>
          </w:p>
        </w:tc>
        <w:tc>
          <w:tcPr>
            <w:tcW w:w="1673" w:type="dxa"/>
            <w:noWrap/>
            <w:hideMark/>
          </w:tcPr>
          <w:p w14:paraId="7AFDE5D3" w14:textId="22A5D104"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3689" w:type="dxa"/>
            <w:noWrap/>
            <w:hideMark/>
          </w:tcPr>
          <w:p w14:paraId="7966B8EC" w14:textId="7A2C6A34"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Conservation copie numérique sur serveur Groupe ; plastification extrait schémas pour atelier</w:t>
            </w:r>
          </w:p>
        </w:tc>
      </w:tr>
      <w:tr w:rsidR="00095ECC" w:rsidRPr="009966CA" w14:paraId="182BC403" w14:textId="77777777" w:rsidTr="00095E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92" w:type="dxa"/>
            <w:noWrap/>
            <w:hideMark/>
          </w:tcPr>
          <w:p w14:paraId="1A3FBC3A" w14:textId="52E49A6E" w:rsidR="00095ECC" w:rsidRPr="00095ECC" w:rsidRDefault="00095ECC" w:rsidP="00095ECC">
            <w:pPr>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Manuel </w:t>
            </w:r>
            <w:proofErr w:type="spellStart"/>
            <w:r w:rsidRPr="00095ECC">
              <w:rPr>
                <w:rFonts w:ascii="Times New Roman" w:hAnsi="Times New Roman" w:cs="Times New Roman"/>
                <w:sz w:val="22"/>
                <w:szCs w:val="22"/>
              </w:rPr>
              <w:t>d’entretien</w:t>
            </w:r>
            <w:proofErr w:type="spellEnd"/>
            <w:r w:rsidRPr="00095ECC">
              <w:rPr>
                <w:rFonts w:ascii="Times New Roman" w:hAnsi="Times New Roman" w:cs="Times New Roman"/>
                <w:sz w:val="22"/>
                <w:szCs w:val="22"/>
              </w:rPr>
              <w:t xml:space="preserve"> machines</w:t>
            </w:r>
          </w:p>
        </w:tc>
        <w:tc>
          <w:tcPr>
            <w:tcW w:w="2101" w:type="dxa"/>
            <w:noWrap/>
            <w:hideMark/>
          </w:tcPr>
          <w:p w14:paraId="1A24CEAB" w14:textId="12B9DCF7"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Atelier Maintenance / </w:t>
            </w:r>
            <w:proofErr w:type="spellStart"/>
            <w:r w:rsidRPr="00095ECC">
              <w:rPr>
                <w:rFonts w:ascii="Times New Roman" w:hAnsi="Times New Roman" w:cs="Times New Roman"/>
                <w:sz w:val="22"/>
                <w:szCs w:val="22"/>
              </w:rPr>
              <w:t>Fournisseur</w:t>
            </w:r>
            <w:proofErr w:type="spellEnd"/>
          </w:p>
        </w:tc>
        <w:tc>
          <w:tcPr>
            <w:tcW w:w="1637" w:type="dxa"/>
            <w:noWrap/>
            <w:hideMark/>
          </w:tcPr>
          <w:p w14:paraId="1119488C" w14:textId="6C156085"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838" w:type="dxa"/>
            <w:noWrap/>
            <w:hideMark/>
          </w:tcPr>
          <w:p w14:paraId="1200CED8" w14:textId="1B05B93E"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0h</w:t>
            </w:r>
          </w:p>
        </w:tc>
        <w:tc>
          <w:tcPr>
            <w:tcW w:w="1952" w:type="dxa"/>
            <w:noWrap/>
            <w:hideMark/>
          </w:tcPr>
          <w:p w14:paraId="440BFFD9" w14:textId="300D5EF0"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w:t>
            </w:r>
            <w:proofErr w:type="spellStart"/>
            <w:r w:rsidRPr="00095ECC">
              <w:rPr>
                <w:rFonts w:ascii="Times New Roman" w:hAnsi="Times New Roman" w:cs="Times New Roman"/>
                <w:sz w:val="22"/>
                <w:szCs w:val="22"/>
              </w:rPr>
              <w:t>fournisseur</w:t>
            </w:r>
            <w:proofErr w:type="spellEnd"/>
            <w:r w:rsidRPr="00095ECC">
              <w:rPr>
                <w:rFonts w:ascii="Times New Roman" w:hAnsi="Times New Roman" w:cs="Times New Roman"/>
                <w:sz w:val="22"/>
                <w:szCs w:val="22"/>
              </w:rPr>
              <w:t>)</w:t>
            </w:r>
          </w:p>
        </w:tc>
        <w:tc>
          <w:tcPr>
            <w:tcW w:w="1673" w:type="dxa"/>
            <w:noWrap/>
            <w:hideMark/>
          </w:tcPr>
          <w:p w14:paraId="1B62F755" w14:textId="737892F3" w:rsidR="00095ECC" w:rsidRPr="00095ECC" w:rsidRDefault="00095ECC" w:rsidP="00095EC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w:t>
            </w:r>
          </w:p>
        </w:tc>
        <w:tc>
          <w:tcPr>
            <w:tcW w:w="3689" w:type="dxa"/>
            <w:noWrap/>
            <w:hideMark/>
          </w:tcPr>
          <w:p w14:paraId="3EB74701" w14:textId="699D2E89" w:rsidR="00095ECC" w:rsidRPr="00095ECC" w:rsidRDefault="00095ECC" w:rsidP="00095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Archivage numérique + copies papier plastifiées en atelier</w:t>
            </w:r>
          </w:p>
        </w:tc>
      </w:tr>
      <w:tr w:rsidR="00095ECC" w:rsidRPr="009966CA" w14:paraId="63474389" w14:textId="77777777" w:rsidTr="00095ECC">
        <w:trPr>
          <w:trHeight w:val="300"/>
        </w:trPr>
        <w:tc>
          <w:tcPr>
            <w:cnfStyle w:val="001000000000" w:firstRow="0" w:lastRow="0" w:firstColumn="1" w:lastColumn="0" w:oddVBand="0" w:evenVBand="0" w:oddHBand="0" w:evenHBand="0" w:firstRowFirstColumn="0" w:firstRowLastColumn="0" w:lastRowFirstColumn="0" w:lastRowLastColumn="0"/>
            <w:tcW w:w="2492" w:type="dxa"/>
            <w:noWrap/>
            <w:hideMark/>
          </w:tcPr>
          <w:p w14:paraId="620B67FA" w14:textId="35907BC2" w:rsidR="00095ECC" w:rsidRPr="00095ECC" w:rsidRDefault="00095ECC" w:rsidP="00095ECC">
            <w:pPr>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Base du préventif (demandée au fournisseur)</w:t>
            </w:r>
          </w:p>
        </w:tc>
        <w:tc>
          <w:tcPr>
            <w:tcW w:w="2101" w:type="dxa"/>
            <w:noWrap/>
            <w:hideMark/>
          </w:tcPr>
          <w:p w14:paraId="6AA0C732" w14:textId="2D092D3A"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 xml:space="preserve">À </w:t>
            </w:r>
            <w:proofErr w:type="spellStart"/>
            <w:r w:rsidRPr="00095ECC">
              <w:rPr>
                <w:rFonts w:ascii="Times New Roman" w:hAnsi="Times New Roman" w:cs="Times New Roman"/>
                <w:sz w:val="22"/>
                <w:szCs w:val="22"/>
              </w:rPr>
              <w:t>obtenir</w:t>
            </w:r>
            <w:proofErr w:type="spellEnd"/>
            <w:r w:rsidRPr="00095ECC">
              <w:rPr>
                <w:rFonts w:ascii="Times New Roman" w:hAnsi="Times New Roman" w:cs="Times New Roman"/>
                <w:sz w:val="22"/>
                <w:szCs w:val="22"/>
              </w:rPr>
              <w:t xml:space="preserve"> (</w:t>
            </w:r>
            <w:proofErr w:type="spellStart"/>
            <w:r w:rsidRPr="00095ECC">
              <w:rPr>
                <w:rFonts w:ascii="Times New Roman" w:hAnsi="Times New Roman" w:cs="Times New Roman"/>
                <w:sz w:val="22"/>
                <w:szCs w:val="22"/>
              </w:rPr>
              <w:t>en</w:t>
            </w:r>
            <w:proofErr w:type="spellEnd"/>
            <w:r w:rsidRPr="00095ECC">
              <w:rPr>
                <w:rFonts w:ascii="Times New Roman" w:hAnsi="Times New Roman" w:cs="Times New Roman"/>
                <w:sz w:val="22"/>
                <w:szCs w:val="22"/>
              </w:rPr>
              <w:t xml:space="preserve"> </w:t>
            </w:r>
            <w:proofErr w:type="spellStart"/>
            <w:r w:rsidRPr="00095ECC">
              <w:rPr>
                <w:rFonts w:ascii="Times New Roman" w:hAnsi="Times New Roman" w:cs="Times New Roman"/>
                <w:sz w:val="22"/>
                <w:szCs w:val="22"/>
              </w:rPr>
              <w:t>attente</w:t>
            </w:r>
            <w:proofErr w:type="spellEnd"/>
            <w:r w:rsidRPr="00095ECC">
              <w:rPr>
                <w:rFonts w:ascii="Times New Roman" w:hAnsi="Times New Roman" w:cs="Times New Roman"/>
                <w:sz w:val="22"/>
                <w:szCs w:val="22"/>
              </w:rPr>
              <w:t>)</w:t>
            </w:r>
          </w:p>
        </w:tc>
        <w:tc>
          <w:tcPr>
            <w:tcW w:w="1637" w:type="dxa"/>
            <w:noWrap/>
            <w:hideMark/>
          </w:tcPr>
          <w:p w14:paraId="3506C027" w14:textId="550702B4"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w:t>
            </w:r>
            <w:proofErr w:type="spellStart"/>
            <w:r w:rsidRPr="00095ECC">
              <w:rPr>
                <w:rFonts w:ascii="Times New Roman" w:hAnsi="Times New Roman" w:cs="Times New Roman"/>
                <w:sz w:val="22"/>
                <w:szCs w:val="22"/>
              </w:rPr>
              <w:t>essentiel</w:t>
            </w:r>
            <w:proofErr w:type="spellEnd"/>
            <w:r w:rsidRPr="00095ECC">
              <w:rPr>
                <w:rFonts w:ascii="Times New Roman" w:hAnsi="Times New Roman" w:cs="Times New Roman"/>
                <w:sz w:val="22"/>
                <w:szCs w:val="22"/>
              </w:rPr>
              <w:t xml:space="preserve"> pour planification)</w:t>
            </w:r>
          </w:p>
        </w:tc>
        <w:tc>
          <w:tcPr>
            <w:tcW w:w="838" w:type="dxa"/>
            <w:noWrap/>
            <w:hideMark/>
          </w:tcPr>
          <w:p w14:paraId="5F065CBA" w14:textId="523B1B2D"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0h</w:t>
            </w:r>
          </w:p>
        </w:tc>
        <w:tc>
          <w:tcPr>
            <w:tcW w:w="1952" w:type="dxa"/>
            <w:noWrap/>
            <w:hideMark/>
          </w:tcPr>
          <w:p w14:paraId="12202D21" w14:textId="35DC62C9"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Oui (</w:t>
            </w:r>
            <w:proofErr w:type="spellStart"/>
            <w:r w:rsidRPr="00095ECC">
              <w:rPr>
                <w:rFonts w:ascii="Times New Roman" w:hAnsi="Times New Roman" w:cs="Times New Roman"/>
                <w:sz w:val="22"/>
                <w:szCs w:val="22"/>
              </w:rPr>
              <w:t>fournisseur</w:t>
            </w:r>
            <w:proofErr w:type="spellEnd"/>
            <w:r w:rsidRPr="00095ECC">
              <w:rPr>
                <w:rFonts w:ascii="Times New Roman" w:hAnsi="Times New Roman" w:cs="Times New Roman"/>
                <w:sz w:val="22"/>
                <w:szCs w:val="22"/>
              </w:rPr>
              <w:t xml:space="preserve"> </w:t>
            </w:r>
            <w:proofErr w:type="spellStart"/>
            <w:r w:rsidRPr="00095ECC">
              <w:rPr>
                <w:rFonts w:ascii="Times New Roman" w:hAnsi="Times New Roman" w:cs="Times New Roman"/>
                <w:sz w:val="22"/>
                <w:szCs w:val="22"/>
              </w:rPr>
              <w:t>constructeur</w:t>
            </w:r>
            <w:proofErr w:type="spellEnd"/>
            <w:r w:rsidRPr="00095ECC">
              <w:rPr>
                <w:rFonts w:ascii="Times New Roman" w:hAnsi="Times New Roman" w:cs="Times New Roman"/>
                <w:sz w:val="22"/>
                <w:szCs w:val="22"/>
              </w:rPr>
              <w:t>)</w:t>
            </w:r>
          </w:p>
        </w:tc>
        <w:tc>
          <w:tcPr>
            <w:tcW w:w="1673" w:type="dxa"/>
            <w:noWrap/>
            <w:hideMark/>
          </w:tcPr>
          <w:p w14:paraId="7770117E" w14:textId="76FFB376" w:rsidR="00095ECC" w:rsidRPr="00095ECC" w:rsidRDefault="00095ECC" w:rsidP="00095E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rPr>
              <w:t>Pas encore</w:t>
            </w:r>
          </w:p>
        </w:tc>
        <w:tc>
          <w:tcPr>
            <w:tcW w:w="3689" w:type="dxa"/>
            <w:noWrap/>
            <w:hideMark/>
          </w:tcPr>
          <w:p w14:paraId="215C0C0E" w14:textId="456A4A40" w:rsidR="00095ECC" w:rsidRPr="00095ECC" w:rsidRDefault="00095ECC" w:rsidP="00095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95ECC">
              <w:rPr>
                <w:rFonts w:ascii="Times New Roman" w:hAnsi="Times New Roman" w:cs="Times New Roman"/>
                <w:sz w:val="22"/>
                <w:szCs w:val="22"/>
                <w:lang w:val="fr-FR"/>
              </w:rPr>
              <w:t>Relancer fournisseur pour obtenir base officielle ; intégrer dans GMAO/ERP dès réception</w:t>
            </w:r>
          </w:p>
        </w:tc>
      </w:tr>
    </w:tbl>
    <w:p w14:paraId="172E2ADB" w14:textId="77777777" w:rsidR="0044014E" w:rsidRDefault="0044014E" w:rsidP="004B6DFF">
      <w:pPr>
        <w:rPr>
          <w:rFonts w:ascii="Times New Roman" w:hAnsi="Times New Roman" w:cs="Times New Roman"/>
          <w:sz w:val="22"/>
          <w:szCs w:val="22"/>
          <w:lang w:val="fr-FR"/>
        </w:rPr>
      </w:pPr>
    </w:p>
    <w:p w14:paraId="7C83DE17" w14:textId="1B24503F" w:rsidR="00931863" w:rsidRPr="00DA2E3D" w:rsidRDefault="004B6DFF" w:rsidP="004B6DFF">
      <w:pPr>
        <w:tabs>
          <w:tab w:val="left" w:pos="765"/>
        </w:tabs>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r>
        <w:rPr>
          <w:rFonts w:ascii="Times New Roman" w:hAnsi="Times New Roman" w:cs="Times New Roman"/>
          <w:sz w:val="22"/>
          <w:szCs w:val="22"/>
          <w:lang w:val="fr-FR"/>
        </w:rPr>
        <w:tab/>
      </w: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8246834"/>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8246835"/>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8"/>
      <w:footerReference w:type="default" r:id="rId39"/>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8D9D" w14:textId="77777777" w:rsidR="001A61D6" w:rsidRDefault="001A61D6">
      <w:r>
        <w:separator/>
      </w:r>
    </w:p>
  </w:endnote>
  <w:endnote w:type="continuationSeparator" w:id="0">
    <w:p w14:paraId="2A43FF4A" w14:textId="77777777" w:rsidR="001A61D6" w:rsidRDefault="001A61D6">
      <w:r>
        <w:continuationSeparator/>
      </w:r>
    </w:p>
  </w:endnote>
  <w:endnote w:type="continuationNotice" w:id="1">
    <w:p w14:paraId="2426B19F" w14:textId="77777777" w:rsidR="001A61D6" w:rsidRDefault="001A61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A8B4" w14:textId="77777777" w:rsidR="001A61D6" w:rsidRDefault="001A61D6">
      <w:r>
        <w:separator/>
      </w:r>
    </w:p>
  </w:footnote>
  <w:footnote w:type="continuationSeparator" w:id="0">
    <w:p w14:paraId="39D76ABF" w14:textId="77777777" w:rsidR="001A61D6" w:rsidRDefault="001A61D6">
      <w:r>
        <w:continuationSeparator/>
      </w:r>
    </w:p>
  </w:footnote>
  <w:footnote w:type="continuationNotice" w:id="1">
    <w:p w14:paraId="28644A0F" w14:textId="77777777" w:rsidR="001A61D6" w:rsidRDefault="001A61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18859626" r:id="rId2"/>
            </w:object>
          </w:r>
        </w:p>
      </w:tc>
      <w:tc>
        <w:tcPr>
          <w:tcW w:w="5552" w:type="dxa"/>
          <w:vMerge w:val="restart"/>
          <w:vAlign w:val="center"/>
        </w:tcPr>
        <w:p w14:paraId="36C6D67B" w14:textId="7AE8C44C"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2009F">
            <w:rPr>
              <w:rFonts w:ascii="Calibri" w:eastAsia="Times New Roman" w:hAnsi="Calibri" w:cs="Calibri"/>
              <w:bCs/>
              <w:i/>
              <w:iCs/>
              <w:color w:val="000080"/>
              <w:sz w:val="22"/>
              <w:szCs w:val="22"/>
              <w:lang w:val="fr-FR"/>
            </w:rPr>
            <w:t xml:space="preserve"> </w:t>
          </w:r>
          <w:r w:rsidR="00EE426E">
            <w:rPr>
              <w:rFonts w:ascii="Calibri" w:eastAsia="Times New Roman" w:hAnsi="Calibri" w:cs="Calibri"/>
              <w:bCs/>
              <w:i/>
              <w:iCs/>
              <w:color w:val="000080"/>
              <w:sz w:val="22"/>
              <w:szCs w:val="22"/>
              <w:lang w:val="fr-FR"/>
            </w:rPr>
            <w:t xml:space="preserve">Maintenance </w:t>
          </w:r>
          <w:r w:rsidR="00682F53">
            <w:rPr>
              <w:rFonts w:ascii="Calibri" w:eastAsia="Times New Roman" w:hAnsi="Calibri" w:cs="Calibri"/>
              <w:bCs/>
              <w:i/>
              <w:iCs/>
              <w:color w:val="000080"/>
              <w:sz w:val="22"/>
              <w:szCs w:val="22"/>
              <w:lang w:val="fr-FR"/>
            </w:rPr>
            <w:t>Préventive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380457" w:rsidRPr="001470E5" w14:paraId="630B3AEC" w14:textId="77777777" w:rsidTr="00380457">
      <w:trPr>
        <w:cantSplit/>
        <w:trHeight w:hRule="exact" w:val="437"/>
      </w:trPr>
      <w:tc>
        <w:tcPr>
          <w:tcW w:w="2113" w:type="dxa"/>
          <w:vMerge w:val="restart"/>
        </w:tcPr>
        <w:p w14:paraId="062FAD82" w14:textId="77777777" w:rsidR="00380457" w:rsidRPr="001470E5" w:rsidRDefault="00380457"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1A25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18859627" r:id="rId2"/>
            </w:object>
          </w:r>
        </w:p>
      </w:tc>
      <w:tc>
        <w:tcPr>
          <w:tcW w:w="10286" w:type="dxa"/>
          <w:vMerge w:val="restart"/>
          <w:vAlign w:val="center"/>
        </w:tcPr>
        <w:p w14:paraId="6E20102B" w14:textId="27D62ACD" w:rsidR="00380457" w:rsidRPr="001470E5" w:rsidRDefault="00380457"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974C4C">
            <w:rPr>
              <w:rFonts w:ascii="Calibri" w:eastAsia="Times New Roman" w:hAnsi="Calibri" w:cs="Calibri"/>
              <w:bCs/>
              <w:i/>
              <w:iCs/>
              <w:color w:val="000080"/>
              <w:sz w:val="22"/>
              <w:szCs w:val="22"/>
              <w:lang w:val="fr-FR"/>
            </w:rPr>
            <w:t xml:space="preserve">Maintenance </w:t>
          </w:r>
          <w:r w:rsidR="00075F79">
            <w:rPr>
              <w:rFonts w:ascii="Calibri" w:eastAsia="Times New Roman" w:hAnsi="Calibri" w:cs="Calibri"/>
              <w:bCs/>
              <w:i/>
              <w:iCs/>
              <w:color w:val="000080"/>
              <w:sz w:val="22"/>
              <w:szCs w:val="22"/>
              <w:lang w:val="fr-FR"/>
            </w:rPr>
            <w:t>Préventive</w:t>
          </w:r>
        </w:p>
      </w:tc>
      <w:tc>
        <w:tcPr>
          <w:tcW w:w="1843" w:type="dxa"/>
          <w:vAlign w:val="center"/>
        </w:tcPr>
        <w:p w14:paraId="5F192772" w14:textId="77777777" w:rsidR="00380457" w:rsidRPr="001470E5" w:rsidRDefault="00380457"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80457" w:rsidRPr="001470E5" w14:paraId="3E83B1A6" w14:textId="77777777" w:rsidTr="00380457">
      <w:trPr>
        <w:cantSplit/>
        <w:trHeight w:hRule="exact" w:val="390"/>
      </w:trPr>
      <w:tc>
        <w:tcPr>
          <w:tcW w:w="2113" w:type="dxa"/>
          <w:vMerge/>
        </w:tcPr>
        <w:p w14:paraId="40E048E6" w14:textId="77777777" w:rsidR="00380457" w:rsidRPr="001470E5" w:rsidRDefault="00380457"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77597F3C" w14:textId="77777777" w:rsidR="00380457" w:rsidRPr="001470E5" w:rsidRDefault="00380457"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3F731F47" w14:textId="77777777" w:rsidR="00380457" w:rsidRPr="001470E5" w:rsidRDefault="00380457"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80457" w:rsidRPr="001470E5" w14:paraId="13FD7F29" w14:textId="77777777" w:rsidTr="00380457">
      <w:trPr>
        <w:cantSplit/>
        <w:trHeight w:val="272"/>
      </w:trPr>
      <w:tc>
        <w:tcPr>
          <w:tcW w:w="2113" w:type="dxa"/>
          <w:vMerge/>
        </w:tcPr>
        <w:p w14:paraId="5D42F263" w14:textId="77777777" w:rsidR="00380457" w:rsidRPr="001470E5" w:rsidRDefault="00380457" w:rsidP="001470E5">
          <w:pPr>
            <w:spacing w:after="160" w:line="259" w:lineRule="auto"/>
            <w:rPr>
              <w:rFonts w:ascii="Calibri" w:eastAsia="Calibri" w:hAnsi="Calibri" w:cs="Arial"/>
              <w:color w:val="auto"/>
              <w:sz w:val="22"/>
              <w:szCs w:val="22"/>
            </w:rPr>
          </w:pPr>
        </w:p>
      </w:tc>
      <w:tc>
        <w:tcPr>
          <w:tcW w:w="10286" w:type="dxa"/>
          <w:vMerge/>
          <w:vAlign w:val="center"/>
        </w:tcPr>
        <w:p w14:paraId="6C59ABEF" w14:textId="77777777" w:rsidR="00380457" w:rsidRPr="001470E5" w:rsidRDefault="00380457" w:rsidP="001470E5">
          <w:pPr>
            <w:spacing w:after="160" w:line="259" w:lineRule="auto"/>
            <w:jc w:val="center"/>
            <w:rPr>
              <w:rFonts w:ascii="Calibri" w:eastAsia="Calibri" w:hAnsi="Calibri" w:cs="Arial"/>
              <w:color w:val="auto"/>
              <w:sz w:val="26"/>
              <w:szCs w:val="22"/>
            </w:rPr>
          </w:pPr>
        </w:p>
      </w:tc>
      <w:tc>
        <w:tcPr>
          <w:tcW w:w="1843" w:type="dxa"/>
          <w:vAlign w:val="center"/>
        </w:tcPr>
        <w:p w14:paraId="4725E636" w14:textId="77777777" w:rsidR="00380457" w:rsidRPr="001470E5" w:rsidRDefault="00380457"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07339049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183745106"/>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F03FDB1" w14:textId="77777777" w:rsidR="00380457" w:rsidRDefault="00380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18859628" r:id="rId2"/>
            </w:object>
          </w:r>
        </w:p>
      </w:tc>
      <w:tc>
        <w:tcPr>
          <w:tcW w:w="6034" w:type="dxa"/>
          <w:vMerge w:val="restart"/>
          <w:vAlign w:val="center"/>
        </w:tcPr>
        <w:p w14:paraId="16C56C56" w14:textId="3A7DC59B"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sidR="00E51DD4">
            <w:rPr>
              <w:rFonts w:ascii="Calibri" w:eastAsia="Times New Roman" w:hAnsi="Calibri" w:cs="Calibri"/>
              <w:bCs/>
              <w:i/>
              <w:iCs/>
              <w:color w:val="000080"/>
              <w:sz w:val="22"/>
              <w:szCs w:val="22"/>
              <w:lang w:val="fr-FR"/>
            </w:rPr>
            <w:t xml:space="preserve">Maintenance </w:t>
          </w:r>
          <w:r w:rsidR="00075F79">
            <w:rPr>
              <w:rFonts w:ascii="Calibri" w:eastAsia="Times New Roman" w:hAnsi="Calibri" w:cs="Calibri"/>
              <w:bCs/>
              <w:i/>
              <w:iCs/>
              <w:color w:val="000080"/>
              <w:sz w:val="22"/>
              <w:szCs w:val="22"/>
              <w:lang w:val="fr-FR"/>
            </w:rPr>
            <w:t>Préventiv</w:t>
          </w:r>
          <w:r w:rsidR="00E51DD4">
            <w:rPr>
              <w:rFonts w:ascii="Calibri" w:eastAsia="Times New Roman" w:hAnsi="Calibri" w:cs="Calibri"/>
              <w:bCs/>
              <w:i/>
              <w:iCs/>
              <w:color w:val="000080"/>
              <w:sz w:val="22"/>
              <w:szCs w:val="22"/>
              <w:lang w:val="fr-FR"/>
            </w:rPr>
            <w:t>e</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17673"/>
    <w:rsid w:val="00023E83"/>
    <w:rsid w:val="00025410"/>
    <w:rsid w:val="00025E5E"/>
    <w:rsid w:val="00026282"/>
    <w:rsid w:val="00026B38"/>
    <w:rsid w:val="0002753B"/>
    <w:rsid w:val="0002762B"/>
    <w:rsid w:val="00027C8E"/>
    <w:rsid w:val="00036DE9"/>
    <w:rsid w:val="00042BF0"/>
    <w:rsid w:val="00044016"/>
    <w:rsid w:val="00045BC6"/>
    <w:rsid w:val="00046043"/>
    <w:rsid w:val="00047EF8"/>
    <w:rsid w:val="0005042A"/>
    <w:rsid w:val="000623D9"/>
    <w:rsid w:val="00062B03"/>
    <w:rsid w:val="00064344"/>
    <w:rsid w:val="000743C3"/>
    <w:rsid w:val="00074595"/>
    <w:rsid w:val="00075F79"/>
    <w:rsid w:val="000808B2"/>
    <w:rsid w:val="0008306B"/>
    <w:rsid w:val="000830CE"/>
    <w:rsid w:val="000865B8"/>
    <w:rsid w:val="00095719"/>
    <w:rsid w:val="00095ECC"/>
    <w:rsid w:val="00097D20"/>
    <w:rsid w:val="000A146F"/>
    <w:rsid w:val="000A1797"/>
    <w:rsid w:val="000A2B00"/>
    <w:rsid w:val="000A4AAE"/>
    <w:rsid w:val="000A6B0E"/>
    <w:rsid w:val="000B1771"/>
    <w:rsid w:val="000B1E7F"/>
    <w:rsid w:val="000B1FC8"/>
    <w:rsid w:val="000B2812"/>
    <w:rsid w:val="000B33BF"/>
    <w:rsid w:val="000B508E"/>
    <w:rsid w:val="000B59C7"/>
    <w:rsid w:val="000C1EC2"/>
    <w:rsid w:val="000C2780"/>
    <w:rsid w:val="000C4EF6"/>
    <w:rsid w:val="000C6781"/>
    <w:rsid w:val="000D0BE6"/>
    <w:rsid w:val="000D2998"/>
    <w:rsid w:val="000D4CF6"/>
    <w:rsid w:val="000D5277"/>
    <w:rsid w:val="000D74A3"/>
    <w:rsid w:val="000E1DA7"/>
    <w:rsid w:val="000E4CC4"/>
    <w:rsid w:val="000E4D92"/>
    <w:rsid w:val="000E6992"/>
    <w:rsid w:val="000F1192"/>
    <w:rsid w:val="000F2944"/>
    <w:rsid w:val="00101A76"/>
    <w:rsid w:val="00104284"/>
    <w:rsid w:val="00104762"/>
    <w:rsid w:val="001047BA"/>
    <w:rsid w:val="00107FB6"/>
    <w:rsid w:val="00110739"/>
    <w:rsid w:val="00110D9E"/>
    <w:rsid w:val="00111546"/>
    <w:rsid w:val="00116145"/>
    <w:rsid w:val="00121BC8"/>
    <w:rsid w:val="00130B33"/>
    <w:rsid w:val="00137FD0"/>
    <w:rsid w:val="00140593"/>
    <w:rsid w:val="00140957"/>
    <w:rsid w:val="00144D30"/>
    <w:rsid w:val="00144F4D"/>
    <w:rsid w:val="001470E5"/>
    <w:rsid w:val="00161406"/>
    <w:rsid w:val="0016377A"/>
    <w:rsid w:val="001662F9"/>
    <w:rsid w:val="00166AED"/>
    <w:rsid w:val="00171660"/>
    <w:rsid w:val="0017262C"/>
    <w:rsid w:val="001745D9"/>
    <w:rsid w:val="00186826"/>
    <w:rsid w:val="00190DAE"/>
    <w:rsid w:val="001928EC"/>
    <w:rsid w:val="00194534"/>
    <w:rsid w:val="00196986"/>
    <w:rsid w:val="00196DED"/>
    <w:rsid w:val="001A0369"/>
    <w:rsid w:val="001A09DB"/>
    <w:rsid w:val="001A2B3F"/>
    <w:rsid w:val="001A61D6"/>
    <w:rsid w:val="001B0948"/>
    <w:rsid w:val="001B5C19"/>
    <w:rsid w:val="001C27A8"/>
    <w:rsid w:val="001C7379"/>
    <w:rsid w:val="001D4589"/>
    <w:rsid w:val="001D4E00"/>
    <w:rsid w:val="001D4E61"/>
    <w:rsid w:val="001E0194"/>
    <w:rsid w:val="001E569E"/>
    <w:rsid w:val="001E56D2"/>
    <w:rsid w:val="001E7160"/>
    <w:rsid w:val="001F082E"/>
    <w:rsid w:val="001F1A23"/>
    <w:rsid w:val="001F378B"/>
    <w:rsid w:val="001F7EEC"/>
    <w:rsid w:val="00206BB0"/>
    <w:rsid w:val="0021023E"/>
    <w:rsid w:val="002108EB"/>
    <w:rsid w:val="00210CE9"/>
    <w:rsid w:val="0021420C"/>
    <w:rsid w:val="00215440"/>
    <w:rsid w:val="0021617B"/>
    <w:rsid w:val="00216CFE"/>
    <w:rsid w:val="00217E69"/>
    <w:rsid w:val="00222096"/>
    <w:rsid w:val="00223255"/>
    <w:rsid w:val="0022571A"/>
    <w:rsid w:val="00226FC0"/>
    <w:rsid w:val="0023314C"/>
    <w:rsid w:val="00233234"/>
    <w:rsid w:val="0023668F"/>
    <w:rsid w:val="00236997"/>
    <w:rsid w:val="00240134"/>
    <w:rsid w:val="00240460"/>
    <w:rsid w:val="002405D3"/>
    <w:rsid w:val="00241593"/>
    <w:rsid w:val="00242FE7"/>
    <w:rsid w:val="002500FF"/>
    <w:rsid w:val="00250620"/>
    <w:rsid w:val="00250BFF"/>
    <w:rsid w:val="002514DE"/>
    <w:rsid w:val="00254E6F"/>
    <w:rsid w:val="00261DE3"/>
    <w:rsid w:val="002643E1"/>
    <w:rsid w:val="00265EDF"/>
    <w:rsid w:val="00271585"/>
    <w:rsid w:val="002719EE"/>
    <w:rsid w:val="00275856"/>
    <w:rsid w:val="00277AE6"/>
    <w:rsid w:val="00277B55"/>
    <w:rsid w:val="00282487"/>
    <w:rsid w:val="002833B8"/>
    <w:rsid w:val="002835BE"/>
    <w:rsid w:val="00283FEE"/>
    <w:rsid w:val="00285F43"/>
    <w:rsid w:val="00286E28"/>
    <w:rsid w:val="002877E9"/>
    <w:rsid w:val="00293FC7"/>
    <w:rsid w:val="00294EA9"/>
    <w:rsid w:val="00294FC1"/>
    <w:rsid w:val="002A1A31"/>
    <w:rsid w:val="002A1DB3"/>
    <w:rsid w:val="002A2FFF"/>
    <w:rsid w:val="002A58BD"/>
    <w:rsid w:val="002A6322"/>
    <w:rsid w:val="002A7AD5"/>
    <w:rsid w:val="002C1098"/>
    <w:rsid w:val="002C2A2F"/>
    <w:rsid w:val="002C4D2F"/>
    <w:rsid w:val="002C6FFC"/>
    <w:rsid w:val="002D24FB"/>
    <w:rsid w:val="002D4022"/>
    <w:rsid w:val="002D502A"/>
    <w:rsid w:val="002D5592"/>
    <w:rsid w:val="002D5A37"/>
    <w:rsid w:val="002E2F7A"/>
    <w:rsid w:val="002E56C6"/>
    <w:rsid w:val="002E5C07"/>
    <w:rsid w:val="002F1B69"/>
    <w:rsid w:val="0030322F"/>
    <w:rsid w:val="00305AED"/>
    <w:rsid w:val="00306C7D"/>
    <w:rsid w:val="00307E09"/>
    <w:rsid w:val="0032009F"/>
    <w:rsid w:val="00323970"/>
    <w:rsid w:val="00324E68"/>
    <w:rsid w:val="00326BCF"/>
    <w:rsid w:val="00326D98"/>
    <w:rsid w:val="00334DFB"/>
    <w:rsid w:val="0033641A"/>
    <w:rsid w:val="0034302E"/>
    <w:rsid w:val="00346A56"/>
    <w:rsid w:val="00347E20"/>
    <w:rsid w:val="00352107"/>
    <w:rsid w:val="003541D6"/>
    <w:rsid w:val="00354597"/>
    <w:rsid w:val="003575BA"/>
    <w:rsid w:val="003614A1"/>
    <w:rsid w:val="00370BEB"/>
    <w:rsid w:val="00370E99"/>
    <w:rsid w:val="00373DF6"/>
    <w:rsid w:val="00380457"/>
    <w:rsid w:val="00381EBA"/>
    <w:rsid w:val="003820F4"/>
    <w:rsid w:val="00384A4E"/>
    <w:rsid w:val="00384DB1"/>
    <w:rsid w:val="00385C1A"/>
    <w:rsid w:val="003873A2"/>
    <w:rsid w:val="00395AD3"/>
    <w:rsid w:val="00395F93"/>
    <w:rsid w:val="00396C86"/>
    <w:rsid w:val="003A1023"/>
    <w:rsid w:val="003A295B"/>
    <w:rsid w:val="003A5DEB"/>
    <w:rsid w:val="003A5E1C"/>
    <w:rsid w:val="003B01A6"/>
    <w:rsid w:val="003B0E5D"/>
    <w:rsid w:val="003B5540"/>
    <w:rsid w:val="003B5EEB"/>
    <w:rsid w:val="003B73DD"/>
    <w:rsid w:val="003B75A3"/>
    <w:rsid w:val="003C1452"/>
    <w:rsid w:val="003C3FD9"/>
    <w:rsid w:val="003C7DC1"/>
    <w:rsid w:val="003D10E4"/>
    <w:rsid w:val="003D3F45"/>
    <w:rsid w:val="003D46AF"/>
    <w:rsid w:val="003E0885"/>
    <w:rsid w:val="003E5CD4"/>
    <w:rsid w:val="003F5272"/>
    <w:rsid w:val="003F7E6F"/>
    <w:rsid w:val="00400074"/>
    <w:rsid w:val="0040274A"/>
    <w:rsid w:val="00405743"/>
    <w:rsid w:val="00412308"/>
    <w:rsid w:val="00415704"/>
    <w:rsid w:val="004164BD"/>
    <w:rsid w:val="0042222A"/>
    <w:rsid w:val="00423E49"/>
    <w:rsid w:val="0044014E"/>
    <w:rsid w:val="00443888"/>
    <w:rsid w:val="004439CA"/>
    <w:rsid w:val="00443EC2"/>
    <w:rsid w:val="00444AD2"/>
    <w:rsid w:val="00447F37"/>
    <w:rsid w:val="00450EA5"/>
    <w:rsid w:val="004515F3"/>
    <w:rsid w:val="00451B6F"/>
    <w:rsid w:val="00454D61"/>
    <w:rsid w:val="00454F8D"/>
    <w:rsid w:val="00455C99"/>
    <w:rsid w:val="00457015"/>
    <w:rsid w:val="00471ED8"/>
    <w:rsid w:val="00472E58"/>
    <w:rsid w:val="004738FF"/>
    <w:rsid w:val="00473B38"/>
    <w:rsid w:val="004767AD"/>
    <w:rsid w:val="00476DF1"/>
    <w:rsid w:val="00482493"/>
    <w:rsid w:val="0048641D"/>
    <w:rsid w:val="00492929"/>
    <w:rsid w:val="00497AAB"/>
    <w:rsid w:val="004A16AA"/>
    <w:rsid w:val="004A73DF"/>
    <w:rsid w:val="004B25FC"/>
    <w:rsid w:val="004B6C98"/>
    <w:rsid w:val="004B6DFF"/>
    <w:rsid w:val="004B6EC3"/>
    <w:rsid w:val="004B71D0"/>
    <w:rsid w:val="004C624C"/>
    <w:rsid w:val="004D29EC"/>
    <w:rsid w:val="004E6011"/>
    <w:rsid w:val="004E7B62"/>
    <w:rsid w:val="004F3521"/>
    <w:rsid w:val="004F380E"/>
    <w:rsid w:val="004F3D3C"/>
    <w:rsid w:val="004F4621"/>
    <w:rsid w:val="004F58BA"/>
    <w:rsid w:val="00502D14"/>
    <w:rsid w:val="0050349B"/>
    <w:rsid w:val="00504F86"/>
    <w:rsid w:val="005114EB"/>
    <w:rsid w:val="00523337"/>
    <w:rsid w:val="005274C4"/>
    <w:rsid w:val="00536E58"/>
    <w:rsid w:val="005372F7"/>
    <w:rsid w:val="0054037A"/>
    <w:rsid w:val="00540948"/>
    <w:rsid w:val="00546738"/>
    <w:rsid w:val="00547137"/>
    <w:rsid w:val="00553741"/>
    <w:rsid w:val="005541BA"/>
    <w:rsid w:val="005561A7"/>
    <w:rsid w:val="005668D3"/>
    <w:rsid w:val="005669E5"/>
    <w:rsid w:val="005676D3"/>
    <w:rsid w:val="00576577"/>
    <w:rsid w:val="005777CF"/>
    <w:rsid w:val="005808CC"/>
    <w:rsid w:val="00582A4E"/>
    <w:rsid w:val="0058368D"/>
    <w:rsid w:val="00587CF5"/>
    <w:rsid w:val="0059070A"/>
    <w:rsid w:val="00593FF8"/>
    <w:rsid w:val="005A257A"/>
    <w:rsid w:val="005A3BA2"/>
    <w:rsid w:val="005A56A8"/>
    <w:rsid w:val="005A60C1"/>
    <w:rsid w:val="005A7C6C"/>
    <w:rsid w:val="005B05B0"/>
    <w:rsid w:val="005C68B5"/>
    <w:rsid w:val="005D0771"/>
    <w:rsid w:val="005D4C73"/>
    <w:rsid w:val="005D4FAE"/>
    <w:rsid w:val="005D51D4"/>
    <w:rsid w:val="005D76A4"/>
    <w:rsid w:val="005E393C"/>
    <w:rsid w:val="005F7456"/>
    <w:rsid w:val="00600269"/>
    <w:rsid w:val="00602C7E"/>
    <w:rsid w:val="0061256B"/>
    <w:rsid w:val="00612ECC"/>
    <w:rsid w:val="006227A3"/>
    <w:rsid w:val="00622D09"/>
    <w:rsid w:val="00623D7D"/>
    <w:rsid w:val="00625D37"/>
    <w:rsid w:val="00626F5B"/>
    <w:rsid w:val="00627CFA"/>
    <w:rsid w:val="00627E71"/>
    <w:rsid w:val="00631D5C"/>
    <w:rsid w:val="00632453"/>
    <w:rsid w:val="006351C5"/>
    <w:rsid w:val="00637CBF"/>
    <w:rsid w:val="006442C0"/>
    <w:rsid w:val="00644547"/>
    <w:rsid w:val="006454AD"/>
    <w:rsid w:val="00646EE1"/>
    <w:rsid w:val="00653F5E"/>
    <w:rsid w:val="006549E5"/>
    <w:rsid w:val="00654DEF"/>
    <w:rsid w:val="00655D99"/>
    <w:rsid w:val="006603E0"/>
    <w:rsid w:val="00662611"/>
    <w:rsid w:val="00662EA2"/>
    <w:rsid w:val="00665723"/>
    <w:rsid w:val="00666162"/>
    <w:rsid w:val="00666E7C"/>
    <w:rsid w:val="0067476B"/>
    <w:rsid w:val="006756DF"/>
    <w:rsid w:val="00677B30"/>
    <w:rsid w:val="00680BD8"/>
    <w:rsid w:val="0068222F"/>
    <w:rsid w:val="00682F53"/>
    <w:rsid w:val="006852BC"/>
    <w:rsid w:val="0069144E"/>
    <w:rsid w:val="00694C07"/>
    <w:rsid w:val="00694E52"/>
    <w:rsid w:val="00695759"/>
    <w:rsid w:val="00695A56"/>
    <w:rsid w:val="00695C2D"/>
    <w:rsid w:val="006965CC"/>
    <w:rsid w:val="006A190D"/>
    <w:rsid w:val="006A1D03"/>
    <w:rsid w:val="006A212A"/>
    <w:rsid w:val="006A2A47"/>
    <w:rsid w:val="006A3D4B"/>
    <w:rsid w:val="006A4579"/>
    <w:rsid w:val="006A702C"/>
    <w:rsid w:val="006B0875"/>
    <w:rsid w:val="006B2D9E"/>
    <w:rsid w:val="006B59D1"/>
    <w:rsid w:val="006C2923"/>
    <w:rsid w:val="006C45A7"/>
    <w:rsid w:val="006D39B7"/>
    <w:rsid w:val="006D69BE"/>
    <w:rsid w:val="006D6A70"/>
    <w:rsid w:val="006E4899"/>
    <w:rsid w:val="006F28FC"/>
    <w:rsid w:val="006F2CFE"/>
    <w:rsid w:val="006F47C3"/>
    <w:rsid w:val="006F5387"/>
    <w:rsid w:val="006F621C"/>
    <w:rsid w:val="0070356E"/>
    <w:rsid w:val="00705C16"/>
    <w:rsid w:val="007106CA"/>
    <w:rsid w:val="00713C21"/>
    <w:rsid w:val="0071725C"/>
    <w:rsid w:val="0072157F"/>
    <w:rsid w:val="00721699"/>
    <w:rsid w:val="00721E39"/>
    <w:rsid w:val="00725396"/>
    <w:rsid w:val="007310E8"/>
    <w:rsid w:val="0073222F"/>
    <w:rsid w:val="00732AC5"/>
    <w:rsid w:val="007333C0"/>
    <w:rsid w:val="00736763"/>
    <w:rsid w:val="007368C0"/>
    <w:rsid w:val="00742DB4"/>
    <w:rsid w:val="007433C3"/>
    <w:rsid w:val="00744EB3"/>
    <w:rsid w:val="007527F2"/>
    <w:rsid w:val="0075651A"/>
    <w:rsid w:val="00756CBD"/>
    <w:rsid w:val="00762268"/>
    <w:rsid w:val="00762EDB"/>
    <w:rsid w:val="007671A0"/>
    <w:rsid w:val="00767F3C"/>
    <w:rsid w:val="00773B30"/>
    <w:rsid w:val="00773B5D"/>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B5B17"/>
    <w:rsid w:val="007C20B3"/>
    <w:rsid w:val="007C37E8"/>
    <w:rsid w:val="007C4D9B"/>
    <w:rsid w:val="007C7BEC"/>
    <w:rsid w:val="007D3791"/>
    <w:rsid w:val="007D5359"/>
    <w:rsid w:val="007E1088"/>
    <w:rsid w:val="007E16FD"/>
    <w:rsid w:val="007F135D"/>
    <w:rsid w:val="007F3595"/>
    <w:rsid w:val="007F4CC4"/>
    <w:rsid w:val="007F66E2"/>
    <w:rsid w:val="00807035"/>
    <w:rsid w:val="00807AFA"/>
    <w:rsid w:val="00811F75"/>
    <w:rsid w:val="0081297E"/>
    <w:rsid w:val="00814605"/>
    <w:rsid w:val="00815453"/>
    <w:rsid w:val="0082404C"/>
    <w:rsid w:val="00824C9F"/>
    <w:rsid w:val="008335AC"/>
    <w:rsid w:val="00836F4A"/>
    <w:rsid w:val="008462E0"/>
    <w:rsid w:val="00846BE0"/>
    <w:rsid w:val="00846CAA"/>
    <w:rsid w:val="0084782F"/>
    <w:rsid w:val="008545FB"/>
    <w:rsid w:val="008607F4"/>
    <w:rsid w:val="0086228C"/>
    <w:rsid w:val="0086411A"/>
    <w:rsid w:val="00867881"/>
    <w:rsid w:val="008679EE"/>
    <w:rsid w:val="00871926"/>
    <w:rsid w:val="00873422"/>
    <w:rsid w:val="008745A0"/>
    <w:rsid w:val="0087469F"/>
    <w:rsid w:val="00876849"/>
    <w:rsid w:val="0088394B"/>
    <w:rsid w:val="008858E6"/>
    <w:rsid w:val="00886DCD"/>
    <w:rsid w:val="00890340"/>
    <w:rsid w:val="00891404"/>
    <w:rsid w:val="008A265B"/>
    <w:rsid w:val="008A3981"/>
    <w:rsid w:val="008A42B8"/>
    <w:rsid w:val="008A6993"/>
    <w:rsid w:val="008A69FE"/>
    <w:rsid w:val="008A77A3"/>
    <w:rsid w:val="008C142C"/>
    <w:rsid w:val="008C305C"/>
    <w:rsid w:val="008C3568"/>
    <w:rsid w:val="008C4FA9"/>
    <w:rsid w:val="008C5932"/>
    <w:rsid w:val="008D24A9"/>
    <w:rsid w:val="008D4010"/>
    <w:rsid w:val="008D5F0C"/>
    <w:rsid w:val="008D6ABC"/>
    <w:rsid w:val="008D6AD3"/>
    <w:rsid w:val="008D796B"/>
    <w:rsid w:val="008E05F5"/>
    <w:rsid w:val="008E1462"/>
    <w:rsid w:val="008E20CF"/>
    <w:rsid w:val="008E21E9"/>
    <w:rsid w:val="008E2BBB"/>
    <w:rsid w:val="008E600D"/>
    <w:rsid w:val="008F1290"/>
    <w:rsid w:val="008F14F0"/>
    <w:rsid w:val="00900992"/>
    <w:rsid w:val="00900FBB"/>
    <w:rsid w:val="009072CA"/>
    <w:rsid w:val="00910C7A"/>
    <w:rsid w:val="00913E77"/>
    <w:rsid w:val="00916693"/>
    <w:rsid w:val="009166F1"/>
    <w:rsid w:val="009217B3"/>
    <w:rsid w:val="00923C0F"/>
    <w:rsid w:val="009305A6"/>
    <w:rsid w:val="00931863"/>
    <w:rsid w:val="00934131"/>
    <w:rsid w:val="00934D9B"/>
    <w:rsid w:val="00937646"/>
    <w:rsid w:val="009404D7"/>
    <w:rsid w:val="00946A21"/>
    <w:rsid w:val="009514B3"/>
    <w:rsid w:val="0095409E"/>
    <w:rsid w:val="009544FA"/>
    <w:rsid w:val="0095617A"/>
    <w:rsid w:val="0095674E"/>
    <w:rsid w:val="009570B9"/>
    <w:rsid w:val="00957D71"/>
    <w:rsid w:val="009637EE"/>
    <w:rsid w:val="009707D9"/>
    <w:rsid w:val="00974C4C"/>
    <w:rsid w:val="00977A48"/>
    <w:rsid w:val="00983D95"/>
    <w:rsid w:val="00984C41"/>
    <w:rsid w:val="009905DE"/>
    <w:rsid w:val="00993550"/>
    <w:rsid w:val="009949DE"/>
    <w:rsid w:val="00996070"/>
    <w:rsid w:val="009966CA"/>
    <w:rsid w:val="00996B45"/>
    <w:rsid w:val="009975AF"/>
    <w:rsid w:val="009A09CB"/>
    <w:rsid w:val="009A0EA6"/>
    <w:rsid w:val="009A28FE"/>
    <w:rsid w:val="009A291F"/>
    <w:rsid w:val="009A31E8"/>
    <w:rsid w:val="009A3F7B"/>
    <w:rsid w:val="009A52AF"/>
    <w:rsid w:val="009A6266"/>
    <w:rsid w:val="009B008C"/>
    <w:rsid w:val="009B12C2"/>
    <w:rsid w:val="009B6B31"/>
    <w:rsid w:val="009C2444"/>
    <w:rsid w:val="009C46EB"/>
    <w:rsid w:val="009D118B"/>
    <w:rsid w:val="009D18E7"/>
    <w:rsid w:val="009D3ABA"/>
    <w:rsid w:val="009D5CA4"/>
    <w:rsid w:val="009E2DB6"/>
    <w:rsid w:val="009F05D5"/>
    <w:rsid w:val="009F2A5F"/>
    <w:rsid w:val="009F5284"/>
    <w:rsid w:val="00A01CA7"/>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7B63"/>
    <w:rsid w:val="00A54532"/>
    <w:rsid w:val="00A55AC5"/>
    <w:rsid w:val="00A57C10"/>
    <w:rsid w:val="00A6052F"/>
    <w:rsid w:val="00A63E80"/>
    <w:rsid w:val="00A651FC"/>
    <w:rsid w:val="00A65BC7"/>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0C0D"/>
    <w:rsid w:val="00AA4253"/>
    <w:rsid w:val="00AB5A96"/>
    <w:rsid w:val="00AB7D6D"/>
    <w:rsid w:val="00AC0A91"/>
    <w:rsid w:val="00AC73EC"/>
    <w:rsid w:val="00AD3B41"/>
    <w:rsid w:val="00AD457D"/>
    <w:rsid w:val="00AE07A1"/>
    <w:rsid w:val="00AE2DAB"/>
    <w:rsid w:val="00AE3BED"/>
    <w:rsid w:val="00AE5CFB"/>
    <w:rsid w:val="00AF378C"/>
    <w:rsid w:val="00AF64E5"/>
    <w:rsid w:val="00AF7871"/>
    <w:rsid w:val="00B00A2E"/>
    <w:rsid w:val="00B14848"/>
    <w:rsid w:val="00B2227A"/>
    <w:rsid w:val="00B23DC3"/>
    <w:rsid w:val="00B25540"/>
    <w:rsid w:val="00B263E3"/>
    <w:rsid w:val="00B27EA2"/>
    <w:rsid w:val="00B3018C"/>
    <w:rsid w:val="00B30E4A"/>
    <w:rsid w:val="00B3230E"/>
    <w:rsid w:val="00B34D2F"/>
    <w:rsid w:val="00B403A0"/>
    <w:rsid w:val="00B40842"/>
    <w:rsid w:val="00B5232D"/>
    <w:rsid w:val="00B524EC"/>
    <w:rsid w:val="00B5450D"/>
    <w:rsid w:val="00B54542"/>
    <w:rsid w:val="00B61A77"/>
    <w:rsid w:val="00B6617C"/>
    <w:rsid w:val="00B662C4"/>
    <w:rsid w:val="00B7463D"/>
    <w:rsid w:val="00B75AAF"/>
    <w:rsid w:val="00B76AB2"/>
    <w:rsid w:val="00B8454C"/>
    <w:rsid w:val="00B910BC"/>
    <w:rsid w:val="00B957AE"/>
    <w:rsid w:val="00B96DF8"/>
    <w:rsid w:val="00BA0949"/>
    <w:rsid w:val="00BA43FC"/>
    <w:rsid w:val="00BA7021"/>
    <w:rsid w:val="00BB466C"/>
    <w:rsid w:val="00BB55F8"/>
    <w:rsid w:val="00BC0231"/>
    <w:rsid w:val="00BC2E5E"/>
    <w:rsid w:val="00BC48BF"/>
    <w:rsid w:val="00BC5839"/>
    <w:rsid w:val="00BC6825"/>
    <w:rsid w:val="00BD02EC"/>
    <w:rsid w:val="00BD140D"/>
    <w:rsid w:val="00BD26CC"/>
    <w:rsid w:val="00BD5E91"/>
    <w:rsid w:val="00BD7AA0"/>
    <w:rsid w:val="00BE33DD"/>
    <w:rsid w:val="00BE5988"/>
    <w:rsid w:val="00BF623B"/>
    <w:rsid w:val="00BF7410"/>
    <w:rsid w:val="00C04AFD"/>
    <w:rsid w:val="00C10DE6"/>
    <w:rsid w:val="00C15135"/>
    <w:rsid w:val="00C155D3"/>
    <w:rsid w:val="00C20D79"/>
    <w:rsid w:val="00C2145D"/>
    <w:rsid w:val="00C25CC3"/>
    <w:rsid w:val="00C2624F"/>
    <w:rsid w:val="00C30289"/>
    <w:rsid w:val="00C30647"/>
    <w:rsid w:val="00C333F6"/>
    <w:rsid w:val="00C33FD5"/>
    <w:rsid w:val="00C3506E"/>
    <w:rsid w:val="00C43EA3"/>
    <w:rsid w:val="00C441CD"/>
    <w:rsid w:val="00C446E9"/>
    <w:rsid w:val="00C44775"/>
    <w:rsid w:val="00C450D2"/>
    <w:rsid w:val="00C4536B"/>
    <w:rsid w:val="00C505A1"/>
    <w:rsid w:val="00C521EE"/>
    <w:rsid w:val="00C53997"/>
    <w:rsid w:val="00C5615C"/>
    <w:rsid w:val="00C57A67"/>
    <w:rsid w:val="00C63BC2"/>
    <w:rsid w:val="00C6537C"/>
    <w:rsid w:val="00C67BB1"/>
    <w:rsid w:val="00C7431D"/>
    <w:rsid w:val="00C77C82"/>
    <w:rsid w:val="00C84BA4"/>
    <w:rsid w:val="00C86071"/>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5FBA"/>
    <w:rsid w:val="00CF77C0"/>
    <w:rsid w:val="00CF790F"/>
    <w:rsid w:val="00D030F3"/>
    <w:rsid w:val="00D039DB"/>
    <w:rsid w:val="00D1285F"/>
    <w:rsid w:val="00D1321B"/>
    <w:rsid w:val="00D172F0"/>
    <w:rsid w:val="00D1785B"/>
    <w:rsid w:val="00D216CD"/>
    <w:rsid w:val="00D21FEE"/>
    <w:rsid w:val="00D221C0"/>
    <w:rsid w:val="00D304A5"/>
    <w:rsid w:val="00D317B9"/>
    <w:rsid w:val="00D3447D"/>
    <w:rsid w:val="00D3502A"/>
    <w:rsid w:val="00D37530"/>
    <w:rsid w:val="00D41470"/>
    <w:rsid w:val="00D41F21"/>
    <w:rsid w:val="00D436AB"/>
    <w:rsid w:val="00D45665"/>
    <w:rsid w:val="00D479B7"/>
    <w:rsid w:val="00D50211"/>
    <w:rsid w:val="00D5173C"/>
    <w:rsid w:val="00D55C6F"/>
    <w:rsid w:val="00D61768"/>
    <w:rsid w:val="00D62786"/>
    <w:rsid w:val="00D6278B"/>
    <w:rsid w:val="00D67514"/>
    <w:rsid w:val="00D711ED"/>
    <w:rsid w:val="00D7309A"/>
    <w:rsid w:val="00D7409A"/>
    <w:rsid w:val="00D7555F"/>
    <w:rsid w:val="00D755B9"/>
    <w:rsid w:val="00D77DF5"/>
    <w:rsid w:val="00D8390B"/>
    <w:rsid w:val="00D84793"/>
    <w:rsid w:val="00D84F80"/>
    <w:rsid w:val="00D85936"/>
    <w:rsid w:val="00D85DFA"/>
    <w:rsid w:val="00D91D98"/>
    <w:rsid w:val="00D96736"/>
    <w:rsid w:val="00D97EB3"/>
    <w:rsid w:val="00DA207A"/>
    <w:rsid w:val="00DA2E3D"/>
    <w:rsid w:val="00DA4FC0"/>
    <w:rsid w:val="00DB7523"/>
    <w:rsid w:val="00DC0476"/>
    <w:rsid w:val="00DC4557"/>
    <w:rsid w:val="00DD1E6D"/>
    <w:rsid w:val="00DD4E63"/>
    <w:rsid w:val="00DE599B"/>
    <w:rsid w:val="00DE5BBB"/>
    <w:rsid w:val="00DE61D3"/>
    <w:rsid w:val="00DF0CA2"/>
    <w:rsid w:val="00DF29FE"/>
    <w:rsid w:val="00DF2D97"/>
    <w:rsid w:val="00DF3DAC"/>
    <w:rsid w:val="00DF5295"/>
    <w:rsid w:val="00E0339A"/>
    <w:rsid w:val="00E06755"/>
    <w:rsid w:val="00E067BF"/>
    <w:rsid w:val="00E06F9E"/>
    <w:rsid w:val="00E139E2"/>
    <w:rsid w:val="00E211B0"/>
    <w:rsid w:val="00E24330"/>
    <w:rsid w:val="00E262B7"/>
    <w:rsid w:val="00E27D41"/>
    <w:rsid w:val="00E306FC"/>
    <w:rsid w:val="00E32059"/>
    <w:rsid w:val="00E330EC"/>
    <w:rsid w:val="00E35B00"/>
    <w:rsid w:val="00E43497"/>
    <w:rsid w:val="00E43EAC"/>
    <w:rsid w:val="00E449A1"/>
    <w:rsid w:val="00E50E10"/>
    <w:rsid w:val="00E51DD4"/>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10F1"/>
    <w:rsid w:val="00ED495A"/>
    <w:rsid w:val="00EE426E"/>
    <w:rsid w:val="00EE484F"/>
    <w:rsid w:val="00EE6018"/>
    <w:rsid w:val="00EF1A4E"/>
    <w:rsid w:val="00EF3550"/>
    <w:rsid w:val="00EF5829"/>
    <w:rsid w:val="00EF7CAB"/>
    <w:rsid w:val="00F01115"/>
    <w:rsid w:val="00F01910"/>
    <w:rsid w:val="00F024E6"/>
    <w:rsid w:val="00F04D12"/>
    <w:rsid w:val="00F05CEA"/>
    <w:rsid w:val="00F05FD6"/>
    <w:rsid w:val="00F063A2"/>
    <w:rsid w:val="00F07B68"/>
    <w:rsid w:val="00F157D0"/>
    <w:rsid w:val="00F161BF"/>
    <w:rsid w:val="00F22F48"/>
    <w:rsid w:val="00F22F80"/>
    <w:rsid w:val="00F245BF"/>
    <w:rsid w:val="00F24929"/>
    <w:rsid w:val="00F26305"/>
    <w:rsid w:val="00F263E0"/>
    <w:rsid w:val="00F316C3"/>
    <w:rsid w:val="00F31B79"/>
    <w:rsid w:val="00F3204C"/>
    <w:rsid w:val="00F366E4"/>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A6E54"/>
    <w:rsid w:val="00FA7EFE"/>
    <w:rsid w:val="00FB25B6"/>
    <w:rsid w:val="00FC0A49"/>
    <w:rsid w:val="00FC37D2"/>
    <w:rsid w:val="00FC602B"/>
    <w:rsid w:val="00FC648A"/>
    <w:rsid w:val="00FD0620"/>
    <w:rsid w:val="00FD311E"/>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9404D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wassim.trigui@groupedelice.com.tn" TargetMode="External"/><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2B53" w:rsidRDefault="00D82B53">
      <w:pPr>
        <w:spacing w:after="0" w:line="240" w:lineRule="auto"/>
      </w:pPr>
      <w:r>
        <w:separator/>
      </w:r>
    </w:p>
  </w:endnote>
  <w:endnote w:type="continuationSeparator" w:id="0">
    <w:p w:rsidR="00D82B53" w:rsidRDefault="00D82B53">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2B53" w:rsidRDefault="00D82B53">
      <w:pPr>
        <w:spacing w:after="0" w:line="240" w:lineRule="auto"/>
      </w:pPr>
      <w:r>
        <w:separator/>
      </w:r>
    </w:p>
  </w:footnote>
  <w:footnote w:type="continuationSeparator" w:id="0">
    <w:p w:rsidR="00D82B53" w:rsidRDefault="00D82B53">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947F5"/>
    <w:rsid w:val="000B080E"/>
    <w:rsid w:val="000D1819"/>
    <w:rsid w:val="000D4CF6"/>
    <w:rsid w:val="00107FB6"/>
    <w:rsid w:val="00110D9E"/>
    <w:rsid w:val="00140957"/>
    <w:rsid w:val="00151188"/>
    <w:rsid w:val="001D14EC"/>
    <w:rsid w:val="0023314C"/>
    <w:rsid w:val="002643E1"/>
    <w:rsid w:val="00321D20"/>
    <w:rsid w:val="003A5E1C"/>
    <w:rsid w:val="003C1452"/>
    <w:rsid w:val="003C7DC1"/>
    <w:rsid w:val="004767AD"/>
    <w:rsid w:val="004D5A3B"/>
    <w:rsid w:val="0058368D"/>
    <w:rsid w:val="006E310F"/>
    <w:rsid w:val="006E6725"/>
    <w:rsid w:val="007216BB"/>
    <w:rsid w:val="0072294B"/>
    <w:rsid w:val="00871926"/>
    <w:rsid w:val="00940CB0"/>
    <w:rsid w:val="00A565E9"/>
    <w:rsid w:val="00AE0D2D"/>
    <w:rsid w:val="00AE382E"/>
    <w:rsid w:val="00B25F04"/>
    <w:rsid w:val="00B5150A"/>
    <w:rsid w:val="00BE5988"/>
    <w:rsid w:val="00BF61A9"/>
    <w:rsid w:val="00D14071"/>
    <w:rsid w:val="00D15797"/>
    <w:rsid w:val="00D221C0"/>
    <w:rsid w:val="00D41F21"/>
    <w:rsid w:val="00D82B53"/>
    <w:rsid w:val="00EA6765"/>
    <w:rsid w:val="00F10D32"/>
    <w:rsid w:val="00F159FF"/>
    <w:rsid w:val="00F26305"/>
    <w:rsid w:val="00F3204C"/>
    <w:rsid w:val="00F366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w:settings xmlns:w="http://schemas.openxmlformats.org/wordprocessingml/2006/main">
  <w:SpecialFormsHighlight w:val="c9c8ff"/>
</w:setting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w:settings xmlns:w="http://schemas.openxmlformats.org/wordprocessingml/2006/main">
  <w:SpecialFormsHighlight w:val="c9c8ff"/>
</w:setting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5.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6.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7.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docProps/app.xml><?xml version="1.0" encoding="utf-8"?>
<Properties xmlns="http://schemas.openxmlformats.org/officeDocument/2006/extended-properties" xmlns:vt="http://schemas.openxmlformats.org/officeDocument/2006/docPropsVTypes">
  <Template>Normal.dotm</Template>
  <TotalTime>1511</TotalTime>
  <Pages>25</Pages>
  <Words>5656</Words>
  <Characters>31111</Characters>
  <Application>Microsoft Office Word</Application>
  <DocSecurity>0</DocSecurity>
  <Lines>259</Lines>
  <Paragraphs>73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118</cp:revision>
  <dcterms:created xsi:type="dcterms:W3CDTF">2025-06-30T22:02:00Z</dcterms:created>
  <dcterms:modified xsi:type="dcterms:W3CDTF">2025-09-08T17:00:00Z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