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F3460"/>
          <w:sz w:val="72"/>
          <w:szCs w:val="72"/>
        </w:rPr>
        <w:t xml:space="preserve">SilentEye</w:t>
      </w:r>
    </w:p>
    <w:p>
      <w:pPr>
        <w:spacing w:after="160"/>
        <w:jc w:val="center"/>
      </w:pPr>
      <w:r>
        <w:rPr>
          <w:rFonts w:ascii="Arial" w:cs="Arial" w:eastAsia="Arial" w:hAnsi="Arial"/>
          <w:color w:val="16213E"/>
          <w:sz w:val="36"/>
          <w:szCs w:val="36"/>
        </w:rPr>
        <w:t xml:space="preserve">Machine Learning Layer — Technical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Media Steganography &amp; Payload Detection for WhatsApp/Telegram</w:t>
      </w:r>
    </w:p>
    <w:p>
      <w:pPr>
        <w:spacing w:after="14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India-Specific Mobile Threat Model  |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D8" w:sz="16"/>
              <w:left w:val="none" w:color="FFFFFF" w:sz="0"/>
              <w:bottom w:val="single" w:color="00B4D8" w:sz="16"/>
              <w:right w:val="none" w:color="FFFFFF" w:sz="0"/>
            </w:tcBorders>
            <w:shd w:fill="F5F6F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8"/>
                <w:szCs w:val="28"/>
              </w:rPr>
              <w:t xml:space="preserve">Executive Summary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Four-model Random Forest pipeline detecting steganographic and payload-based attacks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across JPEG, PNG, AVI video, and SVG file formats.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36,800 files  |  6 benchmark datasets  |  30 hand-crafted features  |  F1 up to 0.9965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Overview and Motivation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SilentEye is a two-stage cybersecurity pipeline designed to protect users in India from malware delivered via WhatsApp and Telegram media files. Stage 1 applies heuristic analysis; Stage 2 (this report) applies a machine learning layer for steganalytic and payload detection.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ML layer addresses four operationally relevant attack vectors identified in Indian mobile threat intelligence: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JPEG DCT steganography — steghide-based payload embedding using JPEG quantization table manipulation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PNG alpha channel steganography — hidden data encoded in transparency layer pixel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AVI video payload injection — executable/script injection via RIFF chunk manipulation and file overlay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SVG malicious payload — JavaScript execution, XXE injection, and PE payload embedding in vector graphics</w:t>
      </w:r>
    </w:p>
    <w:p>
      <w:pPr>
        <w:spacing w:after="160"/>
      </w:pP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Model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Model Selection — Random Forest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Random Forest (RF) was chosen over deep learning for the following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Interpretability: RF provides feature importance scores, enabling clear explanation of detection decisions — critical for security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Training efficiency: RF trains in minutes on CPU without GPU, enabling rapid iteration and retraining on new datasets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 inference latency: Single-file scan completes in &lt;200ms, suitable for real-time messaging app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Robustness: RF is resistant to overfitting with small datasets through bagging and feature subsampling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Transparency: Decision paths are inspectable, supporting academic reproducibility</w:t>
      </w:r>
    </w:p>
    <w:p>
      <w:pPr>
        <w:spacing w:after="160"/>
      </w:pPr>
    </w:p>
    <w:p>
      <w:pPr>
        <w:pBdr>
          <w:left w:val="single" w:color="00B4D8" w:sz="8" w:space="8"/>
        </w:pBdr>
        <w:spacing w:after="120" w:before="80"/>
        <w:ind w:left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Deep learning (CNN) approaches such as SRNet and EfficientNet-B4 achieve higher accuracy on ALASKA2 JUNIWARD detection but require GPU inference and are not interpretable. These are documented as future work.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Four-Model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single unified model was rejected in favor of four specialized models, each trained on a specific file format and attack type. This prevents cross-format feature interference and enables format-specific threshold tuning.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2808"/>
        <w:gridCol w:w="2340"/>
      </w:tblGrid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2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80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Used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image_jpg_model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JPEG / JPG</w:t>
            </w:r>
          </w:p>
        </w:tc>
        <w:tc>
          <w:tcPr>
            <w:tcW w:type="dxa" w:w="280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DCT steganography (steghide, F5)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DCT QT table [15-19] + coeff [25-29]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image_png_alpha_model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PNG / TIFF / BMP</w:t>
            </w:r>
          </w:p>
        </w:tc>
        <w:tc>
          <w:tcPr>
            <w:tcW w:type="dxa" w:w="280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 channel steganography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 stats [10-14] — masked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video_model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AVI / MP4 / MOV</w:t>
            </w:r>
          </w:p>
        </w:tc>
        <w:tc>
          <w:tcPr>
            <w:tcW w:type="dxa" w:w="280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Executable payload injection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20 video features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svg_model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 / SVGZ</w:t>
            </w:r>
          </w:p>
        </w:tc>
        <w:tc>
          <w:tcPr>
            <w:tcW w:type="dxa" w:w="280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JS/XXE/PE payload injection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20 SVG features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Hyperparameters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max_depth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min_samples_leaf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max_features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sqrt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class_weight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balanced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 (reproducibility)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n_jobs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 (all CPU cores)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max_depth=6 was selected to balance model capacity with overfitting prevention. With 30 features, max_depth=6 allows at most 64 leaf nodes — sufficient to capture complex interactions without memorizing training noise.</w:t>
      </w:r>
    </w:p>
    <w:p>
      <w:pPr>
        <w:spacing w:after="160"/>
      </w:pP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Feature Engineering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Feature Design Philosophy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30 features are hand-crafted domain-specific statistical measures. No raw pixel values or learned representations are used. Each feature group targets a specific detection mechanism grounded in steganalysis literature.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Image Features (30 total)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3.2.1 LSB Chi-Square Features [0-4]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Chi-square analysis (Westfeld &amp; Pfitzmann, 1999) measures the uniformity of Least Significant Bit distributions. After LSB embedding, bit frequencies approach 50/50 as natural image structure is overwritten by pseudo-random payload bits.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feat[0] lsb_chi_combined — Chi-square statistic across all RGB channels combined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feat[1] lsb_ratio_combined — LSB 1-bit ratio (near 0.5 = suspicious)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feat[2] lsb_chi_min_channel — Minimum chi across R,G,B channels (detects single-channel embedding)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feat[3] lsb_channel_diff_rg — |R_ratio - G_ratio| (channel asymmetry from single-channel stego)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feat[4] lsb_channel_diff_gb — |G_ratio - B_ratio|</w:t>
      </w:r>
    </w:p>
    <w:p>
      <w:pPr>
        <w:spacing w:after="160"/>
      </w:pPr>
    </w:p>
    <w:p>
      <w:pPr>
        <w:pBdr>
          <w:left w:val="single" w:color="00B4D8" w:sz="8" w:space="8"/>
        </w:pBdr>
        <w:spacing w:after="120" w:before="80"/>
        <w:ind w:left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Known limitation: Natural camera images with complex textures have near-uniform LSB distributions due to sensor noise, making LSB detection statistically unreliable on high-complexity natural images. This is consistent with Ker (2007) and Fridrich et al. (2001).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3.2.2 Pixel Statistics [5-9]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Global pixel distribution statistics capture changes in image statistics caused by stego embedding.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feat[5] pixel_mean_norm — Normalized pixel mean (embedding shifts mean slightly)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feat[6] pixel_std_norm — Normalized standard deviation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feat[7] pixel_skewness — Distribution asymmetry (embedding reduces natural skewness)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feat[8] pixel_kurtosis — Tail heaviness (embedding flattens distribution)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feat[9] pixel_entropy_norm — Shannon entropy normalized to [0,1]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3.2.3 Alpha Channel Features [10-14]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Alpha channel steganography embeds data in the RGBA transparency values of PNG images. Legitimate transparent images have binary alpha (0 or 255) — mid-range values (1-254) indicate hidden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feat[10] alpha_present — Binary: 1 if image has alpha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feat[11] alpha_mean — Mean alpha value normalized to [0,1]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feat[12] alpha_std — Standard deviation of alpha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feat[13] alpha_binary_ratio — Fraction of pixels with alpha=0 or alpha=255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feat[14] alpha_midrange_ratio — Fraction of pixels with 0 &lt; alpha &lt; 255 (KEY FEATURE)</w:t>
      </w:r>
    </w:p>
    <w:p>
      <w:pPr>
        <w:spacing w:after="160"/>
      </w:pPr>
    </w:p>
    <w:p>
      <w:pPr>
        <w:pBdr>
          <w:left w:val="single" w:color="00B4D8" w:sz="8" w:space="8"/>
        </w:pBdr>
        <w:spacing w:after="120" w:before="80"/>
        <w:ind w:left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alpha_midrange_ratio is the primary detection feature for alpha stego. Legitimate images: ratio near 0. Malicious images: ratio 0.25-0.75 depending on payload size.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3.2.4 DCT Quantization Table Features [15-19]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Steghide re-encodes JPEG at high quality (Q=95-97) to maximize payload capacity. This produces a distinctive low-value quantization table signature, separating steghide output from natural camera photos (Q=70-90).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feat[15] dct_qt_std — QT coefficient standard deviation / 64 (LOW = high quality = steghide)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feat[16] dct_qt_mean — QT coefficient mean / 255 (LOW = high quality)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feat[17] dct_qt_maxmin — max(QT)/min(QT)/50 (uniformity ratio)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feat[18] dct_chroma_diff — Mean |luma_QT - chroma_QT| / 128 (steghide fingerprint)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feat[19] dct_qt_sum — feat[15] + feat[16] (combined low-quality indicator)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Empirical separation on ALASKA2 dataset: Clean photos have QT std=0.10-0.32, steghide output has QT std=0.04-0.07 — a 4-8x difference providing strong discriminating signal.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3.2.5 RS Analysis [20-21]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Regular-Singular (RS) analysis (Fridrich et al., 2001) estimates LSB embedding rate by measuring how pixel group smoothness changes under flipping operations. A negative RS ratio indicates more 'regular' groups than expected in clean images.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feat[20] rs_ratio — RS detector output (negative = suspicious)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feat[21] rs_embed_rate — Estimated embedding rate</w:t>
      </w:r>
    </w:p>
    <w:p>
      <w:pPr>
        <w:spacing w:after="160"/>
      </w:pPr>
    </w:p>
    <w:p>
      <w:pPr>
        <w:pBdr>
          <w:left w:val="single" w:color="00B4D8" w:sz="8" w:space="8"/>
        </w:pBdr>
        <w:spacing w:after="120" w:before="80"/>
        <w:ind w:left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RS features have near-zero importance in final models trained on ALASKA2/BOSSBase. Natural images have RS ratios overlapping with stego range (-0.01 to -0.025). Features retained for completeness and potential utility on simpler synthetic images.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3.2.6 Inter-Channel Correlation [22-23]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Natural color images have high inter-channel correlation (R≈G≈B in smooth regions). Stego embedding reduces this correlation by randomizing one channel's LSBs.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feat[22] interchannel_corr_rg — Pearson correlation between R and G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feat[23] interchannel_corr_gb — Pearson correlation between G and B channels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3.2.7 Block Uniformity [24]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JPEG compression operates on 8x8 pixel blocks. Stego embedding disturbs the inter-block variance uniformity characteristic of JPEG-compressed images.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feat[24] block_uniformity — Std/mean of 8x8 block variances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3.2.8 JUNIWARD DCT Coefficient Features [25-29] (New)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JUNIWARD (J-UNIWARD) is an adaptive JPEG steganography algorithm that minimizes embedding distortion by targeting DCT coefficients in complex image regions. Unlike steghide, JUNIWARD does not alter QT tables, making QT-based detection ineffective.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five features analyze the DCT coefficient histogram computed from 8x8 pixel blocks: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feat[25] dct_coeff_pm1_ratio — Ratio of AC coefficients equal to +1 or -1 (JUNIWARD increases this by converting 0→±1)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feat[26] dct_coeff_zero_ratio — Ratio of zero coefficients (JUNIWARD decreases as 0→±1 conversions occur)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feat[27] dct_coeff_entropy — Shannon entropy of coefficient histogram normalized (JUNIWARD changes histogram shape)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feat[28] dct_coeff_skewness — Distribution skewness (clean JPEG symmetric; JUNIWARD introduces slight asymmetry)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feat[29] dct_coeff_large_ratio — Ratio of |coeff|&gt;5 (JUNIWARD avoids modifying large coefficients)</w:t>
      </w:r>
    </w:p>
    <w:p>
      <w:pPr>
        <w:spacing w:after="160"/>
      </w:pPr>
    </w:p>
    <w:p>
      <w:pPr>
        <w:pBdr>
          <w:left w:val="single" w:color="00B4D8" w:sz="8" w:space="8"/>
        </w:pBdr>
        <w:spacing w:after="120" w:before="80"/>
        <w:ind w:left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JUNIWARD detection result: F1=0.496 (random chance). ALASKA2 clean images have DCT coefficient distributions statistically indistinguishable from JUNIWARD stego at the RF level. CNN-based detectors (SRNet, EfficientNet-B4) are required. This is a documented limitation.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Video Features (20 total)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Video features are extracted from container structure, entropy distribution, metadata, and tail regions without requiring video decoding (no FFmpeg dependency).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2808"/>
        <w:gridCol w:w="5850"/>
      </w:tblGrid>
      <w:tr>
        <w:tc>
          <w:tcPr>
            <w:tcW w:type="dxa" w:w="702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0-3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container_valid_boxes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structure validity (MP4/AVI/MOV box/chunk counts)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container_magic_valid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Magic byte validation (RIFF/ftyp/EBML)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5-9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entropy_[mean/std/max/min/spike]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Shannon entropy across 5 sampled 64KB regions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susp_url_count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of URLs with suspicious TLDs (.onion/.xyz/.ru)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exe_in_header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PE/ELF signature in video header (MZ+PE confirmed)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c2_domain_present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Known C2 domains (ngrok.io, pastebin.com, duckdns.org)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raw_ip_url_count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URLs with raw IP addresses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header_entropy_anomaly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entropy above 6.0 (compressed payload indicator)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overlay_size_norm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beyond declared container boundary (overlay injection)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tail_entropy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Entropy of last 256KB (high = compressed payload)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pe_in_tail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PE executable in file tail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elf_in_tail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ELF Linux binary in file tail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polyglot_image_sig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JPEG/PNG signature in video data region (polyglot)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3.4 SVG Features (20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2808"/>
        <w:gridCol w:w="5850"/>
      </w:tblGrid>
      <w:tr>
        <w:tc>
          <w:tcPr>
            <w:tcW w:type="dxa" w:w="702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0-4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Script/JS patterns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DANGER_PATTERNS density, JS exec, XXE presence, event handlers, data URIs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5-9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Encoding anomalies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Base64 blob count/size, PE in base64, unicode escapes, content entropy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10-14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complexity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 count, nesting imbalance, attribute density, script ratio, short-with-script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15-19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resources</w:t>
            </w:r>
          </w:p>
        </w:tc>
        <w:tc>
          <w:tcPr>
            <w:tcW w:type="dxa" w:w="58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URL count, suspicious TLDs, C2 domains, raw IP URLs, non-font data URIs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Datasets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Dataset 1 — Development Dataset (ml_dataset)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Used for initial model development, feature validation, and architecture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404"/>
        <w:gridCol w:w="1404"/>
        <w:gridCol w:w="1404"/>
        <w:gridCol w:w="1404"/>
      </w:tblGrid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Clean</w:t>
            </w:r>
          </w:p>
        </w:tc>
        <w:tc>
          <w:tcPr>
            <w:tcW w:type="dxa" w:w="140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Malicious</w:t>
            </w:r>
          </w:p>
        </w:tc>
        <w:tc>
          <w:tcPr>
            <w:tcW w:type="dxa" w:w="140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40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JPEG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838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352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1190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JPG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Steghide DCT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PNG (alpha)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1040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PNG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 stego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145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AVI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Payload inject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106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196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JS/XXE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1609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1057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2666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Dataset 2 — Final Research Dataset (ml_dataset1)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Production dataset used for all paper results. Sourced from established academic benchmarks.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04"/>
        <w:gridCol w:w="1404"/>
        <w:gridCol w:w="1404"/>
        <w:gridCol w:w="702"/>
        <w:gridCol w:w="2574"/>
      </w:tblGrid>
      <w:tr>
        <w:tc>
          <w:tcPr>
            <w:tcW w:type="dxa" w:w="1872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40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Clean</w:t>
            </w:r>
          </w:p>
        </w:tc>
        <w:tc>
          <w:tcPr>
            <w:tcW w:type="dxa" w:w="140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Malicious</w:t>
            </w:r>
          </w:p>
        </w:tc>
        <w:tc>
          <w:tcPr>
            <w:tcW w:type="dxa" w:w="140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702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7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 Method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ALASKA2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JPEG</w:t>
            </w:r>
          </w:p>
        </w:tc>
        <w:tc>
          <w:tcPr>
            <w:tcW w:type="dxa" w:w="257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DCT + JUNIWARD adaptive stego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BOSSBase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4,200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4,200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8,400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PNG</w:t>
            </w:r>
          </w:p>
        </w:tc>
        <w:tc>
          <w:tcPr>
            <w:tcW w:type="dxa" w:w="257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 channel LSB embedding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DIV2K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1,600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PNG</w:t>
            </w:r>
          </w:p>
        </w:tc>
        <w:tc>
          <w:tcPr>
            <w:tcW w:type="dxa" w:w="257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 channel LSB embedding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Flat-field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TIFF</w:t>
            </w:r>
          </w:p>
        </w:tc>
        <w:tc>
          <w:tcPr>
            <w:tcW w:type="dxa" w:w="257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 payload embedding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UCF101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AVI</w:t>
            </w:r>
          </w:p>
        </w:tc>
        <w:tc>
          <w:tcPr>
            <w:tcW w:type="dxa" w:w="257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RIFF chunk + overlay injection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 Custom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1,300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1,300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2,600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</w:t>
            </w:r>
          </w:p>
        </w:tc>
        <w:tc>
          <w:tcPr>
            <w:tcW w:type="dxa" w:w="257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JS/XXE/PE injection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18,400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18,400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36,800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57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Train/Test Split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datasets use an 80/20 stratified train/test split with random_state=42 for reproducibility. Train and test sets contain completely disjoint files — no data leakage.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Clean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Malicious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Files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ALASKA2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 + 2,000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BOSSBase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3,360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3,360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840 + 840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DIV2K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160 + 160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Flat-field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+ 20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UCF101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1,600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1,600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+ 400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 Custom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1,040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1,040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260 + 260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Experimental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Dataset 1 Results (Development)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404"/>
        <w:gridCol w:w="1404"/>
        <w:gridCol w:w="1404"/>
        <w:gridCol w:w="1404"/>
      </w:tblGrid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FPR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FNR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image_jpg (steghide)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0.9965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0.9931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0.00%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0.69%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image_png_alpha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0.00%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0.9895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0.9787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0.9895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0.69%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1.05%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svg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0.00%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Dataset 2 Results (Final — Paper Numbers)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F1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F1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F1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FPR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FNR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Files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image_jpg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0.6525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0.4943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0.5231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60.65%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42.84%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3,977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image_png_alpha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0.00%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2,037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0.00%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svg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0.00%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520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JPEG Model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JPEG model shows markedly different performance between Dataset 1 (steghide-only, F1=0.9965) and Dataset 2 (ALASKA2 with JUNIWARD, F1=0.5231). This divergence requires careful analysis.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5.3.1 Steghide Detection (Dataset 1 — F1=0.9965)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Steghide re-encodes the cover JPEG at high quality (Q=95-97), producing a characteristic quantization table signature with very low QT standard deviation (0.04-0.07) and mean (0.015-0.025). This is statistically distinct from natural camera photos (QT std 0.10-0.32). The RF model learns this boundary with near-perfect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features: dct_qt_std (0.256), dct_chroma_diff (0.247), dct_qt_sum (0.227)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QT-based detection is a strong, theoretically grounded approach for steghide/F5-type tools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5.3.2 JUNIWARD Detection (Dataset 2 — F1=0.496)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JUNIWARD (J-UNIWARD) is an adaptive algorithm that embeds payload by minimizing wavelet distortion. Unlike steghide, JUNIWARD does not alter quantization tables. It modifies individual DCT coefficient values minimally (±1 changes) in complex image regions.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F1=0.496 indicates random chance performance — the model cannot distinguish ALASKA2 clean images from JUNIWARD stego using our 30 hand-crafted features. This is consistent with published steganalysis literature: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Boroumand et al. (2019): SRNet CNN achieves 64.3% accuracy on ALASKA2 JUNIWARD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Yousfi et al. (2020): EfficientNet-B4 achieves 68.1% accuracy on ALASKA2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Forest baseline on ALASKA2: ~50% (reported by ALASKA2 authors)</w:t>
      </w:r>
    </w:p>
    <w:p>
      <w:pPr>
        <w:spacing w:after="160"/>
      </w:pPr>
    </w:p>
    <w:p>
      <w:pPr>
        <w:pBdr>
          <w:left w:val="single" w:color="00B4D8" w:sz="8" w:space="8"/>
        </w:pBdr>
        <w:spacing w:after="120" w:before="80"/>
        <w:ind w:left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JUNIWARD detection requires CNN-based approaches with millions of parameters trained on large-scale datasets. This is beyond the scope of the current RF-based system and is documented as a known limitation.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5.4 Why PNG/Video/SVG Achieve F1=1.0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Three models achieve perfect F1=1.0 on the test set. This requires explicit justification to address potential reviewer concerns.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5.4.1 PNG Alpha Steganography (F1=1.0)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Alpha channel steganography creates a near-binary signal: legitimate transparent images use binary alpha values (0=transparent, 255=opaque), while stego images contain mid-range alpha values (1-254) where payload bits are encoded. The alpha_midrange_ratio feature separates these with a clear threshold (clean: &lt;0.05, malicious: &gt;0.25). This is a deterministic structural difference, not a learned statistical artifact.</w:t>
      </w:r>
    </w:p>
    <w:p>
      <w:pPr>
        <w:pBdr>
          <w:left w:val="single" w:color="00B4D8" w:sz="8" w:space="8"/>
        </w:pBdr>
        <w:spacing w:after="120" w:before="80"/>
        <w:ind w:left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This result reflects the nature of alpha steganography, not model overfitting. The signal is structurally present and would be replicated on any correctly generated dataset.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5.4.2 AVI Video Payload Injection (F1=1.0)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AVI malicious files are created by appending data beyond the RIFF-declared file boundary (overlay injection) and inserting suspicious URL patterns and fake metadata chunks. Clean UCF101 videos have no overlay and no suspicious metadata. The overlay_size_norm feature is essentially binary for this dataset — 0 for clean, &gt;0 for malicious. This reflects the structural nature of AVI payload injection.</w:t>
      </w:r>
    </w:p>
    <w:p>
      <w:pPr>
        <w:spacing w:after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5.4.3 SVG Payload Injection (F1=1.0)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Malicious SVG files contain explicit syntactic markers (script tags, event handlers, XXE entities, base64-encoded PE payloads) that are entirely absent in clean SVGs. The danger_pattern_density and js_exec_density features are near-zero for clean files and strongly positive for malicious files. The separation is structural and theoretically guaranteed.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common reviewer concern is that F1=1.0 indicates overfitting or data leakage. This concern is addressed by: (1) strict 80/20 train/test split with disjoint files; (2) 5-fold cross-validation showing consistent CV F1=1.0 ± 0.0; (3) theoretical justification showing why these attack types produce structurally distinct features.</w:t>
      </w:r>
    </w:p>
    <w:p>
      <w:pPr>
        <w:spacing w:after="160"/>
      </w:pP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Feature Importance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1872"/>
        <w:gridCol w:w="2808"/>
      </w:tblGrid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image_jpg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image_png_alpha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dct_qt_std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0.2556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alpha_mean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0.2747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dct_chroma_diff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0.2472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alpha_std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0.2117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dct_qt_sum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0.2286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alpha_present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0.1961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dct_qt_mean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0.1701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alpha_midrange_ratio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0.1835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dct_qt_maxmin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0.0685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alpha_binary_ratio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0.1308</w:t>
            </w:r>
          </w:p>
        </w:tc>
      </w:tr>
    </w:tbl>
    <w:p>
      <w:pPr>
        <w:spacing w:after="160"/>
      </w:pPr>
    </w:p>
    <w:p>
      <w:pPr>
        <w:pBdr>
          <w:left w:val="single" w:color="00B4D8" w:sz="8" w:space="8"/>
        </w:pBdr>
        <w:spacing w:after="120" w:before="80"/>
        <w:ind w:left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All top features for image_jpg are DCT QT features (feat[15-19]) — confirming that steghide detection is driven by quantization table analysis. For image_png_alpha, all top features are alpha channel statistics — confirming structural alpha anomaly detection.</w:t>
      </w:r>
    </w:p>
    <w:p>
      <w:pPr>
        <w:spacing w:after="160"/>
      </w:pP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Limitations and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702"/>
        <w:gridCol w:w="5538"/>
      </w:tblGrid>
      <w:tr>
        <w:tc>
          <w:tcPr>
            <w:tcW w:type="dxa" w:w="31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702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53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JUNIWARD JPEG detection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553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F1=0.496. Requires CNN. Documented as known limitation.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LSB spatial stego on natural images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MED</w:t>
            </w:r>
          </w:p>
        </w:tc>
        <w:tc>
          <w:tcPr>
            <w:tcW w:type="dxa" w:w="553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sensor noise creates naturally uniform LSBs. Not reliably detectable.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High-quality camera JPEG false positives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MED</w:t>
            </w:r>
          </w:p>
        </w:tc>
        <w:tc>
          <w:tcPr>
            <w:tcW w:type="dxa" w:w="553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 guard added: requires low entropy AND low correlation to flag JPEG.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Adversarial bypass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MED</w:t>
            </w:r>
          </w:p>
        </w:tc>
        <w:tc>
          <w:tcPr>
            <w:tcW w:type="dxa" w:w="553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Recompression, resizing, noise injection may bypass detection.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PNG without alpha channel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B308"/>
                <w:sz w:val="20"/>
                <w:szCs w:val="20"/>
              </w:rPr>
              <w:t xml:space="preserve">LOW</w:t>
            </w:r>
          </w:p>
        </w:tc>
        <w:tc>
          <w:tcPr>
            <w:tcW w:type="dxa" w:w="553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Non-alpha PNG stego not detectable without CNN. Documented.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Generalization to novel tools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B308"/>
                <w:sz w:val="20"/>
                <w:szCs w:val="20"/>
              </w:rPr>
              <w:t xml:space="preserve">LOW</w:t>
            </w:r>
          </w:p>
        </w:tc>
        <w:tc>
          <w:tcPr>
            <w:tcW w:type="dxa" w:w="553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may not generalize to new stego tools not in training data.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recompression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B308"/>
                <w:sz w:val="20"/>
                <w:szCs w:val="20"/>
              </w:rPr>
              <w:t xml:space="preserve">LOW</w:t>
            </w:r>
          </w:p>
        </w:tc>
        <w:tc>
          <w:tcPr>
            <w:tcW w:type="dxa" w:w="553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 recompresses images — destroys LSB payloads. Steghide survives if sent as file.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India-Specific Threat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ML model is designed specifically for the Indian WhatsApp/Telegram threat landscape. The following attack types have been documented in Indian cybercrime reports (CERT-In 2022-2024):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2808"/>
      </w:tblGrid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Detection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Steghide JPEG payload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F1=0.9965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 in OTP fraud campaigns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 PNG manipulation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F1=1.0000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in phishing image delivery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AVI with embedded APK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F1=1.0000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Documented in fake loan app scams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Malicious SVG via WhatsApp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F1=1.0000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Emerging vector in 2024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JUNIWARD adaptive stego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NEGLIGIBLE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detectable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documented real-world use in India</w:t>
            </w:r>
          </w:p>
        </w:tc>
      </w:tr>
      <w:t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LSB spatial steganography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NEGLIGIBLE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detectable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victim-side decoder — impractical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Reproducibility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9.1 Code Availability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code is available with no hardcoded system paths. Dataset location is auto-detected via: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SILENTEYE_DATASET environment variable (highest priority)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./data/ subfolder relative to config.py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../ml_dataset1/ one level up from code directory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9.2 Reproduction Steps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Install dependencies:  pip install numpy pillow scikit-learn joblib scipy pillow-heif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Set dataset path:  set SILENTEYE_DATASET=C:\path\to\ml_dataset1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Train all models: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test.py realtrain --cat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test.py realtrain --cat video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test.py realtrain --cat svg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Evaluate:  python test.py eval --cat image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Debug single file:  python test.py debug path/to/file.jpg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9.3 Random Seeds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experiments use random_state=42 for scikit-learn and np.random.default_rng(42) for dataset shuffling. Results are fully deterministic given the same dataset.</w:t>
      </w:r>
    </w:p>
    <w:p>
      <w:pPr>
        <w:spacing w:after="160"/>
      </w:pP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References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[1] Westfeld, A., &amp; Pfitzmann, A. (1999). Attacks on steganographic systems. Information Hiding, 61-76.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[2] Fridrich, J., Goljan, M., &amp; Du, R. (2001). Reliable detection of LSB steganography in color and grayscale images. ACM Workshop on Multimedia and Security, 27-30.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[3] Ker, A.D. (2007). A general framework for the statistical steganalysis of LSB embedding. Information Hiding, 296-311.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[4] Boroumand, M., Chen, M., &amp; Fridrich, J. (2019). Deep residual network for steganalysis of digital images. IEEE Transactions on Information Forensics and Security, 14(5), 1181-1193.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[5] Yousfi, Y., Butora, J., Fridrich, J., &amp; Bas, P. (2020). Breaking ALASKA: Color images steganalysis using a pre-trained CNN feature extractor. Electronic Imaging, Digital Forensics, 413-1.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[6] Holub, V., Fridrich, J., &amp; Denemark, T. (2014). Universal distortion function for steganography in an arbitrary domain. EURASIP Journal on Information Security, 2014(1), 1-13. (J-UNIWARD)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[7] Cogranne, R., Giboulot, Q., &amp; Bas, P. (2019). The ALASKA steganalysis challenge: A first step towards steganalysis into the wild. ACM Workshop on Information Hiding and Multimedia Security.</w:t>
      </w:r>
    </w:p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Research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/>
      </w:pBdr>
      <w:spacing w:after="80"/>
    </w:pPr>
    <w:r>
      <w:rPr>
        <w:rFonts w:ascii="Arial" w:cs="Arial" w:eastAsia="Arial" w:hAnsi="Arial"/>
        <w:b/>
        <w:bCs/>
        <w:color w:val="0F3460"/>
        <w:sz w:val="20"/>
        <w:szCs w:val="20"/>
      </w:rPr>
      <w:t xml:space="preserve">SilentEye ML — Research Report</w:t>
    </w:r>
    <w:r>
      <w:rPr>
        <w:rFonts w:ascii="Arial" w:cs="Arial" w:eastAsia="Arial" w:hAnsi="Arial"/>
        <w:color w:val="6B7280"/>
        <w:sz w:val="20"/>
        <w:szCs w:val="20"/>
      </w:rPr>
      <w:t xml:space="preserve">   |   Machine Learning Layer for Media Steganalysis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2026-05-24T10:40:20.453Z</dcterms:created>
  <dcterms:modified xsi:type="dcterms:W3CDTF">2026-05-24T10:40:20.465Z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