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F4E7B" w14:textId="77777777" w:rsidR="00BB1474" w:rsidRDefault="00BB1474"/>
    <w:p w14:paraId="1F629143" w14:textId="77777777" w:rsidR="00BB1474" w:rsidRDefault="00BB1474"/>
    <w:p w14:paraId="236B833F" w14:textId="77777777" w:rsidR="00BB1474" w:rsidRDefault="00BB1474"/>
    <w:p w14:paraId="6E96BB6F" w14:textId="77777777" w:rsidR="00BB1474" w:rsidRDefault="00BB1474"/>
    <w:p w14:paraId="27A19054" w14:textId="77777777" w:rsidR="00BB1474" w:rsidRDefault="00000000">
      <w:pPr>
        <w:spacing w:after="120"/>
        <w:jc w:val="center"/>
      </w:pPr>
      <w:r>
        <w:rPr>
          <w:b/>
          <w:bCs/>
          <w:sz w:val="26"/>
          <w:szCs w:val="26"/>
        </w:rPr>
        <w:t>UNIVERSITY OF THE IMMACULATE CONCEPTION</w:t>
      </w:r>
    </w:p>
    <w:p w14:paraId="7C2ABBDB" w14:textId="77777777" w:rsidR="00BB1474" w:rsidRDefault="00000000">
      <w:pPr>
        <w:spacing w:after="120"/>
        <w:jc w:val="center"/>
      </w:pPr>
      <w:r>
        <w:rPr>
          <w:b/>
          <w:bCs/>
        </w:rPr>
        <w:t>College of Computer Studies (UIC-CCS)</w:t>
      </w:r>
    </w:p>
    <w:p w14:paraId="0E75BC7E" w14:textId="77777777" w:rsidR="00BB1474" w:rsidRDefault="00000000">
      <w:pPr>
        <w:spacing w:after="600"/>
        <w:jc w:val="center"/>
      </w:pPr>
      <w:r>
        <w:t>Davao City</w:t>
      </w:r>
    </w:p>
    <w:p w14:paraId="55CCF208" w14:textId="77777777" w:rsidR="00BB1474" w:rsidRDefault="00000000">
      <w:pPr>
        <w:spacing w:after="800"/>
        <w:jc w:val="center"/>
      </w:pPr>
      <w:r>
        <w:rPr>
          <w:i/>
          <w:iCs/>
        </w:rPr>
        <w:t>Mga Paagi sa Pagtuki sa Pagkat-on</w:t>
      </w:r>
    </w:p>
    <w:p w14:paraId="326E08F4" w14:textId="77777777" w:rsidR="00BB1474" w:rsidRDefault="00000000">
      <w:pPr>
        <w:spacing w:after="100"/>
        <w:jc w:val="center"/>
      </w:pPr>
      <w:r>
        <w:rPr>
          <w:b/>
          <w:bCs/>
          <w:sz w:val="34"/>
          <w:szCs w:val="34"/>
        </w:rPr>
        <w:t>TINUOD NGA PAGSUSIHON</w:t>
      </w:r>
    </w:p>
    <w:p w14:paraId="425A4FA2" w14:textId="77777777" w:rsidR="00BB1474" w:rsidRDefault="00000000">
      <w:pPr>
        <w:spacing w:after="60"/>
        <w:jc w:val="center"/>
      </w:pPr>
      <w:r>
        <w:rPr>
          <w:b/>
          <w:bCs/>
        </w:rPr>
        <w:t>Mga Pamaagi nga Base sa Proyekto, Base sa Pagpasundayag, ug sa Portfolio</w:t>
      </w:r>
    </w:p>
    <w:p w14:paraId="1DADCF46" w14:textId="77777777" w:rsidR="00BB1474" w:rsidRDefault="00000000">
      <w:pPr>
        <w:spacing w:after="900"/>
        <w:jc w:val="center"/>
      </w:pPr>
      <w:r>
        <w:rPr>
          <w:b/>
          <w:bCs/>
        </w:rPr>
        <w:t>sa Pagkat-on sa Tinuod nga Kalibutan sa IT Education</w:t>
      </w:r>
    </w:p>
    <w:p w14:paraId="2FF5669B" w14:textId="77777777" w:rsidR="00BB1474" w:rsidRDefault="00000000">
      <w:pPr>
        <w:spacing w:after="60"/>
        <w:jc w:val="center"/>
      </w:pPr>
      <w:r>
        <w:t>Usa ka Nakasulat nga Ulat nga Gihatag sa</w:t>
      </w:r>
    </w:p>
    <w:p w14:paraId="746E084B" w14:textId="40A74B36" w:rsidR="00BB1474" w:rsidRDefault="00A06307">
      <w:pPr>
        <w:spacing w:after="60"/>
        <w:jc w:val="center"/>
      </w:pPr>
      <w:r>
        <w:rPr>
          <w:b/>
          <w:bCs/>
        </w:rPr>
        <w:t>Biscayno Lester</w:t>
      </w:r>
    </w:p>
    <w:p w14:paraId="3C412A18" w14:textId="77777777" w:rsidR="00BB1474" w:rsidRDefault="00000000">
      <w:pPr>
        <w:spacing w:after="900"/>
        <w:jc w:val="center"/>
      </w:pPr>
      <w:r>
        <w:rPr>
          <w:i/>
          <w:iCs/>
        </w:rPr>
        <w:t>Instruktor, Mga Metodol sa Pagsusi sa Pagkat-on</w:t>
      </w:r>
    </w:p>
    <w:p w14:paraId="2AF8B682" w14:textId="77777777" w:rsidR="00BB1474" w:rsidRDefault="00000000">
      <w:pPr>
        <w:spacing w:after="900"/>
        <w:jc w:val="center"/>
      </w:pPr>
      <w:r>
        <w:rPr>
          <w:i/>
          <w:iCs/>
        </w:rPr>
        <w:t>Sa pagkatuman sa mga kinahanglanon sa kurso</w:t>
      </w:r>
    </w:p>
    <w:p w14:paraId="227E6043" w14:textId="77777777" w:rsidR="00BB1474" w:rsidRDefault="00000000">
      <w:pPr>
        <w:spacing w:after="60"/>
        <w:jc w:val="center"/>
      </w:pPr>
      <w:r>
        <w:t>Gipasa ni:</w:t>
      </w:r>
    </w:p>
    <w:p w14:paraId="653FA54E" w14:textId="77777777" w:rsidR="00BB1474" w:rsidRDefault="00000000">
      <w:pPr>
        <w:spacing w:after="60"/>
        <w:jc w:val="center"/>
      </w:pPr>
      <w:r>
        <w:rPr>
          <w:b/>
          <w:bCs/>
          <w:sz w:val="26"/>
          <w:szCs w:val="26"/>
        </w:rPr>
        <w:t>Benogsudan, Walben P.</w:t>
      </w:r>
    </w:p>
    <w:p w14:paraId="55B59FAA" w14:textId="77777777" w:rsidR="00BB1474" w:rsidRDefault="00000000">
      <w:pPr>
        <w:spacing w:after="900"/>
        <w:jc w:val="center"/>
      </w:pPr>
      <w:r>
        <w:t>BSIT – 4th Year, Section A</w:t>
      </w:r>
    </w:p>
    <w:p w14:paraId="33BB200A" w14:textId="77777777" w:rsidR="00BB1474" w:rsidRDefault="00000000">
      <w:pPr>
        <w:spacing w:after="120"/>
        <w:jc w:val="center"/>
      </w:pPr>
      <w:r>
        <w:t>August 4, 2026</w:t>
      </w:r>
    </w:p>
    <w:p w14:paraId="2CC8ECF6" w14:textId="77777777" w:rsidR="00BB1474" w:rsidRDefault="00000000">
      <w:r>
        <w:br w:type="page"/>
      </w:r>
    </w:p>
    <w:p w14:paraId="33375E3A" w14:textId="77777777" w:rsidR="00BB1474" w:rsidRDefault="00000000">
      <w:pPr>
        <w:pStyle w:val="Heading1"/>
        <w:spacing w:before="300" w:after="200"/>
      </w:pPr>
      <w:r>
        <w:rPr>
          <w:b/>
          <w:bCs/>
          <w:color w:val="000000"/>
          <w:sz w:val="28"/>
          <w:szCs w:val="28"/>
        </w:rPr>
        <w:t>Panimula</w:t>
      </w:r>
    </w:p>
    <w:p w14:paraId="6E26AE22" w14:textId="77777777" w:rsidR="00BB1474" w:rsidRDefault="00000000">
      <w:pPr>
        <w:spacing w:after="200" w:line="360" w:lineRule="auto"/>
        <w:jc w:val="both"/>
      </w:pPr>
      <w:r>
        <w:t>Ang assessment mao ang proseso diin ang mga magtutudlo nagkolekta og ebidensya sa pagkat-on sa estudyante, ug ang napiling pamaagi naghulma kung unsa gyud ang pagpakita sa maong ebidensya. Sa daghang katuigan, ang taas nga edukasyon nagasalig kaayo sa mga sinulat nga eksaminasyon — mga multiple choice nga item, identification test, ug mga essay — aron masukod kung nakabaton ba ang mga estudyante sa sulod sa kurso. Bisan pa nga ang mga himan nagpabilin nga mapuslanon sa pag-verify sa paghinumdom ug pagsabot, gamay ra ang ilang gisulti kung ang estudyante makahimo ba sa pag-aplikar sa maong kahibalo. Ang authentic assessment nagtubag sa kini nga kakulangan. Naghangyo kini sa mga estudyante nga ipatuman ang ilang nahibal-an ngadto sa mga buluhaton nga sama sa mga problema nga ilang masugatan sa gawas sa klase, ug buhaton kini pinaagi sa tulo ka magkasinabtanay nga pamaagi: project-based assessment, performance tasks, ug portfolio assessment.</w:t>
      </w:r>
    </w:p>
    <w:p w14:paraId="5CF3511A" w14:textId="77777777" w:rsidR="00BB1474" w:rsidRDefault="00000000">
      <w:pPr>
        <w:spacing w:after="200" w:line="360" w:lineRule="auto"/>
        <w:jc w:val="both"/>
      </w:pPr>
      <w:r>
        <w:t>Ang pagbalhin nga kini importante sa tanang larangan sa edukasyon, apan adunay dakong timbang sa mga programa sa Information Technology ug Computer Science. Ang IT nga propesyon dili mag-hire, mag-promote, o mag-certify sa mga praktisyoner base sa ilang abilidad sa pag‑tubag sa multiple-choice nga mga pangutana bahin sa programming language; kini nag-evaluate sa nagtrabaho nga software, gipahimutang nga mga sistema, aktwal nga pag‑troubleshoot sa presyur, ug dokumentadong kasaysayan sa nahuman nga mga proyekto. Ang kurikulum nga nag‑assess sa mga estudyante sa parehas nga paagi nga ang industriya sa katapusan mag‑himo mag‑andam kanila nga mas direkta para sa maong pagbalhin. Ang ulat nag‑pasabot sa konsepto sa authentic assessment, nag‑tan-aw sa tulo ka principal nga klase niini, nag‑hatag og mga halimbawa nga nakabase sa praktis sa IT ug Computer Science, ug nag‑hisgot kung giunsa kini nga mga pamaagi magamit sulod sa IT nga edukasyon sa partikular.</w:t>
      </w:r>
    </w:p>
    <w:p w14:paraId="7D7B2AEF" w14:textId="77777777" w:rsidR="00BB1474" w:rsidRDefault="00000000">
      <w:pPr>
        <w:pStyle w:val="Heading1"/>
        <w:spacing w:before="300" w:after="200"/>
      </w:pPr>
      <w:r>
        <w:rPr>
          <w:b/>
          <w:bCs/>
          <w:color w:val="000000"/>
          <w:sz w:val="28"/>
          <w:szCs w:val="28"/>
        </w:rPr>
        <w:t>Diskusyon</w:t>
      </w:r>
    </w:p>
    <w:p w14:paraId="792B0084" w14:textId="77777777" w:rsidR="00BB1474" w:rsidRDefault="00000000">
      <w:pPr>
        <w:pStyle w:val="Heading2"/>
        <w:spacing w:before="200" w:after="150"/>
      </w:pPr>
      <w:r>
        <w:rPr>
          <w:b/>
          <w:bCs/>
          <w:i/>
          <w:iCs/>
          <w:color w:val="000000"/>
        </w:rPr>
        <w:t>Pag-define sa Authentic Assessment</w:t>
      </w:r>
    </w:p>
    <w:p w14:paraId="01BFC52A" w14:textId="77777777" w:rsidR="00BB1474" w:rsidRDefault="00000000">
      <w:pPr>
        <w:spacing w:after="200" w:line="360" w:lineRule="auto"/>
        <w:jc w:val="both"/>
      </w:pPr>
      <w:r>
        <w:t>Ang authentic assessment mahimong ilarawan isip usa ka pamaagi sa pag-evaluate nga nagkinahanglan sa mga estudyante nga gamiton ang kahibalo ug abilidad aron masulbad ang mga makahuluganon, tinuod nga mga problema, nga nagpakita kung unsa ang ilang mahimo imbes nga kung unsa ra ang ilang mahinumduman. Kung ang tradisyonal nga assessment nag-isolate sa usa ka test event, nag-awhag sa memorization, ug kasagarang nagdawat lamang sa usa ka predetermined nga sakto nga tubag, ang authentic assessment nagmugna og hulagway sa kahimtang gikan sa padayon nga ebidensya — mga proyekto nga nahuman, mga abilidad nga gihimo, ug mga trabaho nga nakolekta sa paglabay sa panahon — ug kasagarang nagtugot sa daghang balido nga dalan ngadto sa maayong solusyon. Ang kalainan dili nga usa ka pamaagi inherent nga mas maayo sa tanang konteksto; sa baylo, ang matag usa nagmaseguro sa lainlaing klase sa pagkat-on, ug ang authentic assessment espesipikong angay sa pagtan-aw sa aplikasyon, paghusay, ug padayon nga pag-uswag.</w:t>
      </w:r>
    </w:p>
    <w:p w14:paraId="34FB7D74" w14:textId="77777777" w:rsidR="00BB1474" w:rsidRDefault="00000000">
      <w:pPr>
        <w:spacing w:after="200" w:line="360" w:lineRule="auto"/>
        <w:jc w:val="both"/>
      </w:pPr>
      <w:r>
        <w:t>Sa sulod niini nga halapad nga konsepto, tulo ka klase sa authentic assessment ang kasagarang gigamit sa klase: pamaagi sa pag-assessment nga base sa proyekto, mga buluhaton sa pagpasundayag, ug pamaagi sa pag-assessment sa portfolio. Gisaysay kini sa ubos, uban pa sa usa ka pananglitan kung giunsa kini magamit sa usa ka setting sa Information Technology o Computer Science.</w:t>
      </w:r>
    </w:p>
    <w:p w14:paraId="2F089087" w14:textId="77777777" w:rsidR="00BB1474" w:rsidRDefault="00000000">
      <w:pPr>
        <w:pStyle w:val="Heading2"/>
        <w:spacing w:before="200" w:after="150"/>
      </w:pPr>
      <w:r>
        <w:rPr>
          <w:b/>
          <w:bCs/>
          <w:i/>
          <w:iCs/>
          <w:color w:val="000000"/>
        </w:rPr>
        <w:t>Assessment nga Base sa Proyekto</w:t>
      </w:r>
    </w:p>
    <w:p w14:paraId="769D5D29" w14:textId="77777777" w:rsidR="00BB1474" w:rsidRDefault="00000000">
      <w:pPr>
        <w:spacing w:after="200" w:line="360" w:lineRule="auto"/>
        <w:jc w:val="both"/>
      </w:pPr>
      <w:r>
        <w:t xml:space="preserve">Ang project-based assessment nagkinahanglan nga ang mga estudyante mohuman og usa ka lawom, makahuluganon nga proyekto — kasagaran molungtad og pipila ka semana o tibuok termino — nga mo-sulbad og tinuod nga problema ug maghatag og tangible nga produkto. </w:t>
        <w:br/>
        <w:t xml:space="preserve">Tungod kay ang proyekto nagpadayon sa paglabay sa panahon, kini natural nga nag-integrate sa kahibalo ug mga kahimtang nga gikuha gikan sa daghang bahin sa kurso, ug nagkinahanglan nga ang mga estudyante magplano, mag-iterar, ug magdumala sa ilang kaugalingong progreso padulong sa nahuman nga deliverable. </w:t>
        <w:br/>
        <w:t xml:space="preserve">Usa ka representante nga pananglitan sa Computer Programming mahimong usa ka instruktor nga nagkinahanglan nga ang mga estudyante magdisenyo ug mag-develop og usa ka nagtrabaho nga inventory management system imbis sa pagkuha og sinulat nga final examination. </w:t>
        <w:br/>
        <w:t>Ang resulta nga sistema, ug ang proseso nga gigamit sa pagtukod niini, mahimong ebidensya sa pagkat-on.</w:t>
      </w:r>
    </w:p>
    <w:p w14:paraId="0E0BF119" w14:textId="77777777" w:rsidR="00BB1474" w:rsidRDefault="00000000">
      <w:pPr>
        <w:pStyle w:val="Heading2"/>
        <w:spacing w:before="200" w:after="150"/>
      </w:pPr>
      <w:r>
        <w:rPr>
          <w:b/>
          <w:bCs/>
          <w:i/>
          <w:iCs/>
          <w:color w:val="000000"/>
        </w:rPr>
        <w:t>Tugas sa Pag-perform</w:t>
      </w:r>
    </w:p>
    <w:p w14:paraId="7B2D01A7" w14:textId="77777777" w:rsidR="00BB1474" w:rsidRDefault="00000000">
      <w:pPr>
        <w:spacing w:after="200" w:line="360" w:lineRule="auto"/>
        <w:jc w:val="both"/>
      </w:pPr>
      <w:r>
        <w:t>Ang performance task nangayo sa mga estudyante nga ipakita ang usa ka kahibalo pinaagi sa pagpatuman og tinuod nga kalihokan sa real time, nga dayon obserbahan ug pag-skor base sa klarong mga kriteriya. Sa lahi sa proyekto, ang performance task kasagarang mahuman sa usa ka session lamang, ug ang tumong niini mao ang manghimatuud nga ang estudyante makahimo sa espesipikong kahibalo nga husto sa tinuod nga kahimtang, dili lang maghulagway unsaon kini buhaton. Sa kurso nga Networking o Systems Administration, kini mahimong magporma sa usa ka estudyante nga nag-configure ug nag-troubleshoot sa live server o router setup samtang ang instruktor nag-obserba ug nag-skor sa accuracy, proseso, ug problem-solving samtang nagpadayon ang task. Ang bili sa kini nga pamaagi nakabase gayud sa iyang kahimtang: walay higayon nga mangita og tubag human sa panghitabo, ug ang instruktor makakita sa kahibalo sa personal.</w:t>
      </w:r>
    </w:p>
    <w:p w14:paraId="08A55F01" w14:textId="77777777" w:rsidR="00BB1474" w:rsidRDefault="00000000">
      <w:pPr>
        <w:pStyle w:val="Heading2"/>
        <w:spacing w:before="200" w:after="150"/>
      </w:pPr>
      <w:r>
        <w:rPr>
          <w:b/>
          <w:bCs/>
          <w:i/>
          <w:iCs/>
          <w:color w:val="000000"/>
        </w:rPr>
        <w:t>Portfolio Assessment</w:t>
      </w:r>
    </w:p>
    <w:p w14:paraId="4B3A5C3D" w14:textId="77777777" w:rsidR="00BB1474" w:rsidRDefault="00000000">
      <w:pPr>
        <w:spacing w:after="200" w:line="360" w:lineRule="auto"/>
        <w:jc w:val="both"/>
      </w:pPr>
      <w:r>
        <w:t>Ang portfolio assessment naglakip sa pag-compile og usa ka tinuyoan nga koleksyon sa ebidensya — mga proyekto, sample sa code, draft, ug mga refleksyon — nga nakolekta sa usa ka gitas-on nga panahon aron ma-dokumento ang pagtubo ug pagpauswag sa estudyante. Imbes nga husayon ang usa ka output, ang portfolio nagtuyok sa pag-uswag sa tibuok termino o tibuok programa, nga naghimo niini nga hingpit nga angay sa pag-measure sa padayon nga pagkat-on. Ang usa ka estudyante sa BSIT, pananglitan, mahimo magmantener og GitHub repository o digital e-portfolio nga naglakip sa mga proyekto nga nahuman sa tibuok semester, nga gisundan sa mubo nga mga refleksyon nga nagpasabot kung giunsa pagbag-o ang ilang coding practices, design decisions, ug system-architecture thinking gikan sa unang proyekto hangtod sa katapusan.</w:t>
      </w:r>
    </w:p>
    <w:p w14:paraId="18F176D1" w14:textId="77777777" w:rsidR="00BB1474" w:rsidRDefault="00000000">
      <w:pPr>
        <w:pStyle w:val="Heading2"/>
        <w:spacing w:before="200" w:after="150"/>
      </w:pPr>
      <w:r>
        <w:rPr>
          <w:b/>
          <w:bCs/>
          <w:i/>
          <w:iCs/>
          <w:color w:val="000000"/>
        </w:rPr>
        <w:t>Pagkumpare sa Tulo ka mga Metod</w:t>
      </w:r>
    </w:p>
    <w:p w14:paraId="0267DD90" w14:textId="77777777" w:rsidR="00BB1474" w:rsidRDefault="00000000">
      <w:pPr>
        <w:spacing w:after="200" w:line="360" w:lineRule="auto"/>
        <w:jc w:val="both"/>
      </w:pPr>
      <w:r>
        <w:t>Bisan pa nga lahi ang tulo ka mga pamaagi sa pagtuon ug sa panahon, dili kini mag-away nga mga kapilian apan mga kasamang himan, nga matag usa nagtubag sa lain‑laing pangutana sa pag‑ila. Ang pag‑ila nga nakabase sa proyekto nagtubag sa pangutana kung ang estudyante makahimo ba sa pagplano ug paghatag og hingpit nga solusyon sa paglabay sa panahon. Ang mga buluhaton sa performance nagtubag kung ang estudyante makapahigayon ba og kahibalo sa husto karon, ilawom sa tinuod nga kahimtang. Ang pag‑ila sa portfolio nagtubag kung ang estudyante nakatubo ug nakapauswag sa daghang mga buhat. Ang bag‑ong scholarship nagpanghimatuud niini nga komplementaryo nga panan‑aw: Nyinge et al. (2024) nakit-an ang positibong relasyon tali sa paggamit sa portfolio, proyekto, ug praktikal nga trabaho ug ang pag‑angkon sa mga propesyonal nga kompetensya sa mga estudyante‑guro, samtang nag‑ampo nga ang kusog sa maong relasyon magkalahi depende sa unsang espesipikong himan ang gigamit para sa unsang katuyoan. Ang pagpili sa husto nga pamaagi, busa, dili lamang usa ka butang sa kagustuhan apan sa pag‑angay sa himan sa espesipikong resulta sa pagkat-on nga gisukod.</w:t>
      </w:r>
    </w:p>
    <w:p w14:paraId="65AB822D" w14:textId="77777777" w:rsidR="00BB1474" w:rsidRDefault="00000000">
      <w:pPr>
        <w:pStyle w:val="Heading1"/>
        <w:spacing w:before="300" w:after="200"/>
      </w:pPr>
      <w:r>
        <w:rPr>
          <w:b/>
          <w:bCs/>
          <w:color w:val="000000"/>
          <w:sz w:val="28"/>
          <w:szCs w:val="28"/>
        </w:rPr>
        <w:t>Pag-aplikar sa Topiko sa Edukasyon sa Teknolohiya sa Impormasyon</w:t>
      </w:r>
    </w:p>
    <w:p w14:paraId="7FADE046" w14:textId="77777777" w:rsidR="00BB1474" w:rsidRDefault="00000000">
      <w:pPr>
        <w:spacing w:after="200" w:line="360" w:lineRule="auto"/>
        <w:jc w:val="both"/>
      </w:pPr>
      <w:r>
        <w:t>Ang authentic assessment dili usa ka peripheral nga teknik sa IT education; nagpakita kini kung giunsa sa field nga na-evaluate na ang competence gawas sa classroom, nga naghimo sa classroom application niini nga labi ka direkta. Suleiman et al. (2025), sa usa ka systematic review sa pagtuon nga base sa proyekto sa computing education, nagpanghimatuud nga ang tradisyonal nga lecture-based teaching sagad dili makapreparar sa mga estudyante sa tinuod nga kahimtang sa professional software development, ug nga ang pag-immerse sa mga estudyante sa project work makatabang sa pagtabok sa persistent gap tali sa academic training ug industry expectations. Ang obserbasyon niini magamit usab sa assessment sama sa instruction: kung ang tumong mao ang pag-andam sa mga graduate para sa workplace, ang paagi nga sila e-evaluate kinahanglan magtan-aw sa paagi nga ilang competence pagahukman sa employers.</w:t>
      </w:r>
    </w:p>
    <w:p w14:paraId="4C81CBCC" w14:textId="77777777" w:rsidR="00BB1474" w:rsidRDefault="00000000">
      <w:pPr>
        <w:spacing w:after="200" w:line="360" w:lineRule="auto"/>
        <w:jc w:val="both"/>
      </w:pPr>
      <w:r>
        <w:t xml:space="preserve">Sa praktis, usa ka BSIT nga programa makagamit sa tulo ka klase sa authentic assessment sa tibuok kurikulum. Ang project-based assessment natural nga mo-fit sa mga kurso sa programming, software engineering, ug capstone, diin ang mga estudyante mahimong pangayoon nga magdisenyo, mag-develop, mag-test, ug magpresentar og functional application — pananglitan, usa ka mobile app para sa lokal nga negosyo o usa ka simpleng inventory system — imbes nga, o dugang pa, sa usa ka sinulat nga final examination. Ang performance tasks mo-fit sa mga kurso nga adunay kusog nga hands‑on nga bahin, sama sa networking, systems administration, o database management, diin ang usa ka live configuration exercise, usa ka timed debugging session, o usa ka on‑the‑spot technical demonstration makapatin-aw nga ang usa ka kahibalo aktuwal nga napanghawakan kaysa sa pagmemorisar lang. Ang portfolio assessment mo-fit sa tibuok programa: usa ka nagpadayon nga koleksyon sa coding projects, dokumentasyon, ug reflective notes — kung </w:t>
      </w:r>
      <w:r>
        <w:t>maningkamot kini sa GitHub, sa e‑portfolio platform, o sa usa ka simpleng shared folder — naghatag sa estudyante ug sa institusyon og kumulatibong rekord sa pag-uswag nga dili makuha sa usa ka eksamen.</w:t>
      </w:r>
    </w:p>
    <w:p w14:paraId="2A744061" w14:textId="77777777" w:rsidR="00BB1474" w:rsidRDefault="00000000">
      <w:pPr>
        <w:spacing w:after="200" w:line="360" w:lineRule="auto"/>
        <w:jc w:val="both"/>
      </w:pPr>
      <w:r>
        <w:t>Ang pagdawat sa mga pamaagi niini nagdala usab og praktikal nga mga bentaha nga espesipiko sa edukasyon sa kompyuter. Ang mga digital nga himan nga gigamit na sa mga estudyante sa IT — code repositories, learning management systems, ug cloud-based development environments — nagpahimo sa mga tinuod nga buluhaton nga mas sayon pagdesinyo, pagdokumento, ug pag-evaluate kumpara sa usa ka hingpit nga offline nga kahimtang; nakaplagan ni Hu et al. (2025) nga ang digital nga teknolohiya napakombinar na sa daghang yugto sa pagdesinyo sa authentic assessment sa higher education, bisan pa nga mas gamay ang konsistensya sa feedback stage, nga nagmugos og kahimtang para sa mga IT program nga magpakita sa pananglitan tungod sa ilang kahimtang sa paggamit niini nga mga himan. Sa samang higayon, ang authentic assessment dili dapat itugyan isip tibuok nga pag-ilis sa matag tradisyonal nga eksamen. Nag-ingon si Stankov (2024) nga ang maayong pagdesinyo nga mga eksamen mismo makapamugos og importante, job-relevant nga mga kahimtang ug kinahanglan magpabilin nga bahin sa usa ka balanse nga mix sa assessment, labi na kung ang pundamental nga konseptwal nga kahibalo kinahanglan i-verify una kini magamit. Ang labing epektibo nga pamaagi para sa usa ka IT program, busa, dili paglimpyo sa tradisyonal nga assessment sa tibuok, apan pag-pair niini sa project-based, performance, ug portfolio nga mga pamaagi aron ang pundamental nga kahibalo ug ang applied competence mahimong masukod.</w:t>
      </w:r>
    </w:p>
    <w:p w14:paraId="48D698F6" w14:textId="77777777" w:rsidR="00BB1474" w:rsidRDefault="00000000">
      <w:pPr>
        <w:spacing w:after="200" w:line="360" w:lineRule="auto"/>
        <w:jc w:val="both"/>
      </w:pPr>
      <w:r>
        <w:t>Sa katapusan, ang tinuod nga assessment nagtabang sa mga resulta nga molapas sa teknikal nga kahusayan ra. Ang McArthur (2023) nag-ingon nga ang tinuod nga assessment, kung husto nga gidisenyo, kinahanglan usab nga makig-uban sa mas lapad nga kahimsog sa estudyante ug sa ilang pag-andam para sa makahuluganon nga trabaho, dili lang mag-ayo sa mga buluhaton sa trabaho para lang sa ilang kaugalingon. Para sa edukasyon sa IT, nagpasabot kini nga ang mga project-based, performance, ug portfolio assessments kinahanglan ipahimutang dili lang isip mga pagsulay sa abilidad sa pag‑code apan isip mga oportunidad para sa mga estudyante nga praktisahon ang kolaborasyon, komunikasyon, ug padayon nga pag‑sulbad sa problema nga naghatag kahulugan sa usa ka himsog ug produktibong karera sa teknolohiya.</w:t>
      </w:r>
    </w:p>
    <w:p w14:paraId="6BB6F965" w14:textId="77777777" w:rsidR="00BB1474" w:rsidRDefault="00000000">
      <w:pPr>
        <w:pStyle w:val="Heading1"/>
        <w:spacing w:before="300" w:after="200"/>
      </w:pPr>
      <w:r>
        <w:rPr>
          <w:b/>
          <w:bCs/>
          <w:color w:val="000000"/>
          <w:sz w:val="28"/>
          <w:szCs w:val="28"/>
        </w:rPr>
        <w:t>Conclusion</w:t>
        <w:br/>
        <w:br/>
        <w:t>Ang tinuod nga assessment makatabang sa mga resulta nga molapas sa teknikal nga kahusayan ra. Ang McArthur (2023) nag-ingon nga ang tinuod nga assessment, kung husto nga gidisenyo, kinahanglan usab nga makig-uban sa mas lapad nga kahimsog sa estudyante ug sa ilang pag-andam para sa makahuluganon nga trabaho, dili lang mag-ayo sa mga buluhaton sa trabaho para lang sa ilang kaugalingon nga benepisyo. Para sa edukasyon sa IT, kini nagpasabot nga ang mga assessment nga project-based, performance, ug portfolio kinahanglan ipahimutang dili lang isip mga pagsulay sa abilidad sa pag‑code apan isip mga oportunidad para sa mga estudyante nga praktisahon ang kolaborasyon, komunikasyon, ug padayon nga pag‑sulbad sa problema nga naghatag kahulugan sa usa ka malungtarong ug produktibong karera sa teknolohiya.</w:t>
      </w:r>
    </w:p>
    <w:p w14:paraId="658A8456" w14:textId="77777777" w:rsidR="00BB1474" w:rsidRDefault="00000000">
      <w:pPr>
        <w:spacing w:after="200" w:line="360" w:lineRule="auto"/>
        <w:jc w:val="both"/>
      </w:pPr>
      <w:r>
        <w:t xml:space="preserve">Ang tinuod nga assessment nagbag-o sa sentral nga pangutana sa ebalwasyon gikan sa “unsa ang mahimo nga hinumduman sa estudyante?” ngadto sa “unsa ang mahimo nga buhaton sa estudyante?” Ang tulo ka pangunang porma niini — assessment nga nakabase sa proyekto, performance tasks, ug portfolio assessment — nagkahiusa nga dili kapuli, ang matag usa angay sa lainlaing resulta sa pagkat-on: paghatag og hingpit nga solusyon sa paglabay sa panahon, pagpakita sa usa ka kahimtang sa kahibalo sa kinabuhi, o pagdokumento sa pagtubo sa tibuok trabaho. Sa edukasyon sa Information Technology ug Computer Science, ang mga pamaagi niini adunay espesyal nga kahulugan tungod kay nagpakita kini sa paagi kung giunsa paghusay ang kahimtang sa propesyon mismo, diin ang </w:t>
      </w:r>
      <w:r>
        <w:t>nagtrabaho nga code, live demonstrations, ug portfolio sa mga naunang proyekto kasagarang mas importante kaysa sa mga test scores.</w:t>
      </w:r>
    </w:p>
    <w:p w14:paraId="0E03BFC5" w14:textId="77777777" w:rsidR="00BB1474" w:rsidRDefault="00000000">
      <w:pPr>
        <w:spacing w:after="200" w:line="360" w:lineRule="auto"/>
        <w:jc w:val="both"/>
      </w:pPr>
      <w:r>
        <w:t>Sa pag‑aplikar sa kini nga mga pamaagi nga hinay‑hinay — mga buluhaton nga nakabase sa proyekto sa programming ug sa capstone courses, mga buluhaton sa performance sa hands‑on technical courses, ug mga portfolio nga gipadayon sa tibuok programa — nag‑hatag sa mga IT educator og paagi aron e‑evaluate ang mga estudyante nga mas makahuluganon ug mas predictive sa ilang kasamtangang professional success. Gamiton kini kauban, dili ilabay, sa tradisyonal nga assessment, ang authentic assessment nag‑promote sa padayon, real‑world learning ug nag‑tabang sa pag‑seguro nga ang transcript sa usa ka BSIT graduate nag‑representar dili lang unsa ang ilang nahibaloan, apan unsa ang ilang kaya mugna, mag‑perform, ug pag‑paayo sa paglabay sa panahon.</w:t>
      </w:r>
    </w:p>
    <w:p w14:paraId="40E0AAF4" w14:textId="77777777" w:rsidR="00BB1474" w:rsidRDefault="00000000">
      <w:r>
        <w:br w:type="page"/>
      </w:r>
    </w:p>
    <w:p w14:paraId="060B29F0" w14:textId="77777777" w:rsidR="00BB1474" w:rsidRDefault="00000000">
      <w:pPr>
        <w:pStyle w:val="Heading1"/>
        <w:spacing w:before="300" w:after="200"/>
      </w:pPr>
      <w:r>
        <w:rPr>
          <w:b/>
          <w:bCs/>
          <w:color w:val="000000"/>
          <w:sz w:val="28"/>
          <w:szCs w:val="28"/>
        </w:rPr>
        <w:t>Mga Sanggunian</w:t>
      </w:r>
    </w:p>
    <w:p w14:paraId="755480C0" w14:textId="77777777" w:rsidR="00BB1474" w:rsidRDefault="00000000">
      <w:pPr>
        <w:spacing w:after="200" w:line="360" w:lineRule="auto"/>
        <w:ind w:left="480" w:hanging="480"/>
      </w:pPr>
      <w:r>
        <w:t>Hu, A., Liu, Q., &amp; Daniel, B. (2025). Digital nga teknolohiya sa tinuod nga ebalwasyon sa taas nga edukasyon: Usa ka sistematikong pagrepaso sa literatura ug narratibong sintehsis. SAGE Open, 15(3). https://doi.org/10.1177/21582440251357198</w:t>
      </w:r>
    </w:p>
    <w:p w14:paraId="45DC382A" w14:textId="77777777" w:rsidR="00BB1474" w:rsidRDefault="00000000">
      <w:pPr>
        <w:spacing w:after="200" w:line="360" w:lineRule="auto"/>
        <w:ind w:left="480" w:hanging="480"/>
      </w:pPr>
      <w:r>
        <w:t>McArthur, J. (2023). Pag-usab sa pagtan-aw sa authentic assessment: Trabaho, kahimsog, ug katilingban. Higher Education, 85(1), 85–101. https://doi.org/10.1007/s10734-022-00822-y</w:t>
      </w:r>
    </w:p>
    <w:p w14:paraId="2C638B2F" w14:textId="77777777" w:rsidR="00BB1474" w:rsidRDefault="00000000">
      <w:pPr>
        <w:spacing w:after="200" w:line="360" w:lineRule="auto"/>
        <w:ind w:left="480" w:hanging="480"/>
      </w:pPr>
      <w:r>
        <w:t>Nyinge, B., Matete, R., &amp; William, F. K. (2024). Pag-eksplor sa relasyon tali sa authentic assessment ug pag-angkon sa professional competence sa pagtudlo tali sa undergraduate science student-teachers sa mga higher education institutions sa Tanzania. International Journal of Current Educational Studies, 3(1), 1–15.</w:t>
      </w:r>
    </w:p>
    <w:p w14:paraId="01DF6172" w14:textId="77777777" w:rsidR="00BB1474" w:rsidRDefault="00000000">
      <w:pPr>
        <w:spacing w:after="200" w:line="360" w:lineRule="auto"/>
        <w:ind w:left="480" w:hanging="480"/>
      </w:pPr>
      <w:r>
        <w:t>Stankov, P. (2024). Ang mga eksamen ba tinuod nga assessment? Ang kaso sa ekonomiya. Practical Assessment, Research, and Evaluation, 29(1), Article 3. https://doi.org/10.7275/pare.1984</w:t>
      </w:r>
    </w:p>
    <w:p w14:paraId="71A9FDF2" w14:textId="77777777" w:rsidR="00BB1474" w:rsidRDefault="00000000">
      <w:pPr>
        <w:spacing w:after="200" w:line="360" w:lineRule="auto"/>
        <w:ind w:left="480" w:hanging="480"/>
      </w:pPr>
      <w:r>
        <w:t>Suleiman, A. D., Hou, D., Liu, Y., DeWaters, J., Shepherd, D. C., &amp; De Souza, J. G. (2025). Sistematikong pagrepaso sa literatura bahin sa pagkat-on nga base sa proyekto sa edukasyon sa kompyuter. ACM Transactions on Computing Education, 25(4). https://doi.org/10.1145/3743684</w:t>
      </w:r>
    </w:p>
    <w:sectPr w:rsidR="00BB1474">
      <w:headerReference w:type="default" r:id="rId7"/>
      <w:footerReference w:type="default" r:id="rId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D22C8"/>
    <w:multiLevelType w:val="hybridMultilevel"/>
    <w:tmpl w:val="CF744ADC"/>
    <w:lvl w:ilvl="0" w:tplc="6EAC3D66">
      <w:start w:val="1"/>
      <w:numFmt w:val="bullet"/>
      <w:lvlText w:val="●"/>
      <w:lvlJc w:val="left"/>
      <w:pPr>
        <w:ind w:left="720" w:hanging="360"/>
      </w:pPr>
    </w:lvl>
    <w:lvl w:ilvl="1" w:tplc="BB12456E">
      <w:start w:val="1"/>
      <w:numFmt w:val="bullet"/>
      <w:lvlText w:val="○"/>
      <w:lvlJc w:val="left"/>
      <w:pPr>
        <w:ind w:left="1440" w:hanging="360"/>
      </w:pPr>
    </w:lvl>
    <w:lvl w:ilvl="2" w:tplc="106C623E">
      <w:start w:val="1"/>
      <w:numFmt w:val="bullet"/>
      <w:lvlText w:val="■"/>
      <w:lvlJc w:val="left"/>
      <w:pPr>
        <w:ind w:left="2160" w:hanging="360"/>
      </w:pPr>
    </w:lvl>
    <w:lvl w:ilvl="3" w:tplc="6AF22EA4">
      <w:start w:val="1"/>
      <w:numFmt w:val="bullet"/>
      <w:lvlText w:val="●"/>
      <w:lvlJc w:val="left"/>
      <w:pPr>
        <w:ind w:left="2880" w:hanging="360"/>
      </w:pPr>
    </w:lvl>
    <w:lvl w:ilvl="4" w:tplc="A746A360">
      <w:start w:val="1"/>
      <w:numFmt w:val="bullet"/>
      <w:lvlText w:val="○"/>
      <w:lvlJc w:val="left"/>
      <w:pPr>
        <w:ind w:left="3600" w:hanging="360"/>
      </w:pPr>
    </w:lvl>
    <w:lvl w:ilvl="5" w:tplc="40BCED9E">
      <w:start w:val="1"/>
      <w:numFmt w:val="bullet"/>
      <w:lvlText w:val="■"/>
      <w:lvlJc w:val="left"/>
      <w:pPr>
        <w:ind w:left="4320" w:hanging="360"/>
      </w:pPr>
    </w:lvl>
    <w:lvl w:ilvl="6" w:tplc="5336BA16">
      <w:start w:val="1"/>
      <w:numFmt w:val="bullet"/>
      <w:lvlText w:val="●"/>
      <w:lvlJc w:val="left"/>
      <w:pPr>
        <w:ind w:left="5040" w:hanging="360"/>
      </w:pPr>
    </w:lvl>
    <w:lvl w:ilvl="7" w:tplc="85AECFA4">
      <w:start w:val="1"/>
      <w:numFmt w:val="bullet"/>
      <w:lvlText w:val="●"/>
      <w:lvlJc w:val="left"/>
      <w:pPr>
        <w:ind w:left="5760" w:hanging="360"/>
      </w:pPr>
    </w:lvl>
    <w:lvl w:ilvl="8" w:tplc="72FEEE4C">
      <w:start w:val="1"/>
      <w:numFmt w:val="bullet"/>
      <w:lvlText w:val="●"/>
      <w:lvlJc w:val="left"/>
      <w:pPr>
        <w:ind w:left="6480" w:hanging="360"/>
      </w:pPr>
    </w:lvl>
  </w:abstractNum>
  <w:num w:numId="1" w16cid:durableId="826289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474"/>
    <w:rsid w:val="004E6733"/>
    <w:rsid w:val="00A06307"/>
    <w:rsid w:val="00B83916"/>
    <w:rsid w:val="00BB147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0130C"/>
  <w15:docId w15:val="{11090E92-61B8-4418-B027-BB91B7BB3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1924</Words>
  <Characters>10969</Characters>
  <Application>Microsoft Office Word</Application>
  <DocSecurity>0</DocSecurity>
  <Lines>91</Lines>
  <Paragraphs>25</Paragraphs>
  <ScaleCrop>false</ScaleCrop>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walbengwapo@gmail.com</cp:lastModifiedBy>
  <cp:revision>3</cp:revision>
  <dcterms:created xsi:type="dcterms:W3CDTF">2026-08-04T03:16:00Z</dcterms:created>
  <dcterms:modified xsi:type="dcterms:W3CDTF">2026-08-04T04:30:00Z</dcterms:modified>
</cp:coreProperties>
</file>