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F95CC4" w:rsidRDefault="00F95CC4">
      <w:pPr>
        <w:spacing w:line="259" w:lineRule="auto"/>
        <w:ind w:left="765"/>
        <w:rPr>
          <w:rFonts w:ascii="Calibri" w:eastAsia="Calibri" w:hAnsi="Calibri" w:cs="Calibri"/>
          <w:b/>
          <w:color w:val="333333"/>
        </w:rPr>
      </w:pPr>
    </w:p>
    <w:p w14:paraId="0A37501D" w14:textId="77777777" w:rsidR="00F95CC4" w:rsidRDefault="00F95CC4">
      <w:pPr>
        <w:spacing w:line="259" w:lineRule="auto"/>
        <w:ind w:left="765"/>
        <w:rPr>
          <w:rFonts w:ascii="Calibri" w:eastAsia="Calibri" w:hAnsi="Calibri" w:cs="Calibri"/>
          <w:b/>
          <w:color w:val="333333"/>
        </w:rPr>
      </w:pPr>
    </w:p>
    <w:p w14:paraId="5DAB6C7B" w14:textId="77777777" w:rsidR="00F95CC4" w:rsidRDefault="00F95CC4">
      <w:pPr>
        <w:spacing w:line="259" w:lineRule="auto"/>
        <w:ind w:left="765"/>
        <w:rPr>
          <w:rFonts w:ascii="Calibri" w:eastAsia="Calibri" w:hAnsi="Calibri" w:cs="Calibri"/>
          <w:b/>
          <w:color w:val="333333"/>
        </w:rPr>
      </w:pPr>
    </w:p>
    <w:p w14:paraId="02EB378F" w14:textId="77777777" w:rsidR="00F95CC4" w:rsidRDefault="00F95CC4">
      <w:pPr>
        <w:spacing w:line="259" w:lineRule="auto"/>
        <w:ind w:left="765"/>
        <w:rPr>
          <w:rFonts w:ascii="Calibri" w:eastAsia="Calibri" w:hAnsi="Calibri" w:cs="Calibri"/>
          <w:b/>
          <w:color w:val="333333"/>
        </w:rPr>
      </w:pPr>
    </w:p>
    <w:p w14:paraId="6A05A809" w14:textId="77777777" w:rsidR="00F95CC4" w:rsidRDefault="00F95CC4">
      <w:pPr>
        <w:spacing w:line="259" w:lineRule="auto"/>
        <w:ind w:left="765"/>
        <w:rPr>
          <w:rFonts w:ascii="Calibri" w:eastAsia="Calibri" w:hAnsi="Calibri" w:cs="Calibri"/>
          <w:b/>
          <w:color w:val="333333"/>
        </w:rPr>
      </w:pPr>
    </w:p>
    <w:p w14:paraId="5A39BBE3" w14:textId="77777777" w:rsidR="00F95CC4" w:rsidRDefault="00F95CC4">
      <w:pPr>
        <w:spacing w:line="259" w:lineRule="auto"/>
        <w:ind w:left="765"/>
        <w:rPr>
          <w:rFonts w:ascii="Calibri" w:eastAsia="Calibri" w:hAnsi="Calibri" w:cs="Calibri"/>
          <w:b/>
          <w:color w:val="333333"/>
        </w:rPr>
      </w:pPr>
    </w:p>
    <w:p w14:paraId="41C8F396" w14:textId="77777777" w:rsidR="00F95CC4" w:rsidRDefault="00F95CC4">
      <w:pPr>
        <w:spacing w:line="259" w:lineRule="auto"/>
        <w:ind w:left="765"/>
        <w:rPr>
          <w:rFonts w:ascii="Calibri" w:eastAsia="Calibri" w:hAnsi="Calibri" w:cs="Calibri"/>
          <w:b/>
          <w:color w:val="333333"/>
        </w:rPr>
      </w:pPr>
    </w:p>
    <w:p w14:paraId="72A3D3EC" w14:textId="77777777" w:rsidR="00F95CC4" w:rsidRDefault="00F95CC4">
      <w:pPr>
        <w:spacing w:after="200"/>
        <w:rPr>
          <w:rFonts w:ascii="Calibri" w:eastAsia="Calibri" w:hAnsi="Calibri" w:cs="Calibri"/>
          <w:b/>
        </w:rPr>
      </w:pPr>
    </w:p>
    <w:p w14:paraId="0D0B940D" w14:textId="77777777" w:rsidR="00F95CC4" w:rsidRDefault="00F95CC4">
      <w:pPr>
        <w:spacing w:after="200"/>
        <w:rPr>
          <w:rFonts w:ascii="Calibri" w:eastAsia="Calibri" w:hAnsi="Calibri" w:cs="Calibri"/>
          <w:b/>
        </w:rPr>
      </w:pPr>
    </w:p>
    <w:p w14:paraId="0E27B00A" w14:textId="77777777" w:rsidR="00F95CC4" w:rsidRDefault="002C7019">
      <w:pPr>
        <w:spacing w:after="200"/>
        <w:jc w:val="center"/>
        <w:rPr>
          <w:rFonts w:ascii="Calibri" w:eastAsia="Calibri" w:hAnsi="Calibri" w:cs="Calibri"/>
          <w:b/>
        </w:rPr>
      </w:pPr>
      <w:r>
        <w:rPr>
          <w:rFonts w:ascii="Calibri" w:eastAsia="Calibri" w:hAnsi="Calibri" w:cs="Calibri"/>
          <w:b/>
          <w:noProof/>
        </w:rPr>
        <w:drawing>
          <wp:inline distT="114300" distB="114300" distL="114300" distR="114300" wp14:anchorId="51EE5634" wp14:editId="07777777">
            <wp:extent cx="1819275" cy="1417342"/>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819275" cy="1417342"/>
                    </a:xfrm>
                    <a:prstGeom prst="rect">
                      <a:avLst/>
                    </a:prstGeom>
                    <a:ln/>
                  </pic:spPr>
                </pic:pic>
              </a:graphicData>
            </a:graphic>
          </wp:inline>
        </w:drawing>
      </w:r>
    </w:p>
    <w:p w14:paraId="60061E4C" w14:textId="77777777" w:rsidR="00F95CC4" w:rsidRDefault="00F95CC4">
      <w:pPr>
        <w:spacing w:after="200"/>
        <w:rPr>
          <w:rFonts w:ascii="Calibri" w:eastAsia="Calibri" w:hAnsi="Calibri" w:cs="Calibri"/>
          <w:b/>
        </w:rPr>
      </w:pPr>
    </w:p>
    <w:p w14:paraId="0F085761" w14:textId="233E8000" w:rsidR="00F95CC4" w:rsidRDefault="0FB718FF" w:rsidP="0A51C6EC">
      <w:pPr>
        <w:spacing w:after="200"/>
        <w:jc w:val="center"/>
        <w:rPr>
          <w:rFonts w:ascii="Calibri" w:eastAsia="Calibri" w:hAnsi="Calibri" w:cs="Calibri"/>
          <w:b/>
          <w:bCs/>
          <w:sz w:val="60"/>
          <w:szCs w:val="60"/>
        </w:rPr>
      </w:pPr>
      <w:r w:rsidRPr="6D107143">
        <w:rPr>
          <w:rFonts w:ascii="Calibri" w:eastAsia="Calibri" w:hAnsi="Calibri" w:cs="Calibri"/>
          <w:b/>
          <w:bCs/>
          <w:sz w:val="60"/>
          <w:szCs w:val="60"/>
        </w:rPr>
        <w:t>SISTEMAS DE GESTIÓN</w:t>
      </w:r>
      <w:r w:rsidR="38D14751" w:rsidRPr="6D107143">
        <w:rPr>
          <w:rFonts w:ascii="Calibri" w:eastAsia="Calibri" w:hAnsi="Calibri" w:cs="Calibri"/>
          <w:b/>
          <w:bCs/>
          <w:sz w:val="60"/>
          <w:szCs w:val="60"/>
        </w:rPr>
        <w:t xml:space="preserve"> DE CALIDAD, SEGURIDAD, SALUD Y MEDIO AMBIENTE</w:t>
      </w:r>
    </w:p>
    <w:p w14:paraId="2706100B" w14:textId="68A54984" w:rsidR="00F95CC4" w:rsidRDefault="0FB718FF" w:rsidP="6D107143">
      <w:pPr>
        <w:spacing w:after="200"/>
        <w:jc w:val="center"/>
        <w:rPr>
          <w:rFonts w:ascii="Calibri" w:eastAsia="Calibri" w:hAnsi="Calibri" w:cs="Calibri"/>
          <w:b/>
          <w:bCs/>
          <w:sz w:val="30"/>
          <w:szCs w:val="30"/>
        </w:rPr>
      </w:pPr>
      <w:r w:rsidRPr="6D107143">
        <w:rPr>
          <w:rFonts w:ascii="Calibri" w:eastAsia="Calibri" w:hAnsi="Calibri" w:cs="Calibri"/>
          <w:b/>
          <w:bCs/>
          <w:sz w:val="30"/>
          <w:szCs w:val="30"/>
        </w:rPr>
        <w:t>SEGURIDAD INDUSTRIAL</w:t>
      </w:r>
    </w:p>
    <w:p w14:paraId="44EAFD9C" w14:textId="77777777" w:rsidR="00F95CC4" w:rsidRDefault="002C7019">
      <w:pPr>
        <w:spacing w:line="259" w:lineRule="auto"/>
        <w:ind w:left="765"/>
        <w:rPr>
          <w:rFonts w:ascii="Calibri" w:eastAsia="Calibri" w:hAnsi="Calibri" w:cs="Calibri"/>
          <w:b/>
          <w:sz w:val="40"/>
          <w:szCs w:val="40"/>
        </w:rPr>
      </w:pPr>
      <w:r>
        <w:br w:type="page"/>
      </w:r>
    </w:p>
    <w:p w14:paraId="2E9E3225" w14:textId="77777777" w:rsidR="00F95CC4" w:rsidRDefault="002C7019">
      <w:pPr>
        <w:numPr>
          <w:ilvl w:val="0"/>
          <w:numId w:val="27"/>
        </w:numPr>
        <w:spacing w:line="259" w:lineRule="auto"/>
        <w:ind w:left="142"/>
        <w:rPr>
          <w:rFonts w:ascii="Calibri" w:eastAsia="Calibri" w:hAnsi="Calibri" w:cs="Calibri"/>
          <w:b/>
        </w:rPr>
      </w:pPr>
      <w:r>
        <w:rPr>
          <w:rFonts w:ascii="Calibri" w:eastAsia="Calibri" w:hAnsi="Calibri" w:cs="Calibri"/>
          <w:b/>
          <w:color w:val="333333"/>
        </w:rPr>
        <w:lastRenderedPageBreak/>
        <w:t>Información general</w:t>
      </w:r>
    </w:p>
    <w:p w14:paraId="4B94D5A5" w14:textId="77777777" w:rsidR="00F95CC4" w:rsidRDefault="00F95CC4">
      <w:pPr>
        <w:spacing w:line="259" w:lineRule="auto"/>
        <w:ind w:left="765"/>
        <w:rPr>
          <w:rFonts w:ascii="Calibri" w:eastAsia="Calibri" w:hAnsi="Calibri" w:cs="Calibri"/>
          <w:b/>
          <w:color w:val="333333"/>
        </w:rPr>
      </w:pPr>
    </w:p>
    <w:tbl>
      <w:tblPr>
        <w:tblW w:w="8430" w:type="dxa"/>
        <w:tblInd w:w="3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3420"/>
        <w:gridCol w:w="5010"/>
      </w:tblGrid>
      <w:tr w:rsidR="00F95CC4" w14:paraId="0830B7A0" w14:textId="77777777" w:rsidTr="69BC8DF7">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29193C0C" w14:textId="77777777" w:rsidR="00F95CC4" w:rsidRDefault="002C7019">
            <w:pPr>
              <w:numPr>
                <w:ilvl w:val="1"/>
                <w:numId w:val="28"/>
              </w:numPr>
              <w:pBdr>
                <w:top w:val="nil"/>
                <w:left w:val="nil"/>
                <w:bottom w:val="nil"/>
                <w:right w:val="nil"/>
                <w:between w:val="nil"/>
              </w:pBdr>
              <w:spacing w:line="259" w:lineRule="auto"/>
              <w:ind w:left="566" w:hanging="566"/>
              <w:rPr>
                <w:rFonts w:ascii="Calibri" w:eastAsia="Calibri" w:hAnsi="Calibri" w:cs="Calibri"/>
                <w:color w:val="333333"/>
              </w:rPr>
            </w:pPr>
            <w:r>
              <w:rPr>
                <w:rFonts w:ascii="Calibri" w:eastAsia="Calibri" w:hAnsi="Calibri" w:cs="Calibri"/>
                <w:color w:val="333333"/>
              </w:rPr>
              <w:t>Unidad didáctica</w:t>
            </w:r>
            <w:r>
              <w:rPr>
                <w:rFonts w:ascii="Calibri" w:eastAsia="Calibri" w:hAnsi="Calibri" w:cs="Calibri"/>
                <w:color w:val="333333"/>
              </w:rPr>
              <w:tab/>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47F75AE4" w14:textId="4946CADF" w:rsidR="00F95CC4" w:rsidRDefault="20170312" w:rsidP="6D107143">
            <w:pPr>
              <w:widowControl w:val="0"/>
              <w:spacing w:line="240" w:lineRule="auto"/>
              <w:ind w:left="90"/>
              <w:rPr>
                <w:rFonts w:ascii="Calibri" w:eastAsia="Calibri" w:hAnsi="Calibri" w:cs="Calibri"/>
              </w:rPr>
            </w:pPr>
            <w:r w:rsidRPr="6D107143">
              <w:rPr>
                <w:rFonts w:ascii="Calibri" w:eastAsia="Calibri" w:hAnsi="Calibri" w:cs="Calibri"/>
              </w:rPr>
              <w:t>Sistema de gestión de calidad, seguridad, salud y medio ambiente</w:t>
            </w:r>
          </w:p>
        </w:tc>
      </w:tr>
      <w:tr w:rsidR="00F95CC4" w14:paraId="516221A9" w14:textId="77777777" w:rsidTr="69BC8DF7">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40251E9D" w14:textId="77777777" w:rsidR="00F95CC4" w:rsidRDefault="002C7019">
            <w:pPr>
              <w:numPr>
                <w:ilvl w:val="1"/>
                <w:numId w:val="28"/>
              </w:numPr>
              <w:pBdr>
                <w:top w:val="nil"/>
                <w:left w:val="nil"/>
                <w:bottom w:val="nil"/>
                <w:right w:val="nil"/>
                <w:between w:val="nil"/>
              </w:pBdr>
              <w:spacing w:line="259" w:lineRule="auto"/>
              <w:ind w:left="566" w:hanging="566"/>
              <w:rPr>
                <w:rFonts w:ascii="Calibri" w:eastAsia="Calibri" w:hAnsi="Calibri" w:cs="Calibri"/>
                <w:color w:val="333333"/>
              </w:rPr>
            </w:pPr>
            <w:r>
              <w:rPr>
                <w:rFonts w:ascii="Calibri" w:eastAsia="Calibri" w:hAnsi="Calibri" w:cs="Calibri"/>
                <w:color w:val="333333"/>
              </w:rPr>
              <w:t>Tipo de unidad didáctica</w:t>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3B017B09" w14:textId="77777777" w:rsidR="00F95CC4" w:rsidRDefault="002C7019">
            <w:pPr>
              <w:pBdr>
                <w:top w:val="nil"/>
                <w:left w:val="nil"/>
                <w:bottom w:val="nil"/>
                <w:right w:val="nil"/>
                <w:between w:val="nil"/>
              </w:pBdr>
              <w:spacing w:line="240" w:lineRule="auto"/>
              <w:ind w:left="141"/>
              <w:rPr>
                <w:rFonts w:ascii="Calibri" w:eastAsia="Calibri" w:hAnsi="Calibri" w:cs="Calibri"/>
              </w:rPr>
            </w:pPr>
            <w:r>
              <w:rPr>
                <w:rFonts w:ascii="Calibri" w:eastAsia="Calibri" w:hAnsi="Calibri" w:cs="Calibri"/>
              </w:rPr>
              <w:t>Teórico-Práctica (TP)</w:t>
            </w:r>
          </w:p>
        </w:tc>
      </w:tr>
      <w:tr w:rsidR="00F95CC4" w14:paraId="59460AE6" w14:textId="77777777" w:rsidTr="69BC8DF7">
        <w:trPr>
          <w:trHeight w:val="484"/>
        </w:trPr>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5DDA3AE1" w14:textId="77777777" w:rsidR="00F95CC4" w:rsidRDefault="002C7019">
            <w:pPr>
              <w:numPr>
                <w:ilvl w:val="1"/>
                <w:numId w:val="28"/>
              </w:numPr>
              <w:pBdr>
                <w:top w:val="nil"/>
                <w:left w:val="nil"/>
                <w:bottom w:val="nil"/>
                <w:right w:val="nil"/>
                <w:between w:val="nil"/>
              </w:pBdr>
              <w:spacing w:line="259" w:lineRule="auto"/>
              <w:ind w:left="566" w:hanging="566"/>
              <w:rPr>
                <w:rFonts w:ascii="Calibri" w:eastAsia="Calibri" w:hAnsi="Calibri" w:cs="Calibri"/>
                <w:color w:val="333333"/>
              </w:rPr>
            </w:pPr>
            <w:r>
              <w:rPr>
                <w:rFonts w:ascii="Calibri" w:eastAsia="Calibri" w:hAnsi="Calibri" w:cs="Calibri"/>
                <w:color w:val="333333"/>
              </w:rPr>
              <w:t>Programa de estudios</w:t>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398BFD78" w14:textId="13D8EB9B" w:rsidR="00F95CC4" w:rsidRDefault="002C7019">
            <w:pPr>
              <w:widowControl w:val="0"/>
              <w:spacing w:line="240" w:lineRule="auto"/>
              <w:jc w:val="both"/>
              <w:rPr>
                <w:rFonts w:ascii="Calibri" w:eastAsia="Calibri" w:hAnsi="Calibri" w:cs="Calibri"/>
              </w:rPr>
            </w:pPr>
            <w:r w:rsidRPr="6D107143">
              <w:rPr>
                <w:rFonts w:ascii="Calibri" w:eastAsia="Calibri" w:hAnsi="Calibri" w:cs="Calibri"/>
              </w:rPr>
              <w:t xml:space="preserve">   </w:t>
            </w:r>
            <w:r w:rsidR="28CF76A9" w:rsidRPr="6D107143">
              <w:rPr>
                <w:rFonts w:ascii="Calibri" w:eastAsia="Calibri" w:hAnsi="Calibri" w:cs="Calibri"/>
              </w:rPr>
              <w:t>Seguridad industrial</w:t>
            </w:r>
          </w:p>
        </w:tc>
      </w:tr>
      <w:tr w:rsidR="00F95CC4" w14:paraId="5385EE9D" w14:textId="77777777" w:rsidTr="69BC8DF7">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6148120B" w14:textId="77777777" w:rsidR="00F95CC4" w:rsidRDefault="002C7019">
            <w:pPr>
              <w:numPr>
                <w:ilvl w:val="1"/>
                <w:numId w:val="28"/>
              </w:numPr>
              <w:pBdr>
                <w:top w:val="nil"/>
                <w:left w:val="nil"/>
                <w:bottom w:val="nil"/>
                <w:right w:val="nil"/>
                <w:between w:val="nil"/>
              </w:pBdr>
              <w:spacing w:line="259" w:lineRule="auto"/>
              <w:ind w:left="566" w:hanging="566"/>
              <w:rPr>
                <w:rFonts w:ascii="Calibri" w:eastAsia="Calibri" w:hAnsi="Calibri" w:cs="Calibri"/>
                <w:color w:val="333333"/>
              </w:rPr>
            </w:pPr>
            <w:r>
              <w:rPr>
                <w:rFonts w:ascii="Calibri" w:eastAsia="Calibri" w:hAnsi="Calibri" w:cs="Calibri"/>
                <w:color w:val="333333"/>
              </w:rPr>
              <w:t>Módulo formativo</w:t>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4558701E" w14:textId="59047D62" w:rsidR="00F95CC4" w:rsidRDefault="24B40688" w:rsidP="6D107143">
            <w:pPr>
              <w:pBdr>
                <w:top w:val="nil"/>
                <w:left w:val="nil"/>
                <w:bottom w:val="nil"/>
                <w:right w:val="nil"/>
                <w:between w:val="nil"/>
              </w:pBdr>
              <w:spacing w:line="240" w:lineRule="auto"/>
              <w:ind w:left="90"/>
              <w:rPr>
                <w:rFonts w:ascii="Calibri" w:eastAsia="Calibri" w:hAnsi="Calibri" w:cs="Calibri"/>
              </w:rPr>
            </w:pPr>
            <w:r w:rsidRPr="6D107143">
              <w:rPr>
                <w:rFonts w:ascii="Calibri" w:eastAsia="Calibri" w:hAnsi="Calibri" w:cs="Calibri"/>
              </w:rPr>
              <w:t>Implementación de sistemas de seguridad, salud, medio ambiente y calidad</w:t>
            </w:r>
          </w:p>
        </w:tc>
      </w:tr>
      <w:tr w:rsidR="00F95CC4" w14:paraId="4CC73576" w14:textId="77777777" w:rsidTr="69BC8DF7">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39466C3F" w14:textId="77777777" w:rsidR="00F95CC4" w:rsidRDefault="002C7019">
            <w:pPr>
              <w:numPr>
                <w:ilvl w:val="1"/>
                <w:numId w:val="28"/>
              </w:numPr>
              <w:pBdr>
                <w:top w:val="nil"/>
                <w:left w:val="nil"/>
                <w:bottom w:val="nil"/>
                <w:right w:val="nil"/>
                <w:between w:val="nil"/>
              </w:pBdr>
              <w:spacing w:line="259" w:lineRule="auto"/>
              <w:ind w:left="566" w:hanging="566"/>
              <w:rPr>
                <w:rFonts w:ascii="Calibri" w:eastAsia="Calibri" w:hAnsi="Calibri" w:cs="Calibri"/>
                <w:color w:val="333333"/>
              </w:rPr>
            </w:pPr>
            <w:r>
              <w:rPr>
                <w:rFonts w:ascii="Calibri" w:eastAsia="Calibri" w:hAnsi="Calibri" w:cs="Calibri"/>
                <w:color w:val="333333"/>
              </w:rPr>
              <w:t>Período - Modalidad</w:t>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151C788E" w14:textId="2CE31EE4" w:rsidR="00F95CC4" w:rsidRDefault="002C7019" w:rsidP="0A51C6EC">
            <w:pPr>
              <w:pBdr>
                <w:top w:val="nil"/>
                <w:left w:val="nil"/>
                <w:bottom w:val="nil"/>
                <w:right w:val="nil"/>
                <w:between w:val="nil"/>
              </w:pBdr>
              <w:spacing w:line="240" w:lineRule="auto"/>
              <w:rPr>
                <w:rFonts w:ascii="Calibri" w:eastAsia="Calibri" w:hAnsi="Calibri" w:cs="Calibri"/>
              </w:rPr>
            </w:pPr>
            <w:r w:rsidRPr="0A51C6EC">
              <w:rPr>
                <w:rFonts w:ascii="Calibri" w:eastAsia="Calibri" w:hAnsi="Calibri" w:cs="Calibri"/>
              </w:rPr>
              <w:t xml:space="preserve">   I</w:t>
            </w:r>
            <w:r w:rsidR="6A09C685" w:rsidRPr="0A51C6EC">
              <w:rPr>
                <w:rFonts w:ascii="Calibri" w:eastAsia="Calibri" w:hAnsi="Calibri" w:cs="Calibri"/>
              </w:rPr>
              <w:t xml:space="preserve">I </w:t>
            </w:r>
            <w:r w:rsidRPr="0A51C6EC">
              <w:rPr>
                <w:rFonts w:ascii="Calibri" w:eastAsia="Calibri" w:hAnsi="Calibri" w:cs="Calibri"/>
              </w:rPr>
              <w:t xml:space="preserve">- </w:t>
            </w:r>
            <w:r w:rsidR="40806ED2" w:rsidRPr="0A51C6EC">
              <w:rPr>
                <w:rFonts w:ascii="Calibri" w:eastAsia="Calibri" w:hAnsi="Calibri" w:cs="Calibri"/>
              </w:rPr>
              <w:t>virtual</w:t>
            </w:r>
          </w:p>
        </w:tc>
      </w:tr>
      <w:tr w:rsidR="00F95CC4" w14:paraId="57B37B16" w14:textId="77777777" w:rsidTr="69BC8DF7">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07AB93CB" w14:textId="77777777" w:rsidR="00F95CC4" w:rsidRDefault="002C7019">
            <w:pPr>
              <w:numPr>
                <w:ilvl w:val="1"/>
                <w:numId w:val="28"/>
              </w:numPr>
              <w:pBdr>
                <w:top w:val="nil"/>
                <w:left w:val="nil"/>
                <w:bottom w:val="nil"/>
                <w:right w:val="nil"/>
                <w:between w:val="nil"/>
              </w:pBdr>
              <w:spacing w:line="259" w:lineRule="auto"/>
              <w:ind w:left="566" w:hanging="566"/>
              <w:rPr>
                <w:rFonts w:ascii="Calibri" w:eastAsia="Calibri" w:hAnsi="Calibri" w:cs="Calibri"/>
                <w:color w:val="333333"/>
              </w:rPr>
            </w:pPr>
            <w:r>
              <w:rPr>
                <w:rFonts w:ascii="Calibri" w:eastAsia="Calibri" w:hAnsi="Calibri" w:cs="Calibri"/>
                <w:color w:val="333333"/>
              </w:rPr>
              <w:t>Carga horaria</w:t>
            </w:r>
            <w:r>
              <w:rPr>
                <w:rFonts w:ascii="Calibri" w:eastAsia="Calibri" w:hAnsi="Calibri" w:cs="Calibri"/>
                <w:color w:val="333333"/>
              </w:rPr>
              <w:tab/>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00B90A56" w14:textId="7DD52ECC" w:rsidR="00F95CC4" w:rsidRDefault="7FECC293" w:rsidP="573069FA">
            <w:pPr>
              <w:pBdr>
                <w:top w:val="nil"/>
                <w:left w:val="nil"/>
                <w:bottom w:val="nil"/>
                <w:right w:val="nil"/>
                <w:between w:val="nil"/>
              </w:pBdr>
              <w:spacing w:line="240" w:lineRule="auto"/>
              <w:ind w:left="141"/>
              <w:rPr>
                <w:rFonts w:ascii="Calibri" w:eastAsia="Calibri" w:hAnsi="Calibri" w:cs="Calibri"/>
              </w:rPr>
            </w:pPr>
            <w:r w:rsidRPr="573069FA">
              <w:rPr>
                <w:rFonts w:ascii="Calibri" w:eastAsia="Calibri" w:hAnsi="Calibri" w:cs="Calibri"/>
              </w:rPr>
              <w:t>96</w:t>
            </w:r>
            <w:r w:rsidR="002C7019" w:rsidRPr="573069FA">
              <w:rPr>
                <w:rFonts w:ascii="Calibri" w:eastAsia="Calibri" w:hAnsi="Calibri" w:cs="Calibri"/>
              </w:rPr>
              <w:t xml:space="preserve"> horas</w:t>
            </w:r>
          </w:p>
        </w:tc>
      </w:tr>
      <w:tr w:rsidR="00F95CC4" w14:paraId="3FA012C2" w14:textId="77777777" w:rsidTr="69BC8DF7">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7695BA7B" w14:textId="77777777" w:rsidR="00F95CC4" w:rsidRDefault="002C7019">
            <w:pPr>
              <w:numPr>
                <w:ilvl w:val="1"/>
                <w:numId w:val="28"/>
              </w:numPr>
              <w:pBdr>
                <w:top w:val="nil"/>
                <w:left w:val="nil"/>
                <w:bottom w:val="nil"/>
                <w:right w:val="nil"/>
                <w:between w:val="nil"/>
              </w:pBdr>
              <w:spacing w:line="259" w:lineRule="auto"/>
              <w:ind w:left="566" w:hanging="566"/>
              <w:rPr>
                <w:rFonts w:ascii="Calibri" w:eastAsia="Calibri" w:hAnsi="Calibri" w:cs="Calibri"/>
                <w:color w:val="333333"/>
              </w:rPr>
            </w:pPr>
            <w:r>
              <w:rPr>
                <w:rFonts w:ascii="Calibri" w:eastAsia="Calibri" w:hAnsi="Calibri" w:cs="Calibri"/>
                <w:color w:val="333333"/>
              </w:rPr>
              <w:t>Créditos académicos</w:t>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18F999B5" w14:textId="373A2F5C" w:rsidR="00F95CC4" w:rsidRDefault="65977CC4" w:rsidP="573069FA">
            <w:pPr>
              <w:pBdr>
                <w:top w:val="nil"/>
                <w:left w:val="nil"/>
                <w:bottom w:val="nil"/>
                <w:right w:val="nil"/>
                <w:between w:val="nil"/>
              </w:pBdr>
              <w:spacing w:line="240" w:lineRule="auto"/>
              <w:ind w:left="141"/>
              <w:rPr>
                <w:rFonts w:ascii="Calibri" w:eastAsia="Calibri" w:hAnsi="Calibri" w:cs="Calibri"/>
              </w:rPr>
            </w:pPr>
            <w:r w:rsidRPr="573069FA">
              <w:rPr>
                <w:rFonts w:ascii="Calibri" w:eastAsia="Calibri" w:hAnsi="Calibri" w:cs="Calibri"/>
              </w:rPr>
              <w:t>4</w:t>
            </w:r>
          </w:p>
        </w:tc>
      </w:tr>
      <w:tr w:rsidR="00F95CC4" w14:paraId="4A7BB116" w14:textId="77777777" w:rsidTr="69BC8DF7">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652EC2C9" w14:textId="77777777" w:rsidR="00F95CC4" w:rsidRDefault="002C7019">
            <w:pPr>
              <w:numPr>
                <w:ilvl w:val="1"/>
                <w:numId w:val="28"/>
              </w:numPr>
              <w:pBdr>
                <w:top w:val="nil"/>
                <w:left w:val="nil"/>
                <w:bottom w:val="nil"/>
                <w:right w:val="nil"/>
                <w:between w:val="nil"/>
              </w:pBdr>
              <w:spacing w:line="259" w:lineRule="auto"/>
              <w:ind w:left="566" w:hanging="566"/>
              <w:rPr>
                <w:rFonts w:ascii="Calibri" w:eastAsia="Calibri" w:hAnsi="Calibri" w:cs="Calibri"/>
                <w:color w:val="333333"/>
              </w:rPr>
            </w:pPr>
            <w:r>
              <w:rPr>
                <w:rFonts w:ascii="Calibri" w:eastAsia="Calibri" w:hAnsi="Calibri" w:cs="Calibri"/>
                <w:color w:val="333333"/>
              </w:rPr>
              <w:t>Vigencia</w:t>
            </w:r>
            <w:r>
              <w:rPr>
                <w:rFonts w:ascii="Calibri" w:eastAsia="Calibri" w:hAnsi="Calibri" w:cs="Calibri"/>
                <w:color w:val="333333"/>
              </w:rPr>
              <w:tab/>
            </w:r>
            <w:r>
              <w:rPr>
                <w:rFonts w:ascii="Calibri" w:eastAsia="Calibri" w:hAnsi="Calibri" w:cs="Calibri"/>
                <w:color w:val="333333"/>
              </w:rPr>
              <w:tab/>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5FC1D6F1" w14:textId="77777777" w:rsidR="00F95CC4" w:rsidRDefault="002C7019">
            <w:pPr>
              <w:pBdr>
                <w:top w:val="nil"/>
                <w:left w:val="nil"/>
                <w:bottom w:val="nil"/>
                <w:right w:val="nil"/>
                <w:between w:val="nil"/>
              </w:pBdr>
              <w:spacing w:line="240" w:lineRule="auto"/>
              <w:ind w:left="141"/>
              <w:rPr>
                <w:rFonts w:ascii="Calibri" w:eastAsia="Calibri" w:hAnsi="Calibri" w:cs="Calibri"/>
              </w:rPr>
            </w:pPr>
            <w:r>
              <w:rPr>
                <w:rFonts w:ascii="Calibri" w:eastAsia="Calibri" w:hAnsi="Calibri" w:cs="Calibri"/>
              </w:rPr>
              <w:t>Admisiones 2024 - 2028</w:t>
            </w:r>
          </w:p>
        </w:tc>
      </w:tr>
      <w:tr w:rsidR="00F95CC4" w14:paraId="6613611F" w14:textId="77777777" w:rsidTr="69BC8DF7">
        <w:tc>
          <w:tcPr>
            <w:tcW w:w="342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tcMar>
              <w:top w:w="100" w:type="dxa"/>
              <w:left w:w="100" w:type="dxa"/>
              <w:bottom w:w="100" w:type="dxa"/>
              <w:right w:w="100" w:type="dxa"/>
            </w:tcMar>
          </w:tcPr>
          <w:p w14:paraId="7A085AF5" w14:textId="77777777" w:rsidR="00F95CC4" w:rsidRDefault="002C7019">
            <w:pPr>
              <w:numPr>
                <w:ilvl w:val="1"/>
                <w:numId w:val="28"/>
              </w:numPr>
              <w:spacing w:line="259" w:lineRule="auto"/>
              <w:ind w:left="566"/>
              <w:rPr>
                <w:rFonts w:ascii="Calibri" w:eastAsia="Calibri" w:hAnsi="Calibri" w:cs="Calibri"/>
                <w:color w:val="333333"/>
              </w:rPr>
            </w:pPr>
            <w:r>
              <w:rPr>
                <w:rFonts w:ascii="Calibri" w:eastAsia="Calibri" w:hAnsi="Calibri" w:cs="Calibri"/>
                <w:color w:val="333333"/>
              </w:rPr>
              <w:t>Instructor/a</w:t>
            </w:r>
            <w:r>
              <w:rPr>
                <w:rFonts w:ascii="Calibri" w:eastAsia="Calibri" w:hAnsi="Calibri" w:cs="Calibri"/>
                <w:color w:val="333333"/>
              </w:rPr>
              <w:tab/>
            </w:r>
            <w:r>
              <w:rPr>
                <w:rFonts w:ascii="Calibri" w:eastAsia="Calibri" w:hAnsi="Calibri" w:cs="Calibri"/>
                <w:color w:val="333333"/>
              </w:rPr>
              <w:tab/>
              <w:t>:</w:t>
            </w:r>
          </w:p>
        </w:tc>
        <w:tc>
          <w:tcPr>
            <w:tcW w:w="5010"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3F3F3"/>
            <w:tcMar>
              <w:top w:w="100" w:type="dxa"/>
              <w:left w:w="100" w:type="dxa"/>
              <w:bottom w:w="100" w:type="dxa"/>
              <w:right w:w="100" w:type="dxa"/>
            </w:tcMar>
          </w:tcPr>
          <w:p w14:paraId="3DEEC669" w14:textId="77777777" w:rsidR="00F95CC4" w:rsidRDefault="00F95CC4">
            <w:pPr>
              <w:spacing w:line="240" w:lineRule="auto"/>
              <w:ind w:left="141"/>
              <w:rPr>
                <w:rFonts w:ascii="Calibri" w:eastAsia="Calibri" w:hAnsi="Calibri" w:cs="Calibri"/>
              </w:rPr>
            </w:pPr>
          </w:p>
        </w:tc>
      </w:tr>
    </w:tbl>
    <w:p w14:paraId="3EBA6684" w14:textId="356AA5A4" w:rsidR="69BC8DF7" w:rsidRDefault="69BC8DF7"/>
    <w:p w14:paraId="45FB0818" w14:textId="77777777" w:rsidR="00F95CC4" w:rsidRDefault="00F95CC4">
      <w:pPr>
        <w:spacing w:after="160" w:line="259" w:lineRule="auto"/>
        <w:ind w:left="862"/>
      </w:pPr>
    </w:p>
    <w:p w14:paraId="68D74B49" w14:textId="77777777" w:rsidR="00F95CC4" w:rsidRDefault="002C7019">
      <w:pPr>
        <w:widowControl w:val="0"/>
        <w:spacing w:line="360" w:lineRule="auto"/>
        <w:jc w:val="center"/>
      </w:pPr>
      <w:r>
        <w:rPr>
          <w:rFonts w:ascii="Calibri" w:eastAsia="Calibri" w:hAnsi="Calibri" w:cs="Calibri"/>
          <w:b/>
        </w:rPr>
        <w:t>Propósito</w:t>
      </w:r>
    </w:p>
    <w:tbl>
      <w:tblPr>
        <w:tblStyle w:val="a6"/>
        <w:tblW w:w="7730" w:type="dxa"/>
        <w:tblInd w:w="10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30"/>
      </w:tblGrid>
      <w:tr w:rsidR="00F95CC4" w14:paraId="426F9E53" w14:textId="77777777">
        <w:tc>
          <w:tcPr>
            <w:tcW w:w="77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vAlign w:val="center"/>
          </w:tcPr>
          <w:p w14:paraId="51442734" w14:textId="77777777" w:rsidR="00F95CC4" w:rsidRDefault="002C7019">
            <w:pPr>
              <w:spacing w:after="160" w:line="360" w:lineRule="auto"/>
              <w:jc w:val="center"/>
              <w:rPr>
                <w:rFonts w:ascii="Calibri" w:eastAsia="Calibri" w:hAnsi="Calibri" w:cs="Calibri"/>
                <w:i/>
              </w:rPr>
            </w:pPr>
            <w:r>
              <w:rPr>
                <w:rFonts w:ascii="Calibri" w:eastAsia="Calibri" w:hAnsi="Calibri" w:cs="Calibri"/>
                <w:i/>
              </w:rPr>
              <w:t>Potenciamos tu talento para que las familias y empresas alcancen su propósito.</w:t>
            </w:r>
          </w:p>
        </w:tc>
      </w:tr>
    </w:tbl>
    <w:p w14:paraId="049F31CB" w14:textId="77777777" w:rsidR="00F95CC4" w:rsidRDefault="00F95CC4">
      <w:pPr>
        <w:spacing w:line="259" w:lineRule="auto"/>
        <w:ind w:left="765"/>
      </w:pPr>
    </w:p>
    <w:tbl>
      <w:tblPr>
        <w:tblStyle w:val="a7"/>
        <w:tblW w:w="7730" w:type="dxa"/>
        <w:tblInd w:w="10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30"/>
      </w:tblGrid>
      <w:tr w:rsidR="00F95CC4" w14:paraId="5A0403AC" w14:textId="77777777" w:rsidTr="4192FC8B">
        <w:trPr>
          <w:trHeight w:val="442"/>
        </w:trPr>
        <w:tc>
          <w:tcPr>
            <w:tcW w:w="77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148EDC4F" w14:textId="77777777" w:rsidR="00F95CC4" w:rsidRDefault="002C7019">
            <w:pPr>
              <w:widowControl w:val="0"/>
              <w:pBdr>
                <w:top w:val="nil"/>
                <w:left w:val="nil"/>
                <w:bottom w:val="nil"/>
                <w:right w:val="nil"/>
                <w:between w:val="nil"/>
              </w:pBdr>
              <w:spacing w:line="360" w:lineRule="auto"/>
              <w:jc w:val="center"/>
            </w:pPr>
            <w:r>
              <w:rPr>
                <w:rFonts w:ascii="Calibri" w:eastAsia="Calibri" w:hAnsi="Calibri" w:cs="Calibri"/>
                <w:b/>
              </w:rPr>
              <w:t>Misión</w:t>
            </w:r>
          </w:p>
        </w:tc>
      </w:tr>
      <w:tr w:rsidR="00F95CC4" w14:paraId="5A0E526A" w14:textId="77777777" w:rsidTr="4192FC8B">
        <w:tc>
          <w:tcPr>
            <w:tcW w:w="77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vAlign w:val="center"/>
          </w:tcPr>
          <w:p w14:paraId="740B7A22" w14:textId="77777777" w:rsidR="00F95CC4" w:rsidRDefault="002C7019">
            <w:pPr>
              <w:spacing w:after="160" w:line="360" w:lineRule="auto"/>
              <w:jc w:val="center"/>
            </w:pPr>
            <w:r>
              <w:rPr>
                <w:rFonts w:ascii="Calibri" w:eastAsia="Calibri" w:hAnsi="Calibri" w:cs="Calibri"/>
                <w:i/>
              </w:rPr>
              <w:t>Formamos personas para mejorar su calidad de vida, y que aporten valor a la sociedad a través de una educación innovadora.</w:t>
            </w:r>
          </w:p>
        </w:tc>
      </w:tr>
      <w:tr w:rsidR="00F95CC4" w14:paraId="09786508" w14:textId="77777777" w:rsidTr="4192FC8B">
        <w:trPr>
          <w:trHeight w:val="579"/>
        </w:trPr>
        <w:tc>
          <w:tcPr>
            <w:tcW w:w="77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vAlign w:val="center"/>
          </w:tcPr>
          <w:p w14:paraId="37E9822B" w14:textId="77777777" w:rsidR="00F95CC4" w:rsidRDefault="002C7019">
            <w:pPr>
              <w:spacing w:after="160" w:line="240" w:lineRule="auto"/>
              <w:jc w:val="center"/>
            </w:pPr>
            <w:r>
              <w:rPr>
                <w:rFonts w:ascii="Calibri" w:eastAsia="Calibri" w:hAnsi="Calibri" w:cs="Calibri"/>
                <w:b/>
              </w:rPr>
              <w:t>Visión</w:t>
            </w:r>
          </w:p>
        </w:tc>
      </w:tr>
      <w:tr w:rsidR="00F95CC4" w14:paraId="6351F583" w14:textId="77777777" w:rsidTr="4192FC8B">
        <w:tc>
          <w:tcPr>
            <w:tcW w:w="77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vAlign w:val="center"/>
          </w:tcPr>
          <w:p w14:paraId="79EC2EAA" w14:textId="0A5B382E" w:rsidR="00F95CC4" w:rsidRDefault="002C7019">
            <w:pPr>
              <w:spacing w:after="160" w:line="360" w:lineRule="auto"/>
              <w:jc w:val="center"/>
            </w:pPr>
            <w:r w:rsidRPr="4192FC8B">
              <w:rPr>
                <w:rFonts w:ascii="Calibri" w:eastAsia="Calibri" w:hAnsi="Calibri" w:cs="Calibri"/>
                <w:i/>
                <w:iCs/>
              </w:rPr>
              <w:t>Ser protagonistas del progreso de la sociedad a través del aporte de talento especializado empleable.</w:t>
            </w:r>
          </w:p>
        </w:tc>
      </w:tr>
    </w:tbl>
    <w:p w14:paraId="53128261" w14:textId="77777777" w:rsidR="00F95CC4" w:rsidRDefault="00F95CC4">
      <w:pPr>
        <w:pBdr>
          <w:top w:val="nil"/>
          <w:left w:val="nil"/>
          <w:bottom w:val="nil"/>
          <w:right w:val="nil"/>
          <w:between w:val="nil"/>
        </w:pBdr>
        <w:spacing w:line="259" w:lineRule="auto"/>
        <w:ind w:left="765"/>
        <w:rPr>
          <w:rFonts w:ascii="Calibri" w:eastAsia="Calibri" w:hAnsi="Calibri" w:cs="Calibri"/>
          <w:b/>
        </w:rPr>
      </w:pPr>
    </w:p>
    <w:p w14:paraId="62486C05" w14:textId="77777777" w:rsidR="00F95CC4" w:rsidRDefault="002C7019">
      <w:pPr>
        <w:pBdr>
          <w:top w:val="nil"/>
          <w:left w:val="nil"/>
          <w:bottom w:val="nil"/>
          <w:right w:val="nil"/>
          <w:between w:val="nil"/>
        </w:pBdr>
        <w:spacing w:line="259" w:lineRule="auto"/>
        <w:ind w:left="765"/>
        <w:rPr>
          <w:rFonts w:ascii="Calibri" w:eastAsia="Calibri" w:hAnsi="Calibri" w:cs="Calibri"/>
          <w:b/>
        </w:rPr>
      </w:pPr>
      <w:r>
        <w:br w:type="page"/>
      </w:r>
    </w:p>
    <w:p w14:paraId="7A5994FB" w14:textId="77777777" w:rsidR="00F95CC4" w:rsidRDefault="002C7019">
      <w:pPr>
        <w:numPr>
          <w:ilvl w:val="0"/>
          <w:numId w:val="27"/>
        </w:numPr>
        <w:pBdr>
          <w:top w:val="nil"/>
          <w:left w:val="nil"/>
          <w:bottom w:val="nil"/>
          <w:right w:val="nil"/>
          <w:between w:val="nil"/>
        </w:pBdr>
        <w:spacing w:line="259" w:lineRule="auto"/>
        <w:ind w:left="142"/>
        <w:rPr>
          <w:rFonts w:ascii="Calibri" w:eastAsia="Calibri" w:hAnsi="Calibri" w:cs="Calibri"/>
          <w:b/>
        </w:rPr>
      </w:pPr>
      <w:r>
        <w:rPr>
          <w:rFonts w:ascii="Calibri" w:eastAsia="Calibri" w:hAnsi="Calibri" w:cs="Calibri"/>
          <w:b/>
        </w:rPr>
        <w:lastRenderedPageBreak/>
        <w:t>Descripción del curso</w:t>
      </w:r>
    </w:p>
    <w:p w14:paraId="4101652C" w14:textId="77777777" w:rsidR="00F95CC4" w:rsidRDefault="00F95CC4">
      <w:pPr>
        <w:pBdr>
          <w:top w:val="nil"/>
          <w:left w:val="nil"/>
          <w:bottom w:val="nil"/>
          <w:right w:val="nil"/>
          <w:between w:val="nil"/>
        </w:pBdr>
        <w:spacing w:line="259" w:lineRule="auto"/>
        <w:ind w:left="765"/>
        <w:rPr>
          <w:rFonts w:ascii="Calibri" w:eastAsia="Calibri" w:hAnsi="Calibri" w:cs="Calibri"/>
          <w:b/>
        </w:rPr>
      </w:pPr>
    </w:p>
    <w:p w14:paraId="4F880BD5" w14:textId="77777777" w:rsidR="00F95CC4" w:rsidRDefault="002C7019">
      <w:pPr>
        <w:numPr>
          <w:ilvl w:val="1"/>
          <w:numId w:val="27"/>
        </w:numPr>
        <w:pBdr>
          <w:top w:val="nil"/>
          <w:left w:val="nil"/>
          <w:bottom w:val="nil"/>
          <w:right w:val="nil"/>
          <w:between w:val="nil"/>
        </w:pBdr>
        <w:spacing w:after="200" w:line="259" w:lineRule="auto"/>
        <w:ind w:left="637" w:hanging="283"/>
        <w:rPr>
          <w:rFonts w:ascii="Calibri" w:eastAsia="Calibri" w:hAnsi="Calibri" w:cs="Calibri"/>
          <w:b/>
        </w:rPr>
      </w:pPr>
      <w:r w:rsidRPr="6D107143">
        <w:rPr>
          <w:rFonts w:ascii="Calibri" w:eastAsia="Calibri" w:hAnsi="Calibri" w:cs="Calibri"/>
          <w:b/>
          <w:bCs/>
        </w:rPr>
        <w:t>Sumilla</w:t>
      </w:r>
    </w:p>
    <w:p w14:paraId="170060E1" w14:textId="1592C7AD" w:rsidR="63CEC81E" w:rsidRDefault="63CEC81E" w:rsidP="0E2CEA24">
      <w:pPr>
        <w:spacing w:before="240"/>
        <w:ind w:left="567"/>
        <w:jc w:val="both"/>
        <w:rPr>
          <w:rFonts w:ascii="Calibri" w:eastAsia="Calibri" w:hAnsi="Calibri" w:cs="Calibri"/>
        </w:rPr>
      </w:pPr>
      <w:r w:rsidRPr="0E2CEA24">
        <w:rPr>
          <w:rFonts w:ascii="Calibri" w:eastAsia="Calibri" w:hAnsi="Calibri" w:cs="Calibri"/>
        </w:rPr>
        <w:t xml:space="preserve">La unidad didáctica de Sistema de gestión de calidad, seguridad, salud y medio ambiente, del programa de estudios de Seguridad Industrial, de carácter teórico – práctico, está dirigida a los estudiantes del </w:t>
      </w:r>
      <w:r w:rsidR="211B2A36" w:rsidRPr="0E2CEA24">
        <w:rPr>
          <w:rFonts w:ascii="Calibri" w:eastAsia="Calibri" w:hAnsi="Calibri" w:cs="Calibri"/>
        </w:rPr>
        <w:t>ciclo</w:t>
      </w:r>
      <w:r w:rsidRPr="0E2CEA24">
        <w:rPr>
          <w:rFonts w:ascii="Calibri" w:eastAsia="Calibri" w:hAnsi="Calibri" w:cs="Calibri"/>
        </w:rPr>
        <w:t xml:space="preserve"> II y se desarrolla en la modalidad virtual. Busca desarrollar la competencia específica “Implementar sistemas de gestión de calidad, seguridad, salud y protección del medio ambiente, considerando la normativa correspondiente.” según el plan de estudio.  </w:t>
      </w:r>
    </w:p>
    <w:p w14:paraId="4B99056E" w14:textId="77777777" w:rsidR="00F95CC4" w:rsidRDefault="00F95CC4">
      <w:pPr>
        <w:spacing w:line="259" w:lineRule="auto"/>
        <w:jc w:val="both"/>
      </w:pPr>
    </w:p>
    <w:p w14:paraId="3A7D5CC9" w14:textId="77777777" w:rsidR="00F95CC4" w:rsidRDefault="002C7019">
      <w:pPr>
        <w:numPr>
          <w:ilvl w:val="1"/>
          <w:numId w:val="27"/>
        </w:numPr>
        <w:pBdr>
          <w:top w:val="nil"/>
          <w:left w:val="nil"/>
          <w:bottom w:val="nil"/>
          <w:right w:val="nil"/>
          <w:between w:val="nil"/>
        </w:pBdr>
        <w:spacing w:after="200" w:line="259" w:lineRule="auto"/>
        <w:ind w:left="637" w:hanging="283"/>
        <w:rPr>
          <w:rFonts w:ascii="Calibri" w:eastAsia="Calibri" w:hAnsi="Calibri" w:cs="Calibri"/>
          <w:b/>
        </w:rPr>
      </w:pPr>
      <w:r w:rsidRPr="6D107143">
        <w:rPr>
          <w:rFonts w:ascii="Calibri" w:eastAsia="Calibri" w:hAnsi="Calibri" w:cs="Calibri"/>
          <w:b/>
          <w:bCs/>
        </w:rPr>
        <w:t>Propósito y relevancia</w:t>
      </w:r>
    </w:p>
    <w:p w14:paraId="27D71742" w14:textId="4F8178EE" w:rsidR="7B161E3E" w:rsidRDefault="7B161E3E" w:rsidP="6D107143">
      <w:pPr>
        <w:pBdr>
          <w:top w:val="nil"/>
          <w:left w:val="nil"/>
          <w:bottom w:val="nil"/>
          <w:right w:val="nil"/>
          <w:between w:val="nil"/>
        </w:pBdr>
        <w:spacing w:after="160"/>
        <w:ind w:left="567"/>
        <w:jc w:val="both"/>
        <w:rPr>
          <w:rFonts w:ascii="Calibri" w:eastAsia="Calibri" w:hAnsi="Calibri" w:cs="Calibri"/>
        </w:rPr>
      </w:pPr>
      <w:r w:rsidRPr="6D107143">
        <w:rPr>
          <w:rFonts w:ascii="Calibri" w:eastAsia="Calibri" w:hAnsi="Calibri" w:cs="Calibri"/>
        </w:rPr>
        <w:t xml:space="preserve">El técnico en Seguridad Industrial deberá adquirir los conocimientos, habilidades y actitudes para poder realizar la prevención de los riesgos laborales de acuerdo con planes, procedimientos y normativas; por tal motivo, la unidad didáctica promueve el desarrollo de actividades como asistir en la implementación del Sistema Integrado de Gestión basado en la norma ISO 9001; </w:t>
      </w:r>
      <w:r w:rsidR="00C06D88">
        <w:rPr>
          <w:rFonts w:ascii="Calibri" w:eastAsia="Calibri" w:hAnsi="Calibri" w:cs="Calibri"/>
        </w:rPr>
        <w:t>Ley 29783</w:t>
      </w:r>
      <w:r w:rsidRPr="6D107143">
        <w:rPr>
          <w:rFonts w:ascii="Calibri" w:eastAsia="Calibri" w:hAnsi="Calibri" w:cs="Calibri"/>
        </w:rPr>
        <w:t xml:space="preserve"> e ISO 14001. En ese sentido, al finalizar la unidad didáctica de Sistema de Gestión de Calidad, Seguridad, Salud y Medio Ambiente el estudiante podrá describir el proceso de implementación de los sistemas de gestión de calidad, seguridad, salud y protección del medio ambiente, considerando la normativa vigente ISO.</w:t>
      </w:r>
    </w:p>
    <w:p w14:paraId="7C2B947E" w14:textId="77777777" w:rsidR="00F95CC4" w:rsidRDefault="002C7019">
      <w:pPr>
        <w:numPr>
          <w:ilvl w:val="0"/>
          <w:numId w:val="27"/>
        </w:numPr>
        <w:pBdr>
          <w:top w:val="nil"/>
          <w:left w:val="nil"/>
          <w:bottom w:val="nil"/>
          <w:right w:val="nil"/>
          <w:between w:val="nil"/>
        </w:pBdr>
        <w:spacing w:line="259" w:lineRule="auto"/>
        <w:ind w:left="142"/>
        <w:rPr>
          <w:rFonts w:ascii="Calibri" w:eastAsia="Calibri" w:hAnsi="Calibri" w:cs="Calibri"/>
          <w:b/>
        </w:rPr>
      </w:pPr>
      <w:r>
        <w:rPr>
          <w:rFonts w:ascii="Calibri" w:eastAsia="Calibri" w:hAnsi="Calibri" w:cs="Calibri"/>
          <w:b/>
        </w:rPr>
        <w:t>Logros de aprendizaje</w:t>
      </w:r>
    </w:p>
    <w:p w14:paraId="1299C43A" w14:textId="77777777" w:rsidR="00F95CC4" w:rsidRDefault="00F95CC4">
      <w:pPr>
        <w:spacing w:after="160" w:line="259" w:lineRule="auto"/>
        <w:rPr>
          <w:rFonts w:ascii="Calibri" w:eastAsia="Calibri" w:hAnsi="Calibri" w:cs="Calibri"/>
          <w:i/>
          <w:color w:val="FF0000"/>
          <w:sz w:val="20"/>
          <w:szCs w:val="20"/>
        </w:rPr>
      </w:pPr>
    </w:p>
    <w:tbl>
      <w:tblPr>
        <w:tblW w:w="9825" w:type="dxa"/>
        <w:tblInd w:w="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980"/>
        <w:gridCol w:w="2865"/>
        <w:gridCol w:w="4980"/>
      </w:tblGrid>
      <w:tr w:rsidR="00F95CC4" w14:paraId="15F918E3" w14:textId="77777777" w:rsidTr="573069FA">
        <w:tc>
          <w:tcPr>
            <w:tcW w:w="19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00" w:type="dxa"/>
              <w:left w:w="100" w:type="dxa"/>
              <w:bottom w:w="100" w:type="dxa"/>
              <w:right w:w="100" w:type="dxa"/>
            </w:tcMar>
            <w:vAlign w:val="center"/>
          </w:tcPr>
          <w:p w14:paraId="5CE54B75" w14:textId="77777777" w:rsidR="00F95CC4" w:rsidRDefault="002C7019">
            <w:pPr>
              <w:widowControl w:val="0"/>
              <w:spacing w:line="240" w:lineRule="auto"/>
              <w:jc w:val="center"/>
              <w:rPr>
                <w:rFonts w:ascii="Calibri" w:eastAsia="Calibri" w:hAnsi="Calibri" w:cs="Calibri"/>
                <w:b/>
                <w:color w:val="FFFFFF"/>
              </w:rPr>
            </w:pPr>
            <w:r>
              <w:rPr>
                <w:rFonts w:ascii="Calibri" w:eastAsia="Calibri" w:hAnsi="Calibri" w:cs="Calibri"/>
                <w:b/>
                <w:color w:val="FFFFFF"/>
              </w:rPr>
              <w:t>Capacidad/es</w:t>
            </w:r>
          </w:p>
        </w:tc>
        <w:tc>
          <w:tcPr>
            <w:tcW w:w="28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00" w:type="dxa"/>
              <w:left w:w="100" w:type="dxa"/>
              <w:bottom w:w="100" w:type="dxa"/>
              <w:right w:w="100" w:type="dxa"/>
            </w:tcMar>
            <w:vAlign w:val="center"/>
          </w:tcPr>
          <w:p w14:paraId="6055E8A0" w14:textId="77777777" w:rsidR="00F95CC4" w:rsidRDefault="002C7019">
            <w:pPr>
              <w:widowControl w:val="0"/>
              <w:spacing w:line="240" w:lineRule="auto"/>
              <w:jc w:val="center"/>
              <w:rPr>
                <w:rFonts w:ascii="Calibri" w:eastAsia="Calibri" w:hAnsi="Calibri" w:cs="Calibri"/>
                <w:b/>
                <w:color w:val="FFFFFF"/>
              </w:rPr>
            </w:pPr>
            <w:r>
              <w:rPr>
                <w:rFonts w:ascii="Calibri" w:eastAsia="Calibri" w:hAnsi="Calibri" w:cs="Calibri"/>
                <w:b/>
                <w:color w:val="FFFFFF"/>
              </w:rPr>
              <w:t>Indicadores de logro de la capacidad</w:t>
            </w:r>
          </w:p>
        </w:tc>
        <w:tc>
          <w:tcPr>
            <w:tcW w:w="49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00" w:type="dxa"/>
              <w:left w:w="100" w:type="dxa"/>
              <w:bottom w:w="100" w:type="dxa"/>
              <w:right w:w="100" w:type="dxa"/>
            </w:tcMar>
            <w:vAlign w:val="center"/>
          </w:tcPr>
          <w:p w14:paraId="2F7665B6" w14:textId="77777777" w:rsidR="00F95CC4" w:rsidRDefault="002C7019">
            <w:pPr>
              <w:widowControl w:val="0"/>
              <w:spacing w:line="240" w:lineRule="auto"/>
              <w:jc w:val="center"/>
              <w:rPr>
                <w:rFonts w:ascii="Calibri" w:eastAsia="Calibri" w:hAnsi="Calibri" w:cs="Calibri"/>
                <w:b/>
                <w:color w:val="FFFFFF"/>
              </w:rPr>
            </w:pPr>
            <w:r>
              <w:rPr>
                <w:rFonts w:ascii="Calibri" w:eastAsia="Calibri" w:hAnsi="Calibri" w:cs="Calibri"/>
                <w:b/>
                <w:color w:val="FFFFFF"/>
              </w:rPr>
              <w:t>Contenidos de aprendizaje</w:t>
            </w:r>
          </w:p>
        </w:tc>
      </w:tr>
      <w:tr w:rsidR="00F95CC4" w14:paraId="3E27F4B6" w14:textId="77777777" w:rsidTr="573069FA">
        <w:tc>
          <w:tcPr>
            <w:tcW w:w="1980"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vAlign w:val="center"/>
          </w:tcPr>
          <w:p w14:paraId="7B6F54F5" w14:textId="76BF7809" w:rsidR="00F95CC4" w:rsidRDefault="384FC4C8" w:rsidP="6D107143">
            <w:pPr>
              <w:widowControl w:val="0"/>
              <w:spacing w:line="240" w:lineRule="auto"/>
              <w:rPr>
                <w:rFonts w:ascii="Calibri" w:eastAsia="Calibri" w:hAnsi="Calibri" w:cs="Calibri"/>
                <w:sz w:val="18"/>
                <w:szCs w:val="18"/>
              </w:rPr>
            </w:pPr>
            <w:r>
              <w:rPr>
                <w:rFonts w:ascii="Calibri" w:hAnsi="Calibri"/>
                <w:b w:val="0"/>
                <w:sz w:val="20"/>
              </w:rPr>
              <w:t>Explicar el proceso de implementación de los sistemas de gestión de calidad, seguridad, salud y protección del medio ambiente, considerando la normativa vigente ISO</w:t>
            </w:r>
          </w:p>
        </w:tc>
        <w:tc>
          <w:tcPr>
            <w:tcW w:w="28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vAlign w:val="center"/>
          </w:tcPr>
          <w:p w14:paraId="582E8AAF" w14:textId="07CA1EDD" w:rsidR="00F95CC4" w:rsidRDefault="384FC4C8">
            <w:pPr>
              <w:pStyle w:val="Prrafodelista"/>
              <w:numPr>
                <w:ilvl w:val="0"/>
                <w:numId w:val="24"/>
              </w:numPr>
              <w:pBdr>
                <w:top w:val="nil"/>
                <w:left w:val="nil"/>
                <w:bottom w:val="nil"/>
                <w:right w:val="nil"/>
                <w:between w:val="nil"/>
              </w:pBdr>
              <w:spacing w:after="160" w:line="259" w:lineRule="auto"/>
              <w:rPr>
                <w:rFonts w:asciiTheme="majorHAnsi" w:eastAsiaTheme="majorEastAsia" w:hAnsiTheme="majorHAnsi" w:cstheme="majorBidi"/>
                <w:sz w:val="18"/>
                <w:szCs w:val="18"/>
              </w:rPr>
            </w:pPr>
            <w:r>
              <w:rPr>
                <w:b w:val="0"/>
                <w:sz w:val="18"/>
              </w:rPr>
              <w:t>Describe la estructura del Sistema Integrado de Gestión, el contexto de la organización y las responsabilidades de la alta dirección, considerando las normas ISO 9001, ISO 14001 e ISO 45001.</w:t>
            </w:r>
          </w:p>
        </w:tc>
        <w:tc>
          <w:tcPr>
            <w:tcW w:w="49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tcPr>
          <w:p w14:paraId="6B1FAFEB" w14:textId="3473DDD2" w:rsidR="00F95CC4" w:rsidRDefault="384FC4C8">
            <w:pPr>
              <w:pStyle w:val="Normal0"/>
              <w:widowControl w:val="0"/>
              <w:numPr>
                <w:ilvl w:val="0"/>
                <w:numId w:val="24"/>
              </w:numPr>
              <w:pBdr>
                <w:top w:val="nil"/>
                <w:left w:val="nil"/>
                <w:bottom w:val="nil"/>
                <w:right w:val="nil"/>
                <w:between w:val="nil"/>
              </w:pBdr>
              <w:spacing w:line="240" w:lineRule="auto"/>
              <w:rPr>
                <w:rFonts w:asciiTheme="majorHAnsi" w:eastAsiaTheme="majorEastAsia" w:hAnsiTheme="majorHAnsi" w:cstheme="majorBidi"/>
                <w:color w:val="000000" w:themeColor="text1"/>
                <w:sz w:val="16"/>
                <w:szCs w:val="16"/>
                <w:lang w:val="es"/>
              </w:rPr>
            </w:pPr>
            <w:r>
              <w:rPr>
                <w:b/>
                <w:sz w:val="18"/>
              </w:rPr>
              <w:t>Qué es un SIG y el mapa de las diez cláusulas</w:t>
            </w:r>
          </w:p>
          <w:p>
            <w:pPr>
              <w:pStyle w:val="Normal0"/>
            </w:pPr>
            <w:r>
              <w:rPr>
                <w:b w:val="0"/>
                <w:sz w:val="18"/>
              </w:rPr>
              <w:t>•  Definición y propósito del sistema de gestión.</w:t>
            </w:r>
          </w:p>
          <w:p>
            <w:pPr>
              <w:pStyle w:val="Normal0"/>
            </w:pPr>
            <w:r>
              <w:rPr>
                <w:b w:val="0"/>
                <w:sz w:val="18"/>
              </w:rPr>
              <w:t>•  Estructura de alto nivel de las tres ISO.</w:t>
            </w:r>
          </w:p>
          <w:p>
            <w:pPr>
              <w:pStyle w:val="Normal0"/>
            </w:pPr>
            <w:r>
              <w:rPr>
                <w:b w:val="0"/>
                <w:sz w:val="18"/>
              </w:rPr>
              <w:t>•  Las diez cláusulas y las siete auditables.</w:t>
            </w:r>
          </w:p>
          <w:p>
            <w:pPr>
              <w:pStyle w:val="Normal0"/>
            </w:pPr>
            <w:r>
              <w:rPr>
                <w:b w:val="0"/>
                <w:sz w:val="18"/>
              </w:rPr>
              <w:t>•  El ciclo PHVA sobre las cláusulas.</w:t>
            </w:r>
          </w:p>
          <w:p>
            <w:pPr>
              <w:pStyle w:val="Normal0"/>
            </w:pPr>
            <w:r>
              <w:rPr>
                <w:b w:val="0"/>
                <w:sz w:val="18"/>
              </w:rPr>
              <w:t>•  Reglas de citación de cláusulas en trinorma.</w:t>
            </w:r>
          </w:p>
          <w:p>
            <w:pPr>
              <w:pStyle w:val="Normal0"/>
            </w:pPr>
            <w:r>
              <w:rPr>
                <w:b/>
                <w:sz w:val="18"/>
              </w:rPr>
              <w:t>Contexto de la organización y partes interesadas · 4.1–4.2</w:t>
            </w:r>
          </w:p>
          <w:p>
            <w:pPr>
              <w:pStyle w:val="Normal0"/>
            </w:pPr>
            <w:r>
              <w:rPr>
                <w:b w:val="0"/>
                <w:sz w:val="18"/>
              </w:rPr>
              <w:t>•  El contexto de la organización.</w:t>
            </w:r>
          </w:p>
          <w:p>
            <w:pPr>
              <w:pStyle w:val="Normal0"/>
            </w:pPr>
            <w:r>
              <w:rPr>
                <w:b w:val="0"/>
                <w:sz w:val="18"/>
              </w:rPr>
              <w:t>•  Cuestiones externas e internas.</w:t>
            </w:r>
          </w:p>
          <w:p>
            <w:pPr>
              <w:pStyle w:val="Normal0"/>
            </w:pPr>
            <w:r>
              <w:rPr>
                <w:b w:val="0"/>
                <w:sz w:val="18"/>
              </w:rPr>
              <w:t>•  Identificación de las partes interesadas.</w:t>
            </w:r>
          </w:p>
          <w:p>
            <w:pPr>
              <w:pStyle w:val="Normal0"/>
            </w:pPr>
            <w:r>
              <w:rPr>
                <w:b w:val="0"/>
                <w:sz w:val="18"/>
              </w:rPr>
              <w:t>•  Requisitos de las partes interesadas.</w:t>
            </w:r>
          </w:p>
          <w:p>
            <w:pPr>
              <w:pStyle w:val="Normal0"/>
            </w:pPr>
            <w:r>
              <w:rPr>
                <w:b/>
                <w:sz w:val="18"/>
              </w:rPr>
              <w:t>Alcance del sistema y enfoque a procesos · 4.3–4.4</w:t>
            </w:r>
          </w:p>
          <w:p>
            <w:pPr>
              <w:pStyle w:val="Normal0"/>
            </w:pPr>
            <w:r>
              <w:rPr>
                <w:b w:val="0"/>
                <w:sz w:val="18"/>
              </w:rPr>
              <w:t>•  Determinación del alcance del sistema.</w:t>
            </w:r>
          </w:p>
          <w:p>
            <w:pPr>
              <w:pStyle w:val="Normal0"/>
            </w:pPr>
            <w:r>
              <w:rPr>
                <w:b w:val="0"/>
                <w:sz w:val="18"/>
              </w:rPr>
              <w:t>•  Lo que queda fuera del alcance.</w:t>
            </w:r>
          </w:p>
          <w:p>
            <w:pPr>
              <w:pStyle w:val="Normal0"/>
            </w:pPr>
            <w:r>
              <w:rPr>
                <w:b w:val="0"/>
                <w:sz w:val="18"/>
              </w:rPr>
              <w:t>•  El enfoque a procesos.</w:t>
            </w:r>
          </w:p>
          <w:p>
            <w:pPr>
              <w:pStyle w:val="Normal0"/>
            </w:pPr>
            <w:r>
              <w:rPr>
                <w:b w:val="0"/>
                <w:sz w:val="18"/>
              </w:rPr>
              <w:t>•  El mapa de procesos.</w:t>
            </w:r>
          </w:p>
          <w:p>
            <w:pPr>
              <w:pStyle w:val="Normal0"/>
            </w:pPr>
            <w:r>
              <w:rPr>
                <w:b/>
                <w:sz w:val="18"/>
              </w:rPr>
              <w:t>Liderazgo, política y roles · 5.1–5.3</w:t>
            </w:r>
          </w:p>
          <w:p>
            <w:pPr>
              <w:pStyle w:val="Normal0"/>
            </w:pPr>
            <w:r>
              <w:rPr>
                <w:b w:val="0"/>
                <w:sz w:val="18"/>
              </w:rPr>
              <w:t>•  Liderazgo y compromiso de la alta dirección.</w:t>
            </w:r>
          </w:p>
          <w:p>
            <w:pPr>
              <w:pStyle w:val="Normal0"/>
            </w:pPr>
            <w:r>
              <w:rPr>
                <w:b w:val="0"/>
                <w:sz w:val="18"/>
              </w:rPr>
              <w:t>•  Qué debe contener la política.</w:t>
            </w:r>
          </w:p>
          <w:p>
            <w:pPr>
              <w:pStyle w:val="Normal0"/>
            </w:pPr>
            <w:r>
              <w:rPr>
                <w:b w:val="0"/>
                <w:sz w:val="18"/>
              </w:rPr>
              <w:t>•  Aprobación y difusión de la política.</w:t>
            </w:r>
          </w:p>
          <w:p>
            <w:pPr>
              <w:pStyle w:val="Normal0"/>
            </w:pPr>
            <w:r>
              <w:rPr>
                <w:b w:val="0"/>
                <w:sz w:val="18"/>
              </w:rPr>
              <w:t>•  Una sola política para los tres sistemas.</w:t>
            </w:r>
          </w:p>
          <w:p>
            <w:pPr>
              <w:pStyle w:val="Normal0"/>
            </w:pPr>
            <w:r>
              <w:rPr>
                <w:b w:val="0"/>
                <w:sz w:val="18"/>
              </w:rPr>
              <w:t>•  Roles, responsabilidades y autoridades.</w:t>
            </w:r>
          </w:p>
          <w:p>
            <w:pPr>
              <w:pStyle w:val="Normal0"/>
            </w:pPr>
            <w:r>
              <w:rPr>
                <w:b/>
                <w:sz w:val="18"/>
              </w:rPr>
              <w:t>Consulta y participación de los trabajadores · 5.4 (45001)</w:t>
            </w:r>
          </w:p>
          <w:p>
            <w:pPr>
              <w:pStyle w:val="Normal0"/>
            </w:pPr>
            <w:r>
              <w:rPr>
                <w:b w:val="0"/>
                <w:sz w:val="18"/>
              </w:rPr>
              <w:t>•  La cláusula que solo tiene la ISO 45001.</w:t>
            </w:r>
          </w:p>
          <w:p>
            <w:pPr>
              <w:pStyle w:val="Normal0"/>
            </w:pPr>
            <w:r>
              <w:rPr>
                <w:b w:val="0"/>
                <w:sz w:val="18"/>
              </w:rPr>
              <w:t>•  Consultar, participar e informar.</w:t>
            </w:r>
          </w:p>
          <w:p>
            <w:pPr>
              <w:pStyle w:val="Normal0"/>
            </w:pPr>
            <w:r>
              <w:rPr>
                <w:b w:val="0"/>
                <w:sz w:val="18"/>
              </w:rPr>
              <w:t>•  En qué asuntos hay que consultar.</w:t>
            </w:r>
          </w:p>
          <w:p>
            <w:pPr>
              <w:pStyle w:val="Normal0"/>
            </w:pPr>
            <w:r>
              <w:rPr>
                <w:b w:val="0"/>
                <w:sz w:val="18"/>
              </w:rPr>
              <w:t>•  El órgano que corresponde: comité o supervisor.</w:t>
            </w:r>
          </w:p>
          <w:p>
            <w:pPr>
              <w:pStyle w:val="Normal0"/>
            </w:pPr>
            <w:r>
              <w:rPr>
                <w:b w:val="0"/>
                <w:sz w:val="18"/>
              </w:rPr>
              <w:t>•  Lo que deja rastro, y lo que estorba.</w:t>
            </w:r>
          </w:p>
        </w:tc>
      </w:tr>
      <w:tr w:rsidR="6D107143" w14:paraId="74A71DAB" w14:textId="77777777" w:rsidTr="573069FA">
        <w:trPr>
          <w:trHeight w:val="300"/>
        </w:trPr>
        <w:tc>
          <w:tcPr>
            <w:tcW w:w="1980" w:type="dxa"/>
            <w:vMerge/>
            <w:tcMar>
              <w:top w:w="100" w:type="dxa"/>
              <w:left w:w="100" w:type="dxa"/>
              <w:bottom w:w="100" w:type="dxa"/>
              <w:right w:w="100" w:type="dxa"/>
            </w:tcMar>
            <w:vAlign w:val="center"/>
          </w:tcPr>
          <w:p w14:paraId="09956E9D" w14:textId="77777777" w:rsidR="00AF278D" w:rsidRDefault="00AF278D"/>
        </w:tc>
        <w:tc>
          <w:tcPr>
            <w:tcW w:w="28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vAlign w:val="center"/>
          </w:tcPr>
          <w:p w14:paraId="38CC00D1" w14:textId="2495D420" w:rsidR="384FC4C8" w:rsidRDefault="384FC4C8">
            <w:pPr>
              <w:pStyle w:val="Prrafodelista"/>
              <w:numPr>
                <w:ilvl w:val="0"/>
                <w:numId w:val="15"/>
              </w:numPr>
              <w:spacing w:line="259" w:lineRule="auto"/>
              <w:rPr>
                <w:rFonts w:asciiTheme="majorHAnsi" w:eastAsiaTheme="majorEastAsia" w:hAnsiTheme="majorHAnsi" w:cstheme="majorBidi"/>
                <w:sz w:val="18"/>
                <w:szCs w:val="18"/>
              </w:rPr>
            </w:pPr>
            <w:r>
              <w:rPr>
                <w:b w:val="0"/>
                <w:sz w:val="18"/>
              </w:rPr>
              <w:t>Describe la planificación del Sistema Integrado de Gestión y los recursos, la competencia y la información documentada que lo sostienen, considerando las normas ISO y la normativa nacional vigente.</w:t>
            </w:r>
          </w:p>
        </w:tc>
        <w:tc>
          <w:tcPr>
            <w:tcW w:w="49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tcPr>
          <w:p w14:paraId="04895DA9" w14:textId="6EE28200" w:rsidR="384FC4C8" w:rsidRDefault="384FC4C8">
            <w:pPr>
              <w:pStyle w:val="Normal0"/>
              <w:numPr>
                <w:ilvl w:val="0"/>
                <w:numId w:val="23"/>
              </w:numPr>
              <w:spacing w:line="240" w:lineRule="auto"/>
              <w:rPr>
                <w:rFonts w:asciiTheme="majorHAnsi" w:eastAsiaTheme="majorEastAsia" w:hAnsiTheme="majorHAnsi" w:cstheme="majorBidi"/>
                <w:color w:val="000000" w:themeColor="text1"/>
                <w:sz w:val="16"/>
                <w:szCs w:val="16"/>
                <w:lang w:val="es"/>
              </w:rPr>
            </w:pPr>
            <w:r>
              <w:rPr>
                <w:b/>
                <w:sz w:val="18"/>
              </w:rPr>
              <w:t>Riesgos, peligros y aspectos ambientales · 6.1 (6.1.2: 45001 · 14001)</w:t>
            </w:r>
          </w:p>
          <w:p>
            <w:pPr>
              <w:pStyle w:val="Normal0"/>
            </w:pPr>
            <w:r>
              <w:rPr>
                <w:b w:val="0"/>
                <w:sz w:val="18"/>
              </w:rPr>
              <w:t>•  Tres normas mirando la misma actividad.</w:t>
            </w:r>
          </w:p>
          <w:p>
            <w:pPr>
              <w:pStyle w:val="Normal0"/>
            </w:pPr>
            <w:r>
              <w:rPr>
                <w:b w:val="0"/>
                <w:sz w:val="18"/>
              </w:rPr>
              <w:t>•  Peligro y riesgo no son la misma palabra.</w:t>
            </w:r>
          </w:p>
          <w:p>
            <w:pPr>
              <w:pStyle w:val="Normal0"/>
            </w:pPr>
            <w:r>
              <w:rPr>
                <w:b w:val="0"/>
                <w:sz w:val="18"/>
              </w:rPr>
              <w:t>•  Aspecto e impacto, en el mismo orden.</w:t>
            </w:r>
          </w:p>
          <w:p>
            <w:pPr>
              <w:pStyle w:val="Normal0"/>
            </w:pPr>
            <w:r>
              <w:rPr>
                <w:b w:val="0"/>
                <w:sz w:val="18"/>
              </w:rPr>
              <w:t>•  El IPERC que exige el Perú.</w:t>
            </w:r>
          </w:p>
          <w:p>
            <w:pPr>
              <w:pStyle w:val="Normal0"/>
            </w:pPr>
            <w:r>
              <w:rPr>
                <w:b w:val="0"/>
                <w:sz w:val="18"/>
              </w:rPr>
              <w:t>•  La jerarquía de controles, y el atajo que la rompe.</w:t>
            </w:r>
          </w:p>
          <w:p>
            <w:pPr>
              <w:pStyle w:val="Normal0"/>
            </w:pPr>
            <w:r>
              <w:rPr>
                <w:b/>
                <w:sz w:val="18"/>
              </w:rPr>
              <w:t>Requisitos legales y obligaciones de cumplimiento · 6.1.3 (45001 · 14001)</w:t>
            </w:r>
          </w:p>
          <w:p>
            <w:pPr>
              <w:pStyle w:val="Normal0"/>
            </w:pPr>
            <w:r>
              <w:rPr>
                <w:b w:val="0"/>
                <w:sz w:val="18"/>
              </w:rPr>
              <w:t>•  La cláusula que la ISO 9001 no tiene.</w:t>
            </w:r>
          </w:p>
          <w:p>
            <w:pPr>
              <w:pStyle w:val="Normal0"/>
            </w:pPr>
            <w:r>
              <w:rPr>
                <w:b w:val="0"/>
                <w:sz w:val="18"/>
              </w:rPr>
              <w:t>•  Identificar, acceder y mantener actualizado.</w:t>
            </w:r>
          </w:p>
          <w:p>
            <w:pPr>
              <w:pStyle w:val="Normal0"/>
            </w:pPr>
            <w:r>
              <w:rPr>
                <w:b w:val="0"/>
                <w:sz w:val="18"/>
              </w:rPr>
              <w:t>•  Cuáles obligan en el Perú.</w:t>
            </w:r>
          </w:p>
          <w:p>
            <w:pPr>
              <w:pStyle w:val="Normal0"/>
            </w:pPr>
            <w:r>
              <w:rPr>
                <w:b w:val="0"/>
                <w:sz w:val="18"/>
              </w:rPr>
              <w:t>•  Lo que la ley pide y suele faltar.</w:t>
            </w:r>
          </w:p>
          <w:p>
            <w:pPr>
              <w:pStyle w:val="Normal0"/>
            </w:pPr>
            <w:r>
              <w:rPr>
                <w:b w:val="0"/>
                <w:sz w:val="18"/>
              </w:rPr>
              <w:t>•  Quién lo exige y qué pasa si falta.</w:t>
            </w:r>
          </w:p>
          <w:p>
            <w:pPr>
              <w:pStyle w:val="Normal0"/>
            </w:pPr>
            <w:r>
              <w:rPr>
                <w:b/>
                <w:sz w:val="18"/>
              </w:rPr>
              <w:t>Objetivos, plan y programa anual · 6.2</w:t>
            </w:r>
          </w:p>
          <w:p>
            <w:pPr>
              <w:pStyle w:val="Normal0"/>
            </w:pPr>
            <w:r>
              <w:rPr>
                <w:b w:val="0"/>
                <w:sz w:val="18"/>
              </w:rPr>
              <w:t>•  Qué es un objetivo del sistema de gestión.</w:t>
            </w:r>
          </w:p>
          <w:p>
            <w:pPr>
              <w:pStyle w:val="Normal0"/>
            </w:pPr>
            <w:r>
              <w:rPr>
                <w:b w:val="0"/>
                <w:sz w:val="18"/>
              </w:rPr>
              <w:t>•  Las cuatro partes de un objetivo.</w:t>
            </w:r>
          </w:p>
          <w:p>
            <w:pPr>
              <w:pStyle w:val="Normal0"/>
            </w:pPr>
            <w:r>
              <w:rPr>
                <w:b w:val="0"/>
                <w:sz w:val="18"/>
              </w:rPr>
              <w:t>•  Objetivos de calidad, ambiente y seguridad.</w:t>
            </w:r>
          </w:p>
          <w:p>
            <w:pPr>
              <w:pStyle w:val="Normal0"/>
            </w:pPr>
            <w:r>
              <w:rPr>
                <w:b w:val="0"/>
                <w:sz w:val="18"/>
              </w:rPr>
              <w:t>•  Qué es el programa anual y quién lo aprueba.</w:t>
            </w:r>
          </w:p>
          <w:p>
            <w:pPr>
              <w:pStyle w:val="Normal0"/>
            </w:pPr>
            <w:r>
              <w:rPr>
                <w:b w:val="0"/>
                <w:sz w:val="18"/>
              </w:rPr>
              <w:t>•  Errores frecuentes del programa anual.</w:t>
            </w:r>
          </w:p>
          <w:p>
            <w:pPr>
              <w:pStyle w:val="Normal0"/>
            </w:pPr>
            <w:r>
              <w:rPr>
                <w:b/>
                <w:sz w:val="18"/>
              </w:rPr>
              <w:t>Recursos, competencia y programa de capacitación · 7.1–7.3</w:t>
            </w:r>
          </w:p>
          <w:p>
            <w:pPr>
              <w:pStyle w:val="Normal0"/>
            </w:pPr>
            <w:r>
              <w:rPr>
                <w:b w:val="0"/>
                <w:sz w:val="18"/>
              </w:rPr>
              <w:t>•  Los recursos que el sistema necesita.</w:t>
            </w:r>
          </w:p>
          <w:p>
            <w:pPr>
              <w:pStyle w:val="Normal0"/>
            </w:pPr>
            <w:r>
              <w:rPr>
                <w:b w:val="0"/>
                <w:sz w:val="18"/>
              </w:rPr>
              <w:t>•  Qué es la competencia y cómo se demuestra.</w:t>
            </w:r>
          </w:p>
          <w:p>
            <w:pPr>
              <w:pStyle w:val="Normal0"/>
            </w:pPr>
            <w:r>
              <w:rPr>
                <w:b w:val="0"/>
                <w:sz w:val="18"/>
              </w:rPr>
              <w:t>•  Cuándo hay que capacitar a un trabajador.</w:t>
            </w:r>
          </w:p>
          <w:p>
            <w:pPr>
              <w:pStyle w:val="Normal0"/>
            </w:pPr>
            <w:r>
              <w:rPr>
                <w:b w:val="0"/>
                <w:sz w:val="18"/>
              </w:rPr>
              <w:t>•  Las reglas que la ley pone a la capacitación.</w:t>
            </w:r>
          </w:p>
          <w:p>
            <w:pPr>
              <w:pStyle w:val="Normal0"/>
            </w:pPr>
            <w:r>
              <w:rPr>
                <w:b w:val="0"/>
                <w:sz w:val="18"/>
              </w:rPr>
              <w:t>•  Diferencia entre capacitar y tomar conciencia.</w:t>
            </w:r>
          </w:p>
          <w:p>
            <w:pPr>
              <w:pStyle w:val="Normal0"/>
            </w:pPr>
            <w:r>
              <w:rPr>
                <w:b/>
                <w:sz w:val="18"/>
              </w:rPr>
              <w:t>Comunicación e información documentada · 7.4–7.5 · pautas del TC1</w:t>
            </w:r>
          </w:p>
          <w:p>
            <w:pPr>
              <w:pStyle w:val="Normal0"/>
            </w:pPr>
            <w:r>
              <w:rPr>
                <w:b w:val="0"/>
                <w:sz w:val="18"/>
              </w:rPr>
              <w:t>•  Qué comunica un sistema, a quién y cuándo.</w:t>
            </w:r>
          </w:p>
          <w:p>
            <w:pPr>
              <w:pStyle w:val="Normal0"/>
            </w:pPr>
            <w:r>
              <w:rPr>
                <w:b w:val="0"/>
                <w:sz w:val="18"/>
              </w:rPr>
              <w:t>•  Diferencia entre documento y registro.</w:t>
            </w:r>
          </w:p>
          <w:p>
            <w:pPr>
              <w:pStyle w:val="Normal0"/>
            </w:pPr>
            <w:r>
              <w:rPr>
                <w:b w:val="0"/>
                <w:sz w:val="18"/>
              </w:rPr>
              <w:t>•  El control de la información documentada.</w:t>
            </w:r>
          </w:p>
          <w:p>
            <w:pPr>
              <w:pStyle w:val="Normal0"/>
            </w:pPr>
            <w:r>
              <w:rPr>
                <w:b w:val="0"/>
                <w:sz w:val="18"/>
              </w:rPr>
              <w:t>•  Los ocho registros obligatorios en el Perú.</w:t>
            </w:r>
          </w:p>
          <w:p>
            <w:pPr>
              <w:pStyle w:val="Normal0"/>
            </w:pPr>
            <w:r>
              <w:rPr>
                <w:b w:val="0"/>
                <w:sz w:val="18"/>
              </w:rPr>
              <w:t>•  Cuánto tiempo se conserva cada registro.</w:t>
            </w:r>
          </w:p>
        </w:tc>
      </w:tr>
      <w:tr w:rsidR="6D107143" w14:paraId="2E1CFF0E" w14:textId="77777777" w:rsidTr="573069FA">
        <w:trPr>
          <w:trHeight w:val="300"/>
        </w:trPr>
        <w:tc>
          <w:tcPr>
            <w:tcW w:w="1980" w:type="dxa"/>
            <w:vMerge/>
            <w:tcMar>
              <w:top w:w="100" w:type="dxa"/>
              <w:left w:w="100" w:type="dxa"/>
              <w:bottom w:w="100" w:type="dxa"/>
              <w:right w:w="100" w:type="dxa"/>
            </w:tcMar>
            <w:vAlign w:val="center"/>
          </w:tcPr>
          <w:p w14:paraId="540C0B31" w14:textId="77777777" w:rsidR="00AF278D" w:rsidRDefault="00AF278D"/>
        </w:tc>
        <w:tc>
          <w:tcPr>
            <w:tcW w:w="28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vAlign w:val="center"/>
          </w:tcPr>
          <w:p w14:paraId="29DFCEC4" w14:textId="78DFE692" w:rsidR="16C3CDBB" w:rsidRDefault="16C3CDBB">
            <w:pPr>
              <w:pStyle w:val="Prrafodelista"/>
              <w:numPr>
                <w:ilvl w:val="0"/>
                <w:numId w:val="17"/>
              </w:numPr>
              <w:spacing w:line="259" w:lineRule="auto"/>
              <w:rPr>
                <w:rFonts w:asciiTheme="majorHAnsi" w:eastAsiaTheme="majorEastAsia" w:hAnsiTheme="majorHAnsi" w:cstheme="majorBidi"/>
                <w:sz w:val="18"/>
                <w:szCs w:val="18"/>
              </w:rPr>
            </w:pPr>
            <w:r>
              <w:rPr>
                <w:b w:val="0"/>
                <w:sz w:val="18"/>
              </w:rPr>
              <w:t>Describe el control operacional del Sistema Integrado de Gestión, la jerarquía de controles y la gestión de contratistas y emergencias, considerando las normas ISO y la normativa nacional vigente.</w:t>
            </w:r>
          </w:p>
        </w:tc>
        <w:tc>
          <w:tcPr>
            <w:tcW w:w="49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tcPr>
          <w:p w14:paraId="27015BD8" w14:textId="6F28A51D" w:rsidR="16C3CDBB" w:rsidRDefault="16C3CDBB">
            <w:pPr>
              <w:pStyle w:val="Normal0"/>
              <w:numPr>
                <w:ilvl w:val="0"/>
                <w:numId w:val="17"/>
              </w:numPr>
              <w:spacing w:line="240" w:lineRule="auto"/>
              <w:rPr>
                <w:rFonts w:asciiTheme="majorHAnsi" w:eastAsiaTheme="majorEastAsia" w:hAnsiTheme="majorHAnsi" w:cstheme="majorBidi"/>
                <w:color w:val="000000" w:themeColor="text1"/>
                <w:sz w:val="18"/>
                <w:szCs w:val="18"/>
                <w:lang w:val="es"/>
              </w:rPr>
            </w:pPr>
            <w:r>
              <w:rPr>
                <w:b/>
                <w:sz w:val="18"/>
              </w:rPr>
              <w:t>Control operacional: estándares, PETS y PETAR · 8.1</w:t>
            </w:r>
          </w:p>
          <w:p>
            <w:pPr>
              <w:pStyle w:val="Normal0"/>
            </w:pPr>
            <w:r>
              <w:rPr>
                <w:b w:val="0"/>
                <w:sz w:val="18"/>
              </w:rPr>
              <w:t>•  Qué es el control operacional.</w:t>
            </w:r>
          </w:p>
          <w:p>
            <w:pPr>
              <w:pStyle w:val="Normal0"/>
            </w:pPr>
            <w:r>
              <w:rPr>
                <w:b w:val="0"/>
                <w:sz w:val="18"/>
              </w:rPr>
              <w:t>•  Diferencia entre estándar y PETS.</w:t>
            </w:r>
          </w:p>
          <w:p>
            <w:pPr>
              <w:pStyle w:val="Normal0"/>
            </w:pPr>
            <w:r>
              <w:rPr>
                <w:b w:val="0"/>
                <w:sz w:val="18"/>
              </w:rPr>
              <w:t>•  Qué es el ATS y cuándo se usa.</w:t>
            </w:r>
          </w:p>
          <w:p>
            <w:pPr>
              <w:pStyle w:val="Normal0"/>
            </w:pPr>
            <w:r>
              <w:rPr>
                <w:b w:val="0"/>
                <w:sz w:val="18"/>
              </w:rPr>
              <w:t>•  El permiso de trabajo de alto riesgo.</w:t>
            </w:r>
          </w:p>
          <w:p>
            <w:pPr>
              <w:pStyle w:val="Normal0"/>
            </w:pPr>
            <w:r>
              <w:rPr>
                <w:b w:val="0"/>
                <w:sz w:val="18"/>
              </w:rPr>
              <w:t>•  Qué hace que un procedimiento sirva en el frente.</w:t>
            </w:r>
          </w:p>
          <w:p>
            <w:pPr>
              <w:pStyle w:val="Normal0"/>
            </w:pPr>
            <w:r>
              <w:rPr>
                <w:b/>
                <w:sz w:val="18"/>
              </w:rPr>
              <w:t>Jerarquía de controles y gestión del cambio · 8.1.2–8.1.3 (45001)</w:t>
            </w:r>
          </w:p>
          <w:p>
            <w:pPr>
              <w:pStyle w:val="Normal0"/>
            </w:pPr>
            <w:r>
              <w:rPr>
                <w:b w:val="0"/>
                <w:sz w:val="18"/>
              </w:rPr>
              <w:t>•  La jerarquía en la ISO 45001 y en el DS 024.</w:t>
            </w:r>
          </w:p>
          <w:p>
            <w:pPr>
              <w:pStyle w:val="Normal0"/>
            </w:pPr>
            <w:r>
              <w:rPr>
                <w:b w:val="0"/>
                <w:sz w:val="18"/>
              </w:rPr>
              <w:t>•  Cómo se elige el control de cada riesgo.</w:t>
            </w:r>
          </w:p>
          <w:p>
            <w:pPr>
              <w:pStyle w:val="Normal0"/>
            </w:pPr>
            <w:r>
              <w:rPr>
                <w:b w:val="0"/>
                <w:sz w:val="18"/>
              </w:rPr>
              <w:t>•  Qué es el riesgo residual.</w:t>
            </w:r>
          </w:p>
          <w:p>
            <w:pPr>
              <w:pStyle w:val="Normal0"/>
            </w:pPr>
            <w:r>
              <w:rPr>
                <w:b w:val="0"/>
                <w:sz w:val="18"/>
              </w:rPr>
              <w:t>•  Qué es la gestión del cambio.</w:t>
            </w:r>
          </w:p>
          <w:p>
            <w:pPr>
              <w:pStyle w:val="Normal0"/>
            </w:pPr>
            <w:r>
              <w:rPr>
                <w:b w:val="0"/>
                <w:sz w:val="18"/>
              </w:rPr>
              <w:t>•  Qué cambios hay que evaluar antes de hacerlos.</w:t>
            </w:r>
          </w:p>
          <w:p>
            <w:pPr>
              <w:pStyle w:val="Normal0"/>
            </w:pPr>
            <w:r>
              <w:rPr>
                <w:b/>
                <w:sz w:val="18"/>
              </w:rPr>
              <w:t>Control operacional en ambiente y en calidad · 8.1</w:t>
            </w:r>
          </w:p>
          <w:p>
            <w:pPr>
              <w:pStyle w:val="Normal0"/>
            </w:pPr>
            <w:r>
              <w:rPr>
                <w:b w:val="0"/>
                <w:sz w:val="18"/>
              </w:rPr>
              <w:t>•  Qué controla la cláusula 8.1 en cada norma.</w:t>
            </w:r>
          </w:p>
          <w:p>
            <w:pPr>
              <w:pStyle w:val="Normal0"/>
            </w:pPr>
            <w:r>
              <w:rPr>
                <w:b w:val="0"/>
                <w:sz w:val="18"/>
              </w:rPr>
              <w:t>•  De dónde sale el criterio de operación.</w:t>
            </w:r>
          </w:p>
          <w:p>
            <w:pPr>
              <w:pStyle w:val="Normal0"/>
            </w:pPr>
            <w:r>
              <w:rPr>
                <w:b w:val="0"/>
                <w:sz w:val="18"/>
              </w:rPr>
              <w:t>•  La perspectiva de ciclo de vida.</w:t>
            </w:r>
          </w:p>
          <w:p>
            <w:pPr>
              <w:pStyle w:val="Normal0"/>
            </w:pPr>
            <w:r>
              <w:rPr>
                <w:b w:val="0"/>
                <w:sz w:val="18"/>
              </w:rPr>
              <w:t>•  El control de la producción y del servicio.</w:t>
            </w:r>
          </w:p>
          <w:p>
            <w:pPr>
              <w:pStyle w:val="Normal0"/>
            </w:pPr>
            <w:r>
              <w:rPr>
                <w:b w:val="0"/>
                <w:sz w:val="18"/>
              </w:rPr>
              <w:t>•  Identificación, trazabilidad y preservación.</w:t>
            </w:r>
          </w:p>
          <w:p>
            <w:pPr>
              <w:pStyle w:val="Normal0"/>
            </w:pPr>
            <w:r>
              <w:rPr>
                <w:b/>
                <w:sz w:val="18"/>
              </w:rPr>
              <w:t>Compras y contratación externa · 8.1.4 (45001) · 8.4 (9001)</w:t>
            </w:r>
          </w:p>
          <w:p>
            <w:pPr>
              <w:pStyle w:val="Normal0"/>
            </w:pPr>
            <w:r>
              <w:rPr>
                <w:b w:val="0"/>
                <w:sz w:val="18"/>
              </w:rPr>
              <w:t>•  Qué pide la norma al comprar.</w:t>
            </w:r>
          </w:p>
          <w:p>
            <w:pPr>
              <w:pStyle w:val="Normal0"/>
            </w:pPr>
            <w:r>
              <w:rPr>
                <w:b w:val="0"/>
                <w:sz w:val="18"/>
              </w:rPr>
              <w:t>•  Cómo se evalúa y se elige un proveedor.</w:t>
            </w:r>
          </w:p>
          <w:p>
            <w:pPr>
              <w:pStyle w:val="Normal0"/>
            </w:pPr>
            <w:r>
              <w:rPr>
                <w:b w:val="0"/>
                <w:sz w:val="18"/>
              </w:rPr>
              <w:t>•  La empresa principal y sus contratistas.</w:t>
            </w:r>
          </w:p>
          <w:p>
            <w:pPr>
              <w:pStyle w:val="Normal0"/>
            </w:pPr>
            <w:r>
              <w:rPr>
                <w:b w:val="0"/>
                <w:sz w:val="18"/>
              </w:rPr>
              <w:t>•  Qué se le comunica al proveedor.</w:t>
            </w:r>
          </w:p>
          <w:p>
            <w:pPr>
              <w:pStyle w:val="Normal0"/>
            </w:pPr>
            <w:r>
              <w:rPr>
                <w:b w:val="0"/>
                <w:sz w:val="18"/>
              </w:rPr>
              <w:t>•  Contratar afuera no traslada la responsabilidad.</w:t>
            </w:r>
          </w:p>
          <w:p>
            <w:pPr>
              <w:pStyle w:val="Normal0"/>
            </w:pPr>
            <w:r>
              <w:rPr>
                <w:b/>
                <w:sz w:val="18"/>
              </w:rPr>
              <w:t>Preparación y respuesta ante emergencias · 8.2 (45001 · 14001)</w:t>
            </w:r>
          </w:p>
          <w:p>
            <w:pPr>
              <w:pStyle w:val="Normal0"/>
            </w:pPr>
            <w:r>
              <w:rPr>
                <w:b w:val="0"/>
                <w:sz w:val="18"/>
              </w:rPr>
              <w:t>•  Qué pide la cláusula 8.2.</w:t>
            </w:r>
          </w:p>
          <w:p>
            <w:pPr>
              <w:pStyle w:val="Normal0"/>
            </w:pPr>
            <w:r>
              <w:rPr>
                <w:b w:val="0"/>
                <w:sz w:val="18"/>
              </w:rPr>
              <w:t>•  Qué es una situación de emergencia.</w:t>
            </w:r>
          </w:p>
          <w:p>
            <w:pPr>
              <w:pStyle w:val="Normal0"/>
            </w:pPr>
            <w:r>
              <w:rPr>
                <w:b w:val="0"/>
                <w:sz w:val="18"/>
              </w:rPr>
              <w:t>•  A quiénes alcanza según la ley peruana.</w:t>
            </w:r>
          </w:p>
          <w:p>
            <w:pPr>
              <w:pStyle w:val="Normal0"/>
            </w:pPr>
            <w:r>
              <w:rPr>
                <w:b w:val="0"/>
                <w:sz w:val="18"/>
              </w:rPr>
              <w:t>•  Para qué sirve el simulacro.</w:t>
            </w:r>
          </w:p>
          <w:p>
            <w:pPr>
              <w:pStyle w:val="Normal0"/>
            </w:pPr>
            <w:r>
              <w:rPr>
                <w:b w:val="0"/>
                <w:sz w:val="18"/>
              </w:rPr>
              <w:t>•  Errores frecuentes del plan de emergencia.</w:t>
            </w:r>
          </w:p>
        </w:tc>
      </w:tr>
      <w:tr w:rsidR="6D107143" w14:paraId="510AFA6E" w14:textId="77777777" w:rsidTr="573069FA">
        <w:trPr>
          <w:trHeight w:val="300"/>
        </w:trPr>
        <w:tc>
          <w:tcPr>
            <w:tcW w:w="1980" w:type="dxa"/>
            <w:vMerge/>
            <w:tcMar>
              <w:top w:w="100" w:type="dxa"/>
              <w:left w:w="100" w:type="dxa"/>
              <w:bottom w:w="100" w:type="dxa"/>
              <w:right w:w="100" w:type="dxa"/>
            </w:tcMar>
            <w:vAlign w:val="center"/>
          </w:tcPr>
          <w:p w14:paraId="69B75DB8" w14:textId="77777777" w:rsidR="00AF278D" w:rsidRDefault="00AF278D"/>
        </w:tc>
        <w:tc>
          <w:tcPr>
            <w:tcW w:w="28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vAlign w:val="center"/>
          </w:tcPr>
          <w:p w14:paraId="3AB19B71" w14:textId="2780E5D5" w:rsidR="01AA812F" w:rsidRDefault="01AA812F">
            <w:pPr>
              <w:pStyle w:val="Prrafodelista"/>
              <w:numPr>
                <w:ilvl w:val="0"/>
                <w:numId w:val="22"/>
              </w:numPr>
              <w:spacing w:line="259" w:lineRule="auto"/>
              <w:rPr>
                <w:rFonts w:asciiTheme="majorHAnsi" w:eastAsiaTheme="majorEastAsia" w:hAnsiTheme="majorHAnsi" w:cstheme="majorBidi"/>
                <w:color w:val="333333"/>
                <w:sz w:val="18"/>
                <w:szCs w:val="18"/>
              </w:rPr>
            </w:pPr>
            <w:r>
              <w:rPr>
                <w:b w:val="0"/>
                <w:sz w:val="18"/>
              </w:rPr>
              <w:t>Describe la evaluación del desempeño y la mejora del Sistema Integrado de Gestión —seguimiento, auditoría interna, revisión por la dirección y acción correctiva—, considerando las normas ISO y la normativa nacional vigente.</w:t>
            </w:r>
          </w:p>
        </w:tc>
        <w:tc>
          <w:tcPr>
            <w:tcW w:w="49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00" w:type="dxa"/>
              <w:left w:w="100" w:type="dxa"/>
              <w:bottom w:w="100" w:type="dxa"/>
              <w:right w:w="100" w:type="dxa"/>
            </w:tcMar>
          </w:tcPr>
          <w:p w14:paraId="2BE89422" w14:textId="7933E720" w:rsidR="384FC4C8" w:rsidRDefault="384FC4C8">
            <w:pPr>
              <w:pStyle w:val="Normal0"/>
              <w:numPr>
                <w:ilvl w:val="0"/>
                <w:numId w:val="22"/>
              </w:numPr>
              <w:spacing w:line="240" w:lineRule="auto"/>
              <w:rPr>
                <w:rFonts w:asciiTheme="majorHAnsi" w:eastAsiaTheme="majorEastAsia" w:hAnsiTheme="majorHAnsi" w:cstheme="majorBidi"/>
                <w:color w:val="000000" w:themeColor="text1"/>
                <w:sz w:val="16"/>
                <w:szCs w:val="16"/>
                <w:lang w:val="es"/>
              </w:rPr>
            </w:pPr>
            <w:r>
              <w:rPr>
                <w:b/>
                <w:sz w:val="18"/>
              </w:rPr>
              <w:t>Seguimiento y medición del desempeño · 9.1.1</w:t>
            </w:r>
          </w:p>
          <w:p>
            <w:pPr>
              <w:pStyle w:val="Normal0"/>
            </w:pPr>
            <w:r>
              <w:rPr>
                <w:b w:val="0"/>
                <w:sz w:val="18"/>
              </w:rPr>
              <w:t>•  Qué pide la cláusula 9.1.1.</w:t>
            </w:r>
          </w:p>
          <w:p>
            <w:pPr>
              <w:pStyle w:val="Normal0"/>
            </w:pPr>
            <w:r>
              <w:rPr>
                <w:b w:val="0"/>
                <w:sz w:val="18"/>
              </w:rPr>
              <w:t>•  Indicadores reactivos y proactivos.</w:t>
            </w:r>
          </w:p>
          <w:p>
            <w:pPr>
              <w:pStyle w:val="Normal0"/>
            </w:pPr>
            <w:r>
              <w:rPr>
                <w:b w:val="0"/>
                <w:sz w:val="18"/>
              </w:rPr>
              <w:t>•  Los tres índices y cómo se calculan.</w:t>
            </w:r>
          </w:p>
          <w:p>
            <w:pPr>
              <w:pStyle w:val="Normal0"/>
            </w:pPr>
            <w:r>
              <w:rPr>
                <w:b w:val="0"/>
                <w:sz w:val="18"/>
              </w:rPr>
              <w:t>•  Por qué medir accidentes no alcanza.</w:t>
            </w:r>
          </w:p>
          <w:p>
            <w:pPr>
              <w:pStyle w:val="Normal0"/>
            </w:pPr>
            <w:r>
              <w:rPr>
                <w:b w:val="0"/>
                <w:sz w:val="18"/>
              </w:rPr>
              <w:t>•  Errores frecuentes al medir.</w:t>
            </w:r>
          </w:p>
          <w:p>
            <w:pPr>
              <w:pStyle w:val="Normal0"/>
            </w:pPr>
            <w:r>
              <w:rPr>
                <w:b/>
                <w:sz w:val="18"/>
              </w:rPr>
              <w:t>Evaluación del cumplimiento legal y auditoría interna · 9.1.2 (45001 · 14001) · 9.2</w:t>
            </w:r>
          </w:p>
          <w:p>
            <w:pPr>
              <w:pStyle w:val="Normal0"/>
            </w:pPr>
            <w:r>
              <w:rPr>
                <w:b w:val="0"/>
                <w:sz w:val="18"/>
              </w:rPr>
              <w:t>•  Qué es evaluar el cumplimiento legal.</w:t>
            </w:r>
          </w:p>
          <w:p>
            <w:pPr>
              <w:pStyle w:val="Normal0"/>
            </w:pPr>
            <w:r>
              <w:rPr>
                <w:b w:val="0"/>
                <w:sz w:val="18"/>
              </w:rPr>
              <w:t>•  El mismo número, otra cláusula.</w:t>
            </w:r>
          </w:p>
          <w:p>
            <w:pPr>
              <w:pStyle w:val="Normal0"/>
            </w:pPr>
            <w:r>
              <w:rPr>
                <w:b w:val="0"/>
                <w:sz w:val="18"/>
              </w:rPr>
              <w:t>•  Qué es una auditoría interna.</w:t>
            </w:r>
          </w:p>
          <w:p>
            <w:pPr>
              <w:pStyle w:val="Normal0"/>
            </w:pPr>
            <w:r>
              <w:rPr>
                <w:b w:val="0"/>
                <w:sz w:val="18"/>
              </w:rPr>
              <w:t>•  Lo que la ley peruana pide de más.</w:t>
            </w:r>
          </w:p>
          <w:p>
            <w:pPr>
              <w:pStyle w:val="Normal0"/>
            </w:pPr>
            <w:r>
              <w:rPr>
                <w:b w:val="0"/>
                <w:sz w:val="18"/>
              </w:rPr>
              <w:t>•  Auditoría, inspección y fiscalización.</w:t>
            </w:r>
          </w:p>
          <w:p>
            <w:pPr>
              <w:pStyle w:val="Normal0"/>
            </w:pPr>
            <w:r>
              <w:rPr>
                <w:b/>
                <w:sz w:val="18"/>
              </w:rPr>
              <w:t>Revisión por la dirección · 9.3</w:t>
            </w:r>
          </w:p>
          <w:p>
            <w:pPr>
              <w:pStyle w:val="Normal0"/>
            </w:pPr>
            <w:r>
              <w:rPr>
                <w:b w:val="0"/>
                <w:sz w:val="18"/>
              </w:rPr>
              <w:t>•  Qué es la revisión por la dirección.</w:t>
            </w:r>
          </w:p>
          <w:p>
            <w:pPr>
              <w:pStyle w:val="Normal0"/>
            </w:pPr>
            <w:r>
              <w:rPr>
                <w:b w:val="0"/>
                <w:sz w:val="18"/>
              </w:rPr>
              <w:t>•  Qué entra a la revisión.</w:t>
            </w:r>
          </w:p>
          <w:p>
            <w:pPr>
              <w:pStyle w:val="Normal0"/>
            </w:pPr>
            <w:r>
              <w:rPr>
                <w:b w:val="0"/>
                <w:sz w:val="18"/>
              </w:rPr>
              <w:t>•  Qué sale de la revisión.</w:t>
            </w:r>
          </w:p>
          <w:p>
            <w:pPr>
              <w:pStyle w:val="Normal0"/>
            </w:pPr>
            <w:r>
              <w:rPr>
                <w:b w:val="0"/>
                <w:sz w:val="18"/>
              </w:rPr>
              <w:t>•  Lo que la ley peruana exige.</w:t>
            </w:r>
          </w:p>
          <w:p>
            <w:pPr>
              <w:pStyle w:val="Normal0"/>
            </w:pPr>
            <w:r>
              <w:rPr>
                <w:b w:val="0"/>
                <w:sz w:val="18"/>
              </w:rPr>
              <w:t>•  Errores frecuentes de la revisión.</w:t>
            </w:r>
          </w:p>
          <w:p>
            <w:pPr>
              <w:pStyle w:val="Normal0"/>
            </w:pPr>
            <w:r>
              <w:rPr>
                <w:b/>
                <w:sz w:val="18"/>
              </w:rPr>
              <w:t>Incidentes, no conformidades y acción correctiva · 10.2</w:t>
            </w:r>
          </w:p>
          <w:p>
            <w:pPr>
              <w:pStyle w:val="Normal0"/>
            </w:pPr>
            <w:r>
              <w:rPr>
                <w:b w:val="0"/>
                <w:sz w:val="18"/>
              </w:rPr>
              <w:t>•  Incidente, accidente y no conformidad.</w:t>
            </w:r>
          </w:p>
          <w:p>
            <w:pPr>
              <w:pStyle w:val="Normal0"/>
            </w:pPr>
            <w:r>
              <w:rPr>
                <w:b w:val="0"/>
                <w:sz w:val="18"/>
              </w:rPr>
              <w:t>•  Corregir no es lo mismo que acción correctiva.</w:t>
            </w:r>
          </w:p>
          <w:p>
            <w:pPr>
              <w:pStyle w:val="Normal0"/>
            </w:pPr>
            <w:r>
              <w:rPr>
                <w:b w:val="0"/>
                <w:sz w:val="18"/>
              </w:rPr>
              <w:t>•  Cómo se busca la causa.</w:t>
            </w:r>
          </w:p>
          <w:p>
            <w:pPr>
              <w:pStyle w:val="Normal0"/>
            </w:pPr>
            <w:r>
              <w:rPr>
                <w:b w:val="0"/>
                <w:sz w:val="18"/>
              </w:rPr>
              <w:t>•  Quién investiga y qué queda.</w:t>
            </w:r>
          </w:p>
          <w:p>
            <w:pPr>
              <w:pStyle w:val="Normal0"/>
            </w:pPr>
            <w:r>
              <w:rPr>
                <w:b w:val="0"/>
                <w:sz w:val="18"/>
              </w:rPr>
              <w:t>•  Qué pasa después de la acción.</w:t>
            </w:r>
          </w:p>
          <w:p>
            <w:pPr>
              <w:pStyle w:val="Normal0"/>
            </w:pPr>
            <w:r>
              <w:rPr>
                <w:b/>
                <w:sz w:val="18"/>
              </w:rPr>
              <w:t>Mejora continua e integración documental · 10.1 y 10.3 · pautas del TC2</w:t>
            </w:r>
          </w:p>
          <w:p>
            <w:pPr>
              <w:pStyle w:val="Normal0"/>
            </w:pPr>
            <w:r>
              <w:rPr>
                <w:b w:val="0"/>
                <w:sz w:val="18"/>
              </w:rPr>
              <w:t>•  Qué es la mejora continua.</w:t>
            </w:r>
          </w:p>
          <w:p>
            <w:pPr>
              <w:pStyle w:val="Normal0"/>
            </w:pPr>
            <w:r>
              <w:rPr>
                <w:b w:val="0"/>
                <w:sz w:val="18"/>
              </w:rPr>
              <w:t>•  De dónde sale lo que se mejora.</w:t>
            </w:r>
          </w:p>
          <w:p>
            <w:pPr>
              <w:pStyle w:val="Normal0"/>
            </w:pPr>
            <w:r>
              <w:rPr>
                <w:b w:val="0"/>
                <w:sz w:val="18"/>
              </w:rPr>
              <w:t>•  Un solo sistema, tres normas.</w:t>
            </w:r>
          </w:p>
          <w:p>
            <w:pPr>
              <w:pStyle w:val="Normal0"/>
            </w:pPr>
            <w:r>
              <w:rPr>
                <w:b w:val="0"/>
                <w:sz w:val="18"/>
              </w:rPr>
              <w:t>•  Cómo se integra la documentación.</w:t>
            </w:r>
          </w:p>
          <w:p>
            <w:pPr>
              <w:pStyle w:val="Normal0"/>
            </w:pPr>
            <w:r>
              <w:rPr>
                <w:b w:val="0"/>
                <w:sz w:val="18"/>
              </w:rPr>
              <w:t>•  Lo que hace fallar la integración.</w:t>
            </w:r>
          </w:p>
        </w:tc>
      </w:tr>
    </w:tbl>
    <w:p w14:paraId="4DDBEF00" w14:textId="77777777" w:rsidR="00F95CC4" w:rsidRDefault="00F95CC4" w:rsidP="6D107143">
      <w:pPr>
        <w:pBdr>
          <w:top w:val="nil"/>
          <w:left w:val="nil"/>
          <w:bottom w:val="nil"/>
          <w:right w:val="nil"/>
          <w:between w:val="nil"/>
        </w:pBdr>
        <w:spacing w:after="200" w:line="259" w:lineRule="auto"/>
        <w:ind w:left="765"/>
        <w:rPr>
          <w:rFonts w:ascii="Calibri" w:eastAsia="Calibri" w:hAnsi="Calibri" w:cs="Calibri"/>
          <w:b/>
          <w:bCs/>
        </w:rPr>
      </w:pPr>
    </w:p>
    <w:p w14:paraId="19580727" w14:textId="31108534" w:rsidR="6D107143" w:rsidRDefault="6D107143" w:rsidP="6D107143">
      <w:pPr>
        <w:pBdr>
          <w:top w:val="nil"/>
          <w:left w:val="nil"/>
          <w:bottom w:val="nil"/>
          <w:right w:val="nil"/>
          <w:between w:val="nil"/>
        </w:pBdr>
        <w:spacing w:after="200" w:line="259" w:lineRule="auto"/>
        <w:ind w:left="765"/>
        <w:rPr>
          <w:rFonts w:ascii="Calibri" w:eastAsia="Calibri" w:hAnsi="Calibri" w:cs="Calibri"/>
          <w:b/>
          <w:bCs/>
        </w:rPr>
      </w:pPr>
    </w:p>
    <w:p w14:paraId="66147F26" w14:textId="77777777" w:rsidR="00F95CC4" w:rsidRDefault="002C7019">
      <w:pPr>
        <w:numPr>
          <w:ilvl w:val="0"/>
          <w:numId w:val="27"/>
        </w:numPr>
        <w:pBdr>
          <w:top w:val="nil"/>
          <w:left w:val="nil"/>
          <w:bottom w:val="nil"/>
          <w:right w:val="nil"/>
          <w:between w:val="nil"/>
        </w:pBdr>
        <w:spacing w:after="200" w:line="259" w:lineRule="auto"/>
        <w:ind w:left="142"/>
        <w:rPr>
          <w:rFonts w:ascii="Calibri" w:eastAsia="Calibri" w:hAnsi="Calibri" w:cs="Calibri"/>
          <w:b/>
        </w:rPr>
      </w:pPr>
      <w:r>
        <w:rPr>
          <w:rFonts w:ascii="Calibri" w:eastAsia="Calibri" w:hAnsi="Calibri" w:cs="Calibri"/>
          <w:b/>
        </w:rPr>
        <w:t>Sistema de evaluación</w:t>
      </w:r>
    </w:p>
    <w:p w14:paraId="34CE0A41" w14:textId="57B6DEEF" w:rsidR="00F95CC4" w:rsidRDefault="002C7019" w:rsidP="573069FA">
      <w:pPr>
        <w:pBdr>
          <w:top w:val="nil"/>
          <w:left w:val="nil"/>
          <w:bottom w:val="nil"/>
          <w:right w:val="nil"/>
          <w:between w:val="nil"/>
        </w:pBdr>
        <w:spacing w:line="259" w:lineRule="auto"/>
        <w:ind w:left="142"/>
        <w:jc w:val="both"/>
        <w:rPr>
          <w:rFonts w:ascii="Calibri" w:eastAsia="Calibri" w:hAnsi="Calibri" w:cs="Calibri"/>
        </w:rPr>
      </w:pPr>
      <w:r w:rsidRPr="573069FA">
        <w:rPr>
          <w:rFonts w:ascii="Calibri" w:eastAsia="Calibri" w:hAnsi="Calibri" w:cs="Calibri"/>
        </w:rPr>
        <w:t>La evaluación forma parte del proceso de enseñanza-aprendizaje y contribuye a mejorar el desempeño de los/as estudiantes. En este sentido, la evaluación de esta unidad didáctica será continua y basada en criterios e indicadores que valoren el dominio de los conocimientos teóricos, las habilidades prácticas, así como los aspectos actitudinales propios del quehacer profesional.</w:t>
      </w:r>
    </w:p>
    <w:p w14:paraId="5CC25E28" w14:textId="38441B09" w:rsidR="573069FA" w:rsidRDefault="573069FA" w:rsidP="573069FA">
      <w:pPr>
        <w:pBdr>
          <w:top w:val="nil"/>
          <w:left w:val="nil"/>
          <w:bottom w:val="nil"/>
          <w:right w:val="nil"/>
          <w:between w:val="nil"/>
        </w:pBdr>
        <w:spacing w:line="259" w:lineRule="auto"/>
        <w:ind w:left="142"/>
        <w:jc w:val="both"/>
        <w:rPr>
          <w:rFonts w:ascii="Calibri" w:eastAsia="Calibri" w:hAnsi="Calibri" w:cs="Calibri"/>
        </w:rPr>
      </w:pPr>
    </w:p>
    <w:p w14:paraId="2C833FC2" w14:textId="0B022F12" w:rsidR="573069FA" w:rsidRDefault="573069FA" w:rsidP="573069FA">
      <w:pPr>
        <w:pBdr>
          <w:top w:val="nil"/>
          <w:left w:val="nil"/>
          <w:bottom w:val="nil"/>
          <w:right w:val="nil"/>
          <w:between w:val="nil"/>
        </w:pBdr>
        <w:spacing w:line="259" w:lineRule="auto"/>
        <w:ind w:left="142"/>
        <w:jc w:val="both"/>
        <w:rPr>
          <w:rFonts w:ascii="Calibri" w:eastAsia="Calibri" w:hAnsi="Calibri" w:cs="Calibri"/>
        </w:rPr>
      </w:pPr>
    </w:p>
    <w:p w14:paraId="58DD005A" w14:textId="77777777" w:rsidR="00F95CC4" w:rsidRDefault="002C7019">
      <w:pPr>
        <w:numPr>
          <w:ilvl w:val="1"/>
          <w:numId w:val="27"/>
        </w:numPr>
        <w:pBdr>
          <w:top w:val="nil"/>
          <w:left w:val="nil"/>
          <w:bottom w:val="nil"/>
          <w:right w:val="nil"/>
          <w:between w:val="nil"/>
        </w:pBdr>
        <w:spacing w:after="200" w:line="259" w:lineRule="auto"/>
        <w:ind w:left="637" w:hanging="283"/>
        <w:rPr>
          <w:rFonts w:ascii="Calibri" w:eastAsia="Calibri" w:hAnsi="Calibri" w:cs="Calibri"/>
          <w:b/>
        </w:rPr>
      </w:pPr>
      <w:r>
        <w:rPr>
          <w:rFonts w:ascii="Calibri" w:eastAsia="Calibri" w:hAnsi="Calibri" w:cs="Calibri"/>
          <w:b/>
        </w:rPr>
        <w:t>Situaciones evaluativas</w:t>
      </w:r>
    </w:p>
    <w:p w14:paraId="77342A06" w14:textId="1ACAB6F5" w:rsidR="00F95CC4" w:rsidRDefault="002C7019">
      <w:pPr>
        <w:spacing w:after="160" w:line="259" w:lineRule="auto"/>
        <w:jc w:val="both"/>
        <w:rPr>
          <w:rFonts w:ascii="Calibri" w:eastAsia="Calibri" w:hAnsi="Calibri" w:cs="Calibri"/>
        </w:rPr>
      </w:pPr>
      <w:r w:rsidRPr="6D107143">
        <w:rPr>
          <w:rFonts w:ascii="Calibri" w:eastAsia="Calibri" w:hAnsi="Calibri" w:cs="Calibri"/>
        </w:rPr>
        <w:t>La unidad didáctica de</w:t>
      </w:r>
      <w:r w:rsidR="7C0518FF" w:rsidRPr="6D107143">
        <w:rPr>
          <w:rFonts w:ascii="Calibri" w:eastAsia="Calibri" w:hAnsi="Calibri" w:cs="Calibri"/>
        </w:rPr>
        <w:t xml:space="preserve"> Sistema de gestión de calidad, seguridad, salud y medio ambiente</w:t>
      </w:r>
      <w:r w:rsidRPr="6D107143">
        <w:rPr>
          <w:rFonts w:ascii="Barlow" w:eastAsia="Barlow" w:hAnsi="Barlow" w:cs="Barlow"/>
          <w:sz w:val="20"/>
          <w:szCs w:val="20"/>
        </w:rPr>
        <w:t xml:space="preserve"> </w:t>
      </w:r>
      <w:r w:rsidRPr="6D107143">
        <w:rPr>
          <w:rFonts w:ascii="Calibri" w:eastAsia="Calibri" w:hAnsi="Calibri" w:cs="Calibri"/>
        </w:rPr>
        <w:t xml:space="preserve">será evaluada considerando dos dimensiones de la competencia relacionada al módulo formativo: </w:t>
      </w:r>
      <w:r w:rsidRPr="6D107143">
        <w:rPr>
          <w:rFonts w:ascii="Calibri" w:eastAsia="Calibri" w:hAnsi="Calibri" w:cs="Calibri"/>
          <w:i/>
          <w:iCs/>
        </w:rPr>
        <w:t>1) Conocimiento, 2) Habilidades, destrezas y actitudes</w:t>
      </w:r>
      <w:r w:rsidRPr="6D107143">
        <w:rPr>
          <w:rFonts w:ascii="Calibri" w:eastAsia="Calibri" w:hAnsi="Calibri" w:cs="Calibri"/>
        </w:rPr>
        <w:t>, las cuales serán valoradas de la siguiente manera:</w:t>
      </w:r>
    </w:p>
    <w:tbl>
      <w:tblPr>
        <w:tblW w:w="9180" w:type="dxa"/>
        <w:tblInd w:w="2"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1695"/>
        <w:gridCol w:w="3240"/>
        <w:gridCol w:w="2625"/>
        <w:gridCol w:w="1620"/>
      </w:tblGrid>
      <w:tr w:rsidR="00F95CC4" w14:paraId="61A94315" w14:textId="77777777" w:rsidTr="573069FA">
        <w:trPr>
          <w:trHeight w:val="860"/>
        </w:trPr>
        <w:tc>
          <w:tcPr>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40" w:type="dxa"/>
              <w:left w:w="140" w:type="dxa"/>
              <w:bottom w:w="140" w:type="dxa"/>
              <w:right w:w="140" w:type="dxa"/>
            </w:tcMar>
            <w:vAlign w:val="center"/>
          </w:tcPr>
          <w:p w14:paraId="37F12C02" w14:textId="77777777" w:rsidR="00F95CC4" w:rsidRDefault="002C7019">
            <w:pPr>
              <w:widowControl w:val="0"/>
              <w:spacing w:line="240" w:lineRule="auto"/>
              <w:jc w:val="center"/>
              <w:rPr>
                <w:rFonts w:ascii="Calibri" w:eastAsia="Calibri" w:hAnsi="Calibri" w:cs="Calibri"/>
                <w:b/>
                <w:color w:val="FFFFFF"/>
                <w:sz w:val="20"/>
                <w:szCs w:val="20"/>
              </w:rPr>
            </w:pPr>
            <w:r>
              <w:rPr>
                <w:rFonts w:ascii="Calibri" w:eastAsia="Calibri" w:hAnsi="Calibri" w:cs="Calibri"/>
                <w:b/>
                <w:color w:val="FFFFFF"/>
                <w:sz w:val="20"/>
                <w:szCs w:val="20"/>
              </w:rPr>
              <w:t>DIMENSIÓN</w:t>
            </w:r>
          </w:p>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40" w:type="dxa"/>
              <w:left w:w="140" w:type="dxa"/>
              <w:bottom w:w="140" w:type="dxa"/>
              <w:right w:w="140" w:type="dxa"/>
            </w:tcMar>
            <w:vAlign w:val="center"/>
          </w:tcPr>
          <w:p w14:paraId="13B82A41" w14:textId="77777777" w:rsidR="00F95CC4" w:rsidRDefault="002C7019">
            <w:pPr>
              <w:widowControl w:val="0"/>
              <w:spacing w:line="240" w:lineRule="auto"/>
              <w:jc w:val="center"/>
              <w:rPr>
                <w:rFonts w:ascii="Calibri" w:eastAsia="Calibri" w:hAnsi="Calibri" w:cs="Calibri"/>
                <w:b/>
                <w:color w:val="FFFFFF"/>
                <w:sz w:val="20"/>
                <w:szCs w:val="20"/>
              </w:rPr>
            </w:pPr>
            <w:r>
              <w:rPr>
                <w:rFonts w:ascii="Calibri" w:eastAsia="Calibri" w:hAnsi="Calibri" w:cs="Calibri"/>
                <w:b/>
                <w:color w:val="FFFFFF"/>
                <w:sz w:val="20"/>
                <w:szCs w:val="20"/>
              </w:rPr>
              <w:t>SITUACIÓN EVALUATIVA</w:t>
            </w: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40" w:type="dxa"/>
              <w:left w:w="140" w:type="dxa"/>
              <w:bottom w:w="140" w:type="dxa"/>
              <w:right w:w="140" w:type="dxa"/>
            </w:tcMar>
            <w:vAlign w:val="center"/>
          </w:tcPr>
          <w:p w14:paraId="4B94F3F9" w14:textId="77777777" w:rsidR="00F95CC4" w:rsidRDefault="002C7019">
            <w:pPr>
              <w:widowControl w:val="0"/>
              <w:spacing w:line="240" w:lineRule="auto"/>
              <w:jc w:val="center"/>
              <w:rPr>
                <w:rFonts w:ascii="Calibri" w:eastAsia="Calibri" w:hAnsi="Calibri" w:cs="Calibri"/>
                <w:b/>
                <w:color w:val="FFFFFF"/>
                <w:sz w:val="20"/>
                <w:szCs w:val="20"/>
              </w:rPr>
            </w:pPr>
            <w:r>
              <w:rPr>
                <w:rFonts w:ascii="Calibri" w:eastAsia="Calibri" w:hAnsi="Calibri" w:cs="Calibri"/>
                <w:b/>
                <w:color w:val="FFFFFF"/>
                <w:sz w:val="20"/>
                <w:szCs w:val="20"/>
              </w:rPr>
              <w:t>INSTRUMENTO DE EVALUACIÓN</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40" w:type="dxa"/>
              <w:left w:w="140" w:type="dxa"/>
              <w:bottom w:w="140" w:type="dxa"/>
              <w:right w:w="140" w:type="dxa"/>
            </w:tcMar>
            <w:vAlign w:val="center"/>
          </w:tcPr>
          <w:p w14:paraId="39743C5C" w14:textId="77777777" w:rsidR="00F95CC4" w:rsidRDefault="002C7019">
            <w:pPr>
              <w:widowControl w:val="0"/>
              <w:spacing w:line="240" w:lineRule="auto"/>
              <w:jc w:val="center"/>
              <w:rPr>
                <w:rFonts w:ascii="Calibri" w:eastAsia="Calibri" w:hAnsi="Calibri" w:cs="Calibri"/>
                <w:b/>
                <w:color w:val="FFFFFF"/>
                <w:sz w:val="20"/>
                <w:szCs w:val="20"/>
              </w:rPr>
            </w:pPr>
            <w:r>
              <w:rPr>
                <w:rFonts w:ascii="Calibri" w:eastAsia="Calibri" w:hAnsi="Calibri" w:cs="Calibri"/>
                <w:b/>
                <w:color w:val="FFFFFF"/>
                <w:sz w:val="20"/>
                <w:szCs w:val="20"/>
              </w:rPr>
              <w:t>PESO</w:t>
            </w:r>
          </w:p>
        </w:tc>
      </w:tr>
      <w:tr w:rsidR="00F95CC4" w14:paraId="6394629E" w14:textId="77777777" w:rsidTr="573069FA">
        <w:trPr>
          <w:trHeight w:val="780"/>
        </w:trPr>
        <w:tc>
          <w:tcPr>
            <w:tcW w:w="1695"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0F5D61E8"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CONOCIMIENTO</w:t>
            </w:r>
          </w:p>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3B89E7A2" w14:textId="04C500E9" w:rsidR="00F95CC4" w:rsidRDefault="418C7617">
            <w:pPr>
              <w:widowControl w:val="0"/>
              <w:spacing w:line="240" w:lineRule="auto"/>
              <w:jc w:val="center"/>
              <w:rPr>
                <w:rFonts w:ascii="Calibri" w:eastAsia="Calibri" w:hAnsi="Calibri" w:cs="Calibri"/>
                <w:sz w:val="20"/>
                <w:szCs w:val="20"/>
              </w:rPr>
            </w:pPr>
            <w:r w:rsidRPr="0E2CEA24">
              <w:rPr>
                <w:rFonts w:ascii="Calibri" w:eastAsia="Calibri" w:hAnsi="Calibri" w:cs="Calibri"/>
                <w:sz w:val="20"/>
                <w:szCs w:val="20"/>
              </w:rPr>
              <w:t>Cuestionario</w:t>
            </w:r>
            <w:r w:rsidR="002C7019" w:rsidRPr="0E2CEA24">
              <w:rPr>
                <w:rFonts w:ascii="Calibri" w:eastAsia="Calibri" w:hAnsi="Calibri" w:cs="Calibri"/>
                <w:sz w:val="20"/>
                <w:szCs w:val="20"/>
              </w:rPr>
              <w:t xml:space="preserve"> de verificación 1 (</w:t>
            </w:r>
            <w:r w:rsidR="572C680F" w:rsidRPr="0E2CEA24">
              <w:rPr>
                <w:rFonts w:ascii="Calibri" w:eastAsia="Calibri" w:hAnsi="Calibri" w:cs="Calibri"/>
                <w:sz w:val="20"/>
                <w:szCs w:val="20"/>
              </w:rPr>
              <w:t>C</w:t>
            </w:r>
            <w:r w:rsidR="002C7019" w:rsidRPr="0E2CEA24">
              <w:rPr>
                <w:rFonts w:ascii="Calibri" w:eastAsia="Calibri" w:hAnsi="Calibri" w:cs="Calibri"/>
                <w:sz w:val="20"/>
                <w:szCs w:val="20"/>
              </w:rPr>
              <w:t>V1)</w:t>
            </w: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7D3BC295"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Cuestionario en plataforma virtual</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598B85BA" w14:textId="24F3C59E" w:rsidR="00F95CC4" w:rsidRDefault="4E3D7FA4">
            <w:pPr>
              <w:widowControl w:val="0"/>
              <w:spacing w:line="240" w:lineRule="auto"/>
              <w:jc w:val="center"/>
              <w:rPr>
                <w:rFonts w:ascii="Calibri" w:eastAsia="Calibri" w:hAnsi="Calibri" w:cs="Calibri"/>
                <w:sz w:val="20"/>
                <w:szCs w:val="20"/>
              </w:rPr>
            </w:pPr>
            <w:r w:rsidRPr="573069FA">
              <w:rPr>
                <w:rFonts w:ascii="Calibri" w:eastAsia="Calibri" w:hAnsi="Calibri" w:cs="Calibri"/>
                <w:sz w:val="20"/>
                <w:szCs w:val="20"/>
              </w:rPr>
              <w:t>2,</w:t>
            </w:r>
            <w:r w:rsidR="002C7019" w:rsidRPr="573069FA">
              <w:rPr>
                <w:rFonts w:ascii="Calibri" w:eastAsia="Calibri" w:hAnsi="Calibri" w:cs="Calibri"/>
                <w:sz w:val="20"/>
                <w:szCs w:val="20"/>
              </w:rPr>
              <w:t>5%</w:t>
            </w:r>
          </w:p>
        </w:tc>
      </w:tr>
      <w:tr w:rsidR="00F95CC4" w14:paraId="7A7ECA0E" w14:textId="77777777" w:rsidTr="573069FA">
        <w:trPr>
          <w:trHeight w:val="780"/>
        </w:trPr>
        <w:tc>
          <w:tcPr>
            <w:tcW w:w="1695" w:type="dxa"/>
            <w:vMerge/>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40" w:type="dxa"/>
              <w:left w:w="140" w:type="dxa"/>
              <w:bottom w:w="140" w:type="dxa"/>
              <w:right w:w="140" w:type="dxa"/>
            </w:tcMar>
            <w:vAlign w:val="center"/>
          </w:tcPr>
          <w:p w14:paraId="62EBF3C5" w14:textId="77777777" w:rsidR="00F95CC4" w:rsidRDefault="00F95CC4">
            <w:pPr>
              <w:widowControl w:val="0"/>
              <w:pBdr>
                <w:top w:val="nil"/>
                <w:left w:val="nil"/>
                <w:bottom w:val="nil"/>
                <w:right w:val="nil"/>
                <w:between w:val="nil"/>
              </w:pBdr>
              <w:rPr>
                <w:rFonts w:ascii="Calibri" w:eastAsia="Calibri" w:hAnsi="Calibri" w:cs="Calibri"/>
                <w:sz w:val="20"/>
                <w:szCs w:val="20"/>
              </w:rPr>
            </w:pPr>
          </w:p>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47DA6ACB" w14:textId="13C49EDD" w:rsidR="00F95CC4" w:rsidRDefault="5AD8E2C7">
            <w:pPr>
              <w:widowControl w:val="0"/>
              <w:spacing w:line="240" w:lineRule="auto"/>
              <w:jc w:val="center"/>
              <w:rPr>
                <w:rFonts w:ascii="Calibri" w:eastAsia="Calibri" w:hAnsi="Calibri" w:cs="Calibri"/>
                <w:sz w:val="20"/>
                <w:szCs w:val="20"/>
              </w:rPr>
            </w:pPr>
            <w:r w:rsidRPr="0E2CEA24">
              <w:rPr>
                <w:rFonts w:ascii="Calibri" w:eastAsia="Calibri" w:hAnsi="Calibri" w:cs="Calibri"/>
                <w:sz w:val="20"/>
                <w:szCs w:val="20"/>
              </w:rPr>
              <w:t>Cuestionario de</w:t>
            </w:r>
            <w:r w:rsidR="002C7019" w:rsidRPr="0E2CEA24">
              <w:rPr>
                <w:rFonts w:ascii="Calibri" w:eastAsia="Calibri" w:hAnsi="Calibri" w:cs="Calibri"/>
                <w:sz w:val="20"/>
                <w:szCs w:val="20"/>
              </w:rPr>
              <w:t xml:space="preserve"> verificación 2 (</w:t>
            </w:r>
            <w:r w:rsidR="1F7CBA94" w:rsidRPr="0E2CEA24">
              <w:rPr>
                <w:rFonts w:ascii="Calibri" w:eastAsia="Calibri" w:hAnsi="Calibri" w:cs="Calibri"/>
                <w:sz w:val="20"/>
                <w:szCs w:val="20"/>
              </w:rPr>
              <w:t>C</w:t>
            </w:r>
            <w:r w:rsidR="002C7019" w:rsidRPr="0E2CEA24">
              <w:rPr>
                <w:rFonts w:ascii="Calibri" w:eastAsia="Calibri" w:hAnsi="Calibri" w:cs="Calibri"/>
                <w:sz w:val="20"/>
                <w:szCs w:val="20"/>
              </w:rPr>
              <w:t>V2)</w:t>
            </w: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2D82EE21"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Cuestionario en plataforma virtual</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700CD0FF" w14:textId="24F3C59E" w:rsidR="00F95CC4" w:rsidRDefault="08116A80" w:rsidP="573069FA">
            <w:pPr>
              <w:widowControl w:val="0"/>
              <w:spacing w:line="240" w:lineRule="auto"/>
              <w:jc w:val="center"/>
              <w:rPr>
                <w:rFonts w:ascii="Calibri" w:eastAsia="Calibri" w:hAnsi="Calibri" w:cs="Calibri"/>
                <w:sz w:val="20"/>
                <w:szCs w:val="20"/>
              </w:rPr>
            </w:pPr>
            <w:r w:rsidRPr="573069FA">
              <w:rPr>
                <w:rFonts w:ascii="Calibri" w:eastAsia="Calibri" w:hAnsi="Calibri" w:cs="Calibri"/>
                <w:sz w:val="20"/>
                <w:szCs w:val="20"/>
              </w:rPr>
              <w:t>2,5%</w:t>
            </w:r>
          </w:p>
          <w:p w14:paraId="2C2BE390" w14:textId="3CBE50B4" w:rsidR="00F95CC4" w:rsidRDefault="00F95CC4">
            <w:pPr>
              <w:widowControl w:val="0"/>
              <w:spacing w:line="240" w:lineRule="auto"/>
              <w:jc w:val="center"/>
              <w:rPr>
                <w:rFonts w:ascii="Calibri" w:eastAsia="Calibri" w:hAnsi="Calibri" w:cs="Calibri"/>
                <w:sz w:val="20"/>
                <w:szCs w:val="20"/>
              </w:rPr>
            </w:pPr>
          </w:p>
        </w:tc>
      </w:tr>
      <w:tr w:rsidR="573069FA" w14:paraId="70BE5DD0" w14:textId="77777777" w:rsidTr="573069FA">
        <w:trPr>
          <w:trHeight w:val="300"/>
        </w:trPr>
        <w:tc>
          <w:tcPr>
            <w:tcW w:w="1695" w:type="dxa"/>
            <w:vMerge/>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40" w:type="dxa"/>
              <w:left w:w="140" w:type="dxa"/>
              <w:bottom w:w="140" w:type="dxa"/>
              <w:right w:w="140" w:type="dxa"/>
            </w:tcMar>
            <w:vAlign w:val="center"/>
          </w:tcPr>
          <w:p w14:paraId="6E75D4AD" w14:textId="77777777" w:rsidR="00AF278D" w:rsidRDefault="00AF278D"/>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6B0D0FEE" w14:textId="0AFAFD3D" w:rsidR="3968AB3D" w:rsidRDefault="3968AB3D" w:rsidP="573069FA">
            <w:pPr>
              <w:widowControl w:val="0"/>
              <w:spacing w:line="240" w:lineRule="auto"/>
              <w:jc w:val="center"/>
              <w:rPr>
                <w:rFonts w:ascii="Calibri" w:eastAsia="Calibri" w:hAnsi="Calibri" w:cs="Calibri"/>
                <w:sz w:val="20"/>
                <w:szCs w:val="20"/>
              </w:rPr>
            </w:pPr>
            <w:r w:rsidRPr="573069FA">
              <w:rPr>
                <w:rFonts w:ascii="Calibri" w:eastAsia="Calibri" w:hAnsi="Calibri" w:cs="Calibri"/>
                <w:sz w:val="20"/>
                <w:szCs w:val="20"/>
              </w:rPr>
              <w:t>Cuestionario de verificación 3 (CV3)</w:t>
            </w:r>
          </w:p>
          <w:p w14:paraId="2749F2C8" w14:textId="0D1201F7" w:rsidR="573069FA" w:rsidRDefault="573069FA" w:rsidP="573069FA">
            <w:pPr>
              <w:spacing w:line="240" w:lineRule="auto"/>
              <w:jc w:val="center"/>
              <w:rPr>
                <w:rFonts w:ascii="Calibri" w:eastAsia="Calibri" w:hAnsi="Calibri" w:cs="Calibri"/>
                <w:sz w:val="20"/>
                <w:szCs w:val="20"/>
              </w:rPr>
            </w:pP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1204A2B0" w14:textId="77777777" w:rsidR="573069FA" w:rsidRDefault="573069FA" w:rsidP="573069FA">
            <w:pPr>
              <w:widowControl w:val="0"/>
              <w:spacing w:line="240" w:lineRule="auto"/>
              <w:jc w:val="center"/>
              <w:rPr>
                <w:rFonts w:ascii="Calibri" w:eastAsia="Calibri" w:hAnsi="Calibri" w:cs="Calibri"/>
                <w:sz w:val="20"/>
                <w:szCs w:val="20"/>
              </w:rPr>
            </w:pPr>
            <w:r w:rsidRPr="573069FA">
              <w:rPr>
                <w:rFonts w:ascii="Calibri" w:eastAsia="Calibri" w:hAnsi="Calibri" w:cs="Calibri"/>
                <w:sz w:val="20"/>
                <w:szCs w:val="20"/>
              </w:rPr>
              <w:t>Cuestionario en plataforma virtual</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5F99B068" w14:textId="24F3C59E" w:rsidR="20371C6B" w:rsidRDefault="20371C6B" w:rsidP="573069FA">
            <w:pPr>
              <w:widowControl w:val="0"/>
              <w:spacing w:line="240" w:lineRule="auto"/>
              <w:jc w:val="center"/>
              <w:rPr>
                <w:rFonts w:ascii="Calibri" w:eastAsia="Calibri" w:hAnsi="Calibri" w:cs="Calibri"/>
                <w:sz w:val="20"/>
                <w:szCs w:val="20"/>
              </w:rPr>
            </w:pPr>
            <w:r w:rsidRPr="573069FA">
              <w:rPr>
                <w:rFonts w:ascii="Calibri" w:eastAsia="Calibri" w:hAnsi="Calibri" w:cs="Calibri"/>
                <w:sz w:val="20"/>
                <w:szCs w:val="20"/>
              </w:rPr>
              <w:t>2,5%</w:t>
            </w:r>
          </w:p>
          <w:p w14:paraId="2415A446" w14:textId="41D38394" w:rsidR="573069FA" w:rsidRDefault="573069FA" w:rsidP="573069FA">
            <w:pPr>
              <w:spacing w:line="240" w:lineRule="auto"/>
              <w:jc w:val="center"/>
              <w:rPr>
                <w:rFonts w:ascii="Calibri" w:eastAsia="Calibri" w:hAnsi="Calibri" w:cs="Calibri"/>
                <w:sz w:val="20"/>
                <w:szCs w:val="20"/>
              </w:rPr>
            </w:pPr>
          </w:p>
        </w:tc>
      </w:tr>
      <w:tr w:rsidR="573069FA" w14:paraId="14E2DC00" w14:textId="77777777" w:rsidTr="573069FA">
        <w:trPr>
          <w:trHeight w:val="300"/>
        </w:trPr>
        <w:tc>
          <w:tcPr>
            <w:tcW w:w="1695" w:type="dxa"/>
            <w:vMerge/>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40" w:type="dxa"/>
              <w:left w:w="140" w:type="dxa"/>
              <w:bottom w:w="140" w:type="dxa"/>
              <w:right w:w="140" w:type="dxa"/>
            </w:tcMar>
            <w:vAlign w:val="center"/>
          </w:tcPr>
          <w:p w14:paraId="72376545" w14:textId="77777777" w:rsidR="00AF278D" w:rsidRDefault="00AF278D"/>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172A8812" w14:textId="57D6C42E" w:rsidR="3968AB3D" w:rsidRDefault="3968AB3D" w:rsidP="573069FA">
            <w:pPr>
              <w:widowControl w:val="0"/>
              <w:spacing w:line="240" w:lineRule="auto"/>
              <w:jc w:val="center"/>
              <w:rPr>
                <w:rFonts w:ascii="Calibri" w:eastAsia="Calibri" w:hAnsi="Calibri" w:cs="Calibri"/>
                <w:sz w:val="20"/>
                <w:szCs w:val="20"/>
              </w:rPr>
            </w:pPr>
            <w:r w:rsidRPr="573069FA">
              <w:rPr>
                <w:rFonts w:ascii="Calibri" w:eastAsia="Calibri" w:hAnsi="Calibri" w:cs="Calibri"/>
                <w:sz w:val="20"/>
                <w:szCs w:val="20"/>
              </w:rPr>
              <w:t>Cuestionario de verificación 4 (CV4)</w:t>
            </w: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55DD18F5" w14:textId="77777777" w:rsidR="573069FA" w:rsidRDefault="573069FA" w:rsidP="573069FA">
            <w:pPr>
              <w:widowControl w:val="0"/>
              <w:spacing w:line="240" w:lineRule="auto"/>
              <w:jc w:val="center"/>
              <w:rPr>
                <w:rFonts w:ascii="Calibri" w:eastAsia="Calibri" w:hAnsi="Calibri" w:cs="Calibri"/>
                <w:sz w:val="20"/>
                <w:szCs w:val="20"/>
              </w:rPr>
            </w:pPr>
            <w:r w:rsidRPr="573069FA">
              <w:rPr>
                <w:rFonts w:ascii="Calibri" w:eastAsia="Calibri" w:hAnsi="Calibri" w:cs="Calibri"/>
                <w:sz w:val="20"/>
                <w:szCs w:val="20"/>
              </w:rPr>
              <w:t>Cuestionario en plataforma virtual</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553F50AC" w14:textId="24F3C59E" w:rsidR="00208BB2" w:rsidRDefault="00208BB2" w:rsidP="573069FA">
            <w:pPr>
              <w:widowControl w:val="0"/>
              <w:spacing w:line="240" w:lineRule="auto"/>
              <w:jc w:val="center"/>
              <w:rPr>
                <w:rFonts w:ascii="Calibri" w:eastAsia="Calibri" w:hAnsi="Calibri" w:cs="Calibri"/>
                <w:sz w:val="20"/>
                <w:szCs w:val="20"/>
              </w:rPr>
            </w:pPr>
            <w:r w:rsidRPr="573069FA">
              <w:rPr>
                <w:rFonts w:ascii="Calibri" w:eastAsia="Calibri" w:hAnsi="Calibri" w:cs="Calibri"/>
                <w:sz w:val="20"/>
                <w:szCs w:val="20"/>
              </w:rPr>
              <w:t>2,5%</w:t>
            </w:r>
          </w:p>
          <w:p w14:paraId="090B3A24" w14:textId="04942AF7" w:rsidR="573069FA" w:rsidRDefault="573069FA" w:rsidP="573069FA">
            <w:pPr>
              <w:spacing w:line="240" w:lineRule="auto"/>
              <w:jc w:val="center"/>
              <w:rPr>
                <w:rFonts w:ascii="Calibri" w:eastAsia="Calibri" w:hAnsi="Calibri" w:cs="Calibri"/>
                <w:sz w:val="20"/>
                <w:szCs w:val="20"/>
              </w:rPr>
            </w:pPr>
          </w:p>
        </w:tc>
      </w:tr>
      <w:tr w:rsidR="00F95CC4" w14:paraId="50BF51E1" w14:textId="77777777" w:rsidTr="573069FA">
        <w:trPr>
          <w:trHeight w:val="780"/>
        </w:trPr>
        <w:tc>
          <w:tcPr>
            <w:tcW w:w="1695" w:type="dxa"/>
            <w:vMerge/>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40" w:type="dxa"/>
              <w:left w:w="140" w:type="dxa"/>
              <w:bottom w:w="140" w:type="dxa"/>
              <w:right w:w="140" w:type="dxa"/>
            </w:tcMar>
            <w:vAlign w:val="center"/>
          </w:tcPr>
          <w:p w14:paraId="6D98A12B" w14:textId="77777777" w:rsidR="00F95CC4" w:rsidRDefault="00F95CC4">
            <w:pPr>
              <w:widowControl w:val="0"/>
              <w:pBdr>
                <w:top w:val="nil"/>
                <w:left w:val="nil"/>
                <w:bottom w:val="nil"/>
                <w:right w:val="nil"/>
                <w:between w:val="nil"/>
              </w:pBdr>
              <w:rPr>
                <w:rFonts w:ascii="Calibri" w:eastAsia="Calibri" w:hAnsi="Calibri" w:cs="Calibri"/>
                <w:sz w:val="20"/>
                <w:szCs w:val="20"/>
              </w:rPr>
            </w:pPr>
          </w:p>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476ADBE3"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Examen parcial (EP)</w:t>
            </w: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70AE6863"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Cuestionario en plataforma virtual</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17DCED26"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20%</w:t>
            </w:r>
          </w:p>
        </w:tc>
      </w:tr>
      <w:tr w:rsidR="00F95CC4" w14:paraId="48F6F74A" w14:textId="77777777" w:rsidTr="573069FA">
        <w:trPr>
          <w:trHeight w:val="780"/>
        </w:trPr>
        <w:tc>
          <w:tcPr>
            <w:tcW w:w="1695" w:type="dxa"/>
            <w:vMerge/>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40" w:type="dxa"/>
              <w:left w:w="140" w:type="dxa"/>
              <w:bottom w:w="140" w:type="dxa"/>
              <w:right w:w="140" w:type="dxa"/>
            </w:tcMar>
            <w:vAlign w:val="center"/>
          </w:tcPr>
          <w:p w14:paraId="2946DB82" w14:textId="77777777" w:rsidR="00F95CC4" w:rsidRDefault="00F95CC4">
            <w:pPr>
              <w:widowControl w:val="0"/>
              <w:pBdr>
                <w:top w:val="nil"/>
                <w:left w:val="nil"/>
                <w:bottom w:val="nil"/>
                <w:right w:val="nil"/>
                <w:between w:val="nil"/>
              </w:pBdr>
              <w:rPr>
                <w:rFonts w:ascii="Calibri" w:eastAsia="Calibri" w:hAnsi="Calibri" w:cs="Calibri"/>
                <w:sz w:val="20"/>
                <w:szCs w:val="20"/>
              </w:rPr>
            </w:pPr>
          </w:p>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7AE2DADE"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Examen final (EF)</w:t>
            </w: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79C9C69B"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Cuestionario en plataforma virtual</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3F3F3"/>
            <w:tcMar>
              <w:top w:w="140" w:type="dxa"/>
              <w:left w:w="140" w:type="dxa"/>
              <w:bottom w:w="140" w:type="dxa"/>
              <w:right w:w="140" w:type="dxa"/>
            </w:tcMar>
            <w:vAlign w:val="center"/>
          </w:tcPr>
          <w:p w14:paraId="2C874B54"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20%</w:t>
            </w:r>
          </w:p>
        </w:tc>
      </w:tr>
      <w:tr w:rsidR="00F95CC4" w14:paraId="06CA3FF0" w14:textId="77777777" w:rsidTr="573069FA">
        <w:trPr>
          <w:trHeight w:val="780"/>
        </w:trPr>
        <w:tc>
          <w:tcPr>
            <w:tcW w:w="1695"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9D2E9"/>
            <w:tcMar>
              <w:top w:w="140" w:type="dxa"/>
              <w:left w:w="140" w:type="dxa"/>
              <w:bottom w:w="140" w:type="dxa"/>
              <w:right w:w="140" w:type="dxa"/>
            </w:tcMar>
            <w:vAlign w:val="center"/>
          </w:tcPr>
          <w:p w14:paraId="4CF0F688"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HABILIDADES, DESTREZAS Y ACTITUDES</w:t>
            </w:r>
          </w:p>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9D2E9"/>
            <w:tcMar>
              <w:top w:w="140" w:type="dxa"/>
              <w:left w:w="140" w:type="dxa"/>
              <w:bottom w:w="140" w:type="dxa"/>
              <w:right w:w="140" w:type="dxa"/>
            </w:tcMar>
            <w:vAlign w:val="center"/>
          </w:tcPr>
          <w:p w14:paraId="34FA8CE4"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Trabajo colaborativo 1 (TC1)</w:t>
            </w: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9D2E9"/>
            <w:tcMar>
              <w:top w:w="140" w:type="dxa"/>
              <w:left w:w="140" w:type="dxa"/>
              <w:bottom w:w="140" w:type="dxa"/>
              <w:right w:w="140" w:type="dxa"/>
            </w:tcMar>
            <w:vAlign w:val="center"/>
          </w:tcPr>
          <w:p w14:paraId="01103372" w14:textId="77777777" w:rsidR="00F95CC4" w:rsidRDefault="002C7019">
            <w:pPr>
              <w:widowControl w:val="0"/>
              <w:spacing w:line="240" w:lineRule="auto"/>
              <w:jc w:val="center"/>
              <w:rPr>
                <w:rFonts w:ascii="Calibri" w:eastAsia="Calibri" w:hAnsi="Calibri" w:cs="Calibri"/>
              </w:rPr>
            </w:pPr>
            <w:r>
              <w:rPr>
                <w:rFonts w:ascii="Calibri" w:eastAsia="Calibri" w:hAnsi="Calibri" w:cs="Calibri"/>
                <w:sz w:val="20"/>
                <w:szCs w:val="20"/>
              </w:rPr>
              <w:t>Instrumento de observación directa</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9D2E9"/>
            <w:tcMar>
              <w:top w:w="140" w:type="dxa"/>
              <w:left w:w="140" w:type="dxa"/>
              <w:bottom w:w="140" w:type="dxa"/>
              <w:right w:w="140" w:type="dxa"/>
            </w:tcMar>
            <w:vAlign w:val="center"/>
          </w:tcPr>
          <w:p w14:paraId="4CDC75CA"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25%</w:t>
            </w:r>
          </w:p>
        </w:tc>
      </w:tr>
      <w:tr w:rsidR="00F95CC4" w14:paraId="1FE1039A" w14:textId="77777777" w:rsidTr="573069FA">
        <w:tc>
          <w:tcPr>
            <w:tcW w:w="1695" w:type="dxa"/>
            <w:vMerge/>
            <w:tcBorders>
              <w:left w:val="single" w:sz="8" w:space="0" w:color="FFFFFF" w:themeColor="background1"/>
              <w:bottom w:val="single" w:sz="8" w:space="0" w:color="FFFFFF" w:themeColor="background1"/>
              <w:right w:val="single" w:sz="8" w:space="0" w:color="FFFFFF" w:themeColor="background1"/>
            </w:tcBorders>
            <w:tcMar>
              <w:top w:w="140" w:type="dxa"/>
              <w:left w:w="140" w:type="dxa"/>
              <w:bottom w:w="140" w:type="dxa"/>
              <w:right w:w="140" w:type="dxa"/>
            </w:tcMar>
            <w:vAlign w:val="center"/>
          </w:tcPr>
          <w:p w14:paraId="5997CC1D" w14:textId="77777777" w:rsidR="00F95CC4" w:rsidRDefault="00F95CC4">
            <w:pPr>
              <w:widowControl w:val="0"/>
              <w:pBdr>
                <w:top w:val="nil"/>
                <w:left w:val="nil"/>
                <w:bottom w:val="nil"/>
                <w:right w:val="nil"/>
                <w:between w:val="nil"/>
              </w:pBdr>
              <w:rPr>
                <w:rFonts w:ascii="Calibri" w:eastAsia="Calibri" w:hAnsi="Calibri" w:cs="Calibri"/>
                <w:sz w:val="20"/>
                <w:szCs w:val="20"/>
              </w:rPr>
            </w:pPr>
          </w:p>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9D2E9"/>
            <w:tcMar>
              <w:top w:w="140" w:type="dxa"/>
              <w:left w:w="140" w:type="dxa"/>
              <w:bottom w:w="140" w:type="dxa"/>
              <w:right w:w="140" w:type="dxa"/>
            </w:tcMar>
            <w:vAlign w:val="center"/>
          </w:tcPr>
          <w:p w14:paraId="447E7FA2"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Trabajo colaborativo 2 (TC2)</w:t>
            </w: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9D2E9"/>
            <w:tcMar>
              <w:top w:w="140" w:type="dxa"/>
              <w:left w:w="140" w:type="dxa"/>
              <w:bottom w:w="140" w:type="dxa"/>
              <w:right w:w="140" w:type="dxa"/>
            </w:tcMar>
            <w:vAlign w:val="center"/>
          </w:tcPr>
          <w:p w14:paraId="77BD9897" w14:textId="77777777" w:rsidR="00F95CC4" w:rsidRDefault="002C7019">
            <w:pPr>
              <w:widowControl w:val="0"/>
              <w:spacing w:line="240" w:lineRule="auto"/>
              <w:jc w:val="center"/>
              <w:rPr>
                <w:rFonts w:ascii="Calibri" w:eastAsia="Calibri" w:hAnsi="Calibri" w:cs="Calibri"/>
              </w:rPr>
            </w:pPr>
            <w:r>
              <w:rPr>
                <w:rFonts w:ascii="Calibri" w:eastAsia="Calibri" w:hAnsi="Calibri" w:cs="Calibri"/>
                <w:sz w:val="20"/>
                <w:szCs w:val="20"/>
              </w:rPr>
              <w:t>Instrumento de observación directa</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9D2E9"/>
            <w:tcMar>
              <w:top w:w="140" w:type="dxa"/>
              <w:left w:w="140" w:type="dxa"/>
              <w:bottom w:w="140" w:type="dxa"/>
              <w:right w:w="140" w:type="dxa"/>
            </w:tcMar>
            <w:vAlign w:val="center"/>
          </w:tcPr>
          <w:p w14:paraId="4137B3FB" w14:textId="77777777" w:rsidR="00F95CC4" w:rsidRDefault="002C7019">
            <w:pPr>
              <w:widowControl w:val="0"/>
              <w:spacing w:line="240" w:lineRule="auto"/>
              <w:jc w:val="center"/>
              <w:rPr>
                <w:rFonts w:ascii="Calibri" w:eastAsia="Calibri" w:hAnsi="Calibri" w:cs="Calibri"/>
                <w:sz w:val="20"/>
                <w:szCs w:val="20"/>
              </w:rPr>
            </w:pPr>
            <w:r>
              <w:rPr>
                <w:rFonts w:ascii="Calibri" w:eastAsia="Calibri" w:hAnsi="Calibri" w:cs="Calibri"/>
                <w:sz w:val="20"/>
                <w:szCs w:val="20"/>
              </w:rPr>
              <w:t>25%</w:t>
            </w:r>
          </w:p>
        </w:tc>
      </w:tr>
      <w:tr w:rsidR="00F95CC4" w14:paraId="2609EE58" w14:textId="77777777" w:rsidTr="573069FA">
        <w:trPr>
          <w:trHeight w:val="780"/>
        </w:trPr>
        <w:tc>
          <w:tcPr>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40" w:type="dxa"/>
              <w:left w:w="140" w:type="dxa"/>
              <w:bottom w:w="140" w:type="dxa"/>
              <w:right w:w="140" w:type="dxa"/>
            </w:tcMar>
            <w:vAlign w:val="center"/>
          </w:tcPr>
          <w:p w14:paraId="110FFD37" w14:textId="77777777" w:rsidR="00F95CC4" w:rsidRDefault="00F95CC4">
            <w:pPr>
              <w:widowControl w:val="0"/>
              <w:spacing w:line="240" w:lineRule="auto"/>
              <w:jc w:val="center"/>
              <w:rPr>
                <w:rFonts w:ascii="Calibri" w:eastAsia="Calibri" w:hAnsi="Calibri" w:cs="Calibri"/>
                <w:sz w:val="20"/>
                <w:szCs w:val="20"/>
              </w:rPr>
            </w:pPr>
          </w:p>
        </w:tc>
        <w:tc>
          <w:tcPr>
            <w:tcW w:w="3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40" w:type="dxa"/>
              <w:left w:w="140" w:type="dxa"/>
              <w:bottom w:w="140" w:type="dxa"/>
              <w:right w:w="140" w:type="dxa"/>
            </w:tcMar>
            <w:vAlign w:val="center"/>
          </w:tcPr>
          <w:p w14:paraId="6B699379" w14:textId="77777777" w:rsidR="00F95CC4" w:rsidRDefault="00F95CC4">
            <w:pPr>
              <w:widowControl w:val="0"/>
              <w:spacing w:line="240" w:lineRule="auto"/>
              <w:jc w:val="center"/>
              <w:rPr>
                <w:rFonts w:ascii="Calibri" w:eastAsia="Calibri" w:hAnsi="Calibri" w:cs="Calibri"/>
                <w:sz w:val="20"/>
                <w:szCs w:val="20"/>
              </w:rPr>
            </w:pPr>
          </w:p>
        </w:tc>
        <w:tc>
          <w:tcPr>
            <w:tcW w:w="2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40" w:type="dxa"/>
              <w:left w:w="140" w:type="dxa"/>
              <w:bottom w:w="140" w:type="dxa"/>
              <w:right w:w="140" w:type="dxa"/>
            </w:tcMar>
            <w:vAlign w:val="center"/>
          </w:tcPr>
          <w:p w14:paraId="4BF53985" w14:textId="77777777" w:rsidR="00F95CC4" w:rsidRDefault="002C7019">
            <w:pPr>
              <w:widowControl w:val="0"/>
              <w:spacing w:line="240" w:lineRule="auto"/>
              <w:jc w:val="center"/>
              <w:rPr>
                <w:rFonts w:ascii="Calibri" w:eastAsia="Calibri" w:hAnsi="Calibri" w:cs="Calibri"/>
                <w:b/>
                <w:color w:val="FFFFFF"/>
                <w:sz w:val="24"/>
                <w:szCs w:val="24"/>
              </w:rPr>
            </w:pPr>
            <w:r>
              <w:rPr>
                <w:rFonts w:ascii="Calibri" w:eastAsia="Calibri" w:hAnsi="Calibri" w:cs="Calibri"/>
                <w:b/>
                <w:color w:val="FFFFFF"/>
                <w:sz w:val="24"/>
                <w:szCs w:val="24"/>
              </w:rPr>
              <w:t>TOTAL</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73763"/>
            <w:tcMar>
              <w:top w:w="140" w:type="dxa"/>
              <w:left w:w="140" w:type="dxa"/>
              <w:bottom w:w="140" w:type="dxa"/>
              <w:right w:w="140" w:type="dxa"/>
            </w:tcMar>
            <w:vAlign w:val="center"/>
          </w:tcPr>
          <w:p w14:paraId="135237C8" w14:textId="77777777" w:rsidR="00F95CC4" w:rsidRDefault="002C7019">
            <w:pPr>
              <w:widowControl w:val="0"/>
              <w:spacing w:line="240" w:lineRule="auto"/>
              <w:jc w:val="center"/>
              <w:rPr>
                <w:rFonts w:ascii="Calibri" w:eastAsia="Calibri" w:hAnsi="Calibri" w:cs="Calibri"/>
                <w:b/>
                <w:color w:val="FFFFFF"/>
                <w:sz w:val="24"/>
                <w:szCs w:val="24"/>
              </w:rPr>
            </w:pPr>
            <w:r>
              <w:rPr>
                <w:rFonts w:ascii="Calibri" w:eastAsia="Calibri" w:hAnsi="Calibri" w:cs="Calibri"/>
                <w:b/>
                <w:color w:val="FFFFFF"/>
                <w:sz w:val="24"/>
                <w:szCs w:val="24"/>
              </w:rPr>
              <w:t>100%</w:t>
            </w:r>
          </w:p>
        </w:tc>
      </w:tr>
    </w:tbl>
    <w:p w14:paraId="3FE9F23F" w14:textId="77777777" w:rsidR="00F95CC4" w:rsidRDefault="00F95CC4">
      <w:pPr>
        <w:spacing w:after="160" w:line="259" w:lineRule="auto"/>
        <w:jc w:val="both"/>
        <w:rPr>
          <w:rFonts w:ascii="Calibri" w:eastAsia="Calibri" w:hAnsi="Calibri" w:cs="Calibri"/>
        </w:rPr>
      </w:pPr>
    </w:p>
    <w:p w14:paraId="162E3F49" w14:textId="77777777" w:rsidR="00F95CC4" w:rsidRDefault="002C7019">
      <w:pPr>
        <w:numPr>
          <w:ilvl w:val="1"/>
          <w:numId w:val="27"/>
        </w:numPr>
        <w:pBdr>
          <w:top w:val="nil"/>
          <w:left w:val="nil"/>
          <w:bottom w:val="nil"/>
          <w:right w:val="nil"/>
          <w:between w:val="nil"/>
        </w:pBdr>
        <w:spacing w:after="200" w:line="259" w:lineRule="auto"/>
        <w:ind w:left="637" w:hanging="283"/>
        <w:rPr>
          <w:rFonts w:ascii="Calibri" w:eastAsia="Calibri" w:hAnsi="Calibri" w:cs="Calibri"/>
          <w:b/>
        </w:rPr>
      </w:pPr>
      <w:r>
        <w:rPr>
          <w:rFonts w:ascii="Calibri" w:eastAsia="Calibri" w:hAnsi="Calibri" w:cs="Calibri"/>
          <w:b/>
        </w:rPr>
        <w:t>Nota final y nota mínima aprobatoria</w:t>
      </w:r>
    </w:p>
    <w:p w14:paraId="2B5DF1B7" w14:textId="77777777" w:rsidR="00F95CC4" w:rsidRDefault="002C7019">
      <w:pPr>
        <w:spacing w:line="259" w:lineRule="auto"/>
        <w:rPr>
          <w:rFonts w:ascii="Calibri" w:eastAsia="Calibri" w:hAnsi="Calibri" w:cs="Calibri"/>
        </w:rPr>
      </w:pPr>
      <w:r>
        <w:rPr>
          <w:rFonts w:ascii="Calibri" w:eastAsia="Calibri" w:hAnsi="Calibri" w:cs="Calibri"/>
        </w:rPr>
        <w:lastRenderedPageBreak/>
        <w:t>La nota final de la unidad didáctica se obtendrá a partir de la siguiente fórmula:</w:t>
      </w:r>
    </w:p>
    <w:p w14:paraId="1F72F646" w14:textId="77777777" w:rsidR="00F95CC4" w:rsidRDefault="00F95CC4">
      <w:pPr>
        <w:spacing w:line="259" w:lineRule="auto"/>
        <w:rPr>
          <w:rFonts w:ascii="Calibri" w:eastAsia="Calibri" w:hAnsi="Calibri" w:cs="Calibri"/>
        </w:rPr>
      </w:pPr>
    </w:p>
    <w:tbl>
      <w:tblPr>
        <w:tblStyle w:val="aa"/>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95CC4" w14:paraId="45551EE7" w14:textId="77777777" w:rsidTr="573069FA">
        <w:trPr>
          <w:trHeight w:val="300"/>
        </w:trPr>
        <w:tc>
          <w:tcPr>
            <w:tcW w:w="9360" w:type="dxa"/>
            <w:tcMar>
              <w:top w:w="100" w:type="dxa"/>
              <w:left w:w="100" w:type="dxa"/>
              <w:bottom w:w="100" w:type="dxa"/>
              <w:right w:w="100" w:type="dxa"/>
            </w:tcMar>
            <w:vAlign w:val="center"/>
          </w:tcPr>
          <w:p w14:paraId="385F7866" w14:textId="72535A19" w:rsidR="00F95CC4" w:rsidRDefault="406301AD" w:rsidP="573069FA">
            <w:pPr>
              <w:spacing w:line="480" w:lineRule="auto"/>
              <w:jc w:val="center"/>
              <w:rPr>
                <w:rFonts w:ascii="Spectral" w:eastAsia="Spectral" w:hAnsi="Spectral" w:cs="Spectral"/>
                <w:i/>
                <w:iCs/>
                <w:color w:val="000000" w:themeColor="text1"/>
                <w:lang w:val=""/>
              </w:rPr>
            </w:pPr>
            <w:r w:rsidRPr="573069FA">
              <w:rPr>
                <w:rFonts w:ascii="Spectral" w:eastAsia="Spectral" w:hAnsi="Spectral" w:cs="Spectral"/>
                <w:i/>
                <w:iCs/>
                <w:color w:val="000000" w:themeColor="text1"/>
              </w:rPr>
              <w:t>Nota</w:t>
            </w:r>
            <w:r w:rsidRPr="573069FA">
              <w:rPr>
                <w:rFonts w:ascii="Spectral" w:eastAsia="Spectral" w:hAnsi="Spectral" w:cs="Spectral"/>
                <w:i/>
                <w:iCs/>
                <w:color w:val="000000" w:themeColor="text1"/>
                <w:sz w:val="21"/>
                <w:szCs w:val="21"/>
              </w:rPr>
              <w:t> </w:t>
            </w:r>
            <w:r w:rsidRPr="573069FA">
              <w:rPr>
                <w:rFonts w:ascii="Spectral" w:eastAsia="Spectral" w:hAnsi="Spectral" w:cs="Spectral"/>
                <w:i/>
                <w:iCs/>
                <w:color w:val="000000" w:themeColor="text1"/>
              </w:rPr>
              <w:t>final</w:t>
            </w:r>
            <w:r w:rsidRPr="573069FA">
              <w:rPr>
                <w:rFonts w:ascii="Spectral" w:eastAsia="Spectral" w:hAnsi="Spectral" w:cs="Spectral"/>
                <w:i/>
                <w:iCs/>
                <w:color w:val="000000" w:themeColor="text1"/>
                <w:sz w:val="21"/>
                <w:szCs w:val="21"/>
              </w:rPr>
              <w:t> </w:t>
            </w:r>
            <w:r w:rsidRPr="573069FA">
              <w:rPr>
                <w:rFonts w:ascii="Spectral" w:eastAsia="Spectral" w:hAnsi="Spectral" w:cs="Spectral"/>
                <w:i/>
                <w:iCs/>
                <w:color w:val="000000" w:themeColor="text1"/>
              </w:rPr>
              <w:t>=</w:t>
            </w:r>
            <w:r w:rsidRPr="573069FA">
              <w:rPr>
                <w:rFonts w:ascii="Spectral" w:eastAsia="Spectral" w:hAnsi="Spectral" w:cs="Spectral"/>
                <w:i/>
                <w:iCs/>
                <w:color w:val="000000" w:themeColor="text1"/>
                <w:sz w:val="21"/>
                <w:szCs w:val="21"/>
              </w:rPr>
              <w:t> </w:t>
            </w:r>
            <w:r w:rsidRPr="573069FA">
              <w:rPr>
                <w:rFonts w:ascii="Spectral" w:eastAsia="Spectral" w:hAnsi="Spectral" w:cs="Spectral"/>
                <w:i/>
                <w:iCs/>
                <w:color w:val="000000" w:themeColor="text1"/>
              </w:rPr>
              <w:t>(Promedio</w:t>
            </w:r>
            <w:r w:rsidRPr="573069FA">
              <w:rPr>
                <w:rFonts w:ascii="Spectral" w:eastAsia="Spectral" w:hAnsi="Spectral" w:cs="Spectral"/>
                <w:i/>
                <w:iCs/>
                <w:color w:val="000000" w:themeColor="text1"/>
                <w:sz w:val="21"/>
                <w:szCs w:val="21"/>
              </w:rPr>
              <w:t> </w:t>
            </w:r>
            <w:r w:rsidR="00613F3D" w:rsidRPr="573069FA">
              <w:rPr>
                <w:rFonts w:ascii="Spectral" w:eastAsia="Spectral" w:hAnsi="Spectral" w:cs="Spectral"/>
                <w:i/>
                <w:iCs/>
                <w:color w:val="000000" w:themeColor="text1"/>
              </w:rPr>
              <w:t>CV) ×</w:t>
            </w:r>
            <w:r w:rsidRPr="573069FA">
              <w:rPr>
                <w:rFonts w:ascii="Spectral" w:eastAsia="Spectral" w:hAnsi="Spectral" w:cs="Spectral"/>
                <w:i/>
                <w:iCs/>
                <w:color w:val="000000" w:themeColor="text1"/>
              </w:rPr>
              <w:t>0.1</w:t>
            </w:r>
            <w:r w:rsidRPr="573069FA">
              <w:rPr>
                <w:rFonts w:ascii="Spectral" w:eastAsia="Spectral" w:hAnsi="Spectral" w:cs="Spectral"/>
                <w:i/>
                <w:iCs/>
                <w:color w:val="000000" w:themeColor="text1"/>
                <w:sz w:val="21"/>
                <w:szCs w:val="21"/>
              </w:rPr>
              <w:t> </w:t>
            </w:r>
            <w:r w:rsidRPr="573069FA">
              <w:rPr>
                <w:rFonts w:ascii="Spectral" w:eastAsia="Spectral" w:hAnsi="Spectral" w:cs="Spectral"/>
                <w:i/>
                <w:iCs/>
                <w:color w:val="000000" w:themeColor="text1"/>
              </w:rPr>
              <w:t>+EP×0.2+</w:t>
            </w:r>
            <w:r w:rsidRPr="573069FA">
              <w:rPr>
                <w:rFonts w:ascii="Spectral" w:eastAsia="Spectral" w:hAnsi="Spectral" w:cs="Spectral"/>
                <w:i/>
                <w:iCs/>
                <w:color w:val="000000" w:themeColor="text1"/>
                <w:sz w:val="21"/>
                <w:szCs w:val="21"/>
              </w:rPr>
              <w:t> </w:t>
            </w:r>
            <w:r w:rsidRPr="573069FA">
              <w:rPr>
                <w:rFonts w:ascii="Spectral" w:eastAsia="Spectral" w:hAnsi="Spectral" w:cs="Spectral"/>
                <w:i/>
                <w:iCs/>
                <w:color w:val="000000" w:themeColor="text1"/>
              </w:rPr>
              <w:t>(Promedio</w:t>
            </w:r>
            <w:r w:rsidRPr="573069FA">
              <w:rPr>
                <w:rFonts w:ascii="Spectral" w:eastAsia="Spectral" w:hAnsi="Spectral" w:cs="Spectral"/>
                <w:i/>
                <w:iCs/>
                <w:color w:val="000000" w:themeColor="text1"/>
                <w:sz w:val="21"/>
                <w:szCs w:val="21"/>
              </w:rPr>
              <w:t> </w:t>
            </w:r>
            <w:r w:rsidR="7F3AC700" w:rsidRPr="573069FA">
              <w:rPr>
                <w:rFonts w:ascii="Spectral" w:eastAsia="Spectral" w:hAnsi="Spectral" w:cs="Spectral"/>
                <w:i/>
                <w:iCs/>
                <w:color w:val="000000" w:themeColor="text1"/>
              </w:rPr>
              <w:t>TC) ×</w:t>
            </w:r>
            <w:r w:rsidRPr="573069FA">
              <w:rPr>
                <w:rFonts w:ascii="Spectral" w:eastAsia="Spectral" w:hAnsi="Spectral" w:cs="Spectral"/>
                <w:i/>
                <w:iCs/>
                <w:color w:val="000000" w:themeColor="text1"/>
              </w:rPr>
              <w:t>0.5+EF×0.2</w:t>
            </w:r>
          </w:p>
        </w:tc>
      </w:tr>
    </w:tbl>
    <w:p w14:paraId="2FB93236" w14:textId="670DBED7" w:rsidR="00F95CC4" w:rsidRDefault="00F95CC4" w:rsidP="0A51C6EC">
      <w:pPr>
        <w:spacing w:after="160" w:line="259" w:lineRule="auto"/>
        <w:rPr>
          <w:rFonts w:ascii="Times New Roman" w:eastAsia="Times New Roman" w:hAnsi="Times New Roman" w:cs="Times New Roman"/>
          <w:i/>
          <w:iCs/>
        </w:rPr>
      </w:pPr>
    </w:p>
    <w:p w14:paraId="63A7A7BB" w14:textId="0181115E" w:rsidR="00F95CC4" w:rsidRDefault="38E8589C" w:rsidP="573069FA">
      <w:pPr>
        <w:spacing w:after="160" w:line="259" w:lineRule="auto"/>
        <w:rPr>
          <w:rFonts w:ascii="Times New Roman" w:eastAsia="Times New Roman" w:hAnsi="Times New Roman" w:cs="Times New Roman"/>
          <w:i/>
          <w:iCs/>
        </w:rPr>
      </w:pPr>
      <w:r w:rsidRPr="573069FA">
        <w:rPr>
          <w:rFonts w:ascii="Times New Roman" w:eastAsia="Times New Roman" w:hAnsi="Times New Roman" w:cs="Times New Roman"/>
          <w:i/>
          <w:iCs/>
        </w:rPr>
        <w:t xml:space="preserve">CV= </w:t>
      </w:r>
      <w:r w:rsidR="2D1430F3" w:rsidRPr="573069FA">
        <w:rPr>
          <w:rFonts w:ascii="Times New Roman" w:eastAsia="Times New Roman" w:hAnsi="Times New Roman" w:cs="Times New Roman"/>
          <w:i/>
          <w:iCs/>
        </w:rPr>
        <w:t>Cuestionario</w:t>
      </w:r>
      <w:r w:rsidRPr="573069FA">
        <w:rPr>
          <w:rFonts w:ascii="Times New Roman" w:eastAsia="Times New Roman" w:hAnsi="Times New Roman" w:cs="Times New Roman"/>
          <w:i/>
          <w:iCs/>
        </w:rPr>
        <w:t xml:space="preserve"> de verificación </w:t>
      </w:r>
      <w:r w:rsidR="75649F0E" w:rsidRPr="573069FA">
        <w:rPr>
          <w:rFonts w:ascii="Times New Roman" w:eastAsia="Times New Roman" w:hAnsi="Times New Roman" w:cs="Times New Roman"/>
          <w:i/>
          <w:iCs/>
        </w:rPr>
        <w:t xml:space="preserve">  </w:t>
      </w:r>
      <w:r w:rsidR="19B82184" w:rsidRPr="573069FA">
        <w:rPr>
          <w:rFonts w:ascii="Times New Roman" w:eastAsia="Times New Roman" w:hAnsi="Times New Roman" w:cs="Times New Roman"/>
          <w:i/>
          <w:iCs/>
        </w:rPr>
        <w:t xml:space="preserve">              </w:t>
      </w:r>
      <w:r w:rsidRPr="573069FA">
        <w:rPr>
          <w:rFonts w:ascii="Times New Roman" w:eastAsia="Times New Roman" w:hAnsi="Times New Roman" w:cs="Times New Roman"/>
          <w:i/>
          <w:iCs/>
        </w:rPr>
        <w:t xml:space="preserve">TC= Trabajo colaborativo </w:t>
      </w:r>
      <w:r w:rsidR="238466F8" w:rsidRPr="573069FA">
        <w:rPr>
          <w:rFonts w:ascii="Times New Roman" w:eastAsia="Times New Roman" w:hAnsi="Times New Roman" w:cs="Times New Roman"/>
          <w:i/>
          <w:iCs/>
        </w:rPr>
        <w:t xml:space="preserve">  </w:t>
      </w:r>
      <w:r w:rsidR="4D0E599D" w:rsidRPr="573069FA">
        <w:rPr>
          <w:rFonts w:ascii="Times New Roman" w:eastAsia="Times New Roman" w:hAnsi="Times New Roman" w:cs="Times New Roman"/>
          <w:i/>
          <w:iCs/>
        </w:rPr>
        <w:t xml:space="preserve">           </w:t>
      </w:r>
      <w:r w:rsidRPr="573069FA">
        <w:rPr>
          <w:rFonts w:ascii="Times New Roman" w:eastAsia="Times New Roman" w:hAnsi="Times New Roman" w:cs="Times New Roman"/>
          <w:i/>
          <w:iCs/>
        </w:rPr>
        <w:t xml:space="preserve">EP=Examen parcial </w:t>
      </w:r>
      <w:r w:rsidR="25A5D41E" w:rsidRPr="573069FA">
        <w:rPr>
          <w:rFonts w:ascii="Times New Roman" w:eastAsia="Times New Roman" w:hAnsi="Times New Roman" w:cs="Times New Roman"/>
          <w:i/>
          <w:iCs/>
        </w:rPr>
        <w:t xml:space="preserve">      </w:t>
      </w:r>
    </w:p>
    <w:p w14:paraId="61CDCEAD" w14:textId="08DD544F" w:rsidR="00F95CC4" w:rsidRDefault="7F4A7878" w:rsidP="0E2CEA24">
      <w:pPr>
        <w:spacing w:after="160" w:line="259" w:lineRule="auto"/>
        <w:rPr>
          <w:rFonts w:ascii="Times New Roman" w:eastAsia="Times New Roman" w:hAnsi="Times New Roman" w:cs="Times New Roman"/>
          <w:i/>
          <w:iCs/>
        </w:rPr>
      </w:pPr>
      <w:r w:rsidRPr="573069FA">
        <w:rPr>
          <w:rFonts w:ascii="Times New Roman" w:eastAsia="Times New Roman" w:hAnsi="Times New Roman" w:cs="Times New Roman"/>
          <w:i/>
          <w:iCs/>
        </w:rPr>
        <w:t xml:space="preserve">                                                                  </w:t>
      </w:r>
      <w:r w:rsidR="38E8589C" w:rsidRPr="573069FA">
        <w:rPr>
          <w:rFonts w:ascii="Times New Roman" w:eastAsia="Times New Roman" w:hAnsi="Times New Roman" w:cs="Times New Roman"/>
          <w:i/>
          <w:iCs/>
        </w:rPr>
        <w:t xml:space="preserve">EF= </w:t>
      </w:r>
      <w:r w:rsidR="3BCE75AE" w:rsidRPr="573069FA">
        <w:rPr>
          <w:rFonts w:ascii="Times New Roman" w:eastAsia="Times New Roman" w:hAnsi="Times New Roman" w:cs="Times New Roman"/>
          <w:i/>
          <w:iCs/>
        </w:rPr>
        <w:t>Examen</w:t>
      </w:r>
      <w:r w:rsidR="55E33599" w:rsidRPr="573069FA">
        <w:rPr>
          <w:rFonts w:ascii="Times New Roman" w:eastAsia="Times New Roman" w:hAnsi="Times New Roman" w:cs="Times New Roman"/>
          <w:i/>
          <w:iCs/>
        </w:rPr>
        <w:t xml:space="preserve"> final</w:t>
      </w:r>
    </w:p>
    <w:p w14:paraId="424C1EA3" w14:textId="04B3F86F" w:rsidR="573069FA" w:rsidRDefault="573069FA" w:rsidP="573069FA">
      <w:pPr>
        <w:spacing w:after="200" w:line="259" w:lineRule="auto"/>
        <w:jc w:val="both"/>
        <w:rPr>
          <w:rFonts w:ascii="Calibri" w:eastAsia="Calibri" w:hAnsi="Calibri" w:cs="Calibri"/>
        </w:rPr>
      </w:pPr>
    </w:p>
    <w:p w14:paraId="3F7A25F7" w14:textId="5A71A660" w:rsidR="002C7019" w:rsidRDefault="002C7019" w:rsidP="573069FA">
      <w:pPr>
        <w:spacing w:after="200" w:line="259" w:lineRule="auto"/>
        <w:jc w:val="both"/>
        <w:rPr>
          <w:rFonts w:ascii="Calibri" w:eastAsia="Calibri" w:hAnsi="Calibri" w:cs="Calibri"/>
        </w:rPr>
      </w:pPr>
      <w:r w:rsidRPr="573069FA">
        <w:rPr>
          <w:rFonts w:ascii="Calibri" w:eastAsia="Calibri" w:hAnsi="Calibri" w:cs="Calibri"/>
        </w:rPr>
        <w:t>La nota mínima aprobatoria para las unidades didácticas Teórico-Prácticas es trece (13), tanto para cursos técnicos como para cursos para la empleabilidad. En todos los casos la fracción 0,5 o más se considerará como una unidad a favor del estudiante</w:t>
      </w:r>
      <w:r w:rsidR="20579334" w:rsidRPr="573069FA">
        <w:rPr>
          <w:rFonts w:ascii="Calibri" w:eastAsia="Calibri" w:hAnsi="Calibri" w:cs="Calibri"/>
        </w:rPr>
        <w:t>.</w:t>
      </w:r>
    </w:p>
    <w:p w14:paraId="06E14816" w14:textId="77777777" w:rsidR="00F95CC4" w:rsidRDefault="002C7019">
      <w:pPr>
        <w:numPr>
          <w:ilvl w:val="1"/>
          <w:numId w:val="27"/>
        </w:numPr>
        <w:pBdr>
          <w:top w:val="nil"/>
          <w:left w:val="nil"/>
          <w:bottom w:val="nil"/>
          <w:right w:val="nil"/>
          <w:between w:val="nil"/>
        </w:pBdr>
        <w:spacing w:after="200" w:line="259" w:lineRule="auto"/>
        <w:ind w:left="637" w:hanging="283"/>
        <w:rPr>
          <w:rFonts w:ascii="Calibri" w:eastAsia="Calibri" w:hAnsi="Calibri" w:cs="Calibri"/>
          <w:b/>
        </w:rPr>
      </w:pPr>
      <w:r>
        <w:rPr>
          <w:rFonts w:ascii="Calibri" w:eastAsia="Calibri" w:hAnsi="Calibri" w:cs="Calibri"/>
          <w:b/>
        </w:rPr>
        <w:t xml:space="preserve">Desaprobación de la unidad didáctica </w:t>
      </w:r>
    </w:p>
    <w:p w14:paraId="2C17756C" w14:textId="18F0398A" w:rsidR="00F95CC4" w:rsidRDefault="0E45F4A0">
      <w:pPr>
        <w:numPr>
          <w:ilvl w:val="0"/>
          <w:numId w:val="29"/>
        </w:numPr>
        <w:pBdr>
          <w:top w:val="nil"/>
          <w:left w:val="nil"/>
          <w:bottom w:val="nil"/>
          <w:right w:val="nil"/>
          <w:between w:val="nil"/>
        </w:pBdr>
        <w:spacing w:after="200" w:line="259" w:lineRule="auto"/>
        <w:ind w:left="992"/>
        <w:rPr>
          <w:rFonts w:ascii="Calibri" w:eastAsia="Calibri" w:hAnsi="Calibri" w:cs="Calibri"/>
          <w:b/>
          <w:bCs/>
        </w:rPr>
      </w:pPr>
      <w:r w:rsidRPr="0E2CEA24">
        <w:rPr>
          <w:rFonts w:ascii="Calibri" w:eastAsia="Calibri" w:hAnsi="Calibri" w:cs="Calibri"/>
          <w:b/>
          <w:bCs/>
        </w:rPr>
        <w:t>I</w:t>
      </w:r>
      <w:r w:rsidR="002C7019" w:rsidRPr="0E2CEA24">
        <w:rPr>
          <w:rFonts w:ascii="Calibri" w:eastAsia="Calibri" w:hAnsi="Calibri" w:cs="Calibri"/>
          <w:b/>
          <w:bCs/>
        </w:rPr>
        <w:t>nasistencias</w:t>
      </w:r>
    </w:p>
    <w:p w14:paraId="0BB0978C" w14:textId="5718CE3F" w:rsidR="49AD9C07" w:rsidRDefault="49AD9C07" w:rsidP="0E2CEA24">
      <w:pPr>
        <w:pBdr>
          <w:top w:val="nil"/>
          <w:left w:val="nil"/>
          <w:bottom w:val="nil"/>
          <w:right w:val="nil"/>
          <w:between w:val="nil"/>
        </w:pBdr>
        <w:spacing w:after="200" w:line="259" w:lineRule="auto"/>
        <w:ind w:left="850"/>
        <w:jc w:val="both"/>
        <w:rPr>
          <w:rFonts w:ascii="Calibri" w:eastAsia="Calibri" w:hAnsi="Calibri" w:cs="Calibri"/>
        </w:rPr>
      </w:pPr>
      <w:r w:rsidRPr="0E2CEA24">
        <w:rPr>
          <w:rFonts w:ascii="Calibri" w:eastAsia="Calibri" w:hAnsi="Calibri" w:cs="Calibri"/>
        </w:rPr>
        <w:t xml:space="preserve">El estudiante deberá cumplir con el 70% de asistencias para estar habilitado en el sistema de recuperación. Un estudiante que desapruebe por inasistencia (DPI) estará inhabilitado para realizar exámenes de subsanación y deberá llevar obligatoriamente el curso de recuperación correspondiente.  </w:t>
      </w:r>
    </w:p>
    <w:p w14:paraId="1093F5E6" w14:textId="77777777" w:rsidR="00F95CC4" w:rsidRDefault="002C7019">
      <w:pPr>
        <w:numPr>
          <w:ilvl w:val="0"/>
          <w:numId w:val="29"/>
        </w:numPr>
        <w:pBdr>
          <w:top w:val="nil"/>
          <w:left w:val="nil"/>
          <w:bottom w:val="nil"/>
          <w:right w:val="nil"/>
          <w:between w:val="nil"/>
        </w:pBdr>
        <w:spacing w:line="259" w:lineRule="auto"/>
        <w:ind w:left="992"/>
        <w:rPr>
          <w:rFonts w:ascii="Calibri" w:eastAsia="Calibri" w:hAnsi="Calibri" w:cs="Calibri"/>
          <w:b/>
        </w:rPr>
      </w:pPr>
      <w:r>
        <w:rPr>
          <w:rFonts w:ascii="Calibri" w:eastAsia="Calibri" w:hAnsi="Calibri" w:cs="Calibri"/>
          <w:b/>
        </w:rPr>
        <w:t>Rendimiento Académico</w:t>
      </w:r>
    </w:p>
    <w:p w14:paraId="23DE523C" w14:textId="77777777" w:rsidR="00F95CC4" w:rsidRDefault="00F95CC4">
      <w:pPr>
        <w:pBdr>
          <w:top w:val="nil"/>
          <w:left w:val="nil"/>
          <w:bottom w:val="nil"/>
          <w:right w:val="nil"/>
          <w:between w:val="nil"/>
        </w:pBdr>
        <w:spacing w:line="259" w:lineRule="auto"/>
        <w:rPr>
          <w:rFonts w:ascii="Calibri" w:eastAsia="Calibri" w:hAnsi="Calibri" w:cs="Calibri"/>
          <w:b/>
        </w:rPr>
      </w:pPr>
    </w:p>
    <w:p w14:paraId="05D4B14D" w14:textId="173AA8F7" w:rsidR="00F95CC4" w:rsidRDefault="2EBE70DB">
      <w:pPr>
        <w:numPr>
          <w:ilvl w:val="0"/>
          <w:numId w:val="25"/>
        </w:numPr>
        <w:spacing w:line="259" w:lineRule="auto"/>
        <w:ind w:left="990"/>
        <w:rPr>
          <w:rFonts w:asciiTheme="majorHAnsi" w:eastAsiaTheme="majorEastAsia" w:hAnsiTheme="majorHAnsi" w:cstheme="majorBidi"/>
        </w:rPr>
      </w:pPr>
      <w:r w:rsidRPr="0E2CEA24">
        <w:rPr>
          <w:rFonts w:asciiTheme="majorHAnsi" w:eastAsiaTheme="majorEastAsia" w:hAnsiTheme="majorHAnsi" w:cstheme="majorBidi"/>
        </w:rPr>
        <w:t xml:space="preserve">El estudiante que obtenga un promedio final menor a 12.5 tendrá la condición de desaprobado y deberá solicitar un examen de subsanación, el cual le permitirá aprobar con nota máxima de 13 como promedio final del curso subsanado. Cada estudiante tendrá la posibilidad de rendir este examen hasta en 2 oportunidades. </w:t>
      </w:r>
    </w:p>
    <w:p w14:paraId="2D8A474C" w14:textId="25B5A1A6" w:rsidR="00F95CC4" w:rsidRDefault="2EBE70DB" w:rsidP="0E2CEA24">
      <w:pPr>
        <w:pStyle w:val="Prrafodelista"/>
        <w:spacing w:line="259" w:lineRule="auto"/>
        <w:ind w:left="990"/>
        <w:rPr>
          <w:rFonts w:asciiTheme="majorHAnsi" w:eastAsiaTheme="majorEastAsia" w:hAnsiTheme="majorHAnsi" w:cstheme="majorBidi"/>
        </w:rPr>
      </w:pPr>
      <w:r w:rsidRPr="0E2CEA24">
        <w:rPr>
          <w:rFonts w:asciiTheme="majorHAnsi" w:eastAsiaTheme="majorEastAsia" w:hAnsiTheme="majorHAnsi" w:cstheme="majorBidi"/>
        </w:rPr>
        <w:t xml:space="preserve"> </w:t>
      </w:r>
    </w:p>
    <w:p w14:paraId="3ACF0688" w14:textId="705A9687" w:rsidR="00F95CC4" w:rsidRDefault="2EBE70DB">
      <w:pPr>
        <w:pStyle w:val="Prrafodelista"/>
        <w:numPr>
          <w:ilvl w:val="0"/>
          <w:numId w:val="25"/>
        </w:numPr>
        <w:pBdr>
          <w:top w:val="nil"/>
          <w:left w:val="nil"/>
          <w:bottom w:val="nil"/>
          <w:right w:val="nil"/>
          <w:between w:val="nil"/>
        </w:pBdr>
        <w:spacing w:line="259" w:lineRule="auto"/>
        <w:ind w:left="990"/>
        <w:rPr>
          <w:rFonts w:ascii="Calibri" w:eastAsia="Calibri" w:hAnsi="Calibri" w:cs="Calibri"/>
        </w:rPr>
      </w:pPr>
      <w:r w:rsidRPr="0E2CEA24">
        <w:rPr>
          <w:rFonts w:asciiTheme="majorHAnsi" w:eastAsiaTheme="majorEastAsia" w:hAnsiTheme="majorHAnsi" w:cstheme="majorBidi"/>
        </w:rPr>
        <w:t>Si el estudiante desaprueba ambas oportunidades deberá realizar un CURSO DE RECUPERACIÓN de 15 horas, el cual se dará de forma virtual para cursos teórico-prácticos y presencial para proyectos. Se deberá solicitar la inscripción a este curso luego de realizar el pago respectivo. El estudiante podrá obtener una nota de 0 a 20 en esta recuperación que reemplazará la nota final del promedio.</w:t>
      </w:r>
    </w:p>
    <w:p w14:paraId="4FF0DCEA" w14:textId="0ADFC93E" w:rsidR="00F95CC4" w:rsidRDefault="00F95CC4" w:rsidP="0E2CEA24">
      <w:pPr>
        <w:pStyle w:val="Prrafodelista"/>
        <w:pBdr>
          <w:top w:val="nil"/>
          <w:left w:val="nil"/>
          <w:bottom w:val="nil"/>
          <w:right w:val="nil"/>
          <w:between w:val="nil"/>
        </w:pBdr>
        <w:spacing w:line="259" w:lineRule="auto"/>
        <w:ind w:left="990"/>
        <w:rPr>
          <w:rFonts w:ascii="Calibri" w:eastAsia="Calibri" w:hAnsi="Calibri" w:cs="Calibri"/>
        </w:rPr>
      </w:pPr>
    </w:p>
    <w:p w14:paraId="68D98988" w14:textId="3CAB3607" w:rsidR="00F95CC4" w:rsidRDefault="002C7019" w:rsidP="0E2CEA24">
      <w:pPr>
        <w:pStyle w:val="Prrafodelista"/>
        <w:pBdr>
          <w:top w:val="nil"/>
          <w:left w:val="nil"/>
          <w:bottom w:val="nil"/>
          <w:right w:val="nil"/>
          <w:between w:val="nil"/>
        </w:pBdr>
        <w:spacing w:line="259" w:lineRule="auto"/>
        <w:ind w:left="990"/>
        <w:rPr>
          <w:rFonts w:ascii="Calibri" w:eastAsia="Calibri" w:hAnsi="Calibri" w:cs="Calibri"/>
        </w:rPr>
      </w:pPr>
      <w:r w:rsidRPr="0E2CEA24">
        <w:rPr>
          <w:rFonts w:ascii="Calibri" w:eastAsia="Calibri" w:hAnsi="Calibri" w:cs="Calibri"/>
        </w:rPr>
        <w:t>En ambos casos deberá seguir el procedimiento vigente establecido por el área de Servicios Académicos en el Reglamento Interno del Estudiante.</w:t>
      </w:r>
    </w:p>
    <w:p w14:paraId="5043CB0F" w14:textId="77777777" w:rsidR="00F95CC4" w:rsidRDefault="00F95CC4">
      <w:pPr>
        <w:pBdr>
          <w:top w:val="nil"/>
          <w:left w:val="nil"/>
          <w:bottom w:val="nil"/>
          <w:right w:val="nil"/>
          <w:between w:val="nil"/>
        </w:pBdr>
        <w:spacing w:line="259" w:lineRule="auto"/>
        <w:jc w:val="both"/>
        <w:rPr>
          <w:rFonts w:ascii="Calibri" w:eastAsia="Calibri" w:hAnsi="Calibri" w:cs="Calibri"/>
        </w:rPr>
      </w:pPr>
    </w:p>
    <w:p w14:paraId="0A353388" w14:textId="77777777" w:rsidR="00F95CC4" w:rsidRDefault="002C7019">
      <w:pPr>
        <w:numPr>
          <w:ilvl w:val="0"/>
          <w:numId w:val="27"/>
        </w:numPr>
        <w:pBdr>
          <w:top w:val="nil"/>
          <w:left w:val="nil"/>
          <w:bottom w:val="nil"/>
          <w:right w:val="nil"/>
          <w:between w:val="nil"/>
        </w:pBdr>
        <w:spacing w:after="200" w:line="259" w:lineRule="auto"/>
        <w:ind w:left="142"/>
        <w:rPr>
          <w:rFonts w:ascii="Calibri" w:eastAsia="Calibri" w:hAnsi="Calibri" w:cs="Calibri"/>
          <w:b/>
        </w:rPr>
      </w:pPr>
      <w:r>
        <w:rPr>
          <w:rFonts w:ascii="Calibri" w:eastAsia="Calibri" w:hAnsi="Calibri" w:cs="Calibri"/>
          <w:b/>
        </w:rPr>
        <w:t>Metodología de Enseñanza-Aprendizaje</w:t>
      </w:r>
    </w:p>
    <w:p w14:paraId="1D4CF6A0" w14:textId="6C5A83B1" w:rsidR="00F95CC4" w:rsidRDefault="002C7019" w:rsidP="0E2CEA24">
      <w:pPr>
        <w:pBdr>
          <w:top w:val="nil"/>
          <w:left w:val="nil"/>
          <w:bottom w:val="nil"/>
          <w:right w:val="nil"/>
          <w:between w:val="nil"/>
        </w:pBdr>
        <w:spacing w:line="259" w:lineRule="auto"/>
        <w:ind w:left="142"/>
        <w:jc w:val="both"/>
        <w:rPr>
          <w:rFonts w:ascii="Calibri" w:eastAsia="Calibri" w:hAnsi="Calibri" w:cs="Calibri"/>
        </w:rPr>
      </w:pPr>
      <w:r w:rsidRPr="0E2CEA24">
        <w:rPr>
          <w:rFonts w:ascii="Calibri" w:eastAsia="Calibri" w:hAnsi="Calibri" w:cs="Calibri"/>
        </w:rPr>
        <w:t xml:space="preserve">La metodología empleada en las unidades didácticas teórico-prácticas es el Estudio de Casos; </w:t>
      </w:r>
      <w:r w:rsidR="42837EBC" w:rsidRPr="0E2CEA24">
        <w:rPr>
          <w:rFonts w:ascii="Calibri" w:eastAsia="Calibri" w:hAnsi="Calibri" w:cs="Calibri"/>
        </w:rPr>
        <w:t>este</w:t>
      </w:r>
      <w:r w:rsidRPr="0E2CEA24">
        <w:rPr>
          <w:rFonts w:ascii="Calibri" w:eastAsia="Calibri" w:hAnsi="Calibri" w:cs="Calibri"/>
        </w:rPr>
        <w:t xml:space="preserve"> método consiste en el análisis de una situación real o simulada que presenta problemas y retos ante los cuales los estudiantes deben tomar decisiones fundamentadas en los enfoques o teorías del ámbito </w:t>
      </w:r>
      <w:r w:rsidRPr="0E2CEA24">
        <w:rPr>
          <w:rFonts w:ascii="Calibri" w:eastAsia="Calibri" w:hAnsi="Calibri" w:cs="Calibri"/>
        </w:rPr>
        <w:lastRenderedPageBreak/>
        <w:t>disciplinar o especialidad del curso en cuestión. Estas unidades didácticas están orientadas a construir los aspectos más teóricos o conceptuales de las competencias técnicas y para la empleabilidad.</w:t>
      </w:r>
    </w:p>
    <w:p w14:paraId="7D7604AF" w14:textId="71E73B37" w:rsidR="00F95CC4" w:rsidRDefault="002C7019" w:rsidP="6D107143">
      <w:pPr>
        <w:pBdr>
          <w:top w:val="nil"/>
          <w:left w:val="nil"/>
          <w:bottom w:val="nil"/>
          <w:right w:val="nil"/>
          <w:between w:val="nil"/>
        </w:pBdr>
        <w:spacing w:line="259" w:lineRule="auto"/>
        <w:ind w:left="142"/>
        <w:jc w:val="both"/>
        <w:rPr>
          <w:rFonts w:ascii="Calibri" w:eastAsia="Calibri" w:hAnsi="Calibri" w:cs="Calibri"/>
        </w:rPr>
      </w:pPr>
      <w:r w:rsidRPr="6D107143">
        <w:rPr>
          <w:rFonts w:ascii="Calibri" w:eastAsia="Calibri" w:hAnsi="Calibri" w:cs="Calibri"/>
        </w:rPr>
        <w:t xml:space="preserve">El programa de estudios de </w:t>
      </w:r>
      <w:r w:rsidR="445736F9" w:rsidRPr="6D107143">
        <w:rPr>
          <w:rFonts w:ascii="Calibri" w:eastAsia="Calibri" w:hAnsi="Calibri" w:cs="Calibri"/>
        </w:rPr>
        <w:t>Seguridad Industrial</w:t>
      </w:r>
      <w:r w:rsidRPr="6D107143">
        <w:rPr>
          <w:rFonts w:ascii="Calibri" w:eastAsia="Calibri" w:hAnsi="Calibri" w:cs="Calibri"/>
        </w:rPr>
        <w:t xml:space="preserve"> se realiza bajo la modalidad semipresencial que comprende dos ciclos presenciales (ciclos 1 y 3) y un ciclo a distancia (ciclo 2), de 12 semanas de duración y a implementarse de forma consecutiva.</w:t>
      </w:r>
    </w:p>
    <w:p w14:paraId="07459315" w14:textId="77777777" w:rsidR="00F95CC4" w:rsidRDefault="00F95CC4">
      <w:pPr>
        <w:spacing w:after="160" w:line="259" w:lineRule="auto"/>
        <w:ind w:left="765"/>
        <w:jc w:val="both"/>
        <w:rPr>
          <w:rFonts w:ascii="Calibri" w:eastAsia="Calibri" w:hAnsi="Calibri" w:cs="Calibri"/>
          <w:color w:val="333333"/>
        </w:rPr>
      </w:pPr>
    </w:p>
    <w:p w14:paraId="2245D192" w14:textId="77777777" w:rsidR="00F95CC4" w:rsidRDefault="002C7019" w:rsidP="573069FA">
      <w:pPr>
        <w:pBdr>
          <w:top w:val="nil"/>
          <w:left w:val="nil"/>
          <w:bottom w:val="nil"/>
          <w:right w:val="nil"/>
          <w:between w:val="nil"/>
        </w:pBdr>
        <w:spacing w:line="259" w:lineRule="auto"/>
        <w:ind w:left="142"/>
        <w:jc w:val="both"/>
        <w:rPr>
          <w:rFonts w:ascii="Calibri" w:eastAsia="Calibri" w:hAnsi="Calibri" w:cs="Calibri"/>
        </w:rPr>
      </w:pPr>
      <w:r w:rsidRPr="573069FA">
        <w:rPr>
          <w:rFonts w:ascii="Calibri" w:eastAsia="Calibri" w:hAnsi="Calibri" w:cs="Calibri"/>
        </w:rPr>
        <w:t>Las unidades didácticas Teórico-Prácticas, tanto presenciales como a distancia, comprende actividades dirigidas y autónomas (que pueden darse de forma sincrónica o asincrónica), estas actividades de aprendizaje se distribuyen de la siguiente manera:</w:t>
      </w:r>
    </w:p>
    <w:p w14:paraId="6537F28F" w14:textId="77777777" w:rsidR="00F95CC4" w:rsidRDefault="00F95CC4" w:rsidP="6D107143">
      <w:pPr>
        <w:pBdr>
          <w:top w:val="nil"/>
          <w:left w:val="nil"/>
          <w:bottom w:val="nil"/>
          <w:right w:val="nil"/>
          <w:between w:val="nil"/>
        </w:pBdr>
        <w:spacing w:line="259" w:lineRule="auto"/>
        <w:ind w:left="142"/>
        <w:jc w:val="both"/>
        <w:rPr>
          <w:rFonts w:ascii="Calibri" w:eastAsia="Calibri" w:hAnsi="Calibri" w:cs="Calibri"/>
        </w:rPr>
      </w:pPr>
    </w:p>
    <w:p w14:paraId="5CDBC08D" w14:textId="72B844EA" w:rsidR="6D107143" w:rsidRDefault="6D107143" w:rsidP="6D107143">
      <w:pPr>
        <w:pBdr>
          <w:top w:val="nil"/>
          <w:left w:val="nil"/>
          <w:bottom w:val="nil"/>
          <w:right w:val="nil"/>
          <w:between w:val="nil"/>
        </w:pBdr>
        <w:spacing w:line="259" w:lineRule="auto"/>
        <w:ind w:left="142"/>
        <w:jc w:val="both"/>
        <w:rPr>
          <w:rFonts w:ascii="Calibri" w:eastAsia="Calibri" w:hAnsi="Calibri" w:cs="Calibri"/>
        </w:rPr>
      </w:pPr>
    </w:p>
    <w:p w14:paraId="17BBEDA0" w14:textId="2A3672A1" w:rsidR="6D107143" w:rsidRDefault="6D107143" w:rsidP="6D107143">
      <w:pPr>
        <w:pBdr>
          <w:top w:val="nil"/>
          <w:left w:val="nil"/>
          <w:bottom w:val="nil"/>
          <w:right w:val="nil"/>
          <w:between w:val="nil"/>
        </w:pBdr>
        <w:spacing w:line="259" w:lineRule="auto"/>
        <w:ind w:left="142"/>
        <w:jc w:val="both"/>
        <w:rPr>
          <w:rFonts w:ascii="Calibri" w:eastAsia="Calibri" w:hAnsi="Calibri" w:cs="Calibri"/>
        </w:rPr>
      </w:pPr>
    </w:p>
    <w:p w14:paraId="1F3476AB" w14:textId="71C525E9" w:rsidR="6D107143" w:rsidRDefault="6D107143" w:rsidP="6D107143">
      <w:pPr>
        <w:pBdr>
          <w:top w:val="nil"/>
          <w:left w:val="nil"/>
          <w:bottom w:val="nil"/>
          <w:right w:val="nil"/>
          <w:between w:val="nil"/>
        </w:pBdr>
        <w:spacing w:line="259" w:lineRule="auto"/>
        <w:ind w:left="142"/>
        <w:jc w:val="both"/>
        <w:rPr>
          <w:rFonts w:ascii="Calibri" w:eastAsia="Calibri" w:hAnsi="Calibri" w:cs="Calibri"/>
        </w:rPr>
      </w:pPr>
    </w:p>
    <w:p w14:paraId="09673BC8" w14:textId="72239F01" w:rsidR="6D107143" w:rsidRDefault="6D107143" w:rsidP="6D107143">
      <w:pPr>
        <w:pBdr>
          <w:top w:val="nil"/>
          <w:left w:val="nil"/>
          <w:bottom w:val="nil"/>
          <w:right w:val="nil"/>
          <w:between w:val="nil"/>
        </w:pBdr>
        <w:spacing w:line="259" w:lineRule="auto"/>
        <w:ind w:left="142"/>
        <w:jc w:val="both"/>
        <w:rPr>
          <w:rFonts w:ascii="Calibri" w:eastAsia="Calibri" w:hAnsi="Calibri" w:cs="Calibri"/>
        </w:rPr>
      </w:pPr>
    </w:p>
    <w:tbl>
      <w:tblPr>
        <w:tblStyle w:val="ab"/>
        <w:tblW w:w="9360" w:type="dxa"/>
        <w:jc w:val="righ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020"/>
      </w:tblGrid>
      <w:tr w:rsidR="00F95CC4" w14:paraId="4693A054" w14:textId="77777777">
        <w:trPr>
          <w:trHeight w:val="555"/>
          <w:jc w:val="right"/>
        </w:trPr>
        <w:tc>
          <w:tcPr>
            <w:tcW w:w="2340" w:type="dxa"/>
            <w:tcBorders>
              <w:top w:val="single" w:sz="24" w:space="0" w:color="FFFFFF"/>
              <w:left w:val="single" w:sz="24" w:space="0" w:color="FFFFFF"/>
              <w:bottom w:val="single" w:sz="24" w:space="0" w:color="FFFFFF"/>
              <w:right w:val="single" w:sz="24" w:space="0" w:color="FFFFFF"/>
            </w:tcBorders>
            <w:shd w:val="clear" w:color="auto" w:fill="073763"/>
            <w:vAlign w:val="center"/>
          </w:tcPr>
          <w:p w14:paraId="5CECE65B" w14:textId="77777777" w:rsidR="00F95CC4" w:rsidRDefault="002C7019">
            <w:pPr>
              <w:spacing w:line="240" w:lineRule="auto"/>
              <w:jc w:val="center"/>
              <w:rPr>
                <w:b/>
                <w:color w:val="FFFFFF"/>
                <w:sz w:val="24"/>
                <w:szCs w:val="24"/>
              </w:rPr>
            </w:pPr>
            <w:r>
              <w:rPr>
                <w:b/>
                <w:color w:val="FFFFFF"/>
                <w:sz w:val="24"/>
                <w:szCs w:val="24"/>
              </w:rPr>
              <w:t>AUTÓNOMAS</w:t>
            </w:r>
          </w:p>
        </w:tc>
        <w:tc>
          <w:tcPr>
            <w:tcW w:w="7020" w:type="dxa"/>
            <w:tcBorders>
              <w:top w:val="single" w:sz="24" w:space="0" w:color="FFFFFF"/>
              <w:left w:val="single" w:sz="24" w:space="0" w:color="FFFFFF"/>
              <w:bottom w:val="single" w:sz="24" w:space="0" w:color="FFFFFF"/>
              <w:right w:val="single" w:sz="24" w:space="0" w:color="FFFFFF"/>
            </w:tcBorders>
            <w:shd w:val="clear" w:color="auto" w:fill="073763"/>
            <w:vAlign w:val="center"/>
          </w:tcPr>
          <w:p w14:paraId="7C36B7A4" w14:textId="77777777" w:rsidR="00F95CC4" w:rsidRDefault="002C7019">
            <w:pPr>
              <w:spacing w:line="240" w:lineRule="auto"/>
              <w:jc w:val="center"/>
              <w:rPr>
                <w:b/>
                <w:color w:val="FFFFFF"/>
                <w:sz w:val="24"/>
                <w:szCs w:val="24"/>
              </w:rPr>
            </w:pPr>
            <w:r>
              <w:rPr>
                <w:b/>
                <w:color w:val="FFFFFF"/>
                <w:sz w:val="24"/>
                <w:szCs w:val="24"/>
              </w:rPr>
              <w:t>DIRIGIDAS</w:t>
            </w:r>
          </w:p>
        </w:tc>
      </w:tr>
      <w:tr w:rsidR="00F95CC4" w14:paraId="688248FB" w14:textId="77777777">
        <w:trPr>
          <w:trHeight w:val="850"/>
          <w:jc w:val="right"/>
        </w:trPr>
        <w:tc>
          <w:tcPr>
            <w:tcW w:w="2340" w:type="dxa"/>
            <w:vMerge w:val="restart"/>
            <w:tcBorders>
              <w:top w:val="single" w:sz="24" w:space="0" w:color="FFFFFF"/>
              <w:left w:val="single" w:sz="24" w:space="0" w:color="FFFFFF"/>
              <w:bottom w:val="single" w:sz="24" w:space="0" w:color="FFFFFF"/>
              <w:right w:val="single" w:sz="24" w:space="0" w:color="FFFFFF"/>
            </w:tcBorders>
            <w:shd w:val="clear" w:color="auto" w:fill="FFD966"/>
            <w:vAlign w:val="center"/>
          </w:tcPr>
          <w:p w14:paraId="5DD987F3" w14:textId="77777777" w:rsidR="00F95CC4" w:rsidRDefault="002C7019">
            <w:pPr>
              <w:spacing w:line="240" w:lineRule="auto"/>
              <w:jc w:val="center"/>
              <w:rPr>
                <w:b/>
                <w:sz w:val="26"/>
                <w:szCs w:val="26"/>
              </w:rPr>
            </w:pPr>
            <w:r>
              <w:rPr>
                <w:b/>
                <w:sz w:val="16"/>
                <w:szCs w:val="16"/>
              </w:rPr>
              <w:t>Tareas y exámenes</w:t>
            </w:r>
          </w:p>
          <w:p w14:paraId="3703CC82" w14:textId="77777777" w:rsidR="00F95CC4" w:rsidRDefault="002C7019">
            <w:pPr>
              <w:spacing w:line="240" w:lineRule="auto"/>
              <w:jc w:val="center"/>
              <w:rPr>
                <w:b/>
                <w:sz w:val="26"/>
                <w:szCs w:val="26"/>
              </w:rPr>
            </w:pPr>
            <w:r>
              <w:rPr>
                <w:b/>
                <w:sz w:val="26"/>
                <w:szCs w:val="26"/>
              </w:rPr>
              <w:t xml:space="preserve">15% </w:t>
            </w:r>
          </w:p>
        </w:tc>
        <w:tc>
          <w:tcPr>
            <w:tcW w:w="7020" w:type="dxa"/>
            <w:vMerge w:val="restart"/>
            <w:tcBorders>
              <w:top w:val="single" w:sz="24" w:space="0" w:color="FFFFFF"/>
              <w:left w:val="single" w:sz="24" w:space="0" w:color="FFFFFF"/>
              <w:bottom w:val="single" w:sz="24" w:space="0" w:color="FFFFFF"/>
              <w:right w:val="single" w:sz="24" w:space="0" w:color="FFFFFF"/>
            </w:tcBorders>
            <w:shd w:val="clear" w:color="auto" w:fill="EFEFEF"/>
            <w:vAlign w:val="center"/>
          </w:tcPr>
          <w:p w14:paraId="616C51DA" w14:textId="77777777" w:rsidR="00F95CC4" w:rsidRDefault="002C7019">
            <w:pPr>
              <w:spacing w:line="240" w:lineRule="auto"/>
              <w:jc w:val="center"/>
              <w:rPr>
                <w:b/>
                <w:sz w:val="26"/>
                <w:szCs w:val="26"/>
              </w:rPr>
            </w:pPr>
            <w:r>
              <w:rPr>
                <w:b/>
                <w:sz w:val="26"/>
                <w:szCs w:val="26"/>
              </w:rPr>
              <w:t>Sesiones en vivo para abordaje de casos</w:t>
            </w:r>
          </w:p>
          <w:p w14:paraId="4DE924B1" w14:textId="77777777" w:rsidR="00F95CC4" w:rsidRDefault="002C7019">
            <w:pPr>
              <w:spacing w:line="240" w:lineRule="auto"/>
              <w:jc w:val="center"/>
              <w:rPr>
                <w:b/>
                <w:sz w:val="26"/>
                <w:szCs w:val="26"/>
              </w:rPr>
            </w:pPr>
            <w:r>
              <w:rPr>
                <w:b/>
                <w:sz w:val="26"/>
                <w:szCs w:val="26"/>
              </w:rPr>
              <w:t>(virtuales y presenciales)</w:t>
            </w:r>
          </w:p>
          <w:p w14:paraId="78DD41F2" w14:textId="77777777" w:rsidR="00F95CC4" w:rsidRDefault="002C7019">
            <w:pPr>
              <w:spacing w:line="240" w:lineRule="auto"/>
              <w:jc w:val="center"/>
              <w:rPr>
                <w:b/>
                <w:sz w:val="36"/>
                <w:szCs w:val="36"/>
              </w:rPr>
            </w:pPr>
            <w:r>
              <w:rPr>
                <w:b/>
                <w:sz w:val="36"/>
                <w:szCs w:val="36"/>
              </w:rPr>
              <w:t>75%</w:t>
            </w:r>
          </w:p>
        </w:tc>
      </w:tr>
      <w:tr w:rsidR="00F95CC4" w14:paraId="6DFB9E20" w14:textId="77777777">
        <w:trPr>
          <w:trHeight w:val="476"/>
          <w:jc w:val="right"/>
        </w:trPr>
        <w:tc>
          <w:tcPr>
            <w:tcW w:w="2340" w:type="dxa"/>
            <w:vMerge/>
            <w:tcBorders>
              <w:top w:val="single" w:sz="24" w:space="0" w:color="FFFFFF"/>
              <w:left w:val="single" w:sz="24" w:space="0" w:color="FFFFFF"/>
              <w:bottom w:val="single" w:sz="24" w:space="0" w:color="FFFFFF"/>
              <w:right w:val="single" w:sz="24" w:space="0" w:color="FFFFFF"/>
            </w:tcBorders>
            <w:shd w:val="clear" w:color="auto" w:fill="FFD966"/>
            <w:vAlign w:val="center"/>
          </w:tcPr>
          <w:p w14:paraId="70DF9E56" w14:textId="77777777" w:rsidR="00F95CC4" w:rsidRDefault="00F95CC4">
            <w:pPr>
              <w:widowControl w:val="0"/>
              <w:pBdr>
                <w:top w:val="nil"/>
                <w:left w:val="nil"/>
                <w:bottom w:val="nil"/>
                <w:right w:val="nil"/>
                <w:between w:val="nil"/>
              </w:pBdr>
              <w:rPr>
                <w:b/>
                <w:sz w:val="36"/>
                <w:szCs w:val="36"/>
              </w:rPr>
            </w:pPr>
          </w:p>
        </w:tc>
        <w:tc>
          <w:tcPr>
            <w:tcW w:w="7020" w:type="dxa"/>
            <w:vMerge/>
            <w:tcBorders>
              <w:top w:val="single" w:sz="24" w:space="0" w:color="FFFFFF"/>
              <w:left w:val="single" w:sz="24" w:space="0" w:color="FFFFFF"/>
              <w:bottom w:val="single" w:sz="24" w:space="0" w:color="FFFFFF"/>
              <w:right w:val="single" w:sz="24" w:space="0" w:color="FFFFFF"/>
            </w:tcBorders>
            <w:shd w:val="clear" w:color="auto" w:fill="EFEFEF"/>
            <w:vAlign w:val="center"/>
          </w:tcPr>
          <w:p w14:paraId="44E871BC" w14:textId="77777777" w:rsidR="00F95CC4" w:rsidRDefault="00F95CC4">
            <w:pPr>
              <w:widowControl w:val="0"/>
              <w:pBdr>
                <w:top w:val="nil"/>
                <w:left w:val="nil"/>
                <w:bottom w:val="nil"/>
                <w:right w:val="nil"/>
                <w:between w:val="nil"/>
              </w:pBdr>
              <w:rPr>
                <w:b/>
                <w:sz w:val="36"/>
                <w:szCs w:val="36"/>
              </w:rPr>
            </w:pPr>
          </w:p>
        </w:tc>
      </w:tr>
      <w:tr w:rsidR="00F95CC4" w14:paraId="1A6580EA" w14:textId="77777777">
        <w:trPr>
          <w:trHeight w:val="850"/>
          <w:jc w:val="right"/>
        </w:trPr>
        <w:tc>
          <w:tcPr>
            <w:tcW w:w="2340" w:type="dxa"/>
            <w:vMerge w:val="restart"/>
            <w:tcBorders>
              <w:top w:val="single" w:sz="24" w:space="0" w:color="FFFFFF"/>
              <w:left w:val="single" w:sz="24" w:space="0" w:color="FFFFFF"/>
              <w:bottom w:val="single" w:sz="24" w:space="0" w:color="FFFFFF"/>
              <w:right w:val="single" w:sz="24" w:space="0" w:color="FFFFFF"/>
            </w:tcBorders>
            <w:shd w:val="clear" w:color="auto" w:fill="FFE599"/>
            <w:vAlign w:val="center"/>
          </w:tcPr>
          <w:p w14:paraId="5283E79B" w14:textId="77777777" w:rsidR="00F95CC4" w:rsidRDefault="002C7019">
            <w:pPr>
              <w:spacing w:line="240" w:lineRule="auto"/>
              <w:jc w:val="center"/>
              <w:rPr>
                <w:b/>
                <w:sz w:val="16"/>
                <w:szCs w:val="16"/>
              </w:rPr>
            </w:pPr>
            <w:r>
              <w:rPr>
                <w:b/>
                <w:sz w:val="16"/>
                <w:szCs w:val="16"/>
              </w:rPr>
              <w:t>Revisión de videos y lecturas</w:t>
            </w:r>
          </w:p>
          <w:p w14:paraId="434B6B21" w14:textId="77777777" w:rsidR="00F95CC4" w:rsidRDefault="002C7019">
            <w:pPr>
              <w:spacing w:line="240" w:lineRule="auto"/>
              <w:jc w:val="center"/>
              <w:rPr>
                <w:b/>
                <w:sz w:val="26"/>
                <w:szCs w:val="26"/>
              </w:rPr>
            </w:pPr>
            <w:r>
              <w:rPr>
                <w:b/>
                <w:sz w:val="26"/>
                <w:szCs w:val="26"/>
              </w:rPr>
              <w:t>10%</w:t>
            </w:r>
          </w:p>
        </w:tc>
        <w:tc>
          <w:tcPr>
            <w:tcW w:w="7020" w:type="dxa"/>
            <w:vMerge/>
            <w:tcBorders>
              <w:top w:val="single" w:sz="24" w:space="0" w:color="FFFFFF"/>
              <w:left w:val="single" w:sz="24" w:space="0" w:color="FFFFFF"/>
              <w:bottom w:val="single" w:sz="24" w:space="0" w:color="FFFFFF"/>
              <w:right w:val="single" w:sz="24" w:space="0" w:color="FFFFFF"/>
            </w:tcBorders>
            <w:shd w:val="clear" w:color="auto" w:fill="EFEFEF"/>
            <w:vAlign w:val="center"/>
          </w:tcPr>
          <w:p w14:paraId="144A5D23" w14:textId="77777777" w:rsidR="00F95CC4" w:rsidRDefault="00F95CC4">
            <w:pPr>
              <w:widowControl w:val="0"/>
              <w:pBdr>
                <w:top w:val="nil"/>
                <w:left w:val="nil"/>
                <w:bottom w:val="nil"/>
                <w:right w:val="nil"/>
                <w:between w:val="nil"/>
              </w:pBdr>
              <w:rPr>
                <w:b/>
                <w:sz w:val="26"/>
                <w:szCs w:val="26"/>
              </w:rPr>
            </w:pPr>
          </w:p>
        </w:tc>
      </w:tr>
      <w:tr w:rsidR="00F95CC4" w14:paraId="738610EB" w14:textId="77777777">
        <w:trPr>
          <w:trHeight w:val="344"/>
          <w:jc w:val="right"/>
        </w:trPr>
        <w:tc>
          <w:tcPr>
            <w:tcW w:w="2340" w:type="dxa"/>
            <w:vMerge/>
            <w:tcBorders>
              <w:top w:val="single" w:sz="24" w:space="0" w:color="FFFFFF"/>
              <w:left w:val="single" w:sz="24" w:space="0" w:color="FFFFFF"/>
              <w:bottom w:val="single" w:sz="24" w:space="0" w:color="FFFFFF"/>
              <w:right w:val="single" w:sz="24" w:space="0" w:color="FFFFFF"/>
            </w:tcBorders>
            <w:shd w:val="clear" w:color="auto" w:fill="FFE599"/>
            <w:vAlign w:val="center"/>
          </w:tcPr>
          <w:p w14:paraId="637805D2" w14:textId="77777777" w:rsidR="00F95CC4" w:rsidRDefault="00F95CC4">
            <w:pPr>
              <w:widowControl w:val="0"/>
              <w:pBdr>
                <w:top w:val="nil"/>
                <w:left w:val="nil"/>
                <w:bottom w:val="nil"/>
                <w:right w:val="nil"/>
                <w:between w:val="nil"/>
              </w:pBdr>
              <w:rPr>
                <w:b/>
                <w:sz w:val="26"/>
                <w:szCs w:val="26"/>
              </w:rPr>
            </w:pPr>
          </w:p>
        </w:tc>
        <w:tc>
          <w:tcPr>
            <w:tcW w:w="7020" w:type="dxa"/>
            <w:vMerge/>
            <w:tcBorders>
              <w:top w:val="single" w:sz="24" w:space="0" w:color="FFFFFF"/>
              <w:left w:val="single" w:sz="24" w:space="0" w:color="FFFFFF"/>
              <w:bottom w:val="single" w:sz="24" w:space="0" w:color="FFFFFF"/>
              <w:right w:val="single" w:sz="24" w:space="0" w:color="FFFFFF"/>
            </w:tcBorders>
            <w:shd w:val="clear" w:color="auto" w:fill="EFEFEF"/>
            <w:vAlign w:val="center"/>
          </w:tcPr>
          <w:p w14:paraId="463F29E8" w14:textId="77777777" w:rsidR="00F95CC4" w:rsidRDefault="00F95CC4">
            <w:pPr>
              <w:widowControl w:val="0"/>
              <w:pBdr>
                <w:top w:val="nil"/>
                <w:left w:val="nil"/>
                <w:bottom w:val="nil"/>
                <w:right w:val="nil"/>
                <w:between w:val="nil"/>
              </w:pBdr>
              <w:rPr>
                <w:b/>
                <w:sz w:val="26"/>
                <w:szCs w:val="26"/>
              </w:rPr>
            </w:pPr>
          </w:p>
        </w:tc>
      </w:tr>
    </w:tbl>
    <w:p w14:paraId="5E9AAE68" w14:textId="28A571F3" w:rsidR="00F95CC4" w:rsidRDefault="002C7019" w:rsidP="0E2CEA24">
      <w:pPr>
        <w:spacing w:line="259" w:lineRule="auto"/>
        <w:jc w:val="both"/>
        <w:rPr>
          <w:rFonts w:ascii="Calibri" w:eastAsia="Calibri" w:hAnsi="Calibri" w:cs="Calibri"/>
        </w:rPr>
      </w:pPr>
      <w:r w:rsidRPr="0E2CEA24">
        <w:rPr>
          <w:rFonts w:ascii="Calibri" w:eastAsia="Calibri" w:hAnsi="Calibri" w:cs="Calibri"/>
        </w:rPr>
        <w:t xml:space="preserve">Las </w:t>
      </w:r>
      <w:r w:rsidRPr="0E2CEA24">
        <w:rPr>
          <w:rFonts w:ascii="Calibri" w:eastAsia="Calibri" w:hAnsi="Calibri" w:cs="Calibri"/>
          <w:i/>
          <w:iCs/>
        </w:rPr>
        <w:t xml:space="preserve">actividades autónomas </w:t>
      </w:r>
      <w:r w:rsidRPr="0E2CEA24">
        <w:rPr>
          <w:rFonts w:ascii="Calibri" w:eastAsia="Calibri" w:hAnsi="Calibri" w:cs="Calibri"/>
        </w:rPr>
        <w:t xml:space="preserve">comprenden el 25% de la carga horaria y se realizarán a través de los Entornos Virtuales de Aprendizaje (EVA) cuyo usuario y contraseña le serán brindados a cada estudiante al inicio del programa de estudios. Los estudiantes tendrán acceso a contenido especializado, lecturas, casos de estudio, videos educativos, entre otros, los cuales deberán ser revisados antes de cada sesión en vivo, con carácter de obligatoriedad. Las </w:t>
      </w:r>
      <w:r w:rsidRPr="0E2CEA24">
        <w:rPr>
          <w:rFonts w:ascii="Calibri" w:eastAsia="Calibri" w:hAnsi="Calibri" w:cs="Calibri"/>
          <w:i/>
          <w:iCs/>
        </w:rPr>
        <w:t>actividades dirigidas</w:t>
      </w:r>
      <w:r w:rsidRPr="0E2CEA24">
        <w:rPr>
          <w:rFonts w:ascii="Calibri" w:eastAsia="Calibri" w:hAnsi="Calibri" w:cs="Calibri"/>
        </w:rPr>
        <w:t xml:space="preserve"> (sesiones en vivo) comprenden el 75% de la carga horaria y se realizan a través de la plataforma de videoconferencias de los EVA a la cual se podrá acceder a partir de los enlaces compartidos para cada curso. A través de estas plataformas se efectuará el seguimiento de las asistencias, así como el registro oficial de notas, según la programación establecida por el área de Servicios Académicos. </w:t>
      </w:r>
    </w:p>
    <w:p w14:paraId="29DBAE5E" w14:textId="642A3BC1" w:rsidR="0A51C6EC" w:rsidRDefault="0A51C6EC" w:rsidP="0A51C6EC">
      <w:pPr>
        <w:pBdr>
          <w:top w:val="nil"/>
          <w:left w:val="nil"/>
          <w:bottom w:val="nil"/>
          <w:right w:val="nil"/>
          <w:between w:val="nil"/>
        </w:pBdr>
        <w:spacing w:line="259" w:lineRule="auto"/>
        <w:jc w:val="both"/>
        <w:rPr>
          <w:rFonts w:ascii="Calibri" w:eastAsia="Calibri" w:hAnsi="Calibri" w:cs="Calibri"/>
          <w:color w:val="333333"/>
        </w:rPr>
      </w:pPr>
    </w:p>
    <w:p w14:paraId="2D836F93" w14:textId="3412A018" w:rsidR="00F95CC4" w:rsidRDefault="002C7019" w:rsidP="0E2CEA24">
      <w:pPr>
        <w:pBdr>
          <w:top w:val="nil"/>
          <w:left w:val="nil"/>
          <w:bottom w:val="nil"/>
          <w:right w:val="nil"/>
          <w:between w:val="nil"/>
        </w:pBdr>
        <w:spacing w:line="259" w:lineRule="auto"/>
        <w:jc w:val="both"/>
        <w:rPr>
          <w:rFonts w:ascii="Calibri" w:eastAsia="Calibri" w:hAnsi="Calibri" w:cs="Calibri"/>
        </w:rPr>
      </w:pPr>
      <w:r w:rsidRPr="0E2CEA24">
        <w:rPr>
          <w:rFonts w:ascii="Calibri" w:eastAsia="Calibri" w:hAnsi="Calibri" w:cs="Calibri"/>
        </w:rPr>
        <w:t>Las sesiones en vivo se realizan siempre bajo la guía de un/a instructor/a especialista en los contenidos de la unidad didáctica. Estas sesiones se organizan en los siguientes momentos:</w:t>
      </w:r>
    </w:p>
    <w:p w14:paraId="5630AD66" w14:textId="77777777" w:rsidR="00F95CC4" w:rsidRDefault="00F95CC4">
      <w:pPr>
        <w:pBdr>
          <w:top w:val="nil"/>
          <w:left w:val="nil"/>
          <w:bottom w:val="nil"/>
          <w:right w:val="nil"/>
          <w:between w:val="nil"/>
        </w:pBdr>
        <w:spacing w:line="259" w:lineRule="auto"/>
        <w:ind w:left="142"/>
        <w:jc w:val="both"/>
        <w:rPr>
          <w:rFonts w:ascii="Calibri" w:eastAsia="Calibri" w:hAnsi="Calibri" w:cs="Calibri"/>
          <w:color w:val="333333"/>
        </w:rPr>
      </w:pPr>
    </w:p>
    <w:p w14:paraId="0B3B7FA4" w14:textId="77777777" w:rsidR="00F95CC4" w:rsidRDefault="002C7019">
      <w:pPr>
        <w:pBdr>
          <w:top w:val="nil"/>
          <w:left w:val="nil"/>
          <w:bottom w:val="nil"/>
          <w:right w:val="nil"/>
          <w:between w:val="nil"/>
        </w:pBdr>
        <w:spacing w:line="259" w:lineRule="auto"/>
        <w:ind w:left="142"/>
        <w:jc w:val="both"/>
        <w:rPr>
          <w:rFonts w:ascii="Calibri" w:eastAsia="Calibri" w:hAnsi="Calibri" w:cs="Calibri"/>
          <w:b/>
        </w:rPr>
      </w:pPr>
      <w:r>
        <w:rPr>
          <w:rFonts w:ascii="Calibri" w:eastAsia="Calibri" w:hAnsi="Calibri" w:cs="Calibri"/>
          <w:b/>
        </w:rPr>
        <w:t>Sesiones de adquisición</w:t>
      </w:r>
    </w:p>
    <w:p w14:paraId="61829076" w14:textId="77777777" w:rsidR="00F95CC4" w:rsidRDefault="002C7019">
      <w:pPr>
        <w:spacing w:before="200" w:line="259" w:lineRule="auto"/>
        <w:jc w:val="center"/>
        <w:rPr>
          <w:rFonts w:ascii="Calibri" w:eastAsia="Calibri" w:hAnsi="Calibri" w:cs="Calibri"/>
          <w:b/>
          <w:color w:val="333333"/>
        </w:rPr>
      </w:pPr>
      <w:r>
        <w:rPr>
          <w:rFonts w:ascii="Calibri" w:eastAsia="Calibri" w:hAnsi="Calibri" w:cs="Calibri"/>
          <w:noProof/>
        </w:rPr>
        <w:lastRenderedPageBreak/>
        <w:drawing>
          <wp:inline distT="114300" distB="114300" distL="114300" distR="114300" wp14:anchorId="2BF2A948" wp14:editId="07777777">
            <wp:extent cx="5600985" cy="182403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00985" cy="1824038"/>
                    </a:xfrm>
                    <a:prstGeom prst="rect">
                      <a:avLst/>
                    </a:prstGeom>
                    <a:ln/>
                  </pic:spPr>
                </pic:pic>
              </a:graphicData>
            </a:graphic>
          </wp:inline>
        </w:drawing>
      </w:r>
    </w:p>
    <w:p w14:paraId="2E346FB1" w14:textId="28A10D04" w:rsidR="0E2CEA24" w:rsidRDefault="0E2CEA24" w:rsidP="573069FA">
      <w:pPr>
        <w:spacing w:line="259" w:lineRule="auto"/>
        <w:ind w:left="142"/>
        <w:jc w:val="both"/>
        <w:rPr>
          <w:rFonts w:ascii="Calibri" w:eastAsia="Calibri" w:hAnsi="Calibri" w:cs="Calibri"/>
          <w:b/>
          <w:bCs/>
        </w:rPr>
      </w:pPr>
    </w:p>
    <w:p w14:paraId="20BCCA11" w14:textId="11A883B8" w:rsidR="573069FA" w:rsidRDefault="573069FA" w:rsidP="573069FA">
      <w:pPr>
        <w:spacing w:line="259" w:lineRule="auto"/>
        <w:ind w:left="142"/>
        <w:jc w:val="both"/>
        <w:rPr>
          <w:rFonts w:ascii="Calibri" w:eastAsia="Calibri" w:hAnsi="Calibri" w:cs="Calibri"/>
          <w:b/>
          <w:bCs/>
        </w:rPr>
      </w:pPr>
    </w:p>
    <w:p w14:paraId="0297F42F" w14:textId="0844AACD" w:rsidR="573069FA" w:rsidRDefault="573069FA" w:rsidP="573069FA">
      <w:pPr>
        <w:spacing w:line="259" w:lineRule="auto"/>
        <w:ind w:left="142"/>
        <w:jc w:val="both"/>
        <w:rPr>
          <w:rFonts w:ascii="Calibri" w:eastAsia="Calibri" w:hAnsi="Calibri" w:cs="Calibri"/>
          <w:b/>
          <w:bCs/>
        </w:rPr>
      </w:pPr>
    </w:p>
    <w:p w14:paraId="6667FF87" w14:textId="72625380" w:rsidR="573069FA" w:rsidRDefault="573069FA" w:rsidP="573069FA">
      <w:pPr>
        <w:spacing w:line="259" w:lineRule="auto"/>
        <w:ind w:left="142"/>
        <w:jc w:val="both"/>
        <w:rPr>
          <w:rFonts w:ascii="Calibri" w:eastAsia="Calibri" w:hAnsi="Calibri" w:cs="Calibri"/>
          <w:b/>
          <w:bCs/>
        </w:rPr>
      </w:pPr>
    </w:p>
    <w:p w14:paraId="361733B5" w14:textId="6DD0ABA9" w:rsidR="573069FA" w:rsidRDefault="573069FA" w:rsidP="573069FA">
      <w:pPr>
        <w:spacing w:line="259" w:lineRule="auto"/>
        <w:ind w:left="142"/>
        <w:jc w:val="both"/>
        <w:rPr>
          <w:rFonts w:ascii="Calibri" w:eastAsia="Calibri" w:hAnsi="Calibri" w:cs="Calibri"/>
          <w:b/>
          <w:bCs/>
        </w:rPr>
      </w:pPr>
    </w:p>
    <w:p w14:paraId="507D864E" w14:textId="723E5683" w:rsidR="573069FA" w:rsidRDefault="573069FA" w:rsidP="573069FA">
      <w:pPr>
        <w:spacing w:line="259" w:lineRule="auto"/>
        <w:ind w:left="142"/>
        <w:jc w:val="both"/>
        <w:rPr>
          <w:rFonts w:ascii="Calibri" w:eastAsia="Calibri" w:hAnsi="Calibri" w:cs="Calibri"/>
          <w:b/>
          <w:bCs/>
        </w:rPr>
      </w:pPr>
    </w:p>
    <w:p w14:paraId="21FE1FD5" w14:textId="489BB139" w:rsidR="573069FA" w:rsidRDefault="573069FA" w:rsidP="573069FA">
      <w:pPr>
        <w:spacing w:line="259" w:lineRule="auto"/>
        <w:ind w:left="142"/>
        <w:jc w:val="both"/>
        <w:rPr>
          <w:rFonts w:ascii="Calibri" w:eastAsia="Calibri" w:hAnsi="Calibri" w:cs="Calibri"/>
          <w:b/>
          <w:bCs/>
        </w:rPr>
      </w:pPr>
    </w:p>
    <w:p w14:paraId="4B45B771" w14:textId="18AAB3D0" w:rsidR="573069FA" w:rsidRDefault="573069FA" w:rsidP="573069FA">
      <w:pPr>
        <w:spacing w:line="259" w:lineRule="auto"/>
        <w:ind w:left="142"/>
        <w:jc w:val="both"/>
        <w:rPr>
          <w:rFonts w:ascii="Calibri" w:eastAsia="Calibri" w:hAnsi="Calibri" w:cs="Calibri"/>
          <w:b/>
          <w:bCs/>
        </w:rPr>
      </w:pPr>
    </w:p>
    <w:p w14:paraId="299BF4E9" w14:textId="69778416" w:rsidR="573069FA" w:rsidRDefault="573069FA" w:rsidP="573069FA">
      <w:pPr>
        <w:spacing w:line="259" w:lineRule="auto"/>
        <w:ind w:left="142"/>
        <w:jc w:val="both"/>
        <w:rPr>
          <w:rFonts w:ascii="Calibri" w:eastAsia="Calibri" w:hAnsi="Calibri" w:cs="Calibri"/>
          <w:b/>
          <w:bCs/>
        </w:rPr>
      </w:pPr>
    </w:p>
    <w:p w14:paraId="5CA32602" w14:textId="77777777" w:rsidR="00F95CC4" w:rsidRDefault="002C7019">
      <w:pPr>
        <w:spacing w:line="259" w:lineRule="auto"/>
        <w:ind w:left="142"/>
        <w:jc w:val="both"/>
        <w:rPr>
          <w:rFonts w:ascii="Calibri" w:eastAsia="Calibri" w:hAnsi="Calibri" w:cs="Calibri"/>
          <w:b/>
        </w:rPr>
      </w:pPr>
      <w:r>
        <w:rPr>
          <w:rFonts w:ascii="Calibri" w:eastAsia="Calibri" w:hAnsi="Calibri" w:cs="Calibri"/>
          <w:b/>
        </w:rPr>
        <w:t>Sesiones de evaluación</w:t>
      </w:r>
    </w:p>
    <w:p w14:paraId="67790210" w14:textId="3790E195" w:rsidR="0E2CEA24" w:rsidRDefault="0E2CEA24" w:rsidP="0E2CEA24">
      <w:pPr>
        <w:spacing w:line="259" w:lineRule="auto"/>
        <w:ind w:left="142"/>
        <w:jc w:val="both"/>
        <w:rPr>
          <w:rFonts w:ascii="Calibri" w:eastAsia="Calibri" w:hAnsi="Calibri" w:cs="Calibri"/>
          <w:b/>
          <w:bCs/>
          <w:color w:val="333333"/>
        </w:rPr>
      </w:pPr>
    </w:p>
    <w:p w14:paraId="17AD93B2" w14:textId="77777777" w:rsidR="00F95CC4" w:rsidRDefault="002C7019">
      <w:pPr>
        <w:spacing w:line="259" w:lineRule="auto"/>
        <w:ind w:left="142"/>
        <w:jc w:val="center"/>
        <w:rPr>
          <w:rFonts w:ascii="Calibri" w:eastAsia="Calibri" w:hAnsi="Calibri" w:cs="Calibri"/>
          <w:color w:val="333333"/>
        </w:rPr>
      </w:pPr>
      <w:r>
        <w:rPr>
          <w:rFonts w:ascii="Calibri" w:eastAsia="Calibri" w:hAnsi="Calibri" w:cs="Calibri"/>
          <w:noProof/>
          <w:color w:val="333333"/>
        </w:rPr>
        <w:drawing>
          <wp:inline distT="114300" distB="114300" distL="114300" distR="114300" wp14:anchorId="6AB0C6C9" wp14:editId="07777777">
            <wp:extent cx="4995946" cy="1378972"/>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995946" cy="1378972"/>
                    </a:xfrm>
                    <a:prstGeom prst="rect">
                      <a:avLst/>
                    </a:prstGeom>
                    <a:ln/>
                  </pic:spPr>
                </pic:pic>
              </a:graphicData>
            </a:graphic>
          </wp:inline>
        </w:drawing>
      </w:r>
    </w:p>
    <w:p w14:paraId="0DE4B5B7" w14:textId="77777777" w:rsidR="00F95CC4" w:rsidRDefault="00F95CC4" w:rsidP="6D107143">
      <w:pPr>
        <w:pBdr>
          <w:top w:val="nil"/>
          <w:left w:val="nil"/>
          <w:bottom w:val="nil"/>
          <w:right w:val="nil"/>
          <w:between w:val="nil"/>
        </w:pBdr>
        <w:spacing w:line="259" w:lineRule="auto"/>
        <w:jc w:val="both"/>
        <w:rPr>
          <w:rFonts w:ascii="Calibri" w:eastAsia="Calibri" w:hAnsi="Calibri" w:cs="Calibri"/>
          <w:color w:val="333333"/>
        </w:rPr>
      </w:pPr>
    </w:p>
    <w:p w14:paraId="5B038D5C" w14:textId="0918C67A" w:rsidR="6D107143" w:rsidRDefault="6D107143" w:rsidP="6D107143">
      <w:pPr>
        <w:pBdr>
          <w:top w:val="nil"/>
          <w:left w:val="nil"/>
          <w:bottom w:val="nil"/>
          <w:right w:val="nil"/>
          <w:between w:val="nil"/>
        </w:pBdr>
        <w:spacing w:line="259" w:lineRule="auto"/>
        <w:jc w:val="both"/>
        <w:rPr>
          <w:rFonts w:ascii="Calibri" w:eastAsia="Calibri" w:hAnsi="Calibri" w:cs="Calibri"/>
          <w:color w:val="333333"/>
        </w:rPr>
      </w:pPr>
    </w:p>
    <w:p w14:paraId="214EE947" w14:textId="77777777" w:rsidR="00F95CC4" w:rsidRDefault="002C7019">
      <w:pPr>
        <w:numPr>
          <w:ilvl w:val="0"/>
          <w:numId w:val="27"/>
        </w:numPr>
        <w:pBdr>
          <w:top w:val="nil"/>
          <w:left w:val="nil"/>
          <w:bottom w:val="nil"/>
          <w:right w:val="nil"/>
          <w:between w:val="nil"/>
        </w:pBdr>
        <w:spacing w:after="200" w:line="259" w:lineRule="auto"/>
        <w:ind w:left="142"/>
        <w:jc w:val="both"/>
        <w:rPr>
          <w:rFonts w:ascii="Calibri" w:eastAsia="Calibri" w:hAnsi="Calibri" w:cs="Calibri"/>
        </w:rPr>
      </w:pPr>
      <w:r w:rsidRPr="6D107143">
        <w:rPr>
          <w:rFonts w:ascii="Calibri" w:eastAsia="Calibri" w:hAnsi="Calibri" w:cs="Calibri"/>
          <w:b/>
          <w:bCs/>
        </w:rPr>
        <w:t>Materiales y recursos requeridos para el desarrollo de la unidad didáctica</w:t>
      </w:r>
    </w:p>
    <w:p w14:paraId="1FFFD35C" w14:textId="122C21A8" w:rsidR="38D6E48B" w:rsidRDefault="38D6E48B">
      <w:pPr>
        <w:widowControl w:val="0"/>
        <w:numPr>
          <w:ilvl w:val="0"/>
          <w:numId w:val="26"/>
        </w:numPr>
        <w:spacing w:line="240" w:lineRule="auto"/>
        <w:rPr>
          <w:rFonts w:asciiTheme="majorHAnsi" w:eastAsiaTheme="majorEastAsia" w:hAnsiTheme="majorHAnsi" w:cstheme="majorBidi"/>
        </w:rPr>
      </w:pPr>
      <w:r w:rsidRPr="6D107143">
        <w:rPr>
          <w:rFonts w:asciiTheme="majorHAnsi" w:eastAsiaTheme="majorEastAsia" w:hAnsiTheme="majorHAnsi" w:cstheme="majorBidi"/>
        </w:rPr>
        <w:t>Ley 29783 — Ley de Seguridad y Salud en el Trabajo</w:t>
      </w:r>
    </w:p>
    <w:p w14:paraId="0829E322" w14:textId="792E7F53" w:rsidR="38D6E48B" w:rsidRDefault="38D6E48B">
      <w:pPr>
        <w:pStyle w:val="Prrafodelista"/>
        <w:numPr>
          <w:ilvl w:val="0"/>
          <w:numId w:val="26"/>
        </w:numPr>
        <w:rPr>
          <w:rFonts w:asciiTheme="majorHAnsi" w:eastAsiaTheme="majorEastAsia" w:hAnsiTheme="majorHAnsi" w:cstheme="majorBidi"/>
        </w:rPr>
      </w:pPr>
      <w:r w:rsidRPr="6D107143">
        <w:rPr>
          <w:rFonts w:asciiTheme="majorHAnsi" w:eastAsiaTheme="majorEastAsia" w:hAnsiTheme="majorHAnsi" w:cstheme="majorBidi"/>
        </w:rPr>
        <w:t>DS 005-2012-TR — Reglamento de la Ley de Seguridad y Salud en el Trabajo</w:t>
      </w:r>
    </w:p>
    <w:p w14:paraId="25DED054" w14:textId="01251DC7" w:rsidR="38D6E48B" w:rsidRDefault="38D6E48B">
      <w:pPr>
        <w:pStyle w:val="Prrafodelista"/>
        <w:numPr>
          <w:ilvl w:val="0"/>
          <w:numId w:val="26"/>
        </w:numPr>
        <w:rPr>
          <w:rFonts w:asciiTheme="majorHAnsi" w:eastAsiaTheme="majorEastAsia" w:hAnsiTheme="majorHAnsi" w:cstheme="majorBidi"/>
        </w:rPr>
      </w:pPr>
      <w:r w:rsidRPr="6D107143">
        <w:rPr>
          <w:rFonts w:asciiTheme="majorHAnsi" w:eastAsiaTheme="majorEastAsia" w:hAnsiTheme="majorHAnsi" w:cstheme="majorBidi"/>
        </w:rPr>
        <w:t>DS 024-2016-EM — Reglamento de Seguridad y Salud Ocupacional en Minería</w:t>
      </w:r>
    </w:p>
    <w:p w14:paraId="25DED054" w14:textId="01251DC7" w:rsidR="38D6E48B" w:rsidRDefault="38D6E48B">
      <w:pPr>
        <w:pStyle w:val="Prrafodelista"/>
      </w:pPr>
      <w:r>
        <w:rPr/>
        <w:t>RM 050-2013-TR — Formatos referenciales y Guía básica sobre Sistema de Gestión de SST</w:t>
      </w:r>
    </w:p>
    <w:p w14:paraId="25DED054" w14:textId="01251DC7" w:rsidR="38D6E48B" w:rsidRDefault="38D6E48B">
      <w:pPr>
        <w:pStyle w:val="Prrafodelista"/>
      </w:pPr>
      <w:r>
        <w:rPr/>
        <w:t>Norma ISO 9001</w:t>
      </w:r>
    </w:p>
    <w:p w14:paraId="25DED054" w14:textId="01251DC7" w:rsidR="38D6E48B" w:rsidRDefault="38D6E48B">
      <w:pPr>
        <w:pStyle w:val="Prrafodelista"/>
      </w:pPr>
      <w:r>
        <w:rPr/>
        <w:t>Norma ISO 14001</w:t>
      </w:r>
    </w:p>
    <w:p w14:paraId="25DED054" w14:textId="01251DC7" w:rsidR="38D6E48B" w:rsidRDefault="38D6E48B">
      <w:pPr>
        <w:pStyle w:val="Prrafodelista"/>
      </w:pPr>
      <w:r>
        <w:rPr/>
        <w:t>Norma ISO 45001</w:t>
      </w:r>
    </w:p>
    <w:p w14:paraId="4F0BE3FF" w14:textId="4D4E0368" w:rsidR="002C7019" w:rsidRDefault="002C7019">
      <w:pPr>
        <w:numPr>
          <w:ilvl w:val="0"/>
          <w:numId w:val="27"/>
        </w:numPr>
        <w:pBdr>
          <w:top w:val="nil"/>
          <w:left w:val="nil"/>
          <w:bottom w:val="nil"/>
          <w:right w:val="nil"/>
          <w:between w:val="nil"/>
        </w:pBdr>
        <w:spacing w:before="200" w:line="259" w:lineRule="auto"/>
        <w:ind w:left="142"/>
        <w:rPr>
          <w:rFonts w:ascii="Calibri" w:eastAsia="Calibri" w:hAnsi="Calibri" w:cs="Calibri"/>
          <w:b/>
          <w:bCs/>
        </w:rPr>
      </w:pPr>
      <w:r w:rsidRPr="0A51C6EC">
        <w:rPr>
          <w:rFonts w:ascii="Calibri" w:eastAsia="Calibri" w:hAnsi="Calibri" w:cs="Calibri"/>
          <w:b/>
          <w:bCs/>
        </w:rPr>
        <w:t xml:space="preserve">Referencias bibliográficas y </w:t>
      </w:r>
      <w:proofErr w:type="spellStart"/>
      <w:r w:rsidRPr="0A51C6EC">
        <w:rPr>
          <w:rFonts w:ascii="Calibri" w:eastAsia="Calibri" w:hAnsi="Calibri" w:cs="Calibri"/>
          <w:b/>
          <w:bCs/>
        </w:rPr>
        <w:t>webgráficas</w:t>
      </w:r>
      <w:proofErr w:type="spellEnd"/>
    </w:p>
    <w:p w14:paraId="496AA62B" w14:textId="64234171" w:rsidR="0A51C6EC" w:rsidRDefault="0A51C6EC" w:rsidP="0A51C6EC">
      <w:pPr>
        <w:pBdr>
          <w:top w:val="nil"/>
          <w:left w:val="nil"/>
          <w:bottom w:val="nil"/>
          <w:right w:val="nil"/>
          <w:between w:val="nil"/>
        </w:pBdr>
        <w:spacing w:before="200" w:line="259" w:lineRule="auto"/>
        <w:rPr>
          <w:rFonts w:ascii="Calibri" w:eastAsia="Calibri" w:hAnsi="Calibri" w:cs="Calibri"/>
          <w:b/>
          <w:bCs/>
        </w:rPr>
      </w:pPr>
    </w:p>
    <w:p w14:paraId="3B0B8424" w14:textId="5A14AE46" w:rsidR="3D2734E8" w:rsidRDefault="3D2734E8">
      <w:pPr>
        <w:pStyle w:val="Prrafodelista"/>
        <w:numPr>
          <w:ilvl w:val="0"/>
          <w:numId w:val="30"/>
        </w:numPr>
        <w:rPr>
          <w:rFonts w:asciiTheme="majorHAnsi" w:eastAsiaTheme="majorEastAsia" w:hAnsiTheme="majorHAnsi" w:cstheme="majorBidi"/>
        </w:rPr>
      </w:pPr>
      <w:r w:rsidRPr="6D107143">
        <w:rPr>
          <w:rFonts w:asciiTheme="majorHAnsi" w:eastAsiaTheme="majorEastAsia" w:hAnsiTheme="majorHAnsi" w:cstheme="majorBidi"/>
        </w:rPr>
        <w:t>Ley N.º 29783, Ley de Seguridad y Salud en el Trabajo, y sus modificatorias.</w:t>
      </w:r>
    </w:p>
    <w:p w14:paraId="0FB6AD64" w14:textId="7943B2F6" w:rsidR="3D2734E8" w:rsidRDefault="3D2734E8">
      <w:pPr>
        <w:pStyle w:val="Prrafodelista"/>
        <w:numPr>
          <w:ilvl w:val="0"/>
          <w:numId w:val="30"/>
        </w:numPr>
        <w:rPr>
          <w:rFonts w:asciiTheme="majorHAnsi" w:eastAsiaTheme="majorEastAsia" w:hAnsiTheme="majorHAnsi" w:cstheme="majorBidi"/>
        </w:rPr>
      </w:pPr>
      <w:r w:rsidRPr="6D107143">
        <w:rPr>
          <w:rFonts w:asciiTheme="majorHAnsi" w:eastAsiaTheme="majorEastAsia" w:hAnsiTheme="majorHAnsi" w:cstheme="majorBidi"/>
        </w:rPr>
        <w:t>Decreto Supremo N.º 005-2012-TR, Reglamento de la Ley N.º 29783.</w:t>
      </w:r>
    </w:p>
    <w:p w14:paraId="7B64DEDB" w14:textId="59E4774C" w:rsidR="3D2734E8" w:rsidRDefault="3D2734E8">
      <w:pPr>
        <w:pStyle w:val="Prrafodelista"/>
        <w:numPr>
          <w:ilvl w:val="0"/>
          <w:numId w:val="30"/>
        </w:numPr>
        <w:rPr>
          <w:rFonts w:asciiTheme="majorHAnsi" w:eastAsiaTheme="majorEastAsia" w:hAnsiTheme="majorHAnsi" w:cstheme="majorBidi"/>
        </w:rPr>
      </w:pPr>
      <w:r w:rsidRPr="6D107143">
        <w:rPr>
          <w:rFonts w:asciiTheme="majorHAnsi" w:eastAsiaTheme="majorEastAsia" w:hAnsiTheme="majorHAnsi" w:cstheme="majorBidi"/>
        </w:rPr>
        <w:t>Decreto Supremo N.º 024-2016-EM, Reglamento de Seguridad y Salud Ocupacional en Minería, y sus modificatorias.</w:t>
      </w:r>
    </w:p>
    <w:p w14:paraId="7B64DEDB" w14:textId="59E4774C" w:rsidR="3D2734E8" w:rsidRDefault="3D2734E8">
      <w:pPr>
        <w:pStyle w:val="Prrafodelista"/>
      </w:pPr>
      <w:r>
        <w:rPr/>
        <w:t>Resolución Ministerial N.º 050-2013-TR, Formatos referenciales y Guía básica sobre Sistema de Gestión de Seguridad y Salud en el Trabajo.</w:t>
      </w:r>
    </w:p>
    <w:p w14:paraId="7B64DEDB" w14:textId="59E4774C" w:rsidR="3D2734E8" w:rsidRDefault="3D2734E8">
      <w:pPr>
        <w:pStyle w:val="Prrafodelista"/>
      </w:pPr>
      <w:r>
        <w:rPr/>
        <w:t>Norma ISO 9001:2015 — Sistema de Gestión de la Calidad.</w:t>
      </w:r>
    </w:p>
    <w:p w14:paraId="7B64DEDB" w14:textId="59E4774C" w:rsidR="3D2734E8" w:rsidRDefault="3D2734E8">
      <w:pPr>
        <w:pStyle w:val="Prrafodelista"/>
      </w:pPr>
      <w:r>
        <w:rPr/>
        <w:t>Norma ISO 14001:2015 — Sistema de Gestión Ambiental.</w:t>
      </w:r>
    </w:p>
    <w:p w14:paraId="7B64DEDB" w14:textId="59E4774C" w:rsidR="3D2734E8" w:rsidRDefault="3D2734E8">
      <w:pPr>
        <w:pStyle w:val="Prrafodelista"/>
      </w:pPr>
      <w:r>
        <w:rPr/>
        <w:t>Norma ISO 45001:2018 — Sistema de Gestión de Seguridad y Salud en el Trabajo.</w:t>
      </w:r>
    </w:p>
    <w:p w14:paraId="2DBF0D7D" w14:textId="77777777" w:rsidR="00F95CC4" w:rsidRDefault="00F95CC4">
      <w:pPr>
        <w:spacing w:after="160" w:line="259" w:lineRule="auto"/>
        <w:rPr>
          <w:b/>
        </w:rPr>
      </w:pPr>
    </w:p>
    <w:sectPr w:rsidR="00F95CC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ACEDB2-DC36-4E8E-A75A-BA80C58EC12D}"/>
    <w:embedBold r:id="rId2" w:fontKey="{5155FCC1-D7BB-48A1-9BD9-D297096C2FFF}"/>
    <w:embedItalic r:id="rId3" w:fontKey="{8F80CD3B-30AC-4174-B6BE-C8E8D9DF7185}"/>
  </w:font>
  <w:font w:name="MS Gothic">
    <w:altName w:val="ＭＳ ゴシック"/>
    <w:panose1 w:val="020B0609070205080204"/>
    <w:charset w:val="80"/>
    <w:family w:val="modern"/>
    <w:pitch w:val="fixed"/>
    <w:sig w:usb0="E00002FF" w:usb1="6AC7FDFB" w:usb2="08000012" w:usb3="00000000" w:csb0="0002009F" w:csb1="00000000"/>
  </w:font>
  <w:font w:name="Barlow">
    <w:charset w:val="00"/>
    <w:family w:val="auto"/>
    <w:pitch w:val="variable"/>
    <w:sig w:usb0="20000007" w:usb1="00000000" w:usb2="00000000" w:usb3="00000000" w:csb0="00000193" w:csb1="00000000"/>
    <w:embedRegular r:id="rId4" w:fontKey="{11A55154-8404-4EAB-B137-CDA47E775D2D}"/>
  </w:font>
  <w:font w:name="Spectral">
    <w:charset w:val="00"/>
    <w:family w:val="auto"/>
    <w:pitch w:val="default"/>
    <w:embedItalic r:id="rId5" w:fontKey="{04FA1C57-4DE0-49DD-B9B7-16091B635902}"/>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BA5A50B5-0158-44E4-B2A8-481BB0B592E5}"/>
  </w:font>
</w:fonts>
</file>

<file path=word/intelligence2.xml><?xml version="1.0" encoding="utf-8"?>
<int2:intelligence xmlns:int2="http://schemas.microsoft.com/office/intelligence/2020/intelligence" xmlns:oel="http://schemas.microsoft.com/office/2019/extlst">
  <int2:observations>
    <int2:textHash int2:hashCode="xxMvAjg3IQdjQQ" int2:id="R1wCgHK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ED10"/>
    <w:multiLevelType w:val="hybridMultilevel"/>
    <w:tmpl w:val="80BADBF2"/>
    <w:lvl w:ilvl="0" w:tplc="7C2E6F40">
      <w:start w:val="1"/>
      <w:numFmt w:val="bullet"/>
      <w:lvlText w:val="o"/>
      <w:lvlJc w:val="left"/>
      <w:pPr>
        <w:ind w:left="1080" w:hanging="360"/>
      </w:pPr>
      <w:rPr>
        <w:rFonts w:ascii="Courier New" w:hAnsi="Courier New" w:hint="default"/>
      </w:rPr>
    </w:lvl>
    <w:lvl w:ilvl="1" w:tplc="6A1AC5D6">
      <w:start w:val="1"/>
      <w:numFmt w:val="bullet"/>
      <w:lvlText w:val="o"/>
      <w:lvlJc w:val="left"/>
      <w:pPr>
        <w:ind w:left="1800" w:hanging="360"/>
      </w:pPr>
      <w:rPr>
        <w:rFonts w:ascii="Courier New" w:hAnsi="Courier New" w:hint="default"/>
      </w:rPr>
    </w:lvl>
    <w:lvl w:ilvl="2" w:tplc="20A00CDA">
      <w:start w:val="1"/>
      <w:numFmt w:val="bullet"/>
      <w:lvlText w:val=""/>
      <w:lvlJc w:val="left"/>
      <w:pPr>
        <w:ind w:left="2520" w:hanging="360"/>
      </w:pPr>
      <w:rPr>
        <w:rFonts w:ascii="Wingdings" w:hAnsi="Wingdings" w:hint="default"/>
      </w:rPr>
    </w:lvl>
    <w:lvl w:ilvl="3" w:tplc="4B08FADE">
      <w:start w:val="1"/>
      <w:numFmt w:val="bullet"/>
      <w:lvlText w:val=""/>
      <w:lvlJc w:val="left"/>
      <w:pPr>
        <w:ind w:left="3240" w:hanging="360"/>
      </w:pPr>
      <w:rPr>
        <w:rFonts w:ascii="Symbol" w:hAnsi="Symbol" w:hint="default"/>
      </w:rPr>
    </w:lvl>
    <w:lvl w:ilvl="4" w:tplc="C58054BE">
      <w:start w:val="1"/>
      <w:numFmt w:val="bullet"/>
      <w:lvlText w:val="o"/>
      <w:lvlJc w:val="left"/>
      <w:pPr>
        <w:ind w:left="3960" w:hanging="360"/>
      </w:pPr>
      <w:rPr>
        <w:rFonts w:ascii="Courier New" w:hAnsi="Courier New" w:hint="default"/>
      </w:rPr>
    </w:lvl>
    <w:lvl w:ilvl="5" w:tplc="4F0CF3E2">
      <w:start w:val="1"/>
      <w:numFmt w:val="bullet"/>
      <w:lvlText w:val=""/>
      <w:lvlJc w:val="left"/>
      <w:pPr>
        <w:ind w:left="4680" w:hanging="360"/>
      </w:pPr>
      <w:rPr>
        <w:rFonts w:ascii="Wingdings" w:hAnsi="Wingdings" w:hint="default"/>
      </w:rPr>
    </w:lvl>
    <w:lvl w:ilvl="6" w:tplc="B19C1ABE">
      <w:start w:val="1"/>
      <w:numFmt w:val="bullet"/>
      <w:lvlText w:val=""/>
      <w:lvlJc w:val="left"/>
      <w:pPr>
        <w:ind w:left="5400" w:hanging="360"/>
      </w:pPr>
      <w:rPr>
        <w:rFonts w:ascii="Symbol" w:hAnsi="Symbol" w:hint="default"/>
      </w:rPr>
    </w:lvl>
    <w:lvl w:ilvl="7" w:tplc="33C69650">
      <w:start w:val="1"/>
      <w:numFmt w:val="bullet"/>
      <w:lvlText w:val="o"/>
      <w:lvlJc w:val="left"/>
      <w:pPr>
        <w:ind w:left="6120" w:hanging="360"/>
      </w:pPr>
      <w:rPr>
        <w:rFonts w:ascii="Courier New" w:hAnsi="Courier New" w:hint="default"/>
      </w:rPr>
    </w:lvl>
    <w:lvl w:ilvl="8" w:tplc="EC1A5784">
      <w:start w:val="1"/>
      <w:numFmt w:val="bullet"/>
      <w:lvlText w:val=""/>
      <w:lvlJc w:val="left"/>
      <w:pPr>
        <w:ind w:left="6840" w:hanging="360"/>
      </w:pPr>
      <w:rPr>
        <w:rFonts w:ascii="Wingdings" w:hAnsi="Wingdings" w:hint="default"/>
      </w:rPr>
    </w:lvl>
  </w:abstractNum>
  <w:abstractNum w:abstractNumId="1" w15:restartNumberingAfterBreak="0">
    <w:nsid w:val="07F7E32A"/>
    <w:multiLevelType w:val="hybridMultilevel"/>
    <w:tmpl w:val="17B0146E"/>
    <w:lvl w:ilvl="0" w:tplc="4452749A">
      <w:start w:val="1"/>
      <w:numFmt w:val="bullet"/>
      <w:lvlText w:val="o"/>
      <w:lvlJc w:val="left"/>
      <w:pPr>
        <w:ind w:left="1080" w:hanging="360"/>
      </w:pPr>
      <w:rPr>
        <w:rFonts w:ascii="Courier New" w:hAnsi="Courier New" w:hint="default"/>
      </w:rPr>
    </w:lvl>
    <w:lvl w:ilvl="1" w:tplc="CCF0C0E2">
      <w:start w:val="1"/>
      <w:numFmt w:val="bullet"/>
      <w:lvlText w:val="o"/>
      <w:lvlJc w:val="left"/>
      <w:pPr>
        <w:ind w:left="1800" w:hanging="360"/>
      </w:pPr>
      <w:rPr>
        <w:rFonts w:ascii="Courier New" w:hAnsi="Courier New" w:hint="default"/>
      </w:rPr>
    </w:lvl>
    <w:lvl w:ilvl="2" w:tplc="293C38A2">
      <w:start w:val="1"/>
      <w:numFmt w:val="bullet"/>
      <w:lvlText w:val=""/>
      <w:lvlJc w:val="left"/>
      <w:pPr>
        <w:ind w:left="2520" w:hanging="360"/>
      </w:pPr>
      <w:rPr>
        <w:rFonts w:ascii="Wingdings" w:hAnsi="Wingdings" w:hint="default"/>
      </w:rPr>
    </w:lvl>
    <w:lvl w:ilvl="3" w:tplc="24CE681E">
      <w:start w:val="1"/>
      <w:numFmt w:val="bullet"/>
      <w:lvlText w:val=""/>
      <w:lvlJc w:val="left"/>
      <w:pPr>
        <w:ind w:left="3240" w:hanging="360"/>
      </w:pPr>
      <w:rPr>
        <w:rFonts w:ascii="Symbol" w:hAnsi="Symbol" w:hint="default"/>
      </w:rPr>
    </w:lvl>
    <w:lvl w:ilvl="4" w:tplc="9D184C2C">
      <w:start w:val="1"/>
      <w:numFmt w:val="bullet"/>
      <w:lvlText w:val="o"/>
      <w:lvlJc w:val="left"/>
      <w:pPr>
        <w:ind w:left="3960" w:hanging="360"/>
      </w:pPr>
      <w:rPr>
        <w:rFonts w:ascii="Courier New" w:hAnsi="Courier New" w:hint="default"/>
      </w:rPr>
    </w:lvl>
    <w:lvl w:ilvl="5" w:tplc="B5644D3A">
      <w:start w:val="1"/>
      <w:numFmt w:val="bullet"/>
      <w:lvlText w:val=""/>
      <w:lvlJc w:val="left"/>
      <w:pPr>
        <w:ind w:left="4680" w:hanging="360"/>
      </w:pPr>
      <w:rPr>
        <w:rFonts w:ascii="Wingdings" w:hAnsi="Wingdings" w:hint="default"/>
      </w:rPr>
    </w:lvl>
    <w:lvl w:ilvl="6" w:tplc="214CD4AA">
      <w:start w:val="1"/>
      <w:numFmt w:val="bullet"/>
      <w:lvlText w:val=""/>
      <w:lvlJc w:val="left"/>
      <w:pPr>
        <w:ind w:left="5400" w:hanging="360"/>
      </w:pPr>
      <w:rPr>
        <w:rFonts w:ascii="Symbol" w:hAnsi="Symbol" w:hint="default"/>
      </w:rPr>
    </w:lvl>
    <w:lvl w:ilvl="7" w:tplc="0FB4C178">
      <w:start w:val="1"/>
      <w:numFmt w:val="bullet"/>
      <w:lvlText w:val="o"/>
      <w:lvlJc w:val="left"/>
      <w:pPr>
        <w:ind w:left="6120" w:hanging="360"/>
      </w:pPr>
      <w:rPr>
        <w:rFonts w:ascii="Courier New" w:hAnsi="Courier New" w:hint="default"/>
      </w:rPr>
    </w:lvl>
    <w:lvl w:ilvl="8" w:tplc="D42C5B4E">
      <w:start w:val="1"/>
      <w:numFmt w:val="bullet"/>
      <w:lvlText w:val=""/>
      <w:lvlJc w:val="left"/>
      <w:pPr>
        <w:ind w:left="6840" w:hanging="360"/>
      </w:pPr>
      <w:rPr>
        <w:rFonts w:ascii="Wingdings" w:hAnsi="Wingdings" w:hint="default"/>
      </w:rPr>
    </w:lvl>
  </w:abstractNum>
  <w:abstractNum w:abstractNumId="2" w15:restartNumberingAfterBreak="0">
    <w:nsid w:val="1E2B1673"/>
    <w:multiLevelType w:val="multilevel"/>
    <w:tmpl w:val="FFFFFFFF"/>
    <w:lvl w:ilvl="0">
      <w:start w:val="1"/>
      <w:numFmt w:val="decimal"/>
      <w:lvlText w:val="%1."/>
      <w:lvlJc w:val="left"/>
      <w:pPr>
        <w:ind w:left="510" w:hanging="510"/>
      </w:pPr>
    </w:lvl>
    <w:lvl w:ilvl="1">
      <w:start w:val="1"/>
      <w:numFmt w:val="decimal"/>
      <w:lvlText w:val="%1.%2."/>
      <w:lvlJc w:val="left"/>
      <w:pPr>
        <w:ind w:left="862" w:hanging="720"/>
      </w:pPr>
    </w:lvl>
    <w:lvl w:ilvl="2">
      <w:start w:val="1"/>
      <w:numFmt w:val="decimal"/>
      <w:lvlText w:val="%1.%2.%3."/>
      <w:lvlJc w:val="left"/>
      <w:pPr>
        <w:ind w:left="1364" w:hanging="1080"/>
      </w:pPr>
    </w:lvl>
    <w:lvl w:ilvl="3">
      <w:start w:val="1"/>
      <w:numFmt w:val="decimal"/>
      <w:lvlText w:val="%1.%2.%3.%4."/>
      <w:lvlJc w:val="left"/>
      <w:pPr>
        <w:ind w:left="1506" w:hanging="1080"/>
      </w:pPr>
    </w:lvl>
    <w:lvl w:ilvl="4">
      <w:start w:val="1"/>
      <w:numFmt w:val="decimal"/>
      <w:lvlText w:val="%1.%2.%3.%4.%5."/>
      <w:lvlJc w:val="left"/>
      <w:pPr>
        <w:ind w:left="2008" w:hanging="1440"/>
      </w:pPr>
    </w:lvl>
    <w:lvl w:ilvl="5">
      <w:start w:val="1"/>
      <w:numFmt w:val="decimal"/>
      <w:lvlText w:val="%1.%2.%3.%4.%5.%6."/>
      <w:lvlJc w:val="left"/>
      <w:pPr>
        <w:ind w:left="2510" w:hanging="1800"/>
      </w:pPr>
    </w:lvl>
    <w:lvl w:ilvl="6">
      <w:start w:val="1"/>
      <w:numFmt w:val="decimal"/>
      <w:lvlText w:val="%1.%2.%3.%4.%5.%6.%7."/>
      <w:lvlJc w:val="left"/>
      <w:pPr>
        <w:ind w:left="2652" w:hanging="1800"/>
      </w:pPr>
    </w:lvl>
    <w:lvl w:ilvl="7">
      <w:start w:val="1"/>
      <w:numFmt w:val="decimal"/>
      <w:lvlText w:val="%1.%2.%3.%4.%5.%6.%7.%8."/>
      <w:lvlJc w:val="left"/>
      <w:pPr>
        <w:ind w:left="3154" w:hanging="2160"/>
      </w:pPr>
    </w:lvl>
    <w:lvl w:ilvl="8">
      <w:start w:val="1"/>
      <w:numFmt w:val="decimal"/>
      <w:lvlText w:val="%1.%2.%3.%4.%5.%6.%7.%8.%9."/>
      <w:lvlJc w:val="left"/>
      <w:pPr>
        <w:ind w:left="3656" w:hanging="2520"/>
      </w:pPr>
    </w:lvl>
  </w:abstractNum>
  <w:abstractNum w:abstractNumId="3" w15:restartNumberingAfterBreak="0">
    <w:nsid w:val="23E005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EDA1F5"/>
    <w:multiLevelType w:val="hybridMultilevel"/>
    <w:tmpl w:val="0FD82446"/>
    <w:lvl w:ilvl="0" w:tplc="E580FF9A">
      <w:start w:val="1"/>
      <w:numFmt w:val="bullet"/>
      <w:lvlText w:val="o"/>
      <w:lvlJc w:val="left"/>
      <w:pPr>
        <w:ind w:left="720" w:hanging="360"/>
      </w:pPr>
      <w:rPr>
        <w:rFonts w:ascii="Courier New" w:hAnsi="Courier New" w:hint="default"/>
      </w:rPr>
    </w:lvl>
    <w:lvl w:ilvl="1" w:tplc="6E5407B2">
      <w:start w:val="1"/>
      <w:numFmt w:val="bullet"/>
      <w:lvlText w:val="o"/>
      <w:lvlJc w:val="left"/>
      <w:pPr>
        <w:ind w:left="1440" w:hanging="360"/>
      </w:pPr>
      <w:rPr>
        <w:rFonts w:ascii="Courier New" w:hAnsi="Courier New" w:hint="default"/>
      </w:rPr>
    </w:lvl>
    <w:lvl w:ilvl="2" w:tplc="83E8FA06">
      <w:start w:val="1"/>
      <w:numFmt w:val="bullet"/>
      <w:lvlText w:val=""/>
      <w:lvlJc w:val="left"/>
      <w:pPr>
        <w:ind w:left="2160" w:hanging="360"/>
      </w:pPr>
      <w:rPr>
        <w:rFonts w:ascii="Wingdings" w:hAnsi="Wingdings" w:hint="default"/>
      </w:rPr>
    </w:lvl>
    <w:lvl w:ilvl="3" w:tplc="810C0BF4">
      <w:start w:val="1"/>
      <w:numFmt w:val="bullet"/>
      <w:lvlText w:val=""/>
      <w:lvlJc w:val="left"/>
      <w:pPr>
        <w:ind w:left="2880" w:hanging="360"/>
      </w:pPr>
      <w:rPr>
        <w:rFonts w:ascii="Symbol" w:hAnsi="Symbol" w:hint="default"/>
      </w:rPr>
    </w:lvl>
    <w:lvl w:ilvl="4" w:tplc="0DC6BD7C">
      <w:start w:val="1"/>
      <w:numFmt w:val="bullet"/>
      <w:lvlText w:val="o"/>
      <w:lvlJc w:val="left"/>
      <w:pPr>
        <w:ind w:left="3600" w:hanging="360"/>
      </w:pPr>
      <w:rPr>
        <w:rFonts w:ascii="Courier New" w:hAnsi="Courier New" w:hint="default"/>
      </w:rPr>
    </w:lvl>
    <w:lvl w:ilvl="5" w:tplc="B07057AC">
      <w:start w:val="1"/>
      <w:numFmt w:val="bullet"/>
      <w:lvlText w:val=""/>
      <w:lvlJc w:val="left"/>
      <w:pPr>
        <w:ind w:left="4320" w:hanging="360"/>
      </w:pPr>
      <w:rPr>
        <w:rFonts w:ascii="Wingdings" w:hAnsi="Wingdings" w:hint="default"/>
      </w:rPr>
    </w:lvl>
    <w:lvl w:ilvl="6" w:tplc="EDB27D4E">
      <w:start w:val="1"/>
      <w:numFmt w:val="bullet"/>
      <w:lvlText w:val=""/>
      <w:lvlJc w:val="left"/>
      <w:pPr>
        <w:ind w:left="5040" w:hanging="360"/>
      </w:pPr>
      <w:rPr>
        <w:rFonts w:ascii="Symbol" w:hAnsi="Symbol" w:hint="default"/>
      </w:rPr>
    </w:lvl>
    <w:lvl w:ilvl="7" w:tplc="94BC9F4A">
      <w:start w:val="1"/>
      <w:numFmt w:val="bullet"/>
      <w:lvlText w:val="o"/>
      <w:lvlJc w:val="left"/>
      <w:pPr>
        <w:ind w:left="5760" w:hanging="360"/>
      </w:pPr>
      <w:rPr>
        <w:rFonts w:ascii="Courier New" w:hAnsi="Courier New" w:hint="default"/>
      </w:rPr>
    </w:lvl>
    <w:lvl w:ilvl="8" w:tplc="61AC8DDE">
      <w:start w:val="1"/>
      <w:numFmt w:val="bullet"/>
      <w:lvlText w:val=""/>
      <w:lvlJc w:val="left"/>
      <w:pPr>
        <w:ind w:left="6480" w:hanging="360"/>
      </w:pPr>
      <w:rPr>
        <w:rFonts w:ascii="Wingdings" w:hAnsi="Wingdings" w:hint="default"/>
      </w:rPr>
    </w:lvl>
  </w:abstractNum>
  <w:abstractNum w:abstractNumId="5" w15:restartNumberingAfterBreak="0">
    <w:nsid w:val="2E11AA42"/>
    <w:multiLevelType w:val="hybridMultilevel"/>
    <w:tmpl w:val="355448EA"/>
    <w:lvl w:ilvl="0" w:tplc="B558987C">
      <w:start w:val="1"/>
      <w:numFmt w:val="bullet"/>
      <w:lvlText w:val="o"/>
      <w:lvlJc w:val="left"/>
      <w:pPr>
        <w:ind w:left="1080" w:hanging="360"/>
      </w:pPr>
      <w:rPr>
        <w:rFonts w:ascii="Courier New" w:hAnsi="Courier New" w:hint="default"/>
      </w:rPr>
    </w:lvl>
    <w:lvl w:ilvl="1" w:tplc="3BD0FBF0">
      <w:start w:val="1"/>
      <w:numFmt w:val="bullet"/>
      <w:lvlText w:val="o"/>
      <w:lvlJc w:val="left"/>
      <w:pPr>
        <w:ind w:left="1800" w:hanging="360"/>
      </w:pPr>
      <w:rPr>
        <w:rFonts w:ascii="Courier New" w:hAnsi="Courier New" w:hint="default"/>
      </w:rPr>
    </w:lvl>
    <w:lvl w:ilvl="2" w:tplc="B23A0F1A">
      <w:start w:val="1"/>
      <w:numFmt w:val="bullet"/>
      <w:lvlText w:val=""/>
      <w:lvlJc w:val="left"/>
      <w:pPr>
        <w:ind w:left="2520" w:hanging="360"/>
      </w:pPr>
      <w:rPr>
        <w:rFonts w:ascii="Wingdings" w:hAnsi="Wingdings" w:hint="default"/>
      </w:rPr>
    </w:lvl>
    <w:lvl w:ilvl="3" w:tplc="C4BE359A">
      <w:start w:val="1"/>
      <w:numFmt w:val="bullet"/>
      <w:lvlText w:val=""/>
      <w:lvlJc w:val="left"/>
      <w:pPr>
        <w:ind w:left="3240" w:hanging="360"/>
      </w:pPr>
      <w:rPr>
        <w:rFonts w:ascii="Symbol" w:hAnsi="Symbol" w:hint="default"/>
      </w:rPr>
    </w:lvl>
    <w:lvl w:ilvl="4" w:tplc="E37EDEB4">
      <w:start w:val="1"/>
      <w:numFmt w:val="bullet"/>
      <w:lvlText w:val="o"/>
      <w:lvlJc w:val="left"/>
      <w:pPr>
        <w:ind w:left="3960" w:hanging="360"/>
      </w:pPr>
      <w:rPr>
        <w:rFonts w:ascii="Courier New" w:hAnsi="Courier New" w:hint="default"/>
      </w:rPr>
    </w:lvl>
    <w:lvl w:ilvl="5" w:tplc="317A8A9C">
      <w:start w:val="1"/>
      <w:numFmt w:val="bullet"/>
      <w:lvlText w:val=""/>
      <w:lvlJc w:val="left"/>
      <w:pPr>
        <w:ind w:left="4680" w:hanging="360"/>
      </w:pPr>
      <w:rPr>
        <w:rFonts w:ascii="Wingdings" w:hAnsi="Wingdings" w:hint="default"/>
      </w:rPr>
    </w:lvl>
    <w:lvl w:ilvl="6" w:tplc="1E40FE86">
      <w:start w:val="1"/>
      <w:numFmt w:val="bullet"/>
      <w:lvlText w:val=""/>
      <w:lvlJc w:val="left"/>
      <w:pPr>
        <w:ind w:left="5400" w:hanging="360"/>
      </w:pPr>
      <w:rPr>
        <w:rFonts w:ascii="Symbol" w:hAnsi="Symbol" w:hint="default"/>
      </w:rPr>
    </w:lvl>
    <w:lvl w:ilvl="7" w:tplc="E4AC3FBA">
      <w:start w:val="1"/>
      <w:numFmt w:val="bullet"/>
      <w:lvlText w:val="o"/>
      <w:lvlJc w:val="left"/>
      <w:pPr>
        <w:ind w:left="6120" w:hanging="360"/>
      </w:pPr>
      <w:rPr>
        <w:rFonts w:ascii="Courier New" w:hAnsi="Courier New" w:hint="default"/>
      </w:rPr>
    </w:lvl>
    <w:lvl w:ilvl="8" w:tplc="0BDAED82">
      <w:start w:val="1"/>
      <w:numFmt w:val="bullet"/>
      <w:lvlText w:val=""/>
      <w:lvlJc w:val="left"/>
      <w:pPr>
        <w:ind w:left="6840" w:hanging="360"/>
      </w:pPr>
      <w:rPr>
        <w:rFonts w:ascii="Wingdings" w:hAnsi="Wingdings" w:hint="default"/>
      </w:rPr>
    </w:lvl>
  </w:abstractNum>
  <w:abstractNum w:abstractNumId="6" w15:restartNumberingAfterBreak="0">
    <w:nsid w:val="37D7716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44E6A9"/>
    <w:multiLevelType w:val="hybridMultilevel"/>
    <w:tmpl w:val="F9583266"/>
    <w:lvl w:ilvl="0" w:tplc="FA08CA50">
      <w:start w:val="1"/>
      <w:numFmt w:val="bullet"/>
      <w:lvlText w:val=""/>
      <w:lvlJc w:val="left"/>
      <w:pPr>
        <w:ind w:left="720" w:hanging="360"/>
      </w:pPr>
      <w:rPr>
        <w:rFonts w:ascii="Symbol" w:hAnsi="Symbol" w:hint="default"/>
      </w:rPr>
    </w:lvl>
    <w:lvl w:ilvl="1" w:tplc="12A46590">
      <w:start w:val="1"/>
      <w:numFmt w:val="bullet"/>
      <w:lvlText w:val="o"/>
      <w:lvlJc w:val="left"/>
      <w:pPr>
        <w:ind w:left="1440" w:hanging="360"/>
      </w:pPr>
      <w:rPr>
        <w:rFonts w:ascii="Courier New" w:hAnsi="Courier New" w:hint="default"/>
      </w:rPr>
    </w:lvl>
    <w:lvl w:ilvl="2" w:tplc="A1C0CB18">
      <w:start w:val="1"/>
      <w:numFmt w:val="bullet"/>
      <w:lvlText w:val=""/>
      <w:lvlJc w:val="left"/>
      <w:pPr>
        <w:ind w:left="2160" w:hanging="360"/>
      </w:pPr>
      <w:rPr>
        <w:rFonts w:ascii="Wingdings" w:hAnsi="Wingdings" w:hint="default"/>
      </w:rPr>
    </w:lvl>
    <w:lvl w:ilvl="3" w:tplc="0504B404">
      <w:start w:val="1"/>
      <w:numFmt w:val="bullet"/>
      <w:lvlText w:val=""/>
      <w:lvlJc w:val="left"/>
      <w:pPr>
        <w:ind w:left="2880" w:hanging="360"/>
      </w:pPr>
      <w:rPr>
        <w:rFonts w:ascii="Symbol" w:hAnsi="Symbol" w:hint="default"/>
      </w:rPr>
    </w:lvl>
    <w:lvl w:ilvl="4" w:tplc="B33ECD84">
      <w:start w:val="1"/>
      <w:numFmt w:val="bullet"/>
      <w:lvlText w:val="o"/>
      <w:lvlJc w:val="left"/>
      <w:pPr>
        <w:ind w:left="3600" w:hanging="360"/>
      </w:pPr>
      <w:rPr>
        <w:rFonts w:ascii="Courier New" w:hAnsi="Courier New" w:hint="default"/>
      </w:rPr>
    </w:lvl>
    <w:lvl w:ilvl="5" w:tplc="D41AA6FC">
      <w:start w:val="1"/>
      <w:numFmt w:val="bullet"/>
      <w:lvlText w:val=""/>
      <w:lvlJc w:val="left"/>
      <w:pPr>
        <w:ind w:left="4320" w:hanging="360"/>
      </w:pPr>
      <w:rPr>
        <w:rFonts w:ascii="Wingdings" w:hAnsi="Wingdings" w:hint="default"/>
      </w:rPr>
    </w:lvl>
    <w:lvl w:ilvl="6" w:tplc="C1623DBC">
      <w:start w:val="1"/>
      <w:numFmt w:val="bullet"/>
      <w:lvlText w:val=""/>
      <w:lvlJc w:val="left"/>
      <w:pPr>
        <w:ind w:left="5040" w:hanging="360"/>
      </w:pPr>
      <w:rPr>
        <w:rFonts w:ascii="Symbol" w:hAnsi="Symbol" w:hint="default"/>
      </w:rPr>
    </w:lvl>
    <w:lvl w:ilvl="7" w:tplc="E78455FC">
      <w:start w:val="1"/>
      <w:numFmt w:val="bullet"/>
      <w:lvlText w:val="o"/>
      <w:lvlJc w:val="left"/>
      <w:pPr>
        <w:ind w:left="5760" w:hanging="360"/>
      </w:pPr>
      <w:rPr>
        <w:rFonts w:ascii="Courier New" w:hAnsi="Courier New" w:hint="default"/>
      </w:rPr>
    </w:lvl>
    <w:lvl w:ilvl="8" w:tplc="2D3EFC54">
      <w:start w:val="1"/>
      <w:numFmt w:val="bullet"/>
      <w:lvlText w:val=""/>
      <w:lvlJc w:val="left"/>
      <w:pPr>
        <w:ind w:left="6480" w:hanging="360"/>
      </w:pPr>
      <w:rPr>
        <w:rFonts w:ascii="Wingdings" w:hAnsi="Wingdings" w:hint="default"/>
      </w:rPr>
    </w:lvl>
  </w:abstractNum>
  <w:abstractNum w:abstractNumId="8" w15:restartNumberingAfterBreak="0">
    <w:nsid w:val="3C34737B"/>
    <w:multiLevelType w:val="hybridMultilevel"/>
    <w:tmpl w:val="039A832C"/>
    <w:lvl w:ilvl="0" w:tplc="CB32D67A">
      <w:start w:val="1"/>
      <w:numFmt w:val="bullet"/>
      <w:lvlText w:val=""/>
      <w:lvlJc w:val="left"/>
      <w:pPr>
        <w:ind w:left="720" w:hanging="360"/>
      </w:pPr>
      <w:rPr>
        <w:rFonts w:ascii="Symbol" w:hAnsi="Symbol" w:hint="default"/>
      </w:rPr>
    </w:lvl>
    <w:lvl w:ilvl="1" w:tplc="863AE4CC">
      <w:start w:val="1"/>
      <w:numFmt w:val="bullet"/>
      <w:lvlText w:val="o"/>
      <w:lvlJc w:val="left"/>
      <w:pPr>
        <w:ind w:left="1440" w:hanging="360"/>
      </w:pPr>
      <w:rPr>
        <w:rFonts w:ascii="Courier New" w:hAnsi="Courier New" w:hint="default"/>
      </w:rPr>
    </w:lvl>
    <w:lvl w:ilvl="2" w:tplc="0CF0C17E">
      <w:start w:val="1"/>
      <w:numFmt w:val="bullet"/>
      <w:lvlText w:val=""/>
      <w:lvlJc w:val="left"/>
      <w:pPr>
        <w:ind w:left="2160" w:hanging="360"/>
      </w:pPr>
      <w:rPr>
        <w:rFonts w:ascii="Wingdings" w:hAnsi="Wingdings" w:hint="default"/>
      </w:rPr>
    </w:lvl>
    <w:lvl w:ilvl="3" w:tplc="AEAA5DC0">
      <w:start w:val="1"/>
      <w:numFmt w:val="bullet"/>
      <w:lvlText w:val=""/>
      <w:lvlJc w:val="left"/>
      <w:pPr>
        <w:ind w:left="2880" w:hanging="360"/>
      </w:pPr>
      <w:rPr>
        <w:rFonts w:ascii="Symbol" w:hAnsi="Symbol" w:hint="default"/>
      </w:rPr>
    </w:lvl>
    <w:lvl w:ilvl="4" w:tplc="EB30567A">
      <w:start w:val="1"/>
      <w:numFmt w:val="bullet"/>
      <w:lvlText w:val="o"/>
      <w:lvlJc w:val="left"/>
      <w:pPr>
        <w:ind w:left="3600" w:hanging="360"/>
      </w:pPr>
      <w:rPr>
        <w:rFonts w:ascii="Courier New" w:hAnsi="Courier New" w:hint="default"/>
      </w:rPr>
    </w:lvl>
    <w:lvl w:ilvl="5" w:tplc="F9166AFC">
      <w:start w:val="1"/>
      <w:numFmt w:val="bullet"/>
      <w:lvlText w:val=""/>
      <w:lvlJc w:val="left"/>
      <w:pPr>
        <w:ind w:left="4320" w:hanging="360"/>
      </w:pPr>
      <w:rPr>
        <w:rFonts w:ascii="Wingdings" w:hAnsi="Wingdings" w:hint="default"/>
      </w:rPr>
    </w:lvl>
    <w:lvl w:ilvl="6" w:tplc="D408D378">
      <w:start w:val="1"/>
      <w:numFmt w:val="bullet"/>
      <w:lvlText w:val=""/>
      <w:lvlJc w:val="left"/>
      <w:pPr>
        <w:ind w:left="5040" w:hanging="360"/>
      </w:pPr>
      <w:rPr>
        <w:rFonts w:ascii="Symbol" w:hAnsi="Symbol" w:hint="default"/>
      </w:rPr>
    </w:lvl>
    <w:lvl w:ilvl="7" w:tplc="2ED640B2">
      <w:start w:val="1"/>
      <w:numFmt w:val="bullet"/>
      <w:lvlText w:val="o"/>
      <w:lvlJc w:val="left"/>
      <w:pPr>
        <w:ind w:left="5760" w:hanging="360"/>
      </w:pPr>
      <w:rPr>
        <w:rFonts w:ascii="Courier New" w:hAnsi="Courier New" w:hint="default"/>
      </w:rPr>
    </w:lvl>
    <w:lvl w:ilvl="8" w:tplc="7222FA76">
      <w:start w:val="1"/>
      <w:numFmt w:val="bullet"/>
      <w:lvlText w:val=""/>
      <w:lvlJc w:val="left"/>
      <w:pPr>
        <w:ind w:left="6480" w:hanging="360"/>
      </w:pPr>
      <w:rPr>
        <w:rFonts w:ascii="Wingdings" w:hAnsi="Wingdings" w:hint="default"/>
      </w:rPr>
    </w:lvl>
  </w:abstractNum>
  <w:abstractNum w:abstractNumId="9" w15:restartNumberingAfterBreak="0">
    <w:nsid w:val="3DA775A8"/>
    <w:multiLevelType w:val="multilevel"/>
    <w:tmpl w:val="FFFFFFFF"/>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A25D22"/>
    <w:multiLevelType w:val="multilevel"/>
    <w:tmpl w:val="FFFFFFFF"/>
    <w:lvl w:ilvl="0">
      <w:start w:val="1"/>
      <w:numFmt w:val="decimal"/>
      <w:lvlText w:val="%1."/>
      <w:lvlJc w:val="right"/>
      <w:pPr>
        <w:ind w:left="765" w:hanging="360"/>
      </w:pPr>
      <w:rPr>
        <w:rFonts w:ascii="Arial" w:eastAsia="Arial" w:hAnsi="Arial" w:cs="Arial"/>
        <w:b/>
        <w:color w:val="000000"/>
        <w:sz w:val="22"/>
        <w:szCs w:val="22"/>
      </w:rPr>
    </w:lvl>
    <w:lvl w:ilvl="1">
      <w:start w:val="1"/>
      <w:numFmt w:val="decimal"/>
      <w:lvlText w:val="%1.%2."/>
      <w:lvlJc w:val="right"/>
      <w:pPr>
        <w:ind w:left="1485" w:hanging="360"/>
      </w:pPr>
    </w:lvl>
    <w:lvl w:ilvl="2">
      <w:start w:val="1"/>
      <w:numFmt w:val="decimal"/>
      <w:lvlText w:val="%1.%2.%3."/>
      <w:lvlJc w:val="right"/>
      <w:pPr>
        <w:ind w:left="2205" w:hanging="180"/>
      </w:pPr>
    </w:lvl>
    <w:lvl w:ilvl="3">
      <w:start w:val="1"/>
      <w:numFmt w:val="decimal"/>
      <w:lvlText w:val="%1.%2.%3.%4."/>
      <w:lvlJc w:val="right"/>
      <w:pPr>
        <w:ind w:left="2925" w:hanging="360"/>
      </w:pPr>
    </w:lvl>
    <w:lvl w:ilvl="4">
      <w:start w:val="1"/>
      <w:numFmt w:val="decimal"/>
      <w:lvlText w:val="%1.%2.%3.%4.%5."/>
      <w:lvlJc w:val="right"/>
      <w:pPr>
        <w:ind w:left="3645" w:hanging="360"/>
      </w:pPr>
    </w:lvl>
    <w:lvl w:ilvl="5">
      <w:start w:val="1"/>
      <w:numFmt w:val="decimal"/>
      <w:lvlText w:val="%1.%2.%3.%4.%5.%6."/>
      <w:lvlJc w:val="right"/>
      <w:pPr>
        <w:ind w:left="4365" w:hanging="180"/>
      </w:pPr>
    </w:lvl>
    <w:lvl w:ilvl="6">
      <w:start w:val="1"/>
      <w:numFmt w:val="decimal"/>
      <w:lvlText w:val="%1.%2.%3.%4.%5.%6.%7."/>
      <w:lvlJc w:val="right"/>
      <w:pPr>
        <w:ind w:left="5085" w:hanging="360"/>
      </w:pPr>
    </w:lvl>
    <w:lvl w:ilvl="7">
      <w:start w:val="1"/>
      <w:numFmt w:val="decimal"/>
      <w:lvlText w:val="%1.%2.%3.%4.%5.%6.%7.%8."/>
      <w:lvlJc w:val="right"/>
      <w:pPr>
        <w:ind w:left="5805" w:hanging="360"/>
      </w:pPr>
    </w:lvl>
    <w:lvl w:ilvl="8">
      <w:start w:val="1"/>
      <w:numFmt w:val="decimal"/>
      <w:lvlText w:val="%1.%2.%3.%4.%5.%6.%7.%8.%9."/>
      <w:lvlJc w:val="right"/>
      <w:pPr>
        <w:ind w:left="6525" w:hanging="180"/>
      </w:pPr>
    </w:lvl>
  </w:abstractNum>
  <w:abstractNum w:abstractNumId="11" w15:restartNumberingAfterBreak="0">
    <w:nsid w:val="4512A8CB"/>
    <w:multiLevelType w:val="hybridMultilevel"/>
    <w:tmpl w:val="A4609C90"/>
    <w:lvl w:ilvl="0" w:tplc="F0F23732">
      <w:start w:val="1"/>
      <w:numFmt w:val="bullet"/>
      <w:lvlText w:val="o"/>
      <w:lvlJc w:val="left"/>
      <w:pPr>
        <w:ind w:left="720" w:hanging="360"/>
      </w:pPr>
      <w:rPr>
        <w:rFonts w:ascii="Courier New" w:hAnsi="Courier New" w:hint="default"/>
      </w:rPr>
    </w:lvl>
    <w:lvl w:ilvl="1" w:tplc="CFF80970">
      <w:start w:val="1"/>
      <w:numFmt w:val="bullet"/>
      <w:lvlText w:val="o"/>
      <w:lvlJc w:val="left"/>
      <w:pPr>
        <w:ind w:left="1440" w:hanging="360"/>
      </w:pPr>
      <w:rPr>
        <w:rFonts w:ascii="Courier New" w:hAnsi="Courier New" w:hint="default"/>
      </w:rPr>
    </w:lvl>
    <w:lvl w:ilvl="2" w:tplc="8BA23050">
      <w:start w:val="1"/>
      <w:numFmt w:val="bullet"/>
      <w:lvlText w:val=""/>
      <w:lvlJc w:val="left"/>
      <w:pPr>
        <w:ind w:left="2160" w:hanging="360"/>
      </w:pPr>
      <w:rPr>
        <w:rFonts w:ascii="Wingdings" w:hAnsi="Wingdings" w:hint="default"/>
      </w:rPr>
    </w:lvl>
    <w:lvl w:ilvl="3" w:tplc="EAA8EC10">
      <w:start w:val="1"/>
      <w:numFmt w:val="bullet"/>
      <w:lvlText w:val=""/>
      <w:lvlJc w:val="left"/>
      <w:pPr>
        <w:ind w:left="2880" w:hanging="360"/>
      </w:pPr>
      <w:rPr>
        <w:rFonts w:ascii="Symbol" w:hAnsi="Symbol" w:hint="default"/>
      </w:rPr>
    </w:lvl>
    <w:lvl w:ilvl="4" w:tplc="CA8C059E">
      <w:start w:val="1"/>
      <w:numFmt w:val="bullet"/>
      <w:lvlText w:val="o"/>
      <w:lvlJc w:val="left"/>
      <w:pPr>
        <w:ind w:left="3600" w:hanging="360"/>
      </w:pPr>
      <w:rPr>
        <w:rFonts w:ascii="Courier New" w:hAnsi="Courier New" w:hint="default"/>
      </w:rPr>
    </w:lvl>
    <w:lvl w:ilvl="5" w:tplc="DB3405BE">
      <w:start w:val="1"/>
      <w:numFmt w:val="bullet"/>
      <w:lvlText w:val=""/>
      <w:lvlJc w:val="left"/>
      <w:pPr>
        <w:ind w:left="4320" w:hanging="360"/>
      </w:pPr>
      <w:rPr>
        <w:rFonts w:ascii="Wingdings" w:hAnsi="Wingdings" w:hint="default"/>
      </w:rPr>
    </w:lvl>
    <w:lvl w:ilvl="6" w:tplc="A71C5658">
      <w:start w:val="1"/>
      <w:numFmt w:val="bullet"/>
      <w:lvlText w:val=""/>
      <w:lvlJc w:val="left"/>
      <w:pPr>
        <w:ind w:left="5040" w:hanging="360"/>
      </w:pPr>
      <w:rPr>
        <w:rFonts w:ascii="Symbol" w:hAnsi="Symbol" w:hint="default"/>
      </w:rPr>
    </w:lvl>
    <w:lvl w:ilvl="7" w:tplc="E8245FF6">
      <w:start w:val="1"/>
      <w:numFmt w:val="bullet"/>
      <w:lvlText w:val="o"/>
      <w:lvlJc w:val="left"/>
      <w:pPr>
        <w:ind w:left="5760" w:hanging="360"/>
      </w:pPr>
      <w:rPr>
        <w:rFonts w:ascii="Courier New" w:hAnsi="Courier New" w:hint="default"/>
      </w:rPr>
    </w:lvl>
    <w:lvl w:ilvl="8" w:tplc="E998FA3A">
      <w:start w:val="1"/>
      <w:numFmt w:val="bullet"/>
      <w:lvlText w:val=""/>
      <w:lvlJc w:val="left"/>
      <w:pPr>
        <w:ind w:left="6480" w:hanging="360"/>
      </w:pPr>
      <w:rPr>
        <w:rFonts w:ascii="Wingdings" w:hAnsi="Wingdings" w:hint="default"/>
      </w:rPr>
    </w:lvl>
  </w:abstractNum>
  <w:abstractNum w:abstractNumId="12" w15:restartNumberingAfterBreak="0">
    <w:nsid w:val="45F9A508"/>
    <w:multiLevelType w:val="hybridMultilevel"/>
    <w:tmpl w:val="781EA52A"/>
    <w:lvl w:ilvl="0" w:tplc="AE4E7534">
      <w:start w:val="1"/>
      <w:numFmt w:val="bullet"/>
      <w:lvlText w:val=""/>
      <w:lvlJc w:val="left"/>
      <w:pPr>
        <w:ind w:left="720" w:hanging="360"/>
      </w:pPr>
      <w:rPr>
        <w:rFonts w:ascii="Symbol" w:hAnsi="Symbol" w:hint="default"/>
      </w:rPr>
    </w:lvl>
    <w:lvl w:ilvl="1" w:tplc="EF9AADE8">
      <w:start w:val="1"/>
      <w:numFmt w:val="bullet"/>
      <w:lvlText w:val="o"/>
      <w:lvlJc w:val="left"/>
      <w:pPr>
        <w:ind w:left="1440" w:hanging="360"/>
      </w:pPr>
      <w:rPr>
        <w:rFonts w:ascii="Courier New" w:hAnsi="Courier New" w:hint="default"/>
      </w:rPr>
    </w:lvl>
    <w:lvl w:ilvl="2" w:tplc="0E10BC7E">
      <w:start w:val="1"/>
      <w:numFmt w:val="bullet"/>
      <w:lvlText w:val=""/>
      <w:lvlJc w:val="left"/>
      <w:pPr>
        <w:ind w:left="2160" w:hanging="360"/>
      </w:pPr>
      <w:rPr>
        <w:rFonts w:ascii="Wingdings" w:hAnsi="Wingdings" w:hint="default"/>
      </w:rPr>
    </w:lvl>
    <w:lvl w:ilvl="3" w:tplc="BDF02042">
      <w:start w:val="1"/>
      <w:numFmt w:val="bullet"/>
      <w:lvlText w:val=""/>
      <w:lvlJc w:val="left"/>
      <w:pPr>
        <w:ind w:left="2880" w:hanging="360"/>
      </w:pPr>
      <w:rPr>
        <w:rFonts w:ascii="Symbol" w:hAnsi="Symbol" w:hint="default"/>
      </w:rPr>
    </w:lvl>
    <w:lvl w:ilvl="4" w:tplc="C77C9986">
      <w:start w:val="1"/>
      <w:numFmt w:val="bullet"/>
      <w:lvlText w:val="o"/>
      <w:lvlJc w:val="left"/>
      <w:pPr>
        <w:ind w:left="3600" w:hanging="360"/>
      </w:pPr>
      <w:rPr>
        <w:rFonts w:ascii="Courier New" w:hAnsi="Courier New" w:hint="default"/>
      </w:rPr>
    </w:lvl>
    <w:lvl w:ilvl="5" w:tplc="342245DE">
      <w:start w:val="1"/>
      <w:numFmt w:val="bullet"/>
      <w:lvlText w:val=""/>
      <w:lvlJc w:val="left"/>
      <w:pPr>
        <w:ind w:left="4320" w:hanging="360"/>
      </w:pPr>
      <w:rPr>
        <w:rFonts w:ascii="Wingdings" w:hAnsi="Wingdings" w:hint="default"/>
      </w:rPr>
    </w:lvl>
    <w:lvl w:ilvl="6" w:tplc="BA22348A">
      <w:start w:val="1"/>
      <w:numFmt w:val="bullet"/>
      <w:lvlText w:val=""/>
      <w:lvlJc w:val="left"/>
      <w:pPr>
        <w:ind w:left="5040" w:hanging="360"/>
      </w:pPr>
      <w:rPr>
        <w:rFonts w:ascii="Symbol" w:hAnsi="Symbol" w:hint="default"/>
      </w:rPr>
    </w:lvl>
    <w:lvl w:ilvl="7" w:tplc="DA6ACC5A">
      <w:start w:val="1"/>
      <w:numFmt w:val="bullet"/>
      <w:lvlText w:val="o"/>
      <w:lvlJc w:val="left"/>
      <w:pPr>
        <w:ind w:left="5760" w:hanging="360"/>
      </w:pPr>
      <w:rPr>
        <w:rFonts w:ascii="Courier New" w:hAnsi="Courier New" w:hint="default"/>
      </w:rPr>
    </w:lvl>
    <w:lvl w:ilvl="8" w:tplc="0C686148">
      <w:start w:val="1"/>
      <w:numFmt w:val="bullet"/>
      <w:lvlText w:val=""/>
      <w:lvlJc w:val="left"/>
      <w:pPr>
        <w:ind w:left="6480" w:hanging="360"/>
      </w:pPr>
      <w:rPr>
        <w:rFonts w:ascii="Wingdings" w:hAnsi="Wingdings" w:hint="default"/>
      </w:rPr>
    </w:lvl>
  </w:abstractNum>
  <w:abstractNum w:abstractNumId="13" w15:restartNumberingAfterBreak="0">
    <w:nsid w:val="4715C865"/>
    <w:multiLevelType w:val="hybridMultilevel"/>
    <w:tmpl w:val="3FCE33CE"/>
    <w:lvl w:ilvl="0" w:tplc="F12822F6">
      <w:start w:val="1"/>
      <w:numFmt w:val="bullet"/>
      <w:lvlText w:val="o"/>
      <w:lvlJc w:val="left"/>
      <w:pPr>
        <w:ind w:left="720" w:hanging="360"/>
      </w:pPr>
      <w:rPr>
        <w:rFonts w:ascii="Courier New" w:hAnsi="Courier New" w:hint="default"/>
      </w:rPr>
    </w:lvl>
    <w:lvl w:ilvl="1" w:tplc="81E83D56">
      <w:start w:val="1"/>
      <w:numFmt w:val="bullet"/>
      <w:lvlText w:val="o"/>
      <w:lvlJc w:val="left"/>
      <w:pPr>
        <w:ind w:left="1440" w:hanging="360"/>
      </w:pPr>
      <w:rPr>
        <w:rFonts w:ascii="Courier New" w:hAnsi="Courier New" w:hint="default"/>
      </w:rPr>
    </w:lvl>
    <w:lvl w:ilvl="2" w:tplc="719045A2">
      <w:start w:val="1"/>
      <w:numFmt w:val="bullet"/>
      <w:lvlText w:val=""/>
      <w:lvlJc w:val="left"/>
      <w:pPr>
        <w:ind w:left="2160" w:hanging="360"/>
      </w:pPr>
      <w:rPr>
        <w:rFonts w:ascii="Wingdings" w:hAnsi="Wingdings" w:hint="default"/>
      </w:rPr>
    </w:lvl>
    <w:lvl w:ilvl="3" w:tplc="B1D4AED2">
      <w:start w:val="1"/>
      <w:numFmt w:val="bullet"/>
      <w:lvlText w:val=""/>
      <w:lvlJc w:val="left"/>
      <w:pPr>
        <w:ind w:left="2880" w:hanging="360"/>
      </w:pPr>
      <w:rPr>
        <w:rFonts w:ascii="Symbol" w:hAnsi="Symbol" w:hint="default"/>
      </w:rPr>
    </w:lvl>
    <w:lvl w:ilvl="4" w:tplc="59EACEB6">
      <w:start w:val="1"/>
      <w:numFmt w:val="bullet"/>
      <w:lvlText w:val="o"/>
      <w:lvlJc w:val="left"/>
      <w:pPr>
        <w:ind w:left="3600" w:hanging="360"/>
      </w:pPr>
      <w:rPr>
        <w:rFonts w:ascii="Courier New" w:hAnsi="Courier New" w:hint="default"/>
      </w:rPr>
    </w:lvl>
    <w:lvl w:ilvl="5" w:tplc="A4D61DA4">
      <w:start w:val="1"/>
      <w:numFmt w:val="bullet"/>
      <w:lvlText w:val=""/>
      <w:lvlJc w:val="left"/>
      <w:pPr>
        <w:ind w:left="4320" w:hanging="360"/>
      </w:pPr>
      <w:rPr>
        <w:rFonts w:ascii="Wingdings" w:hAnsi="Wingdings" w:hint="default"/>
      </w:rPr>
    </w:lvl>
    <w:lvl w:ilvl="6" w:tplc="647EB8F0">
      <w:start w:val="1"/>
      <w:numFmt w:val="bullet"/>
      <w:lvlText w:val=""/>
      <w:lvlJc w:val="left"/>
      <w:pPr>
        <w:ind w:left="5040" w:hanging="360"/>
      </w:pPr>
      <w:rPr>
        <w:rFonts w:ascii="Symbol" w:hAnsi="Symbol" w:hint="default"/>
      </w:rPr>
    </w:lvl>
    <w:lvl w:ilvl="7" w:tplc="47422160">
      <w:start w:val="1"/>
      <w:numFmt w:val="bullet"/>
      <w:lvlText w:val="o"/>
      <w:lvlJc w:val="left"/>
      <w:pPr>
        <w:ind w:left="5760" w:hanging="360"/>
      </w:pPr>
      <w:rPr>
        <w:rFonts w:ascii="Courier New" w:hAnsi="Courier New" w:hint="default"/>
      </w:rPr>
    </w:lvl>
    <w:lvl w:ilvl="8" w:tplc="DF00A1AE">
      <w:start w:val="1"/>
      <w:numFmt w:val="bullet"/>
      <w:lvlText w:val=""/>
      <w:lvlJc w:val="left"/>
      <w:pPr>
        <w:ind w:left="6480" w:hanging="360"/>
      </w:pPr>
      <w:rPr>
        <w:rFonts w:ascii="Wingdings" w:hAnsi="Wingdings" w:hint="default"/>
      </w:rPr>
    </w:lvl>
  </w:abstractNum>
  <w:abstractNum w:abstractNumId="14" w15:restartNumberingAfterBreak="0">
    <w:nsid w:val="4B25A2AF"/>
    <w:multiLevelType w:val="hybridMultilevel"/>
    <w:tmpl w:val="DCD2E264"/>
    <w:lvl w:ilvl="0" w:tplc="D682B142">
      <w:start w:val="1"/>
      <w:numFmt w:val="bullet"/>
      <w:lvlText w:val=""/>
      <w:lvlJc w:val="left"/>
      <w:pPr>
        <w:ind w:left="720" w:hanging="360"/>
      </w:pPr>
      <w:rPr>
        <w:rFonts w:ascii="Symbol" w:hAnsi="Symbol" w:hint="default"/>
      </w:rPr>
    </w:lvl>
    <w:lvl w:ilvl="1" w:tplc="AB427E7E">
      <w:start w:val="1"/>
      <w:numFmt w:val="bullet"/>
      <w:lvlText w:val="o"/>
      <w:lvlJc w:val="left"/>
      <w:pPr>
        <w:ind w:left="1440" w:hanging="360"/>
      </w:pPr>
      <w:rPr>
        <w:rFonts w:ascii="Courier New" w:hAnsi="Courier New" w:hint="default"/>
      </w:rPr>
    </w:lvl>
    <w:lvl w:ilvl="2" w:tplc="40DA4AF2">
      <w:start w:val="1"/>
      <w:numFmt w:val="bullet"/>
      <w:lvlText w:val=""/>
      <w:lvlJc w:val="left"/>
      <w:pPr>
        <w:ind w:left="2160" w:hanging="360"/>
      </w:pPr>
      <w:rPr>
        <w:rFonts w:ascii="Wingdings" w:hAnsi="Wingdings" w:hint="default"/>
      </w:rPr>
    </w:lvl>
    <w:lvl w:ilvl="3" w:tplc="98B61B20">
      <w:start w:val="1"/>
      <w:numFmt w:val="bullet"/>
      <w:lvlText w:val=""/>
      <w:lvlJc w:val="left"/>
      <w:pPr>
        <w:ind w:left="2880" w:hanging="360"/>
      </w:pPr>
      <w:rPr>
        <w:rFonts w:ascii="Symbol" w:hAnsi="Symbol" w:hint="default"/>
      </w:rPr>
    </w:lvl>
    <w:lvl w:ilvl="4" w:tplc="FA2CEC6C">
      <w:start w:val="1"/>
      <w:numFmt w:val="bullet"/>
      <w:lvlText w:val="o"/>
      <w:lvlJc w:val="left"/>
      <w:pPr>
        <w:ind w:left="3600" w:hanging="360"/>
      </w:pPr>
      <w:rPr>
        <w:rFonts w:ascii="Courier New" w:hAnsi="Courier New" w:hint="default"/>
      </w:rPr>
    </w:lvl>
    <w:lvl w:ilvl="5" w:tplc="A6DA6B72">
      <w:start w:val="1"/>
      <w:numFmt w:val="bullet"/>
      <w:lvlText w:val=""/>
      <w:lvlJc w:val="left"/>
      <w:pPr>
        <w:ind w:left="4320" w:hanging="360"/>
      </w:pPr>
      <w:rPr>
        <w:rFonts w:ascii="Wingdings" w:hAnsi="Wingdings" w:hint="default"/>
      </w:rPr>
    </w:lvl>
    <w:lvl w:ilvl="6" w:tplc="773CB7B4">
      <w:start w:val="1"/>
      <w:numFmt w:val="bullet"/>
      <w:lvlText w:val=""/>
      <w:lvlJc w:val="left"/>
      <w:pPr>
        <w:ind w:left="5040" w:hanging="360"/>
      </w:pPr>
      <w:rPr>
        <w:rFonts w:ascii="Symbol" w:hAnsi="Symbol" w:hint="default"/>
      </w:rPr>
    </w:lvl>
    <w:lvl w:ilvl="7" w:tplc="E9DA1712">
      <w:start w:val="1"/>
      <w:numFmt w:val="bullet"/>
      <w:lvlText w:val="o"/>
      <w:lvlJc w:val="left"/>
      <w:pPr>
        <w:ind w:left="5760" w:hanging="360"/>
      </w:pPr>
      <w:rPr>
        <w:rFonts w:ascii="Courier New" w:hAnsi="Courier New" w:hint="default"/>
      </w:rPr>
    </w:lvl>
    <w:lvl w:ilvl="8" w:tplc="630638B6">
      <w:start w:val="1"/>
      <w:numFmt w:val="bullet"/>
      <w:lvlText w:val=""/>
      <w:lvlJc w:val="left"/>
      <w:pPr>
        <w:ind w:left="6480" w:hanging="360"/>
      </w:pPr>
      <w:rPr>
        <w:rFonts w:ascii="Wingdings" w:hAnsi="Wingdings" w:hint="default"/>
      </w:rPr>
    </w:lvl>
  </w:abstractNum>
  <w:abstractNum w:abstractNumId="15" w15:restartNumberingAfterBreak="0">
    <w:nsid w:val="4CE36F55"/>
    <w:multiLevelType w:val="hybridMultilevel"/>
    <w:tmpl w:val="09E84DF8"/>
    <w:lvl w:ilvl="0" w:tplc="99303550">
      <w:start w:val="1"/>
      <w:numFmt w:val="bullet"/>
      <w:lvlText w:val=""/>
      <w:lvlJc w:val="left"/>
      <w:pPr>
        <w:ind w:left="720" w:hanging="360"/>
      </w:pPr>
      <w:rPr>
        <w:rFonts w:ascii="Symbol" w:hAnsi="Symbol" w:hint="default"/>
      </w:rPr>
    </w:lvl>
    <w:lvl w:ilvl="1" w:tplc="8DB6006A">
      <w:start w:val="1"/>
      <w:numFmt w:val="bullet"/>
      <w:lvlText w:val="o"/>
      <w:lvlJc w:val="left"/>
      <w:pPr>
        <w:ind w:left="1440" w:hanging="360"/>
      </w:pPr>
      <w:rPr>
        <w:rFonts w:ascii="Courier New" w:hAnsi="Courier New" w:hint="default"/>
      </w:rPr>
    </w:lvl>
    <w:lvl w:ilvl="2" w:tplc="2EFAA852">
      <w:start w:val="1"/>
      <w:numFmt w:val="bullet"/>
      <w:lvlText w:val=""/>
      <w:lvlJc w:val="left"/>
      <w:pPr>
        <w:ind w:left="2160" w:hanging="360"/>
      </w:pPr>
      <w:rPr>
        <w:rFonts w:ascii="Wingdings" w:hAnsi="Wingdings" w:hint="default"/>
      </w:rPr>
    </w:lvl>
    <w:lvl w:ilvl="3" w:tplc="06A2AEE6">
      <w:start w:val="1"/>
      <w:numFmt w:val="bullet"/>
      <w:lvlText w:val=""/>
      <w:lvlJc w:val="left"/>
      <w:pPr>
        <w:ind w:left="2880" w:hanging="360"/>
      </w:pPr>
      <w:rPr>
        <w:rFonts w:ascii="Symbol" w:hAnsi="Symbol" w:hint="default"/>
      </w:rPr>
    </w:lvl>
    <w:lvl w:ilvl="4" w:tplc="25823F64">
      <w:start w:val="1"/>
      <w:numFmt w:val="bullet"/>
      <w:lvlText w:val="o"/>
      <w:lvlJc w:val="left"/>
      <w:pPr>
        <w:ind w:left="3600" w:hanging="360"/>
      </w:pPr>
      <w:rPr>
        <w:rFonts w:ascii="Courier New" w:hAnsi="Courier New" w:hint="default"/>
      </w:rPr>
    </w:lvl>
    <w:lvl w:ilvl="5" w:tplc="46188E8E">
      <w:start w:val="1"/>
      <w:numFmt w:val="bullet"/>
      <w:lvlText w:val=""/>
      <w:lvlJc w:val="left"/>
      <w:pPr>
        <w:ind w:left="4320" w:hanging="360"/>
      </w:pPr>
      <w:rPr>
        <w:rFonts w:ascii="Wingdings" w:hAnsi="Wingdings" w:hint="default"/>
      </w:rPr>
    </w:lvl>
    <w:lvl w:ilvl="6" w:tplc="80F4837C">
      <w:start w:val="1"/>
      <w:numFmt w:val="bullet"/>
      <w:lvlText w:val=""/>
      <w:lvlJc w:val="left"/>
      <w:pPr>
        <w:ind w:left="5040" w:hanging="360"/>
      </w:pPr>
      <w:rPr>
        <w:rFonts w:ascii="Symbol" w:hAnsi="Symbol" w:hint="default"/>
      </w:rPr>
    </w:lvl>
    <w:lvl w:ilvl="7" w:tplc="B69AA934">
      <w:start w:val="1"/>
      <w:numFmt w:val="bullet"/>
      <w:lvlText w:val="o"/>
      <w:lvlJc w:val="left"/>
      <w:pPr>
        <w:ind w:left="5760" w:hanging="360"/>
      </w:pPr>
      <w:rPr>
        <w:rFonts w:ascii="Courier New" w:hAnsi="Courier New" w:hint="default"/>
      </w:rPr>
    </w:lvl>
    <w:lvl w:ilvl="8" w:tplc="DA081D8A">
      <w:start w:val="1"/>
      <w:numFmt w:val="bullet"/>
      <w:lvlText w:val=""/>
      <w:lvlJc w:val="left"/>
      <w:pPr>
        <w:ind w:left="6480" w:hanging="360"/>
      </w:pPr>
      <w:rPr>
        <w:rFonts w:ascii="Wingdings" w:hAnsi="Wingdings" w:hint="default"/>
      </w:rPr>
    </w:lvl>
  </w:abstractNum>
  <w:abstractNum w:abstractNumId="16" w15:restartNumberingAfterBreak="0">
    <w:nsid w:val="50398262"/>
    <w:multiLevelType w:val="hybridMultilevel"/>
    <w:tmpl w:val="01187120"/>
    <w:lvl w:ilvl="0" w:tplc="3188833A">
      <w:start w:val="1"/>
      <w:numFmt w:val="bullet"/>
      <w:lvlText w:val="o"/>
      <w:lvlJc w:val="left"/>
      <w:pPr>
        <w:ind w:left="1350" w:hanging="360"/>
      </w:pPr>
      <w:rPr>
        <w:rFonts w:ascii="Courier New" w:hAnsi="Courier New" w:hint="default"/>
      </w:rPr>
    </w:lvl>
    <w:lvl w:ilvl="1" w:tplc="B09AA2BE">
      <w:start w:val="1"/>
      <w:numFmt w:val="bullet"/>
      <w:lvlText w:val="o"/>
      <w:lvlJc w:val="left"/>
      <w:pPr>
        <w:ind w:left="2070" w:hanging="360"/>
      </w:pPr>
      <w:rPr>
        <w:rFonts w:ascii="Courier New" w:hAnsi="Courier New" w:hint="default"/>
      </w:rPr>
    </w:lvl>
    <w:lvl w:ilvl="2" w:tplc="DC32E7AC">
      <w:start w:val="1"/>
      <w:numFmt w:val="bullet"/>
      <w:lvlText w:val=""/>
      <w:lvlJc w:val="left"/>
      <w:pPr>
        <w:ind w:left="2790" w:hanging="360"/>
      </w:pPr>
      <w:rPr>
        <w:rFonts w:ascii="Wingdings" w:hAnsi="Wingdings" w:hint="default"/>
      </w:rPr>
    </w:lvl>
    <w:lvl w:ilvl="3" w:tplc="50F06ED8">
      <w:start w:val="1"/>
      <w:numFmt w:val="bullet"/>
      <w:lvlText w:val=""/>
      <w:lvlJc w:val="left"/>
      <w:pPr>
        <w:ind w:left="3510" w:hanging="360"/>
      </w:pPr>
      <w:rPr>
        <w:rFonts w:ascii="Symbol" w:hAnsi="Symbol" w:hint="default"/>
      </w:rPr>
    </w:lvl>
    <w:lvl w:ilvl="4" w:tplc="D390BCC8">
      <w:start w:val="1"/>
      <w:numFmt w:val="bullet"/>
      <w:lvlText w:val="o"/>
      <w:lvlJc w:val="left"/>
      <w:pPr>
        <w:ind w:left="4230" w:hanging="360"/>
      </w:pPr>
      <w:rPr>
        <w:rFonts w:ascii="Courier New" w:hAnsi="Courier New" w:hint="default"/>
      </w:rPr>
    </w:lvl>
    <w:lvl w:ilvl="5" w:tplc="F30EE15A">
      <w:start w:val="1"/>
      <w:numFmt w:val="bullet"/>
      <w:lvlText w:val=""/>
      <w:lvlJc w:val="left"/>
      <w:pPr>
        <w:ind w:left="4950" w:hanging="360"/>
      </w:pPr>
      <w:rPr>
        <w:rFonts w:ascii="Wingdings" w:hAnsi="Wingdings" w:hint="default"/>
      </w:rPr>
    </w:lvl>
    <w:lvl w:ilvl="6" w:tplc="DCCE8FA0">
      <w:start w:val="1"/>
      <w:numFmt w:val="bullet"/>
      <w:lvlText w:val=""/>
      <w:lvlJc w:val="left"/>
      <w:pPr>
        <w:ind w:left="5670" w:hanging="360"/>
      </w:pPr>
      <w:rPr>
        <w:rFonts w:ascii="Symbol" w:hAnsi="Symbol" w:hint="default"/>
      </w:rPr>
    </w:lvl>
    <w:lvl w:ilvl="7" w:tplc="508A1BC4">
      <w:start w:val="1"/>
      <w:numFmt w:val="bullet"/>
      <w:lvlText w:val="o"/>
      <w:lvlJc w:val="left"/>
      <w:pPr>
        <w:ind w:left="6390" w:hanging="360"/>
      </w:pPr>
      <w:rPr>
        <w:rFonts w:ascii="Courier New" w:hAnsi="Courier New" w:hint="default"/>
      </w:rPr>
    </w:lvl>
    <w:lvl w:ilvl="8" w:tplc="AD3C5E48">
      <w:start w:val="1"/>
      <w:numFmt w:val="bullet"/>
      <w:lvlText w:val=""/>
      <w:lvlJc w:val="left"/>
      <w:pPr>
        <w:ind w:left="7110" w:hanging="360"/>
      </w:pPr>
      <w:rPr>
        <w:rFonts w:ascii="Wingdings" w:hAnsi="Wingdings" w:hint="default"/>
      </w:rPr>
    </w:lvl>
  </w:abstractNum>
  <w:abstractNum w:abstractNumId="17" w15:restartNumberingAfterBreak="0">
    <w:nsid w:val="506A3186"/>
    <w:multiLevelType w:val="hybridMultilevel"/>
    <w:tmpl w:val="EAAEB60A"/>
    <w:lvl w:ilvl="0" w:tplc="1270AF98">
      <w:start w:val="1"/>
      <w:numFmt w:val="bullet"/>
      <w:lvlText w:val=""/>
      <w:lvlJc w:val="left"/>
      <w:pPr>
        <w:ind w:left="720" w:hanging="360"/>
      </w:pPr>
      <w:rPr>
        <w:rFonts w:ascii="Symbol" w:hAnsi="Symbol" w:hint="default"/>
      </w:rPr>
    </w:lvl>
    <w:lvl w:ilvl="1" w:tplc="D5781250">
      <w:start w:val="1"/>
      <w:numFmt w:val="bullet"/>
      <w:lvlText w:val="o"/>
      <w:lvlJc w:val="left"/>
      <w:pPr>
        <w:ind w:left="1440" w:hanging="360"/>
      </w:pPr>
      <w:rPr>
        <w:rFonts w:ascii="Courier New" w:hAnsi="Courier New" w:hint="default"/>
      </w:rPr>
    </w:lvl>
    <w:lvl w:ilvl="2" w:tplc="F36E7662">
      <w:start w:val="1"/>
      <w:numFmt w:val="bullet"/>
      <w:lvlText w:val=""/>
      <w:lvlJc w:val="left"/>
      <w:pPr>
        <w:ind w:left="2160" w:hanging="360"/>
      </w:pPr>
      <w:rPr>
        <w:rFonts w:ascii="Wingdings" w:hAnsi="Wingdings" w:hint="default"/>
      </w:rPr>
    </w:lvl>
    <w:lvl w:ilvl="3" w:tplc="EC60ABDC">
      <w:start w:val="1"/>
      <w:numFmt w:val="bullet"/>
      <w:lvlText w:val=""/>
      <w:lvlJc w:val="left"/>
      <w:pPr>
        <w:ind w:left="2880" w:hanging="360"/>
      </w:pPr>
      <w:rPr>
        <w:rFonts w:ascii="Symbol" w:hAnsi="Symbol" w:hint="default"/>
      </w:rPr>
    </w:lvl>
    <w:lvl w:ilvl="4" w:tplc="A3744254">
      <w:start w:val="1"/>
      <w:numFmt w:val="bullet"/>
      <w:lvlText w:val="o"/>
      <w:lvlJc w:val="left"/>
      <w:pPr>
        <w:ind w:left="3600" w:hanging="360"/>
      </w:pPr>
      <w:rPr>
        <w:rFonts w:ascii="Courier New" w:hAnsi="Courier New" w:hint="default"/>
      </w:rPr>
    </w:lvl>
    <w:lvl w:ilvl="5" w:tplc="06E27476">
      <w:start w:val="1"/>
      <w:numFmt w:val="bullet"/>
      <w:lvlText w:val=""/>
      <w:lvlJc w:val="left"/>
      <w:pPr>
        <w:ind w:left="4320" w:hanging="360"/>
      </w:pPr>
      <w:rPr>
        <w:rFonts w:ascii="Wingdings" w:hAnsi="Wingdings" w:hint="default"/>
      </w:rPr>
    </w:lvl>
    <w:lvl w:ilvl="6" w:tplc="3E443688">
      <w:start w:val="1"/>
      <w:numFmt w:val="bullet"/>
      <w:lvlText w:val=""/>
      <w:lvlJc w:val="left"/>
      <w:pPr>
        <w:ind w:left="5040" w:hanging="360"/>
      </w:pPr>
      <w:rPr>
        <w:rFonts w:ascii="Symbol" w:hAnsi="Symbol" w:hint="default"/>
      </w:rPr>
    </w:lvl>
    <w:lvl w:ilvl="7" w:tplc="45F2BCE6">
      <w:start w:val="1"/>
      <w:numFmt w:val="bullet"/>
      <w:lvlText w:val="o"/>
      <w:lvlJc w:val="left"/>
      <w:pPr>
        <w:ind w:left="5760" w:hanging="360"/>
      </w:pPr>
      <w:rPr>
        <w:rFonts w:ascii="Courier New" w:hAnsi="Courier New" w:hint="default"/>
      </w:rPr>
    </w:lvl>
    <w:lvl w:ilvl="8" w:tplc="32EE1B64">
      <w:start w:val="1"/>
      <w:numFmt w:val="bullet"/>
      <w:lvlText w:val=""/>
      <w:lvlJc w:val="left"/>
      <w:pPr>
        <w:ind w:left="6480" w:hanging="360"/>
      </w:pPr>
      <w:rPr>
        <w:rFonts w:ascii="Wingdings" w:hAnsi="Wingdings" w:hint="default"/>
      </w:rPr>
    </w:lvl>
  </w:abstractNum>
  <w:abstractNum w:abstractNumId="18" w15:restartNumberingAfterBreak="0">
    <w:nsid w:val="5427C81D"/>
    <w:multiLevelType w:val="hybridMultilevel"/>
    <w:tmpl w:val="340E5640"/>
    <w:lvl w:ilvl="0" w:tplc="572A73D8">
      <w:start w:val="1"/>
      <w:numFmt w:val="bullet"/>
      <w:lvlText w:val="o"/>
      <w:lvlJc w:val="left"/>
      <w:pPr>
        <w:ind w:left="1080" w:hanging="360"/>
      </w:pPr>
      <w:rPr>
        <w:rFonts w:ascii="Courier New" w:hAnsi="Courier New" w:hint="default"/>
      </w:rPr>
    </w:lvl>
    <w:lvl w:ilvl="1" w:tplc="9222A08C">
      <w:start w:val="1"/>
      <w:numFmt w:val="bullet"/>
      <w:lvlText w:val="o"/>
      <w:lvlJc w:val="left"/>
      <w:pPr>
        <w:ind w:left="1800" w:hanging="360"/>
      </w:pPr>
      <w:rPr>
        <w:rFonts w:ascii="Courier New" w:hAnsi="Courier New" w:hint="default"/>
      </w:rPr>
    </w:lvl>
    <w:lvl w:ilvl="2" w:tplc="C52839CA">
      <w:start w:val="1"/>
      <w:numFmt w:val="bullet"/>
      <w:lvlText w:val=""/>
      <w:lvlJc w:val="left"/>
      <w:pPr>
        <w:ind w:left="2520" w:hanging="360"/>
      </w:pPr>
      <w:rPr>
        <w:rFonts w:ascii="Wingdings" w:hAnsi="Wingdings" w:hint="default"/>
      </w:rPr>
    </w:lvl>
    <w:lvl w:ilvl="3" w:tplc="7542D21A">
      <w:start w:val="1"/>
      <w:numFmt w:val="bullet"/>
      <w:lvlText w:val=""/>
      <w:lvlJc w:val="left"/>
      <w:pPr>
        <w:ind w:left="3240" w:hanging="360"/>
      </w:pPr>
      <w:rPr>
        <w:rFonts w:ascii="Symbol" w:hAnsi="Symbol" w:hint="default"/>
      </w:rPr>
    </w:lvl>
    <w:lvl w:ilvl="4" w:tplc="F0A483AC">
      <w:start w:val="1"/>
      <w:numFmt w:val="bullet"/>
      <w:lvlText w:val="o"/>
      <w:lvlJc w:val="left"/>
      <w:pPr>
        <w:ind w:left="3960" w:hanging="360"/>
      </w:pPr>
      <w:rPr>
        <w:rFonts w:ascii="Courier New" w:hAnsi="Courier New" w:hint="default"/>
      </w:rPr>
    </w:lvl>
    <w:lvl w:ilvl="5" w:tplc="E14A98A8">
      <w:start w:val="1"/>
      <w:numFmt w:val="bullet"/>
      <w:lvlText w:val=""/>
      <w:lvlJc w:val="left"/>
      <w:pPr>
        <w:ind w:left="4680" w:hanging="360"/>
      </w:pPr>
      <w:rPr>
        <w:rFonts w:ascii="Wingdings" w:hAnsi="Wingdings" w:hint="default"/>
      </w:rPr>
    </w:lvl>
    <w:lvl w:ilvl="6" w:tplc="06D6977C">
      <w:start w:val="1"/>
      <w:numFmt w:val="bullet"/>
      <w:lvlText w:val=""/>
      <w:lvlJc w:val="left"/>
      <w:pPr>
        <w:ind w:left="5400" w:hanging="360"/>
      </w:pPr>
      <w:rPr>
        <w:rFonts w:ascii="Symbol" w:hAnsi="Symbol" w:hint="default"/>
      </w:rPr>
    </w:lvl>
    <w:lvl w:ilvl="7" w:tplc="E2569316">
      <w:start w:val="1"/>
      <w:numFmt w:val="bullet"/>
      <w:lvlText w:val="o"/>
      <w:lvlJc w:val="left"/>
      <w:pPr>
        <w:ind w:left="6120" w:hanging="360"/>
      </w:pPr>
      <w:rPr>
        <w:rFonts w:ascii="Courier New" w:hAnsi="Courier New" w:hint="default"/>
      </w:rPr>
    </w:lvl>
    <w:lvl w:ilvl="8" w:tplc="1A4889F0">
      <w:start w:val="1"/>
      <w:numFmt w:val="bullet"/>
      <w:lvlText w:val=""/>
      <w:lvlJc w:val="left"/>
      <w:pPr>
        <w:ind w:left="6840" w:hanging="360"/>
      </w:pPr>
      <w:rPr>
        <w:rFonts w:ascii="Wingdings" w:hAnsi="Wingdings" w:hint="default"/>
      </w:rPr>
    </w:lvl>
  </w:abstractNum>
  <w:abstractNum w:abstractNumId="19" w15:restartNumberingAfterBreak="0">
    <w:nsid w:val="54F44F8B"/>
    <w:multiLevelType w:val="hybridMultilevel"/>
    <w:tmpl w:val="5CEEB22A"/>
    <w:lvl w:ilvl="0" w:tplc="A7D04F56">
      <w:start w:val="1"/>
      <w:numFmt w:val="bullet"/>
      <w:lvlText w:val=""/>
      <w:lvlJc w:val="left"/>
      <w:pPr>
        <w:ind w:left="720" w:hanging="360"/>
      </w:pPr>
      <w:rPr>
        <w:rFonts w:ascii="Symbol" w:hAnsi="Symbol" w:hint="default"/>
      </w:rPr>
    </w:lvl>
    <w:lvl w:ilvl="1" w:tplc="0678627A">
      <w:start w:val="1"/>
      <w:numFmt w:val="bullet"/>
      <w:lvlText w:val="o"/>
      <w:lvlJc w:val="left"/>
      <w:pPr>
        <w:ind w:left="1440" w:hanging="360"/>
      </w:pPr>
      <w:rPr>
        <w:rFonts w:ascii="Courier New" w:hAnsi="Courier New" w:hint="default"/>
      </w:rPr>
    </w:lvl>
    <w:lvl w:ilvl="2" w:tplc="49E8D928">
      <w:start w:val="1"/>
      <w:numFmt w:val="bullet"/>
      <w:lvlText w:val=""/>
      <w:lvlJc w:val="left"/>
      <w:pPr>
        <w:ind w:left="2160" w:hanging="360"/>
      </w:pPr>
      <w:rPr>
        <w:rFonts w:ascii="Wingdings" w:hAnsi="Wingdings" w:hint="default"/>
      </w:rPr>
    </w:lvl>
    <w:lvl w:ilvl="3" w:tplc="7B143C7C">
      <w:start w:val="1"/>
      <w:numFmt w:val="bullet"/>
      <w:lvlText w:val=""/>
      <w:lvlJc w:val="left"/>
      <w:pPr>
        <w:ind w:left="2880" w:hanging="360"/>
      </w:pPr>
      <w:rPr>
        <w:rFonts w:ascii="Symbol" w:hAnsi="Symbol" w:hint="default"/>
      </w:rPr>
    </w:lvl>
    <w:lvl w:ilvl="4" w:tplc="C380910E">
      <w:start w:val="1"/>
      <w:numFmt w:val="bullet"/>
      <w:lvlText w:val="o"/>
      <w:lvlJc w:val="left"/>
      <w:pPr>
        <w:ind w:left="3600" w:hanging="360"/>
      </w:pPr>
      <w:rPr>
        <w:rFonts w:ascii="Courier New" w:hAnsi="Courier New" w:hint="default"/>
      </w:rPr>
    </w:lvl>
    <w:lvl w:ilvl="5" w:tplc="3CA293D8">
      <w:start w:val="1"/>
      <w:numFmt w:val="bullet"/>
      <w:lvlText w:val=""/>
      <w:lvlJc w:val="left"/>
      <w:pPr>
        <w:ind w:left="4320" w:hanging="360"/>
      </w:pPr>
      <w:rPr>
        <w:rFonts w:ascii="Wingdings" w:hAnsi="Wingdings" w:hint="default"/>
      </w:rPr>
    </w:lvl>
    <w:lvl w:ilvl="6" w:tplc="73D65CCE">
      <w:start w:val="1"/>
      <w:numFmt w:val="bullet"/>
      <w:lvlText w:val=""/>
      <w:lvlJc w:val="left"/>
      <w:pPr>
        <w:ind w:left="5040" w:hanging="360"/>
      </w:pPr>
      <w:rPr>
        <w:rFonts w:ascii="Symbol" w:hAnsi="Symbol" w:hint="default"/>
      </w:rPr>
    </w:lvl>
    <w:lvl w:ilvl="7" w:tplc="CE94A5F4">
      <w:start w:val="1"/>
      <w:numFmt w:val="bullet"/>
      <w:lvlText w:val="o"/>
      <w:lvlJc w:val="left"/>
      <w:pPr>
        <w:ind w:left="5760" w:hanging="360"/>
      </w:pPr>
      <w:rPr>
        <w:rFonts w:ascii="Courier New" w:hAnsi="Courier New" w:hint="default"/>
      </w:rPr>
    </w:lvl>
    <w:lvl w:ilvl="8" w:tplc="0D46963A">
      <w:start w:val="1"/>
      <w:numFmt w:val="bullet"/>
      <w:lvlText w:val=""/>
      <w:lvlJc w:val="left"/>
      <w:pPr>
        <w:ind w:left="6480" w:hanging="360"/>
      </w:pPr>
      <w:rPr>
        <w:rFonts w:ascii="Wingdings" w:hAnsi="Wingdings" w:hint="default"/>
      </w:rPr>
    </w:lvl>
  </w:abstractNum>
  <w:abstractNum w:abstractNumId="20" w15:restartNumberingAfterBreak="0">
    <w:nsid w:val="584B48B2"/>
    <w:multiLevelType w:val="hybridMultilevel"/>
    <w:tmpl w:val="DF1CF676"/>
    <w:lvl w:ilvl="0" w:tplc="B01A4144">
      <w:start w:val="1"/>
      <w:numFmt w:val="bullet"/>
      <w:lvlText w:val="o"/>
      <w:lvlJc w:val="left"/>
      <w:pPr>
        <w:ind w:left="1080" w:hanging="360"/>
      </w:pPr>
      <w:rPr>
        <w:rFonts w:ascii="Courier New" w:hAnsi="Courier New" w:hint="default"/>
      </w:rPr>
    </w:lvl>
    <w:lvl w:ilvl="1" w:tplc="4EB01136">
      <w:start w:val="1"/>
      <w:numFmt w:val="bullet"/>
      <w:lvlText w:val="o"/>
      <w:lvlJc w:val="left"/>
      <w:pPr>
        <w:ind w:left="1800" w:hanging="360"/>
      </w:pPr>
      <w:rPr>
        <w:rFonts w:ascii="Courier New" w:hAnsi="Courier New" w:hint="default"/>
      </w:rPr>
    </w:lvl>
    <w:lvl w:ilvl="2" w:tplc="8CDC63B4">
      <w:start w:val="1"/>
      <w:numFmt w:val="bullet"/>
      <w:lvlText w:val=""/>
      <w:lvlJc w:val="left"/>
      <w:pPr>
        <w:ind w:left="2520" w:hanging="360"/>
      </w:pPr>
      <w:rPr>
        <w:rFonts w:ascii="Wingdings" w:hAnsi="Wingdings" w:hint="default"/>
      </w:rPr>
    </w:lvl>
    <w:lvl w:ilvl="3" w:tplc="5CE89B32">
      <w:start w:val="1"/>
      <w:numFmt w:val="bullet"/>
      <w:lvlText w:val=""/>
      <w:lvlJc w:val="left"/>
      <w:pPr>
        <w:ind w:left="3240" w:hanging="360"/>
      </w:pPr>
      <w:rPr>
        <w:rFonts w:ascii="Symbol" w:hAnsi="Symbol" w:hint="default"/>
      </w:rPr>
    </w:lvl>
    <w:lvl w:ilvl="4" w:tplc="75C0CE18">
      <w:start w:val="1"/>
      <w:numFmt w:val="bullet"/>
      <w:lvlText w:val="o"/>
      <w:lvlJc w:val="left"/>
      <w:pPr>
        <w:ind w:left="3960" w:hanging="360"/>
      </w:pPr>
      <w:rPr>
        <w:rFonts w:ascii="Courier New" w:hAnsi="Courier New" w:hint="default"/>
      </w:rPr>
    </w:lvl>
    <w:lvl w:ilvl="5" w:tplc="1220DAA2">
      <w:start w:val="1"/>
      <w:numFmt w:val="bullet"/>
      <w:lvlText w:val=""/>
      <w:lvlJc w:val="left"/>
      <w:pPr>
        <w:ind w:left="4680" w:hanging="360"/>
      </w:pPr>
      <w:rPr>
        <w:rFonts w:ascii="Wingdings" w:hAnsi="Wingdings" w:hint="default"/>
      </w:rPr>
    </w:lvl>
    <w:lvl w:ilvl="6" w:tplc="26CE120A">
      <w:start w:val="1"/>
      <w:numFmt w:val="bullet"/>
      <w:lvlText w:val=""/>
      <w:lvlJc w:val="left"/>
      <w:pPr>
        <w:ind w:left="5400" w:hanging="360"/>
      </w:pPr>
      <w:rPr>
        <w:rFonts w:ascii="Symbol" w:hAnsi="Symbol" w:hint="default"/>
      </w:rPr>
    </w:lvl>
    <w:lvl w:ilvl="7" w:tplc="8764883C">
      <w:start w:val="1"/>
      <w:numFmt w:val="bullet"/>
      <w:lvlText w:val="o"/>
      <w:lvlJc w:val="left"/>
      <w:pPr>
        <w:ind w:left="6120" w:hanging="360"/>
      </w:pPr>
      <w:rPr>
        <w:rFonts w:ascii="Courier New" w:hAnsi="Courier New" w:hint="default"/>
      </w:rPr>
    </w:lvl>
    <w:lvl w:ilvl="8" w:tplc="D396DA62">
      <w:start w:val="1"/>
      <w:numFmt w:val="bullet"/>
      <w:lvlText w:val=""/>
      <w:lvlJc w:val="left"/>
      <w:pPr>
        <w:ind w:left="6840" w:hanging="360"/>
      </w:pPr>
      <w:rPr>
        <w:rFonts w:ascii="Wingdings" w:hAnsi="Wingdings" w:hint="default"/>
      </w:rPr>
    </w:lvl>
  </w:abstractNum>
  <w:abstractNum w:abstractNumId="21" w15:restartNumberingAfterBreak="0">
    <w:nsid w:val="5D4D747C"/>
    <w:multiLevelType w:val="hybridMultilevel"/>
    <w:tmpl w:val="74AA27D8"/>
    <w:lvl w:ilvl="0" w:tplc="CC5C7B74">
      <w:start w:val="1"/>
      <w:numFmt w:val="bullet"/>
      <w:lvlText w:val=""/>
      <w:lvlJc w:val="left"/>
      <w:pPr>
        <w:ind w:left="720" w:hanging="360"/>
      </w:pPr>
      <w:rPr>
        <w:rFonts w:ascii="Symbol" w:hAnsi="Symbol" w:hint="default"/>
      </w:rPr>
    </w:lvl>
    <w:lvl w:ilvl="1" w:tplc="6DA27FA4">
      <w:start w:val="1"/>
      <w:numFmt w:val="bullet"/>
      <w:lvlText w:val="o"/>
      <w:lvlJc w:val="left"/>
      <w:pPr>
        <w:ind w:left="1440" w:hanging="360"/>
      </w:pPr>
      <w:rPr>
        <w:rFonts w:ascii="Courier New" w:hAnsi="Courier New" w:hint="default"/>
      </w:rPr>
    </w:lvl>
    <w:lvl w:ilvl="2" w:tplc="35207040">
      <w:start w:val="1"/>
      <w:numFmt w:val="bullet"/>
      <w:lvlText w:val=""/>
      <w:lvlJc w:val="left"/>
      <w:pPr>
        <w:ind w:left="2160" w:hanging="360"/>
      </w:pPr>
      <w:rPr>
        <w:rFonts w:ascii="Wingdings" w:hAnsi="Wingdings" w:hint="default"/>
      </w:rPr>
    </w:lvl>
    <w:lvl w:ilvl="3" w:tplc="EB5E15C0">
      <w:start w:val="1"/>
      <w:numFmt w:val="bullet"/>
      <w:lvlText w:val=""/>
      <w:lvlJc w:val="left"/>
      <w:pPr>
        <w:ind w:left="2880" w:hanging="360"/>
      </w:pPr>
      <w:rPr>
        <w:rFonts w:ascii="Symbol" w:hAnsi="Symbol" w:hint="default"/>
      </w:rPr>
    </w:lvl>
    <w:lvl w:ilvl="4" w:tplc="C3483F38">
      <w:start w:val="1"/>
      <w:numFmt w:val="bullet"/>
      <w:lvlText w:val="o"/>
      <w:lvlJc w:val="left"/>
      <w:pPr>
        <w:ind w:left="3600" w:hanging="360"/>
      </w:pPr>
      <w:rPr>
        <w:rFonts w:ascii="Courier New" w:hAnsi="Courier New" w:hint="default"/>
      </w:rPr>
    </w:lvl>
    <w:lvl w:ilvl="5" w:tplc="ABB82B3E">
      <w:start w:val="1"/>
      <w:numFmt w:val="bullet"/>
      <w:lvlText w:val=""/>
      <w:lvlJc w:val="left"/>
      <w:pPr>
        <w:ind w:left="4320" w:hanging="360"/>
      </w:pPr>
      <w:rPr>
        <w:rFonts w:ascii="Wingdings" w:hAnsi="Wingdings" w:hint="default"/>
      </w:rPr>
    </w:lvl>
    <w:lvl w:ilvl="6" w:tplc="3502D98C">
      <w:start w:val="1"/>
      <w:numFmt w:val="bullet"/>
      <w:lvlText w:val=""/>
      <w:lvlJc w:val="left"/>
      <w:pPr>
        <w:ind w:left="5040" w:hanging="360"/>
      </w:pPr>
      <w:rPr>
        <w:rFonts w:ascii="Symbol" w:hAnsi="Symbol" w:hint="default"/>
      </w:rPr>
    </w:lvl>
    <w:lvl w:ilvl="7" w:tplc="586EFFA4">
      <w:start w:val="1"/>
      <w:numFmt w:val="bullet"/>
      <w:lvlText w:val="o"/>
      <w:lvlJc w:val="left"/>
      <w:pPr>
        <w:ind w:left="5760" w:hanging="360"/>
      </w:pPr>
      <w:rPr>
        <w:rFonts w:ascii="Courier New" w:hAnsi="Courier New" w:hint="default"/>
      </w:rPr>
    </w:lvl>
    <w:lvl w:ilvl="8" w:tplc="F92C9B48">
      <w:start w:val="1"/>
      <w:numFmt w:val="bullet"/>
      <w:lvlText w:val=""/>
      <w:lvlJc w:val="left"/>
      <w:pPr>
        <w:ind w:left="6480" w:hanging="360"/>
      </w:pPr>
      <w:rPr>
        <w:rFonts w:ascii="Wingdings" w:hAnsi="Wingdings" w:hint="default"/>
      </w:rPr>
    </w:lvl>
  </w:abstractNum>
  <w:abstractNum w:abstractNumId="22" w15:restartNumberingAfterBreak="0">
    <w:nsid w:val="5FAAFB3D"/>
    <w:multiLevelType w:val="hybridMultilevel"/>
    <w:tmpl w:val="BE28ABF6"/>
    <w:lvl w:ilvl="0" w:tplc="8DB4C082">
      <w:start w:val="1"/>
      <w:numFmt w:val="bullet"/>
      <w:lvlText w:val=""/>
      <w:lvlJc w:val="left"/>
      <w:pPr>
        <w:ind w:left="720" w:hanging="360"/>
      </w:pPr>
      <w:rPr>
        <w:rFonts w:ascii="Symbol" w:hAnsi="Symbol" w:hint="default"/>
      </w:rPr>
    </w:lvl>
    <w:lvl w:ilvl="1" w:tplc="E14A8904">
      <w:start w:val="1"/>
      <w:numFmt w:val="bullet"/>
      <w:lvlText w:val="o"/>
      <w:lvlJc w:val="left"/>
      <w:pPr>
        <w:ind w:left="1440" w:hanging="360"/>
      </w:pPr>
      <w:rPr>
        <w:rFonts w:ascii="Courier New" w:hAnsi="Courier New" w:hint="default"/>
      </w:rPr>
    </w:lvl>
    <w:lvl w:ilvl="2" w:tplc="F5B23996">
      <w:start w:val="1"/>
      <w:numFmt w:val="bullet"/>
      <w:lvlText w:val=""/>
      <w:lvlJc w:val="left"/>
      <w:pPr>
        <w:ind w:left="2160" w:hanging="360"/>
      </w:pPr>
      <w:rPr>
        <w:rFonts w:ascii="Wingdings" w:hAnsi="Wingdings" w:hint="default"/>
      </w:rPr>
    </w:lvl>
    <w:lvl w:ilvl="3" w:tplc="BE4E6DA4">
      <w:start w:val="1"/>
      <w:numFmt w:val="bullet"/>
      <w:lvlText w:val=""/>
      <w:lvlJc w:val="left"/>
      <w:pPr>
        <w:ind w:left="2880" w:hanging="360"/>
      </w:pPr>
      <w:rPr>
        <w:rFonts w:ascii="Symbol" w:hAnsi="Symbol" w:hint="default"/>
      </w:rPr>
    </w:lvl>
    <w:lvl w:ilvl="4" w:tplc="B1A8F90E">
      <w:start w:val="1"/>
      <w:numFmt w:val="bullet"/>
      <w:lvlText w:val="o"/>
      <w:lvlJc w:val="left"/>
      <w:pPr>
        <w:ind w:left="3600" w:hanging="360"/>
      </w:pPr>
      <w:rPr>
        <w:rFonts w:ascii="Courier New" w:hAnsi="Courier New" w:hint="default"/>
      </w:rPr>
    </w:lvl>
    <w:lvl w:ilvl="5" w:tplc="41ACD12E">
      <w:start w:val="1"/>
      <w:numFmt w:val="bullet"/>
      <w:lvlText w:val=""/>
      <w:lvlJc w:val="left"/>
      <w:pPr>
        <w:ind w:left="4320" w:hanging="360"/>
      </w:pPr>
      <w:rPr>
        <w:rFonts w:ascii="Wingdings" w:hAnsi="Wingdings" w:hint="default"/>
      </w:rPr>
    </w:lvl>
    <w:lvl w:ilvl="6" w:tplc="4ED490FC">
      <w:start w:val="1"/>
      <w:numFmt w:val="bullet"/>
      <w:lvlText w:val=""/>
      <w:lvlJc w:val="left"/>
      <w:pPr>
        <w:ind w:left="5040" w:hanging="360"/>
      </w:pPr>
      <w:rPr>
        <w:rFonts w:ascii="Symbol" w:hAnsi="Symbol" w:hint="default"/>
      </w:rPr>
    </w:lvl>
    <w:lvl w:ilvl="7" w:tplc="BD00191E">
      <w:start w:val="1"/>
      <w:numFmt w:val="bullet"/>
      <w:lvlText w:val="o"/>
      <w:lvlJc w:val="left"/>
      <w:pPr>
        <w:ind w:left="5760" w:hanging="360"/>
      </w:pPr>
      <w:rPr>
        <w:rFonts w:ascii="Courier New" w:hAnsi="Courier New" w:hint="default"/>
      </w:rPr>
    </w:lvl>
    <w:lvl w:ilvl="8" w:tplc="E5C2D940">
      <w:start w:val="1"/>
      <w:numFmt w:val="bullet"/>
      <w:lvlText w:val=""/>
      <w:lvlJc w:val="left"/>
      <w:pPr>
        <w:ind w:left="6480" w:hanging="360"/>
      </w:pPr>
      <w:rPr>
        <w:rFonts w:ascii="Wingdings" w:hAnsi="Wingdings" w:hint="default"/>
      </w:rPr>
    </w:lvl>
  </w:abstractNum>
  <w:abstractNum w:abstractNumId="23" w15:restartNumberingAfterBreak="0">
    <w:nsid w:val="634C2C09"/>
    <w:multiLevelType w:val="hybridMultilevel"/>
    <w:tmpl w:val="B5865AB4"/>
    <w:lvl w:ilvl="0" w:tplc="09F44148">
      <w:start w:val="1"/>
      <w:numFmt w:val="bullet"/>
      <w:lvlText w:val=""/>
      <w:lvlJc w:val="left"/>
      <w:pPr>
        <w:ind w:left="720" w:hanging="360"/>
      </w:pPr>
      <w:rPr>
        <w:rFonts w:ascii="Symbol" w:hAnsi="Symbol" w:hint="default"/>
      </w:rPr>
    </w:lvl>
    <w:lvl w:ilvl="1" w:tplc="F1EC7DD6">
      <w:start w:val="1"/>
      <w:numFmt w:val="bullet"/>
      <w:lvlText w:val="o"/>
      <w:lvlJc w:val="left"/>
      <w:pPr>
        <w:ind w:left="1440" w:hanging="360"/>
      </w:pPr>
      <w:rPr>
        <w:rFonts w:ascii="Courier New" w:hAnsi="Courier New" w:hint="default"/>
      </w:rPr>
    </w:lvl>
    <w:lvl w:ilvl="2" w:tplc="1362FE6C">
      <w:start w:val="1"/>
      <w:numFmt w:val="bullet"/>
      <w:lvlText w:val=""/>
      <w:lvlJc w:val="left"/>
      <w:pPr>
        <w:ind w:left="2160" w:hanging="360"/>
      </w:pPr>
      <w:rPr>
        <w:rFonts w:ascii="Wingdings" w:hAnsi="Wingdings" w:hint="default"/>
      </w:rPr>
    </w:lvl>
    <w:lvl w:ilvl="3" w:tplc="1F985E1C">
      <w:start w:val="1"/>
      <w:numFmt w:val="bullet"/>
      <w:lvlText w:val=""/>
      <w:lvlJc w:val="left"/>
      <w:pPr>
        <w:ind w:left="2880" w:hanging="360"/>
      </w:pPr>
      <w:rPr>
        <w:rFonts w:ascii="Symbol" w:hAnsi="Symbol" w:hint="default"/>
      </w:rPr>
    </w:lvl>
    <w:lvl w:ilvl="4" w:tplc="E7009F6C">
      <w:start w:val="1"/>
      <w:numFmt w:val="bullet"/>
      <w:lvlText w:val="o"/>
      <w:lvlJc w:val="left"/>
      <w:pPr>
        <w:ind w:left="3600" w:hanging="360"/>
      </w:pPr>
      <w:rPr>
        <w:rFonts w:ascii="Courier New" w:hAnsi="Courier New" w:hint="default"/>
      </w:rPr>
    </w:lvl>
    <w:lvl w:ilvl="5" w:tplc="9CBC77FC">
      <w:start w:val="1"/>
      <w:numFmt w:val="bullet"/>
      <w:lvlText w:val=""/>
      <w:lvlJc w:val="left"/>
      <w:pPr>
        <w:ind w:left="4320" w:hanging="360"/>
      </w:pPr>
      <w:rPr>
        <w:rFonts w:ascii="Wingdings" w:hAnsi="Wingdings" w:hint="default"/>
      </w:rPr>
    </w:lvl>
    <w:lvl w:ilvl="6" w:tplc="8B98C598">
      <w:start w:val="1"/>
      <w:numFmt w:val="bullet"/>
      <w:lvlText w:val=""/>
      <w:lvlJc w:val="left"/>
      <w:pPr>
        <w:ind w:left="5040" w:hanging="360"/>
      </w:pPr>
      <w:rPr>
        <w:rFonts w:ascii="Symbol" w:hAnsi="Symbol" w:hint="default"/>
      </w:rPr>
    </w:lvl>
    <w:lvl w:ilvl="7" w:tplc="0A0838A4">
      <w:start w:val="1"/>
      <w:numFmt w:val="bullet"/>
      <w:lvlText w:val="o"/>
      <w:lvlJc w:val="left"/>
      <w:pPr>
        <w:ind w:left="5760" w:hanging="360"/>
      </w:pPr>
      <w:rPr>
        <w:rFonts w:ascii="Courier New" w:hAnsi="Courier New" w:hint="default"/>
      </w:rPr>
    </w:lvl>
    <w:lvl w:ilvl="8" w:tplc="443C2E9E">
      <w:start w:val="1"/>
      <w:numFmt w:val="bullet"/>
      <w:lvlText w:val=""/>
      <w:lvlJc w:val="left"/>
      <w:pPr>
        <w:ind w:left="6480" w:hanging="360"/>
      </w:pPr>
      <w:rPr>
        <w:rFonts w:ascii="Wingdings" w:hAnsi="Wingdings" w:hint="default"/>
      </w:rPr>
    </w:lvl>
  </w:abstractNum>
  <w:abstractNum w:abstractNumId="24" w15:restartNumberingAfterBreak="0">
    <w:nsid w:val="665C0578"/>
    <w:multiLevelType w:val="hybridMultilevel"/>
    <w:tmpl w:val="F322FC9A"/>
    <w:lvl w:ilvl="0" w:tplc="401CF7C4">
      <w:start w:val="1"/>
      <w:numFmt w:val="bullet"/>
      <w:lvlText w:val="o"/>
      <w:lvlJc w:val="left"/>
      <w:pPr>
        <w:ind w:left="720" w:hanging="360"/>
      </w:pPr>
      <w:rPr>
        <w:rFonts w:ascii="Courier New" w:hAnsi="Courier New" w:hint="default"/>
      </w:rPr>
    </w:lvl>
    <w:lvl w:ilvl="1" w:tplc="D3ACFC36">
      <w:start w:val="1"/>
      <w:numFmt w:val="bullet"/>
      <w:lvlText w:val="o"/>
      <w:lvlJc w:val="left"/>
      <w:pPr>
        <w:ind w:left="1440" w:hanging="360"/>
      </w:pPr>
      <w:rPr>
        <w:rFonts w:ascii="Courier New" w:hAnsi="Courier New" w:hint="default"/>
      </w:rPr>
    </w:lvl>
    <w:lvl w:ilvl="2" w:tplc="30ACB6AE">
      <w:start w:val="1"/>
      <w:numFmt w:val="bullet"/>
      <w:lvlText w:val=""/>
      <w:lvlJc w:val="left"/>
      <w:pPr>
        <w:ind w:left="2160" w:hanging="360"/>
      </w:pPr>
      <w:rPr>
        <w:rFonts w:ascii="Wingdings" w:hAnsi="Wingdings" w:hint="default"/>
      </w:rPr>
    </w:lvl>
    <w:lvl w:ilvl="3" w:tplc="C6B833C2">
      <w:start w:val="1"/>
      <w:numFmt w:val="bullet"/>
      <w:lvlText w:val=""/>
      <w:lvlJc w:val="left"/>
      <w:pPr>
        <w:ind w:left="2880" w:hanging="360"/>
      </w:pPr>
      <w:rPr>
        <w:rFonts w:ascii="Symbol" w:hAnsi="Symbol" w:hint="default"/>
      </w:rPr>
    </w:lvl>
    <w:lvl w:ilvl="4" w:tplc="22126974">
      <w:start w:val="1"/>
      <w:numFmt w:val="bullet"/>
      <w:lvlText w:val="o"/>
      <w:lvlJc w:val="left"/>
      <w:pPr>
        <w:ind w:left="3600" w:hanging="360"/>
      </w:pPr>
      <w:rPr>
        <w:rFonts w:ascii="Courier New" w:hAnsi="Courier New" w:hint="default"/>
      </w:rPr>
    </w:lvl>
    <w:lvl w:ilvl="5" w:tplc="FCEC8DF6">
      <w:start w:val="1"/>
      <w:numFmt w:val="bullet"/>
      <w:lvlText w:val=""/>
      <w:lvlJc w:val="left"/>
      <w:pPr>
        <w:ind w:left="4320" w:hanging="360"/>
      </w:pPr>
      <w:rPr>
        <w:rFonts w:ascii="Wingdings" w:hAnsi="Wingdings" w:hint="default"/>
      </w:rPr>
    </w:lvl>
    <w:lvl w:ilvl="6" w:tplc="A66E367C">
      <w:start w:val="1"/>
      <w:numFmt w:val="bullet"/>
      <w:lvlText w:val=""/>
      <w:lvlJc w:val="left"/>
      <w:pPr>
        <w:ind w:left="5040" w:hanging="360"/>
      </w:pPr>
      <w:rPr>
        <w:rFonts w:ascii="Symbol" w:hAnsi="Symbol" w:hint="default"/>
      </w:rPr>
    </w:lvl>
    <w:lvl w:ilvl="7" w:tplc="A6B60918">
      <w:start w:val="1"/>
      <w:numFmt w:val="bullet"/>
      <w:lvlText w:val="o"/>
      <w:lvlJc w:val="left"/>
      <w:pPr>
        <w:ind w:left="5760" w:hanging="360"/>
      </w:pPr>
      <w:rPr>
        <w:rFonts w:ascii="Courier New" w:hAnsi="Courier New" w:hint="default"/>
      </w:rPr>
    </w:lvl>
    <w:lvl w:ilvl="8" w:tplc="2F1486D6">
      <w:start w:val="1"/>
      <w:numFmt w:val="bullet"/>
      <w:lvlText w:val=""/>
      <w:lvlJc w:val="left"/>
      <w:pPr>
        <w:ind w:left="6480" w:hanging="360"/>
      </w:pPr>
      <w:rPr>
        <w:rFonts w:ascii="Wingdings" w:hAnsi="Wingdings" w:hint="default"/>
      </w:rPr>
    </w:lvl>
  </w:abstractNum>
  <w:abstractNum w:abstractNumId="25" w15:restartNumberingAfterBreak="0">
    <w:nsid w:val="66B90AA6"/>
    <w:multiLevelType w:val="multilevel"/>
    <w:tmpl w:val="FFFFFFFF"/>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15:restartNumberingAfterBreak="0">
    <w:nsid w:val="6B3BD076"/>
    <w:multiLevelType w:val="hybridMultilevel"/>
    <w:tmpl w:val="B9568C86"/>
    <w:lvl w:ilvl="0" w:tplc="86841680">
      <w:start w:val="1"/>
      <w:numFmt w:val="bullet"/>
      <w:lvlText w:val="o"/>
      <w:lvlJc w:val="left"/>
      <w:pPr>
        <w:ind w:left="1080" w:hanging="360"/>
      </w:pPr>
      <w:rPr>
        <w:rFonts w:ascii="Courier New" w:hAnsi="Courier New" w:hint="default"/>
      </w:rPr>
    </w:lvl>
    <w:lvl w:ilvl="1" w:tplc="6BF039AC">
      <w:start w:val="1"/>
      <w:numFmt w:val="bullet"/>
      <w:lvlText w:val="o"/>
      <w:lvlJc w:val="left"/>
      <w:pPr>
        <w:ind w:left="1800" w:hanging="360"/>
      </w:pPr>
      <w:rPr>
        <w:rFonts w:ascii="Courier New" w:hAnsi="Courier New" w:hint="default"/>
      </w:rPr>
    </w:lvl>
    <w:lvl w:ilvl="2" w:tplc="006A24B6">
      <w:start w:val="1"/>
      <w:numFmt w:val="bullet"/>
      <w:lvlText w:val=""/>
      <w:lvlJc w:val="left"/>
      <w:pPr>
        <w:ind w:left="2520" w:hanging="360"/>
      </w:pPr>
      <w:rPr>
        <w:rFonts w:ascii="Wingdings" w:hAnsi="Wingdings" w:hint="default"/>
      </w:rPr>
    </w:lvl>
    <w:lvl w:ilvl="3" w:tplc="CD6C2E72">
      <w:start w:val="1"/>
      <w:numFmt w:val="bullet"/>
      <w:lvlText w:val=""/>
      <w:lvlJc w:val="left"/>
      <w:pPr>
        <w:ind w:left="3240" w:hanging="360"/>
      </w:pPr>
      <w:rPr>
        <w:rFonts w:ascii="Symbol" w:hAnsi="Symbol" w:hint="default"/>
      </w:rPr>
    </w:lvl>
    <w:lvl w:ilvl="4" w:tplc="480EC9C2">
      <w:start w:val="1"/>
      <w:numFmt w:val="bullet"/>
      <w:lvlText w:val="o"/>
      <w:lvlJc w:val="left"/>
      <w:pPr>
        <w:ind w:left="3960" w:hanging="360"/>
      </w:pPr>
      <w:rPr>
        <w:rFonts w:ascii="Courier New" w:hAnsi="Courier New" w:hint="default"/>
      </w:rPr>
    </w:lvl>
    <w:lvl w:ilvl="5" w:tplc="903602F0">
      <w:start w:val="1"/>
      <w:numFmt w:val="bullet"/>
      <w:lvlText w:val=""/>
      <w:lvlJc w:val="left"/>
      <w:pPr>
        <w:ind w:left="4680" w:hanging="360"/>
      </w:pPr>
      <w:rPr>
        <w:rFonts w:ascii="Wingdings" w:hAnsi="Wingdings" w:hint="default"/>
      </w:rPr>
    </w:lvl>
    <w:lvl w:ilvl="6" w:tplc="F662A5BC">
      <w:start w:val="1"/>
      <w:numFmt w:val="bullet"/>
      <w:lvlText w:val=""/>
      <w:lvlJc w:val="left"/>
      <w:pPr>
        <w:ind w:left="5400" w:hanging="360"/>
      </w:pPr>
      <w:rPr>
        <w:rFonts w:ascii="Symbol" w:hAnsi="Symbol" w:hint="default"/>
      </w:rPr>
    </w:lvl>
    <w:lvl w:ilvl="7" w:tplc="BF885586">
      <w:start w:val="1"/>
      <w:numFmt w:val="bullet"/>
      <w:lvlText w:val="o"/>
      <w:lvlJc w:val="left"/>
      <w:pPr>
        <w:ind w:left="6120" w:hanging="360"/>
      </w:pPr>
      <w:rPr>
        <w:rFonts w:ascii="Courier New" w:hAnsi="Courier New" w:hint="default"/>
      </w:rPr>
    </w:lvl>
    <w:lvl w:ilvl="8" w:tplc="7D6CF8F8">
      <w:start w:val="1"/>
      <w:numFmt w:val="bullet"/>
      <w:lvlText w:val=""/>
      <w:lvlJc w:val="left"/>
      <w:pPr>
        <w:ind w:left="6840" w:hanging="360"/>
      </w:pPr>
      <w:rPr>
        <w:rFonts w:ascii="Wingdings" w:hAnsi="Wingdings" w:hint="default"/>
      </w:rPr>
    </w:lvl>
  </w:abstractNum>
  <w:abstractNum w:abstractNumId="27" w15:restartNumberingAfterBreak="0">
    <w:nsid w:val="71E4ECFD"/>
    <w:multiLevelType w:val="hybridMultilevel"/>
    <w:tmpl w:val="5478EE7C"/>
    <w:lvl w:ilvl="0" w:tplc="B95229D8">
      <w:start w:val="1"/>
      <w:numFmt w:val="bullet"/>
      <w:lvlText w:val=""/>
      <w:lvlJc w:val="left"/>
      <w:pPr>
        <w:ind w:left="720" w:hanging="360"/>
      </w:pPr>
      <w:rPr>
        <w:rFonts w:ascii="Symbol" w:hAnsi="Symbol" w:hint="default"/>
      </w:rPr>
    </w:lvl>
    <w:lvl w:ilvl="1" w:tplc="B0FAD3E2">
      <w:start w:val="1"/>
      <w:numFmt w:val="bullet"/>
      <w:lvlText w:val="o"/>
      <w:lvlJc w:val="left"/>
      <w:pPr>
        <w:ind w:left="1440" w:hanging="360"/>
      </w:pPr>
      <w:rPr>
        <w:rFonts w:ascii="Courier New" w:hAnsi="Courier New" w:hint="default"/>
      </w:rPr>
    </w:lvl>
    <w:lvl w:ilvl="2" w:tplc="40E4C5A0">
      <w:start w:val="1"/>
      <w:numFmt w:val="bullet"/>
      <w:lvlText w:val=""/>
      <w:lvlJc w:val="left"/>
      <w:pPr>
        <w:ind w:left="2160" w:hanging="360"/>
      </w:pPr>
      <w:rPr>
        <w:rFonts w:ascii="Wingdings" w:hAnsi="Wingdings" w:hint="default"/>
      </w:rPr>
    </w:lvl>
    <w:lvl w:ilvl="3" w:tplc="2EF62140">
      <w:start w:val="1"/>
      <w:numFmt w:val="bullet"/>
      <w:lvlText w:val=""/>
      <w:lvlJc w:val="left"/>
      <w:pPr>
        <w:ind w:left="2880" w:hanging="360"/>
      </w:pPr>
      <w:rPr>
        <w:rFonts w:ascii="Symbol" w:hAnsi="Symbol" w:hint="default"/>
      </w:rPr>
    </w:lvl>
    <w:lvl w:ilvl="4" w:tplc="11ECE4D8">
      <w:start w:val="1"/>
      <w:numFmt w:val="bullet"/>
      <w:lvlText w:val="o"/>
      <w:lvlJc w:val="left"/>
      <w:pPr>
        <w:ind w:left="3600" w:hanging="360"/>
      </w:pPr>
      <w:rPr>
        <w:rFonts w:ascii="Courier New" w:hAnsi="Courier New" w:hint="default"/>
      </w:rPr>
    </w:lvl>
    <w:lvl w:ilvl="5" w:tplc="CEF41EF2">
      <w:start w:val="1"/>
      <w:numFmt w:val="bullet"/>
      <w:lvlText w:val=""/>
      <w:lvlJc w:val="left"/>
      <w:pPr>
        <w:ind w:left="4320" w:hanging="360"/>
      </w:pPr>
      <w:rPr>
        <w:rFonts w:ascii="Wingdings" w:hAnsi="Wingdings" w:hint="default"/>
      </w:rPr>
    </w:lvl>
    <w:lvl w:ilvl="6" w:tplc="912CCD18">
      <w:start w:val="1"/>
      <w:numFmt w:val="bullet"/>
      <w:lvlText w:val=""/>
      <w:lvlJc w:val="left"/>
      <w:pPr>
        <w:ind w:left="5040" w:hanging="360"/>
      </w:pPr>
      <w:rPr>
        <w:rFonts w:ascii="Symbol" w:hAnsi="Symbol" w:hint="default"/>
      </w:rPr>
    </w:lvl>
    <w:lvl w:ilvl="7" w:tplc="B58E94B8">
      <w:start w:val="1"/>
      <w:numFmt w:val="bullet"/>
      <w:lvlText w:val="o"/>
      <w:lvlJc w:val="left"/>
      <w:pPr>
        <w:ind w:left="5760" w:hanging="360"/>
      </w:pPr>
      <w:rPr>
        <w:rFonts w:ascii="Courier New" w:hAnsi="Courier New" w:hint="default"/>
      </w:rPr>
    </w:lvl>
    <w:lvl w:ilvl="8" w:tplc="C45A4350">
      <w:start w:val="1"/>
      <w:numFmt w:val="bullet"/>
      <w:lvlText w:val=""/>
      <w:lvlJc w:val="left"/>
      <w:pPr>
        <w:ind w:left="6480" w:hanging="360"/>
      </w:pPr>
      <w:rPr>
        <w:rFonts w:ascii="Wingdings" w:hAnsi="Wingdings" w:hint="default"/>
      </w:rPr>
    </w:lvl>
  </w:abstractNum>
  <w:abstractNum w:abstractNumId="28" w15:restartNumberingAfterBreak="0">
    <w:nsid w:val="7ED68F05"/>
    <w:multiLevelType w:val="hybridMultilevel"/>
    <w:tmpl w:val="435EDB12"/>
    <w:lvl w:ilvl="0" w:tplc="D2FED8F6">
      <w:start w:val="1"/>
      <w:numFmt w:val="bullet"/>
      <w:lvlText w:val=""/>
      <w:lvlJc w:val="left"/>
      <w:pPr>
        <w:ind w:left="720" w:hanging="360"/>
      </w:pPr>
      <w:rPr>
        <w:rFonts w:ascii="Symbol" w:hAnsi="Symbol" w:hint="default"/>
      </w:rPr>
    </w:lvl>
    <w:lvl w:ilvl="1" w:tplc="0B5AEC5E">
      <w:start w:val="1"/>
      <w:numFmt w:val="bullet"/>
      <w:lvlText w:val="o"/>
      <w:lvlJc w:val="left"/>
      <w:pPr>
        <w:ind w:left="1440" w:hanging="360"/>
      </w:pPr>
      <w:rPr>
        <w:rFonts w:ascii="Courier New" w:hAnsi="Courier New" w:hint="default"/>
      </w:rPr>
    </w:lvl>
    <w:lvl w:ilvl="2" w:tplc="700A8B68">
      <w:start w:val="1"/>
      <w:numFmt w:val="bullet"/>
      <w:lvlText w:val=""/>
      <w:lvlJc w:val="left"/>
      <w:pPr>
        <w:ind w:left="2160" w:hanging="360"/>
      </w:pPr>
      <w:rPr>
        <w:rFonts w:ascii="Wingdings" w:hAnsi="Wingdings" w:hint="default"/>
      </w:rPr>
    </w:lvl>
    <w:lvl w:ilvl="3" w:tplc="C142B986">
      <w:start w:val="1"/>
      <w:numFmt w:val="bullet"/>
      <w:lvlText w:val=""/>
      <w:lvlJc w:val="left"/>
      <w:pPr>
        <w:ind w:left="2880" w:hanging="360"/>
      </w:pPr>
      <w:rPr>
        <w:rFonts w:ascii="Symbol" w:hAnsi="Symbol" w:hint="default"/>
      </w:rPr>
    </w:lvl>
    <w:lvl w:ilvl="4" w:tplc="F490D186">
      <w:start w:val="1"/>
      <w:numFmt w:val="bullet"/>
      <w:lvlText w:val="o"/>
      <w:lvlJc w:val="left"/>
      <w:pPr>
        <w:ind w:left="3600" w:hanging="360"/>
      </w:pPr>
      <w:rPr>
        <w:rFonts w:ascii="Courier New" w:hAnsi="Courier New" w:hint="default"/>
      </w:rPr>
    </w:lvl>
    <w:lvl w:ilvl="5" w:tplc="8AA8C05E">
      <w:start w:val="1"/>
      <w:numFmt w:val="bullet"/>
      <w:lvlText w:val=""/>
      <w:lvlJc w:val="left"/>
      <w:pPr>
        <w:ind w:left="4320" w:hanging="360"/>
      </w:pPr>
      <w:rPr>
        <w:rFonts w:ascii="Wingdings" w:hAnsi="Wingdings" w:hint="default"/>
      </w:rPr>
    </w:lvl>
    <w:lvl w:ilvl="6" w:tplc="79564AC0">
      <w:start w:val="1"/>
      <w:numFmt w:val="bullet"/>
      <w:lvlText w:val=""/>
      <w:lvlJc w:val="left"/>
      <w:pPr>
        <w:ind w:left="5040" w:hanging="360"/>
      </w:pPr>
      <w:rPr>
        <w:rFonts w:ascii="Symbol" w:hAnsi="Symbol" w:hint="default"/>
      </w:rPr>
    </w:lvl>
    <w:lvl w:ilvl="7" w:tplc="FEF0DAAC">
      <w:start w:val="1"/>
      <w:numFmt w:val="bullet"/>
      <w:lvlText w:val="o"/>
      <w:lvlJc w:val="left"/>
      <w:pPr>
        <w:ind w:left="5760" w:hanging="360"/>
      </w:pPr>
      <w:rPr>
        <w:rFonts w:ascii="Courier New" w:hAnsi="Courier New" w:hint="default"/>
      </w:rPr>
    </w:lvl>
    <w:lvl w:ilvl="8" w:tplc="B0C4E26C">
      <w:start w:val="1"/>
      <w:numFmt w:val="bullet"/>
      <w:lvlText w:val=""/>
      <w:lvlJc w:val="left"/>
      <w:pPr>
        <w:ind w:left="6480" w:hanging="360"/>
      </w:pPr>
      <w:rPr>
        <w:rFonts w:ascii="Wingdings" w:hAnsi="Wingdings" w:hint="default"/>
      </w:rPr>
    </w:lvl>
  </w:abstractNum>
  <w:abstractNum w:abstractNumId="29" w15:restartNumberingAfterBreak="0">
    <w:nsid w:val="7F971EC4"/>
    <w:multiLevelType w:val="hybridMultilevel"/>
    <w:tmpl w:val="CF72FDBA"/>
    <w:lvl w:ilvl="0" w:tplc="65084478">
      <w:start w:val="1"/>
      <w:numFmt w:val="bullet"/>
      <w:lvlText w:val="o"/>
      <w:lvlJc w:val="left"/>
      <w:pPr>
        <w:ind w:left="990" w:hanging="360"/>
      </w:pPr>
      <w:rPr>
        <w:rFonts w:ascii="Courier New" w:hAnsi="Courier New" w:hint="default"/>
      </w:rPr>
    </w:lvl>
    <w:lvl w:ilvl="1" w:tplc="05B668B0">
      <w:start w:val="1"/>
      <w:numFmt w:val="bullet"/>
      <w:lvlText w:val="o"/>
      <w:lvlJc w:val="left"/>
      <w:pPr>
        <w:ind w:left="1710" w:hanging="360"/>
      </w:pPr>
      <w:rPr>
        <w:rFonts w:ascii="Courier New" w:hAnsi="Courier New" w:hint="default"/>
      </w:rPr>
    </w:lvl>
    <w:lvl w:ilvl="2" w:tplc="96E41744">
      <w:start w:val="1"/>
      <w:numFmt w:val="bullet"/>
      <w:lvlText w:val=""/>
      <w:lvlJc w:val="left"/>
      <w:pPr>
        <w:ind w:left="2430" w:hanging="360"/>
      </w:pPr>
      <w:rPr>
        <w:rFonts w:ascii="Wingdings" w:hAnsi="Wingdings" w:hint="default"/>
      </w:rPr>
    </w:lvl>
    <w:lvl w:ilvl="3" w:tplc="0DF23C70">
      <w:start w:val="1"/>
      <w:numFmt w:val="bullet"/>
      <w:lvlText w:val=""/>
      <w:lvlJc w:val="left"/>
      <w:pPr>
        <w:ind w:left="3150" w:hanging="360"/>
      </w:pPr>
      <w:rPr>
        <w:rFonts w:ascii="Symbol" w:hAnsi="Symbol" w:hint="default"/>
      </w:rPr>
    </w:lvl>
    <w:lvl w:ilvl="4" w:tplc="E5ACA700">
      <w:start w:val="1"/>
      <w:numFmt w:val="bullet"/>
      <w:lvlText w:val="o"/>
      <w:lvlJc w:val="left"/>
      <w:pPr>
        <w:ind w:left="3870" w:hanging="360"/>
      </w:pPr>
      <w:rPr>
        <w:rFonts w:ascii="Courier New" w:hAnsi="Courier New" w:hint="default"/>
      </w:rPr>
    </w:lvl>
    <w:lvl w:ilvl="5" w:tplc="2C681C50">
      <w:start w:val="1"/>
      <w:numFmt w:val="bullet"/>
      <w:lvlText w:val=""/>
      <w:lvlJc w:val="left"/>
      <w:pPr>
        <w:ind w:left="4590" w:hanging="360"/>
      </w:pPr>
      <w:rPr>
        <w:rFonts w:ascii="Wingdings" w:hAnsi="Wingdings" w:hint="default"/>
      </w:rPr>
    </w:lvl>
    <w:lvl w:ilvl="6" w:tplc="9FF61F42">
      <w:start w:val="1"/>
      <w:numFmt w:val="bullet"/>
      <w:lvlText w:val=""/>
      <w:lvlJc w:val="left"/>
      <w:pPr>
        <w:ind w:left="5310" w:hanging="360"/>
      </w:pPr>
      <w:rPr>
        <w:rFonts w:ascii="Symbol" w:hAnsi="Symbol" w:hint="default"/>
      </w:rPr>
    </w:lvl>
    <w:lvl w:ilvl="7" w:tplc="75A4B13C">
      <w:start w:val="1"/>
      <w:numFmt w:val="bullet"/>
      <w:lvlText w:val="o"/>
      <w:lvlJc w:val="left"/>
      <w:pPr>
        <w:ind w:left="6030" w:hanging="360"/>
      </w:pPr>
      <w:rPr>
        <w:rFonts w:ascii="Courier New" w:hAnsi="Courier New" w:hint="default"/>
      </w:rPr>
    </w:lvl>
    <w:lvl w:ilvl="8" w:tplc="E2D2335E">
      <w:start w:val="1"/>
      <w:numFmt w:val="bullet"/>
      <w:lvlText w:val=""/>
      <w:lvlJc w:val="left"/>
      <w:pPr>
        <w:ind w:left="6750" w:hanging="360"/>
      </w:pPr>
      <w:rPr>
        <w:rFonts w:ascii="Wingdings" w:hAnsi="Wingdings" w:hint="default"/>
      </w:rPr>
    </w:lvl>
  </w:abstractNum>
  <w:num w:numId="1" w16cid:durableId="137461545">
    <w:abstractNumId w:val="23"/>
  </w:num>
  <w:num w:numId="2" w16cid:durableId="524514497">
    <w:abstractNumId w:val="13"/>
  </w:num>
  <w:num w:numId="3" w16cid:durableId="1065683634">
    <w:abstractNumId w:val="4"/>
  </w:num>
  <w:num w:numId="4" w16cid:durableId="343896463">
    <w:abstractNumId w:val="29"/>
  </w:num>
  <w:num w:numId="5" w16cid:durableId="384303967">
    <w:abstractNumId w:val="21"/>
  </w:num>
  <w:num w:numId="6" w16cid:durableId="76439851">
    <w:abstractNumId w:val="16"/>
  </w:num>
  <w:num w:numId="7" w16cid:durableId="1685938734">
    <w:abstractNumId w:val="22"/>
  </w:num>
  <w:num w:numId="8" w16cid:durableId="1167863598">
    <w:abstractNumId w:val="11"/>
  </w:num>
  <w:num w:numId="9" w16cid:durableId="315493963">
    <w:abstractNumId w:val="0"/>
  </w:num>
  <w:num w:numId="10" w16cid:durableId="1582059913">
    <w:abstractNumId w:val="27"/>
  </w:num>
  <w:num w:numId="11" w16cid:durableId="1036585797">
    <w:abstractNumId w:val="5"/>
  </w:num>
  <w:num w:numId="12" w16cid:durableId="66852473">
    <w:abstractNumId w:val="26"/>
  </w:num>
  <w:num w:numId="13" w16cid:durableId="1648317725">
    <w:abstractNumId w:val="8"/>
  </w:num>
  <w:num w:numId="14" w16cid:durableId="612248400">
    <w:abstractNumId w:val="18"/>
  </w:num>
  <w:num w:numId="15" w16cid:durableId="1887258571">
    <w:abstractNumId w:val="17"/>
  </w:num>
  <w:num w:numId="16" w16cid:durableId="21127040">
    <w:abstractNumId w:val="19"/>
  </w:num>
  <w:num w:numId="17" w16cid:durableId="1420373403">
    <w:abstractNumId w:val="7"/>
  </w:num>
  <w:num w:numId="18" w16cid:durableId="646907929">
    <w:abstractNumId w:val="12"/>
  </w:num>
  <w:num w:numId="19" w16cid:durableId="2119133318">
    <w:abstractNumId w:val="24"/>
  </w:num>
  <w:num w:numId="20" w16cid:durableId="867186631">
    <w:abstractNumId w:val="20"/>
  </w:num>
  <w:num w:numId="21" w16cid:durableId="1755739800">
    <w:abstractNumId w:val="1"/>
  </w:num>
  <w:num w:numId="22" w16cid:durableId="1858227230">
    <w:abstractNumId w:val="15"/>
  </w:num>
  <w:num w:numId="23" w16cid:durableId="371006099">
    <w:abstractNumId w:val="14"/>
  </w:num>
  <w:num w:numId="24" w16cid:durableId="232006167">
    <w:abstractNumId w:val="28"/>
  </w:num>
  <w:num w:numId="25" w16cid:durableId="1072847331">
    <w:abstractNumId w:val="3"/>
  </w:num>
  <w:num w:numId="26" w16cid:durableId="1168985316">
    <w:abstractNumId w:val="6"/>
  </w:num>
  <w:num w:numId="27" w16cid:durableId="2100327930">
    <w:abstractNumId w:val="10"/>
  </w:num>
  <w:num w:numId="28" w16cid:durableId="1573076379">
    <w:abstractNumId w:val="2"/>
  </w:num>
  <w:num w:numId="29" w16cid:durableId="1278492391">
    <w:abstractNumId w:val="25"/>
  </w:num>
  <w:num w:numId="30" w16cid:durableId="410082218">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CC4"/>
    <w:rsid w:val="00208BB2"/>
    <w:rsid w:val="002C7019"/>
    <w:rsid w:val="00613F3D"/>
    <w:rsid w:val="00A3D29C"/>
    <w:rsid w:val="00AF278D"/>
    <w:rsid w:val="00C06D88"/>
    <w:rsid w:val="00D01C6A"/>
    <w:rsid w:val="00EB2385"/>
    <w:rsid w:val="00F95CC4"/>
    <w:rsid w:val="010F5C71"/>
    <w:rsid w:val="01AA812F"/>
    <w:rsid w:val="01BBDB91"/>
    <w:rsid w:val="05BBDCCC"/>
    <w:rsid w:val="071FE538"/>
    <w:rsid w:val="07755B5A"/>
    <w:rsid w:val="08116A80"/>
    <w:rsid w:val="09F1C37C"/>
    <w:rsid w:val="0A51C6EC"/>
    <w:rsid w:val="0ADDD848"/>
    <w:rsid w:val="0B9FB564"/>
    <w:rsid w:val="0E2CEA24"/>
    <w:rsid w:val="0E45F4A0"/>
    <w:rsid w:val="0ED37B07"/>
    <w:rsid w:val="0F7D575F"/>
    <w:rsid w:val="0FB718FF"/>
    <w:rsid w:val="10D60373"/>
    <w:rsid w:val="10EB1F71"/>
    <w:rsid w:val="12462492"/>
    <w:rsid w:val="129941F5"/>
    <w:rsid w:val="12A6AA77"/>
    <w:rsid w:val="1430BFDF"/>
    <w:rsid w:val="1562F396"/>
    <w:rsid w:val="15633811"/>
    <w:rsid w:val="15EC5861"/>
    <w:rsid w:val="16C3CDBB"/>
    <w:rsid w:val="178835AE"/>
    <w:rsid w:val="18EFAD07"/>
    <w:rsid w:val="19B82184"/>
    <w:rsid w:val="1A2ECDAC"/>
    <w:rsid w:val="1D243F3A"/>
    <w:rsid w:val="1EA44325"/>
    <w:rsid w:val="1F7CBA94"/>
    <w:rsid w:val="20170312"/>
    <w:rsid w:val="20371C6B"/>
    <w:rsid w:val="20579334"/>
    <w:rsid w:val="205889F5"/>
    <w:rsid w:val="20E1CBB9"/>
    <w:rsid w:val="211B2A36"/>
    <w:rsid w:val="2359FFF9"/>
    <w:rsid w:val="238466F8"/>
    <w:rsid w:val="24695F94"/>
    <w:rsid w:val="24B40688"/>
    <w:rsid w:val="25A5D41E"/>
    <w:rsid w:val="25F7A261"/>
    <w:rsid w:val="27302492"/>
    <w:rsid w:val="27C72F99"/>
    <w:rsid w:val="28CF76A9"/>
    <w:rsid w:val="2971E3AB"/>
    <w:rsid w:val="29B28ABD"/>
    <w:rsid w:val="2AAC94FC"/>
    <w:rsid w:val="2C45E545"/>
    <w:rsid w:val="2C562778"/>
    <w:rsid w:val="2D1430F3"/>
    <w:rsid w:val="2E28FE8C"/>
    <w:rsid w:val="2EBE70DB"/>
    <w:rsid w:val="2FDAAFF0"/>
    <w:rsid w:val="2FF43539"/>
    <w:rsid w:val="30F48A28"/>
    <w:rsid w:val="33530CED"/>
    <w:rsid w:val="3392E269"/>
    <w:rsid w:val="33AFE53C"/>
    <w:rsid w:val="34B45C43"/>
    <w:rsid w:val="3593214F"/>
    <w:rsid w:val="35EE46D2"/>
    <w:rsid w:val="3617A5B2"/>
    <w:rsid w:val="369AAB8E"/>
    <w:rsid w:val="36D49BC9"/>
    <w:rsid w:val="36E4BCAB"/>
    <w:rsid w:val="37E4D1C2"/>
    <w:rsid w:val="384FC4C8"/>
    <w:rsid w:val="385748A1"/>
    <w:rsid w:val="388A82C3"/>
    <w:rsid w:val="38D14751"/>
    <w:rsid w:val="38D6E48B"/>
    <w:rsid w:val="38E8589C"/>
    <w:rsid w:val="39116CBD"/>
    <w:rsid w:val="3968AB3D"/>
    <w:rsid w:val="3BCE75AE"/>
    <w:rsid w:val="3C74944C"/>
    <w:rsid w:val="3CFBFDD0"/>
    <w:rsid w:val="3D246207"/>
    <w:rsid w:val="3D2734E8"/>
    <w:rsid w:val="3FC71819"/>
    <w:rsid w:val="406301AD"/>
    <w:rsid w:val="40806ED2"/>
    <w:rsid w:val="410283EB"/>
    <w:rsid w:val="418C7617"/>
    <w:rsid w:val="4192FC8B"/>
    <w:rsid w:val="41B5FC79"/>
    <w:rsid w:val="420A4773"/>
    <w:rsid w:val="42837EBC"/>
    <w:rsid w:val="4426AAC3"/>
    <w:rsid w:val="445736F9"/>
    <w:rsid w:val="49A54FEA"/>
    <w:rsid w:val="49AD9C07"/>
    <w:rsid w:val="49EE8FCC"/>
    <w:rsid w:val="4B12DFFB"/>
    <w:rsid w:val="4B8226EF"/>
    <w:rsid w:val="4B865609"/>
    <w:rsid w:val="4BBB3D0B"/>
    <w:rsid w:val="4C09D0A5"/>
    <w:rsid w:val="4D0E599D"/>
    <w:rsid w:val="4E3D7FA4"/>
    <w:rsid w:val="4E72A09C"/>
    <w:rsid w:val="51172DAA"/>
    <w:rsid w:val="530223FE"/>
    <w:rsid w:val="544A295C"/>
    <w:rsid w:val="55E33599"/>
    <w:rsid w:val="572C680F"/>
    <w:rsid w:val="573069FA"/>
    <w:rsid w:val="5795DD81"/>
    <w:rsid w:val="5AD8E2C7"/>
    <w:rsid w:val="5D80F3DF"/>
    <w:rsid w:val="5E57BF64"/>
    <w:rsid w:val="5ED5E4DB"/>
    <w:rsid w:val="5F8147C7"/>
    <w:rsid w:val="5FC275A1"/>
    <w:rsid w:val="60BD0BFA"/>
    <w:rsid w:val="63C157C5"/>
    <w:rsid w:val="63CEC81E"/>
    <w:rsid w:val="6495C5DB"/>
    <w:rsid w:val="657E6B80"/>
    <w:rsid w:val="65977CC4"/>
    <w:rsid w:val="659B2DE9"/>
    <w:rsid w:val="659FCE6C"/>
    <w:rsid w:val="6639A238"/>
    <w:rsid w:val="66779A77"/>
    <w:rsid w:val="6881F7CC"/>
    <w:rsid w:val="68B7E43B"/>
    <w:rsid w:val="69BC8DF7"/>
    <w:rsid w:val="6A09C685"/>
    <w:rsid w:val="6A40D503"/>
    <w:rsid w:val="6A96179E"/>
    <w:rsid w:val="6B603C82"/>
    <w:rsid w:val="6D107143"/>
    <w:rsid w:val="6DCB6E94"/>
    <w:rsid w:val="6E334DFE"/>
    <w:rsid w:val="6EA21B76"/>
    <w:rsid w:val="7081145C"/>
    <w:rsid w:val="7271C106"/>
    <w:rsid w:val="729EA9AC"/>
    <w:rsid w:val="732F1A9D"/>
    <w:rsid w:val="7459DD77"/>
    <w:rsid w:val="75649F0E"/>
    <w:rsid w:val="75971510"/>
    <w:rsid w:val="79D610B6"/>
    <w:rsid w:val="7B161E3E"/>
    <w:rsid w:val="7C0518FF"/>
    <w:rsid w:val="7C5BE610"/>
    <w:rsid w:val="7CECFBE3"/>
    <w:rsid w:val="7F3AC700"/>
    <w:rsid w:val="7F4A7878"/>
    <w:rsid w:val="7FD38D1E"/>
    <w:rsid w:val="7FECC29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83CBA"/>
  <w15:docId w15:val="{AB9549F2-E379-4859-970F-C00603C95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customStyle="1" w:styleId="Normal0">
    <w:name w:val="Normal0"/>
    <w:basedOn w:val="Normal"/>
    <w:uiPriority w:val="1"/>
    <w:qFormat/>
    <w:rsid w:val="0A51C6EC"/>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IRpuSe6/kKhXKj84xmErVztj2A==">CgMxLjA4AHIhMXd3cWdXVlZrT1oxVmt6NTgta2p0ckY0QlFQeS1jZ1VJ</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F88017619C9A1745A18151E1182AB9F1" ma:contentTypeVersion="16" ma:contentTypeDescription="Crear nuevo documento." ma:contentTypeScope="" ma:versionID="38c85fbb02678f63ea075ca460136180">
  <xsd:schema xmlns:xsd="http://www.w3.org/2001/XMLSchema" xmlns:xs="http://www.w3.org/2001/XMLSchema" xmlns:p="http://schemas.microsoft.com/office/2006/metadata/properties" xmlns:ns1="http://schemas.microsoft.com/sharepoint/v3" xmlns:ns2="2082678c-7ced-45f0-a440-afcb2bb6fc46" xmlns:ns3="8ec000ff-8fbf-4707-a6a1-7f9422381b68" targetNamespace="http://schemas.microsoft.com/office/2006/metadata/properties" ma:root="true" ma:fieldsID="ab1f2707e429b465fbea6cf0c150de69" ns1:_="" ns2:_="" ns3:_="">
    <xsd:import namespace="http://schemas.microsoft.com/sharepoint/v3"/>
    <xsd:import namespace="2082678c-7ced-45f0-a440-afcb2bb6fc46"/>
    <xsd:import namespace="8ec000ff-8fbf-4707-a6a1-7f9422381b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82678c-7ced-45f0-a440-afcb2bb6fc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descrip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b3af257a-134e-46ea-bef5-d6e65964a04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c000ff-8fbf-4707-a6a1-7f9422381b68"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83d1dfe-be1e-48ac-b847-da44381dc6d9}" ma:internalName="TaxCatchAll" ma:showField="CatchAllData" ma:web="8ec000ff-8fbf-4707-a6a1-7f9422381b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082678c-7ced-45f0-a440-afcb2bb6fc46">
      <Terms xmlns="http://schemas.microsoft.com/office/infopath/2007/PartnerControls"/>
    </lcf76f155ced4ddcb4097134ff3c332f>
    <TaxCatchAll xmlns="8ec000ff-8fbf-4707-a6a1-7f9422381b68"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B511797-A7F2-4B61-95B0-27A749642A85}">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2A77F7B-1122-46B4-B58F-B8EC8A3B9C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082678c-7ced-45f0-a440-afcb2bb6fc46"/>
    <ds:schemaRef ds:uri="8ec000ff-8fbf-4707-a6a1-7f9422381b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BB71FB-7145-437E-AFE8-13C07105E99A}">
  <ds:schemaRefs>
    <ds:schemaRef ds:uri="http://schemas.microsoft.com/office/2006/metadata/properties"/>
    <ds:schemaRef ds:uri="http://schemas.microsoft.com/office/infopath/2007/PartnerControls"/>
    <ds:schemaRef ds:uri="2082678c-7ced-45f0-a440-afcb2bb6fc46"/>
    <ds:schemaRef ds:uri="8ec000ff-8fbf-4707-a6a1-7f9422381b68"/>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1976</Words>
  <Characters>10873</Characters>
  <Application>Microsoft Office Word</Application>
  <DocSecurity>0</DocSecurity>
  <Lines>90</Lines>
  <Paragraphs>25</Paragraphs>
  <ScaleCrop>false</ScaleCrop>
  <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JORGE ALEXANDER CANCHIZ SANCHEZ</cp:lastModifiedBy>
  <cp:revision>9</cp:revision>
  <dcterms:created xsi:type="dcterms:W3CDTF">2024-10-21T13:38:00Z</dcterms:created>
  <dcterms:modified xsi:type="dcterms:W3CDTF">2026-08-31T17:26:00Z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0x010100F88017619C9A1745A18151E1182AB9F1</vt:lpwstr>
  </property>
  <property fmtid="{D5CDD505-2E9C-101B-9397-08002B2CF9AE}" pid="3" name="Order">
    <vt:r8>142837900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