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Informe Técnico: Desarrollo de Script para Escaneo de Subred y Detección de Servicios</w:t>
      </w:r>
      <w:r/>
    </w:p>
    <w:p>
      <w:pPr>
        <w:pBdr/>
        <w:spacing/>
        <w:ind/>
        <w:rPr/>
      </w:pPr>
      <w:r>
        <w:t xml:space="preserve">Nombre: Eduardo Hurtado Palacios</w:t>
      </w:r>
      <w:r/>
    </w:p>
    <w:p>
      <w:pPr>
        <w:pBdr/>
        <w:spacing/>
        <w:ind/>
        <w:rPr/>
      </w:pPr>
      <w:r>
        <w:t xml:space="preserve">Fecha: </w:t>
      </w:r>
      <w:r>
        <w:rPr>
          <w:lang w:val="en-US"/>
        </w:rPr>
        <w:t xml:space="preserve">10 de julio 2025</w:t>
      </w:r>
      <w:r/>
    </w:p>
    <w:p>
      <w:pPr>
        <w:pBdr/>
        <w:spacing/>
        <w:ind/>
        <w:rPr/>
      </w:pPr>
      <w:r>
        <w:t xml:space="preserve">Curso: Hacking Ético - Módulo de Automatización de Reconocimiento</w:t>
      </w:r>
      <w:r/>
    </w:p>
    <w:p>
      <w:pPr>
        <w:pStyle w:val="693"/>
        <w:pBdr/>
        <w:spacing/>
        <w:ind/>
        <w:rPr/>
      </w:pPr>
      <w:r>
        <w:t xml:space="preserve">Objetivo del Script</w:t>
      </w:r>
      <w:r/>
    </w:p>
    <w:p>
      <w:pPr>
        <w:pBdr/>
        <w:spacing/>
        <w:ind/>
        <w:rPr/>
      </w:pPr>
      <w:r>
        <w:t xml:space="preserve">El script desarrollado tiene por objetivo automatizar un escaneo de red sobre una sub</w:t>
      </w:r>
      <w:r>
        <w:t xml:space="preserve">red definida por el usuario, detectar servicios activos en puertos abiertos y extraer información detallada como versiones de software, direcciones MAC y estado de los hosts, generando un resumen legible que pueda ser utilizado en un informe de pentesting.</w:t>
      </w:r>
      <w:r/>
    </w:p>
    <w:p>
      <w:pPr>
        <w:pStyle w:val="693"/>
        <w:pBdr/>
        <w:spacing/>
        <w:ind/>
        <w:rPr/>
      </w:pPr>
      <w:r>
        <w:t xml:space="preserve">Tecnologías utilizadas</w:t>
      </w:r>
      <w:r/>
    </w:p>
    <w:p>
      <w:pPr>
        <w:pBdr/>
        <w:spacing/>
        <w:ind/>
        <w:rPr/>
      </w:pPr>
      <w:r>
        <w:t xml:space="preserve">- Python 3</w:t>
      </w:r>
      <w:r/>
    </w:p>
    <w:p>
      <w:pPr>
        <w:pBdr/>
        <w:spacing/>
        <w:ind/>
        <w:rPr/>
      </w:pPr>
      <w:r>
        <w:t xml:space="preserve">- Librerías:</w:t>
      </w:r>
      <w:r/>
    </w:p>
    <w:p>
      <w:pPr>
        <w:pStyle w:val="723"/>
        <w:pBdr/>
        <w:spacing/>
        <w:ind/>
        <w:rPr/>
      </w:pPr>
      <w:r>
        <w:t xml:space="preserve">  - nmap (vía python-nmap)</w:t>
      </w:r>
      <w:r/>
    </w:p>
    <w:p>
      <w:pPr>
        <w:pStyle w:val="723"/>
        <w:pBdr/>
        <w:spacing/>
        <w:ind/>
        <w:rPr/>
      </w:pPr>
      <w:r>
        <w:t xml:space="preserve">  - argparse</w:t>
      </w:r>
      <w:r/>
    </w:p>
    <w:p>
      <w:pPr>
        <w:pStyle w:val="723"/>
        <w:pBdr/>
        <w:spacing/>
        <w:ind/>
        <w:rPr/>
      </w:pPr>
      <w:r>
        <w:t xml:space="preserve">  - rich (para salida visual elegante en terminal)</w:t>
      </w:r>
      <w:r/>
    </w:p>
    <w:p>
      <w:pPr>
        <w:pStyle w:val="723"/>
        <w:pBdr/>
        <w:spacing/>
        <w:ind/>
        <w:rPr/>
      </w:pPr>
      <w:r>
        <w:t xml:space="preserve">  - json, csv, os, sys</w:t>
      </w:r>
      <w:r/>
    </w:p>
    <w:p>
      <w:pPr>
        <w:pStyle w:val="693"/>
        <w:pBdr/>
        <w:spacing/>
        <w:ind/>
        <w:rPr/>
      </w:pPr>
      <w:r>
        <w:t xml:space="preserve">Pasos para la creación del script</w:t>
      </w:r>
      <w:r/>
    </w:p>
    <w:p>
      <w:pPr>
        <w:pStyle w:val="694"/>
        <w:pBdr/>
        <w:spacing/>
        <w:ind/>
        <w:rPr/>
      </w:pPr>
      <w:r>
        <w:t xml:space="preserve">1. Importación de librerías necesarias</w:t>
      </w:r>
      <w:r/>
    </w:p>
    <w:p>
      <w:pPr>
        <w:pBdr/>
        <w:spacing/>
        <w:ind/>
        <w:rPr/>
      </w:pPr>
      <w:r>
        <w:t xml:space="preserve">Se importan las bibliotecas estándar de Python junto con nmap y rich para el manejo del escaneo y la presentación de resultados.</w:t>
      </w:r>
      <w:r/>
    </w:p>
    <w:p>
      <w:pPr>
        <w:pStyle w:val="694"/>
        <w:pBdr/>
        <w:spacing/>
        <w:ind/>
        <w:rPr/>
      </w:pPr>
      <w:r>
        <w:t xml:space="preserve">2. Definición de la función principal scan_network()</w:t>
      </w:r>
      <w:r/>
    </w:p>
    <w:p>
      <w:pPr>
        <w:pBdr/>
        <w:spacing/>
        <w:ind/>
        <w:rPr/>
      </w:pPr>
      <w:r>
        <w:t xml:space="preserve">Esta función realiza el escaneo sobre la subred entregada por el usuario. Se usan las siguientes opciones de Nmap:</w:t>
      </w:r>
      <w:r/>
    </w:p>
    <w:p>
      <w:pPr>
        <w:pStyle w:val="723"/>
        <w:pBdr/>
        <w:spacing/>
        <w:ind/>
        <w:rPr/>
      </w:pPr>
      <w:r>
        <w:t xml:space="preserve">- -sV: Detecta versiones de los servicios</w:t>
      </w:r>
      <w:r/>
    </w:p>
    <w:p>
      <w:pPr>
        <w:pStyle w:val="723"/>
        <w:pBdr/>
        <w:spacing/>
        <w:ind/>
        <w:rPr/>
      </w:pPr>
      <w:r>
        <w:t xml:space="preserve">- --open: Muestra solo puertos abiertos</w:t>
      </w:r>
      <w:r/>
    </w:p>
    <w:p>
      <w:pPr>
        <w:pStyle w:val="723"/>
        <w:pBdr/>
        <w:spacing/>
        <w:ind/>
        <w:rPr/>
      </w:pPr>
      <w:r>
        <w:t xml:space="preserve">- -T4: Realiza el escaneo más rápido</w:t>
      </w:r>
      <w:r/>
    </w:p>
    <w:p>
      <w:pPr>
        <w:pStyle w:val="723"/>
        <w:pBdr/>
        <w:spacing/>
        <w:ind/>
        <w:rPr/>
      </w:pPr>
      <w:r>
        <w:t xml:space="preserve">- -O: (opcional) Detecta sistema operativo si se ejecuta como root</w:t>
      </w:r>
      <w:r/>
    </w:p>
    <w:p>
      <w:pPr>
        <w:pBdr/>
        <w:spacing/>
        <w:ind/>
        <w:rPr/>
      </w:pPr>
      <w:r>
        <w:t xml:space="preserve">El escaneo se visualiza con un spinner de carga gracias a rich.live.</w:t>
      </w:r>
      <w:r/>
    </w:p>
    <w:p>
      <w:pPr>
        <w:pStyle w:val="694"/>
        <w:pBdr/>
        <w:spacing/>
        <w:ind/>
        <w:rPr/>
      </w:pPr>
      <w:r>
        <w:t xml:space="preserve">3. Extracción de resultados</w:t>
      </w:r>
      <w:r/>
    </w:p>
    <w:p>
      <w:pPr>
        <w:pBdr/>
        <w:spacing/>
        <w:ind/>
        <w:rPr/>
      </w:pPr>
      <w:r>
        <w:t xml:space="preserve">Se estructura la información de cada host activo:</w:t>
      </w:r>
      <w:r/>
    </w:p>
    <w:p>
      <w:pPr>
        <w:pStyle w:val="723"/>
        <w:pBdr/>
        <w:spacing/>
        <w:ind/>
        <w:rPr/>
      </w:pPr>
      <w:r>
        <w:t xml:space="preserve">- Dirección IP</w:t>
      </w:r>
      <w:r/>
    </w:p>
    <w:p>
      <w:pPr>
        <w:pStyle w:val="723"/>
        <w:pBdr/>
        <w:spacing/>
        <w:ind/>
        <w:rPr/>
      </w:pPr>
      <w:r>
        <w:t xml:space="preserve">- Dirección MAC</w:t>
      </w:r>
      <w:r/>
    </w:p>
    <w:p>
      <w:pPr>
        <w:pStyle w:val="723"/>
        <w:pBdr/>
        <w:spacing/>
        <w:ind/>
        <w:rPr/>
      </w:pPr>
      <w:r>
        <w:t xml:space="preserve">- Puerto abierto</w:t>
      </w:r>
      <w:r/>
    </w:p>
    <w:p>
      <w:pPr>
        <w:pStyle w:val="723"/>
        <w:pBdr/>
        <w:spacing/>
        <w:ind/>
        <w:rPr/>
      </w:pPr>
      <w:r>
        <w:t xml:space="preserve">- Servicio asociado</w:t>
      </w:r>
      <w:r/>
    </w:p>
    <w:p>
      <w:pPr>
        <w:pStyle w:val="723"/>
        <w:pBdr/>
        <w:spacing/>
        <w:ind/>
        <w:rPr/>
      </w:pPr>
      <w:r>
        <w:t xml:space="preserve">- Versión del software</w:t>
      </w:r>
      <w:r/>
    </w:p>
    <w:p>
      <w:pPr>
        <w:pBdr/>
        <w:spacing/>
        <w:ind/>
        <w:rPr/>
      </w:pPr>
      <w:r>
        <w:t xml:space="preserve">Se agrupan y presentan con rich.table, generando una tabla interactiva para el usuario en la terminal.</w:t>
      </w:r>
      <w:r/>
    </w:p>
    <w:p>
      <w:pPr>
        <w:pStyle w:val="694"/>
        <w:pBdr/>
        <w:spacing/>
        <w:ind/>
        <w:rPr/>
      </w:pPr>
      <w:r>
        <w:t xml:space="preserve">4. Exportación opcional de resultados</w:t>
      </w:r>
      <w:r/>
    </w:p>
    <w:p>
      <w:pPr>
        <w:pBdr/>
        <w:spacing/>
        <w:ind/>
        <w:rPr/>
      </w:pPr>
      <w:r>
        <w:t xml:space="preserve">Se habilita la opción de guardar el resultado del escaneo en formatos:</w:t>
      </w:r>
      <w:r/>
    </w:p>
    <w:p>
      <w:pPr>
        <w:pStyle w:val="723"/>
        <w:pBdr/>
        <w:spacing/>
        <w:ind/>
        <w:rPr/>
      </w:pPr>
      <w:r>
        <w:t xml:space="preserve">- .txt</w:t>
      </w:r>
      <w:r/>
    </w:p>
    <w:p>
      <w:pPr>
        <w:pStyle w:val="723"/>
        <w:pBdr/>
        <w:spacing/>
        <w:ind/>
        <w:rPr/>
      </w:pPr>
      <w:r>
        <w:t xml:space="preserve">- .csv</w:t>
      </w:r>
      <w:r/>
    </w:p>
    <w:p>
      <w:pPr>
        <w:pStyle w:val="723"/>
        <w:pBdr/>
        <w:spacing/>
        <w:ind/>
        <w:rPr/>
      </w:pPr>
      <w:r>
        <w:t xml:space="preserve">- .json</w:t>
      </w:r>
      <w:r/>
    </w:p>
    <w:p>
      <w:pPr>
        <w:pBdr/>
        <w:spacing/>
        <w:ind/>
        <w:rPr/>
      </w:pPr>
      <w:r>
        <w:t xml:space="preserve">Esto se controla mediante los argumentos --output y --format al ejecutar el script desde la terminal.</w:t>
      </w:r>
      <w:r/>
    </w:p>
    <w:p>
      <w:pPr>
        <w:pStyle w:val="694"/>
        <w:pBdr/>
        <w:spacing/>
        <w:ind/>
        <w:rPr/>
      </w:pPr>
      <w:r>
        <w:t xml:space="preserve">5. Uso de argparse</w:t>
      </w:r>
      <w:r/>
    </w:p>
    <w:p>
      <w:pPr>
        <w:pBdr/>
        <w:spacing/>
        <w:ind/>
        <w:rPr/>
      </w:pPr>
      <w:r>
        <w:t xml:space="preserve">Se implementa un sistema de argumentos para la ejecución desde consola, solicitando la red objetivo y permitiendo la exportación de resultados:</w:t>
      </w:r>
      <w:r/>
    </w:p>
    <w:p>
      <w:pPr>
        <w:pBdr/>
        <w:spacing/>
        <w:ind/>
        <w:rPr/>
      </w:pPr>
      <w:r>
        <w:t xml:space="preserve">python scanner.py 192.168.1.0/24 --output reporte.json --format json</w:t>
      </w:r>
      <w:r/>
    </w:p>
    <w:p>
      <w:pPr>
        <w:pStyle w:val="694"/>
        <w:pBdr/>
        <w:spacing/>
        <w:ind/>
        <w:rPr/>
      </w:pPr>
      <w:r>
        <w:t xml:space="preserve">6. Validación de errores</w:t>
      </w:r>
      <w:r/>
    </w:p>
    <w:p>
      <w:pPr>
        <w:pBdr/>
        <w:spacing/>
        <w:ind/>
        <w:rPr/>
      </w:pPr>
      <w:r>
        <w:t xml:space="preserve">Se manejan excepciones para:</w:t>
      </w:r>
      <w:r/>
    </w:p>
    <w:p>
      <w:pPr>
        <w:pStyle w:val="723"/>
        <w:pBdr/>
        <w:spacing/>
        <w:ind/>
        <w:rPr/>
      </w:pPr>
      <w:r>
        <w:t xml:space="preserve">- Falta de Nmap instalado</w:t>
      </w:r>
      <w:r/>
    </w:p>
    <w:p>
      <w:pPr>
        <w:pStyle w:val="723"/>
        <w:pBdr/>
        <w:spacing/>
        <w:ind/>
        <w:rPr/>
      </w:pPr>
      <w:r>
        <w:t xml:space="preserve">- Errores en la ejecución</w:t>
      </w:r>
      <w:r/>
    </w:p>
    <w:p>
      <w:pPr>
        <w:pStyle w:val="723"/>
        <w:pBdr/>
        <w:spacing/>
        <w:ind/>
        <w:rPr/>
      </w:pPr>
      <w:r>
        <w:t xml:space="preserve">- Fallos al guardar archivos</w:t>
      </w:r>
      <w:r/>
    </w:p>
    <w:p>
      <w:pPr>
        <w:pBdr/>
        <w:spacing/>
        <w:ind/>
        <w:rPr/>
      </w:pPr>
      <w:r>
        <w:t xml:space="preserve">Esto garantiza robustez y retroalimentación clara al usuario.</w:t>
      </w:r>
      <w:r/>
    </w:p>
    <w:p>
      <w:pPr>
        <w:pStyle w:val="693"/>
        <w:pBdr/>
        <w:spacing/>
        <w:ind/>
        <w:rPr/>
      </w:pPr>
      <w:r>
        <w:t xml:space="preserve">Conclusiones</w:t>
      </w:r>
      <w:r/>
    </w:p>
    <w:p>
      <w:pPr>
        <w:pBdr/>
        <w:spacing/>
        <w:ind/>
        <w:rPr/>
      </w:pPr>
      <w:r>
        <w:t xml:space="preserve">Este script cumple con todos los requerimientos plant</w:t>
      </w:r>
      <w:r>
        <w:t xml:space="preserve">eados por el ejercicio práctico, permitiendo automatizar el reconocimiento de una subred local con gran nivel de detalle. Es una herramienta efectiva para entornos de laboratorio o auditorías internas controladas, siempre respetando las directrices éticas.</w:t>
      </w:r>
      <w:r/>
    </w:p>
    <w:p>
      <w:pPr>
        <w:pStyle w:val="693"/>
        <w:pBdr/>
        <w:spacing/>
        <w:ind/>
        <w:rPr/>
      </w:pPr>
      <w:r>
        <w:t xml:space="preserve">Evidencia de ejecución del script</w:t>
      </w:r>
      <w:r/>
    </w:p>
    <w:p>
      <w:pPr>
        <w:pBdr/>
        <w:spacing/>
        <w:ind/>
        <w:rPr>
          <w:highlight w:val="none"/>
        </w:rPr>
      </w:pPr>
      <w:r>
        <w:t xml:space="preserve">Inserte aquí una captura de pantalla que muestre la ejecución del script en su entorno de laboratorio. Asegúrese de que la red escaneada esté autorizada.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000" cy="44480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9670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20000" cy="4448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89pt;height:350.2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227" w:bottom="1440" w:left="13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0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0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89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0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1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2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3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4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5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6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8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2025-07-11T01:43:34Z</dcterms:modified>
  <cp:category/>
</cp:coreProperties>
</file>