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F7EB0" w14:textId="2D1A64B6" w:rsidR="008F05DC" w:rsidRPr="008F05DC" w:rsidRDefault="00B34313" w:rsidP="008F05DC">
      <w:pPr>
        <w:pStyle w:val="Heading2"/>
        <w:spacing w:after="120"/>
        <w:rPr>
          <w:b/>
          <w:bCs/>
        </w:rPr>
      </w:pPr>
      <w:r>
        <w:rPr>
          <w:b/>
          <w:bCs/>
        </w:rPr>
        <w:t>Frontend Interface Specifications</w:t>
      </w:r>
    </w:p>
    <w:tbl>
      <w:tblPr>
        <w:tblStyle w:val="PlainTable2"/>
        <w:tblW w:w="0" w:type="auto"/>
        <w:tblLook w:val="04A0" w:firstRow="1" w:lastRow="0" w:firstColumn="1" w:lastColumn="0" w:noHBand="0" w:noVBand="1"/>
      </w:tblPr>
      <w:tblGrid>
        <w:gridCol w:w="2410"/>
        <w:gridCol w:w="6469"/>
      </w:tblGrid>
      <w:tr w:rsidR="00A70205" w:rsidRPr="00D775C0" w14:paraId="09063C55" w14:textId="77777777" w:rsidTr="003D67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tcPr>
          <w:p w14:paraId="48028BB5" w14:textId="77BCDCF7" w:rsidR="00A70205" w:rsidRPr="00D775C0" w:rsidRDefault="00A70205" w:rsidP="00AD7C14">
            <w:pPr>
              <w:spacing w:before="120" w:after="120" w:line="312" w:lineRule="auto"/>
              <w:rPr>
                <w:rFonts w:ascii="Arial" w:hAnsi="Arial" w:cs="Arial"/>
                <w:i/>
                <w:iCs/>
                <w:sz w:val="20"/>
                <w:szCs w:val="20"/>
              </w:rPr>
            </w:pPr>
            <w:r w:rsidRPr="00D775C0">
              <w:rPr>
                <w:rFonts w:ascii="Arial" w:hAnsi="Arial" w:cs="Arial"/>
                <w:b w:val="0"/>
                <w:bCs w:val="0"/>
                <w:i/>
                <w:iCs/>
                <w:sz w:val="20"/>
                <w:szCs w:val="20"/>
              </w:rPr>
              <w:t>Technical Requirements</w:t>
            </w:r>
          </w:p>
        </w:tc>
        <w:tc>
          <w:tcPr>
            <w:tcW w:w="6469" w:type="dxa"/>
          </w:tcPr>
          <w:p w14:paraId="24B68482" w14:textId="1C0524AA" w:rsidR="00A70205" w:rsidRPr="00172434" w:rsidRDefault="00A70205" w:rsidP="00172434">
            <w:pPr>
              <w:spacing w:before="120" w:after="120" w:line="312"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sz w:val="20"/>
                <w:szCs w:val="20"/>
              </w:rPr>
            </w:pPr>
            <w:r w:rsidRPr="00172434">
              <w:rPr>
                <w:rFonts w:ascii="Arial" w:hAnsi="Arial" w:cs="Arial"/>
                <w:b w:val="0"/>
                <w:bCs w:val="0"/>
                <w:i/>
                <w:iCs/>
                <w:sz w:val="20"/>
                <w:szCs w:val="20"/>
              </w:rPr>
              <w:t>Description</w:t>
            </w:r>
          </w:p>
        </w:tc>
      </w:tr>
      <w:tr w:rsidR="00A70205" w:rsidRPr="00A70205" w14:paraId="5F38B834" w14:textId="77777777" w:rsidTr="00D775C0">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2410" w:type="dxa"/>
          </w:tcPr>
          <w:p w14:paraId="711667DA" w14:textId="4EBA58DE" w:rsidR="00A70205" w:rsidRPr="00DB5CA9" w:rsidRDefault="00A70205" w:rsidP="00DB5CA9">
            <w:pPr>
              <w:spacing w:before="120" w:after="120" w:line="288" w:lineRule="auto"/>
              <w:jc w:val="right"/>
              <w:rPr>
                <w:rFonts w:ascii="Arial" w:hAnsi="Arial" w:cs="Arial"/>
                <w:sz w:val="20"/>
                <w:szCs w:val="20"/>
              </w:rPr>
            </w:pPr>
            <w:r w:rsidRPr="00DB5CA9">
              <w:rPr>
                <w:rFonts w:ascii="Arial" w:hAnsi="Arial" w:cs="Arial"/>
                <w:sz w:val="20"/>
                <w:szCs w:val="20"/>
              </w:rPr>
              <w:t>Drop-down menu</w:t>
            </w:r>
          </w:p>
        </w:tc>
        <w:tc>
          <w:tcPr>
            <w:tcW w:w="6469" w:type="dxa"/>
          </w:tcPr>
          <w:p w14:paraId="3E8714E0" w14:textId="5D000A1C" w:rsidR="00A70205" w:rsidRPr="00A70205" w:rsidRDefault="00A70205"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70205">
              <w:rPr>
                <w:rFonts w:ascii="Arial" w:hAnsi="Arial" w:cs="Arial"/>
                <w:sz w:val="20"/>
                <w:szCs w:val="20"/>
              </w:rPr>
              <w:t>A drop-down menu should be provided on the frontend interface, which allows the user to select specific names from a predefined list.</w:t>
            </w:r>
          </w:p>
        </w:tc>
      </w:tr>
      <w:tr w:rsidR="00A70205" w:rsidRPr="00A70205" w14:paraId="71DF6FE0"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6FAB6B91" w14:textId="4B8E3997" w:rsidR="00A70205" w:rsidRPr="00DB5CA9" w:rsidRDefault="00A70205" w:rsidP="00DB5CA9">
            <w:pPr>
              <w:spacing w:before="120" w:after="120" w:line="288" w:lineRule="auto"/>
              <w:jc w:val="right"/>
              <w:rPr>
                <w:rFonts w:ascii="Arial" w:hAnsi="Arial" w:cs="Arial"/>
                <w:sz w:val="20"/>
                <w:szCs w:val="20"/>
              </w:rPr>
            </w:pPr>
            <w:r w:rsidRPr="00DB5CA9">
              <w:rPr>
                <w:rFonts w:ascii="Arial" w:hAnsi="Arial" w:cs="Arial"/>
                <w:sz w:val="20"/>
                <w:szCs w:val="20"/>
              </w:rPr>
              <w:t>Run button</w:t>
            </w:r>
          </w:p>
        </w:tc>
        <w:tc>
          <w:tcPr>
            <w:tcW w:w="6469" w:type="dxa"/>
          </w:tcPr>
          <w:p w14:paraId="05463803" w14:textId="64543FF9" w:rsidR="00A70205" w:rsidRPr="00A70205" w:rsidRDefault="00A70205"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70205">
              <w:rPr>
                <w:rFonts w:ascii="Arial" w:hAnsi="Arial" w:cs="Arial"/>
                <w:sz w:val="20"/>
                <w:szCs w:val="20"/>
              </w:rPr>
              <w:t>A button should be provided on the frontend interface, which allows the user to initiate the backend logic and process the data based on the selected name.</w:t>
            </w:r>
          </w:p>
        </w:tc>
      </w:tr>
      <w:tr w:rsidR="00A70205" w:rsidRPr="00A70205" w14:paraId="7FBEE988"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A3557FB" w14:textId="57B0CBEC" w:rsidR="00A70205"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Progress indicator</w:t>
            </w:r>
          </w:p>
        </w:tc>
        <w:tc>
          <w:tcPr>
            <w:tcW w:w="6469" w:type="dxa"/>
          </w:tcPr>
          <w:p w14:paraId="4187546E" w14:textId="348C07E2" w:rsidR="00A70205" w:rsidRPr="00AD7C14" w:rsidRDefault="00A70205"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D7C14">
              <w:rPr>
                <w:rFonts w:ascii="Arial" w:hAnsi="Arial" w:cs="Arial"/>
                <w:sz w:val="20"/>
                <w:szCs w:val="20"/>
              </w:rPr>
              <w:t>A visual indication should be provided on the frontend interface, which shows the progress of the backend logic and displays a "running in progress" message to the user.</w:t>
            </w:r>
          </w:p>
        </w:tc>
      </w:tr>
      <w:tr w:rsidR="00A70205" w:rsidRPr="00A70205" w14:paraId="7CD6458C"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48CC6568" w14:textId="701C7249" w:rsidR="00A70205"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Download button</w:t>
            </w:r>
          </w:p>
        </w:tc>
        <w:tc>
          <w:tcPr>
            <w:tcW w:w="6469" w:type="dxa"/>
          </w:tcPr>
          <w:p w14:paraId="43A06F2F" w14:textId="0E5947C5" w:rsidR="00A70205" w:rsidRPr="00AD7C14" w:rsidRDefault="00A70205"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D7C14">
              <w:rPr>
                <w:rFonts w:ascii="Arial" w:hAnsi="Arial" w:cs="Arial"/>
                <w:sz w:val="20"/>
                <w:szCs w:val="20"/>
              </w:rPr>
              <w:t>A button should be provided on the frontend interface, which allows the user to download the generated report in Excel format.</w:t>
            </w:r>
          </w:p>
        </w:tc>
      </w:tr>
      <w:tr w:rsidR="00A70205" w:rsidRPr="00A70205" w14:paraId="4D8C5ED3"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7D2F8AD" w14:textId="5D5188B6" w:rsidR="00A70205"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Data Refresh</w:t>
            </w:r>
          </w:p>
        </w:tc>
        <w:tc>
          <w:tcPr>
            <w:tcW w:w="6469" w:type="dxa"/>
          </w:tcPr>
          <w:p w14:paraId="3CF99315" w14:textId="51484807" w:rsidR="00A70205" w:rsidRPr="00AD7C14" w:rsidRDefault="00A70205"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D7C14">
              <w:rPr>
                <w:rFonts w:ascii="Arial" w:hAnsi="Arial" w:cs="Arial"/>
                <w:sz w:val="20"/>
                <w:szCs w:val="20"/>
              </w:rPr>
              <w:t xml:space="preserve">The backend should pull data from Hadoop cluster </w:t>
            </w:r>
            <w:r w:rsidRPr="00AD7C14">
              <w:rPr>
                <w:rFonts w:ascii="Arial" w:hAnsi="Arial" w:cs="Arial"/>
                <w:sz w:val="20"/>
                <w:szCs w:val="20"/>
              </w:rPr>
              <w:t>monthly</w:t>
            </w:r>
            <w:r w:rsidRPr="00AD7C14">
              <w:rPr>
                <w:rFonts w:ascii="Arial" w:hAnsi="Arial" w:cs="Arial"/>
                <w:sz w:val="20"/>
                <w:szCs w:val="20"/>
              </w:rPr>
              <w:t xml:space="preserve"> to ensure th</w:t>
            </w:r>
            <w:r w:rsidRPr="00AD7C14">
              <w:rPr>
                <w:rFonts w:ascii="Arial" w:hAnsi="Arial" w:cs="Arial"/>
                <w:sz w:val="20"/>
                <w:szCs w:val="20"/>
              </w:rPr>
              <w:t xml:space="preserve">at </w:t>
            </w:r>
            <w:r w:rsidRPr="00AD7C14">
              <w:rPr>
                <w:rFonts w:ascii="Arial" w:hAnsi="Arial" w:cs="Arial"/>
                <w:sz w:val="20"/>
                <w:szCs w:val="20"/>
              </w:rPr>
              <w:t>most up-to-date information is used for report generation</w:t>
            </w:r>
            <w:r w:rsidRPr="00AD7C14">
              <w:rPr>
                <w:rFonts w:ascii="Arial" w:hAnsi="Arial" w:cs="Arial"/>
                <w:sz w:val="20"/>
                <w:szCs w:val="20"/>
              </w:rPr>
              <w:t>.</w:t>
            </w:r>
            <w:r w:rsidRPr="00A70205">
              <w:t xml:space="preserve"> </w:t>
            </w:r>
            <w:r w:rsidRPr="00AD7C14">
              <w:rPr>
                <w:rFonts w:ascii="Arial" w:hAnsi="Arial" w:cs="Arial"/>
                <w:sz w:val="20"/>
                <w:szCs w:val="20"/>
              </w:rPr>
              <w:t>Add a cronjob to refresh the data monthly</w:t>
            </w:r>
            <w:r w:rsidRPr="00AD7C14">
              <w:rPr>
                <w:rFonts w:ascii="Arial" w:hAnsi="Arial" w:cs="Arial"/>
                <w:sz w:val="20"/>
                <w:szCs w:val="20"/>
              </w:rPr>
              <w:t>.</w:t>
            </w:r>
          </w:p>
        </w:tc>
      </w:tr>
      <w:tr w:rsidR="00A70205" w:rsidRPr="00A70205" w14:paraId="14186F08"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6C1495E7" w14:textId="11499A50" w:rsidR="00A70205"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 xml:space="preserve">Authentication </w:t>
            </w:r>
            <w:r w:rsidRPr="00DB5CA9">
              <w:rPr>
                <w:rFonts w:ascii="Arial" w:hAnsi="Arial" w:cs="Arial"/>
                <w:sz w:val="20"/>
                <w:szCs w:val="20"/>
              </w:rPr>
              <w:t>&amp;</w:t>
            </w:r>
            <w:r w:rsidRPr="00DB5CA9">
              <w:rPr>
                <w:rFonts w:ascii="Arial" w:hAnsi="Arial" w:cs="Arial"/>
                <w:sz w:val="20"/>
                <w:szCs w:val="20"/>
              </w:rPr>
              <w:t xml:space="preserve"> authorization</w:t>
            </w:r>
          </w:p>
        </w:tc>
        <w:tc>
          <w:tcPr>
            <w:tcW w:w="6469" w:type="dxa"/>
          </w:tcPr>
          <w:p w14:paraId="4E790743" w14:textId="4FB19892" w:rsidR="00A70205" w:rsidRPr="00AD7C14" w:rsidRDefault="00A70205"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D7C14">
              <w:rPr>
                <w:rFonts w:ascii="Arial" w:hAnsi="Arial" w:cs="Arial"/>
                <w:sz w:val="20"/>
                <w:szCs w:val="20"/>
              </w:rPr>
              <w:t>Only authorized users should be able to access the frontend interface and initiate the backend logic.</w:t>
            </w:r>
          </w:p>
        </w:tc>
      </w:tr>
      <w:tr w:rsidR="00A70205" w:rsidRPr="00A70205" w14:paraId="1C80E684"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216C2F" w14:textId="331BABCE" w:rsidR="00A70205"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Excel report generation</w:t>
            </w:r>
          </w:p>
        </w:tc>
        <w:tc>
          <w:tcPr>
            <w:tcW w:w="6469" w:type="dxa"/>
          </w:tcPr>
          <w:p w14:paraId="15D4B719" w14:textId="479AD008" w:rsidR="00A70205" w:rsidRPr="00AD7C14" w:rsidRDefault="00A70205"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D7C14">
              <w:rPr>
                <w:rFonts w:ascii="Arial" w:hAnsi="Arial" w:cs="Arial"/>
                <w:sz w:val="20"/>
                <w:szCs w:val="20"/>
              </w:rPr>
              <w:t>The backend logic should generate an Excel report based on the selected name and the data from the Hadoop cluster.</w:t>
            </w:r>
          </w:p>
        </w:tc>
      </w:tr>
      <w:tr w:rsidR="00DF3BCE" w:rsidRPr="00A70205" w14:paraId="2FE25416"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2A16D60D" w14:textId="55CB40CE" w:rsidR="00DF3BCE" w:rsidRPr="00DB5CA9" w:rsidRDefault="00DF3BCE" w:rsidP="00DB5CA9">
            <w:pPr>
              <w:spacing w:before="120" w:after="120" w:line="288" w:lineRule="auto"/>
              <w:jc w:val="right"/>
              <w:rPr>
                <w:rFonts w:ascii="Arial" w:hAnsi="Arial" w:cs="Arial"/>
                <w:sz w:val="20"/>
                <w:szCs w:val="20"/>
              </w:rPr>
            </w:pPr>
            <w:r w:rsidRPr="00DB5CA9">
              <w:rPr>
                <w:rFonts w:ascii="Arial" w:hAnsi="Arial" w:cs="Arial"/>
                <w:sz w:val="20"/>
                <w:szCs w:val="20"/>
              </w:rPr>
              <w:t>Caching</w:t>
            </w:r>
          </w:p>
        </w:tc>
        <w:tc>
          <w:tcPr>
            <w:tcW w:w="6469" w:type="dxa"/>
          </w:tcPr>
          <w:p w14:paraId="491E7103" w14:textId="2573A1C9" w:rsidR="00DF3BCE" w:rsidRDefault="00DF3BCE"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3BCE">
              <w:rPr>
                <w:rFonts w:ascii="Arial" w:hAnsi="Arial" w:cs="Arial"/>
                <w:sz w:val="20"/>
                <w:szCs w:val="20"/>
              </w:rPr>
              <w:t>To improve performance and reduce the load on the backend, caching techniques will be used to store frequently requested data on the frontend and avoid unnecessary requests to the backend</w:t>
            </w:r>
            <w:r w:rsidR="00127E22">
              <w:rPr>
                <w:rFonts w:ascii="Arial" w:hAnsi="Arial" w:cs="Arial"/>
                <w:sz w:val="20"/>
                <w:szCs w:val="20"/>
              </w:rPr>
              <w:t>.</w:t>
            </w:r>
          </w:p>
        </w:tc>
      </w:tr>
      <w:tr w:rsidR="00127E22" w:rsidRPr="00A70205" w14:paraId="4A721349"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06CAC3" w14:textId="776A27A7" w:rsidR="00127E22" w:rsidRPr="00DB5CA9" w:rsidRDefault="00127E22" w:rsidP="00DB5CA9">
            <w:pPr>
              <w:spacing w:before="120" w:after="120" w:line="288" w:lineRule="auto"/>
              <w:jc w:val="right"/>
              <w:rPr>
                <w:rFonts w:ascii="Arial" w:hAnsi="Arial" w:cs="Arial"/>
                <w:sz w:val="20"/>
                <w:szCs w:val="20"/>
              </w:rPr>
            </w:pPr>
            <w:r w:rsidRPr="00DB5CA9">
              <w:rPr>
                <w:rFonts w:ascii="Arial" w:hAnsi="Arial" w:cs="Arial"/>
                <w:sz w:val="20"/>
                <w:szCs w:val="20"/>
              </w:rPr>
              <w:t>Error handling</w:t>
            </w:r>
          </w:p>
        </w:tc>
        <w:tc>
          <w:tcPr>
            <w:tcW w:w="6469" w:type="dxa"/>
          </w:tcPr>
          <w:p w14:paraId="199D8132" w14:textId="454E9F2B" w:rsidR="00127E22" w:rsidRDefault="00127E22"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27E22">
              <w:rPr>
                <w:rFonts w:ascii="Arial" w:hAnsi="Arial" w:cs="Arial"/>
                <w:sz w:val="20"/>
                <w:szCs w:val="20"/>
              </w:rPr>
              <w:t xml:space="preserve">The backend </w:t>
            </w:r>
            <w:r>
              <w:rPr>
                <w:rFonts w:ascii="Arial" w:hAnsi="Arial" w:cs="Arial"/>
                <w:sz w:val="20"/>
                <w:szCs w:val="20"/>
              </w:rPr>
              <w:t xml:space="preserve">will </w:t>
            </w:r>
            <w:r w:rsidRPr="00127E22">
              <w:rPr>
                <w:rFonts w:ascii="Arial" w:hAnsi="Arial" w:cs="Arial"/>
                <w:sz w:val="20"/>
                <w:szCs w:val="20"/>
              </w:rPr>
              <w:t>have appropriate error handling mechanisms in place to handle any errors that may occur and provide meaningful responses to the frontend.</w:t>
            </w:r>
          </w:p>
        </w:tc>
      </w:tr>
      <w:tr w:rsidR="00590C1B" w:rsidRPr="00A70205" w14:paraId="2C600F13"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3BD0E192" w14:textId="115119A7" w:rsidR="00590C1B" w:rsidRPr="00DB5CA9" w:rsidRDefault="00590C1B" w:rsidP="00DB5CA9">
            <w:pPr>
              <w:spacing w:before="120" w:after="120" w:line="288" w:lineRule="auto"/>
              <w:jc w:val="right"/>
              <w:rPr>
                <w:rFonts w:ascii="Arial" w:hAnsi="Arial" w:cs="Arial"/>
                <w:sz w:val="20"/>
                <w:szCs w:val="20"/>
              </w:rPr>
            </w:pPr>
            <w:r w:rsidRPr="00DB5CA9">
              <w:rPr>
                <w:rFonts w:ascii="Arial" w:hAnsi="Arial" w:cs="Arial"/>
                <w:sz w:val="20"/>
                <w:szCs w:val="20"/>
              </w:rPr>
              <w:t xml:space="preserve">Monitoring &amp; </w:t>
            </w:r>
            <w:r w:rsidR="007E47DB" w:rsidRPr="00DB5CA9">
              <w:rPr>
                <w:rFonts w:ascii="Arial" w:hAnsi="Arial" w:cs="Arial"/>
                <w:sz w:val="20"/>
                <w:szCs w:val="20"/>
              </w:rPr>
              <w:t>L</w:t>
            </w:r>
            <w:r w:rsidRPr="00DB5CA9">
              <w:rPr>
                <w:rFonts w:ascii="Arial" w:hAnsi="Arial" w:cs="Arial"/>
                <w:sz w:val="20"/>
                <w:szCs w:val="20"/>
              </w:rPr>
              <w:t>ogging</w:t>
            </w:r>
          </w:p>
        </w:tc>
        <w:tc>
          <w:tcPr>
            <w:tcW w:w="6469" w:type="dxa"/>
          </w:tcPr>
          <w:p w14:paraId="576A843D" w14:textId="55E1D831" w:rsidR="00590C1B" w:rsidRPr="00590C1B" w:rsidRDefault="00590C1B"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90C1B">
              <w:rPr>
                <w:rFonts w:ascii="Arial" w:hAnsi="Arial" w:cs="Arial"/>
                <w:sz w:val="20"/>
                <w:szCs w:val="20"/>
              </w:rPr>
              <w:t xml:space="preserve">Monitoring and logging should be in </w:t>
            </w:r>
            <w:r>
              <w:rPr>
                <w:rFonts w:ascii="Arial" w:hAnsi="Arial" w:cs="Arial"/>
                <w:sz w:val="20"/>
                <w:szCs w:val="20"/>
              </w:rPr>
              <w:t>implemented</w:t>
            </w:r>
            <w:r w:rsidRPr="00590C1B">
              <w:rPr>
                <w:rFonts w:ascii="Arial" w:hAnsi="Arial" w:cs="Arial"/>
                <w:sz w:val="20"/>
                <w:szCs w:val="20"/>
              </w:rPr>
              <w:t xml:space="preserve"> to track the performance of the backend and troubleshoot any issues that may arise.</w:t>
            </w:r>
          </w:p>
        </w:tc>
      </w:tr>
      <w:tr w:rsidR="00590C1B" w:rsidRPr="00A70205" w14:paraId="3625F835"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9F3901C" w14:textId="246759AA" w:rsidR="00590C1B" w:rsidRPr="00DB5CA9" w:rsidRDefault="00590C1B" w:rsidP="00DB5CA9">
            <w:pPr>
              <w:spacing w:before="120" w:after="120" w:line="288" w:lineRule="auto"/>
              <w:jc w:val="right"/>
              <w:rPr>
                <w:rFonts w:ascii="Arial" w:hAnsi="Arial" w:cs="Arial"/>
                <w:sz w:val="20"/>
                <w:szCs w:val="20"/>
              </w:rPr>
            </w:pPr>
            <w:r w:rsidRPr="00DB5CA9">
              <w:rPr>
                <w:rFonts w:ascii="Arial" w:hAnsi="Arial" w:cs="Arial"/>
                <w:sz w:val="20"/>
                <w:szCs w:val="20"/>
              </w:rPr>
              <w:t>Scalability</w:t>
            </w:r>
          </w:p>
        </w:tc>
        <w:tc>
          <w:tcPr>
            <w:tcW w:w="6469" w:type="dxa"/>
          </w:tcPr>
          <w:p w14:paraId="4FEC4528" w14:textId="6F51E5D8" w:rsidR="00590C1B" w:rsidRDefault="00590C1B"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90C1B">
              <w:rPr>
                <w:rFonts w:ascii="Arial" w:hAnsi="Arial" w:cs="Arial"/>
                <w:sz w:val="20"/>
                <w:szCs w:val="20"/>
              </w:rPr>
              <w:t>The backend should be designed to scale horizontally and vertically as the number of users and amount of data increases</w:t>
            </w:r>
            <w:r w:rsidR="007E47DB">
              <w:rPr>
                <w:rFonts w:ascii="Arial" w:hAnsi="Arial" w:cs="Arial"/>
                <w:sz w:val="20"/>
                <w:szCs w:val="20"/>
              </w:rPr>
              <w:t>.</w:t>
            </w:r>
          </w:p>
        </w:tc>
      </w:tr>
      <w:tr w:rsidR="00AD7C14" w:rsidRPr="00A70205" w14:paraId="0AD337F0"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693237F4" w14:textId="1BFCEDFB" w:rsidR="00AD7C14"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Hosting</w:t>
            </w:r>
            <w:r w:rsidR="001B7212" w:rsidRPr="00DB5CA9">
              <w:rPr>
                <w:rFonts w:ascii="Arial" w:hAnsi="Arial" w:cs="Arial"/>
                <w:sz w:val="20"/>
                <w:szCs w:val="20"/>
              </w:rPr>
              <w:t xml:space="preserve"> infrastructure</w:t>
            </w:r>
          </w:p>
        </w:tc>
        <w:tc>
          <w:tcPr>
            <w:tcW w:w="6469" w:type="dxa"/>
          </w:tcPr>
          <w:p w14:paraId="469986BF" w14:textId="5A06850C" w:rsidR="00AD7C14" w:rsidRPr="00AD7C14" w:rsidRDefault="00AD7C14"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The web interface will be hosted/URL </w:t>
            </w:r>
            <w:r w:rsidRPr="00AD7C14">
              <w:rPr>
                <w:rFonts w:ascii="Arial" w:hAnsi="Arial" w:cs="Arial"/>
                <w:sz w:val="20"/>
                <w:szCs w:val="20"/>
              </w:rPr>
              <w:t>on a dedicated hostname within the corporate firewall</w:t>
            </w:r>
            <w:r w:rsidR="00B25186">
              <w:rPr>
                <w:rFonts w:ascii="Arial" w:hAnsi="Arial" w:cs="Arial"/>
                <w:sz w:val="20"/>
                <w:szCs w:val="20"/>
              </w:rPr>
              <w:t>.</w:t>
            </w:r>
          </w:p>
        </w:tc>
      </w:tr>
      <w:tr w:rsidR="00AD7C14" w:rsidRPr="00A70205" w14:paraId="322AB365"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059E7A4" w14:textId="4AE4BB70" w:rsidR="00AD7C14"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Firewall configuration</w:t>
            </w:r>
          </w:p>
        </w:tc>
        <w:tc>
          <w:tcPr>
            <w:tcW w:w="6469" w:type="dxa"/>
          </w:tcPr>
          <w:p w14:paraId="04184564" w14:textId="19824D50" w:rsidR="00AD7C14" w:rsidRDefault="00AD7C14"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The corporate firewall should be configured and whitelisted to </w:t>
            </w:r>
            <w:r w:rsidRPr="00AD7C14">
              <w:rPr>
                <w:rFonts w:ascii="Arial" w:hAnsi="Arial" w:cs="Arial"/>
                <w:sz w:val="20"/>
                <w:szCs w:val="20"/>
              </w:rPr>
              <w:t>allow access to the dedicated hostname</w:t>
            </w:r>
            <w:r>
              <w:rPr>
                <w:rFonts w:ascii="Arial" w:hAnsi="Arial" w:cs="Arial"/>
                <w:sz w:val="20"/>
                <w:szCs w:val="20"/>
              </w:rPr>
              <w:t xml:space="preserve">. </w:t>
            </w:r>
            <w:r w:rsidRPr="00AD7C14">
              <w:rPr>
                <w:rFonts w:ascii="Arial" w:hAnsi="Arial" w:cs="Arial"/>
                <w:sz w:val="20"/>
                <w:szCs w:val="20"/>
              </w:rPr>
              <w:t>Configure the network to allow access to the application hostname within the corporate firewall</w:t>
            </w:r>
          </w:p>
        </w:tc>
      </w:tr>
      <w:tr w:rsidR="00AD7C14" w:rsidRPr="00A70205" w14:paraId="400B40E2" w14:textId="77777777" w:rsidTr="00D775C0">
        <w:tc>
          <w:tcPr>
            <w:cnfStyle w:val="001000000000" w:firstRow="0" w:lastRow="0" w:firstColumn="1" w:lastColumn="0" w:oddVBand="0" w:evenVBand="0" w:oddHBand="0" w:evenHBand="0" w:firstRowFirstColumn="0" w:firstRowLastColumn="0" w:lastRowFirstColumn="0" w:lastRowLastColumn="0"/>
            <w:tcW w:w="2410" w:type="dxa"/>
          </w:tcPr>
          <w:p w14:paraId="65D636DF" w14:textId="62440D93" w:rsidR="00AD7C14" w:rsidRPr="00DB5CA9" w:rsidRDefault="00AD7C14" w:rsidP="00DB5CA9">
            <w:pPr>
              <w:spacing w:before="120" w:after="120" w:line="288" w:lineRule="auto"/>
              <w:jc w:val="right"/>
              <w:rPr>
                <w:rFonts w:ascii="Arial" w:hAnsi="Arial" w:cs="Arial"/>
                <w:sz w:val="20"/>
                <w:szCs w:val="20"/>
              </w:rPr>
            </w:pPr>
            <w:r w:rsidRPr="00DB5CA9">
              <w:rPr>
                <w:rFonts w:ascii="Arial" w:hAnsi="Arial" w:cs="Arial"/>
                <w:sz w:val="20"/>
                <w:szCs w:val="20"/>
              </w:rPr>
              <w:t>Domain Name System (DNS)</w:t>
            </w:r>
          </w:p>
        </w:tc>
        <w:tc>
          <w:tcPr>
            <w:tcW w:w="6469" w:type="dxa"/>
          </w:tcPr>
          <w:p w14:paraId="6603EF96" w14:textId="74195F4B" w:rsidR="00AD7C14" w:rsidRDefault="00AD7C14" w:rsidP="00AD7C1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D7C14">
              <w:rPr>
                <w:rFonts w:ascii="Arial" w:hAnsi="Arial" w:cs="Arial"/>
                <w:sz w:val="20"/>
                <w:szCs w:val="20"/>
              </w:rPr>
              <w:t>Create DNS records to map the dedicated hostname to the IP address of the application</w:t>
            </w:r>
          </w:p>
        </w:tc>
      </w:tr>
      <w:tr w:rsidR="00AD7C14" w:rsidRPr="00A70205" w14:paraId="4A3D8ACA" w14:textId="77777777" w:rsidTr="00D77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D5A151E" w14:textId="3BB44A98" w:rsidR="00AD7C14" w:rsidRPr="00DB5CA9" w:rsidRDefault="00D775C0" w:rsidP="00DB5CA9">
            <w:pPr>
              <w:spacing w:before="120" w:after="120" w:line="288" w:lineRule="auto"/>
              <w:jc w:val="right"/>
              <w:rPr>
                <w:rFonts w:ascii="Arial" w:hAnsi="Arial" w:cs="Arial"/>
                <w:sz w:val="20"/>
                <w:szCs w:val="20"/>
              </w:rPr>
            </w:pPr>
            <w:r w:rsidRPr="00DB5CA9">
              <w:rPr>
                <w:rFonts w:ascii="Arial" w:hAnsi="Arial" w:cs="Arial"/>
                <w:sz w:val="20"/>
                <w:szCs w:val="20"/>
              </w:rPr>
              <w:t>Network security</w:t>
            </w:r>
          </w:p>
        </w:tc>
        <w:tc>
          <w:tcPr>
            <w:tcW w:w="6469" w:type="dxa"/>
          </w:tcPr>
          <w:p w14:paraId="73E8EF9F" w14:textId="45E90BFA" w:rsidR="00AD7C14" w:rsidRPr="00AD7C14" w:rsidRDefault="00FB2586" w:rsidP="00AD7C14">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The application will l</w:t>
            </w:r>
            <w:r w:rsidR="00D775C0">
              <w:rPr>
                <w:rFonts w:ascii="Arial" w:hAnsi="Arial" w:cs="Arial"/>
                <w:sz w:val="20"/>
                <w:szCs w:val="20"/>
              </w:rPr>
              <w:t xml:space="preserve">everage existing corporate </w:t>
            </w:r>
            <w:r w:rsidR="00D775C0" w:rsidRPr="00D775C0">
              <w:rPr>
                <w:rFonts w:ascii="Arial" w:hAnsi="Arial" w:cs="Arial"/>
                <w:sz w:val="20"/>
                <w:szCs w:val="20"/>
              </w:rPr>
              <w:t xml:space="preserve">network security measures to protect the application against unauthorized </w:t>
            </w:r>
            <w:r w:rsidR="00D775C0">
              <w:rPr>
                <w:rFonts w:ascii="Arial" w:hAnsi="Arial" w:cs="Arial"/>
                <w:sz w:val="20"/>
                <w:szCs w:val="20"/>
              </w:rPr>
              <w:t xml:space="preserve">third-party </w:t>
            </w:r>
            <w:r w:rsidR="00D775C0" w:rsidRPr="00D775C0">
              <w:rPr>
                <w:rFonts w:ascii="Arial" w:hAnsi="Arial" w:cs="Arial"/>
                <w:sz w:val="20"/>
                <w:szCs w:val="20"/>
              </w:rPr>
              <w:t>access</w:t>
            </w:r>
          </w:p>
        </w:tc>
      </w:tr>
    </w:tbl>
    <w:p w14:paraId="1DEB115D" w14:textId="77777777" w:rsidR="008F05DC" w:rsidRPr="008F05DC" w:rsidRDefault="008F05DC" w:rsidP="008F05DC">
      <w:pPr>
        <w:pStyle w:val="ListParagraph"/>
        <w:rPr>
          <w:rFonts w:ascii="Arial" w:hAnsi="Arial" w:cs="Arial"/>
          <w:sz w:val="20"/>
          <w:szCs w:val="20"/>
        </w:rPr>
      </w:pPr>
    </w:p>
    <w:p w14:paraId="7EF1D0FA" w14:textId="2C8CD661" w:rsidR="008F05DC" w:rsidRPr="008F05DC" w:rsidRDefault="002C79FF" w:rsidP="008F05DC">
      <w:pPr>
        <w:pStyle w:val="Heading2"/>
        <w:spacing w:after="120"/>
        <w:rPr>
          <w:b/>
          <w:bCs/>
        </w:rPr>
      </w:pPr>
      <w:r>
        <w:rPr>
          <w:b/>
          <w:bCs/>
        </w:rPr>
        <w:t>Other t</w:t>
      </w:r>
      <w:r w:rsidR="008F05DC" w:rsidRPr="008F05DC">
        <w:rPr>
          <w:b/>
          <w:bCs/>
        </w:rPr>
        <w:t xml:space="preserve">echnical </w:t>
      </w:r>
      <w:r>
        <w:rPr>
          <w:b/>
          <w:bCs/>
        </w:rPr>
        <w:t>c</w:t>
      </w:r>
      <w:r w:rsidR="008F05DC" w:rsidRPr="008F05DC">
        <w:rPr>
          <w:b/>
          <w:bCs/>
        </w:rPr>
        <w:t>onsiderations:</w:t>
      </w:r>
    </w:p>
    <w:p w14:paraId="0CE57413" w14:textId="3BD7050F" w:rsidR="008F05DC" w:rsidRPr="008F05DC" w:rsidRDefault="008F05DC" w:rsidP="008F05DC">
      <w:pPr>
        <w:pStyle w:val="ListParagraph"/>
        <w:numPr>
          <w:ilvl w:val="0"/>
          <w:numId w:val="1"/>
        </w:numPr>
        <w:spacing w:line="312" w:lineRule="auto"/>
        <w:rPr>
          <w:rFonts w:ascii="Arial" w:hAnsi="Arial" w:cs="Arial"/>
          <w:b/>
          <w:bCs/>
          <w:sz w:val="20"/>
          <w:szCs w:val="20"/>
        </w:rPr>
      </w:pPr>
      <w:r w:rsidRPr="008F05DC">
        <w:rPr>
          <w:rFonts w:ascii="Arial" w:hAnsi="Arial" w:cs="Arial"/>
          <w:b/>
          <w:bCs/>
          <w:sz w:val="20"/>
          <w:szCs w:val="20"/>
        </w:rPr>
        <w:t xml:space="preserve">API design: </w:t>
      </w:r>
      <w:r w:rsidRPr="008F05DC">
        <w:rPr>
          <w:rFonts w:ascii="Arial" w:hAnsi="Arial" w:cs="Arial"/>
          <w:sz w:val="20"/>
          <w:szCs w:val="20"/>
        </w:rPr>
        <w:t>The backend should be designed to expose a well-defined and easy-to-use API that the frontend can use to access and manipulate the data. This may include designing endpoints for specific data operations and using appropriate HTTP methods and status codes.</w:t>
      </w:r>
      <w:r>
        <w:rPr>
          <w:rFonts w:ascii="Arial" w:hAnsi="Arial" w:cs="Arial"/>
          <w:sz w:val="20"/>
          <w:szCs w:val="20"/>
        </w:rPr>
        <w:t xml:space="preserve"> </w:t>
      </w:r>
      <w:r w:rsidRPr="008F05DC">
        <w:rPr>
          <w:rFonts w:ascii="Arial" w:hAnsi="Arial" w:cs="Arial"/>
          <w:sz w:val="20"/>
          <w:szCs w:val="20"/>
        </w:rPr>
        <w:t>The backend and frontend should agree on a common data format, such as JSON, to facilitate data exchange between the two</w:t>
      </w:r>
      <w:r>
        <w:rPr>
          <w:rFonts w:ascii="Arial" w:hAnsi="Arial" w:cs="Arial"/>
          <w:sz w:val="20"/>
          <w:szCs w:val="20"/>
        </w:rPr>
        <w:t>.</w:t>
      </w:r>
    </w:p>
    <w:p w14:paraId="42E9F407" w14:textId="77777777" w:rsidR="008F05DC" w:rsidRPr="008F05DC" w:rsidRDefault="008F05DC" w:rsidP="008F05DC">
      <w:pPr>
        <w:pStyle w:val="ListParagraph"/>
        <w:spacing w:line="312" w:lineRule="auto"/>
        <w:rPr>
          <w:rFonts w:ascii="Arial" w:hAnsi="Arial" w:cs="Arial"/>
          <w:b/>
          <w:bCs/>
          <w:sz w:val="20"/>
          <w:szCs w:val="20"/>
        </w:rPr>
      </w:pPr>
    </w:p>
    <w:p w14:paraId="7E519D47" w14:textId="5B607CCE" w:rsidR="008F05DC" w:rsidRPr="00A64DC6" w:rsidRDefault="008F05DC" w:rsidP="008F05DC">
      <w:pPr>
        <w:pStyle w:val="ListParagraph"/>
        <w:numPr>
          <w:ilvl w:val="0"/>
          <w:numId w:val="1"/>
        </w:numPr>
        <w:spacing w:line="312" w:lineRule="auto"/>
        <w:rPr>
          <w:rFonts w:ascii="Arial" w:hAnsi="Arial" w:cs="Arial"/>
          <w:b/>
          <w:bCs/>
          <w:sz w:val="20"/>
          <w:szCs w:val="20"/>
        </w:rPr>
      </w:pPr>
      <w:r w:rsidRPr="008F05DC">
        <w:rPr>
          <w:rFonts w:ascii="Arial" w:hAnsi="Arial" w:cs="Arial"/>
          <w:b/>
          <w:bCs/>
          <w:sz w:val="20"/>
          <w:szCs w:val="20"/>
        </w:rPr>
        <w:t xml:space="preserve">Security: </w:t>
      </w:r>
      <w:r w:rsidRPr="008F05DC">
        <w:rPr>
          <w:rFonts w:ascii="Arial" w:hAnsi="Arial" w:cs="Arial"/>
          <w:sz w:val="20"/>
          <w:szCs w:val="20"/>
        </w:rPr>
        <w:t>The backend should implement appropriate security measures to protect sensitive data and prevent unauthorized access. This may include implementing authentication and authorization mechanisms, such as tokens, as well as encrypting data in transit and at rest.</w:t>
      </w:r>
    </w:p>
    <w:sectPr w:rsidR="008F05DC" w:rsidRPr="00A64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C2282"/>
    <w:multiLevelType w:val="hybridMultilevel"/>
    <w:tmpl w:val="80B2C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245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DC"/>
    <w:rsid w:val="00012362"/>
    <w:rsid w:val="00127E22"/>
    <w:rsid w:val="00172434"/>
    <w:rsid w:val="001B7212"/>
    <w:rsid w:val="001C67B0"/>
    <w:rsid w:val="002C79FF"/>
    <w:rsid w:val="003D673F"/>
    <w:rsid w:val="0042062C"/>
    <w:rsid w:val="004435A8"/>
    <w:rsid w:val="00590C1B"/>
    <w:rsid w:val="007E47DB"/>
    <w:rsid w:val="008F05DC"/>
    <w:rsid w:val="00915B02"/>
    <w:rsid w:val="00A64DC6"/>
    <w:rsid w:val="00A70205"/>
    <w:rsid w:val="00AD7C14"/>
    <w:rsid w:val="00B25186"/>
    <w:rsid w:val="00B34313"/>
    <w:rsid w:val="00C67C12"/>
    <w:rsid w:val="00D2483F"/>
    <w:rsid w:val="00D775C0"/>
    <w:rsid w:val="00DB5CA9"/>
    <w:rsid w:val="00DF3BCE"/>
    <w:rsid w:val="00FB2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72311"/>
  <w15:chartTrackingRefBased/>
  <w15:docId w15:val="{A46F42BC-5DC0-4E6D-9F36-7A67008E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F05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5DC"/>
    <w:pPr>
      <w:ind w:left="720"/>
      <w:contextualSpacing/>
    </w:pPr>
  </w:style>
  <w:style w:type="character" w:customStyle="1" w:styleId="Heading2Char">
    <w:name w:val="Heading 2 Char"/>
    <w:basedOn w:val="DefaultParagraphFont"/>
    <w:link w:val="Heading2"/>
    <w:uiPriority w:val="9"/>
    <w:rsid w:val="008F05D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7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775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647445">
      <w:bodyDiv w:val="1"/>
      <w:marLeft w:val="0"/>
      <w:marRight w:val="0"/>
      <w:marTop w:val="0"/>
      <w:marBottom w:val="0"/>
      <w:divBdr>
        <w:top w:val="none" w:sz="0" w:space="0" w:color="auto"/>
        <w:left w:val="none" w:sz="0" w:space="0" w:color="auto"/>
        <w:bottom w:val="none" w:sz="0" w:space="0" w:color="auto"/>
        <w:right w:val="none" w:sz="0" w:space="0" w:color="auto"/>
      </w:divBdr>
    </w:div>
    <w:div w:id="932513481">
      <w:bodyDiv w:val="1"/>
      <w:marLeft w:val="0"/>
      <w:marRight w:val="0"/>
      <w:marTop w:val="0"/>
      <w:marBottom w:val="0"/>
      <w:divBdr>
        <w:top w:val="none" w:sz="0" w:space="0" w:color="auto"/>
        <w:left w:val="none" w:sz="0" w:space="0" w:color="auto"/>
        <w:bottom w:val="none" w:sz="0" w:space="0" w:color="auto"/>
        <w:right w:val="none" w:sz="0" w:space="0" w:color="auto"/>
      </w:divBdr>
    </w:div>
    <w:div w:id="1248080511">
      <w:bodyDiv w:val="1"/>
      <w:marLeft w:val="0"/>
      <w:marRight w:val="0"/>
      <w:marTop w:val="0"/>
      <w:marBottom w:val="0"/>
      <w:divBdr>
        <w:top w:val="none" w:sz="0" w:space="0" w:color="auto"/>
        <w:left w:val="none" w:sz="0" w:space="0" w:color="auto"/>
        <w:bottom w:val="none" w:sz="0" w:space="0" w:color="auto"/>
        <w:right w:val="none" w:sz="0" w:space="0" w:color="auto"/>
      </w:divBdr>
    </w:div>
    <w:div w:id="13492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Adekoya</dc:creator>
  <cp:keywords/>
  <dc:description/>
  <cp:lastModifiedBy>Wale Adekoya</cp:lastModifiedBy>
  <cp:revision>18</cp:revision>
  <dcterms:created xsi:type="dcterms:W3CDTF">2023-01-28T06:33:00Z</dcterms:created>
  <dcterms:modified xsi:type="dcterms:W3CDTF">2023-01-28T07:53:00Z</dcterms:modified>
</cp:coreProperties>
</file>