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1549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54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info@qualitylaunch.om   ·   www.qualitylaunch.om   ·   +968 9620 3068   ·   +968 9212 0205</w:t>
      </w:r>
    </w:p>
    <w:p>
      <w:pPr>
        <w:bidi/>
        <w:spacing w:before="20" w:after="40"/>
        <w:jc w:val="center"/>
      </w:pPr>
      <w:r>
        <w:rPr>
          <w:rFonts w:ascii="Arial" w:hAnsi="Arial" w:cs="Arial"/>
          <w:b w:val="0"/>
          <w:color w:val="9C8A6E"/>
          <w:sz w:val="16"/>
        </w:rPr>
        <w:t>س.ت 1466316   ·   ص.ب 611   ·   حي التراث — نزوى، سلطنة عُمان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B8860B"/>
                <w:sz w:val="20"/>
              </w:rPr>
              <w:t>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60" w:type="dxa"/>
              <w:start w:w="120" w:type="dxa"/>
              <w:bottom w:w="60" w:type="dxa"/>
              <w:end w:w="120" w:type="dxa"/>
            </w:tcMar>
            <w:vAlign w:val="top"/>
          </w:tcPr>
          <w:p>
            <w:pPr>
              <w:bidi/>
              <w:spacing w:after="80"/>
              <w:jc w:val="center"/>
            </w:pPr>
            <w:r>
              <w:rPr>
                <w:rFonts w:ascii="Arial" w:hAnsi="Arial" w:cs="Arial"/>
                <w:b/>
                <w:color w:val="B8860B"/>
                <w:sz w:val="40"/>
              </w:rPr>
              <w:t>الصلاحيات والمسؤوليات الوظيفية</w:t>
            </w:r>
          </w:p>
          <w:p>
            <w:pPr>
              <w:bidi/>
              <w:spacing w:after="120"/>
              <w:jc w:val="center"/>
            </w:pPr>
            <w:r>
              <w:rPr>
                <w:rFonts w:ascii="Arial" w:hAnsi="Arial" w:cs="Arial"/>
                <w:b w:val="0"/>
                <w:color w:val="9C8A6E"/>
                <w:sz w:val="22"/>
              </w:rPr>
              <w:t>جودة الانطلاقة ش.م.م</w:t>
            </w:r>
          </w:p>
          <w:p>
            <w:pPr>
              <w:bidi/>
              <w:spacing w:after="280"/>
              <w:jc w:val="center"/>
            </w:pPr>
            <w:r>
              <w:rPr>
                <w:rFonts w:ascii="Arial" w:hAnsi="Arial" w:cs="Arial"/>
                <w:b w:val="0"/>
                <w:color w:val="9C8A6E"/>
                <w:sz w:val="18"/>
              </w:rPr>
              <w:t>الإصدار: 2026   ·   المرجع: QLP-HR-001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أولاً — المدير العام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الاسم: يعقوب فاضل الخصيبي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وضع الرؤية والأهداف العامة للمشروع.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الخطط التشغيلية والاستراتيجية.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السياسات واللوائح الداخلية.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الميزانيات السنوية والتشغيلية.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اتخاذ القرارات الاستراتيجية الخاصة بالشركة.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العقود والاتفاقيات الرئيسية.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التعيينات القيادية وإنهاء الخدمات.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المشتريات والعقود حسب الصلاحيات المالية.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تقييم أداء الإدارات والأقسام.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تمثيل الشركة أمام الجهات الرسمية والحكومية والقضائية.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تمثيل الشركة أمام العملاء والشركاء والموردين.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نمو وتطوير المشروع.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التوسعات والمشاريع الجديدة.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العام على جميع أقسام وإدارات المشروع.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التقارير المالية والإدارية النهائية.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ثانياً — منسق المدير العام والشؤون الإدارية للموظفين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الاسم: أحمد محمد النجار   ·   الجنسية: أردني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على التشغيل اليومي للمشروع.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تنفيذ قرارات المدير العام.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التنسيق بين الإدارات والأقسام.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تشغيل نظام الشركة بشكل يومي.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مراقبة إدخال البيانات من جميع الأقسام.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مراجعة التقارير الصادرة من النظام.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نسب الإشغال والتحصيل والعقود.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التأكد من التزام الموظفين بإجراءات العمل.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رفع تقارير دورية للمدير العام.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أعمال العقارات والضيافة بشكل مباشر.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نظام الشركة وقواعد البيانات.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الشبكات وخدمات الإنترنت.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الكاميرات وأنظمة المراقبة.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النسخ الاحتياطي للبيانات.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أجهزة الحاسوب والطابعات.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صلاحيات المستخدمين داخل النظام.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أمن المعلومات وحماية البيانات.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تطوير وتحسين الأنظمة التقنية.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حضور الموظفين وانصرافهم وإجازاتهم وتأخرهم.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الإداري المباشر على الموظفين.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اعتماد الإجازات الدورية بعد موافقة المدير العام.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تنفيذ السياسات واللوائح الإدارية.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ثالثاً — موظفة الاستقبال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الاسم: عهود سعيد الشعيلي   ·   الجنسية: عمانية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استقبال العملاء والزوار.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الرد على الاتصالات الهاتفية.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استقبال الطلبات والاستفسارات.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تنظيم المواعيد والاجتماعات.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البريد الوارد والصادر.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تحويل العملاء إلى القسم المختص.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إدخال البيانات الأولية في النظام.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المراسلات اليومية.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المحافظة على تنظيم مكتب الاستقبال.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طلبات العملاء وتحويلها للجهة المختصة.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تقديم المعلومات الأساسية عن خدمات الشركة.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على خدمات الضيافة النسائية.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سجل الزوار اليومي.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حجوزات الاجتماعات واستقبال الضيوف.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رابعاً — مسؤولة قسم التسويق والتصميم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الاسم: رزان سالم الشهيلي   ·   الجنسية: عمانية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تصميم الهوية البصرية للشركة.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الإعلانات والمنشورات.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تصميم عروض الأسعار والبروشورات.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المحتوى التسويقي.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الحسابات الإعلانية والمنصات الرقمية.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حسابات التواصل الاجتماعي.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التصاميم والصور والفيديوهات.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تصميم المواد الخاصة بالعقارات والضيافة.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المحافظة على الهوية البصرية الموحدة للشركة.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الحملات التسويقية وقياس نتائجها.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المصورين والتأكد من جودة أعمالهم واعتمادها أو رفضها.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توثيق أعمال الشركة بالصور والفيديو.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المصورين والمصورات للحفلات والمناسبات.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استلام الفواتير الخاصة بالموردين والخدمات.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مراجعة الفواتير والتأكد من استكمال بياناتها.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إدخال الفواتير في النظام حسب الإجراءات المعتمدة.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اعتماد الفواتير مع الإدارة.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صرف الفواتير المعتمدة وفق التوجيهات المالية والإدارية.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مستحقات الموردين.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كشوف الفواتير المستلمة والمصروفة.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حفظ وأرشفة جميع الفواتير والمستندات.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الإيرادات والمصروفات اليومية الخاصة بالأقسام المكلفة بها.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التنسيق مع المحاسب فيما يخص الفواتير والمصروفات.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خامساً — المحاسب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الاسم: وليد محمد النجار   ·   الجنسية: أردني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تسجيل جميع العمليات المالية.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سندات القبض والصرف.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الإيرادات والمصروفات.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الذمم المدينة والدائنة.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الرواتب والمستحقات.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مطابقة الحسابات البنكية بالتنسيق مع الإدارة.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جميع الحركات المالية داخل النظام.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مراجعة عقود الإيجار من الناحية المالية.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التقارير المالية الشهرية والسنوية.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استخراج التقارير المالية بعد موافقة الإدارة.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كشوف التحصيلات النقدية والبنكية.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التحصيل من العملاء والمستأجرين.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تدقيق الجرد والمخزون من الناحية المالية.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أعمال أمناء الصندوق والكاشيرات.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مراجعة الفواتير والمستندات المالية.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مراقبة الالتزام بالسياسات المالية.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حفظ السجلات والوثائق المالية.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سادساً — مدير إدارة الضيافة وتنظيم الحفلات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الاسم: علي محمد   ·   الجنسية: يمني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الحجوزات والفعاليات.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تجهيز الحفلات والمناسبات.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على فرق التشغيل والعمالة.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جودة الخدمة المقدمة للعملاء.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المعدات والتجهيزات الخاصة بالحفلات.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العقود والعروض الخاصة بالفعاليات.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على جرد مخزن الحفلات بشكل دوري.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استلام وتسليم معدات وتجهيزات الحفلات.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النواقص وكميات وأصناف المعدات والتجهيزات.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التأكد من سلامة وصلاحية المعدات.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رفع طلبات الشراء الخاصة بالنواقص والتوالف.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مطابقة الموجودات الفعلية مع سجلات المخزون.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المحافظة على تنظيم وترتيب المخزن.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التأكد من جاهزية المعدات قبل أي فعالية.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رضا العملاء بعد انتهاء الفعاليات.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التنسيق مع قسم النقليات لتوفير وسائل النقل.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عمليات التركيب والفك والنقل.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على العاملين في قسم الضيافة.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tcMar>
                    <w:top w:w="100" w:type="dxa"/>
                    <w:start w:w="140" w:type="dxa"/>
                    <w:bottom w:w="100" w:type="dxa"/>
                    <w:end w:w="140" w:type="dxa"/>
                  </w:tcMar>
                  <w:shd w:fill="FBF7EE" w:val="clear"/>
                  <w:tcBorders>
                    <w:top w:val="single" w:sz="12" w:color="B8860B"/>
                    <w:left w:val="single" w:sz="12" w:color="B8860B"/>
                    <w:bottom w:val="single" w:sz="12" w:color="B8860B"/>
                    <w:right w:val="single" w:sz="12" w:color="B8860B"/>
                  </w:tcBorders>
                </w:tcPr>
                <w:p>
                  <w:pPr>
                    <w:bidi/>
                    <w:spacing w:after="80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6"/>
                    </w:rPr>
                    <w:t>سابعاً — مدير إدارة العلاقات والعقارات</w:t>
                  </w:r>
                </w:p>
                <w:p>
                  <w:pPr>
                    <w:bidi/>
                    <w:spacing w:after="160"/>
                    <w:jc w:val="right"/>
                  </w:pPr>
                  <w:r>
                    <w:rPr>
                      <w:rFonts w:ascii="Arial" w:hAnsi="Arial" w:cs="Arial"/>
                      <w:b w:val="0"/>
                      <w:color w:val="7A5C10"/>
                      <w:sz w:val="20"/>
                    </w:rPr>
                    <w:t>الجنسية: سوداني</w:t>
                  </w:r>
                </w:p>
                <w:p>
                  <w:pPr>
                    <w:bidi/>
                    <w:spacing w:after="120"/>
                    <w:jc w:val="right"/>
                  </w:pPr>
                  <w:r>
                    <w:rPr>
                      <w:rFonts w:ascii="Arial" w:hAnsi="Arial" w:cs="Arial"/>
                      <w:b/>
                      <w:color w:val="2D2212"/>
                      <w:sz w:val="22"/>
                    </w:rPr>
                    <w:t>الصلاحيات والمسؤوليات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إدارة العقارات والغرف والشقق المؤجرة.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العقود الجديدة والتجديدات.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نسب الإشغال والشواغر.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التحصيل بالتنسيق مع المحاسب.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الصيانة الدورية.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حل مشاكل المستأجرين ومتابعتها.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الإشراف على موظفي العقارات.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إعداد التقارير الدورية للإدارة.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حالة العقارات وجاهزيتها للإشغال.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10.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عمليات الإخلاء والتسكين.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11.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التنسيق مع قسم الصيانة.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12.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التأكد من صحة بيانات العقارات والعقود داخل النظام.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13.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التأكد من استكمال متطلبات العقود.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14.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متطلبات البلدية والجهات الحكومية المختصة.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15.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متابعة عقود الإيجار وتجديدها وإنهائها.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16.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استقبال طلبات العملاء والمستأجرين.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17.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المحافظة على رضا العملاء والمستأجرين.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18.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رفع التقارير الخاصة بالإشغال والتحصيل والصيانة للإدارة.</w:t>
                  </w:r>
                </w:p>
                <w:p>
                  <w:pPr>
                    <w:bidi/>
                    <w:spacing w:after="40" w:line="396" w:lineRule="auto"/>
                    <w:ind w:left="85"/>
                    <w:jc w:val="right"/>
                  </w:pPr>
                  <w:r>
                    <w:rPr>
                      <w:rFonts w:ascii="Arial" w:hAnsi="Arial" w:cs="Arial"/>
                      <w:b/>
                      <w:color w:val="B8860B"/>
                      <w:sz w:val="20"/>
                    </w:rPr>
                    <w:t xml:space="preserve">19. </w:t>
                  </w:r>
                  <w:r>
                    <w:rPr>
                      <w:rFonts w:ascii="Arial" w:hAnsi="Arial" w:cs="Arial"/>
                      <w:b w:val="0"/>
                      <w:color w:val="2D2212"/>
                      <w:sz w:val="21"/>
                    </w:rPr>
                    <w:t>التأكد من الالتزام بالأنظمة واللوائح المنظمة للعقارات.</w:t>
                  </w:r>
                </w:p>
              </w:tc>
            </w:tr>
          </w:tbl>
          <w:p/>
          <w:p>
            <w:pPr>
              <w:spacing w:after="20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B8860B" w:val="clear"/>
                  <w:tcMar>
                    <w:top w:w="80" w:type="dxa"/>
                    <w:start w:w="120" w:type="dxa"/>
                    <w:bottom w:w="80" w:type="dxa"/>
                    <w:end w:w="120" w:type="dxa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FFFFFF"/>
                      <w:sz w:val="24"/>
                    </w:rPr>
                    <w:t>التسلسل الإداري</w:t>
                  </w:r>
                </w:p>
              </w:tc>
            </w:tr>
          </w:tbl>
          <w:p/>
          <w:p>
            <w:pPr>
              <w:bidi/>
              <w:spacing w:after="16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FFFDF8" w:val="clear"/>
                  <w:tcMar>
                    <w:top w:w="60" w:type="dxa"/>
                    <w:start w:w="200" w:type="dxa"/>
                    <w:bottom w:w="60" w:type="dxa"/>
                    <w:end w:w="200" w:type="dxa"/>
                  </w:tcMar>
                  <w:tcBorders>
                    <w:top w:val="single" w:sz="8" w:color="D4AF37"/>
                    <w:left w:val="single" w:sz="8" w:color="D4AF37"/>
                    <w:bottom w:val="single" w:sz="8" w:color="D4AF37"/>
                    <w:right w:val="single" w:sz="8" w:color="D4AF37"/>
                  </w:tcBorders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7A5C10"/>
                      <w:sz w:val="22"/>
                    </w:rPr>
                    <w:t>المدير العام↓منسق المدير العام والشؤون الإدارية↓</w:t>
                  </w:r>
                </w:p>
              </w:tc>
            </w:tr>
          </w:tbl>
          <w:p/>
          <w:p>
            <w:pPr>
              <w:bidi/>
              <w:spacing w:after="8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FFFDF8" w:val="clear"/>
                  <w:tcMar>
                    <w:top w:w="60" w:type="dxa"/>
                    <w:start w:w="200" w:type="dxa"/>
                    <w:bottom w:w="60" w:type="dxa"/>
                    <w:end w:w="200" w:type="dxa"/>
                  </w:tcMar>
                  <w:tcBorders>
                    <w:top w:val="single" w:sz="8" w:color="D4AF37"/>
                    <w:left w:val="single" w:sz="8" w:color="D4AF37"/>
                    <w:bottom w:val="single" w:sz="8" w:color="D4AF37"/>
                    <w:right w:val="single" w:sz="8" w:color="D4AF37"/>
                  </w:tcBorders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7A5C10"/>
                      <w:sz w:val="22"/>
                    </w:rPr>
                    <w:t>المحاسب</w:t>
                  </w:r>
                </w:p>
              </w:tc>
            </w:tr>
          </w:tbl>
          <w:p/>
          <w:p>
            <w:pPr>
              <w:bidi/>
              <w:spacing w:after="8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FFFDF8" w:val="clear"/>
                  <w:tcMar>
                    <w:top w:w="60" w:type="dxa"/>
                    <w:start w:w="200" w:type="dxa"/>
                    <w:bottom w:w="60" w:type="dxa"/>
                    <w:end w:w="200" w:type="dxa"/>
                  </w:tcMar>
                  <w:tcBorders>
                    <w:top w:val="single" w:sz="8" w:color="D4AF37"/>
                    <w:left w:val="single" w:sz="8" w:color="D4AF37"/>
                    <w:bottom w:val="single" w:sz="8" w:color="D4AF37"/>
                    <w:right w:val="single" w:sz="8" w:color="D4AF37"/>
                  </w:tcBorders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7A5C10"/>
                      <w:sz w:val="22"/>
                    </w:rPr>
                    <w:t>مسؤولة التسويق والتصميم</w:t>
                  </w:r>
                </w:p>
              </w:tc>
            </w:tr>
          </w:tbl>
          <w:p/>
          <w:p>
            <w:pPr>
              <w:bidi/>
              <w:spacing w:after="8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FFFDF8" w:val="clear"/>
                  <w:tcMar>
                    <w:top w:w="60" w:type="dxa"/>
                    <w:start w:w="200" w:type="dxa"/>
                    <w:bottom w:w="60" w:type="dxa"/>
                    <w:end w:w="200" w:type="dxa"/>
                  </w:tcMar>
                  <w:tcBorders>
                    <w:top w:val="single" w:sz="8" w:color="D4AF37"/>
                    <w:left w:val="single" w:sz="8" w:color="D4AF37"/>
                    <w:bottom w:val="single" w:sz="8" w:color="D4AF37"/>
                    <w:right w:val="single" w:sz="8" w:color="D4AF37"/>
                  </w:tcBorders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7A5C10"/>
                      <w:sz w:val="22"/>
                    </w:rPr>
                    <w:t>موظفة الاستقبال</w:t>
                  </w:r>
                </w:p>
              </w:tc>
            </w:tr>
          </w:tbl>
          <w:p/>
          <w:p>
            <w:pPr>
              <w:bidi/>
              <w:spacing w:after="8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FFFDF8" w:val="clear"/>
                  <w:tcMar>
                    <w:top w:w="60" w:type="dxa"/>
                    <w:start w:w="200" w:type="dxa"/>
                    <w:bottom w:w="60" w:type="dxa"/>
                    <w:end w:w="200" w:type="dxa"/>
                  </w:tcMar>
                  <w:tcBorders>
                    <w:top w:val="single" w:sz="8" w:color="D4AF37"/>
                    <w:left w:val="single" w:sz="8" w:color="D4AF37"/>
                    <w:bottom w:val="single" w:sz="8" w:color="D4AF37"/>
                    <w:right w:val="single" w:sz="8" w:color="D4AF37"/>
                  </w:tcBorders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7A5C10"/>
                      <w:sz w:val="22"/>
                    </w:rPr>
                    <w:t>مدير إدارة الضيافة والحفلات</w:t>
                  </w:r>
                </w:p>
              </w:tc>
            </w:tr>
          </w:tbl>
          <w:p/>
          <w:p>
            <w:pPr>
              <w:bidi/>
              <w:spacing w:after="8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FFFDF8" w:val="clear"/>
                  <w:tcMar>
                    <w:top w:w="60" w:type="dxa"/>
                    <w:start w:w="200" w:type="dxa"/>
                    <w:bottom w:w="60" w:type="dxa"/>
                    <w:end w:w="200" w:type="dxa"/>
                  </w:tcMar>
                  <w:tcBorders>
                    <w:top w:val="single" w:sz="8" w:color="D4AF37"/>
                    <w:left w:val="single" w:sz="8" w:color="D4AF37"/>
                    <w:bottom w:val="single" w:sz="8" w:color="D4AF37"/>
                    <w:right w:val="single" w:sz="8" w:color="D4AF37"/>
                  </w:tcBorders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7A5C10"/>
                      <w:sz w:val="22"/>
                    </w:rPr>
                    <w:t>مدير إدارة العلاقات والعقارات</w:t>
                  </w:r>
                </w:p>
              </w:tc>
            </w:tr>
          </w:tbl>
          <w:p/>
          <w:p>
            <w:pPr>
              <w:bidi/>
              <w:spacing w:after="8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B8860B" w:val="clear"/>
                  <w:tcMar>
                    <w:top w:w="80" w:type="dxa"/>
                    <w:start w:w="120" w:type="dxa"/>
                    <w:bottom w:w="80" w:type="dxa"/>
                    <w:end w:w="120" w:type="dxa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FFFFFF"/>
                      <w:sz w:val="24"/>
                    </w:rPr>
                    <w:t>إقرار واعتماد المسؤوليات الوظيفية</w:t>
                  </w:r>
                </w:p>
              </w:tc>
            </w:tr>
          </w:tbl>
          <w:p/>
          <w:p>
            <w:pPr>
              <w:bidi/>
              <w:spacing w:after="24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يقر كل موظف بالاطلاع على مهامه وصلاحياته الواردة في هذه اللائحة، والالتزام بتنفيذها وفق الأنظمة والسياسات المعتمدة بالشركة.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39"/>
              <w:gridCol w:w="3439"/>
              <w:gridCol w:w="3439"/>
            </w:tblGrid>
            <w:tr>
              <w:tc>
                <w:tcPr>
                  <w:tcW w:type="dxa" w:w="3439"/>
                  <w:shd w:fill="B8860B" w:val="clear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20"/>
                    </w:rPr>
                    <w:t>المسمى الوظيفي</w:t>
                  </w:r>
                </w:p>
              </w:tc>
              <w:tc>
                <w:tcPr>
                  <w:tcW w:type="dxa" w:w="3439"/>
                  <w:shd w:fill="B8860B" w:val="clear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20"/>
                    </w:rPr>
                    <w:t>الاسم</w:t>
                  </w:r>
                </w:p>
              </w:tc>
              <w:tc>
                <w:tcPr>
                  <w:tcW w:type="dxa" w:w="3439"/>
                  <w:shd w:fill="B8860B" w:val="clear"/>
                  <w:tcMar>
                    <w:top w:w="60" w:type="dxa"/>
                    <w:start w:w="60" w:type="dxa"/>
                    <w:bottom w:w="6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20"/>
                    </w:rPr>
                    <w:t>التوقيع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المدير العام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يعقوب فاضل الخصيبي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منسق المدير العام والشؤون الإدارية للموظفين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أحمد محمد النجار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موظفة الاستقبال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عهود سعيد الشعيلي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مسؤولة قسم التسويق والتصميم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رزان سالم الشهيلي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المحاسب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وليد محمد النجار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مدير إدارة الضيافة وتنظيم الحفلات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علي محمد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  <w:tr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  <w:shd w:fill="FBF7EE" w:val="clear"/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7A5C10"/>
                      <w:sz w:val="20"/>
                    </w:rPr>
                    <w:t>مدير إدارة العلاقات والعقارات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  <w:tc>
                <w:tcPr>
                  <w:tcW w:type="dxa" w:w="3439"/>
                  <w:tcMar>
                    <w:top w:w="80" w:type="dxa"/>
                    <w:start w:w="60" w:type="dxa"/>
                    <w:bottom w:w="80" w:type="dxa"/>
                    <w:end w:w="60" w:type="dxa"/>
                  </w:tcMar>
                </w:tcPr>
                <w:p>
                  <w:pPr>
                    <w:bidi/>
                    <w:jc w:val="center"/>
                  </w:pPr>
                  <w:r>
                    <w:rPr>
                      <w:rFonts w:ascii="Arial" w:hAnsi="Arial" w:cs="Arial"/>
                      <w:b w:val="0"/>
                      <w:color w:val="2D2212"/>
                      <w:sz w:val="20"/>
                    </w:rPr>
                    <w:t>__________________</w:t>
                  </w:r>
                </w:p>
              </w:tc>
            </w:tr>
          </w:tbl>
          <w:p/>
          <w:p>
            <w:pPr>
              <w:bidi/>
              <w:spacing w:after="200" w:line="420" w:lineRule="auto"/>
              <w:jc w:val="righ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18"/>
            </w:tblGrid>
            <w:tr>
              <w:tc>
                <w:tcPr>
                  <w:tcW w:type="dxa" w:w="10318"/>
                  <w:shd w:fill="B8860B" w:val="clear"/>
                  <w:tcMar>
                    <w:top w:w="80" w:type="dxa"/>
                    <w:start w:w="120" w:type="dxa"/>
                    <w:bottom w:w="80" w:type="dxa"/>
                    <w:end w:w="120" w:type="dxa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hAnsi="Arial" w:cs="Arial"/>
                      <w:b/>
                      <w:color w:val="FFFFFF"/>
                      <w:sz w:val="24"/>
                    </w:rPr>
                    <w:t>اعتماد اللائحة</w:t>
                  </w:r>
                </w:p>
              </w:tc>
            </w:tr>
          </w:tbl>
          <w:p/>
          <w:p>
            <w:pPr>
              <w:bidi/>
              <w:spacing w:after="16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يقر كل موظف بالاطلاع على مهامه وصلاحياته الواردة في هذه اللائحة، والالتزام بتنفيذها وفق الأنظمة والسياسات المعتمدة بالشركة.</w:t>
            </w:r>
          </w:p>
          <w:p>
            <w:pPr>
              <w:bidi/>
              <w:spacing w:after="16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تم اعتماد هذه اللائحة والعمل بموجبها اعتباراً من تاريخ التوقيع عليها، وتعتبر جزءاً من الأنظمة والتعليمات الداخلية للشركة.</w:t>
            </w:r>
          </w:p>
          <w:p>
            <w:pPr>
              <w:bidi/>
              <w:spacing w:after="16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اسم الشركة: ______________________________</w:t>
            </w:r>
          </w:p>
          <w:p>
            <w:pPr>
              <w:bidi/>
              <w:spacing w:after="16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التاريخ: ____ / ____ / ______</w:t>
            </w:r>
          </w:p>
          <w:p>
            <w:pPr>
              <w:bidi/>
              <w:spacing w:after="16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ختم الشركة: ______________________________</w:t>
            </w:r>
          </w:p>
          <w:p>
            <w:pPr>
              <w:bidi/>
              <w:spacing w:after="160" w:line="420" w:lineRule="auto"/>
              <w:jc w:val="right"/>
            </w:pPr>
            <w:r>
              <w:rPr>
                <w:rFonts w:ascii="Arial" w:hAnsi="Arial" w:cs="Arial"/>
                <w:b/>
                <w:color w:val="7A5C10"/>
                <w:sz w:val="22"/>
              </w:rPr>
              <w:t>توقيع المدير العام: ________________________</w:t>
            </w:r>
          </w:p>
          <w:p>
            <w:pPr>
              <w:bidi/>
              <w:spacing w:after="280" w:line="420" w:lineRule="auto"/>
              <w:jc w:val="right"/>
            </w:pPr>
            <w:r>
              <w:rPr>
                <w:rFonts w:ascii="Arial" w:hAnsi="Arial" w:cs="Arial"/>
                <w:b w:val="0"/>
                <w:color w:val="2D2212"/>
                <w:sz w:val="22"/>
              </w:rPr>
              <w:t>الاسم: يعقوب فاضل الخصيبي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B8860B"/>
                <w:sz w:val="20"/>
              </w:rPr>
              <w:t>◆</w:t>
            </w:r>
          </w:p>
        </w:tc>
      </w:tr>
    </w:tbl>
    <w:p>
      <w:pPr>
        <w:spacing w:before="120" w:after="0"/>
        <w:jc w:val="center"/>
      </w:pPr>
      <w:r>
        <w:rPr>
          <w:rFonts w:ascii="Arial" w:hAnsi="Arial" w:cs="Arial"/>
          <w:b w:val="0"/>
          <w:color w:val="9C8A6E"/>
          <w:sz w:val="16"/>
        </w:rPr>
        <w:t>مشاريع جودة الانطلاقة  ·  Launch Quality LLC  ·  C.R. 1466316  ·  Sultanate of Oman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8000" cy="631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-gold-foo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6315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