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EEDC"/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34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3412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w="180" w:type="dxa"/>
              <w:start w:w="360" w:type="dxa"/>
              <w:bottom w:w="180" w:type="dxa"/>
              <w:end w:w="360" w:type="dxa"/>
            </w:tcMar>
            <w:tcBorders>
              <w:top w:val="single" w:sz="4" w:color="E8DFC8"/>
              <w:left w:val="single" w:sz="4" w:color="E8DFC8"/>
              <w:bottom w:val="single" w:sz="4" w:color="E8DFC8"/>
              <w:right w:val="single" w:sz="4" w:color="E8DFC8"/>
            </w:tcBorders>
          </w:tcPr>
          <w:p>
            <w:pPr>
              <w:bidi/>
              <w:spacing w:after="280"/>
              <w:jc w:val="right"/>
            </w:pPr>
            <w:r>
              <w:rPr>
                <w:rFonts w:ascii="Arial" w:hAnsi="Arial" w:cs="Arial"/>
                <w:b/>
                <w:color w:val="0D1728"/>
                <w:sz w:val="32"/>
              </w:rPr>
              <w:t>مدير إدارة الضيافة وتنظيم الحفلات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إدارة الحجوزات والفعاليات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متابعة تجهيز الحفلات والمناسبات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الإشراف على فرق التشغيل والعملاء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إدارة المعدات والعروض الخاصة بالحفلات والفعاليات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متابعة جودة الخدمة المقدمة بالفعاليات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استلام وتسليم معدات وتجهيزات الحفلات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متابعة كميات وأصناف المعدات والتجهيزات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التأكد من سلامة وصلاحية المعدات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مطابقة الموجودات والتالف ورفع طلبات الشراء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المحافظة على جاهزية تنظيم الفعالية مع سجلات المخزون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متابعة نقل المعدات لأي فعالية</w:t>
            </w:r>
          </w:p>
          <w:p>
            <w:pPr>
              <w:pStyle w:val="ListBullet"/>
              <w:bidi/>
              <w:spacing w:line="456" w:lineRule="auto" w:after="60"/>
              <w:jc w:val="right"/>
            </w:pPr>
            <w:r>
              <w:rPr>
                <w:rFonts w:ascii="Arial" w:hAnsi="Arial" w:cs="Arial"/>
                <w:b w:val="0"/>
                <w:color w:val="111827"/>
                <w:sz w:val="24"/>
              </w:rPr>
              <w:t>التنسيق مع قسم النقليات لتوفير وسائل النقل اللازمة للفعاليات والفرق التشغيلية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tcMar>
              <w:top w:w="120" w:type="dxa"/>
              <w:start w:w="360" w:type="dxa"/>
              <w:bottom w:w="60" w:type="dxa"/>
              <w:end w:w="36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111827"/>
                <w:sz w:val="20"/>
              </w:rPr>
              <w:t>Regards,</w:t>
              <w:br/>
            </w:r>
            <w:r>
              <w:rPr>
                <w:rFonts w:ascii="Arial" w:hAnsi="Arial" w:cs="Arial"/>
                <w:b/>
                <w:color w:val="111827"/>
                <w:sz w:val="20"/>
              </w:rPr>
              <w:t>Signature</w:t>
              <w:br/>
            </w:r>
            <w:r>
              <w:rPr>
                <w:rFonts w:ascii="Arial" w:hAnsi="Arial" w:cs="Arial"/>
                <w:b w:val="0"/>
                <w:color w:val="111827"/>
                <w:sz w:val="20"/>
              </w:rPr>
              <w:t>QUALITY OF LAUNCH PROJECTS LLC</w:t>
            </w:r>
          </w:p>
        </w:tc>
      </w:tr>
    </w:tbl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707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foo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7070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