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مدير إدارة الضيافة وتنظيم الحفلات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علي محمد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الجنسية: </w:t>
      </w:r>
      <w:r>
        <w:rPr>
          <w:rFonts w:ascii="Arial" w:hAnsi="Arial" w:cs="Arial"/>
          <w:b w:val="0"/>
          <w:color w:val="2D2212"/>
          <w:sz w:val="22"/>
        </w:rPr>
        <w:t>يمني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QLP-HR-04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إدارة الحجوزات والفعاليات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تجهيز الحفلات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إدارة المعدات والتجهيزات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الإشراف على فرق التشغيل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جودة الخدمة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متابعة العقود والعروض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إعداد تقارير التشغيل والإيرادات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جرد مخزون الحفلات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متابعة رضا العملاء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التنسيق مع النق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علي محمد — مدير إدارة الضيافة وتنظيم الحفلات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