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Incident Response Overview</w:t>
      </w:r>
    </w:p>
    <w:p>
      <w:r>
        <w:t>Severity 1 incidents page the on-call engineer within five minutes.</w:t>
      </w:r>
    </w:p>
  </w:body>
</w:document>
</file>