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93B9" w14:textId="7F1E7497" w:rsidR="00F96893" w:rsidRDefault="00661630" w:rsidP="00661630">
      <w:pPr>
        <w:pStyle w:val="BodyText"/>
        <w:bidi/>
        <w:ind w:left="136" w:right="-29"/>
        <w:rPr>
          <w:rFonts w:ascii="Times New Roman"/>
          <w:sz w:val="20"/>
        </w:rPr>
      </w:pPr>
      <w:r>
        <w:rPr>
          <w:noProof/>
        </w:rPr>
        <w:drawing>
          <wp:anchor distT="0" distB="0" distL="114300" distR="114300" simplePos="0" relativeHeight="251657216" behindDoc="0" locked="0" layoutInCell="1" allowOverlap="1" wp14:anchorId="5CD3F8F7" wp14:editId="0A087241">
            <wp:simplePos x="0" y="0"/>
            <wp:positionH relativeFrom="column">
              <wp:posOffset>97155</wp:posOffset>
            </wp:positionH>
            <wp:positionV relativeFrom="paragraph">
              <wp:posOffset>-190500</wp:posOffset>
            </wp:positionV>
            <wp:extent cx="731520" cy="789272"/>
            <wp:effectExtent l="0" t="0" r="0" b="0"/>
            <wp:wrapNone/>
            <wp:docPr id="105114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649" t="16394" r="18994" b="16394"/>
                    <a:stretch>
                      <a:fillRect/>
                    </a:stretch>
                  </pic:blipFill>
                  <pic:spPr bwMode="auto">
                    <a:xfrm>
                      <a:off x="0" y="0"/>
                      <a:ext cx="731520" cy="7892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ascii="Times New Roman"/>
          <w:noProof/>
          <w:sz w:val="20"/>
        </w:rPr>
        <mc:AlternateContent>
          <mc:Choice Requires="wpg">
            <w:drawing>
              <wp:inline distT="0" distB="0" distL="0" distR="0" wp14:anchorId="76B9DA4F" wp14:editId="6F93D340">
                <wp:extent cx="4804410" cy="598172"/>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4410" cy="598172"/>
                          <a:chOff x="884774" y="648533"/>
                          <a:chExt cx="4804410" cy="235349"/>
                        </a:xfrm>
                      </wpg:grpSpPr>
                      <wps:wsp>
                        <wps:cNvPr id="4" name="Textbox 4"/>
                        <wps:cNvSpPr txBox="1"/>
                        <wps:spPr>
                          <a:xfrm>
                            <a:off x="884774" y="648533"/>
                            <a:ext cx="2483899" cy="180498"/>
                          </a:xfrm>
                          <a:prstGeom prst="rect">
                            <a:avLst/>
                          </a:prstGeom>
                        </wps:spPr>
                        <wps:txbx>
                          <w:txbxContent>
                            <w:p w14:paraId="520BA2F7" w14:textId="77777777" w:rsidR="00661630" w:rsidRDefault="00661630" w:rsidP="00661630">
                              <w:pPr>
                                <w:bidi/>
                                <w:spacing w:before="11"/>
                                <w:ind w:left="20"/>
                                <w:rPr>
                                  <w:rFonts w:ascii="Arial"/>
                                  <w:b/>
                                  <w:sz w:val="28"/>
                                </w:rPr>
                              </w:pPr>
                            </w:p>
                            <w:p w14:paraId="3E79AF2A" w14:textId="42D07454" w:rsidR="00F96893" w:rsidRDefault="00000000" w:rsidP="00661630">
                              <w:pPr>
                                <w:bidi/>
                                <w:spacing w:before="11"/>
                                <w:ind w:left="20"/>
                                <w:rPr>
                                  <w:rFonts w:ascii="Arial"/>
                                  <w:b/>
                                  <w:sz w:val="28"/>
                                </w:rPr>
                              </w:pPr>
                              <w:r>
                                <w:rPr>
                                  <w:rFonts w:ascii="Arial"/>
                                  <w:b/>
                                  <w:sz w:val="28"/>
                                </w:rPr>
                                <w:t>Modern</w:t>
                              </w:r>
                              <w:r>
                                <w:rPr>
                                  <w:rFonts w:ascii="Arial"/>
                                  <w:b/>
                                  <w:spacing w:val="-4"/>
                                  <w:sz w:val="28"/>
                                </w:rPr>
                                <w:t xml:space="preserve"> </w:t>
                              </w:r>
                              <w:r>
                                <w:rPr>
                                  <w:rFonts w:ascii="Arial"/>
                                  <w:b/>
                                  <w:sz w:val="28"/>
                                </w:rPr>
                                <w:t>Slavery</w:t>
                              </w:r>
                              <w:r>
                                <w:rPr>
                                  <w:rFonts w:ascii="Arial"/>
                                  <w:b/>
                                  <w:spacing w:val="-7"/>
                                  <w:sz w:val="28"/>
                                </w:rPr>
                                <w:t xml:space="preserve"> </w:t>
                              </w:r>
                              <w:r>
                                <w:rPr>
                                  <w:rFonts w:ascii="Arial"/>
                                  <w:b/>
                                  <w:spacing w:val="-2"/>
                                  <w:sz w:val="28"/>
                                </w:rPr>
                                <w:t>Statement</w:t>
                              </w:r>
                            </w:p>
                          </w:txbxContent>
                        </wps:txbx>
                        <wps:bodyPr wrap="square" lIns="0" tIns="0" rIns="0" bIns="0" rtlCol="0">
                          <a:noAutofit/>
                        </wps:bodyPr>
                      </wps:wsp>
                      <wps:wsp>
                        <wps:cNvPr id="5" name="Textbox 5"/>
                        <wps:cNvSpPr txBox="1"/>
                        <wps:spPr>
                          <a:xfrm>
                            <a:off x="4815424" y="691095"/>
                            <a:ext cx="873760" cy="192787"/>
                          </a:xfrm>
                          <a:prstGeom prst="rect">
                            <a:avLst/>
                          </a:prstGeom>
                        </wps:spPr>
                        <wps:txbx>
                          <w:txbxContent>
                            <w:p w14:paraId="73E5E44E" w14:textId="77777777" w:rsidR="00661630" w:rsidRDefault="00661630">
                              <w:pPr>
                                <w:tabs>
                                  <w:tab w:val="right" w:pos="1130"/>
                                </w:tabs>
                                <w:spacing w:before="16"/>
                                <w:ind w:left="20"/>
                                <w:rPr>
                                  <w:rFonts w:ascii="Arial"/>
                                  <w:b/>
                                  <w:i/>
                                  <w:sz w:val="12"/>
                                </w:rPr>
                              </w:pPr>
                            </w:p>
                            <w:p w14:paraId="3A242C94" w14:textId="151C25E1" w:rsidR="00F96893" w:rsidRDefault="00000000">
                              <w:pPr>
                                <w:tabs>
                                  <w:tab w:val="right" w:pos="1130"/>
                                </w:tabs>
                                <w:spacing w:before="16"/>
                                <w:ind w:left="20"/>
                                <w:rPr>
                                  <w:sz w:val="12"/>
                                </w:rPr>
                              </w:pPr>
                              <w:r>
                                <w:rPr>
                                  <w:rFonts w:ascii="Arial"/>
                                  <w:b/>
                                  <w:i/>
                                  <w:sz w:val="12"/>
                                </w:rPr>
                                <w:t>Version</w:t>
                              </w:r>
                              <w:r>
                                <w:rPr>
                                  <w:rFonts w:ascii="Arial"/>
                                  <w:b/>
                                  <w:i/>
                                  <w:spacing w:val="-1"/>
                                  <w:sz w:val="12"/>
                                </w:rPr>
                                <w:t xml:space="preserve"> </w:t>
                              </w:r>
                              <w:r>
                                <w:rPr>
                                  <w:rFonts w:ascii="Arial"/>
                                  <w:b/>
                                  <w:i/>
                                  <w:spacing w:val="-10"/>
                                  <w:sz w:val="12"/>
                                </w:rPr>
                                <w:t>#</w:t>
                              </w:r>
                              <w:r>
                                <w:rPr>
                                  <w:rFonts w:ascii="Arial"/>
                                  <w:b/>
                                  <w:i/>
                                  <w:sz w:val="12"/>
                                </w:rPr>
                                <w:tab/>
                              </w:r>
                              <w:r>
                                <w:rPr>
                                  <w:spacing w:val="-10"/>
                                  <w:sz w:val="12"/>
                                </w:rPr>
                                <w:t>1</w:t>
                              </w:r>
                            </w:p>
                            <w:p w14:paraId="18CEF9CB" w14:textId="77777777" w:rsidR="00F96893" w:rsidRDefault="00000000">
                              <w:pPr>
                                <w:tabs>
                                  <w:tab w:val="left" w:pos="859"/>
                                </w:tabs>
                                <w:spacing w:before="32"/>
                                <w:ind w:left="233"/>
                                <w:rPr>
                                  <w:sz w:val="12"/>
                                </w:rPr>
                              </w:pPr>
                              <w:r>
                                <w:rPr>
                                  <w:rFonts w:ascii="Arial"/>
                                  <w:b/>
                                  <w:i/>
                                  <w:sz w:val="12"/>
                                </w:rPr>
                                <w:t xml:space="preserve">Doc </w:t>
                              </w:r>
                              <w:r>
                                <w:rPr>
                                  <w:rFonts w:ascii="Arial"/>
                                  <w:b/>
                                  <w:i/>
                                  <w:spacing w:val="-10"/>
                                  <w:sz w:val="12"/>
                                </w:rPr>
                                <w:t>#</w:t>
                              </w:r>
                              <w:r>
                                <w:rPr>
                                  <w:rFonts w:ascii="Arial"/>
                                  <w:b/>
                                  <w:i/>
                                  <w:sz w:val="12"/>
                                </w:rPr>
                                <w:tab/>
                              </w:r>
                              <w:r>
                                <w:rPr>
                                  <w:spacing w:val="-2"/>
                                  <w:sz w:val="12"/>
                                </w:rPr>
                                <w:t>QMS059</w:t>
                              </w:r>
                            </w:p>
                          </w:txbxContent>
                        </wps:txbx>
                        <wps:bodyPr wrap="square" lIns="0" tIns="0" rIns="0" bIns="0" rtlCol="0">
                          <a:noAutofit/>
                        </wps:bodyPr>
                      </wps:wsp>
                    </wpg:wgp>
                  </a:graphicData>
                </a:graphic>
              </wp:inline>
            </w:drawing>
          </mc:Choice>
          <mc:Fallback>
            <w:pict>
              <v:group w14:anchorId="76B9DA4F" id="Group 1" o:spid="_x0000_s1026" style="width:378.3pt;height:47.1pt;mso-position-horizontal-relative:char;mso-position-vertical-relative:line" coordorigin="8847,6485" coordsize="48044,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">
                <v:shapetype id="_x0000_t202" coordsize="21600,21600" o:spt="202" path="m,l,21600r21600,l21600,xe">
                  <v:stroke joinstyle="miter"/>
                  <v:path gradientshapeok="t" o:connecttype="rect"/>
                </v:shapetype>
                <v:shape id="Textbox 4" o:spid="_x0000_s1027" type="#_x0000_t202" style="position:absolute;left:8847;top:6485;width:2483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20BA2F7" w14:textId="77777777" w:rsidR="00661630" w:rsidRDefault="00661630" w:rsidP="00661630">
                        <w:pPr>
                          <w:bidi/>
                          <w:spacing w:before="11"/>
                          <w:ind w:left="20"/>
                          <w:rPr>
                            <w:rFonts w:ascii="Arial"/>
                            <w:b/>
                            <w:sz w:val="28"/>
                          </w:rPr>
                        </w:pPr>
                      </w:p>
                      <w:p w14:paraId="3E79AF2A" w14:textId="42D07454" w:rsidR="00F96893" w:rsidRDefault="00000000" w:rsidP="00661630">
                        <w:pPr>
                          <w:bidi/>
                          <w:spacing w:before="11"/>
                          <w:ind w:left="20"/>
                          <w:rPr>
                            <w:rFonts w:ascii="Arial"/>
                            <w:b/>
                            <w:sz w:val="28"/>
                          </w:rPr>
                        </w:pPr>
                        <w:r>
                          <w:rPr>
                            <w:rFonts w:ascii="Arial"/>
                            <w:b/>
                            <w:sz w:val="28"/>
                          </w:rPr>
                          <w:t>Modern</w:t>
                        </w:r>
                        <w:r>
                          <w:rPr>
                            <w:rFonts w:ascii="Arial"/>
                            <w:b/>
                            <w:spacing w:val="-4"/>
                            <w:sz w:val="28"/>
                          </w:rPr>
                          <w:t xml:space="preserve"> </w:t>
                        </w:r>
                        <w:r>
                          <w:rPr>
                            <w:rFonts w:ascii="Arial"/>
                            <w:b/>
                            <w:sz w:val="28"/>
                          </w:rPr>
                          <w:t>Slavery</w:t>
                        </w:r>
                        <w:r>
                          <w:rPr>
                            <w:rFonts w:ascii="Arial"/>
                            <w:b/>
                            <w:spacing w:val="-7"/>
                            <w:sz w:val="28"/>
                          </w:rPr>
                          <w:t xml:space="preserve"> </w:t>
                        </w:r>
                        <w:r>
                          <w:rPr>
                            <w:rFonts w:ascii="Arial"/>
                            <w:b/>
                            <w:spacing w:val="-2"/>
                            <w:sz w:val="28"/>
                          </w:rPr>
                          <w:t>Statement</w:t>
                        </w:r>
                      </w:p>
                    </w:txbxContent>
                  </v:textbox>
                </v:shape>
                <v:shape id="Textbox 5" o:spid="_x0000_s1028" type="#_x0000_t202" style="position:absolute;left:48154;top:6910;width:8737;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3E5E44E" w14:textId="77777777" w:rsidR="00661630" w:rsidRDefault="00661630">
                        <w:pPr>
                          <w:tabs>
                            <w:tab w:val="right" w:pos="1130"/>
                          </w:tabs>
                          <w:spacing w:before="16"/>
                          <w:ind w:left="20"/>
                          <w:rPr>
                            <w:rFonts w:ascii="Arial"/>
                            <w:b/>
                            <w:i/>
                            <w:sz w:val="12"/>
                          </w:rPr>
                        </w:pPr>
                      </w:p>
                      <w:p w14:paraId="3A242C94" w14:textId="151C25E1" w:rsidR="00F96893" w:rsidRDefault="00000000">
                        <w:pPr>
                          <w:tabs>
                            <w:tab w:val="right" w:pos="1130"/>
                          </w:tabs>
                          <w:spacing w:before="16"/>
                          <w:ind w:left="20"/>
                          <w:rPr>
                            <w:sz w:val="12"/>
                          </w:rPr>
                        </w:pPr>
                        <w:r>
                          <w:rPr>
                            <w:rFonts w:ascii="Arial"/>
                            <w:b/>
                            <w:i/>
                            <w:sz w:val="12"/>
                          </w:rPr>
                          <w:t>Version</w:t>
                        </w:r>
                        <w:r>
                          <w:rPr>
                            <w:rFonts w:ascii="Arial"/>
                            <w:b/>
                            <w:i/>
                            <w:spacing w:val="-1"/>
                            <w:sz w:val="12"/>
                          </w:rPr>
                          <w:t xml:space="preserve"> </w:t>
                        </w:r>
                        <w:r>
                          <w:rPr>
                            <w:rFonts w:ascii="Arial"/>
                            <w:b/>
                            <w:i/>
                            <w:spacing w:val="-10"/>
                            <w:sz w:val="12"/>
                          </w:rPr>
                          <w:t>#</w:t>
                        </w:r>
                        <w:r>
                          <w:rPr>
                            <w:rFonts w:ascii="Arial"/>
                            <w:b/>
                            <w:i/>
                            <w:sz w:val="12"/>
                          </w:rPr>
                          <w:tab/>
                        </w:r>
                        <w:r>
                          <w:rPr>
                            <w:spacing w:val="-10"/>
                            <w:sz w:val="12"/>
                          </w:rPr>
                          <w:t>1</w:t>
                        </w:r>
                      </w:p>
                      <w:p w14:paraId="18CEF9CB" w14:textId="77777777" w:rsidR="00F96893" w:rsidRDefault="00000000">
                        <w:pPr>
                          <w:tabs>
                            <w:tab w:val="left" w:pos="859"/>
                          </w:tabs>
                          <w:spacing w:before="32"/>
                          <w:ind w:left="233"/>
                          <w:rPr>
                            <w:sz w:val="12"/>
                          </w:rPr>
                        </w:pPr>
                        <w:r>
                          <w:rPr>
                            <w:rFonts w:ascii="Arial"/>
                            <w:b/>
                            <w:i/>
                            <w:sz w:val="12"/>
                          </w:rPr>
                          <w:t xml:space="preserve">Doc </w:t>
                        </w:r>
                        <w:r>
                          <w:rPr>
                            <w:rFonts w:ascii="Arial"/>
                            <w:b/>
                            <w:i/>
                            <w:spacing w:val="-10"/>
                            <w:sz w:val="12"/>
                          </w:rPr>
                          <w:t>#</w:t>
                        </w:r>
                        <w:r>
                          <w:rPr>
                            <w:rFonts w:ascii="Arial"/>
                            <w:b/>
                            <w:i/>
                            <w:sz w:val="12"/>
                          </w:rPr>
                          <w:tab/>
                        </w:r>
                        <w:r>
                          <w:rPr>
                            <w:spacing w:val="-2"/>
                            <w:sz w:val="12"/>
                          </w:rPr>
                          <w:t>QMS059</w:t>
                        </w:r>
                      </w:p>
                    </w:txbxContent>
                  </v:textbox>
                </v:shape>
                <w10:anchorlock/>
              </v:group>
            </w:pict>
          </mc:Fallback>
        </mc:AlternateContent>
      </w:r>
    </w:p>
    <w:p w14:paraId="406DE704" w14:textId="4E6BB985" w:rsidR="00F96893" w:rsidRDefault="00661630">
      <w:pPr>
        <w:pStyle w:val="BodyText"/>
        <w:spacing w:before="53"/>
        <w:rPr>
          <w:rFonts w:ascii="Times New Roman"/>
        </w:rPr>
      </w:pPr>
      <w:r>
        <w:rPr>
          <w:noProof/>
        </w:rPr>
        <mc:AlternateContent>
          <mc:Choice Requires="wps">
            <w:drawing>
              <wp:anchor distT="0" distB="0" distL="114300" distR="114300" simplePos="0" relativeHeight="251659264" behindDoc="0" locked="0" layoutInCell="1" allowOverlap="1" wp14:anchorId="44FB4198" wp14:editId="73AA235B">
                <wp:simplePos x="0" y="0"/>
                <wp:positionH relativeFrom="column">
                  <wp:posOffset>89535</wp:posOffset>
                </wp:positionH>
                <wp:positionV relativeFrom="paragraph">
                  <wp:posOffset>36830</wp:posOffset>
                </wp:positionV>
                <wp:extent cx="6057900" cy="114935"/>
                <wp:effectExtent l="0" t="0" r="0" b="0"/>
                <wp:wrapNone/>
                <wp:docPr id="331916286" name="Rectangle: Rounded Corners 1"/>
                <wp:cNvGraphicFramePr/>
                <a:graphic xmlns:a="http://schemas.openxmlformats.org/drawingml/2006/main">
                  <a:graphicData uri="http://schemas.microsoft.com/office/word/2010/wordprocessingShape">
                    <wps:wsp>
                      <wps:cNvSpPr/>
                      <wps:spPr>
                        <a:xfrm>
                          <a:off x="0" y="0"/>
                          <a:ext cx="6057900" cy="114935"/>
                        </a:xfrm>
                        <a:prstGeom prst="roundRect">
                          <a:avLst/>
                        </a:prstGeom>
                        <a:gradFill flip="none" rotWithShape="1">
                          <a:gsLst>
                            <a:gs pos="74083">
                              <a:schemeClr val="accent6">
                                <a:lumMod val="60000"/>
                                <a:lumOff val="40000"/>
                              </a:schemeClr>
                            </a:gs>
                            <a:gs pos="30000">
                              <a:schemeClr val="tx2">
                                <a:lumMod val="60000"/>
                                <a:lumOff val="40000"/>
                              </a:schemeClr>
                            </a:gs>
                            <a:gs pos="0">
                              <a:schemeClr val="accent1">
                                <a:lumMod val="75000"/>
                              </a:schemeClr>
                            </a:gs>
                            <a:gs pos="47000">
                              <a:schemeClr val="accent1">
                                <a:lumMod val="45000"/>
                                <a:lumOff val="55000"/>
                              </a:schemeClr>
                            </a:gs>
                            <a:gs pos="65000">
                              <a:schemeClr val="accent6">
                                <a:lumMod val="60000"/>
                                <a:lumOff val="40000"/>
                              </a:schemeClr>
                            </a:gs>
                            <a:gs pos="96000">
                              <a:schemeClr val="accent6">
                                <a:lumMod val="75000"/>
                              </a:schemeClr>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6D0896" id="Rectangle: Rounded Corners 1" o:spid="_x0000_s1026" style="position:absolute;margin-left:7.05pt;margin-top:2.9pt;width:477pt;height: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" fillcolor="#365f91 [2404]" stroked="f" strokeweight="2pt">
                <v:fill color2="#e36c0a [2409]" rotate="t" angle="90" colors="0 #376092;19661f #558ed5;30802f #b0c6e1;42598f #fac090;48551f #fac090;62915f #e46c0a" focus="100%" type="gradient"/>
              </v:roundrect>
            </w:pict>
          </mc:Fallback>
        </mc:AlternateContent>
      </w:r>
    </w:p>
    <w:p w14:paraId="6D40BDAD" w14:textId="77777777" w:rsidR="00661630" w:rsidRDefault="00661630">
      <w:pPr>
        <w:pStyle w:val="BodyText"/>
        <w:spacing w:line="276" w:lineRule="auto"/>
        <w:ind w:left="165" w:right="16"/>
        <w:jc w:val="both"/>
      </w:pPr>
    </w:p>
    <w:p w14:paraId="534450E1" w14:textId="611B3EB0" w:rsidR="00F96893" w:rsidRDefault="00661630">
      <w:pPr>
        <w:pStyle w:val="BodyText"/>
        <w:spacing w:line="276" w:lineRule="auto"/>
        <w:ind w:left="165" w:right="16"/>
        <w:jc w:val="both"/>
      </w:pPr>
      <w:proofErr w:type="spellStart"/>
      <w:r>
        <w:t>Broadsafe</w:t>
      </w:r>
      <w:proofErr w:type="spellEnd"/>
      <w:r>
        <w:t xml:space="preserve"> Services</w:t>
      </w:r>
      <w:r w:rsidR="00000000">
        <w:t xml:space="preserve"> acknowledges that all </w:t>
      </w:r>
      <w:proofErr w:type="spellStart"/>
      <w:r w:rsidR="00000000">
        <w:t>organisations</w:t>
      </w:r>
      <w:proofErr w:type="spellEnd"/>
      <w:r w:rsidR="00000000">
        <w:t xml:space="preserve"> play an important role in respecting and promoting human rights and eradicating modern slavery. We </w:t>
      </w:r>
      <w:proofErr w:type="spellStart"/>
      <w:r w:rsidR="00000000">
        <w:t>recognise</w:t>
      </w:r>
      <w:proofErr w:type="spellEnd"/>
      <w:r w:rsidR="00000000">
        <w:t xml:space="preserve"> that modern slavery is a growing and complex problem, best tackled by collective commitment and responsibility to bring it to an end and we are committed to working with all our stakeholders to fulfil this common goal.</w:t>
      </w:r>
    </w:p>
    <w:p w14:paraId="7EDFAC10" w14:textId="0E48A3D1" w:rsidR="00F96893" w:rsidRDefault="00000000">
      <w:pPr>
        <w:pStyle w:val="BodyText"/>
        <w:spacing w:before="161" w:line="276" w:lineRule="auto"/>
        <w:ind w:left="165" w:right="17"/>
        <w:jc w:val="both"/>
      </w:pPr>
      <w:r>
        <w:t>If we uncover the use of Modern Slavery, we will act as quickly as practicable to remedy its adverse impacts on workers, individuals or communities and we will engage directly with affected</w:t>
      </w:r>
      <w:r>
        <w:rPr>
          <w:spacing w:val="-14"/>
        </w:rPr>
        <w:t xml:space="preserve"> </w:t>
      </w:r>
      <w:r>
        <w:t>stakeholders.</w:t>
      </w:r>
      <w:r>
        <w:rPr>
          <w:spacing w:val="-15"/>
        </w:rPr>
        <w:t xml:space="preserve"> </w:t>
      </w:r>
      <w:r>
        <w:t>We</w:t>
      </w:r>
      <w:r>
        <w:rPr>
          <w:spacing w:val="-11"/>
        </w:rPr>
        <w:t xml:space="preserve"> </w:t>
      </w:r>
      <w:r>
        <w:t>understand</w:t>
      </w:r>
      <w:r>
        <w:rPr>
          <w:spacing w:val="-14"/>
        </w:rPr>
        <w:t xml:space="preserve"> </w:t>
      </w:r>
      <w:r>
        <w:t>that</w:t>
      </w:r>
      <w:r>
        <w:rPr>
          <w:spacing w:val="-12"/>
        </w:rPr>
        <w:t xml:space="preserve"> </w:t>
      </w:r>
      <w:r>
        <w:t>the</w:t>
      </w:r>
      <w:r>
        <w:rPr>
          <w:spacing w:val="-14"/>
        </w:rPr>
        <w:t xml:space="preserve"> </w:t>
      </w:r>
      <w:r>
        <w:t>Australian</w:t>
      </w:r>
      <w:r>
        <w:rPr>
          <w:spacing w:val="-14"/>
        </w:rPr>
        <w:t xml:space="preserve"> </w:t>
      </w:r>
      <w:r>
        <w:t>Modern</w:t>
      </w:r>
      <w:r>
        <w:rPr>
          <w:spacing w:val="-14"/>
        </w:rPr>
        <w:t xml:space="preserve"> </w:t>
      </w:r>
      <w:r>
        <w:t>Slavery</w:t>
      </w:r>
      <w:r>
        <w:rPr>
          <w:spacing w:val="-16"/>
        </w:rPr>
        <w:t xml:space="preserve"> </w:t>
      </w:r>
      <w:r>
        <w:t>Act</w:t>
      </w:r>
      <w:r>
        <w:rPr>
          <w:spacing w:val="-7"/>
        </w:rPr>
        <w:t xml:space="preserve"> </w:t>
      </w:r>
      <w:r>
        <w:t>2018</w:t>
      </w:r>
      <w:r>
        <w:rPr>
          <w:spacing w:val="-16"/>
        </w:rPr>
        <w:t xml:space="preserve"> </w:t>
      </w:r>
      <w:r>
        <w:t>took</w:t>
      </w:r>
      <w:r>
        <w:rPr>
          <w:spacing w:val="-12"/>
        </w:rPr>
        <w:t xml:space="preserve"> </w:t>
      </w:r>
      <w:r>
        <w:t xml:space="preserve">effect on 1 January 2019 and requires </w:t>
      </w:r>
      <w:proofErr w:type="spellStart"/>
      <w:r w:rsidR="00661630">
        <w:t>Broadsafe</w:t>
      </w:r>
      <w:proofErr w:type="spellEnd"/>
      <w:r w:rsidR="00661630">
        <w:t xml:space="preserve"> Services</w:t>
      </w:r>
      <w:r>
        <w:t xml:space="preserve"> to not make annual public reports (Modern Slavery Statements) at this stage on the actions to address modern slavery risks in their operations and supply chains.</w:t>
      </w:r>
    </w:p>
    <w:p w14:paraId="65D8EA54" w14:textId="77777777" w:rsidR="00F96893" w:rsidRDefault="00000000">
      <w:pPr>
        <w:pStyle w:val="BodyText"/>
        <w:spacing w:before="162"/>
        <w:ind w:left="165"/>
        <w:jc w:val="both"/>
      </w:pPr>
      <w:r>
        <w:t>However,</w:t>
      </w:r>
      <w:r>
        <w:rPr>
          <w:spacing w:val="-2"/>
        </w:rPr>
        <w:t xml:space="preserve"> </w:t>
      </w:r>
      <w:r>
        <w:t>as</w:t>
      </w:r>
      <w:r>
        <w:rPr>
          <w:spacing w:val="-3"/>
        </w:rPr>
        <w:t xml:space="preserve"> </w:t>
      </w:r>
      <w:r>
        <w:t>an</w:t>
      </w:r>
      <w:r>
        <w:rPr>
          <w:spacing w:val="-6"/>
        </w:rPr>
        <w:t xml:space="preserve"> </w:t>
      </w:r>
      <w:proofErr w:type="spellStart"/>
      <w:r>
        <w:t>organisation</w:t>
      </w:r>
      <w:proofErr w:type="spellEnd"/>
      <w:r>
        <w:rPr>
          <w:spacing w:val="-4"/>
        </w:rPr>
        <w:t xml:space="preserve"> </w:t>
      </w:r>
      <w:r>
        <w:t>we</w:t>
      </w:r>
      <w:r>
        <w:rPr>
          <w:spacing w:val="-4"/>
        </w:rPr>
        <w:t xml:space="preserve"> </w:t>
      </w:r>
      <w:r>
        <w:t>do</w:t>
      </w:r>
      <w:r>
        <w:rPr>
          <w:spacing w:val="-5"/>
        </w:rPr>
        <w:t xml:space="preserve"> </w:t>
      </w:r>
      <w:r>
        <w:t>take</w:t>
      </w:r>
      <w:r>
        <w:rPr>
          <w:spacing w:val="-6"/>
        </w:rPr>
        <w:t xml:space="preserve"> </w:t>
      </w:r>
      <w:r>
        <w:t>this</w:t>
      </w:r>
      <w:r>
        <w:rPr>
          <w:spacing w:val="-6"/>
        </w:rPr>
        <w:t xml:space="preserve"> </w:t>
      </w:r>
      <w:r>
        <w:t>seriously,</w:t>
      </w:r>
      <w:r>
        <w:rPr>
          <w:spacing w:val="-1"/>
        </w:rPr>
        <w:t xml:space="preserve"> </w:t>
      </w:r>
      <w:r>
        <w:t>hence</w:t>
      </w:r>
      <w:r>
        <w:rPr>
          <w:spacing w:val="-6"/>
        </w:rPr>
        <w:t xml:space="preserve"> </w:t>
      </w:r>
      <w:r>
        <w:t>we</w:t>
      </w:r>
      <w:r>
        <w:rPr>
          <w:spacing w:val="-4"/>
        </w:rPr>
        <w:t xml:space="preserve"> </w:t>
      </w:r>
      <w:r>
        <w:t>ensure</w:t>
      </w:r>
      <w:r>
        <w:rPr>
          <w:spacing w:val="-6"/>
        </w:rPr>
        <w:t xml:space="preserve"> </w:t>
      </w:r>
      <w:r>
        <w:t>that</w:t>
      </w:r>
      <w:r>
        <w:rPr>
          <w:spacing w:val="-1"/>
        </w:rPr>
        <w:t xml:space="preserve"> </w:t>
      </w:r>
      <w:r>
        <w:rPr>
          <w:spacing w:val="-5"/>
        </w:rPr>
        <w:t>we:</w:t>
      </w:r>
    </w:p>
    <w:p w14:paraId="4DA296EB" w14:textId="777EE9DB" w:rsidR="00F96893" w:rsidRDefault="00000000">
      <w:pPr>
        <w:pStyle w:val="ListParagraph"/>
        <w:numPr>
          <w:ilvl w:val="0"/>
          <w:numId w:val="1"/>
        </w:numPr>
        <w:tabs>
          <w:tab w:val="left" w:pos="885"/>
        </w:tabs>
        <w:spacing w:before="196" w:line="276" w:lineRule="auto"/>
        <w:ind w:right="374"/>
        <w:jc w:val="both"/>
        <w:rPr>
          <w:rFonts w:ascii="Wingdings" w:hAnsi="Wingdings"/>
        </w:rPr>
      </w:pPr>
      <w:r>
        <w:t>conduct</w:t>
      </w:r>
      <w:r>
        <w:rPr>
          <w:spacing w:val="-3"/>
        </w:rPr>
        <w:t xml:space="preserve"> </w:t>
      </w:r>
      <w:r>
        <w:t>regular</w:t>
      </w:r>
      <w:r>
        <w:rPr>
          <w:spacing w:val="-3"/>
        </w:rPr>
        <w:t xml:space="preserve"> </w:t>
      </w:r>
      <w:r>
        <w:t>due</w:t>
      </w:r>
      <w:r>
        <w:rPr>
          <w:spacing w:val="-2"/>
        </w:rPr>
        <w:t xml:space="preserve"> </w:t>
      </w:r>
      <w:r>
        <w:t>diligence</w:t>
      </w:r>
      <w:r>
        <w:rPr>
          <w:spacing w:val="-2"/>
        </w:rPr>
        <w:t xml:space="preserve"> </w:t>
      </w:r>
      <w:r>
        <w:t>to</w:t>
      </w:r>
      <w:r>
        <w:rPr>
          <w:spacing w:val="-4"/>
        </w:rPr>
        <w:t xml:space="preserve"> </w:t>
      </w:r>
      <w:r>
        <w:t>ensure</w:t>
      </w:r>
      <w:r>
        <w:rPr>
          <w:spacing w:val="-4"/>
        </w:rPr>
        <w:t xml:space="preserve"> </w:t>
      </w:r>
      <w:r>
        <w:t>that</w:t>
      </w:r>
      <w:r>
        <w:rPr>
          <w:spacing w:val="-2"/>
        </w:rPr>
        <w:t xml:space="preserve"> </w:t>
      </w:r>
      <w:proofErr w:type="spellStart"/>
      <w:r w:rsidR="00661630">
        <w:t>Broadsafe</w:t>
      </w:r>
      <w:proofErr w:type="spellEnd"/>
      <w:r w:rsidR="00661630">
        <w:t xml:space="preserve"> Services</w:t>
      </w:r>
      <w:r>
        <w:rPr>
          <w:spacing w:val="-2"/>
        </w:rPr>
        <w:t xml:space="preserve"> </w:t>
      </w:r>
      <w:r>
        <w:t>is</w:t>
      </w:r>
      <w:r>
        <w:rPr>
          <w:spacing w:val="-4"/>
        </w:rPr>
        <w:t xml:space="preserve"> </w:t>
      </w:r>
      <w:r>
        <w:t>compliant with local,</w:t>
      </w:r>
      <w:r>
        <w:rPr>
          <w:spacing w:val="-1"/>
        </w:rPr>
        <w:t xml:space="preserve"> </w:t>
      </w:r>
      <w:r>
        <w:t>national,</w:t>
      </w:r>
      <w:r>
        <w:rPr>
          <w:spacing w:val="-1"/>
        </w:rPr>
        <w:t xml:space="preserve"> </w:t>
      </w:r>
      <w:r>
        <w:t>and</w:t>
      </w:r>
      <w:r>
        <w:rPr>
          <w:spacing w:val="-5"/>
        </w:rPr>
        <w:t xml:space="preserve"> </w:t>
      </w:r>
      <w:r>
        <w:t>other</w:t>
      </w:r>
      <w:r>
        <w:rPr>
          <w:spacing w:val="-4"/>
        </w:rPr>
        <w:t xml:space="preserve"> </w:t>
      </w:r>
      <w:r>
        <w:t>applicable</w:t>
      </w:r>
      <w:r>
        <w:rPr>
          <w:spacing w:val="-3"/>
        </w:rPr>
        <w:t xml:space="preserve"> </w:t>
      </w:r>
      <w:r>
        <w:t>laws</w:t>
      </w:r>
      <w:r>
        <w:rPr>
          <w:spacing w:val="-2"/>
        </w:rPr>
        <w:t xml:space="preserve"> </w:t>
      </w:r>
      <w:r>
        <w:t>and</w:t>
      </w:r>
      <w:r>
        <w:rPr>
          <w:spacing w:val="-3"/>
        </w:rPr>
        <w:t xml:space="preserve"> </w:t>
      </w:r>
      <w:r>
        <w:t>regulations</w:t>
      </w:r>
      <w:r>
        <w:rPr>
          <w:spacing w:val="-2"/>
        </w:rPr>
        <w:t xml:space="preserve"> </w:t>
      </w:r>
      <w:r>
        <w:t>in</w:t>
      </w:r>
      <w:r>
        <w:rPr>
          <w:spacing w:val="-3"/>
        </w:rPr>
        <w:t xml:space="preserve"> </w:t>
      </w:r>
      <w:r>
        <w:t>the</w:t>
      </w:r>
      <w:r>
        <w:rPr>
          <w:spacing w:val="-5"/>
        </w:rPr>
        <w:t xml:space="preserve"> </w:t>
      </w:r>
      <w:r>
        <w:t>areas</w:t>
      </w:r>
      <w:r>
        <w:rPr>
          <w:spacing w:val="-2"/>
        </w:rPr>
        <w:t xml:space="preserve"> </w:t>
      </w:r>
      <w:r>
        <w:t>in</w:t>
      </w:r>
      <w:r>
        <w:rPr>
          <w:spacing w:val="-3"/>
        </w:rPr>
        <w:t xml:space="preserve"> </w:t>
      </w:r>
      <w:r>
        <w:t>which</w:t>
      </w:r>
      <w:r>
        <w:rPr>
          <w:spacing w:val="-3"/>
        </w:rPr>
        <w:t xml:space="preserve"> </w:t>
      </w:r>
      <w:r>
        <w:t>the businesses operate.</w:t>
      </w:r>
    </w:p>
    <w:p w14:paraId="71849F9E" w14:textId="77777777" w:rsidR="00F96893" w:rsidRDefault="00F96893">
      <w:pPr>
        <w:pStyle w:val="BodyText"/>
      </w:pPr>
    </w:p>
    <w:p w14:paraId="07EC5FF8" w14:textId="77777777" w:rsidR="00F96893" w:rsidRDefault="00F96893">
      <w:pPr>
        <w:pStyle w:val="BodyText"/>
        <w:spacing w:before="75"/>
      </w:pPr>
    </w:p>
    <w:p w14:paraId="122A7268" w14:textId="77777777" w:rsidR="00F96893" w:rsidRDefault="00000000">
      <w:pPr>
        <w:pStyle w:val="ListParagraph"/>
        <w:numPr>
          <w:ilvl w:val="0"/>
          <w:numId w:val="1"/>
        </w:numPr>
        <w:tabs>
          <w:tab w:val="left" w:pos="885"/>
        </w:tabs>
        <w:spacing w:line="276" w:lineRule="auto"/>
        <w:ind w:right="391"/>
        <w:rPr>
          <w:rFonts w:ascii="Wingdings" w:hAnsi="Wingdings"/>
        </w:rPr>
      </w:pPr>
      <w:r>
        <w:t>source</w:t>
      </w:r>
      <w:r>
        <w:rPr>
          <w:spacing w:val="-4"/>
        </w:rPr>
        <w:t xml:space="preserve"> </w:t>
      </w:r>
      <w:r>
        <w:t>products</w:t>
      </w:r>
      <w:r>
        <w:rPr>
          <w:spacing w:val="-3"/>
        </w:rPr>
        <w:t xml:space="preserve"> </w:t>
      </w:r>
      <w:r>
        <w:t>and</w:t>
      </w:r>
      <w:r>
        <w:rPr>
          <w:spacing w:val="-6"/>
        </w:rPr>
        <w:t xml:space="preserve"> </w:t>
      </w:r>
      <w:r>
        <w:t>services</w:t>
      </w:r>
      <w:r>
        <w:rPr>
          <w:spacing w:val="-3"/>
        </w:rPr>
        <w:t xml:space="preserve"> </w:t>
      </w:r>
      <w:r>
        <w:t>in</w:t>
      </w:r>
      <w:r>
        <w:rPr>
          <w:spacing w:val="-4"/>
        </w:rPr>
        <w:t xml:space="preserve"> </w:t>
      </w:r>
      <w:r>
        <w:t>accordance</w:t>
      </w:r>
      <w:r>
        <w:rPr>
          <w:spacing w:val="-4"/>
        </w:rPr>
        <w:t xml:space="preserve"> </w:t>
      </w:r>
      <w:r>
        <w:t>with</w:t>
      </w:r>
      <w:r>
        <w:rPr>
          <w:spacing w:val="-7"/>
        </w:rPr>
        <w:t xml:space="preserve"> </w:t>
      </w:r>
      <w:r>
        <w:t>legal</w:t>
      </w:r>
      <w:r>
        <w:rPr>
          <w:spacing w:val="-4"/>
        </w:rPr>
        <w:t xml:space="preserve"> </w:t>
      </w:r>
      <w:r>
        <w:t>obligations</w:t>
      </w:r>
      <w:r>
        <w:rPr>
          <w:spacing w:val="-3"/>
        </w:rPr>
        <w:t xml:space="preserve"> </w:t>
      </w:r>
      <w:r>
        <w:t>and</w:t>
      </w:r>
      <w:r>
        <w:rPr>
          <w:spacing w:val="-4"/>
        </w:rPr>
        <w:t xml:space="preserve"> </w:t>
      </w:r>
      <w:r>
        <w:t>community expectations while seeking reassurance from</w:t>
      </w:r>
      <w:r>
        <w:rPr>
          <w:spacing w:val="40"/>
        </w:rPr>
        <w:t xml:space="preserve"> </w:t>
      </w:r>
      <w:r>
        <w:t>suppliers that their social and environmental practices are best practice, that they act to prevent, mitigate and where appropriate, remedy modern slavery in their operations and supply</w:t>
      </w:r>
      <w:r>
        <w:rPr>
          <w:spacing w:val="-2"/>
        </w:rPr>
        <w:t xml:space="preserve"> </w:t>
      </w:r>
      <w:r>
        <w:t>chains.</w:t>
      </w:r>
    </w:p>
    <w:p w14:paraId="0173B3EF" w14:textId="77777777" w:rsidR="00F96893" w:rsidRDefault="00F96893">
      <w:pPr>
        <w:pStyle w:val="BodyText"/>
      </w:pPr>
    </w:p>
    <w:p w14:paraId="4ECA9B7C" w14:textId="77777777" w:rsidR="00F96893" w:rsidRDefault="00F96893">
      <w:pPr>
        <w:pStyle w:val="BodyText"/>
        <w:spacing w:before="39"/>
      </w:pPr>
    </w:p>
    <w:p w14:paraId="4DBBBEB6" w14:textId="77777777" w:rsidR="00F96893" w:rsidRDefault="00000000">
      <w:pPr>
        <w:pStyle w:val="ListParagraph"/>
        <w:numPr>
          <w:ilvl w:val="0"/>
          <w:numId w:val="1"/>
        </w:numPr>
        <w:tabs>
          <w:tab w:val="left" w:pos="885"/>
        </w:tabs>
        <w:spacing w:line="278" w:lineRule="auto"/>
        <w:ind w:right="190"/>
        <w:rPr>
          <w:rFonts w:ascii="Wingdings" w:hAnsi="Wingdings"/>
        </w:rPr>
      </w:pPr>
      <w:r>
        <w:t>implement</w:t>
      </w:r>
      <w:r>
        <w:rPr>
          <w:spacing w:val="-3"/>
        </w:rPr>
        <w:t xml:space="preserve"> </w:t>
      </w:r>
      <w:r>
        <w:t>procedures</w:t>
      </w:r>
      <w:r>
        <w:rPr>
          <w:spacing w:val="-5"/>
        </w:rPr>
        <w:t xml:space="preserve"> </w:t>
      </w:r>
      <w:r>
        <w:t>to</w:t>
      </w:r>
      <w:r>
        <w:rPr>
          <w:spacing w:val="-5"/>
        </w:rPr>
        <w:t xml:space="preserve"> </w:t>
      </w:r>
      <w:r>
        <w:t>ensure</w:t>
      </w:r>
      <w:r>
        <w:rPr>
          <w:spacing w:val="-5"/>
        </w:rPr>
        <w:t xml:space="preserve"> </w:t>
      </w:r>
      <w:r>
        <w:t>that</w:t>
      </w:r>
      <w:r>
        <w:rPr>
          <w:spacing w:val="-1"/>
        </w:rPr>
        <w:t xml:space="preserve"> </w:t>
      </w:r>
      <w:r>
        <w:t>we</w:t>
      </w:r>
      <w:r>
        <w:rPr>
          <w:spacing w:val="-5"/>
        </w:rPr>
        <w:t xml:space="preserve"> </w:t>
      </w:r>
      <w:r>
        <w:t>are</w:t>
      </w:r>
      <w:r>
        <w:rPr>
          <w:spacing w:val="-5"/>
        </w:rPr>
        <w:t xml:space="preserve"> </w:t>
      </w:r>
      <w:r>
        <w:t>addressing</w:t>
      </w:r>
      <w:r>
        <w:rPr>
          <w:spacing w:val="-2"/>
        </w:rPr>
        <w:t xml:space="preserve"> </w:t>
      </w:r>
      <w:r>
        <w:t>modern</w:t>
      </w:r>
      <w:r>
        <w:rPr>
          <w:spacing w:val="-3"/>
        </w:rPr>
        <w:t xml:space="preserve"> </w:t>
      </w:r>
      <w:r>
        <w:t>slavery</w:t>
      </w:r>
      <w:r>
        <w:rPr>
          <w:spacing w:val="-2"/>
        </w:rPr>
        <w:t xml:space="preserve"> </w:t>
      </w:r>
      <w:r>
        <w:t>and</w:t>
      </w:r>
      <w:r>
        <w:rPr>
          <w:spacing w:val="-3"/>
        </w:rPr>
        <w:t xml:space="preserve"> </w:t>
      </w:r>
      <w:r>
        <w:t>ethical sourcing risks in our operations and supply chains</w:t>
      </w:r>
    </w:p>
    <w:p w14:paraId="3690292E" w14:textId="77777777" w:rsidR="00F96893" w:rsidRDefault="00F96893">
      <w:pPr>
        <w:pStyle w:val="BodyText"/>
      </w:pPr>
    </w:p>
    <w:p w14:paraId="5388941D" w14:textId="77777777" w:rsidR="00F96893" w:rsidRDefault="00F96893">
      <w:pPr>
        <w:pStyle w:val="BodyText"/>
        <w:spacing w:before="100"/>
      </w:pPr>
    </w:p>
    <w:p w14:paraId="39A70489" w14:textId="77777777" w:rsidR="00F96893" w:rsidRDefault="00000000">
      <w:pPr>
        <w:pStyle w:val="ListParagraph"/>
        <w:numPr>
          <w:ilvl w:val="0"/>
          <w:numId w:val="1"/>
        </w:numPr>
        <w:tabs>
          <w:tab w:val="left" w:pos="885"/>
        </w:tabs>
        <w:spacing w:line="276" w:lineRule="auto"/>
        <w:ind w:right="105"/>
        <w:rPr>
          <w:rFonts w:ascii="Wingdings" w:hAnsi="Wingdings"/>
        </w:rPr>
      </w:pPr>
      <w:r>
        <w:t>include in our operational and supplier contract terms, requirements that suppliers comply</w:t>
      </w:r>
      <w:r>
        <w:rPr>
          <w:spacing w:val="-2"/>
        </w:rPr>
        <w:t xml:space="preserve"> </w:t>
      </w:r>
      <w:r>
        <w:t>with</w:t>
      </w:r>
      <w:r>
        <w:rPr>
          <w:spacing w:val="-5"/>
        </w:rPr>
        <w:t xml:space="preserve"> </w:t>
      </w:r>
      <w:r>
        <w:t>all</w:t>
      </w:r>
      <w:r>
        <w:rPr>
          <w:spacing w:val="-3"/>
        </w:rPr>
        <w:t xml:space="preserve"> </w:t>
      </w:r>
      <w:r>
        <w:t>local,</w:t>
      </w:r>
      <w:r>
        <w:rPr>
          <w:spacing w:val="-1"/>
        </w:rPr>
        <w:t xml:space="preserve"> </w:t>
      </w:r>
      <w:r>
        <w:t>national,</w:t>
      </w:r>
      <w:r>
        <w:rPr>
          <w:spacing w:val="-1"/>
        </w:rPr>
        <w:t xml:space="preserve"> </w:t>
      </w:r>
      <w:r>
        <w:t>and</w:t>
      </w:r>
      <w:r>
        <w:rPr>
          <w:spacing w:val="-3"/>
        </w:rPr>
        <w:t xml:space="preserve"> </w:t>
      </w:r>
      <w:r>
        <w:t>other</w:t>
      </w:r>
      <w:r>
        <w:rPr>
          <w:spacing w:val="-4"/>
        </w:rPr>
        <w:t xml:space="preserve"> </w:t>
      </w:r>
      <w:r>
        <w:t>applicable</w:t>
      </w:r>
      <w:r>
        <w:rPr>
          <w:spacing w:val="-3"/>
        </w:rPr>
        <w:t xml:space="preserve"> </w:t>
      </w:r>
      <w:r>
        <w:t>laws</w:t>
      </w:r>
      <w:r>
        <w:rPr>
          <w:spacing w:val="-2"/>
        </w:rPr>
        <w:t xml:space="preserve"> </w:t>
      </w:r>
      <w:r>
        <w:t>and</w:t>
      </w:r>
      <w:r>
        <w:rPr>
          <w:spacing w:val="-5"/>
        </w:rPr>
        <w:t xml:space="preserve"> </w:t>
      </w:r>
      <w:r>
        <w:t>regulations</w:t>
      </w:r>
      <w:r>
        <w:rPr>
          <w:spacing w:val="-2"/>
        </w:rPr>
        <w:t xml:space="preserve"> </w:t>
      </w:r>
      <w:r>
        <w:t>in</w:t>
      </w:r>
      <w:r>
        <w:rPr>
          <w:spacing w:val="-5"/>
        </w:rPr>
        <w:t xml:space="preserve"> </w:t>
      </w:r>
      <w:r>
        <w:t>the</w:t>
      </w:r>
      <w:r>
        <w:rPr>
          <w:spacing w:val="-5"/>
        </w:rPr>
        <w:t xml:space="preserve"> </w:t>
      </w:r>
      <w:r>
        <w:t>areas in which they operate.</w:t>
      </w:r>
    </w:p>
    <w:p w14:paraId="5765DA1A" w14:textId="77777777" w:rsidR="00F96893" w:rsidRDefault="00F96893">
      <w:pPr>
        <w:pStyle w:val="BodyText"/>
      </w:pPr>
    </w:p>
    <w:p w14:paraId="796D0B95" w14:textId="77777777" w:rsidR="00F96893" w:rsidRDefault="00F96893">
      <w:pPr>
        <w:pStyle w:val="BodyText"/>
        <w:spacing w:before="38"/>
      </w:pPr>
    </w:p>
    <w:p w14:paraId="676241CC" w14:textId="54067655" w:rsidR="00F96893" w:rsidRDefault="00000000">
      <w:pPr>
        <w:pStyle w:val="ListParagraph"/>
        <w:numPr>
          <w:ilvl w:val="0"/>
          <w:numId w:val="1"/>
        </w:numPr>
        <w:tabs>
          <w:tab w:val="left" w:pos="885"/>
        </w:tabs>
        <w:spacing w:line="276" w:lineRule="auto"/>
        <w:ind w:hanging="360"/>
        <w:jc w:val="both"/>
        <w:rPr>
          <w:rFonts w:ascii="Wingdings" w:hAnsi="Wingdings"/>
          <w:sz w:val="20"/>
        </w:rPr>
      </w:pPr>
      <w:r>
        <w:t xml:space="preserve">ensure that we maintain the rights of termination if the supplier is unable or unwilling to work towards full compliance with the Minimum Standards </w:t>
      </w:r>
      <w:proofErr w:type="gramStart"/>
      <w:r>
        <w:t xml:space="preserve">with </w:t>
      </w:r>
      <w:r w:rsidR="00661630">
        <w:t>regard</w:t>
      </w:r>
      <w:r>
        <w:t xml:space="preserve"> to</w:t>
      </w:r>
      <w:proofErr w:type="gramEnd"/>
      <w:r>
        <w:t xml:space="preserve"> the modern slavery act.</w:t>
      </w:r>
    </w:p>
    <w:p w14:paraId="3F8313E3" w14:textId="77777777" w:rsidR="00F96893" w:rsidRDefault="00F96893">
      <w:pPr>
        <w:pStyle w:val="BodyText"/>
        <w:spacing w:before="242"/>
      </w:pPr>
    </w:p>
    <w:p w14:paraId="229ED112" w14:textId="77777777" w:rsidR="00F96893" w:rsidRDefault="00000000">
      <w:pPr>
        <w:pStyle w:val="ListParagraph"/>
        <w:numPr>
          <w:ilvl w:val="0"/>
          <w:numId w:val="1"/>
        </w:numPr>
        <w:tabs>
          <w:tab w:val="left" w:pos="885"/>
        </w:tabs>
        <w:spacing w:line="276" w:lineRule="auto"/>
        <w:ind w:right="21" w:hanging="360"/>
        <w:jc w:val="both"/>
        <w:rPr>
          <w:rFonts w:ascii="Wingdings" w:hAnsi="Wingdings"/>
          <w:sz w:val="20"/>
        </w:rPr>
      </w:pPr>
      <w:r>
        <w:t>have a modern slavery risk management process implemented that includes regular reviews</w:t>
      </w:r>
      <w:r>
        <w:rPr>
          <w:spacing w:val="-1"/>
        </w:rPr>
        <w:t xml:space="preserve"> </w:t>
      </w:r>
      <w:r>
        <w:t>of</w:t>
      </w:r>
      <w:r>
        <w:rPr>
          <w:spacing w:val="-2"/>
        </w:rPr>
        <w:t xml:space="preserve"> </w:t>
      </w:r>
      <w:r>
        <w:t>our</w:t>
      </w:r>
      <w:r>
        <w:rPr>
          <w:spacing w:val="-3"/>
        </w:rPr>
        <w:t xml:space="preserve"> </w:t>
      </w:r>
      <w:r>
        <w:t>approach</w:t>
      </w:r>
      <w:r>
        <w:rPr>
          <w:spacing w:val="-4"/>
        </w:rPr>
        <w:t xml:space="preserve"> </w:t>
      </w:r>
      <w:r>
        <w:t>to</w:t>
      </w:r>
      <w:r>
        <w:rPr>
          <w:spacing w:val="-2"/>
        </w:rPr>
        <w:t xml:space="preserve"> </w:t>
      </w:r>
      <w:r>
        <w:t>eradicating</w:t>
      </w:r>
      <w:r>
        <w:rPr>
          <w:spacing w:val="-4"/>
        </w:rPr>
        <w:t xml:space="preserve"> </w:t>
      </w:r>
      <w:r>
        <w:t>the</w:t>
      </w:r>
      <w:r>
        <w:rPr>
          <w:spacing w:val="-2"/>
        </w:rPr>
        <w:t xml:space="preserve"> </w:t>
      </w:r>
      <w:r>
        <w:t>use</w:t>
      </w:r>
      <w:r>
        <w:rPr>
          <w:spacing w:val="-4"/>
        </w:rPr>
        <w:t xml:space="preserve"> </w:t>
      </w:r>
      <w:r>
        <w:t>of</w:t>
      </w:r>
      <w:r>
        <w:rPr>
          <w:spacing w:val="-5"/>
        </w:rPr>
        <w:t xml:space="preserve"> </w:t>
      </w:r>
      <w:r>
        <w:t>Modern</w:t>
      </w:r>
      <w:r>
        <w:rPr>
          <w:spacing w:val="-4"/>
        </w:rPr>
        <w:t xml:space="preserve"> </w:t>
      </w:r>
      <w:r>
        <w:t>Slavery</w:t>
      </w:r>
      <w:r>
        <w:rPr>
          <w:spacing w:val="-4"/>
        </w:rPr>
        <w:t xml:space="preserve"> </w:t>
      </w:r>
      <w:r>
        <w:t>in</w:t>
      </w:r>
      <w:r>
        <w:rPr>
          <w:spacing w:val="-2"/>
        </w:rPr>
        <w:t xml:space="preserve"> </w:t>
      </w:r>
      <w:r>
        <w:t>the</w:t>
      </w:r>
      <w:r>
        <w:rPr>
          <w:spacing w:val="-4"/>
        </w:rPr>
        <w:t xml:space="preserve"> </w:t>
      </w:r>
      <w:r>
        <w:t>supply</w:t>
      </w:r>
      <w:r>
        <w:rPr>
          <w:spacing w:val="-1"/>
        </w:rPr>
        <w:t xml:space="preserve"> </w:t>
      </w:r>
      <w:r>
        <w:t>chain.</w:t>
      </w:r>
    </w:p>
    <w:p w14:paraId="41C75EB4" w14:textId="77777777" w:rsidR="00F96893" w:rsidRDefault="00F96893">
      <w:pPr>
        <w:pStyle w:val="BodyText"/>
        <w:spacing w:before="156"/>
      </w:pPr>
    </w:p>
    <w:p w14:paraId="1888FDF4" w14:textId="3CE3CBA6" w:rsidR="00F96893" w:rsidRDefault="00661630">
      <w:pPr>
        <w:pStyle w:val="Title"/>
      </w:pPr>
      <w:r>
        <w:t>Mario Shar</w:t>
      </w:r>
      <w:r w:rsidR="00000000">
        <w:rPr>
          <w:spacing w:val="-6"/>
        </w:rPr>
        <w:t xml:space="preserve"> </w:t>
      </w:r>
      <w:r w:rsidR="00000000">
        <w:t>–</w:t>
      </w:r>
      <w:r w:rsidR="00000000">
        <w:rPr>
          <w:spacing w:val="-6"/>
        </w:rPr>
        <w:t xml:space="preserve"> </w:t>
      </w:r>
      <w:r w:rsidR="00000000">
        <w:t>Managing</w:t>
      </w:r>
      <w:r w:rsidR="00000000">
        <w:rPr>
          <w:spacing w:val="-3"/>
        </w:rPr>
        <w:t xml:space="preserve"> </w:t>
      </w:r>
      <w:r w:rsidR="00000000">
        <w:rPr>
          <w:spacing w:val="-2"/>
        </w:rPr>
        <w:t>Director</w:t>
      </w:r>
    </w:p>
    <w:p w14:paraId="5A8335F5" w14:textId="4D838488" w:rsidR="00F96893" w:rsidRDefault="008B0B24">
      <w:pPr>
        <w:pStyle w:val="BodyText"/>
        <w:spacing w:before="10"/>
        <w:rPr>
          <w:rFonts w:ascii="Arial"/>
          <w:b/>
          <w:sz w:val="20"/>
        </w:rPr>
      </w:pPr>
      <w:r>
        <w:rPr>
          <w:rFonts w:ascii="Arial"/>
          <w:b/>
          <w:sz w:val="20"/>
        </w:rPr>
        <w:t xml:space="preserve">          </w:t>
      </w:r>
      <w:r w:rsidRPr="008B0B24">
        <w:rPr>
          <w:rFonts w:ascii="Arial"/>
          <w:b/>
          <w:noProof/>
          <w:sz w:val="20"/>
        </w:rPr>
        <w:drawing>
          <wp:inline distT="0" distB="0" distL="0" distR="0" wp14:anchorId="2A3FA99C" wp14:editId="49802D5F">
            <wp:extent cx="1303020" cy="807376"/>
            <wp:effectExtent l="0" t="0" r="0" b="0"/>
            <wp:docPr id="196403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52603"/>
                    <a:stretch>
                      <a:fillRect/>
                    </a:stretch>
                  </pic:blipFill>
                  <pic:spPr bwMode="auto">
                    <a:xfrm>
                      <a:off x="0" y="0"/>
                      <a:ext cx="1329016" cy="823484"/>
                    </a:xfrm>
                    <a:prstGeom prst="rect">
                      <a:avLst/>
                    </a:prstGeom>
                    <a:noFill/>
                    <a:ln>
                      <a:noFill/>
                    </a:ln>
                    <a:extLst>
                      <a:ext uri="{53640926-AAD7-44D8-BBD7-CCE9431645EC}">
                        <a14:shadowObscured xmlns:a14="http://schemas.microsoft.com/office/drawing/2010/main"/>
                      </a:ext>
                    </a:extLst>
                  </pic:spPr>
                </pic:pic>
              </a:graphicData>
            </a:graphic>
          </wp:inline>
        </w:drawing>
      </w:r>
    </w:p>
    <w:sectPr w:rsidR="00F96893">
      <w:type w:val="continuous"/>
      <w:pgSz w:w="11910" w:h="16840"/>
      <w:pgMar w:top="48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20FD5"/>
    <w:multiLevelType w:val="hybridMultilevel"/>
    <w:tmpl w:val="4600F3B8"/>
    <w:lvl w:ilvl="0" w:tplc="721C1830">
      <w:numFmt w:val="bullet"/>
      <w:lvlText w:val=""/>
      <w:lvlJc w:val="left"/>
      <w:pPr>
        <w:ind w:left="885" w:hanging="361"/>
      </w:pPr>
      <w:rPr>
        <w:rFonts w:ascii="Wingdings" w:eastAsia="Wingdings" w:hAnsi="Wingdings" w:cs="Wingdings" w:hint="default"/>
        <w:spacing w:val="0"/>
        <w:w w:val="100"/>
        <w:lang w:val="en-US" w:eastAsia="en-US" w:bidi="ar-SA"/>
      </w:rPr>
    </w:lvl>
    <w:lvl w:ilvl="1" w:tplc="2BC0F388">
      <w:numFmt w:val="bullet"/>
      <w:lvlText w:val="•"/>
      <w:lvlJc w:val="left"/>
      <w:pPr>
        <w:ind w:left="1713" w:hanging="361"/>
      </w:pPr>
      <w:rPr>
        <w:rFonts w:hint="default"/>
        <w:lang w:val="en-US" w:eastAsia="en-US" w:bidi="ar-SA"/>
      </w:rPr>
    </w:lvl>
    <w:lvl w:ilvl="2" w:tplc="3F565578">
      <w:numFmt w:val="bullet"/>
      <w:lvlText w:val="•"/>
      <w:lvlJc w:val="left"/>
      <w:pPr>
        <w:ind w:left="2546" w:hanging="361"/>
      </w:pPr>
      <w:rPr>
        <w:rFonts w:hint="default"/>
        <w:lang w:val="en-US" w:eastAsia="en-US" w:bidi="ar-SA"/>
      </w:rPr>
    </w:lvl>
    <w:lvl w:ilvl="3" w:tplc="4C0AAB5A">
      <w:numFmt w:val="bullet"/>
      <w:lvlText w:val="•"/>
      <w:lvlJc w:val="left"/>
      <w:pPr>
        <w:ind w:left="3380" w:hanging="361"/>
      </w:pPr>
      <w:rPr>
        <w:rFonts w:hint="default"/>
        <w:lang w:val="en-US" w:eastAsia="en-US" w:bidi="ar-SA"/>
      </w:rPr>
    </w:lvl>
    <w:lvl w:ilvl="4" w:tplc="3E70D38A">
      <w:numFmt w:val="bullet"/>
      <w:lvlText w:val="•"/>
      <w:lvlJc w:val="left"/>
      <w:pPr>
        <w:ind w:left="4213" w:hanging="361"/>
      </w:pPr>
      <w:rPr>
        <w:rFonts w:hint="default"/>
        <w:lang w:val="en-US" w:eastAsia="en-US" w:bidi="ar-SA"/>
      </w:rPr>
    </w:lvl>
    <w:lvl w:ilvl="5" w:tplc="00423C6A">
      <w:numFmt w:val="bullet"/>
      <w:lvlText w:val="•"/>
      <w:lvlJc w:val="left"/>
      <w:pPr>
        <w:ind w:left="5047" w:hanging="361"/>
      </w:pPr>
      <w:rPr>
        <w:rFonts w:hint="default"/>
        <w:lang w:val="en-US" w:eastAsia="en-US" w:bidi="ar-SA"/>
      </w:rPr>
    </w:lvl>
    <w:lvl w:ilvl="6" w:tplc="FA344FDA">
      <w:numFmt w:val="bullet"/>
      <w:lvlText w:val="•"/>
      <w:lvlJc w:val="left"/>
      <w:pPr>
        <w:ind w:left="5880" w:hanging="361"/>
      </w:pPr>
      <w:rPr>
        <w:rFonts w:hint="default"/>
        <w:lang w:val="en-US" w:eastAsia="en-US" w:bidi="ar-SA"/>
      </w:rPr>
    </w:lvl>
    <w:lvl w:ilvl="7" w:tplc="E7766096">
      <w:numFmt w:val="bullet"/>
      <w:lvlText w:val="•"/>
      <w:lvlJc w:val="left"/>
      <w:pPr>
        <w:ind w:left="6714" w:hanging="361"/>
      </w:pPr>
      <w:rPr>
        <w:rFonts w:hint="default"/>
        <w:lang w:val="en-US" w:eastAsia="en-US" w:bidi="ar-SA"/>
      </w:rPr>
    </w:lvl>
    <w:lvl w:ilvl="8" w:tplc="C1A46BD6">
      <w:numFmt w:val="bullet"/>
      <w:lvlText w:val="•"/>
      <w:lvlJc w:val="left"/>
      <w:pPr>
        <w:ind w:left="7547" w:hanging="361"/>
      </w:pPr>
      <w:rPr>
        <w:rFonts w:hint="default"/>
        <w:lang w:val="en-US" w:eastAsia="en-US" w:bidi="ar-SA"/>
      </w:rPr>
    </w:lvl>
  </w:abstractNum>
  <w:num w:numId="1" w16cid:durableId="209728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6893"/>
    <w:rsid w:val="002343D4"/>
    <w:rsid w:val="00661630"/>
    <w:rsid w:val="008B0B24"/>
    <w:rsid w:val="00F9689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67FB"/>
  <w15:docId w15:val="{295665BB-C2CE-4FA1-BFD3-DFA43B02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873"/>
    </w:pPr>
    <w:rPr>
      <w:rFonts w:ascii="Arial" w:eastAsia="Arial" w:hAnsi="Arial" w:cs="Arial"/>
      <w:b/>
      <w:bCs/>
    </w:rPr>
  </w:style>
  <w:style w:type="paragraph" w:styleId="ListParagraph">
    <w:name w:val="List Paragraph"/>
    <w:basedOn w:val="Normal"/>
    <w:uiPriority w:val="1"/>
    <w:qFormat/>
    <w:pPr>
      <w:ind w:left="885" w:right="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Office</dc:creator>
  <dc:description/>
  <cp:lastModifiedBy>Aqsa Abbas</cp:lastModifiedBy>
  <cp:revision>2</cp:revision>
  <dcterms:created xsi:type="dcterms:W3CDTF">2025-09-17T12:29:00Z</dcterms:created>
  <dcterms:modified xsi:type="dcterms:W3CDTF">2025-09-17T12:42:00Z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0x010100FB2CEB5EB9FE274F91A740FB2C2B32A9</vt:lpwstr>
  </property>
  <property fmtid="{D5CDD505-2E9C-101B-9397-08002B2CF9AE}" pid="3" name="Created">
    <vt:filetime>2024-07-23T00:00:00Z</vt:filetime>
  </property>
  <property fmtid="{D5CDD505-2E9C-101B-9397-08002B2CF9AE}" pid="4" name="Creator">
    <vt:lpwstr>Acrobat PDFMaker 24 for Word</vt:lpwstr>
  </property>
  <property fmtid="{D5CDD505-2E9C-101B-9397-08002B2CF9AE}" pid="5" name="LastSaved">
    <vt:filetime>2025-09-17T00:00:00Z</vt:filetime>
  </property>
  <property fmtid="{D5CDD505-2E9C-101B-9397-08002B2CF9AE}" pid="6" name="MediaServiceImageTags">
    <vt:lpwstr/>
  </property>
  <property fmtid="{D5CDD505-2E9C-101B-9397-08002B2CF9AE}" pid="7" name="Producer">
    <vt:lpwstr>Adobe PDF Library 24.2.159</vt:lpwstr>
  </property>
  <property fmtid="{D5CDD505-2E9C-101B-9397-08002B2CF9AE}" pid="8" name="SourceModified">
    <vt:lpwstr/>
  </property>
</Properties>
</file>