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22D91" w:rsidRPr="002F33B9" w:rsidRDefault="00722D91" w:rsidP="00722D91">
      <w:pPr>
        <w:bidi/>
        <w:jc w:val="center"/>
        <w:rPr>
          <w:rFonts w:ascii="Sakkal Majalla" w:hAnsi="Sakkal Majalla" w:cs="Sakkal Majalla"/>
          <w:sz w:val="22"/>
          <w:szCs w:val="22"/>
        </w:rPr>
      </w:pPr>
      <w:r>
        <w:rPr>
          <w:rFonts w:ascii="Sakkal Majalla" w:hAnsi="Sakkal Majalla" w:cs="Sakkal Majalla"/>
          <w:b/>
          <w:bCs/>
          <w:color w:val="156082"/>
          <w:sz w:val="44"/>
          <w:szCs w:val="44"/>
          <w:rtl/>
        </w:rPr>
        <w:t xml:space="preserve">موسوعة الإدارة القرآنية</w:t>
      </w:r>
    </w:p>
    <w:p w:rsidR="00722D91" w:rsidRPr="004E60FC" w:rsidRDefault="00722D91" w:rsidP="00722D91">
      <w:pPr>
        <w:bidi/>
        <w:jc w:val="center"/>
        <w:rPr>
          <w:rFonts w:ascii="Sakkal Majalla" w:hAnsi="Sakkal Majalla" w:cs="Sakkal Majalla"/>
          <w:b/>
          <w:bCs/>
          <w:i/>
          <w:iCs/>
          <w:color w:val="002060"/>
          <w:sz w:val="36"/>
          <w:szCs w:val="36"/>
        </w:rPr>
      </w:pPr>
      <w:r>
        <w:rPr>
          <w:rFonts w:ascii="Sakkal Majalla" w:hAnsi="Sakkal Majalla" w:cs="Sakkal Majalla" w:hint="cs"/>
          <w:b/>
          <w:bCs/>
          <w:i/>
          <w:iCs/>
          <w:color w:val="002060"/>
          <w:sz w:val="36"/>
          <w:szCs w:val="36"/>
          <w:rtl/>
        </w:rPr>
        <w:t xml:space="preserve">الدليل العملي المرافق للكتاب الأول</w:t>
      </w:r>
    </w:p>
    <w:p w:rsidR="00722D91" w:rsidRPr="00C15A11" w:rsidRDefault="00722D91" w:rsidP="00722D91">
      <w:pPr>
        <w:bidi/>
        <w:jc w:val="center"/>
        <w:rPr>
          <w:rFonts w:ascii="Sakkal Majalla" w:hAnsi="Sakkal Majalla" w:cs="Sakkal Majalla"/>
          <w:b/>
          <w:bCs/>
          <w:color w:val="002060"/>
          <w:sz w:val="44"/>
          <w:szCs w:val="44"/>
          <w:rtl/>
        </w:rPr>
      </w:pPr>
      <w:r>
        <w:rPr>
          <w:rFonts w:ascii="Sakkal Majalla" w:hAnsi="Sakkal Majalla" w:cs="Sakkal Majalla" w:hint="cs"/>
          <w:b/>
          <w:bCs/>
          <w:color w:val="002060"/>
          <w:sz w:val="44"/>
          <w:szCs w:val="44"/>
          <w:rtl/>
        </w:rPr>
        <w:t xml:space="preserve">م. وليد عبدالله حواله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يضم هذا الدليل المواد العملية والتعليمية التي فُصلت عن الكتاب الأول عند اختصاره: مخرجات التعلم لكل فصل، والتمارين، وأدوات التطبيق والتدريب. وهي تُستعمل مع الكتاب ولا تغني عنه.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الجزء الأول: مخرجات التعلم والتمارين لكل فصل</w:t>
      </w:r>
    </w:p>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الأول</w:t>
      </w:r>
    </w:p>
    <w:tbl>
      <w:tblPr>
        <w:bidiVisual/>
        <w:tblW w:w="96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11"/>
        <w:gridCol w:w="1413"/>
        <w:gridCol w:w="6011"/>
        <w:gridCol w:w="1054"/>
      </w:tblGrid>
      <w:tr w:rsidR="00E65BBF" w:rsidRPr="00E65BBF" w:rsidTr="00E65BBF">
        <w:trPr>
          <w:trHeight w:val="522"/>
        </w:trPr>
        <w:tc>
          <w:tcPr>
            <w:tcW w:w="1211"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CLO</w:t>
            </w:r>
          </w:p>
        </w:tc>
        <w:tc>
          <w:tcPr>
            <w:tcW w:w="1413"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الفعل</w:t>
            </w:r>
          </w:p>
        </w:tc>
        <w:tc>
          <w:tcPr>
            <w:tcW w:w="6011"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المحتوى</w:t>
            </w:r>
          </w:p>
        </w:tc>
        <w:tc>
          <w:tcPr>
            <w:tcW w:w="1054"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المستوى</w:t>
            </w:r>
          </w:p>
        </w:tc>
      </w:tr>
      <w:tr w:rsidR="00E65BBF" w:rsidRPr="00E65BBF" w:rsidTr="00E65BBF">
        <w:trPr>
          <w:trHeight w:val="937"/>
        </w:trPr>
        <w:tc>
          <w:tcPr>
            <w:tcW w:w="1211"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lastRenderedPageBreak/>
              <w:t>1.1</w:t>
            </w:r>
          </w:p>
        </w:tc>
        <w:tc>
          <w:tcPr>
            <w:tcW w:w="1413"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يُعرِّف</w:t>
            </w:r>
          </w:p>
        </w:tc>
        <w:tc>
          <w:tcPr>
            <w:tcW w:w="6011" w:type="dxa"/>
            <w:shd w:val="clear" w:color="auto" w:fill="F8F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الإطار الابستيمولوجي الإسلامي الذي يعمل فيه المشروع وموقعه من الأطر المعرفية الأخرى</w:t>
            </w:r>
          </w:p>
        </w:tc>
        <w:tc>
          <w:tcPr>
            <w:tcW w:w="1054" w:type="dxa"/>
            <w:shd w:val="clear" w:color="auto" w:fill="FFF2CC"/>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معرفة L1</w:t>
            </w:r>
          </w:p>
        </w:tc>
      </w:tr>
      <w:tr w:rsidR="00E65BBF" w:rsidRPr="00E65BBF" w:rsidTr="00E65BBF">
        <w:trPr>
          <w:trHeight w:val="621"/>
        </w:trPr>
        <w:tc>
          <w:tcPr>
            <w:tcW w:w="1211"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1.2</w:t>
            </w:r>
          </w:p>
        </w:tc>
        <w:tc>
          <w:tcPr>
            <w:tcW w:w="1413"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يُميِّز</w:t>
            </w:r>
          </w:p>
        </w:tc>
        <w:tc>
          <w:tcPr>
            <w:tcW w:w="6011"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معنيَي أقومية القرآن (المحتوى والمنهج) ويُطبِّقهما على مثال إداري واقعي</w:t>
            </w:r>
          </w:p>
        </w:tc>
        <w:tc>
          <w:tcPr>
            <w:tcW w:w="1054"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فهم L2</w:t>
            </w:r>
          </w:p>
        </w:tc>
      </w:tr>
      <w:tr w:rsidR="00E65BBF" w:rsidRPr="00E65BBF" w:rsidTr="00E65BBF">
        <w:trPr>
          <w:trHeight w:val="937"/>
        </w:trPr>
        <w:tc>
          <w:tcPr>
            <w:tcW w:w="1211"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1.3</w:t>
            </w:r>
          </w:p>
        </w:tc>
        <w:tc>
          <w:tcPr>
            <w:tcW w:w="1413"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يُحلِّل</w:t>
            </w:r>
          </w:p>
        </w:tc>
        <w:tc>
          <w:tcPr>
            <w:tcW w:w="6011" w:type="dxa"/>
            <w:shd w:val="clear" w:color="auto" w:fill="F8F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ظاهرة القولبة الفكرية ويُقيِّم أثرها على الإنتاج المعرفي الإسلامي المعاصر</w:t>
            </w:r>
          </w:p>
        </w:tc>
        <w:tc>
          <w:tcPr>
            <w:tcW w:w="1054" w:type="dxa"/>
            <w:shd w:val="clear" w:color="auto" w:fill="FFF2CC"/>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تحليل L4</w:t>
            </w:r>
          </w:p>
        </w:tc>
      </w:tr>
      <w:tr w:rsidR="00E65BBF" w:rsidRPr="00E65BBF" w:rsidTr="00E65BBF">
        <w:trPr>
          <w:trHeight w:val="432"/>
        </w:trPr>
        <w:tc>
          <w:tcPr>
            <w:tcW w:w="1211"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1.4</w:t>
            </w:r>
          </w:p>
        </w:tc>
        <w:tc>
          <w:tcPr>
            <w:tcW w:w="1413"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يُقيِّم</w:t>
            </w:r>
          </w:p>
        </w:tc>
        <w:tc>
          <w:tcPr>
            <w:tcW w:w="6011"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اللحظة التاريخية الراهنة من حيث ملاءمتها لإطلاق مشروع قرآني أصيل</w:t>
            </w:r>
          </w:p>
        </w:tc>
        <w:tc>
          <w:tcPr>
            <w:tcW w:w="1054"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الأول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rsidTr="00A011EA">
        <w:tc>
          <w:tcPr>
            <w:tcW w:w="8640" w:type="dxa"/>
            <w:shd w:val="clear" w:color="auto" w:fill="7030A0"/>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مرآة المدير: نقطة الانطلاق</w:t>
            </w:r>
          </w:p>
        </w:tc>
      </w:tr>
      <w:tr w:rsidR="00E65BBF" w:rsidRPr="00E65BBF" w:rsidTr="00A011EA">
        <w:tc>
          <w:tcPr>
            <w:tcW w:w="8640" w:type="dxa"/>
            <w:shd w:val="clear" w:color="auto" w:fill="F2E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تمرين واحد قبل الانتقال إلى الفصل الثاني:</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اختر نظامًا أو سياسة قائمة في مؤسستك: نظام الحوافز، أو معايير الترقية، أو طريقة اتخاذ القرار. واكتب في سطر واحد التصوّر عن الإنسان الذي يفترضه هذا النظام. هل يراه باحثًا عن منفعته يحتاج إلى رقابة؟ أم شريكًا يحتاج إلى ثقة؟ أم شيئًا ثالثًا؟</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ثم اسأل: من أين جاء هذا التصوّر؟ وهل اخترتَه بوعي، أم ورثتَه مع النظام؟</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لا يطلب منك هذا الفصل أن تغيّر النظام الآن؛ يكفي أن ترى المسلّمة التي يقوم عليها.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080"/>
        <w:gridCol w:w="5400"/>
        <w:gridCol w:w="1080"/>
      </w:tblGrid>
      <w:tr w:rsidR="00F17EAC" w:rsidRPr="00D65A27" w:rsidTr="00201A65">
        <w:tc>
          <w:tcPr>
            <w:tcW w:w="108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CLO</w:t>
            </w:r>
          </w:p>
        </w:tc>
        <w:tc>
          <w:tcPr>
            <w:tcW w:w="108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الفعل</w:t>
            </w:r>
          </w:p>
        </w:tc>
        <w:tc>
          <w:tcPr>
            <w:tcW w:w="540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المحتوى</w:t>
            </w:r>
          </w:p>
        </w:tc>
        <w:tc>
          <w:tcPr>
            <w:tcW w:w="108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المستوى</w:t>
            </w:r>
          </w:p>
        </w:tc>
      </w:tr>
      <w:tr w:rsidR="00F17EAC" w:rsidRPr="00D65A27" w:rsidTr="00201A65">
        <w:tc>
          <w:tcPr>
            <w:tcW w:w="108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2.1</w:t>
            </w:r>
          </w:p>
        </w:tc>
        <w:tc>
          <w:tcPr>
            <w:tcW w:w="108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يُحدِّد</w:t>
            </w:r>
          </w:p>
        </w:tc>
        <w:tc>
          <w:tcPr>
            <w:tcW w:w="54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خمسة تيارات فكرية تتناول العلاقة بين الإسلام والإدارة ويُميِّز بينها</w:t>
            </w:r>
          </w:p>
        </w:tc>
        <w:tc>
          <w:tcPr>
            <w:tcW w:w="108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معرفة L1</w:t>
            </w:r>
          </w:p>
        </w:tc>
      </w:tr>
      <w:tr w:rsidR="00F17EAC" w:rsidRPr="00D65A27" w:rsidTr="00201A65">
        <w:tc>
          <w:tcPr>
            <w:tcW w:w="108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lastRenderedPageBreak/>
              <w:t>2.2</w:t>
            </w:r>
          </w:p>
        </w:tc>
        <w:tc>
          <w:tcPr>
            <w:tcW w:w="108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يُقيِّم</w:t>
            </w:r>
          </w:p>
        </w:tc>
        <w:tc>
          <w:tcPr>
            <w:tcW w:w="540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إسهامات كل تيار ونقاط قصوره بمعايير محددة</w:t>
            </w:r>
          </w:p>
        </w:tc>
        <w:tc>
          <w:tcPr>
            <w:tcW w:w="108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تقويم L5</w:t>
            </w:r>
          </w:p>
        </w:tc>
      </w:tr>
      <w:tr w:rsidR="00F17EAC" w:rsidRPr="00D65A27" w:rsidTr="00201A65">
        <w:tc>
          <w:tcPr>
            <w:tcW w:w="108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2.3</w:t>
            </w:r>
          </w:p>
        </w:tc>
        <w:tc>
          <w:tcPr>
            <w:tcW w:w="108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يُحلِّل</w:t>
            </w:r>
          </w:p>
        </w:tc>
        <w:tc>
          <w:tcPr>
            <w:tcW w:w="54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سبعة أسباب بنيوية لإخفاق أسلمة المعرفة في الإدارة ويُرتِّبها سببيًا</w:t>
            </w:r>
          </w:p>
        </w:tc>
        <w:tc>
          <w:tcPr>
            <w:tcW w:w="108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تحليل L4</w:t>
            </w:r>
          </w:p>
        </w:tc>
      </w:tr>
      <w:tr w:rsidR="00F17EAC" w:rsidRPr="00D65A27" w:rsidTr="00201A65">
        <w:tc>
          <w:tcPr>
            <w:tcW w:w="108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2.4</w:t>
            </w:r>
          </w:p>
        </w:tc>
        <w:tc>
          <w:tcPr>
            <w:tcW w:w="108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يُصنِّف</w:t>
            </w:r>
          </w:p>
        </w:tc>
        <w:tc>
          <w:tcPr>
            <w:tcW w:w="540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القولبة بوصفها السبب الجذري ويُشخِّص مظاهرها في الأدبيات</w:t>
            </w:r>
          </w:p>
        </w:tc>
        <w:tc>
          <w:tcPr>
            <w:tcW w:w="108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تحليل L4</w:t>
            </w:r>
          </w:p>
        </w:tc>
      </w:tr>
      <w:tr w:rsidR="00F17EAC" w:rsidRPr="00D65A27" w:rsidTr="00201A65">
        <w:tc>
          <w:tcPr>
            <w:tcW w:w="108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2.5</w:t>
            </w:r>
          </w:p>
        </w:tc>
        <w:tc>
          <w:tcPr>
            <w:tcW w:w="108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يُميِّز</w:t>
            </w:r>
          </w:p>
        </w:tc>
        <w:tc>
          <w:tcPr>
            <w:tcW w:w="54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موقع هذا المشروع من التيارات الخمسة ويُبرر تمايزه بدليل محدد</w:t>
            </w:r>
          </w:p>
        </w:tc>
        <w:tc>
          <w:tcPr>
            <w:tcW w:w="108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C49A00"/>
                <w:sz w:val="28"/>
                <w:szCs w:val="28"/>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الثاني</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535"/>
      </w:tblGrid>
      <w:tr w:rsidR="00F17EAC" w:rsidRPr="00D65A27" w:rsidTr="00201A65">
        <w:tc>
          <w:tcPr>
            <w:tcW w:w="9535" w:type="dxa"/>
            <w:shd w:val="clear" w:color="auto" w:fill="7030A0"/>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مرآة المدير: أين تقف في الخريطة؟</w:t>
            </w:r>
          </w:p>
        </w:tc>
      </w:tr>
      <w:tr w:rsidR="00F17EAC" w:rsidRPr="00D65A27" w:rsidTr="00201A65">
        <w:tc>
          <w:tcPr>
            <w:tcW w:w="9535" w:type="dxa"/>
            <w:shd w:val="clear" w:color="auto" w:fill="F2E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تمرين واحد قبل الانتقال إلى الفصل الثالث:</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اختر نموذجًا أو برنامجًا تطبّقه مؤسستك ويوصف بأنه «إسلامي»: نظام تقييم، أو برنامج قيادة، أو سياسة موارد بشرية.</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ثم احذف منه في ذهنك كل الآيات والأحاديث والمصطلحات الشرعية، وانظر إلى ما يبقى. هل تغيّر شيء في طريقة اتخاذ القرار، أو فيما يُقاس، أو فيمن يُحاسَب وعلى ماذا؟</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إن بقي النموذج كما هو، فقد عرفتَ موقعه في الخريطة. وإن تغيّر، فاكتب في سطر واحد ما الذي تغيّر، ومن أين جاء.</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الثالث</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080"/>
        <w:gridCol w:w="5400"/>
        <w:gridCol w:w="1080"/>
      </w:tblGrid>
      <w:tr w:rsidR="003A0EBF" w:rsidRPr="00B832F2" w:rsidTr="00201A65">
        <w:tc>
          <w:tcPr>
            <w:tcW w:w="108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CLO</w:t>
            </w:r>
          </w:p>
        </w:tc>
        <w:tc>
          <w:tcPr>
            <w:tcW w:w="108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الفعل</w:t>
            </w:r>
          </w:p>
        </w:tc>
        <w:tc>
          <w:tcPr>
            <w:tcW w:w="540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المحتوى</w:t>
            </w:r>
          </w:p>
        </w:tc>
        <w:tc>
          <w:tcPr>
            <w:tcW w:w="108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المستوى</w:t>
            </w:r>
          </w:p>
        </w:tc>
      </w:tr>
      <w:tr w:rsidR="003A0EBF" w:rsidRPr="00B832F2" w:rsidTr="00201A65">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3.1</w:t>
            </w:r>
          </w:p>
        </w:tc>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يُناقش</w:t>
            </w:r>
          </w:p>
        </w:tc>
        <w:tc>
          <w:tcPr>
            <w:tcW w:w="54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إشكالية القابلية للتكذيب في إطار معرفي يتضمن مسلَّمة يقينية، ويُحدد حلها المنهجي</w:t>
            </w:r>
          </w:p>
        </w:tc>
        <w:tc>
          <w:tcPr>
            <w:tcW w:w="108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تحليل L4</w:t>
            </w:r>
          </w:p>
        </w:tc>
      </w:tr>
      <w:tr w:rsidR="003A0EBF" w:rsidRPr="00B832F2" w:rsidTr="00201A65">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lastRenderedPageBreak/>
              <w:t>3.2</w:t>
            </w:r>
          </w:p>
        </w:tc>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يصوغ</w:t>
            </w:r>
          </w:p>
        </w:tc>
        <w:tc>
          <w:tcPr>
            <w:tcW w:w="54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الفرضية الصفرية للمشروع بدقة فلسفية ويُحدد شروط انهيارها إجرائيًا</w:t>
            </w:r>
          </w:p>
        </w:tc>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تركيب L6</w:t>
            </w:r>
          </w:p>
        </w:tc>
      </w:tr>
      <w:tr w:rsidR="003A0EBF" w:rsidRPr="00B832F2" w:rsidTr="00201A65">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3.3</w:t>
            </w:r>
          </w:p>
        </w:tc>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يُقيِّم</w:t>
            </w:r>
          </w:p>
        </w:tc>
        <w:tc>
          <w:tcPr>
            <w:tcW w:w="54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المحكّات الثلاثة (الأصالة، الاستقلالية، التمييز) نقديًا ويُواجه اعتراضات الخصم المحتمل</w:t>
            </w:r>
          </w:p>
        </w:tc>
        <w:tc>
          <w:tcPr>
            <w:tcW w:w="108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تقويم L5</w:t>
            </w:r>
          </w:p>
        </w:tc>
      </w:tr>
      <w:tr w:rsidR="003A0EBF" w:rsidRPr="00B832F2" w:rsidTr="00201A65">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3.4</w:t>
            </w:r>
          </w:p>
        </w:tc>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يُطبِّق</w:t>
            </w:r>
          </w:p>
        </w:tc>
        <w:tc>
          <w:tcPr>
            <w:tcW w:w="54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المحكّات الثلاثة على أربعة مفاهيم قرآنية ويُحلل نتائج التطبيق ونقاط ضعفها</w:t>
            </w:r>
          </w:p>
        </w:tc>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تطبيق L3</w:t>
            </w:r>
          </w:p>
        </w:tc>
      </w:tr>
      <w:tr w:rsidR="003A0EBF" w:rsidRPr="00B832F2" w:rsidTr="00201A65">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3.5</w:t>
            </w:r>
          </w:p>
        </w:tc>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يُصمِّم</w:t>
            </w:r>
          </w:p>
        </w:tc>
        <w:tc>
          <w:tcPr>
            <w:tcW w:w="54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بروتوكولاً تجريبياً كاملاً لاختبار نموذج إداري قرآني بمعايير الصلاحية العلمية</w:t>
            </w:r>
          </w:p>
        </w:tc>
        <w:tc>
          <w:tcPr>
            <w:tcW w:w="108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تركيب L6</w:t>
            </w:r>
          </w:p>
        </w:tc>
      </w:tr>
      <w:tr w:rsidR="003A0EBF" w:rsidRPr="00B832F2" w:rsidTr="00201A65">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3.6</w:t>
            </w:r>
          </w:p>
        </w:tc>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يُحلِّل</w:t>
            </w:r>
          </w:p>
        </w:tc>
        <w:tc>
          <w:tcPr>
            <w:tcW w:w="54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آلية فض التعارض بين النص والتجربة ضمن أطر فلسفة العلم المتنافسة (بوبر مقابل لاكاتوش)</w:t>
            </w:r>
          </w:p>
        </w:tc>
        <w:tc>
          <w:tcPr>
            <w:tcW w:w="108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تحليل L4</w:t>
            </w:r>
          </w:p>
        </w:tc>
      </w:tr>
      <w:tr w:rsidR="003A0EBF" w:rsidRPr="00B832F2" w:rsidTr="00201A65">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3.7</w:t>
            </w:r>
          </w:p>
        </w:tc>
        <w:tc>
          <w:tcPr>
            <w:tcW w:w="108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يُقارن</w:t>
            </w:r>
          </w:p>
        </w:tc>
        <w:tc>
          <w:tcPr>
            <w:tcW w:w="54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منهجية هذا الفصل بمحاولات سابقة في الاقتصاد الإسلامي (شابرا، النقوي) ويُحدد نقطة التمايز الدقيقة</w:t>
            </w:r>
          </w:p>
        </w:tc>
        <w:tc>
          <w:tcPr>
            <w:tcW w:w="108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مرآة المدير: الفصل الثالث</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25"/>
      </w:tblGrid>
      <w:tr w:rsidR="003A0EBF" w:rsidRPr="00B832F2" w:rsidTr="00201A65">
        <w:tc>
          <w:tcPr>
            <w:tcW w:w="9625" w:type="dxa"/>
            <w:shd w:val="clear" w:color="auto" w:fill="7030A0"/>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مرآة المدير: هل نموذجك قرآني فعلًا؟</w:t>
            </w:r>
          </w:p>
        </w:tc>
      </w:tr>
      <w:tr w:rsidR="003A0EBF" w:rsidRPr="00B832F2" w:rsidTr="00201A65">
        <w:tc>
          <w:tcPr>
            <w:tcW w:w="9625" w:type="dxa"/>
            <w:shd w:val="clear" w:color="auto" w:fill="F2E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تمرين واحد قبل الانتقال إلى الفصل الرابع: «اختبار الاستغناء».</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اختر ممارسة إدارية واحدة في مؤسستك تسمّيها «إسلامية» أو «قرآنية»، واكتبها في سطرين: ما الذي تفعله، ولماذا.</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lastRenderedPageBreak/>
              <w:t>ثم احذف من السطرين كل إحالة إلى القرآن والسنة، واقرأهما من جديد. هل تغيّر شيء في القرار الذي تتخذه، أو في ترتيب الأولويات، أو فيمن تحاسبه وعلى ماذا؟</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إن لم يتغيّر شيء، فالقرآن في هذه الممارسة زخرفة لا مصدر، بتعبير هذا الفصل. وإن تغيّر، فاكتب ما الذي تغيّر؛ فذلك أول سطر في «دليل التمييز» لممارستك.</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الرابع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080"/>
        <w:gridCol w:w="5400"/>
        <w:gridCol w:w="1080"/>
      </w:tblGrid>
      <w:tr w:rsidR="00573D16" w:rsidRPr="00A60245" w:rsidTr="00201A65">
        <w:tc>
          <w:tcPr>
            <w:tcW w:w="108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CLO</w:t>
            </w:r>
          </w:p>
        </w:tc>
        <w:tc>
          <w:tcPr>
            <w:tcW w:w="108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الفعل</w:t>
            </w:r>
          </w:p>
        </w:tc>
        <w:tc>
          <w:tcPr>
            <w:tcW w:w="540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المحتوى</w:t>
            </w:r>
          </w:p>
        </w:tc>
        <w:tc>
          <w:tcPr>
            <w:tcW w:w="108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المستوى</w:t>
            </w:r>
          </w:p>
        </w:tc>
      </w:tr>
      <w:tr w:rsidR="00573D16" w:rsidRPr="00A60245" w:rsidTr="00201A65">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4.1</w:t>
            </w:r>
          </w:p>
        </w:tc>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يُناقش</w:t>
            </w:r>
          </w:p>
        </w:tc>
        <w:tc>
          <w:tcPr>
            <w:tcW w:w="54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(Epistemic Authority) ويُطبقها على العلاقة بين القرآن ومصادر الاستدلال الأخرى</w:t>
            </w:r>
          </w:p>
        </w:tc>
        <w:tc>
          <w:tcPr>
            <w:tcW w:w="108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573D16" w:rsidRPr="00A60245" w:rsidTr="00201A65">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lastRenderedPageBreak/>
              <w:t>4.2</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يُحدِّد</w:t>
            </w:r>
          </w:p>
        </w:tc>
        <w:tc>
          <w:tcPr>
            <w:tcW w:w="54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الأساس الأصولي لكون السنة بيانًا لا منشأً، مستندًا إلى الشافعي وابن القيم</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معرفة L1</w:t>
            </w:r>
          </w:p>
        </w:tc>
      </w:tr>
      <w:tr w:rsidR="00573D16" w:rsidRPr="00A60245" w:rsidTr="00201A65">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4.3</w:t>
            </w:r>
          </w:p>
        </w:tc>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يُقيِّم</w:t>
            </w:r>
          </w:p>
        </w:tc>
        <w:tc>
          <w:tcPr>
            <w:tcW w:w="54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خمس مدارس تفسيرية بمعايير اختيار صريحة، ويُحلل مواطن اتفاقها واختلافها</w:t>
            </w:r>
          </w:p>
        </w:tc>
        <w:tc>
          <w:tcPr>
            <w:tcW w:w="108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573D16" w:rsidRPr="00A60245" w:rsidTr="00201A65">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4.4</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يُميِّز</w:t>
            </w:r>
          </w:p>
        </w:tc>
        <w:tc>
          <w:tcPr>
            <w:tcW w:w="54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درجات الاستفادة من مصادر خارج المدرسة السنية (الطباطبائي) بضوابط منهجية دقيقة</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573D16" w:rsidRPr="00A60245" w:rsidTr="00201A65">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4.5</w:t>
            </w:r>
          </w:p>
        </w:tc>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يُرتِّب</w:t>
            </w:r>
          </w:p>
        </w:tc>
        <w:tc>
          <w:tcPr>
            <w:tcW w:w="54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مصادر السيرة النبوية وفق تراتبية الثبوت التاريخي لا الشهرة الأدبية</w:t>
            </w:r>
          </w:p>
        </w:tc>
        <w:tc>
          <w:tcPr>
            <w:tcW w:w="108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تطبيق L3</w:t>
            </w:r>
          </w:p>
        </w:tc>
      </w:tr>
      <w:tr w:rsidR="00573D16" w:rsidRPr="00A60245" w:rsidTr="00201A65">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4.6</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يُطبِّق</w:t>
            </w:r>
          </w:p>
        </w:tc>
        <w:tc>
          <w:tcPr>
            <w:tcW w:w="54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هرم المصادر الكامل على مفهوم قرآني واحد من الدلالة إلى النموذج الإداري</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تركيب L6</w:t>
            </w:r>
          </w:p>
        </w:tc>
      </w:tr>
      <w:tr w:rsidR="00573D16" w:rsidRPr="00A60245" w:rsidTr="00201A65">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4.7</w:t>
            </w:r>
          </w:p>
        </w:tc>
        <w:tc>
          <w:tcPr>
            <w:tcW w:w="108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54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الإسلامية بنظريات الشهادة والخبرة في الإبستيمولوجيا الغربية المعاصرة</w:t>
            </w:r>
          </w:p>
        </w:tc>
        <w:tc>
          <w:tcPr>
            <w:tcW w:w="108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573D16" w:rsidRPr="00A60245" w:rsidTr="00201A65">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4.8</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54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نموذج هذا الفصل بأنظمة سلطة تفسيرية في تقاليد دينية أخرى (اليهودية، الكاثوليكية، البروتستانتية)</w:t>
            </w:r>
          </w:p>
        </w:tc>
        <w:tc>
          <w:tcPr>
            <w:tcW w:w="108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مرآة المدير: الفصل الرابع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73D16" w:rsidRPr="00A60245" w:rsidTr="00201A65">
        <w:tc>
          <w:tcPr>
            <w:tcW w:w="8640" w:type="dxa"/>
            <w:shd w:val="clear" w:color="auto" w:fill="7030A0"/>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مرآة المدير: هل مصادرك في مكانها؟</w:t>
            </w:r>
          </w:p>
        </w:tc>
      </w:tr>
      <w:tr w:rsidR="00573D16" w:rsidRPr="00A60245" w:rsidTr="00201A65">
        <w:tc>
          <w:tcPr>
            <w:tcW w:w="8640" w:type="dxa"/>
            <w:shd w:val="clear" w:color="auto" w:fill="F2E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تمرين واحد قبل الانتقال إلى الفصل الخامس:</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اختر استشهادًا دينيًا واحدًا يتكرر في مؤسستك: في سياسة مكتوبة، أو برنامج تدريبي، أو خطاب للإدارة العليا.</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ثم ضعه في هرم هذا الفصل: هل هو آية في سياقها؟ أم حديث ثابت الإسناد؟ أم قول مفسّر؟ أم واقعة من السيرة، وفي أي مرتبة؟ أم عبارة مشهورة لا يُعرف مصدرها؟</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إن لم تستطع أن تحدد موضعه، فقد وجدت أول ما ينبغي مراجعته. وإن حددته، فاسأل: هل يؤدي في مؤسستك الوظيفة التي تسمح بها مرتبته، أم أكثر منها؟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الخامس</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080"/>
        <w:gridCol w:w="5400"/>
        <w:gridCol w:w="1080"/>
      </w:tblGrid>
      <w:tr w:rsidR="00C767B2" w:rsidRPr="00970911" w:rsidTr="00201A65">
        <w:tc>
          <w:tcPr>
            <w:tcW w:w="108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CLO</w:t>
            </w:r>
          </w:p>
        </w:tc>
        <w:tc>
          <w:tcPr>
            <w:tcW w:w="108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الفعل</w:t>
            </w:r>
          </w:p>
        </w:tc>
        <w:tc>
          <w:tcPr>
            <w:tcW w:w="540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المحتوى</w:t>
            </w:r>
          </w:p>
        </w:tc>
        <w:tc>
          <w:tcPr>
            <w:tcW w:w="108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المستوى</w:t>
            </w:r>
          </w:p>
        </w:tc>
      </w:tr>
      <w:tr w:rsidR="00C767B2" w:rsidRPr="00970911" w:rsidTr="00201A65">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5.1</w:t>
            </w:r>
          </w:p>
        </w:tc>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يُناقش</w:t>
            </w:r>
          </w:p>
        </w:tc>
        <w:tc>
          <w:tcPr>
            <w:tcW w:w="54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مشكلة الفجوة بين الوصف والمعيار (Is-Ought Gap) وكيف يحلُّها سلمٌ متدرِّج بضمانات منهجية</w:t>
            </w:r>
          </w:p>
        </w:tc>
        <w:tc>
          <w:tcPr>
            <w:tcW w:w="108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تحليل L4</w:t>
            </w:r>
          </w:p>
        </w:tc>
      </w:tr>
      <w:tr w:rsidR="00C767B2" w:rsidRPr="00970911" w:rsidTr="00201A65">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5.2</w:t>
            </w:r>
          </w:p>
        </w:tc>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يُحدِّد</w:t>
            </w:r>
          </w:p>
        </w:tc>
        <w:tc>
          <w:tcPr>
            <w:tcW w:w="54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المستويات السبعة بدقة إجرائية مع سؤال تحقق لكل مستوى ومثال تطبيقي لكل انتقال</w:t>
            </w:r>
          </w:p>
        </w:tc>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معرفة L1</w:t>
            </w:r>
          </w:p>
        </w:tc>
      </w:tr>
      <w:tr w:rsidR="00C767B2" w:rsidRPr="00970911" w:rsidTr="00201A65">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lastRenderedPageBreak/>
              <w:t>5.3</w:t>
            </w:r>
          </w:p>
        </w:tc>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يُؤصِّل</w:t>
            </w:r>
          </w:p>
        </w:tc>
        <w:tc>
          <w:tcPr>
            <w:tcW w:w="54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سلم الاشتقاق بأصله في علم أصول الفقه (الشاطبي، الغزالي) مع التمييز الدقيق عن القياس الفقهي الكلاسيكي</w:t>
            </w:r>
          </w:p>
        </w:tc>
        <w:tc>
          <w:tcPr>
            <w:tcW w:w="108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فهم L2</w:t>
            </w:r>
          </w:p>
        </w:tc>
      </w:tr>
      <w:tr w:rsidR="00C767B2" w:rsidRPr="00970911" w:rsidTr="00201A65">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5.4</w:t>
            </w:r>
          </w:p>
        </w:tc>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يُطبِّق</w:t>
            </w:r>
          </w:p>
        </w:tc>
        <w:tc>
          <w:tcPr>
            <w:tcW w:w="54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ضابط المقاصد كبوابة إلزامية بين المستويين الرابع والخامس على حالتَي اختبار موثَّقتَين</w:t>
            </w:r>
          </w:p>
        </w:tc>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تطبيق L3</w:t>
            </w:r>
          </w:p>
        </w:tc>
      </w:tr>
      <w:tr w:rsidR="00C767B2" w:rsidRPr="00970911" w:rsidTr="00201A65">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5.5</w:t>
            </w:r>
          </w:p>
        </w:tc>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يُميِّز</w:t>
            </w:r>
          </w:p>
        </w:tc>
        <w:tc>
          <w:tcPr>
            <w:tcW w:w="54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بين معايير الترقية الست ومعايير الرفض الخمس بأمثلة محددة تمنع الوقوع في أخطاء الأدبيات السائدة</w:t>
            </w:r>
          </w:p>
        </w:tc>
        <w:tc>
          <w:tcPr>
            <w:tcW w:w="108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تحليل L4</w:t>
            </w:r>
          </w:p>
        </w:tc>
      </w:tr>
      <w:tr w:rsidR="00C767B2" w:rsidRPr="00970911" w:rsidTr="00201A65">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5.6</w:t>
            </w:r>
          </w:p>
        </w:tc>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يُطبِّق</w:t>
            </w:r>
          </w:p>
        </w:tc>
        <w:tc>
          <w:tcPr>
            <w:tcW w:w="54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السلم كاملاً على مفهومَي الشورى والأمانة من المستوى الأول إلى السابع بتوثيق كل انتقال وهامش يقينه</w:t>
            </w:r>
          </w:p>
        </w:tc>
        <w:tc>
          <w:tcPr>
            <w:tcW w:w="108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تطبيق L3</w:t>
            </w:r>
          </w:p>
        </w:tc>
      </w:tr>
      <w:tr w:rsidR="00C767B2" w:rsidRPr="00970911" w:rsidTr="00201A65">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5.7</w:t>
            </w:r>
          </w:p>
        </w:tc>
        <w:tc>
          <w:tcPr>
            <w:tcW w:w="108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يُقارن</w:t>
            </w:r>
          </w:p>
        </w:tc>
        <w:tc>
          <w:tcPr>
            <w:tcW w:w="54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سلم الاشتقاق بمنهجيات بناء النظرية الغربية المعاصرة ويُحدِّد موضعه الدقيق على طيف الاستقراء والاستنباط</w:t>
            </w:r>
          </w:p>
        </w:tc>
        <w:tc>
          <w:tcPr>
            <w:tcW w:w="108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الخامس: مرآة المدير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767B2" w:rsidRPr="00970911" w:rsidTr="00201A65">
        <w:tc>
          <w:tcPr>
            <w:tcW w:w="8640" w:type="dxa"/>
            <w:shd w:val="clear" w:color="auto" w:fill="7030A0"/>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egoe UI Emoji" w:hAnsi="Segoe UI Emoji" w:cs="Segoe UI Emoji" w:hint="cs"/>
                <w:b/>
                <w:bCs/>
                <w:color w:val="FFFFFF"/>
                <w:sz w:val="26"/>
                <w:szCs w:val="26"/>
                <w:rtl/>
              </w:rPr>
              <w:t>مرآة المدير: هل خطواتك معلنة؟</w:t>
            </w:r>
          </w:p>
        </w:tc>
      </w:tr>
      <w:tr w:rsidR="00C767B2" w:rsidRPr="00970911" w:rsidTr="00201A65">
        <w:tc>
          <w:tcPr>
            <w:tcW w:w="8640" w:type="dxa"/>
            <w:shd w:val="clear" w:color="auto" w:fill="F2E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تمرين واحد قبل الانتقال إلى الفصل السادس:</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اختر مبدأً إداريًا تطبّقه وتنسبه إلى القرآن أو الدين. ارسم سلمًا من سبع درجات، وضع على كل درجة الخطوة الفكرية التي مررت بها فعلًا.</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ثم انظر: أي درجة تجاوزتها دون تسويغ؟ وأين توقفت دون أن تكمل؟ وهل قفزت من الأولى إلى الرابعة أو السابعة مباشرة؟</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اكتب هامش عدم اليقين الذي تستحقه كل درجة. فإن وجدت مبدأك «مرتفع» الهامش وأنت تعامله كأنه نص، فقد عرفت ما يحتاج إلى مراجعة دورية.</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السادس</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080"/>
        <w:gridCol w:w="5400"/>
        <w:gridCol w:w="1080"/>
      </w:tblGrid>
      <w:tr w:rsidR="00A76DA2" w:rsidRPr="0028654F" w:rsidTr="00201A65">
        <w:tc>
          <w:tcPr>
            <w:tcW w:w="108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CLO</w:t>
            </w:r>
          </w:p>
        </w:tc>
        <w:tc>
          <w:tcPr>
            <w:tcW w:w="108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الفعل</w:t>
            </w:r>
          </w:p>
        </w:tc>
        <w:tc>
          <w:tcPr>
            <w:tcW w:w="540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المحتوى</w:t>
            </w:r>
          </w:p>
        </w:tc>
        <w:tc>
          <w:tcPr>
            <w:tcW w:w="108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المستوى</w:t>
            </w:r>
          </w:p>
        </w:tc>
      </w:tr>
      <w:tr w:rsidR="00A76DA2" w:rsidRPr="0028654F" w:rsidTr="00201A65">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6.1</w:t>
            </w:r>
          </w:p>
        </w:tc>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يُناقش</w:t>
            </w:r>
          </w:p>
        </w:tc>
        <w:tc>
          <w:tcPr>
            <w:tcW w:w="54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مشكلة الدائرة التأويلية (شلايرماخر، غادامير)، وحلها بتجسيد إجرائي قابل للمراجعة بدل الحل الفلسفي المجرد</w:t>
            </w:r>
          </w:p>
        </w:tc>
        <w:tc>
          <w:tcPr>
            <w:tcW w:w="108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تحليل L4</w:t>
            </w:r>
          </w:p>
        </w:tc>
      </w:tr>
      <w:tr w:rsidR="00A76DA2" w:rsidRPr="0028654F" w:rsidTr="00201A65">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6.2</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يُحدِّد</w:t>
            </w:r>
          </w:p>
        </w:tc>
        <w:tc>
          <w:tcPr>
            <w:tcW w:w="54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الخطوات الثماني الإلزامية بتعريف إجرائي (إجراء وأداة وناتج متوقع) لكل خطوة، مع تبرير ترتيبها</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معرفة L1</w:t>
            </w:r>
          </w:p>
        </w:tc>
      </w:tr>
      <w:tr w:rsidR="00A76DA2" w:rsidRPr="0028654F" w:rsidTr="00201A65">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6.3</w:t>
            </w:r>
          </w:p>
        </w:tc>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يُميِّز</w:t>
            </w:r>
          </w:p>
        </w:tc>
        <w:tc>
          <w:tcPr>
            <w:tcW w:w="54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بين المحكم والمتشابه والمثاني، ويطبّق هذا التمييز على مثال نمطي لسوء الاستشهاد</w:t>
            </w:r>
          </w:p>
        </w:tc>
        <w:tc>
          <w:tcPr>
            <w:tcW w:w="108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تطبيق L3</w:t>
            </w:r>
          </w:p>
        </w:tc>
      </w:tr>
      <w:tr w:rsidR="00A76DA2" w:rsidRPr="0028654F" w:rsidTr="00201A65">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6.4</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يُطبِّق</w:t>
            </w:r>
          </w:p>
        </w:tc>
        <w:tc>
          <w:tcPr>
            <w:tcW w:w="54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الاستقراء الموضوعي بخطوات مصطفى مسلم على جذري ش-و-ر وع-د-ل</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تطبيق L3</w:t>
            </w:r>
          </w:p>
        </w:tc>
      </w:tr>
      <w:tr w:rsidR="00A76DA2" w:rsidRPr="0028654F" w:rsidTr="00201A65">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6.5</w:t>
            </w:r>
          </w:p>
        </w:tc>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يُطبِّق</w:t>
            </w:r>
          </w:p>
        </w:tc>
        <w:tc>
          <w:tcPr>
            <w:tcW w:w="54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البروتوكول الثماني كاملًا على ثلاثة مفاهيم (الإحسان والأمانة والعدل)، موثّقًا كل خطوة وناتجها</w:t>
            </w:r>
          </w:p>
        </w:tc>
        <w:tc>
          <w:tcPr>
            <w:tcW w:w="108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تركيب L6</w:t>
            </w:r>
          </w:p>
        </w:tc>
      </w:tr>
      <w:tr w:rsidR="00A76DA2" w:rsidRPr="0028654F" w:rsidTr="00201A65">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6.6</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يُقارن</w:t>
            </w:r>
          </w:p>
        </w:tc>
        <w:tc>
          <w:tcPr>
            <w:tcW w:w="54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البروتوكول بنظريات صحة التأويل الغربية (غادامير وهيرش وريكور)، محدّدًا مواضع الالتقاء والافتراق</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تقويم L5</w:t>
            </w:r>
          </w:p>
        </w:tc>
      </w:tr>
      <w:tr w:rsidR="00A76DA2" w:rsidRPr="0028654F" w:rsidTr="00201A65">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6.7</w:t>
            </w:r>
          </w:p>
        </w:tc>
        <w:tc>
          <w:tcPr>
            <w:tcW w:w="108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يُحلِّل</w:t>
            </w:r>
          </w:p>
        </w:tc>
        <w:tc>
          <w:tcPr>
            <w:tcW w:w="54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المحظورات الستة، ويميّزها من الاجتهاد المشروع بأمثلة نمطية مستخلصة من الفصل الثاني</w:t>
            </w:r>
          </w:p>
        </w:tc>
        <w:tc>
          <w:tcPr>
            <w:tcW w:w="108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تحليل L4</w:t>
            </w:r>
          </w:p>
        </w:tc>
      </w:tr>
      <w:tr w:rsidR="00A76DA2" w:rsidRPr="0028654F" w:rsidTr="00201A65">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6.8</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يُقيِّم</w:t>
            </w:r>
          </w:p>
        </w:tc>
        <w:tc>
          <w:tcPr>
            <w:tcW w:w="54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دور حالة القارئ القلبية إلى جانب الصرامة الإجرائية، وحدود ما يستطيع أي بروتوكول تحقيقه</w:t>
            </w:r>
          </w:p>
        </w:tc>
        <w:tc>
          <w:tcPr>
            <w:tcW w:w="108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السادس: اقرأ آية تستشهد بها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rsidTr="00201A65">
        <w:tc>
          <w:tcPr>
            <w:tcW w:w="8640" w:type="dxa"/>
            <w:shd w:val="clear" w:color="auto" w:fill="7030A0"/>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egoe UI Emoji" w:hAnsi="Segoe UI Emoji" w:cs="Segoe UI Emoji" w:hint="cs"/>
                <w:b/>
                <w:bCs/>
                <w:color w:val="FFFFFF"/>
                <w:sz w:val="26"/>
                <w:szCs w:val="26"/>
                <w:rtl/>
              </w:rPr>
              <w:t>تمرين: اقرأ آية تستشهد بها</w:t>
            </w:r>
          </w:p>
        </w:tc>
      </w:tr>
      <w:tr w:rsidR="00A76DA2" w:rsidRPr="0028654F" w:rsidTr="00201A65">
        <w:tc>
          <w:tcPr>
            <w:tcW w:w="8640" w:type="dxa"/>
            <w:shd w:val="clear" w:color="auto" w:fill="F2E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قبل الانتقال إلى الفصل السابع، خذ آية واحدة تستشهد بها عادة في عملك: في رؤية المؤسسة، أو في لائحة، أو في كلمة أمام فريقك.</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1.  اكتب في جملة واحدة الدلالة التي تستعملها لها.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2.  طبّق الخطوة 4: اجمع مواضع لفظها المحوري من «المعجم المفهرس لألفاظ القرآن الكريم»، وسجّل ما استبعدته ولماذا.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3.  طبّق الخطوة 5: هل الآية محكمة في المعنى الذي تستعملها فيه؟ وما مثانيها؟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4.  قارن ما وصلت إليه بجملتك الأولى: هل ثبتت، أم ضاقت، أم تغيّرت؟</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وإن لم يسمح وقتك بغير هذه الخطوات، فاكتب ذلك بجانب الاستشهاد في المرة القادمة، فالإعلان عن حدود القراءة جزء من أمانتها.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السابع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080"/>
        <w:gridCol w:w="5400"/>
        <w:gridCol w:w="1080"/>
      </w:tblGrid>
      <w:tr w:rsidR="0001259F" w:rsidRPr="000B0344" w:rsidTr="00201A65">
        <w:tc>
          <w:tcPr>
            <w:tcW w:w="108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CLO</w:t>
            </w:r>
          </w:p>
        </w:tc>
        <w:tc>
          <w:tcPr>
            <w:tcW w:w="108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الفعل</w:t>
            </w:r>
          </w:p>
        </w:tc>
        <w:tc>
          <w:tcPr>
            <w:tcW w:w="540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المحتوى</w:t>
            </w:r>
          </w:p>
        </w:tc>
        <w:tc>
          <w:tcPr>
            <w:tcW w:w="108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المستوى</w:t>
            </w:r>
          </w:p>
        </w:tc>
      </w:tr>
      <w:tr w:rsidR="0001259F" w:rsidRPr="000B0344" w:rsidTr="00201A65">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7.1</w:t>
            </w:r>
          </w:p>
        </w:tc>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يُناقش</w:t>
            </w:r>
          </w:p>
        </w:tc>
        <w:tc>
          <w:tcPr>
            <w:tcW w:w="54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إشكالية دوهيم-كواين (Underdetermination) وأثرها في تحديد موضع الخطأ في شبكة من خمسة عشر افتراضًا</w:t>
            </w:r>
          </w:p>
        </w:tc>
        <w:tc>
          <w:tcPr>
            <w:tcW w:w="108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7.2</w:t>
            </w:r>
          </w:p>
        </w:tc>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يُؤصِّل</w:t>
            </w:r>
          </w:p>
        </w:tc>
        <w:tc>
          <w:tcPr>
            <w:tcW w:w="54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آلية فض التعارض بترتيب الجمهور كما عرضه الزركشي (الجمع، ثم النسخ، ثم الترجيح، ثم التوقف)، مع تكييفه للتعارض بين النموذج والتجربة</w:t>
            </w:r>
          </w:p>
        </w:tc>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فهم L2</w:t>
            </w:r>
          </w:p>
        </w:tc>
      </w:tr>
      <w:tr w:rsidR="0001259F" w:rsidRPr="000B0344" w:rsidTr="00201A65">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7.3</w:t>
            </w:r>
          </w:p>
        </w:tc>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يُصنِّف</w:t>
            </w:r>
          </w:p>
        </w:tc>
        <w:tc>
          <w:tcPr>
            <w:tcW w:w="54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أنواع التعارض الأربعة، لكل نوع إجراء مختلف، باستعمال شجرة قرار من أربعة أسئلة</w:t>
            </w:r>
          </w:p>
        </w:tc>
        <w:tc>
          <w:tcPr>
            <w:tcW w:w="108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7.4</w:t>
            </w:r>
          </w:p>
        </w:tc>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يُطبِّق</w:t>
            </w:r>
          </w:p>
        </w:tc>
        <w:tc>
          <w:tcPr>
            <w:tcW w:w="54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خوارزمية فض التعارض على ثلاث حالات تغطي ثلاثة من الأنواع الأربعة</w:t>
            </w:r>
          </w:p>
        </w:tc>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تطبيق L3</w:t>
            </w:r>
          </w:p>
        </w:tc>
      </w:tr>
      <w:tr w:rsidR="0001259F" w:rsidRPr="000B0344" w:rsidTr="00201A65">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7.5</w:t>
            </w:r>
          </w:p>
        </w:tc>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يُقارن</w:t>
            </w:r>
          </w:p>
        </w:tc>
        <w:tc>
          <w:tcPr>
            <w:tcW w:w="54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الآلية بمفهوم الشذوذ عند كون وبرنامج البحث عند لاكاتوش، محدّدًا موضع كلٍّ منهما في الخوارزمية</w:t>
            </w:r>
          </w:p>
        </w:tc>
        <w:tc>
          <w:tcPr>
            <w:tcW w:w="108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تقويم L5</w:t>
            </w:r>
          </w:p>
        </w:tc>
      </w:tr>
      <w:tr w:rsidR="0001259F" w:rsidRPr="000B0344" w:rsidTr="00201A65">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7.6</w:t>
            </w:r>
          </w:p>
        </w:tc>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يُحلِّل</w:t>
            </w:r>
          </w:p>
        </w:tc>
        <w:tc>
          <w:tcPr>
            <w:tcW w:w="54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فخ اللاقابلية للتكذيب الفعلية، وثلاث ضمانات عملية تمنعه (سقف المراجعات، والتوثيق العلني، ومعيار التنبؤ الجديد)</w:t>
            </w:r>
          </w:p>
        </w:tc>
        <w:tc>
          <w:tcPr>
            <w:tcW w:w="108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7.7</w:t>
            </w:r>
          </w:p>
        </w:tc>
        <w:tc>
          <w:tcPr>
            <w:tcW w:w="108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يُميِّز</w:t>
            </w:r>
          </w:p>
        </w:tc>
        <w:tc>
          <w:tcPr>
            <w:tcW w:w="54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بين قوة الدلالة وضعفها في سياق الترجيح، مستفيدًا من تفريق الأصوليين بين القطعي والظني، ومؤسّسًا ذلك على هامش عدم اليقين المسجّل في البطاقة</w:t>
            </w:r>
          </w:p>
        </w:tc>
        <w:tc>
          <w:tcPr>
            <w:tcW w:w="108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تطبيق L3</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السابع: شخّص مبادرة لم تنجح</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rsidTr="00201A65">
        <w:tc>
          <w:tcPr>
            <w:tcW w:w="8640" w:type="dxa"/>
            <w:shd w:val="clear" w:color="auto" w:fill="7030A0"/>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شخّص مبادرة لم تنجح</w:t>
            </w:r>
          </w:p>
        </w:tc>
      </w:tr>
      <w:tr w:rsidR="0001259F" w:rsidRPr="000B0344" w:rsidTr="00201A65">
        <w:tc>
          <w:tcPr>
            <w:tcW w:w="8640" w:type="dxa"/>
            <w:shd w:val="clear" w:color="auto" w:fill="F2E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lastRenderedPageBreak/>
              <w:t>قبل أن تغادر الباب الأول، فكّر في آخر مبادرة قدتها ولم تنجح بالمستوى المأمول.</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1.  اكتب في سطر واحد ماذا فعلت بعد الفشل: تخليت عن المبدأ، أم دافعت عنه دون تشخيص، أم شيئًا ثالثًا؟</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2.  طبّق عليها شجرة القرار في 7.3: هل نجحت أم فشلت؟ وإن فشلت، فهل كان الاتجاه صحيحًا والحجم ضعيفًا (النوع 1)، أم كان الاتجاه معاكسًا (النوع 2)؟</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3.  حدّد أضيق عنصر كان يحتاج إلى مراجعة: المبدأ، أم ترجمته إلى إجراء، أم السياق، أم طريقة القياس؟</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4. اكتب الآن، قبل أن تبدأ مبادرتك القادمة، ما ستعدّه «فشلًا»، ومتى ستتوقف عن التعديل.</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والخطوة الرابعة أهمها: فالمعيار الذي يُكتب قبل النتيجة هو ما يفرق التشخيص من التبرير.</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الثامن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080"/>
        <w:gridCol w:w="5400"/>
        <w:gridCol w:w="1080"/>
      </w:tblGrid>
      <w:tr w:rsidR="000C549B" w:rsidRPr="00AB0CA0" w:rsidTr="00201A65">
        <w:tc>
          <w:tcPr>
            <w:tcW w:w="108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CLO</w:t>
            </w:r>
          </w:p>
        </w:tc>
        <w:tc>
          <w:tcPr>
            <w:tcW w:w="108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الفعل</w:t>
            </w:r>
          </w:p>
        </w:tc>
        <w:tc>
          <w:tcPr>
            <w:tcW w:w="540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المحتوى</w:t>
            </w:r>
          </w:p>
        </w:tc>
        <w:tc>
          <w:tcPr>
            <w:tcW w:w="108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المستوى</w:t>
            </w:r>
          </w:p>
        </w:tc>
      </w:tr>
      <w:tr w:rsidR="000C549B" w:rsidRPr="00AB0CA0" w:rsidTr="00201A65">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8.1</w:t>
            </w:r>
          </w:p>
        </w:tc>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يُناقش</w:t>
            </w:r>
          </w:p>
        </w:tc>
        <w:tc>
          <w:tcPr>
            <w:tcW w:w="54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لماذا يبدأ أي إطار إداري بتصور للإنسان، ويقارن أربع أنثروبولوجيات غربية كبرى</w:t>
            </w:r>
          </w:p>
        </w:tc>
        <w:tc>
          <w:tcPr>
            <w:tcW w:w="108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تحليل L4</w:t>
            </w:r>
          </w:p>
        </w:tc>
      </w:tr>
      <w:tr w:rsidR="000C549B" w:rsidRPr="00AB0CA0" w:rsidTr="00201A65">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8.2</w:t>
            </w:r>
          </w:p>
        </w:tc>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يُطبِّق</w:t>
            </w:r>
          </w:p>
        </w:tc>
        <w:tc>
          <w:tcPr>
            <w:tcW w:w="54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000000"/>
                <w:sz w:val="26"/>
                <w:szCs w:val="26"/>
                <w:rtl/>
              </w:rPr>
              <w:t>بروتوكول القراءة الثماني كاملاً على مفهوم الاستخلاف (البقرة:30) من الدلالة حتى إعلان المستوى</w:t>
            </w:r>
          </w:p>
        </w:tc>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8.3</w:t>
            </w:r>
          </w:p>
        </w:tc>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يُطبِّق</w:t>
            </w:r>
          </w:p>
        </w:tc>
        <w:tc>
          <w:tcPr>
            <w:tcW w:w="54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000000"/>
                <w:sz w:val="26"/>
                <w:szCs w:val="26"/>
                <w:rtl/>
              </w:rPr>
              <w:t>بروتوكول القراءة الثماني كاملاً على مفهوم التكليف بالوسع (البقرة:286) مع مقارنة بنموذج هاكمان-أولدهام</w:t>
            </w:r>
          </w:p>
        </w:tc>
        <w:tc>
          <w:tcPr>
            <w:tcW w:w="108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8.4</w:t>
            </w:r>
          </w:p>
        </w:tc>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يُطبِّق</w:t>
            </w:r>
          </w:p>
        </w:tc>
        <w:tc>
          <w:tcPr>
            <w:tcW w:w="54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000000"/>
                <w:sz w:val="26"/>
                <w:szCs w:val="26"/>
                <w:rtl/>
              </w:rPr>
              <w:t>بروتوكول القراءة الثماني كاملاً على مفهوم الابتلاء (الملك:2) مع مقارنة بنظرية النمو ما بعد الصدمة</w:t>
            </w:r>
          </w:p>
        </w:tc>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8.5</w:t>
            </w:r>
          </w:p>
        </w:tc>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يُركِّب</w:t>
            </w:r>
          </w:p>
        </w:tc>
        <w:tc>
          <w:tcPr>
            <w:tcW w:w="54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الأركان الثلاثة في تصور واحد، مع صلته بالمفاهيم الأربعة السابقة وحالتي تطبيق</w:t>
            </w:r>
          </w:p>
        </w:tc>
        <w:tc>
          <w:tcPr>
            <w:tcW w:w="108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تركيب L6</w:t>
            </w:r>
          </w:p>
        </w:tc>
      </w:tr>
      <w:tr w:rsidR="000C549B" w:rsidRPr="00AB0CA0" w:rsidTr="00201A65">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8.6</w:t>
            </w:r>
          </w:p>
        </w:tc>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يُقيِّم</w:t>
            </w:r>
          </w:p>
        </w:tc>
        <w:tc>
          <w:tcPr>
            <w:tcW w:w="54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التصور القرآني المركّب مقابل نظرية أصحاب المصلحة (فريمان) وهرم ماسلو، مقارنةً أولية بمحكّات الفرضية الصفرية</w:t>
            </w:r>
          </w:p>
        </w:tc>
        <w:tc>
          <w:tcPr>
            <w:tcW w:w="108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تقويم L5</w:t>
            </w:r>
          </w:p>
        </w:tc>
      </w:tr>
      <w:tr w:rsidR="000C549B" w:rsidRPr="00AB0CA0" w:rsidTr="00201A65">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8.7</w:t>
            </w:r>
          </w:p>
        </w:tc>
        <w:tc>
          <w:tcPr>
            <w:tcW w:w="108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يُقارن</w:t>
            </w:r>
          </w:p>
        </w:tc>
        <w:tc>
          <w:tcPr>
            <w:tcW w:w="54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التصور القرآني بالأنثروبولوجيات الإدارية الغربية الأربع ونظرية التقرير الذاتي، وبتصور الإنسان في ثلاثة تقاليد دينية أخرى</w:t>
            </w:r>
          </w:p>
        </w:tc>
        <w:tc>
          <w:tcPr>
            <w:tcW w:w="108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الثامن: راجع ثلاثة تقييمات كتبتها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C549B" w:rsidRPr="00AB0CA0" w:rsidTr="00201A65">
        <w:tc>
          <w:tcPr>
            <w:tcW w:w="8640" w:type="dxa"/>
            <w:shd w:val="clear" w:color="auto" w:fill="7030A0"/>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راجع ثلاثة تقييمات كتبتها</w:t>
            </w:r>
          </w:p>
        </w:tc>
      </w:tr>
      <w:tr w:rsidR="000C549B" w:rsidRPr="00AB0CA0" w:rsidTr="00201A65">
        <w:tc>
          <w:tcPr>
            <w:tcW w:w="8640" w:type="dxa"/>
            <w:shd w:val="clear" w:color="auto" w:fill="F2E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قبل الانتقال إلى الفصل التاسع، أحضر آخر ثلاثة تقييمات أداء كتبتها لموظفين عندك.</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1.  الاستخلاف: هل قيّمت ما مُنح الموظف من صلاحيات وموارد، أم قيّمت النتيجة وحدها؟</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2. الوسع: هل كان الهدف الذي حاسبته عليه في حدود طاقته الفعلية؟ وإن لم يبلغه، فهل كان السبب عجزًا، أم نقص موارد، أم سوء تقدير، أم إهمالًا؟</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3.  الابتلاء: هل في التقييم أي كلمة عن طريقة استجابته لما واجهه من تحديات؟</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ثم اكتب سطرًا واحدًا لكل تقييم: ما الذي كنت ستغيّره فيه لو كتبته اليوم؟ والفرق بين التقييم والسطر الذي كتبته هو المسافة بين تصورك المعلن للإنسان وتصورك الذي تمارسه.</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التاسع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5940"/>
        <w:gridCol w:w="900"/>
      </w:tblGrid>
      <w:tr w:rsidR="002D0E58" w:rsidRPr="00A17A57" w:rsidTr="00201A65">
        <w:tc>
          <w:tcPr>
            <w:tcW w:w="90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المستوى</w:t>
            </w:r>
          </w:p>
        </w:tc>
      </w:tr>
      <w:tr w:rsidR="002D0E58" w:rsidRPr="00A17A57" w:rsidTr="00201A65">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9.1</w:t>
            </w:r>
          </w:p>
        </w:tc>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يُناقش</w:t>
            </w:r>
          </w:p>
        </w:tc>
        <w:tc>
          <w:tcPr>
            <w:tcW w:w="594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000000"/>
                <w:sz w:val="26"/>
                <w:szCs w:val="26"/>
                <w:rtl/>
              </w:rPr>
              <w:t>موقع نظرية المعرفة القرآنية من المدارس الإبستيمولوجية الغربية الأربع مُبرِّراً ضرورة البناء المستقل قبل المقارنة.</w:t>
            </w:r>
          </w:p>
        </w:tc>
        <w:tc>
          <w:tcPr>
            <w:tcW w:w="90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تحليل L4</w:t>
            </w:r>
          </w:p>
        </w:tc>
      </w:tr>
      <w:tr w:rsidR="002D0E58" w:rsidRPr="00A17A57" w:rsidTr="00201A65">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9.2</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بروتوكول القراءة الثماني على مفهوم الفطرة (الروم:30)، مع مقارنة بالحدسية الأخلاقية (هايدت) والتمييز بين الفطرة والحدس الخبير</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9.3</w:t>
            </w:r>
          </w:p>
        </w:tc>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000000"/>
                <w:sz w:val="26"/>
                <w:szCs w:val="26"/>
                <w:rtl/>
              </w:rPr>
              <w:t>بروتوكول القراءة الثماني كاملاً على مفهوم التثبت (الحجرات:6) مع مقارنة بالتحيز التأكيدي (نيكرسون) وتتبع كامل عبر السلم السباعي.</w:t>
            </w:r>
          </w:p>
        </w:tc>
        <w:tc>
          <w:tcPr>
            <w:tcW w:w="90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9.4</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000000"/>
                <w:sz w:val="26"/>
                <w:szCs w:val="26"/>
                <w:rtl/>
              </w:rPr>
              <w:t>بروتوكول القراءة الثماني كاملاً على مفهوم التدبر (محمد:24، ص:29) مع مقارنة بالتعلم مزدوج الحلقة (أرجيرس).</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9.5</w:t>
            </w:r>
          </w:p>
        </w:tc>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يُركِّب</w:t>
            </w:r>
          </w:p>
        </w:tc>
        <w:tc>
          <w:tcPr>
            <w:tcW w:w="594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000000"/>
                <w:sz w:val="26"/>
                <w:szCs w:val="26"/>
                <w:rtl/>
              </w:rPr>
              <w:t>الأركان الثلاثة (مصدر/تحقق/تعميق) في نظرية معرفة متكاملة مع ربطها بمفاهيم الفصول السابقة وحالتَي تطبيق عمليتَين.</w:t>
            </w:r>
          </w:p>
        </w:tc>
        <w:tc>
          <w:tcPr>
            <w:tcW w:w="90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9.6</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يُقيِّم</w:t>
            </w:r>
          </w:p>
        </w:tc>
        <w:tc>
          <w:tcPr>
            <w:tcW w:w="594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النظرية الثلاثية مقابل العقلانية المحدودة (سايمون) والنظامين (كانمان)، مقارنةً أولية بمحكّات الفرضية الصفرية</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تقويم L5</w:t>
            </w:r>
          </w:p>
        </w:tc>
      </w:tr>
      <w:tr w:rsidR="002D0E58" w:rsidRPr="00A17A57" w:rsidTr="00201A65">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9.7</w:t>
            </w:r>
          </w:p>
        </w:tc>
        <w:tc>
          <w:tcPr>
            <w:tcW w:w="90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يُقارن</w:t>
            </w:r>
          </w:p>
        </w:tc>
        <w:tc>
          <w:tcPr>
            <w:tcW w:w="594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000000"/>
                <w:sz w:val="26"/>
                <w:szCs w:val="26"/>
                <w:rtl/>
              </w:rPr>
              <w:t>النظرية القرآنية بالمدارس الإبستيمولوجية الأربع وثلاثة تقاليد دينية مع تطبيقَين عمليَّين.</w:t>
            </w:r>
          </w:p>
        </w:tc>
        <w:tc>
          <w:tcPr>
            <w:tcW w:w="90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تقويم L5</w:t>
            </w:r>
          </w:p>
        </w:tc>
      </w:tr>
      <w:tr w:rsidR="002D0E58" w:rsidRPr="00A17A57" w:rsidTr="00201A65">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9.7</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يُحلِّل</w:t>
            </w:r>
          </w:p>
        </w:tc>
        <w:tc>
          <w:tcPr>
            <w:tcW w:w="594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إشكالية الحكم على «فسق» المخبر، وحلها بالسجل السلوكي الظاهر، مع تتبع الفطرة والتثبت عبر السلم السباعي</w:t>
            </w:r>
          </w:p>
        </w:tc>
        <w:tc>
          <w:tcPr>
            <w:tcW w:w="90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التاسع (علامة الثقة على قرارك الأخير)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2D0E58" w:rsidRPr="00A17A57" w:rsidTr="00201A65">
        <w:tc>
          <w:tcPr>
            <w:tcW w:w="8640" w:type="dxa"/>
            <w:shd w:val="clear" w:color="auto" w:fill="7030A0"/>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علامة الثقة على قرارك الأخير</w:t>
            </w:r>
          </w:p>
        </w:tc>
      </w:tr>
      <w:tr w:rsidR="002D0E58" w:rsidRPr="00A17A57" w:rsidTr="00201A65">
        <w:tc>
          <w:tcPr>
            <w:tcW w:w="8640" w:type="dxa"/>
            <w:shd w:val="clear" w:color="auto" w:fill="F2E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قبل الانتقال إلى الفصل العاشر، اختر آخر قرار مهم بنيته على معلومة وصلتك من غيرك.</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1.  الفطرة: ماذا كان انطباعك الأول حين وصلتك المعلومة؟ وهل كان فيه انزعاج أخلاقي تجاهلته، أو عملت به دون فحص؟</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2.  التثبت: أعطِ المصدر علامة ثقة بمدخلاتها الثلاثة: سجل دقته السابق، وتضارب المصالح الظاهر، وهل أيّد المعلومةَ مصدرٌ مستقل؟</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3.  التدبر: ما العاقبة التي لم تفكر فيها يومها؟ ومن الطرف الغائب الذي لم تسمع منه؟</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ثم اكتب جملة واحدة: «لو أعدت القرار اليوم لـ…». فما لا يُكتب لا يُفحص.</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العاشر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900"/>
        <w:gridCol w:w="5940"/>
        <w:gridCol w:w="900"/>
      </w:tblGrid>
      <w:tr w:rsidR="00E2533D" w:rsidRPr="00546F5C" w:rsidTr="00201A65">
        <w:tc>
          <w:tcPr>
            <w:tcW w:w="90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المستوى</w:t>
            </w:r>
          </w:p>
        </w:tc>
      </w:tr>
      <w:tr w:rsidR="00E2533D" w:rsidRPr="00546F5C" w:rsidTr="00201A65">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10.1</w:t>
            </w:r>
          </w:p>
        </w:tc>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يُناقش</w:t>
            </w:r>
          </w:p>
        </w:tc>
        <w:tc>
          <w:tcPr>
            <w:tcW w:w="594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لماذا تأتي القيم بعد المعرفة، ويقارن أربع نظريات أخلاقية غربية كبرى (الفضيلة، والنفعية، والواجب، والعناية).</w:t>
            </w:r>
          </w:p>
        </w:tc>
        <w:tc>
          <w:tcPr>
            <w:tcW w:w="90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تحليل L4</w:t>
            </w:r>
          </w:p>
        </w:tc>
      </w:tr>
      <w:tr w:rsidR="00E2533D" w:rsidRPr="00546F5C" w:rsidTr="00201A65">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10.2</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بروتوكول القراءة الثماني كاملًا على الرحمة (الأنبياء:107)، مع مقارنة بالقيادة الخادمة (جرينليف).</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10.3</w:t>
            </w:r>
          </w:p>
        </w:tc>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بروتوكول القراءة الثماني كاملًا على الحكمة (البقرة:269)، مع مقارنة بالفرونيسيس الأرسطية.</w:t>
            </w:r>
          </w:p>
        </w:tc>
        <w:tc>
          <w:tcPr>
            <w:tcW w:w="90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10.4</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بروتوكول القراءة الثماني كاملًا على الصدق (التوبة:119)، مع مقارنة بأدبيات الشفافية التنظيمية.</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10.5</w:t>
            </w:r>
          </w:p>
        </w:tc>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يُركِّب</w:t>
            </w:r>
          </w:p>
        </w:tc>
        <w:tc>
          <w:tcPr>
            <w:tcW w:w="594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القيم الثلاث مع الأربع السابقة في المنظومة السباعية، ويطبقها على ثلاث حالات.</w:t>
            </w:r>
          </w:p>
        </w:tc>
        <w:tc>
          <w:tcPr>
            <w:tcW w:w="90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10.6</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يقارن</w:t>
            </w:r>
          </w:p>
        </w:tc>
        <w:tc>
          <w:tcPr>
            <w:tcW w:w="594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المنظومة السباعية بأخلاق الفضيلة (أرسطو) والنفعية (مِل) مقارنة أولية بمحكّات الفرضية الصفرية.</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تقويم L5</w:t>
            </w:r>
          </w:p>
        </w:tc>
      </w:tr>
      <w:tr w:rsidR="00E2533D" w:rsidRPr="00546F5C" w:rsidTr="00201A65">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10.7</w:t>
            </w:r>
          </w:p>
        </w:tc>
        <w:tc>
          <w:tcPr>
            <w:tcW w:w="90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يُقارن</w:t>
            </w:r>
          </w:p>
        </w:tc>
        <w:tc>
          <w:tcPr>
            <w:tcW w:w="594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المنظومة بالنظريات الأخلاقية الغربية الأربع وبثلاثة تقاليد دينية، ويطبقها على لغة تقييم الأداء.</w:t>
            </w:r>
          </w:p>
        </w:tc>
        <w:tc>
          <w:tcPr>
            <w:tcW w:w="90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تقويم L5</w:t>
            </w:r>
          </w:p>
        </w:tc>
      </w:tr>
      <w:tr w:rsidR="00E2533D" w:rsidRPr="00546F5C" w:rsidTr="00201A65">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10.7</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يُحلِّل</w:t>
            </w:r>
          </w:p>
        </w:tc>
        <w:tc>
          <w:tcPr>
            <w:tcW w:w="594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تعارض الرحمة والعدل بقاعدة الجمع قبل الترجيح (الفصل السابع)، ويتتبع القيم الثلاث عبر السلم السباعي.</w:t>
            </w:r>
          </w:p>
        </w:tc>
        <w:tc>
          <w:tcPr>
            <w:tcW w:w="90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العاشر (اختبار التكامل على قرارك الأخير)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rsidTr="00201A65">
        <w:tc>
          <w:tcPr>
            <w:tcW w:w="8640" w:type="dxa"/>
            <w:shd w:val="clear" w:color="auto" w:fill="7030A0"/>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اختبار التكامل على قرارك الأخير</w:t>
            </w:r>
          </w:p>
        </w:tc>
      </w:tr>
      <w:tr w:rsidR="00E2533D" w:rsidRPr="00546F5C" w:rsidTr="00201A65">
        <w:tc>
          <w:tcPr>
            <w:tcW w:w="8640" w:type="dxa"/>
            <w:shd w:val="clear" w:color="auto" w:fill="F2E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اختر قرارًا صعبًا اتخذته في الشهر الماضي، وأجب كتابةً:</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1.  الحقيقة: هل عكست التقارير والتواصل المرتبط بالقرار الواقع كما هو؟ وما الذي كتمته، وهل كان كتمانه مشروعًا؟</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2.  الكلفة: ما الذي ضحّيت به في هذا القرار؟ ومن تحمّل الكلفة؟ وهل عرف ذلك؟</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3.  الأسلوب: هل قرّب أسلوب التنفيذ الناس أم نفّرهم؟ وأين كنت أقسى مما يقتضي الموقف، أو ألين مما يقتضي العدل؟</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4.  العواقب: هل نظرت في العواقب البعيدة، أم اكتفيت بحل المشكلة الآنية؟ ومتى ستعيد تقييم القرار؟</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ثم اكتب جملة واحدة: «القيمة التي ضغطها هذا القرار هي…، وسأحميها في المرة القادمة بـ…».</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الحادي عشر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900"/>
        <w:gridCol w:w="5940"/>
        <w:gridCol w:w="900"/>
      </w:tblGrid>
      <w:tr w:rsidR="00181C7E" w:rsidRPr="00176A35" w:rsidTr="00201A65">
        <w:tc>
          <w:tcPr>
            <w:tcW w:w="90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المستوى</w:t>
            </w:r>
          </w:p>
        </w:tc>
      </w:tr>
      <w:tr w:rsidR="00181C7E" w:rsidRPr="00176A35" w:rsidTr="00201A65">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11.1</w:t>
            </w:r>
          </w:p>
        </w:tc>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يُميِّز</w:t>
            </w:r>
          </w:p>
        </w:tc>
        <w:tc>
          <w:tcPr>
            <w:tcW w:w="594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بين فصل يشتق مفاهيم جديدة وفصل يجمع بنية من مفاهيم مؤسَّسة، ويقارن بأطر بنائية غربية كبرى.</w:t>
            </w:r>
          </w:p>
        </w:tc>
        <w:tc>
          <w:tcPr>
            <w:tcW w:w="90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تحليل L4</w:t>
            </w:r>
          </w:p>
        </w:tc>
      </w:tr>
      <w:tr w:rsidR="00181C7E" w:rsidRPr="00176A35" w:rsidTr="00201A65">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11.2</w:t>
            </w:r>
          </w:p>
        </w:tc>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يُحدد</w:t>
            </w:r>
          </w:p>
        </w:tc>
        <w:tc>
          <w:tcPr>
            <w:tcW w:w="594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المكوّنات الثمانية لإطار QMF بتعريف ومصدر لكل منها.</w:t>
            </w:r>
          </w:p>
        </w:tc>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معرفة L1</w:t>
            </w:r>
          </w:p>
        </w:tc>
      </w:tr>
      <w:tr w:rsidR="00181C7E" w:rsidRPr="00176A35" w:rsidTr="00201A65">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11.3</w:t>
            </w:r>
          </w:p>
        </w:tc>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يشتق</w:t>
            </w:r>
          </w:p>
        </w:tc>
        <w:tc>
          <w:tcPr>
            <w:tcW w:w="594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المكوّنات الأربعة الجديدة (الرؤية الكلية، والغاية، والمؤسسة، والأثر والمساءلة) من نصوص قرآنية مؤسِّسة.</w:t>
            </w:r>
          </w:p>
        </w:tc>
        <w:tc>
          <w:tcPr>
            <w:tcW w:w="90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181C7E" w:rsidRPr="00176A35" w:rsidTr="00201A65">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11.4</w:t>
            </w:r>
          </w:p>
        </w:tc>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يُركِّب</w:t>
            </w:r>
          </w:p>
        </w:tc>
        <w:tc>
          <w:tcPr>
            <w:tcW w:w="594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السلسلة الثمانية في مخطط واحد مرتب، مع حلقة التغذية الراجعة.</w:t>
            </w:r>
          </w:p>
        </w:tc>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181C7E" w:rsidRPr="00176A35" w:rsidTr="00201A65">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11.5</w:t>
            </w:r>
          </w:p>
        </w:tc>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إطار QMF على مثالين مؤسسيين من الرؤية إلى الأثر والمساءلة.</w:t>
            </w:r>
          </w:p>
        </w:tc>
        <w:tc>
          <w:tcPr>
            <w:tcW w:w="90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تطبيق L3</w:t>
            </w:r>
          </w:p>
        </w:tc>
      </w:tr>
      <w:tr w:rsidR="00181C7E" w:rsidRPr="00176A35" w:rsidTr="00201A65">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11.6</w:t>
            </w:r>
          </w:p>
        </w:tc>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يُقارن</w:t>
            </w:r>
          </w:p>
        </w:tc>
        <w:tc>
          <w:tcPr>
            <w:tcW w:w="594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QMF بأربعة أطر بنائية غربية (7S، والبطاقة المتوازنة، ونموذج العمل التجاري، وSECI) وبأدبيات الإدارة الإسلامية المعاصرة.</w:t>
            </w:r>
          </w:p>
        </w:tc>
        <w:tc>
          <w:tcPr>
            <w:tcW w:w="90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تقويم L5</w:t>
            </w:r>
          </w:p>
        </w:tc>
      </w:tr>
      <w:tr w:rsidR="00181C7E" w:rsidRPr="00176A35" w:rsidTr="00201A65">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11.7</w:t>
            </w:r>
          </w:p>
        </w:tc>
        <w:tc>
          <w:tcPr>
            <w:tcW w:w="90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يُحلِّل</w:t>
            </w:r>
          </w:p>
        </w:tc>
        <w:tc>
          <w:tcPr>
            <w:tcW w:w="594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اتساق مستويات الادعاء عبر المكوّنات الثمانية بسلم الاشتقاق، ويقترح اختبار أثر غياب كل مكوّن.</w:t>
            </w:r>
          </w:p>
        </w:tc>
        <w:tc>
          <w:tcPr>
            <w:tcW w:w="90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الحادي عشر: أي مكوّن تُغفله؟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181C7E" w:rsidRPr="00176A35" w:rsidTr="00201A65">
        <w:tc>
          <w:tcPr>
            <w:tcW w:w="8640" w:type="dxa"/>
            <w:gridSpan w:val="2"/>
            <w:shd w:val="clear" w:color="auto" w:fill="7030A0"/>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أي مكوّن تُغفله؟</w:t>
            </w:r>
          </w:p>
        </w:tc>
      </w:tr>
      <w:tr w:rsidR="00181C7E" w:rsidRPr="00176A35" w:rsidTr="00201A65">
        <w:tc>
          <w:tcPr>
            <w:tcW w:w="8640" w:type="dxa"/>
            <w:gridSpan w:val="2"/>
            <w:shd w:val="clear" w:color="auto" w:fill="F2E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خذ ثلاثة قرارات مهمة اتخذتها في الشهر الماضي، ومرّ على كل منها بثمانية أسئلة، واكتب أمام كل سؤال: «حاضر» أو «غائب».</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1.  الرؤية: هل رأيت القرار أكثر من إجراء مهني؟</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2.  الإنسان: هل رأيت المتأثرين به أشخاصًا مكلَّفين بوسعهم، لا أرقامًا؟</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3. المعرفة: هل تحققت من المعلومة التي بنيت عليها قبل أن تعتمد انطباعك؟</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4.  القيم: أي القيم السبع ضغطها القرار أكثر من غيرها؟</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5.  الغاية: هل يخدم الخيار المدى البعيد، أم يربح على حسابه؟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6.  الفعل: هل كان للقرار مسار معلن من الاستشعار إلى المتابعة؟</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7. المؤسسة: من أُشرك قبل القرار، ومن أُبلغ به بعده؟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8.  المساءلة: بأي معيار ستحكم بعد سنة على صحة القرار؟ ومن يملك أن يعترض عليه؟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ثم انظر: أي مكوّن تكرر غيابه في القرارات الثلاثة؟ وما الكلفة التي دفعتها مؤسستك بسببه؟</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الثاني عشر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900"/>
        <w:gridCol w:w="5940"/>
        <w:gridCol w:w="900"/>
      </w:tblGrid>
      <w:tr w:rsidR="005A3240" w:rsidRPr="005E5CA8" w:rsidTr="00201A65">
        <w:tc>
          <w:tcPr>
            <w:tcW w:w="90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المستوى</w:t>
            </w:r>
          </w:p>
        </w:tc>
      </w:tr>
      <w:tr w:rsidR="005A3240" w:rsidRPr="005E5CA8" w:rsidTr="00201A65">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12.1</w:t>
            </w:r>
          </w:p>
        </w:tc>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يُميِّز</w:t>
            </w:r>
          </w:p>
        </w:tc>
        <w:tc>
          <w:tcPr>
            <w:tcW w:w="594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بين فصل بنيوي (QMF) وفصل إجرائي حركي، ويقارن بنماذج القرار الغربية.</w:t>
            </w:r>
          </w:p>
        </w:tc>
        <w:tc>
          <w:tcPr>
            <w:tcW w:w="90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تحليل L4</w:t>
            </w:r>
          </w:p>
        </w:tc>
      </w:tr>
      <w:tr w:rsidR="005A3240" w:rsidRPr="005E5CA8" w:rsidTr="00201A65">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12.2</w:t>
            </w:r>
          </w:p>
        </w:tc>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يُحدد</w:t>
            </w:r>
          </w:p>
        </w:tc>
        <w:tc>
          <w:tcPr>
            <w:tcW w:w="594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المراحل السبع لدورة الفعل الإداري بتعريف ومصدر لكل مرحلة.</w:t>
            </w:r>
          </w:p>
        </w:tc>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معرفة L1</w:t>
            </w:r>
          </w:p>
        </w:tc>
      </w:tr>
      <w:tr w:rsidR="005A3240" w:rsidRPr="005E5CA8" w:rsidTr="00201A65">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12.3</w:t>
            </w:r>
          </w:p>
        </w:tc>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يشتق</w:t>
            </w:r>
          </w:p>
        </w:tc>
        <w:tc>
          <w:tcPr>
            <w:tcW w:w="594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مرحلة الاستشعار (نقطة تفعيل الدورة) من نصوص قرآنية، قراءةً مختصرة معلنة.</w:t>
            </w:r>
          </w:p>
        </w:tc>
        <w:tc>
          <w:tcPr>
            <w:tcW w:w="90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5A3240" w:rsidRPr="005E5CA8" w:rsidTr="00201A65">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12.4</w:t>
            </w:r>
          </w:p>
        </w:tc>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يُعمِّق</w:t>
            </w:r>
          </w:p>
        </w:tc>
        <w:tc>
          <w:tcPr>
            <w:tcW w:w="594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مرحلتي العزم والتوكل بتفصيل إجرائي يتجاوز إشارتيهما في الفصل الخامس.</w:t>
            </w:r>
          </w:p>
        </w:tc>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تطبيق L3</w:t>
            </w:r>
          </w:p>
        </w:tc>
      </w:tr>
      <w:tr w:rsidR="005A3240" w:rsidRPr="005E5CA8" w:rsidTr="00201A65">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12.5</w:t>
            </w:r>
          </w:p>
        </w:tc>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يُركِّب</w:t>
            </w:r>
          </w:p>
        </w:tc>
        <w:tc>
          <w:tcPr>
            <w:tcW w:w="594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الدورة السباعية في مخطط دائري مغلق الحلقة، مع سجل قرار لكل مرحلة.</w:t>
            </w:r>
          </w:p>
        </w:tc>
        <w:tc>
          <w:tcPr>
            <w:tcW w:w="90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5A3240" w:rsidRPr="005E5CA8" w:rsidTr="00201A65">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12.6</w:t>
            </w:r>
          </w:p>
        </w:tc>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الدورة على حالتين مختلفتين زمنيًا، ويحدد متى تُختصر.</w:t>
            </w:r>
          </w:p>
        </w:tc>
        <w:tc>
          <w:tcPr>
            <w:tcW w:w="90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تطبيق L3</w:t>
            </w:r>
          </w:p>
        </w:tc>
      </w:tr>
      <w:tr w:rsidR="005A3240" w:rsidRPr="005E5CA8" w:rsidTr="00201A65">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12.7</w:t>
            </w:r>
          </w:p>
        </w:tc>
        <w:tc>
          <w:tcPr>
            <w:tcW w:w="90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يُقارن</w:t>
            </w:r>
          </w:p>
        </w:tc>
        <w:tc>
          <w:tcPr>
            <w:tcW w:w="594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الدورة بأربعة نماذج قرار غربية (سايمون، وPDCA، وOODA، وفروم ويتون).</w:t>
            </w:r>
          </w:p>
        </w:tc>
        <w:tc>
          <w:tcPr>
            <w:tcW w:w="90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الفصل الثاني عشر: أي مرحلة تُسقطها؟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A3240" w:rsidRPr="005E5CA8" w:rsidTr="00201A65">
        <w:tc>
          <w:tcPr>
            <w:tcW w:w="8640" w:type="dxa"/>
            <w:shd w:val="clear" w:color="auto" w:fill="7030A0"/>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أي مرحلة تُسقطها؟</w:t>
            </w:r>
          </w:p>
        </w:tc>
      </w:tr>
      <w:tr w:rsidR="005A3240" w:rsidRPr="005E5CA8" w:rsidTr="00201A65">
        <w:tc>
          <w:tcPr>
            <w:tcW w:w="8640" w:type="dxa"/>
            <w:shd w:val="clear" w:color="auto" w:fill="F2E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خذ قرارًا اتخذته هذا الأسبوع، واملأ له «سجل القرار» (12.6) من ذاكرتك، حقلًا حقلًا.</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1.  أي حقل لم تجد ما تكتبه فيه؟ تلك هي المرحلة التي أسقطتها.</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2.  هل كان إسقاطها اختصارًا واعيًا يناسب خطر القرار، أم عادة؟ وإن كان اختصارًا: ما الإجراء التعويضي؟</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3.  هل استشرت لتتعلم أم لتُقنع؟ وهل تغيّر في القرار شيء بسبب الشورى؟</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4.  ما المعيار الذي ستحكم به على القرار بعد شهر؟ اكتبه الآن.</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ثم اكتب جملة واحدة: «المرحلة التي أُسقطها عادةً هي…، وسأحميها في القرار القادم بـ…».</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الثالث عشر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900"/>
        <w:gridCol w:w="5940"/>
        <w:gridCol w:w="900"/>
      </w:tblGrid>
      <w:tr w:rsidR="00D42044" w:rsidRPr="00D40464" w:rsidTr="008E76A7">
        <w:tc>
          <w:tcPr>
            <w:tcW w:w="90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المستوى</w:t>
            </w:r>
          </w:p>
        </w:tc>
      </w:tr>
      <w:tr w:rsidR="00D42044" w:rsidRPr="00D40464" w:rsidTr="008E76A7">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13.1</w:t>
            </w:r>
          </w:p>
        </w:tc>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يُميِّز</w:t>
            </w:r>
          </w:p>
        </w:tc>
        <w:tc>
          <w:tcPr>
            <w:tcW w:w="594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يبني المنظومة (الحادي عشر والثاني عشر) وفصل يضبط صحتها بعد البناء، ويقارن بأربعة أطر غربية للتحقق والجودة.</w:t>
            </w:r>
          </w:p>
        </w:tc>
        <w:tc>
          <w:tcPr>
            <w:tcW w:w="90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تحليل L4</w:t>
            </w:r>
          </w:p>
        </w:tc>
      </w:tr>
      <w:tr w:rsidR="00D42044" w:rsidRPr="00D40464" w:rsidTr="008E76A7">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13.2</w:t>
            </w:r>
          </w:p>
        </w:tc>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يُحدد</w:t>
            </w:r>
          </w:p>
        </w:tc>
        <w:tc>
          <w:tcPr>
            <w:tcW w:w="594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المعايير التسعة لاعتبار نموذج إداري «قرآنيًا»، بتعريف ومصدر لكل معيار.</w:t>
            </w:r>
          </w:p>
        </w:tc>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معرفة L1</w:t>
            </w:r>
          </w:p>
        </w:tc>
      </w:tr>
      <w:tr w:rsidR="00D42044" w:rsidRPr="00D40464" w:rsidTr="008E76A7">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13.3</w:t>
            </w:r>
          </w:p>
        </w:tc>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يشتق</w:t>
            </w:r>
          </w:p>
        </w:tc>
        <w:tc>
          <w:tcPr>
            <w:tcW w:w="594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معياري الشفافية المنهجية والقابلية للمراجعة من نصوص قرآنية، قراءةً مختصرة معلنة.</w:t>
            </w:r>
          </w:p>
        </w:tc>
        <w:tc>
          <w:tcPr>
            <w:tcW w:w="90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D42044" w:rsidRPr="00D40464" w:rsidTr="008E76A7">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13.4</w:t>
            </w:r>
          </w:p>
        </w:tc>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يُصنِّف</w:t>
            </w:r>
          </w:p>
        </w:tc>
        <w:tc>
          <w:tcPr>
            <w:tcW w:w="594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000000"/>
                <w:sz w:val="26"/>
                <w:szCs w:val="26"/>
                <w:rtl/>
              </w:rPr>
              <w:t>علاقة أي نموذج قرآني مُقترَح بالأدبيات الإدارية القائمة ضمن ثلاث حالات (توافق، استقلال، تعارض).</w:t>
            </w:r>
          </w:p>
        </w:tc>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تحليل L4</w:t>
            </w:r>
          </w:p>
        </w:tc>
      </w:tr>
      <w:tr w:rsidR="00D42044" w:rsidRPr="00D40464" w:rsidTr="008E76A7">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13.5</w:t>
            </w:r>
          </w:p>
        </w:tc>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المعايير التسعة على نموذجين مقترحين، ويصل في كل منهما إلى حكم موثّق.</w:t>
            </w:r>
          </w:p>
        </w:tc>
        <w:tc>
          <w:tcPr>
            <w:tcW w:w="90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تطبيق L3</w:t>
            </w:r>
          </w:p>
        </w:tc>
      </w:tr>
      <w:tr w:rsidR="00D42044" w:rsidRPr="00D40464" w:rsidTr="008E76A7">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13.6</w:t>
            </w:r>
          </w:p>
        </w:tc>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يُقارن</w:t>
            </w:r>
          </w:p>
        </w:tc>
        <w:tc>
          <w:tcPr>
            <w:tcW w:w="594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منظومة المعايير بأربعة أطر غربية للتحقق والجودة.</w:t>
            </w:r>
          </w:p>
        </w:tc>
        <w:tc>
          <w:tcPr>
            <w:tcW w:w="90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تقويم L5</w:t>
            </w:r>
          </w:p>
        </w:tc>
      </w:tr>
      <w:tr w:rsidR="00D42044" w:rsidRPr="00D40464" w:rsidTr="008E76A7">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13.7</w:t>
            </w:r>
          </w:p>
        </w:tc>
        <w:tc>
          <w:tcPr>
            <w:tcW w:w="90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يُبرِّر</w:t>
            </w:r>
          </w:p>
        </w:tc>
        <w:tc>
          <w:tcPr>
            <w:tcW w:w="594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قاعدة الكتاب: فشل التطبيق يُراجَع فيه النموذج البشري لا النص القرآني.</w:t>
            </w:r>
          </w:p>
        </w:tc>
        <w:tc>
          <w:tcPr>
            <w:tcW w:w="90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حين يقدَّم إليك مبدأ «قرآني» (الفصل الثالث عشر)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2044" w:rsidRPr="00D40464" w:rsidTr="008E76A7">
        <w:tc>
          <w:tcPr>
            <w:tcW w:w="8640" w:type="dxa"/>
            <w:shd w:val="clear" w:color="auto" w:fill="7030A0"/>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تمرين: حين يقدَّم إليك مبدأ «قرآني»</w:t>
            </w:r>
          </w:p>
        </w:tc>
      </w:tr>
      <w:tr w:rsidR="00D42044" w:rsidRPr="00D40464" w:rsidTr="008E76A7">
        <w:tc>
          <w:tcPr>
            <w:tcW w:w="8640" w:type="dxa"/>
            <w:shd w:val="clear" w:color="auto" w:fill="F2E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حين يقدم إليك زميل فكرة إدارية ويقول: «هذه إسلامية، وجدتها في القرآن»، اسأل بهدوء ودون إحراج:</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الأصالة: هل شرح كيف انتقل من الآية إلى المبدأ، أم اكتفى بالاستشهاد؟</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الاستقلالية: هل قرأ عن المفهوم في أدبيات غربية قبل أن «يكتشفه» في القرآن؟ لا عيب في القراءة، والعيب في إخفائها.</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التمييز: ما الذي يقدمه المبدأ غير ما تقدمه النظرية الغربية المقابلة؟ وهل يمكن اختبار ذلك؟</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مستوى الادعاء: هل يقدمه مبدأً ثابتًا أم فكرةً مقترحة تحتاج إلى بحث؟ وهل يناسب الادعاء الدليل؟</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5. الاختبار: كيف نعرف بعد التطبيق هل كان المبدأ صحيحًا؟ وهل يجيب عن ذلك قبل التطبيق؟</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لا ترفض الفكرة، وقل: «فكرتك واعدة. أحتاج منك بطاقة الهوية المعرفية (جدول 5.8)، وفرضية واحدة قابلة للاختبار، وبيانًا لعدم تعارضها مع مبادئنا القائمة». فهذا بناء لا عرقلة.</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الرابع عشر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900"/>
        <w:gridCol w:w="5940"/>
        <w:gridCol w:w="900"/>
      </w:tblGrid>
      <w:tr w:rsidR="00D4775F" w:rsidRPr="00B218C5" w:rsidTr="00201A65">
        <w:tc>
          <w:tcPr>
            <w:tcW w:w="90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المستوى</w:t>
            </w:r>
          </w:p>
        </w:tc>
      </w:tr>
      <w:tr w:rsidR="00D4775F" w:rsidRPr="00B218C5" w:rsidTr="00201A65">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14.1</w:t>
            </w:r>
          </w:p>
        </w:tc>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يُميِّز</w:t>
            </w:r>
          </w:p>
        </w:tc>
        <w:tc>
          <w:tcPr>
            <w:tcW w:w="594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بين الحالات الموجزة في الفصول السابقة والحالات المركبة في هذا الفصل، ويقارن بأربعة أطر غربية لتحليل الحالة.</w:t>
            </w:r>
          </w:p>
        </w:tc>
        <w:tc>
          <w:tcPr>
            <w:tcW w:w="90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D4775F" w:rsidRPr="00B218C5" w:rsidTr="00201A65">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14.2</w:t>
            </w:r>
          </w:p>
        </w:tc>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الجهاز المنهجي (الأركان وQMF والدورة) على حالة تصنيعية.</w:t>
            </w:r>
          </w:p>
        </w:tc>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14.3</w:t>
            </w:r>
          </w:p>
        </w:tc>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الجهاز على حالة خدمات مالية فيها معضلة أخلاقية تنظيمية مركبة.</w:t>
            </w:r>
          </w:p>
        </w:tc>
        <w:tc>
          <w:tcPr>
            <w:tcW w:w="90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14.4</w:t>
            </w:r>
          </w:p>
        </w:tc>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الجهاز على حالة تجارة إلكترونية في منافسة حادة، وحالة مؤسسة عائلية.</w:t>
            </w:r>
          </w:p>
        </w:tc>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14.5</w:t>
            </w:r>
          </w:p>
        </w:tc>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الجهاز على أربعة ميادين حياتية (حياة شخصية، وقرار مصيري، وشراكة، وإدارة برامج).</w:t>
            </w:r>
          </w:p>
        </w:tc>
        <w:tc>
          <w:tcPr>
            <w:tcW w:w="90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14.6</w:t>
            </w:r>
          </w:p>
        </w:tc>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يُقارن</w:t>
            </w:r>
          </w:p>
        </w:tc>
        <w:tc>
          <w:tcPr>
            <w:tcW w:w="594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الحالات الثماني لاستخراج أنماط متكررة، مع حدود هذا الاستخراج.</w:t>
            </w:r>
          </w:p>
        </w:tc>
        <w:tc>
          <w:tcPr>
            <w:tcW w:w="90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D4775F" w:rsidRPr="00B218C5" w:rsidTr="00201A65">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14.7</w:t>
            </w:r>
          </w:p>
        </w:tc>
        <w:tc>
          <w:tcPr>
            <w:tcW w:w="90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يُقوِّم</w:t>
            </w:r>
          </w:p>
        </w:tc>
        <w:tc>
          <w:tcPr>
            <w:tcW w:w="594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حدود ما تبيّنه الحالات وما لا تثبته، ويحدد أولويات البحث الميداني القادم.</w:t>
            </w:r>
          </w:p>
        </w:tc>
        <w:tc>
          <w:tcPr>
            <w:tcW w:w="90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أي حالة تشبه معضلتك؟ (الفصل الرابع عشر)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D4775F" w:rsidRPr="00B218C5" w:rsidTr="00201A65">
        <w:tc>
          <w:tcPr>
            <w:tcW w:w="8640" w:type="dxa"/>
            <w:gridSpan w:val="2"/>
            <w:shd w:val="clear" w:color="auto" w:fill="7030A0"/>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تمرين: أي حالة تشبه معضلتك؟</w:t>
            </w:r>
          </w:p>
        </w:tc>
      </w:tr>
      <w:tr w:rsidR="00D4775F" w:rsidRPr="00B218C5" w:rsidTr="00201A65">
        <w:tc>
          <w:tcPr>
            <w:tcW w:w="8640" w:type="dxa"/>
            <w:gridSpan w:val="2"/>
            <w:shd w:val="clear" w:color="auto" w:fill="F2E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اختر معضلة تواجهها الآن في عملك أو حياتك، واختر الحالة الأقرب إليها، ثم أجب:</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1.  التأطير: هل صغت معضلتك «قبولًا أو رفضًا»؟ وهل بحثت عن خيار ثالث؟</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2.  الاستشعار: متى لاحظت المشكلة أول مرة؟ وهل تصرفت عندها أم انتظرت حتى تفاقمت؟</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3.  التثبت: ما البيانات التي تبني عليها؟ وهل فحصتها بمصدر مستقل؟</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4.  الشورى: من استشرت؟ من سيتأثر بالقرار، أم من سيوافقك؟</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5.  الركن المحوري: أي ركن هو جوهر معضلتك؟ وأي قيمة تخاطر بالتضحية بها؟</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6.  المتابعة: بأي معيار ستحكم على قرارك بعد ثلاثة أشهر؟ حدّده الآن.</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7.  الكلفة: ما الذي سيبقى من توتر وكلفة بعد أي قرار تتخذه؟ ومن سيتحملها؟</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فالجهاز لا يغيّر طبيعة المعضلة، وإنما يغيّر جودة التفكير فيها. ومن يطبقه لا يجد أجوبة جاهزة، لكنه يجد أسئلة أفضل.</w:t>
            </w:r>
          </w:p>
        </w:tc>
      </w:tr>
    </w:tbl>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الجزء الثاني: أدوات التطبيق والتدريب</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1. التشخيص الذاتي لمراحل التطبيق</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تساعد هذه الأداة الفرد أو الفريق على تقدير موقعه في مسار التطبيق وتحديد خطوته التالية. وهي تقدير ذاتي توجيهي، لا قياس مختبر.</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أداة التشخيص السريع: أين أنت الآن؟</w:t>
      </w:r>
    </w:p>
    <w:tbl>
      <w:tblPr>
        <w:bidiVisual/>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3960"/>
        <w:gridCol w:w="1620"/>
        <w:gridCol w:w="2160"/>
        <w:gridCol w:w="720"/>
      </w:tblGrid>
      <w:tr w:rsidR="003C7589" w:rsidRPr="008D795A" w:rsidTr="00201A65">
        <w:tc>
          <w:tcPr>
            <w:tcW w:w="10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المرحلة</w:t>
            </w:r>
          </w:p>
        </w:tc>
        <w:tc>
          <w:tcPr>
            <w:tcW w:w="39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العلامات الواضحة لهذه المرحلة</w:t>
            </w:r>
          </w:p>
        </w:tc>
        <w:tc>
          <w:tcPr>
            <w:tcW w:w="16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الشعور المهيمن</w:t>
            </w:r>
          </w:p>
        </w:tc>
        <w:tc>
          <w:tcPr>
            <w:tcW w:w="21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الخطوة التالية</w:t>
            </w:r>
          </w:p>
        </w:tc>
        <w:tc>
          <w:tcPr>
            <w:tcW w:w="7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FFFFFF"/>
                <w:sz w:val="26"/>
                <w:szCs w:val="26"/>
                <w:rtl/>
              </w:rPr>
              <w:t xml:space="preserve">مجموع التقييم المؤسسي </w:t>
            </w:r>
            <w:r>
              <w:rPr>
                <w:rFonts w:ascii="Sakkal Majalla" w:hAnsi="Sakkal Majalla" w:cs="Sakkal Majalla"/>
                <w:b/>
                <w:bCs/>
                <w:color w:val="FFFFFF"/>
                <w:sz w:val="26"/>
                <w:szCs w:val="26"/>
                <w:rtl/>
              </w:rPr>
              <w:lastRenderedPageBreak/>
              <w:t>(5–25)</w:t>
            </w:r>
          </w:p>
        </w:tc>
      </w:tr>
      <w:tr w:rsidR="003C7589" w:rsidRPr="008D795A" w:rsidTr="00201A65">
        <w:tc>
          <w:tcPr>
            <w:tcW w:w="10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lastRenderedPageBreak/>
              <w:t>1. المبتدئ</w:t>
            </w:r>
          </w:p>
        </w:tc>
        <w:tc>
          <w:tcPr>
            <w:tcW w:w="396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تعرَّفتُ على الجهاز المنهجي ويمكنني تسمية الأركان. لم أُطبِّق بعد على معضلة حقيقية.</w:t>
            </w:r>
          </w:p>
        </w:tc>
        <w:tc>
          <w:tcPr>
            <w:tcW w:w="162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فضول + حماس</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 الدورة السباعية على قرار واحد حقيقي وسجِّل النتيجة.</w:t>
            </w:r>
          </w:p>
        </w:tc>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5–8</w:t>
            </w:r>
          </w:p>
        </w:tc>
      </w:tr>
      <w:tr w:rsidR="003C7589" w:rsidRPr="008D795A" w:rsidTr="00201A65">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2. المتعلم</w:t>
            </w:r>
          </w:p>
        </w:tc>
        <w:tc>
          <w:tcPr>
            <w:tcW w:w="39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طبَّقتُ الجهاز على قرار أو اثنين. ألاحظ الفارق لكنني أحتاج التذكير المستمر بالأدوات.</w:t>
            </w:r>
          </w:p>
        </w:tc>
        <w:tc>
          <w:tcPr>
            <w:tcW w:w="16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تردد + إدراك</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أكمل بطاقة هوية معرفية لأحد الأركان الأقرب إلى عملك.</w:t>
            </w:r>
          </w:p>
        </w:tc>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9–14</w:t>
            </w:r>
          </w:p>
        </w:tc>
      </w:tr>
      <w:tr w:rsidR="003C7589" w:rsidRPr="008D795A" w:rsidTr="00201A65">
        <w:tc>
          <w:tcPr>
            <w:tcW w:w="10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3. الممارس</w:t>
            </w:r>
          </w:p>
        </w:tc>
        <w:tc>
          <w:tcPr>
            <w:tcW w:w="396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أستخدم الجهاز بانتظام في قرارات فعلية. ألاحظ أين يُفيد وأين يُخفق. أستطيع شرحه لآخرين.</w:t>
            </w:r>
          </w:p>
        </w:tc>
        <w:tc>
          <w:tcPr>
            <w:tcW w:w="162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ثقة + رصد نقدي</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وثّق ثلاثة قرارات بالجهاز كاملًا، بما فيها مواطن القصور.</w:t>
            </w:r>
          </w:p>
        </w:tc>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15–18</w:t>
            </w:r>
          </w:p>
        </w:tc>
      </w:tr>
      <w:tr w:rsidR="003C7589" w:rsidRPr="008D795A" w:rsidTr="00201A65">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4. المتقن</w:t>
            </w:r>
          </w:p>
        </w:tc>
        <w:tc>
          <w:tcPr>
            <w:tcW w:w="39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أُكيِّف الجهاز لسياقي الخاص. أُلاحظ كيف يُخفق في بعض السياقات. أُطوِّر أسئلة التشخيص الخاصة بي.</w:t>
            </w:r>
          </w:p>
        </w:tc>
        <w:tc>
          <w:tcPr>
            <w:tcW w:w="16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تمكين + نقد ذاتي</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أكتب ملاحظة واحدة عن مكان قصور الجهاز في سياقي وكيف تعاملتَ معه.</w:t>
            </w:r>
          </w:p>
        </w:tc>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19–21</w:t>
            </w:r>
          </w:p>
        </w:tc>
      </w:tr>
      <w:tr w:rsidR="003C7589" w:rsidRPr="008D795A" w:rsidTr="00201A65">
        <w:tc>
          <w:tcPr>
            <w:tcW w:w="10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5. الرائد</w:t>
            </w:r>
          </w:p>
        </w:tc>
        <w:tc>
          <w:tcPr>
            <w:tcW w:w="396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أجد قصورًا منهجيًا حقيقيًا في الجهاز وأقترح تحسينات مُسوَّغة. أُدرِّب آخرين وأتعلم من تعليمهم.</w:t>
            </w:r>
          </w:p>
        </w:tc>
        <w:tc>
          <w:tcPr>
            <w:tcW w:w="162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مسؤولية + إسهام</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اكتب ورقة بحثية نقدية أو اشتق ركنًا إضافيًا يجتاز المعايير التسعة.</w:t>
            </w:r>
          </w:p>
        </w:tc>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22–25</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تنبيه: المجموع مأخوذ من أداة التقييم المؤسسي أدناه (خمسة محاور، لكل منها من 1 إلى 5)، وهو تقدير ذاتي توجيهي. والمراحل تتداخل في الواقع ولا تسير خطًّا مستقيمًا، والمهم أن تُعرف الفجوة والخطوة التالية.</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أداة التقييم المؤسسي: خمسة محاور</w:t>
      </w:r>
    </w:p>
    <w:p w:rsidR="003C7589" w:rsidRPr="008D795A" w:rsidRDefault="003C7589" w:rsidP="003C7589">
      <w:pPr>
        <w:bidi/>
        <w:spacing w:after="90"/>
        <w:rPr>
          <w:rFonts w:ascii="Sakkal Majalla" w:hAnsi="Sakkal Majalla" w:cs="Sakkal Majalla"/>
          <w:sz w:val="26"/>
          <w:szCs w:val="26"/>
        </w:rPr>
      </w:pPr>
      <w:r w:rsidRPr="008D795A">
        <w:rPr>
          <w:rFonts w:ascii="Sakkal Majalla" w:hAnsi="Sakkal Majalla" w:cs="Sakkal Majalla"/>
          <w:color w:val="000000"/>
          <w:sz w:val="26"/>
          <w:szCs w:val="26"/>
          <w:rtl/>
        </w:rPr>
        <w:t>هذا التقييم للمؤسسات وفرق العمل: يُكمِّل التقييم الفردي أعلاه.</w:t>
      </w:r>
    </w:p>
    <w:tbl>
      <w:tblPr>
        <w:bidiVisual/>
        <w:tblW w:w="8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240"/>
        <w:gridCol w:w="1080"/>
        <w:gridCol w:w="3000"/>
      </w:tblGrid>
      <w:tr w:rsidR="003C7589" w:rsidRPr="008D795A" w:rsidTr="00201A65">
        <w:tc>
          <w:tcPr>
            <w:tcW w:w="14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المحور</w:t>
            </w:r>
          </w:p>
        </w:tc>
        <w:tc>
          <w:tcPr>
            <w:tcW w:w="32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سؤال التشخيص</w:t>
            </w:r>
          </w:p>
        </w:tc>
        <w:tc>
          <w:tcPr>
            <w:tcW w:w="10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التقييم (1-5)</w:t>
            </w:r>
          </w:p>
        </w:tc>
        <w:tc>
          <w:tcPr>
            <w:tcW w:w="30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14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القيم الموثَّقة</w:t>
            </w:r>
          </w:p>
        </w:tc>
        <w:tc>
          <w:tcPr>
            <w:tcW w:w="324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هل قيم المؤسسة مُكتوبة بصياغة تشغيلية (لا مجرد كلمات) يمكن التحقق من تطبيقها؟</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0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الشورى الفعلية</w:t>
            </w:r>
          </w:p>
        </w:tc>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هل تُتَّخذ القرارات الكبيرة بعد استشارة حقيقية من يتأثرون: بمن فيهم الأقل منصبًا؟</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0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4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المساءلة الشفافة</w:t>
            </w:r>
          </w:p>
        </w:tc>
        <w:tc>
          <w:tcPr>
            <w:tcW w:w="324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هل هناك آليات مساءلة دورية ومُعلَنة لا شكلية؟ هل تتضمن مؤشرات قيمية إضافةً للمالية؟</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0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التعلم من الخطأ</w:t>
            </w:r>
          </w:p>
        </w:tc>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هل تُوثَّق الإخفاقات بنفس اهتمام النجاحات؟ هل تُحلَّل جذريًا لا تجميليًا؟</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0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4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الاتساق القيادي</w:t>
            </w:r>
          </w:p>
        </w:tc>
        <w:tc>
          <w:tcPr>
            <w:tcW w:w="324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هل القادة يُطبِّقون على أنفسهم ما يطلبونه من فريقهم؟</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0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المجموع</w:t>
            </w:r>
          </w:p>
        </w:tc>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0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2. خطة تسعين يومًا</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لمن أكمل قراءة الكتاب ويريد أن يحوّله إلى ممارسة في ثلاثة أشهر. لكل أسبوع مخرج واحد يمكن التحقق منه.</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الأول: التأهل المنهجي</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0"/>
        <w:gridCol w:w="5040"/>
        <w:gridCol w:w="1440"/>
        <w:gridCol w:w="2160"/>
      </w:tblGrid>
      <w:tr w:rsidR="003C7589" w:rsidRPr="008D795A" w:rsidTr="00201A65">
        <w:tc>
          <w:tcPr>
            <w:tcW w:w="72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0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4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16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1</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قرأتُ الفصول 1-3 كاملةً. أكتب سؤالًا نقديًا واحدًا استوقفني وأريد إجابته قبل المضي.</w:t>
            </w:r>
          </w:p>
        </w:tc>
        <w:tc>
          <w:tcPr>
            <w:tcW w:w="144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3-4 ساعات قراءة</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السؤال مُدوَّن + ملاحظة قصيرة</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2</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أكملتُ بطاقة هوية معرفية لركن اخترتُه، مبتدئًا بالحقول الأساسية: الجذر، والمواضع القرآنية، والسياق، والاستعمال التفسيري، وبيان السنة، والمبدأ الإداري (من الحقول الخمسة عشر في الجدول 5.8).</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البطاقة مكتملة</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3</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طبَّقتُ بروتوكول القراءة (8 خطوات) على آية اخترتُها بنفسي وسجَّلتُ النتائج. لا أبحث عن "إجابة صحيحة"؛ أبحث عن فهم المسار.</w:t>
            </w:r>
          </w:p>
        </w:tc>
        <w:tc>
          <w:tcPr>
            <w:tcW w:w="144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التطبيق مُكتملة</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4</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أجريتُ التقييم المؤسسي (الملحق الخامس، خمسة محاور) لمؤسستي أو فريقي، وسجّلتُ النتيجة بصدق، بما فيها المواضع التي أجد نفسي أجمّلها فيها.</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ورقة التقييم</w:t>
            </w:r>
          </w:p>
        </w:tc>
      </w:tr>
    </w:tbl>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الثاني: التطبيق التجريبي</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0"/>
        <w:gridCol w:w="5040"/>
        <w:gridCol w:w="1440"/>
        <w:gridCol w:w="2160"/>
      </w:tblGrid>
      <w:tr w:rsidR="003C7589" w:rsidRPr="008D795A" w:rsidTr="00201A65">
        <w:tc>
          <w:tcPr>
            <w:tcW w:w="7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0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4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1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الأسبوع 5-6</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اخترتُ قرارًا مؤسسيًا حقيقيًا (لا افتراضيًا). طبَّقتُ عليه الدورة السباعية كاملةً (7 مراحل) وسجَّلتُ كل خطوة بما تشمل خطوات التثبت والشورى الفعلية.</w:t>
            </w:r>
          </w:p>
        </w:tc>
        <w:tc>
          <w:tcPr>
            <w:tcW w:w="144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3-4 ساعات</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سجل القرار مكتملًا</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الأسبوع 7</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وثَّقتُ النتائج بصدق: أين أفادت الأداة؟ وأين تعثَّرت؟ وماذا أغفلتُ في المرة الأولى؟</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ما بعد التطبيق</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الأسبوع 8</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راجعتُ قرارًا اتخذته قبل قراءة الكتاب بأسئلة الدورة السباعية وسجل القرار: ما الذي كان سيختلف؟</w:t>
            </w:r>
          </w:p>
        </w:tc>
        <w:tc>
          <w:tcPr>
            <w:tcW w:w="144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مقارنة قبل وبعد</w:t>
            </w:r>
          </w:p>
        </w:tc>
      </w:tr>
    </w:tbl>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الثالث: التحليل والتطوير والمشاركة</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86"/>
        <w:gridCol w:w="2714"/>
        <w:gridCol w:w="843"/>
        <w:gridCol w:w="1217"/>
      </w:tblGrid>
      <w:tr w:rsidR="003C7589" w:rsidRPr="008D795A" w:rsidTr="00201A65">
        <w:tc>
          <w:tcPr>
            <w:tcW w:w="720"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040"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440"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160"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20" w:type="dxa"/>
            <w:shd w:val="clear" w:color="auto" w:fill="FFF3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9-10</w:t>
            </w:r>
          </w:p>
        </w:tc>
        <w:tc>
          <w:tcPr>
            <w:tcW w:w="5040" w:type="dxa"/>
            <w:shd w:val="clear" w:color="auto" w:fill="FFF8F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كتبتُ ملاحظة واحدة (2-3 صفحات) عن تجربة التطبيق بصدق كامل؛ ما نجح، ما أخفق، ما لم أتوقعه.</w:t>
            </w:r>
          </w:p>
        </w:tc>
        <w:tc>
          <w:tcPr>
            <w:tcW w:w="144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 ساعات كتابة</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الملاحظة المُكتوبة</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11</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شاركتُ ملاحظتي مع شخص أحترم رأيه النقدي (باحث أو ممارس أو زميل) وجمعتُ تغذية راجعة مُكتوبة.</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جلسة ساعتين</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التغذية الراجعة مُكتوبة</w:t>
            </w:r>
          </w:p>
        </w:tc>
      </w:tr>
      <w:tr w:rsidR="003C7589" w:rsidRPr="008D795A" w:rsidTr="00201A65">
        <w:tc>
          <w:tcPr>
            <w:tcW w:w="720" w:type="dxa"/>
            <w:shd w:val="clear" w:color="auto" w:fill="FFF3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12</w:t>
            </w:r>
          </w:p>
        </w:tc>
        <w:tc>
          <w:tcPr>
            <w:tcW w:w="5040" w:type="dxa"/>
            <w:shd w:val="clear" w:color="auto" w:fill="FFF8F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أعدتُ التقييم المؤسسي وقارنتُه بنتيجة الأسبوع الرابع، ووثّقتُ الفجوة الأهم التي أريد العمل عليها في الشهور القادمة.</w:t>
            </w:r>
          </w:p>
        </w:tc>
        <w:tc>
          <w:tcPr>
            <w:tcW w:w="144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المقارنة والفجوة الأولى مُحدَّدة</w:t>
            </w:r>
          </w:p>
        </w:tc>
      </w:tr>
      <w:tr w:rsidR="003C7589" w:rsidRPr="008D795A" w:rsidTr="00201A65">
        <w:trPr>
          <w:gridAfter w:val="3"/>
          <w:wAfter w:w="300" w:type="dxa"/>
        </w:trPr>
        <w:tc>
          <w:tcPr>
            <w:tcW w:w="86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تقرير التقييم الذاتي بعد 90 يومًا</w:t>
            </w:r>
          </w:p>
        </w:tc>
      </w:tr>
      <w:tr w:rsidR="003C7589" w:rsidRPr="008D795A" w:rsidTr="00201A65">
        <w:trPr>
          <w:gridAfter w:val="3"/>
          <w:wAfter w:w="300" w:type="dxa"/>
        </w:trPr>
        <w:tc>
          <w:tcPr>
            <w:tcW w:w="86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 xml:space="preserve">أسئلة تُجيب عنها بعد إكمال خارطة الطريق:  </w:t>
            </w:r>
            <w:r w:rsidRPr="008D795A">
              <w:rPr>
                <w:rFonts w:ascii="Cambria Math" w:hAnsi="Cambria Math" w:cs="Cambria Math" w:hint="cs"/>
                <w:color w:val="000000"/>
                <w:sz w:val="26"/>
                <w:szCs w:val="26"/>
                <w:rtl/>
              </w:rPr>
              <w:t>①</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هل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أستطيع</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الآن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تطبيق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الدورة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السباعية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على</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قرار</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جديد</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بأقل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نصف</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الوقت</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الذي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استغرقه</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التطبيق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الأول؟</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②</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هل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وجدتُ</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موطن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قصور</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حقيقي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في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الجهاز</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يستحق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التوثيق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والاقتراح؟</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③</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هل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الجهاز</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أصبح</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جزءًا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تفكيري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اليومي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أم</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لا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يزال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أداةً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خارجية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أُضيفها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عمدًا؟</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④</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الفجوة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الأكبر</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التي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لا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يُجيب</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عنها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الكتاب</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في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سياقي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المؤسسي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الخاص؟</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⑤</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هل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أريد</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الاستمرار</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في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التعمق؟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وما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الخطوة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الأولى؟</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3. ثلاثة سيناريوهات تطبيقية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السيناريوهات الثلاثة افتراضية، تُعرض لتوضيح طريقة التفكير لا لإثبات نتيجة. وبعد كل سيناريو ما يبقى من كلفة.</w:t>
      </w: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الأول: القطاع المالي، الاستثمار القصير أمام الأمانة الطويلة</w:t>
      </w:r>
    </w:p>
    <w:p w:rsidR="003C7589" w:rsidRPr="008D795A" w:rsidRDefault="003C7589" w:rsidP="003C7589">
      <w:pPr>
        <w:bidi/>
        <w:spacing w:after="90"/>
        <w:rPr>
          <w:rFonts w:ascii="Sakkal Majalla" w:hAnsi="Sakkal Majalla" w:cs="Sakkal Majalla"/>
          <w:sz w:val="26"/>
          <w:szCs w:val="26"/>
        </w:rPr>
      </w:pPr>
      <w:r w:rsidRPr="008D795A">
        <w:rPr>
          <w:rFonts w:ascii="Sakkal Majalla" w:hAnsi="Sakkal Majalla" w:cs="Sakkal Majalla"/>
          <w:color w:val="000000"/>
          <w:sz w:val="26"/>
          <w:szCs w:val="26"/>
          <w:rtl/>
        </w:rPr>
        <w:t>صندوق استثمار حكومي لديه فرصة تحقيق عوائد استثنائية (35%) في مدة قصيرة من خلال دعم شركات تقنية تحتاج السيولة، لكن التقارير الداخلية تُشير لمخاطر بيئية جوهرية في عمليات بعضها. ضغط مجلس الإدارة: العوائد تخدم المشتركين في الصندوق. حجة الامتناع: مخالفة معيار الاستدامة وأمانة المستقبل.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6840"/>
      </w:tblGrid>
      <w:tr w:rsidR="003C7589" w:rsidRPr="008D795A" w:rsidTr="00201A65">
        <w:tc>
          <w:tcPr>
            <w:tcW w:w="18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مرحلة الدورة</w:t>
            </w:r>
          </w:p>
        </w:tc>
        <w:tc>
          <w:tcPr>
            <w:tcW w:w="68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التطبيق التفصيلي</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①</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الاستشعار</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محلل مخاطر متمرس يلاحظ أن الحماس الإداري لهذه الفرصة يتجاوز حجم التثبت المنهجي؛ إشارة تستدعي تدخلًا قبل اكتمال العرض.</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②</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التأطير</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الغائي</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"هل غاية الصندوق تحقيق أعلى عائد قصير الأمد، أم حفظ الثروة الوطنية واستدامتها لأجيال قادمة؟"؛ التأطير يُحدِّد كل شيء.</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③</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الشورى</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لجنة تضم: محللي المخاطر + خبير بيئي خارجي + ممثل المستفيدين على المدى البعيد (لا فقط المجلس الذي يُقيَّم بمؤشرات الربع القادم).</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④</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التثبت</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تقرير مستقل عن المخاطر البيئية للشركات المُستهدَفة + مقارنة تاريخية بصناديق مماثلة تجنَّبت أو قبلت مخاطر مشابهة.</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⑤</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العزم</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بعد أسبوعي تثبت: قبول 60% من الفرص التي اجتازت معيار الاستدامة؛ رفض باقيها مع التوثيق العلني للمعيار.</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⑥</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التوكل</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والتنفيذ</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إعلان سياسة الاستثمار المُحدَّثة + بناء قائمة "الاستثمار المشروط بمعيار الاستدامة" كأداة دائمة.</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⑦</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المتابعة</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تقرير سنوي يُقارن العوائد الفعلية بالبدائل المرفوضة؛ لاختبار تكلفة الالتزام بالمعيار ومقارنتها بفائدته طويلة الأمد.</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ولا تُطبَّق المعايير التسعة هنا، فهي لقبول النماذج لا لتقييم القرارات (الفصل الثالث عشر). والسؤال المفيد: أي ركن لو غاب لتغيّر القرار؟ وفي هذا السيناريو هو الأمانة، فمن دونها يصير العائد القصير المعيار الوحيد. ويبقى بعد القرار كلفة: عائد أقل مما كانت ستحققه الفرص المرفوضة، وضغط من المجلس لا يزول بقرار واحد، والمتابعة السنوية هي التي تبيّن هل كان المعيار في موضعه.</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الثاني: القطاع التعليمي، الحياد الأكاديمي أمام مسؤولية التكوين القيمي</w:t>
      </w:r>
    </w:p>
    <w:p w:rsidR="003C7589" w:rsidRPr="008D795A" w:rsidRDefault="003C7589" w:rsidP="003C7589">
      <w:pPr>
        <w:bidi/>
        <w:spacing w:after="90"/>
        <w:rPr>
          <w:rFonts w:ascii="Sakkal Majalla" w:hAnsi="Sakkal Majalla" w:cs="Sakkal Majalla"/>
          <w:sz w:val="26"/>
          <w:szCs w:val="26"/>
        </w:rPr>
      </w:pPr>
      <w:r w:rsidRPr="008D795A">
        <w:rPr>
          <w:rFonts w:ascii="Sakkal Majalla" w:hAnsi="Sakkal Majalla" w:cs="Sakkal Majalla"/>
          <w:color w:val="000000"/>
          <w:sz w:val="26"/>
          <w:szCs w:val="26"/>
          <w:rtl/>
        </w:rPr>
        <w:t>جامعة حكومية تناقش تضمين مادة "الأخلاق المهنية القرآنية" إلزامية في برامج إدارة الأعمال. المعارضون: مخاوف الحياد الأكاديمي وعدم إلزام طلاب غير مسلمين بمحتوى ديني. المؤيدون: المؤسسة التعليمية مُستخلَفة على تكوين إنسان متكامل لا مجرد موظف كفء.</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6840"/>
      </w:tblGrid>
      <w:tr w:rsidR="003C7589" w:rsidRPr="008D795A" w:rsidTr="00201A65">
        <w:tc>
          <w:tcPr>
            <w:tcW w:w="180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مرحلة الدورة</w:t>
            </w:r>
          </w:p>
        </w:tc>
        <w:tc>
          <w:tcPr>
            <w:tcW w:w="68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التطبيق</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lastRenderedPageBreak/>
              <w:t>①</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الاستشعار</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أعضاء هيئة التدريس يلاحظون أن النقاش يدور حول "الإلزامية" لا حول محتوى المادة ذاتها؛ التأطير الخاطئ يُنتج نقاشًا خاطئًا.</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②</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التأطير</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الغائي</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"ما غاية التعليم الجامعي؛ إنتاج موظف كفء أم تكوين إنسان مسؤول؟ وهل هاتان الغايتان متعارضتان؟"</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③</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الشورى</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استبيان مُجهَّل للطلاب الحاليين + جلسة مع خريجين يعملون في القطاع + استشارة أكاديميين من تخصصات مختلفة (فلسفة، قانون، طب).</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④</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التثبت</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مراجعة كيف تتعامل جامعات علمانية مرموقة مع تدريس الأخلاق المهنية من مصادر دينية متنوعة؛ هل هناك نماذج مقارنة؟</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⑤</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العزم</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خيار ثالث: مادة "أخلاقيات الإدارة المقارنة" تدرس الأطر القيمية المختلفة (بما تشمل الإسلامية) كأطر تحليلية؛ اختيارية في أول عامين ثم يُقيَّم قرار الإلزامية.</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⑥</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التوكل</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والتنفيذ</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تصميم المنهج بمشاركة أعضاء هيئة التدريس المتنوعين + بروتوكول تقييم سنوي للأثر الفعلي على الطلاب.</w:t>
            </w:r>
          </w:p>
        </w:tc>
      </w:tr>
      <w:tr w:rsidR="003C7589" w:rsidRPr="008D795A" w:rsidTr="00201A65">
        <w:tc>
          <w:tcPr>
            <w:tcW w:w="18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⑦</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المتابعة</w:t>
            </w:r>
          </w:p>
        </w:tc>
        <w:tc>
          <w:tcPr>
            <w:tcW w:w="68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مقارنة مؤشرات المسؤولية المهنية بين خريجي المادة وغيرهم بعد 3 سنوات من التطبيق.</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وما يبقى من كلفة: قد لا يحضر المادة الاختيارية من هم أحوج إليها، وقرار الإلزام أُجّل ولم يُحسم، والمقارنة بعد ثلاث سنوات لن تفصل أثر المادة عن غيره بسهولة.</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الثالث: منظمة خيرية، التوسع أمام الجذور المجتمعية</w:t>
      </w:r>
    </w:p>
    <w:p w:rsidR="003C7589" w:rsidRPr="008D795A" w:rsidRDefault="003C7589" w:rsidP="003C7589">
      <w:pPr>
        <w:bidi/>
        <w:spacing w:after="90"/>
        <w:rPr>
          <w:rFonts w:ascii="Sakkal Majalla" w:hAnsi="Sakkal Majalla" w:cs="Sakkal Majalla"/>
          <w:sz w:val="26"/>
          <w:szCs w:val="26"/>
        </w:rPr>
      </w:pPr>
      <w:r w:rsidRPr="008D795A">
        <w:rPr>
          <w:rFonts w:ascii="Sakkal Majalla" w:hAnsi="Sakkal Majalla" w:cs="Sakkal Majalla"/>
          <w:color w:val="000000"/>
          <w:sz w:val="26"/>
          <w:szCs w:val="26"/>
          <w:rtl/>
        </w:rPr>
        <w:t>"مؤسسة رعاية" منظمة خيرية بدأت رعاية محلية وتطورت لبرامج وطنية. مانح كبير يشترط تحويل نموذج العمل من "تشاركي مجتمعي" إلى "استراتيجي مركزي" مقابل تمويل يُضاعف الميزانية. الخوف: فقدان الصلة بالمجتمع الذي كانت فيه الجذور الأساسية للأثر.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6840"/>
      </w:tblGrid>
      <w:tr w:rsidR="003C7589" w:rsidRPr="008D795A" w:rsidTr="00201A65">
        <w:tc>
          <w:tcPr>
            <w:tcW w:w="18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الركن المحوري</w:t>
            </w:r>
          </w:p>
        </w:tc>
        <w:tc>
          <w:tcPr>
            <w:tcW w:w="68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تطبيقه في هذا السيناريو</w:t>
            </w:r>
          </w:p>
        </w:tc>
      </w:tr>
      <w:tr w:rsidR="003C7589" w:rsidRPr="008D795A" w:rsidTr="00201A65">
        <w:tc>
          <w:tcPr>
            <w:tcW w:w="18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الأمانة</w:t>
            </w:r>
          </w:p>
        </w:tc>
        <w:tc>
          <w:tcPr>
            <w:tcW w:w="684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المؤسسة مُستأمَنة على ثقة المجتمعات المحلية التي بنت معها علاقة: لا على ثقة المانح وحده.</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الاستخلاف</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المجتمعات المحلية "رعية" المؤسسة: القرار يمسُّها وهي غائبة عن النقاش.</w:t>
            </w:r>
          </w:p>
        </w:tc>
      </w:tr>
      <w:tr w:rsidR="003C7589" w:rsidRPr="008D795A" w:rsidTr="00201A65">
        <w:tc>
          <w:tcPr>
            <w:tcW w:w="18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الشورى</w:t>
            </w:r>
          </w:p>
        </w:tc>
        <w:tc>
          <w:tcPr>
            <w:tcW w:w="684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مجلس القرار يضم ممثلين فعليين من المجتمعات المستفيدة: لا مجرد ممثلي إدارة المؤسسة.</w:t>
            </w:r>
          </w:p>
        </w:tc>
      </w:tr>
      <w:tr w:rsidR="003C7589" w:rsidRPr="008D795A" w:rsidTr="00201A65">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الصدق</w:t>
            </w:r>
          </w:p>
        </w:tc>
        <w:tc>
          <w:tcPr>
            <w:tcW w:w="6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التواصل الصادق مع المانح عن حدود التكيُّف الممكن دون تدمير جوهر النموذج.</w:t>
            </w:r>
          </w:p>
        </w:tc>
      </w:tr>
      <w:tr w:rsidR="003C7589" w:rsidRPr="008D795A" w:rsidTr="00201A65">
        <w:tc>
          <w:tcPr>
            <w:tcW w:w="18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الحكمة</w:t>
            </w:r>
          </w:p>
        </w:tc>
        <w:tc>
          <w:tcPr>
            <w:tcW w:w="684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خيار ثالث: نموذج "مركزي في الاستراتيجية، مجتمعي في التنفيذ"؛ يُحافظ على الجذور ويُتيح التوسع.</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وما يبقى من كلفة: قد يرفض المانح النموذج الوسط، فتخسر المؤسسة التمويل كله أو بعضه. وهذا احتمال ينبغي أن يُعلن للمجلس قبل التفاوض، لا بعده.</w:t>
      </w:r>
    </w:p>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lastRenderedPageBreak/>
        <w:t>وفي السيناريوهات الثلاثة نمط مشترك: المعضلة الظاهرة (العائد، والإلزام، والتوسع) تخفي سؤالًا عن الغاية والاستخلاف. ولا يعني ذلك أن السؤال الأعمق يزيل المعضلة، فالكلفة تبقى، لكنه يغيّر ما يُسأل عنه أولًا.</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4. أسئلة شائعة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40"/>
        <w:gridCol w:w="5400"/>
      </w:tblGrid>
      <w:tr w:rsidR="003C7589" w:rsidRPr="008D795A" w:rsidTr="00201A65">
        <w:tc>
          <w:tcPr>
            <w:tcW w:w="32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السؤال</w:t>
            </w:r>
          </w:p>
        </w:tc>
        <w:tc>
          <w:tcPr>
            <w:tcW w:w="54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الإجابة التفصيلية</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يمكن تطبيق الجهاز دون خلفية فقهية عميقة؟</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نعم؛ بروتوكول القراءة يُرشد المطبِّق خطوةً بخطوة. لكن الخلفية التفسيرية الأساسية (التمييز بين مدارس التفسير، فهم الجذور اللغوية) شرط للوصول للمستوى 4-5 في سلم الاشتقاق. الممارس يبدأ من المستوى 1-3 ويبني تدريجيًا.</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ماذا يحدث إذا خرج باحثان بنتائج مختلفة من نفس النص؟</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هذا متوقع ومقصود؛ الجهاز لا يضمن الإجماع بل يُنظِّم الاختلاف. الفائدة أن كلًّا منهما يُعلن درجة يقينه وهامش اجتهاده؛ مما يُتيح حوارًا علميًا منتجًا بدل تراشق بالاستشهادات الانتقائية.</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القيود الزمنية (قرارات عاجلة) تُلغي قيمة الدورة السباعية؟</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لا. ضغط الوقت يختصر الدورة ولا يلغيها (قاعدة الاختصار في الفصل الثاني عشر): تُنجز المراحل السبع في وقت أقل. والخطر أن يحل التفاؤل محل التثبت بحجة الاستعجال، وهذا يزيد الأخطاء.</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الجهاز مناسب لغير المسلمين؟</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الجهاز يستلزم الإيمان بأقومية القرآن كمصدر. لكن كثيرًا من مخرجاته (الأمانة، العدل، التثبت، المساءلة) يجد صداه في تقاليد إدارية وفلسفية متنوعة. غير المسلم يستطيع الإفادة من الأدوات والمبادئ كإطار مقارن دون الالتزام بالمرجعية الدينية.</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بين هذا الكتاب والإدارة الإسلامية التقليدية؟</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الفرق الجوهري في نقطة البداية. الإدارة الإسلامية التقليدية تبدأ عمومًا من مشكلة إدارية وتبحث عن شاهد قرآني لها. هذا الكتاب يبدأ من القرآن سؤالًا مفتوحًا: "ما الذي ينبثق من هنا؟" الفارق في نقطة البداية يُنتج كل شيء آخر.</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هل الأركان الثلاثة عشر نهائية، أم يمكن إضافة أركان؟</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يمكن التوسع بشروط: أن يجتاز الركن الجديد المعايير التسعة، وأن يثبت أنه لا يُختزل في ركن قائم. فالكتاب يقترح ولا يدّعي الاكتمال.</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كيف أُطبِّق الجهاز في بيئة مؤسسية لا تُقدِّر هذا المنهج؟</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ابدأ بالتطبيق الشخصي؛ القرارات التي هي في نطاق صلاحيتك. وثِّق النتائج بصدق. دع الأثر الفعلي يتكلم قبل مناقشة الجهاز كإطار فكري. "الفكرة التي لا يمكن تطبيقها في محيط لا يتبناها" ليست بالضرورة فكرة خاطئة.</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بين الشورى القرآنية وجلسات العصف الذهني؟</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 xml:space="preserve">جلسات العصف الذهني تهدف لتوليد أفكار متنوعة. الشورى تستهدف استشارة أصحاب المصلحة الحقيقيين في قرار يمسُّهم. الفارق: الشورى </w:t>
            </w:r>
            <w:r w:rsidRPr="008D795A">
              <w:rPr>
                <w:rFonts w:ascii="Sakkal Majalla" w:hAnsi="Sakkal Majalla" w:cs="Sakkal Majalla"/>
                <w:color w:val="000000"/>
                <w:sz w:val="26"/>
                <w:szCs w:val="26"/>
                <w:rtl/>
              </w:rPr>
              <w:lastRenderedPageBreak/>
              <w:t>حق لمن يتأثر لا أداة إبداعية؛ ومن حضر العصف الذهني لا يتطابق بالضرورة مع من تجب استشارته.</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هل يمكن قياس "الأثر القرآني" في قرار إداري كميًا؟</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أكثر الأركان قابلية للقياس هي: التثبت (مؤشر: هوامش اليقين المُعلَنة)، والمساءلة (مؤشر: معدل الإبلاغ عن الخلل قبل تفاقمه)، والصدق (مؤشر: التوافق بين التقارير الداخلية والخارجية). الأركان الوجودية (الاستخلاف، الابتلاء) أصعب قياسًا كميًا وإن كانت تنعكس في أنماط سلوكية مُلاحَظة.</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كيف أتعامل مع تعارض ركنين من الأركان في نفس الموقف؟</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يعالج الفصل العاشر (10.8) تعارض القيم، ويعالج الفصل السابع التعارض بين النص والتجربة. وكثير من التعارضات الظاهرة بين الأركان يُحل بخيار ثالث يخدم الاثنين، كأن يكون العدل في القرار والرحمة في الأسلوب. فإن لم يوجد خيار ثالث، رُجّح بما يقرره 10.8، وسُجّلت الكلفة في سجل القرار (12.6).</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الإضافة الجوهرية لهذا الكتاب لمن يعرف أدبيات أسلمة الإدارة؟</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الإضافة منهجية أكثر منها مضمونية: سلم الاشتقاق بمستوياته السبعة، وبروتوكول القراءة الثماني، وآلية فض التعارض، وهي أدوات تتيح لباحث مستقل أن يدقق الاشتقاق. ولم أجدها مجتمعة في أغلب ما اطلعت عليه من أدبيات الأسلمة.</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كيف أُدرِّب فريقي على الجهاز القرآني؟</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الملحق التاسع يفصّل ذلك. والخلاصة: ابدأ بالتقييم المؤسسي (الملحق الخامس) وقرار حقيقي يُطبَّق عليه النموذج الأول من الملحق الثالث، قبل أي شرح نظري.</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الجهاز صالح للقرارات الشخصية خارج بيئة العمل؟</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نعم. فالحالات الأربع الأخيرة في الفصل الرابع عشر (14.6–14.9) تطبّقه على ميادين شخصية وحياتية. والقرارات الشخصية الكبرى، كالتحول المهني وإدارة المال، تستفيد منه خاصة في التثبت والشورى.</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الحد الفاصل بين "تكييف الجهاز" و"تشويهه"؟</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التكييف المشروع: ضبط أسئلة التشخيص لقطاع معين، تقليص الأدوات لمتطلبات الوقت المتاح. التشويه غير المشروع: حذف مرحلة التثبت بحجة الثقة، تجاوز الشورى بحجة السرعة، إضافة أركان لا تجتاز المعايير التسعة. المعيار: هل التعديل يُبقي على الجوهر المنهجي (صرامة الاشتقاق، قابلية التدقيق) أم يُلغيه؟</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كيف يتعامل الجهاز مع بيئات يسودها الفساد أو الضغط السياسي؟</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الجهاز لا يصنع الشجاعة من فراغ، لكنه يحدد بوضوح الحد الذي لا يُنفَّذ ما دونه (الطاعة المشروطة، 11.6)، ويوثّق مسار الاعتراض (النصيحة، 11.6). ويساعد في البيئات الضاغطة على التمييز بين «ما لا أستطيع» و«ما لا يجب»، وعلى توثيق الموقف بطريقة تحمي المدير صاحب المبدأ ولو بعد حين.</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الكتب والموارد التي تُكمِّل هذا المشروع؟</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من الجانب المنهجي: مقدمة ابن خلدون، وإحياء علوم الدين للغزالي، والموافقات للشاطبي. ومن الجانب المقارن: الأخلاق النيقوماخية لأرسطو، </w:t>
            </w:r>
            <w:r>
              <w:rPr>
                <w:rFonts w:ascii="Sakkal Majalla" w:hAnsi="Sakkal Majalla" w:cs="Sakkal Majalla"/>
                <w:color w:val="000000"/>
                <w:sz w:val="26"/>
                <w:szCs w:val="26"/>
                <w:rtl/>
              </w:rPr>
              <w:lastRenderedPageBreak/>
              <w:t>ونظرية العدالة لرولز، وأعمال سايمون وكانمان في القرار. ومن الجانب التطبيقي: Yin في منهج دراسة الحالة. وتجمع قائمة المراجع في آخر الكتاب مراجع الفصول كلها.</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كيف أقيس تقدمي في 6 أشهر؟</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 xml:space="preserve">ثلاثة مؤشرات قابلة للملاحظة: </w:t>
            </w:r>
            <w:r w:rsidRPr="008D795A">
              <w:rPr>
                <w:rFonts w:ascii="Cambria Math" w:hAnsi="Cambria Math" w:cs="Cambria Math" w:hint="cs"/>
                <w:color w:val="000000"/>
                <w:sz w:val="26"/>
                <w:szCs w:val="26"/>
                <w:rtl/>
              </w:rPr>
              <w:t>①</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الوقت</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المُستغرَق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في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الدورة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السباعية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ينقص</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بالممارسة</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②</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نسبة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القرارات</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الموثَّقة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بالجهاز</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إجمالي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قراراتك</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③</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جودة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أسئلتك</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النقدية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للجهاز</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مبتدئ</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يصف،</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متقن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يُحلِّل،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رائد</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يكتشف</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قصورًا</w:t>
            </w:r>
            <w:r w:rsidRPr="008D795A">
              <w:rPr>
                <w:rFonts w:ascii="Sakkal Majalla" w:hAnsi="Sakkal Majalla" w:cs="Sakkal Majalla"/>
                <w:color w:val="000000"/>
                <w:sz w:val="26"/>
                <w:szCs w:val="26"/>
                <w:rtl/>
              </w:rPr>
              <w:t>).</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يمكن تطبيق الجهاز على الحياة الروحية والتزكية لا الإدارة فحسب؟</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يقدّم القرآن الاستخلاف والتكليف والابتلاء أبعادًا وجودية تتجاوز الإدارة المؤسسية، والجهاز قابل للتطبيق على إدارة الحياة بمعناها الواسع، كما في الحالات الشخصية من الفصل الرابع عشر. أما التزكية والتربية الروحية فلها علومها، وقد يفيدها ركنا الفطرة والتدبر، دون أن يحل الجهاز محل تلك العلوم.</w:t>
            </w:r>
          </w:p>
        </w:tc>
      </w:tr>
      <w:tr w:rsidR="003C7589" w:rsidRPr="008D795A" w:rsidTr="00201A65">
        <w:tc>
          <w:tcPr>
            <w:tcW w:w="32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الجوهري بين QMF و BSC (بطاقة الأداء المتوازن)؟</w:t>
            </w:r>
          </w:p>
        </w:tc>
        <w:tc>
          <w:tcPr>
            <w:tcW w:w="5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بطاقة الأداء المتوازن (BSC) تحدد ماذا تقيس المؤسسة في أربعة محاور. وQMF يحدد ما ينبغي أن يدخل في الفعل الإداري: الرؤية والإنسان والمعرفة والقيم والغاية والمؤسسة والأثر. أما كيف يُتخذ القرار فتجيب عنه الدورة السباعية. والإطاران يتكاملان.</w:t>
            </w:r>
          </w:p>
        </w:tc>
      </w:tr>
      <w:tr w:rsidR="003C7589" w:rsidRPr="008D795A" w:rsidTr="00201A65">
        <w:tc>
          <w:tcPr>
            <w:tcW w:w="32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الخطأ الأكثر شيوعًا في التطبيق الأولي للجهاز؟</w:t>
            </w:r>
          </w:p>
        </w:tc>
        <w:tc>
          <w:tcPr>
            <w:tcW w:w="5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 xml:space="preserve">الأكثر شيوعًا: </w:t>
            </w:r>
            <w:r w:rsidRPr="008D795A">
              <w:rPr>
                <w:rFonts w:ascii="Cambria Math" w:hAnsi="Cambria Math" w:cs="Cambria Math" w:hint="cs"/>
                <w:color w:val="000000"/>
                <w:sz w:val="26"/>
                <w:szCs w:val="26"/>
                <w:rtl/>
              </w:rPr>
              <w:t>①</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تطبيق</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الدورة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السباعية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بتسلسل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شكلي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تعبئة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الحقول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دون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استيعاب</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جوهر</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كل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مرحلة</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②</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إهمال</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مرحلة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التثبت</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بحجة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نعرف</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الموضوع</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جيدًا</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③</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الشورى</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الشكلية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استشارة</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يوافقك</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لا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يتأثر</w:t>
            </w:r>
            <w:r w:rsidRPr="008D795A">
              <w:rPr>
                <w:rFonts w:ascii="Sakkal Majalla" w:hAnsi="Sakkal Majalla" w:cs="Sakkal Majalla"/>
                <w:color w:val="000000"/>
                <w:sz w:val="26"/>
                <w:szCs w:val="26"/>
                <w:rtl/>
              </w:rPr>
              <w:t xml:space="preserve">. </w:t>
            </w:r>
            <w:r w:rsidRPr="008D795A">
              <w:rPr>
                <w:rFonts w:ascii="Cambria Math" w:hAnsi="Cambria Math" w:cs="Cambria Math" w:hint="cs"/>
                <w:color w:val="000000"/>
                <w:sz w:val="26"/>
                <w:szCs w:val="26"/>
                <w:rtl/>
              </w:rPr>
              <w:t>④</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العزم</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بلا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معيار</w:t>
            </w:r>
            <w:r w:rsidRPr="008D795A">
              <w:rPr>
                <w:rFonts w:ascii="Sakkal Majalla" w:hAnsi="Sakkal Majalla" w:cs="Sakkal Majalla"/>
                <w:color w:val="000000"/>
                <w:sz w:val="26"/>
                <w:szCs w:val="26"/>
                <w:rtl/>
              </w:rPr>
              <w:t>: "</w:t>
            </w:r>
            <w:r w:rsidRPr="008D795A">
              <w:rPr>
                <w:rFonts w:ascii="Sakkal Majalla" w:hAnsi="Sakkal Majalla" w:cs="Sakkal Majalla" w:hint="cs"/>
                <w:color w:val="000000"/>
                <w:sz w:val="26"/>
                <w:szCs w:val="26"/>
                <w:rtl/>
              </w:rPr>
              <w:t>قررنا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دون</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وضوح</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المعيار</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الذي</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قضى</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بهذا</w:t>
            </w:r>
            <w:r w:rsidRPr="008D795A">
              <w:rPr>
                <w:rFonts w:ascii="Sakkal Majalla" w:hAnsi="Sakkal Majalla" w:cs="Sakkal Majalla"/>
                <w:color w:val="000000"/>
                <w:sz w:val="26"/>
                <w:szCs w:val="26"/>
                <w:rtl/>
              </w:rPr>
              <w:t xml:space="preserve"> </w:t>
            </w:r>
            <w:r w:rsidRPr="008D795A">
              <w:rPr>
                <w:rFonts w:ascii="Sakkal Majalla" w:hAnsi="Sakkal Majalla" w:cs="Sakkal Majalla" w:hint="cs"/>
                <w:color w:val="000000"/>
                <w:sz w:val="26"/>
                <w:szCs w:val="26"/>
                <w:rtl/>
              </w:rPr>
              <w:t>القرار</w:t>
            </w:r>
            <w:r w:rsidRPr="008D795A">
              <w:rPr>
                <w:rFonts w:ascii="Sakkal Majalla" w:hAnsi="Sakkal Majalla" w:cs="Sakkal Majalla"/>
                <w:color w:val="000000"/>
                <w:sz w:val="26"/>
                <w:szCs w:val="26"/>
                <w:rtl/>
              </w:rPr>
              <w:t>.</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5. دليل المدرب</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هذا الملحق موجّه للمدرب أو الميسّر الذي يريد تقديم الجهاز في سياق مؤسسي: لفريق، أو قطاع، أو برنامج تدريبي.</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مبادئ التدريب الأساسية الخمسة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800"/>
        <w:gridCol w:w="3600"/>
        <w:gridCol w:w="2880"/>
      </w:tblGrid>
      <w:tr w:rsidR="003C7589" w:rsidRPr="008D795A" w:rsidTr="00201A65">
        <w:tc>
          <w:tcPr>
            <w:tcW w:w="3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w:t>
            </w:r>
          </w:p>
        </w:tc>
        <w:tc>
          <w:tcPr>
            <w:tcW w:w="18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المبدأ</w:t>
            </w:r>
          </w:p>
        </w:tc>
        <w:tc>
          <w:tcPr>
            <w:tcW w:w="36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تطبيقه في التدريب</w:t>
            </w:r>
          </w:p>
        </w:tc>
        <w:tc>
          <w:tcPr>
            <w:tcW w:w="28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الخطأ الذي يتجنبه</w:t>
            </w:r>
          </w:p>
        </w:tc>
      </w:tr>
      <w:tr w:rsidR="003C7589" w:rsidRPr="008D795A" w:rsidTr="00201A65">
        <w:tc>
          <w:tcPr>
            <w:tcW w:w="36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1</w:t>
            </w:r>
          </w:p>
        </w:tc>
        <w:tc>
          <w:tcPr>
            <w:tcW w:w="18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الخبرة قبل الإطار</w:t>
            </w:r>
          </w:p>
        </w:tc>
        <w:tc>
          <w:tcPr>
            <w:tcW w:w="36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ابدأ كل جلسة بتطبيق عملي على معضلة حقيقية قبل أي شرح نظري.</w:t>
            </w:r>
          </w:p>
        </w:tc>
        <w:tc>
          <w:tcPr>
            <w:tcW w:w="288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البدء بالمفاهيم النظرية ثم التطبيق: يُنتج مشاركين يعرفون الاصطلاحات لا الجهاز.</w:t>
            </w:r>
          </w:p>
        </w:tc>
      </w:tr>
      <w:tr w:rsidR="003C7589" w:rsidRPr="008D795A" w:rsidTr="00201A65">
        <w:tc>
          <w:tcPr>
            <w:tcW w:w="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2</w:t>
            </w:r>
          </w:p>
        </w:tc>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الصدق أمام المجموعة</w:t>
            </w:r>
          </w:p>
        </w:tc>
        <w:tc>
          <w:tcPr>
            <w:tcW w:w="36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المدرب يُعلن بصوت عالٍ ما يعرفه وما لا يعرفه عن الجهاز.</w:t>
            </w:r>
          </w:p>
        </w:tc>
        <w:tc>
          <w:tcPr>
            <w:tcW w:w="28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مدرب يتظاهر بالإجابة الكاملة يُنتج مشاركين يستهلكون لا يفكرون.</w:t>
            </w:r>
          </w:p>
        </w:tc>
      </w:tr>
      <w:tr w:rsidR="003C7589" w:rsidRPr="008D795A" w:rsidTr="00201A65">
        <w:tc>
          <w:tcPr>
            <w:tcW w:w="36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lastRenderedPageBreak/>
              <w:t>3</w:t>
            </w:r>
          </w:p>
        </w:tc>
        <w:tc>
          <w:tcPr>
            <w:tcW w:w="18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المعضلة الحقيقية لا المصطنعة</w:t>
            </w:r>
          </w:p>
        </w:tc>
        <w:tc>
          <w:tcPr>
            <w:tcW w:w="36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تُختار معضلة فعلية يواجهها المشاركون، ويُستعان بحالات الفصل الرابع عشر حين لا تتوفر معضلة يمكن مناقشتها علنًا.</w:t>
            </w:r>
          </w:p>
        </w:tc>
        <w:tc>
          <w:tcPr>
            <w:tcW w:w="288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الحالات البعيدة عن واقع المشاركين تُنتج تطبيقًا شكليًا.</w:t>
            </w:r>
          </w:p>
        </w:tc>
      </w:tr>
      <w:tr w:rsidR="003C7589" w:rsidRPr="008D795A" w:rsidTr="00201A65">
        <w:tc>
          <w:tcPr>
            <w:tcW w:w="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4</w:t>
            </w:r>
          </w:p>
        </w:tc>
        <w:tc>
          <w:tcPr>
            <w:tcW w:w="18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التوثيق فورًا</w:t>
            </w:r>
          </w:p>
        </w:tc>
        <w:tc>
          <w:tcPr>
            <w:tcW w:w="36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كل مخرج من الجلسة يُوثَّق لحظيًا بالمشاركين.</w:t>
            </w:r>
          </w:p>
        </w:tc>
        <w:tc>
          <w:tcPr>
            <w:tcW w:w="28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التوثيق اللاحق يفقد التفاصيل الجوهرية.</w:t>
            </w:r>
          </w:p>
        </w:tc>
      </w:tr>
      <w:tr w:rsidR="003C7589" w:rsidRPr="008D795A" w:rsidTr="00201A65">
        <w:tc>
          <w:tcPr>
            <w:tcW w:w="36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5</w:t>
            </w:r>
          </w:p>
        </w:tc>
        <w:tc>
          <w:tcPr>
            <w:tcW w:w="18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المتابعة اللاحقة</w:t>
            </w:r>
          </w:p>
        </w:tc>
        <w:tc>
          <w:tcPr>
            <w:tcW w:w="36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كل جلسة تنتهي بالتزام محدد قابل للتحقق في الجلسة التالية.</w:t>
            </w:r>
          </w:p>
        </w:tc>
        <w:tc>
          <w:tcPr>
            <w:tcW w:w="288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جلسة بلا التزام تبقى أكاديمية لا تشغيلية.</w:t>
            </w: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برنامج ورشة عمل كاملة (8 ساعات): الجهاز من النص إلى التطبيق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0"/>
        <w:gridCol w:w="4320"/>
        <w:gridCol w:w="1080"/>
        <w:gridCol w:w="2520"/>
      </w:tblGrid>
      <w:tr w:rsidR="003C7589" w:rsidRPr="008D795A" w:rsidTr="00201A65">
        <w:tc>
          <w:tcPr>
            <w:tcW w:w="72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الوحدة</w:t>
            </w:r>
          </w:p>
        </w:tc>
        <w:tc>
          <w:tcPr>
            <w:tcW w:w="432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المحتوى والنشاط</w:t>
            </w:r>
          </w:p>
        </w:tc>
        <w:tc>
          <w:tcPr>
            <w:tcW w:w="108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52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المخرج</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1</w:t>
            </w:r>
          </w:p>
        </w:tc>
        <w:tc>
          <w:tcPr>
            <w:tcW w:w="432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تشخيص المجموعة: يقدّر كل مشارك موقعه في مراحل التطبيق (الملحق الخامس)، ثم نقاش جماعي للنمط.</w:t>
            </w:r>
          </w:p>
        </w:tc>
        <w:tc>
          <w:tcPr>
            <w:tcW w:w="108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60 دقيقة</w:t>
            </w:r>
          </w:p>
        </w:tc>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خريطة المجموعة</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2</w:t>
            </w:r>
          </w:p>
        </w:tc>
        <w:tc>
          <w:tcPr>
            <w:tcW w:w="43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التعريف بالجهاز: عرض موجز (15 دقيقة) للأركان الثلاثة عشر وQMF والدورة السباعية، ثم أسئلة.</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إطار مرجعي مشترك</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3</w:t>
            </w:r>
          </w:p>
        </w:tc>
        <w:tc>
          <w:tcPr>
            <w:tcW w:w="432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التطبيق الأول (الفردي): كل مشارك يُطبِّق الدورة السباعية على قرار شخصي حقيقي يواجهه الآن.</w:t>
            </w:r>
          </w:p>
        </w:tc>
        <w:tc>
          <w:tcPr>
            <w:tcW w:w="108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قرار موثَّقة</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4</w:t>
            </w:r>
          </w:p>
        </w:tc>
        <w:tc>
          <w:tcPr>
            <w:tcW w:w="43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التحليل الجماعي: 3-4 مشاركين يُشاركون معضلتهم والجلسة تُحلِّلها بالجهاز.</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تغذية راجعة من الأقران</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5</w:t>
            </w:r>
          </w:p>
        </w:tc>
        <w:tc>
          <w:tcPr>
            <w:tcW w:w="432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استراحة، ومراجعة نماذج العمل (الملحق الثالث)</w:t>
            </w:r>
          </w:p>
        </w:tc>
        <w:tc>
          <w:tcPr>
            <w:tcW w:w="108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6</w:t>
            </w:r>
          </w:p>
        </w:tc>
        <w:tc>
          <w:tcPr>
            <w:tcW w:w="43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ورشة التكييف: المجموعة تُكيِّف نموذجًا من النماذج الثمانية لقطاعها الخاص.</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نموذج مُكيَّف جاهز للاستخدام</w:t>
            </w:r>
          </w:p>
        </w:tc>
      </w:tr>
      <w:tr w:rsidR="003C7589" w:rsidRPr="008D795A" w:rsidTr="00201A65">
        <w:tc>
          <w:tcPr>
            <w:tcW w:w="7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7</w:t>
            </w:r>
          </w:p>
        </w:tc>
        <w:tc>
          <w:tcPr>
            <w:tcW w:w="432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التطبيق الثاني (الجماعي): معضلة مؤسسية مشتركة + تطبيق الجهاز بالمجموعة الكاملة.</w:t>
            </w:r>
          </w:p>
        </w:tc>
        <w:tc>
          <w:tcPr>
            <w:tcW w:w="108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60 دقيقة</w:t>
            </w:r>
          </w:p>
        </w:tc>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قرار مؤسسي موثَّق</w:t>
            </w:r>
          </w:p>
        </w:tc>
      </w:tr>
      <w:tr w:rsidR="003C7589" w:rsidRPr="008D795A" w:rsidTr="00201A65">
        <w:tc>
          <w:tcPr>
            <w:tcW w:w="7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8</w:t>
            </w:r>
          </w:p>
        </w:tc>
        <w:tc>
          <w:tcPr>
            <w:tcW w:w="43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التقييم والالتزامات: كل مشارك يُحدِّد التزامًا واحدًا قابلًا للتحقق خلال أسبوعين.</w:t>
            </w:r>
          </w:p>
        </w:tc>
        <w:tc>
          <w:tcPr>
            <w:tcW w:w="10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قائمة الالتزامات</w:t>
            </w: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أسئلة الميسِّر: للحوار النقدي البنّاء</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صُممت هذه الأسئلة لاستثارة التفكير النقدي لا لانتزاع إجابات «صحيحة». والمدرب الجيد يبقى مرتاحًا أمام «لا أعرف» و«هذا لا يجيب عن سؤالي».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7200"/>
      </w:tblGrid>
      <w:tr w:rsidR="003C7589" w:rsidRPr="008D795A" w:rsidTr="00201A65">
        <w:tc>
          <w:tcPr>
            <w:tcW w:w="14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lastRenderedPageBreak/>
              <w:t>نوع السؤال</w:t>
            </w:r>
          </w:p>
        </w:tc>
        <w:tc>
          <w:tcPr>
            <w:tcW w:w="72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الأسئلة</w:t>
            </w:r>
          </w:p>
        </w:tc>
      </w:tr>
      <w:tr w:rsidR="003C7589" w:rsidRPr="008D795A" w:rsidTr="00201A65">
        <w:tc>
          <w:tcPr>
            <w:tcW w:w="14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الاستشعار</w:t>
            </w:r>
          </w:p>
        </w:tc>
        <w:tc>
          <w:tcPr>
            <w:tcW w:w="7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ما الذي شعرتَ به حين قرأتَ هذا الركن؟ | هل يُذكِّرك بموقف معاشته؟</w:t>
            </w:r>
          </w:p>
        </w:tc>
      </w:tr>
      <w:tr w:rsidR="003C7589" w:rsidRPr="008D795A" w:rsidTr="00201A65">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التحدي</w:t>
            </w:r>
          </w:p>
        </w:tc>
        <w:tc>
          <w:tcPr>
            <w:tcW w:w="72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في أي موقف يُمكن أن يُخذِل هذا المبدأ؟ | ما الاعتراض الذي لم يُعالِجه الكتاب بما يكفي؟</w:t>
            </w:r>
          </w:p>
        </w:tc>
      </w:tr>
      <w:tr w:rsidR="003C7589" w:rsidRPr="008D795A" w:rsidTr="00201A65">
        <w:tc>
          <w:tcPr>
            <w:tcW w:w="14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التكامل</w:t>
            </w:r>
          </w:p>
        </w:tc>
        <w:tc>
          <w:tcPr>
            <w:tcW w:w="7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كيف يتعامل هذا الركن مع [ركن آخر] حين يتعارضان في نفس الموقف؟</w:t>
            </w:r>
          </w:p>
        </w:tc>
      </w:tr>
      <w:tr w:rsidR="003C7589" w:rsidRPr="008D795A" w:rsidTr="00201A65">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التطبيق</w:t>
            </w:r>
          </w:p>
        </w:tc>
        <w:tc>
          <w:tcPr>
            <w:tcW w:w="72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ما قرار واحد ستتخذه غدًا بطريقة مختلفة بسبب ما تعلَّمته اليوم؟</w:t>
            </w:r>
          </w:p>
        </w:tc>
      </w:tr>
      <w:tr w:rsidR="003C7589" w:rsidRPr="008D795A" w:rsidTr="00201A65">
        <w:tc>
          <w:tcPr>
            <w:tcW w:w="14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التوثيق</w:t>
            </w:r>
          </w:p>
        </w:tc>
        <w:tc>
          <w:tcPr>
            <w:tcW w:w="7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كيف ستعرف بعد شهر أن هذه الجلسة أحدثت فرقًا فعليًا؟</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6. متابعة الأثر</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أداة لمتابعة انعكاس الجهاز على الممارسة الفعلية، تُستعمل بعد ثلاثة أشهر من التطبيق. ومؤشراتها لم تُختبر صلاحيتها، فهي أدوات متابعة ذاتية لا مقاييس علمية.</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المستوى الأول: مؤشرات الأداء الفردية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2880"/>
        <w:gridCol w:w="1440"/>
        <w:gridCol w:w="2160"/>
      </w:tblGrid>
      <w:tr w:rsidR="003C7589" w:rsidRPr="008D795A" w:rsidTr="00201A65">
        <w:tc>
          <w:tcPr>
            <w:tcW w:w="21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المؤشر</w:t>
            </w:r>
          </w:p>
        </w:tc>
        <w:tc>
          <w:tcPr>
            <w:tcW w:w="28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طريقة القياس</w:t>
            </w:r>
          </w:p>
        </w:tc>
        <w:tc>
          <w:tcPr>
            <w:tcW w:w="144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FFFFFF"/>
                <w:sz w:val="26"/>
                <w:szCs w:val="26"/>
                <w:rtl/>
              </w:rPr>
              <w:t>هدف يحدده المستخدم</w:t>
            </w:r>
          </w:p>
        </w:tc>
        <w:tc>
          <w:tcPr>
            <w:tcW w:w="21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نتيجتي</w:t>
            </w:r>
          </w:p>
        </w:tc>
      </w:tr>
      <w:tr w:rsidR="003C7589" w:rsidRPr="008D795A" w:rsidTr="00201A65">
        <w:tc>
          <w:tcPr>
            <w:tcW w:w="216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قرارات موثَّقة بالجهاز</w:t>
            </w:r>
          </w:p>
        </w:tc>
        <w:tc>
          <w:tcPr>
            <w:tcW w:w="288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عدد القرارات التي مررتَ فيها بالدورة السباعية كاملةً وسجَّلتَ الخطوات.</w:t>
            </w:r>
          </w:p>
        </w:tc>
        <w:tc>
          <w:tcPr>
            <w:tcW w:w="14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يُحدَّد بعد الشهر الأول</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جودة التثبت</w:t>
            </w:r>
          </w:p>
        </w:tc>
        <w:tc>
          <w:tcPr>
            <w:tcW w:w="28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القرارات التي تضمَّنت مصادر تحقق مستقلة: لا افتراضات غير مُختبَرة.</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أغلب القرارات الكبرى</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فاعلية الشورى</w:t>
            </w:r>
          </w:p>
        </w:tc>
        <w:tc>
          <w:tcPr>
            <w:tcW w:w="288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القرارات الكبرى التي اشتمل فيها المُستشارون على من يتأثر لا فقط من يوافق.</w:t>
            </w:r>
          </w:p>
        </w:tc>
        <w:tc>
          <w:tcPr>
            <w:tcW w:w="14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كل قرار يمسّ آخرين</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الصدق في الإبلاغ</w:t>
            </w:r>
          </w:p>
        </w:tc>
        <w:tc>
          <w:tcPr>
            <w:tcW w:w="28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عدد المرات التي أبلغتَ فيها عن معلومة سلبية باستباقية قبل أن تُكتشَف.</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كلما ظهرت معلومة سلبية</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التوثيق الإجمالي</w:t>
            </w:r>
          </w:p>
        </w:tc>
        <w:tc>
          <w:tcPr>
            <w:tcW w:w="288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القرارات التي تضمَّنت توثيقًا للمعيار المستخدم.</w:t>
            </w:r>
          </w:p>
        </w:tc>
        <w:tc>
          <w:tcPr>
            <w:tcW w:w="14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يُحدَّد بعد الشهر الأول</w:t>
            </w: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المستوى الثاني: مؤشرات الأثر المؤسسي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2880"/>
        <w:gridCol w:w="1440"/>
        <w:gridCol w:w="2160"/>
      </w:tblGrid>
      <w:tr w:rsidR="003C7589" w:rsidRPr="008D795A" w:rsidTr="00201A65">
        <w:tc>
          <w:tcPr>
            <w:tcW w:w="216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lastRenderedPageBreak/>
              <w:t>المؤشر</w:t>
            </w:r>
          </w:p>
        </w:tc>
        <w:tc>
          <w:tcPr>
            <w:tcW w:w="288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طريقة القياس</w:t>
            </w:r>
          </w:p>
        </w:tc>
        <w:tc>
          <w:tcPr>
            <w:tcW w:w="144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نتيجة الخط الأساسي</w:t>
            </w:r>
          </w:p>
        </w:tc>
        <w:tc>
          <w:tcPr>
            <w:tcW w:w="216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النتيجة بعد 6 أشهر</w:t>
            </w:r>
          </w:p>
        </w:tc>
      </w:tr>
      <w:tr w:rsidR="003C7589" w:rsidRPr="008D795A" w:rsidTr="00201A65">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معدل الإبلاغ الاستباقي</w:t>
            </w:r>
          </w:p>
        </w:tc>
        <w:tc>
          <w:tcPr>
            <w:tcW w:w="2880" w:type="dxa"/>
            <w:shd w:val="clear" w:color="auto" w:fill="F5FF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المشكلات التي أُبلِّغ عنها قبل تفاقمها مقارنة بإجمالي المشكلات.</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جودة القرارات</w:t>
            </w:r>
          </w:p>
        </w:tc>
        <w:tc>
          <w:tcPr>
            <w:tcW w:w="28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القرارات التي تحتاج مراجعة جذرية خلال 3 أشهر من اتخاذها.</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رضا أصحاب المصلحة</w:t>
            </w:r>
          </w:p>
        </w:tc>
        <w:tc>
          <w:tcPr>
            <w:tcW w:w="2880" w:type="dxa"/>
            <w:shd w:val="clear" w:color="auto" w:fill="F5FF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استبيان موجز (5 أسئلة) لرضا أصحاب المصلحة الداخليين عن جودة الشورى.</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ثقافة الصدق</w:t>
            </w:r>
          </w:p>
        </w:tc>
        <w:tc>
          <w:tcPr>
            <w:tcW w:w="28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عدد التقارير الداخلية الصريحة عن إخفاقات مقارنة بالفترة السابقة.</w:t>
            </w:r>
          </w:p>
        </w:tc>
        <w:tc>
          <w:tcPr>
            <w:tcW w:w="14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1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sidRPr="008D795A">
        <w:rPr>
          <w:rFonts w:ascii="Sakkal Majalla" w:hAnsi="Sakkal Majalla" w:cs="Sakkal Majalla"/>
          <w:i/>
          <w:iCs/>
          <w:color w:val="000000"/>
          <w:sz w:val="26"/>
          <w:szCs w:val="26"/>
          <w:rtl/>
        </w:rPr>
        <w:t>ملاحظة منهجية: هذه المؤشرات تقييمية لا نهائية. القيمة في الاتجاه (هل تتحسن؟) لا في الرقم المطلق.</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