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50"/>
        <w:jc w:val="center"/>
      </w:pPr>
      <w:r>
        <w:rPr>
          <w:rFonts w:ascii="Traditional Arabic" w:cs="Traditional Arabic" w:eastAsia="Traditional Arabic" w:hAnsi="Traditional Arabic"/>
          <w:b/>
          <w:bCs/>
          <w:color w:val="1A5C2A"/>
          <w:sz w:val="44"/>
          <w:szCs w:val="44"/>
          <w:rtl/>
        </w:rPr>
        <w:t xml:space="preserve">موسوعة الإدارة القرآنية</w:t>
      </w:r>
    </w:p>
    <w:p>
      <w:pPr>
        <w:bidi/>
        <w:spacing w:after="30"/>
        <w:jc w:val="center"/>
      </w:pPr>
      <w:r>
        <w:rPr>
          <w:rFonts w:ascii="Traditional Arabic" w:cs="Traditional Arabic" w:eastAsia="Traditional Arabic" w:hAnsi="Traditional Arabic"/>
          <w:b w:val="false"/>
          <w:bCs w:val="false"/>
          <w:color w:val="666666"/>
          <w:sz w:val="30"/>
          <w:szCs w:val="30"/>
          <w:rtl/>
        </w:rPr>
        <w:t xml:space="preserve">الدليل العملي المرافق للكتاب الثاني</w:t>
      </w:r>
    </w:p>
    <w:p>
      <w:pPr>
        <w:bidi/>
        <w:spacing w:after="30"/>
        <w:jc w:val="center"/>
      </w:pPr>
      <w:r>
        <w:rPr>
          <w:rFonts w:ascii="Traditional Arabic" w:cs="Traditional Arabic" w:eastAsia="Traditional Arabic" w:hAnsi="Traditional Arabic"/>
          <w:b/>
          <w:bCs/>
          <w:color w:val="1A3A5C"/>
          <w:sz w:val="34"/>
          <w:szCs w:val="34"/>
          <w:rtl/>
        </w:rPr>
        <w:t xml:space="preserve">م. وليد عبدالله حواله</w:t>
      </w:r>
    </w:p>
    <w:p>
      <w:pPr>
        <w:bidi/>
        <w:spacing w:after="120" w:line="320"/>
      </w:pPr>
      <w:r>
        <w:rPr>
          <w:rFonts w:ascii="Traditional Arabic" w:cs="Traditional Arabic" w:eastAsia="Traditional Arabic" w:hAnsi="Traditional Arabic"/>
          <w:b w:val="false"/>
          <w:bCs w:val="false"/>
          <w:color w:val="2C2C2C"/>
          <w:sz w:val="28"/>
          <w:szCs w:val="28"/>
          <w:rtl/>
        </w:rPr>
        <w:t xml:space="preserve">ما الذي يبقى من الكتاب حين يُختصر؟ في هذا الدليل ما فُصل عن الكتاب الثاني حين اختُصر: مخرجات التعلم والتمارين لكل فصل، ثم النماذج التطبيقية السبعة والثلاثون القابلة للطباعة، برموزها التي يحيل إليها الكتاب، ليجد الممارس بين يديه ما يعمل به حين يفرغ من القراءة. إنّ الدليل رفيق الكتاب في العمل، ولا يغني عنه؛ لأن النموذج المنفصل عن فصله المرجعي يعطيك نصف الصورة.</w:t>
      </w:r>
    </w:p>
    <w:p>
      <w:pPr>
        <w:pageBreakBefore/>
        <w:shd w:fill="1A5C2A" w:val="clear"/>
        <w:bidi/>
        <w:spacing w:after="60" w:before="60"/>
        <w:jc w:val="center"/>
      </w:pPr>
      <w:r>
        <w:rPr>
          <w:rFonts w:ascii="Traditional Arabic" w:cs="Traditional Arabic" w:eastAsia="Traditional Arabic" w:hAnsi="Traditional Arabic"/>
          <w:b/>
          <w:bCs/>
          <w:color w:val="FFFFFF"/>
          <w:sz w:val="44"/>
          <w:szCs w:val="44"/>
          <w:rtl/>
        </w:rPr>
        <w:t xml:space="preserve">الجزء الأول: مخرجات التعلم والتمارين لكل فصل</w:t>
      </w:r>
    </w:p>
    <w:p>
      <w:pPr>
        <w:bidi/>
        <w:spacing w:after="120" w:line="320"/>
      </w:pPr>
      <w:r>
        <w:rPr>
          <w:rFonts w:ascii="Traditional Arabic" w:cs="Traditional Arabic" w:eastAsia="Traditional Arabic" w:hAnsi="Traditional Arabic"/>
          <w:b w:val="false"/>
          <w:bCs w:val="false"/>
          <w:color w:val="2C2C2C"/>
          <w:sz w:val="28"/>
          <w:szCs w:val="28"/>
          <w:rtl/>
        </w:rPr>
        <w:t xml:space="preserve">لكل فصل هنا شيئان: أولهما جدول بمخرجات التعلم، فيه رمز المخرج ومستواه في تصنيف بلوم (من L1 للمعرفة إلى L6 للتركيب) وما ينبغي أن يقدر عليه الممارس بعد قراءة الفصل، وثانيهما «مرآة المدير»، وهي أسئلة تُجاب كتابةً عن مؤسستك أنت كما هي، لا كما تحب أن تراها. لا تتعجّل فيها؛ لأن سؤالًا واحدًا تجيبه بأمانة أنفع من خمسة تعبرها سريعًا.</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الأول</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44"/>
        <w:gridCol w:w="1684"/>
        <w:gridCol w:w="6978"/>
      </w:tblGrid>
      <w:tr>
        <w:trPr>
          <w:tblHeader/>
        </w:trPr>
        <w:tc>
          <w:tcPr>
            <w:tcW w:type="dxa" w:w="1444"/>
            <w:shd w:fill="1A5C2A" w:val="clear"/>
          </w:tcPr>
          <w:p>
            <w:pPr>
              <w:bidi/>
              <w:spacing w:after="60" w:before="60"/>
            </w:pPr>
            <w:r>
              <w:rPr>
                <w:rFonts w:ascii="Traditional Arabic" w:cs="Traditional Arabic" w:eastAsia="Traditional Arabic" w:hAnsi="Traditional Arabic"/>
                <w:b/>
                <w:bCs/>
                <w:color w:val="FFFFFF"/>
                <w:sz w:val="24"/>
                <w:szCs w:val="24"/>
                <w:rtl/>
              </w:rPr>
              <w:t xml:space="preserve">رمز</w:t>
            </w:r>
          </w:p>
        </w:tc>
        <w:tc>
          <w:tcPr>
            <w:tcW w:type="dxa" w:w="1684"/>
            <w:shd w:fill="1A5C2A" w:val="clear"/>
          </w:tcPr>
          <w:p>
            <w:pPr>
              <w:bidi/>
              <w:spacing w:after="60" w:before="60"/>
            </w:pPr>
            <w:r>
              <w:rPr>
                <w:rFonts w:ascii="Traditional Arabic" w:cs="Traditional Arabic" w:eastAsia="Traditional Arabic" w:hAnsi="Traditional Arabic"/>
                <w:b/>
                <w:bCs/>
                <w:color w:val="FFFFFF"/>
                <w:sz w:val="24"/>
                <w:szCs w:val="24"/>
                <w:rtl/>
              </w:rPr>
              <w:t xml:space="preserve">المستوى</w:t>
            </w:r>
          </w:p>
        </w:tc>
        <w:tc>
          <w:tcPr>
            <w:tcW w:type="dxa" w:w="6978"/>
            <w:shd w:fill="1A5C2A" w:val="clear"/>
          </w:tcPr>
          <w:p>
            <w:pPr>
              <w:bidi/>
              <w:spacing w:after="60" w:before="60"/>
            </w:pPr>
            <w:r>
              <w:rPr>
                <w:rFonts w:ascii="Traditional Arabic" w:cs="Traditional Arabic" w:eastAsia="Traditional Arabic" w:hAnsi="Traditional Arabic"/>
                <w:b/>
                <w:bCs/>
                <w:color w:val="FFFFFF"/>
                <w:sz w:val="24"/>
                <w:szCs w:val="24"/>
                <w:rtl/>
              </w:rPr>
              <w:t xml:space="preserve">مخرج التعلم</w:t>
            </w:r>
          </w:p>
        </w:tc>
      </w:tr>
      <w:tr>
        <w:tc>
          <w:tcPr>
            <w:tcW w:type="dxa" w:w="1444"/>
            <w:shd w:fill="FFFFFF" w:val="clear"/>
          </w:tcPr>
          <w:p>
            <w:pPr>
              <w:bidi/>
              <w:spacing w:after="60" w:before="60"/>
            </w:pPr>
            <w:r>
              <w:rPr>
                <w:rFonts w:ascii="Traditional Arabic" w:cs="Traditional Arabic" w:eastAsia="Traditional Arabic" w:hAnsi="Traditional Arabic"/>
                <w:b/>
                <w:bCs/>
                <w:color w:val="2C2C2C"/>
                <w:sz w:val="24"/>
                <w:szCs w:val="24"/>
                <w:rtl/>
              </w:rPr>
              <w:t xml:space="preserve">CLO 1.1</w:t>
            </w:r>
          </w:p>
        </w:tc>
        <w:tc>
          <w:tcPr>
            <w:tcW w:type="dxa" w:w="1684"/>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تحليل L4</w:t>
            </w:r>
          </w:p>
        </w:tc>
        <w:tc>
          <w:tcPr>
            <w:tcW w:type="dxa" w:w="6978"/>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يميّز بين فشل الإطار النظري وفشل تطبيقه، ويعامل كلًّا منهما مشكلةً بنيوية مستقلة</w:t>
            </w:r>
          </w:p>
        </w:tc>
      </w:tr>
      <w:tr>
        <w:tc>
          <w:tcPr>
            <w:tcW w:type="dxa" w:w="1444"/>
            <w:shd w:fill="F2F2F2" w:val="clear"/>
          </w:tcPr>
          <w:p>
            <w:pPr>
              <w:bidi/>
              <w:spacing w:after="60" w:before="60"/>
            </w:pPr>
            <w:r>
              <w:rPr>
                <w:rFonts w:ascii="Traditional Arabic" w:cs="Traditional Arabic" w:eastAsia="Traditional Arabic" w:hAnsi="Traditional Arabic"/>
                <w:b/>
                <w:bCs/>
                <w:color w:val="2C2C2C"/>
                <w:sz w:val="24"/>
                <w:szCs w:val="24"/>
                <w:rtl/>
              </w:rPr>
              <w:t xml:space="preserve">CLO 1.2</w:t>
            </w:r>
          </w:p>
        </w:tc>
        <w:tc>
          <w:tcPr>
            <w:tcW w:type="dxa" w:w="1684"/>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تحليل L4</w:t>
            </w:r>
          </w:p>
        </w:tc>
        <w:tc>
          <w:tcPr>
            <w:tcW w:type="dxa" w:w="6978"/>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يصنّف أنماط فشل التطبيق المؤسسي في ست فئات بنيوية</w:t>
            </w:r>
          </w:p>
        </w:tc>
      </w:tr>
      <w:tr>
        <w:tc>
          <w:tcPr>
            <w:tcW w:type="dxa" w:w="1444"/>
            <w:shd w:fill="FFFFFF" w:val="clear"/>
          </w:tcPr>
          <w:p>
            <w:pPr>
              <w:bidi/>
              <w:spacing w:after="60" w:before="60"/>
            </w:pPr>
            <w:r>
              <w:rPr>
                <w:rFonts w:ascii="Traditional Arabic" w:cs="Traditional Arabic" w:eastAsia="Traditional Arabic" w:hAnsi="Traditional Arabic"/>
                <w:b/>
                <w:bCs/>
                <w:color w:val="2C2C2C"/>
                <w:sz w:val="24"/>
                <w:szCs w:val="24"/>
                <w:rtl/>
              </w:rPr>
              <w:t xml:space="preserve">CLO 1.3</w:t>
            </w:r>
          </w:p>
        </w:tc>
        <w:tc>
          <w:tcPr>
            <w:tcW w:type="dxa" w:w="1684"/>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تطبيق L3</w:t>
            </w:r>
          </w:p>
        </w:tc>
        <w:tc>
          <w:tcPr>
            <w:tcW w:type="dxa" w:w="6978"/>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يشخّص الفجوات البنيوية في مؤسسته بأسئلة التشخيص الذاتي المرافقة للجدول 1.1</w:t>
            </w:r>
          </w:p>
        </w:tc>
      </w:tr>
      <w:tr>
        <w:tc>
          <w:tcPr>
            <w:tcW w:type="dxa" w:w="1444"/>
            <w:shd w:fill="F2F2F2" w:val="clear"/>
          </w:tcPr>
          <w:p>
            <w:pPr>
              <w:bidi/>
              <w:spacing w:after="60" w:before="60"/>
            </w:pPr>
            <w:r>
              <w:rPr>
                <w:rFonts w:ascii="Traditional Arabic" w:cs="Traditional Arabic" w:eastAsia="Traditional Arabic" w:hAnsi="Traditional Arabic"/>
                <w:b/>
                <w:bCs/>
                <w:color w:val="2C2C2C"/>
                <w:sz w:val="24"/>
                <w:szCs w:val="24"/>
                <w:rtl/>
              </w:rPr>
              <w:t xml:space="preserve">CLO 1.4</w:t>
            </w:r>
          </w:p>
        </w:tc>
        <w:tc>
          <w:tcPr>
            <w:tcW w:type="dxa" w:w="1684"/>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تقييم L5</w:t>
            </w:r>
          </w:p>
        </w:tc>
        <w:tc>
          <w:tcPr>
            <w:tcW w:type="dxa" w:w="6978"/>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يفرّق بين الأسلمة الشكلية والتحوّل الحقيقي بمعايير قابلة للاختبار والقياس</w:t>
            </w:r>
          </w:p>
        </w:tc>
      </w:tr>
      <w:tr>
        <w:tc>
          <w:tcPr>
            <w:tcW w:type="dxa" w:w="1444"/>
            <w:shd w:fill="FFFFFF" w:val="clear"/>
          </w:tcPr>
          <w:p>
            <w:pPr>
              <w:bidi/>
              <w:spacing w:after="60" w:before="60"/>
            </w:pPr>
            <w:r>
              <w:rPr>
                <w:rFonts w:ascii="Traditional Arabic" w:cs="Traditional Arabic" w:eastAsia="Traditional Arabic" w:hAnsi="Traditional Arabic"/>
                <w:b/>
                <w:bCs/>
                <w:color w:val="2C2C2C"/>
                <w:sz w:val="24"/>
                <w:szCs w:val="24"/>
                <w:rtl/>
              </w:rPr>
              <w:t xml:space="preserve">CLO 1.5</w:t>
            </w:r>
          </w:p>
        </w:tc>
        <w:tc>
          <w:tcPr>
            <w:tcW w:type="dxa" w:w="1684"/>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تحليل L4</w:t>
            </w:r>
          </w:p>
        </w:tc>
        <w:tc>
          <w:tcPr>
            <w:tcW w:type="dxa" w:w="6978"/>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يحدد موقع مؤسسته على نموذج النقل الثلاثي، ويسمّي أوسع فجواته بدقة</w:t>
            </w:r>
          </w:p>
        </w:tc>
      </w:tr>
      <w:tr>
        <w:tc>
          <w:tcPr>
            <w:tcW w:type="dxa" w:w="1444"/>
            <w:shd w:fill="F2F2F2" w:val="clear"/>
          </w:tcPr>
          <w:p>
            <w:pPr>
              <w:bidi/>
              <w:spacing w:after="60" w:before="60"/>
            </w:pPr>
            <w:r>
              <w:rPr>
                <w:rFonts w:ascii="Traditional Arabic" w:cs="Traditional Arabic" w:eastAsia="Traditional Arabic" w:hAnsi="Traditional Arabic"/>
                <w:b/>
                <w:bCs/>
                <w:color w:val="2C2C2C"/>
                <w:sz w:val="24"/>
                <w:szCs w:val="24"/>
                <w:rtl/>
              </w:rPr>
              <w:t xml:space="preserve">CLO 1.6</w:t>
            </w:r>
          </w:p>
        </w:tc>
        <w:tc>
          <w:tcPr>
            <w:tcW w:type="dxa" w:w="1684"/>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تقييم L5</w:t>
            </w:r>
          </w:p>
        </w:tc>
        <w:tc>
          <w:tcPr>
            <w:tcW w:type="dxa" w:w="6978"/>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يستنتج الشروط البنيوية التي لا ينجح نقل إطار QMF بدونها في سياقه المؤسسي</w:t>
            </w:r>
          </w:p>
        </w:tc>
      </w:tr>
      <w:tr>
        <w:tc>
          <w:tcPr>
            <w:tcW w:type="dxa" w:w="1444"/>
            <w:shd w:fill="FFFFFF" w:val="clear"/>
          </w:tcPr>
          <w:p>
            <w:pPr>
              <w:bidi/>
              <w:spacing w:after="60" w:before="60"/>
            </w:pPr>
            <w:r>
              <w:rPr>
                <w:rFonts w:ascii="Traditional Arabic" w:cs="Traditional Arabic" w:eastAsia="Traditional Arabic" w:hAnsi="Traditional Arabic"/>
                <w:b/>
                <w:bCs/>
                <w:color w:val="2C2C2C"/>
                <w:sz w:val="24"/>
                <w:szCs w:val="24"/>
                <w:rtl/>
              </w:rPr>
              <w:t xml:space="preserve">CLO 1.7</w:t>
            </w:r>
          </w:p>
        </w:tc>
        <w:tc>
          <w:tcPr>
            <w:tcW w:type="dxa" w:w="1684"/>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تركيب L6</w:t>
            </w:r>
          </w:p>
        </w:tc>
        <w:tc>
          <w:tcPr>
            <w:tcW w:type="dxa" w:w="6978"/>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يبني خطة أولية مكتوبة لمعالجة أبرز فجوة نقل تعانيها مؤسسته</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الأول</w:t>
      </w:r>
    </w:p>
    <w:p>
      <w:pPr>
        <w:shd w:fill="D6E6F2" w:val="clear"/>
        <w:bidi/>
        <w:spacing w:after="60" w:line="300"/>
        <w:ind w:left="120" w:right="240"/>
      </w:pPr>
      <w:r>
        <w:rPr>
          <w:rFonts w:ascii="Traditional Arabic" w:cs="Traditional Arabic" w:eastAsia="Traditional Arabic" w:hAnsi="Traditional Arabic"/>
          <w:b w:val="false"/>
          <w:bCs w:val="false"/>
          <w:color w:val="2C2C2C"/>
          <w:sz w:val="26"/>
          <w:szCs w:val="26"/>
          <w:rtl/>
        </w:rPr>
        <w:t xml:space="preserve">تذكّر الأشهر الستة الماضية: هل قررت شيئًا، ثم أعلنت عكسه أمام فريقك؟</w:t>
      </w:r>
    </w:p>
    <w:p>
      <w:pPr>
        <w:shd w:fill="D6E6F2" w:val="clear"/>
        <w:bidi/>
        <w:spacing w:after="60" w:line="300"/>
        <w:ind w:left="120" w:right="240"/>
      </w:pPr>
      <w:r>
        <w:rPr>
          <w:rFonts w:ascii="Traditional Arabic" w:cs="Traditional Arabic" w:eastAsia="Traditional Arabic" w:hAnsi="Traditional Arabic"/>
          <w:b w:val="false"/>
          <w:bCs w:val="false"/>
          <w:color w:val="2C2C2C"/>
          <w:sz w:val="26"/>
          <w:szCs w:val="26"/>
          <w:rtl/>
        </w:rPr>
        <w:t xml:space="preserve">أيّ الأسباب البنيوية الستة تراه الآن بوضوح في مؤسستك؟</w:t>
      </w:r>
    </w:p>
    <w:p>
      <w:pPr>
        <w:shd w:fill="D6E6F2" w:val="clear"/>
        <w:bidi/>
        <w:spacing w:after="60" w:line="300"/>
        <w:ind w:left="120" w:right="240"/>
      </w:pPr>
      <w:r>
        <w:rPr>
          <w:rFonts w:ascii="Traditional Arabic" w:cs="Traditional Arabic" w:eastAsia="Traditional Arabic" w:hAnsi="Traditional Arabic"/>
          <w:b w:val="false"/>
          <w:bCs w:val="false"/>
          <w:color w:val="2C2C2C"/>
          <w:sz w:val="26"/>
          <w:szCs w:val="26"/>
          <w:rtl/>
        </w:rPr>
        <w:t xml:space="preserve">في أي مستوى من مستويات النقل الثلاثة تقف مؤسستك: الأول أم الثاني أم الثالث؟ وما دليلك؟</w:t>
      </w:r>
    </w:p>
    <w:p>
      <w:pPr>
        <w:shd w:fill="D6E6F2" w:val="clear"/>
        <w:bidi/>
        <w:spacing w:after="60" w:line="300"/>
        <w:ind w:left="120" w:right="240"/>
      </w:pPr>
      <w:r>
        <w:rPr>
          <w:rFonts w:ascii="Traditional Arabic" w:cs="Traditional Arabic" w:eastAsia="Traditional Arabic" w:hAnsi="Traditional Arabic"/>
          <w:b w:val="false"/>
          <w:bCs w:val="false"/>
          <w:color w:val="2C2C2C"/>
          <w:sz w:val="26"/>
          <w:szCs w:val="26"/>
          <w:rtl/>
        </w:rPr>
        <w:t xml:space="preserve">من الشروط الخمسة، أيها أشد غيابًا عندكم اليوم؟ وما الذي يلزم لتوفيره؟</w:t>
      </w:r>
    </w:p>
    <w:p>
      <w:pPr>
        <w:shd w:fill="D6E6F2" w:val="clear"/>
        <w:bidi/>
        <w:spacing w:after="60" w:line="300"/>
        <w:ind w:left="120" w:right="240"/>
      </w:pPr>
      <w:r>
        <w:rPr>
          <w:rFonts w:ascii="Traditional Arabic" w:cs="Traditional Arabic" w:eastAsia="Traditional Arabic" w:hAnsi="Traditional Arabic"/>
          <w:b w:val="false"/>
          <w:bCs w:val="false"/>
          <w:color w:val="2C2C2C"/>
          <w:sz w:val="26"/>
          <w:szCs w:val="26"/>
          <w:rtl/>
        </w:rPr>
        <w:t xml:space="preserve">لو طُلب منك أن تسمّي «أسلمة شكلية» واحدة في مؤسستك، فماذا ستسمّي؟</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الثاني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55" w:before="55"/>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55" w:before="55"/>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55" w:before="55"/>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2.1</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يعدّد مراحل النضج المؤسسي الخمس بخصائص كل مرحلة ومؤشراتها</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2.2</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يجري المسح الذاتي كاملًا (60 سؤالًا) ويحسب درجة مؤسسته على المحاور الثمانية</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2.3</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يحدد مرحلة مؤسسته الحالية ويحلل الفجوات بين أبعاد QMF الثمانية</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2.4</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يصنّف ملف مؤسسته في واحد من الأنماط التشخيصية الأربعة</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2.5</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يتحقق من صدق التشخيص بمحكّات الصدق المرافقة للمسح</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2.6</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يرسم خارطة طريق مكتوبة من مرحلته الحالية إلى التالية في 6-18 شهرًا</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2.7</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يصمّم جلسة تشخيص جماعية مع فريقه القيادي يُستعمل فيها المسح</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الثاني</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أجرِ المسح الآن، وحدك، في ساعة، وبكامل الصدق؛ لأن الدرجة التي تخرج بها هي نقطة بدايتك، فلا تبدأ من مرحلة أعلى منها.</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اختر ثلاثة موظفين تثق بهم من مستويات مختلفة، واطلب منهم إجراء المسح المختصر (2.3). أين تختلف نتيجتهم عن تقييمك؟</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انظر إلى أضعف محور في نتيجتك. هل تردّه إلى ضعف الأشخاص أم إلى ضعف النظام؟ وماذا يكشف لك هذا التفسير عن نفسك؟</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خذ آخر قرار كبير في مؤسستك، وطبّق عليه أسئلة المحور السادس (الفعل الإداري). كم مرحلة من آلية القرار تحققت فعلًا؟</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إن جاءت درجتك في المحور الثامن (الأثر والمساءلة) أقل من 12 من 28، فكيف تعرف أن ما تفعله يُحدث فرقًا؟</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الثالث</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55" w:before="55"/>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55" w:before="55"/>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55" w:before="55"/>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3.1</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يحدد معنى الاستخلاف في القرآن بدلالاته اللغوية والسياقية والحوكمية</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3.2</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يفرّق بمعايير مقنّنة بين السلطة أمانةً والسلطة امتيازًا وملكية</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3.3</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يحلل آية البقرة:30 كما قرأتها المدارس التفسيرية الخمس، ويستخلص دلالاتها في حوكمة المؤسسة</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3.4</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يميّز أربعة وجوه لإفساد الاستخلاف في المؤسسات المعاصرة</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3.5</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يقيّم بنية السلطة في مؤسسته بمعايير الاستخلاف ويحدد فجواتها</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3.6</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يستنتج ما يترتب على الاستخلاف في العلاقة بين مجلس الإدارة والرئيس التنفيذي</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3.7</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يصمّم هيكل حوكمة يجسّد نموذج السلطة القرآني بأدوات قابلة للتطبيق</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3.8</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يعرض أمام مجلس إدارة غير مقتنع حجةً مقنعة لتبنّي نموذج الاستخلاف</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الثالث</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حين تصف دورك، أي كلمة تختار: «مالك» أم «مدير» أم «أمين» أم «خليفة»؟ وهل تظهر هذه الكلمة في قراراتك؟</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تذكّر قرارًا كبيرًا اتخذته في الاثني عشر شهرًا الماضية. بأي سؤال مررته: «ما الذي يُريده المُستخلِف من هذا القرار؟» أم «ما الذي يُحقِّق مصالح المالكين؟»</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من سيخلفك في موقعك؟ وبأي معيار تفكّر حين تجيب: الكفاءة والأمانة، أم الولاء والقرب؟</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هل في تعريف «النجاح» عندكم معيار يتجاوز الربح والنمو؟ وهل تُحاسَب عليه فعلًا؟</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ما الشيء الذي لن تفعله ولو أيقنت أن أحدًا من مجلسك أو سوقك لن يعرف به؟ هناك، لا في الشعارات، يسكن الاستخلاف الحقيقي في شخصيتك.</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الرابع</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55" w:before="55"/>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55" w:before="55"/>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55" w:before="55"/>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4.1</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يعرّف الشورى نظامَ قرار قرآنيًا بأبعاده كاملة، ويميّزها من الاستشارة المرنة</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4.2</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يشرح دوائر الشورى الأربع ومعيار اختيار المستشار في كل دائرة</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4.3</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يصمّم آلية شورى تناسب قرارًا استراتيجيًا في سياق مؤسسي محدد</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4.4</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يحلل آية آل عمران:159 في قراءات المدارس الخمس ويستخلص دلالاتها العملية</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4.5</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يفكّك ثلاثية الشورى والعزم والتوكل ويطبّقها على دورة القرار في مؤسسته</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4.6</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يقيّم جودة جلسات الشورى في مؤسسته ويكشف أقنعة الشورى الزائفة</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4.7</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يصمّم نظام شورى مؤسسيًا متكاملًا بهياكله وآلياته وضماناته</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4.8</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يدير جلسة شورى في أزمة حادة بضمانات تحفظ صدقها وفاعليتها</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الرابع</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في آخر قرار كبير اتخذته: هل أجريت شورى أم جلسة توافق؟ وما دليلك على الفرق؟</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من الثلاثة الذين تشاورهم أكثر من غيرهم؟ أهم أقرب الناس إليك، أم أعلمهم بما تقرّر فيه؟</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هل قاطعت يومًا رأيًا في اجتماع، أو أشعرت أصحابه أنه غير مرحَّب به؟ أي معرفة كانت في الغرفة وخسرتها؟</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ما آخر قرار تردّدت في العزم عليه بعد أن اكتملت الشورى؟ أكان تردّدك حكمة أم خوفًا؟</w:t>
      </w:r>
    </w:p>
    <w:p>
      <w:pPr>
        <w:shd w:fill="D6E6F2" w:val="clear"/>
        <w:bidi/>
        <w:spacing w:after="60" w:line="300"/>
        <w:ind w:left="100" w:right="240"/>
      </w:pPr>
      <w:r>
        <w:rPr>
          <w:rFonts w:ascii="Traditional Arabic" w:cs="Traditional Arabic" w:eastAsia="Traditional Arabic" w:hAnsi="Traditional Arabic"/>
          <w:b w:val="false"/>
          <w:bCs w:val="false"/>
          <w:color w:val="2C2C2C"/>
          <w:sz w:val="26"/>
          <w:szCs w:val="26"/>
          <w:rtl/>
        </w:rPr>
        <w:t xml:space="preserve">هل يعرف فريقك أين انتهى رأيهم في القرار الأخير؟ وهل بيّنت لهم كيف أثّر فيه ما قالوه؟</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الخامس</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55" w:before="55"/>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55" w:before="55"/>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55" w:before="55"/>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5.1</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يعرّف المساءلة المزدوجة بمستوييها القرآنيين: الرأسي أمام الله، والأفقي داخل المؤسسة</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5.2</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يشرح الفرق بين مساءلة ذاتية يحرّكها الوعي برقابة الله ومساءلة هيكلية تُفرض من الخارج</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5.3</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يصمّم آلية إفصاح مؤسسي تنطلق من الأمانة القرآنية، ولا تكتفي بالمتطلبات القانونية</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5.4</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يحلل آية النساء:58 كما قرأتها المدارس الخمس، ويستخلص مقتضياتها في الحوكمة</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5.5</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يميّز الرقابة الحقيقية من الرقابة الشكلية في أقنعتها الأربعة الشائعة</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5.6</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يقيّم مستوى المساءلة في مؤسسته ويحدد الفجوة بين الإفصاح الرسمي والواقع</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5.7</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يصمّم نظام مساءلة متكاملًا يجمع الرقابة الداخلية والخارجية والإفصاح</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5.8</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يُعدّ تقرير مساءلة مؤسسية (Accountability Report) وفق معايير الأمانة القرآنية</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الخامس</w:t>
      </w:r>
    </w:p>
    <w:p>
      <w:pPr>
        <w:shd w:fill="D6E6F2" w:val="clear"/>
        <w:bidi/>
        <w:spacing w:after="60" w:line="300"/>
        <w:ind w:left="100" w:right="240"/>
      </w:pPr>
      <w:r>
        <w:rPr>
          <w:rFonts w:ascii="Traditional Arabic" w:cs="Traditional Arabic" w:eastAsia="Traditional Arabic" w:hAnsi="Traditional Arabic"/>
          <w:color w:val="1A3A5C"/>
          <w:sz w:val="28"/>
          <w:szCs w:val="28"/>
        </w:rPr>
        <w:t xml:space="preserve">استحضر آخر مشكلة كبيرة في مؤسستك، وأجب كتابةً عن ثلاثة أسئلة: هل علمت بها قبل أن تتفاقم، أم اكتشفتها متأخرًا؟ ما الذي حال دون وصولها إليك مبكرًا؟ وماذا كان سيتغير لو وصف تقريرك السنوي الأخير المؤسسة كما تعيشها كل يوم؟ ثم اختر من أدوات 5.26 إجراءً واحدًا تبدأ به خلال الشهر القادم؛ لأن المرآة التي لا يتبعها فعل تبقى صورة على الورق.</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السادس</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55" w:before="55"/>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55" w:before="55"/>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55" w:before="55"/>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6.1</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يعرّف نموذج الاختيار القرآني بركنيه، الكفاءة والأمانة، وأبعاد كل منهما</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6.2</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يفسّر معادلة «القوي الأمين» ومتى يُحتكم إليها في كل مرحلة من مراحل الاختيار</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6.3</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يصمّم بروتوكول اختيار مؤسسي يقوم على المعيارين القرآنيين</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6.4</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يحلل يوسف:55 في قراءات المدارس الخمس ويستخلص ما تقتضيه لإدارة الموارد البشرية (HR)</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6.5</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يفرّق بين الأنماط الأربعة في مصفوفة الكفاءة × الأمانة، ويحدد التدخل المناسب لكل نمط</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6.6</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يقيّم قرارات التعيين والترقي في مؤسسته بمعيار النموذج القرآني</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6.7</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يصمّم نظام اختيار يجمع قياس الكفاءة والأمانة في آليات متكاملة</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6.8</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يبني نموذج تعاقب قيادي قرآني يقدّم الأصلح على الأقرب</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السادس</w:t>
      </w:r>
    </w:p>
    <w:p>
      <w:pPr>
        <w:shd w:fill="D6E6F2" w:val="clear"/>
        <w:bidi/>
        <w:spacing w:after="60" w:line="300"/>
        <w:ind w:left="100" w:right="240"/>
      </w:pPr>
      <w:r>
        <w:rPr>
          <w:rFonts w:ascii="Traditional Arabic" w:cs="Traditional Arabic" w:eastAsia="Traditional Arabic" w:hAnsi="Traditional Arabic"/>
          <w:color w:val="1A3A5C"/>
          <w:sz w:val="28"/>
          <w:szCs w:val="28"/>
        </w:rPr>
        <w:t xml:space="preserve">اختر آخر ثلاثة تعيينات أو ترقيات كبيرة في مؤسستك، وضع كل شخص منها في خانته من مصفوفة الكفاءة × الأمانة بحسب ما تعرفه عنه اليوم، لا بحسب ما ظننته يوم قررت، ثم اكتب أمام كل قرار: بأي معيار حُسم فعلًا، أبمعيار موضوعي أم بانطباع أم بعلاقة؟ وأي أداة واحدة من أدوات الفصل السادس (6.25) كانت ستغيّر القرار لو طُبّقت؟</w:t>
      </w:r>
    </w:p>
    <w:p>
      <w:pPr>
        <w:shd w:fill="D6E6F2" w:val="clear"/>
        <w:bidi/>
        <w:spacing w:after="70" w:line="310"/>
        <w:ind w:left="100" w:right="240"/>
      </w:pPr>
      <w:r>
        <w:rPr>
          <w:rFonts w:ascii="Traditional Arabic" w:cs="Traditional Arabic" w:eastAsia="Traditional Arabic" w:hAnsi="Traditional Arabic"/>
          <w:color w:val="1A3A5C"/>
          <w:sz w:val="28"/>
          <w:szCs w:val="28"/>
        </w:rPr>
        <w:t xml:space="preserve">أضف إلى أسئلة مقابلاتك القادمة ثلاثة أسئلة عن مواقف كانت لها كلفة: اعتراف بخطأ، ووفاء بالتزام مكلف، وعفو عند القدرة (6.18). وما الذي تكشفه إجابات المرشحين عن الأمانة مما لا تكشفه سيرهم الذاتية؟</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السابع</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55" w:before="55"/>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55" w:before="55"/>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55" w:before="55"/>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7.1</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يعرّف مبدأ «التكليف بالوسع» وأبعاده الثلاثة، وصلته بإدارة الأداء المؤسسي</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7.2</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يشرح الفروق بين الوسع والطاقة والإرهاق والإهمال في الإطار القرآني</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7.3</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يصمّم نظام تكليف يراعي وسع الأفراد والفرق ويمنع الإرهاق الهيكلي</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7.4</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يحلل البقرة:286 عند المدارس الخمس ويستخلص منها معايير الأداء العادل</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7.5</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يفرّق بين الإرهاق الهيكلي والإهمال الإرادي، ويختار التدخل المناسب لكل منهما</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7.6</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يقيّم نظام إدارة الأداء في مؤسسته بميزان الوسع القرآني</w:t>
            </w:r>
          </w:p>
        </w:tc>
      </w:tr>
      <w:tr>
        <w:tc>
          <w:tcPr>
            <w:tcW w:type="dxa" w:w="1096"/>
            <w:shd w:fill="FFFFFF" w:val="clear"/>
          </w:tcPr>
          <w:p>
            <w:pPr>
              <w:bidi/>
              <w:spacing w:after="55" w:before="55"/>
            </w:pPr>
            <w:r>
              <w:rPr>
                <w:rFonts w:ascii="Traditional Arabic" w:cs="Traditional Arabic" w:eastAsia="Traditional Arabic" w:hAnsi="Traditional Arabic"/>
                <w:b/>
                <w:bCs/>
                <w:color w:val="2C2C2C"/>
                <w:sz w:val="24"/>
                <w:szCs w:val="24"/>
                <w:rtl/>
              </w:rPr>
              <w:t xml:space="preserve">CLO 7.7</w:t>
            </w:r>
          </w:p>
        </w:tc>
        <w:tc>
          <w:tcPr>
            <w:tcW w:type="dxa" w:w="1461"/>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يضع معايير تقييم عادلة تُحكّم مبدأ الوسع في دورات التقييم الدورية</w:t>
            </w:r>
          </w:p>
        </w:tc>
      </w:tr>
      <w:tr>
        <w:tc>
          <w:tcPr>
            <w:tcW w:type="dxa" w:w="1096"/>
            <w:shd w:fill="F2F2F2" w:val="clear"/>
          </w:tcPr>
          <w:p>
            <w:pPr>
              <w:bidi/>
              <w:spacing w:after="55" w:before="55"/>
            </w:pPr>
            <w:r>
              <w:rPr>
                <w:rFonts w:ascii="Traditional Arabic" w:cs="Traditional Arabic" w:eastAsia="Traditional Arabic" w:hAnsi="Traditional Arabic"/>
                <w:b/>
                <w:bCs/>
                <w:color w:val="2C2C2C"/>
                <w:sz w:val="24"/>
                <w:szCs w:val="24"/>
                <w:rtl/>
              </w:rPr>
              <w:t xml:space="preserve">CLO 7.8</w:t>
            </w:r>
          </w:p>
        </w:tc>
        <w:tc>
          <w:tcPr>
            <w:tcW w:type="dxa" w:w="1461"/>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55" w:before="55"/>
            </w:pPr>
            <w:r>
              <w:rPr>
                <w:rFonts w:ascii="Traditional Arabic" w:cs="Traditional Arabic" w:eastAsia="Traditional Arabic" w:hAnsi="Traditional Arabic"/>
                <w:b w:val="false"/>
                <w:bCs w:val="false"/>
                <w:color w:val="2C2C2C"/>
                <w:sz w:val="24"/>
                <w:szCs w:val="24"/>
                <w:rtl/>
              </w:rPr>
              <w:t xml:space="preserve">يبني ثقافة تنظيمية توازن بين التميّز والاستدامة الإنسانية</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السابع</w:t>
      </w:r>
    </w:p>
    <w:p>
      <w:pPr>
        <w:shd w:fill="D6E6F2" w:val="clear"/>
        <w:bidi/>
        <w:spacing w:after="80" w:line="310"/>
        <w:ind w:left="100" w:right="240"/>
      </w:pPr>
      <w:r>
        <w:rPr>
          <w:rFonts w:ascii="Traditional Arabic" w:cs="Traditional Arabic" w:eastAsia="Traditional Arabic" w:hAnsi="Traditional Arabic"/>
          <w:b w:val="false"/>
          <w:bCs w:val="false"/>
          <w:color w:val="2C2C2C"/>
          <w:sz w:val="26"/>
          <w:szCs w:val="26"/>
          <w:rtl/>
        </w:rPr>
        <w:t xml:space="preserve">هل تعرف الوسع الحقيقي لكل فرد في فريقك بأبعاده الأربعة؟ أم أن ما تعرفه هو حدّه كما تراه أنت؟</w:t>
      </w:r>
    </w:p>
    <w:p>
      <w:pPr>
        <w:shd w:fill="D6E6F2" w:val="clear"/>
        <w:bidi/>
        <w:spacing w:after="80" w:line="310"/>
        <w:ind w:left="100" w:right="240"/>
      </w:pPr>
      <w:r>
        <w:rPr>
          <w:rFonts w:ascii="Traditional Arabic" w:cs="Traditional Arabic" w:eastAsia="Traditional Arabic" w:hAnsi="Traditional Arabic"/>
          <w:b w:val="false"/>
          <w:bCs w:val="false"/>
          <w:color w:val="2C2C2C"/>
          <w:sz w:val="26"/>
          <w:szCs w:val="26"/>
          <w:rtl/>
        </w:rPr>
        <w:t xml:space="preserve">متى آخر مرة خفّفت فيها تكليفًا لأنك رأيت علامات الإرهاق، قبل أن يطلب الموظف ذلك صراحةً؟</w:t>
      </w:r>
    </w:p>
    <w:p>
      <w:pPr>
        <w:shd w:fill="D6E6F2" w:val="clear"/>
        <w:bidi/>
        <w:spacing w:after="80" w:line="310"/>
        <w:ind w:left="100" w:right="240"/>
      </w:pPr>
      <w:r>
        <w:rPr>
          <w:rFonts w:ascii="Traditional Arabic" w:cs="Traditional Arabic" w:eastAsia="Traditional Arabic" w:hAnsi="Traditional Arabic"/>
          <w:b w:val="false"/>
          <w:bCs w:val="false"/>
          <w:color w:val="2C2C2C"/>
          <w:sz w:val="26"/>
          <w:szCs w:val="26"/>
          <w:rtl/>
        </w:rPr>
        <w:t xml:space="preserve">حين يقول لك أحدهم «ما في وسعي»، هل تراه صادقًا أم كسولًا؟ وكيف تتحقق من الفرق؟</w:t>
      </w:r>
    </w:p>
    <w:p>
      <w:pPr>
        <w:shd w:fill="D6E6F2" w:val="clear"/>
        <w:bidi/>
        <w:spacing w:after="80" w:line="310"/>
        <w:ind w:left="100" w:right="240"/>
      </w:pPr>
      <w:r>
        <w:rPr>
          <w:rFonts w:ascii="Traditional Arabic" w:cs="Traditional Arabic" w:eastAsia="Traditional Arabic" w:hAnsi="Traditional Arabic"/>
          <w:b w:val="false"/>
          <w:bCs w:val="false"/>
          <w:color w:val="2C2C2C"/>
          <w:sz w:val="26"/>
          <w:szCs w:val="26"/>
          <w:rtl/>
        </w:rPr>
        <w:t xml:space="preserve">كم من تقييماتك يقوم على الرقم وحده، وكم منها يأخذ السياق والنية في الحسبان؟</w:t>
      </w:r>
    </w:p>
    <w:p>
      <w:pPr>
        <w:shd w:fill="D6E6F2" w:val="clear"/>
        <w:bidi/>
        <w:spacing w:after="80" w:line="310"/>
        <w:ind w:left="100" w:right="240"/>
      </w:pPr>
      <w:r>
        <w:rPr>
          <w:rFonts w:ascii="Traditional Arabic" w:cs="Traditional Arabic" w:eastAsia="Traditional Arabic" w:hAnsi="Traditional Arabic"/>
          <w:b w:val="false"/>
          <w:bCs w:val="false"/>
          <w:color w:val="2C2C2C"/>
          <w:sz w:val="26"/>
          <w:szCs w:val="26"/>
          <w:rtl/>
        </w:rPr>
        <w:t xml:space="preserve">وأنت، هل تطبّق مبدأ الوسع على نفسك، أم تستثنيها منه؟</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الثامن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60" w:before="60"/>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60" w:before="60"/>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60" w:before="60"/>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60" w:before="60"/>
            </w:pPr>
            <w:r>
              <w:rPr>
                <w:rFonts w:ascii="Traditional Arabic" w:cs="Traditional Arabic" w:eastAsia="Traditional Arabic" w:hAnsi="Traditional Arabic"/>
                <w:b/>
                <w:bCs/>
                <w:color w:val="2C2C2C"/>
                <w:sz w:val="24"/>
                <w:szCs w:val="24"/>
                <w:rtl/>
              </w:rPr>
              <w:t xml:space="preserve">CLO 8.1</w:t>
            </w:r>
          </w:p>
        </w:tc>
        <w:tc>
          <w:tcPr>
            <w:tcW w:type="dxa" w:w="1461"/>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يعرّف «الابتلاء المهني» وأنواعه الخمسة في الإطار القرآني</w:t>
            </w:r>
          </w:p>
        </w:tc>
      </w:tr>
      <w:tr>
        <w:tc>
          <w:tcPr>
            <w:tcW w:type="dxa" w:w="1096"/>
            <w:shd w:fill="F2F2F2" w:val="clear"/>
          </w:tcPr>
          <w:p>
            <w:pPr>
              <w:bidi/>
              <w:spacing w:after="60" w:before="60"/>
            </w:pPr>
            <w:r>
              <w:rPr>
                <w:rFonts w:ascii="Traditional Arabic" w:cs="Traditional Arabic" w:eastAsia="Traditional Arabic" w:hAnsi="Traditional Arabic"/>
                <w:b/>
                <w:bCs/>
                <w:color w:val="2C2C2C"/>
                <w:sz w:val="24"/>
                <w:szCs w:val="24"/>
                <w:rtl/>
              </w:rPr>
              <w:t xml:space="preserve">CLO 8.2</w:t>
            </w:r>
          </w:p>
        </w:tc>
        <w:tc>
          <w:tcPr>
            <w:tcW w:type="dxa" w:w="1461"/>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يفسّر الفرق بين الابتلاء التكويني والابتلاء العقابي والكارثة الخارجية حين يقع الفشل المهني</w:t>
            </w:r>
          </w:p>
        </w:tc>
      </w:tr>
      <w:tr>
        <w:tc>
          <w:tcPr>
            <w:tcW w:type="dxa" w:w="1096"/>
            <w:shd w:fill="FFFFFF" w:val="clear"/>
          </w:tcPr>
          <w:p>
            <w:pPr>
              <w:bidi/>
              <w:spacing w:after="60" w:before="60"/>
            </w:pPr>
            <w:r>
              <w:rPr>
                <w:rFonts w:ascii="Traditional Arabic" w:cs="Traditional Arabic" w:eastAsia="Traditional Arabic" w:hAnsi="Traditional Arabic"/>
                <w:b/>
                <w:bCs/>
                <w:color w:val="2C2C2C"/>
                <w:sz w:val="24"/>
                <w:szCs w:val="24"/>
                <w:rtl/>
              </w:rPr>
              <w:t xml:space="preserve">CLO 8.3</w:t>
            </w:r>
          </w:p>
        </w:tc>
        <w:tc>
          <w:tcPr>
            <w:tcW w:type="dxa" w:w="1461"/>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يصمّم بروتوكول إدارة الأزمة الإنسانية في حالاتها الثلاث: الفشل والتعثّر والتسريح</w:t>
            </w:r>
          </w:p>
        </w:tc>
      </w:tr>
      <w:tr>
        <w:tc>
          <w:tcPr>
            <w:tcW w:type="dxa" w:w="1096"/>
            <w:shd w:fill="F2F2F2" w:val="clear"/>
          </w:tcPr>
          <w:p>
            <w:pPr>
              <w:bidi/>
              <w:spacing w:after="60" w:before="60"/>
            </w:pPr>
            <w:r>
              <w:rPr>
                <w:rFonts w:ascii="Traditional Arabic" w:cs="Traditional Arabic" w:eastAsia="Traditional Arabic" w:hAnsi="Traditional Arabic"/>
                <w:b/>
                <w:bCs/>
                <w:color w:val="2C2C2C"/>
                <w:sz w:val="24"/>
                <w:szCs w:val="24"/>
                <w:rtl/>
              </w:rPr>
              <w:t xml:space="preserve">CLO 8.4</w:t>
            </w:r>
          </w:p>
        </w:tc>
        <w:tc>
          <w:tcPr>
            <w:tcW w:type="dxa" w:w="1461"/>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يحلل البقرة:155-157 في قراءات المدارس الخمس ويستخلص مبادئ إدارة الأزمة</w:t>
            </w:r>
          </w:p>
        </w:tc>
      </w:tr>
      <w:tr>
        <w:tc>
          <w:tcPr>
            <w:tcW w:type="dxa" w:w="1096"/>
            <w:shd w:fill="FFFFFF" w:val="clear"/>
          </w:tcPr>
          <w:p>
            <w:pPr>
              <w:bidi/>
              <w:spacing w:after="60" w:before="60"/>
            </w:pPr>
            <w:r>
              <w:rPr>
                <w:rFonts w:ascii="Traditional Arabic" w:cs="Traditional Arabic" w:eastAsia="Traditional Arabic" w:hAnsi="Traditional Arabic"/>
                <w:b/>
                <w:bCs/>
                <w:color w:val="2C2C2C"/>
                <w:sz w:val="24"/>
                <w:szCs w:val="24"/>
                <w:rtl/>
              </w:rPr>
              <w:t xml:space="preserve">CLO 8.5</w:t>
            </w:r>
          </w:p>
        </w:tc>
        <w:tc>
          <w:tcPr>
            <w:tcW w:type="dxa" w:w="1461"/>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يميّز أنواع الابتلاء المؤسسي الخمسة ويحدد لكل منها استجابة مناسبة</w:t>
            </w:r>
          </w:p>
        </w:tc>
      </w:tr>
      <w:tr>
        <w:tc>
          <w:tcPr>
            <w:tcW w:type="dxa" w:w="1096"/>
            <w:shd w:fill="F2F2F2" w:val="clear"/>
          </w:tcPr>
          <w:p>
            <w:pPr>
              <w:bidi/>
              <w:spacing w:after="60" w:before="60"/>
            </w:pPr>
            <w:r>
              <w:rPr>
                <w:rFonts w:ascii="Traditional Arabic" w:cs="Traditional Arabic" w:eastAsia="Traditional Arabic" w:hAnsi="Traditional Arabic"/>
                <w:b/>
                <w:bCs/>
                <w:color w:val="2C2C2C"/>
                <w:sz w:val="24"/>
                <w:szCs w:val="24"/>
                <w:rtl/>
              </w:rPr>
              <w:t xml:space="preserve">CLO 8.6</w:t>
            </w:r>
          </w:p>
        </w:tc>
        <w:tc>
          <w:tcPr>
            <w:tcW w:type="dxa" w:w="1461"/>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يقيّم استجابة مؤسسته للأزمة بمعيار «إن مع العسر يسرًا» ومبدأ الرَّوح</w:t>
            </w:r>
          </w:p>
        </w:tc>
      </w:tr>
      <w:tr>
        <w:tc>
          <w:tcPr>
            <w:tcW w:type="dxa" w:w="1096"/>
            <w:shd w:fill="FFFFFF" w:val="clear"/>
          </w:tcPr>
          <w:p>
            <w:pPr>
              <w:bidi/>
              <w:spacing w:after="60" w:before="60"/>
            </w:pPr>
            <w:r>
              <w:rPr>
                <w:rFonts w:ascii="Traditional Arabic" w:cs="Traditional Arabic" w:eastAsia="Traditional Arabic" w:hAnsi="Traditional Arabic"/>
                <w:b/>
                <w:bCs/>
                <w:color w:val="2C2C2C"/>
                <w:sz w:val="24"/>
                <w:szCs w:val="24"/>
                <w:rtl/>
              </w:rPr>
              <w:t xml:space="preserve">CLO 8.7</w:t>
            </w:r>
          </w:p>
        </w:tc>
        <w:tc>
          <w:tcPr>
            <w:tcW w:type="dxa" w:w="1461"/>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يصمّم منظومة تحفظ كرامة الموظف وتدعمه في لحظات الفشل والتعثّر والتسريح</w:t>
            </w:r>
          </w:p>
        </w:tc>
      </w:tr>
      <w:tr>
        <w:tc>
          <w:tcPr>
            <w:tcW w:type="dxa" w:w="1096"/>
            <w:shd w:fill="F2F2F2" w:val="clear"/>
          </w:tcPr>
          <w:p>
            <w:pPr>
              <w:bidi/>
              <w:spacing w:after="60" w:before="60"/>
            </w:pPr>
            <w:r>
              <w:rPr>
                <w:rFonts w:ascii="Traditional Arabic" w:cs="Traditional Arabic" w:eastAsia="Traditional Arabic" w:hAnsi="Traditional Arabic"/>
                <w:b/>
                <w:bCs/>
                <w:color w:val="2C2C2C"/>
                <w:sz w:val="24"/>
                <w:szCs w:val="24"/>
                <w:rtl/>
              </w:rPr>
              <w:t xml:space="preserve">CLO 8.8</w:t>
            </w:r>
          </w:p>
        </w:tc>
        <w:tc>
          <w:tcPr>
            <w:tcW w:type="dxa" w:w="1461"/>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60" w:before="60"/>
            </w:pPr>
            <w:r>
              <w:rPr>
                <w:rFonts w:ascii="Traditional Arabic" w:cs="Traditional Arabic" w:eastAsia="Traditional Arabic" w:hAnsi="Traditional Arabic"/>
                <w:b w:val="false"/>
                <w:bCs w:val="false"/>
                <w:color w:val="2C2C2C"/>
                <w:sz w:val="24"/>
                <w:szCs w:val="24"/>
                <w:rtl/>
              </w:rPr>
              <w:t xml:space="preserve">يبني ثقافة تنظيمية تجعل الابتلاء رافعةً للنمو والتجديد</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الثامن</w:t>
      </w:r>
    </w:p>
    <w:p>
      <w:pPr>
        <w:shd w:fill="D6E6F2" w:val="clear"/>
        <w:bidi/>
        <w:spacing w:after="70" w:line="310"/>
        <w:ind w:left="100" w:right="240"/>
      </w:pPr>
      <w:r>
        <w:rPr>
          <w:rFonts w:ascii="Traditional Arabic" w:cs="Traditional Arabic" w:eastAsia="Traditional Arabic" w:hAnsi="Traditional Arabic"/>
          <w:color w:val="1A3A5C"/>
          <w:sz w:val="28"/>
          <w:szCs w:val="28"/>
        </w:rPr>
        <w:t xml:space="preserve">استعد آخر أزمة إنسانية مرّت بها مؤسستك، تسريحًا كانت أو تعثّر موظف أو فشل مشروع، ثم دوّن في صفحة واحدة جواب سؤالين لا مهرب منهما لمن يريد أن يتعلم من أزمته: ماذا كان ردّ فعلك الأول، إنكارًا أم إعلانًا أم بحثًا عن مذنب؟ وما الذي ستفعله على نحو آخر لو تكررت، وفق بروتوكولات الفصل الثامن (8.14)؟</w:t>
      </w:r>
    </w:p>
    <w:p>
      <w:pPr>
        <w:shd w:fill="D6E6F2" w:val="clear"/>
        <w:bidi/>
        <w:spacing w:after="70" w:line="310"/>
        <w:ind w:left="100" w:right="240"/>
      </w:pPr>
      <w:r>
        <w:rPr>
          <w:rFonts w:ascii="Traditional Arabic" w:cs="Traditional Arabic" w:eastAsia="Traditional Arabic" w:hAnsi="Traditional Arabic"/>
          <w:color w:val="1A3A5C"/>
          <w:sz w:val="28"/>
          <w:szCs w:val="28"/>
        </w:rPr>
        <w:t xml:space="preserve">في ضوء هود: 9–11 (8.16): هل حكمت في أزمة سابقة على مؤسستك كلها بالفشل، ونسيت ما مضى من نجاحها؟ وما المشقة التي ذقتها في طريقك وتملك اليوم رفعها عن فريقك دون إخلال بمعيار؟</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التاسع</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90" w:before="90"/>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90" w:before="90"/>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90" w:before="90"/>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9.1</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يعرّف «التثبّت المؤسسي» ومستوياته الثلاثة وشروطه في الإطار القرآني</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9.2</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يفرّق بين التثبّت المأمور به والتجسس المنهي عنه والتسرّع المذموم</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9.3</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يصمّم بروتوكول Due Diligence قرآنيًا للقرارات الاستراتيجية والتشغيلية والبشرية</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9.4</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يحلل الحجرات:6 عند المدارس الخمس ويستخلص منها معيار كفاية المعلومة</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9.5</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يميّز درجات المصدر الثلاث (الموثوق، والمشكوك فيه، والمحظور) وطريقة التعامل مع كل منها</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9.6</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يقيّم جودة المعلومة قبل أي قرار كبير بمعيار التثبّت القرآني</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9.7</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يصمّم نظامًا لجودة المعلومات يضمن التثبّت ويمنع القرار بجهالة</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9.8</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يبني ثقافة للتثبّت تقاوم ثقافة السرعة والإشاعة والتحيّز في المعلومة</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التاسع</w:t>
      </w:r>
    </w:p>
    <w:p>
      <w:pPr>
        <w:shd w:fill="D6E6F2" w:val="clear"/>
        <w:bidi/>
        <w:spacing w:after="70" w:line="310"/>
        <w:ind w:left="100" w:right="240"/>
      </w:pPr>
      <w:r>
        <w:rPr>
          <w:rFonts w:ascii="Traditional Arabic" w:cs="Traditional Arabic" w:eastAsia="Traditional Arabic" w:hAnsi="Traditional Arabic"/>
          <w:b w:val="false"/>
          <w:bCs w:val="false"/>
          <w:color w:val="2C2C2C"/>
          <w:sz w:val="26"/>
          <w:szCs w:val="26"/>
          <w:rtl/>
        </w:rPr>
        <w:t xml:space="preserve">في آخر قرار كبير اتخذته، كم مصدرًا مستقلًا أكّد لك المعلومة الأساسية؟</w:t>
      </w:r>
    </w:p>
    <w:p>
      <w:pPr>
        <w:shd w:fill="D6E6F2" w:val="clear"/>
        <w:bidi/>
        <w:spacing w:after="70" w:line="310"/>
        <w:ind w:left="100" w:right="240"/>
      </w:pPr>
      <w:r>
        <w:rPr>
          <w:rFonts w:ascii="Traditional Arabic" w:cs="Traditional Arabic" w:eastAsia="Traditional Arabic" w:hAnsi="Traditional Arabic"/>
          <w:b w:val="false"/>
          <w:bCs w:val="false"/>
          <w:color w:val="2C2C2C"/>
          <w:sz w:val="26"/>
          <w:szCs w:val="26"/>
          <w:rtl/>
        </w:rPr>
        <w:t xml:space="preserve">حين وصلك آخر خبر عن موظف أو مشروع، هل سمعت الطرف الآخر قبل أن يتكوّن رأيك؟</w:t>
      </w:r>
    </w:p>
    <w:p>
      <w:pPr>
        <w:shd w:fill="D6E6F2" w:val="clear"/>
        <w:bidi/>
        <w:spacing w:after="70" w:line="310"/>
        <w:ind w:left="100" w:right="240"/>
      </w:pPr>
      <w:r>
        <w:rPr>
          <w:rFonts w:ascii="Traditional Arabic" w:cs="Traditional Arabic" w:eastAsia="Traditional Arabic" w:hAnsi="Traditional Arabic"/>
          <w:b w:val="false"/>
          <w:bCs w:val="false"/>
          <w:color w:val="2C2C2C"/>
          <w:sz w:val="26"/>
          <w:szCs w:val="26"/>
          <w:rtl/>
        </w:rPr>
        <w:t xml:space="preserve">إلى أي قناة رسمية تُحال المعلومات الحساسة في مؤسستك؟ وهل يعرفها الجميع ويثقون بها؟</w:t>
      </w:r>
    </w:p>
    <w:p>
      <w:pPr>
        <w:shd w:fill="D6E6F2" w:val="clear"/>
        <w:bidi/>
        <w:spacing w:after="70" w:line="310"/>
        <w:ind w:left="100" w:right="240"/>
      </w:pPr>
      <w:r>
        <w:rPr>
          <w:rFonts w:ascii="Traditional Arabic" w:cs="Traditional Arabic" w:eastAsia="Traditional Arabic" w:hAnsi="Traditional Arabic"/>
          <w:b w:val="false"/>
          <w:bCs w:val="false"/>
          <w:color w:val="2C2C2C"/>
          <w:sz w:val="26"/>
          <w:szCs w:val="26"/>
          <w:rtl/>
        </w:rPr>
        <w:t xml:space="preserve">هل ندمت يومًا على قرار ثم تبيّن لك أن معلومته كانت ناقصة؟ ماذا تعلمت منه؟</w:t>
      </w:r>
    </w:p>
    <w:p>
      <w:pPr>
        <w:shd w:fill="D6E6F2" w:val="clear"/>
        <w:bidi/>
        <w:spacing w:after="70" w:line="310"/>
        <w:ind w:left="100" w:right="240"/>
      </w:pPr>
      <w:r>
        <w:rPr>
          <w:rFonts w:ascii="Traditional Arabic" w:cs="Traditional Arabic" w:eastAsia="Traditional Arabic" w:hAnsi="Traditional Arabic"/>
          <w:b w:val="false"/>
          <w:bCs w:val="false"/>
          <w:color w:val="2C2C2C"/>
          <w:sz w:val="26"/>
          <w:szCs w:val="26"/>
          <w:rtl/>
        </w:rPr>
        <w:t xml:space="preserve">من الخبير المستقل الذي تحيل إليه المعلومات في قرارات المستوى T3 عندكم؟</w:t>
      </w:r>
    </w:p>
    <w:p>
      <w:pPr>
        <w:shd w:fill="D6E6F2" w:val="clear"/>
        <w:bidi/>
        <w:spacing w:after="70" w:line="310"/>
        <w:ind w:left="100" w:right="240"/>
      </w:pPr>
      <w:r>
        <w:rPr>
          <w:rFonts w:ascii="Traditional Arabic" w:cs="Traditional Arabic" w:eastAsia="Traditional Arabic" w:hAnsi="Traditional Arabic"/>
          <w:color w:val="1A3A5C"/>
          <w:sz w:val="28"/>
          <w:szCs w:val="28"/>
        </w:rPr>
        <w:t xml:space="preserve">قبل قرارك القادم: هل قررت قبل أن تجمع، ثم جمعت ما يؤيد؟ وهل كنت ستقبل المعلومة نفسها لو جاءت على لسان من لا تحب؟ (9.2، وسورة الجاثية)</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العاشر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90" w:before="90"/>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90" w:before="90"/>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90" w:before="90"/>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10.1</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يعرّف الأزمة المؤسسية وأنواعها الأربعة، والمعضلة الأخلاقية وأنواعها، في الإطار القرآني</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10.2</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يشرح الفرق بين الأزمة المتوقعة والمفاجئة، وبين المعضلة القيمية والمصلحية والحقوقية</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10.3</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يصمّم بروتوكول فض التعارض الموسَّع للأزمة بمراحله الثلاث: قبلها وأثناءها وبعدها</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10.4</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يحلل يوسف:47-55 عند المدارس الخمس ويستخلص منها إطارًا للاستعداد الاستراتيجي للأزمة</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10.5</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يحلل الكهف:65-82 ويميّز أنواع المعضلات الثلاثة ومعيار القرآن في حسم كل منها</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10.6</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يقيّم قراراته في الأزمة بميزان العدل والرحمة والحكمة، وبالموازنة بين المصالح والمفاسد</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10.7</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يرسم خارطة طريق مؤسسية شاملة لما قبل الأزمة وأثناءها وبعدها</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10.8</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يبني ثقافة مؤسسية تخرج من الأزمة متجددة بدل أن تنهار معها</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العاشر</w:t>
      </w:r>
    </w:p>
    <w:p>
      <w:pPr>
        <w:shd w:fill="D6E6F2" w:val="clear"/>
        <w:bidi/>
        <w:spacing w:after="100" w:line="325"/>
        <w:ind w:left="100" w:right="240"/>
      </w:pPr>
      <w:r>
        <w:rPr>
          <w:rFonts w:ascii="Traditional Arabic" w:cs="Traditional Arabic" w:eastAsia="Traditional Arabic" w:hAnsi="Traditional Arabic"/>
          <w:b w:val="false"/>
          <w:bCs w:val="false"/>
          <w:color w:val="2C2C2C"/>
          <w:sz w:val="26"/>
          <w:szCs w:val="26"/>
          <w:rtl/>
        </w:rPr>
        <w:t xml:space="preserve">ما آخر أزمة مرّت بمؤسستك؟ هل كان لديك بروتوكول جاهز أم ارتجلت؟ وماذا غيّرت في بروتوكولك بعدها؟</w:t>
      </w:r>
    </w:p>
    <w:p>
      <w:pPr>
        <w:shd w:fill="D6E6F2" w:val="clear"/>
        <w:bidi/>
        <w:spacing w:after="100" w:line="325"/>
        <w:ind w:left="100" w:right="240"/>
      </w:pPr>
      <w:r>
        <w:rPr>
          <w:rFonts w:ascii="Traditional Arabic" w:cs="Traditional Arabic" w:eastAsia="Traditional Arabic" w:hAnsi="Traditional Arabic"/>
          <w:b w:val="false"/>
          <w:bCs w:val="false"/>
          <w:color w:val="2C2C2C"/>
          <w:sz w:val="26"/>
          <w:szCs w:val="26"/>
          <w:rtl/>
        </w:rPr>
        <w:t xml:space="preserve">حين تعارضت قيمتان في قرار قريب، هل فصّلت المعضلة بوضوح أم خلطت البديلين؟ ومن اطّلع على موازنتك؟</w:t>
      </w:r>
    </w:p>
    <w:p>
      <w:pPr>
        <w:shd w:fill="D6E6F2" w:val="clear"/>
        <w:bidi/>
        <w:spacing w:after="100" w:line="325"/>
        <w:ind w:left="100" w:right="240"/>
      </w:pPr>
      <w:r>
        <w:rPr>
          <w:rFonts w:ascii="Traditional Arabic" w:cs="Traditional Arabic" w:eastAsia="Traditional Arabic" w:hAnsi="Traditional Arabic"/>
          <w:b w:val="false"/>
          <w:bCs w:val="false"/>
          <w:color w:val="2C2C2C"/>
          <w:sz w:val="26"/>
          <w:szCs w:val="26"/>
          <w:rtl/>
        </w:rPr>
        <w:t xml:space="preserve">كم نسبة الاحتياطي المالي التي تقرّرها مؤسستك رسميًا؟ وهل هي محمية من الاستهلاك الجاري؟</w:t>
      </w:r>
    </w:p>
    <w:p>
      <w:pPr>
        <w:shd w:fill="D6E6F2" w:val="clear"/>
        <w:bidi/>
        <w:spacing w:after="100" w:line="325"/>
        <w:ind w:left="100" w:right="240"/>
      </w:pPr>
      <w:r>
        <w:rPr>
          <w:rFonts w:ascii="Traditional Arabic" w:cs="Traditional Arabic" w:eastAsia="Traditional Arabic" w:hAnsi="Traditional Arabic"/>
          <w:b w:val="false"/>
          <w:bCs w:val="false"/>
          <w:color w:val="2C2C2C"/>
          <w:sz w:val="26"/>
          <w:szCs w:val="26"/>
          <w:rtl/>
        </w:rPr>
        <w:t xml:space="preserve">أي سيناريو أزمة يقلقك أكثر من غيره؟ هل خطّطت له، أم تتجنب التفكير فيه؟</w:t>
      </w:r>
    </w:p>
    <w:p>
      <w:pPr>
        <w:shd w:fill="D6E6F2" w:val="clear"/>
        <w:bidi/>
        <w:spacing w:after="100" w:line="325"/>
        <w:ind w:left="100" w:right="240"/>
      </w:pPr>
      <w:r>
        <w:rPr>
          <w:rFonts w:ascii="Traditional Arabic" w:cs="Traditional Arabic" w:eastAsia="Traditional Arabic" w:hAnsi="Traditional Arabic"/>
          <w:b w:val="false"/>
          <w:bCs w:val="false"/>
          <w:color w:val="2C2C2C"/>
          <w:sz w:val="26"/>
          <w:szCs w:val="26"/>
          <w:rtl/>
        </w:rPr>
        <w:t xml:space="preserve">حين تشتد الأزمة، أتظهر أمام فريقك أم تفوّض التواصل إلى غيرك؟ وما أثر كل منهما فيهم؟</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الحادي عشر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90" w:before="90"/>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90" w:before="90"/>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90" w:before="90"/>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11.1</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يعرّف «عمارة الأرض» منهجًا قرآنيًا وفق هود:61، ويميّزها من المسؤولية الاجتماعية التقليدية للشركات (CSR/ESG)</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11.2</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يفسّر «الأمة الوسط» (البقرة:143) نموذجًا لمؤسسة تُنتج معايير عادلة ولا تكتفي باستهلاكها</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11.3</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يصمّم مؤشرات قرآنية لقياس أثر المؤسسة (القسط، الحديد:25) على ثلاثة مستويات</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11.4</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يحلل البقرة:143 في قراءات المدارس الخمس ويستخلص نموذج المؤسسة الشاهدة</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11.5</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يحلل الحديد:25 ويميّز في المؤسسة بين القسط غايةً ومقاييسه أدواتٍ</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11.6</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يقيّم مؤسسته بمعيار عمارة الأرض: أتضيف إلى الخير الاجتماعي أم تهدره؟</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11.7</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يصمّم إطار المسؤولية المجتمعية القرآنية (QSR) لمؤسسته</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11.8</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يبني خارطة أثر تقيس عمارة الأرض على مستويات المنتج والمجتمع والبيئة</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الحادي عشر</w:t>
      </w:r>
    </w:p>
    <w:p>
      <w:pPr>
        <w:shd w:fill="D6E6F2" w:val="clear"/>
        <w:bidi/>
        <w:spacing w:after="90" w:line="330"/>
        <w:ind w:left="100" w:right="240"/>
      </w:pPr>
      <w:r>
        <w:rPr>
          <w:rFonts w:ascii="Traditional Arabic" w:cs="Traditional Arabic" w:eastAsia="Traditional Arabic" w:hAnsi="Traditional Arabic"/>
          <w:b w:val="false"/>
          <w:bCs w:val="false"/>
          <w:color w:val="2C2C2C"/>
          <w:sz w:val="26"/>
          <w:szCs w:val="26"/>
          <w:rtl/>
        </w:rPr>
        <w:t xml:space="preserve">انظر إلى مؤسستك: لو اختفت غدًا، هل يفتقدها المجتمع حقًا، أم تحل محلها مؤسسة أخرى في أسبوع؟</w:t>
      </w:r>
    </w:p>
    <w:p>
      <w:pPr>
        <w:shd w:fill="D6E6F2" w:val="clear"/>
        <w:bidi/>
        <w:spacing w:after="90" w:line="330"/>
        <w:ind w:left="100" w:right="240"/>
      </w:pPr>
      <w:r>
        <w:rPr>
          <w:rFonts w:ascii="Traditional Arabic" w:cs="Traditional Arabic" w:eastAsia="Traditional Arabic" w:hAnsi="Traditional Arabic"/>
          <w:b w:val="false"/>
          <w:bCs w:val="false"/>
          <w:color w:val="2C2C2C"/>
          <w:sz w:val="26"/>
          <w:szCs w:val="26"/>
          <w:rtl/>
        </w:rPr>
        <w:t xml:space="preserve">ما الأثر الذي ستتركه مؤسستك في المجتمع خلال عشر سنوات، سوى الضرائب والوظائف؟ هل ثمة شيء؟</w:t>
      </w:r>
    </w:p>
    <w:p>
      <w:pPr>
        <w:shd w:fill="D6E6F2" w:val="clear"/>
        <w:bidi/>
        <w:spacing w:after="90" w:line="330"/>
        <w:ind w:left="100" w:right="240"/>
      </w:pPr>
      <w:r>
        <w:rPr>
          <w:rFonts w:ascii="Traditional Arabic" w:cs="Traditional Arabic" w:eastAsia="Traditional Arabic" w:hAnsi="Traditional Arabic"/>
          <w:b w:val="false"/>
          <w:bCs w:val="false"/>
          <w:color w:val="2C2C2C"/>
          <w:sz w:val="26"/>
          <w:szCs w:val="26"/>
          <w:rtl/>
        </w:rPr>
        <w:t xml:space="preserve">من «الأطراف الصامتة» عندكم: من تمسّه قراراتكم ولا يُسمع صوته في اجتماعاتكم؟</w:t>
      </w:r>
    </w:p>
    <w:p>
      <w:pPr>
        <w:shd w:fill="D6E6F2" w:val="clear"/>
        <w:bidi/>
        <w:spacing w:after="90" w:line="330"/>
        <w:ind w:left="100" w:right="240"/>
      </w:pPr>
      <w:r>
        <w:rPr>
          <w:rFonts w:ascii="Traditional Arabic" w:cs="Traditional Arabic" w:eastAsia="Traditional Arabic" w:hAnsi="Traditional Arabic"/>
          <w:b w:val="false"/>
          <w:bCs w:val="false"/>
          <w:color w:val="2C2C2C"/>
          <w:sz w:val="26"/>
          <w:szCs w:val="26"/>
          <w:rtl/>
        </w:rPr>
        <w:t xml:space="preserve">هل يعرّف موظفوك وظائفهم بالراتب وحده، أم بشيء أعمق؟ وهل أعطتهم المؤسسة سببًا ثانيًا؟</w:t>
      </w:r>
    </w:p>
    <w:p>
      <w:pPr>
        <w:shd w:fill="D6E6F2" w:val="clear"/>
        <w:bidi/>
        <w:spacing w:after="90" w:line="330"/>
        <w:ind w:left="100" w:right="240"/>
      </w:pPr>
      <w:r>
        <w:rPr>
          <w:rFonts w:ascii="Traditional Arabic" w:cs="Traditional Arabic" w:eastAsia="Traditional Arabic" w:hAnsi="Traditional Arabic"/>
          <w:b w:val="false"/>
          <w:bCs w:val="false"/>
          <w:color w:val="2C2C2C"/>
          <w:sz w:val="26"/>
          <w:szCs w:val="26"/>
          <w:rtl/>
        </w:rPr>
        <w:t xml:space="preserve">متى قيّمت مؤسستك آخر مرة بأثرها في المجتمع، لا بربحيتها وحدها؟</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الثاني عشر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90" w:before="90"/>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90" w:before="90"/>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90" w:before="90"/>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12.1</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يعرّف التحوّل المؤسسي القرآني ويميّزه من التغيير الإداري التقليدي بقاعدة «الداخل قبل الخارج»</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12.2</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يفسّر الرعد:11 «حتى يغيِّروا ما بأنفسهم» قانونًا يشترط التحوّل الداخلي قبل الخارجي</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12.3</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يرسم خارطة طريق التحوّل لمؤسسته عبر المراحل الخمس القرآنية</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12.4</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يحلل الرعد:11 والحشر:18 عند المدارس الخمس ويستخلص شروط التحوّل</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12.5</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يحلل نماذج التحوّل (يوسف، وموسى، والهجرة النبوية، وبناء المدينة) ويستخلص مراحلها</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12.6</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يحدد موضع مؤسسته الآن من مراحل التحوّل ويقيّم ما أنجزته فيها</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12.7</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يصمّم بروتوكول إدارة التحوّل المؤسسي القرآني (QCMP) لمؤسسته</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12.8</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يبني آليات تثبيت تجعل التحوّل حالة مؤسسية دائمة لا حدثًا عابرًا</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الثاني عشر</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ماذا يقدّم تحوّلنا للمجتمع خلال عشر سنوات؟ وماذا نترك له لو توقفنا اليوم؟</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من القادة الذين سيحملون قيم التحوّل من بعدنا؟ وهل هم موجودون أصلًا؟</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من قراراتنا في الأشهر الستة الأخيرة، كم قرارًا يعبّر حقًا عن القيم الجديدة؟</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حين نغادر، ماذا سيقول الفريق عنا: «أسّسوا شيئًا» أم «مرّوا وانتهوا»؟</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أين نقطة التحوّل التي نعجز عن تجاوزها، ولماذا؟ وهل وضعنا خطة لعبورها؟</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الثالث عشر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90" w:before="90"/>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90" w:before="90"/>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90" w:before="90"/>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13.1</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يعرّف «الأسلمة الشكلية» ويميّزها من «التحوّل الحقيقي» بالفرق القرآني بين إسلام الشفة وإيمان القلب</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13.2</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يشرح الفرق في الحجرات:14 بين «أسلمنا» و«آمنا»، ويطبّقه في تمييز التجميل من التحوّل</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13.3</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يطبّق المحكّات التسعة لتشخيص الأسلمة الشكلية والتحوّل الحقيقي في مؤسسته</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13.4</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يحلل الحجرات:14 والبقرة:8-10 والكهف:103-105 عند المدارس الخمس ويستخلص معايير التشخيص</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13.5</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يميّز بين المداهنة والمصانعة والتدليس في الإطار القرآني، ويبيّن كيف يغطّي كل منها التجميل</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13.6</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يقيّم مبادرات مؤسسته على المحكّات التسعة ويحدد أيها تحوّل حقيقي وأيها أسلمة شكلية</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13.7</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يصمّم «الرادار الداخلي» الذي يلتقط التجميل قبل أن يتراكم ويضر</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13.8</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يبني ثقافة مؤسسية ترفض التجميل، وتكافئ الصدق الداخلي، وتعلّم التمييز</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الثالث عشر</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تذكّر آخر مرة تصرّفت فيها بما يخالف قيمة تعلنها. بماذا برّرت ذلك لنفسك؟</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من آخر شخص حاسبته على مخالفة قيمية في مؤسستك؟ وهل كان ذا «لسان إسلامي»؟</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لو سألت أضعف من يتعامل مع مؤسستك عن معاملتها له، فماذا سيقول؟</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ما آخر صفقة أو قرار رفضته لأنه يعارض قيمكم، ولو على حساب الهامش؟</w:t>
      </w:r>
    </w:p>
    <w:p>
      <w:pPr>
        <w:shd w:fill="D6E6F2" w:val="clear"/>
        <w:bidi/>
        <w:spacing w:after="100" w:line="335"/>
        <w:ind w:left="100" w:right="240"/>
      </w:pPr>
      <w:r>
        <w:rPr>
          <w:rFonts w:ascii="Traditional Arabic" w:cs="Traditional Arabic" w:eastAsia="Traditional Arabic" w:hAnsi="Traditional Arabic"/>
          <w:b w:val="false"/>
          <w:bCs w:val="false"/>
          <w:color w:val="2C2C2C"/>
          <w:sz w:val="26"/>
          <w:szCs w:val="26"/>
          <w:rtl/>
        </w:rPr>
        <w:t xml:space="preserve">هل لديك آلية تكسر طمأنينتك إلى أنك تحوّلت فعلًا؟ أم أنك مقتنع بلا دليل من الخارج؟</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مخرجات التعلم: الفصل الرابع عشر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461"/>
        <w:gridCol w:w="7549"/>
      </w:tblGrid>
      <w:tr>
        <w:trPr>
          <w:tblHeader/>
        </w:trPr>
        <w:tc>
          <w:tcPr>
            <w:tcW w:type="dxa" w:w="1096"/>
            <w:shd w:fill="1A5C2A" w:val="clear"/>
          </w:tcPr>
          <w:p>
            <w:pPr>
              <w:bidi/>
              <w:spacing w:after="90" w:before="90"/>
            </w:pPr>
            <w:r>
              <w:rPr>
                <w:rFonts w:ascii="Traditional Arabic" w:cs="Traditional Arabic" w:eastAsia="Traditional Arabic" w:hAnsi="Traditional Arabic"/>
                <w:b/>
                <w:bCs/>
                <w:color w:val="FFFFFF"/>
                <w:sz w:val="24"/>
                <w:szCs w:val="24"/>
                <w:rtl/>
              </w:rPr>
              <w:t xml:space="preserve">رمز</w:t>
            </w:r>
          </w:p>
        </w:tc>
        <w:tc>
          <w:tcPr>
            <w:tcW w:type="dxa" w:w="1461"/>
            <w:shd w:fill="1A5C2A" w:val="clear"/>
          </w:tcPr>
          <w:p>
            <w:pPr>
              <w:bidi/>
              <w:spacing w:after="90" w:before="90"/>
            </w:pPr>
            <w:r>
              <w:rPr>
                <w:rFonts w:ascii="Traditional Arabic" w:cs="Traditional Arabic" w:eastAsia="Traditional Arabic" w:hAnsi="Traditional Arabic"/>
                <w:b/>
                <w:bCs/>
                <w:color w:val="FFFFFF"/>
                <w:sz w:val="24"/>
                <w:szCs w:val="24"/>
                <w:rtl/>
              </w:rPr>
              <w:t xml:space="preserve">المستوى</w:t>
            </w:r>
          </w:p>
        </w:tc>
        <w:tc>
          <w:tcPr>
            <w:tcW w:type="dxa" w:w="7549"/>
            <w:shd w:fill="1A5C2A" w:val="clear"/>
          </w:tcPr>
          <w:p>
            <w:pPr>
              <w:bidi/>
              <w:spacing w:after="90" w:before="90"/>
            </w:pPr>
            <w:r>
              <w:rPr>
                <w:rFonts w:ascii="Traditional Arabic" w:cs="Traditional Arabic" w:eastAsia="Traditional Arabic" w:hAnsi="Traditional Arabic"/>
                <w:b/>
                <w:bCs/>
                <w:color w:val="FFFFFF"/>
                <w:sz w:val="24"/>
                <w:szCs w:val="24"/>
                <w:rtl/>
              </w:rPr>
              <w:t xml:space="preserve">مخرج التعلم</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14.1</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معرفة L1</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يعرّف إطار QIMP لقياس الأثر المؤسسي بمستوياته الخمسة وأبعاده الثلاثة</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14.2</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فهم L2</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يفسّر الزلزلة:7-8 والتوبة:105 إطارًا ثلاثيًا للمحاسبة (الله، والرسول، والمؤمنون)</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14.3</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تطبيق L3</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يصمّم منظومة مؤشرات قرآنية لأثر مؤسسته مع أدواتها التطبيقية</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14.4</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يحلل الزلزلة:7-8 والتوبة:105 عند المدارس الخمس ويستخلص مبدأ القياس الكمي</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14.5</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تحليل L4</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يفرّق بين الأسئلة الثلاثة (ماذا بنينا؟ ماذا أفسدنا؟ ماذا نُصلح؟) والمؤشرات التي تناسب كلًّا منها</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14.6</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تقييم L5</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يقيّم مؤسسته بإطار QIMP كاملًا، ويعدّل أولوياته التشغيلية على ضوء النتائج</w:t>
            </w:r>
          </w:p>
        </w:tc>
      </w:tr>
      <w:tr>
        <w:tc>
          <w:tcPr>
            <w:tcW w:type="dxa" w:w="1096"/>
            <w:shd w:fill="FFFFFF" w:val="clear"/>
          </w:tcPr>
          <w:p>
            <w:pPr>
              <w:bidi/>
              <w:spacing w:after="90" w:before="90"/>
            </w:pPr>
            <w:r>
              <w:rPr>
                <w:rFonts w:ascii="Traditional Arabic" w:cs="Traditional Arabic" w:eastAsia="Traditional Arabic" w:hAnsi="Traditional Arabic"/>
                <w:b/>
                <w:bCs/>
                <w:color w:val="2C2C2C"/>
                <w:sz w:val="24"/>
                <w:szCs w:val="24"/>
                <w:rtl/>
              </w:rPr>
              <w:t xml:space="preserve">CLO 14.7</w:t>
            </w:r>
          </w:p>
        </w:tc>
        <w:tc>
          <w:tcPr>
            <w:tcW w:type="dxa" w:w="1461"/>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FFFFF"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يصمّم تقرير «ميزان الذرّة» السنوي لمؤسسته (النموذج هـ-5) وفق مستويات المحاسبة الثلاثة</w:t>
            </w:r>
          </w:p>
        </w:tc>
      </w:tr>
      <w:tr>
        <w:tc>
          <w:tcPr>
            <w:tcW w:type="dxa" w:w="1096"/>
            <w:shd w:fill="F2F2F2" w:val="clear"/>
          </w:tcPr>
          <w:p>
            <w:pPr>
              <w:bidi/>
              <w:spacing w:after="90" w:before="90"/>
            </w:pPr>
            <w:r>
              <w:rPr>
                <w:rFonts w:ascii="Traditional Arabic" w:cs="Traditional Arabic" w:eastAsia="Traditional Arabic" w:hAnsi="Traditional Arabic"/>
                <w:b/>
                <w:bCs/>
                <w:color w:val="2C2C2C"/>
                <w:sz w:val="24"/>
                <w:szCs w:val="24"/>
                <w:rtl/>
              </w:rPr>
              <w:t xml:space="preserve">CLO 14.8</w:t>
            </w:r>
          </w:p>
        </w:tc>
        <w:tc>
          <w:tcPr>
            <w:tcW w:type="dxa" w:w="1461"/>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تركيب L6</w:t>
            </w:r>
          </w:p>
        </w:tc>
        <w:tc>
          <w:tcPr>
            <w:tcW w:type="dxa" w:w="7549"/>
            <w:shd w:fill="F2F2F2" w:val="clear"/>
          </w:tcPr>
          <w:p>
            <w:pPr>
              <w:bidi/>
              <w:spacing w:after="90" w:before="90"/>
            </w:pPr>
            <w:r>
              <w:rPr>
                <w:rFonts w:ascii="Traditional Arabic" w:cs="Traditional Arabic" w:eastAsia="Traditional Arabic" w:hAnsi="Traditional Arabic"/>
                <w:b w:val="false"/>
                <w:bCs w:val="false"/>
                <w:color w:val="2C2C2C"/>
                <w:sz w:val="24"/>
                <w:szCs w:val="24"/>
                <w:rtl/>
              </w:rPr>
              <w:t xml:space="preserve">يربط مؤشرات QIMP بفصول الكتاب الثاني من الثالث إلى الثالث عشر في خريطة قياس واحدة (14.17)</w:t>
            </w:r>
          </w:p>
        </w:tc>
      </w:tr>
    </w:tbl>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تمرين مرآة المدير: الفصل الرابع عشر</w:t>
      </w:r>
    </w:p>
    <w:p>
      <w:pPr>
        <w:shd w:fill="D6E6F2" w:val="clear"/>
        <w:bidi/>
        <w:spacing w:after="100" w:line="338"/>
        <w:ind w:left="100" w:right="240"/>
      </w:pPr>
      <w:r>
        <w:rPr>
          <w:rFonts w:ascii="Traditional Arabic" w:cs="Traditional Arabic" w:eastAsia="Traditional Arabic" w:hAnsi="Traditional Arabic"/>
          <w:b w:val="false"/>
          <w:bCs w:val="false"/>
          <w:color w:val="2C2C2C"/>
          <w:sz w:val="26"/>
          <w:szCs w:val="26"/>
          <w:rtl/>
        </w:rPr>
        <w:t xml:space="preserve">«مثقال ذرَّة»: ما أصغر لحظة خير في عملك هذا الأسبوع؟ أكانت مقصودة أم عارضة؟</w:t>
      </w:r>
    </w:p>
    <w:p>
      <w:pPr>
        <w:shd w:fill="D6E6F2" w:val="clear"/>
        <w:bidi/>
        <w:spacing w:after="100" w:line="338"/>
        <w:ind w:left="100" w:right="240"/>
      </w:pPr>
      <w:r>
        <w:rPr>
          <w:rFonts w:ascii="Traditional Arabic" w:cs="Traditional Arabic" w:eastAsia="Traditional Arabic" w:hAnsi="Traditional Arabic"/>
          <w:b w:val="false"/>
          <w:bCs w:val="false"/>
          <w:color w:val="2C2C2C"/>
          <w:sz w:val="26"/>
          <w:szCs w:val="26"/>
          <w:rtl/>
        </w:rPr>
        <w:t xml:space="preserve">«شرًّا يَرَهُ»: ما أصغر ضرر ألحقه بغيرك قرارٌ منك هذا الشهر؟ وهل رأيته قبل أن يقع؟</w:t>
      </w:r>
    </w:p>
    <w:p>
      <w:pPr>
        <w:shd w:fill="D6E6F2" w:val="clear"/>
        <w:bidi/>
        <w:spacing w:after="100" w:line="338"/>
        <w:ind w:left="100" w:right="240"/>
      </w:pPr>
      <w:r>
        <w:rPr>
          <w:rFonts w:ascii="Traditional Arabic" w:cs="Traditional Arabic" w:eastAsia="Traditional Arabic" w:hAnsi="Traditional Arabic"/>
          <w:color w:val="1A3A5C"/>
          <w:sz w:val="28"/>
          <w:szCs w:val="28"/>
        </w:rPr>
        <w:t xml:space="preserve">«وَقُلِ اعْمَلُوا فَسَيَرَى اللَّهُ عَمَلَكُمْ وَرَسُولُهُ وَالْمُؤْمِنُونَ»: لو علمت أن قراراتك هذا الأسبوع كلها مرئية لمجتمعك، أكنت ستتصرف على نحو آخر؟</w:t>
      </w:r>
    </w:p>
    <w:p>
      <w:pPr>
        <w:shd w:fill="D6E6F2" w:val="clear"/>
        <w:bidi/>
        <w:spacing w:after="100" w:line="338"/>
        <w:ind w:left="100" w:right="240"/>
      </w:pPr>
      <w:r>
        <w:rPr>
          <w:rFonts w:ascii="Traditional Arabic" w:cs="Traditional Arabic" w:eastAsia="Traditional Arabic" w:hAnsi="Traditional Arabic"/>
          <w:b w:val="false"/>
          <w:bCs w:val="false"/>
          <w:color w:val="2C2C2C"/>
          <w:sz w:val="26"/>
          <w:szCs w:val="26"/>
          <w:rtl/>
        </w:rPr>
        <w:t xml:space="preserve">«لا تُفسِدوا في الأرض بعد إصلاحها»: ما الذي صلح في مؤسستك خلال عشر سنوات، وتخشى أن يعيد مسارك الحالي إفساده؟</w:t>
      </w:r>
    </w:p>
    <w:p>
      <w:pPr>
        <w:shd w:fill="D6E6F2" w:val="clear"/>
        <w:bidi/>
        <w:spacing w:after="100" w:line="338"/>
        <w:ind w:left="100" w:right="240"/>
      </w:pPr>
      <w:r>
        <w:rPr>
          <w:rFonts w:ascii="Traditional Arabic" w:cs="Traditional Arabic" w:eastAsia="Traditional Arabic" w:hAnsi="Traditional Arabic"/>
          <w:b w:val="false"/>
          <w:bCs w:val="false"/>
          <w:color w:val="2C2C2C"/>
          <w:sz w:val="26"/>
          <w:szCs w:val="26"/>
          <w:rtl/>
        </w:rPr>
        <w:t xml:space="preserve">«ولتنظر نفسٌ ما قدَّمت لغد»: بعد خمس سنوات من اليوم، هل ستفخر بما تقرّره الآن؟</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أسئلة التأمل: المرحلة التشخيصية (الملحق ب)</w:t>
      </w:r>
    </w:p>
    <w:p>
      <w:pPr>
        <w:pBdr>
          <w:right w:val="thick" w:color="1A3A5C" w:sz="14"/>
        </w:pBdr>
        <w:shd w:fill="D6E6F2" w:val="clear"/>
        <w:bidi/>
        <w:spacing w:after="65" w:before="100"/>
        <w:ind w:right="200"/>
      </w:pPr>
      <w:r>
        <w:rPr>
          <w:rFonts w:ascii="Traditional Arabic" w:cs="Traditional Arabic" w:eastAsia="Traditional Arabic" w:hAnsi="Traditional Arabic"/>
          <w:b/>
          <w:bCs/>
          <w:color w:val="1A3A5C"/>
          <w:sz w:val="26"/>
          <w:szCs w:val="26"/>
          <w:rtl/>
        </w:rPr>
        <w:t xml:space="preserve">قبل أن تمضي، قف عند المرحلة التشخيصية في مؤسستك، ولننظر فيها معًا بثلاثة أسئلة تكشف صدق البداية قبل أن نبني عليها شيئًا: هل أجريت تشخيصًا صادقًا شاركت فيه أطراف متعددة؟ هل الفجوة في الإدراك بين قياداتكم صغيرة أم كبيرة؟ وما المشهد الواحد الذي لو رآه غريب في مؤسستك يومًا واحدًا لأثار أكبر سؤال؟</w:t>
      </w:r>
    </w:p>
    <w:p>
      <w:pPr>
        <w:pBdr>
          <w:bottom w:val="single" w:color="1A5C2A" w:sz="6"/>
        </w:pBdr>
        <w:bidi/>
        <w:spacing w:after="140" w:before="280"/>
      </w:pPr>
      <w:r>
        <w:rPr>
          <w:rFonts w:ascii="Traditional Arabic" w:cs="Traditional Arabic" w:eastAsia="Traditional Arabic" w:hAnsi="Traditional Arabic"/>
          <w:b/>
          <w:bCs/>
          <w:color w:val="8B6914"/>
          <w:sz w:val="30"/>
          <w:szCs w:val="30"/>
        </w:rPr>
        <w:t xml:space="preserve">أسئلة التأمل: حالة المدى (الملحق ب)</w:t>
      </w:r>
    </w:p>
    <w:p>
      <w:pPr>
        <w:bidi/>
        <w:spacing w:after="80"/>
      </w:pPr>
    </w:p>
    <w:p>
      <w:pPr>
        <w:pBdr>
          <w:top w:val="single" w:color="4A1A5C" w:sz="4"/>
          <w:bottom w:val="single" w:color="4A1A5C" w:sz="4"/>
          <w:right w:val="thick" w:color="4A1A5C" w:sz="18"/>
        </w:pBdr>
        <w:shd w:fill="F0EAF8" w:val="clear"/>
        <w:bidi/>
        <w:spacing w:after="100" w:before="200"/>
        <w:ind w:left="100" w:right="200"/>
      </w:pPr>
      <w:r>
        <w:rPr>
          <w:rFonts w:ascii="Traditional Arabic" w:cs="Traditional Arabic" w:eastAsia="Traditional Arabic" w:hAnsi="Traditional Arabic"/>
          <w:b/>
          <w:bCs/>
          <w:color w:val="4A1A5C"/>
          <w:sz w:val="30"/>
          <w:szCs w:val="30"/>
          <w:rtl/>
        </w:rPr>
        <w:t xml:space="preserve">أسئلة بحسب مرحلتك أنت</w:t>
      </w:r>
    </w:p>
    <w:p>
      <w:pPr>
        <w:bidi/>
        <w:spacing w:after="60"/>
      </w:pPr>
    </w:p>
    <w:p>
      <w:pPr>
        <w:bidi/>
        <w:spacing w:after="380" w:line="428"/>
      </w:pPr>
      <w:r>
        <w:rPr>
          <w:rFonts w:ascii="Traditional Arabic" w:cs="Traditional Arabic" w:eastAsia="Traditional Arabic" w:hAnsi="Traditional Arabic"/>
          <w:b w:val="false"/>
          <w:bCs w:val="false"/>
          <w:color w:val="2C2C2C"/>
          <w:sz w:val="28"/>
          <w:szCs w:val="28"/>
          <w:rtl/>
        </w:rPr>
        <w:t xml:space="preserve">إذا كنت في «السنة صفر»</w:t>
      </w:r>
    </w:p>
    <w:p>
      <w:pPr>
        <w:bidi/>
        <w:spacing w:after="100" w:line="338"/>
        <w:ind w:right="360"/>
      </w:pPr>
      <w:r>
        <w:rPr>
          <w:rFonts w:ascii="Traditional Arabic" w:cs="Traditional Arabic" w:eastAsia="Traditional Arabic" w:hAnsi="Traditional Arabic"/>
          <w:b/>
          <w:bCs/>
          <w:color w:val="4A1A5C"/>
          <w:sz w:val="26"/>
          <w:szCs w:val="26"/>
        </w:rPr>
        <w:t xml:space="preserve">① </w:t>
      </w:r>
      <w:r>
        <w:rPr>
          <w:rFonts w:ascii="Traditional Arabic" w:cs="Traditional Arabic" w:eastAsia="Traditional Arabic" w:hAnsi="Traditional Arabic"/>
          <w:b w:val="false"/>
          <w:bCs w:val="false"/>
          <w:color w:val="2C2C2C"/>
          <w:sz w:val="26"/>
          <w:szCs w:val="26"/>
          <w:rtl/>
        </w:rPr>
        <w:t xml:space="preserve">هل أجريت تشخيصًا صادقًا شاركت فيه أطراف متعددة، أم شخّصت وحدك؟</w:t>
      </w:r>
    </w:p>
    <w:p>
      <w:pPr>
        <w:bidi/>
        <w:spacing w:after="100" w:line="338"/>
        <w:ind w:right="360"/>
      </w:pPr>
      <w:r>
        <w:rPr>
          <w:rFonts w:ascii="Traditional Arabic" w:cs="Traditional Arabic" w:eastAsia="Traditional Arabic" w:hAnsi="Traditional Arabic"/>
          <w:b/>
          <w:bCs/>
          <w:color w:val="4A1A5C"/>
          <w:sz w:val="26"/>
          <w:szCs w:val="26"/>
        </w:rPr>
        <w:t xml:space="preserve">② </w:t>
      </w:r>
      <w:r>
        <w:rPr>
          <w:rFonts w:ascii="Traditional Arabic" w:cs="Traditional Arabic" w:eastAsia="Traditional Arabic" w:hAnsi="Traditional Arabic"/>
          <w:b w:val="false"/>
          <w:bCs w:val="false"/>
          <w:color w:val="2C2C2C"/>
          <w:sz w:val="26"/>
          <w:szCs w:val="26"/>
          <w:rtl/>
        </w:rPr>
        <w:t xml:space="preserve">ما المشهد الكاشف الذي لو رآه غريب في مؤسستك يومًا واحدًا لأثار أكبر سؤال؟</w:t>
      </w:r>
    </w:p>
    <w:p>
      <w:pPr>
        <w:bidi/>
        <w:spacing w:after="100" w:line="338"/>
        <w:ind w:right="360"/>
      </w:pPr>
      <w:r>
        <w:rPr>
          <w:rFonts w:ascii="Traditional Arabic" w:cs="Traditional Arabic" w:eastAsia="Traditional Arabic" w:hAnsi="Traditional Arabic"/>
          <w:b/>
          <w:bCs/>
          <w:color w:val="4A1A5C"/>
          <w:sz w:val="26"/>
          <w:szCs w:val="26"/>
        </w:rPr>
        <w:t xml:space="preserve">③  </w:t>
      </w:r>
      <w:r>
        <w:rPr>
          <w:rFonts w:ascii="Traditional Arabic" w:cs="Traditional Arabic" w:eastAsia="Traditional Arabic" w:hAnsi="Traditional Arabic"/>
          <w:b w:val="false"/>
          <w:bCs w:val="false"/>
          <w:color w:val="2C2C2C"/>
          <w:sz w:val="26"/>
          <w:szCs w:val="26"/>
          <w:rtl/>
        </w:rPr>
        <w:t xml:space="preserve">ما الفجوة بين وصفك لمؤسستك ووصف الفريق والعملاء لها؟</w:t>
      </w:r>
    </w:p>
    <w:p>
      <w:pPr>
        <w:bidi/>
        <w:spacing w:after="70"/>
      </w:pPr>
    </w:p>
    <w:p>
      <w:pPr>
        <w:bidi/>
        <w:spacing w:after="380" w:line="428"/>
      </w:pPr>
      <w:r>
        <w:rPr>
          <w:rFonts w:ascii="Traditional Arabic" w:cs="Traditional Arabic" w:eastAsia="Traditional Arabic" w:hAnsi="Traditional Arabic"/>
          <w:b w:val="false"/>
          <w:bCs w:val="false"/>
          <w:color w:val="2C2C2C"/>
          <w:sz w:val="28"/>
          <w:szCs w:val="28"/>
          <w:rtl/>
        </w:rPr>
        <w:t xml:space="preserve">إذا كنت في «السنة الأولى» (الحوكمة والإنسان)</w:t>
      </w:r>
    </w:p>
    <w:p>
      <w:pPr>
        <w:bidi/>
        <w:spacing w:after="100" w:line="338"/>
        <w:ind w:right="360"/>
      </w:pPr>
      <w:r>
        <w:rPr>
          <w:rFonts w:ascii="Traditional Arabic" w:cs="Traditional Arabic" w:eastAsia="Traditional Arabic" w:hAnsi="Traditional Arabic"/>
          <w:b/>
          <w:bCs/>
          <w:color w:val="4A1A5C"/>
          <w:sz w:val="26"/>
          <w:szCs w:val="26"/>
        </w:rPr>
        <w:t xml:space="preserve">①  </w:t>
      </w:r>
      <w:r>
        <w:rPr>
          <w:rFonts w:ascii="Traditional Arabic" w:cs="Traditional Arabic" w:eastAsia="Traditional Arabic" w:hAnsi="Traditional Arabic"/>
          <w:b w:val="false"/>
          <w:bCs w:val="false"/>
          <w:color w:val="2C2C2C"/>
          <w:sz w:val="26"/>
          <w:szCs w:val="26"/>
          <w:rtl/>
        </w:rPr>
        <w:t xml:space="preserve">ما آخر قرار كان يمكن أن يتغير لو أُتيحت شورى حقيقية؟</w:t>
      </w:r>
    </w:p>
    <w:p>
      <w:pPr>
        <w:bidi/>
        <w:spacing w:after="100" w:line="338"/>
        <w:ind w:right="360"/>
      </w:pPr>
      <w:r>
        <w:rPr>
          <w:rFonts w:ascii="Traditional Arabic" w:cs="Traditional Arabic" w:eastAsia="Traditional Arabic" w:hAnsi="Traditional Arabic"/>
          <w:b/>
          <w:bCs/>
          <w:color w:val="4A1A5C"/>
          <w:sz w:val="26"/>
          <w:szCs w:val="26"/>
        </w:rPr>
        <w:t xml:space="preserve">②  </w:t>
      </w:r>
      <w:r>
        <w:rPr>
          <w:rFonts w:ascii="Traditional Arabic" w:cs="Traditional Arabic" w:eastAsia="Traditional Arabic" w:hAnsi="Traditional Arabic"/>
          <w:b w:val="false"/>
          <w:bCs w:val="false"/>
          <w:color w:val="2C2C2C"/>
          <w:sz w:val="26"/>
          <w:szCs w:val="26"/>
          <w:rtl/>
        </w:rPr>
        <w:t xml:space="preserve">هل في مؤسستك الآن موظف في أزمة مهنية يحتاج رعاية لا يجدها؟</w:t>
      </w:r>
    </w:p>
    <w:p>
      <w:pPr>
        <w:bidi/>
        <w:spacing w:after="100" w:line="338"/>
        <w:ind w:right="360"/>
      </w:pPr>
      <w:r>
        <w:rPr>
          <w:rFonts w:ascii="Traditional Arabic" w:cs="Traditional Arabic" w:eastAsia="Traditional Arabic" w:hAnsi="Traditional Arabic"/>
          <w:b/>
          <w:bCs/>
          <w:color w:val="4A1A5C"/>
          <w:sz w:val="26"/>
          <w:szCs w:val="26"/>
        </w:rPr>
        <w:t xml:space="preserve">③ </w:t>
      </w:r>
      <w:r>
        <w:rPr>
          <w:rFonts w:ascii="Traditional Arabic" w:cs="Traditional Arabic" w:eastAsia="Traditional Arabic" w:hAnsi="Traditional Arabic"/>
          <w:b w:val="false"/>
          <w:bCs w:val="false"/>
          <w:color w:val="2C2C2C"/>
          <w:sz w:val="26"/>
          <w:szCs w:val="26"/>
          <w:rtl/>
        </w:rPr>
        <w:t xml:space="preserve">قبل التعيين القادم: هل يمكن أن تطبّق عليه مصفوفة الكفاءة × الأمانة قبل أي قرار؟</w:t>
      </w:r>
    </w:p>
    <w:p>
      <w:pPr>
        <w:bidi/>
        <w:spacing w:after="70"/>
      </w:pPr>
    </w:p>
    <w:p>
      <w:pPr>
        <w:bidi/>
        <w:spacing w:after="380" w:line="428"/>
      </w:pPr>
      <w:r>
        <w:rPr>
          <w:rFonts w:ascii="Traditional Arabic" w:cs="Traditional Arabic" w:eastAsia="Traditional Arabic" w:hAnsi="Traditional Arabic"/>
          <w:b w:val="false"/>
          <w:bCs w:val="false"/>
          <w:color w:val="2C2C2C"/>
          <w:sz w:val="28"/>
          <w:szCs w:val="28"/>
          <w:rtl/>
        </w:rPr>
        <w:t xml:space="preserve">إذا كنت في «السنة الثانية» (الفعل الإداري)</w:t>
      </w:r>
    </w:p>
    <w:p>
      <w:pPr>
        <w:bidi/>
        <w:spacing w:after="100" w:line="338"/>
        <w:ind w:right="360"/>
      </w:pPr>
      <w:r>
        <w:rPr>
          <w:rFonts w:ascii="Traditional Arabic" w:cs="Traditional Arabic" w:eastAsia="Traditional Arabic" w:hAnsi="Traditional Arabic"/>
          <w:b/>
          <w:bCs/>
          <w:color w:val="4A1A5C"/>
          <w:sz w:val="26"/>
          <w:szCs w:val="26"/>
        </w:rPr>
        <w:t xml:space="preserve">①  </w:t>
      </w:r>
      <w:r>
        <w:rPr>
          <w:rFonts w:ascii="Traditional Arabic" w:cs="Traditional Arabic" w:eastAsia="Traditional Arabic" w:hAnsi="Traditional Arabic"/>
          <w:b w:val="false"/>
          <w:bCs w:val="false"/>
          <w:color w:val="2C2C2C"/>
          <w:sz w:val="26"/>
          <w:szCs w:val="26"/>
          <w:rtl/>
        </w:rPr>
        <w:t xml:space="preserve">هل في مؤسستك قرار اتُّخذ على معلومة واحدة لم يُتحقق منها؟</w:t>
      </w:r>
    </w:p>
    <w:p>
      <w:pPr>
        <w:bidi/>
        <w:spacing w:after="100" w:line="338"/>
        <w:ind w:right="360"/>
      </w:pPr>
      <w:r>
        <w:rPr>
          <w:rFonts w:ascii="Traditional Arabic" w:cs="Traditional Arabic" w:eastAsia="Traditional Arabic" w:hAnsi="Traditional Arabic"/>
          <w:b/>
          <w:bCs/>
          <w:color w:val="4A1A5C"/>
          <w:sz w:val="26"/>
          <w:szCs w:val="26"/>
        </w:rPr>
        <w:t xml:space="preserve">② </w:t>
      </w:r>
      <w:r>
        <w:rPr>
          <w:rFonts w:ascii="Traditional Arabic" w:cs="Traditional Arabic" w:eastAsia="Traditional Arabic" w:hAnsi="Traditional Arabic"/>
          <w:b w:val="false"/>
          <w:bCs w:val="false"/>
          <w:color w:val="2C2C2C"/>
          <w:sz w:val="26"/>
          <w:szCs w:val="26"/>
          <w:rtl/>
        </w:rPr>
        <w:t xml:space="preserve">ما المجتمع المحيط بمؤسستك؟ وهل وجودكم فيه خير يلحظه الناس، أم وجود محايد لا أكثر؟</w:t>
      </w:r>
    </w:p>
    <w:p>
      <w:pPr>
        <w:bidi/>
        <w:spacing w:after="100" w:line="338"/>
        <w:ind w:right="360"/>
      </w:pPr>
      <w:r>
        <w:rPr>
          <w:rFonts w:ascii="Traditional Arabic" w:cs="Traditional Arabic" w:eastAsia="Traditional Arabic" w:hAnsi="Traditional Arabic"/>
          <w:b/>
          <w:bCs/>
          <w:color w:val="4A1A5C"/>
          <w:sz w:val="26"/>
          <w:szCs w:val="26"/>
        </w:rPr>
        <w:t xml:space="preserve">③ </w:t>
      </w:r>
      <w:r>
        <w:rPr>
          <w:rFonts w:ascii="Traditional Arabic" w:cs="Traditional Arabic" w:eastAsia="Traditional Arabic" w:hAnsi="Traditional Arabic"/>
          <w:b w:val="false"/>
          <w:bCs w:val="false"/>
          <w:color w:val="2C2C2C"/>
          <w:sz w:val="26"/>
          <w:szCs w:val="26"/>
          <w:rtl/>
        </w:rPr>
        <w:t xml:space="preserve">لو طرحت سؤال «ماذا أفسدنا؟» الآن، فما الذي ستقوله بصدق؟</w:t>
      </w:r>
    </w:p>
    <w:p>
      <w:pPr>
        <w:bidi/>
        <w:spacing w:after="70"/>
      </w:pPr>
    </w:p>
    <w:p>
      <w:pPr>
        <w:bidi/>
        <w:spacing w:after="380" w:line="428"/>
      </w:pPr>
      <w:r>
        <w:rPr>
          <w:rFonts w:ascii="Traditional Arabic" w:cs="Traditional Arabic" w:eastAsia="Traditional Arabic" w:hAnsi="Traditional Arabic"/>
          <w:b w:val="false"/>
          <w:bCs w:val="false"/>
          <w:color w:val="2C2C2C"/>
          <w:sz w:val="28"/>
          <w:szCs w:val="28"/>
          <w:rtl/>
        </w:rPr>
        <w:t xml:space="preserve">إذا كنت في «السنة الثالثة أو ما بعدها» (التحوّل والتثبيت)</w:t>
      </w:r>
    </w:p>
    <w:p>
      <w:pPr>
        <w:bidi/>
        <w:spacing w:after="100" w:line="338"/>
        <w:ind w:right="360"/>
      </w:pPr>
      <w:r>
        <w:rPr>
          <w:rFonts w:ascii="Traditional Arabic" w:cs="Traditional Arabic" w:eastAsia="Traditional Arabic" w:hAnsi="Traditional Arabic"/>
          <w:b/>
          <w:bCs/>
          <w:color w:val="4A1A5C"/>
          <w:sz w:val="26"/>
          <w:szCs w:val="26"/>
        </w:rPr>
        <w:t xml:space="preserve">① </w:t>
      </w:r>
      <w:r>
        <w:rPr>
          <w:rFonts w:ascii="Traditional Arabic" w:cs="Traditional Arabic" w:eastAsia="Traditional Arabic" w:hAnsi="Traditional Arabic"/>
          <w:b w:val="false"/>
          <w:bCs w:val="false"/>
          <w:color w:val="2C2C2C"/>
          <w:sz w:val="26"/>
          <w:szCs w:val="26"/>
          <w:rtl/>
        </w:rPr>
        <w:t xml:space="preserve">هل تحوّلكم مرتبط بوجودك، أم انتقل إلى الأنظمة وإلى جيل ثانٍ؟</w:t>
      </w:r>
    </w:p>
    <w:p>
      <w:pPr>
        <w:bidi/>
        <w:spacing w:after="100" w:line="338"/>
        <w:ind w:right="360"/>
      </w:pPr>
      <w:r>
        <w:rPr>
          <w:rFonts w:ascii="Traditional Arabic" w:cs="Traditional Arabic" w:eastAsia="Traditional Arabic" w:hAnsi="Traditional Arabic"/>
          <w:b/>
          <w:bCs/>
          <w:color w:val="4A1A5C"/>
          <w:sz w:val="26"/>
          <w:szCs w:val="26"/>
        </w:rPr>
        <w:t xml:space="preserve">② </w:t>
      </w:r>
      <w:r>
        <w:rPr>
          <w:rFonts w:ascii="Traditional Arabic" w:cs="Traditional Arabic" w:eastAsia="Traditional Arabic" w:hAnsi="Traditional Arabic"/>
          <w:b w:val="false"/>
          <w:bCs w:val="false"/>
          <w:color w:val="2C2C2C"/>
          <w:sz w:val="26"/>
          <w:szCs w:val="26"/>
          <w:rtl/>
        </w:rPr>
        <w:t xml:space="preserve">ما آخر لحظة صعبة حقًا جسّدت فيها قيمة معلنة، وتحمّلت ثمنها؟</w:t>
      </w:r>
    </w:p>
    <w:p>
      <w:pPr>
        <w:bidi/>
        <w:spacing w:after="100" w:line="338"/>
        <w:ind w:right="360"/>
      </w:pPr>
      <w:r>
        <w:rPr>
          <w:rFonts w:ascii="Traditional Arabic" w:cs="Traditional Arabic" w:eastAsia="Traditional Arabic" w:hAnsi="Traditional Arabic"/>
          <w:b/>
          <w:bCs/>
          <w:color w:val="4A1A5C"/>
          <w:sz w:val="26"/>
          <w:szCs w:val="26"/>
        </w:rPr>
        <w:t xml:space="preserve">③ </w:t>
      </w:r>
      <w:r>
        <w:rPr>
          <w:rFonts w:ascii="Traditional Arabic" w:cs="Traditional Arabic" w:eastAsia="Traditional Arabic" w:hAnsi="Traditional Arabic"/>
          <w:b w:val="false"/>
          <w:bCs w:val="false"/>
          <w:color w:val="2C2C2C"/>
          <w:sz w:val="26"/>
          <w:szCs w:val="26"/>
          <w:rtl/>
        </w:rPr>
        <w:t xml:space="preserve">بماذا ستقرّ في «تقرير ميزان الذرّة» هذا العام لو كنت صادقًا تمامًا؟</w:t>
      </w:r>
    </w:p>
    <w:p>
      <w:pPr>
        <w:pageBreakBefore/>
        <w:shd w:fill="1A5C2A" w:val="clear"/>
        <w:bidi/>
        <w:spacing w:after="60" w:before="60"/>
        <w:jc w:val="center"/>
      </w:pPr>
      <w:r>
        <w:rPr>
          <w:rFonts w:ascii="Traditional Arabic" w:cs="Traditional Arabic" w:eastAsia="Traditional Arabic" w:hAnsi="Traditional Arabic"/>
          <w:b/>
          <w:bCs/>
          <w:color w:val="FFFFFF"/>
          <w:sz w:val="44"/>
          <w:szCs w:val="44"/>
          <w:rtl/>
        </w:rPr>
        <w:t xml:space="preserve">الجزء الثاني: مجموعة النماذج التطبيقية الشاملة</w:t>
      </w:r>
    </w:p>
    <w:p>
      <w:pPr>
        <w:bidi/>
        <w:spacing w:after="60"/>
        <w:jc w:val="center"/>
      </w:pPr>
      <w:r>
        <w:rPr>
          <w:rFonts w:ascii="Traditional Arabic" w:cs="Traditional Arabic" w:eastAsia="Traditional Arabic" w:hAnsi="Traditional Arabic"/>
          <w:b/>
          <w:bCs/>
          <w:color w:val="8B6914"/>
          <w:sz w:val="32"/>
          <w:szCs w:val="32"/>
          <w:rtl/>
        </w:rPr>
        <w:t xml:space="preserve">دليل عمل ميداني: ٣٧ نموذجًا وأداةً تطبيقية في سبعة أقسام</w:t>
      </w:r>
    </w:p>
    <w:p>
      <w:pPr>
        <w:bidi/>
        <w:spacing w:after="130"/>
        <w:jc w:val="center"/>
      </w:pPr>
      <w:r>
        <w:rPr>
          <w:rFonts w:ascii="Traditional Arabic" w:cs="Traditional Arabic" w:eastAsia="Traditional Arabic" w:hAnsi="Traditional Arabic"/>
          <w:color w:val="666666"/>
          <w:sz w:val="28"/>
          <w:szCs w:val="28"/>
          <w:rtl/>
        </w:rPr>
        <w:t xml:space="preserve">من التشخيص إلى القياس: أدوات مقترحة قابلة للطباعة، تُقدَّم إرشادًا عمليًا لم يُختبَر ميدانيًا بعد</w:t>
      </w:r>
    </w:p>
    <w:p>
      <w:pPr>
        <w:pBdr>
          <w:left w:val="thick" w:color="1A5C2A" w:sz="12"/>
          <w:right w:val="thick" w:color="1A5C2A" w:sz="12"/>
        </w:pBdr>
        <w:shd w:fill="D6EDD9" w:val="clear"/>
        <w:bidi/>
        <w:spacing w:after="60" w:before="100"/>
        <w:jc w:val="center"/>
      </w:pPr>
      <w:r>
        <w:rPr>
          <w:rFonts w:ascii="Traditional Arabic" w:cs="Traditional Arabic" w:eastAsia="Traditional Arabic" w:hAnsi="Traditional Arabic"/>
          <w:b/>
          <w:bCs/>
          <w:color w:val="1A5C2A"/>
          <w:sz w:val="34"/>
          <w:szCs w:val="34"/>
          <w:rtl/>
        </w:rPr>
        <w:t xml:space="preserve">﴿وَقُلِ اعْمَلُوا فَسَيَرَى اللَّهُ عَمَلَكُمْ وَرَسُولُهُ وَالْمُؤْمِنُونَ﴾</w:t>
      </w:r>
    </w:p>
    <w:p>
      <w:pPr>
        <w:bidi/>
        <w:spacing w:after="90"/>
        <w:jc w:val="center"/>
      </w:pPr>
      <w:r>
        <w:rPr>
          <w:rFonts w:ascii="Traditional Arabic" w:cs="Traditional Arabic" w:eastAsia="Traditional Arabic" w:hAnsi="Traditional Arabic"/>
          <w:b w:val="false"/>
          <w:bCs w:val="false"/>
          <w:color w:val="666666"/>
          <w:sz w:val="28"/>
          <w:szCs w:val="28"/>
          <w:rtl/>
        </w:rPr>
        <w:t xml:space="preserve">(التوبة: 105): القياس أمام الله والمؤمنين</w:t>
      </w:r>
    </w:p>
    <w:p>
      <w:pPr>
        <w:bidi/>
        <w:spacing w:after="9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437"/>
        <w:gridCol w:w="1479"/>
        <w:gridCol w:w="4190"/>
      </w:tblGrid>
      <w:tr>
        <w:trPr>
          <w:tblHeader/>
        </w:trPr>
        <w:tc>
          <w:tcPr>
            <w:tcW w:type="dxa" w:w="4437"/>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القسم</w:t>
            </w:r>
          </w:p>
        </w:tc>
        <w:tc>
          <w:tcPr>
            <w:tcW w:type="dxa" w:w="1479"/>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الرموز</w:t>
            </w:r>
          </w:p>
        </w:tc>
        <w:tc>
          <w:tcPr>
            <w:tcW w:type="dxa" w:w="4190"/>
            <w:shd w:fill="1A5C2A" w:val="clear"/>
          </w:tcPr>
          <w:p>
            <w:pPr>
              <w:bidi/>
              <w:spacing w:after="85" w:before="85"/>
            </w:pPr>
            <w:r>
              <w:rPr>
                <w:rFonts w:ascii="Traditional Arabic" w:cs="Traditional Arabic" w:eastAsia="Traditional Arabic" w:hAnsi="Traditional Arabic"/>
                <w:b/>
                <w:bCs/>
                <w:color w:val="FFFFFF"/>
                <w:sz w:val="24"/>
                <w:szCs w:val="24"/>
                <w:rtl/>
              </w:rPr>
              <w:t xml:space="preserve">محتواه</w:t>
            </w:r>
          </w:p>
        </w:tc>
      </w:tr>
      <w:tr>
        <w:tc>
          <w:tcPr>
            <w:tcW w:type="dxa" w:w="443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المقدِّمة</w:t>
            </w:r>
          </w:p>
        </w:tc>
        <w:tc>
          <w:tcPr>
            <w:tcW w:type="dxa" w:w="147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بلا رمز</w:t>
            </w:r>
          </w:p>
        </w:tc>
        <w:tc>
          <w:tcPr>
            <w:tcW w:type="dxa" w:w="4190"/>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المنهجية العامَّة + كيفية الاستخدام + الأوضاع الثلاثة</w:t>
            </w:r>
          </w:p>
        </w:tc>
      </w:tr>
      <w:tr>
        <w:tc>
          <w:tcPr>
            <w:tcW w:type="dxa" w:w="443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 التشخيص (٤ أدوات)</w:t>
            </w:r>
          </w:p>
        </w:tc>
        <w:tc>
          <w:tcPr>
            <w:tcW w:type="dxa" w:w="147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أ-١ إلى أ-٤</w:t>
            </w:r>
          </w:p>
        </w:tc>
        <w:tc>
          <w:tcPr>
            <w:tcW w:type="dxa" w:w="4190"/>
            <w:shd w:fill="F2F2F2" w:val="clear"/>
          </w:tcPr>
          <w:p>
            <w:pPr>
              <w:bidi/>
              <w:spacing w:after="85" w:before="85"/>
            </w:pPr>
            <w:r>
              <w:rPr>
                <w:rFonts w:ascii="Traditional Arabic" w:cs="Traditional Arabic" w:eastAsia="Traditional Arabic" w:hAnsi="Traditional Arabic"/>
                <w:b/>
                <w:bCs/>
                <w:color w:val="2C2C2C"/>
                <w:sz w:val="24"/>
                <w:szCs w:val="24"/>
                <w:rtl/>
              </w:rPr>
              <w:t xml:space="preserve">البوصلة التشخيصية + رادار النضج + تحليل الفجوة + السؤال الواحد</w:t>
            </w:r>
          </w:p>
        </w:tc>
      </w:tr>
      <w:tr>
        <w:tc>
          <w:tcPr>
            <w:tcW w:type="dxa" w:w="443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 الحوكمة (٦ أدوات)</w:t>
            </w:r>
          </w:p>
        </w:tc>
        <w:tc>
          <w:tcPr>
            <w:tcW w:type="dxa" w:w="147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ب-١ إلى ب-٦</w:t>
            </w:r>
          </w:p>
        </w:tc>
        <w:tc>
          <w:tcPr>
            <w:tcW w:type="dxa" w:w="4190"/>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الاستخلاف + الشورى + المساءلة + الميثاق + قرار الحوكمة + أصحاب المصلحة</w:t>
            </w:r>
          </w:p>
        </w:tc>
      </w:tr>
      <w:tr>
        <w:tc>
          <w:tcPr>
            <w:tcW w:type="dxa" w:w="443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 الإنسان والأداء (٧ أدوات)</w:t>
            </w:r>
          </w:p>
        </w:tc>
        <w:tc>
          <w:tcPr>
            <w:tcW w:type="dxa" w:w="147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ج-١ إلى ج-٧</w:t>
            </w:r>
          </w:p>
        </w:tc>
        <w:tc>
          <w:tcPr>
            <w:tcW w:type="dxa" w:w="4190"/>
            <w:shd w:fill="F2F2F2" w:val="clear"/>
          </w:tcPr>
          <w:p>
            <w:pPr>
              <w:bidi/>
              <w:spacing w:after="85" w:before="85"/>
            </w:pPr>
            <w:r>
              <w:rPr>
                <w:rFonts w:ascii="Traditional Arabic" w:cs="Traditional Arabic" w:eastAsia="Traditional Arabic" w:hAnsi="Traditional Arabic"/>
                <w:b/>
                <w:bCs/>
                <w:color w:val="2C2C2C"/>
                <w:sz w:val="24"/>
                <w:szCs w:val="24"/>
                <w:rtl/>
              </w:rPr>
              <w:t xml:space="preserve">الاختيار + دليل المقابلة + الوسع + خطة الأداء + سجل الرعاية + المغادرة + رسم الكفاءات</w:t>
            </w:r>
          </w:p>
        </w:tc>
      </w:tr>
      <w:tr>
        <w:tc>
          <w:tcPr>
            <w:tcW w:type="dxa" w:w="443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 الفعل الإداري (٥ أدوات)</w:t>
            </w:r>
          </w:p>
        </w:tc>
        <w:tc>
          <w:tcPr>
            <w:tcW w:type="dxa" w:w="147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د-١ إلى د-٥</w:t>
            </w:r>
          </w:p>
        </w:tc>
        <w:tc>
          <w:tcPr>
            <w:tcW w:type="dxa" w:w="4190"/>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التثبُّت + الأزمة الموسَّعة + المعضلة + QSR + التواصل في الأزمة</w:t>
            </w:r>
          </w:p>
        </w:tc>
      </w:tr>
      <w:tr>
        <w:tc>
          <w:tcPr>
            <w:tcW w:type="dxa" w:w="443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 التحوُّل والقياس (٨ أدوات)</w:t>
            </w:r>
          </w:p>
        </w:tc>
        <w:tc>
          <w:tcPr>
            <w:tcW w:type="dxa" w:w="147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هـ-١ إلى هـ-٨</w:t>
            </w:r>
          </w:p>
        </w:tc>
        <w:tc>
          <w:tcPr>
            <w:tcW w:type="dxa" w:w="4190"/>
            <w:shd w:fill="F2F2F2" w:val="clear"/>
          </w:tcPr>
          <w:p>
            <w:pPr>
              <w:bidi/>
              <w:spacing w:after="85" w:before="85"/>
            </w:pPr>
            <w:r>
              <w:rPr>
                <w:rFonts w:ascii="Traditional Arabic" w:cs="Traditional Arabic" w:eastAsia="Traditional Arabic" w:hAnsi="Traditional Arabic"/>
                <w:b/>
                <w:bCs/>
                <w:color w:val="2C2C2C"/>
                <w:sz w:val="24"/>
                <w:szCs w:val="24"/>
                <w:rtl/>
              </w:rPr>
              <w:t xml:space="preserve">QCMP + المحكَّات التسعة + QIMP + الإفساد + الميزان السنوي + الإصلاح + الدرجة + الميثاق</w:t>
            </w:r>
          </w:p>
        </w:tc>
      </w:tr>
      <w:tr>
        <w:tc>
          <w:tcPr>
            <w:tcW w:type="dxa" w:w="443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 الإيقاع الدوري (٣ أدوات)</w:t>
            </w:r>
          </w:p>
        </w:tc>
        <w:tc>
          <w:tcPr>
            <w:tcW w:type="dxa" w:w="147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و-١ إلى و-٣</w:t>
            </w:r>
          </w:p>
        </w:tc>
        <w:tc>
          <w:tcPr>
            <w:tcW w:type="dxa" w:w="4190"/>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التقويم السنوي + أجندة الربعي + المراجعة اليومية</w:t>
            </w:r>
          </w:p>
        </w:tc>
      </w:tr>
      <w:tr>
        <w:tc>
          <w:tcPr>
            <w:tcW w:type="dxa" w:w="443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ز: دليل الورش والتيسير (٤ أدوات)</w:t>
            </w:r>
          </w:p>
        </w:tc>
        <w:tc>
          <w:tcPr>
            <w:tcW w:type="dxa" w:w="147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ز-١ إلى ز-٤</w:t>
            </w:r>
          </w:p>
        </w:tc>
        <w:tc>
          <w:tcPr>
            <w:tcW w:type="dxa" w:w="4190"/>
            <w:shd w:fill="F2F2F2" w:val="clear"/>
          </w:tcPr>
          <w:p>
            <w:pPr>
              <w:bidi/>
              <w:spacing w:after="85" w:before="85"/>
            </w:pPr>
            <w:r>
              <w:rPr>
                <w:rFonts w:ascii="Traditional Arabic" w:cs="Traditional Arabic" w:eastAsia="Traditional Arabic" w:hAnsi="Traditional Arabic"/>
                <w:b/>
                <w:bCs/>
                <w:color w:val="2C2C2C"/>
                <w:sz w:val="24"/>
                <w:szCs w:val="24"/>
                <w:rtl/>
              </w:rPr>
              <w:t xml:space="preserve">ورشة النصف يوم + ورشة اليوم الكامل + برنامج ثلاثة أيام + ٢٤ سؤالًا للنقاش</w:t>
            </w:r>
          </w:p>
        </w:tc>
      </w:tr>
    </w:tbl>
    <w:p>
      <w:pPr>
        <w:pBdr>
          <w:bottom w:val="single" w:color="1A5C2A" w:sz="7"/>
          <w:right w:val="thick" w:color="1A5C2A" w:sz="16"/>
        </w:pBdr>
        <w:bidi/>
        <w:spacing w:after="175" w:before="370"/>
        <w:ind w:right="120"/>
      </w:pPr>
      <w:r>
        <w:rPr>
          <w:rFonts w:ascii="Traditional Arabic" w:cs="Traditional Arabic" w:eastAsia="Traditional Arabic" w:hAnsi="Traditional Arabic"/>
          <w:b/>
          <w:bCs/>
          <w:color w:val="8B6914"/>
          <w:sz w:val="34"/>
          <w:szCs w:val="34"/>
        </w:rPr>
        <w:t xml:space="preserve"/>
      </w:r>
      <w:r>
        <w:rPr>
          <w:rFonts w:ascii="Traditional Arabic" w:cs="Traditional Arabic" w:eastAsia="Traditional Arabic" w:hAnsi="Traditional Arabic"/>
          <w:b/>
          <w:bCs/>
          <w:color w:val="1A5C2A"/>
          <w:sz w:val="34"/>
          <w:szCs w:val="34"/>
          <w:rtl/>
        </w:rPr>
        <w:t xml:space="preserve">المقدِّمة المنهجية: كيف تستخدم هذا الدليل؟</w:t>
      </w:r>
    </w:p>
    <w:p>
      <w:pPr>
        <w:bidi/>
        <w:spacing w:after="280" w:line="392"/>
      </w:pPr>
      <w:r>
        <w:rPr>
          <w:rFonts w:ascii="Traditional Arabic" w:cs="Traditional Arabic" w:eastAsia="Traditional Arabic" w:hAnsi="Traditional Arabic"/>
          <w:b w:val="false"/>
          <w:bCs w:val="false"/>
          <w:color w:val="2C2C2C"/>
          <w:sz w:val="28"/>
          <w:szCs w:val="28"/>
          <w:rtl/>
        </w:rPr>
        <w:t xml:space="preserve">ما قيمة فصل يُقرأ ثم لا يجد طريقه إلى العمل؟ بين يديك أدوات عملية اشتُقّت من فصول الكتاب الثاني، تستعملها في اجتماعاتك، وتراجع بها نفسك ساعة القرار، وتتتبّع بها أثرك في الناس والمجتمع والأجيال، وفي رأس كل أداة إحالة إلى الفصل الذي خرجت منه، لتعود إليه حين تحتاج.</w:t>
      </w:r>
    </w:p>
    <w:p>
      <w:pPr>
        <w:bidi/>
        <w:spacing w:after="280" w:line="392"/>
      </w:pPr>
      <w:r>
        <w:rPr>
          <w:rFonts w:ascii="Traditional Arabic" w:cs="Traditional Arabic" w:eastAsia="Traditional Arabic" w:hAnsi="Traditional Arabic"/>
          <w:b w:val="false"/>
          <w:bCs w:val="false"/>
          <w:color w:val="2C2C2C"/>
          <w:sz w:val="28"/>
          <w:szCs w:val="28"/>
          <w:rtl/>
        </w:rPr>
        <w:t xml:space="preserve">وما الذي يحكمها جميعًا؟ إنه قوله تعالى: «فمن يعمل مثقال ذرة خيرًا يره» (الزلزلة: 7)، والقياس في هذا الميزان لا يستثني صغيرًا؛ لذلك يعينك كل نموذج هنا على أن ترى ما تعمّر به وما تفسد، مهما صغر شأنه في عينك.</w:t>
      </w:r>
    </w:p>
    <w:p>
      <w:pPr>
        <w:bidi/>
        <w:spacing w:after="120" w:line="320"/>
      </w:pPr>
      <w:r>
        <w:rPr>
          <w:rFonts w:ascii="Traditional Arabic" w:cs="Traditional Arabic" w:eastAsia="Traditional Arabic" w:hAnsi="Traditional Arabic"/>
          <w:b w:val="false"/>
          <w:bCs w:val="false"/>
          <w:color w:val="2C2C2C"/>
          <w:sz w:val="28"/>
          <w:szCs w:val="28"/>
          <w:rtl/>
        </w:rPr>
        <w:t xml:space="preserve">هذه الأدوات اقتراح مني، لم تُختبر ميدانيًا بعد ولم تُقنَّن درجاتها إحصائيًا؛ لذلك فالدرجات وحدود التصنيف والمدد والنسب الواردة فيها تقديرات إرشادية تضبطها كل مؤسسة على واقعها، ولا تصلح معايير مُعايَرة ولا أرقامًا مرجعية للمقارنة بين المؤسسات. وهذا متّسق مع حدود الكتاب الأول، إذ بقي فيه المستوى السابع من سلم الاشتقاق (الاختبار الميداني) معلّقًا، ومع ما تفصّله فصول هذا الكتاب. فإن استعملت أداة منها فسجّل نتائجها وملاحظاتك عليها؛ لأن الأداة بهذا وحده تُختبر وتتحسن.</w:t>
      </w:r>
    </w:p>
    <w:p>
      <w:pPr>
        <w:bidi/>
        <w:spacing w:after="80"/>
      </w:pPr>
    </w:p>
    <w:p>
      <w:pPr>
        <w:pBdr>
          <w:top w:val="single" w:color="1A3A5C" w:sz="4"/>
          <w:bottom w:val="single" w:color="1A3A5C" w:sz="4"/>
          <w:right w:val="thick" w:color="1A3A5C" w:sz="18"/>
        </w:pBdr>
        <w:shd w:fill="D6E6F2" w:val="clear"/>
        <w:bidi/>
        <w:spacing w:after="70" w:before="155"/>
        <w:ind w:left="100" w:right="200"/>
      </w:pPr>
      <w:r>
        <w:rPr>
          <w:rFonts w:ascii="Traditional Arabic" w:cs="Traditional Arabic" w:eastAsia="Traditional Arabic" w:hAnsi="Traditional Arabic"/>
          <w:b/>
          <w:bCs/>
          <w:color w:val="1A3A5C"/>
          <w:sz w:val="30"/>
          <w:szCs w:val="30"/>
          <w:rtl/>
        </w:rPr>
        <w:t xml:space="preserve">ثلاثة أوضاع لاستعمال الدليل</w:t>
      </w:r>
    </w:p>
    <w:p>
      <w:pPr>
        <w:shd w:fill="D6E6F2"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الوضع الأول، التأمل الشخصي: يستعمل القيادي النموذج وحده في مراجعة ذاتية هادئة، ويجيب بصدق بعيدًا عن ضغط الفريق؛ لذلك كان أنفع الأوضاع لاكتشاف ما «يستخفى من الناس».</w:t>
      </w:r>
    </w:p>
    <w:p>
      <w:pPr>
        <w:shd w:fill="D6E6F2"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الوضع الثاني، الجلسة القيادية: يستعمل فريق القيادة العليا النموذج معًا في اجتماع مُهيَّأ، فيجيب كل فرد مستقلًا أولًا، ثم تُقارَن الإجابات؛ لأن التفاوت بينها كثيرًا ما يكشف أعمق مما تكشفه الإجابة نفسها.</w:t>
      </w:r>
    </w:p>
    <w:p>
      <w:pPr>
        <w:shd w:fill="D6E6F2"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الوضع الثالث، الورشة المؤسسية: تُستعمل النماذج في ورشة موسّعة تضم مستويات متعددة من القيادة. وتفصيل ذلك في «دليل الورش» بالقسم ز.</w:t>
      </w:r>
    </w:p>
    <w:p>
      <w:pPr>
        <w:bidi/>
        <w:spacing w:after="100"/>
      </w:pPr>
    </w:p>
    <w:p>
      <w:pPr>
        <w:bidi/>
        <w:spacing w:after="280" w:line="392"/>
      </w:pPr>
      <w:r>
        <w:rPr>
          <w:rFonts w:ascii="Traditional Arabic" w:cs="Traditional Arabic" w:eastAsia="Traditional Arabic" w:hAnsi="Traditional Arabic"/>
          <w:b w:val="false"/>
          <w:bCs w:val="false"/>
          <w:color w:val="2C2C2C"/>
          <w:sz w:val="28"/>
          <w:szCs w:val="28"/>
          <w:rtl/>
        </w:rPr>
        <w:t xml:space="preserve">قواعد الاستعمال الصحيح لكل نموذج</w:t>
      </w:r>
    </w:p>
    <w:p>
      <w:pPr>
        <w:bidi/>
        <w:spacing w:after="120" w:line="340"/>
        <w:ind w:right="360"/>
      </w:pPr>
      <w:r>
        <w:rPr>
          <w:rFonts w:ascii="Traditional Arabic" w:cs="Traditional Arabic" w:eastAsia="Traditional Arabic" w:hAnsi="Traditional Arabic"/>
          <w:b/>
          <w:bCs/>
          <w:color w:val="1A5C2A"/>
          <w:sz w:val="26"/>
          <w:szCs w:val="26"/>
        </w:rPr>
        <w:t xml:space="preserve">① الصدق أولًا: لا يفيد النموذج إذا أجبنا عنه بما يريحنا. إنّ «الذين يحسبون أنهم يُحسِنون صنعًا» لم يكونوا يكذبون، وإنما لم يصدقوا أنفسهم؛ لذلك اقرأ آية الكهف:104 قبل كل استعمال، واسأل نفسك: هل أنا مستعد لسماع الحقيقة؟</w:t>
      </w:r>
    </w:p>
    <w:p>
      <w:pPr>
        <w:bidi/>
        <w:spacing w:after="120" w:line="340"/>
        <w:ind w:right="360"/>
      </w:pPr>
      <w:r>
        <w:rPr>
          <w:rFonts w:ascii="Traditional Arabic" w:cs="Traditional Arabic" w:eastAsia="Traditional Arabic" w:hAnsi="Traditional Arabic"/>
          <w:b/>
          <w:bCs/>
          <w:color w:val="1A5C2A"/>
          <w:sz w:val="26"/>
          <w:szCs w:val="26"/>
        </w:rPr>
        <w:t xml:space="preserve">② الأدلة لا الانطباعات: كل إجابة تحتاج دليلًا موثّقًا يسندها؛ لأن «نعم» بلا دليل تساوي «لا أعرف». ولهذا يطلب النموذج في أغلب بنوده «الدليل الموثّق».</w:t>
      </w:r>
    </w:p>
    <w:p>
      <w:pPr>
        <w:bidi/>
        <w:spacing w:after="120" w:line="340"/>
        <w:ind w:right="360"/>
      </w:pPr>
      <w:r>
        <w:rPr>
          <w:rFonts w:ascii="Traditional Arabic" w:cs="Traditional Arabic" w:eastAsia="Traditional Arabic" w:hAnsi="Traditional Arabic"/>
          <w:b/>
          <w:bCs/>
          <w:color w:val="1A5C2A"/>
          <w:sz w:val="26"/>
          <w:szCs w:val="26"/>
        </w:rPr>
        <w:t xml:space="preserve">③ السياق قبل الأداة: لكل نموذج سياق مرجعي في الكتاب الثاني، ومن لم يقرأ الفصل المرجعي خرج بنتيجة ناقصة مهما أتقن ملء النموذج؛ لذلك ارجع إلى الفصل المشار إليه في رأس النموذج قبل أن تملأ خانة واحدة.</w:t>
      </w:r>
    </w:p>
    <w:p>
      <w:pPr>
        <w:bidi/>
        <w:spacing w:after="120" w:line="340"/>
        <w:ind w:right="360"/>
      </w:pPr>
      <w:r>
        <w:rPr>
          <w:rFonts w:ascii="Traditional Arabic" w:cs="Traditional Arabic" w:eastAsia="Traditional Arabic" w:hAnsi="Traditional Arabic"/>
          <w:b/>
          <w:bCs/>
          <w:color w:val="1A5C2A"/>
          <w:sz w:val="26"/>
          <w:szCs w:val="26"/>
        </w:rPr>
        <w:t xml:space="preserve">④ الاستعمال الدوري: من الأدوات ما هو يومي، ومنها الأسبوعي والربعي والسنوي، ويجمعها التقويم في القسم (و) في إيقاع واحد متّسق.</w:t>
      </w:r>
    </w:p>
    <w:p>
      <w:pPr>
        <w:bidi/>
        <w:spacing w:after="120" w:line="340"/>
        <w:ind w:right="360"/>
      </w:pPr>
      <w:r>
        <w:rPr>
          <w:rFonts w:ascii="Traditional Arabic" w:cs="Traditional Arabic" w:eastAsia="Traditional Arabic" w:hAnsi="Traditional Arabic"/>
          <w:b/>
          <w:bCs/>
          <w:color w:val="1A5C2A"/>
          <w:sz w:val="26"/>
          <w:szCs w:val="26"/>
        </w:rPr>
        <w:t xml:space="preserve">⑤ المقارنة عبر الزمن: احتفظ بنسخة مؤرّخة من كل نموذج مكتمل؛ لأن القياس الحقيقي في تتبّع التحسن، لا في نقطة واحدة. والأداة لا تفكر عنك؛ إنها تكشف لك ما لم تره.</w:t>
      </w:r>
    </w:p>
    <w:p>
      <w:pPr>
        <w:pBdr>
          <w:bottom w:val="single" w:color="1A5C2A" w:sz="7"/>
          <w:right w:val="thick" w:color="1A5C2A" w:sz="16"/>
        </w:pBdr>
        <w:bidi/>
        <w:spacing w:after="175" w:before="370"/>
        <w:ind w:right="120"/>
      </w:pPr>
      <w:r>
        <w:rPr>
          <w:rFonts w:ascii="Traditional Arabic" w:cs="Traditional Arabic" w:eastAsia="Traditional Arabic" w:hAnsi="Traditional Arabic"/>
          <w:b/>
          <w:bCs/>
          <w:color w:val="8B6914"/>
          <w:sz w:val="34"/>
          <w:szCs w:val="34"/>
        </w:rPr>
        <w:t xml:space="preserve">أ </w:t>
      </w:r>
      <w:r>
        <w:rPr>
          <w:rFonts w:ascii="Traditional Arabic" w:cs="Traditional Arabic" w:eastAsia="Traditional Arabic" w:hAnsi="Traditional Arabic"/>
          <w:b/>
          <w:bCs/>
          <w:color w:val="1A5C2A"/>
          <w:sz w:val="34"/>
          <w:szCs w:val="34"/>
          <w:rtl/>
        </w:rPr>
        <w:t xml:space="preserve">القسم أ: أدوات التشخيص والرؤية الذاتية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هل يصح علاج قبل تشخيص؟ نحتاج أولًا إلى صورة كاملة لوضع المؤسسة قبل أي تحسين، وهذه أربع أدوات متكاملة ترسم تلك الصورة؛ لذلك ابدأ بالتشخيص دائمًا، لأن العلاج الذي يسبقه يفاقم المشكلة بدل أن يحلها.</w:t>
      </w:r>
    </w:p>
    <w:p>
      <w:pPr>
        <w:bidi/>
        <w:spacing w:after="80"/>
      </w:pPr>
    </w:p>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أ-1: البوصلة التشخيصية الشاملة للمؤسسة القرآنية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الوقت: 45 دقيقة  |  التكرار: مرَّة واحدة ثم سنويًّا  |  المرجع: ف1 + ف2 + ف14</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تعليمات التطبيق: أجب عن كل سؤال بدرجة من 1 إلى 10، فالدرجة 10 تعني: «هذا يحدث دائمًا بأدلة موثّقة»، والدرجة 1 تعني: «هذا غائب تمامًا»، ثم اكتب بعد كل درجة الدليل الذي جعلك تعطيها، ولا تكتفِ بالرقم وحده؛ فالدرجات هنا تقدير ذاتي إرشادي، لا مقياس مُعايَر.</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758"/>
        <w:gridCol w:w="3625"/>
        <w:gridCol w:w="1428"/>
        <w:gridCol w:w="3295"/>
      </w:tblGrid>
      <w:tr>
        <w:trPr>
          <w:tblHeader/>
        </w:trPr>
        <w:tc>
          <w:tcPr>
            <w:tcW w:type="dxa" w:w="175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المحور</w:t>
            </w:r>
          </w:p>
        </w:tc>
        <w:tc>
          <w:tcPr>
            <w:tcW w:type="dxa" w:w="3625"/>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السؤال التشخيصي</w:t>
            </w:r>
          </w:p>
        </w:tc>
        <w:tc>
          <w:tcPr>
            <w:tcW w:type="dxa" w:w="142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الدرجة (1-10)</w:t>
            </w:r>
          </w:p>
        </w:tc>
        <w:tc>
          <w:tcPr>
            <w:tcW w:type="dxa" w:w="3295"/>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الدليل الموثَّق على هذه الدرجة</w:t>
            </w:r>
          </w:p>
        </w:tc>
      </w:tr>
      <w:tr>
        <w:tc>
          <w:tcPr>
            <w:tcW w:type="dxa" w:w="17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الاستخلاف: ف3</w:t>
            </w:r>
          </w:p>
        </w:tc>
        <w:tc>
          <w:tcPr>
            <w:tcW w:type="dxa" w:w="362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قراراتنا الكبرى تصدر عن قيم ثابتة لا عن ضغوط لحظية أو مصالح شخصية؟</w:t>
            </w:r>
          </w:p>
        </w:tc>
        <w:tc>
          <w:tcPr>
            <w:tcW w:type="dxa" w:w="14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الشورى: ف4</w:t>
            </w:r>
          </w:p>
        </w:tc>
        <w:tc>
          <w:tcPr>
            <w:tcW w:type="dxa" w:w="362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شورانا حقيقية؟ هل تغيّر قرارٌ بسبب رأي مخالف في الأشهر الثلاثة الأخيرة؟</w:t>
            </w:r>
          </w:p>
        </w:tc>
        <w:tc>
          <w:tcPr>
            <w:tcW w:type="dxa" w:w="14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المساءلة: ف5</w:t>
            </w:r>
          </w:p>
        </w:tc>
        <w:tc>
          <w:tcPr>
            <w:tcW w:type="dxa" w:w="362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مساءلتنا شاملة؟ هل يُحاسَب صاحب المنصب الرفيع كما يُحاسَب أدنى الموظفين؟</w:t>
            </w:r>
          </w:p>
        </w:tc>
        <w:tc>
          <w:tcPr>
            <w:tcW w:type="dxa" w:w="14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الاختيار: ف6</w:t>
            </w:r>
          </w:p>
        </w:tc>
        <w:tc>
          <w:tcPr>
            <w:tcW w:type="dxa" w:w="362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معايير التعيين القيادي هي الكفاءة والأمانة، لا الولاء أو القرابة؟</w:t>
            </w:r>
          </w:p>
        </w:tc>
        <w:tc>
          <w:tcPr>
            <w:tcW w:type="dxa" w:w="14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الوسع: ف7</w:t>
            </w:r>
          </w:p>
        </w:tc>
        <w:tc>
          <w:tcPr>
            <w:tcW w:type="dxa" w:w="362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نكلّف فريقنا بما في وسعه فعلًا؟ وهل يُسمع من يقول «لا أستطيع»؟</w:t>
            </w:r>
          </w:p>
        </w:tc>
        <w:tc>
          <w:tcPr>
            <w:tcW w:type="dxa" w:w="14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الرعاية: ف8</w:t>
            </w:r>
          </w:p>
        </w:tc>
        <w:tc>
          <w:tcPr>
            <w:tcW w:type="dxa" w:w="362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نرافق من يمر بأزمة مهنية برعاية حقيقية، أم نسارع إلى استبداله؟</w:t>
            </w:r>
          </w:p>
        </w:tc>
        <w:tc>
          <w:tcPr>
            <w:tcW w:type="dxa" w:w="14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التثبُّت: ف9</w:t>
            </w:r>
          </w:p>
        </w:tc>
        <w:tc>
          <w:tcPr>
            <w:tcW w:type="dxa" w:w="362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نتثبّت من المعلومة قبل القرارات الكبرى بمصدرين مستقلين؟</w:t>
            </w:r>
          </w:p>
        </w:tc>
        <w:tc>
          <w:tcPr>
            <w:tcW w:type="dxa" w:w="14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إدارة الأزمات: ف10</w:t>
            </w:r>
          </w:p>
        </w:tc>
        <w:tc>
          <w:tcPr>
            <w:tcW w:type="dxa" w:w="362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لدينا منهج مكتوب لإدارة الأزمات، أم نرتجل كل مرَّة؟</w:t>
            </w:r>
          </w:p>
        </w:tc>
        <w:tc>
          <w:tcPr>
            <w:tcW w:type="dxa" w:w="14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المجتمع: ف11</w:t>
            </w:r>
          </w:p>
        </w:tc>
        <w:tc>
          <w:tcPr>
            <w:tcW w:type="dxa" w:w="362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وجودنا في المجتمع يعمّر ويبني، أم يستنزف ويفسد؟</w:t>
            </w:r>
          </w:p>
        </w:tc>
        <w:tc>
          <w:tcPr>
            <w:tcW w:type="dxa" w:w="14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التحوُّل: ف12+ف13</w:t>
            </w:r>
          </w:p>
        </w:tc>
        <w:tc>
          <w:tcPr>
            <w:tcW w:type="dxa" w:w="362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تحوّلنا حقيقي في السلوك اليومي، أم أسلمة شكلية في اللغة والشعارات؟</w:t>
            </w:r>
          </w:p>
        </w:tc>
        <w:tc>
          <w:tcPr>
            <w:tcW w:type="dxa" w:w="14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القياس: ف14</w:t>
            </w:r>
          </w:p>
        </w:tc>
        <w:tc>
          <w:tcPr>
            <w:tcW w:type="dxa" w:w="362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نقيس أثرنا بصدق: ماذا بنينا، وماذا أفسدنا، وماذا سنُصلِح؟</w:t>
            </w:r>
          </w:p>
        </w:tc>
        <w:tc>
          <w:tcPr>
            <w:tcW w:type="dxa" w:w="14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9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004"/>
        <w:gridCol w:w="7102"/>
      </w:tblGrid>
      <w:tr>
        <w:trPr>
          <w:tblHeader/>
        </w:trPr>
        <w:tc>
          <w:tcPr>
            <w:tcW w:type="dxa" w:w="3004"/>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الدرجة الإجمالية (حدود إرشادية)</w:t>
            </w:r>
          </w:p>
        </w:tc>
        <w:tc>
          <w:tcPr>
            <w:tcW w:type="dxa" w:w="7102"/>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التوجيه والإجراء المقترح</w:t>
            </w:r>
          </w:p>
        </w:tc>
      </w:tr>
      <w:tr>
        <w:tc>
          <w:tcPr>
            <w:tcW w:type="dxa" w:w="30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90-110</w:t>
            </w:r>
          </w:p>
        </w:tc>
        <w:tc>
          <w:tcPr>
            <w:tcW w:type="dxa" w:w="7102"/>
            <w:shd w:fill="FFFFFF" w:val="clear"/>
          </w:tcPr>
          <w:p>
            <w:pPr>
              <w:bidi/>
              <w:spacing w:after="85" w:before="85"/>
            </w:pPr>
            <w:r>
              <w:rPr>
                <w:rFonts w:ascii="Traditional Arabic" w:cs="Traditional Arabic" w:eastAsia="Traditional Arabic" w:hAnsi="Traditional Arabic"/>
                <w:b/>
                <w:bCs/>
                <w:color w:val="2C2C2C"/>
                <w:sz w:val="24"/>
                <w:szCs w:val="24"/>
                <w:rtl/>
              </w:rPr>
              <w:t xml:space="preserve">مستوى متقدم: أولويتك الحفاظ على ما بنيتَه وتعميقه، وإعداد الجيل التالي لحمله</w:t>
            </w:r>
          </w:p>
        </w:tc>
      </w:tr>
      <w:tr>
        <w:tc>
          <w:tcPr>
            <w:tcW w:type="dxa" w:w="300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75-89</w:t>
            </w:r>
          </w:p>
        </w:tc>
        <w:tc>
          <w:tcPr>
            <w:tcW w:type="dxa" w:w="7102"/>
            <w:shd w:fill="F2F2F2" w:val="clear"/>
          </w:tcPr>
          <w:p>
            <w:pPr>
              <w:bidi/>
              <w:spacing w:after="85" w:before="85"/>
            </w:pPr>
            <w:r>
              <w:rPr>
                <w:rFonts w:ascii="Traditional Arabic" w:cs="Traditional Arabic" w:eastAsia="Traditional Arabic" w:hAnsi="Traditional Arabic"/>
                <w:b/>
                <w:bCs/>
                <w:color w:val="2C2C2C"/>
                <w:sz w:val="24"/>
                <w:szCs w:val="24"/>
                <w:rtl/>
              </w:rPr>
              <w:t xml:space="preserve">مستوى جيد: ركِّز على المحاور الثلاثة الأدنى وعلى قياس الأثر</w:t>
            </w:r>
          </w:p>
        </w:tc>
      </w:tr>
      <w:tr>
        <w:tc>
          <w:tcPr>
            <w:tcW w:type="dxa" w:w="30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60-74</w:t>
            </w:r>
          </w:p>
        </w:tc>
        <w:tc>
          <w:tcPr>
            <w:tcW w:type="dxa" w:w="7102"/>
            <w:shd w:fill="FFFFFF" w:val="clear"/>
          </w:tcPr>
          <w:p>
            <w:pPr>
              <w:bidi/>
              <w:spacing w:after="85" w:before="85"/>
            </w:pPr>
            <w:r>
              <w:rPr>
                <w:rFonts w:ascii="Traditional Arabic" w:cs="Traditional Arabic" w:eastAsia="Traditional Arabic" w:hAnsi="Traditional Arabic"/>
                <w:b/>
                <w:bCs/>
                <w:color w:val="2C2C2C"/>
                <w:sz w:val="24"/>
                <w:szCs w:val="24"/>
                <w:rtl/>
              </w:rPr>
              <w:t xml:space="preserve">أساس قائم: أكمِل بالمنهج، واختبر احتمال التجميل بأدوات القسم هـ</w:t>
            </w:r>
          </w:p>
        </w:tc>
      </w:tr>
      <w:tr>
        <w:tc>
          <w:tcPr>
            <w:tcW w:type="dxa" w:w="300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45-59</w:t>
            </w:r>
          </w:p>
        </w:tc>
        <w:tc>
          <w:tcPr>
            <w:tcW w:type="dxa" w:w="7102"/>
            <w:shd w:fill="F2F2F2" w:val="clear"/>
          </w:tcPr>
          <w:p>
            <w:pPr>
              <w:bidi/>
              <w:spacing w:after="85" w:before="85"/>
            </w:pPr>
            <w:r>
              <w:rPr>
                <w:rFonts w:ascii="Traditional Arabic" w:cs="Traditional Arabic" w:eastAsia="Traditional Arabic" w:hAnsi="Traditional Arabic"/>
                <w:b/>
                <w:bCs/>
                <w:color w:val="2C2C2C"/>
                <w:sz w:val="24"/>
                <w:szCs w:val="24"/>
                <w:rtl/>
              </w:rPr>
              <w:t xml:space="preserve">أساس ضعيف: ابدأ بالحوكمة والاستخلاف قبل أي بناء آخر</w:t>
            </w:r>
          </w:p>
        </w:tc>
      </w:tr>
      <w:tr>
        <w:tc>
          <w:tcPr>
            <w:tcW w:type="dxa" w:w="30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أقل من 45</w:t>
            </w:r>
          </w:p>
        </w:tc>
        <w:tc>
          <w:tcPr>
            <w:tcW w:type="dxa" w:w="7102"/>
            <w:shd w:fill="FFFFFF" w:val="clear"/>
          </w:tcPr>
          <w:p>
            <w:pPr>
              <w:bidi/>
              <w:spacing w:after="85" w:before="85"/>
            </w:pPr>
            <w:r>
              <w:rPr>
                <w:rFonts w:ascii="Traditional Arabic" w:cs="Traditional Arabic" w:eastAsia="Traditional Arabic" w:hAnsi="Traditional Arabic"/>
                <w:b/>
                <w:bCs/>
                <w:color w:val="2C2C2C"/>
                <w:sz w:val="24"/>
                <w:szCs w:val="24"/>
                <w:rtl/>
              </w:rPr>
              <w:t xml:space="preserve">فجوة واسعة: تحتاج المؤسسة مراجعة جذرية، ويحسن الاستعانة بمُيسِّر خارجي</w:t>
            </w:r>
          </w:p>
        </w:tc>
      </w:tr>
    </w:tbl>
    <w:p>
      <w:pPr>
        <w:bidi/>
        <w:spacing w:after="90"/>
      </w:pPr>
    </w:p>
    <w:p>
      <w:pPr>
        <w:bidi/>
        <w:spacing w:after="80"/>
        <w:ind w:right="200"/>
      </w:pPr>
      <w:r>
        <w:rPr>
          <w:rFonts w:ascii="Traditional Arabic" w:cs="Traditional Arabic" w:eastAsia="Traditional Arabic" w:hAnsi="Traditional Arabic"/>
          <w:b/>
          <w:bCs/>
          <w:color w:val="8B5E00"/>
          <w:sz w:val="24"/>
          <w:szCs w:val="24"/>
        </w:rPr>
        <w:t xml:space="preserve">الدرجة الإجمالية (مجموع الدرجات من ١١٠):  </w:t>
      </w:r>
      <w:r>
        <w:rPr>
          <w:rFonts w:ascii="Traditional Arabic" w:cs="Traditional Arabic" w:eastAsia="Traditional Arabic" w:hAnsi="Traditional Arabic"/>
          <w:color w:val="CCCCCC"/>
          <w:sz w:val="24"/>
          <w:szCs w:val="24"/>
        </w:rPr>
        <w:t xml:space="preserve">........................................................................................................................</w:t>
      </w:r>
    </w:p>
    <w:p>
      <w:pPr>
        <w:bidi/>
        <w:spacing w:after="80"/>
        <w:ind w:right="200"/>
      </w:pPr>
      <w:r>
        <w:rPr>
          <w:rFonts w:ascii="Traditional Arabic" w:cs="Traditional Arabic" w:eastAsia="Traditional Arabic" w:hAnsi="Traditional Arabic"/>
          <w:b/>
          <w:bCs/>
          <w:color w:val="8B5E00"/>
          <w:sz w:val="24"/>
          <w:szCs w:val="24"/>
        </w:rPr>
        <w:t xml:space="preserve">المحاور الثلاثة الأضعف (تستوجب الأولوية):  </w:t>
      </w:r>
      <w:r>
        <w:rPr>
          <w:rFonts w:ascii="Traditional Arabic" w:cs="Traditional Arabic" w:eastAsia="Traditional Arabic" w:hAnsi="Traditional Arabic"/>
          <w:color w:val="CCCCCC"/>
          <w:sz w:val="24"/>
          <w:szCs w:val="24"/>
        </w:rPr>
        <w:t xml:space="preserve">........................................................................................................................</w:t>
      </w:r>
    </w:p>
    <w:p>
      <w:pPr>
        <w:bidi/>
        <w:spacing w:after="80"/>
        <w:ind w:right="200"/>
      </w:pPr>
      <w:r>
        <w:rPr>
          <w:rFonts w:ascii="Traditional Arabic" w:cs="Traditional Arabic" w:eastAsia="Traditional Arabic" w:hAnsi="Traditional Arabic"/>
          <w:b/>
          <w:bCs/>
          <w:color w:val="8B5E00"/>
          <w:sz w:val="24"/>
          <w:szCs w:val="24"/>
        </w:rPr>
        <w:t xml:space="preserve">الالتزام القيادي (التوقيع والتاريخ): ........................................................................................................................</w:t>
      </w:r>
    </w:p>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أ-2: رادار نضج المؤسسة القرآنية: خمسة مستويات</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فريق القيادة  |  الوقت: 60 دقيقة  |  التكرار: سنوي  |  المرجع: ف2 + ف14</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أين تقف مؤسستك فعلًا، لا أين تظن أنها تقف؟ لكل محور خمسة مستويات سلوكية، فاختر المستوى الذي يصف مؤسستك الآن كما يشهد له السلوك الموثّق، لا كما تقول النوايا. وننبّه إلى أن هذه المستويات وصف مبسّط لكل محور على حدة، فليست هي مراحل مقياس النضج الخماسي في الفصل الثاني (2.2: الوعي، والمبادرة، والتبني، والتكامل، والريادة)، ولا مراحل التحوّل في الفصل الثاني عشر (12.7)، ولا تُحوَّل درجاتها إلى أيٍّ منهما.</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600"/>
        <w:gridCol w:w="1901"/>
        <w:gridCol w:w="1901"/>
        <w:gridCol w:w="1901"/>
        <w:gridCol w:w="1901"/>
        <w:gridCol w:w="1902"/>
      </w:tblGrid>
      <w:tr>
        <w:trPr>
          <w:tblHeader/>
        </w:trPr>
        <w:tc>
          <w:tcPr>
            <w:tcW w:type="dxa" w:w="600"/>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المحور</w:t>
            </w:r>
          </w:p>
        </w:tc>
        <w:tc>
          <w:tcPr>
            <w:tcW w:type="dxa" w:w="1901"/>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المستوى ①: غائب</w:t>
            </w:r>
          </w:p>
        </w:tc>
        <w:tc>
          <w:tcPr>
            <w:tcW w:type="dxa" w:w="1901"/>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المستوى ②: شكلي</w:t>
            </w:r>
          </w:p>
        </w:tc>
        <w:tc>
          <w:tcPr>
            <w:tcW w:type="dxa" w:w="1901"/>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المستوى ③: متقطِّع</w:t>
            </w:r>
          </w:p>
        </w:tc>
        <w:tc>
          <w:tcPr>
            <w:tcW w:type="dxa" w:w="1901"/>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المستوى ④: منهجي</w:t>
            </w:r>
          </w:p>
        </w:tc>
        <w:tc>
          <w:tcPr>
            <w:tcW w:type="dxa" w:w="1901"/>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المستوى ⑤: راسخ</w:t>
            </w:r>
          </w:p>
        </w:tc>
      </w:tr>
      <w:tr>
        <w:tc>
          <w:tcPr>
            <w:tcW w:type="dxa" w:w="60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الشورى</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القرارات تصدر من فرد أو مجموعة ضيِّقة بلا مشاورة</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الشورى موجودة في الاجتماعات الرسمية فقط</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الشورى تُطبَّق أحيانًا بمبادرة فردية</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الشورى منهجية موثّقة، وتغيّر القرار فعلًا</w:t>
            </w:r>
          </w:p>
        </w:tc>
        <w:tc>
          <w:tcPr>
            <w:tcW w:type="dxa" w:w="1901"/>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الشورى راسخة في ثقافة المؤسسة، تجري حتى في غياب القائد</w:t>
            </w:r>
          </w:p>
        </w:tc>
      </w:tr>
      <w:tr>
        <w:tc>
          <w:tcPr>
            <w:tcW w:type="dxa" w:w="60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المساءلة</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لا مساءلة فعلية: الخطأ يُتجاوَز</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المساءلة انتقائية: تُطبَّق على بعض دون بعض</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المساءلة غير منتظمة: تطبَّق حسب الظروف</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نظام مساءلة مكتوب، وتطبيق فعلي متّسق</w:t>
            </w:r>
          </w:p>
        </w:tc>
        <w:tc>
          <w:tcPr>
            <w:tcW w:type="dxa" w:w="1901"/>
            <w:shd w:fill="F2F2F2" w:val="clear"/>
          </w:tcPr>
          <w:p>
            <w:pPr>
              <w:bidi/>
              <w:spacing w:after="85" w:before="85"/>
            </w:pPr>
            <w:r>
              <w:rPr>
                <w:rFonts w:ascii="Traditional Arabic" w:cs="Traditional Arabic" w:eastAsia="Traditional Arabic" w:hAnsi="Traditional Arabic"/>
                <w:b/>
                <w:bCs/>
                <w:color w:val="2C2C2C"/>
                <w:sz w:val="24"/>
                <w:szCs w:val="24"/>
                <w:rtl/>
              </w:rPr>
              <w:t xml:space="preserve">المساءلة تسري على الجميع بلا استثناء، موثّقة ومتابَعة</w:t>
            </w:r>
          </w:p>
        </w:tc>
      </w:tr>
      <w:tr>
        <w:tc>
          <w:tcPr>
            <w:tcW w:type="dxa" w:w="60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التعيين</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التعيين للولاء والعلاقات، لا للكفاءة والأمانة</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بعض التوجيه نحو الكفاءة مع الولاء غالبًا</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معايير موجودة لكن تُخرَق أحيانًا للولاء</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معايير التعيين مكتوبة ومطبّقة حتى على العائلة</w:t>
            </w:r>
          </w:p>
        </w:tc>
        <w:tc>
          <w:tcPr>
            <w:tcW w:type="dxa" w:w="1901"/>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التعيين بالكفاءة والأمانة ثقافة راسخة، موثّقة في كل قرار</w:t>
            </w:r>
          </w:p>
        </w:tc>
      </w:tr>
      <w:tr>
        <w:tc>
          <w:tcPr>
            <w:tcW w:type="dxa" w:w="60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الوسع والأداء</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التكليف بأكثر من الطاقة أمرٌ طبيعي</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المشكلة مُدرَكة، ولا آلية لمعالجتها</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الوسع يُراعَى أحيانًا حين يُطلَب</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آليات لقياس الوسع وتعديل التكليف</w:t>
            </w:r>
          </w:p>
        </w:tc>
        <w:tc>
          <w:tcPr>
            <w:tcW w:type="dxa" w:w="1901"/>
            <w:shd w:fill="F2F2F2" w:val="clear"/>
          </w:tcPr>
          <w:p>
            <w:pPr>
              <w:bidi/>
              <w:spacing w:after="85" w:before="85"/>
            </w:pPr>
            <w:r>
              <w:rPr>
                <w:rFonts w:ascii="Traditional Arabic" w:cs="Traditional Arabic" w:eastAsia="Traditional Arabic" w:hAnsi="Traditional Arabic"/>
                <w:b/>
                <w:bCs/>
                <w:color w:val="2C2C2C"/>
                <w:sz w:val="24"/>
                <w:szCs w:val="24"/>
                <w:rtl/>
              </w:rPr>
              <w:t xml:space="preserve">التكليف في الوسع ثقافة: من يقول لا أستطيع يُكرَم</w:t>
            </w:r>
          </w:p>
        </w:tc>
      </w:tr>
      <w:tr>
        <w:tc>
          <w:tcPr>
            <w:tcW w:type="dxa" w:w="60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التثبُّت</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القرارات تُتَّخَذ بالانطباع والمعلومة الأولى</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الوعي بضرورة التثبّت قائم، لكنه غير منظّم</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التثبُّت موجود لكن يُتخطَّى حين الإلحاح</w:t>
            </w:r>
          </w:p>
        </w:tc>
        <w:tc>
          <w:tcPr>
            <w:tcW w:type="dxa" w:w="190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التثبُّت واجب في القرارات التي تتجاوز حدًّا ماليًّا</w:t>
            </w:r>
          </w:p>
        </w:tc>
        <w:tc>
          <w:tcPr>
            <w:tcW w:type="dxa" w:w="1901"/>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التثبّت قبل القرار بروتوكول ملزِم، موثّق ومتابَع</w:t>
            </w:r>
          </w:p>
        </w:tc>
      </w:tr>
      <w:tr>
        <w:tc>
          <w:tcPr>
            <w:tcW w:type="dxa" w:w="60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قياس الأثر</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لا قياس للأثر أصلًا، والأرقام وحدها هي الحقيقة</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الأثر يُقاس بالأرقام المالية فقط</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بعض مؤشرات الأثر، لكنها غير شاملة</w:t>
            </w:r>
          </w:p>
        </w:tc>
        <w:tc>
          <w:tcPr>
            <w:tcW w:type="dxa" w:w="190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تقرير أثر سنوي، وآليات قياس دورية</w:t>
            </w:r>
          </w:p>
        </w:tc>
        <w:tc>
          <w:tcPr>
            <w:tcW w:type="dxa" w:w="1901"/>
            <w:shd w:fill="F2F2F2" w:val="clear"/>
          </w:tcPr>
          <w:p>
            <w:pPr>
              <w:bidi/>
              <w:spacing w:after="85" w:before="85"/>
            </w:pPr>
            <w:r>
              <w:rPr>
                <w:rFonts w:ascii="Traditional Arabic" w:cs="Traditional Arabic" w:eastAsia="Traditional Arabic" w:hAnsi="Traditional Arabic"/>
                <w:b/>
                <w:bCs/>
                <w:color w:val="2C2C2C"/>
                <w:sz w:val="24"/>
                <w:szCs w:val="24"/>
                <w:rtl/>
              </w:rPr>
              <w:t xml:space="preserve">قياس شامل للأثر: ماذا بنينا، وماذا أفسدنا، وماذا نصلح</w:t>
            </w:r>
          </w:p>
        </w:tc>
      </w:tr>
    </w:tbl>
    <w:p>
      <w:pPr>
        <w:bidi/>
        <w:spacing w:after="90"/>
      </w:pPr>
    </w:p>
    <w:p>
      <w:pPr>
        <w:bidi/>
        <w:spacing w:after="280" w:line="392"/>
      </w:pPr>
      <w:r>
        <w:rPr>
          <w:rFonts w:ascii="Traditional Arabic" w:cs="Traditional Arabic" w:eastAsia="Traditional Arabic" w:hAnsi="Traditional Arabic"/>
          <w:b w:val="false"/>
          <w:bCs w:val="false"/>
          <w:color w:val="2C2C2C"/>
          <w:sz w:val="28"/>
          <w:szCs w:val="28"/>
          <w:rtl/>
        </w:rPr>
        <w:t xml:space="preserve">ملخّص التقييم: ضع لكل محور رقم مستواه (١ إلى ٥)، ثم ارسم «الرادار» بتلوين المستوى الحالي: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958"/>
        <w:gridCol w:w="7148"/>
      </w:tblGrid>
      <w:tr>
        <w:trPr>
          <w:tblHeader/>
        </w:trPr>
        <w:tc>
          <w:tcPr>
            <w:tcW w:type="dxa" w:w="295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المحور</w:t>
            </w:r>
          </w:p>
        </w:tc>
        <w:tc>
          <w:tcPr>
            <w:tcW w:type="dxa" w:w="714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المستوى الحالي</w:t>
            </w:r>
          </w:p>
        </w:tc>
      </w:tr>
      <w:tr>
        <w:tc>
          <w:tcPr>
            <w:tcW w:type="dxa" w:w="29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الشورى</w:t>
            </w:r>
          </w:p>
        </w:tc>
        <w:tc>
          <w:tcPr>
            <w:tcW w:type="dxa" w:w="7148"/>
            <w:shd w:fill="FFFFFF" w:val="clear"/>
          </w:tcPr>
          <w:p>
            <w:pPr>
              <w:bidi/>
              <w:spacing w:after="85" w:before="85"/>
            </w:pPr>
            <w:r>
              <w:rPr>
                <w:rFonts w:ascii="Traditional Arabic" w:cs="Traditional Arabic" w:eastAsia="Traditional Arabic" w:hAnsi="Traditional Arabic"/>
                <w:b/>
                <w:bCs/>
                <w:color w:val="2C2C2C"/>
                <w:sz w:val="24"/>
                <w:szCs w:val="24"/>
                <w:rtl/>
              </w:rPr>
              <w:t xml:space="preserve">___/٥</w:t>
            </w:r>
          </w:p>
        </w:tc>
      </w:tr>
      <w:tr>
        <w:tc>
          <w:tcPr>
            <w:tcW w:type="dxa" w:w="29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المساءلة</w:t>
            </w:r>
          </w:p>
        </w:tc>
        <w:tc>
          <w:tcPr>
            <w:tcW w:type="dxa" w:w="7148"/>
            <w:shd w:fill="F2F2F2" w:val="clear"/>
          </w:tcPr>
          <w:p>
            <w:pPr>
              <w:bidi/>
              <w:spacing w:after="85" w:before="85"/>
            </w:pPr>
            <w:r>
              <w:rPr>
                <w:rFonts w:ascii="Traditional Arabic" w:cs="Traditional Arabic" w:eastAsia="Traditional Arabic" w:hAnsi="Traditional Arabic"/>
                <w:b/>
                <w:bCs/>
                <w:color w:val="2C2C2C"/>
                <w:sz w:val="24"/>
                <w:szCs w:val="24"/>
                <w:rtl/>
              </w:rPr>
              <w:t xml:space="preserve">___/٥</w:t>
            </w:r>
          </w:p>
        </w:tc>
      </w:tr>
      <w:tr>
        <w:tc>
          <w:tcPr>
            <w:tcW w:type="dxa" w:w="29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التعيين</w:t>
            </w:r>
          </w:p>
        </w:tc>
        <w:tc>
          <w:tcPr>
            <w:tcW w:type="dxa" w:w="7148"/>
            <w:shd w:fill="FFFFFF" w:val="clear"/>
          </w:tcPr>
          <w:p>
            <w:pPr>
              <w:bidi/>
              <w:spacing w:after="85" w:before="85"/>
            </w:pPr>
            <w:r>
              <w:rPr>
                <w:rFonts w:ascii="Traditional Arabic" w:cs="Traditional Arabic" w:eastAsia="Traditional Arabic" w:hAnsi="Traditional Arabic"/>
                <w:b/>
                <w:bCs/>
                <w:color w:val="2C2C2C"/>
                <w:sz w:val="24"/>
                <w:szCs w:val="24"/>
                <w:rtl/>
              </w:rPr>
              <w:t xml:space="preserve">___/٥</w:t>
            </w:r>
          </w:p>
        </w:tc>
      </w:tr>
      <w:tr>
        <w:tc>
          <w:tcPr>
            <w:tcW w:type="dxa" w:w="29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الوسع والأداء</w:t>
            </w:r>
          </w:p>
        </w:tc>
        <w:tc>
          <w:tcPr>
            <w:tcW w:type="dxa" w:w="7148"/>
            <w:shd w:fill="F2F2F2" w:val="clear"/>
          </w:tcPr>
          <w:p>
            <w:pPr>
              <w:bidi/>
              <w:spacing w:after="85" w:before="85"/>
            </w:pPr>
            <w:r>
              <w:rPr>
                <w:rFonts w:ascii="Traditional Arabic" w:cs="Traditional Arabic" w:eastAsia="Traditional Arabic" w:hAnsi="Traditional Arabic"/>
                <w:b/>
                <w:bCs/>
                <w:color w:val="2C2C2C"/>
                <w:sz w:val="24"/>
                <w:szCs w:val="24"/>
                <w:rtl/>
              </w:rPr>
              <w:t xml:space="preserve">___/٥</w:t>
            </w:r>
          </w:p>
        </w:tc>
      </w:tr>
      <w:tr>
        <w:tc>
          <w:tcPr>
            <w:tcW w:type="dxa" w:w="29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التثبُّت</w:t>
            </w:r>
          </w:p>
        </w:tc>
        <w:tc>
          <w:tcPr>
            <w:tcW w:type="dxa" w:w="7148"/>
            <w:shd w:fill="FFFFFF" w:val="clear"/>
          </w:tcPr>
          <w:p>
            <w:pPr>
              <w:bidi/>
              <w:spacing w:after="85" w:before="85"/>
            </w:pPr>
            <w:r>
              <w:rPr>
                <w:rFonts w:ascii="Traditional Arabic" w:cs="Traditional Arabic" w:eastAsia="Traditional Arabic" w:hAnsi="Traditional Arabic"/>
                <w:b/>
                <w:bCs/>
                <w:color w:val="2C2C2C"/>
                <w:sz w:val="24"/>
                <w:szCs w:val="24"/>
                <w:rtl/>
              </w:rPr>
              <w:t xml:space="preserve">___/٥</w:t>
            </w:r>
          </w:p>
        </w:tc>
      </w:tr>
      <w:tr>
        <w:tc>
          <w:tcPr>
            <w:tcW w:type="dxa" w:w="29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قياس الأثر</w:t>
            </w:r>
          </w:p>
        </w:tc>
        <w:tc>
          <w:tcPr>
            <w:tcW w:type="dxa" w:w="7148"/>
            <w:shd w:fill="F2F2F2" w:val="clear"/>
          </w:tcPr>
          <w:p>
            <w:pPr>
              <w:bidi/>
              <w:spacing w:after="85" w:before="85"/>
            </w:pPr>
            <w:r>
              <w:rPr>
                <w:rFonts w:ascii="Traditional Arabic" w:cs="Traditional Arabic" w:eastAsia="Traditional Arabic" w:hAnsi="Traditional Arabic"/>
                <w:b/>
                <w:bCs/>
                <w:color w:val="2C2C2C"/>
                <w:sz w:val="24"/>
                <w:szCs w:val="24"/>
                <w:rtl/>
              </w:rPr>
              <w:t xml:space="preserve">___/٥</w:t>
            </w:r>
          </w:p>
        </w:tc>
      </w:tr>
    </w:tbl>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أ-3: تحليل الفجوة الاستراتيجية: أين نحن وأين نريد أن نكون؟</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المجلس  |  الوقت: 90 دقيقة  |  التكرار: كل ثلاث سنوات  |  المرجع: ف1 + ف2</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كم تبعد مؤسستك عن الهدف الذي تريده لها؟ يكشف هذا التحليل «مسافة التحوّل» بين الواقع الحالي والهدف المنشود، ولا نطلب فيه الكمال؛ لأن المطلوب صدق مع الواقع، وخطوة واضحة في الاتجاه الصحيح.</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356"/>
        <w:gridCol w:w="3328"/>
        <w:gridCol w:w="3328"/>
        <w:gridCol w:w="2094"/>
      </w:tblGrid>
      <w:tr>
        <w:trPr>
          <w:tblHeader/>
        </w:trPr>
        <w:tc>
          <w:tcPr>
            <w:tcW w:type="dxa" w:w="1356"/>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المجال</w:t>
            </w:r>
          </w:p>
        </w:tc>
        <w:tc>
          <w:tcPr>
            <w:tcW w:type="dxa" w:w="3328"/>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الواقع الآن (أ)</w:t>
            </w:r>
          </w:p>
        </w:tc>
        <w:tc>
          <w:tcPr>
            <w:tcW w:type="dxa" w:w="3328"/>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الهدف بعد ٣ سنوات (ب)</w:t>
            </w:r>
          </w:p>
        </w:tc>
        <w:tc>
          <w:tcPr>
            <w:tcW w:type="dxa" w:w="2095"/>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الفجوة (ب - أ)</w:t>
            </w:r>
          </w:p>
        </w:tc>
      </w:tr>
      <w:tr>
        <w:tc>
          <w:tcPr>
            <w:tcW w:type="dxa" w:w="135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قيم القرار: من يقرّر، وكيف، ولماذا</w:t>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0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آليات الشورى والشفافية الداخلية</w:t>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09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معايير التعيين والترقية والمكافأة</w:t>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0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ثقافة الرعاية والعدل مع الفريق</w:t>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09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قوة البروتوكولات الإدارية وثقافة التثبّت</w:t>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0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حضور المؤسسة ومسؤوليتها المجتمعية</w:t>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09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مصداقية التحوُّل أمام الفريق والخارج</w:t>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09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نضج قياس الأثر وصدق الإفصاح</w:t>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09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90"/>
      </w:pPr>
    </w:p>
    <w:p>
      <w:pPr>
        <w:pBdr>
          <w:top w:val="single" w:color="8B6914" w:sz="4"/>
          <w:bottom w:val="single" w:color="8B6914" w:sz="4"/>
          <w:right w:val="thick" w:color="8B6914" w:sz="18"/>
        </w:pBdr>
        <w:shd w:fill="FFF8DC" w:val="clear"/>
        <w:bidi/>
        <w:spacing w:after="70" w:before="155"/>
        <w:ind w:left="100" w:right="200"/>
      </w:pPr>
      <w:r>
        <w:rPr>
          <w:rFonts w:ascii="Traditional Arabic" w:cs="Traditional Arabic" w:eastAsia="Traditional Arabic" w:hAnsi="Traditional Arabic"/>
          <w:b/>
          <w:bCs/>
          <w:color w:val="8B6914"/>
          <w:sz w:val="30"/>
          <w:szCs w:val="30"/>
          <w:rtl/>
        </w:rPr>
        <w:t xml:space="preserve">تحديد أولويات إغلاق الفجوة</w:t>
      </w:r>
    </w:p>
    <w:p>
      <w:pPr>
        <w:bidi/>
        <w:spacing w:after="280" w:line="392"/>
      </w:pPr>
      <w:r>
        <w:rPr>
          <w:rFonts w:ascii="Traditional Arabic" w:cs="Traditional Arabic" w:eastAsia="Traditional Arabic" w:hAnsi="Traditional Arabic"/>
          <w:b w:val="false"/>
          <w:bCs w:val="false"/>
          <w:color w:val="2C2C2C"/>
          <w:sz w:val="28"/>
          <w:szCs w:val="28"/>
          <w:rtl/>
        </w:rPr>
        <w:t xml:space="preserve">رتّب الأولويات الثلاث الأولى انطلاقًا من أكبر الفجوات:</w:t>
      </w:r>
    </w:p>
    <w:p>
      <w:pPr>
        <w:bidi/>
        <w:spacing w:after="80"/>
        <w:ind w:right="200"/>
      </w:pPr>
      <w:r>
        <w:rPr>
          <w:rFonts w:ascii="Traditional Arabic" w:cs="Traditional Arabic" w:eastAsia="Traditional Arabic" w:hAnsi="Traditional Arabic"/>
          <w:b/>
          <w:bCs/>
          <w:color w:val="8B5E00"/>
          <w:sz w:val="24"/>
          <w:szCs w:val="24"/>
        </w:rPr>
        <w:t xml:space="preserve">الأولوية الأولى (أكبر فجوة وأعلى أثر):  ........................................................................................................................</w:t>
      </w:r>
    </w:p>
    <w:p>
      <w:pPr>
        <w:bidi/>
        <w:spacing w:after="80"/>
        <w:ind w:right="200"/>
      </w:pPr>
      <w:r>
        <w:rPr>
          <w:rFonts w:ascii="Traditional Arabic" w:cs="Traditional Arabic" w:eastAsia="Traditional Arabic" w:hAnsi="Traditional Arabic"/>
          <w:b/>
          <w:bCs/>
          <w:color w:val="8B5E00"/>
          <w:sz w:val="24"/>
          <w:szCs w:val="24"/>
        </w:rPr>
        <w:t xml:space="preserve">الأولوية الثانية:  </w:t>
      </w:r>
      <w:r>
        <w:rPr>
          <w:rFonts w:ascii="Traditional Arabic" w:cs="Traditional Arabic" w:eastAsia="Traditional Arabic" w:hAnsi="Traditional Arabic"/>
          <w:color w:val="CCCCCC"/>
          <w:sz w:val="24"/>
          <w:szCs w:val="24"/>
        </w:rPr>
        <w:t xml:space="preserve">........................................................................................................................</w:t>
      </w:r>
    </w:p>
    <w:p>
      <w:pPr>
        <w:bidi/>
        <w:spacing w:after="80"/>
        <w:ind w:right="200"/>
      </w:pPr>
      <w:r>
        <w:rPr>
          <w:rFonts w:ascii="Traditional Arabic" w:cs="Traditional Arabic" w:eastAsia="Traditional Arabic" w:hAnsi="Traditional Arabic"/>
          <w:b/>
          <w:bCs/>
          <w:color w:val="8B5E00"/>
          <w:sz w:val="24"/>
          <w:szCs w:val="24"/>
        </w:rPr>
        <w:t xml:space="preserve">الأولوية الثالثة:  </w:t>
      </w:r>
      <w:r>
        <w:rPr>
          <w:rFonts w:ascii="Traditional Arabic" w:cs="Traditional Arabic" w:eastAsia="Traditional Arabic" w:hAnsi="Traditional Arabic"/>
          <w:color w:val="CCCCCC"/>
          <w:sz w:val="24"/>
          <w:szCs w:val="24"/>
        </w:rPr>
        <w:t xml:space="preserve">........................................................................................................................</w:t>
      </w:r>
    </w:p>
    <w:p>
      <w:pPr>
        <w:bidi/>
        <w:spacing w:after="80"/>
      </w:pPr>
    </w:p>
    <w:p>
      <w:pPr>
        <w:bidi/>
        <w:spacing w:after="280" w:line="392"/>
      </w:pPr>
      <w:r>
        <w:rPr>
          <w:rFonts w:ascii="Traditional Arabic" w:cs="Traditional Arabic" w:eastAsia="Traditional Arabic" w:hAnsi="Traditional Arabic"/>
          <w:b w:val="false"/>
          <w:bCs w:val="false"/>
          <w:color w:val="2C2C2C"/>
          <w:sz w:val="28"/>
          <w:szCs w:val="28"/>
          <w:rtl/>
        </w:rPr>
        <w:t xml:space="preserve">سؤال التحقُّق: هل الفجوة في الأولوية الأولى ناتجة عن: □ غياب المعرفة  □ غياب الإرادة  □ غياب الأدوات  □ غياب الوقت  □ مقاومة ثقافية؟</w:t>
      </w:r>
    </w:p>
    <w:p>
      <w:pPr>
        <w:bidi/>
        <w:spacing w:after="280" w:line="392"/>
      </w:pPr>
      <w:r>
        <w:rPr>
          <w:rFonts w:ascii="Traditional Arabic" w:cs="Traditional Arabic" w:eastAsia="Traditional Arabic" w:hAnsi="Traditional Arabic"/>
          <w:b w:val="false"/>
          <w:bCs w:val="false"/>
          <w:color w:val="2C2C2C"/>
          <w:sz w:val="28"/>
          <w:szCs w:val="28"/>
          <w:rtl/>
        </w:rPr>
        <w:t xml:space="preserve">فالجواب يحدد نوع التدخل المطلوب؛ لأن الفجوات لا تتشابه في أسبابها. لا تُعالَج كل فجوة بالتدريب، ولا كل فجوة بالأنظمة.</w:t>
      </w:r>
    </w:p>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أ-4: أداة «السؤال الواحد» اليومي: مرآة المدير القرآنية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أي قائد  |  الوقت: ٣ دقائق في نهاية كل يوم  |  المرجع: الحشر:18 + الزلزلة:7-8</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«ولتنظر نفسٌ ما قدَّمت لغدٍ» (الحشر: 18). متى يراجع القائد نفسه إن لم يفعل كل يوم؟ إنّ ثلاث دقائق في آخر اليوم تكفي ليراجع نفسه قبل أن تتراكم أخطاؤه، والأداة مبنية على قوله تعالى: «فمن يعمل مثقال ذرة خيرًا يره، ومن يعمل مثقال ذرة شرًّا يره» (الزلزلة: 7-8)، وبهذه المراجعة اليومية يبقى الضمير القيادي حيًّا.</w:t>
      </w:r>
    </w:p>
    <w:p>
      <w:pPr>
        <w:bidi/>
        <w:spacing w:after="60"/>
      </w:pPr>
    </w:p>
    <w:p>
      <w:pPr>
        <w:pBdr>
          <w:top w:val="single" w:color="1A5C2A" w:sz="4"/>
          <w:bottom w:val="single" w:color="1A5C2A" w:sz="4"/>
          <w:right w:val="thick" w:color="1A5C2A" w:sz="18"/>
        </w:pBdr>
        <w:shd w:fill="D6EDD9" w:val="clear"/>
        <w:bidi/>
        <w:spacing w:after="70" w:before="155"/>
        <w:ind w:left="100" w:right="200"/>
      </w:pPr>
      <w:r>
        <w:rPr>
          <w:rFonts w:ascii="Traditional Arabic" w:cs="Traditional Arabic" w:eastAsia="Traditional Arabic" w:hAnsi="Traditional Arabic"/>
          <w:b/>
          <w:bCs/>
          <w:color w:val="1A5C2A"/>
          <w:sz w:val="30"/>
          <w:szCs w:val="30"/>
          <w:rtl/>
        </w:rPr>
        <w:t xml:space="preserve">السؤال اليومي في نهاية كل يوم عمل</w:t>
      </w:r>
    </w:p>
    <w:p>
      <w:pPr>
        <w:shd w:fill="D6EDD9"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  ما أفضل شيء فعلتُه اليوم لخدمة مَن في رعايتي؟ (موظَّف / عميل / مجتمع)</w:t>
      </w:r>
    </w:p>
    <w:p>
      <w:pPr>
        <w:shd w:fill="D6EDD9"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  ما الذي فعلتُه اليوم في خلوةٍ لا يراني فيها أحد، وكنت فيه مستحضرًا أن الله يراني؟</w:t>
      </w:r>
    </w:p>
    <w:p>
      <w:pPr>
        <w:shd w:fill="D6EDD9"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ما الذي أندم عليه اليوم وأريد أن أصحّحه غدًا؟</w:t>
      </w:r>
    </w:p>
    <w:p>
      <w:pPr>
        <w:shd w:fill="D6EDD9"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هل وافقت قراراتي اليوم القيم التي أعلنها، أم كانت «الغرفة المغلقة» شيئًا آخر؟</w:t>
      </w:r>
    </w:p>
    <w:p>
      <w:pPr>
        <w:shd w:fill="D6EDD9"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ما «ذرّة الخير» التي زرعتها اليوم في إنسان أو مجتمع، ولو كانت صغيرة؟</w:t>
      </w:r>
    </w:p>
    <w:p>
      <w:pPr>
        <w:bidi/>
        <w:spacing w:after="80"/>
      </w:pPr>
    </w:p>
    <w:p>
      <w:pPr>
        <w:bidi/>
        <w:spacing w:after="280" w:line="392"/>
      </w:pPr>
      <w:r>
        <w:rPr>
          <w:rFonts w:ascii="Traditional Arabic" w:cs="Traditional Arabic" w:eastAsia="Traditional Arabic" w:hAnsi="Traditional Arabic"/>
          <w:b w:val="false"/>
          <w:bCs w:val="false"/>
          <w:color w:val="2C2C2C"/>
          <w:sz w:val="28"/>
          <w:szCs w:val="28"/>
          <w:rtl/>
        </w:rPr>
        <w:t xml:space="preserve">سجل التأمل الأسبوعي (يُملأ في نهاية كل أسبوع)</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1218"/>
        <w:gridCol w:w="1218"/>
        <w:gridCol w:w="1218"/>
        <w:gridCol w:w="1218"/>
        <w:gridCol w:w="1218"/>
        <w:gridCol w:w="1216"/>
      </w:tblGrid>
      <w:tr>
        <w:trPr>
          <w:tblHeader/>
        </w:trPr>
        <w:tc>
          <w:tcPr>
            <w:tcW w:type="dxa" w:w="2800"/>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c>
          <w:tcPr>
            <w:tcW w:type="dxa" w:w="121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الأحد</w:t>
            </w:r>
          </w:p>
        </w:tc>
        <w:tc>
          <w:tcPr>
            <w:tcW w:type="dxa" w:w="121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الاثنين</w:t>
            </w:r>
          </w:p>
        </w:tc>
        <w:tc>
          <w:tcPr>
            <w:tcW w:type="dxa" w:w="121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الثلاثاء</w:t>
            </w:r>
          </w:p>
        </w:tc>
        <w:tc>
          <w:tcPr>
            <w:tcW w:type="dxa" w:w="121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الأربعاء</w:t>
            </w:r>
          </w:p>
        </w:tc>
        <w:tc>
          <w:tcPr>
            <w:tcW w:type="dxa" w:w="121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الخميس</w:t>
            </w:r>
          </w:p>
        </w:tc>
        <w:tc>
          <w:tcPr>
            <w:tcW w:type="dxa" w:w="1218"/>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الجمعة</w:t>
            </w:r>
          </w:p>
        </w:tc>
      </w:tr>
      <w:tr>
        <w:tc>
          <w:tcPr>
            <w:tcW w:type="dxa" w:w="280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الخير الذي زرعتُه</w:t>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280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القرار الذي أندم عليه</w:t>
            </w:r>
          </w:p>
        </w:tc>
        <w:tc>
          <w:tcPr>
            <w:tcW w:type="dxa" w:w="12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280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ذرَّة الضرر التي تحتاج إصلاحًا</w:t>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218"/>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pBdr>
          <w:bottom w:val="single" w:color="1A3A5C" w:sz="7"/>
          <w:right w:val="thick" w:color="1A3A5C" w:sz="16"/>
        </w:pBdr>
        <w:bidi/>
        <w:spacing w:after="175" w:before="370"/>
        <w:ind w:right="120"/>
      </w:pPr>
      <w:r>
        <w:rPr>
          <w:rFonts w:ascii="Traditional Arabic" w:cs="Traditional Arabic" w:eastAsia="Traditional Arabic" w:hAnsi="Traditional Arabic"/>
          <w:b/>
          <w:bCs/>
          <w:color w:val="8B6914"/>
          <w:sz w:val="34"/>
          <w:szCs w:val="34"/>
        </w:rPr>
        <w:t xml:space="preserve">ب </w:t>
      </w:r>
      <w:r>
        <w:rPr>
          <w:rFonts w:ascii="Traditional Arabic" w:cs="Traditional Arabic" w:eastAsia="Traditional Arabic" w:hAnsi="Traditional Arabic"/>
          <w:b/>
          <w:bCs/>
          <w:color w:val="1A3A5C"/>
          <w:sz w:val="34"/>
          <w:szCs w:val="34"/>
          <w:rtl/>
        </w:rPr>
        <w:t xml:space="preserve">القسم ب: أدوات الحوكمة القرآنية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ما الذي يُبنى أولًا، الهيكل أم الثقافة؟ هذه ست أدوات تجسّد فصول الباب الأول من الكتاب الثاني (الاستخلاف والشورى والمساءلة، ف3–ف5)، والجواب فيها واضح: الحوكمة القرآنية ثقافة أولًا، ثم يُبنى الهيكل فوقها.</w:t>
      </w:r>
    </w:p>
    <w:p>
      <w:pPr>
        <w:bidi/>
        <w:spacing w:after="80"/>
      </w:pPr>
    </w:p>
    <w:p>
      <w:pPr>
        <w:pBdr>
          <w:top w:val="double" w:color="1A3A5C" w:sz="8"/>
          <w:bottom w:val="double" w:color="1A3A5C" w:sz="8"/>
          <w:left w:val="thick" w:color="1A3A5C" w:sz="14"/>
          <w:right w:val="thick" w:color="1A3A5C" w:sz="14"/>
        </w:pBdr>
        <w:shd w:fill="D6E6F2" w:val="clear"/>
        <w:bidi/>
        <w:spacing w:after="95" w:before="210"/>
        <w:ind w:left="60" w:right="60"/>
        <w:jc w:val="center"/>
      </w:pPr>
      <w:r>
        <w:rPr>
          <w:rFonts w:ascii="Traditional Arabic" w:cs="Traditional Arabic" w:eastAsia="Traditional Arabic" w:hAnsi="Traditional Arabic"/>
          <w:b/>
          <w:bCs/>
          <w:color w:val="1A3A5C"/>
          <w:sz w:val="32"/>
          <w:szCs w:val="32"/>
          <w:rtl/>
        </w:rPr>
        <w:t xml:space="preserve">نموذج ب-1: اختبار الاستخلاف الشامل: خمسة أبعاد</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المؤسِّس أو الرئيس التنفيذي  |  التكرار: ربعي (30 دقيقة)  |  المرجع: ف3 (الاستخلاف حوكمةً)</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«إني جاعل في الأرض خليفة» (البقرة: 30). الاستخلاف مسؤولية تسبق الملكية، فلننظر بصدق: كيف تحمل منصبك، أمانةً أم امتيازًا؟ هذا ما يكشفه الاختبار.</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356"/>
        <w:gridCol w:w="3821"/>
        <w:gridCol w:w="1479"/>
        <w:gridCol w:w="3450"/>
      </w:tblGrid>
      <w:tr>
        <w:trPr>
          <w:tblHeader/>
        </w:trPr>
        <w:tc>
          <w:tcPr>
            <w:tcW w:type="dxa" w:w="1356"/>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البُعد</w:t>
            </w:r>
          </w:p>
        </w:tc>
        <w:tc>
          <w:tcPr>
            <w:tcW w:type="dxa" w:w="3821"/>
            <w:shd w:fill="1A3A5C" w:val="clear"/>
          </w:tcPr>
          <w:p>
            <w:pPr>
              <w:bidi/>
              <w:spacing w:after="85" w:before="85"/>
            </w:pPr>
            <w:r>
              <w:rPr>
                <w:rFonts w:ascii="Traditional Arabic" w:cs="Traditional Arabic" w:eastAsia="Traditional Arabic" w:hAnsi="Traditional Arabic"/>
                <w:b/>
                <w:bCs/>
                <w:color w:val="FFFFFF"/>
                <w:sz w:val="24"/>
                <w:szCs w:val="24"/>
                <w:rtl/>
              </w:rPr>
              <w:t xml:space="preserve">مؤشِّرات الأمانة</w:t>
            </w:r>
          </w:p>
        </w:tc>
        <w:tc>
          <w:tcPr>
            <w:tcW w:type="dxa" w:w="1479"/>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الدرجة (1-10)</w:t>
            </w:r>
          </w:p>
        </w:tc>
        <w:tc>
          <w:tcPr>
            <w:tcW w:type="dxa" w:w="3451"/>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الدليل الموثَّق</w:t>
            </w:r>
          </w:p>
        </w:tc>
      </w:tr>
      <w:tr>
        <w:tc>
          <w:tcPr>
            <w:tcW w:type="dxa" w:w="135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الأمانة في القرار</w:t>
            </w:r>
          </w:p>
        </w:tc>
        <w:tc>
          <w:tcPr>
            <w:tcW w:type="dxa" w:w="382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آخر مرة اتخذتُ فيها قرارًا بالشورى وكان رأيي الشخصي مخالفًا: متى كانت؟ وماذا حدث؟</w:t>
            </w:r>
          </w:p>
        </w:tc>
        <w:tc>
          <w:tcPr>
            <w:tcW w:type="dxa" w:w="147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الأمانة في الموارد</w:t>
            </w:r>
          </w:p>
        </w:tc>
        <w:tc>
          <w:tcPr>
            <w:tcW w:type="dxa" w:w="382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أوزّع موارد المؤسسة وفق أولويات رسالتها، أم وفق ما يريحني شخصيًا؟</w:t>
            </w:r>
          </w:p>
        </w:tc>
        <w:tc>
          <w:tcPr>
            <w:tcW w:type="dxa" w:w="147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451"/>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الأمانة في المحاسبة</w:t>
            </w:r>
          </w:p>
        </w:tc>
        <w:tc>
          <w:tcPr>
            <w:tcW w:type="dxa" w:w="382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يعلم كل من يحمل سلطة في مؤسستي أنه يُحاسَب، حتى أمامي أنا؟</w:t>
            </w:r>
          </w:p>
        </w:tc>
        <w:tc>
          <w:tcPr>
            <w:tcW w:type="dxa" w:w="147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الأمانة في التوارث</w:t>
            </w:r>
          </w:p>
        </w:tc>
        <w:tc>
          <w:tcPr>
            <w:tcW w:type="dxa" w:w="382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أُعِدّ الجيل التالي ليحمل القيم، لا ليرث المنصب وحده؟</w:t>
            </w:r>
          </w:p>
        </w:tc>
        <w:tc>
          <w:tcPr>
            <w:tcW w:type="dxa" w:w="147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451"/>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5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الأمانة مع الذات</w:t>
            </w:r>
          </w:p>
        </w:tc>
        <w:tc>
          <w:tcPr>
            <w:tcW w:type="dxa" w:w="382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أصدق مع نفسي فأعترف بأخطائي أمام الفريق بلا مبررات؟</w:t>
            </w:r>
          </w:p>
        </w:tc>
        <w:tc>
          <w:tcPr>
            <w:tcW w:type="dxa" w:w="147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90"/>
      </w:pPr>
    </w:p>
    <w:p>
      <w:pPr>
        <w:bidi/>
        <w:spacing w:after="280" w:line="392"/>
      </w:pPr>
      <w:r>
        <w:rPr>
          <w:rFonts w:ascii="Traditional Arabic" w:cs="Traditional Arabic" w:eastAsia="Traditional Arabic" w:hAnsi="Traditional Arabic"/>
          <w:b w:val="false"/>
          <w:bCs w:val="false"/>
          <w:color w:val="2C2C2C"/>
          <w:sz w:val="28"/>
          <w:szCs w:val="28"/>
          <w:rtl/>
        </w:rPr>
        <w:t xml:space="preserve">شاهد الأمانة الكاشف: ثلاثة أسئلة لا يصدق في جوابها إلا مستخلَف أمين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944"/>
        <w:gridCol w:w="6162"/>
      </w:tblGrid>
      <w:tr>
        <w:trPr>
          <w:tblHeader/>
        </w:trPr>
        <w:tc>
          <w:tcPr>
            <w:tcW w:type="dxa" w:w="3944"/>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السؤال الكاشف</w:t>
            </w:r>
          </w:p>
        </w:tc>
        <w:tc>
          <w:tcPr>
            <w:tcW w:type="dxa" w:w="6162"/>
            <w:shd w:fill="1A3A5C" w:val="clear"/>
          </w:tcPr>
          <w:p>
            <w:pPr>
              <w:bidi/>
              <w:spacing w:after="85" w:before="85"/>
            </w:pPr>
            <w:r>
              <w:rPr>
                <w:rFonts w:ascii="Traditional Arabic" w:cs="Traditional Arabic" w:eastAsia="Traditional Arabic" w:hAnsi="Traditional Arabic"/>
                <w:b/>
                <w:bCs/>
                <w:color w:val="FFFFFF"/>
                <w:sz w:val="24"/>
                <w:szCs w:val="24"/>
                <w:rtl/>
              </w:rPr>
              <w:t xml:space="preserve">إجابتي</w:t>
            </w:r>
          </w:p>
        </w:tc>
      </w:tr>
      <w:tr>
        <w:tc>
          <w:tcPr>
            <w:tcW w:type="dxa" w:w="39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لو اطّلع فريقي على كل قراراتي في «الغرف الضيقة» خلال الشهر الأخير، فبماذا سيشعرون؟</w:t>
            </w:r>
          </w:p>
        </w:tc>
        <w:tc>
          <w:tcPr>
            <w:tcW w:type="dxa" w:w="6162"/>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9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لو خرجتُ من المؤسسة غدًا، فماذا سيقول فريقي عني بصدق؟</w:t>
            </w:r>
          </w:p>
        </w:tc>
        <w:tc>
          <w:tcPr>
            <w:tcW w:type="dxa" w:w="6162"/>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9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ستنمو مؤسستي بعد رحيلي، أم أنها قائمة على شخصي؟</w:t>
            </w:r>
          </w:p>
        </w:tc>
        <w:tc>
          <w:tcPr>
            <w:tcW w:type="dxa" w:w="6162"/>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120"/>
      </w:pPr>
    </w:p>
    <w:p>
      <w:pPr>
        <w:pBdr>
          <w:top w:val="double" w:color="1A3A5C" w:sz="8"/>
          <w:bottom w:val="double" w:color="1A3A5C" w:sz="8"/>
          <w:left w:val="thick" w:color="1A3A5C" w:sz="14"/>
          <w:right w:val="thick" w:color="1A3A5C" w:sz="14"/>
        </w:pBdr>
        <w:shd w:fill="D6E6F2" w:val="clear"/>
        <w:bidi/>
        <w:spacing w:after="95" w:before="210"/>
        <w:ind w:left="60" w:right="60"/>
        <w:jc w:val="center"/>
      </w:pPr>
      <w:r>
        <w:rPr>
          <w:rFonts w:ascii="Traditional Arabic" w:cs="Traditional Arabic" w:eastAsia="Traditional Arabic" w:hAnsi="Traditional Arabic"/>
          <w:b/>
          <w:bCs/>
          <w:color w:val="1A3A5C"/>
          <w:sz w:val="32"/>
          <w:szCs w:val="32"/>
          <w:rtl/>
        </w:rPr>
        <w:t xml:space="preserve">نموذج ب-2: الدليل الكامل لبروتوكول جلسة الشورى</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رئيس الاجتماع + محضر  |  الوقت: 60-90 دقيقة  |  التكرار: في كل قرار مُهمٍّ  |  المرجع: ف4 (الشورى)</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«وشاوِرهم في الأمر فإذا عزمتَ فتوكَّل على الله» (آل عمران: 159). متى تكون الشورى شورى حقًا؟ إنّ للشورى الحقيقية مراحلَ وأدوارًا ومنهجًا، ومن دونها تصير إخطارًا مهذّبًا لا أكثر.</w:t>
      </w:r>
    </w:p>
    <w:p>
      <w:pPr>
        <w:bidi/>
        <w:spacing w:after="60"/>
      </w:pPr>
    </w:p>
    <w:p>
      <w:pPr>
        <w:pBdr>
          <w:top w:val="single" w:color="1A3A5C" w:sz="4"/>
          <w:bottom w:val="single" w:color="1A3A5C" w:sz="4"/>
          <w:right w:val="thick" w:color="1A3A5C" w:sz="18"/>
        </w:pBdr>
        <w:shd w:fill="D6E6F2" w:val="clear"/>
        <w:bidi/>
        <w:spacing w:after="70" w:before="155"/>
        <w:ind w:left="100" w:right="200"/>
      </w:pPr>
      <w:r>
        <w:rPr>
          <w:rFonts w:ascii="Traditional Arabic" w:cs="Traditional Arabic" w:eastAsia="Traditional Arabic" w:hAnsi="Traditional Arabic"/>
          <w:b/>
          <w:bCs/>
          <w:color w:val="1A3A5C"/>
          <w:sz w:val="30"/>
          <w:szCs w:val="30"/>
          <w:rtl/>
        </w:rPr>
        <w:t xml:space="preserve">المرحلة التمهيدية (قبل الاجتماع)</w:t>
      </w:r>
    </w:p>
    <w:p>
      <w:pPr>
        <w:shd w:fill="D6E6F2"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 يُوزَّع ملخّص القضية مسبقًا في صفحتين على الأكثر، فتصل كل معلومة متاحة إلى المشاركين جميعًا بالتساوي</w:t>
      </w:r>
    </w:p>
    <w:p>
      <w:pPr>
        <w:shd w:fill="D6E6F2"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 يُحدَّد نوع الشورى: (أ) قرار استشاري، والرأي الأخير فيه للقيادة. (ب) قرار تفويضي، تُلزم فيه القيادة نفسها بنتيجة التشاور.</w:t>
      </w:r>
    </w:p>
    <w:p>
      <w:pPr>
        <w:shd w:fill="D6E6F2" w:val="clear"/>
        <w:bidi/>
        <w:spacing w:after="125" w:line="348"/>
        <w:ind w:left="100" w:right="200"/>
      </w:pPr>
      <w:r>
        <w:rPr>
          <w:rFonts w:ascii="Traditional Arabic" w:cs="Traditional Arabic" w:eastAsia="Traditional Arabic" w:hAnsi="Traditional Arabic"/>
          <w:b w:val="false"/>
          <w:bCs w:val="false"/>
          <w:color w:val="2C2C2C"/>
          <w:sz w:val="26"/>
          <w:szCs w:val="26"/>
          <w:rtl/>
        </w:rPr>
        <w:t xml:space="preserve">⬛ يُعلَن صراحةً: «هذه شورى حقيقية، فقولوا آراءكم بصدق تام ولو خالفت توقعاتي»</w:t>
      </w:r>
    </w:p>
    <w:p>
      <w:pPr>
        <w:bidi/>
        <w:spacing w:after="8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49"/>
        <w:gridCol w:w="1497"/>
        <w:gridCol w:w="4367"/>
        <w:gridCol w:w="998"/>
        <w:gridCol w:w="2495"/>
      </w:tblGrid>
      <w:tr>
        <w:trPr>
          <w:tblHeader/>
        </w:trPr>
        <w:tc>
          <w:tcPr>
            <w:tcW w:type="dxa" w:w="749"/>
            <w:shd w:fill="1A3A5C"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1497"/>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المرحلة</w:t>
            </w:r>
          </w:p>
        </w:tc>
        <w:tc>
          <w:tcPr>
            <w:tcW w:type="dxa" w:w="4367"/>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الإجراء التفصيلي</w:t>
            </w:r>
          </w:p>
        </w:tc>
        <w:tc>
          <w:tcPr>
            <w:tcW w:type="dxa" w:w="998"/>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المدة</w:t>
            </w:r>
          </w:p>
        </w:tc>
        <w:tc>
          <w:tcPr>
            <w:tcW w:type="dxa" w:w="2495"/>
            <w:shd w:fill="1A3A5C" w:val="clear"/>
          </w:tcPr>
          <w:p>
            <w:pPr>
              <w:bidi/>
              <w:spacing w:after="85" w:before="85"/>
            </w:pPr>
            <w:r>
              <w:rPr>
                <w:rFonts w:ascii="Traditional Arabic" w:cs="Traditional Arabic" w:eastAsia="Traditional Arabic" w:hAnsi="Traditional Arabic"/>
                <w:b/>
                <w:bCs/>
                <w:color w:val="FFFFFF"/>
                <w:sz w:val="24"/>
                <w:szCs w:val="24"/>
                <w:rtl/>
              </w:rPr>
              <w:t xml:space="preserve">من المسؤول</w:t>
            </w:r>
          </w:p>
        </w:tc>
      </w:tr>
      <w:tr>
        <w:tc>
          <w:tcPr>
            <w:tcW w:type="dxa" w:w="7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w:t>
            </w:r>
          </w:p>
        </w:tc>
        <w:tc>
          <w:tcPr>
            <w:tcW w:type="dxa" w:w="14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التأطير</w:t>
            </w:r>
          </w:p>
        </w:tc>
        <w:tc>
          <w:tcPr>
            <w:tcW w:type="dxa" w:w="43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تقديم القضية: السياق والأبعاد وما يُراد من القرار. لا رأي شخصيًا في هذه المرحلة.</w:t>
            </w:r>
          </w:p>
        </w:tc>
        <w:tc>
          <w:tcPr>
            <w:tcW w:type="dxa" w:w="99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 د</w:t>
            </w:r>
          </w:p>
        </w:tc>
        <w:tc>
          <w:tcPr>
            <w:tcW w:type="dxa" w:w="2495"/>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الميسِّر</w:t>
            </w:r>
          </w:p>
        </w:tc>
      </w:tr>
      <w:tr>
        <w:tc>
          <w:tcPr>
            <w:tcW w:type="dxa" w:w="7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w:t>
            </w:r>
          </w:p>
        </w:tc>
        <w:tc>
          <w:tcPr>
            <w:tcW w:type="dxa" w:w="14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الآراء الأولى</w:t>
            </w:r>
          </w:p>
        </w:tc>
        <w:tc>
          <w:tcPr>
            <w:tcW w:type="dxa" w:w="43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جولة الصمت الكتابي: كل شخص يكتب رأيه على ورقة قبل النقاش، فيحدّ ذلك من هيمنة صاحب الصوت الأعلى أو المنصب الأرفع.</w:t>
            </w:r>
          </w:p>
        </w:tc>
        <w:tc>
          <w:tcPr>
            <w:tcW w:type="dxa" w:w="99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١٥ د</w:t>
            </w:r>
          </w:p>
        </w:tc>
        <w:tc>
          <w:tcPr>
            <w:tcW w:type="dxa" w:w="2495"/>
            <w:shd w:fill="F2F2F2" w:val="clear"/>
          </w:tcPr>
          <w:p>
            <w:pPr>
              <w:bidi/>
              <w:spacing w:after="85" w:before="85"/>
            </w:pPr>
            <w:r>
              <w:rPr>
                <w:rFonts w:ascii="Traditional Arabic" w:cs="Traditional Arabic" w:eastAsia="Traditional Arabic" w:hAnsi="Traditional Arabic"/>
                <w:b/>
                <w:bCs/>
                <w:color w:val="2C2C2C"/>
                <w:sz w:val="24"/>
                <w:szCs w:val="24"/>
                <w:rtl/>
              </w:rPr>
              <w:t xml:space="preserve">كل فرد بدوره</w:t>
            </w:r>
          </w:p>
        </w:tc>
      </w:tr>
      <w:tr>
        <w:tc>
          <w:tcPr>
            <w:tcW w:type="dxa" w:w="7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w:t>
            </w:r>
          </w:p>
        </w:tc>
        <w:tc>
          <w:tcPr>
            <w:tcW w:type="dxa" w:w="14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التبادل</w:t>
            </w:r>
          </w:p>
        </w:tc>
        <w:tc>
          <w:tcPr>
            <w:tcW w:type="dxa" w:w="43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عرض الآراء: يقرأ كل شخص رأيه دون تعليق من الآخرين، ويسجّل المحضر نقاط التوافق والتعارض.</w:t>
            </w:r>
          </w:p>
        </w:tc>
        <w:tc>
          <w:tcPr>
            <w:tcW w:type="dxa" w:w="99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١٥ د</w:t>
            </w:r>
          </w:p>
        </w:tc>
        <w:tc>
          <w:tcPr>
            <w:tcW w:type="dxa" w:w="2495"/>
            <w:shd w:fill="FFFFFF" w:val="clear"/>
          </w:tcPr>
          <w:p>
            <w:pPr>
              <w:bidi/>
              <w:spacing w:after="85" w:before="85"/>
            </w:pPr>
            <w:r>
              <w:rPr>
                <w:rFonts w:ascii="Traditional Arabic" w:cs="Traditional Arabic" w:eastAsia="Traditional Arabic" w:hAnsi="Traditional Arabic"/>
                <w:b/>
                <w:bCs/>
                <w:color w:val="2C2C2C"/>
                <w:sz w:val="24"/>
                <w:szCs w:val="24"/>
                <w:rtl/>
              </w:rPr>
              <w:t xml:space="preserve">بالتناوب</w:t>
            </w:r>
          </w:p>
        </w:tc>
      </w:tr>
      <w:tr>
        <w:tc>
          <w:tcPr>
            <w:tcW w:type="dxa" w:w="7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w:t>
            </w:r>
          </w:p>
        </w:tc>
        <w:tc>
          <w:tcPr>
            <w:tcW w:type="dxa" w:w="14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الحوار</w:t>
            </w:r>
          </w:p>
        </w:tc>
        <w:tc>
          <w:tcPr>
            <w:tcW w:type="dxa" w:w="43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النقاش: الأسئلة مسموحة، والاعتراض مسموح، والتعديل مسموح. الشخصنة وحدها ممنوعة.</w:t>
            </w:r>
          </w:p>
        </w:tc>
        <w:tc>
          <w:tcPr>
            <w:tcW w:type="dxa" w:w="99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١٥ د</w:t>
            </w:r>
          </w:p>
        </w:tc>
        <w:tc>
          <w:tcPr>
            <w:tcW w:type="dxa" w:w="2495"/>
            <w:shd w:fill="F2F2F2" w:val="clear"/>
          </w:tcPr>
          <w:p>
            <w:pPr>
              <w:bidi/>
              <w:spacing w:after="85" w:before="85"/>
            </w:pPr>
            <w:r>
              <w:rPr>
                <w:rFonts w:ascii="Traditional Arabic" w:cs="Traditional Arabic" w:eastAsia="Traditional Arabic" w:hAnsi="Traditional Arabic"/>
                <w:b/>
                <w:bCs/>
                <w:color w:val="2C2C2C"/>
                <w:sz w:val="24"/>
                <w:szCs w:val="24"/>
                <w:rtl/>
              </w:rPr>
              <w:t xml:space="preserve">مفتوح</w:t>
            </w:r>
          </w:p>
        </w:tc>
      </w:tr>
      <w:tr>
        <w:tc>
          <w:tcPr>
            <w:tcW w:type="dxa" w:w="7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w:t>
            </w:r>
          </w:p>
        </w:tc>
        <w:tc>
          <w:tcPr>
            <w:tcW w:type="dxa" w:w="14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ملخَّص المشهد</w:t>
            </w:r>
          </w:p>
        </w:tc>
        <w:tc>
          <w:tcPr>
            <w:tcW w:type="dxa" w:w="43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التلخيص: «نقاط الاتفاق: ... نقاط الخلاف: ... الخيار المرجَّح: ...»</w:t>
            </w:r>
          </w:p>
        </w:tc>
        <w:tc>
          <w:tcPr>
            <w:tcW w:type="dxa" w:w="99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٥ د</w:t>
            </w:r>
          </w:p>
        </w:tc>
        <w:tc>
          <w:tcPr>
            <w:tcW w:type="dxa" w:w="2495"/>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الميسِّر</w:t>
            </w:r>
          </w:p>
        </w:tc>
      </w:tr>
      <w:tr>
        <w:tc>
          <w:tcPr>
            <w:tcW w:type="dxa" w:w="7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⑥</w:t>
            </w:r>
          </w:p>
        </w:tc>
        <w:tc>
          <w:tcPr>
            <w:tcW w:type="dxa" w:w="14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القرار</w:t>
            </w:r>
          </w:p>
        </w:tc>
        <w:tc>
          <w:tcPr>
            <w:tcW w:type="dxa" w:w="43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العزم: القرار النهائي وسببه والاحتراز. ويُعلَن صراحةً هل تغيّر عن الموقف الأول.</w:t>
            </w:r>
          </w:p>
        </w:tc>
        <w:tc>
          <w:tcPr>
            <w:tcW w:type="dxa" w:w="99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٥ د</w:t>
            </w:r>
          </w:p>
        </w:tc>
        <w:tc>
          <w:tcPr>
            <w:tcW w:type="dxa" w:w="2495"/>
            <w:shd w:fill="F2F2F2" w:val="clear"/>
          </w:tcPr>
          <w:p>
            <w:pPr>
              <w:bidi/>
              <w:spacing w:after="85" w:before="85"/>
            </w:pPr>
            <w:r>
              <w:rPr>
                <w:rFonts w:ascii="Traditional Arabic" w:cs="Traditional Arabic" w:eastAsia="Traditional Arabic" w:hAnsi="Traditional Arabic"/>
                <w:b/>
                <w:bCs/>
                <w:color w:val="2C2C2C"/>
                <w:sz w:val="24"/>
                <w:szCs w:val="24"/>
                <w:rtl/>
              </w:rPr>
              <w:t xml:space="preserve">صاحب السلطة</w:t>
            </w:r>
          </w:p>
        </w:tc>
      </w:tr>
      <w:tr>
        <w:tc>
          <w:tcPr>
            <w:tcW w:type="dxa" w:w="7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⑦</w:t>
            </w:r>
          </w:p>
        </w:tc>
        <w:tc>
          <w:tcPr>
            <w:tcW w:type="dxa" w:w="14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التوثيق</w:t>
            </w:r>
          </w:p>
        </w:tc>
        <w:tc>
          <w:tcPr>
            <w:tcW w:type="dxa" w:w="43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التوثيق الفوري: القرار، والتاريخ، والحضور، والآراء المخالفة، ومؤشر النجاح، وموعد المراجعة.</w:t>
            </w:r>
          </w:p>
        </w:tc>
        <w:tc>
          <w:tcPr>
            <w:tcW w:type="dxa" w:w="99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٥ د</w:t>
            </w:r>
          </w:p>
        </w:tc>
        <w:tc>
          <w:tcPr>
            <w:tcW w:type="dxa" w:w="2495"/>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المحضر</w:t>
            </w:r>
          </w:p>
        </w:tc>
      </w:tr>
    </w:tbl>
    <w:p>
      <w:pPr>
        <w:bidi/>
        <w:spacing w:after="80"/>
      </w:pPr>
    </w:p>
    <w:p>
      <w:pPr>
        <w:pBdr>
          <w:right w:val="thick" w:color="8B5E00" w:sz="14"/>
        </w:pBdr>
        <w:shd w:fill="FFF3DC" w:val="clear"/>
        <w:bidi/>
        <w:spacing w:after="75" w:before="120"/>
        <w:ind w:left="80" w:right="200"/>
      </w:pPr>
      <w:r>
        <w:rPr>
          <w:rFonts w:ascii="Traditional Arabic" w:cs="Traditional Arabic" w:eastAsia="Traditional Arabic" w:hAnsi="Traditional Arabic"/>
          <w:b/>
          <w:bCs/>
          <w:color w:val="8B5E00"/>
          <w:sz w:val="26"/>
          <w:szCs w:val="26"/>
          <w:rtl/>
        </w:rPr>
        <w:t xml:space="preserve">مؤشر الشورى الحقيقية سؤال واحد: هل تغيّر القرار النهائي عن الموقف الأولي لصاحب السلطة؟ فإن كان الجواب «لا» في كل مرة، فما يجري إخطار وليس شورى.</w:t>
      </w:r>
    </w:p>
    <w:p>
      <w:pPr>
        <w:bidi/>
        <w:spacing w:after="80"/>
      </w:pPr>
    </w:p>
    <w:p>
      <w:pPr>
        <w:bidi/>
        <w:spacing w:after="280" w:line="392"/>
      </w:pPr>
      <w:r>
        <w:rPr>
          <w:rFonts w:ascii="Traditional Arabic" w:cs="Traditional Arabic" w:eastAsia="Traditional Arabic" w:hAnsi="Traditional Arabic"/>
          <w:b w:val="false"/>
          <w:bCs w:val="false"/>
          <w:color w:val="2C2C2C"/>
          <w:sz w:val="28"/>
          <w:szCs w:val="28"/>
          <w:rtl/>
        </w:rPr>
        <w:t xml:space="preserve">نموذج محضر جلسة الشورى</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697"/>
        <w:gridCol w:w="6409"/>
      </w:tblGrid>
      <w:tr>
        <w:trPr>
          <w:tblHeader/>
        </w:trPr>
        <w:tc>
          <w:tcPr>
            <w:tcW w:type="dxa" w:w="3697"/>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البند</w:t>
            </w:r>
          </w:p>
        </w:tc>
        <w:tc>
          <w:tcPr>
            <w:tcW w:type="dxa" w:w="6409"/>
            <w:shd w:fill="1A3A5C" w:val="clear"/>
          </w:tcPr>
          <w:p>
            <w:pPr>
              <w:bidi/>
              <w:spacing w:after="85" w:before="85"/>
            </w:pPr>
            <w:r>
              <w:rPr>
                <w:rFonts w:ascii="Traditional Arabic" w:cs="Traditional Arabic" w:eastAsia="Traditional Arabic" w:hAnsi="Traditional Arabic"/>
                <w:b/>
                <w:bCs/>
                <w:color w:val="FFFFFF"/>
                <w:sz w:val="24"/>
                <w:szCs w:val="24"/>
                <w:rtl/>
              </w:rPr>
              <w:t xml:space="preserve">قيمة/ملاحظة</w:t>
            </w:r>
          </w:p>
        </w:tc>
      </w:tr>
      <w:tr>
        <w:tc>
          <w:tcPr>
            <w:tcW w:type="dxa" w:w="36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تاريخ الجلسة + مكانها</w:t>
            </w:r>
          </w:p>
        </w:tc>
        <w:tc>
          <w:tcPr>
            <w:tcW w:type="dxa" w:w="6409"/>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القضية المطروحة للشورى</w:t>
            </w:r>
          </w:p>
        </w:tc>
        <w:tc>
          <w:tcPr>
            <w:tcW w:type="dxa" w:w="6409"/>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المشاركون + أدوارهم</w:t>
            </w:r>
          </w:p>
        </w:tc>
        <w:tc>
          <w:tcPr>
            <w:tcW w:type="dxa" w:w="6409"/>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آراء المشاركين (ملخَّص)</w:t>
            </w:r>
          </w:p>
        </w:tc>
        <w:tc>
          <w:tcPr>
            <w:tcW w:type="dxa" w:w="6409"/>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نقاط الاتفاق</w:t>
            </w:r>
          </w:p>
        </w:tc>
        <w:tc>
          <w:tcPr>
            <w:tcW w:type="dxa" w:w="6409"/>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نقاط الخلاف</w:t>
            </w:r>
          </w:p>
        </w:tc>
        <w:tc>
          <w:tcPr>
            <w:tcW w:type="dxa" w:w="6409"/>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القرار النهائي</w:t>
            </w:r>
          </w:p>
        </w:tc>
        <w:tc>
          <w:tcPr>
            <w:tcW w:type="dxa" w:w="6409"/>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تغيَّر الموقف الأولي لصاحب السلطة؟  □ نعم  □ لا</w:t>
            </w:r>
          </w:p>
        </w:tc>
        <w:tc>
          <w:tcPr>
            <w:tcW w:type="dxa" w:w="6409"/>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الآراء المخالفة المُسجَّلة مع أسبابها</w:t>
            </w:r>
          </w:p>
        </w:tc>
        <w:tc>
          <w:tcPr>
            <w:tcW w:type="dxa" w:w="6409"/>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مؤشِّر نجاح القرار + تاريخ مراجعة النتائج</w:t>
            </w:r>
          </w:p>
        </w:tc>
        <w:tc>
          <w:tcPr>
            <w:tcW w:type="dxa" w:w="6409"/>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pBdr>
          <w:top w:val="double" w:color="1A3A5C" w:sz="8"/>
          <w:bottom w:val="double" w:color="1A3A5C" w:sz="8"/>
          <w:left w:val="thick" w:color="1A3A5C" w:sz="14"/>
          <w:right w:val="thick" w:color="1A3A5C" w:sz="14"/>
        </w:pBdr>
        <w:shd w:fill="D6E6F2" w:val="clear"/>
        <w:bidi/>
        <w:spacing w:after="95" w:before="210"/>
        <w:ind w:left="60" w:right="60"/>
        <w:jc w:val="center"/>
      </w:pPr>
      <w:r>
        <w:rPr>
          <w:rFonts w:ascii="Traditional Arabic" w:cs="Traditional Arabic" w:eastAsia="Traditional Arabic" w:hAnsi="Traditional Arabic"/>
          <w:b/>
          <w:bCs/>
          <w:color w:val="1A3A5C"/>
          <w:sz w:val="32"/>
          <w:szCs w:val="32"/>
          <w:rtl/>
        </w:rPr>
        <w:t xml:space="preserve">نموذج ب-3: خريطة المساءلة المؤسسية الشاملة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المجلس  |  التكرار: مراجعة ربعية  |  المرجع: ف5 (المساءلة المزدوجة)</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«كونوا قوَّامين بالقسط شهداء لله ولو على أنفسكم» (النساء: 135). من يُستثنى من المساءلة في مؤسستك؟ إنّ المساءلة القرآنية لا تستثني أحدًا؛ لذلك تُبنى هذه الخريطة مرة واحدة على المجالات كلها، ثم تُراجَع كل ربع.</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989"/>
        <w:gridCol w:w="1538"/>
        <w:gridCol w:w="1758"/>
        <w:gridCol w:w="1538"/>
        <w:gridCol w:w="2307"/>
        <w:gridCol w:w="1976"/>
      </w:tblGrid>
      <w:tr>
        <w:trPr>
          <w:tblHeader/>
        </w:trPr>
        <w:tc>
          <w:tcPr>
            <w:tcW w:type="dxa" w:w="989"/>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المجال</w:t>
            </w:r>
          </w:p>
        </w:tc>
        <w:tc>
          <w:tcPr>
            <w:tcW w:type="dxa" w:w="1538"/>
            <w:shd w:fill="1A3A5C" w:val="clear"/>
          </w:tcPr>
          <w:p>
            <w:pPr>
              <w:bidi/>
              <w:spacing w:after="85" w:before="85"/>
            </w:pPr>
            <w:r>
              <w:rPr>
                <w:rFonts w:ascii="Traditional Arabic" w:cs="Traditional Arabic" w:eastAsia="Traditional Arabic" w:hAnsi="Traditional Arabic"/>
                <w:b/>
                <w:bCs/>
                <w:color w:val="FFFFFF"/>
                <w:sz w:val="24"/>
                <w:szCs w:val="24"/>
                <w:rtl/>
              </w:rPr>
              <w:t xml:space="preserve">من يُراجِع</w:t>
            </w:r>
          </w:p>
        </w:tc>
        <w:tc>
          <w:tcPr>
            <w:tcW w:type="dxa" w:w="1758"/>
            <w:shd w:fill="1A3A5C" w:val="clear"/>
          </w:tcPr>
          <w:p>
            <w:pPr>
              <w:bidi/>
              <w:spacing w:after="85" w:before="85"/>
            </w:pPr>
            <w:r>
              <w:rPr>
                <w:rFonts w:ascii="Traditional Arabic" w:cs="Traditional Arabic" w:eastAsia="Traditional Arabic" w:hAnsi="Traditional Arabic"/>
                <w:b/>
                <w:bCs/>
                <w:color w:val="FFFFFF"/>
                <w:sz w:val="24"/>
                <w:szCs w:val="24"/>
                <w:rtl/>
              </w:rPr>
              <w:t xml:space="preserve">من يُنفِّذ</w:t>
            </w:r>
          </w:p>
        </w:tc>
        <w:tc>
          <w:tcPr>
            <w:tcW w:type="dxa" w:w="1538"/>
            <w:shd w:fill="1A3A5C" w:val="clear"/>
          </w:tcPr>
          <w:p>
            <w:pPr>
              <w:bidi/>
              <w:spacing w:after="85" w:before="85"/>
            </w:pPr>
            <w:r>
              <w:rPr>
                <w:rFonts w:ascii="Traditional Arabic" w:cs="Traditional Arabic" w:eastAsia="Traditional Arabic" w:hAnsi="Traditional Arabic"/>
                <w:b/>
                <w:bCs/>
                <w:color w:val="FFFFFF"/>
                <w:sz w:val="24"/>
                <w:szCs w:val="24"/>
                <w:rtl/>
              </w:rPr>
              <w:t xml:space="preserve">من يُقرِّر</w:t>
            </w:r>
          </w:p>
        </w:tc>
        <w:tc>
          <w:tcPr>
            <w:tcW w:type="dxa" w:w="2307"/>
            <w:shd w:fill="1A3A5C" w:val="clear"/>
          </w:tcPr>
          <w:p>
            <w:pPr>
              <w:bidi/>
              <w:spacing w:after="85" w:before="85"/>
            </w:pPr>
            <w:r>
              <w:rPr>
                <w:rFonts w:ascii="Traditional Arabic" w:cs="Traditional Arabic" w:eastAsia="Traditional Arabic" w:hAnsi="Traditional Arabic"/>
                <w:b/>
                <w:bCs/>
                <w:color w:val="FFFFFF"/>
                <w:sz w:val="24"/>
                <w:szCs w:val="24"/>
                <w:rtl/>
              </w:rPr>
              <w:t xml:space="preserve">آلية التقرير + التكرار</w:t>
            </w:r>
          </w:p>
        </w:tc>
        <w:tc>
          <w:tcPr>
            <w:tcW w:type="dxa" w:w="1977"/>
            <w:shd w:fill="1A3A5C" w:val="clear"/>
          </w:tcPr>
          <w:p>
            <w:pPr>
              <w:bidi/>
              <w:spacing w:after="85" w:before="85"/>
            </w:pPr>
            <w:r>
              <w:rPr>
                <w:rFonts w:ascii="Traditional Arabic" w:cs="Traditional Arabic" w:eastAsia="Traditional Arabic" w:hAnsi="Traditional Arabic"/>
                <w:b/>
                <w:bCs/>
                <w:color w:val="FFFFFF"/>
                <w:sz w:val="24"/>
                <w:szCs w:val="24"/>
                <w:rtl/>
              </w:rPr>
              <w:t xml:space="preserve">مؤشِّرات النجاح</w:t>
            </w:r>
          </w:p>
        </w:tc>
      </w:tr>
      <w:tr>
        <w:tc>
          <w:tcPr>
            <w:tcW w:type="dxa" w:w="98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القرارات الاستراتيجية</w:t>
            </w:r>
          </w:p>
        </w:tc>
        <w:tc>
          <w:tcPr>
            <w:tcW w:type="dxa" w:w="153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المجلس</w:t>
            </w:r>
          </w:p>
        </w:tc>
        <w:tc>
          <w:tcPr>
            <w:tcW w:type="dxa" w:w="17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الرئيس التنفيذي</w:t>
            </w:r>
          </w:p>
        </w:tc>
        <w:tc>
          <w:tcPr>
            <w:tcW w:type="dxa" w:w="153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المجلس</w:t>
            </w:r>
          </w:p>
        </w:tc>
        <w:tc>
          <w:tcPr>
            <w:tcW w:type="dxa" w:w="230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تقرير ربعي لمجلس الإدارة</w:t>
            </w:r>
          </w:p>
        </w:tc>
        <w:tc>
          <w:tcPr>
            <w:tcW w:type="dxa" w:w="1977"/>
            <w:shd w:fill="FFFFFF" w:val="clear"/>
          </w:tcPr>
          <w:p>
            <w:pPr>
              <w:bidi/>
              <w:spacing w:after="85" w:before="85"/>
            </w:pPr>
            <w:r>
              <w:rPr>
                <w:rFonts w:ascii="Traditional Arabic" w:cs="Traditional Arabic" w:eastAsia="Traditional Arabic" w:hAnsi="Traditional Arabic"/>
                <w:b/>
                <w:bCs/>
                <w:color w:val="2C2C2C"/>
                <w:sz w:val="24"/>
                <w:szCs w:val="24"/>
                <w:rtl/>
              </w:rPr>
              <w:t xml:space="preserve">مدى تحقيق الأهداف الاستراتيجية</w:t>
            </w:r>
          </w:p>
        </w:tc>
      </w:tr>
      <w:tr>
        <w:tc>
          <w:tcPr>
            <w:tcW w:type="dxa" w:w="98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الأداء التشغيلي</w:t>
            </w:r>
          </w:p>
        </w:tc>
        <w:tc>
          <w:tcPr>
            <w:tcW w:type="dxa" w:w="153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الرئيس + المجلس</w:t>
            </w:r>
          </w:p>
        </w:tc>
        <w:tc>
          <w:tcPr>
            <w:tcW w:type="dxa" w:w="17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مديرو الأقسام</w:t>
            </w:r>
          </w:p>
        </w:tc>
        <w:tc>
          <w:tcPr>
            <w:tcW w:type="dxa" w:w="153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الرئيس التنفيذي</w:t>
            </w:r>
          </w:p>
        </w:tc>
        <w:tc>
          <w:tcPr>
            <w:tcW w:type="dxa" w:w="230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لوحة مؤشِّرات شهرية للإدارة</w:t>
            </w:r>
          </w:p>
        </w:tc>
        <w:tc>
          <w:tcPr>
            <w:tcW w:type="dxa" w:w="1977"/>
            <w:shd w:fill="F2F2F2" w:val="clear"/>
          </w:tcPr>
          <w:p>
            <w:pPr>
              <w:bidi/>
              <w:spacing w:after="85" w:before="85"/>
            </w:pPr>
            <w:r>
              <w:rPr>
                <w:rFonts w:ascii="Traditional Arabic" w:cs="Traditional Arabic" w:eastAsia="Traditional Arabic" w:hAnsi="Traditional Arabic"/>
                <w:b/>
                <w:bCs/>
                <w:color w:val="2C2C2C"/>
                <w:sz w:val="24"/>
                <w:szCs w:val="24"/>
                <w:rtl/>
              </w:rPr>
              <w:t xml:space="preserve">الأداء مقابل الأهداف المالية + التشغيلية</w:t>
            </w:r>
          </w:p>
        </w:tc>
      </w:tr>
      <w:tr>
        <w:tc>
          <w:tcPr>
            <w:tcW w:type="dxa" w:w="98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الالتزام بالقيم</w:t>
            </w:r>
          </w:p>
        </w:tc>
        <w:tc>
          <w:tcPr>
            <w:tcW w:type="dxa" w:w="153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مجلس الإدارة</w:t>
            </w:r>
          </w:p>
        </w:tc>
        <w:tc>
          <w:tcPr>
            <w:tcW w:type="dxa" w:w="17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الجميع</w:t>
            </w:r>
          </w:p>
        </w:tc>
        <w:tc>
          <w:tcPr>
            <w:tcW w:type="dxa" w:w="153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لجنة الحوكمة</w:t>
            </w:r>
          </w:p>
        </w:tc>
        <w:tc>
          <w:tcPr>
            <w:tcW w:type="dxa" w:w="230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مراجعة سنوية مع طرف خارجي</w:t>
            </w:r>
          </w:p>
        </w:tc>
        <w:tc>
          <w:tcPr>
            <w:tcW w:type="dxa" w:w="1977"/>
            <w:shd w:fill="FFFFFF" w:val="clear"/>
          </w:tcPr>
          <w:p>
            <w:pPr>
              <w:bidi/>
              <w:spacing w:after="85" w:before="85"/>
            </w:pPr>
            <w:r>
              <w:rPr>
                <w:rFonts w:ascii="Traditional Arabic" w:cs="Traditional Arabic" w:eastAsia="Traditional Arabic" w:hAnsi="Traditional Arabic"/>
                <w:b/>
                <w:bCs/>
                <w:color w:val="2C2C2C"/>
                <w:sz w:val="24"/>
                <w:szCs w:val="24"/>
                <w:rtl/>
              </w:rPr>
              <w:t xml:space="preserve">درجة المحكَّات التسعة + تقرير QIMP</w:t>
            </w:r>
          </w:p>
        </w:tc>
      </w:tr>
      <w:tr>
        <w:tc>
          <w:tcPr>
            <w:tcW w:type="dxa" w:w="98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شكاوى الأطراف الضعيفة</w:t>
            </w:r>
          </w:p>
        </w:tc>
        <w:tc>
          <w:tcPr>
            <w:tcW w:type="dxa" w:w="153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لجنة مستقلة</w:t>
            </w:r>
          </w:p>
        </w:tc>
        <w:tc>
          <w:tcPr>
            <w:tcW w:type="dxa" w:w="17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مسؤول الحوكمة</w:t>
            </w:r>
          </w:p>
        </w:tc>
        <w:tc>
          <w:tcPr>
            <w:tcW w:type="dxa" w:w="153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الإدارة العليا</w:t>
            </w:r>
          </w:p>
        </w:tc>
        <w:tc>
          <w:tcPr>
            <w:tcW w:type="dxa" w:w="230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تقرير ربعي بحضور مسؤول مستقل</w:t>
            </w:r>
          </w:p>
        </w:tc>
        <w:tc>
          <w:tcPr>
            <w:tcW w:type="dxa" w:w="1977"/>
            <w:shd w:fill="F2F2F2" w:val="clear"/>
          </w:tcPr>
          <w:p>
            <w:pPr>
              <w:bidi/>
              <w:spacing w:after="85" w:before="85"/>
            </w:pPr>
            <w:r>
              <w:rPr>
                <w:rFonts w:ascii="Traditional Arabic" w:cs="Traditional Arabic" w:eastAsia="Traditional Arabic" w:hAnsi="Traditional Arabic"/>
                <w:b/>
                <w:bCs/>
                <w:color w:val="2C2C2C"/>
                <w:sz w:val="24"/>
                <w:szCs w:val="24"/>
                <w:rtl/>
              </w:rPr>
              <w:t xml:space="preserve">شكاوى موثَّقة + نتائج مقابلات الخروج</w:t>
            </w:r>
          </w:p>
        </w:tc>
      </w:tr>
      <w:tr>
        <w:tc>
          <w:tcPr>
            <w:tcW w:type="dxa" w:w="98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الأثر المؤسسي</w:t>
            </w:r>
          </w:p>
        </w:tc>
        <w:tc>
          <w:tcPr>
            <w:tcW w:type="dxa" w:w="153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 + طرف خارجي</w:t>
            </w:r>
          </w:p>
        </w:tc>
        <w:tc>
          <w:tcPr>
            <w:tcW w:type="dxa" w:w="17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الإدارة التنفيذية</w:t>
            </w:r>
          </w:p>
        </w:tc>
        <w:tc>
          <w:tcPr>
            <w:tcW w:type="dxa" w:w="153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لجنة الأثر</w:t>
            </w:r>
          </w:p>
        </w:tc>
        <w:tc>
          <w:tcPr>
            <w:tcW w:type="dxa" w:w="230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تقرير QIMP سنوي + ملخَّص منشور داخليًّا</w:t>
            </w:r>
          </w:p>
        </w:tc>
        <w:tc>
          <w:tcPr>
            <w:tcW w:type="dxa" w:w="1977"/>
            <w:shd w:fill="FFFFFF" w:val="clear"/>
          </w:tcPr>
          <w:p>
            <w:pPr>
              <w:bidi/>
              <w:spacing w:after="85" w:before="85"/>
            </w:pPr>
            <w:r>
              <w:rPr>
                <w:rFonts w:ascii="Traditional Arabic" w:cs="Traditional Arabic" w:eastAsia="Traditional Arabic" w:hAnsi="Traditional Arabic"/>
                <w:b/>
                <w:bCs/>
                <w:color w:val="2C2C2C"/>
                <w:sz w:val="24"/>
                <w:szCs w:val="24"/>
                <w:rtl/>
              </w:rPr>
              <w:t xml:space="preserve">تقرير: ماذا بنينا، وماذا أفسدنا، وماذا نصلح</w:t>
            </w:r>
          </w:p>
        </w:tc>
      </w:tr>
      <w:tr>
        <w:tc>
          <w:tcPr>
            <w:tcW w:type="dxa" w:w="98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جودة القرار</w:t>
            </w:r>
          </w:p>
        </w:tc>
        <w:tc>
          <w:tcPr>
            <w:tcW w:type="dxa" w:w="153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 العليا</w:t>
            </w:r>
          </w:p>
        </w:tc>
        <w:tc>
          <w:tcPr>
            <w:tcW w:type="dxa" w:w="17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الجميع</w:t>
            </w:r>
          </w:p>
        </w:tc>
        <w:tc>
          <w:tcPr>
            <w:tcW w:type="dxa" w:w="153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الشورى</w:t>
            </w:r>
          </w:p>
        </w:tc>
        <w:tc>
          <w:tcPr>
            <w:tcW w:type="dxa" w:w="230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مراجعة ربعية للأدلة</w:t>
            </w:r>
          </w:p>
        </w:tc>
        <w:tc>
          <w:tcPr>
            <w:tcW w:type="dxa" w:w="1977"/>
            <w:shd w:fill="F2F2F2" w:val="clear"/>
          </w:tcPr>
          <w:p>
            <w:pPr>
              <w:bidi/>
              <w:spacing w:after="85" w:before="85"/>
            </w:pPr>
            <w:r>
              <w:rPr>
                <w:rFonts w:ascii="Traditional Arabic" w:cs="Traditional Arabic" w:eastAsia="Traditional Arabic" w:hAnsi="Traditional Arabic"/>
                <w:b/>
                <w:bCs/>
                <w:color w:val="2C2C2C"/>
                <w:sz w:val="24"/>
                <w:szCs w:val="24"/>
                <w:rtl/>
              </w:rPr>
              <w:t xml:space="preserve">الالتزام بالأدلة لا بالانطباعات</w:t>
            </w:r>
          </w:p>
        </w:tc>
      </w:tr>
    </w:tbl>
    <w:p>
      <w:pPr>
        <w:bidi/>
        <w:spacing w:after="90"/>
      </w:pPr>
    </w:p>
    <w:p>
      <w:pPr>
        <w:pBdr>
          <w:top w:val="single" w:color="8B1A1A" w:sz="4"/>
          <w:bottom w:val="single" w:color="8B1A1A" w:sz="4"/>
          <w:right w:val="thick" w:color="8B1A1A" w:sz="18"/>
        </w:pBdr>
        <w:shd w:fill="FFE8E8" w:val="clear"/>
        <w:bidi/>
        <w:spacing w:after="70" w:before="155"/>
        <w:ind w:left="100" w:right="200"/>
      </w:pPr>
      <w:r>
        <w:rPr>
          <w:rFonts w:ascii="Traditional Arabic" w:cs="Traditional Arabic" w:eastAsia="Traditional Arabic" w:hAnsi="Traditional Arabic"/>
          <w:b/>
          <w:bCs/>
          <w:color w:val="8B1A1A"/>
          <w:sz w:val="30"/>
          <w:szCs w:val="30"/>
          <w:rtl/>
        </w:rPr>
        <w:t xml:space="preserve">بروتوكول «المتجاوِز»: ماذا حين تُخالَف المساءلة؟</w:t>
      </w:r>
    </w:p>
    <w:p>
      <w:pPr>
        <w:bidi/>
        <w:spacing w:after="280" w:line="392"/>
      </w:pPr>
      <w:r>
        <w:rPr>
          <w:rFonts w:ascii="Traditional Arabic" w:cs="Traditional Arabic" w:eastAsia="Traditional Arabic" w:hAnsi="Traditional Arabic"/>
          <w:b w:val="false"/>
          <w:bCs w:val="false"/>
          <w:color w:val="2C2C2C"/>
          <w:sz w:val="28"/>
          <w:szCs w:val="28"/>
          <w:rtl/>
        </w:rPr>
        <w:t xml:space="preserve">إذا خولف أي بند من بنود خريطة المساءلة، طُبّق هذا البروتوكول فورًا: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204"/>
        <w:gridCol w:w="2218"/>
        <w:gridCol w:w="4684"/>
      </w:tblGrid>
      <w:tr>
        <w:trPr>
          <w:tblHeader/>
        </w:trPr>
        <w:tc>
          <w:tcPr>
            <w:tcW w:type="dxa" w:w="3204"/>
            <w:shd w:fill="8B1A1A" w:val="clear"/>
          </w:tcPr>
          <w:p>
            <w:pPr>
              <w:bidi/>
              <w:spacing w:after="85" w:before="85"/>
            </w:pPr>
            <w:r>
              <w:rPr>
                <w:rFonts w:ascii="Traditional Arabic" w:cs="Traditional Arabic" w:eastAsia="Traditional Arabic" w:hAnsi="Traditional Arabic"/>
                <w:b/>
                <w:bCs/>
                <w:color w:val="FFFFFF"/>
                <w:sz w:val="24"/>
                <w:szCs w:val="24"/>
                <w:rtl/>
              </w:rPr>
              <w:t xml:space="preserve">نوع المخالفة</w:t>
            </w:r>
          </w:p>
        </w:tc>
        <w:tc>
          <w:tcPr>
            <w:tcW w:type="dxa" w:w="2218"/>
            <w:shd w:fill="8B1A1A" w:val="clear"/>
          </w:tcPr>
          <w:p>
            <w:pPr>
              <w:bidi/>
              <w:spacing w:after="85" w:before="85"/>
            </w:pPr>
            <w:r>
              <w:rPr>
                <w:rFonts w:ascii="Traditional Arabic" w:cs="Traditional Arabic" w:eastAsia="Traditional Arabic" w:hAnsi="Traditional Arabic"/>
                <w:b/>
                <w:bCs/>
                <w:color w:val="FFFFFF"/>
                <w:sz w:val="24"/>
                <w:szCs w:val="24"/>
                <w:rtl/>
              </w:rPr>
              <w:t xml:space="preserve">مستوى الخطورة</w:t>
            </w:r>
          </w:p>
        </w:tc>
        <w:tc>
          <w:tcPr>
            <w:tcW w:type="dxa" w:w="4683"/>
            <w:shd w:fill="8B1A1A" w:val="clear"/>
          </w:tcPr>
          <w:p>
            <w:pPr>
              <w:bidi/>
              <w:spacing w:after="85" w:before="85"/>
            </w:pPr>
            <w:r>
              <w:rPr>
                <w:rFonts w:ascii="Traditional Arabic" w:cs="Traditional Arabic" w:eastAsia="Traditional Arabic" w:hAnsi="Traditional Arabic"/>
                <w:b/>
                <w:bCs/>
                <w:color w:val="FFFFFF"/>
                <w:sz w:val="24"/>
                <w:szCs w:val="24"/>
                <w:rtl/>
              </w:rPr>
              <w:t xml:space="preserve">الإجراء في هذا المستوى</w:t>
            </w:r>
          </w:p>
        </w:tc>
      </w:tr>
      <w:tr>
        <w:tc>
          <w:tcPr>
            <w:tcW w:type="dxa" w:w="32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قرار كبير اتُّخِذَ بلا شورى / إخفاء معلومات جوهرية</w:t>
            </w:r>
          </w:p>
        </w:tc>
        <w:tc>
          <w:tcPr>
            <w:tcW w:type="dxa" w:w="2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حرج</w:t>
            </w:r>
          </w:p>
        </w:tc>
        <w:tc>
          <w:tcPr>
            <w:tcW w:type="dxa" w:w="4683"/>
            <w:shd w:fill="FFFFFF" w:val="clear"/>
          </w:tcPr>
          <w:p>
            <w:pPr>
              <w:bidi/>
              <w:spacing w:after="85" w:before="85"/>
            </w:pPr>
            <w:r>
              <w:rPr>
                <w:rFonts w:ascii="Traditional Arabic" w:cs="Traditional Arabic" w:eastAsia="Traditional Arabic" w:hAnsi="Traditional Arabic"/>
                <w:b/>
                <w:bCs/>
                <w:color w:val="2C2C2C"/>
                <w:sz w:val="24"/>
                <w:szCs w:val="24"/>
                <w:rtl/>
              </w:rPr>
              <w:t xml:space="preserve">تدخُّل رئيس لجنة الحوكمة خلال 24 ساعة + وثيقة مُسوِّغة</w:t>
            </w:r>
          </w:p>
        </w:tc>
      </w:tr>
      <w:tr>
        <w:tc>
          <w:tcPr>
            <w:tcW w:type="dxa" w:w="320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مساءلة لم تُطبَّق / تكليف تجاوز الوسع دون تصريح</w:t>
            </w:r>
          </w:p>
        </w:tc>
        <w:tc>
          <w:tcPr>
            <w:tcW w:type="dxa" w:w="22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مهم</w:t>
            </w:r>
          </w:p>
        </w:tc>
        <w:tc>
          <w:tcPr>
            <w:tcW w:type="dxa" w:w="4683"/>
            <w:shd w:fill="F2F2F2" w:val="clear"/>
          </w:tcPr>
          <w:p>
            <w:pPr>
              <w:bidi/>
              <w:spacing w:after="85" w:before="85"/>
            </w:pPr>
            <w:r>
              <w:rPr>
                <w:rFonts w:ascii="Traditional Arabic" w:cs="Traditional Arabic" w:eastAsia="Traditional Arabic" w:hAnsi="Traditional Arabic"/>
                <w:b/>
                <w:bCs/>
                <w:color w:val="2C2C2C"/>
                <w:sz w:val="24"/>
                <w:szCs w:val="24"/>
                <w:rtl/>
              </w:rPr>
              <w:t xml:space="preserve">مراجعة في اجتماع القيادة التالي + خطة تصحيح</w:t>
            </w:r>
          </w:p>
        </w:tc>
      </w:tr>
      <w:tr>
        <w:tc>
          <w:tcPr>
            <w:tcW w:type="dxa" w:w="32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تأخُّر في توثيق / إجراء ناقص</w:t>
            </w:r>
          </w:p>
        </w:tc>
        <w:tc>
          <w:tcPr>
            <w:tcW w:type="dxa" w:w="22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تنبيه</w:t>
            </w:r>
          </w:p>
        </w:tc>
        <w:tc>
          <w:tcPr>
            <w:tcW w:type="dxa" w:w="4683"/>
            <w:shd w:fill="FFFFFF" w:val="clear"/>
          </w:tcPr>
          <w:p>
            <w:pPr>
              <w:bidi/>
              <w:spacing w:after="85" w:before="85"/>
            </w:pPr>
            <w:r>
              <w:rPr>
                <w:rFonts w:ascii="Traditional Arabic" w:cs="Traditional Arabic" w:eastAsia="Traditional Arabic" w:hAnsi="Traditional Arabic"/>
                <w:b/>
                <w:bCs/>
                <w:color w:val="2C2C2C"/>
                <w:sz w:val="24"/>
                <w:szCs w:val="24"/>
                <w:rtl/>
              </w:rPr>
              <w:t xml:space="preserve">تسجيل في سجل الملاحظات + متابعة في الدورة التالية</w:t>
            </w:r>
          </w:p>
        </w:tc>
      </w:tr>
      <w:tr>
        <w:tc>
          <w:tcPr>
            <w:tcW w:type="dxa" w:w="320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أداء أدنى من المتوقَّع في مؤشِّر معيَّن</w:t>
            </w:r>
          </w:p>
        </w:tc>
        <w:tc>
          <w:tcPr>
            <w:tcW w:type="dxa" w:w="22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مراقبة</w:t>
            </w:r>
          </w:p>
        </w:tc>
        <w:tc>
          <w:tcPr>
            <w:tcW w:type="dxa" w:w="4683"/>
            <w:shd w:fill="F2F2F2" w:val="clear"/>
          </w:tcPr>
          <w:p>
            <w:pPr>
              <w:bidi/>
              <w:spacing w:after="85" w:before="85"/>
            </w:pPr>
            <w:r>
              <w:rPr>
                <w:rFonts w:ascii="Traditional Arabic" w:cs="Traditional Arabic" w:eastAsia="Traditional Arabic" w:hAnsi="Traditional Arabic"/>
                <w:b/>
                <w:bCs/>
                <w:color w:val="2C2C2C"/>
                <w:sz w:val="24"/>
                <w:szCs w:val="24"/>
                <w:rtl/>
              </w:rPr>
              <w:t xml:space="preserve">ملاحظة تستوجب التحسين لا المعالجة الفورية</w:t>
            </w:r>
          </w:p>
        </w:tc>
      </w:tr>
    </w:tbl>
    <w:p>
      <w:pPr>
        <w:pBdr>
          <w:top w:val="double" w:color="1A3A5C" w:sz="8"/>
          <w:bottom w:val="double" w:color="1A3A5C" w:sz="8"/>
          <w:left w:val="thick" w:color="1A3A5C" w:sz="14"/>
          <w:right w:val="thick" w:color="1A3A5C" w:sz="14"/>
        </w:pBdr>
        <w:shd w:fill="D6E6F2" w:val="clear"/>
        <w:bidi/>
        <w:spacing w:after="95" w:before="210"/>
        <w:ind w:left="60" w:right="60"/>
        <w:jc w:val="center"/>
      </w:pPr>
      <w:r>
        <w:rPr>
          <w:rFonts w:ascii="Traditional Arabic" w:cs="Traditional Arabic" w:eastAsia="Traditional Arabic" w:hAnsi="Traditional Arabic"/>
          <w:b/>
          <w:bCs/>
          <w:color w:val="1A3A5C"/>
          <w:sz w:val="32"/>
          <w:szCs w:val="32"/>
          <w:rtl/>
        </w:rPr>
        <w:t xml:space="preserve">نموذج ب-4: وثيقة ميثاق القيم المؤسسي الحي</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في جلسة تأسيسية  |  الوقت: نصف يوم  |  التكرار: مراجعة سنوية  |  المرجع: ف3 + ف12</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لماذا تُعلَّق المواثيق على الجدران ثم تُنسى؟ لا يُكتب الميثاق ليُعلَّق على الجدار؛ إنه عقد أخلاقي حيّ، يُراجَع كل عام وتختبره القرارات الصعبة، ويعين هذا النموذج المؤسسة على بناء ميثاقها الخاص.</w:t>
      </w:r>
    </w:p>
    <w:p>
      <w:pPr>
        <w:bidi/>
        <w:spacing w:after="70"/>
      </w:pPr>
    </w:p>
    <w:p>
      <w:pPr>
        <w:bidi/>
        <w:spacing w:after="280" w:line="392"/>
      </w:pPr>
      <w:r>
        <w:rPr>
          <w:rFonts w:ascii="Traditional Arabic" w:cs="Traditional Arabic" w:eastAsia="Traditional Arabic" w:hAnsi="Traditional Arabic"/>
          <w:b w:val="false"/>
          <w:bCs w:val="false"/>
          <w:color w:val="2C2C2C"/>
          <w:sz w:val="28"/>
          <w:szCs w:val="28"/>
          <w:rtl/>
        </w:rPr>
        <w:t xml:space="preserve">الخطوة الأولى: تحديد القيم الجوهرية الثلاث</w:t>
      </w:r>
    </w:p>
    <w:p>
      <w:pPr>
        <w:bidi/>
        <w:spacing w:after="280" w:line="392"/>
      </w:pPr>
      <w:r>
        <w:rPr>
          <w:rFonts w:ascii="Traditional Arabic" w:cs="Traditional Arabic" w:eastAsia="Traditional Arabic" w:hAnsi="Traditional Arabic"/>
          <w:b w:val="false"/>
          <w:bCs w:val="false"/>
          <w:color w:val="2C2C2C"/>
          <w:sz w:val="28"/>
          <w:szCs w:val="28"/>
          <w:rtl/>
        </w:rPr>
        <w:t xml:space="preserve">متى تكون القيمة حقيقية؟ حين يستطيع الفريق أن يضرب عليها مثالًا سلوكيًا واحدًا كل أسبوع. أما القيمة التي لا تصير سلوكًا فشعار.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39"/>
        <w:gridCol w:w="1849"/>
        <w:gridCol w:w="1849"/>
        <w:gridCol w:w="2958"/>
        <w:gridCol w:w="2711"/>
      </w:tblGrid>
      <w:tr>
        <w:trPr>
          <w:tblHeader/>
        </w:trPr>
        <w:tc>
          <w:tcPr>
            <w:tcW w:type="dxa" w:w="739"/>
            <w:shd w:fill="1A3A5C"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1849"/>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القيمة الجوهرية</w:t>
            </w:r>
          </w:p>
        </w:tc>
        <w:tc>
          <w:tcPr>
            <w:tcW w:type="dxa" w:w="1849"/>
            <w:shd w:fill="1A3A5C" w:val="clear"/>
          </w:tcPr>
          <w:p>
            <w:pPr>
              <w:bidi/>
              <w:spacing w:after="85" w:before="85"/>
            </w:pPr>
            <w:r>
              <w:rPr>
                <w:rFonts w:ascii="Traditional Arabic" w:cs="Traditional Arabic" w:eastAsia="Traditional Arabic" w:hAnsi="Traditional Arabic"/>
                <w:b/>
                <w:bCs/>
                <w:color w:val="FFFFFF"/>
                <w:sz w:val="24"/>
                <w:szCs w:val="24"/>
                <w:rtl/>
              </w:rPr>
              <w:t xml:space="preserve">مصدرها القرآني</w:t>
            </w:r>
          </w:p>
        </w:tc>
        <w:tc>
          <w:tcPr>
            <w:tcW w:type="dxa" w:w="2958"/>
            <w:shd w:fill="1A3A5C" w:val="clear"/>
          </w:tcPr>
          <w:p>
            <w:pPr>
              <w:bidi/>
              <w:spacing w:after="85" w:before="85"/>
            </w:pPr>
            <w:r>
              <w:rPr>
                <w:rFonts w:ascii="Traditional Arabic" w:cs="Traditional Arabic" w:eastAsia="Traditional Arabic" w:hAnsi="Traditional Arabic"/>
                <w:b/>
                <w:bCs/>
                <w:color w:val="FFFFFF"/>
                <w:sz w:val="24"/>
                <w:szCs w:val="24"/>
                <w:rtl/>
              </w:rPr>
              <w:t xml:space="preserve">كيف تظهر سلوكيًّا يوميًّا؟</w:t>
            </w:r>
          </w:p>
        </w:tc>
        <w:tc>
          <w:tcPr>
            <w:tcW w:type="dxa" w:w="2711"/>
            <w:shd w:fill="1A3A5C" w:val="clear"/>
          </w:tcPr>
          <w:p>
            <w:pPr>
              <w:bidi/>
              <w:spacing w:after="85" w:before="85"/>
            </w:pPr>
            <w:r>
              <w:rPr>
                <w:rFonts w:ascii="Traditional Arabic" w:cs="Traditional Arabic" w:eastAsia="Traditional Arabic" w:hAnsi="Traditional Arabic"/>
                <w:b/>
                <w:bCs/>
                <w:color w:val="FFFFFF"/>
                <w:sz w:val="24"/>
                <w:szCs w:val="24"/>
                <w:rtl/>
              </w:rPr>
              <w:t xml:space="preserve">كيف تُختبَر في قرار صعب؟</w:t>
            </w:r>
          </w:p>
        </w:tc>
      </w:tr>
      <w:tr>
        <w:tc>
          <w:tcPr>
            <w:tcW w:type="dxa" w:w="73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w:t>
            </w:r>
          </w:p>
        </w:tc>
        <w:tc>
          <w:tcPr>
            <w:tcW w:type="dxa" w:w="18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9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711"/>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73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w:t>
            </w:r>
          </w:p>
        </w:tc>
        <w:tc>
          <w:tcPr>
            <w:tcW w:type="dxa" w:w="18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95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711"/>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73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w:t>
            </w:r>
          </w:p>
        </w:tc>
        <w:tc>
          <w:tcPr>
            <w:tcW w:type="dxa" w:w="18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95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711"/>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80"/>
      </w:pPr>
    </w:p>
    <w:p>
      <w:pPr>
        <w:bidi/>
        <w:spacing w:after="280" w:line="392"/>
      </w:pPr>
      <w:r>
        <w:rPr>
          <w:rFonts w:ascii="Traditional Arabic" w:cs="Traditional Arabic" w:eastAsia="Traditional Arabic" w:hAnsi="Traditional Arabic"/>
          <w:b w:val="false"/>
          <w:bCs w:val="false"/>
          <w:color w:val="2C2C2C"/>
          <w:sz w:val="28"/>
          <w:szCs w:val="28"/>
          <w:rtl/>
        </w:rPr>
        <w:t xml:space="preserve">الخطوة الثانية: الالتزامات العملية (ما نلتزم به أمام بعضنا)</w:t>
      </w:r>
    </w:p>
    <w:p>
      <w:pPr>
        <w:bidi/>
        <w:spacing w:after="120" w:line="340"/>
        <w:ind w:right="360"/>
      </w:pPr>
      <w:r>
        <w:rPr>
          <w:rFonts w:ascii="Traditional Arabic" w:cs="Traditional Arabic" w:eastAsia="Traditional Arabic" w:hAnsi="Traditional Arabic"/>
          <w:b/>
          <w:bCs/>
          <w:color w:val="1A5C2A"/>
          <w:sz w:val="26"/>
          <w:szCs w:val="26"/>
        </w:rPr>
        <w:t xml:space="preserve">① نلتزم بأن يُطبَّق الميثاق على القيادة قبل الفريق، فمن لا يجسّد القيمة لا يطالب بها غيره.</w:t>
      </w:r>
    </w:p>
    <w:p>
      <w:pPr>
        <w:bidi/>
        <w:spacing w:after="120" w:line="340"/>
        <w:ind w:right="360"/>
      </w:pPr>
      <w:r>
        <w:rPr>
          <w:rFonts w:ascii="Traditional Arabic" w:cs="Traditional Arabic" w:eastAsia="Traditional Arabic" w:hAnsi="Traditional Arabic"/>
          <w:b/>
          <w:bCs/>
          <w:color w:val="1A5C2A"/>
          <w:sz w:val="26"/>
          <w:szCs w:val="26"/>
        </w:rPr>
        <w:t xml:space="preserve">② نلتزم بأن يكون الميثاق مرجعًا لقرارات التعيين والترقية والمكافأة، لا شعارًا معزولًا عن الإدارة.</w:t>
      </w:r>
    </w:p>
    <w:p>
      <w:pPr>
        <w:bidi/>
        <w:spacing w:after="120" w:line="340"/>
        <w:ind w:right="360"/>
      </w:pPr>
      <w:r>
        <w:rPr>
          <w:rFonts w:ascii="Traditional Arabic" w:cs="Traditional Arabic" w:eastAsia="Traditional Arabic" w:hAnsi="Traditional Arabic"/>
          <w:b/>
          <w:bCs/>
          <w:color w:val="1A5C2A"/>
          <w:sz w:val="26"/>
          <w:szCs w:val="26"/>
        </w:rPr>
        <w:t xml:space="preserve">③ نلتزم بمراجعة الميثاق كل عام في جلسة خاصة نسأل فيها: هل عشنا هذا العام بما تعاهدنا عليه؟</w:t>
      </w:r>
    </w:p>
    <w:p>
      <w:pPr>
        <w:bidi/>
        <w:spacing w:after="120" w:line="340"/>
        <w:ind w:right="360"/>
      </w:pPr>
      <w:r>
        <w:rPr>
          <w:rFonts w:ascii="Traditional Arabic" w:cs="Traditional Arabic" w:eastAsia="Traditional Arabic" w:hAnsi="Traditional Arabic"/>
          <w:b/>
          <w:bCs/>
          <w:color w:val="1A5C2A"/>
          <w:sz w:val="26"/>
          <w:szCs w:val="26"/>
        </w:rPr>
        <w:t xml:space="preserve">④ نلتزم بالاعتراف العلني حين نخالف ميثاقنا، وبخطة تصحيح خلال 30 يومًا.</w:t>
      </w:r>
    </w:p>
    <w:p>
      <w:pPr>
        <w:bidi/>
        <w:spacing w:after="120" w:line="340"/>
        <w:ind w:right="360"/>
      </w:pPr>
      <w:r>
        <w:rPr>
          <w:rFonts w:ascii="Traditional Arabic" w:cs="Traditional Arabic" w:eastAsia="Traditional Arabic" w:hAnsi="Traditional Arabic"/>
          <w:b/>
          <w:bCs/>
          <w:color w:val="1A5C2A"/>
          <w:sz w:val="26"/>
          <w:szCs w:val="26"/>
        </w:rPr>
        <w:t xml:space="preserve">⑤ نلتزم بأن يعرف كل موظف جديد الميثاق في أسبوع عمله الأول، ويُشهَد عليه.</w:t>
      </w:r>
    </w:p>
    <w:p>
      <w:pPr>
        <w:bidi/>
        <w:spacing w:after="80"/>
      </w:pPr>
    </w:p>
    <w:p>
      <w:pPr>
        <w:bidi/>
        <w:spacing w:after="80"/>
        <w:ind w:right="200"/>
      </w:pPr>
      <w:r>
        <w:rPr>
          <w:rFonts w:ascii="Traditional Arabic" w:cs="Traditional Arabic" w:eastAsia="Traditional Arabic" w:hAnsi="Traditional Arabic"/>
          <w:b/>
          <w:bCs/>
          <w:color w:val="8B5E00"/>
          <w:sz w:val="24"/>
          <w:szCs w:val="24"/>
        </w:rPr>
        <w:t xml:space="preserve">توقيع القيادة كاملةً على هذا الميثاق، والتاريخ: ........................................................................................................................</w:t>
      </w:r>
    </w:p>
    <w:p>
      <w:pPr>
        <w:bidi/>
        <w:spacing w:after="80"/>
        <w:ind w:right="200"/>
      </w:pPr>
      <w:r>
        <w:rPr>
          <w:rFonts w:ascii="Traditional Arabic" w:cs="Traditional Arabic" w:eastAsia="Traditional Arabic" w:hAnsi="Traditional Arabic"/>
          <w:b/>
          <w:bCs/>
          <w:color w:val="8B5E00"/>
          <w:sz w:val="24"/>
          <w:szCs w:val="24"/>
        </w:rPr>
        <w:t xml:space="preserve">تاريخ المراجعة السنوية القادمة:  </w:t>
      </w:r>
      <w:r>
        <w:rPr>
          <w:rFonts w:ascii="Traditional Arabic" w:cs="Traditional Arabic" w:eastAsia="Traditional Arabic" w:hAnsi="Traditional Arabic"/>
          <w:color w:val="CCCCCC"/>
          <w:sz w:val="24"/>
          <w:szCs w:val="24"/>
        </w:rPr>
        <w:t xml:space="preserve">........................................................................................................................</w:t>
      </w:r>
    </w:p>
    <w:p>
      <w:pPr>
        <w:pBdr>
          <w:top w:val="double" w:color="1A3A5C" w:sz="8"/>
          <w:bottom w:val="double" w:color="1A3A5C" w:sz="8"/>
          <w:left w:val="thick" w:color="1A3A5C" w:sz="14"/>
          <w:right w:val="thick" w:color="1A3A5C" w:sz="14"/>
        </w:pBdr>
        <w:shd w:fill="D6E6F2" w:val="clear"/>
        <w:bidi/>
        <w:spacing w:after="95" w:before="210"/>
        <w:ind w:left="60" w:right="60"/>
        <w:jc w:val="center"/>
      </w:pPr>
      <w:r>
        <w:rPr>
          <w:rFonts w:ascii="Traditional Arabic" w:cs="Traditional Arabic" w:eastAsia="Traditional Arabic" w:hAnsi="Traditional Arabic"/>
          <w:b/>
          <w:bCs/>
          <w:color w:val="1A3A5C"/>
          <w:sz w:val="32"/>
          <w:szCs w:val="32"/>
          <w:rtl/>
        </w:rPr>
        <w:t xml:space="preserve">نموذج ب-5: نموذج تقييم قرار الحوكمة: قبل إعلان القرار الكبير</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صاحب القرار  |  الاستخدام: قبل كل قرار يتجاوز حدًّا ماليًّا تحدّده المؤسسة مسبقًا أو يغيّر اتجاهًا استراتيجيًّا  |  المرجع: ف3+ف4+ف9</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852"/>
        <w:gridCol w:w="3409"/>
        <w:gridCol w:w="5845"/>
      </w:tblGrid>
      <w:tr>
        <w:trPr>
          <w:tblHeader/>
        </w:trPr>
        <w:tc>
          <w:tcPr>
            <w:tcW w:type="dxa" w:w="852"/>
            <w:shd w:fill="1A3A5C"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3409"/>
            <w:shd w:fill="1A3A5C" w:val="clear"/>
          </w:tcPr>
          <w:p>
            <w:pPr>
              <w:bidi/>
              <w:spacing w:after="85" w:before="85"/>
            </w:pPr>
            <w:r>
              <w:rPr>
                <w:rFonts w:ascii="Traditional Arabic" w:cs="Traditional Arabic" w:eastAsia="Traditional Arabic" w:hAnsi="Traditional Arabic"/>
                <w:b/>
                <w:bCs/>
                <w:color w:val="FFFFFF"/>
                <w:sz w:val="24"/>
                <w:szCs w:val="24"/>
                <w:rtl/>
              </w:rPr>
              <w:t xml:space="preserve">سؤال الحوكمة</w:t>
            </w:r>
          </w:p>
        </w:tc>
        <w:tc>
          <w:tcPr>
            <w:tcW w:type="dxa" w:w="5844"/>
            <w:shd w:fill="1A3A5C" w:val="clear"/>
          </w:tcPr>
          <w:p>
            <w:pPr>
              <w:bidi/>
              <w:spacing w:after="85" w:before="85"/>
            </w:pPr>
            <w:r>
              <w:rPr>
                <w:rFonts w:ascii="Traditional Arabic" w:cs="Traditional Arabic" w:eastAsia="Traditional Arabic" w:hAnsi="Traditional Arabic"/>
                <w:b/>
                <w:bCs/>
                <w:color w:val="FFFFFF"/>
                <w:sz w:val="24"/>
                <w:szCs w:val="24"/>
                <w:rtl/>
              </w:rPr>
              <w:t xml:space="preserve">إجابتي الصادقة</w:t>
            </w:r>
          </w:p>
        </w:tc>
      </w:tr>
      <w:tr>
        <w:tc>
          <w:tcPr>
            <w:tcW w:type="dxa" w:w="85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w:t>
            </w:r>
          </w:p>
        </w:tc>
        <w:tc>
          <w:tcPr>
            <w:tcW w:type="dxa" w:w="340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يصمد هذا القرار لو اطّلع عليه المجلس كاملًا؟ وهل سيُقال فيه كل شيء؟</w:t>
            </w:r>
          </w:p>
        </w:tc>
        <w:tc>
          <w:tcPr>
            <w:tcW w:type="dxa" w:w="5844"/>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5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w:t>
            </w:r>
          </w:p>
        </w:tc>
        <w:tc>
          <w:tcPr>
            <w:tcW w:type="dxa" w:w="340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يعلم من سيتضرر بهذا القرار بما هو قادم قبل إعلانه؟</w:t>
            </w:r>
          </w:p>
        </w:tc>
        <w:tc>
          <w:tcPr>
            <w:tcW w:type="dxa" w:w="5844"/>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5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w:t>
            </w:r>
          </w:p>
        </w:tc>
        <w:tc>
          <w:tcPr>
            <w:tcW w:type="dxa" w:w="340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يعبّر القرار عن قيمنا المعلنة، أم يخرج عنها لمصلحة ظرفية؟</w:t>
            </w:r>
          </w:p>
        </w:tc>
        <w:tc>
          <w:tcPr>
            <w:tcW w:type="dxa" w:w="5844"/>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5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w:t>
            </w:r>
          </w:p>
        </w:tc>
        <w:tc>
          <w:tcPr>
            <w:tcW w:type="dxa" w:w="340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تثبّتُّ من المعلومات التي يُبنى عليها القرار؟ ومن مصدرين مستقلين؟</w:t>
            </w:r>
          </w:p>
        </w:tc>
        <w:tc>
          <w:tcPr>
            <w:tcW w:type="dxa" w:w="5844"/>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5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w:t>
            </w:r>
          </w:p>
        </w:tc>
        <w:tc>
          <w:tcPr>
            <w:tcW w:type="dxa" w:w="340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الاستعجال حقيقي، أم أن وقتًا للشورى الحقيقية متاح لو أردناه؟</w:t>
            </w:r>
          </w:p>
        </w:tc>
        <w:tc>
          <w:tcPr>
            <w:tcW w:type="dxa" w:w="5844"/>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5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⑥</w:t>
            </w:r>
          </w:p>
        </w:tc>
        <w:tc>
          <w:tcPr>
            <w:tcW w:type="dxa" w:w="340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لو تبيّن بعد عام أن القرار كان خاطئًا، فما الضرر؟ وهل يمكن التراجع عنه؟</w:t>
            </w:r>
          </w:p>
        </w:tc>
        <w:tc>
          <w:tcPr>
            <w:tcW w:type="dxa" w:w="5844"/>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5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⑦</w:t>
            </w:r>
          </w:p>
        </w:tc>
        <w:tc>
          <w:tcPr>
            <w:tcW w:type="dxa" w:w="340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من سينفّذ القرار مقتنع به، أم ملزَم فحسب؟</w:t>
            </w:r>
          </w:p>
        </w:tc>
        <w:tc>
          <w:tcPr>
            <w:tcW w:type="dxa" w:w="5844"/>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5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⑧</w:t>
            </w:r>
          </w:p>
        </w:tc>
        <w:tc>
          <w:tcPr>
            <w:tcW w:type="dxa" w:w="340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 المؤشر الذي سيثبت بعد ٦ أشهر أن القرار كان صحيحًا؟</w:t>
            </w:r>
          </w:p>
        </w:tc>
        <w:tc>
          <w:tcPr>
            <w:tcW w:type="dxa" w:w="5844"/>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80"/>
      </w:pPr>
    </w:p>
    <w:p>
      <w:pPr>
        <w:bidi/>
        <w:spacing w:after="280" w:line="392"/>
      </w:pPr>
      <w:r>
        <w:rPr>
          <w:rFonts w:ascii="Traditional Arabic" w:cs="Traditional Arabic" w:eastAsia="Traditional Arabic" w:hAnsi="Traditional Arabic"/>
          <w:b w:val="false"/>
          <w:bCs w:val="false"/>
          <w:color w:val="2C2C2C"/>
          <w:sz w:val="28"/>
          <w:szCs w:val="28"/>
          <w:rtl/>
        </w:rPr>
        <w:t xml:space="preserve">درجة قرار الحوكمة:  □ قرار سليم: امضِ في التنفيذ  □ قرار يحتاج مراجعة في بنود: ___  □ قرار يستوجب الإيقاف حتى يُعالَج: ___</w:t>
      </w:r>
    </w:p>
    <w:p>
      <w:pPr>
        <w:pBdr>
          <w:top w:val="double" w:color="1A3A5C" w:sz="8"/>
          <w:bottom w:val="double" w:color="1A3A5C" w:sz="8"/>
          <w:left w:val="thick" w:color="1A3A5C" w:sz="14"/>
          <w:right w:val="thick" w:color="1A3A5C" w:sz="14"/>
        </w:pBdr>
        <w:shd w:fill="D6E6F2" w:val="clear"/>
        <w:bidi/>
        <w:spacing w:after="95" w:before="210"/>
        <w:ind w:left="60" w:right="60"/>
        <w:jc w:val="center"/>
      </w:pPr>
      <w:r>
        <w:rPr>
          <w:rFonts w:ascii="Traditional Arabic" w:cs="Traditional Arabic" w:eastAsia="Traditional Arabic" w:hAnsi="Traditional Arabic"/>
          <w:b/>
          <w:bCs/>
          <w:color w:val="1A3A5C"/>
          <w:sz w:val="32"/>
          <w:szCs w:val="32"/>
          <w:rtl/>
        </w:rPr>
        <w:t xml:space="preserve">نموذج ب-6: بروتوكول مراجعة أصحاب المصلحة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التكرار: سنوي (٩٠ دقيقة)  |  المرجع: ف5 + ف11 (المساءلة والمجتمع)</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«فسيرى الله عملكم ورسوله والمؤمنون» (التوبة: 105). من يشهد على أثر مؤسستك؟ إنّ كل من له مصلحة فيها شاهد على أثرها، من الداخل الحاكم إلى الأجيال، وهذا البروتوكول ينظّم علاقتك بكل طرف منهم.</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898"/>
        <w:gridCol w:w="1797"/>
        <w:gridCol w:w="2470"/>
        <w:gridCol w:w="2470"/>
        <w:gridCol w:w="2471"/>
      </w:tblGrid>
      <w:tr>
        <w:trPr>
          <w:tblHeader/>
        </w:trPr>
        <w:tc>
          <w:tcPr>
            <w:tcW w:type="dxa" w:w="898"/>
            <w:shd w:fill="1A3A5C" w:val="clear"/>
          </w:tcPr>
          <w:p>
            <w:pPr>
              <w:bidi/>
              <w:spacing w:after="85" w:before="85"/>
            </w:pPr>
            <w:r>
              <w:rPr>
                <w:rFonts w:ascii="Traditional Arabic" w:cs="Traditional Arabic" w:eastAsia="Traditional Arabic" w:hAnsi="Traditional Arabic"/>
                <w:b/>
                <w:bCs/>
                <w:color w:val="FFFFFF"/>
                <w:sz w:val="24"/>
                <w:szCs w:val="24"/>
                <w:rtl/>
              </w:rPr>
              <w:t xml:space="preserve">أصحاب المصلحة (الفئة)</w:t>
            </w:r>
          </w:p>
        </w:tc>
        <w:tc>
          <w:tcPr>
            <w:tcW w:type="dxa" w:w="1797"/>
            <w:shd w:fill="1A3A5C" w:val="clear"/>
          </w:tcPr>
          <w:p>
            <w:pPr>
              <w:bidi/>
              <w:spacing w:after="85" w:before="85"/>
            </w:pPr>
            <w:r>
              <w:rPr>
                <w:rFonts w:ascii="Traditional Arabic" w:cs="Traditional Arabic" w:eastAsia="Traditional Arabic" w:hAnsi="Traditional Arabic"/>
                <w:b/>
                <w:bCs/>
                <w:color w:val="FFFFFF"/>
                <w:sz w:val="24"/>
                <w:szCs w:val="24"/>
                <w:rtl/>
              </w:rPr>
              <w:t xml:space="preserve">من هم؟</w:t>
            </w:r>
          </w:p>
        </w:tc>
        <w:tc>
          <w:tcPr>
            <w:tcW w:type="dxa" w:w="2470"/>
            <w:shd w:fill="1A3A5C" w:val="clear"/>
          </w:tcPr>
          <w:p>
            <w:pPr>
              <w:bidi/>
              <w:spacing w:after="85" w:before="85"/>
            </w:pPr>
            <w:r>
              <w:rPr>
                <w:rFonts w:ascii="Traditional Arabic" w:cs="Traditional Arabic" w:eastAsia="Traditional Arabic" w:hAnsi="Traditional Arabic"/>
                <w:b/>
                <w:bCs/>
                <w:color w:val="FFFFFF"/>
                <w:sz w:val="24"/>
                <w:szCs w:val="24"/>
                <w:rtl/>
              </w:rPr>
              <w:t xml:space="preserve">كيف تؤثر مؤسستنا في حياتهم؟</w:t>
            </w:r>
          </w:p>
        </w:tc>
        <w:tc>
          <w:tcPr>
            <w:tcW w:type="dxa" w:w="2470"/>
            <w:shd w:fill="1A3A5C" w:val="clear"/>
          </w:tcPr>
          <w:p>
            <w:pPr>
              <w:bidi/>
              <w:spacing w:after="85" w:before="85"/>
            </w:pPr>
            <w:r>
              <w:rPr>
                <w:rFonts w:ascii="Traditional Arabic" w:cs="Traditional Arabic" w:eastAsia="Traditional Arabic" w:hAnsi="Traditional Arabic"/>
                <w:b/>
                <w:bCs/>
                <w:color w:val="FFFFFF"/>
                <w:sz w:val="24"/>
                <w:szCs w:val="24"/>
                <w:rtl/>
              </w:rPr>
              <w:t xml:space="preserve">ما الفجوة بين ما يتوقَّعونه وما يحصلون عليه؟</w:t>
            </w:r>
          </w:p>
        </w:tc>
        <w:tc>
          <w:tcPr>
            <w:tcW w:type="dxa" w:w="2470"/>
            <w:shd w:fill="1A3A5C" w:val="clear"/>
          </w:tcPr>
          <w:p>
            <w:pPr>
              <w:bidi/>
              <w:spacing w:after="85" w:before="85"/>
            </w:pPr>
            <w:r>
              <w:rPr>
                <w:rFonts w:ascii="Traditional Arabic" w:cs="Traditional Arabic" w:eastAsia="Traditional Arabic" w:hAnsi="Traditional Arabic"/>
                <w:b/>
                <w:bCs/>
                <w:color w:val="FFFFFF"/>
                <w:sz w:val="24"/>
                <w:szCs w:val="24"/>
                <w:rtl/>
              </w:rPr>
              <w:t xml:space="preserve">ما الذي يحق لهم أن يعرفوه، وما حدود ذلك؟</w:t>
            </w:r>
          </w:p>
        </w:tc>
      </w:tr>
      <w:tr>
        <w:tc>
          <w:tcPr>
            <w:tcW w:type="dxa" w:w="89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 الداخل الحاكم</w:t>
            </w:r>
          </w:p>
        </w:tc>
        <w:tc>
          <w:tcPr>
            <w:tcW w:type="dxa" w:w="17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مجلس الإدارة / المساهمون</w:t>
            </w:r>
          </w:p>
        </w:tc>
        <w:tc>
          <w:tcPr>
            <w:tcW w:type="dxa" w:w="24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9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 القيادة التشغيلية</w:t>
            </w:r>
          </w:p>
        </w:tc>
        <w:tc>
          <w:tcPr>
            <w:tcW w:type="dxa" w:w="17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 التنفيذية / المديرون</w:t>
            </w:r>
          </w:p>
        </w:tc>
        <w:tc>
          <w:tcPr>
            <w:tcW w:type="dxa" w:w="247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9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 فريق العمل</w:t>
            </w:r>
          </w:p>
        </w:tc>
        <w:tc>
          <w:tcPr>
            <w:tcW w:type="dxa" w:w="17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كل الفريق الوظيفي</w:t>
            </w:r>
          </w:p>
        </w:tc>
        <w:tc>
          <w:tcPr>
            <w:tcW w:type="dxa" w:w="24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9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 العملاء</w:t>
            </w:r>
          </w:p>
        </w:tc>
        <w:tc>
          <w:tcPr>
            <w:tcW w:type="dxa" w:w="17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العملاء الحاليون والمستهدَفون</w:t>
            </w:r>
          </w:p>
        </w:tc>
        <w:tc>
          <w:tcPr>
            <w:tcW w:type="dxa" w:w="247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9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 الشراكات</w:t>
            </w:r>
          </w:p>
        </w:tc>
        <w:tc>
          <w:tcPr>
            <w:tcW w:type="dxa" w:w="17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الموردون والشركاء</w:t>
            </w:r>
          </w:p>
        </w:tc>
        <w:tc>
          <w:tcPr>
            <w:tcW w:type="dxa" w:w="24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9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⑥ المجتمع</w:t>
            </w:r>
          </w:p>
        </w:tc>
        <w:tc>
          <w:tcPr>
            <w:tcW w:type="dxa" w:w="17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المجتمع المحيط / البيئة</w:t>
            </w:r>
          </w:p>
        </w:tc>
        <w:tc>
          <w:tcPr>
            <w:tcW w:type="dxa" w:w="247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89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⑦ الأجيال</w:t>
            </w:r>
          </w:p>
        </w:tc>
        <w:tc>
          <w:tcPr>
            <w:tcW w:type="dxa" w:w="17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الجيل القادم / الخرِّيجون / الأجيال</w:t>
            </w:r>
          </w:p>
        </w:tc>
        <w:tc>
          <w:tcPr>
            <w:tcW w:type="dxa" w:w="24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470"/>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pBdr>
          <w:bottom w:val="single" w:color="8B5E00" w:sz="7"/>
          <w:right w:val="thick" w:color="8B5E00" w:sz="16"/>
        </w:pBdr>
        <w:bidi/>
        <w:spacing w:after="175" w:before="370"/>
        <w:ind w:right="120"/>
      </w:pPr>
      <w:r>
        <w:rPr>
          <w:rFonts w:ascii="Traditional Arabic" w:cs="Traditional Arabic" w:eastAsia="Traditional Arabic" w:hAnsi="Traditional Arabic"/>
          <w:b/>
          <w:bCs/>
          <w:color w:val="8B6914"/>
          <w:sz w:val="34"/>
          <w:szCs w:val="34"/>
        </w:rPr>
        <w:t xml:space="preserve">ج </w:t>
      </w:r>
      <w:r>
        <w:rPr>
          <w:rFonts w:ascii="Traditional Arabic" w:cs="Traditional Arabic" w:eastAsia="Traditional Arabic" w:hAnsi="Traditional Arabic"/>
          <w:b/>
          <w:bCs/>
          <w:color w:val="8B5E00"/>
          <w:sz w:val="34"/>
          <w:szCs w:val="34"/>
          <w:rtl/>
        </w:rPr>
        <w:t xml:space="preserve">القسم ج: أدوات إدارة الإنسان والأداء</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من محور الإدارة القرآنية؟ إنه الإنسان، وفي الحديث المتفق عليه: «كلُّكم راعٍ وكلُّكم مسؤول عن رعيَّته»؛ لذلك جاءت هنا سبع أدوات للاختيار والتطوير والرعاية والمغادرة.</w:t>
      </w:r>
    </w:p>
    <w:p>
      <w:pPr>
        <w:bidi/>
        <w:spacing w:after="80"/>
      </w:pPr>
    </w:p>
    <w:p>
      <w:pPr>
        <w:pBdr>
          <w:top w:val="double" w:color="8B5E00" w:sz="8"/>
          <w:bottom w:val="double" w:color="8B5E00" w:sz="8"/>
          <w:left w:val="thick" w:color="8B5E00" w:sz="14"/>
          <w:right w:val="thick" w:color="8B5E00" w:sz="14"/>
        </w:pBdr>
        <w:shd w:fill="FFF3DC" w:val="clear"/>
        <w:bidi/>
        <w:spacing w:after="95" w:before="210"/>
        <w:ind w:left="60" w:right="60"/>
        <w:jc w:val="center"/>
      </w:pPr>
      <w:r>
        <w:rPr>
          <w:rFonts w:ascii="Traditional Arabic" w:cs="Traditional Arabic" w:eastAsia="Traditional Arabic" w:hAnsi="Traditional Arabic"/>
          <w:b/>
          <w:bCs/>
          <w:color w:val="8B5E00"/>
          <w:sz w:val="32"/>
          <w:szCs w:val="32"/>
          <w:rtl/>
        </w:rPr>
        <w:t xml:space="preserve">نموذج ج-1: مصفوفة الاختيار القرآني: نموذج التعيين الكامل</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المدير المباشر + HR | الاستخدام: قبل كل قرار تعيين أو ترقية | المرجع: ف6 (يوسف:55 + القصص:26)</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«إن خير مَن استأجرتَ القوي الأمين» (القصص: 26). القوة والأمانة معًا، ولا تغني إحداهما عن الأخرى؛ لأن صاحب الكفاءة بلا أمانة أخطر على المؤسسة، وصاحب الأمانة بلا كفاءة أقل خطرًا، لكنه يعطّلها أكثر.</w:t>
      </w:r>
    </w:p>
    <w:p>
      <w:pPr>
        <w:bidi/>
        <w:spacing w:after="60"/>
      </w:pPr>
    </w:p>
    <w:p>
      <w:pPr>
        <w:pBdr>
          <w:top w:val="single" w:color="8B5E00" w:sz="4"/>
          <w:bottom w:val="single" w:color="8B5E00" w:sz="4"/>
          <w:right w:val="thick" w:color="8B5E00" w:sz="18"/>
        </w:pBdr>
        <w:shd w:fill="FFF3DC" w:val="clear"/>
        <w:bidi/>
        <w:spacing w:after="70" w:before="155"/>
        <w:ind w:left="100" w:right="200"/>
      </w:pPr>
      <w:r>
        <w:rPr>
          <w:rFonts w:ascii="Traditional Arabic" w:cs="Traditional Arabic" w:eastAsia="Traditional Arabic" w:hAnsi="Traditional Arabic"/>
          <w:b/>
          <w:bCs/>
          <w:color w:val="8B5E00"/>
          <w:sz w:val="30"/>
          <w:szCs w:val="30"/>
          <w:rtl/>
        </w:rPr>
        <w:t xml:space="preserve">المرحلة الأولى: قياس الكفاءة (القوَّة)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067"/>
        <w:gridCol w:w="1602"/>
        <w:gridCol w:w="4437"/>
      </w:tblGrid>
      <w:tr>
        <w:trPr>
          <w:tblHeader/>
        </w:trPr>
        <w:tc>
          <w:tcPr>
            <w:tcW w:type="dxa" w:w="4067"/>
            <w:shd w:fill="8B5E00" w:val="clear"/>
          </w:tcPr>
          <w:p>
            <w:pPr>
              <w:bidi/>
              <w:spacing w:after="85" w:before="85"/>
            </w:pPr>
            <w:r>
              <w:rPr>
                <w:rFonts w:ascii="Traditional Arabic" w:cs="Traditional Arabic" w:eastAsia="Traditional Arabic" w:hAnsi="Traditional Arabic"/>
                <w:b/>
                <w:bCs/>
                <w:color w:val="FFFFFF"/>
                <w:sz w:val="24"/>
                <w:szCs w:val="24"/>
                <w:rtl/>
              </w:rPr>
              <w:t xml:space="preserve">بُعد الكفاءة</w:t>
            </w:r>
          </w:p>
        </w:tc>
        <w:tc>
          <w:tcPr>
            <w:tcW w:type="dxa" w:w="1602"/>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الدرجة (1-10)</w:t>
            </w:r>
          </w:p>
        </w:tc>
        <w:tc>
          <w:tcPr>
            <w:tcW w:type="dxa" w:w="4437"/>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الدليل الموثَّق من سيرته + المقابلة</w:t>
            </w:r>
          </w:p>
        </w:tc>
      </w:tr>
      <w:tr>
        <w:tc>
          <w:tcPr>
            <w:tcW w:type="dxa" w:w="40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الخبرة التقنية الثابتة بالسجلات والشهادات وأقوال المراجعين</w:t>
            </w:r>
          </w:p>
        </w:tc>
        <w:tc>
          <w:tcPr>
            <w:tcW w:type="dxa" w:w="160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0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الإنجازات الموثّقة بالأرقام، لا بالادعاءات</w:t>
            </w:r>
          </w:p>
        </w:tc>
        <w:tc>
          <w:tcPr>
            <w:tcW w:type="dxa" w:w="160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0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قدرة التعلُّم السريع والتكيُّف مع الجديد</w:t>
            </w:r>
          </w:p>
        </w:tc>
        <w:tc>
          <w:tcPr>
            <w:tcW w:type="dxa" w:w="160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0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 وإلهام الفريق (حيث يُطلَب)</w:t>
            </w:r>
          </w:p>
        </w:tc>
        <w:tc>
          <w:tcPr>
            <w:tcW w:type="dxa" w:w="160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0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مهارة حل المشكلات والتفكير النقدي في موقف صعب</w:t>
            </w:r>
          </w:p>
        </w:tc>
        <w:tc>
          <w:tcPr>
            <w:tcW w:type="dxa" w:w="160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60"/>
      </w:pPr>
    </w:p>
    <w:p>
      <w:pPr>
        <w:pBdr>
          <w:top w:val="single" w:color="8B1A1A" w:sz="4"/>
          <w:bottom w:val="single" w:color="8B1A1A" w:sz="4"/>
          <w:right w:val="thick" w:color="8B1A1A" w:sz="18"/>
        </w:pBdr>
        <w:shd w:fill="FFE8E8" w:val="clear"/>
        <w:bidi/>
        <w:spacing w:after="70" w:before="155"/>
        <w:ind w:left="100" w:right="200"/>
      </w:pPr>
      <w:r>
        <w:rPr>
          <w:rFonts w:ascii="Traditional Arabic" w:cs="Traditional Arabic" w:eastAsia="Traditional Arabic" w:hAnsi="Traditional Arabic"/>
          <w:b/>
          <w:bCs/>
          <w:color w:val="8B1A1A"/>
          <w:sz w:val="30"/>
          <w:szCs w:val="30"/>
          <w:rtl/>
        </w:rPr>
        <w:t xml:space="preserve">المرحلة الثانية: قياس الأمانة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067"/>
        <w:gridCol w:w="1602"/>
        <w:gridCol w:w="4437"/>
      </w:tblGrid>
      <w:tr>
        <w:trPr>
          <w:tblHeader/>
        </w:trPr>
        <w:tc>
          <w:tcPr>
            <w:tcW w:type="dxa" w:w="4067"/>
            <w:shd w:fill="8B1A1A" w:val="clear"/>
          </w:tcPr>
          <w:p>
            <w:pPr>
              <w:bidi/>
              <w:spacing w:after="85" w:before="85"/>
            </w:pPr>
            <w:r>
              <w:rPr>
                <w:rFonts w:ascii="Traditional Arabic" w:cs="Traditional Arabic" w:eastAsia="Traditional Arabic" w:hAnsi="Traditional Arabic"/>
                <w:b/>
                <w:bCs/>
                <w:color w:val="FFFFFF"/>
                <w:sz w:val="24"/>
                <w:szCs w:val="24"/>
                <w:rtl/>
              </w:rPr>
              <w:t xml:space="preserve">بُعد الأمانة</w:t>
            </w:r>
          </w:p>
        </w:tc>
        <w:tc>
          <w:tcPr>
            <w:tcW w:type="dxa" w:w="1602"/>
            <w:shd w:fill="8B1A1A" w:val="clear"/>
          </w:tcPr>
          <w:p>
            <w:pPr>
              <w:bidi/>
              <w:spacing w:after="85" w:before="85"/>
            </w:pPr>
            <w:r>
              <w:rPr>
                <w:rFonts w:ascii="Traditional Arabic" w:cs="Traditional Arabic" w:eastAsia="Traditional Arabic" w:hAnsi="Traditional Arabic"/>
                <w:b/>
                <w:bCs/>
                <w:color w:val="FFFFFF"/>
                <w:sz w:val="24"/>
                <w:szCs w:val="24"/>
                <w:rtl/>
              </w:rPr>
              <w:t xml:space="preserve">الدرجة (1-10)</w:t>
            </w:r>
          </w:p>
        </w:tc>
        <w:tc>
          <w:tcPr>
            <w:tcW w:type="dxa" w:w="4437"/>
            <w:shd w:fill="8B1A1A" w:val="clear"/>
          </w:tcPr>
          <w:p>
            <w:pPr>
              <w:bidi/>
              <w:spacing w:after="85" w:before="85"/>
            </w:pPr>
            <w:r>
              <w:rPr>
                <w:rFonts w:ascii="Traditional Arabic" w:cs="Traditional Arabic" w:eastAsia="Traditional Arabic" w:hAnsi="Traditional Arabic"/>
                <w:b/>
                <w:bCs/>
                <w:color w:val="FFFFFF"/>
                <w:sz w:val="24"/>
                <w:szCs w:val="24"/>
                <w:rtl/>
              </w:rPr>
              <w:t xml:space="preserve">كيف قِيسَت؟ وما الدليل؟</w:t>
            </w:r>
          </w:p>
        </w:tc>
      </w:tr>
      <w:tr>
        <w:tc>
          <w:tcPr>
            <w:tcW w:type="dxa" w:w="40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الصدق في تقديم نفسه، بلا مبالغة ولا تضليل في السيرة والمقابلة</w:t>
            </w:r>
          </w:p>
        </w:tc>
        <w:tc>
          <w:tcPr>
            <w:tcW w:type="dxa" w:w="160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0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سجل الوفاء بالالتزامات: المواعيد والجودة والعهود مع أصحاب العمل السابقين</w:t>
            </w:r>
          </w:p>
        </w:tc>
        <w:tc>
          <w:tcPr>
            <w:tcW w:type="dxa" w:w="160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0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الأمانة في الموارد: هل له تاريخ في حفظ مال الغير أو أسراره؟</w:t>
            </w:r>
          </w:p>
        </w:tc>
        <w:tc>
          <w:tcPr>
            <w:tcW w:type="dxa" w:w="160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0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الاعتراف بالخطأ: هل يذكر موقفًا اعترف فيه بخطأ وتحمّل مسؤوليته؟</w:t>
            </w:r>
          </w:p>
        </w:tc>
        <w:tc>
          <w:tcPr>
            <w:tcW w:type="dxa" w:w="160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0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شهادة مرجعين مستقلين على أمانته (لا ممن اختارهم هو)</w:t>
            </w:r>
          </w:p>
        </w:tc>
        <w:tc>
          <w:tcPr>
            <w:tcW w:type="dxa" w:w="160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___/10</w:t>
            </w:r>
          </w:p>
        </w:tc>
        <w:tc>
          <w:tcPr>
            <w:tcW w:type="dxa" w:w="443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70"/>
      </w:pPr>
    </w:p>
    <w:p>
      <w:pPr>
        <w:bidi/>
        <w:spacing w:after="280" w:line="392"/>
      </w:pPr>
      <w:r>
        <w:rPr>
          <w:rFonts w:ascii="Traditional Arabic" w:cs="Traditional Arabic" w:eastAsia="Traditional Arabic" w:hAnsi="Traditional Arabic"/>
          <w:b w:val="false"/>
          <w:bCs w:val="false"/>
          <w:color w:val="2C2C2C"/>
          <w:sz w:val="28"/>
          <w:szCs w:val="28"/>
          <w:rtl/>
        </w:rPr>
        <w:t xml:space="preserve">مجموع الكفاءة: ___/50     مجموع الأمانة: ___/50     (الحدّ 35 في الجدول التالي تقدير إرشادي غير مُعايَر، تضبطه المؤسسة بحسب الوظيفة)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293"/>
        <w:gridCol w:w="2350"/>
        <w:gridCol w:w="2468"/>
        <w:gridCol w:w="3995"/>
      </w:tblGrid>
      <w:tr>
        <w:trPr>
          <w:tblHeader/>
        </w:trPr>
        <w:tc>
          <w:tcPr>
            <w:tcW w:type="dxa" w:w="1293"/>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الربع</w:t>
            </w:r>
          </w:p>
        </w:tc>
        <w:tc>
          <w:tcPr>
            <w:tcW w:type="dxa" w:w="2350"/>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الكفاءة</w:t>
            </w:r>
          </w:p>
        </w:tc>
        <w:tc>
          <w:tcPr>
            <w:tcW w:type="dxa" w:w="2468"/>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الأمانة</w:t>
            </w:r>
          </w:p>
        </w:tc>
        <w:tc>
          <w:tcPr>
            <w:tcW w:type="dxa" w:w="3995"/>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التوجيه التفصيلي</w:t>
            </w:r>
          </w:p>
        </w:tc>
      </w:tr>
      <w:tr>
        <w:tc>
          <w:tcPr>
            <w:tcW w:type="dxa" w:w="129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 المثالي</w:t>
            </w:r>
          </w:p>
        </w:tc>
        <w:tc>
          <w:tcPr>
            <w:tcW w:type="dxa" w:w="23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عالية (٣٥+)</w:t>
            </w:r>
          </w:p>
        </w:tc>
        <w:tc>
          <w:tcPr>
            <w:tcW w:type="dxa" w:w="246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عالية (٣٥+)</w:t>
            </w:r>
          </w:p>
        </w:tc>
        <w:tc>
          <w:tcPr>
            <w:tcW w:type="dxa" w:w="3995"/>
            <w:shd w:fill="FFFFFF" w:val="clear"/>
          </w:tcPr>
          <w:p>
            <w:pPr>
              <w:bidi/>
              <w:spacing w:after="85" w:before="85"/>
            </w:pPr>
            <w:r>
              <w:rPr>
                <w:rFonts w:ascii="Traditional Arabic" w:cs="Traditional Arabic" w:eastAsia="Traditional Arabic" w:hAnsi="Traditional Arabic"/>
                <w:b/>
                <w:bCs/>
                <w:color w:val="2C2C2C"/>
                <w:sz w:val="24"/>
                <w:szCs w:val="24"/>
                <w:rtl/>
              </w:rPr>
              <w:t xml:space="preserve"> المرشَّح المثالي: يُعيَّن مع منظومة تطوير</w:t>
            </w:r>
          </w:p>
        </w:tc>
      </w:tr>
      <w:tr>
        <w:tc>
          <w:tcPr>
            <w:tcW w:type="dxa" w:w="129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 الأمين المحتاج إلى تطوير</w:t>
            </w:r>
          </w:p>
        </w:tc>
        <w:tc>
          <w:tcPr>
            <w:tcW w:type="dxa" w:w="23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منخفضة (أقل من ٣٥)</w:t>
            </w:r>
          </w:p>
        </w:tc>
        <w:tc>
          <w:tcPr>
            <w:tcW w:type="dxa" w:w="246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عالية (٣٥+)</w:t>
            </w:r>
          </w:p>
        </w:tc>
        <w:tc>
          <w:tcPr>
            <w:tcW w:type="dxa" w:w="3995"/>
            <w:shd w:fill="F2F2F2" w:val="clear"/>
          </w:tcPr>
          <w:p>
            <w:pPr>
              <w:bidi/>
              <w:spacing w:after="85" w:before="85"/>
            </w:pPr>
            <w:r>
              <w:rPr>
                <w:rFonts w:ascii="Traditional Arabic" w:cs="Traditional Arabic" w:eastAsia="Traditional Arabic" w:hAnsi="Traditional Arabic"/>
                <w:b/>
                <w:bCs/>
                <w:color w:val="2C2C2C"/>
                <w:sz w:val="24"/>
                <w:szCs w:val="24"/>
                <w:rtl/>
              </w:rPr>
              <w:t xml:space="preserve">تدريب مكثّف في الكفاءة + ضمانات رقابة + مسار تطوير واضح</w:t>
            </w:r>
          </w:p>
        </w:tc>
      </w:tr>
      <w:tr>
        <w:tc>
          <w:tcPr>
            <w:tcW w:type="dxa" w:w="129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 الكفء غير الأمين: الأخطر</w:t>
            </w:r>
          </w:p>
        </w:tc>
        <w:tc>
          <w:tcPr>
            <w:tcW w:type="dxa" w:w="23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عالية (٣٥+)</w:t>
            </w:r>
          </w:p>
        </w:tc>
        <w:tc>
          <w:tcPr>
            <w:tcW w:type="dxa" w:w="246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منخفضة (أقل من ٣٥)</w:t>
            </w:r>
          </w:p>
        </w:tc>
        <w:tc>
          <w:tcPr>
            <w:tcW w:type="dxa" w:w="3995"/>
            <w:shd w:fill="FFFFFF" w:val="clear"/>
          </w:tcPr>
          <w:p>
            <w:pPr>
              <w:bidi/>
              <w:spacing w:after="85" w:before="85"/>
            </w:pPr>
            <w:r>
              <w:rPr>
                <w:rFonts w:ascii="Traditional Arabic" w:cs="Traditional Arabic" w:eastAsia="Traditional Arabic" w:hAnsi="Traditional Arabic"/>
                <w:b/>
                <w:bCs/>
                <w:color w:val="2C2C2C"/>
                <w:sz w:val="24"/>
                <w:szCs w:val="24"/>
                <w:rtl/>
              </w:rPr>
              <w:t xml:space="preserve">لا يُعيَّن في أي موضع ثقة أو قرار. وإن احتيج إلى كفاءته: عقد محدود + رقابة كاملة</w:t>
            </w:r>
          </w:p>
        </w:tc>
      </w:tr>
      <w:tr>
        <w:tc>
          <w:tcPr>
            <w:tcW w:type="dxa" w:w="129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 ضعيف الكفاءة والأمانة</w:t>
            </w:r>
          </w:p>
        </w:tc>
        <w:tc>
          <w:tcPr>
            <w:tcW w:type="dxa" w:w="23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منخفضة</w:t>
            </w:r>
          </w:p>
        </w:tc>
        <w:tc>
          <w:tcPr>
            <w:tcW w:type="dxa" w:w="246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منخفضة</w:t>
            </w:r>
          </w:p>
        </w:tc>
        <w:tc>
          <w:tcPr>
            <w:tcW w:type="dxa" w:w="3995"/>
            <w:shd w:fill="F2F2F2" w:val="clear"/>
          </w:tcPr>
          <w:p>
            <w:pPr>
              <w:bidi/>
              <w:spacing w:after="85" w:before="85"/>
            </w:pPr>
            <w:r>
              <w:rPr>
                <w:rFonts w:ascii="Traditional Arabic" w:cs="Traditional Arabic" w:eastAsia="Traditional Arabic" w:hAnsi="Traditional Arabic"/>
                <w:b/>
                <w:bCs/>
                <w:color w:val="2C2C2C"/>
                <w:sz w:val="24"/>
                <w:szCs w:val="24"/>
                <w:rtl/>
              </w:rPr>
              <w:t xml:space="preserve"> لا يُعيَّن</w:t>
            </w:r>
          </w:p>
        </w:tc>
      </w:tr>
    </w:tbl>
    <w:p>
      <w:pPr>
        <w:pBdr>
          <w:top w:val="double" w:color="8B5E00" w:sz="8"/>
          <w:bottom w:val="double" w:color="8B5E00" w:sz="8"/>
          <w:left w:val="thick" w:color="8B5E00" w:sz="14"/>
          <w:right w:val="thick" w:color="8B5E00" w:sz="14"/>
        </w:pBdr>
        <w:shd w:fill="FFF3DC" w:val="clear"/>
        <w:bidi/>
        <w:spacing w:after="95" w:before="210"/>
        <w:ind w:left="60" w:right="60"/>
        <w:jc w:val="center"/>
      </w:pPr>
      <w:r>
        <w:rPr>
          <w:rFonts w:ascii="Traditional Arabic" w:cs="Traditional Arabic" w:eastAsia="Traditional Arabic" w:hAnsi="Traditional Arabic"/>
          <w:b/>
          <w:bCs/>
          <w:color w:val="8B5E00"/>
          <w:sz w:val="32"/>
          <w:szCs w:val="32"/>
          <w:rtl/>
        </w:rPr>
        <w:t xml:space="preserve">نموذج ج-2: دليل المقابلة القرآنية الشاملة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لجنة التعيين  |  الوقت: ٦٠ دقيقة  |  المرجع: ف6 (الاختيار القرآني)</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ماذا تكشف المقابلة إن وقفت عند السؤال عن الخبرة؟ يعين هذا الدليل على مقابلة تكشف الأمانة والكفاءة معًا، وتُعدّ فيه الأسئلة السلوكية (Behavioral)، التي تسأل عمّا فعله المرشح فعلًا لا عمّا يقول إنه سيفعله لو وقع له الموقف، أدلّ في أدبيات الاختيار من الأسئلة الافتراضية.</w:t>
      </w:r>
    </w:p>
    <w:p>
      <w:pPr>
        <w:bidi/>
        <w:spacing w:after="60"/>
      </w:pPr>
    </w:p>
    <w:p>
      <w:pPr>
        <w:bidi/>
        <w:spacing w:after="110" w:before="220"/>
      </w:pPr>
      <w:r>
        <w:rPr>
          <w:rFonts w:ascii="Traditional Arabic" w:cs="Traditional Arabic" w:eastAsia="Traditional Arabic" w:hAnsi="Traditional Arabic"/>
          <w:b/>
          <w:bCs/>
          <w:color w:val="1A5C2A"/>
          <w:sz w:val="28"/>
          <w:szCs w:val="28"/>
          <w:rtl/>
        </w:rPr>
        <w:t xml:space="preserve">أسئلة قياس الكفاءة (القوَّة)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866"/>
        <w:gridCol w:w="5240"/>
      </w:tblGrid>
      <w:tr>
        <w:trPr>
          <w:tblHeader/>
        </w:trPr>
        <w:tc>
          <w:tcPr>
            <w:tcW w:type="dxa" w:w="4866"/>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c>
          <w:tcPr>
            <w:tcW w:type="dxa" w:w="5240"/>
            <w:shd w:fill="1A5C2A" w:val="clear"/>
          </w:tcPr>
          <w:p>
            <w:pPr>
              <w:bidi/>
              <w:spacing w:after="85" w:before="85"/>
            </w:pPr>
            <w:r>
              <w:rPr>
                <w:rFonts w:ascii="Traditional Arabic" w:cs="Traditional Arabic" w:eastAsia="Traditional Arabic" w:hAnsi="Traditional Arabic"/>
                <w:b/>
                <w:bCs/>
                <w:color w:val="FFFFFF"/>
                <w:sz w:val="24"/>
                <w:szCs w:val="24"/>
                <w:rtl/>
              </w:rPr>
              <w:t xml:space="preserve">ما الذي يكشفه</w:t>
            </w:r>
          </w:p>
        </w:tc>
      </w:tr>
      <w:tr>
        <w:tc>
          <w:tcPr>
            <w:tcW w:type="dxa" w:w="48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حدّثني عن أكبر إنجاز قابل للقياس في مسيرتك المهنية، بالأرقام</w:t>
            </w:r>
          </w:p>
        </w:tc>
        <w:tc>
          <w:tcPr>
            <w:tcW w:type="dxa" w:w="5240"/>
            <w:shd w:fill="FFFFFF" w:val="clear"/>
          </w:tcPr>
          <w:p>
            <w:pPr>
              <w:bidi/>
              <w:spacing w:after="85" w:before="85"/>
            </w:pPr>
            <w:r>
              <w:rPr>
                <w:rFonts w:ascii="Traditional Arabic" w:cs="Traditional Arabic" w:eastAsia="Traditional Arabic" w:hAnsi="Traditional Arabic"/>
                <w:b/>
                <w:bCs/>
                <w:color w:val="2C2C2C"/>
                <w:sz w:val="24"/>
                <w:szCs w:val="24"/>
                <w:rtl/>
              </w:rPr>
              <w:t xml:space="preserve">ما يعدّه إنجازًا، وهل يقيسه بالأثر أم بالجهد</w:t>
            </w:r>
          </w:p>
        </w:tc>
      </w:tr>
      <w:tr>
        <w:tc>
          <w:tcPr>
            <w:tcW w:type="dxa" w:w="48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أعطني مثالًا على أصعب قرار اتخذته وحدك، وكيف فكّرت فيه</w:t>
            </w:r>
          </w:p>
        </w:tc>
        <w:tc>
          <w:tcPr>
            <w:tcW w:type="dxa" w:w="5240"/>
            <w:shd w:fill="F2F2F2" w:val="clear"/>
          </w:tcPr>
          <w:p>
            <w:pPr>
              <w:bidi/>
              <w:spacing w:after="85" w:before="85"/>
            </w:pPr>
            <w:r>
              <w:rPr>
                <w:rFonts w:ascii="Traditional Arabic" w:cs="Traditional Arabic" w:eastAsia="Traditional Arabic" w:hAnsi="Traditional Arabic"/>
                <w:b/>
                <w:bCs/>
                <w:color w:val="2C2C2C"/>
                <w:sz w:val="24"/>
                <w:szCs w:val="24"/>
                <w:rtl/>
              </w:rPr>
              <w:t xml:space="preserve">كيف يتعامل مع الضغط، وهل يفكّر بمنهج أم بانفعال</w:t>
            </w:r>
          </w:p>
        </w:tc>
      </w:tr>
      <w:tr>
        <w:tc>
          <w:tcPr>
            <w:tcW w:type="dxa" w:w="48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 الذي تعلّمته من فشل في العمل؟ وكيف غيّر أسلوبك؟</w:t>
            </w:r>
          </w:p>
        </w:tc>
        <w:tc>
          <w:tcPr>
            <w:tcW w:type="dxa" w:w="5240"/>
            <w:shd w:fill="FFFFFF" w:val="clear"/>
          </w:tcPr>
          <w:p>
            <w:pPr>
              <w:bidi/>
              <w:spacing w:after="85" w:before="85"/>
            </w:pPr>
            <w:r>
              <w:rPr>
                <w:rFonts w:ascii="Traditional Arabic" w:cs="Traditional Arabic" w:eastAsia="Traditional Arabic" w:hAnsi="Traditional Arabic"/>
                <w:b/>
                <w:bCs/>
                <w:color w:val="2C2C2C"/>
                <w:sz w:val="24"/>
                <w:szCs w:val="24"/>
                <w:rtl/>
              </w:rPr>
              <w:t xml:space="preserve">أيتعلّم حقًا أم يكرّر نفسه</w:t>
            </w:r>
          </w:p>
        </w:tc>
      </w:tr>
      <w:tr>
        <w:tc>
          <w:tcPr>
            <w:tcW w:type="dxa" w:w="48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كيف طوّرت شخصًا في فريقك؟ أعطني مثالًا محدّدًا</w:t>
            </w:r>
          </w:p>
        </w:tc>
        <w:tc>
          <w:tcPr>
            <w:tcW w:type="dxa" w:w="5240"/>
            <w:shd w:fill="F2F2F2" w:val="clear"/>
          </w:tcPr>
          <w:p>
            <w:pPr>
              <w:bidi/>
              <w:spacing w:after="85" w:before="85"/>
            </w:pPr>
            <w:r>
              <w:rPr>
                <w:rFonts w:ascii="Traditional Arabic" w:cs="Traditional Arabic" w:eastAsia="Traditional Arabic" w:hAnsi="Traditional Arabic"/>
                <w:b/>
                <w:bCs/>
                <w:color w:val="2C2C2C"/>
                <w:sz w:val="24"/>
                <w:szCs w:val="24"/>
                <w:rtl/>
              </w:rPr>
              <w:t xml:space="preserve">قدرته على بناء الآخرين</w:t>
            </w:r>
          </w:p>
        </w:tc>
      </w:tr>
    </w:tbl>
    <w:p>
      <w:pPr>
        <w:bidi/>
        <w:spacing w:after="80"/>
      </w:pPr>
    </w:p>
    <w:p>
      <w:pPr>
        <w:bidi/>
        <w:spacing w:after="110" w:before="220"/>
      </w:pPr>
      <w:r>
        <w:rPr>
          <w:rFonts w:ascii="Traditional Arabic" w:cs="Traditional Arabic" w:eastAsia="Traditional Arabic" w:hAnsi="Traditional Arabic"/>
          <w:b/>
          <w:bCs/>
          <w:color w:val="8B1A1A"/>
          <w:sz w:val="28"/>
          <w:szCs w:val="28"/>
          <w:rtl/>
        </w:rPr>
        <w:t xml:space="preserve">أسئلة قياس الأمانة: القلب الخفي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866"/>
        <w:gridCol w:w="5240"/>
      </w:tblGrid>
      <w:tr>
        <w:trPr>
          <w:tblHeader/>
        </w:trPr>
        <w:tc>
          <w:tcPr>
            <w:tcW w:type="dxa" w:w="4866"/>
            <w:shd w:fill="8B1A1A"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c>
          <w:tcPr>
            <w:tcW w:type="dxa" w:w="5240"/>
            <w:shd w:fill="8B1A1A" w:val="clear"/>
          </w:tcPr>
          <w:p>
            <w:pPr>
              <w:bidi/>
              <w:spacing w:after="85" w:before="85"/>
            </w:pPr>
            <w:r>
              <w:rPr>
                <w:rFonts w:ascii="Traditional Arabic" w:cs="Traditional Arabic" w:eastAsia="Traditional Arabic" w:hAnsi="Traditional Arabic"/>
                <w:b/>
                <w:bCs/>
                <w:color w:val="FFFFFF"/>
                <w:sz w:val="24"/>
                <w:szCs w:val="24"/>
                <w:rtl/>
              </w:rPr>
              <w:t xml:space="preserve">ما الذي يكشفه</w:t>
            </w:r>
          </w:p>
        </w:tc>
      </w:tr>
      <w:tr>
        <w:tc>
          <w:tcPr>
            <w:tcW w:type="dxa" w:w="48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حدّثني عن موقف قلت فيه لمديرك حقيقة لم تكن مريحة له. ماذا حدث؟</w:t>
            </w:r>
          </w:p>
        </w:tc>
        <w:tc>
          <w:tcPr>
            <w:tcW w:type="dxa" w:w="5240"/>
            <w:shd w:fill="FFFFFF" w:val="clear"/>
          </w:tcPr>
          <w:p>
            <w:pPr>
              <w:bidi/>
              <w:spacing w:after="85" w:before="85"/>
            </w:pPr>
            <w:r>
              <w:rPr>
                <w:rFonts w:ascii="Traditional Arabic" w:cs="Traditional Arabic" w:eastAsia="Traditional Arabic" w:hAnsi="Traditional Arabic"/>
                <w:b/>
                <w:bCs/>
                <w:color w:val="2C2C2C"/>
                <w:sz w:val="24"/>
                <w:szCs w:val="24"/>
                <w:rtl/>
              </w:rPr>
              <w:t xml:space="preserve">هل يقول الحقيقة أم يجمّلها؟ المطلوب جواب صادق لا جواب مثالي</w:t>
            </w:r>
          </w:p>
        </w:tc>
      </w:tr>
      <w:tr>
        <w:tc>
          <w:tcPr>
            <w:tcW w:type="dxa" w:w="48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وعدت يومًا بشيء ولم تفِ به؟ كيف تصرّفت؟</w:t>
            </w:r>
          </w:p>
        </w:tc>
        <w:tc>
          <w:tcPr>
            <w:tcW w:type="dxa" w:w="5240"/>
            <w:shd w:fill="F2F2F2" w:val="clear"/>
          </w:tcPr>
          <w:p>
            <w:pPr>
              <w:bidi/>
              <w:spacing w:after="85" w:before="85"/>
            </w:pPr>
            <w:r>
              <w:rPr>
                <w:rFonts w:ascii="Traditional Arabic" w:cs="Traditional Arabic" w:eastAsia="Traditional Arabic" w:hAnsi="Traditional Arabic"/>
                <w:b/>
                <w:bCs/>
                <w:color w:val="2C2C2C"/>
                <w:sz w:val="24"/>
                <w:szCs w:val="24"/>
                <w:rtl/>
              </w:rPr>
              <w:t xml:space="preserve">المصداقية مع المسؤوليات</w:t>
            </w:r>
          </w:p>
        </w:tc>
      </w:tr>
      <w:tr>
        <w:tc>
          <w:tcPr>
            <w:tcW w:type="dxa" w:w="48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لو طُلب منك أن تشارك معلومة عن زميل أو شركة دون إذن، فماذا كنت ستفعل؟</w:t>
            </w:r>
          </w:p>
        </w:tc>
        <w:tc>
          <w:tcPr>
            <w:tcW w:type="dxa" w:w="5240"/>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الأمانة مع أسرار الغير</w:t>
            </w:r>
          </w:p>
        </w:tc>
      </w:tr>
      <w:tr>
        <w:tc>
          <w:tcPr>
            <w:tcW w:type="dxa" w:w="48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وجدت نفسك يومًا في موقف تعارضت فيه مصلحتك الشخصية مع مصلحة صاحب العمل؟ كيف تعاملت معه؟</w:t>
            </w:r>
          </w:p>
        </w:tc>
        <w:tc>
          <w:tcPr>
            <w:tcW w:type="dxa" w:w="5240"/>
            <w:shd w:fill="F2F2F2" w:val="clear"/>
          </w:tcPr>
          <w:p>
            <w:pPr>
              <w:bidi/>
              <w:spacing w:after="85" w:before="85"/>
            </w:pPr>
            <w:r>
              <w:rPr>
                <w:rFonts w:ascii="Traditional Arabic" w:cs="Traditional Arabic" w:eastAsia="Traditional Arabic" w:hAnsi="Traditional Arabic"/>
                <w:b/>
                <w:bCs/>
                <w:color w:val="2C2C2C"/>
                <w:sz w:val="24"/>
                <w:szCs w:val="24"/>
                <w:rtl/>
              </w:rPr>
              <w:t xml:space="preserve">كيف يُدير تعارض المصالح</w:t>
            </w:r>
          </w:p>
        </w:tc>
      </w:tr>
      <w:tr>
        <w:tc>
          <w:tcPr>
            <w:tcW w:type="dxa" w:w="48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 أكبر خطأ مهني ارتكبته؟ وكيف تعاملت مع تبعاته؟</w:t>
            </w:r>
          </w:p>
        </w:tc>
        <w:tc>
          <w:tcPr>
            <w:tcW w:type="dxa" w:w="5240"/>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الاعتراف بالخطأ: الأمانة مع الذات</w:t>
            </w:r>
          </w:p>
        </w:tc>
      </w:tr>
    </w:tbl>
    <w:p>
      <w:pPr>
        <w:bidi/>
        <w:spacing w:after="80"/>
      </w:pPr>
    </w:p>
    <w:p>
      <w:pPr>
        <w:pBdr>
          <w:right w:val="thick" w:color="8B5E00" w:sz="14"/>
        </w:pBdr>
        <w:shd w:fill="FFF3DC" w:val="clear"/>
        <w:bidi/>
        <w:spacing w:after="75" w:before="120"/>
        <w:ind w:left="80" w:right="200"/>
      </w:pPr>
      <w:r>
        <w:rPr>
          <w:rFonts w:ascii="Traditional Arabic" w:cs="Traditional Arabic" w:eastAsia="Traditional Arabic" w:hAnsi="Traditional Arabic"/>
          <w:color w:val="8B5E00"/>
          <w:sz w:val="28"/>
          <w:szCs w:val="28"/>
        </w:rPr>
        <w:t xml:space="preserve">سؤال كاشف بعد المقابلة: هل جاء حديث المرشح عن فشله أو خطئه طبيعيًّا أم متكلّفًا؟ إنّ من لا يعترف بأي فشل أو خطأ في مسيرته كلها يستدعي الحذر.</w:t>
      </w:r>
    </w:p>
    <w:p>
      <w:pPr>
        <w:pBdr>
          <w:top w:val="double" w:color="8B5E00" w:sz="8"/>
          <w:bottom w:val="double" w:color="8B5E00" w:sz="8"/>
          <w:left w:val="thick" w:color="8B5E00" w:sz="14"/>
          <w:right w:val="thick" w:color="8B5E00" w:sz="14"/>
        </w:pBdr>
        <w:shd w:fill="FFF3DC" w:val="clear"/>
        <w:bidi/>
        <w:spacing w:after="95" w:before="210"/>
        <w:ind w:left="60" w:right="60"/>
        <w:jc w:val="center"/>
      </w:pPr>
      <w:r>
        <w:rPr>
          <w:rFonts w:ascii="Traditional Arabic" w:cs="Traditional Arabic" w:eastAsia="Traditional Arabic" w:hAnsi="Traditional Arabic"/>
          <w:b/>
          <w:bCs/>
          <w:color w:val="8B5E00"/>
          <w:sz w:val="32"/>
          <w:szCs w:val="32"/>
          <w:rtl/>
        </w:rPr>
        <w:t xml:space="preserve">نموذج ج-3: محادثة الوسع الربعية: نموذج مراجعة الأداء القرآني</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المدير المباشر + الموظَّف  |  الوقت: ٤٥ دقيقة  |  التكرار: كل ٣ أشهر  |  المرجع: ف7 (لا يُكلِّف الله نفسًا إلا وُسعها)</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«لا يُكلِّف الله نفسًا إلا وُسعها» (البقرة: 286). هل تعرف وسع كل فرد في فريقك؟ إنّ المبدأ يُلزم المدير بأمرين: أن يعرف الوسع الحقيقي لكل فرد، وألا يكلّفه فوقه؛ لذلك جاءت محادثة الوسع الربعية أداةً تنقل هذا المبدأ من النص إلى العمل اليومي، ربعًا بعد ربع.</w:t>
      </w:r>
    </w:p>
    <w:p>
      <w:pPr>
        <w:bidi/>
        <w:spacing w:after="60"/>
      </w:pPr>
    </w:p>
    <w:p>
      <w:pPr>
        <w:pBdr>
          <w:top w:val="single" w:color="1A3A5C" w:sz="4"/>
          <w:bottom w:val="single" w:color="1A3A5C" w:sz="4"/>
          <w:right w:val="thick" w:color="1A3A5C" w:sz="18"/>
        </w:pBdr>
        <w:shd w:fill="D6E6F2" w:val="clear"/>
        <w:bidi/>
        <w:spacing w:after="70" w:before="155"/>
        <w:ind w:left="100" w:right="200"/>
      </w:pPr>
      <w:r>
        <w:rPr>
          <w:rFonts w:ascii="Traditional Arabic" w:cs="Traditional Arabic" w:eastAsia="Traditional Arabic" w:hAnsi="Traditional Arabic"/>
          <w:b/>
          <w:bCs/>
          <w:color w:val="1A3A5C"/>
          <w:sz w:val="30"/>
          <w:szCs w:val="30"/>
          <w:rtl/>
        </w:rPr>
        <w:t xml:space="preserve">أسئلة الجلسة (بالترتيب)</w:t>
      </w:r>
    </w:p>
    <w:p>
      <w:pPr>
        <w:bidi/>
        <w:spacing w:after="115" w:line="338"/>
        <w:ind w:right="360"/>
      </w:pPr>
      <w:r>
        <w:rPr>
          <w:rFonts w:ascii="Traditional Arabic" w:cs="Traditional Arabic" w:eastAsia="Traditional Arabic" w:hAnsi="Traditional Arabic"/>
          <w:b w:val="false"/>
          <w:bCs w:val="false"/>
          <w:color w:val="2C2C2C"/>
          <w:sz w:val="26"/>
          <w:szCs w:val="26"/>
          <w:rtl/>
        </w:rPr>
        <w:t xml:space="preserve">① ابدأ بسؤال مفتوح: «كيف حالك حقًّا؟»، واسأله صادقًا لا مجاملًا.</w:t>
      </w:r>
    </w:p>
    <w:p>
      <w:pPr>
        <w:bidi/>
        <w:spacing w:after="115" w:line="338"/>
        <w:ind w:right="360"/>
      </w:pPr>
      <w:r>
        <w:rPr>
          <w:rFonts w:ascii="Traditional Arabic" w:cs="Traditional Arabic" w:eastAsia="Traditional Arabic" w:hAnsi="Traditional Arabic"/>
          <w:b w:val="false"/>
          <w:bCs w:val="false"/>
          <w:color w:val="2C2C2C"/>
          <w:sz w:val="26"/>
          <w:szCs w:val="26"/>
          <w:rtl/>
        </w:rPr>
        <w:t xml:space="preserve">② ما الذي أنجزته في هذا الربع وأنت فخور به، بغض النظر عن رأيي أنا؟</w:t>
      </w:r>
    </w:p>
    <w:p>
      <w:pPr>
        <w:bidi/>
        <w:spacing w:after="115" w:line="338"/>
        <w:ind w:right="360"/>
      </w:pPr>
      <w:r>
        <w:rPr>
          <w:rFonts w:ascii="Traditional Arabic" w:cs="Traditional Arabic" w:eastAsia="Traditional Arabic" w:hAnsi="Traditional Arabic"/>
          <w:b w:val="false"/>
          <w:bCs w:val="false"/>
          <w:color w:val="2C2C2C"/>
          <w:sz w:val="26"/>
          <w:szCs w:val="26"/>
          <w:rtl/>
        </w:rPr>
        <w:t xml:space="preserve">③ متى شعرت أن ما يُطلب منك فوق ما تستطيع؟ وما الذي حدث؟</w:t>
      </w:r>
    </w:p>
    <w:p>
      <w:pPr>
        <w:bidi/>
        <w:spacing w:after="115" w:line="338"/>
        <w:ind w:right="360"/>
      </w:pPr>
      <w:r>
        <w:rPr>
          <w:rFonts w:ascii="Traditional Arabic" w:cs="Traditional Arabic" w:eastAsia="Traditional Arabic" w:hAnsi="Traditional Arabic"/>
          <w:b w:val="false"/>
          <w:bCs w:val="false"/>
          <w:color w:val="2C2C2C"/>
          <w:sz w:val="26"/>
          <w:szCs w:val="26"/>
          <w:rtl/>
        </w:rPr>
        <w:t xml:space="preserve">④ ما الذي تحتاجه منِّي (موارد أو وقتًا أو تدريبًا أو مجرَّد إصغاء) لتكون أفضل في الربع القادم؟</w:t>
      </w:r>
    </w:p>
    <w:p>
      <w:pPr>
        <w:bidi/>
        <w:spacing w:after="115" w:line="338"/>
        <w:ind w:right="360"/>
      </w:pPr>
      <w:r>
        <w:rPr>
          <w:rFonts w:ascii="Traditional Arabic" w:cs="Traditional Arabic" w:eastAsia="Traditional Arabic" w:hAnsi="Traditional Arabic"/>
          <w:b w:val="false"/>
          <w:bCs w:val="false"/>
          <w:color w:val="2C2C2C"/>
          <w:sz w:val="26"/>
          <w:szCs w:val="26"/>
          <w:rtl/>
        </w:rPr>
        <w:t xml:space="preserve">⑤ ما الذي تريد أن تطوّره في نفسك مهنيًّا خلال ٣ أشهر؟ وكيف أساعدك؟</w:t>
      </w:r>
    </w:p>
    <w:p>
      <w:pPr>
        <w:bidi/>
        <w:spacing w:after="115" w:line="338"/>
        <w:ind w:right="360"/>
      </w:pPr>
      <w:r>
        <w:rPr>
          <w:rFonts w:ascii="Traditional Arabic" w:cs="Traditional Arabic" w:eastAsia="Traditional Arabic" w:hAnsi="Traditional Arabic"/>
          <w:b w:val="false"/>
          <w:bCs w:val="false"/>
          <w:color w:val="2C2C2C"/>
          <w:sz w:val="26"/>
          <w:szCs w:val="26"/>
          <w:rtl/>
        </w:rPr>
        <w:t xml:space="preserve">⑥ هل في بيئة العمل شيء يثبّط طاقتك ويستحق التغيير، آلية كان أو زميلًا أو قرارًا؟</w:t>
      </w:r>
    </w:p>
    <w:p>
      <w:pPr>
        <w:bidi/>
        <w:spacing w:after="115" w:line="338"/>
        <w:ind w:right="360"/>
      </w:pPr>
      <w:r>
        <w:rPr>
          <w:rFonts w:ascii="Traditional Arabic" w:cs="Traditional Arabic" w:eastAsia="Traditional Arabic" w:hAnsi="Traditional Arabic"/>
          <w:b w:val="false"/>
          <w:bCs w:val="false"/>
          <w:color w:val="2C2C2C"/>
          <w:sz w:val="26"/>
          <w:szCs w:val="26"/>
          <w:rtl/>
        </w:rPr>
        <w:t xml:space="preserve">⑦ ما الاتفاق الذي نعقده معًا الآن ليكون الربع القادم أفضل؟</w:t>
      </w:r>
    </w:p>
    <w:p>
      <w:pPr>
        <w:bidi/>
        <w:spacing w:after="70"/>
      </w:pPr>
    </w:p>
    <w:p>
      <w:pPr>
        <w:bidi/>
        <w:spacing w:after="280" w:line="392"/>
      </w:pPr>
      <w:r>
        <w:rPr>
          <w:rFonts w:ascii="Traditional Arabic" w:cs="Traditional Arabic" w:eastAsia="Traditional Arabic" w:hAnsi="Traditional Arabic"/>
          <w:b w:val="false"/>
          <w:bCs w:val="false"/>
          <w:color w:val="2C2C2C"/>
          <w:sz w:val="28"/>
          <w:szCs w:val="28"/>
          <w:rtl/>
        </w:rPr>
        <w:t xml:space="preserve">سجل الجلسة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190"/>
        <w:gridCol w:w="3328"/>
        <w:gridCol w:w="2588"/>
      </w:tblGrid>
      <w:tr>
        <w:trPr>
          <w:tblHeader/>
        </w:trPr>
        <w:tc>
          <w:tcPr>
            <w:tcW w:type="dxa" w:w="4190"/>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c>
          <w:tcPr>
            <w:tcW w:type="dxa" w:w="3328"/>
            <w:shd w:fill="8B5E00" w:val="clear"/>
          </w:tcPr>
          <w:p>
            <w:pPr>
              <w:bidi/>
              <w:spacing w:after="85" w:before="85"/>
            </w:pPr>
            <w:r>
              <w:rPr>
                <w:rFonts w:ascii="Traditional Arabic" w:cs="Traditional Arabic" w:eastAsia="Traditional Arabic" w:hAnsi="Traditional Arabic"/>
                <w:b/>
                <w:bCs/>
                <w:color w:val="FFFFFF"/>
                <w:sz w:val="24"/>
                <w:szCs w:val="24"/>
                <w:rtl/>
              </w:rPr>
              <w:t xml:space="preserve">إجابة الموظَّف</w:t>
            </w:r>
          </w:p>
        </w:tc>
        <w:tc>
          <w:tcPr>
            <w:tcW w:type="dxa" w:w="2588"/>
            <w:shd w:fill="8B5E00" w:val="clear"/>
          </w:tcPr>
          <w:p>
            <w:pPr>
              <w:bidi/>
              <w:spacing w:after="85" w:before="85"/>
            </w:pPr>
            <w:r>
              <w:rPr>
                <w:rFonts w:ascii="Traditional Arabic" w:cs="Traditional Arabic" w:eastAsia="Traditional Arabic" w:hAnsi="Traditional Arabic"/>
                <w:b/>
                <w:bCs/>
                <w:color w:val="FFFFFF"/>
                <w:sz w:val="24"/>
                <w:szCs w:val="24"/>
                <w:rtl/>
              </w:rPr>
              <w:t xml:space="preserve">ملاحظات المدير</w:t>
            </w:r>
          </w:p>
        </w:tc>
      </w:tr>
      <w:tr>
        <w:tc>
          <w:tcPr>
            <w:tcW w:type="dxa" w:w="419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أكبر إنجاز هذا الربع</w:t>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588"/>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19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مواطن تجاوُز الوسع</w:t>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588"/>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19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الاحتياج من المدير</w:t>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588"/>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19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هدف التطوير الشخصي</w:t>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588"/>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19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 يُثبِّط الطاقة</w:t>
            </w:r>
          </w:p>
        </w:tc>
        <w:tc>
          <w:tcPr>
            <w:tcW w:type="dxa" w:w="33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588"/>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19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اتفاق الربع القادم</w:t>
            </w:r>
          </w:p>
        </w:tc>
        <w:tc>
          <w:tcPr>
            <w:tcW w:type="dxa" w:w="33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588"/>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60"/>
      </w:pPr>
    </w:p>
    <w:p>
      <w:pPr>
        <w:bidi/>
        <w:spacing w:after="80"/>
        <w:ind w:right="200"/>
      </w:pPr>
      <w:r>
        <w:rPr>
          <w:rFonts w:ascii="Traditional Arabic" w:cs="Traditional Arabic" w:eastAsia="Traditional Arabic" w:hAnsi="Traditional Arabic"/>
          <w:b/>
          <w:bCs/>
          <w:color w:val="8B5E00"/>
          <w:sz w:val="24"/>
          <w:szCs w:val="24"/>
        </w:rPr>
        <w:t xml:space="preserve">توقيع الموظَّف / توقيع المدير / التاريخ:  </w:t>
      </w:r>
      <w:r>
        <w:rPr>
          <w:rFonts w:ascii="Traditional Arabic" w:cs="Traditional Arabic" w:eastAsia="Traditional Arabic" w:hAnsi="Traditional Arabic"/>
          <w:color w:val="CCCCCC"/>
          <w:sz w:val="24"/>
          <w:szCs w:val="24"/>
        </w:rPr>
        <w:t xml:space="preserve">........................................................................................................................</w:t>
      </w:r>
    </w:p>
    <w:p>
      <w:pPr>
        <w:pBdr>
          <w:top w:val="double" w:color="8B5E00" w:sz="8"/>
          <w:bottom w:val="double" w:color="8B5E00" w:sz="8"/>
          <w:left w:val="thick" w:color="8B5E00" w:sz="14"/>
          <w:right w:val="thick" w:color="8B5E00" w:sz="14"/>
        </w:pBdr>
        <w:shd w:fill="FFF3DC" w:val="clear"/>
        <w:bidi/>
        <w:spacing w:after="95" w:before="210"/>
        <w:ind w:left="60" w:right="60"/>
        <w:jc w:val="center"/>
      </w:pPr>
      <w:r>
        <w:rPr>
          <w:rFonts w:ascii="Traditional Arabic" w:cs="Traditional Arabic" w:eastAsia="Traditional Arabic" w:hAnsi="Traditional Arabic"/>
          <w:b/>
          <w:bCs/>
          <w:color w:val="8B5E00"/>
          <w:sz w:val="32"/>
          <w:szCs w:val="32"/>
          <w:rtl/>
        </w:rPr>
        <w:t xml:space="preserve">نموذج ج-4: خطة تطوير الأداء الفردي: مسار الارتقاء القرآني</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المدير + الموظَّف  |  الوقت: ٣٠ دقيقة  |  تُبنَى مرَّة واحدة وتُحدَّث ربعيًّا  |  المرجع: ف7</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783"/>
        <w:gridCol w:w="1783"/>
        <w:gridCol w:w="2180"/>
        <w:gridCol w:w="2180"/>
        <w:gridCol w:w="2180"/>
      </w:tblGrid>
      <w:tr>
        <w:trPr>
          <w:tblHeader/>
        </w:trPr>
        <w:tc>
          <w:tcPr>
            <w:tcW w:type="dxa" w:w="1783"/>
            <w:shd w:fill="8B5E00" w:val="clear"/>
          </w:tcPr>
          <w:p>
            <w:pPr>
              <w:bidi/>
              <w:spacing w:after="85" w:before="85"/>
            </w:pPr>
            <w:r>
              <w:rPr>
                <w:rFonts w:ascii="Traditional Arabic" w:cs="Traditional Arabic" w:eastAsia="Traditional Arabic" w:hAnsi="Traditional Arabic"/>
                <w:b/>
                <w:bCs/>
                <w:color w:val="FFFFFF"/>
                <w:sz w:val="24"/>
                <w:szCs w:val="24"/>
                <w:rtl/>
              </w:rPr>
              <w:t xml:space="preserve">بُعد التطوير</w:t>
            </w:r>
          </w:p>
        </w:tc>
        <w:tc>
          <w:tcPr>
            <w:tcW w:type="dxa" w:w="1783"/>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الوضع الحالي</w:t>
            </w:r>
          </w:p>
        </w:tc>
        <w:tc>
          <w:tcPr>
            <w:tcW w:type="dxa" w:w="2180"/>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الهدف في ٩٠ يومًا</w:t>
            </w:r>
          </w:p>
        </w:tc>
        <w:tc>
          <w:tcPr>
            <w:tcW w:type="dxa" w:w="2180"/>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الموارد المطلوبة</w:t>
            </w:r>
          </w:p>
        </w:tc>
        <w:tc>
          <w:tcPr>
            <w:tcW w:type="dxa" w:w="2180"/>
            <w:shd w:fill="8B5E00" w:val="clear"/>
          </w:tcPr>
          <w:p>
            <w:pPr>
              <w:bidi/>
              <w:spacing w:after="85" w:before="85"/>
            </w:pPr>
            <w:r>
              <w:rPr>
                <w:rFonts w:ascii="Traditional Arabic" w:cs="Traditional Arabic" w:eastAsia="Traditional Arabic" w:hAnsi="Traditional Arabic"/>
                <w:b/>
                <w:bCs/>
                <w:color w:val="FFFFFF"/>
                <w:sz w:val="24"/>
                <w:szCs w:val="24"/>
                <w:rtl/>
              </w:rPr>
              <w:t xml:space="preserve">كيف تُقاس؟</w:t>
            </w:r>
          </w:p>
        </w:tc>
      </w:tr>
      <w:tr>
        <w:tc>
          <w:tcPr>
            <w:tcW w:type="dxa" w:w="178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الكفاءة التقنية الجوهرية</w:t>
            </w:r>
          </w:p>
        </w:tc>
        <w:tc>
          <w:tcPr>
            <w:tcW w:type="dxa" w:w="178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8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مهارة القيادة والتأثير</w:t>
            </w:r>
          </w:p>
        </w:tc>
        <w:tc>
          <w:tcPr>
            <w:tcW w:type="dxa" w:w="178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8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الرقي الأخلاقي والمهني</w:t>
            </w:r>
          </w:p>
        </w:tc>
        <w:tc>
          <w:tcPr>
            <w:tcW w:type="dxa" w:w="178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78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التعلُّم الذاتي المستمر</w:t>
            </w:r>
          </w:p>
        </w:tc>
        <w:tc>
          <w:tcPr>
            <w:tcW w:type="dxa" w:w="178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80"/>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80"/>
      </w:pPr>
    </w:p>
    <w:p>
      <w:pPr>
        <w:pBdr>
          <w:right w:val="thick" w:color="8B5E00" w:sz="14"/>
        </w:pBdr>
        <w:shd w:fill="FFF3DC" w:val="clear"/>
        <w:bidi/>
        <w:spacing w:after="75" w:before="120"/>
        <w:ind w:left="80" w:right="200"/>
      </w:pPr>
      <w:r>
        <w:rPr>
          <w:rFonts w:ascii="Traditional Arabic" w:cs="Traditional Arabic" w:eastAsia="Traditional Arabic" w:hAnsi="Traditional Arabic"/>
          <w:color w:val="8B5E00"/>
          <w:sz w:val="28"/>
          <w:szCs w:val="28"/>
        </w:rPr>
        <w:t xml:space="preserve">ما الذي تضيفه هذه الخطة؟ إنها لا تقف عند المُخرَج، بل تجعل نضج الإنسان وكرامته في العمل هدفًا مقصودًا، ويأتي المُخرَج ثمرةً لذلك.</w:t>
      </w:r>
    </w:p>
    <w:p>
      <w:pPr>
        <w:bidi/>
        <w:spacing w:after="120"/>
      </w:pPr>
    </w:p>
    <w:p>
      <w:pPr>
        <w:pBdr>
          <w:top w:val="double" w:color="8B5E00" w:sz="8"/>
          <w:bottom w:val="double" w:color="8B5E00" w:sz="8"/>
          <w:left w:val="thick" w:color="8B5E00" w:sz="14"/>
          <w:right w:val="thick" w:color="8B5E00" w:sz="14"/>
        </w:pBdr>
        <w:shd w:fill="FFF3DC" w:val="clear"/>
        <w:bidi/>
        <w:spacing w:after="95" w:before="210"/>
        <w:ind w:left="60" w:right="60"/>
        <w:jc w:val="center"/>
      </w:pPr>
      <w:r>
        <w:rPr>
          <w:rFonts w:ascii="Traditional Arabic" w:cs="Traditional Arabic" w:eastAsia="Traditional Arabic" w:hAnsi="Traditional Arabic"/>
          <w:b/>
          <w:bCs/>
          <w:color w:val="8B5E00"/>
          <w:sz w:val="32"/>
          <w:szCs w:val="32"/>
          <w:rtl/>
        </w:rPr>
        <w:t xml:space="preserve">نموذج ج-5: سجل المرافقة في الأزمة المهنية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المدير أو الشريك المُرافِق  |  الاستخدام: حين يمرُّ موظَّف بأزمة مهنية  |  المرجع: ف8 (الابتلاء المهني)</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«ولنبلوَنَّكم بشيء من الخوف والجوع ونقص من الأموال والأنفس والثمرات» (البقرة: 155). الابتلاء حقيقي، والمؤسسة القرآنية لا تسارع إلى الاستبدال حين يتعثر أحد أفرادها، بل ترافق، وترعى، وتنتظر.</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231"/>
        <w:gridCol w:w="5250"/>
        <w:gridCol w:w="2625"/>
      </w:tblGrid>
      <w:tr>
        <w:trPr>
          <w:tblHeader/>
        </w:trPr>
        <w:tc>
          <w:tcPr>
            <w:tcW w:type="dxa" w:w="2231"/>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المرحلة</w:t>
            </w:r>
          </w:p>
        </w:tc>
        <w:tc>
          <w:tcPr>
            <w:tcW w:type="dxa" w:w="5250"/>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الإجراء المتَّخَذ</w:t>
            </w:r>
          </w:p>
        </w:tc>
        <w:tc>
          <w:tcPr>
            <w:tcW w:type="dxa" w:w="2625"/>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التاريخ والتوثيق</w:t>
            </w:r>
          </w:p>
        </w:tc>
      </w:tr>
      <w:tr>
        <w:tc>
          <w:tcPr>
            <w:tcW w:type="dxa" w:w="223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الاستيعاب (ساعة)</w:t>
            </w:r>
          </w:p>
        </w:tc>
        <w:tc>
          <w:tcPr>
            <w:tcW w:type="dxa" w:w="52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اليوم الأول: جلسة استماع صادقة، يسمع فيها المدير فقط، بلا حكم ولا استعجال للحلول</w:t>
            </w:r>
          </w:p>
        </w:tc>
        <w:tc>
          <w:tcPr>
            <w:tcW w:type="dxa" w:w="262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223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التصنيف والتخطيط</w:t>
            </w:r>
          </w:p>
        </w:tc>
        <w:tc>
          <w:tcPr>
            <w:tcW w:type="dxa" w:w="52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اليوم الثاني: تحديد نوع الأزمة (فشل مهمة، أو تعثر أداء، أو ظرف خارجي)، ولكل نوع مسار مختلف</w:t>
            </w:r>
          </w:p>
        </w:tc>
        <w:tc>
          <w:tcPr>
            <w:tcW w:type="dxa" w:w="262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223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الاستجابة الأولى</w:t>
            </w:r>
          </w:p>
        </w:tc>
        <w:tc>
          <w:tcPr>
            <w:tcW w:type="dxa" w:w="52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الأسبوع الأول: تكييف التكليف + تعيين شريك مرافق + اتصال يومي خفيف بلا ضغط</w:t>
            </w:r>
          </w:p>
        </w:tc>
        <w:tc>
          <w:tcPr>
            <w:tcW w:type="dxa" w:w="262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223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المرافقة المستمرة</w:t>
            </w:r>
          </w:p>
        </w:tc>
        <w:tc>
          <w:tcPr>
            <w:tcW w:type="dxa" w:w="52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الشهر الأول: زميل مختار يرافقه (غير المدير) + مراجعة أسبوعية للمسار</w:t>
            </w:r>
          </w:p>
        </w:tc>
        <w:tc>
          <w:tcPr>
            <w:tcW w:type="dxa" w:w="262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223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التقييم والمآل</w:t>
            </w:r>
          </w:p>
        </w:tc>
        <w:tc>
          <w:tcPr>
            <w:tcW w:type="dxa" w:w="52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بعد ٣ أشهر: هل عاد إلى وسعه؟ وهل كشفت الأزمة احتياجًا تطويريًّا؟</w:t>
            </w:r>
          </w:p>
        </w:tc>
        <w:tc>
          <w:tcPr>
            <w:tcW w:type="dxa" w:w="262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80"/>
      </w:pPr>
    </w:p>
    <w:p>
      <w:pPr>
        <w:pBdr>
          <w:right w:val="thick" w:color="8B5E00" w:sz="14"/>
        </w:pBdr>
        <w:shd w:fill="FFF3DC" w:val="clear"/>
        <w:bidi/>
        <w:spacing w:after="75" w:before="120"/>
        <w:ind w:left="80" w:right="200"/>
      </w:pPr>
      <w:r>
        <w:rPr>
          <w:rFonts w:ascii="Traditional Arabic" w:cs="Traditional Arabic" w:eastAsia="Traditional Arabic" w:hAnsi="Traditional Arabic"/>
          <w:b/>
          <w:bCs/>
          <w:color w:val="8B5E00"/>
          <w:sz w:val="26"/>
          <w:szCs w:val="26"/>
          <w:rtl/>
        </w:rPr>
        <w:t xml:space="preserve">الاختبار الحقيقي للمدير القرآني: هل بقيت مع من كان ينزلق، أم سارعت إلى استبداله لأن الاستبدال أسهل؟</w:t>
      </w:r>
    </w:p>
    <w:p>
      <w:pPr>
        <w:pBdr>
          <w:top w:val="double" w:color="8B5E00" w:sz="8"/>
          <w:bottom w:val="double" w:color="8B5E00" w:sz="8"/>
          <w:left w:val="thick" w:color="8B5E00" w:sz="14"/>
          <w:right w:val="thick" w:color="8B5E00" w:sz="14"/>
        </w:pBdr>
        <w:shd w:fill="FFF3DC" w:val="clear"/>
        <w:bidi/>
        <w:spacing w:after="95" w:before="210"/>
        <w:ind w:left="60" w:right="60"/>
        <w:jc w:val="center"/>
      </w:pPr>
      <w:r>
        <w:rPr>
          <w:rFonts w:ascii="Traditional Arabic" w:cs="Traditional Arabic" w:eastAsia="Traditional Arabic" w:hAnsi="Traditional Arabic"/>
          <w:b/>
          <w:bCs/>
          <w:color w:val="8B5E00"/>
          <w:sz w:val="32"/>
          <w:szCs w:val="32"/>
          <w:rtl/>
        </w:rPr>
        <w:t xml:space="preserve">نموذج ج-6: بروتوكول مقابلة الخروج: الشهادة الأصدق</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شخص مستقل (ليس المدير المباشر)  |  مع كل مغادِر  |  المرجع: ف8 (المغادرة والتسريح) + ف13 (شهادة الخارج، المحكُّ السابع)</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إنّ المغادِر من أصدق الشهود على الداخل؛ لأنه أقل خشية من ردّة الفعل، وقد خرج من الدائرة التي كانت تحسب عليه كلماته، وإن كانت لشهادته دوافعها التي تُوزَن، فلا تُقبل كلها ولا تُردّ كلها. وللمقابلة شرط واحد: يُجريها شخصٌ مستقل لا المدير المباشر.</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775"/>
        <w:gridCol w:w="6331"/>
      </w:tblGrid>
      <w:tr>
        <w:trPr>
          <w:tblHeader/>
        </w:trPr>
        <w:tc>
          <w:tcPr>
            <w:tcW w:type="dxa" w:w="3775"/>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c>
          <w:tcPr>
            <w:tcW w:type="dxa" w:w="6331"/>
            <w:shd w:fill="8B5E00" w:val="clear"/>
          </w:tcPr>
          <w:p>
            <w:pPr>
              <w:bidi/>
              <w:spacing w:after="85" w:before="85"/>
            </w:pPr>
            <w:r>
              <w:rPr>
                <w:rFonts w:ascii="Traditional Arabic" w:cs="Traditional Arabic" w:eastAsia="Traditional Arabic" w:hAnsi="Traditional Arabic"/>
                <w:b/>
                <w:bCs/>
                <w:color w:val="FFFFFF"/>
                <w:sz w:val="24"/>
                <w:szCs w:val="24"/>
                <w:rtl/>
              </w:rPr>
              <w:t xml:space="preserve">إجابة المغادِر</w:t>
            </w:r>
          </w:p>
        </w:tc>
      </w:tr>
      <w:tr>
        <w:tc>
          <w:tcPr>
            <w:tcW w:type="dxa" w:w="377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 السبب الحقيقي لمغادرتك؟ (أعطِنا ثلاثة أسباب بحسب الأهمية)</w:t>
            </w:r>
          </w:p>
        </w:tc>
        <w:tc>
          <w:tcPr>
            <w:tcW w:type="dxa" w:w="6331"/>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77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رأيت فجوة بين القيم التي تعلنها المؤسسة وما تعيشه فعلًا؟ أعطنا مثالًا صادقًا واحدًا.</w:t>
            </w:r>
          </w:p>
        </w:tc>
        <w:tc>
          <w:tcPr>
            <w:tcW w:type="dxa" w:w="6331"/>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77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كيف كانت معاملة القيادة للفريق في أصعب لحظة مررتَ بها في المؤسسة؟</w:t>
            </w:r>
          </w:p>
        </w:tc>
        <w:tc>
          <w:tcPr>
            <w:tcW w:type="dxa" w:w="6331"/>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77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رأيت محاسبة حقيقية لمن أخطأ، حتى لو كان صاحب منصب رفيع؟</w:t>
            </w:r>
          </w:p>
        </w:tc>
        <w:tc>
          <w:tcPr>
            <w:tcW w:type="dxa" w:w="6331"/>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77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 الذي تمنّيت أن يتغير قبل مغادرتك؟ وماذا ستحمل معك من هذه التجربة؟</w:t>
            </w:r>
          </w:p>
        </w:tc>
        <w:tc>
          <w:tcPr>
            <w:tcW w:type="dxa" w:w="6331"/>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80"/>
      </w:pPr>
    </w:p>
    <w:p>
      <w:pPr>
        <w:bidi/>
        <w:spacing w:after="280" w:line="392"/>
      </w:pPr>
      <w:r>
        <w:rPr>
          <w:rFonts w:ascii="Traditional Arabic" w:cs="Traditional Arabic" w:eastAsia="Traditional Arabic" w:hAnsi="Traditional Arabic"/>
          <w:b w:val="false"/>
          <w:bCs w:val="false"/>
          <w:color w:val="2C2C2C"/>
          <w:sz w:val="28"/>
          <w:szCs w:val="28"/>
          <w:rtl/>
        </w:rPr>
        <w:t xml:space="preserve">إنّ المقابلة الواحدة رأي، والمقابلات المتراكمة نمط؛ لذلك تُجمع نتائج مقابلات الخروج كل ربع في تقرير موحّد يُرفع إلى القيادة، وتُرصد فيه الأنماط المتكررة: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22"/>
        <w:gridCol w:w="7940"/>
        <w:gridCol w:w="1444"/>
      </w:tblGrid>
      <w:tr>
        <w:trPr>
          <w:tblHeader/>
        </w:trPr>
        <w:tc>
          <w:tcPr>
            <w:tcW w:type="dxa" w:w="722"/>
            <w:shd w:fill="8B1A1A" w:val="clear"/>
          </w:tcPr>
          <w:p>
            <w:pPr>
              <w:bidi/>
              <w:spacing w:after="85" w:before="85"/>
            </w:pPr>
            <w:r>
              <w:rPr>
                <w:rFonts w:ascii="Traditional Arabic" w:cs="Traditional Arabic" w:eastAsia="Traditional Arabic" w:hAnsi="Traditional Arabic"/>
                <w:b/>
                <w:bCs/>
                <w:color w:val="FFFFFF"/>
                <w:sz w:val="24"/>
                <w:szCs w:val="24"/>
                <w:rtl/>
              </w:rPr>
              <w:t xml:space="preserve">الترتيب</w:t>
            </w:r>
          </w:p>
        </w:tc>
        <w:tc>
          <w:tcPr>
            <w:tcW w:type="dxa" w:w="7940"/>
            <w:shd w:fill="8B1A1A" w:val="clear"/>
          </w:tcPr>
          <w:p>
            <w:pPr>
              <w:bidi/>
              <w:spacing w:after="85" w:before="85"/>
            </w:pPr>
            <w:r>
              <w:rPr>
                <w:rFonts w:ascii="Traditional Arabic" w:cs="Traditional Arabic" w:eastAsia="Traditional Arabic" w:hAnsi="Traditional Arabic"/>
                <w:b/>
                <w:bCs/>
                <w:color w:val="FFFFFF"/>
                <w:sz w:val="24"/>
                <w:szCs w:val="24"/>
                <w:rtl/>
              </w:rPr>
              <w:t xml:space="preserve">السبب / النمط المتكرِّر</w:t>
            </w:r>
          </w:p>
        </w:tc>
        <w:tc>
          <w:tcPr>
            <w:tcW w:type="dxa" w:w="1444"/>
            <w:shd w:fill="8B1A1A" w:val="clear"/>
          </w:tcPr>
          <w:p>
            <w:pPr>
              <w:bidi/>
              <w:spacing w:after="85" w:before="85"/>
            </w:pPr>
            <w:r>
              <w:rPr>
                <w:rFonts w:ascii="Traditional Arabic" w:cs="Traditional Arabic" w:eastAsia="Traditional Arabic" w:hAnsi="Traditional Arabic"/>
                <w:b/>
                <w:bCs/>
                <w:color w:val="FFFFFF"/>
                <w:sz w:val="24"/>
                <w:szCs w:val="24"/>
                <w:rtl/>
              </w:rPr>
              <w:t xml:space="preserve">عدد المرَّات</w:t>
            </w:r>
          </w:p>
        </w:tc>
      </w:tr>
      <w:tr>
        <w:tc>
          <w:tcPr>
            <w:tcW w:type="dxa" w:w="72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w:t>
            </w:r>
          </w:p>
        </w:tc>
        <w:tc>
          <w:tcPr>
            <w:tcW w:type="dxa" w:w="794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72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w:t>
            </w:r>
          </w:p>
        </w:tc>
        <w:tc>
          <w:tcPr>
            <w:tcW w:type="dxa" w:w="794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72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w:t>
            </w:r>
          </w:p>
        </w:tc>
        <w:tc>
          <w:tcPr>
            <w:tcW w:type="dxa" w:w="794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120"/>
      </w:pPr>
    </w:p>
    <w:p>
      <w:pPr>
        <w:pBdr>
          <w:top w:val="double" w:color="8B5E00" w:sz="8"/>
          <w:bottom w:val="double" w:color="8B5E00" w:sz="8"/>
          <w:left w:val="thick" w:color="8B5E00" w:sz="14"/>
          <w:right w:val="thick" w:color="8B5E00" w:sz="14"/>
        </w:pBdr>
        <w:shd w:fill="FFF3DC" w:val="clear"/>
        <w:bidi/>
        <w:spacing w:after="95" w:before="210"/>
        <w:ind w:left="60" w:right="60"/>
        <w:jc w:val="center"/>
      </w:pPr>
      <w:r>
        <w:rPr>
          <w:rFonts w:ascii="Traditional Arabic" w:cs="Traditional Arabic" w:eastAsia="Traditional Arabic" w:hAnsi="Traditional Arabic"/>
          <w:b/>
          <w:bCs/>
          <w:color w:val="8B5E00"/>
          <w:sz w:val="32"/>
          <w:szCs w:val="32"/>
          <w:rtl/>
        </w:rPr>
        <w:t xml:space="preserve">نموذج ج-7: مصفوفة رسم كفاءات الفريق</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مدير القسم  |  التكرار: سنوي (٦٠ دقيقة)  |  المرجع: ف6+ف7 (الاختيار والوسع)</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من يملك ماذا في فريقي؟ وأين الفجوات التي تهدد الأداء والتوارث؟ عن هذين السؤالين تجيب المصفوفة، لا الذاكرة؛ لذلك لا تعتمد عليها: وثّق وارسم.</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739"/>
        <w:gridCol w:w="2173"/>
        <w:gridCol w:w="2173"/>
        <w:gridCol w:w="2173"/>
        <w:gridCol w:w="1848"/>
      </w:tblGrid>
      <w:tr>
        <w:trPr>
          <w:tblHeader/>
        </w:trPr>
        <w:tc>
          <w:tcPr>
            <w:tcW w:type="dxa" w:w="1739"/>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الكفاءة الجوهرية</w:t>
            </w:r>
          </w:p>
        </w:tc>
        <w:tc>
          <w:tcPr>
            <w:tcW w:type="dxa" w:w="2173"/>
            <w:shd w:fill="8B5E00" w:val="clear"/>
          </w:tcPr>
          <w:p>
            <w:pPr>
              <w:bidi/>
              <w:spacing w:after="85" w:before="85"/>
            </w:pPr>
            <w:r>
              <w:rPr>
                <w:rFonts w:ascii="Traditional Arabic" w:cs="Traditional Arabic" w:eastAsia="Traditional Arabic" w:hAnsi="Traditional Arabic"/>
                <w:b/>
                <w:bCs/>
                <w:color w:val="FFFFFF"/>
                <w:sz w:val="24"/>
                <w:szCs w:val="24"/>
                <w:rtl/>
              </w:rPr>
              <w:t xml:space="preserve">يُتقِنها ويُعلِّمها</w:t>
            </w:r>
          </w:p>
        </w:tc>
        <w:tc>
          <w:tcPr>
            <w:tcW w:type="dxa" w:w="2173"/>
            <w:shd w:fill="8B5E00" w:val="clear"/>
          </w:tcPr>
          <w:p>
            <w:pPr>
              <w:bidi/>
              <w:spacing w:after="85" w:before="85"/>
            </w:pPr>
            <w:r>
              <w:rPr>
                <w:rFonts w:ascii="Traditional Arabic" w:cs="Traditional Arabic" w:eastAsia="Traditional Arabic" w:hAnsi="Traditional Arabic"/>
                <w:b/>
                <w:bCs/>
                <w:color w:val="FFFFFF"/>
                <w:sz w:val="24"/>
                <w:szCs w:val="24"/>
                <w:rtl/>
              </w:rPr>
              <w:t xml:space="preserve">يؤدِّيها بكفاءة</w:t>
            </w:r>
          </w:p>
        </w:tc>
        <w:tc>
          <w:tcPr>
            <w:tcW w:type="dxa" w:w="2173"/>
            <w:shd w:fill="8B5E00" w:val="clear"/>
          </w:tcPr>
          <w:p>
            <w:pPr>
              <w:bidi/>
              <w:spacing w:after="85" w:before="85"/>
            </w:pPr>
            <w:r>
              <w:rPr>
                <w:rFonts w:ascii="Traditional Arabic" w:cs="Traditional Arabic" w:eastAsia="Traditional Arabic" w:hAnsi="Traditional Arabic"/>
                <w:b/>
                <w:bCs/>
                <w:color w:val="FFFFFF"/>
                <w:sz w:val="24"/>
                <w:szCs w:val="24"/>
                <w:rtl/>
              </w:rPr>
              <w:t xml:space="preserve">بحاجة تطوير</w:t>
            </w:r>
          </w:p>
        </w:tc>
        <w:tc>
          <w:tcPr>
            <w:tcW w:type="dxa" w:w="1847"/>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الاحتياج الاستراتيجي</w:t>
            </w:r>
          </w:p>
        </w:tc>
      </w:tr>
      <w:tr>
        <w:tc>
          <w:tcPr>
            <w:tcW w:type="dxa" w:w="173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الكفاءة الأولى: _______</w:t>
            </w:r>
          </w:p>
        </w:tc>
        <w:tc>
          <w:tcPr>
            <w:tcW w:type="dxa" w:w="217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7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7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7"/>
            <w:shd w:fill="FFFFFF" w:val="clear"/>
          </w:tcPr>
          <w:p>
            <w:pPr>
              <w:bidi/>
              <w:spacing w:after="85" w:before="85"/>
            </w:pPr>
            <w:r>
              <w:rPr>
                <w:rFonts w:ascii="Traditional Arabic" w:cs="Traditional Arabic" w:eastAsia="Traditional Arabic" w:hAnsi="Traditional Arabic"/>
                <w:b/>
                <w:bCs/>
                <w:color w:val="2C2C2C"/>
                <w:sz w:val="24"/>
                <w:szCs w:val="24"/>
                <w:rtl/>
              </w:rPr>
              <w:t xml:space="preserve">يجب بناؤها  □ موجودة بكفاية  □ ضعيفة (خطر)</w:t>
            </w:r>
          </w:p>
        </w:tc>
      </w:tr>
      <w:tr>
        <w:tc>
          <w:tcPr>
            <w:tcW w:type="dxa" w:w="173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الكفاءة الثانية: _______</w:t>
            </w:r>
          </w:p>
        </w:tc>
        <w:tc>
          <w:tcPr>
            <w:tcW w:type="dxa" w:w="217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7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7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7"/>
            <w:shd w:fill="F2F2F2" w:val="clear"/>
          </w:tcPr>
          <w:p>
            <w:pPr>
              <w:bidi/>
              <w:spacing w:after="85" w:before="85"/>
            </w:pPr>
            <w:r>
              <w:rPr>
                <w:rFonts w:ascii="Traditional Arabic" w:cs="Traditional Arabic" w:eastAsia="Traditional Arabic" w:hAnsi="Traditional Arabic"/>
                <w:b/>
                <w:bCs/>
                <w:color w:val="2C2C2C"/>
                <w:sz w:val="24"/>
                <w:szCs w:val="24"/>
                <w:rtl/>
              </w:rPr>
              <w:t xml:space="preserve">يجب بناؤها  □ موجودة بكفاية  □ ضعيفة (خطر)</w:t>
            </w:r>
          </w:p>
        </w:tc>
      </w:tr>
      <w:tr>
        <w:tc>
          <w:tcPr>
            <w:tcW w:type="dxa" w:w="173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الكفاءة الثالثة: _______</w:t>
            </w:r>
          </w:p>
        </w:tc>
        <w:tc>
          <w:tcPr>
            <w:tcW w:type="dxa" w:w="217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7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7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7"/>
            <w:shd w:fill="FFFFFF" w:val="clear"/>
          </w:tcPr>
          <w:p>
            <w:pPr>
              <w:bidi/>
              <w:spacing w:after="85" w:before="85"/>
            </w:pPr>
            <w:r>
              <w:rPr>
                <w:rFonts w:ascii="Traditional Arabic" w:cs="Traditional Arabic" w:eastAsia="Traditional Arabic" w:hAnsi="Traditional Arabic"/>
                <w:b/>
                <w:bCs/>
                <w:color w:val="2C2C2C"/>
                <w:sz w:val="24"/>
                <w:szCs w:val="24"/>
                <w:rtl/>
              </w:rPr>
              <w:t xml:space="preserve">يجب بناؤها  □ موجودة بكفاية  □ ضعيفة (خطر)</w:t>
            </w:r>
          </w:p>
        </w:tc>
      </w:tr>
      <w:tr>
        <w:tc>
          <w:tcPr>
            <w:tcW w:type="dxa" w:w="173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الكفاءة الرابعة: _______</w:t>
            </w:r>
          </w:p>
        </w:tc>
        <w:tc>
          <w:tcPr>
            <w:tcW w:type="dxa" w:w="217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7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7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7"/>
            <w:shd w:fill="F2F2F2" w:val="clear"/>
          </w:tcPr>
          <w:p>
            <w:pPr>
              <w:bidi/>
              <w:spacing w:after="85" w:before="85"/>
            </w:pPr>
            <w:r>
              <w:rPr>
                <w:rFonts w:ascii="Traditional Arabic" w:cs="Traditional Arabic" w:eastAsia="Traditional Arabic" w:hAnsi="Traditional Arabic"/>
                <w:b/>
                <w:bCs/>
                <w:color w:val="2C2C2C"/>
                <w:sz w:val="24"/>
                <w:szCs w:val="24"/>
                <w:rtl/>
              </w:rPr>
              <w:t xml:space="preserve">يجب بناؤها  □ موجودة بكفاية  □ ضعيفة (خطر)</w:t>
            </w:r>
          </w:p>
        </w:tc>
      </w:tr>
    </w:tbl>
    <w:p>
      <w:pPr>
        <w:pBdr>
          <w:bottom w:val="single" w:color="1A5C5C" w:sz="7"/>
          <w:right w:val="thick" w:color="1A5C5C" w:sz="16"/>
        </w:pBdr>
        <w:bidi/>
        <w:spacing w:after="175" w:before="370"/>
        <w:ind w:right="120"/>
      </w:pPr>
      <w:r>
        <w:rPr>
          <w:rFonts w:ascii="Traditional Arabic" w:cs="Traditional Arabic" w:eastAsia="Traditional Arabic" w:hAnsi="Traditional Arabic"/>
          <w:b/>
          <w:bCs/>
          <w:color w:val="8B6914"/>
          <w:sz w:val="34"/>
          <w:szCs w:val="34"/>
        </w:rPr>
        <w:t xml:space="preserve">د </w:t>
      </w:r>
      <w:r>
        <w:rPr>
          <w:rFonts w:ascii="Traditional Arabic" w:cs="Traditional Arabic" w:eastAsia="Traditional Arabic" w:hAnsi="Traditional Arabic"/>
          <w:b/>
          <w:bCs/>
          <w:color w:val="1A5C5C"/>
          <w:sz w:val="34"/>
          <w:szCs w:val="34"/>
          <w:rtl/>
        </w:rPr>
        <w:t xml:space="preserve">القسم د: أدوات الفعل الإداري</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كم قرارًا نتخذه على معلومة لم نتحقق منها؟ لننظر في الفعل الإداري القرآني فنجده يقوم على ثلاثة: التبيّن قبل القرار، والحكمة في الأزمة، وعمارة المجتمع، ولهذه الثلاثة يضم القسم خمس أدوات: للتثبّت، والأزمات، والمعضلات، والأثر المجتمعي، والتواصل في الأزمة.</w:t>
      </w:r>
    </w:p>
    <w:p>
      <w:pPr>
        <w:bidi/>
        <w:spacing w:after="80"/>
      </w:pPr>
    </w:p>
    <w:p>
      <w:pPr>
        <w:pBdr>
          <w:top w:val="double" w:color="1A5C5C" w:sz="8"/>
          <w:bottom w:val="double" w:color="1A5C5C" w:sz="8"/>
          <w:left w:val="thick" w:color="1A5C5C" w:sz="14"/>
          <w:right w:val="thick" w:color="1A5C5C" w:sz="14"/>
        </w:pBdr>
        <w:shd w:fill="D6EDEC" w:val="clear"/>
        <w:bidi/>
        <w:spacing w:after="95" w:before="210"/>
        <w:ind w:left="60" w:right="60"/>
        <w:jc w:val="center"/>
      </w:pPr>
      <w:r>
        <w:rPr>
          <w:rFonts w:ascii="Traditional Arabic" w:cs="Traditional Arabic" w:eastAsia="Traditional Arabic" w:hAnsi="Traditional Arabic"/>
          <w:b/>
          <w:bCs/>
          <w:color w:val="1A5C5C"/>
          <w:sz w:val="32"/>
          <w:szCs w:val="32"/>
          <w:rtl/>
        </w:rPr>
        <w:t xml:space="preserve">نموذج د-1: سجل التثبُّت الموسَّع: قبل كل قرار جوهري</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صاحب القرار  |  الاستخدام: في كل قرار يؤثر في الموارد أو الإنسان أو العلاقات  |  المرجع: ف9 (التثبُّت)</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«يا أيها الذين آمنوا إن جاءكم فاسق بنبأ فتبيَّنوا» (الحجرات: 6)، فالتثبّت من المعلومة مبدأ قرآني قبل أن يكون مهارة إدارية، وإنّ أخطر القرارات ما يُتّخذ تحت الإلحاح؛ لأن الإلحاح يضغط على التثبّت، فيقفز إلى الحكم قبل أن تكتمل الصورة. السجل يبطئك قليلًا، وهذا مقصوده.</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31"/>
        <w:gridCol w:w="4018"/>
        <w:gridCol w:w="5357"/>
      </w:tblGrid>
      <w:tr>
        <w:trPr>
          <w:tblHeader/>
        </w:trPr>
        <w:tc>
          <w:tcPr>
            <w:tcW w:type="dxa" w:w="731"/>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الطبقة</w:t>
            </w:r>
          </w:p>
        </w:tc>
        <w:tc>
          <w:tcPr>
            <w:tcW w:type="dxa" w:w="4018"/>
            <w:shd w:fill="1A5C5C" w:val="clear"/>
          </w:tcPr>
          <w:p>
            <w:pPr>
              <w:bidi/>
              <w:spacing w:after="85" w:before="85"/>
            </w:pPr>
            <w:r>
              <w:rPr>
                <w:rFonts w:ascii="Traditional Arabic" w:cs="Traditional Arabic" w:eastAsia="Traditional Arabic" w:hAnsi="Traditional Arabic"/>
                <w:b/>
                <w:bCs/>
                <w:color w:val="FFFFFF"/>
                <w:sz w:val="24"/>
                <w:szCs w:val="24"/>
                <w:rtl/>
              </w:rPr>
              <w:t xml:space="preserve">سؤال التثبُّت</w:t>
            </w:r>
          </w:p>
        </w:tc>
        <w:tc>
          <w:tcPr>
            <w:tcW w:type="dxa" w:w="5357"/>
            <w:shd w:fill="1A5C5C" w:val="clear"/>
          </w:tcPr>
          <w:p>
            <w:pPr>
              <w:bidi/>
              <w:spacing w:after="85" w:before="85"/>
            </w:pPr>
            <w:r>
              <w:rPr>
                <w:rFonts w:ascii="Traditional Arabic" w:cs="Traditional Arabic" w:eastAsia="Traditional Arabic" w:hAnsi="Traditional Arabic"/>
                <w:b/>
                <w:bCs/>
                <w:color w:val="FFFFFF"/>
                <w:sz w:val="24"/>
                <w:szCs w:val="24"/>
                <w:rtl/>
              </w:rPr>
              <w:t xml:space="preserve">إجابتي الموثَّقة</w:t>
            </w:r>
          </w:p>
        </w:tc>
      </w:tr>
      <w:tr>
        <w:tc>
          <w:tcPr>
            <w:tcW w:type="dxa" w:w="73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طبقة ①: المصدر</w:t>
            </w:r>
          </w:p>
        </w:tc>
        <w:tc>
          <w:tcPr>
            <w:tcW w:type="dxa" w:w="40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من مصدر هذه المعلومة؟ هل أعرف دوافعه؟ وهل له مصلحة في أن يدفع قناعتي في هذا الاتجاه؟</w:t>
            </w:r>
          </w:p>
        </w:tc>
        <w:tc>
          <w:tcPr>
            <w:tcW w:type="dxa" w:w="535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73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طبقة ②: التحقُّق</w:t>
            </w:r>
          </w:p>
        </w:tc>
        <w:tc>
          <w:tcPr>
            <w:tcW w:type="dxa" w:w="40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تحققت من المعلومة نفسها بمصدر ثانٍ مستقل؟ وما الفرق بين الروايتين؟</w:t>
            </w:r>
          </w:p>
        </w:tc>
        <w:tc>
          <w:tcPr>
            <w:tcW w:type="dxa" w:w="535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73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طبقة ③: التحيُّز الذاتي</w:t>
            </w:r>
          </w:p>
        </w:tc>
        <w:tc>
          <w:tcPr>
            <w:tcW w:type="dxa" w:w="40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 التحيز الذي قد يشوّه تقييمي؟ هل أريد أن تصح المعلومة لأنها تريحني؟</w:t>
            </w:r>
          </w:p>
        </w:tc>
        <w:tc>
          <w:tcPr>
            <w:tcW w:type="dxa" w:w="535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73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طبقة ④: ضغط الإلحاح</w:t>
            </w:r>
          </w:p>
        </w:tc>
        <w:tc>
          <w:tcPr>
            <w:tcW w:type="dxa" w:w="40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الوقت كافٍ للتثبّت، أم أن ثمة ضغطًا زائفًا للإسراع؟ من يضغط، ولماذا؟</w:t>
            </w:r>
          </w:p>
        </w:tc>
        <w:tc>
          <w:tcPr>
            <w:tcW w:type="dxa" w:w="535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73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طبقة ⑤: تقدير تكلفة الخطأ</w:t>
            </w:r>
          </w:p>
        </w:tc>
        <w:tc>
          <w:tcPr>
            <w:tcW w:type="dxa" w:w="40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لو تبيّن لاحقًا أن المعلومة خاطئة، فما حجم الضرر؟ وهل يمكن التراجع؟</w:t>
            </w:r>
          </w:p>
        </w:tc>
        <w:tc>
          <w:tcPr>
            <w:tcW w:type="dxa" w:w="535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80"/>
      </w:pPr>
    </w:p>
    <w:p>
      <w:pPr>
        <w:bidi/>
        <w:spacing w:after="280" w:line="392"/>
      </w:pPr>
      <w:r>
        <w:rPr>
          <w:rFonts w:ascii="Traditional Arabic" w:cs="Traditional Arabic" w:eastAsia="Traditional Arabic" w:hAnsi="Traditional Arabic"/>
          <w:b w:val="false"/>
          <w:bCs w:val="false"/>
          <w:color w:val="2C2C2C"/>
          <w:sz w:val="28"/>
          <w:szCs w:val="28"/>
          <w:rtl/>
        </w:rPr>
        <w:t xml:space="preserve">درجة الثقة في القرار بعد التثبُّت:</w:t>
      </w:r>
    </w:p>
    <w:p>
      <w:pPr>
        <w:bidi/>
        <w:spacing w:after="280" w:line="392"/>
      </w:pPr>
      <w:r>
        <w:rPr>
          <w:rFonts w:ascii="Traditional Arabic" w:cs="Traditional Arabic" w:eastAsia="Traditional Arabic" w:hAnsi="Traditional Arabic"/>
          <w:b w:val="false"/>
          <w:bCs w:val="false"/>
          <w:color w:val="2C2C2C"/>
          <w:sz w:val="28"/>
          <w:szCs w:val="28"/>
          <w:rtl/>
        </w:rPr>
        <w:t xml:space="preserve">ثقة عالية (تحقَّقتُ من الطبقات ① إلى ⑤)  □ ثقة متوسطة (① + ② + ③)  □ ثقة محدودة (يستوجب تأجيل القرار)</w:t>
      </w:r>
    </w:p>
    <w:p>
      <w:pPr>
        <w:bidi/>
        <w:spacing w:after="90"/>
      </w:pPr>
    </w:p>
    <w:p>
      <w:pPr>
        <w:pBdr>
          <w:right w:val="thick" w:color="8B5E00" w:sz="14"/>
        </w:pBdr>
        <w:shd w:fill="FFF3DC" w:val="clear"/>
        <w:bidi/>
        <w:spacing w:after="75" w:before="120"/>
        <w:ind w:left="80" w:right="200"/>
      </w:pPr>
      <w:r>
        <w:rPr>
          <w:rFonts w:ascii="Traditional Arabic" w:cs="Traditional Arabic" w:eastAsia="Traditional Arabic" w:hAnsi="Traditional Arabic"/>
          <w:color w:val="8B5E00"/>
          <w:sz w:val="28"/>
          <w:szCs w:val="28"/>
        </w:rPr>
        <w:t xml:space="preserve">قاعدة مقترحة: كل قرار يتجاوز الحدّ الذي تحدّده المؤسسة للقرارات الجوهرية، أو يُغيِّر مسار إنسان، يُتحقَّق فيه من مصدرَين مستقلَّين على الأقل؛ لأن خطأه مكلف.</w:t>
      </w:r>
    </w:p>
    <w:p>
      <w:pPr>
        <w:pBdr>
          <w:top w:val="double" w:color="1A5C5C" w:sz="8"/>
          <w:bottom w:val="double" w:color="1A5C5C" w:sz="8"/>
          <w:left w:val="thick" w:color="1A5C5C" w:sz="14"/>
          <w:right w:val="thick" w:color="1A5C5C" w:sz="14"/>
        </w:pBdr>
        <w:shd w:fill="D6EDEC" w:val="clear"/>
        <w:bidi/>
        <w:spacing w:after="95" w:before="210"/>
        <w:ind w:left="60" w:right="60"/>
        <w:jc w:val="center"/>
      </w:pPr>
      <w:r>
        <w:rPr>
          <w:rFonts w:ascii="Traditional Arabic" w:cs="Traditional Arabic" w:eastAsia="Traditional Arabic" w:hAnsi="Traditional Arabic"/>
          <w:b/>
          <w:bCs/>
          <w:color w:val="1A5C5C"/>
          <w:sz w:val="32"/>
          <w:szCs w:val="32"/>
          <w:rtl/>
        </w:rPr>
        <w:t xml:space="preserve">نموذج د-2: بروتوكول إدارة الأزمة الموسَّع: الدليل الكامل</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فريق إدارة الأزمة  |  الاستخدام: عند اندلاع أي أزمة  |  المرجع: ف10 (إدارة الأزمات والمعضلات)</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«إن مع العسر يُسرًا» (الشرح: 6)، وقد تحمل الأزمة بذرة الانتعاش، لكن البذرة لا تنبت وحدها؛ فالمؤسسة التي تدير أزمتها بمنهج واضح المراحل أقرب إلى أن تخرج منها أقوى، والتي ترتجل أقرب إلى أن تخرج أضعف. الفرق في المنهج، لا في الأزمة.</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01" name="fig1"/>
            <wp:cNvGraphicFramePr>
              <a:graphicFrameLocks noChangeAspect="1"/>
            </wp:cNvGraphicFramePr>
            <a:graphic>
              <a:graphicData uri="http://schemas.openxmlformats.org/drawingml/2006/picture">
                <pic:pic>
                  <pic:nvPicPr>
                    <pic:cNvPr id="1001" name="fig1"/>
                    <pic:cNvPicPr/>
                  </pic:nvPicPr>
                  <pic:blipFill>
                    <a:blip r:embed="rIdFig1"/>
                    <a:stretch>
                      <a:fillRect/>
                    </a:stretch>
                  </pic:blipFill>
                  <pic:spPr>
                    <a:xfrm>
                      <a:off x="0" y="0"/>
                      <a:ext cx="5900000" cy="4183227"/>
                    </a:xfrm>
                    <a:prstGeom prst="rect">
                      <a:avLst/>
                    </a:prstGeom>
                  </pic:spPr>
                </pic:pic>
              </a:graphicData>
            </a:graphic>
          </wp:inline>
        </w:drawing>
      </w:r>
    </w:p>
    <w:p>
      <w:pPr>
        <w:bidi/>
        <w:spacing w:after="200"/>
        <w:jc w:val="center"/>
      </w:pPr>
      <w:r>
        <w:rPr>
          <w:rFonts w:ascii="Traditional Arabic" w:cs="Traditional Arabic" w:eastAsia="Traditional Arabic" w:hAnsi="Traditional Arabic"/>
          <w:color w:val="8B6914"/>
          <w:sz w:val="30"/>
          <w:szCs w:val="30"/>
          <w:rtl/>
        </w:rPr>
        <w:t xml:space="preserve">شكل 1: المراحل الخمس لبروتوكول د-2، والمدد المقترحة فيه إرشادية.</w:t>
      </w:r>
    </w:p>
    <w:p>
      <w:pPr>
        <w:bidi/>
        <w:spacing w:after="60"/>
      </w:pPr>
    </w:p>
    <w:p>
      <w:pPr>
        <w:pBdr>
          <w:top w:val="single" w:color="1A5C5C" w:sz="4"/>
          <w:bottom w:val="single" w:color="1A5C5C" w:sz="4"/>
          <w:right w:val="thick" w:color="1A5C5C" w:sz="18"/>
        </w:pBdr>
        <w:shd w:fill="D6EDEC" w:val="clear"/>
        <w:bidi/>
        <w:spacing w:after="70" w:before="155"/>
        <w:ind w:left="100" w:right="200"/>
      </w:pPr>
      <w:r>
        <w:rPr>
          <w:rFonts w:ascii="Traditional Arabic" w:cs="Traditional Arabic" w:eastAsia="Traditional Arabic" w:hAnsi="Traditional Arabic"/>
          <w:b/>
          <w:bCs/>
          <w:color w:val="1A5C5C"/>
          <w:sz w:val="30"/>
          <w:szCs w:val="30"/>
          <w:rtl/>
        </w:rPr>
        <w:t xml:space="preserve">المرحلة الأولى: الاستقرار الفوري (٠-١٥ دقيقة)</w:t>
      </w:r>
    </w:p>
    <w:p>
      <w:pPr>
        <w:bidi/>
        <w:spacing w:after="120" w:line="320"/>
      </w:pPr>
      <w:r>
        <w:rPr>
          <w:rFonts w:ascii="Traditional Arabic" w:cs="Traditional Arabic" w:eastAsia="Traditional Arabic" w:hAnsi="Traditional Arabic"/>
          <w:b w:val="false"/>
          <w:bCs w:val="false"/>
          <w:color w:val="2C2C2C"/>
          <w:sz w:val="28"/>
          <w:szCs w:val="28"/>
          <w:rtl/>
        </w:rPr>
        <w:t xml:space="preserve">تُؤمَّن سلامة الناس أولًا، ويُشكَّل فريق الأزمة ويُسمّى قائده، وتُجمَع الوقائع المعروفة كما هي دون تفسير، ويُؤجَّل أي تصريح خارجي إلى المرحلة الرابعة.</w:t>
      </w:r>
    </w:p>
    <w:p>
      <w:pPr>
        <w:bidi/>
        <w:spacing w:after="70"/>
      </w:pPr>
    </w:p>
    <w:p>
      <w:pPr>
        <w:pBdr>
          <w:top w:val="single" w:color="1A5C5C" w:sz="4"/>
          <w:bottom w:val="single" w:color="1A5C5C" w:sz="4"/>
          <w:right w:val="thick" w:color="1A5C5C" w:sz="18"/>
        </w:pBdr>
        <w:shd w:fill="D6EDEC" w:val="clear"/>
        <w:bidi/>
        <w:spacing w:after="70" w:before="155"/>
        <w:ind w:left="100" w:right="200"/>
      </w:pPr>
      <w:r>
        <w:rPr>
          <w:rFonts w:ascii="Traditional Arabic" w:cs="Traditional Arabic" w:eastAsia="Traditional Arabic" w:hAnsi="Traditional Arabic"/>
          <w:b/>
          <w:bCs/>
          <w:color w:val="1A5C5C"/>
          <w:sz w:val="30"/>
          <w:szCs w:val="30"/>
          <w:rtl/>
        </w:rPr>
        <w:t xml:space="preserve">المرحلة الثانية: التشخيص والتصنيف (١٥-٤٥ دقيقة)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70"/>
        <w:gridCol w:w="3244"/>
        <w:gridCol w:w="3992"/>
      </w:tblGrid>
      <w:tr>
        <w:trPr>
          <w:tblHeader/>
        </w:trPr>
        <w:tc>
          <w:tcPr>
            <w:tcW w:type="dxa" w:w="2870"/>
            <w:shd w:fill="1A5C5C" w:val="clear"/>
          </w:tcPr>
          <w:p>
            <w:pPr>
              <w:bidi/>
              <w:spacing w:after="85" w:before="85"/>
            </w:pPr>
            <w:r>
              <w:rPr>
                <w:rFonts w:ascii="Traditional Arabic" w:cs="Traditional Arabic" w:eastAsia="Traditional Arabic" w:hAnsi="Traditional Arabic"/>
                <w:b/>
                <w:bCs/>
                <w:color w:val="FFFFFF"/>
                <w:sz w:val="24"/>
                <w:szCs w:val="24"/>
                <w:rtl/>
              </w:rPr>
              <w:t xml:space="preserve">نوع الأزمة</w:t>
            </w:r>
          </w:p>
        </w:tc>
        <w:tc>
          <w:tcPr>
            <w:tcW w:type="dxa" w:w="3244"/>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الوصف</w:t>
            </w:r>
          </w:p>
        </w:tc>
        <w:tc>
          <w:tcPr>
            <w:tcW w:type="dxa" w:w="3992"/>
            <w:shd w:fill="1A5C5C" w:val="clear"/>
          </w:tcPr>
          <w:p>
            <w:pPr>
              <w:bidi/>
              <w:spacing w:after="85" w:before="85"/>
            </w:pPr>
            <w:r>
              <w:rPr>
                <w:rFonts w:ascii="Traditional Arabic" w:cs="Traditional Arabic" w:eastAsia="Traditional Arabic" w:hAnsi="Traditional Arabic"/>
                <w:b/>
                <w:bCs/>
                <w:color w:val="FFFFFF"/>
                <w:sz w:val="24"/>
                <w:szCs w:val="24"/>
                <w:rtl/>
              </w:rPr>
              <w:t xml:space="preserve">مسار التعامل المناسب</w:t>
            </w:r>
          </w:p>
        </w:tc>
      </w:tr>
      <w:tr>
        <w:tc>
          <w:tcPr>
            <w:tcW w:type="dxa" w:w="28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 أزمة قيم</w:t>
            </w:r>
          </w:p>
        </w:tc>
        <w:tc>
          <w:tcPr>
            <w:tcW w:type="dxa" w:w="32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تعارض القرار المطلوب مع قيمة جوهرية</w:t>
            </w:r>
          </w:p>
        </w:tc>
        <w:tc>
          <w:tcPr>
            <w:tcW w:type="dxa" w:w="3992"/>
            <w:shd w:fill="FFFFFF" w:val="clear"/>
          </w:tcPr>
          <w:p>
            <w:pPr>
              <w:bidi/>
              <w:spacing w:after="85" w:before="85"/>
            </w:pPr>
            <w:r>
              <w:rPr>
                <w:rFonts w:ascii="Traditional Arabic" w:cs="Traditional Arabic" w:eastAsia="Traditional Arabic" w:hAnsi="Traditional Arabic"/>
                <w:b/>
                <w:bCs/>
                <w:color w:val="2C2C2C"/>
                <w:sz w:val="24"/>
                <w:szCs w:val="24"/>
                <w:rtl/>
              </w:rPr>
              <w:t xml:space="preserve">صدق فوري + التزام بالقيمة حتى بتكلفة مالية</w:t>
            </w:r>
          </w:p>
        </w:tc>
      </w:tr>
      <w:tr>
        <w:tc>
          <w:tcPr>
            <w:tcW w:type="dxa" w:w="287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 أزمة مخاطر</w:t>
            </w:r>
          </w:p>
        </w:tc>
        <w:tc>
          <w:tcPr>
            <w:tcW w:type="dxa" w:w="32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تهديد لمواصلة العمل أو مخاطر كبرى</w:t>
            </w:r>
          </w:p>
        </w:tc>
        <w:tc>
          <w:tcPr>
            <w:tcW w:type="dxa" w:w="3992"/>
            <w:shd w:fill="F2F2F2" w:val="clear"/>
          </w:tcPr>
          <w:p>
            <w:pPr>
              <w:bidi/>
              <w:spacing w:after="85" w:before="85"/>
            </w:pPr>
            <w:r>
              <w:rPr>
                <w:rFonts w:ascii="Traditional Arabic" w:cs="Traditional Arabic" w:eastAsia="Traditional Arabic" w:hAnsi="Traditional Arabic"/>
                <w:b/>
                <w:bCs/>
                <w:color w:val="2C2C2C"/>
                <w:sz w:val="24"/>
                <w:szCs w:val="24"/>
                <w:rtl/>
              </w:rPr>
              <w:t xml:space="preserve">تقييم الاحتمالات + تحضير السيناريوهات</w:t>
            </w:r>
          </w:p>
        </w:tc>
      </w:tr>
      <w:tr>
        <w:tc>
          <w:tcPr>
            <w:tcW w:type="dxa" w:w="28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 أزمة معلومات</w:t>
            </w:r>
          </w:p>
        </w:tc>
        <w:tc>
          <w:tcPr>
            <w:tcW w:type="dxa" w:w="32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معلومات متعارِضة أو ناقصة</w:t>
            </w:r>
          </w:p>
        </w:tc>
        <w:tc>
          <w:tcPr>
            <w:tcW w:type="dxa" w:w="3992"/>
            <w:shd w:fill="FFFFFF" w:val="clear"/>
          </w:tcPr>
          <w:p>
            <w:pPr>
              <w:bidi/>
              <w:spacing w:after="85" w:before="85"/>
            </w:pPr>
            <w:r>
              <w:rPr>
                <w:rFonts w:ascii="Traditional Arabic" w:cs="Traditional Arabic" w:eastAsia="Traditional Arabic" w:hAnsi="Traditional Arabic"/>
                <w:b/>
                <w:bCs/>
                <w:color w:val="2C2C2C"/>
                <w:sz w:val="24"/>
                <w:szCs w:val="24"/>
                <w:rtl/>
              </w:rPr>
              <w:t xml:space="preserve">تثبُّت + طلب وقت للتحقُّق + لا قرار قبل الوضوح</w:t>
            </w:r>
          </w:p>
        </w:tc>
      </w:tr>
      <w:tr>
        <w:tc>
          <w:tcPr>
            <w:tcW w:type="dxa" w:w="287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 أزمة علاقات</w:t>
            </w:r>
          </w:p>
        </w:tc>
        <w:tc>
          <w:tcPr>
            <w:tcW w:type="dxa" w:w="32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تدهور علاقة مع عميل أو شريك أو فريق</w:t>
            </w:r>
          </w:p>
        </w:tc>
        <w:tc>
          <w:tcPr>
            <w:tcW w:type="dxa" w:w="3992"/>
            <w:shd w:fill="F2F2F2" w:val="clear"/>
          </w:tcPr>
          <w:p>
            <w:pPr>
              <w:bidi/>
              <w:spacing w:after="85" w:before="85"/>
            </w:pPr>
            <w:r>
              <w:rPr>
                <w:rFonts w:ascii="Traditional Arabic" w:cs="Traditional Arabic" w:eastAsia="Traditional Arabic" w:hAnsi="Traditional Arabic"/>
                <w:b/>
                <w:bCs/>
                <w:color w:val="2C2C2C"/>
                <w:sz w:val="24"/>
                <w:szCs w:val="24"/>
                <w:rtl/>
              </w:rPr>
              <w:t xml:space="preserve">استماع + تعاطف + خطة تعويض أو إصلاح</w:t>
            </w:r>
          </w:p>
        </w:tc>
      </w:tr>
      <w:tr>
        <w:tc>
          <w:tcPr>
            <w:tcW w:type="dxa" w:w="287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 أزمة سمعة</w:t>
            </w:r>
          </w:p>
        </w:tc>
        <w:tc>
          <w:tcPr>
            <w:tcW w:type="dxa" w:w="32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انتشار معلومة ضارَّة عن المؤسسة</w:t>
            </w:r>
          </w:p>
        </w:tc>
        <w:tc>
          <w:tcPr>
            <w:tcW w:type="dxa" w:w="3992"/>
            <w:shd w:fill="FFFFFF" w:val="clear"/>
          </w:tcPr>
          <w:p>
            <w:pPr>
              <w:bidi/>
              <w:spacing w:after="85" w:before="85"/>
            </w:pPr>
            <w:r>
              <w:rPr>
                <w:rFonts w:ascii="Traditional Arabic" w:cs="Traditional Arabic" w:eastAsia="Traditional Arabic" w:hAnsi="Traditional Arabic"/>
                <w:b/>
                <w:bCs/>
                <w:color w:val="2C2C2C"/>
                <w:sz w:val="24"/>
                <w:szCs w:val="24"/>
                <w:rtl/>
              </w:rPr>
              <w:t xml:space="preserve">استجابة سريعة + شفافية + اتصال مستمر</w:t>
            </w:r>
          </w:p>
        </w:tc>
      </w:tr>
    </w:tbl>
    <w:p>
      <w:pPr>
        <w:bidi/>
        <w:spacing w:after="70"/>
      </w:pPr>
    </w:p>
    <w:p>
      <w:pPr>
        <w:pBdr>
          <w:top w:val="single" w:color="1A5C5C" w:sz="4"/>
          <w:bottom w:val="single" w:color="1A5C5C" w:sz="4"/>
          <w:right w:val="thick" w:color="1A5C5C" w:sz="18"/>
        </w:pBdr>
        <w:shd w:fill="D6EDEC" w:val="clear"/>
        <w:bidi/>
        <w:spacing w:after="70" w:before="155"/>
        <w:ind w:left="100" w:right="200"/>
      </w:pPr>
      <w:r>
        <w:rPr>
          <w:rFonts w:ascii="Traditional Arabic" w:cs="Traditional Arabic" w:eastAsia="Traditional Arabic" w:hAnsi="Traditional Arabic"/>
          <w:b/>
          <w:bCs/>
          <w:color w:val="1A5C5C"/>
          <w:sz w:val="30"/>
          <w:szCs w:val="30"/>
          <w:rtl/>
        </w:rPr>
        <w:t xml:space="preserve">المرحلة الثالثة: رسم الخيارات والقرار (٤٥-٧٥ دقيقة)</w:t>
      </w:r>
    </w:p>
    <w:p>
      <w:pPr>
        <w:bidi/>
        <w:spacing w:after="120" w:line="340"/>
        <w:ind w:right="360"/>
      </w:pPr>
      <w:r>
        <w:rPr>
          <w:rFonts w:ascii="Traditional Arabic" w:cs="Traditional Arabic" w:eastAsia="Traditional Arabic" w:hAnsi="Traditional Arabic"/>
          <w:b/>
          <w:bCs/>
          <w:color w:val="1A5C2A"/>
          <w:sz w:val="26"/>
          <w:szCs w:val="26"/>
        </w:rPr>
        <w:t xml:space="preserve">① الخيار الأول: ما هو؟ ما أثره في الأطراف المتأثرة؟ ما تكلفته؟ ما مخاطره؟</w:t>
      </w:r>
    </w:p>
    <w:p>
      <w:pPr>
        <w:bidi/>
        <w:spacing w:after="120" w:line="340"/>
        <w:ind w:right="360"/>
      </w:pPr>
      <w:r>
        <w:rPr>
          <w:rFonts w:ascii="Traditional Arabic" w:cs="Traditional Arabic" w:eastAsia="Traditional Arabic" w:hAnsi="Traditional Arabic"/>
          <w:b/>
          <w:bCs/>
          <w:color w:val="1A5C2A"/>
          <w:sz w:val="26"/>
          <w:szCs w:val="26"/>
        </w:rPr>
        <w:t xml:space="preserve">② الخيار الثاني: ما هو؟ ما أثره؟ ما تكلفته؟ ما مخاطره؟</w:t>
      </w:r>
    </w:p>
    <w:p>
      <w:pPr>
        <w:bidi/>
        <w:spacing w:after="120" w:line="340"/>
        <w:ind w:right="360"/>
      </w:pPr>
      <w:r>
        <w:rPr>
          <w:rFonts w:ascii="Traditional Arabic" w:cs="Traditional Arabic" w:eastAsia="Traditional Arabic" w:hAnsi="Traditional Arabic"/>
          <w:b/>
          <w:bCs/>
          <w:color w:val="1A5C2A"/>
          <w:sz w:val="26"/>
          <w:szCs w:val="26"/>
        </w:rPr>
        <w:t xml:space="preserve">③ الخيار الثالث (وجوبًا): ابحث عنه دائمًا، فكثيرًا ما يكشف الخياران الأولان ثالثًا أفضل منهما.</w:t>
      </w:r>
    </w:p>
    <w:p>
      <w:pPr>
        <w:bidi/>
        <w:spacing w:after="120" w:line="340"/>
        <w:ind w:right="360"/>
      </w:pPr>
      <w:r>
        <w:rPr>
          <w:rFonts w:ascii="Traditional Arabic" w:cs="Traditional Arabic" w:eastAsia="Traditional Arabic" w:hAnsi="Traditional Arabic"/>
          <w:b/>
          <w:bCs/>
          <w:color w:val="1A5C2A"/>
          <w:sz w:val="26"/>
          <w:szCs w:val="26"/>
        </w:rPr>
        <w:t xml:space="preserve">④ معيار الاختيار القرآني: أيّ الخيارات يعظّم العدل ويقلّل الضرر على الأطراف الضعيفة؟</w:t>
      </w:r>
    </w:p>
    <w:p>
      <w:pPr>
        <w:bidi/>
        <w:spacing w:after="70"/>
      </w:pPr>
    </w:p>
    <w:p>
      <w:pPr>
        <w:pBdr>
          <w:top w:val="single" w:color="1A5C5C" w:sz="4"/>
          <w:bottom w:val="single" w:color="1A5C5C" w:sz="4"/>
          <w:right w:val="thick" w:color="1A5C5C" w:sz="18"/>
        </w:pBdr>
        <w:shd w:fill="D6EDEC" w:val="clear"/>
        <w:bidi/>
        <w:spacing w:after="70" w:before="155"/>
        <w:ind w:left="100" w:right="200"/>
      </w:pPr>
      <w:r>
        <w:rPr>
          <w:rFonts w:ascii="Traditional Arabic" w:cs="Traditional Arabic" w:eastAsia="Traditional Arabic" w:hAnsi="Traditional Arabic"/>
          <w:b/>
          <w:bCs/>
          <w:color w:val="1A5C5C"/>
          <w:sz w:val="30"/>
          <w:szCs w:val="30"/>
          <w:rtl/>
        </w:rPr>
        <w:t xml:space="preserve">المرحلة الرابعة: التنفيذ والتواصل (٧٥ دقيقة فصاعدًا)</w:t>
      </w:r>
    </w:p>
    <w:p>
      <w:pPr>
        <w:bidi/>
        <w:spacing w:after="120" w:line="320"/>
      </w:pPr>
      <w:r>
        <w:rPr>
          <w:rFonts w:ascii="Traditional Arabic" w:cs="Traditional Arabic" w:eastAsia="Traditional Arabic" w:hAnsi="Traditional Arabic"/>
          <w:b w:val="false"/>
          <w:bCs w:val="false"/>
          <w:color w:val="2C2C2C"/>
          <w:sz w:val="28"/>
          <w:szCs w:val="28"/>
          <w:rtl/>
        </w:rPr>
        <w:t xml:space="preserve">يُنفَّذ القرار، ويُدار التواصل مع الفريق الداخلي والمتأثرين والشركاء وفق بروتوكول د-5 (الرسائل المتدرّجة) بتوقيتاته المقترحة؛ لذلك لا حاجة إلى تكرار جدوله هنا.</w:t>
      </w:r>
    </w:p>
    <w:p>
      <w:pPr>
        <w:bidi/>
        <w:spacing w:after="70"/>
      </w:pPr>
    </w:p>
    <w:p>
      <w:pPr>
        <w:pBdr>
          <w:top w:val="single" w:color="1A5C5C" w:sz="4"/>
          <w:bottom w:val="single" w:color="1A5C5C" w:sz="4"/>
          <w:right w:val="thick" w:color="1A5C5C" w:sz="18"/>
        </w:pBdr>
        <w:shd w:fill="D6EDEC" w:val="clear"/>
        <w:bidi/>
        <w:spacing w:after="70" w:before="155"/>
        <w:ind w:left="100" w:right="200"/>
      </w:pPr>
      <w:r>
        <w:rPr>
          <w:rFonts w:ascii="Traditional Arabic" w:cs="Traditional Arabic" w:eastAsia="Traditional Arabic" w:hAnsi="Traditional Arabic"/>
          <w:b/>
          <w:bCs/>
          <w:color w:val="1A5C5C"/>
          <w:sz w:val="30"/>
          <w:szCs w:val="30"/>
          <w:rtl/>
        </w:rPr>
        <w:t xml:space="preserve">المرحلة الخامسة: جلسة ما بعد الأزمة (خلال أسبوع)</w:t>
      </w:r>
    </w:p>
    <w:p>
      <w:pPr>
        <w:bidi/>
        <w:spacing w:after="280" w:line="392"/>
      </w:pPr>
      <w:r>
        <w:rPr>
          <w:rFonts w:ascii="Traditional Arabic" w:cs="Traditional Arabic" w:eastAsia="Traditional Arabic" w:hAnsi="Traditional Arabic"/>
          <w:b w:val="false"/>
          <w:bCs w:val="false"/>
          <w:color w:val="2C2C2C"/>
          <w:sz w:val="28"/>
          <w:szCs w:val="28"/>
          <w:rtl/>
        </w:rPr>
        <w:t xml:space="preserve">لا تُغلَق الأزمة بانتهاء ضجيجها، بل بعد جلسة استخلاص الدروس:</w:t>
      </w:r>
    </w:p>
    <w:p>
      <w:pPr>
        <w:bidi/>
        <w:spacing w:after="80"/>
        <w:ind w:right="200"/>
      </w:pPr>
      <w:r>
        <w:rPr>
          <w:rFonts w:ascii="Traditional Arabic" w:cs="Traditional Arabic" w:eastAsia="Traditional Arabic" w:hAnsi="Traditional Arabic"/>
          <w:b/>
          <w:bCs/>
          <w:color w:val="8B5E00"/>
          <w:sz w:val="24"/>
          <w:szCs w:val="24"/>
        </w:rPr>
        <w:t xml:space="preserve">ما الذي أحسنّا إدارته؟  ........................................................................................................................</w:t>
      </w:r>
    </w:p>
    <w:p>
      <w:pPr>
        <w:bidi/>
        <w:spacing w:after="80"/>
        <w:ind w:right="200"/>
      </w:pPr>
      <w:r>
        <w:rPr>
          <w:rFonts w:ascii="Traditional Arabic" w:cs="Traditional Arabic" w:eastAsia="Traditional Arabic" w:hAnsi="Traditional Arabic"/>
          <w:b/>
          <w:bCs/>
          <w:color w:val="8B5E00"/>
          <w:sz w:val="24"/>
          <w:szCs w:val="24"/>
        </w:rPr>
        <w:t xml:space="preserve">ما الذي كان يمكن أن نديره على نحو أفضل؟  ........................................................................................................................</w:t>
      </w:r>
    </w:p>
    <w:p>
      <w:pPr>
        <w:bidi/>
        <w:spacing w:after="80"/>
        <w:ind w:right="200"/>
      </w:pPr>
      <w:r>
        <w:rPr>
          <w:rFonts w:ascii="Traditional Arabic" w:cs="Traditional Arabic" w:eastAsia="Traditional Arabic" w:hAnsi="Traditional Arabic"/>
          <w:b/>
          <w:bCs/>
          <w:color w:val="8B5E00"/>
          <w:sz w:val="24"/>
          <w:szCs w:val="24"/>
        </w:rPr>
        <w:t xml:space="preserve">ما التعديل الذي سندخله على البروتوكول بعد هذه التجربة؟  ........................................................................................................................</w:t>
      </w:r>
    </w:p>
    <w:p>
      <w:pPr>
        <w:pBdr>
          <w:top w:val="double" w:color="1A5C5C" w:sz="8"/>
          <w:bottom w:val="double" w:color="1A5C5C" w:sz="8"/>
          <w:left w:val="thick" w:color="1A5C5C" w:sz="14"/>
          <w:right w:val="thick" w:color="1A5C5C" w:sz="14"/>
        </w:pBdr>
        <w:shd w:fill="D6EDEC" w:val="clear"/>
        <w:bidi/>
        <w:spacing w:after="95" w:before="210"/>
        <w:ind w:left="60" w:right="60"/>
        <w:jc w:val="center"/>
      </w:pPr>
      <w:r>
        <w:rPr>
          <w:rFonts w:ascii="Traditional Arabic" w:cs="Traditional Arabic" w:eastAsia="Traditional Arabic" w:hAnsi="Traditional Arabic"/>
          <w:b/>
          <w:bCs/>
          <w:color w:val="1A5C5C"/>
          <w:sz w:val="32"/>
          <w:szCs w:val="32"/>
          <w:rtl/>
        </w:rPr>
        <w:t xml:space="preserve">نموذج د-3: أداة المعضلة الإدارية: حين تتعارض القيم</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الاستخدام: حين يواجهها قرار لا جواب سهلًا له  |  المرجع: ف10 (الموازنة في المعضلات)</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إنّ المعضلة ليست مشكلة تنتظر حلًا صحيحًا، بل موقف تتعارض فيه قيمتان أو مصلحتان أو مسؤوليتان، ولا يمكن الجمع بينهما. لذلك يستعير النموذج من قواعد الموازنة عند الفقهاء قاعدتي «الضرر الأشد يُزال بالضرر الأخف»، و«إذا تعارضت مفسدتان رُوعي أعظمهما ضررًا بارتكاب أخفهما» (مجلة الأحكام العدلية، المادتان 27 و28)؛ فالسؤال في المعضلة ليس عن خيار لا ضرر فيه، بل عن الضرر الأخف ومن يدفع ثمنه.</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697"/>
        <w:gridCol w:w="6409"/>
      </w:tblGrid>
      <w:tr>
        <w:trPr>
          <w:tblHeader/>
        </w:trPr>
        <w:tc>
          <w:tcPr>
            <w:tcW w:type="dxa" w:w="3697"/>
            <w:shd w:fill="1A5C5C" w:val="clear"/>
          </w:tcPr>
          <w:p>
            <w:pPr>
              <w:bidi/>
              <w:spacing w:after="85" w:before="85"/>
            </w:pPr>
            <w:r>
              <w:rPr>
                <w:rFonts w:ascii="Traditional Arabic" w:cs="Traditional Arabic" w:eastAsia="Traditional Arabic" w:hAnsi="Traditional Arabic"/>
                <w:b/>
                <w:bCs/>
                <w:color w:val="FFFFFF"/>
                <w:sz w:val="24"/>
                <w:szCs w:val="24"/>
                <w:rtl/>
              </w:rPr>
              <w:t xml:space="preserve">بُعد المعضلة</w:t>
            </w:r>
          </w:p>
        </w:tc>
        <w:tc>
          <w:tcPr>
            <w:tcW w:type="dxa" w:w="6409"/>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التفاصيل</w:t>
            </w:r>
          </w:p>
        </w:tc>
      </w:tr>
      <w:tr>
        <w:tc>
          <w:tcPr>
            <w:tcW w:type="dxa" w:w="36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تعريف المعضلة بدقَّة: ما الخيارَان المتعارِضان؟</w:t>
            </w:r>
          </w:p>
        </w:tc>
        <w:tc>
          <w:tcPr>
            <w:tcW w:type="dxa" w:w="6409"/>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القيمة الأولى المتعارِضة: ما هي؟ كيف يخدمها كل خيار؟</w:t>
            </w:r>
          </w:p>
        </w:tc>
        <w:tc>
          <w:tcPr>
            <w:tcW w:type="dxa" w:w="6409"/>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القيمة الثانية المتعارِضة: ما هي؟ كيف يخدمها كل خيار؟</w:t>
            </w:r>
          </w:p>
        </w:tc>
        <w:tc>
          <w:tcPr>
            <w:tcW w:type="dxa" w:w="6409"/>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من المتأثرون بكل خيار؟ وما أثر كل خيار في الأطراف الضعيفة تحديدًا؟</w:t>
            </w:r>
          </w:p>
        </w:tc>
        <w:tc>
          <w:tcPr>
            <w:tcW w:type="dxa" w:w="6409"/>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أيّ الضررين أخف كلفةً وأثرًا في الناس؟ (قاعدة «أخفُّ الضررَين»)</w:t>
            </w:r>
          </w:p>
        </w:tc>
        <w:tc>
          <w:tcPr>
            <w:tcW w:type="dxa" w:w="6409"/>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36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 مؤشِّر النجاح الذي سيُثبِت أن القرار كان الأصوب بعد ٦ أشهر؟</w:t>
            </w:r>
          </w:p>
        </w:tc>
        <w:tc>
          <w:tcPr>
            <w:tcW w:type="dxa" w:w="6409"/>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pBdr>
          <w:top w:val="double" w:color="1A5C5C" w:sz="8"/>
          <w:bottom w:val="double" w:color="1A5C5C" w:sz="8"/>
          <w:left w:val="thick" w:color="1A5C5C" w:sz="14"/>
          <w:right w:val="thick" w:color="1A5C5C" w:sz="14"/>
        </w:pBdr>
        <w:shd w:fill="D6EDEC" w:val="clear"/>
        <w:bidi/>
        <w:spacing w:after="95" w:before="210"/>
        <w:ind w:left="60" w:right="60"/>
        <w:jc w:val="center"/>
      </w:pPr>
      <w:r>
        <w:rPr>
          <w:rFonts w:ascii="Traditional Arabic" w:cs="Traditional Arabic" w:eastAsia="Traditional Arabic" w:hAnsi="Traditional Arabic"/>
          <w:b/>
          <w:bCs/>
          <w:color w:val="1A5C5C"/>
          <w:sz w:val="32"/>
          <w:szCs w:val="32"/>
          <w:rtl/>
        </w:rPr>
        <w:t xml:space="preserve">نموذج د-4: مصفوفة قياس الأثر المجتمعي الموسَّعة (QSR)</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ممثّل مجتمعي خارجي  |  التكرار: سنوي (١٢٠ دقيقة)  |  المرجع: ف11 (المؤسسة والمجتمع)</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«كنتم خير أمَّة أُخرِجَت للناس» (آل عمران: 110)، والخيرية للناس لا يقيسها الربح وحده؛ لأن الربح يخبرنا كم كسبنا ولا يخبرنا ماذا تركنا خلفنا، لذلك لا تكتفي المؤسسة القرآنية بقياس نجاحها بربحها، وإنما تقيسه بما أضافت إلى الناس والمجتمع والمستقبل. وتجيب هذه المصفوفة عن الأسئلة الثلاثة: ماذا بنينا؟ ماذا أفسدنا؟ ماذا نصلح؟</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28"/>
        <w:gridCol w:w="2417"/>
        <w:gridCol w:w="2197"/>
        <w:gridCol w:w="2197"/>
        <w:gridCol w:w="1867"/>
      </w:tblGrid>
      <w:tr>
        <w:trPr>
          <w:tblHeader/>
        </w:trPr>
        <w:tc>
          <w:tcPr>
            <w:tcW w:type="dxa" w:w="1428"/>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البُعد</w:t>
            </w:r>
          </w:p>
        </w:tc>
        <w:tc>
          <w:tcPr>
            <w:tcW w:type="dxa" w:w="2417"/>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c>
          <w:tcPr>
            <w:tcW w:type="dxa" w:w="2197"/>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المؤشِّر الكمِّي</w:t>
            </w:r>
          </w:p>
        </w:tc>
        <w:tc>
          <w:tcPr>
            <w:tcW w:type="dxa" w:w="2197"/>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الواقع الحالي</w:t>
            </w:r>
          </w:p>
        </w:tc>
        <w:tc>
          <w:tcPr>
            <w:tcW w:type="dxa" w:w="1867"/>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الهدف القادم</w:t>
            </w:r>
          </w:p>
        </w:tc>
      </w:tr>
      <w:tr>
        <w:tc>
          <w:tcPr>
            <w:tcW w:type="dxa" w:w="14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 الأثر على المستخدم</w:t>
            </w:r>
          </w:p>
        </w:tc>
        <w:tc>
          <w:tcPr>
            <w:tcW w:type="dxa" w:w="241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منتجاتنا أو خدماتنا تُحسِّن حياة مستخدمها؟ كيف يثبَت ذلك؟</w:t>
            </w:r>
          </w:p>
        </w:tc>
        <w:tc>
          <w:tcPr>
            <w:tcW w:type="dxa" w:w="21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6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4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 الأثر على الفريق</w:t>
            </w:r>
          </w:p>
        </w:tc>
        <w:tc>
          <w:tcPr>
            <w:tcW w:type="dxa" w:w="241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صار فريقنا أحسن حالًا، إنسانيًا، لأنه يعمل معنا؟</w:t>
            </w:r>
          </w:p>
        </w:tc>
        <w:tc>
          <w:tcPr>
            <w:tcW w:type="dxa" w:w="21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6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4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 الأثر على المجتمع</w:t>
            </w:r>
          </w:p>
        </w:tc>
        <w:tc>
          <w:tcPr>
            <w:tcW w:type="dxa" w:w="241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يرى المجتمع المحيط وجودنا خيرًا أم عبئًا؟</w:t>
            </w:r>
          </w:p>
        </w:tc>
        <w:tc>
          <w:tcPr>
            <w:tcW w:type="dxa" w:w="21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6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42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 الأثر على الشراكات</w:t>
            </w:r>
          </w:p>
        </w:tc>
        <w:tc>
          <w:tcPr>
            <w:tcW w:type="dxa" w:w="241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موردونا الصغار وشركاؤنا ينمون معنا أم يُستنزَفون؟</w:t>
            </w:r>
          </w:p>
        </w:tc>
        <w:tc>
          <w:tcPr>
            <w:tcW w:type="dxa" w:w="21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6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42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 الأثر على الأجيال</w:t>
            </w:r>
          </w:p>
        </w:tc>
        <w:tc>
          <w:tcPr>
            <w:tcW w:type="dxa" w:w="241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نترك للأجيال القادمة شيئًا أفضل مما وجدناه؟</w:t>
            </w:r>
          </w:p>
        </w:tc>
        <w:tc>
          <w:tcPr>
            <w:tcW w:type="dxa" w:w="21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6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80"/>
      </w:pPr>
    </w:p>
    <w:p>
      <w:pPr>
        <w:bidi/>
        <w:spacing w:after="280" w:line="392"/>
      </w:pPr>
      <w:r>
        <w:rPr>
          <w:rFonts w:ascii="Traditional Arabic" w:cs="Traditional Arabic" w:eastAsia="Traditional Arabic" w:hAnsi="Traditional Arabic"/>
          <w:b w:val="false"/>
          <w:bCs w:val="false"/>
          <w:color w:val="2C2C2C"/>
          <w:sz w:val="28"/>
          <w:szCs w:val="28"/>
          <w:rtl/>
        </w:rPr>
        <w:t xml:space="preserve">لجنة الأثر المجتمعي: يُستحسن أن يضم تقرير QSR صوتًا من الخارج، ممثّلًا عن المجتمع المحيط أو عميلًا أو موظفًا سابقًا أو مورّدًا؛ لأن من يقيس أثر نفسه وحده يميل إلى أن يرى ما يحب أن يراه. الداخل لا يرى ما يراه الخارج.</w:t>
      </w:r>
    </w:p>
    <w:p>
      <w:pPr>
        <w:pBdr>
          <w:top w:val="double" w:color="1A5C5C" w:sz="8"/>
          <w:bottom w:val="double" w:color="1A5C5C" w:sz="8"/>
          <w:left w:val="thick" w:color="1A5C5C" w:sz="14"/>
          <w:right w:val="thick" w:color="1A5C5C" w:sz="14"/>
        </w:pBdr>
        <w:shd w:fill="D6EDEC" w:val="clear"/>
        <w:bidi/>
        <w:spacing w:after="95" w:before="210"/>
        <w:ind w:left="60" w:right="60"/>
        <w:jc w:val="center"/>
      </w:pPr>
      <w:r>
        <w:rPr>
          <w:rFonts w:ascii="Traditional Arabic" w:cs="Traditional Arabic" w:eastAsia="Traditional Arabic" w:hAnsi="Traditional Arabic"/>
          <w:b/>
          <w:bCs/>
          <w:color w:val="1A5C5C"/>
          <w:sz w:val="32"/>
          <w:szCs w:val="32"/>
          <w:rtl/>
        </w:rPr>
        <w:t xml:space="preserve">نموذج د-5: بروتوكول التواصل في الأزمة: الرسائل المتدرِّجة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التنفيذية + مسؤول التواصل  |  الاستخدام: في أثناء الأزمة  |  المرجع: ف10 (التواصل في الأزمة)</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إنّ الفراغ في الأزمة لا يبقى فارغًا، ومن لا يتكلم يُتكلَّم عنه، وللتواصل فيها أصل قرآني: «وقولوا قولاً سديدًا» (الأحزاب: 70)، والقول السديد في الأزمة صادق، وواضح، ومطمئن بلا تدليس، ويحدد الخطوات القادمة، فلا يقف عند وصف ما حدث حتى يخبر الناس بما نفعله وما نحتاجه منهم.</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81"/>
        <w:gridCol w:w="1925"/>
        <w:gridCol w:w="2647"/>
        <w:gridCol w:w="2406"/>
        <w:gridCol w:w="2647"/>
      </w:tblGrid>
      <w:tr>
        <w:trPr>
          <w:tblHeader/>
        </w:trPr>
        <w:tc>
          <w:tcPr>
            <w:tcW w:type="dxa" w:w="481"/>
            <w:shd w:fill="1A5C5C"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1925"/>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الجهة</w:t>
            </w:r>
          </w:p>
        </w:tc>
        <w:tc>
          <w:tcPr>
            <w:tcW w:type="dxa" w:w="2647"/>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الرسالة الجوهرية</w:t>
            </w:r>
          </w:p>
        </w:tc>
        <w:tc>
          <w:tcPr>
            <w:tcW w:type="dxa" w:w="2406"/>
            <w:shd w:fill="1A5C5C" w:val="clear"/>
          </w:tcPr>
          <w:p>
            <w:pPr>
              <w:bidi/>
              <w:spacing w:after="85" w:before="85"/>
            </w:pPr>
            <w:r>
              <w:rPr>
                <w:rFonts w:ascii="Traditional Arabic" w:cs="Traditional Arabic" w:eastAsia="Traditional Arabic" w:hAnsi="Traditional Arabic"/>
                <w:b/>
                <w:bCs/>
                <w:color w:val="FFFFFF"/>
                <w:sz w:val="24"/>
                <w:szCs w:val="24"/>
                <w:rtl/>
              </w:rPr>
              <w:t xml:space="preserve">ما يُتجنَّب</w:t>
            </w:r>
          </w:p>
        </w:tc>
        <w:tc>
          <w:tcPr>
            <w:tcW w:type="dxa" w:w="2647"/>
            <w:shd w:fill="1A5C5C" w:val="clear"/>
          </w:tcPr>
          <w:p>
            <w:pPr>
              <w:bidi/>
              <w:spacing w:after="85" w:before="85"/>
            </w:pPr>
            <w:r>
              <w:rPr>
                <w:rFonts w:ascii="Traditional Arabic" w:cs="Traditional Arabic" w:eastAsia="Traditional Arabic" w:hAnsi="Traditional Arabic"/>
                <w:b/>
                <w:bCs/>
                <w:color w:val="FFFFFF"/>
                <w:sz w:val="24"/>
                <w:szCs w:val="24"/>
                <w:rtl/>
              </w:rPr>
              <w:t xml:space="preserve">ما يُقال</w:t>
            </w:r>
          </w:p>
        </w:tc>
      </w:tr>
      <w:tr>
        <w:tc>
          <w:tcPr>
            <w:tcW w:type="dxa" w:w="48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w:t>
            </w:r>
          </w:p>
        </w:tc>
        <w:tc>
          <w:tcPr>
            <w:tcW w:type="dxa" w:w="192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الفريق الداخلي (خلال ساعة من القرار)</w:t>
            </w:r>
          </w:p>
        </w:tc>
        <w:tc>
          <w:tcPr>
            <w:tcW w:type="dxa" w:w="264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نحن نعالج الأمر، وسنبلغكم خلال X دقيقة</w:t>
            </w:r>
          </w:p>
        </w:tc>
        <w:tc>
          <w:tcPr>
            <w:tcW w:type="dxa" w:w="240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التهوين الزائف / الوعود الكبيرة</w:t>
            </w:r>
          </w:p>
        </w:tc>
        <w:tc>
          <w:tcPr>
            <w:tcW w:type="dxa" w:w="2647"/>
            <w:shd w:fill="FFFFFF" w:val="clear"/>
          </w:tcPr>
          <w:p>
            <w:pPr>
              <w:bidi/>
              <w:spacing w:after="85" w:before="85"/>
            </w:pPr>
            <w:r>
              <w:rPr>
                <w:rFonts w:ascii="Traditional Arabic" w:cs="Traditional Arabic" w:eastAsia="Traditional Arabic" w:hAnsi="Traditional Arabic"/>
                <w:b/>
                <w:bCs/>
                <w:color w:val="2C2C2C"/>
                <w:sz w:val="24"/>
                <w:szCs w:val="24"/>
                <w:rtl/>
              </w:rPr>
              <w:t xml:space="preserve">وضع واضح + ما نفعله + موعد التحديث التالي</w:t>
            </w:r>
          </w:p>
        </w:tc>
      </w:tr>
      <w:tr>
        <w:tc>
          <w:tcPr>
            <w:tcW w:type="dxa" w:w="48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w:t>
            </w:r>
          </w:p>
        </w:tc>
        <w:tc>
          <w:tcPr>
            <w:tcW w:type="dxa" w:w="192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المتأثِّرون المباشرون (خلال ساعتَين)</w:t>
            </w:r>
          </w:p>
        </w:tc>
        <w:tc>
          <w:tcPr>
            <w:tcW w:type="dxa" w:w="264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أنتم أولويتنا، وهذا ما نفعله الآن</w:t>
            </w:r>
          </w:p>
        </w:tc>
        <w:tc>
          <w:tcPr>
            <w:tcW w:type="dxa" w:w="240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معاملتهم كتلةً واحدة (الرسالة تصل كل متأثر مباشرةً)</w:t>
            </w:r>
          </w:p>
        </w:tc>
        <w:tc>
          <w:tcPr>
            <w:tcW w:type="dxa" w:w="2647"/>
            <w:shd w:fill="F2F2F2" w:val="clear"/>
          </w:tcPr>
          <w:p>
            <w:pPr>
              <w:bidi/>
              <w:spacing w:after="85" w:before="85"/>
            </w:pPr>
            <w:r>
              <w:rPr>
                <w:rFonts w:ascii="Traditional Arabic" w:cs="Traditional Arabic" w:eastAsia="Traditional Arabic" w:hAnsi="Traditional Arabic"/>
                <w:b/>
                <w:bCs/>
                <w:color w:val="2C2C2C"/>
                <w:sz w:val="24"/>
                <w:szCs w:val="24"/>
                <w:rtl/>
              </w:rPr>
              <w:t xml:space="preserve">ما حدث + أثره + ما نفعله + ما نحتاجه</w:t>
            </w:r>
          </w:p>
        </w:tc>
      </w:tr>
      <w:tr>
        <w:tc>
          <w:tcPr>
            <w:tcW w:type="dxa" w:w="48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w:t>
            </w:r>
          </w:p>
        </w:tc>
        <w:tc>
          <w:tcPr>
            <w:tcW w:type="dxa" w:w="192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وسائل الإعلام (إن لزم)</w:t>
            </w:r>
          </w:p>
        </w:tc>
        <w:tc>
          <w:tcPr>
            <w:tcW w:type="dxa" w:w="264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نتابع ونبلغ، ولا تصريحات إضافية الآن</w:t>
            </w:r>
          </w:p>
        </w:tc>
        <w:tc>
          <w:tcPr>
            <w:tcW w:type="dxa" w:w="240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الصمت الكامل أو التصريح بما لا نعرفه</w:t>
            </w:r>
          </w:p>
        </w:tc>
        <w:tc>
          <w:tcPr>
            <w:tcW w:type="dxa" w:w="2647"/>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الحقيقة مختصَرة + موقفنا + التزامنا</w:t>
            </w:r>
          </w:p>
        </w:tc>
      </w:tr>
      <w:tr>
        <w:tc>
          <w:tcPr>
            <w:tcW w:type="dxa" w:w="48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w:t>
            </w:r>
          </w:p>
        </w:tc>
        <w:tc>
          <w:tcPr>
            <w:tcW w:type="dxa" w:w="192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الشركاء الاستراتيجيون (خلال ٦ ساعات إن لزم)</w:t>
            </w:r>
          </w:p>
        </w:tc>
        <w:tc>
          <w:tcPr>
            <w:tcW w:type="dxa" w:w="264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هذه الأزمة لن تُوقِف تزوُّدكم / خدمتكم</w:t>
            </w:r>
          </w:p>
        </w:tc>
        <w:tc>
          <w:tcPr>
            <w:tcW w:type="dxa" w:w="240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التفاصيل الداخلية</w:t>
            </w:r>
          </w:p>
        </w:tc>
        <w:tc>
          <w:tcPr>
            <w:tcW w:type="dxa" w:w="2647"/>
            <w:shd w:fill="F2F2F2" w:val="clear"/>
          </w:tcPr>
          <w:p>
            <w:pPr>
              <w:bidi/>
              <w:spacing w:after="85" w:before="85"/>
            </w:pPr>
            <w:r>
              <w:rPr>
                <w:rFonts w:ascii="Traditional Arabic" w:cs="Traditional Arabic" w:eastAsia="Traditional Arabic" w:hAnsi="Traditional Arabic"/>
                <w:b/>
                <w:bCs/>
                <w:color w:val="2C2C2C"/>
                <w:sz w:val="24"/>
                <w:szCs w:val="24"/>
                <w:rtl/>
              </w:rPr>
              <w:t xml:space="preserve">ملخَّص موجز + كيفية التعامل معها</w:t>
            </w:r>
          </w:p>
        </w:tc>
      </w:tr>
    </w:tbl>
    <w:p>
      <w:pPr>
        <w:pBdr>
          <w:bottom w:val="single" w:color="4A1A5C" w:sz="7"/>
          <w:right w:val="thick" w:color="4A1A5C" w:sz="16"/>
        </w:pBdr>
        <w:bidi/>
        <w:spacing w:after="175" w:before="370"/>
        <w:ind w:right="120"/>
      </w:pPr>
      <w:r>
        <w:rPr>
          <w:rFonts w:ascii="Traditional Arabic" w:cs="Traditional Arabic" w:eastAsia="Traditional Arabic" w:hAnsi="Traditional Arabic"/>
          <w:b/>
          <w:bCs/>
          <w:color w:val="8B6914"/>
          <w:sz w:val="34"/>
          <w:szCs w:val="34"/>
        </w:rPr>
        <w:t xml:space="preserve">هـ </w:t>
      </w:r>
      <w:r>
        <w:rPr>
          <w:rFonts w:ascii="Traditional Arabic" w:cs="Traditional Arabic" w:eastAsia="Traditional Arabic" w:hAnsi="Traditional Arabic"/>
          <w:b/>
          <w:bCs/>
          <w:color w:val="4A1A5C"/>
          <w:sz w:val="34"/>
          <w:szCs w:val="34"/>
          <w:rtl/>
        </w:rPr>
        <w:t xml:space="preserve">القسم هـ: أدوات التحوُّل والقياس</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كيف نعرف أن التحوّل الذي نعلنه حقيقي، لا ثوب جديد على جسد قديم؟ نحتاج إلى أدوات تقيس ولا تجامل، وهي ثماني أدوات تجسّد الباب الرابع من الكتاب الثاني (ف12–ف14)، تبدأ بخارطة طريق التحوّل وتنتهي بقياس الأثر السنوي.</w:t>
      </w:r>
    </w:p>
    <w:p>
      <w:pPr>
        <w:bidi/>
        <w:spacing w:after="80"/>
      </w:pPr>
    </w:p>
    <w:p>
      <w:pPr>
        <w:pBdr>
          <w:top w:val="double" w:color="4A1A5C" w:sz="8"/>
          <w:bottom w:val="double" w:color="4A1A5C" w:sz="8"/>
          <w:left w:val="thick" w:color="4A1A5C" w:sz="14"/>
          <w:right w:val="thick" w:color="4A1A5C" w:sz="14"/>
        </w:pBdr>
        <w:shd w:fill="F0EAF8" w:val="clear"/>
        <w:bidi/>
        <w:spacing w:after="95" w:before="210"/>
        <w:ind w:left="60" w:right="60"/>
        <w:jc w:val="center"/>
      </w:pPr>
      <w:r>
        <w:rPr>
          <w:rFonts w:ascii="Traditional Arabic" w:cs="Traditional Arabic" w:eastAsia="Traditional Arabic" w:hAnsi="Traditional Arabic"/>
          <w:b/>
          <w:bCs/>
          <w:color w:val="4A1A5C"/>
          <w:sz w:val="32"/>
          <w:szCs w:val="32"/>
          <w:rtl/>
        </w:rPr>
        <w:t xml:space="preserve">نموذج هـ-1: خارطة طريق التحوُّل الخمسية الكاملة (QCMP)</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فريق قيادة التحوُّل  |  الاستخدام: في بداية مبادرة التحوُّل  |  المرجع: ف12 (المراحل الخمس)</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«إن الله لا يُغيِّر ما بقوم حتى يُغيِّروا ما بأنفسهم» (الرعد: 11)، والمراحل الخمس متتابعة في الأصل، وقد يتداخل بعضها كما بيّن الفصل الثاني عشر (12.22)، فلا يُطلب من المؤسسة أن تغلق مرحلة إغلاقًا تامًا قبل أن تلمس التي بعدها. المعتبر شيء واحد: أن يتحقق شرط كل مرحلة قبل الاعتماد على ما بعدها.</w:t>
      </w:r>
    </w:p>
    <w:p>
      <w:pPr>
        <w:bidi/>
        <w:spacing w:after="7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1705"/>
        <w:gridCol w:w="4018"/>
        <w:gridCol w:w="3287"/>
      </w:tblGrid>
      <w:tr>
        <w:trPr>
          <w:tblHeader/>
        </w:trPr>
        <w:tc>
          <w:tcPr>
            <w:tcW w:type="dxa" w:w="1096"/>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المرحلة</w:t>
            </w:r>
          </w:p>
        </w:tc>
        <w:tc>
          <w:tcPr>
            <w:tcW w:type="dxa" w:w="1705"/>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المدة التقريبية (إرشادية)</w:t>
            </w:r>
          </w:p>
        </w:tc>
        <w:tc>
          <w:tcPr>
            <w:tcW w:type="dxa" w:w="4018"/>
            <w:shd w:fill="4A1A5C" w:val="clear"/>
          </w:tcPr>
          <w:p>
            <w:pPr>
              <w:bidi/>
              <w:spacing w:after="85" w:before="85"/>
            </w:pPr>
            <w:r>
              <w:rPr>
                <w:rFonts w:ascii="Traditional Arabic" w:cs="Traditional Arabic" w:eastAsia="Traditional Arabic" w:hAnsi="Traditional Arabic"/>
                <w:b/>
                <w:bCs/>
                <w:color w:val="FFFFFF"/>
                <w:sz w:val="24"/>
                <w:szCs w:val="24"/>
                <w:rtl/>
              </w:rPr>
              <w:t xml:space="preserve">إجراءاتها الجوهرية</w:t>
            </w:r>
          </w:p>
        </w:tc>
        <w:tc>
          <w:tcPr>
            <w:tcW w:type="dxa" w:w="3287"/>
            <w:shd w:fill="4A1A5C" w:val="clear"/>
          </w:tcPr>
          <w:p>
            <w:pPr>
              <w:bidi/>
              <w:spacing w:after="85" w:before="85"/>
            </w:pPr>
            <w:r>
              <w:rPr>
                <w:rFonts w:ascii="Traditional Arabic" w:cs="Traditional Arabic" w:eastAsia="Traditional Arabic" w:hAnsi="Traditional Arabic"/>
                <w:b/>
                <w:bCs/>
                <w:color w:val="FFFFFF"/>
                <w:sz w:val="24"/>
                <w:szCs w:val="24"/>
                <w:rtl/>
              </w:rPr>
              <w:t xml:space="preserve">مؤشِّر اكتمال المرحلة: «حتى»</w:t>
            </w:r>
          </w:p>
        </w:tc>
      </w:tr>
      <w:tr>
        <w:tc>
          <w:tcPr>
            <w:tcW w:type="dxa" w:w="109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 اليقظة</w:t>
            </w:r>
          </w:p>
        </w:tc>
        <w:tc>
          <w:tcPr>
            <w:tcW w:type="dxa" w:w="170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١-٨ أسابيع</w:t>
            </w:r>
          </w:p>
        </w:tc>
        <w:tc>
          <w:tcPr>
            <w:tcW w:type="dxa" w:w="40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تشخيص صادق بأدلة + تحديد الفجوة + توثيق الواقع</w:t>
            </w:r>
          </w:p>
        </w:tc>
        <w:tc>
          <w:tcPr>
            <w:tcW w:type="dxa" w:w="3287"/>
            <w:shd w:fill="FFFFFF" w:val="clear"/>
          </w:tcPr>
          <w:p>
            <w:pPr>
              <w:bidi/>
              <w:spacing w:after="85" w:before="85"/>
            </w:pPr>
            <w:r>
              <w:rPr>
                <w:rFonts w:ascii="Traditional Arabic" w:cs="Traditional Arabic" w:eastAsia="Traditional Arabic" w:hAnsi="Traditional Arabic"/>
                <w:b/>
                <w:bCs/>
                <w:color w:val="2C2C2C"/>
                <w:sz w:val="24"/>
                <w:szCs w:val="24"/>
                <w:rtl/>
              </w:rPr>
              <w:t xml:space="preserve">وثيقة تشخيص + اعتراف القيادة بالفجوة + قناعة شخصية لا ضغط خارجي</w:t>
            </w:r>
          </w:p>
        </w:tc>
      </w:tr>
      <w:tr>
        <w:tc>
          <w:tcPr>
            <w:tcW w:type="dxa" w:w="109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 العزم</w:t>
            </w:r>
          </w:p>
        </w:tc>
        <w:tc>
          <w:tcPr>
            <w:tcW w:type="dxa" w:w="170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٩-١٨ أسبوعًا</w:t>
            </w:r>
          </w:p>
        </w:tc>
        <w:tc>
          <w:tcPr>
            <w:tcW w:type="dxa" w:w="40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ميثاق القيادة + هيكل التحوُّل + خارطة الطريق المكتوبة</w:t>
            </w:r>
          </w:p>
        </w:tc>
        <w:tc>
          <w:tcPr>
            <w:tcW w:type="dxa" w:w="3287"/>
            <w:shd w:fill="F2F2F2" w:val="clear"/>
          </w:tcPr>
          <w:p>
            <w:pPr>
              <w:bidi/>
              <w:spacing w:after="85" w:before="85"/>
            </w:pPr>
            <w:r>
              <w:rPr>
                <w:rFonts w:ascii="Traditional Arabic" w:cs="Traditional Arabic" w:eastAsia="Traditional Arabic" w:hAnsi="Traditional Arabic"/>
                <w:b/>
                <w:bCs/>
                <w:color w:val="2C2C2C"/>
                <w:sz w:val="24"/>
                <w:szCs w:val="24"/>
                <w:rtl/>
              </w:rPr>
              <w:t xml:space="preserve">ميثاق موقَّع + مسؤول بصلاحية حقيقية + موارد مُفرَدة + أول قرار لا رجعة فيه</w:t>
            </w:r>
          </w:p>
        </w:tc>
      </w:tr>
      <w:tr>
        <w:tc>
          <w:tcPr>
            <w:tcW w:type="dxa" w:w="109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 الهجرة</w:t>
            </w:r>
          </w:p>
        </w:tc>
        <w:tc>
          <w:tcPr>
            <w:tcW w:type="dxa" w:w="170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٤-١٨ شهرًا</w:t>
            </w:r>
          </w:p>
        </w:tc>
        <w:tc>
          <w:tcPr>
            <w:tcW w:type="dxa" w:w="40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تفكيك القديم + إدارة J-Curve + صون الطاقة المعنوية</w:t>
            </w:r>
          </w:p>
        </w:tc>
        <w:tc>
          <w:tcPr>
            <w:tcW w:type="dxa" w:w="3287"/>
            <w:shd w:fill="FFFFFF" w:val="clear"/>
          </w:tcPr>
          <w:p>
            <w:pPr>
              <w:bidi/>
              <w:spacing w:after="85" w:before="85"/>
            </w:pPr>
            <w:r>
              <w:rPr>
                <w:rFonts w:ascii="Traditional Arabic" w:cs="Traditional Arabic" w:eastAsia="Traditional Arabic" w:hAnsi="Traditional Arabic"/>
                <w:b/>
                <w:bCs/>
                <w:color w:val="2C2C2C"/>
                <w:sz w:val="24"/>
                <w:szCs w:val="24"/>
                <w:rtl/>
              </w:rPr>
              <w:t xml:space="preserve">أنظمة قديمة متعارِضة مُوقَفة + قرارات لا رجعة فيها + تواصل صادق عن منحنى الأداء</w:t>
            </w:r>
          </w:p>
        </w:tc>
      </w:tr>
      <w:tr>
        <w:tc>
          <w:tcPr>
            <w:tcW w:type="dxa" w:w="109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 البناء</w:t>
            </w:r>
          </w:p>
        </w:tc>
        <w:tc>
          <w:tcPr>
            <w:tcW w:type="dxa" w:w="170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١٢-٣٦ شهرًا</w:t>
            </w:r>
          </w:p>
        </w:tc>
        <w:tc>
          <w:tcPr>
            <w:tcW w:type="dxa" w:w="401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بناء الثقافة + الأنظمة + الكفاءات الجديدة + قيادات الجيل التالي</w:t>
            </w:r>
          </w:p>
        </w:tc>
        <w:tc>
          <w:tcPr>
            <w:tcW w:type="dxa" w:w="3287"/>
            <w:shd w:fill="F2F2F2" w:val="clear"/>
          </w:tcPr>
          <w:p>
            <w:pPr>
              <w:bidi/>
              <w:spacing w:after="85" w:before="85"/>
            </w:pPr>
            <w:r>
              <w:rPr>
                <w:rFonts w:ascii="Traditional Arabic" w:cs="Traditional Arabic" w:eastAsia="Traditional Arabic" w:hAnsi="Traditional Arabic"/>
                <w:b/>
                <w:bCs/>
                <w:color w:val="2C2C2C"/>
                <w:sz w:val="24"/>
                <w:szCs w:val="24"/>
                <w:rtl/>
              </w:rPr>
              <w:t xml:space="preserve">الثقافة الجديدة تُلاحَظ عند من لم يُطالَبوا بها + الجيل الثاني يحمل القيم</w:t>
            </w:r>
          </w:p>
        </w:tc>
      </w:tr>
      <w:tr>
        <w:tc>
          <w:tcPr>
            <w:tcW w:type="dxa" w:w="109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 التثبيت</w:t>
            </w:r>
          </w:p>
        </w:tc>
        <w:tc>
          <w:tcPr>
            <w:tcW w:type="dxa" w:w="170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٣٦ شهرًا+</w:t>
            </w:r>
          </w:p>
        </w:tc>
        <w:tc>
          <w:tcPr>
            <w:tcW w:type="dxa" w:w="401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الحوكمة الدائمة + آليات التوارث + الاختبار الدوري</w:t>
            </w:r>
          </w:p>
        </w:tc>
        <w:tc>
          <w:tcPr>
            <w:tcW w:type="dxa" w:w="3287"/>
            <w:shd w:fill="FFFFFF" w:val="clear"/>
          </w:tcPr>
          <w:p>
            <w:pPr>
              <w:bidi/>
              <w:spacing w:after="85" w:before="85"/>
            </w:pPr>
            <w:r>
              <w:rPr>
                <w:rFonts w:ascii="Traditional Arabic" w:cs="Traditional Arabic" w:eastAsia="Traditional Arabic" w:hAnsi="Traditional Arabic"/>
                <w:b/>
                <w:bCs/>
                <w:color w:val="2C2C2C"/>
                <w:sz w:val="24"/>
                <w:szCs w:val="24"/>
                <w:rtl/>
              </w:rPr>
              <w:t xml:space="preserve">صمد التحوّل في ضغط حقيقي + توارث واضح + حوكمة تعزّز التحوّل دون بطله</w:t>
            </w:r>
          </w:p>
        </w:tc>
      </w:tr>
    </w:tbl>
    <w:p>
      <w:pPr>
        <w:bidi/>
        <w:spacing w:after="90"/>
      </w:pPr>
    </w:p>
    <w:p>
      <w:pPr>
        <w:bidi/>
        <w:spacing w:after="280" w:line="392"/>
      </w:pPr>
      <w:r>
        <w:rPr>
          <w:rFonts w:ascii="Traditional Arabic" w:cs="Traditional Arabic" w:eastAsia="Traditional Arabic" w:hAnsi="Traditional Arabic"/>
          <w:b w:val="false"/>
          <w:bCs w:val="false"/>
          <w:color w:val="2C2C2C"/>
          <w:sz w:val="28"/>
          <w:szCs w:val="28"/>
          <w:rtl/>
        </w:rPr>
        <w:t xml:space="preserve">تحديد المرحلة الحالية لمؤسستك</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49"/>
        <w:gridCol w:w="4067"/>
        <w:gridCol w:w="4190"/>
      </w:tblGrid>
      <w:tr>
        <w:trPr>
          <w:tblHeader/>
        </w:trPr>
        <w:tc>
          <w:tcPr>
            <w:tcW w:type="dxa" w:w="1849"/>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المرحلة</w:t>
            </w:r>
          </w:p>
        </w:tc>
        <w:tc>
          <w:tcPr>
            <w:tcW w:type="dxa" w:w="4067"/>
            <w:shd w:fill="4A1A5C" w:val="clear"/>
          </w:tcPr>
          <w:p>
            <w:pPr>
              <w:bidi/>
              <w:spacing w:after="85" w:before="85"/>
            </w:pPr>
            <w:r>
              <w:rPr>
                <w:rFonts w:ascii="Traditional Arabic" w:cs="Traditional Arabic" w:eastAsia="Traditional Arabic" w:hAnsi="Traditional Arabic"/>
                <w:b/>
                <w:bCs/>
                <w:color w:val="FFFFFF"/>
                <w:sz w:val="24"/>
                <w:szCs w:val="24"/>
                <w:rtl/>
              </w:rPr>
              <w:t xml:space="preserve">مؤشِّر تحديد المرحلة</w:t>
            </w:r>
          </w:p>
        </w:tc>
        <w:tc>
          <w:tcPr>
            <w:tcW w:type="dxa" w:w="4190"/>
            <w:shd w:fill="4A1A5C" w:val="clear"/>
          </w:tcPr>
          <w:p>
            <w:pPr>
              <w:bidi/>
              <w:spacing w:after="85" w:before="85"/>
            </w:pPr>
            <w:r>
              <w:rPr>
                <w:rFonts w:ascii="Traditional Arabic" w:cs="Traditional Arabic" w:eastAsia="Traditional Arabic" w:hAnsi="Traditional Arabic"/>
                <w:b/>
                <w:bCs/>
                <w:color w:val="FFFFFF"/>
                <w:sz w:val="24"/>
                <w:szCs w:val="24"/>
                <w:rtl/>
              </w:rPr>
              <w:t xml:space="preserve">ما الذي يُثبِت تحديدك؟</w:t>
            </w:r>
          </w:p>
        </w:tc>
      </w:tr>
      <w:tr>
        <w:tc>
          <w:tcPr>
            <w:tcW w:type="dxa" w:w="18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قبل اليقظة</w:t>
            </w:r>
          </w:p>
        </w:tc>
        <w:tc>
          <w:tcPr>
            <w:tcW w:type="dxa" w:w="40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قيادة لم تعترف بعدُ بفجوة حقيقية، أو تشخيصها انتقائي</w:t>
            </w:r>
          </w:p>
        </w:tc>
        <w:tc>
          <w:tcPr>
            <w:tcW w:type="dxa" w:w="4190"/>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8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في اليقظة</w:t>
            </w:r>
          </w:p>
        </w:tc>
        <w:tc>
          <w:tcPr>
            <w:tcW w:type="dxa" w:w="40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الاعتراف بالفجوة قائم، لكن لا ميثاق ولا مسؤول حقيقي</w:t>
            </w:r>
          </w:p>
        </w:tc>
        <w:tc>
          <w:tcPr>
            <w:tcW w:type="dxa" w:w="4190"/>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8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في العزم</w:t>
            </w:r>
          </w:p>
        </w:tc>
        <w:tc>
          <w:tcPr>
            <w:tcW w:type="dxa" w:w="40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ميثاق موقّع، لكن لا تفكيك حقيقيًا للقديم</w:t>
            </w:r>
          </w:p>
        </w:tc>
        <w:tc>
          <w:tcPr>
            <w:tcW w:type="dxa" w:w="4190"/>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8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في الهجرة</w:t>
            </w:r>
          </w:p>
        </w:tc>
        <w:tc>
          <w:tcPr>
            <w:tcW w:type="dxa" w:w="40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التحوّل يسير، لكن القديم لم يُزَل تمامًا</w:t>
            </w:r>
          </w:p>
        </w:tc>
        <w:tc>
          <w:tcPr>
            <w:tcW w:type="dxa" w:w="4190"/>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8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في البناء</w:t>
            </w:r>
          </w:p>
        </w:tc>
        <w:tc>
          <w:tcPr>
            <w:tcW w:type="dxa" w:w="406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الأنظمة الجديدة تعمل، والثقافة في طور التشكّل</w:t>
            </w:r>
          </w:p>
        </w:tc>
        <w:tc>
          <w:tcPr>
            <w:tcW w:type="dxa" w:w="4190"/>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8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في التثبيت</w:t>
            </w:r>
          </w:p>
        </w:tc>
        <w:tc>
          <w:tcPr>
            <w:tcW w:type="dxa" w:w="406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صمد التحوّل في ضغط حقيقي، والجيل الثاني يحمله</w:t>
            </w:r>
          </w:p>
        </w:tc>
        <w:tc>
          <w:tcPr>
            <w:tcW w:type="dxa" w:w="4190"/>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70"/>
      </w:pPr>
    </w:p>
    <w:p>
      <w:pPr>
        <w:bidi/>
        <w:spacing w:after="80"/>
        <w:ind w:right="200"/>
      </w:pPr>
      <w:r>
        <w:rPr>
          <w:rFonts w:ascii="Traditional Arabic" w:cs="Traditional Arabic" w:eastAsia="Traditional Arabic" w:hAnsi="Traditional Arabic"/>
          <w:b/>
          <w:bCs/>
          <w:color w:val="8B5E00"/>
          <w:sz w:val="24"/>
          <w:szCs w:val="24"/>
        </w:rPr>
        <w:t xml:space="preserve">مرحلتنا الحالية:  </w:t>
      </w:r>
      <w:r>
        <w:rPr>
          <w:rFonts w:ascii="Traditional Arabic" w:cs="Traditional Arabic" w:eastAsia="Traditional Arabic" w:hAnsi="Traditional Arabic"/>
          <w:color w:val="CCCCCC"/>
          <w:sz w:val="24"/>
          <w:szCs w:val="24"/>
        </w:rPr>
        <w:t xml:space="preserve">........................................................................................................................</w:t>
      </w:r>
    </w:p>
    <w:p>
      <w:pPr>
        <w:bidi/>
        <w:spacing w:after="80"/>
        <w:ind w:right="200"/>
      </w:pPr>
      <w:r>
        <w:rPr>
          <w:rFonts w:ascii="Traditional Arabic" w:cs="Traditional Arabic" w:eastAsia="Traditional Arabic" w:hAnsi="Traditional Arabic"/>
          <w:b/>
          <w:bCs/>
          <w:color w:val="8B5E00"/>
          <w:sz w:val="24"/>
          <w:szCs w:val="24"/>
        </w:rPr>
        <w:t xml:space="preserve">التاريخ المتوقَّع للانتقال للمرحلة التالية:  </w:t>
      </w:r>
      <w:r>
        <w:rPr>
          <w:rFonts w:ascii="Traditional Arabic" w:cs="Traditional Arabic" w:eastAsia="Traditional Arabic" w:hAnsi="Traditional Arabic"/>
          <w:color w:val="CCCCCC"/>
          <w:sz w:val="24"/>
          <w:szCs w:val="24"/>
        </w:rPr>
        <w:t xml:space="preserve">........................................................................................................................</w:t>
      </w:r>
    </w:p>
    <w:p>
      <w:pPr>
        <w:bidi/>
        <w:spacing w:after="80"/>
        <w:ind w:right="200"/>
      </w:pPr>
      <w:r>
        <w:rPr>
          <w:rFonts w:ascii="Traditional Arabic" w:cs="Traditional Arabic" w:eastAsia="Traditional Arabic" w:hAnsi="Traditional Arabic"/>
          <w:b/>
          <w:bCs/>
          <w:color w:val="8B5E00"/>
          <w:sz w:val="24"/>
          <w:szCs w:val="24"/>
        </w:rPr>
        <w:t xml:space="preserve">من المسؤول عن التحوُّل بصلاحية حقيقية؟  </w:t>
      </w:r>
      <w:r>
        <w:rPr>
          <w:rFonts w:ascii="Traditional Arabic" w:cs="Traditional Arabic" w:eastAsia="Traditional Arabic" w:hAnsi="Traditional Arabic"/>
          <w:color w:val="CCCCCC"/>
          <w:sz w:val="24"/>
          <w:szCs w:val="24"/>
        </w:rPr>
        <w:t xml:space="preserve">........................................................................................................................</w:t>
      </w:r>
    </w:p>
    <w:p>
      <w:pPr>
        <w:pBdr>
          <w:top w:val="double" w:color="4A1A5C" w:sz="8"/>
          <w:bottom w:val="double" w:color="4A1A5C" w:sz="8"/>
          <w:left w:val="thick" w:color="4A1A5C" w:sz="14"/>
          <w:right w:val="thick" w:color="4A1A5C" w:sz="14"/>
        </w:pBdr>
        <w:shd w:fill="F0EAF8" w:val="clear"/>
        <w:bidi/>
        <w:spacing w:after="95" w:before="210"/>
        <w:ind w:left="60" w:right="60"/>
        <w:jc w:val="center"/>
      </w:pPr>
      <w:r>
        <w:rPr>
          <w:rFonts w:ascii="Traditional Arabic" w:cs="Traditional Arabic" w:eastAsia="Traditional Arabic" w:hAnsi="Traditional Arabic"/>
          <w:b/>
          <w:bCs/>
          <w:color w:val="4A1A5C"/>
          <w:sz w:val="32"/>
          <w:szCs w:val="32"/>
          <w:rtl/>
        </w:rPr>
        <w:t xml:space="preserve">نموذج هـ-2: بطاقة المحكَّات التسعة: الاختبار الشامل للتجميل والتحوُّل</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التكرار: ربعي (٤٠ دقيقة)  |  المرجع: ف13 (التجميل والأسلمة الشكلية)</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«ولمَّا يدخل الإيمان في قلوبكم» (الحجرات: 14)، وإنّ التجميل يبدأ حين نسمّي الأشكال الخارجية تحوّلًا، فنغيّر اللغة والمظهر ونطمئن إلى أن الجوهر تغيّر معهما، ثم لا نسأل عنه بعد ذلك. وهذه المحكّات التسعة تكشف ما دخل القلب وما بقي على الشفة.</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81"/>
        <w:gridCol w:w="1444"/>
        <w:gridCol w:w="3730"/>
        <w:gridCol w:w="2166"/>
        <w:gridCol w:w="2285"/>
      </w:tblGrid>
      <w:tr>
        <w:trPr>
          <w:tblHeader/>
        </w:trPr>
        <w:tc>
          <w:tcPr>
            <w:tcW w:type="dxa" w:w="481"/>
            <w:shd w:fill="4A1A5C"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1444"/>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المحكُّ</w:t>
            </w:r>
          </w:p>
        </w:tc>
        <w:tc>
          <w:tcPr>
            <w:tcW w:type="dxa" w:w="3730"/>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السؤال التشخيصي</w:t>
            </w:r>
          </w:p>
        </w:tc>
        <w:tc>
          <w:tcPr>
            <w:tcW w:type="dxa" w:w="2166"/>
            <w:shd w:fill="4A1A5C" w:val="clear"/>
          </w:tcPr>
          <w:p>
            <w:pPr>
              <w:bidi/>
              <w:spacing w:after="85" w:before="85"/>
            </w:pPr>
            <w:r>
              <w:rPr>
                <w:rFonts w:ascii="Traditional Arabic" w:cs="Traditional Arabic" w:eastAsia="Traditional Arabic" w:hAnsi="Traditional Arabic"/>
                <w:b/>
                <w:bCs/>
                <w:color w:val="FFFFFF"/>
                <w:sz w:val="24"/>
                <w:szCs w:val="24"/>
                <w:rtl/>
              </w:rPr>
              <w:t xml:space="preserve">إجابة صادقة</w:t>
            </w:r>
          </w:p>
        </w:tc>
        <w:tc>
          <w:tcPr>
            <w:tcW w:type="dxa" w:w="2286"/>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الأدلة الموثَّقة (مطلوبة)</w:t>
            </w:r>
          </w:p>
        </w:tc>
      </w:tr>
      <w:tr>
        <w:tc>
          <w:tcPr>
            <w:tcW w:type="dxa" w:w="48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w:t>
            </w:r>
          </w:p>
        </w:tc>
        <w:tc>
          <w:tcPr>
            <w:tcW w:type="dxa" w:w="14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الغرف المغلقة: النساء:108</w:t>
            </w:r>
          </w:p>
        </w:tc>
        <w:tc>
          <w:tcPr>
            <w:tcW w:type="dxa" w:w="37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تطابق قرارات الغرف الخاصة ما نعلنه للعموم؟</w:t>
            </w:r>
          </w:p>
        </w:tc>
        <w:tc>
          <w:tcPr>
            <w:tcW w:type="dxa" w:w="21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نعم دائمًا  □ أحيانًا  □ نادرًا</w:t>
            </w:r>
          </w:p>
        </w:tc>
        <w:tc>
          <w:tcPr>
            <w:tcW w:type="dxa" w:w="2286"/>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8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w:t>
            </w:r>
          </w:p>
        </w:tc>
        <w:tc>
          <w:tcPr>
            <w:tcW w:type="dxa" w:w="14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التعيين القيادي: ف6</w:t>
            </w:r>
          </w:p>
        </w:tc>
        <w:tc>
          <w:tcPr>
            <w:tcW w:type="dxa" w:w="37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آخر ٥ تعيينات قيادية: هل كان معيارها الكفاءة والأمانة، أم الولاء واللغة الإسلامية؟</w:t>
            </w:r>
          </w:p>
        </w:tc>
        <w:tc>
          <w:tcPr>
            <w:tcW w:type="dxa" w:w="21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نعم دائمًا  □ أحيانًا  □ نادرًا</w:t>
            </w:r>
          </w:p>
        </w:tc>
        <w:tc>
          <w:tcPr>
            <w:tcW w:type="dxa" w:w="2286"/>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8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w:t>
            </w:r>
          </w:p>
        </w:tc>
        <w:tc>
          <w:tcPr>
            <w:tcW w:type="dxa" w:w="14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الاختبار المالي: آل عمران:92</w:t>
            </w:r>
          </w:p>
        </w:tc>
        <w:tc>
          <w:tcPr>
            <w:tcW w:type="dxa" w:w="37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ضحَّت المؤسسة بجزء من هامشها حين تعارض مع قيمة مُعلَنة؟</w:t>
            </w:r>
          </w:p>
        </w:tc>
        <w:tc>
          <w:tcPr>
            <w:tcW w:type="dxa" w:w="21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نعم دائمًا  □ أحيانًا  □ نادرًا</w:t>
            </w:r>
          </w:p>
        </w:tc>
        <w:tc>
          <w:tcPr>
            <w:tcW w:type="dxa" w:w="2286"/>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8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w:t>
            </w:r>
          </w:p>
        </w:tc>
        <w:tc>
          <w:tcPr>
            <w:tcW w:type="dxa" w:w="14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المحاسبة الشاملة: النساء:135</w:t>
            </w:r>
          </w:p>
        </w:tc>
        <w:tc>
          <w:tcPr>
            <w:tcW w:type="dxa" w:w="37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من يحمل «اللسان الإسلامي» ويخالف القيم: هل يُحاسَب مثل غيره؟</w:t>
            </w:r>
          </w:p>
        </w:tc>
        <w:tc>
          <w:tcPr>
            <w:tcW w:type="dxa" w:w="21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نعم دائمًا  □ أحيانًا  □ نادرًا</w:t>
            </w:r>
          </w:p>
        </w:tc>
        <w:tc>
          <w:tcPr>
            <w:tcW w:type="dxa" w:w="2286"/>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8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w:t>
            </w:r>
          </w:p>
        </w:tc>
        <w:tc>
          <w:tcPr>
            <w:tcW w:type="dxa" w:w="14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الأطراف الضعيفة: الإنسان:8</w:t>
            </w:r>
          </w:p>
        </w:tc>
        <w:tc>
          <w:tcPr>
            <w:tcW w:type="dxa" w:w="37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أضعف من يتعامل معنا (عامل نظافة، مورّد صغير، متدرّب): كيف يُعامَل؟</w:t>
            </w:r>
          </w:p>
        </w:tc>
        <w:tc>
          <w:tcPr>
            <w:tcW w:type="dxa" w:w="21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نعم دائمًا  □ أحيانًا  □ نادرًا</w:t>
            </w:r>
          </w:p>
        </w:tc>
        <w:tc>
          <w:tcPr>
            <w:tcW w:type="dxa" w:w="2286"/>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8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⑥</w:t>
            </w:r>
          </w:p>
        </w:tc>
        <w:tc>
          <w:tcPr>
            <w:tcW w:type="dxa" w:w="14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التوافق اليومي: الصف:2</w:t>
            </w:r>
          </w:p>
        </w:tc>
        <w:tc>
          <w:tcPr>
            <w:tcW w:type="dxa" w:w="37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كم نسبة قرارات الأسبوع الماضي المتوافقة مع القيم المُعلَنة؟</w:t>
            </w:r>
          </w:p>
        </w:tc>
        <w:tc>
          <w:tcPr>
            <w:tcW w:type="dxa" w:w="21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أغلب الوقت  □ متساوٍ  □ أقل من النصف</w:t>
            </w:r>
          </w:p>
        </w:tc>
        <w:tc>
          <w:tcPr>
            <w:tcW w:type="dxa" w:w="2286"/>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8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⑦</w:t>
            </w:r>
          </w:p>
        </w:tc>
        <w:tc>
          <w:tcPr>
            <w:tcW w:type="dxa" w:w="14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شهادة الخارج: البقرة:143</w:t>
            </w:r>
          </w:p>
        </w:tc>
        <w:tc>
          <w:tcPr>
            <w:tcW w:type="dxa" w:w="37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عملاء ومغادِرون ومجتمع محيط: ماذا يقولون عن تحوُّلنا؟</w:t>
            </w:r>
          </w:p>
        </w:tc>
        <w:tc>
          <w:tcPr>
            <w:tcW w:type="dxa" w:w="21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يُؤكِّد  □ يشكُّ  □ يُنكِر</w:t>
            </w:r>
          </w:p>
        </w:tc>
        <w:tc>
          <w:tcPr>
            <w:tcW w:type="dxa" w:w="2286"/>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8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⑧</w:t>
            </w:r>
          </w:p>
        </w:tc>
        <w:tc>
          <w:tcPr>
            <w:tcW w:type="dxa" w:w="14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الاستمرارية: موسى والعجل</w:t>
            </w:r>
          </w:p>
        </w:tc>
        <w:tc>
          <w:tcPr>
            <w:tcW w:type="dxa" w:w="37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لو غاب البطل الرئيسي للتحوّل ٦ أشهر، فهل يستمر التحوّل؟</w:t>
            </w:r>
          </w:p>
        </w:tc>
        <w:tc>
          <w:tcPr>
            <w:tcW w:type="dxa" w:w="21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نعم  □ جزئيًّا  □ لا</w:t>
            </w:r>
          </w:p>
        </w:tc>
        <w:tc>
          <w:tcPr>
            <w:tcW w:type="dxa" w:w="2286"/>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48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⑨</w:t>
            </w:r>
          </w:p>
        </w:tc>
        <w:tc>
          <w:tcPr>
            <w:tcW w:type="dxa" w:w="14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محكُّ الكهف:104</w:t>
            </w:r>
          </w:p>
        </w:tc>
        <w:tc>
          <w:tcPr>
            <w:tcW w:type="dxa" w:w="37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هل لدينا آلية منتظمة نسأل بها الخارج عنّا، لتشخيصنا لا لتسويقنا؟</w:t>
            </w:r>
          </w:p>
        </w:tc>
        <w:tc>
          <w:tcPr>
            <w:tcW w:type="dxa" w:w="21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نعم  □ جزئيًّا  □ لا</w:t>
            </w:r>
          </w:p>
        </w:tc>
        <w:tc>
          <w:tcPr>
            <w:tcW w:type="dxa" w:w="2286"/>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8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79"/>
        <w:gridCol w:w="3451"/>
        <w:gridCol w:w="5176"/>
      </w:tblGrid>
      <w:tr>
        <w:trPr>
          <w:tblHeader/>
        </w:trPr>
        <w:tc>
          <w:tcPr>
            <w:tcW w:type="dxa" w:w="1479"/>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التقدير (إرشادي)</w:t>
            </w:r>
          </w:p>
        </w:tc>
        <w:tc>
          <w:tcPr>
            <w:tcW w:type="dxa" w:w="3451"/>
            <w:shd w:fill="4A1A5C" w:val="clear"/>
          </w:tcPr>
          <w:p>
            <w:pPr>
              <w:bidi/>
              <w:spacing w:after="85" w:before="85"/>
            </w:pPr>
            <w:r>
              <w:rPr>
                <w:rFonts w:ascii="Traditional Arabic" w:cs="Traditional Arabic" w:eastAsia="Traditional Arabic" w:hAnsi="Traditional Arabic"/>
                <w:b/>
                <w:bCs/>
                <w:color w:val="FFFFFF"/>
                <w:sz w:val="24"/>
                <w:szCs w:val="24"/>
                <w:rtl/>
              </w:rPr>
              <w:t xml:space="preserve">عدد الإجابات الإيجابية</w:t>
            </w:r>
          </w:p>
        </w:tc>
        <w:tc>
          <w:tcPr>
            <w:tcW w:type="dxa" w:w="5176"/>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الإجراء المقترح</w:t>
            </w:r>
          </w:p>
        </w:tc>
      </w:tr>
      <w:tr>
        <w:tc>
          <w:tcPr>
            <w:tcW w:type="dxa" w:w="147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قوي</w:t>
            </w:r>
          </w:p>
        </w:tc>
        <w:tc>
          <w:tcPr>
            <w:tcW w:type="dxa" w:w="345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٧ «نعم دائمًا» أو أكثر</w:t>
            </w:r>
          </w:p>
        </w:tc>
        <w:tc>
          <w:tcPr>
            <w:tcW w:type="dxa" w:w="5176"/>
            <w:shd w:fill="FFFFFF" w:val="clear"/>
          </w:tcPr>
          <w:p>
            <w:pPr>
              <w:bidi/>
              <w:spacing w:after="85" w:before="85"/>
            </w:pPr>
            <w:r>
              <w:rPr>
                <w:rFonts w:ascii="Traditional Arabic" w:cs="Traditional Arabic" w:eastAsia="Traditional Arabic" w:hAnsi="Traditional Arabic"/>
                <w:b/>
                <w:bCs/>
                <w:color w:val="2C2C2C"/>
                <w:sz w:val="24"/>
                <w:szCs w:val="24"/>
                <w:rtl/>
              </w:rPr>
              <w:t xml:space="preserve"> تحوُّل حقيقي جارٍ: ركِّز على التثبيت والتوارث</w:t>
            </w:r>
          </w:p>
        </w:tc>
      </w:tr>
      <w:tr>
        <w:tc>
          <w:tcPr>
            <w:tcW w:type="dxa" w:w="147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متوسط</w:t>
            </w:r>
          </w:p>
        </w:tc>
        <w:tc>
          <w:tcPr>
            <w:tcW w:type="dxa" w:w="345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 إلى ٦ «نعم»</w:t>
            </w:r>
          </w:p>
        </w:tc>
        <w:tc>
          <w:tcPr>
            <w:tcW w:type="dxa" w:w="5176"/>
            <w:shd w:fill="F2F2F2" w:val="clear"/>
          </w:tcPr>
          <w:p>
            <w:pPr>
              <w:bidi/>
              <w:spacing w:after="85" w:before="85"/>
            </w:pPr>
            <w:r>
              <w:rPr>
                <w:rFonts w:ascii="Traditional Arabic" w:cs="Traditional Arabic" w:eastAsia="Traditional Arabic" w:hAnsi="Traditional Arabic"/>
                <w:b/>
                <w:bCs/>
                <w:color w:val="2C2C2C"/>
                <w:sz w:val="24"/>
                <w:szCs w:val="24"/>
                <w:rtl/>
              </w:rPr>
              <w:t xml:space="preserve">تحوّل جزئي، والأسلمة الشكلية قائمة في مناطق محدّدة. اعمل على المحكّات المنخفضة</w:t>
            </w:r>
          </w:p>
        </w:tc>
      </w:tr>
      <w:tr>
        <w:tc>
          <w:tcPr>
            <w:tcW w:type="dxa" w:w="147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ضعيف</w:t>
            </w:r>
          </w:p>
        </w:tc>
        <w:tc>
          <w:tcPr>
            <w:tcW w:type="dxa" w:w="345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أقل من ٤ «نعم»</w:t>
            </w:r>
          </w:p>
        </w:tc>
        <w:tc>
          <w:tcPr>
            <w:tcW w:type="dxa" w:w="5176"/>
            <w:shd w:fill="FFFFFF" w:val="clear"/>
          </w:tcPr>
          <w:p>
            <w:pPr>
              <w:bidi/>
              <w:spacing w:after="85" w:before="85"/>
            </w:pPr>
            <w:r>
              <w:rPr>
                <w:rFonts w:ascii="Traditional Arabic" w:cs="Traditional Arabic" w:eastAsia="Traditional Arabic" w:hAnsi="Traditional Arabic"/>
                <w:b/>
                <w:bCs/>
                <w:color w:val="2C2C2C"/>
                <w:sz w:val="24"/>
                <w:szCs w:val="24"/>
                <w:rtl/>
              </w:rPr>
              <w:t xml:space="preserve">الأسلمة الشكلية هي الغالبة. اعترف بذلك وابدأ من اليقظة</w:t>
            </w:r>
          </w:p>
        </w:tc>
      </w:tr>
    </w:tbl>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هـ-3: لوحة QIMP الربعية الكاملة: ميزان الذرَّة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التكرار: ربعي (٤٥ دقيقة)  |  المرجع: ف14 (QIMP + الزلزلة:7-8)</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«فمن يعمل مثقال ذرَّة خيرًا يَرَهُ» (الزلزلة: 7)، وQIMP يحوّل هذا المبدأ إلى قياس ربعي يُريك بوضوح ما بنيته وما أفسدته، فلا يختبئ الضرر الصغير خلف الإنجاز الكبير.</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304"/>
        <w:gridCol w:w="3586"/>
        <w:gridCol w:w="1630"/>
        <w:gridCol w:w="1630"/>
        <w:gridCol w:w="1956"/>
      </w:tblGrid>
      <w:tr>
        <w:trPr>
          <w:tblHeader/>
        </w:trPr>
        <w:tc>
          <w:tcPr>
            <w:tcW w:type="dxa" w:w="1304"/>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المستوى</w:t>
            </w:r>
          </w:p>
        </w:tc>
        <w:tc>
          <w:tcPr>
            <w:tcW w:type="dxa" w:w="3586"/>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المؤشِّر الكمِّي</w:t>
            </w:r>
          </w:p>
        </w:tc>
        <w:tc>
          <w:tcPr>
            <w:tcW w:type="dxa" w:w="1630"/>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الواقع</w:t>
            </w:r>
          </w:p>
        </w:tc>
        <w:tc>
          <w:tcPr>
            <w:tcW w:type="dxa" w:w="1630"/>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الهدف</w:t>
            </w:r>
          </w:p>
        </w:tc>
        <w:tc>
          <w:tcPr>
            <w:tcW w:type="dxa" w:w="1956"/>
            <w:shd w:fill="1A5C2A" w:val="clear"/>
          </w:tcPr>
          <w:p>
            <w:pPr>
              <w:bidi/>
              <w:spacing w:after="85" w:before="85"/>
            </w:pPr>
            <w:r>
              <w:rPr>
                <w:rFonts w:ascii="Traditional Arabic" w:cs="Traditional Arabic" w:eastAsia="Traditional Arabic" w:hAnsi="Traditional Arabic"/>
                <w:b/>
                <w:bCs/>
                <w:color w:val="FFFFFF"/>
                <w:sz w:val="24"/>
                <w:szCs w:val="24"/>
                <w:rtl/>
              </w:rPr>
              <w:t xml:space="preserve">مقارنة بالربع السابق (↑/↓)</w:t>
            </w:r>
          </w:p>
        </w:tc>
      </w:tr>
      <w:tr>
        <w:tc>
          <w:tcPr>
            <w:tcW w:type="dxa" w:w="13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 المنتج: شهري</w:t>
            </w:r>
          </w:p>
        </w:tc>
        <w:tc>
          <w:tcPr>
            <w:tcW w:type="dxa" w:w="35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درجة رضا المستخدم (١-١٠) + نسبة تجديد العقود + نسبة الإرجاع</w:t>
            </w:r>
          </w:p>
        </w:tc>
        <w:tc>
          <w:tcPr>
            <w:tcW w:type="dxa" w:w="16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6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56"/>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0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 الداخلي: ربعي</w:t>
            </w:r>
          </w:p>
        </w:tc>
        <w:tc>
          <w:tcPr>
            <w:tcW w:type="dxa" w:w="358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درجة ولاء الموظَّف (النتيجة الصافية) + معدَّل الخروج القيمي</w:t>
            </w:r>
          </w:p>
        </w:tc>
        <w:tc>
          <w:tcPr>
            <w:tcW w:type="dxa" w:w="16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6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56"/>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 المجتمع: سنوي</w:t>
            </w:r>
          </w:p>
        </w:tc>
        <w:tc>
          <w:tcPr>
            <w:tcW w:type="dxa" w:w="35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درجة الثقة المجتمعية + الوظائف المستدامة + حجم الإسهام المجتمعي</w:t>
            </w:r>
          </w:p>
        </w:tc>
        <w:tc>
          <w:tcPr>
            <w:tcW w:type="dxa" w:w="16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6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56"/>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0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 الأجيال: كل سنتَين</w:t>
            </w:r>
          </w:p>
        </w:tc>
        <w:tc>
          <w:tcPr>
            <w:tcW w:type="dxa" w:w="358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حجم المعرفة المُوثَّقة + المعايير المُصدَرة + مؤشِّر ميراث الأجيال</w:t>
            </w:r>
          </w:p>
        </w:tc>
        <w:tc>
          <w:tcPr>
            <w:tcW w:type="dxa" w:w="16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6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56"/>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3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 التوافق الداخلي: سنوي (متابعة ربعية)</w:t>
            </w:r>
          </w:p>
        </w:tc>
        <w:tc>
          <w:tcPr>
            <w:tcW w:type="dxa" w:w="35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درجة المحكَّات التسعة + درجة التحوُّل (من ف12)</w:t>
            </w:r>
          </w:p>
        </w:tc>
        <w:tc>
          <w:tcPr>
            <w:tcW w:type="dxa" w:w="16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6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56"/>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bidi/>
        <w:spacing w:after="90"/>
      </w:pPr>
    </w:p>
    <w:p>
      <w:pPr>
        <w:pBdr>
          <w:top w:val="single" w:color="8B6914" w:sz="4"/>
          <w:bottom w:val="single" w:color="8B6914" w:sz="4"/>
          <w:right w:val="thick" w:color="8B6914" w:sz="18"/>
        </w:pBdr>
        <w:shd w:fill="FFF8DC" w:val="clear"/>
        <w:bidi/>
        <w:spacing w:after="70" w:before="155"/>
        <w:ind w:left="100" w:right="200"/>
      </w:pPr>
      <w:r>
        <w:rPr>
          <w:rFonts w:ascii="Traditional Arabic" w:cs="Traditional Arabic" w:eastAsia="Traditional Arabic" w:hAnsi="Traditional Arabic"/>
          <w:b/>
          <w:bCs/>
          <w:color w:val="8B6914"/>
          <w:sz w:val="30"/>
          <w:szCs w:val="30"/>
          <w:rtl/>
        </w:rPr>
        <w:t xml:space="preserve">ميزان الذرَّة: المحاسبة الربعية الكاملة</w:t>
      </w:r>
    </w:p>
    <w:p>
      <w:pPr>
        <w:bidi/>
        <w:spacing w:after="280" w:line="392"/>
      </w:pPr>
      <w:r>
        <w:rPr>
          <w:rFonts w:ascii="Traditional Arabic" w:cs="Traditional Arabic" w:eastAsia="Traditional Arabic" w:hAnsi="Traditional Arabic"/>
          <w:b w:val="false"/>
          <w:bCs w:val="false"/>
          <w:color w:val="2C2C2C"/>
          <w:sz w:val="28"/>
          <w:szCs w:val="28"/>
          <w:rtl/>
        </w:rPr>
        <w:t xml:space="preserve">ماذا بنينا هذا الربع؟ ثلاثة إنجازات بأدلتها الموثّقة</w:t>
      </w:r>
    </w:p>
    <w:p>
      <w:pPr>
        <w:bidi/>
        <w:spacing w:after="80"/>
        <w:ind w:right="200"/>
      </w:pPr>
      <w:r>
        <w:rPr>
          <w:rFonts w:ascii="Traditional Arabic" w:cs="Traditional Arabic" w:eastAsia="Traditional Arabic" w:hAnsi="Traditional Arabic"/>
          <w:b/>
          <w:bCs/>
          <w:color w:val="8B5E00"/>
          <w:sz w:val="24"/>
          <w:szCs w:val="24"/>
        </w:rPr>
        <w:t xml:space="preserve">الإنجاز الأوَّل + دليله:  </w:t>
      </w:r>
      <w:r>
        <w:rPr>
          <w:rFonts w:ascii="Traditional Arabic" w:cs="Traditional Arabic" w:eastAsia="Traditional Arabic" w:hAnsi="Traditional Arabic"/>
          <w:color w:val="CCCCCC"/>
          <w:sz w:val="24"/>
          <w:szCs w:val="24"/>
        </w:rPr>
        <w:t xml:space="preserve">........................................................................................................................</w:t>
      </w:r>
    </w:p>
    <w:p>
      <w:pPr>
        <w:bidi/>
        <w:spacing w:after="80"/>
        <w:ind w:right="200"/>
      </w:pPr>
      <w:r>
        <w:rPr>
          <w:rFonts w:ascii="Traditional Arabic" w:cs="Traditional Arabic" w:eastAsia="Traditional Arabic" w:hAnsi="Traditional Arabic"/>
          <w:b/>
          <w:bCs/>
          <w:color w:val="8B5E00"/>
          <w:sz w:val="24"/>
          <w:szCs w:val="24"/>
        </w:rPr>
        <w:t xml:space="preserve">الإنجاز الثاني + دليله:  </w:t>
      </w:r>
      <w:r>
        <w:rPr>
          <w:rFonts w:ascii="Traditional Arabic" w:cs="Traditional Arabic" w:eastAsia="Traditional Arabic" w:hAnsi="Traditional Arabic"/>
          <w:color w:val="CCCCCC"/>
          <w:sz w:val="24"/>
          <w:szCs w:val="24"/>
        </w:rPr>
        <w:t xml:space="preserve">........................................................................................................................</w:t>
      </w:r>
    </w:p>
    <w:p>
      <w:pPr>
        <w:bidi/>
        <w:spacing w:after="80"/>
        <w:ind w:right="200"/>
      </w:pPr>
      <w:r>
        <w:rPr>
          <w:rFonts w:ascii="Traditional Arabic" w:cs="Traditional Arabic" w:eastAsia="Traditional Arabic" w:hAnsi="Traditional Arabic"/>
          <w:b/>
          <w:bCs/>
          <w:color w:val="8B5E00"/>
          <w:sz w:val="24"/>
          <w:szCs w:val="24"/>
        </w:rPr>
        <w:t xml:space="preserve">الإنجاز الثالث + دليله:  </w:t>
      </w:r>
      <w:r>
        <w:rPr>
          <w:rFonts w:ascii="Traditional Arabic" w:cs="Traditional Arabic" w:eastAsia="Traditional Arabic" w:hAnsi="Traditional Arabic"/>
          <w:color w:val="CCCCCC"/>
          <w:sz w:val="24"/>
          <w:szCs w:val="24"/>
        </w:rPr>
        <w:t xml:space="preserve">........................................................................................................................</w:t>
      </w:r>
    </w:p>
    <w:p>
      <w:pPr>
        <w:bidi/>
        <w:spacing w:after="50"/>
      </w:pPr>
    </w:p>
    <w:p>
      <w:pPr>
        <w:bidi/>
        <w:spacing w:after="280" w:line="392"/>
      </w:pPr>
      <w:r>
        <w:rPr>
          <w:rFonts w:ascii="Traditional Arabic" w:cs="Traditional Arabic" w:eastAsia="Traditional Arabic" w:hAnsi="Traditional Arabic"/>
          <w:b w:val="false"/>
          <w:bCs w:val="false"/>
          <w:color w:val="2C2C2C"/>
          <w:sz w:val="28"/>
          <w:szCs w:val="28"/>
          <w:rtl/>
        </w:rPr>
        <w:t xml:space="preserve">ماذا أفسدنا هذا الربع؟ بصدق، ودون تبرير</w:t>
      </w:r>
    </w:p>
    <w:p>
      <w:pPr>
        <w:bidi/>
        <w:spacing w:after="80"/>
        <w:ind w:right="200"/>
      </w:pPr>
      <w:r>
        <w:rPr>
          <w:rFonts w:ascii="Traditional Arabic" w:cs="Traditional Arabic" w:eastAsia="Traditional Arabic" w:hAnsi="Traditional Arabic"/>
          <w:b/>
          <w:bCs/>
          <w:color w:val="8B5E00"/>
          <w:sz w:val="24"/>
          <w:szCs w:val="24"/>
        </w:rPr>
        <w:t xml:space="preserve">الضرر الأوَّل + من تأثَّر:  </w:t>
      </w:r>
      <w:r>
        <w:rPr>
          <w:rFonts w:ascii="Traditional Arabic" w:cs="Traditional Arabic" w:eastAsia="Traditional Arabic" w:hAnsi="Traditional Arabic"/>
          <w:color w:val="CCCCCC"/>
          <w:sz w:val="24"/>
          <w:szCs w:val="24"/>
        </w:rPr>
        <w:t xml:space="preserve">........................................................................................................................</w:t>
      </w:r>
    </w:p>
    <w:p>
      <w:pPr>
        <w:bidi/>
        <w:spacing w:after="80"/>
        <w:ind w:right="200"/>
      </w:pPr>
      <w:r>
        <w:rPr>
          <w:rFonts w:ascii="Traditional Arabic" w:cs="Traditional Arabic" w:eastAsia="Traditional Arabic" w:hAnsi="Traditional Arabic"/>
          <w:b/>
          <w:bCs/>
          <w:color w:val="8B5E00"/>
          <w:sz w:val="24"/>
          <w:szCs w:val="24"/>
        </w:rPr>
        <w:t xml:space="preserve">الضرر الثاني + من تأثَّر:  </w:t>
      </w:r>
      <w:r>
        <w:rPr>
          <w:rFonts w:ascii="Traditional Arabic" w:cs="Traditional Arabic" w:eastAsia="Traditional Arabic" w:hAnsi="Traditional Arabic"/>
          <w:color w:val="CCCCCC"/>
          <w:sz w:val="24"/>
          <w:szCs w:val="24"/>
        </w:rPr>
        <w:t xml:space="preserve">........................................................................................................................</w:t>
      </w:r>
    </w:p>
    <w:p>
      <w:pPr>
        <w:bidi/>
        <w:spacing w:after="50"/>
      </w:pPr>
    </w:p>
    <w:p>
      <w:pPr>
        <w:bidi/>
        <w:spacing w:after="280" w:line="392"/>
      </w:pPr>
      <w:r>
        <w:rPr>
          <w:rFonts w:ascii="Traditional Arabic" w:cs="Traditional Arabic" w:eastAsia="Traditional Arabic" w:hAnsi="Traditional Arabic"/>
          <w:b w:val="false"/>
          <w:bCs w:val="false"/>
          <w:color w:val="2C2C2C"/>
          <w:sz w:val="28"/>
          <w:szCs w:val="28"/>
          <w:rtl/>
        </w:rPr>
        <w:t xml:space="preserve">الأولوية الأولى للإصلاح في الربع القادم، ومسؤولها، وموعد اكتمالها</w:t>
      </w:r>
    </w:p>
    <w:p>
      <w:pPr>
        <w:bidi/>
        <w:spacing w:after="80"/>
        <w:ind w:right="200"/>
      </w:pPr>
      <w:r>
        <w:rPr>
          <w:rFonts w:ascii="Traditional Arabic" w:cs="Traditional Arabic" w:eastAsia="Traditional Arabic" w:hAnsi="Traditional Arabic"/>
          <w:b/>
          <w:bCs/>
          <w:color w:val="8B5E00"/>
          <w:sz w:val="24"/>
          <w:szCs w:val="24"/>
        </w:rPr>
        <w:t xml:space="preserve">الأولوية + المسؤول + التاريخ:  </w:t>
      </w:r>
      <w:r>
        <w:rPr>
          <w:rFonts w:ascii="Traditional Arabic" w:cs="Traditional Arabic" w:eastAsia="Traditional Arabic" w:hAnsi="Traditional Arabic"/>
          <w:color w:val="CCCCCC"/>
          <w:sz w:val="24"/>
          <w:szCs w:val="24"/>
        </w:rPr>
        <w:t xml:space="preserve">........................................................................................................................</w:t>
      </w:r>
    </w:p>
    <w:p>
      <w:pPr>
        <w:pBdr>
          <w:top w:val="double" w:color="4A1A5C" w:sz="8"/>
          <w:bottom w:val="double" w:color="4A1A5C" w:sz="8"/>
          <w:left w:val="thick" w:color="4A1A5C" w:sz="14"/>
          <w:right w:val="thick" w:color="4A1A5C" w:sz="14"/>
        </w:pBdr>
        <w:shd w:fill="F0EAF8" w:val="clear"/>
        <w:bidi/>
        <w:spacing w:after="95" w:before="210"/>
        <w:ind w:left="60" w:right="60"/>
        <w:jc w:val="center"/>
      </w:pPr>
      <w:r>
        <w:rPr>
          <w:rFonts w:ascii="Traditional Arabic" w:cs="Traditional Arabic" w:eastAsia="Traditional Arabic" w:hAnsi="Traditional Arabic"/>
          <w:b/>
          <w:bCs/>
          <w:color w:val="4A1A5C"/>
          <w:sz w:val="32"/>
          <w:szCs w:val="32"/>
          <w:rtl/>
        </w:rPr>
        <w:t xml:space="preserve">نموذج هـ-4: بروتوكول «ماذا أفسدنا؟»: الجلسة الشجاعة السنوية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التكرار: سنوي (٩٠ دقيقة)، في ديسمبر من كل عام  |  المرجع: ف14 + الأعراف:56</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«ولا تُفسِدوا في الأرض بعد إصلاحها» (الأعراف: 56)، ولا يُصحَّح الإفساد إلا إذا اعترفنا به أولًا، والاعتراف أثقل على القيادة من أي إنجاز تعلنه؛ لذلك كانت هذه الجلسة من أصعب ما تعقده القيادة في عامها. صعوبتها هي قيمتها.</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قواعد الجلسة (للميسّر)</w:t>
      </w:r>
    </w:p>
    <w:p>
      <w:pPr>
        <w:bidi/>
        <w:spacing w:after="120" w:line="340"/>
        <w:ind w:right="360"/>
      </w:pPr>
      <w:r>
        <w:rPr>
          <w:rFonts w:ascii="Traditional Arabic" w:cs="Traditional Arabic" w:eastAsia="Traditional Arabic" w:hAnsi="Traditional Arabic"/>
          <w:b/>
          <w:bCs/>
          <w:color w:val="1A5C2A"/>
          <w:sz w:val="26"/>
          <w:szCs w:val="26"/>
        </w:rPr>
        <w:t xml:space="preserve">① الجلسة تشخّص ولا تدين: يُسجَّل كل ضرر مدخلًا للإصلاح، لا اتهامًا لشخص.</w:t>
      </w:r>
    </w:p>
    <w:p>
      <w:pPr>
        <w:bidi/>
        <w:spacing w:after="120" w:line="340"/>
        <w:ind w:right="360"/>
      </w:pPr>
      <w:r>
        <w:rPr>
          <w:rFonts w:ascii="Traditional Arabic" w:cs="Traditional Arabic" w:eastAsia="Traditional Arabic" w:hAnsi="Traditional Arabic"/>
          <w:b/>
          <w:bCs/>
          <w:color w:val="1A5C2A"/>
          <w:sz w:val="26"/>
          <w:szCs w:val="26"/>
        </w:rPr>
        <w:t xml:space="preserve">② ابدأ بالأبعد زمنًا: «ماذا أفسدنا قبل خمس سنوات؟» أسهل من «ماذا أفسدنا الشهر الماضي؟».</w:t>
      </w:r>
    </w:p>
    <w:p>
      <w:pPr>
        <w:bidi/>
        <w:spacing w:after="120" w:line="340"/>
        <w:ind w:right="360"/>
      </w:pPr>
      <w:r>
        <w:rPr>
          <w:rFonts w:ascii="Traditional Arabic" w:cs="Traditional Arabic" w:eastAsia="Traditional Arabic" w:hAnsi="Traditional Arabic"/>
          <w:b/>
          <w:bCs/>
          <w:color w:val="1A5C2A"/>
          <w:sz w:val="26"/>
          <w:szCs w:val="26"/>
        </w:rPr>
        <w:t xml:space="preserve">③ صندوق اقتراحات مجهول قبل الجلسة بأسبوع، فما لا يُقال علنًا يُقال دون اسم.</w:t>
      </w:r>
    </w:p>
    <w:p>
      <w:pPr>
        <w:bidi/>
        <w:spacing w:after="120" w:line="340"/>
        <w:ind w:right="360"/>
      </w:pPr>
      <w:r>
        <w:rPr>
          <w:rFonts w:ascii="Traditional Arabic" w:cs="Traditional Arabic" w:eastAsia="Traditional Arabic" w:hAnsi="Traditional Arabic"/>
          <w:b/>
          <w:bCs/>
          <w:color w:val="1A5C2A"/>
          <w:sz w:val="26"/>
          <w:szCs w:val="26"/>
        </w:rPr>
        <w:t xml:space="preserve">④ ينتهي كل ضرر معترف به بثلاثة أسئلة: من المسؤول؟ ما الإصلاح؟ ما المدة؟</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648"/>
        <w:gridCol w:w="2087"/>
        <w:gridCol w:w="2197"/>
        <w:gridCol w:w="1977"/>
        <w:gridCol w:w="2197"/>
      </w:tblGrid>
      <w:tr>
        <w:trPr>
          <w:tblHeader/>
        </w:trPr>
        <w:tc>
          <w:tcPr>
            <w:tcW w:type="dxa" w:w="1648"/>
            <w:shd w:fill="8B1A1A" w:val="clear"/>
          </w:tcPr>
          <w:p>
            <w:pPr>
              <w:bidi/>
              <w:spacing w:after="85" w:before="85"/>
            </w:pPr>
            <w:r>
              <w:rPr>
                <w:rFonts w:ascii="Traditional Arabic" w:cs="Traditional Arabic" w:eastAsia="Traditional Arabic" w:hAnsi="Traditional Arabic"/>
                <w:b/>
                <w:bCs/>
                <w:color w:val="FFFFFF"/>
                <w:sz w:val="24"/>
                <w:szCs w:val="24"/>
                <w:rtl/>
              </w:rPr>
              <w:t xml:space="preserve">الجانب</w:t>
            </w:r>
          </w:p>
        </w:tc>
        <w:tc>
          <w:tcPr>
            <w:tcW w:type="dxa" w:w="2087"/>
            <w:shd w:fill="8B1A1A" w:val="clear"/>
          </w:tcPr>
          <w:p>
            <w:pPr>
              <w:bidi/>
              <w:spacing w:after="85" w:before="85"/>
            </w:pPr>
            <w:r>
              <w:rPr>
                <w:rFonts w:ascii="Traditional Arabic" w:cs="Traditional Arabic" w:eastAsia="Traditional Arabic" w:hAnsi="Traditional Arabic"/>
                <w:b/>
                <w:bCs/>
                <w:color w:val="FFFFFF"/>
                <w:sz w:val="24"/>
                <w:szCs w:val="24"/>
                <w:rtl/>
              </w:rPr>
              <w:t xml:space="preserve">الضرر المُوثَّق</w:t>
            </w:r>
          </w:p>
        </w:tc>
        <w:tc>
          <w:tcPr>
            <w:tcW w:type="dxa" w:w="2197"/>
            <w:shd w:fill="8B1A1A" w:val="clear"/>
          </w:tcPr>
          <w:p>
            <w:pPr>
              <w:bidi/>
              <w:spacing w:after="85" w:before="85"/>
            </w:pPr>
            <w:r>
              <w:rPr>
                <w:rFonts w:ascii="Traditional Arabic" w:cs="Traditional Arabic" w:eastAsia="Traditional Arabic" w:hAnsi="Traditional Arabic"/>
                <w:b/>
                <w:bCs/>
                <w:color w:val="FFFFFF"/>
                <w:sz w:val="24"/>
                <w:szCs w:val="24"/>
                <w:rtl/>
              </w:rPr>
              <w:t xml:space="preserve">الأثر على من؟</w:t>
            </w:r>
          </w:p>
        </w:tc>
        <w:tc>
          <w:tcPr>
            <w:tcW w:type="dxa" w:w="1977"/>
            <w:shd w:fill="8B1A1A" w:val="clear"/>
          </w:tcPr>
          <w:p>
            <w:pPr>
              <w:bidi/>
              <w:spacing w:after="85" w:before="85"/>
            </w:pPr>
            <w:r>
              <w:rPr>
                <w:rFonts w:ascii="Traditional Arabic" w:cs="Traditional Arabic" w:eastAsia="Traditional Arabic" w:hAnsi="Traditional Arabic"/>
                <w:b/>
                <w:bCs/>
                <w:color w:val="FFFFFF"/>
                <w:sz w:val="24"/>
                <w:szCs w:val="24"/>
                <w:rtl/>
              </w:rPr>
              <w:t xml:space="preserve">حجم الضرر</w:t>
            </w:r>
          </w:p>
        </w:tc>
        <w:tc>
          <w:tcPr>
            <w:tcW w:type="dxa" w:w="2197"/>
            <w:shd w:fill="8B1A1A" w:val="clear"/>
          </w:tcPr>
          <w:p>
            <w:pPr>
              <w:bidi/>
              <w:spacing w:after="85" w:before="85"/>
            </w:pPr>
            <w:r>
              <w:rPr>
                <w:rFonts w:ascii="Traditional Arabic" w:cs="Traditional Arabic" w:eastAsia="Traditional Arabic" w:hAnsi="Traditional Arabic"/>
                <w:b/>
                <w:bCs/>
                <w:color w:val="FFFFFF"/>
                <w:sz w:val="24"/>
                <w:szCs w:val="24"/>
                <w:rtl/>
              </w:rPr>
              <w:t xml:space="preserve">مسؤول الإصلاح وموعده</w:t>
            </w:r>
          </w:p>
        </w:tc>
      </w:tr>
      <w:tr>
        <w:tc>
          <w:tcPr>
            <w:tcW w:type="dxa" w:w="164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الضرر على مستخدمينا / عملائنا</w:t>
            </w:r>
          </w:p>
        </w:tc>
        <w:tc>
          <w:tcPr>
            <w:tcW w:type="dxa" w:w="208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64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الضرر على فريق العمل</w:t>
            </w:r>
          </w:p>
        </w:tc>
        <w:tc>
          <w:tcPr>
            <w:tcW w:type="dxa" w:w="208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64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الضرر على موردينا / شركائنا</w:t>
            </w:r>
          </w:p>
        </w:tc>
        <w:tc>
          <w:tcPr>
            <w:tcW w:type="dxa" w:w="208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64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الضرر على المجتمع / البيئة</w:t>
            </w:r>
          </w:p>
        </w:tc>
        <w:tc>
          <w:tcPr>
            <w:tcW w:type="dxa" w:w="208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164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الضرر على قيمنا وهويَّتنا</w:t>
            </w:r>
          </w:p>
        </w:tc>
        <w:tc>
          <w:tcPr>
            <w:tcW w:type="dxa" w:w="208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9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2197"/>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هـ-5: تقرير ميزان الذرَّة السنوي: البنية الكاملة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طرف خارجي  |  التكرار: سنوي، في ديسمبر، ويُقدَّم في اجتماع القيادة الشامل  |  المرجع: ف14</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إنّ هذا التقرير هو «الكتاب المنشور» الذي تخرجه المؤسسة القرآنية طوعًا قبل أن يُخرَج عليها، فتقرأ فيه نفسها بنفسها قبل أن يقرأها غيرها. وهذه بنيته:</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465"/>
        <w:gridCol w:w="4930"/>
        <w:gridCol w:w="2711"/>
      </w:tblGrid>
      <w:tr>
        <w:trPr>
          <w:tblHeader/>
        </w:trPr>
        <w:tc>
          <w:tcPr>
            <w:tcW w:type="dxa" w:w="2465"/>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القسم</w:t>
            </w:r>
          </w:p>
        </w:tc>
        <w:tc>
          <w:tcPr>
            <w:tcW w:type="dxa" w:w="4930"/>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المحتوى التفصيلي</w:t>
            </w:r>
          </w:p>
        </w:tc>
        <w:tc>
          <w:tcPr>
            <w:tcW w:type="dxa" w:w="2711"/>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الصفحات المقترَحة</w:t>
            </w:r>
          </w:p>
        </w:tc>
      </w:tr>
      <w:tr>
        <w:tc>
          <w:tcPr>
            <w:tcW w:type="dxa" w:w="246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مقدِّمة: الميثاق السنوي</w:t>
            </w:r>
          </w:p>
        </w:tc>
        <w:tc>
          <w:tcPr>
            <w:tcW w:type="dxa" w:w="49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من نحن؟ ما رسالتنا؟ ما القيم التي تعاهدنا عليها العام الماضي؟</w:t>
            </w:r>
          </w:p>
        </w:tc>
        <w:tc>
          <w:tcPr>
            <w:tcW w:type="dxa" w:w="2711"/>
            <w:shd w:fill="FFFFFF" w:val="clear"/>
          </w:tcPr>
          <w:p>
            <w:pPr>
              <w:bidi/>
              <w:spacing w:after="85" w:before="85"/>
            </w:pPr>
            <w:r>
              <w:rPr>
                <w:rFonts w:ascii="Traditional Arabic" w:cs="Traditional Arabic" w:eastAsia="Traditional Arabic" w:hAnsi="Traditional Arabic"/>
                <w:b/>
                <w:bCs/>
                <w:color w:val="2C2C2C"/>
                <w:sz w:val="24"/>
                <w:szCs w:val="24"/>
                <w:rtl/>
              </w:rPr>
              <w:t xml:space="preserve">١-٢</w:t>
            </w:r>
          </w:p>
        </w:tc>
      </w:tr>
      <w:tr>
        <w:tc>
          <w:tcPr>
            <w:tcW w:type="dxa" w:w="246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الجزء الأوَّل: ماذا بنينا؟</w:t>
            </w:r>
          </w:p>
        </w:tc>
        <w:tc>
          <w:tcPr>
            <w:tcW w:type="dxa" w:w="49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لوحة QIMP السنوية: المستويات الخمسة بالأرقام والمقارنة بالعام السابق</w:t>
            </w:r>
          </w:p>
        </w:tc>
        <w:tc>
          <w:tcPr>
            <w:tcW w:type="dxa" w:w="2711"/>
            <w:shd w:fill="F2F2F2" w:val="clear"/>
          </w:tcPr>
          <w:p>
            <w:pPr>
              <w:bidi/>
              <w:spacing w:after="85" w:before="85"/>
            </w:pPr>
            <w:r>
              <w:rPr>
                <w:rFonts w:ascii="Traditional Arabic" w:cs="Traditional Arabic" w:eastAsia="Traditional Arabic" w:hAnsi="Traditional Arabic"/>
                <w:b/>
                <w:bCs/>
                <w:color w:val="2C2C2C"/>
                <w:sz w:val="24"/>
                <w:szCs w:val="24"/>
                <w:rtl/>
              </w:rPr>
              <w:t xml:space="preserve">٣-٥</w:t>
            </w:r>
          </w:p>
        </w:tc>
      </w:tr>
      <w:tr>
        <w:tc>
          <w:tcPr>
            <w:tcW w:type="dxa" w:w="246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الجزء الثاني: ماذا أفسدنا؟</w:t>
            </w:r>
          </w:p>
        </w:tc>
        <w:tc>
          <w:tcPr>
            <w:tcW w:type="dxa" w:w="49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قائمة الأضرار الثلاثة الكبرى بأدلتها والجهات المسؤولة عن إصلاحها</w:t>
            </w:r>
          </w:p>
        </w:tc>
        <w:tc>
          <w:tcPr>
            <w:tcW w:type="dxa" w:w="2711"/>
            <w:shd w:fill="FFFFFF" w:val="clear"/>
          </w:tcPr>
          <w:p>
            <w:pPr>
              <w:bidi/>
              <w:spacing w:after="85" w:before="85"/>
            </w:pPr>
            <w:r>
              <w:rPr>
                <w:rFonts w:ascii="Traditional Arabic" w:cs="Traditional Arabic" w:eastAsia="Traditional Arabic" w:hAnsi="Traditional Arabic"/>
                <w:b/>
                <w:bCs/>
                <w:color w:val="2C2C2C"/>
                <w:sz w:val="24"/>
                <w:szCs w:val="24"/>
                <w:rtl/>
              </w:rPr>
              <w:t xml:space="preserve">٦-٧</w:t>
            </w:r>
          </w:p>
        </w:tc>
      </w:tr>
      <w:tr>
        <w:tc>
          <w:tcPr>
            <w:tcW w:type="dxa" w:w="246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الجزء الثالث: ماذا سنُصلِح؟</w:t>
            </w:r>
          </w:p>
        </w:tc>
        <w:tc>
          <w:tcPr>
            <w:tcW w:type="dxa" w:w="49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ثلاث أولويات للإصلاح بتواريخ وأصحاب</w:t>
            </w:r>
          </w:p>
        </w:tc>
        <w:tc>
          <w:tcPr>
            <w:tcW w:type="dxa" w:w="2711"/>
            <w:shd w:fill="F2F2F2" w:val="clear"/>
          </w:tcPr>
          <w:p>
            <w:pPr>
              <w:bidi/>
              <w:spacing w:after="85" w:before="85"/>
            </w:pPr>
            <w:r>
              <w:rPr>
                <w:rFonts w:ascii="Traditional Arabic" w:cs="Traditional Arabic" w:eastAsia="Traditional Arabic" w:hAnsi="Traditional Arabic"/>
                <w:b/>
                <w:bCs/>
                <w:color w:val="2C2C2C"/>
                <w:sz w:val="24"/>
                <w:szCs w:val="24"/>
                <w:rtl/>
              </w:rPr>
              <w:t xml:space="preserve">٨</w:t>
            </w:r>
          </w:p>
        </w:tc>
      </w:tr>
      <w:tr>
        <w:tc>
          <w:tcPr>
            <w:tcW w:type="dxa" w:w="246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الجزء الرابع: التوافق الداخلي</w:t>
            </w:r>
          </w:p>
        </w:tc>
        <w:tc>
          <w:tcPr>
            <w:tcW w:type="dxa" w:w="493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درجة المحكَّات التسعة + اتجاه التحوُّل</w:t>
            </w:r>
          </w:p>
        </w:tc>
        <w:tc>
          <w:tcPr>
            <w:tcW w:type="dxa" w:w="2711"/>
            <w:shd w:fill="FFFFFF" w:val="clear"/>
          </w:tcPr>
          <w:p>
            <w:pPr>
              <w:bidi/>
              <w:spacing w:after="85" w:before="85"/>
            </w:pPr>
            <w:r>
              <w:rPr>
                <w:rFonts w:ascii="Traditional Arabic" w:cs="Traditional Arabic" w:eastAsia="Traditional Arabic" w:hAnsi="Traditional Arabic"/>
                <w:b/>
                <w:bCs/>
                <w:color w:val="2C2C2C"/>
                <w:sz w:val="24"/>
                <w:szCs w:val="24"/>
                <w:rtl/>
              </w:rPr>
              <w:t xml:space="preserve">٩</w:t>
            </w:r>
          </w:p>
        </w:tc>
      </w:tr>
      <w:tr>
        <w:tc>
          <w:tcPr>
            <w:tcW w:type="dxa" w:w="246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الخاتمة: ميثاق العام الجديد</w:t>
            </w:r>
          </w:p>
        </w:tc>
        <w:tc>
          <w:tcPr>
            <w:tcW w:type="dxa" w:w="493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توقيع القيادة الكاملة على الالتزام للعام القادم</w:t>
            </w:r>
          </w:p>
        </w:tc>
        <w:tc>
          <w:tcPr>
            <w:tcW w:type="dxa" w:w="2711"/>
            <w:shd w:fill="F2F2F2" w:val="clear"/>
          </w:tcPr>
          <w:p>
            <w:pPr>
              <w:bidi/>
              <w:spacing w:after="85" w:before="85"/>
            </w:pPr>
            <w:r>
              <w:rPr>
                <w:rFonts w:ascii="Traditional Arabic" w:cs="Traditional Arabic" w:eastAsia="Traditional Arabic" w:hAnsi="Traditional Arabic"/>
                <w:b/>
                <w:bCs/>
                <w:color w:val="2C2C2C"/>
                <w:sz w:val="24"/>
                <w:szCs w:val="24"/>
                <w:rtl/>
              </w:rPr>
              <w:t xml:space="preserve">١٠</w:t>
            </w:r>
          </w:p>
        </w:tc>
      </w:tr>
    </w:tbl>
    <w:p>
      <w:pPr>
        <w:bidi/>
        <w:spacing w:after="80"/>
      </w:pPr>
    </w:p>
    <w:p>
      <w:pPr>
        <w:pBdr>
          <w:right w:val="thick" w:color="8B5E00" w:sz="14"/>
        </w:pBdr>
        <w:shd w:fill="FFF3DC" w:val="clear"/>
        <w:bidi/>
        <w:spacing w:after="75" w:before="120"/>
        <w:ind w:left="80" w:right="200"/>
      </w:pPr>
      <w:r>
        <w:rPr>
          <w:rFonts w:ascii="Traditional Arabic" w:cs="Traditional Arabic" w:eastAsia="Traditional Arabic" w:hAnsi="Traditional Arabic"/>
          <w:b/>
          <w:bCs/>
          <w:color w:val="8B5E00"/>
          <w:sz w:val="26"/>
          <w:szCs w:val="26"/>
          <w:rtl/>
        </w:rPr>
        <w:t xml:space="preserve">والاختبار الحقيقي للتقرير: هل يغيّر قرارًا في العام القادم؟ فإن لم يغيّر قرارًا فهو وثيقة تجميل، مهما أحسنّا صياغته وإخراجه.</w:t>
      </w:r>
    </w:p>
    <w:p>
      <w:pPr>
        <w:pBdr>
          <w:top w:val="double" w:color="4A1A5C" w:sz="8"/>
          <w:bottom w:val="double" w:color="4A1A5C" w:sz="8"/>
          <w:left w:val="thick" w:color="4A1A5C" w:sz="14"/>
          <w:right w:val="thick" w:color="4A1A5C" w:sz="14"/>
        </w:pBdr>
        <w:shd w:fill="F0EAF8" w:val="clear"/>
        <w:bidi/>
        <w:spacing w:after="95" w:before="210"/>
        <w:ind w:left="60" w:right="60"/>
        <w:jc w:val="center"/>
      </w:pPr>
      <w:r>
        <w:rPr>
          <w:rFonts w:ascii="Traditional Arabic" w:cs="Traditional Arabic" w:eastAsia="Traditional Arabic" w:hAnsi="Traditional Arabic"/>
          <w:b/>
          <w:bCs/>
          <w:color w:val="4A1A5C"/>
          <w:sz w:val="32"/>
          <w:szCs w:val="32"/>
          <w:rtl/>
        </w:rPr>
        <w:t xml:space="preserve">نموذج هـ-6: مصفوفة أولويات الإصلاح: أين تبدأ؟</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الاستخدام: بعد تقرير QIMP (٣٠ دقيقة)  |  المرجع: ف14 + الأعراف:56</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بأيّ ضرر نبدأ حين تكشف المراجعة أضرارًا كثيرة؟ إنّ إصلاح كل شيء دفعة واحدة غير ممكن، ومحاولته تبدّد الجهد على كل شيء فلا يكتمل منه شيء؛ لذلك ترتّب هذه المصفوفة الأولويات بمعيار مستمد من قواعد الموازنة الفقهية: دفع أشدّ الضررين، وتحصيل أعظم النفعين.</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041"/>
        <w:gridCol w:w="1749"/>
        <w:gridCol w:w="1846"/>
        <w:gridCol w:w="1846"/>
        <w:gridCol w:w="1749"/>
        <w:gridCol w:w="875"/>
      </w:tblGrid>
      <w:tr>
        <w:trPr>
          <w:tblHeader/>
        </w:trPr>
        <w:tc>
          <w:tcPr>
            <w:tcW w:type="dxa" w:w="2041"/>
            <w:shd w:fill="4A1A5C" w:val="clear"/>
          </w:tcPr>
          <w:p>
            <w:pPr>
              <w:bidi/>
              <w:spacing w:after="85" w:before="85"/>
            </w:pPr>
            <w:r>
              <w:rPr>
                <w:rFonts w:ascii="Traditional Arabic" w:cs="Traditional Arabic" w:eastAsia="Traditional Arabic" w:hAnsi="Traditional Arabic"/>
                <w:b/>
                <w:bCs/>
                <w:color w:val="FFFFFF"/>
                <w:sz w:val="24"/>
                <w:szCs w:val="24"/>
                <w:rtl/>
              </w:rPr>
              <w:t xml:space="preserve">مجال الإصلاح</w:t>
            </w:r>
          </w:p>
        </w:tc>
        <w:tc>
          <w:tcPr>
            <w:tcW w:type="dxa" w:w="1749"/>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الضرر الحالي (عالٍ / متوسط)</w:t>
            </w:r>
          </w:p>
        </w:tc>
        <w:tc>
          <w:tcPr>
            <w:tcW w:type="dxa" w:w="1846"/>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الأثر المتوقَّع (عالٍ / متوسط)</w:t>
            </w:r>
          </w:p>
        </w:tc>
        <w:tc>
          <w:tcPr>
            <w:tcW w:type="dxa" w:w="1846"/>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المسؤول</w:t>
            </w:r>
          </w:p>
        </w:tc>
        <w:tc>
          <w:tcPr>
            <w:tcW w:type="dxa" w:w="1749"/>
            <w:shd w:fill="4A1A5C" w:val="clear"/>
          </w:tcPr>
          <w:p>
            <w:pPr>
              <w:bidi/>
              <w:spacing w:after="85" w:before="85"/>
            </w:pPr>
            <w:r>
              <w:rPr>
                <w:rFonts w:ascii="Traditional Arabic" w:cs="Traditional Arabic" w:eastAsia="Traditional Arabic" w:hAnsi="Traditional Arabic"/>
                <w:b/>
                <w:bCs/>
                <w:color w:val="FFFFFF"/>
                <w:sz w:val="24"/>
                <w:szCs w:val="24"/>
                <w:rtl/>
              </w:rPr>
              <w:t xml:space="preserve">مؤشِّر النجاح</w:t>
            </w:r>
          </w:p>
        </w:tc>
        <w:tc>
          <w:tcPr>
            <w:tcW w:type="dxa" w:w="875"/>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الأولوية</w:t>
            </w:r>
          </w:p>
        </w:tc>
      </w:tr>
      <w:tr>
        <w:tc>
          <w:tcPr>
            <w:tcW w:type="dxa" w:w="204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إصلاح ①: أعلى ضرر على أطراف ضعيفة</w:t>
            </w:r>
          </w:p>
        </w:tc>
        <w:tc>
          <w:tcPr>
            <w:tcW w:type="dxa" w:w="17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7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87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204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إصلاح ②: أكبر فجوة بين القيم والفعل</w:t>
            </w:r>
          </w:p>
        </w:tc>
        <w:tc>
          <w:tcPr>
            <w:tcW w:type="dxa" w:w="17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7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87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2041"/>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إصلاح ③: أكبر فرصة لعمارة الأرض</w:t>
            </w:r>
          </w:p>
        </w:tc>
        <w:tc>
          <w:tcPr>
            <w:tcW w:type="dxa" w:w="17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74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875"/>
            <w:shd w:fill="FFFFFF" w:val="clear"/>
          </w:tcPr>
          <w:p>
            <w:pPr>
              <w:bidi/>
              <w:spacing w:after="85" w:before="85"/>
            </w:pPr>
            <w:r>
              <w:rPr>
                <w:rFonts w:ascii="Traditional Arabic" w:cs="Traditional Arabic" w:eastAsia="Traditional Arabic" w:hAnsi="Traditional Arabic"/>
                <w:b/>
                <w:bCs/>
                <w:color w:val="2C2C2C"/>
                <w:sz w:val="24"/>
                <w:szCs w:val="24"/>
                <w:rtl/>
              </w:rPr>
              <w:t xml:space="preserve"/>
            </w:r>
          </w:p>
        </w:tc>
      </w:tr>
      <w:tr>
        <w:tc>
          <w:tcPr>
            <w:tcW w:type="dxa" w:w="2041"/>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إصلاح ④: إن توافرت الموارد</w:t>
            </w:r>
          </w:p>
        </w:tc>
        <w:tc>
          <w:tcPr>
            <w:tcW w:type="dxa" w:w="17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84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174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
            </w:r>
          </w:p>
        </w:tc>
        <w:tc>
          <w:tcPr>
            <w:tcW w:type="dxa" w:w="875"/>
            <w:shd w:fill="F2F2F2" w:val="clear"/>
          </w:tcPr>
          <w:p>
            <w:pPr>
              <w:bidi/>
              <w:spacing w:after="85" w:before="85"/>
            </w:pPr>
            <w:r>
              <w:rPr>
                <w:rFonts w:ascii="Traditional Arabic" w:cs="Traditional Arabic" w:eastAsia="Traditional Arabic" w:hAnsi="Traditional Arabic"/>
                <w:b/>
                <w:bCs/>
                <w:color w:val="2C2C2C"/>
                <w:sz w:val="24"/>
                <w:szCs w:val="24"/>
                <w:rtl/>
              </w:rPr>
              <w:t xml:space="preserve"/>
            </w:r>
          </w:p>
        </w:tc>
      </w:tr>
    </w:tbl>
    <w:p>
      <w:pPr>
        <w:pBdr>
          <w:top w:val="double" w:color="4A1A5C" w:sz="8"/>
          <w:bottom w:val="double" w:color="4A1A5C" w:sz="8"/>
          <w:left w:val="thick" w:color="4A1A5C" w:sz="14"/>
          <w:right w:val="thick" w:color="4A1A5C" w:sz="14"/>
        </w:pBdr>
        <w:shd w:fill="F0EAF8" w:val="clear"/>
        <w:bidi/>
        <w:spacing w:after="95" w:before="210"/>
        <w:ind w:left="60" w:right="60"/>
        <w:jc w:val="center"/>
      </w:pPr>
      <w:r>
        <w:rPr>
          <w:rFonts w:ascii="Traditional Arabic" w:cs="Traditional Arabic" w:eastAsia="Traditional Arabic" w:hAnsi="Traditional Arabic"/>
          <w:b/>
          <w:bCs/>
          <w:color w:val="4A1A5C"/>
          <w:sz w:val="32"/>
          <w:szCs w:val="32"/>
          <w:rtl/>
        </w:rPr>
        <w:t xml:space="preserve">نموذج هـ-7: بطاقة درجة التحوُّل الشاملة: القياس الإجمالي للنضج</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  التكرار: سنوي، ويُقارَن بالعام السابق  |  المرجع: ف12+ف13+ف14</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974"/>
        <w:gridCol w:w="4262"/>
        <w:gridCol w:w="2435"/>
        <w:gridCol w:w="2435"/>
      </w:tblGrid>
      <w:tr>
        <w:trPr>
          <w:tblHeader/>
        </w:trPr>
        <w:tc>
          <w:tcPr>
            <w:tcW w:type="dxa" w:w="974"/>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الرقم</w:t>
            </w:r>
          </w:p>
        </w:tc>
        <w:tc>
          <w:tcPr>
            <w:tcW w:type="dxa" w:w="4262"/>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المحور الذي يُمثِّله</w:t>
            </w:r>
          </w:p>
        </w:tc>
        <w:tc>
          <w:tcPr>
            <w:tcW w:type="dxa" w:w="2435"/>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الدرجة الحالية</w:t>
            </w:r>
          </w:p>
        </w:tc>
        <w:tc>
          <w:tcPr>
            <w:tcW w:type="dxa" w:w="2435"/>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الدرجة بعد عام</w:t>
            </w:r>
          </w:p>
        </w:tc>
      </w:tr>
      <w:tr>
        <w:tc>
          <w:tcPr>
            <w:tcW w:type="dxa" w:w="97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w:t>
            </w:r>
          </w:p>
        </w:tc>
        <w:tc>
          <w:tcPr>
            <w:tcW w:type="dxa" w:w="426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الحوكمة: الاستخلاف + الشورى + المساءلة</w:t>
            </w:r>
          </w:p>
        </w:tc>
        <w:tc>
          <w:tcPr>
            <w:tcW w:type="dxa" w:w="243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___/١٠</w:t>
            </w:r>
          </w:p>
        </w:tc>
        <w:tc>
          <w:tcPr>
            <w:tcW w:type="dxa" w:w="2435"/>
            <w:shd w:fill="FFFFFF" w:val="clear"/>
          </w:tcPr>
          <w:p>
            <w:pPr>
              <w:bidi/>
              <w:spacing w:after="85" w:before="85"/>
            </w:pPr>
            <w:r>
              <w:rPr>
                <w:rFonts w:ascii="Traditional Arabic" w:cs="Traditional Arabic" w:eastAsia="Traditional Arabic" w:hAnsi="Traditional Arabic"/>
                <w:b/>
                <w:bCs/>
                <w:color w:val="2C2C2C"/>
                <w:sz w:val="24"/>
                <w:szCs w:val="24"/>
                <w:rtl/>
              </w:rPr>
              <w:t xml:space="preserve">___/١٠</w:t>
            </w:r>
          </w:p>
        </w:tc>
      </w:tr>
      <w:tr>
        <w:tc>
          <w:tcPr>
            <w:tcW w:type="dxa" w:w="97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w:t>
            </w:r>
          </w:p>
        </w:tc>
        <w:tc>
          <w:tcPr>
            <w:tcW w:type="dxa" w:w="426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الإنسان: الاختيار + الوسع + الرعاية</w:t>
            </w:r>
          </w:p>
        </w:tc>
        <w:tc>
          <w:tcPr>
            <w:tcW w:type="dxa" w:w="243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___/١٠</w:t>
            </w:r>
          </w:p>
        </w:tc>
        <w:tc>
          <w:tcPr>
            <w:tcW w:type="dxa" w:w="2435"/>
            <w:shd w:fill="F2F2F2" w:val="clear"/>
          </w:tcPr>
          <w:p>
            <w:pPr>
              <w:bidi/>
              <w:spacing w:after="85" w:before="85"/>
            </w:pPr>
            <w:r>
              <w:rPr>
                <w:rFonts w:ascii="Traditional Arabic" w:cs="Traditional Arabic" w:eastAsia="Traditional Arabic" w:hAnsi="Traditional Arabic"/>
                <w:b/>
                <w:bCs/>
                <w:color w:val="2C2C2C"/>
                <w:sz w:val="24"/>
                <w:szCs w:val="24"/>
                <w:rtl/>
              </w:rPr>
              <w:t xml:space="preserve">___/١٠</w:t>
            </w:r>
          </w:p>
        </w:tc>
      </w:tr>
      <w:tr>
        <w:tc>
          <w:tcPr>
            <w:tcW w:type="dxa" w:w="97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w:t>
            </w:r>
          </w:p>
        </w:tc>
        <w:tc>
          <w:tcPr>
            <w:tcW w:type="dxa" w:w="426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الفعل الإداري: التثبُّت + الأزمة + المجتمع</w:t>
            </w:r>
          </w:p>
        </w:tc>
        <w:tc>
          <w:tcPr>
            <w:tcW w:type="dxa" w:w="243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___/١٠</w:t>
            </w:r>
          </w:p>
        </w:tc>
        <w:tc>
          <w:tcPr>
            <w:tcW w:type="dxa" w:w="2435"/>
            <w:shd w:fill="FFFFFF" w:val="clear"/>
          </w:tcPr>
          <w:p>
            <w:pPr>
              <w:bidi/>
              <w:spacing w:after="85" w:before="85"/>
            </w:pPr>
            <w:r>
              <w:rPr>
                <w:rFonts w:ascii="Traditional Arabic" w:cs="Traditional Arabic" w:eastAsia="Traditional Arabic" w:hAnsi="Traditional Arabic"/>
                <w:b/>
                <w:bCs/>
                <w:color w:val="2C2C2C"/>
                <w:sz w:val="24"/>
                <w:szCs w:val="24"/>
                <w:rtl/>
              </w:rPr>
              <w:t xml:space="preserve">___/١٠</w:t>
            </w:r>
          </w:p>
        </w:tc>
      </w:tr>
      <w:tr>
        <w:tc>
          <w:tcPr>
            <w:tcW w:type="dxa" w:w="97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w:t>
            </w:r>
          </w:p>
        </w:tc>
        <w:tc>
          <w:tcPr>
            <w:tcW w:type="dxa" w:w="4262"/>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التحوُّل: المراحل الخمس + درجة الانتقال</w:t>
            </w:r>
          </w:p>
        </w:tc>
        <w:tc>
          <w:tcPr>
            <w:tcW w:type="dxa" w:w="243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___/١٠</w:t>
            </w:r>
          </w:p>
        </w:tc>
        <w:tc>
          <w:tcPr>
            <w:tcW w:type="dxa" w:w="2435"/>
            <w:shd w:fill="F2F2F2" w:val="clear"/>
          </w:tcPr>
          <w:p>
            <w:pPr>
              <w:bidi/>
              <w:spacing w:after="85" w:before="85"/>
            </w:pPr>
            <w:r>
              <w:rPr>
                <w:rFonts w:ascii="Traditional Arabic" w:cs="Traditional Arabic" w:eastAsia="Traditional Arabic" w:hAnsi="Traditional Arabic"/>
                <w:b/>
                <w:bCs/>
                <w:color w:val="2C2C2C"/>
                <w:sz w:val="24"/>
                <w:szCs w:val="24"/>
                <w:rtl/>
              </w:rPr>
              <w:t xml:space="preserve">___/١٠</w:t>
            </w:r>
          </w:p>
        </w:tc>
      </w:tr>
      <w:tr>
        <w:tc>
          <w:tcPr>
            <w:tcW w:type="dxa" w:w="97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w:t>
            </w:r>
          </w:p>
        </w:tc>
        <w:tc>
          <w:tcPr>
            <w:tcW w:type="dxa" w:w="4262"/>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قياس الأثر: QIMP + الإفساد + الإصلاح</w:t>
            </w:r>
          </w:p>
        </w:tc>
        <w:tc>
          <w:tcPr>
            <w:tcW w:type="dxa" w:w="243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___/١٠</w:t>
            </w:r>
          </w:p>
        </w:tc>
        <w:tc>
          <w:tcPr>
            <w:tcW w:type="dxa" w:w="2435"/>
            <w:shd w:fill="FFFFFF" w:val="clear"/>
          </w:tcPr>
          <w:p>
            <w:pPr>
              <w:bidi/>
              <w:spacing w:after="85" w:before="85"/>
            </w:pPr>
            <w:r>
              <w:rPr>
                <w:rFonts w:ascii="Traditional Arabic" w:cs="Traditional Arabic" w:eastAsia="Traditional Arabic" w:hAnsi="Traditional Arabic"/>
                <w:b/>
                <w:bCs/>
                <w:color w:val="2C2C2C"/>
                <w:sz w:val="24"/>
                <w:szCs w:val="24"/>
                <w:rtl/>
              </w:rPr>
              <w:t xml:space="preserve">___/١٠</w:t>
            </w:r>
          </w:p>
        </w:tc>
      </w:tr>
    </w:tbl>
    <w:p>
      <w:pPr>
        <w:bidi/>
        <w:spacing w:after="80"/>
      </w:pPr>
    </w:p>
    <w:p>
      <w:pPr>
        <w:bidi/>
        <w:spacing w:after="280" w:line="392"/>
      </w:pPr>
      <w:r>
        <w:rPr>
          <w:rFonts w:ascii="Traditional Arabic" w:cs="Traditional Arabic" w:eastAsia="Traditional Arabic" w:hAnsi="Traditional Arabic"/>
          <w:b w:val="false"/>
          <w:bCs w:val="false"/>
          <w:color w:val="2C2C2C"/>
          <w:sz w:val="28"/>
          <w:szCs w:val="28"/>
          <w:rtl/>
        </w:rPr>
        <w:t xml:space="preserve">المجموع الكلِّي: ___/٥٠  |  مقارنةً بالعام السابق: ___/٥٠  |  الاتجاه: □ صاعد  □ ثابت  □ هابط</w:t>
      </w:r>
    </w:p>
    <w:p>
      <w:pPr>
        <w:bidi/>
        <w:spacing w:after="120"/>
      </w:pPr>
    </w:p>
    <w:p>
      <w:pPr>
        <w:pBdr>
          <w:top w:val="double" w:color="4A1A5C" w:sz="8"/>
          <w:bottom w:val="double" w:color="4A1A5C" w:sz="8"/>
          <w:left w:val="thick" w:color="4A1A5C" w:sz="14"/>
          <w:right w:val="thick" w:color="4A1A5C" w:sz="14"/>
        </w:pBdr>
        <w:shd w:fill="F0EAF8" w:val="clear"/>
        <w:bidi/>
        <w:spacing w:after="95" w:before="210"/>
        <w:ind w:left="60" w:right="60"/>
        <w:jc w:val="center"/>
      </w:pPr>
      <w:r>
        <w:rPr>
          <w:rFonts w:ascii="Traditional Arabic" w:cs="Traditional Arabic" w:eastAsia="Traditional Arabic" w:hAnsi="Traditional Arabic"/>
          <w:b/>
          <w:bCs/>
          <w:color w:val="4A1A5C"/>
          <w:sz w:val="32"/>
          <w:szCs w:val="32"/>
          <w:rtl/>
        </w:rPr>
        <w:t xml:space="preserve">نموذج هـ-8: وثيقة ميثاق التحوُّل المؤسسي القرآني</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القيادة العليا كاملةً  |  الاستخدام: في بداية مبادرة التحوُّل، ويُراجَع ويُجدَّد سنويًّا  |  المرجع: ف12 (العزم والميثاق)</w:t>
      </w:r>
    </w:p>
    <w:p>
      <w:pPr>
        <w:bidi/>
        <w:spacing w:after="60"/>
      </w:pPr>
    </w:p>
    <w:p>
      <w:pPr>
        <w:pBdr>
          <w:left w:val="thick" w:color="4A1A5C" w:sz="12"/>
          <w:right w:val="thick" w:color="4A1A5C" w:sz="12"/>
        </w:pBdr>
        <w:shd w:fill="F0EAF8" w:val="clear"/>
        <w:bidi/>
        <w:spacing w:after="60" w:before="100"/>
        <w:jc w:val="center"/>
      </w:pPr>
      <w:r>
        <w:rPr>
          <w:rFonts w:ascii="Traditional Arabic" w:cs="Traditional Arabic" w:eastAsia="Traditional Arabic" w:hAnsi="Traditional Arabic"/>
          <w:b/>
          <w:bCs/>
          <w:color w:val="4A1A5C"/>
          <w:sz w:val="34"/>
          <w:szCs w:val="34"/>
          <w:rtl/>
        </w:rPr>
        <w:t xml:space="preserve">﴿إِنَّ اللَّهَ لَا يُغَيِّرُ مَا بِقَوْمٍ حَتَّىٰ يُغَيِّرُوا مَا بِأَنفُسِهِمْ﴾</w:t>
      </w:r>
    </w:p>
    <w:p>
      <w:pPr>
        <w:bidi/>
        <w:spacing w:after="90"/>
        <w:jc w:val="center"/>
      </w:pPr>
      <w:r>
        <w:rPr>
          <w:rFonts w:ascii="Traditional Arabic" w:cs="Traditional Arabic" w:eastAsia="Traditional Arabic" w:hAnsi="Traditional Arabic"/>
          <w:b w:val="false"/>
          <w:bCs w:val="false"/>
          <w:color w:val="666666"/>
          <w:sz w:val="28"/>
          <w:szCs w:val="28"/>
          <w:rtl/>
        </w:rPr>
        <w:t xml:space="preserve">(الرعد: 11): هذا الميثاق تعبيرٌ عن إرادة التغيير الداخلي الحقيقي</w:t>
      </w:r>
    </w:p>
    <w:p>
      <w:pPr>
        <w:bidi/>
        <w:spacing w:after="70"/>
      </w:pPr>
    </w:p>
    <w:p>
      <w:pPr>
        <w:pBdr>
          <w:right w:val="thick" w:color="4A1A5C" w:sz="8"/>
        </w:pBdr>
        <w:shd w:fill="F0EAF8" w:val="clear"/>
        <w:bidi/>
        <w:spacing w:after="130" w:line="345"/>
        <w:ind w:left="80" w:right="200"/>
      </w:pPr>
      <w:r>
        <w:rPr>
          <w:rFonts w:ascii="Traditional Arabic" w:cs="Traditional Arabic" w:eastAsia="Traditional Arabic" w:hAnsi="Traditional Arabic"/>
          <w:b w:val="false"/>
          <w:bCs w:val="false"/>
          <w:color w:val="2C2C2C"/>
          <w:sz w:val="26"/>
          <w:szCs w:val="26"/>
          <w:rtl/>
        </w:rPr>
        <w:t xml:space="preserve">① نقرّ بوجود فجوة حقيقية بين واقعنا والمأمول، ونعلنها صادقين دون تبرير أو تزيين.</w:t>
      </w:r>
    </w:p>
    <w:p>
      <w:pPr>
        <w:pBdr>
          <w:right w:val="thick" w:color="4A1A5C" w:sz="8"/>
        </w:pBdr>
        <w:shd w:fill="F0EAF8" w:val="clear"/>
        <w:bidi/>
        <w:spacing w:after="130" w:line="345"/>
        <w:ind w:left="80" w:right="200"/>
      </w:pPr>
      <w:r>
        <w:rPr>
          <w:rFonts w:ascii="Traditional Arabic" w:cs="Traditional Arabic" w:eastAsia="Traditional Arabic" w:hAnsi="Traditional Arabic"/>
          <w:b w:val="false"/>
          <w:bCs w:val="false"/>
          <w:color w:val="2C2C2C"/>
          <w:sz w:val="26"/>
          <w:szCs w:val="26"/>
          <w:rtl/>
        </w:rPr>
        <w:t xml:space="preserve">② نلتزم بأن يبدأ التحوُّل من «ما بأنفسنا»، قيمنا وقناعاتنا وثقافتنا، قبل أي هيكل أو نظام.</w:t>
      </w:r>
    </w:p>
    <w:p>
      <w:pPr>
        <w:pBdr>
          <w:right w:val="thick" w:color="4A1A5C" w:sz="8"/>
        </w:pBdr>
        <w:shd w:fill="F0EAF8" w:val="clear"/>
        <w:bidi/>
        <w:spacing w:after="130" w:line="345"/>
        <w:ind w:left="80" w:right="200"/>
      </w:pPr>
      <w:r>
        <w:rPr>
          <w:rFonts w:ascii="Traditional Arabic" w:cs="Traditional Arabic" w:eastAsia="Traditional Arabic" w:hAnsi="Traditional Arabic"/>
          <w:b w:val="false"/>
          <w:bCs w:val="false"/>
          <w:color w:val="2C2C2C"/>
          <w:sz w:val="26"/>
          <w:szCs w:val="26"/>
          <w:rtl/>
        </w:rPr>
        <w:t xml:space="preserve">③ نعيّن مسؤولًا عن التحوّل بصلاحية حقيقية لا شكلية، ونفرد له الموارد الكافية ونسند إليه القيادة.</w:t>
      </w:r>
    </w:p>
    <w:p>
      <w:pPr>
        <w:pBdr>
          <w:right w:val="thick" w:color="4A1A5C" w:sz="8"/>
        </w:pBdr>
        <w:shd w:fill="F0EAF8" w:val="clear"/>
        <w:bidi/>
        <w:spacing w:after="130" w:line="345"/>
        <w:ind w:left="80" w:right="200"/>
      </w:pPr>
      <w:r>
        <w:rPr>
          <w:rFonts w:ascii="Traditional Arabic" w:cs="Traditional Arabic" w:eastAsia="Traditional Arabic" w:hAnsi="Traditional Arabic"/>
          <w:b w:val="false"/>
          <w:bCs w:val="false"/>
          <w:color w:val="2C2C2C"/>
          <w:sz w:val="26"/>
          <w:szCs w:val="26"/>
          <w:rtl/>
        </w:rPr>
        <w:t xml:space="preserve">④ نتعهد بالصمود في مرحلة الهجرة وإن انخفض الأداء مؤقتًا، ونصدق الفريق فيما نواجهه.</w:t>
      </w:r>
    </w:p>
    <w:p>
      <w:pPr>
        <w:pBdr>
          <w:right w:val="thick" w:color="4A1A5C" w:sz="8"/>
        </w:pBdr>
        <w:shd w:fill="F0EAF8" w:val="clear"/>
        <w:bidi/>
        <w:spacing w:after="130" w:line="345"/>
        <w:ind w:left="80" w:right="200"/>
      </w:pPr>
      <w:r>
        <w:rPr>
          <w:rFonts w:ascii="Traditional Arabic" w:cs="Traditional Arabic" w:eastAsia="Traditional Arabic" w:hAnsi="Traditional Arabic"/>
          <w:b w:val="false"/>
          <w:bCs w:val="false"/>
          <w:color w:val="2C2C2C"/>
          <w:sz w:val="26"/>
          <w:szCs w:val="26"/>
          <w:rtl/>
        </w:rPr>
        <w:t xml:space="preserve">⑤ نبني الثقافة الجديدة قبل الهيكل، «المسجد قبل السوق»، القيم أوَّلاً ثم الأنظمة.</w:t>
      </w:r>
    </w:p>
    <w:p>
      <w:pPr>
        <w:pBdr>
          <w:right w:val="thick" w:color="4A1A5C" w:sz="8"/>
        </w:pBdr>
        <w:shd w:fill="F0EAF8" w:val="clear"/>
        <w:bidi/>
        <w:spacing w:after="130" w:line="345"/>
        <w:ind w:left="80" w:right="200"/>
      </w:pPr>
      <w:r>
        <w:rPr>
          <w:rFonts w:ascii="Traditional Arabic" w:cs="Traditional Arabic" w:eastAsia="Traditional Arabic" w:hAnsi="Traditional Arabic"/>
          <w:b w:val="false"/>
          <w:bCs w:val="false"/>
          <w:color w:val="2C2C2C"/>
          <w:sz w:val="26"/>
          <w:szCs w:val="26"/>
          <w:rtl/>
        </w:rPr>
        <w:t xml:space="preserve">⑥ نرحّب بالاختبارات ونراها مراحل تثبيت، لا تهديدًا للتحوّل ولا مسوّغًا للتراجع.</w:t>
      </w:r>
    </w:p>
    <w:p>
      <w:pPr>
        <w:pBdr>
          <w:right w:val="thick" w:color="4A1A5C" w:sz="8"/>
        </w:pBdr>
        <w:shd w:fill="F0EAF8" w:val="clear"/>
        <w:bidi/>
        <w:spacing w:after="130" w:line="345"/>
        <w:ind w:left="80" w:right="200"/>
      </w:pPr>
      <w:r>
        <w:rPr>
          <w:rFonts w:ascii="Traditional Arabic" w:cs="Traditional Arabic" w:eastAsia="Traditional Arabic" w:hAnsi="Traditional Arabic"/>
          <w:b w:val="false"/>
          <w:bCs w:val="false"/>
          <w:color w:val="2C2C2C"/>
          <w:sz w:val="26"/>
          <w:szCs w:val="26"/>
          <w:rtl/>
        </w:rPr>
        <w:t xml:space="preserve">⑦ نصمّم آليات تُبقي التحوّل قائمًا بعد رحيلنا، فالتحوّل أكبر من أي شخص.</w:t>
      </w:r>
    </w:p>
    <w:p>
      <w:pPr>
        <w:pBdr>
          <w:right w:val="thick" w:color="4A1A5C" w:sz="8"/>
        </w:pBdr>
        <w:shd w:fill="F0EAF8" w:val="clear"/>
        <w:bidi/>
        <w:spacing w:after="130" w:line="345"/>
        <w:ind w:left="80" w:right="200"/>
      </w:pPr>
      <w:r>
        <w:rPr>
          <w:rFonts w:ascii="Traditional Arabic" w:cs="Traditional Arabic" w:eastAsia="Traditional Arabic" w:hAnsi="Traditional Arabic"/>
          <w:b w:val="false"/>
          <w:bCs w:val="false"/>
          <w:color w:val="2C2C2C"/>
          <w:sz w:val="26"/>
          <w:szCs w:val="26"/>
          <w:rtl/>
        </w:rPr>
        <w:t xml:space="preserve">⑧ نقيّم التحوّل بالأثر الحقيقي، والاعتراف الصادق بالإفساد، والإصلاح الملتزَم، لا بالخطة ولا بالشعار.</w:t>
      </w:r>
    </w:p>
    <w:p>
      <w:pPr>
        <w:bidi/>
        <w:spacing w:after="80"/>
      </w:pPr>
    </w:p>
    <w:p>
      <w:pPr>
        <w:bidi/>
        <w:spacing w:after="80"/>
        <w:ind w:right="200"/>
      </w:pPr>
      <w:r>
        <w:rPr>
          <w:rFonts w:ascii="Traditional Arabic" w:cs="Traditional Arabic" w:eastAsia="Traditional Arabic" w:hAnsi="Traditional Arabic"/>
          <w:b/>
          <w:bCs/>
          <w:color w:val="8B5E00"/>
          <w:sz w:val="24"/>
          <w:szCs w:val="24"/>
        </w:rPr>
        <w:t xml:space="preserve">توقيعات القيادة العليا كاملةً، بما فيها صاحب المؤسسة، التاريخ: </w:t>
      </w:r>
      <w:r>
        <w:rPr>
          <w:rFonts w:ascii="Traditional Arabic" w:cs="Traditional Arabic" w:eastAsia="Traditional Arabic" w:hAnsi="Traditional Arabic"/>
          <w:color w:val="CCCCCC"/>
          <w:sz w:val="24"/>
          <w:szCs w:val="24"/>
        </w:rPr>
        <w:t xml:space="preserve">........................................................................................................................</w:t>
      </w:r>
    </w:p>
    <w:p>
      <w:pPr>
        <w:bidi/>
        <w:spacing w:after="80"/>
        <w:ind w:right="200"/>
      </w:pPr>
      <w:r>
        <w:rPr>
          <w:rFonts w:ascii="Traditional Arabic" w:cs="Traditional Arabic" w:eastAsia="Traditional Arabic" w:hAnsi="Traditional Arabic"/>
          <w:b/>
          <w:bCs/>
          <w:color w:val="8B5E00"/>
          <w:sz w:val="24"/>
          <w:szCs w:val="24"/>
        </w:rPr>
        <w:t xml:space="preserve">تاريخ المراجعة السنوية القادمة لهذا الميثاق:  </w:t>
      </w:r>
      <w:r>
        <w:rPr>
          <w:rFonts w:ascii="Traditional Arabic" w:cs="Traditional Arabic" w:eastAsia="Traditional Arabic" w:hAnsi="Traditional Arabic"/>
          <w:color w:val="CCCCCC"/>
          <w:sz w:val="24"/>
          <w:szCs w:val="24"/>
        </w:rPr>
        <w:t xml:space="preserve">........................................................................................................................</w:t>
      </w:r>
    </w:p>
    <w:p>
      <w:pPr>
        <w:pBdr>
          <w:bottom w:val="single" w:color="8B6914" w:sz="7"/>
          <w:right w:val="thick" w:color="8B6914" w:sz="16"/>
        </w:pBdr>
        <w:bidi/>
        <w:spacing w:after="175" w:before="370"/>
        <w:ind w:right="120"/>
      </w:pPr>
      <w:r>
        <w:rPr>
          <w:rFonts w:ascii="Traditional Arabic" w:cs="Traditional Arabic" w:eastAsia="Traditional Arabic" w:hAnsi="Traditional Arabic"/>
          <w:b/>
          <w:bCs/>
          <w:color w:val="8B6914"/>
          <w:sz w:val="34"/>
          <w:szCs w:val="34"/>
        </w:rPr>
        <w:t xml:space="preserve">و </w:t>
      </w:r>
      <w:r>
        <w:rPr>
          <w:rFonts w:ascii="Traditional Arabic" w:cs="Traditional Arabic" w:eastAsia="Traditional Arabic" w:hAnsi="Traditional Arabic"/>
          <w:b/>
          <w:bCs/>
          <w:color w:val="8B6914"/>
          <w:sz w:val="34"/>
          <w:szCs w:val="34"/>
          <w:rtl/>
        </w:rPr>
        <w:t xml:space="preserve">القسم و: إيقاع المراجعة الدورية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كم أداة جيدة استقرت في درج لا يفتحه أحد؟ لننظر إلى ما ينقصها فنجده ليس جودة التصميم، بل الموعد الثابت الذي يعيدها إلى الطاولة؛ لذلك يضم هذا القسم ثلاث أدوات تنقل هذه المجموعة من ملف يُفتح مرة ثم يُنسى إلى منظومة حيّة تُستعمل طوال العام. السرّ في الإيقاع، لا في الأداة المعزولة.</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02" name="fig2"/>
            <wp:cNvGraphicFramePr>
              <a:graphicFrameLocks noChangeAspect="1"/>
            </wp:cNvGraphicFramePr>
            <a:graphic>
              <a:graphicData uri="http://schemas.openxmlformats.org/drawingml/2006/picture">
                <pic:pic>
                  <pic:nvPicPr>
                    <pic:cNvPr id="1002" name="fig2"/>
                    <pic:cNvPicPr/>
                  </pic:nvPicPr>
                  <pic:blipFill>
                    <a:blip r:embed="rIdFig2"/>
                    <a:stretch>
                      <a:fillRect/>
                    </a:stretch>
                  </pic:blipFill>
                  <pic:spPr>
                    <a:xfrm>
                      <a:off x="0" y="0"/>
                      <a:ext cx="5900000" cy="3165853"/>
                    </a:xfrm>
                    <a:prstGeom prst="rect">
                      <a:avLst/>
                    </a:prstGeom>
                  </pic:spPr>
                </pic:pic>
              </a:graphicData>
            </a:graphic>
          </wp:inline>
        </w:drawing>
      </w:r>
    </w:p>
    <w:p>
      <w:pPr>
        <w:bidi/>
        <w:spacing w:after="200"/>
        <w:jc w:val="center"/>
      </w:pPr>
      <w:r>
        <w:rPr>
          <w:rFonts w:ascii="Traditional Arabic" w:cs="Traditional Arabic" w:eastAsia="Traditional Arabic" w:hAnsi="Traditional Arabic"/>
          <w:color w:val="8B6914"/>
          <w:sz w:val="30"/>
          <w:szCs w:val="30"/>
          <w:rtl/>
        </w:rPr>
        <w:t xml:space="preserve">شكل 2: كيف تتدرّج أدوات الدليل من المراجعة اليومية إلى السنوية.</w:t>
      </w:r>
    </w:p>
    <w:p>
      <w:pPr>
        <w:bidi/>
        <w:spacing w:after="80"/>
      </w:pPr>
    </w:p>
    <w:p>
      <w:pPr>
        <w:pBdr>
          <w:top w:val="double" w:color="8B6914" w:sz="8"/>
          <w:bottom w:val="double" w:color="8B6914" w:sz="8"/>
          <w:left w:val="thick" w:color="8B6914" w:sz="14"/>
          <w:right w:val="thick" w:color="8B6914" w:sz="14"/>
        </w:pBdr>
        <w:shd w:fill="FFF8DC" w:val="clear"/>
        <w:bidi/>
        <w:spacing w:after="95" w:before="210"/>
        <w:ind w:left="60" w:right="60"/>
        <w:jc w:val="center"/>
      </w:pPr>
      <w:r>
        <w:rPr>
          <w:rFonts w:ascii="Traditional Arabic" w:cs="Traditional Arabic" w:eastAsia="Traditional Arabic" w:hAnsi="Traditional Arabic"/>
          <w:b/>
          <w:bCs/>
          <w:color w:val="8B6914"/>
          <w:sz w:val="32"/>
          <w:szCs w:val="32"/>
          <w:rtl/>
        </w:rPr>
        <w:t xml:space="preserve">نموذج و-1: التقويم الإداري السنوي الكامل للمؤسسة القرآنية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دليل الربط الكامل بين أدوات الدليل وجدول العام: لا اجتماع بلا أداة، ولا أداة بلا توقيت</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208"/>
        <w:gridCol w:w="2966"/>
        <w:gridCol w:w="1648"/>
        <w:gridCol w:w="989"/>
        <w:gridCol w:w="3295"/>
      </w:tblGrid>
      <w:tr>
        <w:trPr>
          <w:tblHeader/>
        </w:trPr>
        <w:tc>
          <w:tcPr>
            <w:tcW w:type="dxa" w:w="1208"/>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الشهر</w:t>
            </w:r>
          </w:p>
        </w:tc>
        <w:tc>
          <w:tcPr>
            <w:tcW w:type="dxa" w:w="2966"/>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الاجتماع + الهدف</w:t>
            </w:r>
          </w:p>
        </w:tc>
        <w:tc>
          <w:tcPr>
            <w:tcW w:type="dxa" w:w="1648"/>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الحضور</w:t>
            </w:r>
          </w:p>
        </w:tc>
        <w:tc>
          <w:tcPr>
            <w:tcW w:type="dxa" w:w="989"/>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المدة</w:t>
            </w:r>
          </w:p>
        </w:tc>
        <w:tc>
          <w:tcPr>
            <w:tcW w:type="dxa" w:w="3295"/>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الأدوات المستخدَمة</w:t>
            </w:r>
          </w:p>
        </w:tc>
      </w:tr>
      <w:tr>
        <w:tc>
          <w:tcPr>
            <w:tcW w:type="dxa" w:w="120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يناير</w:t>
            </w:r>
          </w:p>
        </w:tc>
        <w:tc>
          <w:tcPr>
            <w:tcW w:type="dxa" w:w="29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مراجعة الأهداف السنوية + ميثاق التحوُّل + أولويات العام</w:t>
            </w:r>
          </w:p>
        </w:tc>
        <w:tc>
          <w:tcPr>
            <w:tcW w:type="dxa" w:w="164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 كاملةً</w:t>
            </w:r>
          </w:p>
        </w:tc>
        <w:tc>
          <w:tcPr>
            <w:tcW w:type="dxa" w:w="98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أ-١ (بوصلة) + هـ-١ (خارطة تحوُّل) + هـ-٨ (ميثاق) + و-٢ (أجندة ربعية)</w:t>
            </w:r>
          </w:p>
        </w:tc>
      </w:tr>
      <w:tr>
        <w:tc>
          <w:tcPr>
            <w:tcW w:type="dxa" w:w="120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فبراير</w:t>
            </w:r>
          </w:p>
        </w:tc>
        <w:tc>
          <w:tcPr>
            <w:tcW w:type="dxa" w:w="29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محادثات الوسع والتطوير الفردية: الجولة الأولى</w:t>
            </w:r>
          </w:p>
        </w:tc>
        <w:tc>
          <w:tcPr>
            <w:tcW w:type="dxa" w:w="164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المدير + موظَّفوه</w:t>
            </w:r>
          </w:p>
        </w:tc>
        <w:tc>
          <w:tcPr>
            <w:tcW w:type="dxa" w:w="98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٤٥ د للموظَّف</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ج-٣ (وسع) مع كل موظَّف + ج-٤ (خطة تطوير)</w:t>
            </w:r>
          </w:p>
        </w:tc>
      </w:tr>
      <w:tr>
        <w:tc>
          <w:tcPr>
            <w:tcW w:type="dxa" w:w="120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مارس</w:t>
            </w:r>
          </w:p>
        </w:tc>
        <w:tc>
          <w:tcPr>
            <w:tcW w:type="dxa" w:w="29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المراجعة الربعية الأولى: ماذا بنينا؟ ماذا أفسدنا؟</w:t>
            </w:r>
          </w:p>
        </w:tc>
        <w:tc>
          <w:tcPr>
            <w:tcW w:type="dxa" w:w="164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w:t>
            </w:r>
          </w:p>
        </w:tc>
        <w:tc>
          <w:tcPr>
            <w:tcW w:type="dxa" w:w="98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هـ-٣ (QIMP) + هـ-٢ (محكَّات) + أ-٢ (رادار) + مراجعة البيانات</w:t>
            </w:r>
          </w:p>
        </w:tc>
      </w:tr>
      <w:tr>
        <w:tc>
          <w:tcPr>
            <w:tcW w:type="dxa" w:w="120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أبريل</w:t>
            </w:r>
          </w:p>
        </w:tc>
        <w:tc>
          <w:tcPr>
            <w:tcW w:type="dxa" w:w="29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مراجعة جودة القرارات والحوكمة في الربع الأوَّل</w:t>
            </w:r>
          </w:p>
        </w:tc>
        <w:tc>
          <w:tcPr>
            <w:tcW w:type="dxa" w:w="164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 + المجلس</w:t>
            </w:r>
          </w:p>
        </w:tc>
        <w:tc>
          <w:tcPr>
            <w:tcW w:type="dxa" w:w="98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ب-٢ (شورى) + د-١ (تثبُّت) + ب-٣ (مساءلة)</w:t>
            </w:r>
          </w:p>
        </w:tc>
      </w:tr>
      <w:tr>
        <w:tc>
          <w:tcPr>
            <w:tcW w:type="dxa" w:w="120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مايو</w:t>
            </w:r>
          </w:p>
        </w:tc>
        <w:tc>
          <w:tcPr>
            <w:tcW w:type="dxa" w:w="29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مراجعة الأثر المجتمعي السنوية: الأسئلة الثلاثة</w:t>
            </w:r>
          </w:p>
        </w:tc>
        <w:tc>
          <w:tcPr>
            <w:tcW w:type="dxa" w:w="164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 + خارجيٌّ</w:t>
            </w:r>
          </w:p>
        </w:tc>
        <w:tc>
          <w:tcPr>
            <w:tcW w:type="dxa" w:w="98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١٢٠ د</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د-٤ (QSR) + ممثِّل مجتمعي خارجي + هـ-٦ (أولويات الإصلاح)</w:t>
            </w:r>
          </w:p>
        </w:tc>
      </w:tr>
      <w:tr>
        <w:tc>
          <w:tcPr>
            <w:tcW w:type="dxa" w:w="120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يونيو</w:t>
            </w:r>
          </w:p>
        </w:tc>
        <w:tc>
          <w:tcPr>
            <w:tcW w:type="dxa" w:w="29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المراجعة الربعية الثانية</w:t>
            </w:r>
          </w:p>
        </w:tc>
        <w:tc>
          <w:tcPr>
            <w:tcW w:type="dxa" w:w="164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w:t>
            </w:r>
          </w:p>
        </w:tc>
        <w:tc>
          <w:tcPr>
            <w:tcW w:type="dxa" w:w="98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هـ-٣ (QIMP) + هـ-٢ (محكَّات) + د-١ (مراجعة قرارات)</w:t>
            </w:r>
          </w:p>
        </w:tc>
      </w:tr>
      <w:tr>
        <w:tc>
          <w:tcPr>
            <w:tcW w:type="dxa" w:w="120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يوليو</w:t>
            </w:r>
          </w:p>
        </w:tc>
        <w:tc>
          <w:tcPr>
            <w:tcW w:type="dxa" w:w="29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المراجعة الاستباقية للأزمات + مراجعة الرعاية</w:t>
            </w:r>
          </w:p>
        </w:tc>
        <w:tc>
          <w:tcPr>
            <w:tcW w:type="dxa" w:w="164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w:t>
            </w:r>
          </w:p>
        </w:tc>
        <w:tc>
          <w:tcPr>
            <w:tcW w:type="dxa" w:w="98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د-٢ (بروتوكول أزمة) مراجعة استباقية + ج-٥ (سجل رعاية) + د-٥ (تواصل أزمة)</w:t>
            </w:r>
          </w:p>
        </w:tc>
      </w:tr>
      <w:tr>
        <w:tc>
          <w:tcPr>
            <w:tcW w:type="dxa" w:w="120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أغسطس</w:t>
            </w:r>
          </w:p>
        </w:tc>
        <w:tc>
          <w:tcPr>
            <w:tcW w:type="dxa" w:w="29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مراجعة الاستخلاف + نتائج مقابلات الخروج</w:t>
            </w:r>
          </w:p>
        </w:tc>
        <w:tc>
          <w:tcPr>
            <w:tcW w:type="dxa" w:w="164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المجلس + القيادة</w:t>
            </w:r>
          </w:p>
        </w:tc>
        <w:tc>
          <w:tcPr>
            <w:tcW w:type="dxa" w:w="98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ب-١ (استخلاف) + أ-١ (بوصلة منتصف عام) + ج-٦ (مقابلات خروج نصف سنوي)</w:t>
            </w:r>
          </w:p>
        </w:tc>
      </w:tr>
      <w:tr>
        <w:tc>
          <w:tcPr>
            <w:tcW w:type="dxa" w:w="120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سبتمبر</w:t>
            </w:r>
          </w:p>
        </w:tc>
        <w:tc>
          <w:tcPr>
            <w:tcW w:type="dxa" w:w="29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المراجعة الربعية الثالثة</w:t>
            </w:r>
          </w:p>
        </w:tc>
        <w:tc>
          <w:tcPr>
            <w:tcW w:type="dxa" w:w="164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w:t>
            </w:r>
          </w:p>
        </w:tc>
        <w:tc>
          <w:tcPr>
            <w:tcW w:type="dxa" w:w="98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هـ-٣ (QIMP) + هـ-٢ (محكَّات) + هـ-٧ (درجة التحوُّل)</w:t>
            </w:r>
          </w:p>
        </w:tc>
      </w:tr>
      <w:tr>
        <w:tc>
          <w:tcPr>
            <w:tcW w:type="dxa" w:w="120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أكتوبر</w:t>
            </w:r>
          </w:p>
        </w:tc>
        <w:tc>
          <w:tcPr>
            <w:tcW w:type="dxa" w:w="29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مراجعة خطط التعيين والكفاءات للعام القادم</w:t>
            </w:r>
          </w:p>
        </w:tc>
        <w:tc>
          <w:tcPr>
            <w:tcW w:type="dxa" w:w="164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 + HR</w:t>
            </w:r>
          </w:p>
        </w:tc>
        <w:tc>
          <w:tcPr>
            <w:tcW w:type="dxa" w:w="98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ج-١ (مصفوفة اختيار): مراجعة معايير التعيين + ج-٧ (رسم الكفاءات)</w:t>
            </w:r>
          </w:p>
        </w:tc>
      </w:tr>
      <w:tr>
        <w:tc>
          <w:tcPr>
            <w:tcW w:type="dxa" w:w="120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نوفمبر</w:t>
            </w:r>
          </w:p>
        </w:tc>
        <w:tc>
          <w:tcPr>
            <w:tcW w:type="dxa" w:w="296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مراجعة التحوُّل السنوية + تجديد الميثاق</w:t>
            </w:r>
          </w:p>
        </w:tc>
        <w:tc>
          <w:tcPr>
            <w:tcW w:type="dxa" w:w="1648"/>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w:t>
            </w:r>
          </w:p>
        </w:tc>
        <w:tc>
          <w:tcPr>
            <w:tcW w:type="dxa" w:w="98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١٢٠ د</w:t>
            </w:r>
          </w:p>
        </w:tc>
        <w:tc>
          <w:tcPr>
            <w:tcW w:type="dxa" w:w="3295"/>
            <w:shd w:fill="FFFFFF" w:val="clear"/>
          </w:tcPr>
          <w:p>
            <w:pPr>
              <w:bidi/>
              <w:spacing w:after="85" w:before="85"/>
            </w:pPr>
            <w:r>
              <w:rPr>
                <w:rFonts w:ascii="Traditional Arabic" w:cs="Traditional Arabic" w:eastAsia="Traditional Arabic" w:hAnsi="Traditional Arabic"/>
                <w:b/>
                <w:bCs/>
                <w:color w:val="2C2C2C"/>
                <w:sz w:val="24"/>
                <w:szCs w:val="24"/>
                <w:rtl/>
              </w:rPr>
              <w:t xml:space="preserve">هـ-١ (خارطة تحوُّل) + ب-٤ (ميثاق القيم) + هـ-٨ (ميثاق تحوُّل)، مع مراجعة التقدّم</w:t>
            </w:r>
          </w:p>
        </w:tc>
      </w:tr>
      <w:tr>
        <w:tc>
          <w:tcPr>
            <w:tcW w:type="dxa" w:w="120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ديسمبر</w:t>
            </w:r>
          </w:p>
        </w:tc>
        <w:tc>
          <w:tcPr>
            <w:tcW w:type="dxa" w:w="296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اجتماع ميزان الذرَّة السنوي: الختام الكامل للعام</w:t>
            </w:r>
          </w:p>
        </w:tc>
        <w:tc>
          <w:tcPr>
            <w:tcW w:type="dxa" w:w="1648"/>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القيادة كاملةً</w:t>
            </w:r>
          </w:p>
        </w:tc>
        <w:tc>
          <w:tcPr>
            <w:tcW w:type="dxa" w:w="98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 ساعات</w:t>
            </w:r>
          </w:p>
        </w:tc>
        <w:tc>
          <w:tcPr>
            <w:tcW w:type="dxa" w:w="3295"/>
            <w:shd w:fill="F2F2F2" w:val="clear"/>
          </w:tcPr>
          <w:p>
            <w:pPr>
              <w:bidi/>
              <w:spacing w:after="85" w:before="85"/>
            </w:pPr>
            <w:r>
              <w:rPr>
                <w:rFonts w:ascii="Traditional Arabic" w:cs="Traditional Arabic" w:eastAsia="Traditional Arabic" w:hAnsi="Traditional Arabic"/>
                <w:b/>
                <w:bCs/>
                <w:color w:val="2C2C2C"/>
                <w:sz w:val="24"/>
                <w:szCs w:val="24"/>
                <w:rtl/>
              </w:rPr>
              <w:t xml:space="preserve">هـ-٥ (ميزان الذرَّة) + هـ-٤ (ماذا أفسدنا؟) + هـ-٦ (أولويات إصلاح) + ميثاق العام الجديد</w:t>
            </w:r>
          </w:p>
        </w:tc>
      </w:tr>
    </w:tbl>
    <w:p>
      <w:pPr>
        <w:pBdr>
          <w:top w:val="double" w:color="8B6914" w:sz="8"/>
          <w:bottom w:val="double" w:color="8B6914" w:sz="8"/>
          <w:left w:val="thick" w:color="8B6914" w:sz="14"/>
          <w:right w:val="thick" w:color="8B6914" w:sz="14"/>
        </w:pBdr>
        <w:shd w:fill="FFF8DC" w:val="clear"/>
        <w:bidi/>
        <w:spacing w:after="95" w:before="210"/>
        <w:ind w:left="60" w:right="60"/>
        <w:jc w:val="center"/>
      </w:pPr>
      <w:r>
        <w:rPr>
          <w:rFonts w:ascii="Traditional Arabic" w:cs="Traditional Arabic" w:eastAsia="Traditional Arabic" w:hAnsi="Traditional Arabic"/>
          <w:b/>
          <w:bCs/>
          <w:color w:val="8B6914"/>
          <w:sz w:val="32"/>
          <w:szCs w:val="32"/>
          <w:rtl/>
        </w:rPr>
        <w:t xml:space="preserve">نموذج و-2: أجندة الاجتماع الربعي الموحَّدة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رئيس الاجتماع الربعي  |  التكرار: كل ٣ أشهر (٦٠-٩٠ دقيقة)  |  يُلتزم بالأجندة بصرامة، ويُوثَّق كل اجتماع عقب انعقاده</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47"/>
        <w:gridCol w:w="4673"/>
        <w:gridCol w:w="869"/>
        <w:gridCol w:w="2717"/>
      </w:tblGrid>
      <w:tr>
        <w:trPr>
          <w:tblHeader/>
        </w:trPr>
        <w:tc>
          <w:tcPr>
            <w:tcW w:type="dxa" w:w="1847"/>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البند</w:t>
            </w:r>
          </w:p>
        </w:tc>
        <w:tc>
          <w:tcPr>
            <w:tcW w:type="dxa" w:w="4673"/>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الهدف التفصيلي</w:t>
            </w:r>
          </w:p>
        </w:tc>
        <w:tc>
          <w:tcPr>
            <w:tcW w:type="dxa" w:w="869"/>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المدة</w:t>
            </w:r>
          </w:p>
        </w:tc>
        <w:tc>
          <w:tcPr>
            <w:tcW w:type="dxa" w:w="2717"/>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الأداة المستخدَمة</w:t>
            </w:r>
          </w:p>
        </w:tc>
      </w:tr>
      <w:tr>
        <w:tc>
          <w:tcPr>
            <w:tcW w:type="dxa" w:w="184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 مراجعة لوحة QIMP</w:t>
            </w:r>
          </w:p>
        </w:tc>
        <w:tc>
          <w:tcPr>
            <w:tcW w:type="dxa" w:w="467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المؤشرات الخمسة مقارنةً بالربع السابق: أرقام وتفسير واحد، بلا عرض مطوّل</w:t>
            </w:r>
          </w:p>
        </w:tc>
        <w:tc>
          <w:tcPr>
            <w:tcW w:type="dxa" w:w="8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١٥ د</w:t>
            </w:r>
          </w:p>
        </w:tc>
        <w:tc>
          <w:tcPr>
            <w:tcW w:type="dxa" w:w="2717"/>
            <w:shd w:fill="FFFFFF" w:val="clear"/>
          </w:tcPr>
          <w:p>
            <w:pPr>
              <w:bidi/>
              <w:spacing w:after="85" w:before="85"/>
            </w:pPr>
            <w:r>
              <w:rPr>
                <w:rFonts w:ascii="Traditional Arabic" w:cs="Traditional Arabic" w:eastAsia="Traditional Arabic" w:hAnsi="Traditional Arabic"/>
                <w:b/>
                <w:bCs/>
                <w:color w:val="2C2C2C"/>
                <w:sz w:val="24"/>
                <w:szCs w:val="24"/>
                <w:rtl/>
              </w:rPr>
              <w:t xml:space="preserve">هـ-٣ (لوحة QIMP)</w:t>
            </w:r>
          </w:p>
        </w:tc>
      </w:tr>
      <w:tr>
        <w:tc>
          <w:tcPr>
            <w:tcW w:type="dxa" w:w="184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 التحقُّق من المحكَّات</w:t>
            </w:r>
          </w:p>
        </w:tc>
        <w:tc>
          <w:tcPr>
            <w:tcW w:type="dxa" w:w="467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محكّان أو ثلاثة يُركَّز عليها هذا الربع، لا المحكّات التسعة دفعة واحدة</w:t>
            </w:r>
          </w:p>
        </w:tc>
        <w:tc>
          <w:tcPr>
            <w:tcW w:type="dxa" w:w="86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١٥ د</w:t>
            </w:r>
          </w:p>
        </w:tc>
        <w:tc>
          <w:tcPr>
            <w:tcW w:type="dxa" w:w="2717"/>
            <w:shd w:fill="F2F2F2" w:val="clear"/>
          </w:tcPr>
          <w:p>
            <w:pPr>
              <w:bidi/>
              <w:spacing w:after="85" w:before="85"/>
            </w:pPr>
            <w:r>
              <w:rPr>
                <w:rFonts w:ascii="Traditional Arabic" w:cs="Traditional Arabic" w:eastAsia="Traditional Arabic" w:hAnsi="Traditional Arabic"/>
                <w:b/>
                <w:bCs/>
                <w:color w:val="2C2C2C"/>
                <w:sz w:val="24"/>
                <w:szCs w:val="24"/>
                <w:rtl/>
              </w:rPr>
              <w:t xml:space="preserve">هـ-٢ (محكَّات) ربع سنوية</w:t>
            </w:r>
          </w:p>
        </w:tc>
      </w:tr>
      <w:tr>
        <w:tc>
          <w:tcPr>
            <w:tcW w:type="dxa" w:w="184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 الأسئلة الثلاثة</w:t>
            </w:r>
          </w:p>
        </w:tc>
        <w:tc>
          <w:tcPr>
            <w:tcW w:type="dxa" w:w="467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ماذا بنينا + ماذا أفسدنا + أولوية الإصلاح في الربع القادم</w:t>
            </w:r>
          </w:p>
        </w:tc>
        <w:tc>
          <w:tcPr>
            <w:tcW w:type="dxa" w:w="8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١٥ د</w:t>
            </w:r>
          </w:p>
        </w:tc>
        <w:tc>
          <w:tcPr>
            <w:tcW w:type="dxa" w:w="2717"/>
            <w:shd w:fill="FFFFFF" w:val="clear"/>
          </w:tcPr>
          <w:p>
            <w:pPr>
              <w:bidi/>
              <w:spacing w:after="85" w:before="85"/>
            </w:pPr>
            <w:r>
              <w:rPr>
                <w:rFonts w:ascii="Traditional Arabic" w:cs="Traditional Arabic" w:eastAsia="Traditional Arabic" w:hAnsi="Traditional Arabic"/>
                <w:b/>
                <w:bCs/>
                <w:color w:val="2C2C2C"/>
                <w:sz w:val="24"/>
                <w:szCs w:val="24"/>
                <w:rtl/>
              </w:rPr>
              <w:t xml:space="preserve">هـ-٣ (ميزان الذرَّة) + هـ-٦</w:t>
            </w:r>
          </w:p>
        </w:tc>
      </w:tr>
      <w:tr>
        <w:tc>
          <w:tcPr>
            <w:tcW w:type="dxa" w:w="184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 قرار الربع</w:t>
            </w:r>
          </w:p>
        </w:tc>
        <w:tc>
          <w:tcPr>
            <w:tcW w:type="dxa" w:w="467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قرار واحد يحتاج شورى معجّلة بالمنهج الكامل</w:t>
            </w:r>
          </w:p>
        </w:tc>
        <w:tc>
          <w:tcPr>
            <w:tcW w:type="dxa" w:w="86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١٠ د</w:t>
            </w:r>
          </w:p>
        </w:tc>
        <w:tc>
          <w:tcPr>
            <w:tcW w:type="dxa" w:w="2717"/>
            <w:shd w:fill="F2F2F2" w:val="clear"/>
          </w:tcPr>
          <w:p>
            <w:pPr>
              <w:bidi/>
              <w:spacing w:after="85" w:before="85"/>
            </w:pPr>
            <w:r>
              <w:rPr>
                <w:rFonts w:ascii="Traditional Arabic" w:cs="Traditional Arabic" w:eastAsia="Traditional Arabic" w:hAnsi="Traditional Arabic"/>
                <w:b/>
                <w:bCs/>
                <w:color w:val="2C2C2C"/>
                <w:sz w:val="24"/>
                <w:szCs w:val="24"/>
                <w:rtl/>
              </w:rPr>
              <w:t xml:space="preserve">ب-٢ (شورى مُصغَّرة)</w:t>
            </w:r>
          </w:p>
        </w:tc>
      </w:tr>
      <w:tr>
        <w:tc>
          <w:tcPr>
            <w:tcW w:type="dxa" w:w="184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 الختام والتعهُّد</w:t>
            </w:r>
          </w:p>
        </w:tc>
        <w:tc>
          <w:tcPr>
            <w:tcW w:type="dxa" w:w="467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إغلاق الاجتماع بسؤال الذرَّة: ما أبرز ما بنيناه؟ ما أبرز ما أفسدناه؟</w:t>
            </w:r>
          </w:p>
        </w:tc>
        <w:tc>
          <w:tcPr>
            <w:tcW w:type="dxa" w:w="8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٥ د</w:t>
            </w:r>
          </w:p>
        </w:tc>
        <w:tc>
          <w:tcPr>
            <w:tcW w:type="dxa" w:w="2717"/>
            <w:shd w:fill="FFFFFF" w:val="clear"/>
          </w:tcPr>
          <w:p>
            <w:pPr>
              <w:bidi/>
              <w:spacing w:after="85" w:before="85"/>
            </w:pPr>
            <w:r>
              <w:rPr>
                <w:rFonts w:ascii="Traditional Arabic" w:cs="Traditional Arabic" w:eastAsia="Traditional Arabic" w:hAnsi="Traditional Arabic"/>
                <w:b/>
                <w:bCs/>
                <w:color w:val="2C2C2C"/>
                <w:sz w:val="24"/>
                <w:szCs w:val="24"/>
                <w:rtl/>
              </w:rPr>
              <w:t xml:space="preserve">أ-٤ (أداة اليوم)</w:t>
            </w:r>
          </w:p>
        </w:tc>
      </w:tr>
    </w:tbl>
    <w:p>
      <w:pPr>
        <w:pBdr>
          <w:top w:val="double" w:color="8B6914" w:sz="8"/>
          <w:bottom w:val="double" w:color="8B6914" w:sz="8"/>
          <w:left w:val="thick" w:color="8B6914" w:sz="14"/>
          <w:right w:val="thick" w:color="8B6914" w:sz="14"/>
        </w:pBdr>
        <w:shd w:fill="FFF8DC" w:val="clear"/>
        <w:bidi/>
        <w:spacing w:after="95" w:before="210"/>
        <w:ind w:left="60" w:right="60"/>
        <w:jc w:val="center"/>
      </w:pPr>
      <w:r>
        <w:rPr>
          <w:rFonts w:ascii="Traditional Arabic" w:cs="Traditional Arabic" w:eastAsia="Traditional Arabic" w:hAnsi="Traditional Arabic"/>
          <w:b/>
          <w:bCs/>
          <w:color w:val="8B6914"/>
          <w:sz w:val="32"/>
          <w:szCs w:val="32"/>
          <w:rtl/>
        </w:rPr>
        <w:t xml:space="preserve">نموذج و-3: دليل المراجعة اليومية والأسبوعية والشهرية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المستخدِم: أي قائد  |  الاستخدام: في مواعيد محدّدة، ثم تلقائيًّا حين يصير عادة  |  المرجع: الحشر:18 + التوبة:105</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260"/>
        <w:gridCol w:w="1304"/>
        <w:gridCol w:w="4129"/>
        <w:gridCol w:w="1413"/>
      </w:tblGrid>
      <w:tr>
        <w:trPr>
          <w:tblHeader/>
        </w:trPr>
        <w:tc>
          <w:tcPr>
            <w:tcW w:type="dxa" w:w="3260"/>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الأداة</w:t>
            </w:r>
          </w:p>
        </w:tc>
        <w:tc>
          <w:tcPr>
            <w:tcW w:type="dxa" w:w="1304"/>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الوقت</w:t>
            </w:r>
          </w:p>
        </w:tc>
        <w:tc>
          <w:tcPr>
            <w:tcW w:type="dxa" w:w="4129"/>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الممارسة</w:t>
            </w:r>
          </w:p>
        </w:tc>
        <w:tc>
          <w:tcPr>
            <w:tcW w:type="dxa" w:w="1413"/>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الوتيرة</w:t>
            </w:r>
          </w:p>
        </w:tc>
      </w:tr>
      <w:tr>
        <w:tc>
          <w:tcPr>
            <w:tcW w:type="dxa" w:w="3260"/>
            <w:shd w:fill="FFFFFF" w:val="clear"/>
          </w:tcPr>
          <w:p>
            <w:pPr>
              <w:bidi/>
              <w:spacing w:after="85" w:before="85"/>
            </w:pPr>
            <w:r>
              <w:rPr>
                <w:rFonts w:ascii="Traditional Arabic" w:cs="Traditional Arabic" w:eastAsia="Traditional Arabic" w:hAnsi="Traditional Arabic"/>
                <w:b/>
                <w:bCs/>
                <w:color w:val="2C2C2C"/>
                <w:sz w:val="24"/>
                <w:szCs w:val="24"/>
                <w:rtl/>
              </w:rPr>
              <w:t xml:space="preserve">أ-٤ (السؤال الواحد)</w:t>
            </w:r>
          </w:p>
        </w:tc>
        <w:tc>
          <w:tcPr>
            <w:tcW w:type="dxa" w:w="13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 دقائق</w:t>
            </w:r>
          </w:p>
        </w:tc>
        <w:tc>
          <w:tcPr>
            <w:tcW w:type="dxa" w:w="412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في نهاية كل يوم: ٥ أسئلة صادقة تُقيَّد يوميًّا</w:t>
            </w:r>
          </w:p>
        </w:tc>
        <w:tc>
          <w:tcPr>
            <w:tcW w:type="dxa" w:w="141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يومي</w:t>
            </w:r>
          </w:p>
        </w:tc>
      </w:tr>
      <w:tr>
        <w:tc>
          <w:tcPr>
            <w:tcW w:type="dxa" w:w="3260"/>
            <w:shd w:fill="F2F2F2" w:val="clear"/>
          </w:tcPr>
          <w:p>
            <w:pPr>
              <w:bidi/>
              <w:spacing w:after="85" w:before="85"/>
            </w:pPr>
            <w:r>
              <w:rPr>
                <w:rFonts w:ascii="Traditional Arabic" w:cs="Traditional Arabic" w:eastAsia="Traditional Arabic" w:hAnsi="Traditional Arabic"/>
                <w:b/>
                <w:bCs/>
                <w:color w:val="2C2C2C"/>
                <w:sz w:val="24"/>
                <w:szCs w:val="24"/>
                <w:rtl/>
              </w:rPr>
              <w:t xml:space="preserve">ب-٢ (شورى مُصغَّرة)</w:t>
            </w:r>
          </w:p>
        </w:tc>
        <w:tc>
          <w:tcPr>
            <w:tcW w:type="dxa" w:w="130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في الاجتماع</w:t>
            </w:r>
          </w:p>
        </w:tc>
        <w:tc>
          <w:tcPr>
            <w:tcW w:type="dxa" w:w="412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كل اجتماع فيه مداولة حقيقية قبل القرار</w:t>
            </w:r>
          </w:p>
        </w:tc>
        <w:tc>
          <w:tcPr>
            <w:tcW w:type="dxa" w:w="141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أسبوعي</w:t>
            </w:r>
          </w:p>
        </w:tc>
      </w:tr>
      <w:tr>
        <w:tc>
          <w:tcPr>
            <w:tcW w:type="dxa" w:w="3260"/>
            <w:shd w:fill="FFFFFF" w:val="clear"/>
          </w:tcPr>
          <w:p>
            <w:pPr>
              <w:bidi/>
              <w:spacing w:after="85" w:before="85"/>
            </w:pPr>
            <w:r>
              <w:rPr>
                <w:rFonts w:ascii="Traditional Arabic" w:cs="Traditional Arabic" w:eastAsia="Traditional Arabic" w:hAnsi="Traditional Arabic"/>
                <w:b/>
                <w:bCs/>
                <w:color w:val="2C2C2C"/>
                <w:sz w:val="24"/>
                <w:szCs w:val="24"/>
                <w:rtl/>
              </w:rPr>
              <w:t xml:space="preserve">د-١ (تثبُّت مُصغَّر)</w:t>
            </w:r>
          </w:p>
        </w:tc>
        <w:tc>
          <w:tcPr>
            <w:tcW w:type="dxa" w:w="13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٥ دقائق</w:t>
            </w:r>
          </w:p>
        </w:tc>
        <w:tc>
          <w:tcPr>
            <w:tcW w:type="dxa" w:w="412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قبل كل قرار يؤثر في مورد أو إنسان: السؤال الكاشف الواحد</w:t>
            </w:r>
          </w:p>
        </w:tc>
        <w:tc>
          <w:tcPr>
            <w:tcW w:type="dxa" w:w="141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عند القرار</w:t>
            </w:r>
          </w:p>
        </w:tc>
      </w:tr>
      <w:tr>
        <w:tc>
          <w:tcPr>
            <w:tcW w:type="dxa" w:w="3260"/>
            <w:shd w:fill="F2F2F2" w:val="clear"/>
          </w:tcPr>
          <w:p>
            <w:pPr>
              <w:bidi/>
              <w:spacing w:after="85" w:before="85"/>
            </w:pPr>
            <w:r>
              <w:rPr>
                <w:rFonts w:ascii="Traditional Arabic" w:cs="Traditional Arabic" w:eastAsia="Traditional Arabic" w:hAnsi="Traditional Arabic"/>
                <w:b/>
                <w:bCs/>
                <w:color w:val="2C2C2C"/>
                <w:sz w:val="24"/>
                <w:szCs w:val="24"/>
                <w:rtl/>
              </w:rPr>
              <w:t xml:space="preserve">ج-٣ (اتصال وسع)</w:t>
            </w:r>
          </w:p>
        </w:tc>
        <w:tc>
          <w:tcPr>
            <w:tcW w:type="dxa" w:w="130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١٠ دقائق</w:t>
            </w:r>
          </w:p>
        </w:tc>
        <w:tc>
          <w:tcPr>
            <w:tcW w:type="dxa" w:w="412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اتصال عشوائي أسبوعي مع موظَّف تسأله: «كيف حالك حقًّا؟»</w:t>
            </w:r>
          </w:p>
        </w:tc>
        <w:tc>
          <w:tcPr>
            <w:tcW w:type="dxa" w:w="141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أسبوعي</w:t>
            </w:r>
          </w:p>
        </w:tc>
      </w:tr>
      <w:tr>
        <w:tc>
          <w:tcPr>
            <w:tcW w:type="dxa" w:w="3260"/>
            <w:shd w:fill="FFFFFF" w:val="clear"/>
          </w:tcPr>
          <w:p>
            <w:pPr>
              <w:bidi/>
              <w:spacing w:after="85" w:before="85"/>
            </w:pPr>
            <w:r>
              <w:rPr>
                <w:rFonts w:ascii="Traditional Arabic" w:cs="Traditional Arabic" w:eastAsia="Traditional Arabic" w:hAnsi="Traditional Arabic"/>
                <w:b/>
                <w:bCs/>
                <w:color w:val="2C2C2C"/>
                <w:sz w:val="24"/>
                <w:szCs w:val="24"/>
                <w:rtl/>
              </w:rPr>
              <w:t xml:space="preserve">هـ-٣ (لوحة QIMP مُصغَّرة)</w:t>
            </w:r>
          </w:p>
        </w:tc>
        <w:tc>
          <w:tcPr>
            <w:tcW w:type="dxa" w:w="13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١٠ دقائق</w:t>
            </w:r>
          </w:p>
        </w:tc>
        <w:tc>
          <w:tcPr>
            <w:tcW w:type="dxa" w:w="412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مؤشران أو ثلاثة تُتابَع أسبوعيًّا، لا اللوحة كاملة</w:t>
            </w:r>
          </w:p>
        </w:tc>
        <w:tc>
          <w:tcPr>
            <w:tcW w:type="dxa" w:w="141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أسبوعي</w:t>
            </w:r>
          </w:p>
        </w:tc>
      </w:tr>
      <w:tr>
        <w:tc>
          <w:tcPr>
            <w:tcW w:type="dxa" w:w="3260"/>
            <w:shd w:fill="F2F2F2" w:val="clear"/>
          </w:tcPr>
          <w:p>
            <w:pPr>
              <w:bidi/>
              <w:spacing w:after="85" w:before="85"/>
            </w:pPr>
            <w:r>
              <w:rPr>
                <w:rFonts w:ascii="Traditional Arabic" w:cs="Traditional Arabic" w:eastAsia="Traditional Arabic" w:hAnsi="Traditional Arabic"/>
                <w:b/>
                <w:bCs/>
                <w:color w:val="2C2C2C"/>
                <w:sz w:val="24"/>
                <w:szCs w:val="24"/>
                <w:rtl/>
              </w:rPr>
              <w:t xml:space="preserve">هـ-٢ (محكُّ عشوائي)</w:t>
            </w:r>
          </w:p>
        </w:tc>
        <w:tc>
          <w:tcPr>
            <w:tcW w:type="dxa" w:w="130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٥ دقائق</w:t>
            </w:r>
          </w:p>
        </w:tc>
        <w:tc>
          <w:tcPr>
            <w:tcW w:type="dxa" w:w="412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في أول اجتماع من الأسبوع: محكّ واحد تطرحه على الفريق</w:t>
            </w:r>
          </w:p>
        </w:tc>
        <w:tc>
          <w:tcPr>
            <w:tcW w:type="dxa" w:w="1413"/>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أسبوعي</w:t>
            </w:r>
          </w:p>
        </w:tc>
      </w:tr>
      <w:tr>
        <w:tc>
          <w:tcPr>
            <w:tcW w:type="dxa" w:w="3260"/>
            <w:shd w:fill="FFFFFF" w:val="clear"/>
          </w:tcPr>
          <w:p>
            <w:pPr>
              <w:bidi/>
              <w:spacing w:after="85" w:before="85"/>
            </w:pPr>
            <w:r>
              <w:rPr>
                <w:rFonts w:ascii="Traditional Arabic" w:cs="Traditional Arabic" w:eastAsia="Traditional Arabic" w:hAnsi="Traditional Arabic"/>
                <w:b/>
                <w:bCs/>
                <w:color w:val="2C2C2C"/>
                <w:sz w:val="24"/>
                <w:szCs w:val="24"/>
                <w:rtl/>
              </w:rPr>
              <w:t xml:space="preserve">و-١ (التقويم)</w:t>
            </w:r>
          </w:p>
        </w:tc>
        <w:tc>
          <w:tcPr>
            <w:tcW w:type="dxa" w:w="130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٣٠ دقيقة</w:t>
            </w:r>
          </w:p>
        </w:tc>
        <w:tc>
          <w:tcPr>
            <w:tcW w:type="dxa" w:w="412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مراجعة التقويم الشهري القادم: هل الأدوات مجدوَلة؟</w:t>
            </w:r>
          </w:p>
        </w:tc>
        <w:tc>
          <w:tcPr>
            <w:tcW w:type="dxa" w:w="1413"/>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شهري</w:t>
            </w:r>
          </w:p>
        </w:tc>
      </w:tr>
    </w:tbl>
    <w:p>
      <w:pPr>
        <w:pBdr>
          <w:bottom w:val="single" w:color="1A5C2A" w:sz="7"/>
          <w:right w:val="thick" w:color="1A5C2A" w:sz="16"/>
        </w:pBdr>
        <w:bidi/>
        <w:spacing w:after="175" w:before="370"/>
        <w:ind w:right="120"/>
      </w:pPr>
      <w:r>
        <w:rPr>
          <w:rFonts w:ascii="Traditional Arabic" w:cs="Traditional Arabic" w:eastAsia="Traditional Arabic" w:hAnsi="Traditional Arabic"/>
          <w:b/>
          <w:bCs/>
          <w:color w:val="8B6914"/>
          <w:sz w:val="34"/>
          <w:szCs w:val="34"/>
        </w:rPr>
        <w:t xml:space="preserve">ز </w:t>
      </w:r>
      <w:r>
        <w:rPr>
          <w:rFonts w:ascii="Traditional Arabic" w:cs="Traditional Arabic" w:eastAsia="Traditional Arabic" w:hAnsi="Traditional Arabic"/>
          <w:b/>
          <w:bCs/>
          <w:color w:val="1A5C2A"/>
          <w:sz w:val="34"/>
          <w:szCs w:val="34"/>
          <w:rtl/>
        </w:rPr>
        <w:t xml:space="preserve">القسم ز: دليل الورش والتيسير</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كيف تنتقل هذه الأدوات من يد مدير واحد إلى فريق يفكر بها معًا؟ نحتاج إلى مساحة يجرّب فيها الفريق الأداة على مؤسسته هو لا على مثال مفترض، وهذه هي الورشة؛ لذلك يضم القسم ثلاثة تنسيقات للورش تناسب أحجام المؤسسات وأوقاتها، ومعها بنك أسئلة للنقاش، وتتخذ كل ورشة أدوات الدليل موادَّ تطبيقية.</w:t>
      </w:r>
    </w:p>
    <w:p>
      <w:pPr>
        <w:bidi/>
        <w:spacing w:after="80"/>
      </w:pPr>
    </w:p>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ز-1: ورشة النصف يوم: مدخل سريع للإدارة القرآنية</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للمؤسسات التي تُريد مدخلًا سريعًا | ١٢ إلى ٢٠ مشاركًا | نحو ٤ ساعات</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5669"/>
        <w:gridCol w:w="986"/>
        <w:gridCol w:w="3451"/>
      </w:tblGrid>
      <w:tr>
        <w:trPr>
          <w:tblHeader/>
        </w:trPr>
        <w:tc>
          <w:tcPr>
            <w:tcW w:type="dxa" w:w="5669"/>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الجلسة + الهدف</w:t>
            </w:r>
          </w:p>
        </w:tc>
        <w:tc>
          <w:tcPr>
            <w:tcW w:type="dxa" w:w="986"/>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المدة</w:t>
            </w:r>
          </w:p>
        </w:tc>
        <w:tc>
          <w:tcPr>
            <w:tcW w:type="dxa" w:w="3451"/>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الأدوات</w:t>
            </w:r>
          </w:p>
        </w:tc>
      </w:tr>
      <w:tr>
        <w:tc>
          <w:tcPr>
            <w:tcW w:type="dxa" w:w="56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جلسة ①: أين نحن؟ (التشخيص المشترك)</w:t>
            </w:r>
          </w:p>
        </w:tc>
        <w:tc>
          <w:tcPr>
            <w:tcW w:type="dxa" w:w="9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٤٥ د</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أ-١ (بوصلة): فردي أوَّلاً ثم مجموعات</w:t>
            </w:r>
          </w:p>
        </w:tc>
      </w:tr>
      <w:tr>
        <w:tc>
          <w:tcPr>
            <w:tcW w:type="dxa" w:w="566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جلسة ②: ماذا يعني الاستخلاف والشورى في مؤسستنا؟</w:t>
            </w:r>
          </w:p>
        </w:tc>
        <w:tc>
          <w:tcPr>
            <w:tcW w:type="dxa" w:w="98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3451"/>
            <w:shd w:fill="F2F2F2" w:val="clear"/>
          </w:tcPr>
          <w:p>
            <w:pPr>
              <w:bidi/>
              <w:spacing w:after="85" w:before="85"/>
            </w:pPr>
            <w:r>
              <w:rPr>
                <w:rFonts w:ascii="Traditional Arabic" w:cs="Traditional Arabic" w:eastAsia="Traditional Arabic" w:hAnsi="Traditional Arabic"/>
                <w:b/>
                <w:bCs/>
                <w:color w:val="2C2C2C"/>
                <w:sz w:val="24"/>
                <w:szCs w:val="24"/>
                <w:rtl/>
              </w:rPr>
              <w:t xml:space="preserve">قراءة مُختارة من ف3 + ف4 + ب-١ + ب-٢ (ملخَّص)</w:t>
            </w:r>
          </w:p>
        </w:tc>
      </w:tr>
      <w:tr>
        <w:tc>
          <w:tcPr>
            <w:tcW w:type="dxa" w:w="56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استراحة</w:t>
            </w:r>
          </w:p>
        </w:tc>
        <w:tc>
          <w:tcPr>
            <w:tcW w:type="dxa" w:w="9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٢٠ د</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قهوة + تواصل حر</w:t>
            </w:r>
          </w:p>
        </w:tc>
      </w:tr>
      <w:tr>
        <w:tc>
          <w:tcPr>
            <w:tcW w:type="dxa" w:w="566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جلسة ③: كيف نختار ونكلّف؟</w:t>
            </w:r>
          </w:p>
        </w:tc>
        <w:tc>
          <w:tcPr>
            <w:tcW w:type="dxa" w:w="98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3451"/>
            <w:shd w:fill="F2F2F2" w:val="clear"/>
          </w:tcPr>
          <w:p>
            <w:pPr>
              <w:bidi/>
              <w:spacing w:after="85" w:before="85"/>
            </w:pPr>
            <w:r>
              <w:rPr>
                <w:rFonts w:ascii="Traditional Arabic" w:cs="Traditional Arabic" w:eastAsia="Traditional Arabic" w:hAnsi="Traditional Arabic"/>
                <w:b/>
                <w:bCs/>
                <w:color w:val="2C2C2C"/>
                <w:sz w:val="24"/>
                <w:szCs w:val="24"/>
                <w:rtl/>
              </w:rPr>
              <w:t xml:space="preserve">ج-١ (مصفوفة) + ج-٣ (وسع): تطبيق على حالات فعلية</w:t>
            </w:r>
          </w:p>
        </w:tc>
      </w:tr>
      <w:tr>
        <w:tc>
          <w:tcPr>
            <w:tcW w:type="dxa" w:w="56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جلسة ④: ما ميثاق تحوُّلنا الفردي؟</w:t>
            </w:r>
          </w:p>
        </w:tc>
        <w:tc>
          <w:tcPr>
            <w:tcW w:type="dxa" w:w="9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٤٥ د</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هـ-٢ (محكَّات) + هـ-٨ (ميثاق): الورقة الختامية</w:t>
            </w:r>
          </w:p>
        </w:tc>
      </w:tr>
    </w:tbl>
    <w:p>
      <w:pPr>
        <w:bidi/>
        <w:spacing w:after="100"/>
      </w:pPr>
    </w:p>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ز-2: ورشة اليوم الكامل: تحوُّل متكامل</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للمؤسسات الجادَّة في بدء مسار التحوُّل | ٢٠ إلى ٣٥ مشاركًا | نحو ٨ ساعات (منها ساعة ونصف استراحات)</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5669"/>
        <w:gridCol w:w="986"/>
        <w:gridCol w:w="3451"/>
      </w:tblGrid>
      <w:tr>
        <w:trPr>
          <w:tblHeader/>
        </w:trPr>
        <w:tc>
          <w:tcPr>
            <w:tcW w:type="dxa" w:w="5669"/>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الجلسة + الهدف</w:t>
            </w:r>
          </w:p>
        </w:tc>
        <w:tc>
          <w:tcPr>
            <w:tcW w:type="dxa" w:w="986"/>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المدة</w:t>
            </w:r>
          </w:p>
        </w:tc>
        <w:tc>
          <w:tcPr>
            <w:tcW w:type="dxa" w:w="3451"/>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الأدوات</w:t>
            </w:r>
          </w:p>
        </w:tc>
      </w:tr>
      <w:tr>
        <w:tc>
          <w:tcPr>
            <w:tcW w:type="dxa" w:w="56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الصباح ①: التشخيص والرؤية</w:t>
            </w:r>
          </w:p>
        </w:tc>
        <w:tc>
          <w:tcPr>
            <w:tcW w:type="dxa" w:w="9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أ-١ + أ-٢ + أ-٣: تشخيص شامل</w:t>
            </w:r>
          </w:p>
        </w:tc>
      </w:tr>
      <w:tr>
        <w:tc>
          <w:tcPr>
            <w:tcW w:type="dxa" w:w="566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استراحة</w:t>
            </w:r>
          </w:p>
        </w:tc>
        <w:tc>
          <w:tcPr>
            <w:tcW w:type="dxa" w:w="98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٣٠ د</w:t>
            </w:r>
          </w:p>
        </w:tc>
        <w:tc>
          <w:tcPr>
            <w:tcW w:type="dxa" w:w="3451"/>
            <w:shd w:fill="F2F2F2" w:val="clear"/>
          </w:tcPr>
          <w:p>
            <w:pPr>
              <w:bidi/>
              <w:spacing w:after="85" w:before="85"/>
            </w:pPr>
            <w:r>
              <w:rPr>
                <w:rFonts w:ascii="Traditional Arabic" w:cs="Traditional Arabic" w:eastAsia="Traditional Arabic" w:hAnsi="Traditional Arabic"/>
                <w:b/>
                <w:bCs/>
                <w:color w:val="2C2C2C"/>
                <w:sz w:val="24"/>
                <w:szCs w:val="24"/>
                <w:rtl/>
              </w:rPr>
              <w:t xml:space="preserve">قهوة</w:t>
            </w:r>
          </w:p>
        </w:tc>
      </w:tr>
      <w:tr>
        <w:tc>
          <w:tcPr>
            <w:tcW w:type="dxa" w:w="56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الصباح ②: الحوكمة القرآنية</w:t>
            </w:r>
          </w:p>
        </w:tc>
        <w:tc>
          <w:tcPr>
            <w:tcW w:type="dxa" w:w="9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ب-١ + ب-٢ + ب-٤: الحوكمة والميثاق</w:t>
            </w:r>
          </w:p>
        </w:tc>
      </w:tr>
      <w:tr>
        <w:tc>
          <w:tcPr>
            <w:tcW w:type="dxa" w:w="566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استراحة منتصف النهار</w:t>
            </w:r>
          </w:p>
        </w:tc>
        <w:tc>
          <w:tcPr>
            <w:tcW w:type="dxa" w:w="98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3451"/>
            <w:shd w:fill="F2F2F2" w:val="clear"/>
          </w:tcPr>
          <w:p>
            <w:pPr>
              <w:bidi/>
              <w:spacing w:after="85" w:before="85"/>
            </w:pPr>
            <w:r>
              <w:rPr>
                <w:rFonts w:ascii="Traditional Arabic" w:cs="Traditional Arabic" w:eastAsia="Traditional Arabic" w:hAnsi="Traditional Arabic"/>
                <w:b/>
                <w:bCs/>
                <w:color w:val="2C2C2C"/>
                <w:sz w:val="24"/>
                <w:szCs w:val="24"/>
                <w:rtl/>
              </w:rPr>
              <w:t xml:space="preserve">غداء + صلاة</w:t>
            </w:r>
          </w:p>
        </w:tc>
      </w:tr>
      <w:tr>
        <w:tc>
          <w:tcPr>
            <w:tcW w:type="dxa" w:w="56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بعد الظهر ①: الإنسان والفعل</w:t>
            </w:r>
          </w:p>
        </w:tc>
        <w:tc>
          <w:tcPr>
            <w:tcW w:type="dxa" w:w="9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ج-١ + ج-٣ + د-١: الإنسان والتثبُّت</w:t>
            </w:r>
          </w:p>
        </w:tc>
      </w:tr>
      <w:tr>
        <w:tc>
          <w:tcPr>
            <w:tcW w:type="dxa" w:w="566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استراحة</w:t>
            </w:r>
          </w:p>
        </w:tc>
        <w:tc>
          <w:tcPr>
            <w:tcW w:type="dxa" w:w="986"/>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٢٠ د</w:t>
            </w:r>
          </w:p>
        </w:tc>
        <w:tc>
          <w:tcPr>
            <w:tcW w:type="dxa" w:w="3451"/>
            <w:shd w:fill="F2F2F2" w:val="clear"/>
          </w:tcPr>
          <w:p>
            <w:pPr>
              <w:bidi/>
              <w:spacing w:after="85" w:before="85"/>
            </w:pPr>
            <w:r>
              <w:rPr>
                <w:rFonts w:ascii="Traditional Arabic" w:cs="Traditional Arabic" w:eastAsia="Traditional Arabic" w:hAnsi="Traditional Arabic"/>
                <w:b/>
                <w:bCs/>
                <w:color w:val="2C2C2C"/>
                <w:sz w:val="24"/>
                <w:szCs w:val="24"/>
                <w:rtl/>
              </w:rPr>
              <w:t xml:space="preserve">قهوة</w:t>
            </w:r>
          </w:p>
        </w:tc>
      </w:tr>
      <w:tr>
        <w:tc>
          <w:tcPr>
            <w:tcW w:type="dxa" w:w="566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بعد الظهر ②: التحوُّل والالتزام</w:t>
            </w:r>
          </w:p>
        </w:tc>
        <w:tc>
          <w:tcPr>
            <w:tcW w:type="dxa" w:w="986"/>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3451"/>
            <w:shd w:fill="FFFFFF" w:val="clear"/>
          </w:tcPr>
          <w:p>
            <w:pPr>
              <w:bidi/>
              <w:spacing w:after="85" w:before="85"/>
            </w:pPr>
            <w:r>
              <w:rPr>
                <w:rFonts w:ascii="Traditional Arabic" w:cs="Traditional Arabic" w:eastAsia="Traditional Arabic" w:hAnsi="Traditional Arabic"/>
                <w:b/>
                <w:bCs/>
                <w:color w:val="2C2C2C"/>
                <w:sz w:val="24"/>
                <w:szCs w:val="24"/>
                <w:rtl/>
              </w:rPr>
              <w:t xml:space="preserve">هـ-١ + هـ-٢ + هـ-٨: التحوُّل والميثاق</w:t>
            </w:r>
          </w:p>
        </w:tc>
      </w:tr>
    </w:tbl>
    <w:p>
      <w:pPr>
        <w:bidi/>
        <w:spacing w:after="100"/>
      </w:pPr>
    </w:p>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ز-3: برنامج ثلاثة أيام: انغماس تحوُّلي كامل</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للقيادة العليا الجادَّة في تحوُّل شامل | ١٢-١٥ من القيادة العليا | ١٨-٢٠ ساعة عمل فعلي</w:t>
      </w:r>
    </w:p>
    <w:p>
      <w:pPr>
        <w:bidi/>
        <w:spacing w:after="60"/>
      </w:pP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465"/>
        <w:gridCol w:w="7641"/>
      </w:tblGrid>
      <w:tr>
        <w:trPr>
          <w:tblHeader/>
        </w:trPr>
        <w:tc>
          <w:tcPr>
            <w:tcW w:type="dxa" w:w="2465"/>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اليوم</w:t>
            </w:r>
          </w:p>
        </w:tc>
        <w:tc>
          <w:tcPr>
            <w:tcW w:type="dxa" w:w="7641"/>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الإجراء والأدوات</w:t>
            </w:r>
          </w:p>
        </w:tc>
      </w:tr>
      <w:tr>
        <w:tc>
          <w:tcPr>
            <w:tcW w:type="dxa" w:w="246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اليوم الأوَّل: التشخيص والحوكمة</w:t>
            </w:r>
          </w:p>
        </w:tc>
        <w:tc>
          <w:tcPr>
            <w:tcW w:type="dxa" w:w="7641"/>
            <w:shd w:fill="FFFFFF" w:val="clear"/>
          </w:tcPr>
          <w:p>
            <w:pPr>
              <w:bidi/>
              <w:spacing w:after="85" w:before="85"/>
            </w:pPr>
            <w:r>
              <w:rPr>
                <w:rFonts w:ascii="Traditional Arabic" w:cs="Traditional Arabic" w:eastAsia="Traditional Arabic" w:hAnsi="Traditional Arabic"/>
                <w:b/>
                <w:bCs/>
                <w:color w:val="2C2C2C"/>
                <w:sz w:val="24"/>
                <w:szCs w:val="24"/>
                <w:rtl/>
              </w:rPr>
              <w:t xml:space="preserve">صباح: أ-١ + أ-٢ + أ-٣ (تشخيص شامل). بعد الظهر: ب-١ + ب-٢ + ب-٣ (الحوكمة). مساء: ب-٤ + ب-٥ + ب-٦ (الميثاق وأصحاب المصلحة). توثيق: ملخَّص التشخيص + مسودَّة الميثاق القيمي</w:t>
            </w:r>
          </w:p>
        </w:tc>
      </w:tr>
      <w:tr>
        <w:tc>
          <w:tcPr>
            <w:tcW w:type="dxa" w:w="2465"/>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اليوم الثاني: الإنسان والفعل الإداري</w:t>
            </w:r>
          </w:p>
        </w:tc>
        <w:tc>
          <w:tcPr>
            <w:tcW w:type="dxa" w:w="7641"/>
            <w:shd w:fill="F2F2F2" w:val="clear"/>
          </w:tcPr>
          <w:p>
            <w:pPr>
              <w:bidi/>
              <w:spacing w:after="85" w:before="85"/>
            </w:pPr>
            <w:r>
              <w:rPr>
                <w:rFonts w:ascii="Traditional Arabic" w:cs="Traditional Arabic" w:eastAsia="Traditional Arabic" w:hAnsi="Traditional Arabic"/>
                <w:b/>
                <w:bCs/>
                <w:color w:val="2C2C2C"/>
                <w:sz w:val="24"/>
                <w:szCs w:val="24"/>
                <w:rtl/>
              </w:rPr>
              <w:t xml:space="preserve">صباح: ج-١ + ج-٢ + ج-٣ (الاختيار والأداء). بعد الظهر: ج-٤ + ج-٥ + ج-٦ + ج-٧ (التطوير والمغادرة). مساء: د-١ + د-٢ + د-٣ (التثبُّت والأزمات). توثيق: إطار الإنسان + بروتوكولات الفعل</w:t>
            </w:r>
          </w:p>
        </w:tc>
      </w:tr>
      <w:tr>
        <w:tc>
          <w:tcPr>
            <w:tcW w:type="dxa" w:w="2465"/>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اليوم الثالث: التحوُّل والقياس والالتزام</w:t>
            </w:r>
          </w:p>
        </w:tc>
        <w:tc>
          <w:tcPr>
            <w:tcW w:type="dxa" w:w="7641"/>
            <w:shd w:fill="FFFFFF" w:val="clear"/>
          </w:tcPr>
          <w:p>
            <w:pPr>
              <w:bidi/>
              <w:spacing w:after="85" w:before="85"/>
            </w:pPr>
            <w:r>
              <w:rPr>
                <w:rFonts w:ascii="Traditional Arabic" w:cs="Traditional Arabic" w:eastAsia="Traditional Arabic" w:hAnsi="Traditional Arabic"/>
                <w:b/>
                <w:bCs/>
                <w:color w:val="2C2C2C"/>
                <w:sz w:val="24"/>
                <w:szCs w:val="24"/>
                <w:rtl/>
              </w:rPr>
              <w:t xml:space="preserve">صباح: هـ-١ + هـ-٢ + هـ-٣ (QCMP والمحكَّات). بعد الظهر: هـ-٤ + هـ-٥ + هـ-٦ (الإفساد والقياس). مساء: هـ-٧ + هـ-٨ + و-١ (الدرجة والميثاق والتقويم). توثيق: خارطة طريق تحوُّل المؤسسة + ميثاق التحوُّل الكامل موقَّع من الجميع</w:t>
            </w:r>
          </w:p>
        </w:tc>
      </w:tr>
    </w:tbl>
    <w:p>
      <w:pPr>
        <w:pBdr>
          <w:top w:val="double" w:color="1A5C2A" w:sz="8"/>
          <w:bottom w:val="double" w:color="1A5C2A" w:sz="8"/>
          <w:left w:val="thick" w:color="1A5C2A" w:sz="14"/>
          <w:right w:val="thick" w:color="1A5C2A" w:sz="14"/>
        </w:pBdr>
        <w:shd w:fill="D6EDD9" w:val="clear"/>
        <w:bidi/>
        <w:spacing w:after="95" w:before="210"/>
        <w:ind w:left="60" w:right="60"/>
        <w:jc w:val="center"/>
      </w:pPr>
      <w:r>
        <w:rPr>
          <w:rFonts w:ascii="Traditional Arabic" w:cs="Traditional Arabic" w:eastAsia="Traditional Arabic" w:hAnsi="Traditional Arabic"/>
          <w:b/>
          <w:bCs/>
          <w:color w:val="1A5C2A"/>
          <w:sz w:val="32"/>
          <w:szCs w:val="32"/>
          <w:rtl/>
        </w:rPr>
        <w:t xml:space="preserve">نموذج ز-4: أربعة وعشرون سؤالًا للنقاش الجماعي: إثارة الحوار</w:t>
      </w:r>
    </w:p>
    <w:p>
      <w:pPr>
        <w:pBdr>
          <w:right w:val="thick" w:color="1A3A5C" w:sz="10"/>
        </w:pBdr>
        <w:shd w:fill="D6E6F2" w:val="clear"/>
        <w:bidi/>
        <w:spacing w:after="80" w:before="80"/>
        <w:ind w:left="80" w:right="200"/>
      </w:pPr>
      <w:r>
        <w:rPr>
          <w:rFonts w:ascii="Traditional Arabic" w:cs="Traditional Arabic" w:eastAsia="Traditional Arabic" w:hAnsi="Traditional Arabic"/>
          <w:b w:val="false"/>
          <w:bCs w:val="false"/>
          <w:color w:val="1A3A5C"/>
          <w:sz w:val="24"/>
          <w:szCs w:val="24"/>
          <w:rtl/>
        </w:rPr>
        <w:t xml:space="preserve">اختر ٢-٣ أسئلة لكل جلسة بحسب سياق مؤسستك، ولا تطرح الأسئلة كلها في يوم واحد؛ فالسؤال الذي يُعطى وقته يفتح ما لا تفتحه أسئلة متعجّلة.</w:t>
      </w:r>
    </w:p>
    <w:p>
      <w:pPr>
        <w:bidi/>
        <w:spacing w:after="60"/>
      </w:pPr>
    </w:p>
    <w:p>
      <w:pPr>
        <w:bidi/>
        <w:spacing w:after="280" w:line="392"/>
      </w:pPr>
      <w:r>
        <w:rPr>
          <w:rFonts w:ascii="Traditional Arabic" w:cs="Traditional Arabic" w:eastAsia="Traditional Arabic" w:hAnsi="Traditional Arabic"/>
          <w:b w:val="false"/>
          <w:bCs w:val="false"/>
          <w:color w:val="2C2C2C"/>
          <w:sz w:val="28"/>
          <w:szCs w:val="28"/>
          <w:rtl/>
        </w:rPr>
        <w:t xml:space="preserve">الحوكمة والاستخلاف</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77"/>
        <w:gridCol w:w="9329"/>
      </w:tblGrid>
      <w:tr>
        <w:trPr>
          <w:tblHeader/>
        </w:trPr>
        <w:tc>
          <w:tcPr>
            <w:tcW w:type="dxa" w:w="777"/>
            <w:shd w:fill="1A3A5C"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9329"/>
            <w:shd w:fill="1A3A5C"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①</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ما الفرق في السلوك اليومي بين من يرى نفسه مالكًا ومن يرى نفسه مُستخلَفًا؟ أيٌّ منهما أنت؟</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②</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تذكّر آخر مرة تغيّر فيها قرارك بسبب رأي مخالف في اجتماع. متى كانت؟ وما الذي جعلها ممكنة؟</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③</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تخيّل أن كل قرار اتخذته في الغرف الضيقة الشهر الماضي قد كُشف. بماذا تشعر؟</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④</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من في مؤسستك يتمتع بـ«مناعة» من المساءلة بسبب منصبه أو قرابته؟ وكيف حصل عليها؟</w:t>
            </w:r>
          </w:p>
        </w:tc>
      </w:tr>
    </w:tbl>
    <w:p>
      <w:pPr>
        <w:bidi/>
        <w:spacing w:after="70"/>
      </w:pPr>
    </w:p>
    <w:p>
      <w:pPr>
        <w:bidi/>
        <w:spacing w:after="280" w:line="392"/>
      </w:pPr>
      <w:r>
        <w:rPr>
          <w:rFonts w:ascii="Traditional Arabic" w:cs="Traditional Arabic" w:eastAsia="Traditional Arabic" w:hAnsi="Traditional Arabic"/>
          <w:b w:val="false"/>
          <w:bCs w:val="false"/>
          <w:color w:val="2C2C2C"/>
          <w:sz w:val="28"/>
          <w:szCs w:val="28"/>
          <w:rtl/>
        </w:rPr>
        <w:t xml:space="preserve">الإنسان والأداء</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77"/>
        <w:gridCol w:w="9329"/>
      </w:tblGrid>
      <w:tr>
        <w:trPr>
          <w:tblHeader/>
        </w:trPr>
        <w:tc>
          <w:tcPr>
            <w:tcW w:type="dxa" w:w="777"/>
            <w:shd w:fill="8B5E00"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9329"/>
            <w:shd w:fill="8B5E00"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⑤</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هل تعرف فعلًا وسع كل موظف في فريقك المباشر؟ وكيف تعرفه: بالسؤال أم بالانطباع؟</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⑥</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من آخر موظف رافقته في أزمته المهنية؟ وماذا فعلت تحديدًا؟</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⑦</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ما المعيار الحقيقي لآخر ترقية منحتها في مؤسستك: الكفاءة والأمانة، أم شيء آخر؟</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⑧</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ماذا يقول من غادر مؤسستك في السنة الأخيرة عن أسباب مغادرته الحقيقية؟ وهل تعرفها أصلًا؟</w:t>
            </w:r>
          </w:p>
        </w:tc>
      </w:tr>
    </w:tbl>
    <w:p>
      <w:pPr>
        <w:bidi/>
        <w:spacing w:after="70"/>
      </w:pPr>
    </w:p>
    <w:p>
      <w:pPr>
        <w:bidi/>
        <w:spacing w:after="280" w:line="392"/>
      </w:pPr>
      <w:r>
        <w:rPr>
          <w:rFonts w:ascii="Traditional Arabic" w:cs="Traditional Arabic" w:eastAsia="Traditional Arabic" w:hAnsi="Traditional Arabic"/>
          <w:b w:val="false"/>
          <w:bCs w:val="false"/>
          <w:color w:val="2C2C2C"/>
          <w:sz w:val="28"/>
          <w:szCs w:val="28"/>
          <w:rtl/>
        </w:rPr>
        <w:t xml:space="preserve">الفعل الإداري والأزمات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77"/>
        <w:gridCol w:w="9329"/>
      </w:tblGrid>
      <w:tr>
        <w:trPr>
          <w:tblHeader/>
        </w:trPr>
        <w:tc>
          <w:tcPr>
            <w:tcW w:type="dxa" w:w="777"/>
            <w:shd w:fill="1A5C5C"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9329"/>
            <w:shd w:fill="1A5C5C"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⑨</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هل في مؤسستك قرار بُني على معلومة واحدة لم يُتحقَّق منها؟ وكيف كانت النتيجة؟</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⑩</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اذكر أزمة خرجت منها مؤسستك أقوى. ما الذي جعلها فرصة لا تهديدًا؟</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⑪</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لو أُغلقت مؤسستك غدًا، فما الذي سيفقده المجتمع المحيط بها حقًّا؟</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⑫</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هل وجود مؤسستك في منطقتها خير واضح يُرى، أم مجرد وجود محايد؟ ومن يخبرك بذلك؟</w:t>
            </w:r>
          </w:p>
        </w:tc>
      </w:tr>
    </w:tbl>
    <w:p>
      <w:pPr>
        <w:bidi/>
        <w:spacing w:after="70"/>
      </w:pPr>
    </w:p>
    <w:p>
      <w:pPr>
        <w:bidi/>
        <w:spacing w:after="280" w:line="392"/>
      </w:pPr>
      <w:r>
        <w:rPr>
          <w:rFonts w:ascii="Traditional Arabic" w:cs="Traditional Arabic" w:eastAsia="Traditional Arabic" w:hAnsi="Traditional Arabic"/>
          <w:b w:val="false"/>
          <w:bCs w:val="false"/>
          <w:color w:val="2C2C2C"/>
          <w:sz w:val="28"/>
          <w:szCs w:val="28"/>
          <w:rtl/>
        </w:rPr>
        <w:t xml:space="preserve">التحوُّل والقياس</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77"/>
        <w:gridCol w:w="9329"/>
      </w:tblGrid>
      <w:tr>
        <w:trPr>
          <w:tblHeader/>
        </w:trPr>
        <w:tc>
          <w:tcPr>
            <w:tcW w:type="dxa" w:w="777"/>
            <w:shd w:fill="4A1A5C"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9329"/>
            <w:shd w:fill="4A1A5C"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⑬</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في أي مرحلة من مراحل التحوّل الخمس تقف مؤسستك اليوم؟ ولماذا؟</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⑭</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أعطِ مثالًا صادقًا على أسلمة شكلية في مؤسستك أنت، لا في مؤسسة أخرى.</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⑮</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لو سألت أضعف من يتعامل مع مؤسستك (عامل، مورّد صغير، متدرّب)، فماذا سيقول؟</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⑯</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هل تحوّلك مرهون بوجودك أنت، أم قائم في الأنظمة والثقافة بمعزل عنك؟</w:t>
            </w:r>
          </w:p>
        </w:tc>
      </w:tr>
    </w:tbl>
    <w:p>
      <w:pPr>
        <w:bidi/>
        <w:spacing w:after="70"/>
      </w:pPr>
    </w:p>
    <w:p>
      <w:pPr>
        <w:bidi/>
        <w:spacing w:after="280" w:line="392"/>
      </w:pPr>
      <w:r>
        <w:rPr>
          <w:rFonts w:ascii="Traditional Arabic" w:cs="Traditional Arabic" w:eastAsia="Traditional Arabic" w:hAnsi="Traditional Arabic"/>
          <w:b w:val="false"/>
          <w:bCs w:val="false"/>
          <w:color w:val="2C2C2C"/>
          <w:sz w:val="28"/>
          <w:szCs w:val="28"/>
          <w:rtl/>
        </w:rPr>
        <w:t xml:space="preserve">ميزان الذرَّة والأثر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77"/>
        <w:gridCol w:w="9329"/>
      </w:tblGrid>
      <w:tr>
        <w:trPr>
          <w:tblHeader/>
        </w:trPr>
        <w:tc>
          <w:tcPr>
            <w:tcW w:type="dxa" w:w="777"/>
            <w:shd w:fill="1A5C2A"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9329"/>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⑰</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ما أفضل ذرّة خير زرعتها في إنسان خلال الأشهر الثلاثة الأخيرة، ولو كانت صغيرة؟</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⑱</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ما ذرّة الضرر التي تحرجك، تعرف أنك تسببها ولم تعالجها بعد؟</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⑲</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لو طُلب منك الآن أن تجيب عن «ماذا أفسدنا؟» في مؤسستك، فماذا ستقول صادقًا؟</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⑳</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لو كانت مؤسستك تقيس «ذرَّة الخير» يوميًّا، فما المؤشِّر الأبسط الذي ستختاره؟</w:t>
            </w:r>
          </w:p>
        </w:tc>
      </w:tr>
    </w:tbl>
    <w:p>
      <w:pPr>
        <w:bidi/>
        <w:spacing w:after="70"/>
      </w:pPr>
    </w:p>
    <w:p>
      <w:pPr>
        <w:bidi/>
        <w:spacing w:after="280" w:line="392"/>
      </w:pPr>
      <w:r>
        <w:rPr>
          <w:rFonts w:ascii="Traditional Arabic" w:cs="Traditional Arabic" w:eastAsia="Traditional Arabic" w:hAnsi="Traditional Arabic"/>
          <w:b w:val="false"/>
          <w:bCs w:val="false"/>
          <w:color w:val="2C2C2C"/>
          <w:sz w:val="28"/>
          <w:szCs w:val="28"/>
          <w:rtl/>
        </w:rPr>
        <w:t xml:space="preserve">أسئلة الختام</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77"/>
        <w:gridCol w:w="9329"/>
      </w:tblGrid>
      <w:tr>
        <w:trPr>
          <w:tblHeader/>
        </w:trPr>
        <w:tc>
          <w:tcPr>
            <w:tcW w:type="dxa" w:w="777"/>
            <w:shd w:fill="8B6914" w:val="clear"/>
          </w:tcPr>
          <w:p>
            <w:pPr>
              <w:bidi/>
              <w:spacing w:after="85" w:before="85"/>
            </w:pPr>
            <w:r>
              <w:rPr>
                <w:rFonts w:ascii="Traditional Arabic" w:cs="Traditional Arabic" w:eastAsia="Traditional Arabic" w:hAnsi="Traditional Arabic"/>
                <w:b/>
                <w:bCs/>
                <w:color w:val="FFFFFF"/>
                <w:sz w:val="24"/>
                <w:szCs w:val="24"/>
                <w:rtl/>
              </w:rPr>
              <w:t xml:space="preserve">#</w:t>
            </w:r>
          </w:p>
        </w:tc>
        <w:tc>
          <w:tcPr>
            <w:tcW w:type="dxa" w:w="9329"/>
            <w:shd w:fill="8B6914" w:val="clear"/>
          </w:tcPr>
          <w:p>
            <w:pPr>
              <w:bidi/>
              <w:spacing w:after="85" w:before="85"/>
            </w:pPr>
            <w:r>
              <w:rPr>
                <w:rFonts w:ascii="Traditional Arabic" w:cs="Traditional Arabic" w:eastAsia="Traditional Arabic" w:hAnsi="Traditional Arabic"/>
                <w:b/>
                <w:bCs/>
                <w:color w:val="FFFFFF"/>
                <w:sz w:val="24"/>
                <w:szCs w:val="24"/>
                <w:rtl/>
              </w:rPr>
              <w:t xml:space="preserve">السؤال</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㉑</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ما القيمة الواحدة التي تتمنى أن تُذكر بها مؤسستك بعد ١٠ سنوات؟ وهل تسير نحوها؟</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㉒</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ما الشيء الذي ستخرج به من هذه الورشة وتُطبِّقه خلال ٧ أيام؟</w:t>
            </w:r>
          </w:p>
        </w:tc>
      </w:tr>
      <w:tr>
        <w:tc>
          <w:tcPr>
            <w:tcW w:type="dxa" w:w="777"/>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㉓</w:t>
            </w:r>
          </w:p>
        </w:tc>
        <w:tc>
          <w:tcPr>
            <w:tcW w:type="dxa" w:w="9329"/>
            <w:shd w:fill="FFFFFF" w:val="clear"/>
          </w:tcPr>
          <w:p>
            <w:pPr>
              <w:bidi/>
              <w:spacing w:after="85" w:before="85"/>
            </w:pPr>
            <w:r>
              <w:rPr>
                <w:rFonts w:ascii="Traditional Arabic" w:cs="Traditional Arabic" w:eastAsia="Traditional Arabic" w:hAnsi="Traditional Arabic"/>
                <w:b/>
                <w:bCs/>
                <w:color w:val="2C2C2C"/>
                <w:sz w:val="24"/>
                <w:szCs w:val="24"/>
                <w:rtl/>
              </w:rPr>
              <w:t xml:space="preserve">من الشخص الذي سيحمل قيم التحوّل في مؤسستك من بعدك؟ وهل أعددته؟</w:t>
            </w:r>
          </w:p>
        </w:tc>
      </w:tr>
      <w:tr>
        <w:tc>
          <w:tcPr>
            <w:tcW w:type="dxa" w:w="777"/>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㉔</w:t>
            </w:r>
          </w:p>
        </w:tc>
        <w:tc>
          <w:tcPr>
            <w:tcW w:type="dxa" w:w="9329"/>
            <w:shd w:fill="F2F2F2" w:val="clear"/>
          </w:tcPr>
          <w:p>
            <w:pPr>
              <w:bidi/>
              <w:spacing w:after="85" w:before="85"/>
            </w:pPr>
            <w:r>
              <w:rPr>
                <w:rFonts w:ascii="Traditional Arabic" w:cs="Traditional Arabic" w:eastAsia="Traditional Arabic" w:hAnsi="Traditional Arabic"/>
                <w:b/>
                <w:bCs/>
                <w:color w:val="2C2C2C"/>
                <w:sz w:val="24"/>
                <w:szCs w:val="24"/>
                <w:rtl/>
              </w:rPr>
              <w:t xml:space="preserve">ما العمل الذي تحب أن تلقاه في صحيفتك يوم القيامة من عملك في هذه المؤسسة؟</w:t>
            </w:r>
          </w:p>
        </w:tc>
      </w:tr>
    </w:tbl>
    <w:p>
      <w:pPr>
        <w:pBdr>
          <w:bottom w:val="single" w:color="1A5C2A" w:sz="7"/>
          <w:right w:val="thick" w:color="1A5C2A" w:sz="16"/>
        </w:pBdr>
        <w:bidi/>
        <w:spacing w:after="175" w:before="370"/>
        <w:ind w:right="120"/>
      </w:pPr>
      <w:r>
        <w:rPr>
          <w:rFonts w:ascii="Traditional Arabic" w:cs="Traditional Arabic" w:eastAsia="Traditional Arabic" w:hAnsi="Traditional Arabic"/>
          <w:b/>
          <w:bCs/>
          <w:color w:val="1A5C2A"/>
          <w:sz w:val="34"/>
          <w:szCs w:val="34"/>
          <w:rtl/>
        </w:rPr>
        <w:t xml:space="preserve">الفهرس الشامل لأدوات الدليل</w:t>
      </w:r>
    </w:p>
    <w:p>
      <w:pPr>
        <w:bidi/>
        <w:spacing w:after="280" w:line="392"/>
      </w:pPr>
      <w:r>
        <w:rPr>
          <w:rFonts w:ascii="Traditional Arabic" w:cs="Traditional Arabic" w:eastAsia="Traditional Arabic" w:hAnsi="Traditional Arabic"/>
          <w:b w:val="false"/>
          <w:bCs w:val="false"/>
          <w:color w:val="2C2C2C"/>
          <w:sz w:val="28"/>
          <w:szCs w:val="28"/>
          <w:rtl/>
        </w:rPr>
        <w:t xml:space="preserve">الأدوات مرتبة بحسب أقسام الدليل، ومع كل أداة مرجعها ووقتها ووتيرتها المقترحة، وكلها تقديرات إرشادية تُكيَّف بحسب المؤسسة: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50"/>
        <w:gridCol w:w="5644"/>
        <w:gridCol w:w="1050"/>
        <w:gridCol w:w="919"/>
        <w:gridCol w:w="1443"/>
      </w:tblGrid>
      <w:tr>
        <w:trPr>
          <w:tblHeader/>
        </w:trPr>
        <w:tc>
          <w:tcPr>
            <w:tcW w:type="dxa" w:w="1050"/>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الرمز</w:t>
            </w:r>
          </w:p>
        </w:tc>
        <w:tc>
          <w:tcPr>
            <w:tcW w:type="dxa" w:w="5644"/>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الاسم الكامل</w:t>
            </w:r>
          </w:p>
        </w:tc>
        <w:tc>
          <w:tcPr>
            <w:tcW w:type="dxa" w:w="1050"/>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المرجع</w:t>
            </w:r>
          </w:p>
        </w:tc>
        <w:tc>
          <w:tcPr>
            <w:tcW w:type="dxa" w:w="919"/>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الوقت</w:t>
            </w:r>
          </w:p>
        </w:tc>
        <w:tc>
          <w:tcPr>
            <w:tcW w:type="dxa" w:w="1444"/>
            <w:shd w:fill="1A5C2A" w:val="clear"/>
          </w:tcPr>
          <w:p>
            <w:pPr>
              <w:bidi/>
              <w:spacing w:after="85" w:before="85"/>
            </w:pPr>
            <w:r>
              <w:rPr>
                <w:rFonts w:ascii="Traditional Arabic" w:cs="Traditional Arabic" w:eastAsia="Traditional Arabic" w:hAnsi="Traditional Arabic"/>
                <w:b/>
                <w:bCs/>
                <w:color w:val="FFFFFF"/>
                <w:sz w:val="24"/>
                <w:szCs w:val="24"/>
                <w:rtl/>
              </w:rPr>
              <w:t xml:space="preserve">الوتيرة</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أ-١</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البوصلة التشخيصية الشاملة</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ف١+ف٢+ف١٤</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٤٥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سنوي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أ-٢</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رادار نضج المؤسسة القرآنية</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ف٢+ف١٤</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سنوي</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أ-٣</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تحليل الفجوة الاستراتيجية</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ف١+ف٢</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كل ٣ سنوات</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أ-٤</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أداة «السؤال الواحد» اليومي: مرآة المدير</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الحشر:١٨ + الزلزلة:٧-٨</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يومي</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ب-١</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اختبار الاستخلاف الشامل</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ف٣</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٣٠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ربعي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ب-٢</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الدليل الكامل لبروتوكول جلسة الشورى</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ف٤</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٦٠-٩٠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كل قرار</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ب-٣</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خريطة المساءلة المؤسسية الشاملة</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ف٥</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ربعي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ب-٤</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وثيقة ميثاق القيم المؤسسي الحي</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ف٣+ف١٢</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نصف يوم</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مرَّة + مراجعة سنوية</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ب-٥</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نموذج تقييم قرار الحوكمة</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ف٣+ف٤+ف٩</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٣٠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كل قرار كبير</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ب-٦</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بروتوكول مراجعة أصحاب المصلحة</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ف٥+ف١١</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سنوي</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ج-١</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مصفوفة الاختيار القرآني</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ف٦</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٤٥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كل تعيين</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ج-٢</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دليل المقابلة القرآنية الشاملة</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ف٦</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كل تعيين</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ج-٣</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محادثة الوسع الربعية</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ف٧</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٤٥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ربعي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ج-٤</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خطة تطوير الأداء الفردي</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ف٧</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ربعي</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ج-٥</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سجل المرافقة في الأزمة المهنية</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ف٨</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مستمر</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عند الأزمة</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ج-٦</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بروتوكول مقابلة الخروج</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ف٨+ف١٣</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٤٥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مع كل مغادِر</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ج-٧</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مصفوفة رسم كفاءات الفريق</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ف٦+ف٧</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سنوي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د-١</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سجل التثبُّت الموسَّع</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ف٩</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٢٠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كل قرار كبير</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د-٢</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بروتوكول إدارة الأزمة الموسَّع</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ف١٠</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٣٠-٩٠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عند الأزمة</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د-٣</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أداة المعضلة الإدارية</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ف١٠</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عند المعضلة</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د-٤</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مصفوفة قياس الأثر المجتمعي الموسَّعة (QSR)</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ف١١</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١٢٠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سنوي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د-٥</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بروتوكول التواصل في الأزمة</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ف١٠</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مستمر</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في الأزمة</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هـ-١</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خارطة طريق التحوُّل الخمسية (QCMP)</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ف١٢</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مستمر</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في بداية التحوُّل</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هـ-٢</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بطاقة المحكَّات التسعة</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ف١٣</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ربعي</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هـ-٣</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لوحة QIMP الربعية الكاملة</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ف١٤</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٤٥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ربعي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هـ-٤</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بروتوكول «ماذا أفسدنا؟»</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ف١٤</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٩٠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سنوي</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هـ-٥</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تقرير ميزان الذرَّة السنوي</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ف١٤</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مستمر</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سنوي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هـ-٦</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مصفوفة أولويات الإصلاح</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ف١٤</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بعد QIMP</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هـ-٧</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بطاقة درجة التحوُّل الشاملة</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ف١٢+ف١٣+ف١٤</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٣٠ د</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سنوي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هـ-٨</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وثيقة ميثاق التحوُّل المؤسسي</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ف١٢</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في بداية التحوُّل</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و-١</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التقويم الإداري السنوي الكامل</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مرجع</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سنوي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و-٢</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أجندة الاجتماع الربعي الموحَّدة</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٦٠-٩٠ د</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ربعي</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و-٣</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دليل المراجعة اليومية والأسبوعية والشهرية</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متفرِّقة</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يومي/أسبوعي</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ز-١</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ورشة النصف يوم</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نحو ٤ ساعات</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ورشة</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ز-٢</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ورشة اليوم الكامل</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نحو ٨ ساعات</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ورشة</w:t>
            </w:r>
          </w:p>
        </w:tc>
      </w:tr>
      <w:tr>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ز-٣</w:t>
            </w:r>
          </w:p>
        </w:tc>
        <w:tc>
          <w:tcPr>
            <w:tcW w:type="dxa" w:w="5644"/>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برنامج ثلاثة أيام: انغماس تحوُّلي كامل</w:t>
            </w:r>
          </w:p>
        </w:tc>
        <w:tc>
          <w:tcPr>
            <w:tcW w:type="dxa" w:w="1050"/>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19"/>
            <w:shd w:fill="F2F2F2" w:val="clear"/>
          </w:tcPr>
          <w:p>
            <w:pPr>
              <w:bidi/>
              <w:spacing w:after="85" w:before="85"/>
            </w:pPr>
            <w:r>
              <w:rPr>
                <w:rFonts w:ascii="Traditional Arabic" w:cs="Traditional Arabic" w:eastAsia="Traditional Arabic" w:hAnsi="Traditional Arabic"/>
                <w:b w:val="false"/>
                <w:bCs w:val="false"/>
                <w:color w:val="2C2C2C"/>
                <w:sz w:val="24"/>
                <w:szCs w:val="24"/>
                <w:rtl/>
              </w:rPr>
              <w:t xml:space="preserve">٣ أيام</w:t>
            </w:r>
          </w:p>
        </w:tc>
        <w:tc>
          <w:tcPr>
            <w:tcW w:type="dxa" w:w="1444"/>
            <w:shd w:fill="F2F2F2" w:val="clear"/>
          </w:tcPr>
          <w:p>
            <w:pPr>
              <w:bidi/>
              <w:spacing w:after="85" w:before="85"/>
            </w:pPr>
            <w:r>
              <w:rPr>
                <w:rFonts w:ascii="Traditional Arabic" w:cs="Traditional Arabic" w:eastAsia="Traditional Arabic" w:hAnsi="Traditional Arabic"/>
                <w:b/>
                <w:bCs/>
                <w:color w:val="2C2C2C"/>
                <w:sz w:val="24"/>
                <w:szCs w:val="24"/>
                <w:rtl/>
              </w:rPr>
              <w:t xml:space="preserve">ورشة</w:t>
            </w:r>
          </w:p>
        </w:tc>
      </w:tr>
      <w:tr>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ز-٤</w:t>
            </w:r>
          </w:p>
        </w:tc>
        <w:tc>
          <w:tcPr>
            <w:tcW w:type="dxa" w:w="5644"/>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أربعة وعشرون سؤالًا للنقاش الجماعي</w:t>
            </w:r>
          </w:p>
        </w:tc>
        <w:tc>
          <w:tcPr>
            <w:tcW w:type="dxa" w:w="1050"/>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19"/>
            <w:shd w:fill="FFFFFF" w:val="clear"/>
          </w:tcPr>
          <w:p>
            <w:pPr>
              <w:bidi/>
              <w:spacing w:after="85" w:before="85"/>
            </w:pPr>
            <w:r>
              <w:rPr>
                <w:rFonts w:ascii="Traditional Arabic" w:cs="Traditional Arabic" w:eastAsia="Traditional Arabic" w:hAnsi="Traditional Arabic"/>
                <w:b w:val="false"/>
                <w:bCs w:val="false"/>
                <w:color w:val="2C2C2C"/>
                <w:sz w:val="24"/>
                <w:szCs w:val="24"/>
                <w:rtl/>
              </w:rPr>
              <w:t xml:space="preserve">حسب الوقت</w:t>
            </w:r>
          </w:p>
        </w:tc>
        <w:tc>
          <w:tcPr>
            <w:tcW w:type="dxa" w:w="1444"/>
            <w:shd w:fill="FFFFFF" w:val="clear"/>
          </w:tcPr>
          <w:p>
            <w:pPr>
              <w:bidi/>
              <w:spacing w:after="85" w:before="85"/>
            </w:pPr>
            <w:r>
              <w:rPr>
                <w:rFonts w:ascii="Traditional Arabic" w:cs="Traditional Arabic" w:eastAsia="Traditional Arabic" w:hAnsi="Traditional Arabic"/>
                <w:b/>
                <w:bCs/>
                <w:color w:val="2C2C2C"/>
                <w:sz w:val="24"/>
                <w:szCs w:val="24"/>
                <w:rtl/>
              </w:rPr>
              <w:t xml:space="preserve">ورشة</w:t>
            </w:r>
          </w:p>
        </w:tc>
      </w:tr>
    </w:tbl>
    <w:p>
      <w:pPr>
        <w:bidi/>
        <w:spacing w:after="130"/>
      </w:pPr>
    </w:p>
    <w:p>
      <w:pPr>
        <w:bidi/>
        <w:spacing w:after="70" w:before="200"/>
        <w:jc w:val="center"/>
      </w:pPr>
      <w:r>
        <w:rPr>
          <w:rFonts w:ascii="Traditional Arabic" w:cs="Traditional Arabic" w:eastAsia="Traditional Arabic" w:hAnsi="Traditional Arabic"/>
          <w:color w:val="666666"/>
          <w:sz w:val="30"/>
          <w:szCs w:val="30"/>
        </w:rPr>
        <w:t xml:space="preserve">× × ×</w:t>
      </w:r>
    </w:p>
    <w:sectPr>
      <w:footerReference w:type="default" r:id="rIdFtr1"/>
      <w:pgSz w:w="11906" w:h="16838" w:orient="portrait"/>
      <w:pgMar w:top="850" w:right="900" w:bottom="850" w:left="9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bidi/>
      <w:jc w:val="center"/>
    </w:pPr>
    <w:r>
      <w:rPr>
        <w:rFonts w:ascii="Traditional Arabic" w:hAnsi="Traditional Arabic" w:cs="Traditional Arabic"/>
        <w:sz w:val="24"/>
        <w:szCs w:val="24"/>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ig1" Type="http://schemas.openxmlformats.org/officeDocument/2006/relationships/image" Target="media/fig01.png"/><Relationship Id="rIdFig2" Type="http://schemas.openxmlformats.org/officeDocument/2006/relationships/image" Target="media/fig02.png"/><Relationship Id="rIdFig3" Type="http://schemas.openxmlformats.org/officeDocument/2006/relationships/image" Target="media/fig03.png"/><Relationship Id="rIdFig4" Type="http://schemas.openxmlformats.org/officeDocument/2006/relationships/image" Target="media/fig04.png"/><Relationship Id="rIdFig5" Type="http://schemas.openxmlformats.org/officeDocument/2006/relationships/image" Target="media/fig05.png"/><Relationship Id="rIdFig6" Type="http://schemas.openxmlformats.org/officeDocument/2006/relationships/image" Target="media/fig06.png"/><Relationship Id="rIdFig7" Type="http://schemas.openxmlformats.org/officeDocument/2006/relationships/image" Target="media/fig07.png"/><Relationship Id="rIdFig8" Type="http://schemas.openxmlformats.org/officeDocument/2006/relationships/image" Target="media/fig08.png"/><Relationship Id="rIdFig9" Type="http://schemas.openxmlformats.org/officeDocument/2006/relationships/image" Target="media/fig0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 Id="rIdFig17" Type="http://schemas.openxmlformats.org/officeDocument/2006/relationships/image" Target="media/fig17.png"/><Relationship Id="rIdFig18" Type="http://schemas.openxmlformats.org/officeDocument/2006/relationships/image" Target="media/fig18.png"/><Relationship Id="rIdFig19" Type="http://schemas.openxmlformats.org/officeDocument/2006/relationships/image" Target="media/fig19.png"/><Relationship Id="rIdFig20" Type="http://schemas.openxmlformats.org/officeDocument/2006/relationships/image" Target="media/fig20.png"/><Relationship Id="rIdFig21" Type="http://schemas.openxmlformats.org/officeDocument/2006/relationships/image" Target="media/fig21.png"/><Relationship Id="rIdFig22" Type="http://schemas.openxmlformats.org/officeDocument/2006/relationships/image" Target="media/fig22.png"/><Relationship Id="rIdFig23" Type="http://schemas.openxmlformats.org/officeDocument/2006/relationships/image" Target="media/fig23.png"/><Relationship Id="rIdFig24" Type="http://schemas.openxmlformats.org/officeDocument/2006/relationships/image" Target="media/fig24.png"/><Relationship Id="rIdFig25" Type="http://schemas.openxmlformats.org/officeDocument/2006/relationships/image" Target="media/fig25.png"/><Relationship Id="rIdFig26" Type="http://schemas.openxmlformats.org/officeDocument/2006/relationships/image" Target="media/fig26.png"/><Relationship Id="rIdFig27" Type="http://schemas.openxmlformats.org/officeDocument/2006/relationships/image" Target="media/fig27.png"/><Relationship Id="rIdFig28" Type="http://schemas.openxmlformats.org/officeDocument/2006/relationships/image" Target="media/fig28.png"/><Relationship Id="rIdFig29" Type="http://schemas.openxmlformats.org/officeDocument/2006/relationships/image" Target="media/fig29.png"/><Relationship Id="rIdFig30" Type="http://schemas.openxmlformats.org/officeDocument/2006/relationships/image" Target="media/fig30.png"/><Relationship Id="rIdFig31" Type="http://schemas.openxmlformats.org/officeDocument/2006/relationships/image" Target="media/fig31.png"/><Relationship Id="rIdFig32" Type="http://schemas.openxmlformats.org/officeDocument/2006/relationships/image" Target="media/fig32.png"/><Relationship Id="rIdFig33" Type="http://schemas.openxmlformats.org/officeDocument/2006/relationships/image" Target="media/fig33.png"/><Relationship Id="rIdFig34" Type="http://schemas.openxmlformats.org/officeDocument/2006/relationships/image" Target="media/fig34.png"/><Relationship Id="rIdFig35" Type="http://schemas.openxmlformats.org/officeDocument/2006/relationships/image" Target="media/fig35.png"/><Relationship Id="rIdFig36" Type="http://schemas.openxmlformats.org/officeDocument/2006/relationships/image" Target="media/fig36.png"/><Relationship Id="rIdFig37" Type="http://schemas.openxmlformats.org/officeDocument/2006/relationships/image" Target="media/fig37.png"/><Relationship Id="rIdFig38" Type="http://schemas.openxmlformats.org/officeDocument/2006/relationships/image" Target="media/fig38.png"/><Relationship Id="rIdFig39" Type="http://schemas.openxmlformats.org/officeDocument/2006/relationships/image" Target="media/fig39.png"/><Relationship Id="rIdFig40" Type="http://schemas.openxmlformats.org/officeDocument/2006/relationships/image" Target="media/fig40.png"/><Relationship Id="rIdFig41" Type="http://schemas.openxmlformats.org/officeDocument/2006/relationships/image" Target="media/fig41.png"/><Relationship Id="rIdFig42" Type="http://schemas.openxmlformats.org/officeDocument/2006/relationships/image" Target="media/fig42.png"/><Relationship Id="rIdFig43" Type="http://schemas.openxmlformats.org/officeDocument/2006/relationships/image" Target="media/fig43.png"/><Relationship Id="rIdFig44" Type="http://schemas.openxmlformats.org/officeDocument/2006/relationships/image" Target="media/fig44.png"/><Relationship Id="rIdFig45" Type="http://schemas.openxmlformats.org/officeDocument/2006/relationships/image" Target="media/fig45.png"/><Relationship Id="rIdFig46" Type="http://schemas.openxmlformats.org/officeDocument/2006/relationships/image" Target="media/fig46.png"/><Relationship Id="rIdFig47" Type="http://schemas.openxmlformats.org/officeDocument/2006/relationships/image" Target="media/fig47.png"/><Relationship Id="rIdFig48" Type="http://schemas.openxmlformats.org/officeDocument/2006/relationships/image" Target="media/fig48.png"/><Relationship Id="rIdFt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الكتاب الثاني — الفصل الأول: لماذا يفشل التطبيق؟</dc:title>
  <dc:creator>Waleed Hewalla — QME Project</dc:creator>
  <dc:description>موسوعة الإدارة القرآنية — الكتاب الثاني: التطبيقات المؤسسية التفصيلية</dc:description>
  <cp:lastModifiedBy>Un-named</cp:lastModifiedBy>
  <cp:revision>1</cp:revision>
  <dcterms:created xsi:type="dcterms:W3CDTF">2026-09-21T06:13:03.886Z</dcterms:created>
  <dcterms:modified xsi:type="dcterms:W3CDTF">2026-09-21T06:13:03.895Z</dcterms:modified>
</cp:coreProperties>
</file>

<file path=docProps/custom.xml><?xml version="1.0" encoding="utf-8"?>
<Properties xmlns="http://schemas.openxmlformats.org/officeDocument/2006/custom-properties" xmlns:vt="http://schemas.openxmlformats.org/officeDocument/2006/docPropsVTypes"/>
</file>