
<file path=[Content_Types].xml><?xml version="1.0" encoding="utf-8"?>
<Types xmlns="http://schemas.openxmlformats.org/package/2006/content-types">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1410C" w14:textId="77777777" w:rsidR="00722D91" w:rsidRPr="002F33B9" w:rsidRDefault="00722D91" w:rsidP="00722D91">
      <w:pPr>
        <w:bidi/>
        <w:jc w:val="center"/>
        <w:rPr>
          <w:rFonts w:ascii="Sakkal Majalla" w:hAnsi="Sakkal Majalla" w:cs="Sakkal Majalla"/>
          <w:sz w:val="22"/>
          <w:szCs w:val="22"/>
        </w:rPr>
      </w:pPr>
      <w:r w:rsidRPr="002F33B9">
        <w:rPr>
          <w:rFonts w:ascii="Sakkal Majalla" w:hAnsi="Sakkal Majalla" w:cs="Sakkal Majalla"/>
          <w:b/>
          <w:bCs/>
          <w:color w:val="156082"/>
          <w:sz w:val="44"/>
          <w:szCs w:val="44"/>
          <w:rtl/>
        </w:rPr>
        <w:lastRenderedPageBreak/>
        <w:t>موسوعة الإدارة القرآنية</w:t>
      </w:r>
    </w:p>
    <w:p w14:paraId="737490DD" w:rsidR="00722D91" w:rsidRPr="002F33B9" w:rsidRDefault="00722D91" w:rsidP="00722D91">
      <w:pPr>
        <w:pBdr>
          <w:top w:val="thick" w:sz="12" w:space="0" w:color="BF8F00"/>
          <w:bottom w:val="thick" w:sz="12" w:space="0" w:color="BF8F00"/>
        </w:pBdr>
        <w:bidi/>
        <w:jc w:val="center"/>
        <w:rPr>
          <w:rFonts w:ascii="Sakkal Majalla" w:hAnsi="Sakkal Majalla" w:cs="Sakkal Majalla"/>
          <w:sz w:val="22"/>
          <w:szCs w:val="22"/>
        </w:rPr>
      </w:pPr>
      <w:r w:rsidRPr="002F33B9">
        <w:rPr>
          <w:rFonts w:ascii="Sakkal Majalla" w:hAnsi="Sakkal Majalla" w:cs="Sakkal Majalla"/>
          <w:b/>
          <w:bCs/>
          <w:color w:val="1F3864"/>
          <w:sz w:val="40"/>
          <w:szCs w:val="40"/>
          <w:rtl/>
        </w:rPr>
        <w:t>الأسس الوجودية والمعرفية والمنهجية للإدارة القرآنية</w:t>
      </w:r>
    </w:p>
    <w:p w14:paraId="78A7FD77" w:rsidR="00722D91" w:rsidRPr="004E60FC" w:rsidRDefault="00722D91" w:rsidP="00722D91">
      <w:pPr>
        <w:bidi/>
        <w:jc w:val="center"/>
        <w:rPr>
          <w:rFonts w:ascii="Sakkal Majalla" w:hAnsi="Sakkal Majalla" w:cs="Sakkal Majalla"/>
          <w:b/>
          <w:bCs/>
          <w:i/>
          <w:iCs/>
          <w:color w:val="002060"/>
          <w:sz w:val="36"/>
          <w:szCs w:val="36"/>
        </w:rPr>
      </w:pPr>
      <w:r w:rsidRPr="004E60FC">
        <w:rPr>
          <w:rFonts w:ascii="Sakkal Majalla" w:hAnsi="Sakkal Majalla" w:cs="Sakkal Majalla" w:hint="cs"/>
          <w:b/>
          <w:bCs/>
          <w:i/>
          <w:iCs/>
          <w:color w:val="002060"/>
          <w:sz w:val="36"/>
          <w:szCs w:val="36"/>
          <w:rtl/>
        </w:rPr>
        <w:t>الكتاب الأول</w:t>
      </w:r>
    </w:p>
    <w:p w14:paraId="5FB3A914" w:rsidR="00722D91" w:rsidRDefault="00722D91" w:rsidP="00722D91">
      <w:pPr>
        <w:bidi/>
        <w:jc w:val="center"/>
        <w:rPr>
          <w:rFonts w:ascii="Sakkal Majalla" w:hAnsi="Sakkal Majalla" w:cs="Sakkal Majalla"/>
          <w:i/>
          <w:iCs/>
          <w:color w:val="595959"/>
          <w:sz w:val="40"/>
          <w:szCs w:val="40"/>
          <w:rtl/>
        </w:rPr>
      </w:pPr>
      <w:r w:rsidRPr="002F33B9">
        <w:rPr>
          <w:rFonts w:ascii="Sakkal Majalla" w:hAnsi="Sakkal Majalla" w:cs="Sakkal Majalla"/>
          <w:i/>
          <w:iCs/>
          <w:color w:val="595959"/>
          <w:sz w:val="40"/>
          <w:szCs w:val="40"/>
          <w:rtl/>
        </w:rPr>
        <w:t>من النص القرآني إلى النظرية الإدارية</w:t>
      </w:r>
    </w:p>
    <w:p w14:paraId="28FFE1EE" w:rsidR="00722D91" w:rsidRPr="00C15A11" w:rsidRDefault="00722D91" w:rsidP="00722D91">
      <w:pPr>
        <w:bidi/>
        <w:jc w:val="center"/>
        <w:rPr>
          <w:rFonts w:ascii="Sakkal Majalla" w:hAnsi="Sakkal Majalla" w:cs="Sakkal Majalla"/>
          <w:b/>
          <w:bCs/>
          <w:color w:val="002060"/>
          <w:sz w:val="44"/>
          <w:szCs w:val="44"/>
          <w:rtl/>
        </w:rPr>
      </w:pPr>
      <w:r w:rsidRPr="00C15A11">
        <w:rPr>
          <w:rFonts w:ascii="Sakkal Majalla" w:hAnsi="Sakkal Majalla" w:cs="Sakkal Majalla" w:hint="cs"/>
          <w:b/>
          <w:bCs/>
          <w:color w:val="002060"/>
          <w:sz w:val="44"/>
          <w:szCs w:val="44"/>
          <w:rtl/>
        </w:rPr>
        <w:t>م. وليد عبدالله حواله</w:t>
      </w:r>
    </w:p>
    <w:p w:rsidR="00722D91" w:rsidRPr="00A263F1" w:rsidRDefault="00722D91" w:rsidP="00722D91">
      <w:pPr>
        <w:pageBreakBefore/>
        <w:bidi/>
        <w:jc w:val="center"/>
        <w:rPr>
          <w:rFonts w:ascii="Sakkal Majalla" w:hAnsi="Sakkal Majalla" w:cs="Sakkal Majalla"/>
        </w:rPr>
      </w:pPr>
      <w:r>
        <w:rPr>
          <w:rFonts w:ascii="Sakkal Majalla" w:hAnsi="Sakkal Majalla" w:cs="Sakkal Majalla"/>
          <w:b/>
          <w:bCs/>
          <w:color w:val="1F3864"/>
          <w:sz w:val="44"/>
          <w:szCs w:val="44"/>
          <w:rtl/>
        </w:rPr>
        <w:t xml:space="preserve">المحتويات</w:t>
      </w:r>
    </w:p>
    <w:p w:rsidR="00722D91" w:rsidRPr="00A263F1" w:rsidRDefault="00722D91" w:rsidP="00722D91">
      <w:pPr>
        <w:bidi/>
        <w:rPr>
          <w:rFonts w:ascii="Sakkal Majalla" w:hAnsi="Sakkal Majalla" w:cs="Sakkal Majalla"/>
        </w:rPr>
      </w:pPr>
      <w:r>
        <w:fldChar w:fldCharType="begin" w:dirty="true"/>
      </w:r>
      <w:r>
        <w:instrText xml:space="preserve"> TOC \f \l "1-2" \z </w:instrText>
      </w:r>
      <w:r>
        <w:fldChar w:fldCharType="separate"/>
      </w:r>
      <w:r>
        <w:rPr>
          <w:rFonts w:ascii="Sakkal Majalla" w:hAnsi="Sakkal Majalla" w:cs="Sakkal Majalla"/>
          <w:b/>
          <w:bCs/>
          <w:color w:val="156082"/>
          <w:sz w:val="30"/>
          <w:szCs w:val="30"/>
          <w:rtl/>
        </w:rPr>
        <w:t xml:space="preserve">المقدمة</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سؤال قبل الأسئلة</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التشخيص: ثلاث مفارقات في حقل الإدارة الإسلامية</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لماذا الآن؟</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ثلاث أدوات في قلب المنهج</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خارطة الكتاب: أربعة أبواب وأربعة عشر فصلًا</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لمن يُكتب هذا الكتاب؟</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بين يدي الكتاب: كلمة من المؤلف</w:t>
      </w:r>
    </w:p>
    <w:p w:rsidR="00722D91" w:rsidRPr="00A263F1" w:rsidRDefault="00722D91" w:rsidP="00722D91">
      <w:pPr>
        <w:bidi/>
        <w:rPr>
          <w:rFonts w:ascii="Sakkal Majalla" w:hAnsi="Sakkal Majalla" w:cs="Sakkal Majalla"/>
        </w:rPr>
      </w:pPr>
      <w:r>
        <w:rPr>
          <w:rFonts w:ascii="Sakkal Majalla" w:hAnsi="Sakkal Majalla" w:cs="Sakkal Majalla"/>
          <w:b/>
          <w:bCs/>
          <w:color w:val="156082"/>
          <w:sz w:val="30"/>
          <w:szCs w:val="30"/>
          <w:rtl/>
        </w:rPr>
        <w:t xml:space="preserve">الفصل الأول: ما هذا الكتاب؟ رؤيته وإطاره الابستيمولوجي وحدود ادعائه</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1.1  السؤال المؤسِّس: لماذا لا نسأل «أين الإدارة في القرآن؟»</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1.2  الإطار الابستيمولوجي الإسلامي: ما الذي نسلّم به وما الذي نختبره</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1.3  أقومية القرآن: المبدأ الذي يحكم الكتاب</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1.4  القرآن دستورًا، وهرم المصادر</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1.5  مشكلة القولبة: لماذا يكون الانطلاق من القرآن شرطًا</w:t>
      </w:r>
    </w:p>
    <w:p w:rsidR="00722D91" w:rsidRPr="00A263F1" w:rsidRDefault="00722D91" w:rsidP="00722D91">
      <w:pPr>
        <w:bidi/>
        <w:rPr>
          <w:rFonts w:ascii="Sakkal Majalla" w:hAnsi="Sakkal Majalla" w:cs="Sakkal Majalla"/>
        </w:rPr>
      </w:pPr>
      <w:r>
        <w:rPr>
          <w:rFonts w:ascii="Sakkal Majalla" w:hAnsi="Sakkal Majalla" w:cs="Sakkal Majalla"/>
          <w:b/>
          <w:bCs/>
          <w:color w:val="156082"/>
          <w:sz w:val="30"/>
          <w:szCs w:val="30"/>
          <w:rtl/>
        </w:rPr>
        <w:t xml:space="preserve">الفصل الثاني: موقع المشروع في خريطة الفكر الإداري، وعِبرة الإخفاقات السابقة</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2.1  التيار الأول: الفكر الإداري الغربي الحديث</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2.2  التيار الثاني: التجربة الإدارية الإسلامية التاريخية</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2.3  التيار الثالث: الإدارة الإسلامية المعاصرة</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2.4  التيار الرابع: مشروع أسلمة المعرفة</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2.5  التيار الخامس: هذا المشروع والانطلاق من أقومية القرآن</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2.6  لماذا لم تحلّ أسلمة المعرفة الإشكالية الإدارية: سبعة أسباب بنيوية</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2.7  القولبة: تشخيص أعمق للسبب الجذري</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2.8  النقد الداخلي للإدارة الغربية: لماذا الفراغ حقيقي</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2.9  خمسة أسئلة جوهرية: كيف يجيب عنها كل تيار</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2.10  دراسة حالة: التمويل الإسلامي والقولبة في أوضح صورها</w:t>
      </w:r>
    </w:p>
    <w:p w:rsidR="00722D91" w:rsidRPr="00A263F1" w:rsidRDefault="00722D91" w:rsidP="00722D91">
      <w:pPr>
        <w:bidi/>
        <w:rPr>
          <w:rFonts w:ascii="Sakkal Majalla" w:hAnsi="Sakkal Majalla" w:cs="Sakkal Majalla"/>
        </w:rPr>
      </w:pPr>
      <w:r>
        <w:rPr>
          <w:rFonts w:ascii="Sakkal Majalla" w:hAnsi="Sakkal Majalla" w:cs="Sakkal Majalla"/>
          <w:b/>
          <w:bCs/>
          <w:color w:val="156082"/>
          <w:sz w:val="30"/>
          <w:szCs w:val="30"/>
          <w:rtl/>
        </w:rPr>
        <w:t xml:space="preserve">الفصل الثالث: الفرضية الصفرية، الضمانة العلمية للمشروع ومحكّات الاختبار</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3.1  مشكلة الفصل بين العلم واللاعلم، ولماذا تخصّ هذا المشروع</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3.2  لماذا لا نكتفي بإطار لاكاتوش؟</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3.3  قائمة النفي الثمانية: حدود منهجية لا نتجاوزها</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3.4  الفرضية الصفرية: الصياغة الرسمية وتحليلها</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3.5  المحك الأول: الأصالة</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3.6  المحك الثاني: الاستقلالية</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3.7  المحك الثالث: التمييز</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3.8  أربعة تطبيقات للمحكّات الثلاثة، مع الاعتراضات والردود</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3.9  بروتوكول الاختبار التجريبي: من التصميم إلى النشر</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3.10  جدول القبول والرفض، ودراسة حالة للفشل الكامل</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3.11 فض التعارض بين النص والتجربة</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3.12  في مواجهة النقد: ثلاثة إشكالات جذرية</w:t>
      </w:r>
    </w:p>
    <w:p w:rsidR="00722D91" w:rsidRPr="00A263F1" w:rsidRDefault="00722D91" w:rsidP="00722D91">
      <w:pPr>
        <w:bidi/>
        <w:rPr>
          <w:rFonts w:ascii="Sakkal Majalla" w:hAnsi="Sakkal Majalla" w:cs="Sakkal Majalla"/>
        </w:rPr>
      </w:pPr>
      <w:r>
        <w:rPr>
          <w:rFonts w:ascii="Sakkal Majalla" w:hAnsi="Sakkal Majalla" w:cs="Sakkal Majalla"/>
          <w:b/>
          <w:bCs/>
          <w:color w:val="156082"/>
          <w:sz w:val="30"/>
          <w:szCs w:val="30"/>
          <w:rtl/>
        </w:rPr>
        <w:t xml:space="preserve">الفصل الرابع: القرآن دستورًا والمصادر الشارحة، هرم المرجعية الكامل</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4.1 لماذا يكون ترتيب المصادر مسألة فلسفية قبل أن يكون تنظيمية</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4.2  السنة بيانًا لا منشأً: التأصيل من علم أصول الفقه</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4.3  خمس مدارس تفسيرية: معايير الاختيار والتحليل النقدي</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4.4  مسألة الطباطبائي: ضوابط الاستفادة من مصدر خارج المدرسة السنية</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4.5 تراتبية مصادر السيرة: الثبوت التاريخي قبل الشهرة الأدبية</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4.6 المصادر اللغوية: من الجذر إلى البلاغة</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4.7  تطبيق كامل لهرم المصادر: مفهوم «العدل» من الدلالة إلى المبدأ</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4.8  مقارنة فلسفية: نظرية السلطة المعرفية ونظريات الشهادة الغربية</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4.9  ثلاثة أسئلة ناقدة على الهرم</w:t>
      </w:r>
    </w:p>
    <w:p w:rsidR="00722D91" w:rsidRPr="00A263F1" w:rsidRDefault="00722D91" w:rsidP="00722D91">
      <w:pPr>
        <w:bidi/>
        <w:rPr>
          <w:rFonts w:ascii="Sakkal Majalla" w:hAnsi="Sakkal Majalla" w:cs="Sakkal Majalla"/>
        </w:rPr>
      </w:pPr>
      <w:r>
        <w:rPr>
          <w:rFonts w:ascii="Sakkal Majalla" w:hAnsi="Sakkal Majalla" w:cs="Sakkal Majalla"/>
          <w:b/>
          <w:bCs/>
          <w:color w:val="156082"/>
          <w:sz w:val="30"/>
          <w:szCs w:val="30"/>
          <w:rtl/>
        </w:rPr>
        <w:t xml:space="preserve">الفصل الخامس: سلم الاشتقاق السباعي وبطاقة الهوية المعرفية، من الآية إلى المبدأ الإداري: سبعة مستويات مع بوابة الضمان المنهجي</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5.1  لماذا نحتاج إلى سلم متدرّج: مشكلة الفجوة بين الوصف والمعيار</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5.2  المستويات السبعة: تعريف إجرائي لكل مستوى</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5.3  التأصيل الأصولي: سلم الاشتقاق امتداد لمنهج الاستنباط</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5.4  ضابط المقاصد: البوابة الإلزامية بين المستويين الرابع والخامس</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5.5  معايير الترقية الستة ومعايير الرفض الخمسة</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5.6  تطبيق كامل: مفهوم الشورى عبر المستويات السبعة</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5.7  مقارنة منهجية: سلم الاشتقاق ومنهجيات بناء النظرية الغربية</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5.8  ما يمكن أن يُعترض به على سلم الاشتقاق</w:t>
      </w:r>
    </w:p>
    <w:p w:rsidR="00722D91" w:rsidRPr="00A263F1" w:rsidRDefault="00722D91" w:rsidP="00722D91">
      <w:pPr>
        <w:bidi/>
        <w:rPr>
          <w:rFonts w:ascii="Sakkal Majalla" w:hAnsi="Sakkal Majalla" w:cs="Sakkal Majalla"/>
        </w:rPr>
      </w:pPr>
      <w:r>
        <w:rPr>
          <w:rFonts w:ascii="Sakkal Majalla" w:hAnsi="Sakkal Majalla" w:cs="Sakkal Majalla"/>
          <w:b/>
          <w:bCs/>
          <w:color w:val="156082"/>
          <w:sz w:val="30"/>
          <w:szCs w:val="30"/>
          <w:rtl/>
        </w:rPr>
        <w:t xml:space="preserve">الفصل السادس: بروتوكول القراءة القرآنية الثماني، ثماني خطوات إلزامية قبل دخول سلم الاشتقاق: من القراءة العابرة إلى القراءة الموثوقة</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6.1  لماذا نحتاج إلى بروتوكول قراءة مقنَّن: مشكلة الدائرة التأويلية</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6.2  الخطوات الثماني الإلزامية: تعريف إجرائي وناتج متوقع لكل خطوة</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6.3  المحكم والمتشابه والمثاني: الخطوة الأكثر إغفالًا في الأدبيات المعاصرة</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6.4  الاستقراء الموضوعي: خطوات مصطفى مسلم</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6.5  الخطوات الاختيارية: متى تُفعَّل ولماذا لم تُجعل إلزامية</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6.6  المحظورات الصريحة: الحد بين الاجتهاد المشروع والانحراف المنهجي</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6.7  تطبيق كامل: البروتوكول الثماني على آية الإحسان</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6.8  مقارنة فلسفية: البروتوكول ونظريات صحة التأويل الغربية</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6.9  أسئلة ناقدة على البروتوكول</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6.10  قائمة تحقق سريعة للاستخدام اليومي</w:t>
      </w:r>
    </w:p>
    <w:p w:rsidR="00722D91" w:rsidRPr="00A263F1" w:rsidRDefault="00722D91" w:rsidP="00722D91">
      <w:pPr>
        <w:bidi/>
        <w:rPr>
          <w:rFonts w:ascii="Sakkal Majalla" w:hAnsi="Sakkal Majalla" w:cs="Sakkal Majalla"/>
        </w:rPr>
      </w:pPr>
      <w:r>
        <w:rPr>
          <w:rFonts w:ascii="Sakkal Majalla" w:hAnsi="Sakkal Majalla" w:cs="Sakkal Majalla"/>
          <w:b/>
          <w:bCs/>
          <w:color w:val="156082"/>
          <w:sz w:val="30"/>
          <w:szCs w:val="30"/>
          <w:rtl/>
        </w:rPr>
        <w:t xml:space="preserve">الفصل السابع: آلية فض التعارض بين النص والتجربة، حين يصطدم النموذج الإداري بالواقع: من الشذوذ الأول إلى القرار النهائي</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7.1  إشكالية دوهيم-كواين: حين يفشل الاختبار، فمن نحاسب؟</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7.2  التأصيل الأصولي: تعارض الأدلة عند الشافعي والزركشي</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7.3 أربعة أنواع من التعارض: التصنيف قبل الحل</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7.4  خوارزمية فض التعارض: من التصنيف إلى القرار</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7.5 ثلاثة تطبيقات: فشل كامل، وتقييد نطاق، ونجاح بلا أصالة</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7.6  مقارنة فلسفية: كون ولاكاتوش وآلية فض التعارض</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7.7 فخ اللاقابلية للتكذيب: كيف نتجنبه عمليًا</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7.8  ثلاثة إشكالات على آلية فض التعارض</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7.9  قائمة تحقق سريعة لفض التعارض</w:t>
      </w:r>
    </w:p>
    <w:p w:rsidR="00722D91" w:rsidRPr="00A263F1" w:rsidRDefault="00722D91" w:rsidP="00722D91">
      <w:pPr>
        <w:bidi/>
        <w:rPr>
          <w:rFonts w:ascii="Sakkal Majalla" w:hAnsi="Sakkal Majalla" w:cs="Sakkal Majalla"/>
        </w:rPr>
      </w:pPr>
      <w:r>
        <w:rPr>
          <w:rFonts w:ascii="Sakkal Majalla" w:hAnsi="Sakkal Majalla" w:cs="Sakkal Majalla"/>
          <w:b/>
          <w:bCs/>
          <w:color w:val="156082"/>
          <w:sz w:val="30"/>
          <w:szCs w:val="30"/>
          <w:rtl/>
        </w:rPr>
        <w:t xml:space="preserve">الفصل الثامن: التصور القرآني للإنسان، مُستخلَف، مُكلَّف بالوسع، مُبتلى: ثلاثة مفاهيم قرآنية تبني الأنثروبولوجيا الإدارية الأصيلة</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8.1  لماذا يبدأ الباب الثاني بتصور الإنسان، لا بالقيم ولا بالهيكل</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8.2  الركن الأول: الاستخلاف، بالبروتوكول الثماني كاملًا</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8.3  الركن الثاني: التكليف بالوسع، بالبروتوكول الثماني كاملًا</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8.4  الركن الثالث: الابتلاء، بالبروتوكول الثماني كاملًا</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8.5  التركيب: الإنسان القرآني مستخلَف، ومكلَّف بالوسع، ومبتلى</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8.6  حالة تطبيقية أولى: المدير المستخلَف في قرار تسريح جماعي</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8.7  حالة تطبيقية ثانية: نظام تقييم الأداء وفق الأركان الثلاثة</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8.8  مقارنة التصور القرآني بالنظريات الغربية: أصحاب المصلحة، وماسلو، والأنثروبولوجيات الأربع</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8.9  ما يمكن أن يُعترض به على التصور القرآني للإنسان</w:t>
      </w:r>
    </w:p>
    <w:p w:rsidR="00722D91" w:rsidRPr="00A263F1" w:rsidRDefault="00722D91" w:rsidP="00722D91">
      <w:pPr>
        <w:bidi/>
        <w:rPr>
          <w:rFonts w:ascii="Sakkal Majalla" w:hAnsi="Sakkal Majalla" w:cs="Sakkal Majalla"/>
        </w:rPr>
      </w:pPr>
      <w:r>
        <w:rPr>
          <w:rFonts w:ascii="Sakkal Majalla" w:hAnsi="Sakkal Majalla" w:cs="Sakkal Majalla"/>
          <w:b/>
          <w:bCs/>
          <w:color w:val="156082"/>
          <w:sz w:val="30"/>
          <w:szCs w:val="30"/>
          <w:rtl/>
        </w:rPr>
        <w:t xml:space="preserve">الفصل التاسع: نظرية المعرفة القرآنية، فِطرة، تثبُّت، تدبُّر: ثلاثة مفاهيم قرآنية تبني الأنثروبولوجيا المعرفية للمدير</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9.1  لماذا نظرية المعرفة بعد تصور الإنسان؟ والمدارس الإبستيمولوجية الأربع</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9.2  الركن الأول: الفطرة، بالبروتوكول الثماني كاملًا</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9.3  الركن الثاني: التثبت، بالبروتوكول الثماني كاملًا</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9.4  الركن الثالث: التدبر، بالبروتوكول الثماني كاملًا</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9.5  التركيب: نظرية المعرفة القرآنية مصدر وتحقق وتعميق</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9.6 حالتان تطبيقيتان: قرار استراتيجي، والإبلاغ عن مخالفة</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9.7  الفرضية الصفرية والمقارنة: سايمون وكانمان والمدارس الأربع</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9.8  أسئلة ناقدة</w:t>
      </w:r>
    </w:p>
    <w:p w:rsidR="00722D91" w:rsidRPr="00A263F1" w:rsidRDefault="00722D91" w:rsidP="00722D91">
      <w:pPr>
        <w:bidi/>
        <w:rPr>
          <w:rFonts w:ascii="Sakkal Majalla" w:hAnsi="Sakkal Majalla" w:cs="Sakkal Majalla"/>
        </w:rPr>
      </w:pPr>
      <w:r>
        <w:rPr>
          <w:rFonts w:ascii="Sakkal Majalla" w:hAnsi="Sakkal Majalla" w:cs="Sakkal Majalla"/>
          <w:b/>
          <w:bCs/>
          <w:color w:val="156082"/>
          <w:sz w:val="30"/>
          <w:szCs w:val="30"/>
          <w:rtl/>
        </w:rPr>
        <w:t xml:space="preserve">الفصل العاشر: القيم الحاكمة واختبار التكامل الثلاثي، رحمة، حكمة، صدق، والمنظومة القيمية السباعية</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10.1  لماذا القيم بعد المعرفة؟ وأربع نظريات أخلاقية غربية كبرى</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10.2  الركن الأول: الرحمة الفاعلة، بالبروتوكول الثماني كاملًا</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10.3  الركن الثاني: الحكمة التطبيقية، بالبروتوكول الثماني كاملًا</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10.4  الركن الثالث: الصدق الثلاثي، بالبروتوكول الثماني كاملًا</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10.5  التركيب: المنظومة القيمية السباعية</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10.6  ثلاث حالات تطبيقية: المنظومة في العمل</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10.7  المنظومة أمام الفرضية الصفرية والنظريات الأخلاقية الكبرى</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10.8  تعارض القيم: حين تتصادم الرحمة والعدل</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10.9  في مواجهة النقد</w:t>
      </w:r>
    </w:p>
    <w:p w:rsidR="00722D91" w:rsidRPr="00A263F1" w:rsidRDefault="00722D91" w:rsidP="00722D91">
      <w:pPr>
        <w:bidi/>
        <w:rPr>
          <w:rFonts w:ascii="Sakkal Majalla" w:hAnsi="Sakkal Majalla" w:cs="Sakkal Majalla"/>
        </w:rPr>
      </w:pPr>
      <w:r>
        <w:rPr>
          <w:rFonts w:ascii="Sakkal Majalla" w:hAnsi="Sakkal Majalla" w:cs="Sakkal Majalla"/>
          <w:b/>
          <w:bCs/>
          <w:color w:val="156082"/>
          <w:sz w:val="30"/>
          <w:szCs w:val="30"/>
          <w:rtl/>
        </w:rPr>
        <w:t xml:space="preserve">الفصل الحادي عشر: QMF: الإطار المعرفي للإدارة القرآنية، كيف تجتمع الأسس الثلاثة عشر في بنية واحدة؟</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11.1  من القطع إلى الصورة: لماذا بنية الآن؟</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11.2  السلسلة الثمانية: تعريف كل مكوّن ومصدره</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11.3  المكوّن الأول: الرؤية القرآنية الكلية</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11.4  المكوّن الخامس: الغاية، عمارة الأرض بالحق والرجوع إلى الله</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11.5  المكوّن السابع: المؤسسة، البنية والعلاقات والموارد</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11.6  المكوّن الثامن: الأثر والمساءلة، وإغلاق الحلقة</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11.7  تطبيق السلسلة على حالة مؤسسية</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11.8  مثال توضيحي ثانٍ: مستشفى يخصص أسرّة عناية مركزة محدودة</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11.9  مقارنة معمَّقة: QMF والأطر البنائية الغربية الأربعة</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11.10  ما يمكن أن يُعترض به على QMF</w:t>
      </w:r>
    </w:p>
    <w:p w:rsidR="00722D91" w:rsidRPr="00A263F1" w:rsidRDefault="00722D91" w:rsidP="00722D91">
      <w:pPr>
        <w:bidi/>
        <w:rPr>
          <w:rFonts w:ascii="Sakkal Majalla" w:hAnsi="Sakkal Majalla" w:cs="Sakkal Majalla"/>
        </w:rPr>
      </w:pPr>
      <w:r>
        <w:rPr>
          <w:rFonts w:ascii="Sakkal Majalla" w:hAnsi="Sakkal Majalla" w:cs="Sakkal Majalla"/>
          <w:b/>
          <w:bCs/>
          <w:color w:val="156082"/>
          <w:sz w:val="30"/>
          <w:szCs w:val="30"/>
          <w:rtl/>
        </w:rPr>
        <w:t xml:space="preserve">الفصل الثاني عشر: آلية عمل المنظومة: نموذج الفعل الإداري القرآني، الدورة السباعية من الاستشعار إلى المتابعة والمحاسبة</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12.1  من الخريطة إلى الحركة، وأربعة نماذج غربية للقرار</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12.2  الدورة السباعية: تعريف كل مرحلة ومصدرها</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12.3  المرحلة الأولى: الاستشعار، نقطة تفعيل الدورة</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12.4  المرحلة الخامسة: العزم، من إشارة موجزة إلى علامات إجرائية</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12.5  المرحلة السادسة: التوكل والتنفيذ، من الثبات النفسي إلى الانضباط التنفيذي</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12.6  المرحلة السابعة: المتابعة والمحاسبة، وإغلاق الحلقة</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12.7  الدورة مجمَّعة: المخطط وتطبيقه على حالتين</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12.8  مقارنة معمَّقة: الدورة السباعية ونماذج القرار الغربية الأربعة</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12.9  أسئلة ناقدة</w:t>
      </w:r>
    </w:p>
    <w:p w:rsidR="00722D91" w:rsidRPr="00A263F1" w:rsidRDefault="00722D91" w:rsidP="00722D91">
      <w:pPr>
        <w:bidi/>
        <w:rPr>
          <w:rFonts w:ascii="Sakkal Majalla" w:hAnsi="Sakkal Majalla" w:cs="Sakkal Majalla"/>
        </w:rPr>
      </w:pPr>
      <w:r>
        <w:rPr>
          <w:rFonts w:ascii="Sakkal Majalla" w:hAnsi="Sakkal Majalla" w:cs="Sakkal Majalla"/>
          <w:b/>
          <w:bCs/>
          <w:color w:val="156082"/>
          <w:sz w:val="30"/>
          <w:szCs w:val="30"/>
          <w:rtl/>
        </w:rPr>
        <w:t xml:space="preserve">الفصل الثالث عشر: معايير اختبار المنظومة وتطويرها، ما الذي يُبقيها قرآنيةً بعد التجربة؟</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13.1  من البناء إلى الضبط، وأربعة أطر غربية للتحقق والجودة</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13.2  المعايير التسعة: تعريف كل معيار ومصدره</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13.3 المعياران الثامن والتاسع: الشفافية المنهجية والقابلية للمراجعة</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13.4  ثلاث حالات للعلاقة مع الأدبيات الإدارية: توافق، واستقلال، وتعارض</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13.5  قاعدة الكتاب: فشل التطبيق يُراجَع فيه النموذج البشري لا النص القرآني</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13.6  دور الدراسات الكمية والنوعية في اختبار المبادئ</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13.7  تطبيقان: اختبار نموذجين مقترحين بالمعايير التسعة</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13.8  مقارنة معمَّقة: المعايير التسعة وأطر التحقق والجودة الغربية الأربعة</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13.9  في مواجهة النقد</w:t>
      </w:r>
    </w:p>
    <w:p w:rsidR="00722D91" w:rsidRPr="00A263F1" w:rsidRDefault="00722D91" w:rsidP="00722D91">
      <w:pPr>
        <w:bidi/>
        <w:rPr>
          <w:rFonts w:ascii="Sakkal Majalla" w:hAnsi="Sakkal Majalla" w:cs="Sakkal Majalla"/>
        </w:rPr>
      </w:pPr>
      <w:r>
        <w:rPr>
          <w:rFonts w:ascii="Sakkal Majalla" w:hAnsi="Sakkal Majalla" w:cs="Sakkal Majalla"/>
          <w:b/>
          <w:bCs/>
          <w:color w:val="156082"/>
          <w:sz w:val="30"/>
          <w:szCs w:val="30"/>
          <w:rtl/>
        </w:rPr>
        <w:t xml:space="preserve">الفصل الرابع عشر: حالات تطبيقية موسَّعة: القطاع الخاص وميادين الحياة، ثمانية ميادين، وجهاز منهجي واحد</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14.1  لماذا حالات مركبة الآن؟</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14.2  الحالة الأولى: مصانع النور للصناعات الغذائية، السلامة العمالية وضغط الإنتاج</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14.3  الحالة الثانية: بيت المشورة للاستشارات المالية، معضلة أخلاقية تنظيمية مركبة</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14.4  الحالة الثالثة: سوق الخير، منصة تجارة إلكترونية في حرب أسعار</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14.5  الحالة الرابعة: مجموعة الوفاء التجارية، توسع يهدد قيم التأسيس</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14.6  الحالة الخامسة: أحمد، إدارة الحياة الشخصية والتوازن</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14.7  الحالة السادسة: سارة، قرار مصيري تحت ضغط الوقت</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14.8  الحالة السابعة: منصور، الخروج من شراكة في عمل خاص</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14.9  الحالة الثامنة: خالد، أزمة مشروع في محفظة متوازية</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14.10  مقارنة الحالات الثماني: أنماط متكررة وحدودها</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14.11  مقارنة معمَّقة: الجهاز المنهجي وأطر تحليل الحالة الغربية والأدبيات الإسلامية المعاصرة</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14.12  ثلاثة اعتراضات وردودها</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14.13  دليل عملي: كيف تطبق الجهاز على معضلتك؟</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14.14  أجندة بحثية مستخلصة من الحالات</w:t>
      </w:r>
    </w:p>
    <w:p w:rsidR="00722D91" w:rsidRPr="00A263F1" w:rsidRDefault="00722D91" w:rsidP="00722D91">
      <w:pPr>
        <w:bidi/>
        <w:rPr>
          <w:rFonts w:ascii="Sakkal Majalla" w:hAnsi="Sakkal Majalla" w:cs="Sakkal Majalla"/>
        </w:rPr>
      </w:pPr>
      <w:r>
        <w:rPr>
          <w:rFonts w:ascii="Sakkal Majalla" w:hAnsi="Sakkal Majalla" w:cs="Sakkal Majalla"/>
          <w:b/>
          <w:bCs/>
          <w:color w:val="156082"/>
          <w:sz w:val="30"/>
          <w:szCs w:val="30"/>
          <w:rtl/>
        </w:rPr>
        <w:t xml:space="preserve">خاتمة الكتاب الأول: من السؤال إلى المنظومة</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السؤال الذي بدأنا به</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الرحلة في أربعة أبواب</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ما لم يثبته الكتاب</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ما كان يمكن أن أفعله بطريقة أخرى</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ما بعد هذا الكتاب</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كلمة أخيرة</w:t>
      </w:r>
    </w:p>
    <w:p w:rsidR="00722D91" w:rsidRPr="00A263F1" w:rsidRDefault="00722D91" w:rsidP="00722D91">
      <w:pPr>
        <w:bidi/>
        <w:rPr>
          <w:rFonts w:ascii="Sakkal Majalla" w:hAnsi="Sakkal Majalla" w:cs="Sakkal Majalla"/>
        </w:rPr>
      </w:pPr>
      <w:r>
        <w:rPr>
          <w:rFonts w:ascii="Sakkal Majalla" w:hAnsi="Sakkal Majalla" w:cs="Sakkal Majalla"/>
          <w:b/>
          <w:bCs/>
          <w:color w:val="156082"/>
          <w:sz w:val="30"/>
          <w:szCs w:val="30"/>
          <w:rtl/>
        </w:rPr>
        <w:t xml:space="preserve">الملاحق</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الملحق الأول: معجم الأركان الثلاثة عشر</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الملحق الثاني: خمسة نماذج عمل</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الملحق الثالث: عشرة مبادئ عملية</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الملحق الرابع: مصفوفة الأركان والسياقات</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الملحق الخامس: معجم المصطلحات</w:t>
      </w:r>
    </w:p>
    <w:p w:rsidR="00722D91" w:rsidRPr="00A263F1" w:rsidRDefault="00722D91" w:rsidP="00722D91">
      <w:pPr>
        <w:bidi/>
        <w:rPr>
          <w:rFonts w:ascii="Sakkal Majalla" w:hAnsi="Sakkal Majalla" w:cs="Sakkal Majalla"/>
        </w:rPr>
      </w:pPr>
      <w:r>
        <w:rPr>
          <w:rFonts w:ascii="Sakkal Majalla" w:hAnsi="Sakkal Majalla" w:cs="Sakkal Majalla"/>
          <w:b/>
          <w:bCs/>
          <w:color w:val="156082"/>
          <w:sz w:val="30"/>
          <w:szCs w:val="30"/>
          <w:rtl/>
        </w:rPr>
        <w:t xml:space="preserve">الفهارس</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فهرس الآيات القرآنية</w:t>
      </w:r>
    </w:p>
    <w:p w:rsidR="00722D91" w:rsidRPr="00A263F1" w:rsidRDefault="00722D91" w:rsidP="00722D91">
      <w:pPr>
        <w:bidi/>
        <w:spacing w:after="0"/>
        <w:ind w:right="567"/>
        <w:rPr>
          <w:rFonts w:ascii="Sakkal Majalla" w:hAnsi="Sakkal Majalla" w:cs="Sakkal Majalla"/>
        </w:rPr>
      </w:pPr>
      <w:r>
        <w:rPr>
          <w:rFonts w:ascii="Sakkal Majalla" w:hAnsi="Sakkal Majalla" w:cs="Sakkal Majalla"/>
          <w:color w:val="000000"/>
          <w:sz w:val="30"/>
          <w:szCs w:val="30"/>
          <w:rtl/>
        </w:rPr>
        <w:t xml:space="preserve">فهرس الأحاديث والآثار</w:t>
      </w:r>
    </w:p>
    <w:p w:rsidR="00722D91" w:rsidRPr="00A263F1" w:rsidRDefault="00722D91" w:rsidP="00722D91">
      <w:pPr>
        <w:bidi/>
        <w:rPr>
          <w:rFonts w:ascii="Sakkal Majalla" w:hAnsi="Sakkal Majalla" w:cs="Sakkal Majalla"/>
        </w:rPr>
      </w:pPr>
      <w:r>
        <w:rPr>
          <w:rFonts w:ascii="Sakkal Majalla" w:hAnsi="Sakkal Majalla" w:cs="Sakkal Majalla"/>
          <w:b/>
          <w:bCs/>
          <w:color w:val="156082"/>
          <w:sz w:val="30"/>
          <w:szCs w:val="30"/>
          <w:rtl/>
        </w:rPr>
        <w:t xml:space="preserve">قائمة المراجع</w:t>
      </w:r>
      <w:r>
        <w:fldChar w:fldCharType="end"/>
      </w:r>
    </w:p>
    <w:p w14:paraId="269A4C90" w:rsidR="00722D91" w:rsidRPr="00A263F1" w:rsidRDefault="00722D91" w:rsidP="00722D91">
      <w:pPr>
        <w:pageBreakBefore/>
        <w:bidi/>
        <w:jc w:val="center"/>
        <w:rPr>
          <w:rFonts w:ascii="Sakkal Majalla" w:hAnsi="Sakkal Majalla" w:cs="Sakkal Majalla"/>
        </w:rPr>
      </w:pPr>
      <w:r w:rsidRPr="00A263F1">
        <w:rPr>
          <w:rFonts w:ascii="Sakkal Majalla" w:hAnsi="Sakkal Majalla" w:cs="Sakkal Majalla"/>
          <w:b/>
          <w:bCs/>
          <w:color w:val="1F3864"/>
          <w:sz w:val="44"/>
          <w:szCs w:val="44"/>
          <w:rtl/>
        </w:rPr>
        <w:lastRenderedPageBreak/>
        <w:t>المقدمة</w:t>
      </w:r>
      <w:r>
        <w:fldChar w:fldCharType="begin"/>
      </w:r>
      <w:r>
        <w:instrText xml:space="preserve"> TC "المقدمة" \l 1 </w:instrText>
      </w:r>
      <w:r>
        <w:fldChar w:fldCharType="end"/>
      </w:r>
    </w:p>
    <w:p w14:paraId="7D786AE0" w:rsidR="00722D91" w:rsidRPr="00A263F1" w:rsidRDefault="00722D91" w:rsidP="00722D91">
      <w:pPr>
        <w:bidi/>
        <w:jc w:val="center"/>
        <w:rPr>
          <w:rFonts w:ascii="Sakkal Majalla" w:hAnsi="Sakkal Majalla" w:cs="Sakkal Majalla"/>
        </w:rPr>
      </w:pPr>
      <w:r w:rsidRPr="00A263F1">
        <w:rPr>
          <w:rFonts w:ascii="Sakkal Majalla" w:hAnsi="Sakkal Majalla" w:cs="Sakkal Majalla"/>
          <w:b/>
          <w:bCs/>
          <w:color w:val="1F3864"/>
          <w:sz w:val="36"/>
          <w:szCs w:val="36"/>
          <w:rtl/>
        </w:rPr>
        <w:t>بسم الله الرحمن الرحيم</w:t>
      </w:r>
    </w:p>
    <w:p w14:paraId="630DB5C5" w:rsidR="00722D91" w:rsidRPr="00A263F1" w:rsidRDefault="00722D91" w:rsidP="00722D91">
      <w:pPr>
        <w:pBdr>
          <w:right w:val="thick" w:sz="10" w:space="0" w:color="BF8F00"/>
        </w:pBdr>
        <w:shd w:val="clear" w:color="EBF3FB" w:fill="EBF3FB"/>
        <w:bidi/>
        <w:jc w:val="center"/>
        <w:rPr>
          <w:rFonts w:ascii="Sakkal Majalla" w:hAnsi="Sakkal Majalla" w:cs="Sakkal Majalla"/>
        </w:rPr>
      </w:pPr>
      <w:r w:rsidRPr="00A263F1">
        <w:rPr>
          <w:rFonts w:ascii="Sakkal Majalla" w:hAnsi="Sakkal Majalla" w:cs="Sakkal Majalla"/>
          <w:b/>
          <w:bCs/>
          <w:color w:val="1F3864"/>
          <w:sz w:val="34"/>
          <w:szCs w:val="34"/>
          <w:rtl/>
        </w:rPr>
        <w:t>﴿إِنَّ هَٰذَا الْقُرْآنَ يَهْدِي لِلَّتِي هِيَ أَقْوَمُ﴾</w:t>
      </w:r>
    </w:p>
    <w:p w14:paraId="200340DA" w:rsidR="00722D91" w:rsidRPr="00A263F1" w:rsidRDefault="00722D91" w:rsidP="00722D91">
      <w:pPr>
        <w:bidi/>
        <w:jc w:val="center"/>
        <w:rPr>
          <w:rFonts w:ascii="Sakkal Majalla" w:hAnsi="Sakkal Majalla" w:cs="Sakkal Majalla"/>
        </w:rPr>
      </w:pPr>
      <w:r w:rsidRPr="00A263F1">
        <w:rPr>
          <w:rFonts w:ascii="Sakkal Majalla" w:hAnsi="Sakkal Majalla" w:cs="Sakkal Majalla"/>
          <w:i/>
          <w:iCs/>
          <w:color w:val="595959"/>
          <w:sz w:val="24"/>
          <w:szCs w:val="24"/>
          <w:rtl/>
        </w:rPr>
        <w:t>الإسراء:9</w:t>
      </w:r>
    </w:p>
    <w:p w14:paraId="01E6E131" w:rsidR="00722D91" w:rsidRPr="00A263F1" w:rsidRDefault="00722D91" w:rsidP="00722D91">
      <w:pPr>
        <w:pBdr>
          <w:bottom w:val="single" w:sz="8" w:space="0" w:color="BF8F00"/>
        </w:pBdr>
        <w:bidi/>
        <w:rPr>
          <w:rFonts w:ascii="Sakkal Majalla" w:hAnsi="Sakkal Majalla" w:cs="Sakkal Majalla"/>
        </w:rPr>
      </w:pPr>
      <w:r w:rsidRPr="00A263F1">
        <w:rPr>
          <w:rFonts w:ascii="Sakkal Majalla" w:hAnsi="Sakkal Majalla" w:cs="Sakkal Majalla"/>
          <w:b/>
          <w:bCs/>
          <w:color w:val="1F3864"/>
          <w:sz w:val="34"/>
          <w:szCs w:val="34"/>
          <w:rtl/>
        </w:rPr>
        <w:t>سؤال قبل الأسئلة</w:t>
      </w:r>
      <w:r>
        <w:fldChar w:fldCharType="begin"/>
      </w:r>
      <w:r>
        <w:instrText xml:space="preserve"> TC "سؤال قبل الأسئلة" \l 2 </w:instrText>
      </w:r>
      <w:r>
        <w:fldChar w:fldCharType="end"/>
      </w:r>
    </w:p>
    <w:p w14:paraId="3BF7E262" w:rsidR="00722D91" w:rsidRPr="00A263F1" w:rsidRDefault="00722D91" w:rsidP="00722D91">
      <w:pPr>
        <w:bidi/>
        <w:rPr>
          <w:rFonts w:ascii="Sakkal Majalla" w:hAnsi="Sakkal Majalla" w:cs="Sakkal Majalla"/>
        </w:rPr>
      </w:pPr>
      <w:r>
        <w:rPr>
          <w:rFonts w:ascii="Sakkal Majalla" w:hAnsi="Sakkal Majalla" w:cs="Sakkal Majalla"/>
          <w:color w:val="000000"/>
          <w:sz w:val="30"/>
          <w:szCs w:val="30"/>
          <w:rtl/>
        </w:rPr>
        <w:t xml:space="preserve">منذ أكثر من مئة عام ونحن نسأل السؤال نفسه: كيف نُقيم علاقة بين القرآن الكريم والإدارة؟ وما الذي ينقص هذه العلاقة حتى تصير نظرية؟ ولماذا يبتعد الجواب كلما ظننا أننا أمسكنا به؟ لقد كُتبت في ذلك مكتبات، وأُسست معاهد وكراسٍ ومجلات، وبدا الأمر قريب المنال. ومع ذلك، ويُحزنني أن أقولها، لا أعرف إلى اليوم نظرية إدارية قرآنية مكتملة؛ أعني نظرية مستمدة من القرآن فعلًا، وقابلة للاختبار فعلًا، ومختلفة عن نظيراتها الغربية فعلًا.</w:t>
      </w:r>
    </w:p>
    <w:p w14:paraId="2FB496C7" w:rsidR="00722D91" w:rsidRPr="00A263F1" w:rsidRDefault="00722D91" w:rsidP="00722D91">
      <w:pPr>
        <w:bidi/>
        <w:rPr>
          <w:rFonts w:ascii="Sakkal Majalla" w:hAnsi="Sakkal Majalla" w:cs="Sakkal Majalla"/>
        </w:rPr>
      </w:pPr>
      <w:r>
        <w:rPr>
          <w:rFonts w:ascii="Sakkal Majalla" w:hAnsi="Sakkal Majalla" w:cs="Sakkal Majalla"/>
          <w:color w:val="000000"/>
          <w:sz w:val="30"/>
          <w:szCs w:val="30"/>
          <w:rtl/>
        </w:rPr>
        <w:t xml:space="preserve">لماذا تعثّرنا؟ أظن أن السبب لا يرجع إلى أن القرآن لا يكفي، وإنما إلى أننا لم نبدأ منه؛ فقد بدأنا من المشكلات التي حدّدتها الإدارة الغربية، ومن نظرياتها، ثم رحنا نبحث في القرآن عما يجيب عنها أو يشبهها، فأسقطنا على النص ما جاء من خارجه بدل أن ننطلق منه بسؤال مفتوح وصادق عمّا ينبثق من هنا.</w:t>
      </w:r>
    </w:p>
    <w:p w14:paraId="3E092D94" w:rsidR="00722D91" w:rsidRPr="00A263F1" w:rsidRDefault="00722D91" w:rsidP="00722D91">
      <w:pPr>
        <w:bidi/>
        <w:rPr>
          <w:rFonts w:ascii="Sakkal Majalla" w:hAnsi="Sakkal Majalla" w:cs="Sakkal Majalla"/>
        </w:rPr>
      </w:pPr>
      <w:r>
        <w:rPr>
          <w:rFonts w:ascii="Sakkal Majalla" w:hAnsi="Sakkal Majalla" w:cs="Sakkal Majalla"/>
          <w:color w:val="000000"/>
          <w:sz w:val="30"/>
          <w:szCs w:val="30"/>
          <w:rtl/>
        </w:rPr>
        <w:t xml:space="preserve">إن هذا الكتاب محاولة للجواب عن ذلك السؤال بطريقة أخرى، فهو لا يكتب في «الإدارة الإسلامية» بالمعنى الذي استقر في أدبياتنا، وإنما يحاول بناء نظرية إدارية تنطلق من القرآن ابتداءً. والمسافة بين الأمرين أبعد مما توحي به الكلمات.</w:t>
      </w:r>
    </w:p>
    <w:p w14:paraId="01266614" w:rsidR="00722D91" w:rsidRPr="00A263F1" w:rsidRDefault="00722D91" w:rsidP="00722D91">
      <w:pPr>
        <w:bidi/>
        <w:rPr>
          <w:rFonts w:ascii="Sakkal Majalla" w:hAnsi="Sakkal Majalla" w:cs="Sakkal Majalla"/>
        </w:rPr>
      </w:pPr>
      <w:r>
        <w:rPr>
          <w:rFonts w:ascii="Sakkal Majalla" w:hAnsi="Sakkal Majalla" w:cs="Sakkal Majalla"/>
          <w:color w:val="000000"/>
          <w:sz w:val="30"/>
          <w:szCs w:val="30"/>
          <w:rtl/>
        </w:rPr>
        <w:t xml:space="preserve">تبدأ المشكلة حين نعامل كلمة «إسلامية» كأنها وصف كافٍ للحل، فنأخذ أداة إدارية صُممت في بيئة معرفية مختلفة، ونضع فوقها آية أو حديثًا، فنحصل على منتج مألوف للقارئ المسلم لم يتغير منطقه الداخلي في شيء؛ تبدّل الشكل وبقي الجوهر. وقد يحدث العكس، فنقرأ مفهومًا قرآنيًا واسعًا ثم نقفز به إلى إجراء إداري دون أن نبيّن مراحل الانتقال من النص إلى التفسير إلى المفهوم إلى السلوك. في الحالتين فجوة لا يسدّها حسن النية.</w:t>
      </w:r>
    </w:p>
    <w:p w14:paraId="1F020798" w:rsidR="00722D91" w:rsidRPr="00A263F1" w:rsidRDefault="00722D91" w:rsidP="00722D91">
      <w:pPr>
        <w:pBdr>
          <w:bottom w:val="single" w:sz="8" w:space="0" w:color="BF8F00"/>
        </w:pBdr>
        <w:bidi/>
        <w:rPr>
          <w:rFonts w:ascii="Sakkal Majalla" w:hAnsi="Sakkal Majalla" w:cs="Sakkal Majalla"/>
        </w:rPr>
      </w:pPr>
      <w:r>
        <w:rPr>
          <w:rFonts w:ascii="Sakkal Majalla" w:hAnsi="Sakkal Majalla" w:cs="Sakkal Majalla"/>
          <w:b/>
          <w:bCs/>
          <w:color w:val="1F3864"/>
          <w:sz w:val="34"/>
          <w:szCs w:val="34"/>
          <w:rtl/>
        </w:rPr>
        <w:t>التشخيص: ثلاث مفارقات في حقل الإدارة الإسلامية</w:t>
      </w:r>
      <w:r>
        <w:fldChar w:fldCharType="begin"/>
      </w:r>
      <w:r>
        <w:instrText xml:space="preserve"> TC "التشخيص: ثلاث مفارقات في حقل الإدارة الإسلامية" \l 2 </w:instrText>
      </w:r>
      <w:r>
        <w:fldChar w:fldCharType="end"/>
      </w:r>
    </w:p>
    <w:p w14:paraId="4FFCC064" w:rsidR="00722D91" w:rsidRPr="00A263F1" w:rsidRDefault="00722D91" w:rsidP="00722D91">
      <w:pPr>
        <w:bidi/>
        <w:rPr>
          <w:rFonts w:ascii="Sakkal Majalla" w:hAnsi="Sakkal Majalla" w:cs="Sakkal Majalla"/>
        </w:rPr>
      </w:pPr>
      <w:r>
        <w:rPr>
          <w:rFonts w:ascii="Sakkal Majalla" w:hAnsi="Sakkal Majalla" w:cs="Sakkal Majalla"/>
          <w:color w:val="000000"/>
          <w:sz w:val="30"/>
          <w:szCs w:val="30"/>
          <w:rtl/>
        </w:rPr>
        <w:t xml:space="preserve">وقبل أن أعرض ما يقدّمه الكتاب، أصف الحال التي يأتي فيها، ولا أريد بذلك محاكمة السابقين؛ لأنهم عملوا وأنتجوا وبذلوا، وإنما أريد تسمية ما يعيق التقدم، وأجمعه في ثلاث مفارقات يعرفها كل من تأمّل هذا الحقل.</w:t>
      </w:r>
    </w:p>
    <w:p w14:paraId="3D1E21AE" w:rsidR="00722D91" w:rsidRPr="00A263F1" w:rsidRDefault="00722D91" w:rsidP="00722D91">
      <w:pPr>
        <w:bidi/>
        <w:rPr>
          <w:rFonts w:ascii="Sakkal Majalla" w:hAnsi="Sakkal Majalla" w:cs="Sakkal Majalla"/>
        </w:rPr>
      </w:pPr>
      <w:r w:rsidRPr="00A263F1">
        <w:rPr>
          <w:rFonts w:ascii="Sakkal Majalla" w:hAnsi="Sakkal Majalla" w:cs="Sakkal Majalla"/>
          <w:b/>
          <w:bCs/>
          <w:color w:val="156082"/>
          <w:sz w:val="30"/>
          <w:szCs w:val="30"/>
          <w:rtl/>
        </w:rPr>
        <w:t>المفارقة الأولى: وفرة الكتابة وشُح النظرية</w:t>
      </w:r>
    </w:p>
    <w:p w14:paraId="47FEF5F7" w:rsidR="00722D91" w:rsidRPr="00A263F1" w:rsidRDefault="00722D91" w:rsidP="00722D91">
      <w:pPr>
        <w:bidi/>
        <w:rPr>
          <w:rFonts w:ascii="Sakkal Majalla" w:hAnsi="Sakkal Majalla" w:cs="Sakkal Majalla"/>
        </w:rPr>
      </w:pPr>
      <w:r>
        <w:rPr>
          <w:rFonts w:ascii="Sakkal Majalla" w:hAnsi="Sakkal Majalla" w:cs="Sakkal Majalla"/>
          <w:color w:val="000000"/>
          <w:sz w:val="30"/>
          <w:szCs w:val="30"/>
          <w:rtl/>
        </w:rPr>
        <w:t xml:space="preserve">أنتج المسلمون في القرن الأخير قدرًا كبيرًا من الكتابة فيما يُسمّى «الإدارة الإسلامية»، فلو سُئل باحث منصف عن إطار نظري إسلامي للإدارة يُدرَّس مرجعًا في الجامعات كما تُدرَّس أعمال تايلور وماسلو ومينتزبرغ، لكان جوابه في الغالب بالنفي. الكتب كثيرة، والنظرية غائبة.</w:t>
      </w:r>
    </w:p>
    <w:p w14:paraId="1B2ED1D6" w:rsidR="00722D91" w:rsidRPr="00A263F1" w:rsidRDefault="00722D91" w:rsidP="00722D91">
      <w:pPr>
        <w:bidi/>
        <w:rPr>
          <w:rFonts w:ascii="Sakkal Majalla" w:hAnsi="Sakkal Majalla" w:cs="Sakkal Majalla"/>
        </w:rPr>
      </w:pPr>
      <w:r>
        <w:rPr>
          <w:rFonts w:ascii="Sakkal Majalla" w:hAnsi="Sakkal Majalla" w:cs="Sakkal Majalla"/>
          <w:color w:val="000000"/>
          <w:sz w:val="30"/>
          <w:szCs w:val="30"/>
          <w:rtl/>
        </w:rPr>
        <w:t xml:space="preserve">ولا غرابة في ذلك؛ لأن النظرية لا تُبنى بكثرة الكتابة، وإنما بعمق المنهج. وما ينقصنا منهج قبل أن تنقصنا الكلمات، وأعني به نظرية معرفية محكمة تحدد كيف نُنتج المفهوم الإداري من النص القرآني بطريقة قابلة للنقض والاختبار.</w:t>
      </w:r>
    </w:p>
    <w:p w14:paraId="761EC617" w:rsidR="00722D91" w:rsidRPr="00A263F1" w:rsidRDefault="00722D91" w:rsidP="00722D91">
      <w:pPr>
        <w:bidi/>
        <w:rPr>
          <w:rFonts w:ascii="Sakkal Majalla" w:hAnsi="Sakkal Majalla" w:cs="Sakkal Majalla"/>
        </w:rPr>
      </w:pPr>
      <w:r w:rsidRPr="00A263F1">
        <w:rPr>
          <w:rFonts w:ascii="Sakkal Majalla" w:hAnsi="Sakkal Majalla" w:cs="Sakkal Majalla"/>
          <w:b/>
          <w:bCs/>
          <w:color w:val="156082"/>
          <w:sz w:val="30"/>
          <w:szCs w:val="30"/>
          <w:rtl/>
        </w:rPr>
        <w:t>المفارقة الثانية: ثراء المصدر وضعف أدوات الاشتقاق</w:t>
      </w:r>
    </w:p>
    <w:p w14:paraId="15A2620F" w:rsidR="00722D91" w:rsidRPr="00A263F1" w:rsidRDefault="00722D91" w:rsidP="00722D91">
      <w:pPr>
        <w:bidi/>
        <w:rPr>
          <w:rFonts w:ascii="Sakkal Majalla" w:hAnsi="Sakkal Majalla" w:cs="Sakkal Majalla"/>
        </w:rPr>
      </w:pPr>
      <w:r>
        <w:rPr>
          <w:rFonts w:ascii="Sakkal Majalla" w:hAnsi="Sakkal Majalla" w:cs="Sakkal Majalla"/>
          <w:color w:val="000000"/>
          <w:sz w:val="30"/>
          <w:szCs w:val="30"/>
          <w:rtl/>
        </w:rPr>
        <w:t xml:space="preserve">القرآن الكريم في عقيدتنا كلام الله الذي يهدي للتي هي أقوم في كل مجال من مجالات الحياة، فالمصدر الذي بين أيدينا أغنى مصدر ممكن، ومع هذا الغنى لا نجد في أدبياتنا منهجًا محكمًا يجيب عن سؤال يبدو بسيطًا، هو كيف ننتقل بالضبط من الآية إلى المبدأ الإداري، ثم إلى الفرضية القابلة للاختبار.</w:t>
      </w:r>
    </w:p>
    <w:p w14:paraId="11989D1D" w:rsidR="00722D91" w:rsidRPr="00A263F1" w:rsidRDefault="00722D91" w:rsidP="00722D91">
      <w:pPr>
        <w:bidi/>
        <w:rPr>
          <w:rFonts w:ascii="Sakkal Majalla" w:hAnsi="Sakkal Majalla" w:cs="Sakkal Majalla"/>
        </w:rPr>
      </w:pPr>
      <w:r>
        <w:rPr>
          <w:rFonts w:ascii="Sakkal Majalla" w:hAnsi="Sakkal Majalla" w:cs="Sakkal Majalla"/>
          <w:color w:val="000000"/>
          <w:sz w:val="30"/>
          <w:szCs w:val="30"/>
          <w:rtl/>
        </w:rPr>
        <w:t xml:space="preserve">والعلة لا ترجع إلى الجهل بالقرآن، فالغائب هو الأداة الوسيطة. إن بين النص ورؤيته للإنسان من جهة، والنموذج الإداري القابل للتطبيق المؤسسي من جهة أخرى، مسافةً تحتاج أدوات منهجية لم تُبنَ بعد بالدقة المطلوبة، كمؤسسة تملك مادة خام ثمينة ولا تملك خط الإنتاج؛ لذلك وقع كثير من الكتّاب في أحد فخّين، فإما غاصوا في التفسير وأهملوا البناء الإداري، وإما انشغلوا بالإدارة واكتفوا بالاستشهاد بالآيات.</w:t>
      </w:r>
    </w:p>
    <w:p w14:paraId="17E28458" w:rsidR="00722D91" w:rsidRPr="00A263F1" w:rsidRDefault="00722D91" w:rsidP="00722D91">
      <w:pPr>
        <w:bidi/>
        <w:rPr>
          <w:rFonts w:ascii="Sakkal Majalla" w:hAnsi="Sakkal Majalla" w:cs="Sakkal Majalla"/>
        </w:rPr>
      </w:pPr>
      <w:r>
        <w:rPr>
          <w:rFonts w:ascii="Sakkal Majalla" w:hAnsi="Sakkal Majalla" w:cs="Sakkal Majalla"/>
          <w:b/>
          <w:bCs/>
          <w:color w:val="156082"/>
          <w:sz w:val="30"/>
          <w:szCs w:val="30"/>
          <w:rtl/>
        </w:rPr>
        <w:t>المفارقة الثالثة: أسلمة الغرب بدل بناء المعرفة من الوحي</w:t>
      </w:r>
    </w:p>
    <w:p w14:paraId="67FBD006" w:rsidR="00722D91" w:rsidRPr="00A263F1" w:rsidRDefault="00722D91" w:rsidP="00722D91">
      <w:pPr>
        <w:bidi/>
        <w:rPr>
          <w:rFonts w:ascii="Sakkal Majalla" w:hAnsi="Sakkal Majalla" w:cs="Sakkal Majalla"/>
        </w:rPr>
      </w:pPr>
      <w:r>
        <w:rPr>
          <w:rFonts w:ascii="Sakkal Majalla" w:hAnsi="Sakkal Majalla" w:cs="Sakkal Majalla"/>
          <w:color w:val="000000"/>
          <w:sz w:val="30"/>
          <w:szCs w:val="30"/>
          <w:rtl/>
        </w:rPr>
        <w:t xml:space="preserve">هذه أصعب المفارقات، ومنها تتفرع السابقتان؛ فمعظم ما يُنتَج في «الإدارة الإسلامية» يأخذ نظرية غربية، كالقيادة التحويلية أو الإدارة بالأهداف، ثم يبحث لها عن شواهد قرآنية، فتصير النظرية أصلًا ويصير القرآن شاهدًا عليها، وهذا ما أسمّيه «القولبة» (الفصلان الأول والثاني). وحتى مشروع أسلمة المعرفة، كما صاغ إسماعيل الفاروقي خطته، بدأ بإتقان العلوم الحديثة ثم إعادة صياغتها في ضوء الإسلام. أما هذا الكتاب فيسير في الاتجاه المعاكس، فيبدأ من الوحي ويسأل ما الذي ينبثق منه، ويعامل العلوم الإنسانية أدوات للتحقق والتوسع، لا أصولًا يُقتدى بها. الأصل أصل، والأداة أداة.</w:t>
      </w:r>
    </w:p>
    <w:p w14:paraId="1FAAC73D" w:rsidR="00722D91" w:rsidRPr="00A263F1" w:rsidRDefault="00722D91" w:rsidP="00722D91">
      <w:pPr>
        <w:pBdr>
          <w:bottom w:val="single" w:sz="8" w:space="0" w:color="BF8F00"/>
        </w:pBdr>
        <w:bidi/>
        <w:rPr>
          <w:rFonts w:ascii="Sakkal Majalla" w:hAnsi="Sakkal Majalla" w:cs="Sakkal Majalla"/>
        </w:rPr>
      </w:pPr>
      <w:r>
        <w:rPr>
          <w:rFonts w:ascii="Sakkal Majalla" w:hAnsi="Sakkal Majalla" w:cs="Sakkal Majalla"/>
          <w:b/>
          <w:bCs/>
          <w:color w:val="1F3864"/>
          <w:sz w:val="34"/>
          <w:szCs w:val="34"/>
          <w:rtl/>
        </w:rPr>
        <w:t>لماذا الآن؟</w:t>
      </w:r>
      <w:r>
        <w:fldChar w:fldCharType="begin"/>
      </w:r>
      <w:r>
        <w:instrText xml:space="preserve"> TC "لماذا الآن؟" \l 2 </w:instrText>
      </w:r>
      <w:r>
        <w:fldChar w:fldCharType="end"/>
      </w:r>
    </w:p>
    <w:p w14:paraId="1FAB6317" w:rsidR="00722D91" w:rsidRPr="00A263F1" w:rsidRDefault="00722D91" w:rsidP="00722D91">
      <w:pPr>
        <w:bidi/>
        <w:rPr>
          <w:rFonts w:ascii="Sakkal Majalla" w:hAnsi="Sakkal Majalla" w:cs="Sakkal Majalla"/>
        </w:rPr>
      </w:pPr>
      <w:r>
        <w:rPr>
          <w:rFonts w:ascii="Sakkal Majalla" w:hAnsi="Sakkal Majalla" w:cs="Sakkal Majalla"/>
          <w:color w:val="000000"/>
          <w:sz w:val="30"/>
          <w:szCs w:val="30"/>
          <w:rtl/>
        </w:rPr>
        <w:t xml:space="preserve">قد يسأل قارئ: لماذا الآن، والحقل يُكتب فيه منذ عقود؟ أرى ثلاثة أمور تغيّرت في السنوات الأخيرة:</w:t>
      </w:r>
    </w:p>
    <w:p w14:paraId="19F054E1" w:rsidR="00722D91" w:rsidRPr="00A263F1" w:rsidRDefault="00722D91" w:rsidP="00722D91">
      <w:pPr>
        <w:bidi/>
        <w:ind w:right="576"/>
        <w:rPr>
          <w:rFonts w:ascii="Sakkal Majalla" w:hAnsi="Sakkal Majalla" w:cs="Sakkal Majalla"/>
        </w:rPr>
      </w:pPr>
      <w:r>
        <w:rPr>
          <w:rFonts w:ascii="Sakkal Majalla" w:hAnsi="Sakkal Majalla" w:cs="Sakkal Majalla"/>
          <w:b/>
          <w:bCs/>
          <w:color w:val="1F3864"/>
          <w:sz w:val="30"/>
          <w:szCs w:val="30"/>
          <w:rtl/>
        </w:rPr>
        <w:t xml:space="preserve">1.  </w:t>
      </w:r>
      <w:r>
        <w:rPr>
          <w:rFonts w:ascii="Sakkal Majalla" w:hAnsi="Sakkal Majalla" w:cs="Sakkal Majalla"/>
          <w:color w:val="000000"/>
          <w:sz w:val="30"/>
          <w:szCs w:val="30"/>
          <w:rtl/>
        </w:rPr>
        <w:t xml:space="preserve">على صعيد العالم الإسلامي: كسر طوفان الأقصى في وجدان الأمة انبهارًا طويلًا بالنموذج الغربي، ظللنا معه عقودًا نسلّم بأن الغرب مرجعية القيم والحقوق؛ فحين تسوّغ حضارةٌ تدّعي الدفاع عن القانون الدولي وحقوق الإنسان إبادةَ شعب بأكمله، تنهار مسلّمات كثيرة دفعة واحدة. وأزمة الثقة في النموذج الليبرالي يوثّقها باحثون غربيون أنفسهم (Streeck 2016؛ Mishra 2017). لا يعني هذا أن الغرب انهار، وإنما يعني أن هالة الإطلاق التي أحاطت به زالت، وأن المجال انفتح لمشاريع معرفية مستقلة. والفراغ الذي يتركه ذلك يحتاج إلى بناء من الداخل، ولا يملؤه النقد من الخارج.</w:t>
      </w:r>
    </w:p>
    <w:p w14:paraId="33F4F80E" w:rsidR="00722D91" w:rsidRPr="00A263F1" w:rsidRDefault="00722D91" w:rsidP="00722D91">
      <w:pPr>
        <w:bidi/>
        <w:ind w:right="576"/>
        <w:rPr>
          <w:rFonts w:ascii="Sakkal Majalla" w:hAnsi="Sakkal Majalla" w:cs="Sakkal Majalla"/>
        </w:rPr>
      </w:pPr>
      <w:r>
        <w:rPr>
          <w:rFonts w:ascii="Sakkal Majalla" w:hAnsi="Sakkal Majalla" w:cs="Sakkal Majalla"/>
          <w:b/>
          <w:bCs/>
          <w:color w:val="1F3864"/>
          <w:sz w:val="30"/>
          <w:szCs w:val="30"/>
          <w:rtl/>
        </w:rPr>
        <w:t xml:space="preserve">2.  </w:t>
      </w:r>
      <w:r>
        <w:rPr>
          <w:rFonts w:ascii="Sakkal Majalla" w:hAnsi="Sakkal Majalla" w:cs="Sakkal Majalla"/>
          <w:color w:val="000000"/>
          <w:sz w:val="30"/>
          <w:szCs w:val="30"/>
          <w:rtl/>
        </w:rPr>
        <w:t xml:space="preserve">على صعيد الفكر الإداري الغربي نفسه: جاء النقد من داخله، ومن أبرزه مقالة سومانترا غوشال (2005) «النظريات الإدارية السيئة تدمّر الممارسات الإدارية الجيدة»، وفيها يحتج بأن افتراض الإنسان النفعي في نظريات الإدارة لا يصف الإنسان فحسب، وإنما يشكّله حين يُدرَّس ويُطبَّق (انظر الفصل الثاني). صحيح أن الحقل الغربي لا ينتظر بديلًا قرآنيًا، لكن مراجعة الافتراضات الأساسية صارت سؤالًا مطروحًا في داخله، ومن باب هذا السؤال يدخل المشروع.</w:t>
      </w:r>
    </w:p>
    <w:p w14:paraId="57DD1364" w:rsidR="00722D91" w:rsidRPr="00A263F1" w:rsidRDefault="00722D91" w:rsidP="00722D91">
      <w:pPr>
        <w:bidi/>
        <w:ind w:right="576"/>
        <w:rPr>
          <w:rFonts w:ascii="Sakkal Majalla" w:hAnsi="Sakkal Majalla" w:cs="Sakkal Majalla"/>
        </w:rPr>
      </w:pPr>
      <w:r>
        <w:rPr>
          <w:rFonts w:ascii="Sakkal Majalla" w:hAnsi="Sakkal Majalla" w:cs="Sakkal Majalla"/>
          <w:b/>
          <w:bCs/>
          <w:color w:val="1F3864"/>
          <w:sz w:val="30"/>
          <w:szCs w:val="30"/>
          <w:rtl/>
        </w:rPr>
        <w:t xml:space="preserve">3. </w:t>
      </w:r>
      <w:r>
        <w:rPr>
          <w:rFonts w:ascii="Sakkal Majalla" w:hAnsi="Sakkal Majalla" w:cs="Sakkal Majalla"/>
          <w:color w:val="000000"/>
          <w:sz w:val="30"/>
          <w:szCs w:val="30"/>
          <w:rtl/>
        </w:rPr>
        <w:t xml:space="preserve">على صعيد أدوات البحث: صارت قواعد بيانات التفسير ومعاجم اللغة الرقمية وأدوات البحث في النص متاحة كما لم تكن من قبل، فصار استقراء المواضع ومراجعتها، وبناء منهج اشتقاق يراجعه الآخرون خطوة خطوة، أيسر اليوم بكثير مما كان.</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Mishra, P. (2017). Age of Anger. Farrar, Straus &amp; Giroux. | Streeck, W. (2016). How Will Capitalism End? Verso.</w:t>
      </w:r>
    </w:p>
    <w:p w14:paraId="785AD799" w:rsidR="00722D91" w:rsidRPr="00A263F1" w:rsidRDefault="00722D91" w:rsidP="00722D91">
      <w:pPr>
        <w:pBdr>
          <w:bottom w:val="single" w:sz="8" w:space="0" w:color="BF8F00"/>
        </w:pBdr>
        <w:bidi/>
        <w:rPr>
          <w:rFonts w:ascii="Sakkal Majalla" w:hAnsi="Sakkal Majalla" w:cs="Sakkal Majalla"/>
        </w:rPr>
      </w:pPr>
      <w:r>
        <w:rPr>
          <w:rFonts w:ascii="Sakkal Majalla" w:hAnsi="Sakkal Majalla" w:cs="Sakkal Majalla"/>
          <w:b/>
          <w:bCs/>
          <w:color w:val="1F3864"/>
          <w:sz w:val="34"/>
          <w:szCs w:val="34"/>
          <w:rtl/>
        </w:rPr>
        <w:t xml:space="preserve">ما يقدّمه الكتاب وأين تقف حدوده</w:t>
      </w:r>
    </w:p>
    <w:p w14:paraId="444EA5F5" w:rsidR="00722D91" w:rsidRPr="00A263F1" w:rsidRDefault="00722D91" w:rsidP="00722D91">
      <w:pPr>
        <w:bidi/>
        <w:rPr>
          <w:rFonts w:ascii="Sakkal Majalla" w:hAnsi="Sakkal Majalla" w:cs="Sakkal Majalla"/>
        </w:rPr>
      </w:pPr>
      <w:r>
        <w:rPr>
          <w:rFonts w:ascii="Sakkal Majalla" w:hAnsi="Sakkal Majalla" w:cs="Sakkal Majalla"/>
          <w:color w:val="000000"/>
          <w:sz w:val="30"/>
          <w:szCs w:val="30"/>
          <w:rtl/>
        </w:rPr>
        <w:t xml:space="preserve">هذا الكتاب هو الأول من موسوعة الإدارة القرآنية، وهي في تصوري عشرة كتب، ووظيفته أن يضع الأسس الوجودية والمعرفية والمنهجية التي تقوم عليها الكتب اللاحقة، قبل أن تنصرف هي إلى تفصيل مجالات الإدارة.</w:t>
      </w:r>
    </w:p>
    <w:p w14:paraId="5628DA5C" w:rsidR="00722D91" w:rsidRPr="00A263F1" w:rsidRDefault="00722D91" w:rsidP="00722D91">
      <w:pPr>
        <w:bidi/>
        <w:rPr>
          <w:rFonts w:ascii="Sakkal Majalla" w:hAnsi="Sakkal Majalla" w:cs="Sakkal Majalla"/>
        </w:rPr>
      </w:pPr>
      <w:r>
        <w:rPr>
          <w:rFonts w:ascii="Sakkal Majalla" w:hAnsi="Sakkal Majalla" w:cs="Sakkal Majalla"/>
          <w:color w:val="000000"/>
          <w:sz w:val="30"/>
          <w:szCs w:val="30"/>
          <w:rtl/>
        </w:rPr>
        <w:t xml:space="preserve">قدّم الباحثون في المعهد العالمي للفكر الإسلامي، وفي مشروع إسلامية المعرفة، وفي عشرات الكتب اللاحقة، مادة قيّمة في نقد النموذج الغربي وتأصيل المفاهيم، غير أن منطلق كثير منها ظل سؤالًا من نوع «ماذا يقول الإسلام عن موضوع كذا؟»، والموضوع محدَّد من خارج المنظومة القرآنية. من هنا يعكس الكتاب اتجاه السؤال، من القرآن نحو الإدارة، ويوظّف أدوات المنهج العلمي من فرضية صفرية واشتقاق متدرج وقابلية للاختبار. ويفصّل الفصل الأول هذا السؤال المؤسِّس وإطاره المعرفي، ثم يبقى للناقد أن يزن: هل تقدّم الكتاب خطوة؟</w:t>
      </w:r>
    </w:p>
    <w:p w14:paraId="55209A1F" w:rsidR="00722D91" w:rsidRPr="00A263F1" w:rsidRDefault="00722D91" w:rsidP="00722D91">
      <w:pPr>
        <w:shd w:val="clear" w:color="D6E4F0" w:fill="D6E4F0"/>
        <w:bidi/>
        <w:ind w:left="576" w:right="576"/>
        <w:rPr>
          <w:rFonts w:ascii="Sakkal Majalla" w:hAnsi="Sakkal Majalla" w:cs="Sakkal Majalla"/>
        </w:rPr>
      </w:pPr>
      <w:r>
        <w:rPr>
          <w:rFonts w:ascii="Sakkal Majalla" w:hAnsi="Sakkal Majalla" w:cs="Sakkal Majalla"/>
          <w:color w:val="000000"/>
          <w:sz w:val="30"/>
          <w:szCs w:val="30"/>
          <w:rtl/>
        </w:rPr>
        <w:t xml:space="preserve">وأرجو أن يخرج من يُكمل الكتاب بقدرة على اشتقاق مفاهيم إدارية من القرآن الكريم بطريقة موثّقة قابلة للنقاش العلمي، بدل الاستشهاد الوعظي بالآيات دون بناء. الاستشهاد يزيّن، والاشتقاق يبني.</w:t>
      </w:r>
    </w:p>
    <w:p w14:paraId="564632FD" w:rsidR="00722D91" w:rsidRPr="00A263F1" w:rsidRDefault="00722D91" w:rsidP="00722D91">
      <w:pPr>
        <w:bidi/>
        <w:rPr>
          <w:rFonts w:ascii="Sakkal Majalla" w:hAnsi="Sakkal Majalla" w:cs="Sakkal Majalla"/>
        </w:rPr>
      </w:pPr>
      <w:r>
        <w:rPr>
          <w:rFonts w:ascii="Sakkal Majalla" w:hAnsi="Sakkal Majalla" w:cs="Sakkal Majalla"/>
          <w:b/>
          <w:bCs/>
          <w:color w:val="156082"/>
          <w:sz w:val="30"/>
          <w:szCs w:val="30"/>
          <w:rtl/>
        </w:rPr>
        <w:t xml:space="preserve">وللكتاب حدود أعلنها من البداية، لأن بيانها جزء من الأمانة العلمية:</w:t>
      </w:r>
    </w:p>
    <w:p w14:paraId="658AB9CA" w:rsidR="00722D91" w:rsidRPr="00A263F1" w:rsidRDefault="00722D91" w:rsidP="00722D91">
      <w:pPr>
        <w:bidi/>
        <w:ind w:right="576"/>
        <w:rPr>
          <w:rFonts w:ascii="Sakkal Majalla" w:hAnsi="Sakkal Majalla" w:cs="Sakkal Majalla"/>
        </w:rPr>
      </w:pPr>
      <w:r>
        <w:rPr>
          <w:rFonts w:ascii="Sakkal Majalla" w:hAnsi="Sakkal Majalla" w:cs="Sakkal Majalla"/>
          <w:b/>
          <w:bCs/>
          <w:color w:val="1F3864"/>
          <w:sz w:val="30"/>
          <w:szCs w:val="30"/>
          <w:rtl/>
        </w:rPr>
        <w:t xml:space="preserve">1.  </w:t>
      </w:r>
      <w:r>
        <w:rPr>
          <w:rFonts w:ascii="Sakkal Majalla" w:hAnsi="Sakkal Majalla" w:cs="Sakkal Majalla"/>
          <w:color w:val="000000"/>
          <w:sz w:val="30"/>
          <w:szCs w:val="30"/>
          <w:rtl/>
        </w:rPr>
        <w:t xml:space="preserve">ما يُستخلص من القرآن فهمٌ بشري له، لا كلام الله. ولذلك يُعلَن مستواه ودرجة اليقين فيه في كل موضع.</w:t>
      </w:r>
    </w:p>
    <w:p w14:paraId="16065B7E" w:rsidR="00722D91" w:rsidRPr="00A263F1" w:rsidRDefault="00722D91" w:rsidP="00722D91">
      <w:pPr>
        <w:bidi/>
        <w:ind w:right="576"/>
        <w:rPr>
          <w:rFonts w:ascii="Sakkal Majalla" w:hAnsi="Sakkal Majalla" w:cs="Sakkal Majalla"/>
        </w:rPr>
      </w:pPr>
      <w:r>
        <w:rPr>
          <w:rFonts w:ascii="Sakkal Majalla" w:hAnsi="Sakkal Majalla" w:cs="Sakkal Majalla"/>
          <w:b/>
          <w:bCs/>
          <w:color w:val="1F3864"/>
          <w:sz w:val="30"/>
          <w:szCs w:val="30"/>
          <w:rtl/>
        </w:rPr>
        <w:t xml:space="preserve">2.  </w:t>
      </w:r>
      <w:r>
        <w:rPr>
          <w:rFonts w:ascii="Sakkal Majalla" w:hAnsi="Sakkal Majalla" w:cs="Sakkal Majalla"/>
          <w:color w:val="000000"/>
          <w:sz w:val="30"/>
          <w:szCs w:val="30"/>
          <w:rtl/>
        </w:rPr>
        <w:t xml:space="preserve">لا وصفات جاهزة للمؤسسات هنا. هنا أسس للتفكير وأدوات للاشتقاق.</w:t>
      </w:r>
    </w:p>
    <w:p w14:paraId="0CF0B3D6" w:rsidR="00722D91" w:rsidRPr="00A263F1" w:rsidRDefault="00722D91" w:rsidP="00722D91">
      <w:pPr>
        <w:bidi/>
        <w:ind w:right="576"/>
        <w:rPr>
          <w:rFonts w:ascii="Sakkal Majalla" w:hAnsi="Sakkal Majalla" w:cs="Sakkal Majalla"/>
        </w:rPr>
      </w:pPr>
      <w:r>
        <w:rPr>
          <w:rFonts w:ascii="Sakkal Majalla" w:hAnsi="Sakkal Majalla" w:cs="Sakkal Majalla"/>
          <w:b/>
          <w:bCs/>
          <w:color w:val="1F3864"/>
          <w:sz w:val="30"/>
          <w:szCs w:val="30"/>
          <w:rtl/>
        </w:rPr>
        <w:t xml:space="preserve">3.  </w:t>
      </w:r>
      <w:r>
        <w:rPr>
          <w:rFonts w:ascii="Sakkal Majalla" w:hAnsi="Sakkal Majalla" w:cs="Sakkal Majalla"/>
          <w:color w:val="000000"/>
          <w:sz w:val="30"/>
          <w:szCs w:val="30"/>
          <w:rtl/>
        </w:rPr>
        <w:t xml:space="preserve">الاختبار الميداني لم يُنفَّذ بعد: المستوى السابع من السلم معلَّق في كل الأركان، والحالات التطبيقية افتراضية، وكل مثال أو حالة افتراضية في الكتاب يوضّح الفكرة ولا يقوم دليلًا عليها؛ لذلك أقول هذا هنا مرة واحدة، ويسري على الفصول كلها.</w:t>
      </w:r>
    </w:p>
    <w:p w14:paraId="092FE207" w:rsidR="00722D91" w:rsidRPr="00A263F1" w:rsidRDefault="00722D91" w:rsidP="00722D91">
      <w:pPr>
        <w:bidi/>
        <w:ind w:right="576"/>
        <w:rPr>
          <w:rFonts w:ascii="Sakkal Majalla" w:hAnsi="Sakkal Majalla" w:cs="Sakkal Majalla"/>
        </w:rPr>
      </w:pPr>
      <w:r>
        <w:rPr>
          <w:rFonts w:ascii="Sakkal Majalla" w:hAnsi="Sakkal Majalla" w:cs="Sakkal Majalla"/>
          <w:b/>
          <w:bCs/>
          <w:color w:val="1F3864"/>
          <w:sz w:val="30"/>
          <w:szCs w:val="30"/>
          <w:rtl/>
        </w:rPr>
        <w:t xml:space="preserve">4.  </w:t>
      </w:r>
      <w:r>
        <w:rPr>
          <w:rFonts w:ascii="Sakkal Majalla" w:hAnsi="Sakkal Majalla" w:cs="Sakkal Majalla"/>
          <w:color w:val="000000"/>
          <w:sz w:val="30"/>
          <w:szCs w:val="30"/>
          <w:rtl/>
        </w:rPr>
        <w:t xml:space="preserve">الفكر الإداري الغربي ليس خطأ كله. والتوافق مع إطار غربي لا يُعدّ فشلًا، كما أنه لا يكفي وحده دليلًا على الاستقلالية.</w:t>
      </w:r>
    </w:p>
    <w:p w14:paraId="25F39B07" w:rsidR="00722D91" w:rsidRPr="00A263F1" w:rsidRDefault="00722D91" w:rsidP="00722D91">
      <w:pPr>
        <w:shd w:val="clear" w:color="D6E4F0" w:fill="D6E4F0"/>
        <w:bidi/>
        <w:ind w:left="576" w:right="576"/>
        <w:rPr>
          <w:rFonts w:ascii="Sakkal Majalla" w:hAnsi="Sakkal Majalla" w:cs="Sakkal Majalla"/>
        </w:rPr>
      </w:pPr>
      <w:r>
        <w:rPr>
          <w:rFonts w:ascii="Sakkal Majalla" w:hAnsi="Sakkal Majalla" w:cs="Sakkal Majalla"/>
          <w:color w:val="000000"/>
          <w:sz w:val="30"/>
          <w:szCs w:val="30"/>
          <w:rtl/>
        </w:rPr>
        <w:t xml:space="preserve">وأساس هذه الحدود تفريق أعود إليه في كل فصل بين ثلاثة أشياء: النص القرآني، وفهم المفسر أو الباحث له، والنموذج الإداري المبني على ذلك الفهم. للنص منزلته، والفهم عمل بشري تتفاوت قوته، والنموذج تركيب تطبيقي قد ينجح وقد يفشل؛ فإذا فشل نموذج في مؤسسة، لم يجز أن ننتقل من فشله إلى الحكم على النص، ولم يجز كذلك أن نحتمي بقداسة النص لنحمي النموذج من النقد. إن قداسة النص لا تنتقل إلى من يفهمه.</w:t>
      </w:r>
    </w:p>
    <w:p w14:paraId="475960CB" w:rsidR="00722D91" w:rsidRPr="00A263F1" w:rsidRDefault="00722D91" w:rsidP="00722D91">
      <w:pPr>
        <w:pBdr>
          <w:bottom w:val="single" w:sz="8" w:space="0" w:color="BF8F00"/>
        </w:pBdr>
        <w:bidi/>
        <w:rPr>
          <w:rFonts w:ascii="Sakkal Majalla" w:hAnsi="Sakkal Majalla" w:cs="Sakkal Majalla"/>
        </w:rPr>
      </w:pPr>
      <w:r>
        <w:rPr>
          <w:rFonts w:ascii="Sakkal Majalla" w:hAnsi="Sakkal Majalla" w:cs="Sakkal Majalla"/>
          <w:b/>
          <w:bCs/>
          <w:color w:val="1F3864"/>
          <w:sz w:val="34"/>
          <w:szCs w:val="34"/>
          <w:rtl/>
        </w:rPr>
        <w:t>ثلاث أدوات في قلب المنهج</w:t>
      </w:r>
      <w:r>
        <w:fldChar w:fldCharType="begin"/>
      </w:r>
      <w:r>
        <w:instrText xml:space="preserve"> TC "ثلاث أدوات في قلب المنهج" \l 2 </w:instrText>
      </w:r>
      <w:r>
        <w:fldChar w:fldCharType="end"/>
      </w:r>
    </w:p>
    <w:p w14:paraId="0919E6AA" w:rsidR="00722D91" w:rsidRPr="00A263F1" w:rsidRDefault="00722D91" w:rsidP="00722D91">
      <w:pPr>
        <w:bidi/>
        <w:rPr>
          <w:rFonts w:ascii="Sakkal Majalla" w:hAnsi="Sakkal Majalla" w:cs="Sakkal Majalla"/>
        </w:rPr>
      </w:pPr>
      <w:r>
        <w:rPr>
          <w:rFonts w:ascii="Sakkal Majalla" w:hAnsi="Sakkal Majalla" w:cs="Sakkal Majalla"/>
          <w:color w:val="000000"/>
          <w:sz w:val="30"/>
          <w:szCs w:val="30"/>
          <w:rtl/>
        </w:rPr>
        <w:t xml:space="preserve">تقوم منهجية الكتاب على ثلاث أدوات، يسبقها هرم المصادر الذي يحدد بمن نثق (الفصل الرابع)، وتتبعها آلية فض التعارض حين يصطدم النموذج بالواقع (الفصل السابع)، وأعرضها هنا بإيجاز، ويتولى كلَّ واحدة منها فصلُها:</w:t>
      </w:r>
    </w:p>
    <w:p w14:paraId="027AAAD1" w:rsidR="00722D91" w:rsidRPr="00A263F1" w:rsidRDefault="00722D91" w:rsidP="00722D91">
      <w:pPr>
        <w:bidi/>
        <w:rPr>
          <w:rFonts w:ascii="Sakkal Majalla" w:hAnsi="Sakkal Majalla" w:cs="Sakkal Majalla"/>
        </w:rPr>
      </w:pPr>
      <w:r w:rsidRPr="00A263F1">
        <w:rPr>
          <w:rFonts w:ascii="Sakkal Majalla" w:hAnsi="Sakkal Majalla" w:cs="Sakkal Majalla"/>
          <w:b/>
          <w:bCs/>
          <w:color w:val="156082"/>
          <w:sz w:val="30"/>
          <w:szCs w:val="30"/>
          <w:rtl/>
        </w:rPr>
        <w:t>الأداة الأولى: سلم الاشتقاق السباعي</w:t>
      </w:r>
    </w:p>
    <w:p w14:paraId="36F7BA5D" w:rsidR="00722D91" w:rsidRPr="00A263F1" w:rsidRDefault="00722D91" w:rsidP="00722D91">
      <w:pPr>
        <w:bidi/>
        <w:rPr>
          <w:rFonts w:ascii="Sakkal Majalla" w:hAnsi="Sakkal Majalla" w:cs="Sakkal Majalla"/>
        </w:rPr>
      </w:pPr>
      <w:r>
        <w:rPr>
          <w:rFonts w:ascii="Sakkal Majalla" w:hAnsi="Sakkal Majalla" w:cs="Sakkal Majalla"/>
          <w:color w:val="000000"/>
          <w:sz w:val="30"/>
          <w:szCs w:val="30"/>
          <w:rtl/>
        </w:rPr>
        <w:t xml:space="preserve">من يريد أن يستخلص من آية مبدأً إداريًا يقف بين خطرين، فإما أن يتوقف عند الدلالة اللغوية فلا يبني شيئًا، وإما أن يقفز إلى النموذج دون مستويات وسيطة. والسلم يعالج الخطرين بسبعة مستويات: الدلالة القرآنية الأولية، ثم بيان السنة، ثم المفهوم الإنساني، ثم المبدأ الإداري، ثم الفرضية القابلة للاختبار، ثم النموذج، ثم التطبيق والاختبار. وبين الرابع والخامس بوابة إلزامية هي اختبار المقاصد، وفي كل انتقال يُعلَن هامش عدم اليقين (الفصل الخامس)، وبهذا يجيب السلم عن سؤال قلّما أُجيب عنه بدقة، هو كيف ننتقل من النص إلى النظرية.</w:t>
      </w:r>
    </w:p>
    <w:p w14:paraId="70458DA0" w:rsidR="00722D91" w:rsidRPr="00A263F1" w:rsidRDefault="00722D91" w:rsidP="00722D91">
      <w:pPr>
        <w:bidi/>
        <w:rPr>
          <w:rFonts w:ascii="Sakkal Majalla" w:hAnsi="Sakkal Majalla" w:cs="Sakkal Majalla"/>
        </w:rPr>
      </w:pPr>
      <w:r w:rsidRPr="00A263F1">
        <w:rPr>
          <w:rFonts w:ascii="Sakkal Majalla" w:hAnsi="Sakkal Majalla" w:cs="Sakkal Majalla"/>
          <w:b/>
          <w:bCs/>
          <w:color w:val="156082"/>
          <w:sz w:val="30"/>
          <w:szCs w:val="30"/>
          <w:rtl/>
        </w:rPr>
        <w:t>الأداة الثانية: بروتوكول القراءة القرآنية</w:t>
      </w:r>
    </w:p>
    <w:p w14:paraId="37572504" w:rsidR="00722D91" w:rsidRPr="00A263F1" w:rsidRDefault="00722D91" w:rsidP="00722D91">
      <w:pPr>
        <w:bidi/>
        <w:rPr>
          <w:rFonts w:ascii="Sakkal Majalla" w:hAnsi="Sakkal Majalla" w:cs="Sakkal Majalla"/>
        </w:rPr>
      </w:pPr>
      <w:r>
        <w:rPr>
          <w:rFonts w:ascii="Sakkal Majalla" w:hAnsi="Sakkal Majalla" w:cs="Sakkal Majalla"/>
          <w:color w:val="000000"/>
          <w:sz w:val="30"/>
          <w:szCs w:val="30"/>
          <w:rtl/>
        </w:rPr>
        <w:t xml:space="preserve">منهج قراءة إلزامي من ثماني خطوات: السياق، ثم التحليل اللغوي، ثم استجماع التفسير من خمس مدارس، ثم الاستقراء الموضوعي، ثم المحكم والمتشابه والمثاني، ثم بيان السنة، ثم اختبار المقاصد، ثم إعلان المستوى. وبهذه الخطوات تتحول قراءة الآية إلى فعل منهجي يستطيع باحث آخر أن يراجعه ويكرره (الفصل السادس).</w:t>
      </w:r>
    </w:p>
    <w:p w14:paraId="2533E7E4" w:rsidR="00722D91" w:rsidRPr="00A263F1" w:rsidRDefault="00722D91" w:rsidP="00722D91">
      <w:pPr>
        <w:bidi/>
        <w:rPr>
          <w:rFonts w:ascii="Sakkal Majalla" w:hAnsi="Sakkal Majalla" w:cs="Sakkal Majalla"/>
        </w:rPr>
      </w:pPr>
      <w:r>
        <w:rPr>
          <w:rFonts w:ascii="Sakkal Majalla" w:hAnsi="Sakkal Majalla" w:cs="Sakkal Majalla"/>
          <w:color w:val="000000"/>
          <w:sz w:val="30"/>
          <w:szCs w:val="30"/>
          <w:rtl/>
        </w:rPr>
        <w:t xml:space="preserve">وضمانته الأساسية في الخطوة الثالثة، إذ تشترط استجماع مواقف خمس مدارس تفسيرية بدل الاكتفاء بمدرسة واحدة، وهذا التعدد صورة من الاجتهاد الجماعي في منهج الكتاب؛ لأن الباحث المنفرد لا يُنشئ المعرفة القرآنية من عنده، وإنما يحرّر خلاصة ما قاله علماء أمضوا أعمارهم في فهم النص. وللتنوع ضابط: أن نميّز صراحة بين مواطن الاتفاق التي يُبنى عليها المفهوم الإداري، ومواطن الخلاف التي يُعلن أثرها ولا يُخفى.</w:t>
      </w:r>
    </w:p>
    <w:p w14:paraId="5353DCB6" w:rsidR="00722D91" w:rsidRPr="00A263F1" w:rsidRDefault="00722D91" w:rsidP="00722D91">
      <w:pPr>
        <w:bidi/>
        <w:rPr>
          <w:rFonts w:ascii="Sakkal Majalla" w:hAnsi="Sakkal Majalla" w:cs="Sakkal Majalla"/>
        </w:rPr>
      </w:pPr>
      <w:r>
        <w:rPr>
          <w:rFonts w:ascii="Sakkal Majalla" w:hAnsi="Sakkal Majalla" w:cs="Sakkal Majalla"/>
          <w:i/>
          <w:iCs/>
          <w:color w:val="333333"/>
          <w:sz w:val="30"/>
          <w:szCs w:val="30"/>
          <w:rtl/>
        </w:rPr>
        <w:t xml:space="preserve">أما من الناحية التأويلية فيقوم البروتوكول على التفسير الموضوعي، أي جمع آيات الموضوع الواحد واستقرائها في القرآن كله، لا استخراج محور السورة الواحدة؛ فنحن ننطلق من مفهوم كامل لا من آية مفردة، ولا نحكم قبل استجماع ما قاله القرآن فيه. ثم يأتي السلم فيصل بين الدلالة والتطبيق عبر مستويات معلنة الاجتهاد.</w:t>
      </w:r>
    </w:p>
    <w:p w14:paraId="66AB52CC" w:rsidR="00722D91" w:rsidRPr="00A263F1" w:rsidRDefault="00722D91" w:rsidP="00722D91">
      <w:pPr>
        <w:bidi/>
        <w:rPr>
          <w:rFonts w:ascii="Sakkal Majalla" w:hAnsi="Sakkal Majalla" w:cs="Sakkal Majalla"/>
        </w:rPr>
      </w:pPr>
      <w:r w:rsidRPr="00A263F1">
        <w:rPr>
          <w:rFonts w:ascii="Sakkal Majalla" w:hAnsi="Sakkal Majalla" w:cs="Sakkal Majalla"/>
          <w:b/>
          <w:bCs/>
          <w:color w:val="156082"/>
          <w:sz w:val="30"/>
          <w:szCs w:val="30"/>
          <w:rtl/>
        </w:rPr>
        <w:t>الأداة الثالثة: بطاقة الهوية المعرفية</w:t>
      </w:r>
    </w:p>
    <w:p w14:paraId="55943EA4" w:rsidR="00722D91" w:rsidRPr="00A263F1" w:rsidRDefault="00722D91" w:rsidP="00722D91">
      <w:pPr>
        <w:bidi/>
        <w:rPr>
          <w:rFonts w:ascii="Sakkal Majalla" w:hAnsi="Sakkal Majalla" w:cs="Sakkal Majalla"/>
        </w:rPr>
      </w:pPr>
      <w:r>
        <w:rPr>
          <w:rFonts w:ascii="Sakkal Majalla" w:hAnsi="Sakkal Majalla" w:cs="Sakkal Majalla"/>
          <w:color w:val="000000"/>
          <w:sz w:val="30"/>
          <w:szCs w:val="30"/>
          <w:rtl/>
        </w:rPr>
        <w:t xml:space="preserve">لكل مفهوم إداري في الكتاب بطاقة من خمسة عشر حقلًا (الجدول 5.7)، تبدأ بالاسم والجذر والمواضع القرآنية، وتمر بالسياق والاستقراء ومواقف المدارس التفسيرية الخمس وبيان السنة، ثم المفهوم الإنساني ودليل تمييزه عن أقرب نظير غربي، ونتيجة بوابة المقاصد، والمبدأ الإداري بهامشه، والفرضية القابلة للتكذيب، والخلاف التفسيري وأثره. ووظيفتها التدقيق الذاتي؛ فهي تعرض المفهوم لمراجعة الأقران قبل نشره، كما تعرض المؤسسة قوائمها على مدقق مستقل قبل إعلانها.</w:t>
      </w:r>
    </w:p>
    <w:p w14:paraId="3333EDF3" w:rsidR="00722D91" w:rsidRPr="00A263F1" w:rsidRDefault="00722D91" w:rsidP="00722D91">
      <w:pPr>
        <w:bidi/>
        <w:rPr>
          <w:rFonts w:ascii="Sakkal Majalla" w:hAnsi="Sakkal Majalla" w:cs="Sakkal Majalla"/>
        </w:rPr>
      </w:pPr>
      <w:r>
        <w:rPr>
          <w:rFonts w:ascii="Sakkal Majalla" w:hAnsi="Sakkal Majalla" w:cs="Sakkal Majalla"/>
          <w:color w:val="000000"/>
          <w:sz w:val="30"/>
          <w:szCs w:val="30"/>
          <w:rtl/>
        </w:rPr>
        <w:t xml:space="preserve">ولم أجد فيما اطلعت عليه من أدبيات الإدارة الإسلامية منهجًا يجمع هذه الأدوات على هذا النحو. ربما فاتني شيء، ويسعدني أن أُدَلّ عليه.</w:t>
      </w:r>
    </w:p>
    <w:p w14:paraId="261578DE" w:rsidR="00722D91" w:rsidRPr="00A263F1" w:rsidRDefault="00722D91" w:rsidP="00722D91">
      <w:pPr>
        <w:bidi/>
        <w:rPr>
          <w:rFonts w:ascii="Sakkal Majalla" w:hAnsi="Sakkal Majalla" w:cs="Sakkal Majalla"/>
        </w:rPr>
      </w:pPr>
      <w:r>
        <w:rPr>
          <w:rFonts w:ascii="Sakkal Majalla" w:hAnsi="Sakkal Majalla" w:cs="Sakkal Majalla"/>
          <w:b/>
          <w:bCs/>
          <w:color w:val="156082"/>
          <w:sz w:val="30"/>
          <w:szCs w:val="30"/>
          <w:rtl/>
        </w:rPr>
        <w:t>مثال: مفهوم الأمانة في سلم الاشتقاق (المستويات 1–4)</w:t>
      </w:r>
    </w:p>
    <w:p w14:paraId="20CAB5E4" w:rsidR="00722D91" w:rsidRPr="00A263F1" w:rsidRDefault="00722D91" w:rsidP="00722D91">
      <w:pPr>
        <w:bidi/>
        <w:rPr>
          <w:rFonts w:ascii="Sakkal Majalla" w:hAnsi="Sakkal Majalla" w:cs="Sakkal Majalla"/>
        </w:rPr>
      </w:pPr>
      <w:r>
        <w:rPr>
          <w:rFonts w:ascii="Sakkal Majalla" w:hAnsi="Sakkal Majalla" w:cs="Sakkal Majalla"/>
          <w:i/>
          <w:iCs/>
          <w:color w:val="595959"/>
          <w:sz w:val="30"/>
          <w:szCs w:val="30"/>
          <w:rtl/>
        </w:rPr>
        <w:t xml:space="preserve">ولكي يرى القارئ الأداة وهي تعمل، أعرض مفهوم الأمانة من المستوى الأول إلى الرابع بإيجاز، نقلًا عن الجدول 5.5:</w:t>
      </w:r>
    </w:p>
    <w:p w14:paraId="63C7CEE4" w:rsidR="00722D91" w:rsidRPr="00A263F1" w:rsidRDefault="00722D91" w:rsidP="00722D91">
      <w:pPr>
        <w:shd w:val="clear" w:color="EBF3FB" w:fill="EBF3FB"/>
        <w:bidi/>
        <w:ind w:right="504"/>
        <w:rPr>
          <w:rFonts w:ascii="Sakkal Majalla" w:hAnsi="Sakkal Majalla" w:cs="Sakkal Majalla"/>
        </w:rPr>
      </w:pPr>
      <w:r>
        <w:rPr>
          <w:rFonts w:ascii="Sakkal Majalla" w:hAnsi="Sakkal Majalla" w:cs="Sakkal Majalla"/>
          <w:b/>
          <w:bCs/>
          <w:color w:val="1F3864"/>
          <w:sz w:val="30"/>
          <w:szCs w:val="30"/>
          <w:rtl/>
        </w:rPr>
        <w:t xml:space="preserve">المستوى 1، الدلالة القرآنية: </w:t>
      </w:r>
      <w:r>
        <w:rPr>
          <w:rFonts w:ascii="Sakkal Majalla" w:hAnsi="Sakkal Majalla" w:cs="Sakkal Majalla"/>
          <w:color w:val="000000"/>
          <w:sz w:val="30"/>
          <w:szCs w:val="30"/>
          <w:rtl/>
        </w:rPr>
        <w:t xml:space="preserve">﴿إِنَّا عَرَضْنَا الْأَمَانَةَ عَلَى السَّمَاوَاتِ وَالْأَرْضِ وَالْجِبَالِ فَأَبَيْنَ أَن يَحْمِلْنَهَا﴾ (الأحزاب:72). إن الأمانة عبء أبت السماوات والأرض والجبال حمله وحمله الإنسان، والشك هنا في أدناه (منخفض جدًا)؛ لأن المفسرين متفقون على أصل الدلالة.</w:t>
      </w:r>
    </w:p>
    <w:p w14:paraId="0358F26C" w:rsidR="00722D91" w:rsidRPr="00A263F1" w:rsidRDefault="00722D91" w:rsidP="00722D91">
      <w:pPr>
        <w:shd w:val="clear" w:color="FFF2CC" w:fill="FFF2CC"/>
        <w:bidi/>
        <w:ind w:right="504"/>
        <w:rPr>
          <w:rFonts w:ascii="Sakkal Majalla" w:hAnsi="Sakkal Majalla" w:cs="Sakkal Majalla"/>
        </w:rPr>
      </w:pPr>
      <w:r>
        <w:rPr>
          <w:rFonts w:ascii="Sakkal Majalla" w:hAnsi="Sakkal Majalla" w:cs="Sakkal Majalla"/>
          <w:b/>
          <w:bCs/>
          <w:color w:val="1F3864"/>
          <w:sz w:val="30"/>
          <w:szCs w:val="30"/>
          <w:rtl/>
        </w:rPr>
        <w:t xml:space="preserve">المستوى 2، بيان السنة: </w:t>
      </w:r>
      <w:r>
        <w:rPr>
          <w:rFonts w:ascii="Sakkal Majalla" w:hAnsi="Sakkal Majalla" w:cs="Sakkal Majalla"/>
          <w:color w:val="000000"/>
          <w:sz w:val="30"/>
          <w:szCs w:val="30"/>
          <w:rtl/>
        </w:rPr>
        <w:t xml:space="preserve">حديث «كلكم راعٍ وكلكم مسؤول عن رعيته» (متفق عليه). فالأمانة لا تقتصر على حفظ الودائع، وإنما تشمل كل موضع رعاية وقيادة، في الأسرة والمؤسسة والدولة، والهامش هنا منخفض.</w:t>
      </w:r>
    </w:p>
    <w:p w14:paraId="0658DACD" w:rsidR="00722D91" w:rsidRPr="00A263F1" w:rsidRDefault="00722D91" w:rsidP="00722D91">
      <w:pPr>
        <w:shd w:val="clear" w:color="F2F2F2" w:fill="F2F2F2"/>
        <w:bidi/>
        <w:ind w:right="504"/>
        <w:rPr>
          <w:rFonts w:ascii="Sakkal Majalla" w:hAnsi="Sakkal Majalla" w:cs="Sakkal Majalla"/>
        </w:rPr>
      </w:pPr>
      <w:r>
        <w:rPr>
          <w:rFonts w:ascii="Sakkal Majalla" w:hAnsi="Sakkal Majalla" w:cs="Sakkal Majalla"/>
          <w:b/>
          <w:bCs/>
          <w:color w:val="1F3864"/>
          <w:sz w:val="30"/>
          <w:szCs w:val="30"/>
          <w:rtl/>
        </w:rPr>
        <w:t xml:space="preserve">المستوى 3، المفهوم الإنساني: </w:t>
      </w:r>
      <w:r>
        <w:rPr>
          <w:rFonts w:ascii="Sakkal Majalla" w:hAnsi="Sakkal Majalla" w:cs="Sakkal Majalla"/>
          <w:color w:val="000000"/>
          <w:sz w:val="30"/>
          <w:szCs w:val="30"/>
          <w:rtl/>
        </w:rPr>
        <w:t xml:space="preserve">استخلاف ومساءلة (Stewardship + Accountability)، ويتميز من نظيره الغربي في أمرين: مرجعه الله قبل الناس، ولا يسقط بتقصير الطرف الآخر، وهنا يتسع الاجتهاد فيصير الهامش متوسطًا.</w:t>
      </w:r>
    </w:p>
    <w:p w14:paraId="19CE9B7A" w:rsidR="00722D91" w:rsidRPr="00A263F1" w:rsidRDefault="00722D91" w:rsidP="00722D91">
      <w:pPr>
        <w:shd w:val="clear" w:color="FFF2CC" w:fill="FFF2CC"/>
        <w:bidi/>
        <w:ind w:right="504"/>
        <w:rPr>
          <w:rFonts w:ascii="Sakkal Majalla" w:hAnsi="Sakkal Majalla" w:cs="Sakkal Majalla"/>
        </w:rPr>
      </w:pPr>
      <w:r>
        <w:rPr>
          <w:rFonts w:ascii="Sakkal Majalla" w:hAnsi="Sakkal Majalla" w:cs="Sakkal Majalla"/>
          <w:b/>
          <w:bCs/>
          <w:color w:val="1F3864"/>
          <w:sz w:val="30"/>
          <w:szCs w:val="30"/>
          <w:rtl/>
        </w:rPr>
        <w:t xml:space="preserve">المستوى 4، المبدأ الإداري: </w:t>
      </w:r>
      <w:r>
        <w:rPr>
          <w:rFonts w:ascii="Sakkal Majalla" w:hAnsi="Sakkal Majalla" w:cs="Sakkal Majalla"/>
          <w:color w:val="000000"/>
          <w:sz w:val="30"/>
          <w:szCs w:val="30"/>
          <w:rtl/>
        </w:rPr>
        <w:t xml:space="preserve">المسؤولية تسبق السلطة وتعلو عليها؛ من لا يُؤتمن لا ينبغي أن يُسلَّط. ويُنتج هذا المبدأ تنبؤًا مختلفًا عن نظرية الإشراف الاستئماني (Stewardship Theory) حين تتعارض مصلحة المؤسسة مع حقوق من ترعاهم. وقد اجتاز بوابة المقاصد، وهامشه متوسط.</w:t>
      </w:r>
    </w:p>
    <w:p w14:paraId="262F6938" w:rsidR="00722D91" w:rsidRPr="00A263F1" w:rsidRDefault="00722D91" w:rsidP="00722D91">
      <w:pPr>
        <w:bidi/>
        <w:rPr>
          <w:rFonts w:ascii="Sakkal Majalla" w:hAnsi="Sakkal Majalla" w:cs="Sakkal Majalla"/>
        </w:rPr>
      </w:pPr>
      <w:r>
        <w:rPr>
          <w:rFonts w:ascii="Sakkal Majalla" w:hAnsi="Sakkal Majalla" w:cs="Sakkal Majalla"/>
          <w:i/>
          <w:iCs/>
          <w:color w:val="595959"/>
          <w:sz w:val="30"/>
          <w:szCs w:val="30"/>
          <w:rtl/>
        </w:rPr>
        <w:t xml:space="preserve">ويتابع الفصل الخامس المثال إلى المستوى السادس، نموذج «الحوكمة الاستئمانية»، بهامش مرتفع، ويبقى المستوى السابع معلَّقًا لم يُنفَّذ بعد. والدرس الذي نخرج به أن ما نحمله من شك يزداد كلما ابتعدنا عن النص، فيصير التصريح به أوجب.</w:t>
      </w:r>
    </w:p>
    <w:p w14:paraId="690ED2A7" w:rsidR="00722D91" w:rsidRPr="00A263F1" w:rsidRDefault="00722D91" w:rsidP="00722D91">
      <w:pPr>
        <w:pBdr>
          <w:bottom w:val="single" w:sz="8" w:space="0" w:color="BF8F00"/>
        </w:pBdr>
        <w:bidi/>
        <w:rPr>
          <w:rFonts w:ascii="Sakkal Majalla" w:hAnsi="Sakkal Majalla" w:cs="Sakkal Majalla"/>
        </w:rPr>
      </w:pPr>
      <w:r>
        <w:rPr>
          <w:rFonts w:ascii="Sakkal Majalla" w:hAnsi="Sakkal Majalla" w:cs="Sakkal Majalla"/>
          <w:b/>
          <w:bCs/>
          <w:color w:val="1F3864"/>
          <w:sz w:val="34"/>
          <w:szCs w:val="34"/>
          <w:rtl/>
        </w:rPr>
        <w:t>خارطة الكتاب: أربعة أبواب وأربعة عشر فصلًا</w:t>
      </w:r>
      <w:r>
        <w:fldChar w:fldCharType="begin"/>
      </w:r>
      <w:r>
        <w:instrText xml:space="preserve"> TC "خارطة الكتاب: أربعة أبواب وأربعة عشر فصلًا" \l 2 </w:instrText>
      </w:r>
      <w:r>
        <w:fldChar w:fldCharType="end"/>
      </w:r>
    </w:p>
    <w:p w14:paraId="369E030F" w:rsidR="00722D91" w:rsidRPr="00A263F1" w:rsidRDefault="00722D91" w:rsidP="00722D91">
      <w:pPr>
        <w:bidi/>
        <w:rPr>
          <w:rFonts w:ascii="Sakkal Majalla" w:hAnsi="Sakkal Majalla" w:cs="Sakkal Majalla"/>
        </w:rPr>
      </w:pPr>
      <w:r>
        <w:rPr>
          <w:rFonts w:ascii="Sakkal Majalla" w:hAnsi="Sakkal Majalla" w:cs="Sakkal Majalla"/>
          <w:color w:val="000000"/>
          <w:sz w:val="30"/>
          <w:szCs w:val="30"/>
          <w:rtl/>
        </w:rPr>
        <w:t xml:space="preserve">يتوزع الكتاب على أربعة أبواب، تنتقل بالقارئ من تأسيس المشروع إلى بناء المنهج، ثم إلى التصورات القرآنية، ثم إلى تركيب المنظومة وتطبيقها. وأنوي أن أُخرج من الفصل الثاني عشر ورقةً بحثية محكَّمة مستقلة قبل نشر الكتاب، لتكون أول عرض للمنهج على نقد أكاديمي من خارجه.</w:t>
      </w:r>
    </w:p>
    <w:p w14:paraId="721EB4BF" w:rsidR="00722D91" w:rsidRPr="00A263F1" w:rsidRDefault="00722D91" w:rsidP="00722D91">
      <w:pPr>
        <w:bidi/>
        <w:rPr>
          <w:rFonts w:ascii="Sakkal Majalla" w:hAnsi="Sakkal Majalla" w:cs="Sakkal Majalla"/>
        </w:rPr>
      </w:pPr>
      <w:r>
        <w:rPr>
          <w:rFonts w:ascii="Sakkal Majalla" w:hAnsi="Sakkal Majalla" w:cs="Sakkal Majalla"/>
          <w:b/>
          <w:bCs/>
          <w:color w:val="156082"/>
          <w:sz w:val="30"/>
          <w:szCs w:val="30"/>
          <w:rtl/>
        </w:rPr>
        <w:t>الباب التمهيدي: المشروع وموقعه (الفصول 1–3)</w:t>
      </w:r>
    </w:p>
    <w:p w14:paraId="1F08ECD0" w:rsidR="00722D91" w:rsidRPr="00A263F1" w:rsidRDefault="00722D91" w:rsidP="00722D91">
      <w:pPr>
        <w:bidi/>
        <w:rPr>
          <w:rFonts w:ascii="Sakkal Majalla" w:hAnsi="Sakkal Majalla" w:cs="Sakkal Majalla"/>
        </w:rPr>
      </w:pPr>
      <w:r>
        <w:rPr>
          <w:rFonts w:ascii="Sakkal Majalla" w:hAnsi="Sakkal Majalla" w:cs="Sakkal Majalla"/>
          <w:color w:val="000000"/>
          <w:sz w:val="30"/>
          <w:szCs w:val="30"/>
          <w:rtl/>
        </w:rPr>
        <w:t xml:space="preserve">يسأل هذا الباب عن الكتاب نفسه، ما هو وأين يقع، فيعلن الفصل الأول سؤاله المؤسِّس وإطاره الابستيمولوجي وحدود ادعائه، ويرسم الثاني خريطة التيارات الخمسة ويستخلص عبرة الإخفاقات السابقة، ويصوغ الثالث الفرضية الصفرية ومحكّاتها الثلاثة (الأصالة، والاستقلالية، والتمييز). والفرضية قاسية على المشروع نفسه، إذ يُعدّ فاشلًا إذا أثبت ناقد مستقل أن مخرجاته كلها يمكن اشتقاقها من نظريات إدارية بشرية دون الرجوع إلى النص القرآني.</w:t>
      </w:r>
    </w:p>
    <w:p w14:paraId="089CFA8C" w:rsidR="00722D91" w:rsidRPr="00A263F1" w:rsidRDefault="00722D91" w:rsidP="00722D91">
      <w:pPr>
        <w:bidi/>
        <w:rPr>
          <w:rFonts w:ascii="Sakkal Majalla" w:hAnsi="Sakkal Majalla" w:cs="Sakkal Majalla"/>
        </w:rPr>
      </w:pPr>
      <w:r>
        <w:rPr>
          <w:rFonts w:ascii="Sakkal Majalla" w:hAnsi="Sakkal Majalla" w:cs="Sakkal Majalla"/>
          <w:b/>
          <w:bCs/>
          <w:color w:val="156082"/>
          <w:sz w:val="30"/>
          <w:szCs w:val="30"/>
          <w:rtl/>
        </w:rPr>
        <w:t>الباب الأول: منهج الانطلاق من القرآن (الفصول 4–7)</w:t>
      </w:r>
    </w:p>
    <w:p w14:paraId="094471CD" w:rsidR="00722D91" w:rsidRPr="00A263F1" w:rsidRDefault="00722D91" w:rsidP="00722D91">
      <w:pPr>
        <w:bidi/>
        <w:rPr>
          <w:rFonts w:ascii="Sakkal Majalla" w:hAnsi="Sakkal Majalla" w:cs="Sakkal Majalla"/>
        </w:rPr>
      </w:pPr>
      <w:r>
        <w:rPr>
          <w:rFonts w:ascii="Sakkal Majalla" w:hAnsi="Sakkal Majalla" w:cs="Sakkal Majalla"/>
          <w:color w:val="000000"/>
          <w:sz w:val="30"/>
          <w:szCs w:val="30"/>
          <w:rtl/>
        </w:rPr>
        <w:t xml:space="preserve">وسؤاله: كيف نعمل؟ يحدد الفصل الرابع هرم المصادر ومنزلة السنة (بيانًا لا منشأً) والتفسير والسيرة، ويعرض الخامس سلم الاشتقاق وبطاقة الهوية المعرفية، والسادس بروتوكول القراءة، أما السابع فيعالج التعارض بين النص والتجربة، وقاعدته أن فشل التطبيق يُراجَع فيه النموذج البشري لا النص.</w:t>
      </w:r>
    </w:p>
    <w:p w14:paraId="0C2A8F9D" w:rsidR="00722D91" w:rsidRPr="00A263F1" w:rsidRDefault="00722D91" w:rsidP="00722D91">
      <w:pPr>
        <w:bidi/>
        <w:rPr>
          <w:rFonts w:ascii="Sakkal Majalla" w:hAnsi="Sakkal Majalla" w:cs="Sakkal Majalla"/>
        </w:rPr>
      </w:pPr>
      <w:r>
        <w:rPr>
          <w:rFonts w:ascii="Sakkal Majalla" w:hAnsi="Sakkal Majalla" w:cs="Sakkal Majalla"/>
          <w:b/>
          <w:bCs/>
          <w:color w:val="156082"/>
          <w:sz w:val="30"/>
          <w:szCs w:val="30"/>
          <w:rtl/>
        </w:rPr>
        <w:t>الباب الثاني: ماذا يقول القرآن؟ (الفصول 8–10)</w:t>
      </w:r>
    </w:p>
    <w:p w14:paraId="57D425F1" w:rsidR="00722D91" w:rsidRPr="00A263F1" w:rsidRDefault="00722D91" w:rsidP="00722D91">
      <w:pPr>
        <w:bidi/>
        <w:rPr>
          <w:rFonts w:ascii="Sakkal Majalla" w:hAnsi="Sakkal Majalla" w:cs="Sakkal Majalla"/>
        </w:rPr>
      </w:pPr>
      <w:r>
        <w:rPr>
          <w:rFonts w:ascii="Sakkal Majalla" w:hAnsi="Sakkal Majalla" w:cs="Sakkal Majalla"/>
          <w:color w:val="000000"/>
          <w:sz w:val="30"/>
          <w:szCs w:val="30"/>
          <w:rtl/>
        </w:rPr>
        <w:t xml:space="preserve">وسؤاله: ما التصور القرآني للإنسان والمعرفة والقيم؟ هنا قلب الكتاب؛ لأن كل إطار إداري يقوم على تصور للإنسان الذي يُدار، وللمعرفة التي تُتخذ بها القرارات، وللقيم التي تحكم الفعل. وبالبروتوكول الكامل يستخلص الفصل الثامن التصور القرآني للإنسان (الاستخلاف، والتكليف بالوسع، والابتلاء)، والتاسع نظرية المعرفة (الفطرة، والتثبت، والتدبر)، والعاشر القيم الحاكمة (الرحمة، والحكمة، والصدق)، ثم يجمعها العاشر مع الأمانة والشورى والإحسان والعدل في منظومة سباعية، فتكتمل الأركان الثلاثة عشر.</w:t>
      </w:r>
    </w:p>
    <w:p w14:paraId="72FB38C5" w:rsidR="00722D91" w:rsidRPr="00A263F1" w:rsidRDefault="00722D91" w:rsidP="00722D91">
      <w:pPr>
        <w:bidi/>
        <w:rPr>
          <w:rFonts w:ascii="Sakkal Majalla" w:hAnsi="Sakkal Majalla" w:cs="Sakkal Majalla"/>
        </w:rPr>
      </w:pPr>
      <w:r>
        <w:rPr>
          <w:rFonts w:ascii="Sakkal Majalla" w:hAnsi="Sakkal Majalla" w:cs="Sakkal Majalla"/>
          <w:b/>
          <w:bCs/>
          <w:color w:val="156082"/>
          <w:sz w:val="30"/>
          <w:szCs w:val="30"/>
          <w:rtl/>
        </w:rPr>
        <w:t>الباب الثالث: المنظومة وتطبيقها (الفصول 11–14)</w:t>
      </w:r>
    </w:p>
    <w:p w14:paraId="2ABDD2AF" w:rsidR="00722D91" w:rsidRPr="00A263F1" w:rsidRDefault="00722D91" w:rsidP="00722D91">
      <w:pPr>
        <w:bidi/>
        <w:rPr>
          <w:rFonts w:ascii="Sakkal Majalla" w:hAnsi="Sakkal Majalla" w:cs="Sakkal Majalla"/>
        </w:rPr>
      </w:pPr>
      <w:r>
        <w:rPr>
          <w:rFonts w:ascii="Sakkal Majalla" w:hAnsi="Sakkal Majalla" w:cs="Sakkal Majalla"/>
          <w:color w:val="000000"/>
          <w:sz w:val="30"/>
          <w:szCs w:val="30"/>
          <w:rtl/>
        </w:rPr>
        <w:t xml:space="preserve">وسؤاله الأخير: كيف تعمل المنظومة؟ يبني الفصل الحادي عشر الإطار الإداري القرآني (QMF) بمكوّناته الثمانية، ويضع السلطة داخل المساءلة، ويعرض الثاني عشر الدورة السباعية للفعل الإداري من الاستشعار إلى المتابعة والمحاسبة، ويحدد الثالث عشر المعايير التسعة التي تُبقي المنظومة قرآنية بعد تجريبها. ثم يُنزل الرابع عشر الجهاز كله على ثماني حالات افتراضية الأسماء واقعية السياق، في القطاع الخاص وإدارة المشاريع والحياة الشخصية، ليُري كيف يعمل، لا ليشهد بنجاحه.</w:t>
      </w:r>
    </w:p>
    <w:p w14:paraId="21A571B0" w:rsidR="00722D91" w:rsidRPr="00A263F1" w:rsidRDefault="00722D91" w:rsidP="00722D91">
      <w:pPr>
        <w:bidi/>
        <w:rPr>
          <w:rFonts w:ascii="Sakkal Majalla" w:hAnsi="Sakkal Majalla" w:cs="Sakkal Majalla"/>
        </w:rPr>
      </w:pPr>
      <w:r>
        <w:rPr>
          <w:rFonts w:ascii="Sakkal Majalla" w:hAnsi="Sakkal Majalla" w:cs="Sakkal Majalla"/>
          <w:color w:val="000000"/>
          <w:sz w:val="30"/>
          <w:szCs w:val="30"/>
          <w:rtl/>
        </w:rPr>
        <w:t xml:space="preserve">وبعد الفصول تأتي خاتمة الكتاب، ثم الملاحق، ففهرسا الآيات والأحاديث، ثم قائمة المراجع.</w:t>
      </w:r>
    </w:p>
    <w:p w14:paraId="26E8AC59" w:rsidR="00722D91" w:rsidRPr="00A263F1" w:rsidRDefault="00722D91" w:rsidP="00722D91">
      <w:pPr>
        <w:pBdr>
          <w:bottom w:val="single" w:sz="8" w:space="0" w:color="BF8F00"/>
        </w:pBdr>
        <w:bidi/>
        <w:rPr>
          <w:rFonts w:ascii="Sakkal Majalla" w:hAnsi="Sakkal Majalla" w:cs="Sakkal Majalla"/>
        </w:rPr>
      </w:pPr>
      <w:r>
        <w:rPr>
          <w:rFonts w:ascii="Sakkal Majalla" w:hAnsi="Sakkal Majalla" w:cs="Sakkal Majalla"/>
          <w:b/>
          <w:bCs/>
          <w:color w:val="1F3864"/>
          <w:sz w:val="34"/>
          <w:szCs w:val="34"/>
          <w:rtl/>
        </w:rPr>
        <w:t>لمن يُكتب هذا الكتاب؟</w:t>
      </w:r>
      <w:r>
        <w:fldChar w:fldCharType="begin"/>
      </w:r>
      <w:r>
        <w:instrText xml:space="preserve"> TC "لمن يُكتب هذا الكتاب؟" \l 2 </w:instrText>
      </w:r>
      <w:r>
        <w:fldChar w:fldCharType="end"/>
      </w:r>
    </w:p>
    <w:p w14:paraId="7DD22C1E" w:rsidR="00722D91" w:rsidRPr="00A263F1" w:rsidRDefault="00722D91" w:rsidP="00722D91">
      <w:pPr>
        <w:bidi/>
        <w:rPr>
          <w:rFonts w:ascii="Sakkal Majalla" w:hAnsi="Sakkal Majalla" w:cs="Sakkal Majalla"/>
        </w:rPr>
      </w:pPr>
      <w:r>
        <w:rPr>
          <w:rFonts w:ascii="Sakkal Majalla" w:hAnsi="Sakkal Majalla" w:cs="Sakkal Majalla"/>
          <w:color w:val="000000"/>
          <w:sz w:val="30"/>
          <w:szCs w:val="30"/>
          <w:rtl/>
        </w:rPr>
        <w:t xml:space="preserve">وأصارح القارئ هنا أيضًا بأن هذا الكتاب لا يُكتب للجميع، ولا أقول ذلك تكبّرًا، وإنما احترامًا للقارئ؛ فهو يُكتب أولًا للباحث الذي يجمع بين خلفيتين:</w:t>
      </w:r>
    </w:p>
    <w:p w14:paraId="02F388E4" w:rsidR="00722D91" w:rsidRPr="00A263F1" w:rsidRDefault="00722D91" w:rsidP="00722D91">
      <w:pPr>
        <w:bidi/>
        <w:ind w:right="576"/>
        <w:rPr>
          <w:rFonts w:ascii="Sakkal Majalla" w:hAnsi="Sakkal Majalla" w:cs="Sakkal Majalla"/>
        </w:rPr>
      </w:pPr>
      <w:r>
        <w:rPr>
          <w:rFonts w:ascii="Sakkal Majalla" w:hAnsi="Sakkal Majalla" w:cs="Sakkal Majalla"/>
          <w:b/>
          <w:bCs/>
          <w:color w:val="1F3864"/>
          <w:sz w:val="30"/>
          <w:szCs w:val="30"/>
          <w:rtl/>
        </w:rPr>
        <w:t xml:space="preserve">1.  </w:t>
      </w:r>
      <w:r>
        <w:rPr>
          <w:rFonts w:ascii="Sakkal Majalla" w:hAnsi="Sakkal Majalla" w:cs="Sakkal Majalla"/>
          <w:color w:val="000000"/>
          <w:sz w:val="30"/>
          <w:szCs w:val="30"/>
          <w:rtl/>
        </w:rPr>
        <w:t>إلمام بأدبيات الإدارة الحديثة: يعرف تايلور ومايو ومينتزبرغ وبورتر وسينغه، ويعرف مواطن القصور فيها.</w:t>
      </w:r>
    </w:p>
    <w:p w14:paraId="53D74E65" w:rsidR="00722D91" w:rsidRPr="00A263F1" w:rsidRDefault="00722D91" w:rsidP="00722D91">
      <w:pPr>
        <w:bidi/>
        <w:ind w:right="576"/>
        <w:rPr>
          <w:rFonts w:ascii="Sakkal Majalla" w:hAnsi="Sakkal Majalla" w:cs="Sakkal Majalla"/>
        </w:rPr>
      </w:pPr>
      <w:r>
        <w:rPr>
          <w:rFonts w:ascii="Sakkal Majalla" w:hAnsi="Sakkal Majalla" w:cs="Sakkal Majalla"/>
          <w:b/>
          <w:bCs/>
          <w:color w:val="1F3864"/>
          <w:sz w:val="30"/>
          <w:szCs w:val="30"/>
          <w:rtl/>
        </w:rPr>
        <w:t xml:space="preserve">2.  </w:t>
      </w:r>
      <w:r>
        <w:rPr>
          <w:rFonts w:ascii="Sakkal Majalla" w:hAnsi="Sakkal Majalla" w:cs="Sakkal Majalla"/>
          <w:color w:val="000000"/>
          <w:sz w:val="30"/>
          <w:szCs w:val="30"/>
          <w:rtl/>
        </w:rPr>
        <w:t>إلمام بعلوم القرآن والتفسير: يميّز بين التفسير والتأويل، وبين الدلالة والاستعمال، ويعرف المدارس التفسيرية الكبرى.</w:t>
      </w:r>
    </w:p>
    <w:p w14:paraId="05E7620C" w:rsidR="00722D91" w:rsidRPr="00A263F1" w:rsidRDefault="00722D91" w:rsidP="00722D91">
      <w:pPr>
        <w:bidi/>
        <w:rPr>
          <w:rFonts w:ascii="Sakkal Majalla" w:hAnsi="Sakkal Majalla" w:cs="Sakkal Majalla"/>
        </w:rPr>
      </w:pPr>
      <w:r>
        <w:rPr>
          <w:rFonts w:ascii="Sakkal Majalla" w:hAnsi="Sakkal Majalla" w:cs="Sakkal Majalla"/>
          <w:color w:val="000000"/>
          <w:sz w:val="30"/>
          <w:szCs w:val="30"/>
          <w:rtl/>
        </w:rPr>
        <w:t xml:space="preserve">ويحمل فوق الخلفيتين شرطًا ثالثًا هو الصدق مع الله، وأعني أن يكون مستعدًا لتغيير موقفه حين يتبيّن له من النص القرآني خطؤه، ولو كلّفه ذلك مؤسسة بناها أو مقالات نشرها. ومن لا يملك هذا الاستعداد سيقرأ الكتاب، لكنه لن يبني عليه.</w:t>
      </w:r>
    </w:p>
    <w:p w14:paraId="18A91950" w:rsidR="00722D91" w:rsidRPr="00A263F1" w:rsidRDefault="00722D91" w:rsidP="00722D91">
      <w:pPr>
        <w:bidi/>
        <w:rPr>
          <w:rFonts w:ascii="Sakkal Majalla" w:hAnsi="Sakkal Majalla" w:cs="Sakkal Majalla"/>
        </w:rPr>
      </w:pPr>
      <w:r>
        <w:rPr>
          <w:rFonts w:ascii="Sakkal Majalla" w:hAnsi="Sakkal Majalla" w:cs="Sakkal Majalla"/>
          <w:color w:val="000000"/>
          <w:sz w:val="30"/>
          <w:szCs w:val="30"/>
          <w:rtl/>
        </w:rPr>
        <w:t xml:space="preserve">أما القائد الذي يريد إطارًا قيميًا متسقًا لمؤسسته فيجد هنا الأسس النظرية، ويجد في الفصول 11–14 والملاحق أدوات يبدأ بها، والمدرب يجد في الحالات مواقف تعلّم، لا قصص نجاح جاهزة، أما التطبيق التفصيلي فموضوع الكتب اللاحقة من الموسوعة. من طلب الوصفة سيتعب هنا.</w:t>
      </w:r>
    </w:p>
    <w:p w14:paraId="7B69EEA9" w:rsidR="00722D91" w:rsidRPr="00A263F1" w:rsidRDefault="00722D91" w:rsidP="00722D91">
      <w:pPr>
        <w:pBdr>
          <w:bottom w:val="single" w:sz="8" w:space="0" w:color="BF8F00"/>
        </w:pBdr>
        <w:bidi/>
        <w:rPr>
          <w:rFonts w:ascii="Sakkal Majalla" w:hAnsi="Sakkal Majalla" w:cs="Sakkal Majalla"/>
        </w:rPr>
      </w:pPr>
      <w:r>
        <w:rPr>
          <w:rFonts w:ascii="Sakkal Majalla" w:hAnsi="Sakkal Majalla" w:cs="Sakkal Majalla"/>
          <w:b/>
          <w:bCs/>
          <w:color w:val="1F3864"/>
          <w:sz w:val="34"/>
          <w:szCs w:val="34"/>
          <w:rtl/>
        </w:rPr>
        <w:t>بين يدي الكتاب: كلمة من المؤلف</w:t>
      </w:r>
      <w:r>
        <w:fldChar w:fldCharType="begin"/>
      </w:r>
      <w:r>
        <w:instrText xml:space="preserve"> TC "بين يدي الكتاب: كلمة من المؤلف" \l 2 </w:instrText>
      </w:r>
      <w:r>
        <w:fldChar w:fldCharType="end"/>
      </w:r>
    </w:p>
    <w:p w14:paraId="53219CE6" w:rsidR="00722D91" w:rsidRPr="00A263F1" w:rsidRDefault="00722D91" w:rsidP="00722D91">
      <w:pPr>
        <w:bidi/>
        <w:rPr>
          <w:rFonts w:ascii="Sakkal Majalla" w:hAnsi="Sakkal Majalla" w:cs="Sakkal Majalla"/>
        </w:rPr>
      </w:pPr>
      <w:r>
        <w:rPr>
          <w:rFonts w:ascii="Sakkal Majalla" w:hAnsi="Sakkal Majalla" w:cs="Sakkal Majalla"/>
          <w:color w:val="000000"/>
          <w:sz w:val="30"/>
          <w:szCs w:val="30"/>
          <w:rtl/>
        </w:rPr>
        <w:t xml:space="preserve">لم يأتِ هذا الكتاب من فراغ أكاديمي، فقد جاء من أكثر من عشرين سنة من العمل في التحول الرقمي ومشروعات تطوير المؤسسات، رأيت فيها كيف تُفضي القرارات الإدارية إلى رفاه الناس أو شقائهم، وكيف يتسرّب إطار القيم الذي ينطلق منه القائد إلى كل صغيرة وكبيرة تصنعها مؤسسته.</w:t>
      </w:r>
    </w:p>
    <w:p w14:paraId="4B8D13A6" w:rsidR="00722D91" w:rsidRPr="00A263F1" w:rsidRDefault="00722D91" w:rsidP="00722D91">
      <w:pPr>
        <w:bidi/>
        <w:rPr>
          <w:rFonts w:ascii="Sakkal Majalla" w:hAnsi="Sakkal Majalla" w:cs="Sakkal Majalla"/>
        </w:rPr>
      </w:pPr>
      <w:r>
        <w:rPr>
          <w:rFonts w:ascii="Sakkal Majalla" w:hAnsi="Sakkal Majalla" w:cs="Sakkal Majalla"/>
          <w:color w:val="000000"/>
          <w:sz w:val="30"/>
          <w:szCs w:val="30"/>
          <w:rtl/>
        </w:rPr>
        <w:t xml:space="preserve">وطوال تلك السنوات كنت أبحث عن إطار إداري يتوافق مع ما أؤمن به، وأعمّق فهمي له من القرآن الكريم والسنة النبوية الصحيحة وكتب السيرة وتحليلاتها الحركية؛ إطار لا يُلبس النماذج الغربية ثوبًا إسلاميًا، وإنما ينطلق من القرآن ويبني، ويستضيء بسنة النبي ﷺ بيانًا وتطبيقًا، وبتحليلات السيرة عند محمد الغزالي (فقه السيرة) ومنير الغضبان (الفقه الحركي للسيرة النبوية) وغيرهما. لم أجده، فكان هذا المشروع.</w:t>
      </w:r>
    </w:p>
    <w:p w14:paraId="7E3796F3" w:rsidR="00722D91" w:rsidRPr="00A263F1" w:rsidRDefault="00722D91" w:rsidP="00722D91">
      <w:pPr>
        <w:bidi/>
        <w:rPr>
          <w:rFonts w:ascii="Sakkal Majalla" w:hAnsi="Sakkal Majalla" w:cs="Sakkal Majalla"/>
        </w:rPr>
      </w:pPr>
      <w:r>
        <w:rPr>
          <w:rFonts w:ascii="Sakkal Majalla" w:hAnsi="Sakkal Majalla" w:cs="Sakkal Majalla"/>
          <w:color w:val="000000"/>
          <w:sz w:val="30"/>
          <w:szCs w:val="30"/>
          <w:rtl/>
        </w:rPr>
        <w:t xml:space="preserve">وأنا أكتب هذه المقدمة أعرف أن الصورة لم تكتمل بعد، فهذا الكتاب الأول من عشرة، وأول خطوة في طريق طويل، لكنني أؤمن أن السير في الاتجاه الصحيح، ولو بخطوات بشرية قاصرة، أولى من الوقوف في الانتظار. والكمال لله وحده.</w:t>
      </w:r>
    </w:p>
    <w:p w14:paraId="5FAD22F1" w:rsidR="00722D91" w:rsidRPr="00A263F1" w:rsidRDefault="00722D91" w:rsidP="00722D91">
      <w:pPr>
        <w:pBdr>
          <w:right w:val="thick" w:sz="10" w:space="0" w:color="BF8F00"/>
        </w:pBdr>
        <w:shd w:val="clear" w:color="EBF3FB" w:fill="EBF3FB"/>
        <w:bidi/>
        <w:rPr>
          <w:rFonts w:ascii="Sakkal Majalla" w:hAnsi="Sakkal Majalla" w:cs="Sakkal Majalla"/>
        </w:rPr>
      </w:pPr>
      <w:r w:rsidRPr="00A263F1">
        <w:rPr>
          <w:rFonts w:ascii="Sakkal Majalla" w:hAnsi="Sakkal Majalla" w:cs="Sakkal Majalla"/>
          <w:b/>
          <w:bCs/>
          <w:color w:val="1F3864"/>
          <w:sz w:val="34"/>
          <w:szCs w:val="34"/>
          <w:rtl/>
        </w:rPr>
        <w:t>﴿وَمَا تَوْفِيقِي إِلَّا بِاللَّهِ عَلَيْهِ تَوَكَّلْتُ وَإِلَيْهِ أُنِيبُ﴾</w:t>
      </w:r>
    </w:p>
    <w:p w14:paraId="10226D7E" w:rsidR="00722D91" w:rsidRPr="00A263F1" w:rsidRDefault="00722D91" w:rsidP="00722D91">
      <w:pPr>
        <w:bidi/>
        <w:rPr>
          <w:rFonts w:ascii="Sakkal Majalla" w:hAnsi="Sakkal Majalla" w:cs="Sakkal Majalla"/>
        </w:rPr>
      </w:pPr>
      <w:r w:rsidRPr="00A263F1">
        <w:rPr>
          <w:rFonts w:ascii="Sakkal Majalla" w:hAnsi="Sakkal Majalla" w:cs="Sakkal Majalla"/>
          <w:i/>
          <w:iCs/>
          <w:color w:val="595959"/>
          <w:sz w:val="24"/>
          <w:szCs w:val="24"/>
          <w:rtl/>
        </w:rPr>
        <w:t>هود:88</w:t>
      </w:r>
    </w:p>
    <w:p w14:paraId="0D9E6564" w:rsidR="00722D91" w:rsidRPr="00A263F1" w:rsidRDefault="00722D91" w:rsidP="00722D91">
      <w:pPr>
        <w:bidi/>
        <w:rPr>
          <w:rFonts w:ascii="Sakkal Majalla" w:hAnsi="Sakkal Majalla" w:cs="Sakkal Majalla"/>
        </w:rPr>
      </w:pPr>
      <w:r w:rsidRPr="00A263F1">
        <w:rPr>
          <w:rFonts w:ascii="Sakkal Majalla" w:hAnsi="Sakkal Majalla" w:cs="Sakkal Majalla"/>
          <w:b/>
          <w:bCs/>
          <w:color w:val="1F3864"/>
          <w:sz w:val="28"/>
          <w:szCs w:val="28"/>
          <w:rtl/>
        </w:rPr>
        <w:t>وليد حواله</w:t>
      </w:r>
    </w:p>
    <w:p w14:paraId="10A46E98" w:rsidR="00722D91" w:rsidRPr="00A263F1" w:rsidRDefault="00722D91" w:rsidP="00722D91">
      <w:pPr>
        <w:bidi/>
        <w:rPr>
          <w:rFonts w:ascii="Sakkal Majalla" w:hAnsi="Sakkal Majalla" w:cs="Sakkal Majalla"/>
        </w:rPr>
      </w:pPr>
      <w:r w:rsidRPr="00A263F1">
        <w:rPr>
          <w:rFonts w:ascii="Sakkal Majalla" w:hAnsi="Sakkal Majalla" w:cs="Sakkal Majalla"/>
          <w:color w:val="595959"/>
          <w:sz w:val="24"/>
          <w:szCs w:val="24"/>
          <w:rtl/>
        </w:rPr>
        <w:t>القاهرة</w:t>
      </w:r>
    </w:p>
    <w:p w14:paraId="02AE0432" w14:textId="3D5EEAF2" w:rsidR="00E65BBF" w:rsidRPr="00E65BBF" w:rsidRDefault="00E65BBF" w:rsidP="008214E4">
      <w:pPr>
        <w:pageBreakBefore/>
        <w:shd w:val="clear" w:color="auto" w:fill="1F3864"/>
        <w:bidi/>
        <w:jc w:val="center"/>
        <w:rPr>
          <w:rFonts w:ascii="Sakkal Majalla" w:hAnsi="Sakkal Majalla" w:cs="Sakkal Majalla"/>
          <w:sz w:val="28"/>
          <w:szCs w:val="28"/>
        </w:rPr>
      </w:pPr>
      <w:r w:rsidRPr="00E65BBF">
        <w:rPr>
          <w:rFonts w:ascii="Sakkal Majalla" w:hAnsi="Sakkal Majalla" w:cs="Sakkal Majalla"/>
          <w:b/>
          <w:bCs/>
          <w:color w:val="FFFFFF"/>
          <w:sz w:val="28"/>
          <w:szCs w:val="28"/>
          <w:rtl/>
        </w:rPr>
        <w:lastRenderedPageBreak/>
        <w:t>الفصل الأول</w:t>
      </w:r>
      <w:r>
        <w:fldChar w:fldCharType="begin"/>
      </w:r>
      <w:r>
        <w:instrText xml:space="preserve"> TC "الفصل الأول: ما هذا الكتاب؟ رؤيته وإطاره الابستيمولوجي وحدود ادعائه" \l 1 </w:instrText>
      </w:r>
      <w:r>
        <w:fldChar w:fldCharType="end"/>
      </w:r>
    </w:p>
    <w:p w14:paraId="68E3B0E0" w:rsidR="00E65BBF" w:rsidRPr="00E65BBF" w:rsidRDefault="00E65BBF" w:rsidP="00E65BBF">
      <w:pPr>
        <w:shd w:val="clear" w:color="auto" w:fill="156082"/>
        <w:bidi/>
        <w:jc w:val="center"/>
        <w:rPr>
          <w:rFonts w:ascii="Sakkal Majalla" w:hAnsi="Sakkal Majalla" w:cs="Sakkal Majalla"/>
          <w:sz w:val="28"/>
          <w:szCs w:val="28"/>
        </w:rPr>
      </w:pPr>
      <w:r w:rsidRPr="00E65BBF">
        <w:rPr>
          <w:rFonts w:ascii="Sakkal Majalla" w:hAnsi="Sakkal Majalla" w:cs="Sakkal Majalla"/>
          <w:b/>
          <w:bCs/>
          <w:color w:val="FFFFFF"/>
          <w:sz w:val="28"/>
          <w:szCs w:val="28"/>
          <w:rtl/>
        </w:rPr>
        <w:t>ما هذا الكتاب؟</w:t>
      </w:r>
    </w:p>
    <w:p w14:paraId="020582DC" w:rsidR="00E65BBF" w:rsidRPr="00E65BBF" w:rsidRDefault="00E65BBF" w:rsidP="00E65BBF">
      <w:pPr>
        <w:shd w:val="clear" w:color="auto" w:fill="2E74B5"/>
        <w:bidi/>
        <w:spacing w:after="20"/>
        <w:jc w:val="center"/>
        <w:rPr>
          <w:rFonts w:ascii="Sakkal Majalla" w:hAnsi="Sakkal Majalla" w:cs="Sakkal Majalla"/>
          <w:sz w:val="28"/>
          <w:szCs w:val="28"/>
        </w:rPr>
      </w:pPr>
      <w:r w:rsidRPr="00E65BBF">
        <w:rPr>
          <w:rFonts w:ascii="Sakkal Majalla" w:hAnsi="Sakkal Majalla" w:cs="Sakkal Majalla"/>
          <w:color w:val="FFFFFF"/>
          <w:sz w:val="28"/>
          <w:szCs w:val="28"/>
          <w:rtl/>
        </w:rPr>
        <w:t>رؤيته وإطاره الابستيمولوجي وحدود ادعائه</w:t>
      </w:r>
    </w:p>
    <w:p w14:paraId="645D0E84" w:rsidR="00E65BBF" w:rsidRPr="00E65BBF" w:rsidRDefault="00E65BBF" w:rsidP="00E65BBF">
      <w:pPr>
        <w:shd w:val="clear" w:color="auto" w:fill="F5F0FF"/>
        <w:bidi/>
        <w:spacing w:before="10"/>
        <w:jc w:val="center"/>
        <w:rPr>
          <w:rFonts w:ascii="Sakkal Majalla" w:hAnsi="Sakkal Majalla" w:cs="Sakkal Majalla"/>
          <w:sz w:val="28"/>
          <w:szCs w:val="28"/>
        </w:rPr>
      </w:pPr>
      <w:r w:rsidRPr="00E65BBF">
        <w:rPr>
          <w:rFonts w:ascii="Sakkal Majalla" w:hAnsi="Sakkal Majalla" w:cs="Sakkal Majalla"/>
          <w:b/>
          <w:bCs/>
          <w:color w:val="1F3864"/>
          <w:sz w:val="28"/>
          <w:szCs w:val="28"/>
          <w:rtl/>
        </w:rPr>
        <w:t>﴿إِنَّ هَٰذَا الْقُرْآنَ يَهْدِي لِلَّتِي هِيَ أَقْوَمُ وَيُبَشِّرُ الْمُؤْمِنِينَ الَّذِينَ يَعْمَلُونَ الصَّالِحَاتِ أَنَّ لَهُمْ أَجْرًا كَبِيرًا﴾</w:t>
      </w:r>
    </w:p>
    <w:p w14:paraId="6102CA5F" w:rsidR="00E65BBF" w:rsidRPr="00E65BBF" w:rsidRDefault="00E65BBF" w:rsidP="00E65BBF">
      <w:pPr>
        <w:bidi/>
        <w:spacing w:after="20"/>
        <w:jc w:val="center"/>
        <w:rPr>
          <w:rFonts w:ascii="Sakkal Majalla" w:hAnsi="Sakkal Majalla" w:cs="Sakkal Majalla"/>
          <w:sz w:val="28"/>
          <w:szCs w:val="28"/>
        </w:rPr>
      </w:pPr>
      <w:r w:rsidRPr="00E65BBF">
        <w:rPr>
          <w:rFonts w:ascii="Sakkal Majalla" w:hAnsi="Sakkal Majalla" w:cs="Sakkal Majalla"/>
          <w:color w:val="595959"/>
          <w:sz w:val="28"/>
          <w:szCs w:val="28"/>
          <w:rtl/>
        </w:rPr>
        <w:t>الإسراء : 9</w:t>
      </w:r>
    </w:p>
    <w:p w:rsidR="00722D91" w:rsidRPr="00A263F1" w:rsidRDefault="00722D91" w:rsidP="00722D91">
      <w:pPr>
        <w:shd w:val="clear" w:color="FFF2CC" w:fill="FFF2CC"/>
        <w:bidi/>
        <w:ind w:right="431"/>
        <w:rPr>
          <w:rFonts w:ascii="Sakkal Majalla" w:hAnsi="Sakkal Majalla" w:cs="Sakkal Majalla"/>
        </w:rPr>
      </w:pPr>
      <w:r>
        <w:rPr>
          <w:rFonts w:ascii="Sakkal Majalla" w:hAnsi="Sakkal Majalla" w:cs="Sakkal Majalla"/>
          <w:b/>
          <w:bCs/>
          <w:color w:val="1F3864"/>
          <w:sz w:val="30"/>
          <w:szCs w:val="30"/>
          <w:rtl/>
        </w:rPr>
        <w:t xml:space="preserve">هل يتغيّر النظام الإداري حقًا حين تتغيّر نقطة انطلاقه؟ أم نعيد تسمية الأداة نفسها بألفاظ دينية ونمضي؟ على هذا السؤال يقوم الكتاب كله، وأهميته للمدير عملية قبل أن تكون نظرية؛ لأن كل قرار يتخذه يقوم على افتراض ضمني عن الإنسان والمعرفة والقيم، ومن لا يسمّي افتراضاته تحكمه وهو لا يدري. أما دواعي المشروع في هذه اللحظة وخريطة الكتاب فقد عرضتهما المقدمة، فلا أعيدهما.</w:t>
      </w:r>
    </w:p>
    <w:p w14:paraId="207AF4E2" w:rsidR="00E65BBF" w:rsidRPr="00E65BBF" w:rsidRDefault="00E65BBF" w:rsidP="00E65BBF">
      <w:pPr>
        <w:shd w:val="clear" w:color="auto" w:fill="156082"/>
        <w:bidi/>
        <w:spacing w:before="160" w:after="100"/>
        <w:rPr>
          <w:rFonts w:ascii="Sakkal Majalla" w:hAnsi="Sakkal Majalla" w:cs="Sakkal Majalla"/>
          <w:sz w:val="28"/>
          <w:szCs w:val="28"/>
        </w:rPr>
      </w:pPr>
      <w:r>
        <w:rPr>
          <w:rFonts w:ascii="Sakkal Majalla" w:hAnsi="Sakkal Majalla" w:cs="Sakkal Majalla"/>
          <w:b/>
          <w:bCs/>
          <w:color w:val="FFFFFF"/>
          <w:sz w:val="28"/>
          <w:szCs w:val="28"/>
          <w:rtl/>
        </w:rPr>
        <w:t>1.1  السؤال المؤسِّس: لماذا لا نسأل «أين الإدارة في القرآن؟»</w:t>
      </w:r>
      <w:r>
        <w:fldChar w:fldCharType="begin"/>
      </w:r>
      <w:r>
        <w:instrText xml:space="preserve"> TC "1.1  السؤال المؤسِّس: لماذا لا نسأل «أين الإدارة في القرآن؟»" \l 2 </w:instrText>
      </w:r>
      <w:r>
        <w:fldChar w:fldCharType="end"/>
      </w:r>
    </w:p>
    <w:p w14:paraId="28114EFB" w:rsidR="00E65BBF" w:rsidRPr="00E65BBF" w:rsidRDefault="00E65BBF" w:rsidP="00E65BBF">
      <w:pPr>
        <w:bidi/>
        <w:spacing w:after="90"/>
        <w:rPr>
          <w:rFonts w:ascii="Sakkal Majalla" w:hAnsi="Sakkal Majalla" w:cs="Sakkal Majalla"/>
          <w:sz w:val="28"/>
          <w:szCs w:val="28"/>
        </w:rPr>
      </w:pPr>
      <w:r>
        <w:rPr>
          <w:rFonts w:ascii="Sakkal Majalla" w:hAnsi="Sakkal Majalla" w:cs="Sakkal Majalla"/>
          <w:color w:val="000000"/>
          <w:sz w:val="28"/>
          <w:szCs w:val="28"/>
          <w:rtl/>
        </w:rPr>
        <w:t xml:space="preserve">اعتادت أدبيات الإدارة الإسلامية أن تسأل «أين الإدارة في القرآن؟»، وهو سؤال يبدو بريئًا، غير أنه يفترض، من غير أن يصرّح، أن الإدارة كما عرّفها الغرب هي المعيار، وأن القرآن يُستدعى ليجيب عنها بعد أن صيغت أسئلتها في مكان آخر. وهكذا تصير النظرية الغربية أصلًا، ويصير القرآن شاهدًا لها.</w:t>
      </w:r>
    </w:p>
    <w:p w14:paraId="3B0FB499" w:rsidR="00E65BBF" w:rsidRPr="00E65BBF" w:rsidRDefault="00E65BBF" w:rsidP="00E65BBF">
      <w:pPr>
        <w:bidi/>
        <w:spacing w:after="90"/>
        <w:rPr>
          <w:rFonts w:ascii="Sakkal Majalla" w:hAnsi="Sakkal Majalla" w:cs="Sakkal Majalla"/>
          <w:sz w:val="28"/>
          <w:szCs w:val="28"/>
        </w:rPr>
      </w:pPr>
      <w:r>
        <w:rPr>
          <w:rFonts w:ascii="Sakkal Majalla" w:hAnsi="Sakkal Majalla" w:cs="Sakkal Majalla"/>
          <w:color w:val="000000"/>
          <w:sz w:val="28"/>
          <w:szCs w:val="28"/>
          <w:rtl/>
        </w:rPr>
        <w:t xml:space="preserve">أما السؤال الذي أنطلق منه فيسير في الاتجاه الآخر:</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080"/>
      </w:tblGrid>
      <w:tr w:rsidR="00E65BBF" w:rsidRPr="00E65BBF" w14:paraId="07691C3B" w:rsidTr="00E65BBF">
        <w:tc>
          <w:tcPr>
            <w:tcW w:w="10080" w:type="dxa"/>
            <w:shd w:val="clear" w:color="auto" w:fill="1F3864"/>
            <w:tcMar>
              <w:top w:w="40" w:type="dxa"/>
              <w:left w:w="110" w:type="dxa"/>
              <w:bottom w:w="40" w:type="dxa"/>
              <w:right w:w="110" w:type="dxa"/>
            </w:tcMar>
            <w:vAlign w:val="center"/>
          </w:tcPr>
          <w:p w14:paraId="64901B03" w:rsidR="00E65BBF" w:rsidRPr="00E65BBF" w:rsidRDefault="00E65BBF" w:rsidP="00E65BBF">
            <w:pPr>
              <w:bidi/>
              <w:spacing w:before="20" w:after="20"/>
              <w:rPr>
                <w:rFonts w:ascii="Sakkal Majalla" w:hAnsi="Sakkal Majalla" w:cs="Sakkal Majalla"/>
                <w:sz w:val="28"/>
                <w:szCs w:val="28"/>
              </w:rPr>
            </w:pPr>
            <w:r w:rsidRPr="00E65BBF">
              <w:rPr>
                <w:rFonts w:ascii="Sakkal Majalla" w:hAnsi="Sakkal Majalla" w:cs="Sakkal Majalla"/>
                <w:b/>
                <w:bCs/>
                <w:color w:val="FFFFFF"/>
                <w:sz w:val="26"/>
                <w:szCs w:val="26"/>
                <w:rtl/>
              </w:rPr>
              <w:t>السؤال المؤسِّس</w:t>
            </w:r>
          </w:p>
        </w:tc>
      </w:tr>
      <w:tr w:rsidR="00E65BBF" w:rsidRPr="00E65BBF" w14:paraId="76A5D84D" w:rsidTr="00E65BBF">
        <w:tc>
          <w:tcPr>
            <w:tcW w:w="10080" w:type="dxa"/>
            <w:shd w:val="clear" w:color="auto" w:fill="F0F4FF"/>
            <w:tcMar>
              <w:top w:w="40" w:type="dxa"/>
              <w:left w:w="110" w:type="dxa"/>
              <w:bottom w:w="40" w:type="dxa"/>
              <w:right w:w="110" w:type="dxa"/>
            </w:tcMar>
            <w:vAlign w:val="center"/>
          </w:tcPr>
          <w:p w14:paraId="666CCA9D" w:rsidR="00E65BBF" w:rsidRPr="00E65BBF" w:rsidRDefault="00E65BBF" w:rsidP="00E65BBF">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ما المنظومة الإدارية التي تنبثق حين ننطلق من القرآن الكريم، بوصفه يهدي للتي هي أقوم، ثم نسأل عمّا ينسجم مع ما ينبثق منه، لا عمّا يحاكيه؟</w:t>
            </w:r>
          </w:p>
        </w:tc>
      </w:tr>
    </w:tbl>
    <w:p w14:paraId="5367F80F" w:rsidR="00E65BBF" w:rsidRPr="00E65BBF" w:rsidRDefault="00E65BBF" w:rsidP="00E65BBF">
      <w:pPr>
        <w:bidi/>
        <w:spacing w:after="90"/>
        <w:rPr>
          <w:rFonts w:ascii="Sakkal Majalla" w:hAnsi="Sakkal Majalla" w:cs="Sakkal Majalla"/>
          <w:sz w:val="28"/>
          <w:szCs w:val="28"/>
        </w:rPr>
      </w:pPr>
      <w:r>
        <w:rPr>
          <w:rFonts w:ascii="Sakkal Majalla" w:hAnsi="Sakkal Majalla" w:cs="Sakkal Majalla"/>
          <w:color w:val="000000"/>
          <w:sz w:val="28"/>
          <w:szCs w:val="28"/>
          <w:rtl/>
        </w:rPr>
        <w:t xml:space="preserve">قد يبدو الفرق بين السؤالين لفظيًا، وهو في الحقيقة فرق في نقطة البداية، ومنها تتفرّع الأسئلة والأدوات والنتائج كلها. لنتخيل، مثالًا توضيحيًا، ثلاثة مديرين في شركة صناعية كُلّفوا تصميم نظام جديد لتقييم الأداء: الأول اعتمد نظامًا غربيًا من مؤشرات الأداء في رأسه آيات وفي هوامشه أحاديث، والثاني جمع آيات المحاسبة والمسؤولية ووضعها مقدمةً للنظام الغربي نفسه، أما الثالث فجلس أمام ورقة بيضاء يسأل عمّا يقوله القرآن عن الإنسان الذي سيقيّمه، وقد ينتهي إلى تقييم يقيس الأمانة إلى جانب الإنتاجية، ويعامل الموظف مكلَّفًا بقدر وسعه. لم يختلف الثلاثة في النية ولا في التديّن، وإنما اختلفوا في نقطة البدء.</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040"/>
        <w:gridCol w:w="5040"/>
      </w:tblGrid>
      <w:tr w:rsidR="00E65BBF" w:rsidRPr="00E65BBF" w14:paraId="62C1231B" w:rsidTr="00A011EA">
        <w:tc>
          <w:tcPr>
            <w:tcW w:w="5040" w:type="dxa"/>
            <w:shd w:val="clear" w:color="auto" w:fill="C00000"/>
            <w:tcMar>
              <w:top w:w="40" w:type="dxa"/>
              <w:left w:w="110" w:type="dxa"/>
              <w:bottom w:w="40" w:type="dxa"/>
              <w:right w:w="110" w:type="dxa"/>
            </w:tcMar>
            <w:vAlign w:val="center"/>
          </w:tcPr>
          <w:p w14:paraId="56A43B7A" w:rsidR="00E65BBF" w:rsidRPr="00E65BBF" w:rsidRDefault="00E65BBF" w:rsidP="00E65BBF">
            <w:pPr>
              <w:bidi/>
              <w:spacing w:before="20" w:after="20"/>
              <w:rPr>
                <w:rFonts w:ascii="Sakkal Majalla" w:hAnsi="Sakkal Majalla" w:cs="Sakkal Majalla"/>
                <w:sz w:val="28"/>
                <w:szCs w:val="28"/>
              </w:rPr>
            </w:pPr>
            <w:r w:rsidRPr="00E65BBF">
              <w:rPr>
                <w:rFonts w:ascii="Sakkal Majalla" w:hAnsi="Sakkal Majalla" w:cs="Sakkal Majalla"/>
                <w:b/>
                <w:bCs/>
                <w:color w:val="FFFFFF"/>
                <w:sz w:val="26"/>
                <w:szCs w:val="26"/>
                <w:rtl/>
              </w:rPr>
              <w:t>المسار الأول: السؤال المعتاد</w:t>
            </w:r>
          </w:p>
        </w:tc>
        <w:tc>
          <w:tcPr>
            <w:tcW w:w="5040" w:type="dxa"/>
            <w:shd w:val="clear" w:color="auto" w:fill="375623"/>
            <w:tcMar>
              <w:top w:w="40" w:type="dxa"/>
              <w:left w:w="110" w:type="dxa"/>
              <w:bottom w:w="40" w:type="dxa"/>
              <w:right w:w="110" w:type="dxa"/>
            </w:tcMar>
            <w:vAlign w:val="center"/>
          </w:tcPr>
          <w:p w14:paraId="758AA3F7" w:rsidR="00E65BBF" w:rsidRPr="00E65BBF" w:rsidRDefault="00E65BBF" w:rsidP="00E65BBF">
            <w:pPr>
              <w:bidi/>
              <w:spacing w:before="20" w:after="20"/>
              <w:rPr>
                <w:rFonts w:ascii="Sakkal Majalla" w:hAnsi="Sakkal Majalla" w:cs="Sakkal Majalla"/>
                <w:sz w:val="28"/>
                <w:szCs w:val="28"/>
              </w:rPr>
            </w:pPr>
            <w:r w:rsidRPr="00E65BBF">
              <w:rPr>
                <w:rFonts w:ascii="Sakkal Majalla" w:hAnsi="Sakkal Majalla" w:cs="Sakkal Majalla"/>
                <w:b/>
                <w:bCs/>
                <w:color w:val="FFFFFF"/>
                <w:sz w:val="26"/>
                <w:szCs w:val="26"/>
                <w:rtl/>
              </w:rPr>
              <w:t>المسار الثاني: سؤال هذا الكتاب</w:t>
            </w:r>
          </w:p>
        </w:tc>
      </w:tr>
      <w:tr w:rsidR="00E65BBF" w:rsidRPr="00E65BBF" w14:paraId="5675E3AE" w:rsidTr="00A011EA">
        <w:tc>
          <w:tcPr>
            <w:tcW w:w="5040" w:type="dxa"/>
            <w:shd w:val="clear" w:color="auto" w:fill="FFF0F0"/>
            <w:tcMar>
              <w:top w:w="40" w:type="dxa"/>
              <w:left w:w="110" w:type="dxa"/>
              <w:bottom w:w="40" w:type="dxa"/>
              <w:right w:w="110" w:type="dxa"/>
            </w:tcMar>
            <w:vAlign w:val="center"/>
          </w:tcPr>
          <w:p w14:paraId="266C9DB3" w:rsidR="00E65BBF" w:rsidRPr="00E65BBF" w:rsidRDefault="00E65BBF" w:rsidP="00E65BBF">
            <w:pPr>
              <w:bidi/>
              <w:spacing w:before="20" w:after="20"/>
              <w:rPr>
                <w:rFonts w:ascii="Sakkal Majalla" w:hAnsi="Sakkal Majalla" w:cs="Sakkal Majalla"/>
                <w:sz w:val="28"/>
                <w:szCs w:val="28"/>
              </w:rPr>
            </w:pPr>
            <w:r w:rsidRPr="00E65BBF">
              <w:rPr>
                <w:rFonts w:ascii="Sakkal Majalla" w:hAnsi="Sakkal Majalla" w:cs="Sakkal Majalla"/>
                <w:b/>
                <w:bCs/>
                <w:color w:val="000000"/>
                <w:sz w:val="26"/>
                <w:szCs w:val="26"/>
                <w:rtl/>
              </w:rPr>
              <w:t xml:space="preserve">الإدارة الغربية </w:t>
            </w:r>
            <w:r w:rsidRPr="00E65BBF">
              <w:rPr>
                <w:rFonts w:hint="cs"/>
                <w:b/>
                <w:bCs/>
                <w:color w:val="000000"/>
                <w:sz w:val="26"/>
                <w:szCs w:val="26"/>
                <w:rtl/>
              </w:rPr>
              <w:t>←</w:t>
            </w:r>
            <w:r w:rsidRPr="00E65BBF">
              <w:rPr>
                <w:rFonts w:ascii="Sakkal Majalla" w:hAnsi="Sakkal Majalla" w:cs="Sakkal Majalla"/>
                <w:b/>
                <w:bCs/>
                <w:color w:val="000000"/>
                <w:sz w:val="26"/>
                <w:szCs w:val="26"/>
                <w:rtl/>
              </w:rPr>
              <w:t xml:space="preserve"> </w:t>
            </w:r>
            <w:r w:rsidRPr="00E65BBF">
              <w:rPr>
                <w:rFonts w:ascii="Sakkal Majalla" w:hAnsi="Sakkal Majalla" w:cs="Sakkal Majalla" w:hint="cs"/>
                <w:b/>
                <w:bCs/>
                <w:color w:val="000000"/>
                <w:sz w:val="26"/>
                <w:szCs w:val="26"/>
                <w:rtl/>
              </w:rPr>
              <w:t>القرآن</w:t>
            </w:r>
          </w:p>
        </w:tc>
        <w:tc>
          <w:tcPr>
            <w:tcW w:w="5040" w:type="dxa"/>
            <w:shd w:val="clear" w:color="auto" w:fill="EBF5E0"/>
            <w:tcMar>
              <w:top w:w="40" w:type="dxa"/>
              <w:left w:w="110" w:type="dxa"/>
              <w:bottom w:w="40" w:type="dxa"/>
              <w:right w:w="110" w:type="dxa"/>
            </w:tcMar>
            <w:vAlign w:val="center"/>
          </w:tcPr>
          <w:p w14:paraId="2FEA9C2B" w:rsidR="00E65BBF" w:rsidRPr="00E65BBF" w:rsidRDefault="00E65BBF" w:rsidP="00E65BBF">
            <w:pPr>
              <w:bidi/>
              <w:spacing w:before="20" w:after="20"/>
              <w:rPr>
                <w:rFonts w:ascii="Sakkal Majalla" w:hAnsi="Sakkal Majalla" w:cs="Sakkal Majalla"/>
                <w:sz w:val="28"/>
                <w:szCs w:val="28"/>
              </w:rPr>
            </w:pPr>
            <w:r w:rsidRPr="00E65BBF">
              <w:rPr>
                <w:rFonts w:ascii="Sakkal Majalla" w:hAnsi="Sakkal Majalla" w:cs="Sakkal Majalla"/>
                <w:b/>
                <w:bCs/>
                <w:color w:val="000000"/>
                <w:sz w:val="26"/>
                <w:szCs w:val="26"/>
                <w:rtl/>
              </w:rPr>
              <w:t xml:space="preserve">القرآن </w:t>
            </w:r>
            <w:r w:rsidRPr="00E65BBF">
              <w:rPr>
                <w:rFonts w:hint="cs"/>
                <w:b/>
                <w:bCs/>
                <w:color w:val="000000"/>
                <w:sz w:val="26"/>
                <w:szCs w:val="26"/>
                <w:rtl/>
              </w:rPr>
              <w:t>←</w:t>
            </w:r>
            <w:r w:rsidRPr="00E65BBF">
              <w:rPr>
                <w:rFonts w:ascii="Sakkal Majalla" w:hAnsi="Sakkal Majalla" w:cs="Sakkal Majalla"/>
                <w:b/>
                <w:bCs/>
                <w:color w:val="000000"/>
                <w:sz w:val="26"/>
                <w:szCs w:val="26"/>
                <w:rtl/>
              </w:rPr>
              <w:t xml:space="preserve"> </w:t>
            </w:r>
            <w:r w:rsidRPr="00E65BBF">
              <w:rPr>
                <w:rFonts w:ascii="Sakkal Majalla" w:hAnsi="Sakkal Majalla" w:cs="Sakkal Majalla" w:hint="cs"/>
                <w:b/>
                <w:bCs/>
                <w:color w:val="000000"/>
                <w:sz w:val="26"/>
                <w:szCs w:val="26"/>
                <w:rtl/>
              </w:rPr>
              <w:t>الإدارة</w:t>
            </w:r>
          </w:p>
        </w:tc>
      </w:tr>
      <w:tr w:rsidR="00E65BBF" w:rsidRPr="00E65BBF" w14:paraId="475E8B60" w:rsidTr="00A011EA">
        <w:tc>
          <w:tcPr>
            <w:tcW w:w="5040" w:type="dxa"/>
            <w:shd w:val="clear" w:color="auto" w:fill="FFF5F5"/>
            <w:tcMar>
              <w:top w:w="40" w:type="dxa"/>
              <w:left w:w="110" w:type="dxa"/>
              <w:bottom w:w="40" w:type="dxa"/>
              <w:right w:w="110" w:type="dxa"/>
            </w:tcMar>
            <w:vAlign w:val="center"/>
          </w:tcPr>
          <w:p w14:paraId="03AC5DAF" w:rsidR="00E65BBF" w:rsidRPr="00E65BBF" w:rsidRDefault="00E65BBF" w:rsidP="00E65BBF">
            <w:pPr>
              <w:bidi/>
              <w:spacing w:before="20" w:after="20"/>
              <w:rPr>
                <w:rFonts w:ascii="Sakkal Majalla" w:hAnsi="Sakkal Majalla" w:cs="Sakkal Majalla"/>
                <w:sz w:val="28"/>
                <w:szCs w:val="28"/>
              </w:rPr>
            </w:pPr>
            <w:r w:rsidRPr="00E65BBF">
              <w:rPr>
                <w:rFonts w:ascii="Sakkal Majalla" w:hAnsi="Sakkal Majalla" w:cs="Sakkal Majalla"/>
                <w:color w:val="000000"/>
                <w:sz w:val="26"/>
                <w:szCs w:val="26"/>
                <w:rtl/>
              </w:rPr>
              <w:t>"أين في القرآن ما يُجيب عن X؟"</w:t>
            </w:r>
          </w:p>
        </w:tc>
        <w:tc>
          <w:tcPr>
            <w:tcW w:w="5040" w:type="dxa"/>
            <w:shd w:val="clear" w:color="auto" w:fill="F5FFF5"/>
            <w:tcMar>
              <w:top w:w="40" w:type="dxa"/>
              <w:left w:w="110" w:type="dxa"/>
              <w:bottom w:w="40" w:type="dxa"/>
              <w:right w:w="110" w:type="dxa"/>
            </w:tcMar>
            <w:vAlign w:val="center"/>
          </w:tcPr>
          <w:p w14:paraId="0692C364" w:rsidR="00E65BBF" w:rsidRPr="00E65BBF" w:rsidRDefault="00E65BBF" w:rsidP="00E65BBF">
            <w:pPr>
              <w:bidi/>
              <w:spacing w:before="20" w:after="20"/>
              <w:rPr>
                <w:rFonts w:ascii="Sakkal Majalla" w:hAnsi="Sakkal Majalla" w:cs="Sakkal Majalla"/>
                <w:sz w:val="28"/>
                <w:szCs w:val="28"/>
              </w:rPr>
            </w:pPr>
            <w:r w:rsidRPr="00E65BBF">
              <w:rPr>
                <w:rFonts w:ascii="Sakkal Majalla" w:hAnsi="Sakkal Majalla" w:cs="Sakkal Majalla"/>
                <w:color w:val="000000"/>
                <w:sz w:val="26"/>
                <w:szCs w:val="26"/>
                <w:rtl/>
              </w:rPr>
              <w:t>"ما الذي ينبثق من القرآن حين نسأل سؤالًا مفتوحًا؟"</w:t>
            </w:r>
          </w:p>
        </w:tc>
      </w:tr>
      <w:tr w:rsidR="00E65BBF" w:rsidRPr="00E65BBF" w14:paraId="214FE9FF" w:rsidTr="00A011EA">
        <w:tc>
          <w:tcPr>
            <w:tcW w:w="5040" w:type="dxa"/>
            <w:shd w:val="clear" w:color="auto" w:fill="FFF0F0"/>
            <w:tcMar>
              <w:top w:w="40" w:type="dxa"/>
              <w:left w:w="110" w:type="dxa"/>
              <w:bottom w:w="40" w:type="dxa"/>
              <w:right w:w="110" w:type="dxa"/>
            </w:tcMar>
            <w:vAlign w:val="center"/>
          </w:tcPr>
          <w:p w14:paraId="1115B69F" w:rsidR="00E65BBF" w:rsidRPr="00E65BBF" w:rsidRDefault="00E65BBF" w:rsidP="00E65BBF">
            <w:pPr>
              <w:bidi/>
              <w:spacing w:before="20" w:after="20"/>
              <w:rPr>
                <w:rFonts w:ascii="Sakkal Majalla" w:hAnsi="Sakkal Majalla" w:cs="Sakkal Majalla"/>
                <w:sz w:val="28"/>
                <w:szCs w:val="28"/>
              </w:rPr>
            </w:pPr>
            <w:r w:rsidRPr="00E65BBF">
              <w:rPr>
                <w:rFonts w:ascii="Sakkal Majalla" w:hAnsi="Sakkal Majalla" w:cs="Sakkal Majalla"/>
                <w:color w:val="000000"/>
                <w:sz w:val="26"/>
                <w:szCs w:val="26"/>
                <w:rtl/>
              </w:rPr>
              <w:t>النتيجة: إدارة غربية بثوب إسلامي</w:t>
            </w:r>
          </w:p>
        </w:tc>
        <w:tc>
          <w:tcPr>
            <w:tcW w:w="5040" w:type="dxa"/>
            <w:shd w:val="clear" w:color="auto" w:fill="EBF5E0"/>
            <w:tcMar>
              <w:top w:w="40" w:type="dxa"/>
              <w:left w:w="110" w:type="dxa"/>
              <w:bottom w:w="40" w:type="dxa"/>
              <w:right w:w="110" w:type="dxa"/>
            </w:tcMar>
            <w:vAlign w:val="center"/>
          </w:tcPr>
          <w:p w14:paraId="090BB5F3" w:rsidR="00E65BBF" w:rsidRPr="00E65BBF" w:rsidRDefault="00E65BBF" w:rsidP="00E65BBF">
            <w:pPr>
              <w:bidi/>
              <w:spacing w:before="20" w:after="20"/>
              <w:rPr>
                <w:rFonts w:ascii="Sakkal Majalla" w:hAnsi="Sakkal Majalla" w:cs="Sakkal Majalla"/>
                <w:sz w:val="28"/>
                <w:szCs w:val="28"/>
              </w:rPr>
            </w:pPr>
            <w:r w:rsidRPr="00E65BBF">
              <w:rPr>
                <w:rFonts w:ascii="Sakkal Majalla" w:hAnsi="Sakkal Majalla" w:cs="Sakkal Majalla"/>
                <w:color w:val="000000"/>
                <w:sz w:val="26"/>
                <w:szCs w:val="26"/>
                <w:rtl/>
              </w:rPr>
              <w:t>النتيجة: منظومة أصيلة تُقارَن بالغرب ولا تُحاكيه</w:t>
            </w:r>
          </w:p>
        </w:tc>
      </w:tr>
      <w:tr w:rsidR="00E65BBF" w:rsidRPr="00E65BBF" w14:paraId="768D5BC8" w:rsidTr="00A011EA">
        <w:tc>
          <w:tcPr>
            <w:tcW w:w="5040" w:type="dxa"/>
            <w:shd w:val="clear" w:color="auto" w:fill="FFF5F5"/>
            <w:tcMar>
              <w:top w:w="40" w:type="dxa"/>
              <w:left w:w="110" w:type="dxa"/>
              <w:bottom w:w="40" w:type="dxa"/>
              <w:right w:w="110" w:type="dxa"/>
            </w:tcMar>
            <w:vAlign w:val="center"/>
          </w:tcPr>
          <w:p w14:paraId="11D09064" w:rsidR="00E65BBF" w:rsidRPr="00E65BBF" w:rsidRDefault="00E65BBF" w:rsidP="00E65BBF">
            <w:pPr>
              <w:bidi/>
              <w:spacing w:before="20" w:after="20"/>
              <w:rPr>
                <w:rFonts w:ascii="Sakkal Majalla" w:hAnsi="Sakkal Majalla" w:cs="Sakkal Majalla"/>
                <w:sz w:val="28"/>
                <w:szCs w:val="28"/>
              </w:rPr>
            </w:pPr>
            <w:r w:rsidRPr="00E65BBF">
              <w:rPr>
                <w:rFonts w:ascii="Sakkal Majalla" w:hAnsi="Sakkal Majalla" w:cs="Sakkal Majalla"/>
                <w:color w:val="000000"/>
                <w:sz w:val="26"/>
                <w:szCs w:val="26"/>
                <w:rtl/>
              </w:rPr>
              <w:t>المصطلح: الإدارة الإسلامية</w:t>
            </w:r>
          </w:p>
        </w:tc>
        <w:tc>
          <w:tcPr>
            <w:tcW w:w="5040" w:type="dxa"/>
            <w:shd w:val="clear" w:color="auto" w:fill="F5FFF5"/>
            <w:tcMar>
              <w:top w:w="40" w:type="dxa"/>
              <w:left w:w="110" w:type="dxa"/>
              <w:bottom w:w="40" w:type="dxa"/>
              <w:right w:w="110" w:type="dxa"/>
            </w:tcMar>
            <w:vAlign w:val="center"/>
          </w:tcPr>
          <w:p w14:paraId="093FFB03" w:rsidR="00E65BBF" w:rsidRPr="00E65BBF" w:rsidRDefault="00E65BBF" w:rsidP="00E65BBF">
            <w:pPr>
              <w:bidi/>
              <w:spacing w:before="20" w:after="20"/>
              <w:rPr>
                <w:rFonts w:ascii="Sakkal Majalla" w:hAnsi="Sakkal Majalla" w:cs="Sakkal Majalla"/>
                <w:sz w:val="28"/>
                <w:szCs w:val="28"/>
              </w:rPr>
            </w:pPr>
            <w:r w:rsidRPr="00E65BBF">
              <w:rPr>
                <w:rFonts w:ascii="Sakkal Majalla" w:hAnsi="Sakkal Majalla" w:cs="Sakkal Majalla"/>
                <w:color w:val="000000"/>
                <w:sz w:val="26"/>
                <w:szCs w:val="26"/>
                <w:rtl/>
              </w:rPr>
              <w:t>المصطلح: الإدارة القرآنية</w:t>
            </w:r>
          </w:p>
        </w:tc>
      </w:tr>
      <w:tr w:rsidR="00E65BBF" w:rsidRPr="00E65BBF" w14:paraId="03D9378B" w:rsidTr="00A011EA">
        <w:tc>
          <w:tcPr>
            <w:tcW w:w="5040" w:type="dxa"/>
            <w:shd w:val="clear" w:color="auto" w:fill="FFF5F5"/>
            <w:tcMar>
              <w:top w:w="40" w:type="dxa"/>
              <w:left w:w="110" w:type="dxa"/>
              <w:bottom w:w="40" w:type="dxa"/>
              <w:right w:w="110" w:type="dxa"/>
            </w:tcMar>
            <w:vAlign w:val="center"/>
          </w:tcPr>
          <w:p w14:paraId="6E30BE97" w:rsidR="00E65BBF" w:rsidRPr="00E65BBF" w:rsidRDefault="00E65BBF" w:rsidP="00E65BBF">
            <w:pPr>
              <w:bidi/>
              <w:spacing w:before="20" w:after="20"/>
              <w:rPr>
                <w:rFonts w:ascii="Sakkal Majalla" w:hAnsi="Sakkal Majalla" w:cs="Sakkal Majalla"/>
                <w:sz w:val="28"/>
                <w:szCs w:val="28"/>
              </w:rPr>
            </w:pPr>
            <w:r w:rsidRPr="00E65BBF">
              <w:rPr>
                <w:rFonts w:ascii="Sakkal Majalla" w:hAnsi="Sakkal Majalla" w:cs="Sakkal Majalla"/>
                <w:color w:val="000000"/>
                <w:sz w:val="26"/>
                <w:szCs w:val="26"/>
                <w:rtl/>
              </w:rPr>
              <w:t>X مُحدَّد من خارج المنظومة القرآنية</w:t>
            </w:r>
          </w:p>
        </w:tc>
        <w:tc>
          <w:tcPr>
            <w:tcW w:w="5040" w:type="dxa"/>
            <w:shd w:val="clear" w:color="auto" w:fill="F5FFF5"/>
            <w:tcMar>
              <w:top w:w="40" w:type="dxa"/>
              <w:left w:w="110" w:type="dxa"/>
              <w:bottom w:w="40" w:type="dxa"/>
              <w:right w:w="110" w:type="dxa"/>
            </w:tcMar>
            <w:vAlign w:val="center"/>
          </w:tcPr>
          <w:p w14:paraId="5F0CA9C1" w:rsidR="00E65BBF" w:rsidRPr="00E65BBF" w:rsidRDefault="00E65BBF" w:rsidP="00E65BBF">
            <w:pPr>
              <w:bidi/>
              <w:spacing w:before="20" w:after="20"/>
              <w:rPr>
                <w:rFonts w:ascii="Sakkal Majalla" w:hAnsi="Sakkal Majalla" w:cs="Sakkal Majalla"/>
                <w:sz w:val="28"/>
                <w:szCs w:val="28"/>
              </w:rPr>
            </w:pPr>
            <w:r>
              <w:rPr>
                <w:rFonts w:ascii="Sakkal Majalla" w:hAnsi="Sakkal Majalla" w:cs="Sakkal Majalla"/>
                <w:color w:val="000000"/>
                <w:sz w:val="26"/>
                <w:szCs w:val="26"/>
                <w:rtl/>
              </w:rPr>
              <w:t>السؤال مفتوح، والإجابة من داخل القرآن</w:t>
            </w:r>
          </w:p>
        </w:tc>
      </w:tr>
    </w:tbl>
    <w:p w14:paraId="3F348E96" w:rsidR="00E65BBF" w:rsidRPr="00E65BBF" w:rsidRDefault="00E65BBF" w:rsidP="00E65BBF">
      <w:pPr>
        <w:bidi/>
        <w:spacing w:after="60"/>
        <w:rPr>
          <w:rFonts w:ascii="Sakkal Majalla" w:hAnsi="Sakkal Majalla" w:cs="Sakkal Majalla"/>
          <w:sz w:val="28"/>
          <w:szCs w:val="28"/>
        </w:rPr>
      </w:pPr>
      <w:r>
        <w:rPr>
          <w:rFonts w:ascii="Sakkal Majalla" w:hAnsi="Sakkal Majalla" w:cs="Sakkal Majalla"/>
          <w:i/>
          <w:iCs/>
          <w:color w:val="595959"/>
          <w:sz w:val="28"/>
          <w:szCs w:val="28"/>
          <w:rtl/>
        </w:rPr>
        <w:t xml:space="preserve">شكل 1.1: الفارق البنيوي بين المسارين، الانطلاق من الإدارة نحو القرآن مقابل الانطلاق من القرآن نحو الإدارة.</w:t>
      </w:r>
    </w:p>
    <w:p w14:paraId="142A546F" w:rsidR="00E65BBF" w:rsidRPr="00E65BBF" w:rsidRDefault="00E65BBF" w:rsidP="00E65BBF">
      <w:pPr>
        <w:bidi/>
        <w:spacing w:after="90"/>
        <w:rPr>
          <w:rFonts w:ascii="Sakkal Majalla" w:hAnsi="Sakkal Majalla" w:cs="Sakkal Majalla"/>
          <w:sz w:val="28"/>
          <w:szCs w:val="28"/>
        </w:rPr>
      </w:pPr>
      <w:r>
        <w:rPr>
          <w:rFonts w:ascii="Sakkal Majalla" w:hAnsi="Sakkal Majalla" w:cs="Sakkal Majalla"/>
          <w:color w:val="000000"/>
          <w:sz w:val="28"/>
          <w:szCs w:val="28"/>
          <w:rtl/>
        </w:rPr>
        <w:t xml:space="preserve">فهل يعني الانطلاق من القرآن أن نرفض المنهجية العلمية التي طوّرها الفكر الغربي؟ لا. إن الكتاب يأخذ منها الفرضية الصفرية (الفصل الثالث)، والاشتقاق المتدرّج (الفصل الخامس)، والاختبار التجريبي، والمشكلة عندي في الموضع الذي نبدأ منه قبل أن نمسك الأدوات؛ لذلك أسمّي ما يسعى إليه الكتاب «بديلًا ثالثًا»، لا يُلبس النموذج الغربي ثوبًا إسلاميًا، ولا يرفض أدواته لأنها وافدة، وإنما يبدأ من السؤال القرآني ثم يختبر ما ينتج عنه بأدق ما يتاح من أدوات.</w:t>
      </w:r>
    </w:p>
    <w:p w14:paraId="36F5E1E5" w:rsidR="00E65BBF" w:rsidRPr="00E65BBF" w:rsidRDefault="00E65BBF" w:rsidP="00E65BBF">
      <w:pPr>
        <w:bidi/>
        <w:spacing w:after="90"/>
        <w:rPr>
          <w:rFonts w:ascii="Sakkal Majalla" w:hAnsi="Sakkal Majalla" w:cs="Sakkal Majalla"/>
          <w:sz w:val="28"/>
          <w:szCs w:val="28"/>
        </w:rPr>
      </w:pPr>
      <w:r>
        <w:rPr>
          <w:rFonts w:ascii="Sakkal Majalla" w:hAnsi="Sakkal Majalla" w:cs="Sakkal Majalla"/>
          <w:color w:val="000000"/>
          <w:sz w:val="28"/>
          <w:szCs w:val="28"/>
          <w:rtl/>
        </w:rPr>
        <w:t xml:space="preserve">وللإنصاف أقول إن الإدارة الغربية ليست خالية من القيم، ولا كل ما أنتجه الفكر الإداري الحديث مما ينبغي استبداله، فما أقوله أضيق من ذلك وأدق. إن كل نموذج إداري يحمل تصورًا عن الإنسان والمعرفة والغاية والسلطة، وللباحث المسلم أن يفحص هذه التصورات من داخل مرجعيته، وأن يحاول بناء نموذج لا يكون ترجمةً ولا زينة. والمحك ثلاثة أسئلة نطرحها على كل مفهوم: من أين جاء، وأين يتوقف توافقه مع الأطر الغربية، وهل يظهر الفرق في القرار والسلوك والنتيجة؟</w:t>
      </w:r>
    </w:p>
    <w:p w14:paraId="11E7D12E" w:rsidR="00E65BBF" w:rsidRPr="00E65BBF" w:rsidRDefault="00E65BBF" w:rsidP="00E65BBF">
      <w:pPr>
        <w:shd w:val="clear" w:color="auto" w:fill="EBF5FB"/>
        <w:bidi/>
        <w:spacing w:after="70"/>
        <w:ind w:right="200"/>
        <w:rPr>
          <w:rFonts w:ascii="Sakkal Majalla" w:hAnsi="Sakkal Majalla" w:cs="Sakkal Majalla"/>
          <w:sz w:val="28"/>
          <w:szCs w:val="28"/>
        </w:rPr>
      </w:pPr>
      <w:r>
        <w:rPr>
          <w:rFonts w:ascii="Sakkal Majalla" w:hAnsi="Sakkal Majalla" w:cs="Sakkal Majalla"/>
          <w:i/>
          <w:iCs/>
          <w:color w:val="000000"/>
          <w:sz w:val="28"/>
          <w:szCs w:val="28"/>
          <w:rtl/>
        </w:rPr>
        <w:t xml:space="preserve">ملاحظة منهجية: استعرتُ عبارة «البديل الثالث» من ستيفن كوفي (Stephen Covey, The 3rd Alternative, 2011) بمعناها العام، أي البحث عن حلٍّ يتجاوز ثنائيةً مغلقة، ولم أقع، فيما اطلعتُ عليه، على محاولة مكتملة لتوظيف المنهجية الصارمة في خدمة السؤال القرآني على هذا النحو.</w:t>
      </w:r>
    </w:p>
    <w:p w14:paraId="7F4B7A80" w:rsidR="00E65BBF" w:rsidRPr="00E65BBF" w:rsidRDefault="00E65BBF" w:rsidP="00E65BBF">
      <w:pPr>
        <w:shd w:val="clear" w:color="auto" w:fill="156082"/>
        <w:bidi/>
        <w:spacing w:before="160" w:after="100"/>
        <w:rPr>
          <w:rFonts w:ascii="Sakkal Majalla" w:hAnsi="Sakkal Majalla" w:cs="Sakkal Majalla"/>
          <w:sz w:val="28"/>
          <w:szCs w:val="28"/>
        </w:rPr>
      </w:pPr>
      <w:r>
        <w:rPr>
          <w:rFonts w:ascii="Sakkal Majalla" w:hAnsi="Sakkal Majalla" w:cs="Sakkal Majalla"/>
          <w:b/>
          <w:bCs/>
          <w:color w:val="FFFFFF"/>
          <w:sz w:val="28"/>
          <w:szCs w:val="28"/>
          <w:rtl/>
        </w:rPr>
        <w:t>1.2  الإطار الابستيمولوجي الإسلامي: ما الذي نسلّم به وما الذي نختبره</w:t>
      </w:r>
      <w:r>
        <w:fldChar w:fldCharType="begin"/>
      </w:r>
      <w:r>
        <w:instrText xml:space="preserve"> TC "1.2  الإطار الابستيمولوجي الإسلامي: ما الذي نسلّم به وما الذي نختبره" \l 2 </w:instrText>
      </w:r>
      <w:r>
        <w:fldChar w:fldCharType="end"/>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ولنبدأ بالمصطلح، فالابستيمولوجيا (Epistemology) هي نظرية المعرفة، وأسئلتها سهلة في لفظها عسيرة في جوابها: من أين تأتي المعرفة؟ وما الذي نسلّم به وما الذي نختبره؟ وكيف نحكم بصحتها؟ والإطار الابستيمولوجي جواب مشروعٍ ما عن هذه الأسئلة، فالشركة التي تقول «نقرّر بالبيانات» تُعلن إطارها المعرفي، وكذلك التي تقول «نقرّر بخبرة القيادة»، وجواب الكتاب أننا نقرّر بالوحي، ثم بالعقل، ثم بالتجربة، على هذا الترتيب.</w:t>
      </w:r>
    </w:p>
    <w:p w14:paraId="5BF25444" w:rsidR="00E65BBF" w:rsidRPr="00E65BBF" w:rsidRDefault="00E65BBF" w:rsidP="00E65BBF">
      <w:pPr>
        <w:bidi/>
        <w:spacing w:after="90"/>
        <w:rPr>
          <w:rFonts w:ascii="Sakkal Majalla" w:hAnsi="Sakkal Majalla" w:cs="Sakkal Majalla"/>
          <w:sz w:val="28"/>
          <w:szCs w:val="28"/>
        </w:rPr>
      </w:pPr>
      <w:r>
        <w:rPr>
          <w:rFonts w:ascii="Sakkal Majalla" w:hAnsi="Sakkal Majalla" w:cs="Sakkal Majalla"/>
          <w:color w:val="000000"/>
          <w:sz w:val="28"/>
          <w:szCs w:val="28"/>
          <w:rtl/>
        </w:rPr>
        <w:t xml:space="preserve">ثم إن أي مشروع معرفي لا يبدأ من فراغ، فكل مشروع يقوم على مسلّمات لا يستطيع إثباتها من داخله، والعلم التجريبي نفسه يسلّم بمبادئ المنطق وبإمكان القياس دون أن يثبتها بالتجربة. فما الذي يميّز العمل العلمي إذن؟ وضوحه في إعلان مسلّماته، وانضباطه فيما يشتقّه منها.</w:t>
      </w:r>
    </w:p>
    <w:p w14:paraId="7A97A6E4" w:rsidR="00E65BBF" w:rsidRPr="00E65BBF" w:rsidRDefault="00E65BBF" w:rsidP="00E65BBF">
      <w:pPr>
        <w:bidi/>
        <w:spacing w:after="70"/>
        <w:ind w:right="300"/>
        <w:rPr>
          <w:rFonts w:ascii="Sakkal Majalla" w:hAnsi="Sakkal Majalla" w:cs="Sakkal Majalla"/>
          <w:sz w:val="28"/>
          <w:szCs w:val="28"/>
        </w:rPr>
      </w:pPr>
      <w:r>
        <w:rPr>
          <w:rFonts w:ascii="Sakkal Majalla" w:hAnsi="Sakkal Majalla" w:cs="Sakkal Majalla"/>
          <w:i/>
          <w:iCs/>
          <w:color w:val="595959"/>
          <w:sz w:val="28"/>
          <w:szCs w:val="28"/>
          <w:rtl/>
        </w:rPr>
        <w:t>Thomas Kuhn, The Structure of Scientific Revolutions (1962): يعمل كل نموذج معرفي (paradigm) داخل مسلّمات لا يناقشها، ولا يتغيّر إلا حين تتراكم الشواذ حتى تبلغ حدّ الأزمة.</w:t>
      </w:r>
    </w:p>
    <w:p w14:paraId="26EA7224" w:rsidR="00E65BBF" w:rsidRPr="00E65BBF" w:rsidRDefault="00E65BBF" w:rsidP="00E65BBF">
      <w:pPr>
        <w:bidi/>
        <w:spacing w:after="90"/>
        <w:rPr>
          <w:rFonts w:ascii="Sakkal Majalla" w:hAnsi="Sakkal Majalla" w:cs="Sakkal Majalla"/>
          <w:sz w:val="28"/>
          <w:szCs w:val="28"/>
        </w:rPr>
      </w:pPr>
      <w:r>
        <w:rPr>
          <w:rFonts w:ascii="Sakkal Majalla" w:hAnsi="Sakkal Majalla" w:cs="Sakkal Majalla"/>
          <w:color w:val="000000"/>
          <w:sz w:val="28"/>
          <w:szCs w:val="28"/>
          <w:rtl/>
        </w:rPr>
        <w:t xml:space="preserve">ويعمل هذا الكتاب داخل إطار معرفي إسلامي (Islamic Epistemological Framework، IEF)، مسلّمته الأولى صحة القرآن الكريم وأقوميته وحيًا إلهيًا ودستورًا للإنسان، وإعلان ذلك تحديد أمين لما يقوله الكتاب، لا أرى فيه ما يُعتذر عنه.</w:t>
      </w:r>
    </w:p>
    <w:p w14:paraId="52F54E15" w:rsidR="00E65BBF" w:rsidRPr="00E65BBF" w:rsidRDefault="00E65BBF" w:rsidP="00E65BBF">
      <w:pPr>
        <w:shd w:val="clear" w:color="auto" w:fill="D6E4F0"/>
        <w:bidi/>
        <w:spacing w:before="120" w:after="70"/>
        <w:rPr>
          <w:rFonts w:ascii="Sakkal Majalla" w:hAnsi="Sakkal Majalla" w:cs="Sakkal Majalla"/>
          <w:sz w:val="28"/>
          <w:szCs w:val="28"/>
        </w:rPr>
      </w:pPr>
      <w:r w:rsidRPr="00E65BBF">
        <w:rPr>
          <w:rFonts w:ascii="Sakkal Majalla" w:hAnsi="Sakkal Majalla" w:cs="Sakkal Majalla"/>
          <w:b/>
          <w:bCs/>
          <w:color w:val="1F3864"/>
          <w:sz w:val="28"/>
          <w:szCs w:val="28"/>
          <w:rtl/>
        </w:rPr>
        <w:t>المستويات الثلاثة للمعرفة في هذا الإطار</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20"/>
        <w:gridCol w:w="3214"/>
        <w:gridCol w:w="4946"/>
      </w:tblGrid>
      <w:tr w:rsidR="00E65BBF" w:rsidRPr="00E65BBF" w14:paraId="49288EB9" w:rsidTr="00E65BBF">
        <w:tc>
          <w:tcPr>
            <w:tcW w:w="1920" w:type="dxa"/>
            <w:shd w:val="clear" w:color="auto" w:fill="1F3864"/>
            <w:tcMar>
              <w:top w:w="40" w:type="dxa"/>
              <w:left w:w="110" w:type="dxa"/>
              <w:bottom w:w="40" w:type="dxa"/>
              <w:right w:w="110" w:type="dxa"/>
            </w:tcMar>
            <w:vAlign w:val="center"/>
          </w:tcPr>
          <w:p w14:paraId="27C16FFF" w:rsidR="00E65BBF" w:rsidRPr="00E65BBF" w:rsidRDefault="00E65BBF" w:rsidP="00E65BBF">
            <w:pPr>
              <w:bidi/>
              <w:spacing w:before="20" w:after="20"/>
              <w:rPr>
                <w:rFonts w:ascii="Sakkal Majalla" w:hAnsi="Sakkal Majalla" w:cs="Sakkal Majalla"/>
                <w:sz w:val="28"/>
                <w:szCs w:val="28"/>
              </w:rPr>
            </w:pPr>
            <w:r w:rsidRPr="00E65BBF">
              <w:rPr>
                <w:rFonts w:ascii="Sakkal Majalla" w:hAnsi="Sakkal Majalla" w:cs="Sakkal Majalla"/>
                <w:b/>
                <w:bCs/>
                <w:color w:val="FFFFFF"/>
                <w:sz w:val="26"/>
                <w:szCs w:val="26"/>
                <w:rtl/>
              </w:rPr>
              <w:lastRenderedPageBreak/>
              <w:t>المستوى</w:t>
            </w:r>
          </w:p>
        </w:tc>
        <w:tc>
          <w:tcPr>
            <w:tcW w:w="3214" w:type="dxa"/>
            <w:shd w:val="clear" w:color="auto" w:fill="1F3864"/>
            <w:tcMar>
              <w:top w:w="40" w:type="dxa"/>
              <w:left w:w="110" w:type="dxa"/>
              <w:bottom w:w="40" w:type="dxa"/>
              <w:right w:w="110" w:type="dxa"/>
            </w:tcMar>
            <w:vAlign w:val="center"/>
          </w:tcPr>
          <w:p w14:paraId="42F2407C" w:rsidR="00E65BBF" w:rsidRPr="00E65BBF" w:rsidRDefault="00E65BBF" w:rsidP="00E65BBF">
            <w:pPr>
              <w:bidi/>
              <w:spacing w:before="20" w:after="20"/>
              <w:rPr>
                <w:rFonts w:ascii="Sakkal Majalla" w:hAnsi="Sakkal Majalla" w:cs="Sakkal Majalla"/>
                <w:sz w:val="28"/>
                <w:szCs w:val="28"/>
              </w:rPr>
            </w:pPr>
            <w:r w:rsidRPr="00E65BBF">
              <w:rPr>
                <w:rFonts w:ascii="Sakkal Majalla" w:hAnsi="Sakkal Majalla" w:cs="Sakkal Majalla"/>
                <w:b/>
                <w:bCs/>
                <w:color w:val="FFFFFF"/>
                <w:sz w:val="26"/>
                <w:szCs w:val="26"/>
                <w:rtl/>
              </w:rPr>
              <w:t>التعريف</w:t>
            </w:r>
          </w:p>
        </w:tc>
        <w:tc>
          <w:tcPr>
            <w:tcW w:w="4946" w:type="dxa"/>
            <w:shd w:val="clear" w:color="auto" w:fill="1F3864"/>
            <w:tcMar>
              <w:top w:w="40" w:type="dxa"/>
              <w:left w:w="110" w:type="dxa"/>
              <w:bottom w:w="40" w:type="dxa"/>
              <w:right w:w="110" w:type="dxa"/>
            </w:tcMar>
            <w:vAlign w:val="center"/>
          </w:tcPr>
          <w:p w14:paraId="62A0AD63" w:rsidR="00E65BBF" w:rsidRPr="00E65BBF" w:rsidRDefault="00E65BBF" w:rsidP="00E65BBF">
            <w:pPr>
              <w:bidi/>
              <w:spacing w:before="20" w:after="20"/>
              <w:rPr>
                <w:rFonts w:ascii="Sakkal Majalla" w:hAnsi="Sakkal Majalla" w:cs="Sakkal Majalla"/>
                <w:sz w:val="28"/>
                <w:szCs w:val="28"/>
              </w:rPr>
            </w:pPr>
            <w:r w:rsidRPr="00E65BBF">
              <w:rPr>
                <w:rFonts w:ascii="Sakkal Majalla" w:hAnsi="Sakkal Majalla" w:cs="Sakkal Majalla"/>
                <w:b/>
                <w:bCs/>
                <w:color w:val="FFFFFF"/>
                <w:sz w:val="26"/>
                <w:szCs w:val="26"/>
                <w:rtl/>
              </w:rPr>
              <w:t>الموقف منه في هذا المشروع</w:t>
            </w:r>
          </w:p>
        </w:tc>
      </w:tr>
      <w:tr w:rsidR="00E65BBF" w:rsidRPr="00E65BBF" w14:paraId="05D95708" w:rsidTr="00E65BBF">
        <w:tc>
          <w:tcPr>
            <w:tcW w:w="1920" w:type="dxa"/>
            <w:shd w:val="clear" w:color="auto" w:fill="EBF5FB"/>
            <w:tcMar>
              <w:top w:w="40" w:type="dxa"/>
              <w:left w:w="110" w:type="dxa"/>
              <w:bottom w:w="40" w:type="dxa"/>
              <w:right w:w="110" w:type="dxa"/>
            </w:tcMar>
            <w:vAlign w:val="center"/>
          </w:tcPr>
          <w:p w14:paraId="33F82E4B" w:rsidR="00E65BBF" w:rsidRPr="00E65BBF" w:rsidRDefault="00E65BBF" w:rsidP="00E65BBF">
            <w:pPr>
              <w:bidi/>
              <w:spacing w:before="20" w:after="20"/>
              <w:rPr>
                <w:rFonts w:ascii="Sakkal Majalla" w:hAnsi="Sakkal Majalla" w:cs="Sakkal Majalla"/>
                <w:sz w:val="28"/>
                <w:szCs w:val="28"/>
              </w:rPr>
            </w:pPr>
            <w:r w:rsidRPr="00E65BBF">
              <w:rPr>
                <w:rFonts w:ascii="Sakkal Majalla" w:hAnsi="Sakkal Majalla" w:cs="Sakkal Majalla"/>
                <w:b/>
                <w:bCs/>
                <w:color w:val="1F3864"/>
                <w:sz w:val="26"/>
                <w:szCs w:val="26"/>
                <w:rtl/>
              </w:rPr>
              <w:t>المعرفة اليقينية (المسلَّمة الأولى)</w:t>
            </w:r>
          </w:p>
        </w:tc>
        <w:tc>
          <w:tcPr>
            <w:tcW w:w="3214" w:type="dxa"/>
            <w:shd w:val="clear" w:color="auto" w:fill="F8F8F8"/>
            <w:tcMar>
              <w:top w:w="40" w:type="dxa"/>
              <w:left w:w="110" w:type="dxa"/>
              <w:bottom w:w="40" w:type="dxa"/>
              <w:right w:w="110" w:type="dxa"/>
            </w:tcMar>
            <w:vAlign w:val="center"/>
          </w:tcPr>
          <w:p w14:paraId="5314B9FA" w:rsidR="00E65BBF" w:rsidRPr="00E65BBF" w:rsidRDefault="00E65BBF" w:rsidP="00E65BBF">
            <w:pPr>
              <w:bidi/>
              <w:spacing w:before="20" w:after="20"/>
              <w:rPr>
                <w:rFonts w:ascii="Sakkal Majalla" w:hAnsi="Sakkal Majalla" w:cs="Sakkal Majalla"/>
                <w:sz w:val="28"/>
                <w:szCs w:val="28"/>
              </w:rPr>
            </w:pPr>
            <w:r>
              <w:rPr>
                <w:rFonts w:ascii="Sakkal Majalla" w:hAnsi="Sakkal Majalla" w:cs="Sakkal Majalla"/>
                <w:color w:val="000000"/>
                <w:sz w:val="26"/>
                <w:szCs w:val="26"/>
                <w:rtl/>
              </w:rPr>
              <w:t>النص القرآني حق، وصحته لا تُختبر داخل هذا الإطار</w:t>
            </w:r>
          </w:p>
        </w:tc>
        <w:tc>
          <w:tcPr>
            <w:tcW w:w="4946" w:type="dxa"/>
            <w:shd w:val="clear" w:color="auto" w:fill="F8F8F8"/>
            <w:tcMar>
              <w:top w:w="40" w:type="dxa"/>
              <w:left w:w="110" w:type="dxa"/>
              <w:bottom w:w="40" w:type="dxa"/>
              <w:right w:w="110" w:type="dxa"/>
            </w:tcMar>
            <w:vAlign w:val="center"/>
          </w:tcPr>
          <w:p w14:paraId="5D2F97A4" w:rsidR="00E65BBF" w:rsidRPr="00E65BBF" w:rsidRDefault="00E65BBF" w:rsidP="00E65BBF">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الذي يُختبر هو فهمنا البشري له لا النص. مثال: ﴿إِنَّ هَٰذَا الْقُرْآنَ يَهْدِي لِلَّتِي هِيَ أَقْوَمُ﴾.</w:t>
            </w:r>
          </w:p>
        </w:tc>
      </w:tr>
      <w:tr w:rsidR="00E65BBF" w:rsidRPr="00E65BBF" w14:paraId="2A3F8816" w:rsidTr="00E65BBF">
        <w:tc>
          <w:tcPr>
            <w:tcW w:w="1920" w:type="dxa"/>
            <w:shd w:val="clear" w:color="auto" w:fill="FFF2CC"/>
            <w:tcMar>
              <w:top w:w="40" w:type="dxa"/>
              <w:left w:w="110" w:type="dxa"/>
              <w:bottom w:w="40" w:type="dxa"/>
              <w:right w:w="110" w:type="dxa"/>
            </w:tcMar>
            <w:vAlign w:val="center"/>
          </w:tcPr>
          <w:p w14:paraId="7DEC8952" w:rsidR="00E65BBF" w:rsidRPr="00E65BBF" w:rsidRDefault="00E65BBF" w:rsidP="00E65BBF">
            <w:pPr>
              <w:bidi/>
              <w:spacing w:before="20" w:after="20"/>
              <w:rPr>
                <w:rFonts w:ascii="Sakkal Majalla" w:hAnsi="Sakkal Majalla" w:cs="Sakkal Majalla"/>
                <w:sz w:val="28"/>
                <w:szCs w:val="28"/>
              </w:rPr>
            </w:pPr>
            <w:r w:rsidRPr="00E65BBF">
              <w:rPr>
                <w:rFonts w:ascii="Sakkal Majalla" w:hAnsi="Sakkal Majalla" w:cs="Sakkal Majalla"/>
                <w:b/>
                <w:bCs/>
                <w:color w:val="C49A00"/>
                <w:sz w:val="26"/>
                <w:szCs w:val="26"/>
                <w:rtl/>
              </w:rPr>
              <w:t>المعرفة الاجتهادية (المستوى القابل للنقد)</w:t>
            </w:r>
          </w:p>
        </w:tc>
        <w:tc>
          <w:tcPr>
            <w:tcW w:w="3214" w:type="dxa"/>
            <w:shd w:val="clear" w:color="auto" w:fill="FFFFFF"/>
            <w:tcMar>
              <w:top w:w="40" w:type="dxa"/>
              <w:left w:w="110" w:type="dxa"/>
              <w:bottom w:w="40" w:type="dxa"/>
              <w:right w:w="110" w:type="dxa"/>
            </w:tcMar>
            <w:vAlign w:val="center"/>
          </w:tcPr>
          <w:p w14:paraId="765D1090" w:rsidR="00E65BBF" w:rsidRPr="00E65BBF" w:rsidRDefault="00E65BBF" w:rsidP="00E65BBF">
            <w:pPr>
              <w:bidi/>
              <w:spacing w:before="20" w:after="20"/>
              <w:rPr>
                <w:rFonts w:ascii="Sakkal Majalla" w:hAnsi="Sakkal Majalla" w:cs="Sakkal Majalla"/>
                <w:sz w:val="28"/>
                <w:szCs w:val="28"/>
              </w:rPr>
            </w:pPr>
            <w:r w:rsidRPr="00E65BBF">
              <w:rPr>
                <w:rFonts w:ascii="Sakkal Majalla" w:hAnsi="Sakkal Majalla" w:cs="Sakkal Majalla"/>
                <w:color w:val="000000"/>
                <w:sz w:val="26"/>
                <w:szCs w:val="26"/>
                <w:rtl/>
              </w:rPr>
              <w:t>كل ما يُشتَق من النص القرآني عبر الاستنباط والتحليل</w:t>
            </w:r>
          </w:p>
        </w:tc>
        <w:tc>
          <w:tcPr>
            <w:tcW w:w="4946" w:type="dxa"/>
            <w:shd w:val="clear" w:color="auto" w:fill="FFFFFF"/>
            <w:tcMar>
              <w:top w:w="40" w:type="dxa"/>
              <w:left w:w="110" w:type="dxa"/>
              <w:bottom w:w="40" w:type="dxa"/>
              <w:right w:w="110" w:type="dxa"/>
            </w:tcMar>
            <w:vAlign w:val="center"/>
          </w:tcPr>
          <w:p w14:paraId="6B51553A" w:rsidR="00E65BBF" w:rsidRPr="00E65BBF" w:rsidRDefault="00E65BBF" w:rsidP="00E65BBF">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اجتهاد بشري يقبل المراجعة والنقض، وفيه تعمل الفرضية الصفرية (الفصل الثالث). مثال: «الأمانة شرطٌ للسلطة لا ثمرةٌ لها».</w:t>
            </w:r>
          </w:p>
        </w:tc>
      </w:tr>
      <w:tr w:rsidR="00E65BBF" w:rsidRPr="00E65BBF" w14:paraId="2BAEC9DE" w:rsidTr="00E65BBF">
        <w:tc>
          <w:tcPr>
            <w:tcW w:w="1920" w:type="dxa"/>
            <w:shd w:val="clear" w:color="auto" w:fill="EBF5E0"/>
            <w:tcMar>
              <w:top w:w="40" w:type="dxa"/>
              <w:left w:w="110" w:type="dxa"/>
              <w:bottom w:w="40" w:type="dxa"/>
              <w:right w:w="110" w:type="dxa"/>
            </w:tcMar>
            <w:vAlign w:val="center"/>
          </w:tcPr>
          <w:p w14:paraId="62546AC3" w:rsidR="00E65BBF" w:rsidRPr="00E65BBF" w:rsidRDefault="00E65BBF" w:rsidP="00E65BBF">
            <w:pPr>
              <w:bidi/>
              <w:spacing w:before="20" w:after="20"/>
              <w:rPr>
                <w:rFonts w:ascii="Sakkal Majalla" w:hAnsi="Sakkal Majalla" w:cs="Sakkal Majalla"/>
                <w:sz w:val="28"/>
                <w:szCs w:val="28"/>
              </w:rPr>
            </w:pPr>
            <w:r w:rsidRPr="00E65BBF">
              <w:rPr>
                <w:rFonts w:ascii="Sakkal Majalla" w:hAnsi="Sakkal Majalla" w:cs="Sakkal Majalla"/>
                <w:b/>
                <w:bCs/>
                <w:color w:val="375623"/>
                <w:sz w:val="26"/>
                <w:szCs w:val="26"/>
                <w:rtl/>
              </w:rPr>
              <w:t>المعرفة التجريبية (أداة التحقق)</w:t>
            </w:r>
          </w:p>
        </w:tc>
        <w:tc>
          <w:tcPr>
            <w:tcW w:w="3214" w:type="dxa"/>
            <w:shd w:val="clear" w:color="auto" w:fill="F8F8F8"/>
            <w:tcMar>
              <w:top w:w="40" w:type="dxa"/>
              <w:left w:w="110" w:type="dxa"/>
              <w:bottom w:w="40" w:type="dxa"/>
              <w:right w:w="110" w:type="dxa"/>
            </w:tcMar>
            <w:vAlign w:val="center"/>
          </w:tcPr>
          <w:p w14:paraId="5B90B293" w:rsidR="00E65BBF" w:rsidRPr="00E65BBF" w:rsidRDefault="00E65BBF" w:rsidP="00E65BBF">
            <w:pPr>
              <w:bidi/>
              <w:spacing w:before="20" w:after="20"/>
              <w:rPr>
                <w:rFonts w:ascii="Sakkal Majalla" w:hAnsi="Sakkal Majalla" w:cs="Sakkal Majalla"/>
                <w:sz w:val="28"/>
                <w:szCs w:val="28"/>
              </w:rPr>
            </w:pPr>
            <w:r w:rsidRPr="00E65BBF">
              <w:rPr>
                <w:rFonts w:ascii="Sakkal Majalla" w:hAnsi="Sakkal Majalla" w:cs="Sakkal Majalla"/>
                <w:color w:val="000000"/>
                <w:sz w:val="26"/>
                <w:szCs w:val="26"/>
                <w:rtl/>
              </w:rPr>
              <w:t>ما يُنتجه البحث التجريبي والخبرة الإنسانية المتراكمة</w:t>
            </w:r>
          </w:p>
        </w:tc>
        <w:tc>
          <w:tcPr>
            <w:tcW w:w="4946" w:type="dxa"/>
            <w:shd w:val="clear" w:color="auto" w:fill="F8F8F8"/>
            <w:tcMar>
              <w:top w:w="40" w:type="dxa"/>
              <w:left w:w="110" w:type="dxa"/>
              <w:bottom w:w="40" w:type="dxa"/>
              <w:right w:w="110" w:type="dxa"/>
            </w:tcMar>
            <w:vAlign w:val="center"/>
          </w:tcPr>
          <w:p w14:paraId="591F9548" w:rsidR="00E65BBF" w:rsidRPr="00E65BBF" w:rsidRDefault="00E65BBF" w:rsidP="00E65BBF">
            <w:pPr>
              <w:bidi/>
              <w:spacing w:before="20" w:after="20"/>
              <w:rPr>
                <w:rFonts w:ascii="Sakkal Majalla" w:hAnsi="Sakkal Majalla" w:cs="Sakkal Majalla"/>
                <w:sz w:val="28"/>
                <w:szCs w:val="28"/>
              </w:rPr>
            </w:pPr>
            <w:r>
              <w:rPr>
                <w:rFonts w:ascii="Sakkal Majalla" w:hAnsi="Sakkal Majalla" w:cs="Sakkal Majalla"/>
                <w:color w:val="000000"/>
                <w:sz w:val="26"/>
                <w:szCs w:val="26"/>
                <w:rtl/>
              </w:rPr>
              <w:t>أداة نختبر بها الاجتهاد، لا النص. مثال: دراسة ميدانية تقارن الثقة الداخلية بين مؤسسات تربط الترقية بسجل الأمانة وأخرى لا تفعل.</w:t>
            </w:r>
          </w:p>
        </w:tc>
      </w:tr>
    </w:tbl>
    <w:p w14:paraId="6B8313E6" w:rsidR="00E65BBF" w:rsidRPr="00E65BBF" w:rsidRDefault="00E65BBF" w:rsidP="00E65BBF">
      <w:pPr>
        <w:bidi/>
        <w:spacing w:after="60"/>
        <w:rPr>
          <w:rFonts w:ascii="Sakkal Majalla" w:hAnsi="Sakkal Majalla" w:cs="Sakkal Majalla"/>
          <w:sz w:val="28"/>
          <w:szCs w:val="28"/>
        </w:rPr>
      </w:pPr>
      <w:r>
        <w:rPr>
          <w:rFonts w:ascii="Sakkal Majalla" w:hAnsi="Sakkal Majalla" w:cs="Sakkal Majalla"/>
          <w:i/>
          <w:iCs/>
          <w:color w:val="595959"/>
          <w:sz w:val="28"/>
          <w:szCs w:val="28"/>
          <w:rtl/>
        </w:rPr>
        <w:t xml:space="preserve">جدول 1.1: المستويات الثلاثة للمعرفة في الإطار الابستيمولوجي الإسلامي.</w:t>
      </w:r>
    </w:p>
    <w:p w14:paraId="630BA9E9" w:rsidR="00E65BBF" w:rsidRPr="00E65BBF" w:rsidRDefault="00E65BBF" w:rsidP="00E65BBF">
      <w:pPr>
        <w:shd w:val="clear" w:color="auto" w:fill="D6E4F0"/>
        <w:bidi/>
        <w:spacing w:before="120" w:after="70"/>
        <w:rPr>
          <w:rFonts w:ascii="Sakkal Majalla" w:hAnsi="Sakkal Majalla" w:cs="Sakkal Majalla"/>
          <w:sz w:val="28"/>
          <w:szCs w:val="28"/>
        </w:rPr>
      </w:pPr>
      <w:r w:rsidRPr="00E65BBF">
        <w:rPr>
          <w:rFonts w:ascii="Sakkal Majalla" w:hAnsi="Sakkal Majalla" w:cs="Sakkal Majalla"/>
          <w:b/>
          <w:bCs/>
          <w:color w:val="1F3864"/>
          <w:sz w:val="28"/>
          <w:szCs w:val="28"/>
          <w:rtl/>
        </w:rPr>
        <w:t>الفرق بين المسلَّمة والادعاء العلمي</w:t>
      </w:r>
    </w:p>
    <w:p w14:paraId="51822A9B" w:rsidR="00E65BBF" w:rsidRPr="00E65BBF" w:rsidRDefault="00E65BBF" w:rsidP="00E65BBF">
      <w:pPr>
        <w:bidi/>
        <w:spacing w:after="90"/>
        <w:rPr>
          <w:rFonts w:ascii="Sakkal Majalla" w:hAnsi="Sakkal Majalla" w:cs="Sakkal Majalla"/>
          <w:sz w:val="28"/>
          <w:szCs w:val="28"/>
        </w:rPr>
      </w:pPr>
      <w:r>
        <w:rPr>
          <w:rFonts w:ascii="Sakkal Majalla" w:hAnsi="Sakkal Majalla" w:cs="Sakkal Majalla"/>
          <w:color w:val="000000"/>
          <w:sz w:val="28"/>
          <w:szCs w:val="28"/>
          <w:rtl/>
        </w:rPr>
        <w:t xml:space="preserve">حين أقول إن «مبدأ الأمانة القرآني يُنتج نموذج حوكمة مختلفًا عن Stewardship Theory» فهذا ادعاء من المستوى الثاني، اجتهاد بشري قد يثبت خطؤه، وحين أقول إن «القرآن يهدي للتي هي أقوم» فهذه مسلّمة من المستوى الأول، أبدأ منها ولا أختبرها. من هنا قاعدة تحكم الكتاب كله، هي أن يُصنَّف كل ادعاء صراحةً في أحد المستويات الثلاثة؛ لأن الخلط بينها من أكثر ما يُضعف الكتابة الإسلامية المعاصرة. ولا تُخلط هذه المستويات بدرجات سلم الاشتقاق (م1–م7) في الفصل الخامس، فالأولى تصنّف نوع المعرفة، والثانية تحدد موقع الادعاء على الطريق من الآية إلى النموذج.</w:t>
      </w:r>
    </w:p>
    <w:p w14:paraId="50CD9E10" w:rsidR="00E65BBF" w:rsidRPr="00E65BBF" w:rsidRDefault="00E65BBF" w:rsidP="00E65BBF">
      <w:pPr>
        <w:shd w:val="clear" w:color="auto" w:fill="D6E4F0"/>
        <w:bidi/>
        <w:spacing w:before="120" w:after="70"/>
        <w:rPr>
          <w:rFonts w:ascii="Sakkal Majalla" w:hAnsi="Sakkal Majalla" w:cs="Sakkal Majalla"/>
          <w:sz w:val="28"/>
          <w:szCs w:val="28"/>
        </w:rPr>
      </w:pPr>
      <w:r w:rsidRPr="00E65BBF">
        <w:rPr>
          <w:rFonts w:ascii="Sakkal Majalla" w:hAnsi="Sakkal Majalla" w:cs="Sakkal Majalla"/>
          <w:b/>
          <w:bCs/>
          <w:color w:val="1F3864"/>
          <w:sz w:val="28"/>
          <w:szCs w:val="28"/>
          <w:rtl/>
        </w:rPr>
        <w:t>موقع هذا الإطار من الأطر المعرفية الأخرى</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907"/>
        <w:gridCol w:w="3357"/>
        <w:gridCol w:w="3816"/>
      </w:tblGrid>
      <w:tr w:rsidR="00E65BBF" w:rsidRPr="00E65BBF" w14:paraId="3458DA4C" w:rsidTr="00E65BBF">
        <w:tc>
          <w:tcPr>
            <w:tcW w:w="2907" w:type="dxa"/>
            <w:shd w:val="clear" w:color="auto" w:fill="595959"/>
            <w:tcMar>
              <w:top w:w="40" w:type="dxa"/>
              <w:left w:w="110" w:type="dxa"/>
              <w:bottom w:w="40" w:type="dxa"/>
              <w:right w:w="110" w:type="dxa"/>
            </w:tcMar>
            <w:vAlign w:val="center"/>
          </w:tcPr>
          <w:p w14:paraId="7B35AF77" w:rsidR="00E65BBF" w:rsidRPr="00E65BBF" w:rsidRDefault="00E65BBF" w:rsidP="00E65BBF">
            <w:pPr>
              <w:bidi/>
              <w:spacing w:before="20" w:after="20"/>
              <w:rPr>
                <w:rFonts w:ascii="Sakkal Majalla" w:hAnsi="Sakkal Majalla" w:cs="Sakkal Majalla"/>
                <w:sz w:val="28"/>
                <w:szCs w:val="28"/>
              </w:rPr>
            </w:pPr>
            <w:r w:rsidRPr="00E65BBF">
              <w:rPr>
                <w:rFonts w:ascii="Sakkal Majalla" w:hAnsi="Sakkal Majalla" w:cs="Sakkal Majalla"/>
                <w:b/>
                <w:bCs/>
                <w:color w:val="FFFFFF"/>
                <w:sz w:val="26"/>
                <w:szCs w:val="26"/>
                <w:rtl/>
              </w:rPr>
              <w:t>الإطار الوضعي Positivism</w:t>
            </w:r>
          </w:p>
        </w:tc>
        <w:tc>
          <w:tcPr>
            <w:tcW w:w="3357" w:type="dxa"/>
            <w:shd w:val="clear" w:color="auto" w:fill="595959"/>
            <w:tcMar>
              <w:top w:w="40" w:type="dxa"/>
              <w:left w:w="110" w:type="dxa"/>
              <w:bottom w:w="40" w:type="dxa"/>
              <w:right w:w="110" w:type="dxa"/>
            </w:tcMar>
            <w:vAlign w:val="center"/>
          </w:tcPr>
          <w:p w14:paraId="55995866" w:rsidR="00E65BBF" w:rsidRPr="00E65BBF" w:rsidRDefault="00E65BBF" w:rsidP="00E65BBF">
            <w:pPr>
              <w:bidi/>
              <w:spacing w:before="20" w:after="20"/>
              <w:rPr>
                <w:rFonts w:ascii="Sakkal Majalla" w:hAnsi="Sakkal Majalla" w:cs="Sakkal Majalla"/>
                <w:sz w:val="28"/>
                <w:szCs w:val="28"/>
              </w:rPr>
            </w:pPr>
            <w:r w:rsidRPr="00E65BBF">
              <w:rPr>
                <w:rFonts w:ascii="Sakkal Majalla" w:hAnsi="Sakkal Majalla" w:cs="Sakkal Majalla"/>
                <w:b/>
                <w:bCs/>
                <w:color w:val="FFFFFF"/>
                <w:sz w:val="26"/>
                <w:szCs w:val="26"/>
                <w:rtl/>
              </w:rPr>
              <w:t>الإطار النقدي Critical Theory</w:t>
            </w:r>
          </w:p>
        </w:tc>
        <w:tc>
          <w:tcPr>
            <w:tcW w:w="3816" w:type="dxa"/>
            <w:shd w:val="clear" w:color="auto" w:fill="1F3864"/>
            <w:tcMar>
              <w:top w:w="40" w:type="dxa"/>
              <w:left w:w="110" w:type="dxa"/>
              <w:bottom w:w="40" w:type="dxa"/>
              <w:right w:w="110" w:type="dxa"/>
            </w:tcMar>
            <w:vAlign w:val="center"/>
          </w:tcPr>
          <w:p w14:paraId="76E117BE" w:rsidR="00E65BBF" w:rsidRPr="00E65BBF" w:rsidRDefault="00E65BBF" w:rsidP="00E65BBF">
            <w:pPr>
              <w:bidi/>
              <w:spacing w:before="20" w:after="20"/>
              <w:rPr>
                <w:rFonts w:ascii="Sakkal Majalla" w:hAnsi="Sakkal Majalla" w:cs="Sakkal Majalla"/>
                <w:sz w:val="28"/>
                <w:szCs w:val="28"/>
              </w:rPr>
            </w:pPr>
            <w:r w:rsidRPr="00E65BBF">
              <w:rPr>
                <w:rFonts w:ascii="Sakkal Majalla" w:hAnsi="Sakkal Majalla" w:cs="Sakkal Majalla"/>
                <w:b/>
                <w:bCs/>
                <w:color w:val="FFFFFF"/>
                <w:sz w:val="26"/>
                <w:szCs w:val="26"/>
                <w:rtl/>
              </w:rPr>
              <w:t>الإطار الابستيمولوجي الإسلامي IEF</w:t>
            </w:r>
          </w:p>
        </w:tc>
      </w:tr>
      <w:tr w:rsidR="00E65BBF" w:rsidRPr="00E65BBF" w14:paraId="47610CF0" w:rsidTr="00E65BBF">
        <w:tc>
          <w:tcPr>
            <w:tcW w:w="2907" w:type="dxa"/>
            <w:shd w:val="clear" w:color="auto" w:fill="F5F5F5"/>
            <w:tcMar>
              <w:top w:w="40" w:type="dxa"/>
              <w:left w:w="110" w:type="dxa"/>
              <w:bottom w:w="40" w:type="dxa"/>
              <w:right w:w="110" w:type="dxa"/>
            </w:tcMar>
            <w:vAlign w:val="center"/>
          </w:tcPr>
          <w:p w14:paraId="4FBB5C44" w:rsidR="00E65BBF" w:rsidRPr="00E65BBF" w:rsidRDefault="00E65BBF" w:rsidP="00E65BBF">
            <w:pPr>
              <w:bidi/>
              <w:spacing w:before="20" w:after="20"/>
              <w:rPr>
                <w:rFonts w:ascii="Sakkal Majalla" w:hAnsi="Sakkal Majalla" w:cs="Sakkal Majalla"/>
                <w:sz w:val="28"/>
                <w:szCs w:val="28"/>
              </w:rPr>
            </w:pPr>
            <w:r w:rsidRPr="00E65BBF">
              <w:rPr>
                <w:rFonts w:ascii="Sakkal Majalla" w:hAnsi="Sakkal Majalla" w:cs="Sakkal Majalla"/>
                <w:color w:val="000000"/>
                <w:sz w:val="26"/>
                <w:szCs w:val="26"/>
                <w:rtl/>
              </w:rPr>
              <w:t>المسلَّمة: الملاحظة التجريبية هي المصدر الوحيد للمعرفة</w:t>
            </w:r>
          </w:p>
        </w:tc>
        <w:tc>
          <w:tcPr>
            <w:tcW w:w="3357" w:type="dxa"/>
            <w:shd w:val="clear" w:color="auto" w:fill="F5F5F5"/>
            <w:tcMar>
              <w:top w:w="40" w:type="dxa"/>
              <w:left w:w="110" w:type="dxa"/>
              <w:bottom w:w="40" w:type="dxa"/>
              <w:right w:w="110" w:type="dxa"/>
            </w:tcMar>
            <w:vAlign w:val="center"/>
          </w:tcPr>
          <w:p w14:paraId="61CF818E" w:rsidR="00E65BBF" w:rsidRPr="00E65BBF" w:rsidRDefault="00E65BBF" w:rsidP="00E65BBF">
            <w:pPr>
              <w:bidi/>
              <w:spacing w:before="20" w:after="20"/>
              <w:rPr>
                <w:rFonts w:ascii="Sakkal Majalla" w:hAnsi="Sakkal Majalla" w:cs="Sakkal Majalla"/>
                <w:sz w:val="28"/>
                <w:szCs w:val="28"/>
              </w:rPr>
            </w:pPr>
            <w:r>
              <w:rPr>
                <w:rFonts w:ascii="Sakkal Majalla" w:hAnsi="Sakkal Majalla" w:cs="Sakkal Majalla"/>
                <w:color w:val="000000"/>
                <w:sz w:val="26"/>
                <w:szCs w:val="26"/>
                <w:rtl/>
              </w:rPr>
              <w:t>المسلَّمة: السلطة والمصلحة تشكّلان المعرفة، فلا معرفة محايدة</w:t>
            </w:r>
          </w:p>
        </w:tc>
        <w:tc>
          <w:tcPr>
            <w:tcW w:w="3816" w:type="dxa"/>
            <w:shd w:val="clear" w:color="auto" w:fill="EBF5FB"/>
            <w:tcMar>
              <w:top w:w="40" w:type="dxa"/>
              <w:left w:w="110" w:type="dxa"/>
              <w:bottom w:w="40" w:type="dxa"/>
              <w:right w:w="110" w:type="dxa"/>
            </w:tcMar>
            <w:vAlign w:val="center"/>
          </w:tcPr>
          <w:p w14:paraId="70AA1128" w:rsidR="00E65BBF" w:rsidRPr="00E65BBF" w:rsidRDefault="00E65BBF" w:rsidP="00E65BBF">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المسلَّمة: الوحي الإلهي مصدر يقيني، يكمّله العقل والتجربة ولا يلغيهما</w:t>
            </w:r>
          </w:p>
        </w:tc>
      </w:tr>
      <w:tr w:rsidR="00E65BBF" w:rsidRPr="00E65BBF" w14:paraId="508DA244" w:rsidTr="00E65BBF">
        <w:tc>
          <w:tcPr>
            <w:tcW w:w="2907" w:type="dxa"/>
            <w:shd w:val="clear" w:color="auto" w:fill="FFFFFF"/>
            <w:tcMar>
              <w:top w:w="40" w:type="dxa"/>
              <w:left w:w="110" w:type="dxa"/>
              <w:bottom w:w="40" w:type="dxa"/>
              <w:right w:w="110" w:type="dxa"/>
            </w:tcMar>
            <w:vAlign w:val="center"/>
          </w:tcPr>
          <w:p w14:paraId="713A321E" w:rsidR="00E65BBF" w:rsidRPr="00E65BBF" w:rsidRDefault="00E65BBF" w:rsidP="00E65BBF">
            <w:pPr>
              <w:bidi/>
              <w:spacing w:before="20" w:after="20"/>
              <w:rPr>
                <w:rFonts w:ascii="Sakkal Majalla" w:hAnsi="Sakkal Majalla" w:cs="Sakkal Majalla"/>
                <w:sz w:val="28"/>
                <w:szCs w:val="28"/>
              </w:rPr>
            </w:pPr>
            <w:r w:rsidRPr="00E65BBF">
              <w:rPr>
                <w:rFonts w:ascii="Sakkal Majalla" w:hAnsi="Sakkal Majalla" w:cs="Sakkal Majalla"/>
                <w:color w:val="000000"/>
                <w:sz w:val="26"/>
                <w:szCs w:val="26"/>
                <w:rtl/>
              </w:rPr>
              <w:t>القيم: خارج البحث الموضوعي</w:t>
            </w:r>
          </w:p>
        </w:tc>
        <w:tc>
          <w:tcPr>
            <w:tcW w:w="3357" w:type="dxa"/>
            <w:shd w:val="clear" w:color="auto" w:fill="FFFFFF"/>
            <w:tcMar>
              <w:top w:w="40" w:type="dxa"/>
              <w:left w:w="110" w:type="dxa"/>
              <w:bottom w:w="40" w:type="dxa"/>
              <w:right w:w="110" w:type="dxa"/>
            </w:tcMar>
            <w:vAlign w:val="center"/>
          </w:tcPr>
          <w:p w14:paraId="60A1AE6B" w:rsidR="00E65BBF" w:rsidRPr="00E65BBF" w:rsidRDefault="00E65BBF" w:rsidP="00E65BBF">
            <w:pPr>
              <w:bidi/>
              <w:spacing w:before="20" w:after="20"/>
              <w:rPr>
                <w:rFonts w:ascii="Sakkal Majalla" w:hAnsi="Sakkal Majalla" w:cs="Sakkal Majalla"/>
                <w:sz w:val="28"/>
                <w:szCs w:val="28"/>
              </w:rPr>
            </w:pPr>
            <w:r>
              <w:rPr>
                <w:rFonts w:ascii="Sakkal Majalla" w:hAnsi="Sakkal Majalla" w:cs="Sakkal Majalla"/>
                <w:color w:val="000000"/>
                <w:sz w:val="26"/>
                <w:szCs w:val="26"/>
                <w:rtl/>
              </w:rPr>
              <w:t>القيم: جزء من السياق لا ينفصل عنه</w:t>
            </w:r>
          </w:p>
        </w:tc>
        <w:tc>
          <w:tcPr>
            <w:tcW w:w="3816" w:type="dxa"/>
            <w:shd w:val="clear" w:color="auto" w:fill="FFFFFF"/>
            <w:tcMar>
              <w:top w:w="40" w:type="dxa"/>
              <w:left w:w="110" w:type="dxa"/>
              <w:bottom w:w="40" w:type="dxa"/>
              <w:right w:w="110" w:type="dxa"/>
            </w:tcMar>
            <w:vAlign w:val="center"/>
          </w:tcPr>
          <w:p w14:paraId="35AD3316" w:rsidR="00E65BBF" w:rsidRPr="00E65BBF" w:rsidRDefault="00E65BBF" w:rsidP="00E65BBF">
            <w:pPr>
              <w:bidi/>
              <w:spacing w:before="20" w:after="20"/>
              <w:rPr>
                <w:rFonts w:ascii="Sakkal Majalla" w:hAnsi="Sakkal Majalla" w:cs="Sakkal Majalla"/>
                <w:sz w:val="28"/>
                <w:szCs w:val="28"/>
              </w:rPr>
            </w:pPr>
            <w:r>
              <w:rPr>
                <w:rFonts w:ascii="Sakkal Majalla" w:hAnsi="Sakkal Majalla" w:cs="Sakkal Majalla"/>
                <w:color w:val="000000"/>
                <w:sz w:val="26"/>
                <w:szCs w:val="26"/>
                <w:rtl/>
              </w:rPr>
              <w:t>القيم: جزء أصيل من المنهج، ومصدرها الوحي</w:t>
            </w:r>
          </w:p>
        </w:tc>
      </w:tr>
      <w:tr w:rsidR="00E65BBF" w:rsidRPr="00E65BBF" w14:paraId="3B117C91" w:rsidTr="00E65BBF">
        <w:tc>
          <w:tcPr>
            <w:tcW w:w="2907" w:type="dxa"/>
            <w:shd w:val="clear" w:color="auto" w:fill="F5F5F5"/>
            <w:tcMar>
              <w:top w:w="40" w:type="dxa"/>
              <w:left w:w="110" w:type="dxa"/>
              <w:bottom w:w="40" w:type="dxa"/>
              <w:right w:w="110" w:type="dxa"/>
            </w:tcMar>
            <w:vAlign w:val="center"/>
          </w:tcPr>
          <w:p w14:paraId="6496EB49" w:rsidR="00E65BBF" w:rsidRPr="00E65BBF" w:rsidRDefault="00E65BBF" w:rsidP="00E65BBF">
            <w:pPr>
              <w:bidi/>
              <w:spacing w:before="20" w:after="20"/>
              <w:rPr>
                <w:rFonts w:ascii="Sakkal Majalla" w:hAnsi="Sakkal Majalla" w:cs="Sakkal Majalla"/>
                <w:sz w:val="28"/>
                <w:szCs w:val="28"/>
              </w:rPr>
            </w:pPr>
            <w:r w:rsidRPr="00E65BBF">
              <w:rPr>
                <w:rFonts w:ascii="Sakkal Majalla" w:hAnsi="Sakkal Majalla" w:cs="Sakkal Majalla"/>
                <w:color w:val="000000"/>
                <w:sz w:val="26"/>
                <w:szCs w:val="26"/>
                <w:rtl/>
              </w:rPr>
              <w:t>الإنسان: فاعل رشيد نفعي</w:t>
            </w:r>
          </w:p>
        </w:tc>
        <w:tc>
          <w:tcPr>
            <w:tcW w:w="3357" w:type="dxa"/>
            <w:shd w:val="clear" w:color="auto" w:fill="F5F5F5"/>
            <w:tcMar>
              <w:top w:w="40" w:type="dxa"/>
              <w:left w:w="110" w:type="dxa"/>
              <w:bottom w:w="40" w:type="dxa"/>
              <w:right w:w="110" w:type="dxa"/>
            </w:tcMar>
            <w:vAlign w:val="center"/>
          </w:tcPr>
          <w:p w14:paraId="0CCD2E88" w:rsidR="00E65BBF" w:rsidRPr="00E65BBF" w:rsidRDefault="00E65BBF" w:rsidP="00E65BBF">
            <w:pPr>
              <w:bidi/>
              <w:spacing w:before="20" w:after="20"/>
              <w:rPr>
                <w:rFonts w:ascii="Sakkal Majalla" w:hAnsi="Sakkal Majalla" w:cs="Sakkal Majalla"/>
                <w:sz w:val="28"/>
                <w:szCs w:val="28"/>
              </w:rPr>
            </w:pPr>
            <w:r w:rsidRPr="00E65BBF">
              <w:rPr>
                <w:rFonts w:ascii="Sakkal Majalla" w:hAnsi="Sakkal Majalla" w:cs="Sakkal Majalla"/>
                <w:color w:val="000000"/>
                <w:sz w:val="26"/>
                <w:szCs w:val="26"/>
                <w:rtl/>
              </w:rPr>
              <w:t>الإنسان: فاعل مقيَّد بالبنى الاجتماعية</w:t>
            </w:r>
          </w:p>
        </w:tc>
        <w:tc>
          <w:tcPr>
            <w:tcW w:w="3816" w:type="dxa"/>
            <w:shd w:val="clear" w:color="auto" w:fill="EBF5FB"/>
            <w:tcMar>
              <w:top w:w="40" w:type="dxa"/>
              <w:left w:w="110" w:type="dxa"/>
              <w:bottom w:w="40" w:type="dxa"/>
              <w:right w:w="110" w:type="dxa"/>
            </w:tcMar>
            <w:vAlign w:val="center"/>
          </w:tcPr>
          <w:p w14:paraId="367ED72C" w:rsidR="00E65BBF" w:rsidRPr="00E65BBF" w:rsidRDefault="00E65BBF" w:rsidP="00E65BBF">
            <w:pPr>
              <w:bidi/>
              <w:spacing w:before="20" w:after="20"/>
              <w:rPr>
                <w:rFonts w:ascii="Sakkal Majalla" w:hAnsi="Sakkal Majalla" w:cs="Sakkal Majalla"/>
                <w:sz w:val="28"/>
                <w:szCs w:val="28"/>
              </w:rPr>
            </w:pPr>
            <w:r w:rsidRPr="00E65BBF">
              <w:rPr>
                <w:rFonts w:ascii="Sakkal Majalla" w:hAnsi="Sakkal Majalla" w:cs="Sakkal Majalla"/>
                <w:color w:val="000000"/>
                <w:sz w:val="26"/>
                <w:szCs w:val="26"/>
                <w:rtl/>
              </w:rPr>
              <w:t>الإنسان: مُستخلَف مُكلَّف مُحاسَب</w:t>
            </w:r>
          </w:p>
        </w:tc>
      </w:tr>
      <w:tr w:rsidR="00E65BBF" w:rsidRPr="00E65BBF" w14:paraId="16DA9CE4" w:rsidTr="00E65BBF">
        <w:tc>
          <w:tcPr>
            <w:tcW w:w="2907" w:type="dxa"/>
            <w:shd w:val="clear" w:color="auto" w:fill="FFFFFF"/>
            <w:tcMar>
              <w:top w:w="40" w:type="dxa"/>
              <w:left w:w="110" w:type="dxa"/>
              <w:bottom w:w="40" w:type="dxa"/>
              <w:right w:w="110" w:type="dxa"/>
            </w:tcMar>
            <w:vAlign w:val="center"/>
          </w:tcPr>
          <w:p w14:paraId="28E48864" w:rsidR="00E65BBF" w:rsidRPr="00E65BBF" w:rsidRDefault="00E65BBF" w:rsidP="00E65BBF">
            <w:pPr>
              <w:bidi/>
              <w:spacing w:before="20" w:after="20"/>
              <w:rPr>
                <w:rFonts w:ascii="Sakkal Majalla" w:hAnsi="Sakkal Majalla" w:cs="Sakkal Majalla"/>
                <w:sz w:val="28"/>
                <w:szCs w:val="28"/>
              </w:rPr>
            </w:pPr>
            <w:r w:rsidRPr="00E65BBF">
              <w:rPr>
                <w:rFonts w:ascii="Sakkal Majalla" w:hAnsi="Sakkal Majalla" w:cs="Sakkal Majalla"/>
                <w:color w:val="000000"/>
                <w:sz w:val="26"/>
                <w:szCs w:val="26"/>
                <w:rtl/>
              </w:rPr>
              <w:lastRenderedPageBreak/>
              <w:t>نقطة القوة: الصرامة المنهجية والاختبارية</w:t>
            </w:r>
          </w:p>
        </w:tc>
        <w:tc>
          <w:tcPr>
            <w:tcW w:w="3357" w:type="dxa"/>
            <w:shd w:val="clear" w:color="auto" w:fill="FFFFFF"/>
            <w:tcMar>
              <w:top w:w="40" w:type="dxa"/>
              <w:left w:w="110" w:type="dxa"/>
              <w:bottom w:w="40" w:type="dxa"/>
              <w:right w:w="110" w:type="dxa"/>
            </w:tcMar>
            <w:vAlign w:val="center"/>
          </w:tcPr>
          <w:p w14:paraId="62512344" w:rsidR="00E65BBF" w:rsidRPr="00E65BBF" w:rsidRDefault="00E65BBF" w:rsidP="00E65BBF">
            <w:pPr>
              <w:bidi/>
              <w:spacing w:before="20" w:after="20"/>
              <w:rPr>
                <w:rFonts w:ascii="Sakkal Majalla" w:hAnsi="Sakkal Majalla" w:cs="Sakkal Majalla"/>
                <w:sz w:val="28"/>
                <w:szCs w:val="28"/>
              </w:rPr>
            </w:pPr>
            <w:r w:rsidRPr="00E65BBF">
              <w:rPr>
                <w:rFonts w:ascii="Sakkal Majalla" w:hAnsi="Sakkal Majalla" w:cs="Sakkal Majalla"/>
                <w:color w:val="000000"/>
                <w:sz w:val="26"/>
                <w:szCs w:val="26"/>
                <w:rtl/>
              </w:rPr>
              <w:t>نقطة القوة: كشف الهيمنة والتحيز المُضمَر</w:t>
            </w:r>
          </w:p>
        </w:tc>
        <w:tc>
          <w:tcPr>
            <w:tcW w:w="3816" w:type="dxa"/>
            <w:shd w:val="clear" w:color="auto" w:fill="FFFFFF"/>
            <w:tcMar>
              <w:top w:w="40" w:type="dxa"/>
              <w:left w:w="110" w:type="dxa"/>
              <w:bottom w:w="40" w:type="dxa"/>
              <w:right w:w="110" w:type="dxa"/>
            </w:tcMar>
            <w:vAlign w:val="center"/>
          </w:tcPr>
          <w:p w14:paraId="5DC2D7B8" w:rsidR="00E65BBF" w:rsidRPr="00E65BBF" w:rsidRDefault="00E65BBF" w:rsidP="00E65BBF">
            <w:pPr>
              <w:bidi/>
              <w:spacing w:before="20" w:after="20"/>
              <w:rPr>
                <w:rFonts w:ascii="Sakkal Majalla" w:hAnsi="Sakkal Majalla" w:cs="Sakkal Majalla"/>
                <w:sz w:val="28"/>
                <w:szCs w:val="28"/>
              </w:rPr>
            </w:pPr>
            <w:r w:rsidRPr="00E65BBF">
              <w:rPr>
                <w:rFonts w:ascii="Sakkal Majalla" w:hAnsi="Sakkal Majalla" w:cs="Sakkal Majalla"/>
                <w:color w:val="000000"/>
                <w:sz w:val="26"/>
                <w:szCs w:val="26"/>
                <w:rtl/>
              </w:rPr>
              <w:t>نقطة القوة: تكامل المصادر + وضوح الغاية + ثبات القيم</w:t>
            </w:r>
          </w:p>
        </w:tc>
      </w:tr>
      <w:tr w:rsidR="00E65BBF" w:rsidRPr="00E65BBF" w14:paraId="3E8292FF" w:rsidTr="00E65BBF">
        <w:tc>
          <w:tcPr>
            <w:tcW w:w="2907" w:type="dxa"/>
            <w:shd w:val="clear" w:color="auto" w:fill="F5F5F5"/>
            <w:tcMar>
              <w:top w:w="40" w:type="dxa"/>
              <w:left w:w="110" w:type="dxa"/>
              <w:bottom w:w="40" w:type="dxa"/>
              <w:right w:w="110" w:type="dxa"/>
            </w:tcMar>
            <w:vAlign w:val="center"/>
          </w:tcPr>
          <w:p w14:paraId="5BC191A5" w:rsidR="00E65BBF" w:rsidRPr="00E65BBF" w:rsidRDefault="00E65BBF" w:rsidP="00E65BBF">
            <w:pPr>
              <w:bidi/>
              <w:spacing w:before="20" w:after="20"/>
              <w:rPr>
                <w:rFonts w:ascii="Sakkal Majalla" w:hAnsi="Sakkal Majalla" w:cs="Sakkal Majalla"/>
                <w:sz w:val="28"/>
                <w:szCs w:val="28"/>
              </w:rPr>
            </w:pPr>
            <w:r w:rsidRPr="00E65BBF">
              <w:rPr>
                <w:rFonts w:ascii="Sakkal Majalla" w:hAnsi="Sakkal Majalla" w:cs="Sakkal Majalla"/>
                <w:color w:val="000000"/>
                <w:sz w:val="26"/>
                <w:szCs w:val="26"/>
                <w:rtl/>
              </w:rPr>
              <w:t>نقطة الضعف: إهمال القيم والمعنى</w:t>
            </w:r>
          </w:p>
        </w:tc>
        <w:tc>
          <w:tcPr>
            <w:tcW w:w="3357" w:type="dxa"/>
            <w:shd w:val="clear" w:color="auto" w:fill="F5F5F5"/>
            <w:tcMar>
              <w:top w:w="40" w:type="dxa"/>
              <w:left w:w="110" w:type="dxa"/>
              <w:bottom w:w="40" w:type="dxa"/>
              <w:right w:w="110" w:type="dxa"/>
            </w:tcMar>
            <w:vAlign w:val="center"/>
          </w:tcPr>
          <w:p w14:paraId="2BFD5756" w:rsidR="00E65BBF" w:rsidRPr="00E65BBF" w:rsidRDefault="00E65BBF" w:rsidP="00E65BBF">
            <w:pPr>
              <w:bidi/>
              <w:spacing w:before="20" w:after="20"/>
              <w:rPr>
                <w:rFonts w:ascii="Sakkal Majalla" w:hAnsi="Sakkal Majalla" w:cs="Sakkal Majalla"/>
                <w:sz w:val="28"/>
                <w:szCs w:val="28"/>
              </w:rPr>
            </w:pPr>
            <w:r w:rsidRPr="00E65BBF">
              <w:rPr>
                <w:rFonts w:ascii="Sakkal Majalla" w:hAnsi="Sakkal Majalla" w:cs="Sakkal Majalla"/>
                <w:color w:val="000000"/>
                <w:sz w:val="26"/>
                <w:szCs w:val="26"/>
                <w:rtl/>
              </w:rPr>
              <w:t>نقطة الضعف: صعوبة البناء الإيجابي بعد النقد</w:t>
            </w:r>
          </w:p>
        </w:tc>
        <w:tc>
          <w:tcPr>
            <w:tcW w:w="3816" w:type="dxa"/>
            <w:shd w:val="clear" w:color="auto" w:fill="EBF5FB"/>
            <w:tcMar>
              <w:top w:w="40" w:type="dxa"/>
              <w:left w:w="110" w:type="dxa"/>
              <w:bottom w:w="40" w:type="dxa"/>
              <w:right w:w="110" w:type="dxa"/>
            </w:tcMar>
            <w:vAlign w:val="center"/>
          </w:tcPr>
          <w:p w14:paraId="310C4367" w:rsidR="00E65BBF" w:rsidRPr="00E65BBF" w:rsidRDefault="00E65BBF" w:rsidP="00E65BBF">
            <w:pPr>
              <w:bidi/>
              <w:spacing w:before="20" w:after="20"/>
              <w:rPr>
                <w:rFonts w:ascii="Sakkal Majalla" w:hAnsi="Sakkal Majalla" w:cs="Sakkal Majalla"/>
                <w:sz w:val="28"/>
                <w:szCs w:val="28"/>
              </w:rPr>
            </w:pPr>
            <w:r>
              <w:rPr>
                <w:rFonts w:ascii="Sakkal Majalla" w:hAnsi="Sakkal Majalla" w:cs="Sakkal Majalla"/>
                <w:color w:val="000000"/>
                <w:sz w:val="26"/>
                <w:szCs w:val="26"/>
                <w:rtl/>
              </w:rPr>
              <w:t>نقطة الضعف: خطر الخلط بين المسلَّمة والادعاء، ويعالجه سلم الاشتقاق</w:t>
            </w:r>
          </w:p>
        </w:tc>
      </w:tr>
    </w:tbl>
    <w:p w14:paraId="324E0C8A" w:rsidR="00E65BBF" w:rsidRPr="00E65BBF" w:rsidRDefault="00E65BBF" w:rsidP="00E65BBF">
      <w:pPr>
        <w:bidi/>
        <w:spacing w:after="60"/>
        <w:rPr>
          <w:rFonts w:ascii="Sakkal Majalla" w:hAnsi="Sakkal Majalla" w:cs="Sakkal Majalla"/>
          <w:sz w:val="28"/>
          <w:szCs w:val="28"/>
        </w:rPr>
      </w:pPr>
      <w:r>
        <w:rPr>
          <w:rFonts w:ascii="Sakkal Majalla" w:hAnsi="Sakkal Majalla" w:cs="Sakkal Majalla"/>
          <w:i/>
          <w:iCs/>
          <w:color w:val="595959"/>
          <w:sz w:val="28"/>
          <w:szCs w:val="28"/>
          <w:rtl/>
        </w:rPr>
        <w:t xml:space="preserve">جدول 1.2: مقارنة ثلاثية بين الأطر المعرفية الكبرى.</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وأصدق ما في هذه المقارنة سطرها الأخير. فضعف الإطار الوضعي في بنيته، إذ يُخرج القيم والمعنى من البحث، وضعف الإطار النقدي في وظيفته، إذ يحسن الهدم أكثر مما يحسن البناء، أما الخطر على الإطار الإسلامي فيأتي من أصحابه حين يخلطون المسلّمة بالادعاء؛ لذلك جاء علاجه منهجيًا، سلمًا يفصل بين الطبقتين في كل خطوة كما يفصل المحاسب الأمين بين رأس المال والأرباح.</w:t>
      </w:r>
    </w:p>
    <w:p w14:paraId="7B7ECA57" w:rsidR="00E65BBF" w:rsidRPr="00E65BBF" w:rsidRDefault="00E65BBF" w:rsidP="00E65BBF">
      <w:pPr>
        <w:shd w:val="clear" w:color="auto" w:fill="156082"/>
        <w:bidi/>
        <w:spacing w:before="160" w:after="100"/>
        <w:rPr>
          <w:rFonts w:ascii="Sakkal Majalla" w:hAnsi="Sakkal Majalla" w:cs="Sakkal Majalla"/>
          <w:sz w:val="28"/>
          <w:szCs w:val="28"/>
        </w:rPr>
      </w:pPr>
      <w:r>
        <w:rPr>
          <w:rFonts w:ascii="Sakkal Majalla" w:hAnsi="Sakkal Majalla" w:cs="Sakkal Majalla"/>
          <w:b/>
          <w:bCs/>
          <w:color w:val="FFFFFF"/>
          <w:sz w:val="28"/>
          <w:szCs w:val="28"/>
          <w:rtl/>
        </w:rPr>
        <w:t>1.3  أقومية القرآن: المبدأ الذي يحكم الكتاب</w:t>
      </w:r>
      <w:r>
        <w:fldChar w:fldCharType="begin"/>
      </w:r>
      <w:r>
        <w:instrText xml:space="preserve"> TC "1.3  أقومية القرآن: المبدأ الذي يحكم الكتاب" \l 2 </w:instrText>
      </w:r>
      <w:r>
        <w:fldChar w:fldCharType="end"/>
      </w:r>
    </w:p>
    <w:p w14:paraId="4A25678A" w:rsidR="00E65BBF" w:rsidRPr="00E65BBF" w:rsidRDefault="00E65BBF" w:rsidP="00E65BBF">
      <w:pPr>
        <w:shd w:val="clear" w:color="auto" w:fill="F5F0FF"/>
        <w:bidi/>
        <w:spacing w:before="10" w:after="20"/>
        <w:rPr>
          <w:rFonts w:ascii="Sakkal Majalla" w:hAnsi="Sakkal Majalla" w:cs="Sakkal Majalla"/>
          <w:sz w:val="28"/>
          <w:szCs w:val="28"/>
        </w:rPr>
      </w:pPr>
      <w:r w:rsidRPr="00E65BBF">
        <w:rPr>
          <w:rFonts w:ascii="Sakkal Majalla" w:hAnsi="Sakkal Majalla" w:cs="Sakkal Majalla"/>
          <w:b/>
          <w:bCs/>
          <w:color w:val="1F3864"/>
          <w:sz w:val="28"/>
          <w:szCs w:val="28"/>
          <w:rtl/>
        </w:rPr>
        <w:t>﴿إِنَّ هَٰذَا الْقُرْآنَ يَهْدِي لِلَّتِي هِيَ أَقْوَمُ﴾</w:t>
      </w:r>
    </w:p>
    <w:p w14:paraId="1E06C9CE" w:rsidR="00E65BBF" w:rsidRPr="00E65BBF" w:rsidRDefault="00E65BBF" w:rsidP="00E65BBF">
      <w:pPr>
        <w:bidi/>
        <w:spacing w:after="90"/>
        <w:rPr>
          <w:rFonts w:ascii="Sakkal Majalla" w:hAnsi="Sakkal Majalla" w:cs="Sakkal Majalla"/>
          <w:sz w:val="28"/>
          <w:szCs w:val="28"/>
        </w:rPr>
      </w:pPr>
      <w:r>
        <w:rPr>
          <w:rFonts w:ascii="Sakkal Majalla" w:hAnsi="Sakkal Majalla" w:cs="Sakkal Majalla"/>
          <w:color w:val="000000"/>
          <w:sz w:val="28"/>
          <w:szCs w:val="28"/>
          <w:rtl/>
        </w:rPr>
        <w:t>يقوم الكتاب كله على مبدأ يحكم ادعاءاته ويحدد العلاقة بين مصادره، أسمّيه «أقومية القرآن»، والكلمة مصدر صناعي من «أقوم»، أفعل التفضيل من «قام»، واخترتها مصطلحًا حاكمًا للمشروع، وهي كلمة يلتقي فيها مع جهد معاصر أذكره في آخر هذا القسم.</w:t>
      </w:r>
    </w:p>
    <w:p w14:paraId="0578996A" w:rsidR="00E65BBF" w:rsidRPr="00E65BBF" w:rsidRDefault="00E65BBF" w:rsidP="00E65BBF">
      <w:pPr>
        <w:bidi/>
        <w:spacing w:after="70"/>
        <w:ind w:right="300"/>
        <w:rPr>
          <w:rFonts w:ascii="Sakkal Majalla" w:hAnsi="Sakkal Majalla" w:cs="Sakkal Majalla"/>
          <w:sz w:val="28"/>
          <w:szCs w:val="28"/>
        </w:rPr>
      </w:pPr>
      <w:r>
        <w:rPr>
          <w:rFonts w:ascii="Sakkal Majalla" w:hAnsi="Sakkal Majalla" w:cs="Sakkal Majalla"/>
          <w:i/>
          <w:iCs/>
          <w:color w:val="595959"/>
          <w:sz w:val="28"/>
          <w:szCs w:val="28"/>
          <w:rtl/>
        </w:rPr>
        <w:t xml:space="preserve">تحليل لغوي: يدل الجذر ق-و-م على الانتصاب والاستقامة والعدل، و«أَقوم» أفعل تفضيل بمعنى الأشد استقامةً والأعدل. قال ابن فارس في مقاييس اللغة (مادة قوم): «القاف والواو والميم أصلان صحيحان، يدل أحدهما على جماعة ناس، وربما استُعير في غيرهم، والآخر على انتصابٍ أو عَزْم». ومن الأصل الثاني جاءت الاستقامة، وإليه يرجع المعنى في «أقوم».</w:t>
      </w:r>
    </w:p>
    <w:p w14:paraId="2D9CFFA0" w:rsidR="00E65BBF" w:rsidRPr="00E65BBF" w:rsidRDefault="00E65BBF" w:rsidP="00E65BBF">
      <w:pPr>
        <w:shd w:val="clear" w:color="auto" w:fill="D6E4F0"/>
        <w:bidi/>
        <w:spacing w:before="120" w:after="70"/>
        <w:rPr>
          <w:rFonts w:ascii="Sakkal Majalla" w:hAnsi="Sakkal Majalla" w:cs="Sakkal Majalla"/>
          <w:sz w:val="28"/>
          <w:szCs w:val="28"/>
        </w:rPr>
      </w:pPr>
      <w:r>
        <w:rPr>
          <w:rFonts w:ascii="Sakkal Majalla" w:hAnsi="Sakkal Majalla" w:cs="Sakkal Majalla"/>
          <w:b/>
          <w:bCs/>
          <w:color w:val="1F3864"/>
          <w:sz w:val="28"/>
          <w:szCs w:val="28"/>
          <w:rtl/>
        </w:rPr>
        <w:t>المعنى الأول، المحتوى: كل ما في القرآن هو الأقوم في ذاته</w:t>
      </w:r>
    </w:p>
    <w:p w14:paraId="7B0775E9" w:rsidR="00E65BBF" w:rsidRPr="00E65BBF" w:rsidRDefault="00E65BBF" w:rsidP="00E65BBF">
      <w:pPr>
        <w:bidi/>
        <w:spacing w:after="90"/>
        <w:rPr>
          <w:rFonts w:ascii="Sakkal Majalla" w:hAnsi="Sakkal Majalla" w:cs="Sakkal Majalla"/>
          <w:sz w:val="28"/>
          <w:szCs w:val="28"/>
        </w:rPr>
      </w:pPr>
      <w:r>
        <w:rPr>
          <w:rFonts w:ascii="Sakkal Majalla" w:hAnsi="Sakkal Majalla" w:cs="Sakkal Majalla"/>
          <w:color w:val="000000"/>
          <w:sz w:val="28"/>
          <w:szCs w:val="28"/>
          <w:rtl/>
        </w:rPr>
        <w:t xml:space="preserve">أحكامه وقيمه وتصوراته أقوم في ذاتها مما سواها، وهذا عندنا إعلان إلهي، لا مفاضلة بشرية نسبية؛ لذلك فمن يبني من القرآن نظرية إدارية يبدأ من أرض صلبة، ولا يقف على فرضية تنتظر من يثبتها.</w:t>
      </w:r>
    </w:p>
    <w:p w14:paraId="68437536" w:rsidR="00E65BBF" w:rsidRPr="00E65BBF" w:rsidRDefault="00E65BBF" w:rsidP="00E65BBF">
      <w:pPr>
        <w:bidi/>
        <w:spacing w:after="70"/>
        <w:ind w:right="300"/>
        <w:rPr>
          <w:rFonts w:ascii="Sakkal Majalla" w:hAnsi="Sakkal Majalla" w:cs="Sakkal Majalla"/>
          <w:sz w:val="28"/>
          <w:szCs w:val="28"/>
        </w:rPr>
      </w:pPr>
      <w:r>
        <w:rPr>
          <w:rFonts w:ascii="Sakkal Majalla" w:hAnsi="Sakkal Majalla" w:cs="Sakkal Majalla"/>
          <w:i/>
          <w:iCs/>
          <w:color w:val="595959"/>
          <w:sz w:val="28"/>
          <w:szCs w:val="28"/>
          <w:rtl/>
        </w:rPr>
        <w:t xml:space="preserve">ابن عاشور، التحرير والتنوير (تفسير الإسراء:9): "التي هي أقوم: أي أعدل وأصوب وأنفع." فالقرآن لا يعرض خيارًا بين خيارات متكافئة؛ إنه يقدّم الأقوم صوابًا وعدلًا ونفعًا.</w:t>
      </w:r>
    </w:p>
    <w:p w14:paraId="05AC2397" w:rsidR="00E65BBF" w:rsidRPr="00E65BBF" w:rsidRDefault="00E65BBF" w:rsidP="00E65BBF">
      <w:pPr>
        <w:shd w:val="clear" w:color="auto" w:fill="D6E4F0"/>
        <w:bidi/>
        <w:spacing w:before="120" w:after="70"/>
        <w:rPr>
          <w:rFonts w:ascii="Sakkal Majalla" w:hAnsi="Sakkal Majalla" w:cs="Sakkal Majalla"/>
          <w:sz w:val="28"/>
          <w:szCs w:val="28"/>
        </w:rPr>
      </w:pPr>
      <w:r>
        <w:rPr>
          <w:rFonts w:ascii="Sakkal Majalla" w:hAnsi="Sakkal Majalla" w:cs="Sakkal Majalla"/>
          <w:b/>
          <w:bCs/>
          <w:color w:val="1F3864"/>
          <w:sz w:val="28"/>
          <w:szCs w:val="28"/>
          <w:rtl/>
        </w:rPr>
        <w:t>المعنى الثاني، المنهج: القرآن يهدي إلى الطريق الأقوم في كل مجال</w:t>
      </w:r>
    </w:p>
    <w:p w14:paraId="37DE0856" w:rsidR="00E65BBF" w:rsidRPr="00E65BBF" w:rsidRDefault="00E65BBF" w:rsidP="00E65BBF">
      <w:pPr>
        <w:bidi/>
        <w:spacing w:after="90"/>
        <w:rPr>
          <w:rFonts w:ascii="Sakkal Majalla" w:hAnsi="Sakkal Majalla" w:cs="Sakkal Majalla"/>
          <w:sz w:val="28"/>
          <w:szCs w:val="28"/>
        </w:rPr>
      </w:pPr>
      <w:r>
        <w:rPr>
          <w:rFonts w:ascii="Sakkal Majalla" w:hAnsi="Sakkal Majalla" w:cs="Sakkal Majalla"/>
          <w:color w:val="000000"/>
          <w:sz w:val="28"/>
          <w:szCs w:val="28"/>
          <w:rtl/>
        </w:rPr>
        <w:t xml:space="preserve">غير أن القرآن لا يقدّم نتائج جاهزة لكل مسألة، وإنما يمنح منهجًا يبصّر صاحبه بالأقوم في السياسة والاقتصاد والإدارة والتربية وغيرها، ومن يتدبّره بعلم وصدق يخرج بطريقة في التفكير تعينه على الجواب حتى فيما لم يرد فيه نص مباشر. وبطريقة أخرى، فإن الجواب الجاهز ينفد، والمنهج لا ينفد.</w:t>
      </w:r>
    </w:p>
    <w:p w14:paraId="5BF292B9" w:rsidR="00E65BBF" w:rsidRPr="00E65BBF" w:rsidRDefault="00E65BBF" w:rsidP="00E65BBF">
      <w:pPr>
        <w:bidi/>
        <w:spacing w:after="70"/>
        <w:ind w:right="300"/>
        <w:rPr>
          <w:rFonts w:ascii="Sakkal Majalla" w:hAnsi="Sakkal Majalla" w:cs="Sakkal Majalla"/>
          <w:sz w:val="28"/>
          <w:szCs w:val="28"/>
        </w:rPr>
      </w:pPr>
      <w:r w:rsidRPr="00E65BBF">
        <w:rPr>
          <w:rFonts w:ascii="Sakkal Majalla" w:hAnsi="Sakkal Majalla" w:cs="Sakkal Majalla"/>
          <w:i/>
          <w:iCs/>
          <w:color w:val="595959"/>
          <w:sz w:val="28"/>
          <w:szCs w:val="28"/>
          <w:rtl/>
        </w:rPr>
        <w:t>سيد قطب، في ظلال القرآن (تفسير الإسراء:9): "إن هذا القرآن يهدي للتي هي أقوم في كل شأن من شؤون الحياة... منهج كامل للحياة الإنسانية بجملتها."</w:t>
      </w:r>
    </w:p>
    <w:p w14:paraId="201E81C2" w:rsidR="00E65BBF" w:rsidRPr="00E65BBF" w:rsidRDefault="00E65BBF" w:rsidP="00E65BBF">
      <w:pPr>
        <w:bidi/>
        <w:spacing w:after="90"/>
        <w:rPr>
          <w:rFonts w:ascii="Sakkal Majalla" w:hAnsi="Sakkal Majalla" w:cs="Sakkal Majalla"/>
          <w:sz w:val="28"/>
          <w:szCs w:val="28"/>
        </w:rPr>
      </w:pPr>
      <w:r>
        <w:rPr>
          <w:rFonts w:ascii="Sakkal Majalla" w:hAnsi="Sakkal Majalla" w:cs="Sakkal Majalla"/>
          <w:color w:val="000000"/>
          <w:sz w:val="28"/>
          <w:szCs w:val="28"/>
          <w:rtl/>
        </w:rPr>
        <w:t xml:space="preserve">وعلى الكتاب أن يجمع المعنيين معًا، فيجمع ما يقوله القرآن عن الإدارة، ويحاول بناء عقل إداري يفكر من القرآن ويتحرك بمنهجه. الأول يُنتج مكتبةً من المفاهيم ويضيف كتابًا إلى الرف، والثاني يُنتج مدرسة، وقد يؤسس علمًا.</w:t>
      </w:r>
    </w:p>
    <w:p w14:paraId="137670D3" w:rsidR="00A76DA2" w:rsidRPr="0028654F" w:rsidRDefault="00A76DA2" w:rsidP="00A76DA2">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التقاء مع دعوة معاصرة: منتدى «أقومية القرآن»</w:t>
      </w:r>
    </w:p>
    <w:p w14:paraId="41D31336" w:rsidR="00A76DA2" w:rsidRPr="0028654F" w:rsidRDefault="00A76DA2" w:rsidP="00A76DA2">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ولا يدّعي هذا الكتاب السبق إلى الكلمة ولا إلى معناها. فالمعنى قديم قِدم الآية، والمصطلح نفسه تحمله اليوم دعوة يقودها د. نايف بن نهار ومؤسسة وعي للدراسات والأبحاث في الدوحة، وقد جمعت حولها منتدى «أقومية القرآن» (16 و17 أكتوبر 2026) علماءَ وباحثين ومحبين للقرآن من بلدان شتى. وأصل هذه الدعوة، كما عُرضت في المنتدى، أن يكون القرآن منطلقنا في بناء المفاهيم وميزاننا في تقويمها، وأن نسمح له بمراجعة ما استقرّ في أذهاننا، لا أن نبدأ من تصورات جاهزة ثم نعود إليه نبحث عما يؤيدها.</w:t>
      </w:r>
    </w:p>
    <w:p w14:paraId="41D31336" w:rsidR="00A76DA2" w:rsidRPr="0028654F" w:rsidRDefault="00A76DA2" w:rsidP="00A76DA2">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وفي عرض لحديث د. نايف بن نهار كتبه أحد حاضري المنتدى عبارة أراها أوجز ما قيل في هذا المعنى: «شتّان بين أن نقرأ القرآن بعقول شكّلها غيره، وأن ندع القرآن يعيد تشكيل عقولنا». وهذا هو المعنى الثاني للأقومية كما عرضته آنفًا، ومنه يتفرّع ما يسمّيه القسم 1.5 «مشكلة القولبة». والفرق بين الجهدين فرق مجال لا فرق مبدأ: المنتدى يعمّم المبدأ على التصورات والأخلاق والأسرة والإعلام والتربية، وهذا الكتاب يحاول أن يحوّله في ميدان واحد، هو الإدارة، إلى أدوات اشتقاق يمكن أن تُراجَع وتُختبر.</w:t>
      </w:r>
    </w:p>
    <w:p w14:paraId="78B6B9A6" w:rsidR="00E65BBF" w:rsidRPr="00E65BBF" w:rsidRDefault="00E65BBF" w:rsidP="00E65BBF">
      <w:pPr>
        <w:shd w:val="clear" w:color="auto" w:fill="156082"/>
        <w:bidi/>
        <w:spacing w:before="160" w:after="100"/>
        <w:rPr>
          <w:rFonts w:ascii="Sakkal Majalla" w:hAnsi="Sakkal Majalla" w:cs="Sakkal Majalla"/>
          <w:sz w:val="28"/>
          <w:szCs w:val="28"/>
        </w:rPr>
      </w:pPr>
      <w:r>
        <w:rPr>
          <w:rFonts w:ascii="Sakkal Majalla" w:hAnsi="Sakkal Majalla" w:cs="Sakkal Majalla"/>
          <w:b/>
          <w:bCs/>
          <w:color w:val="FFFFFF"/>
          <w:sz w:val="28"/>
          <w:szCs w:val="28"/>
          <w:rtl/>
        </w:rPr>
        <w:t>1.4  القرآن دستورًا، وهرم المصادر</w:t>
      </w:r>
      <w:r>
        <w:fldChar w:fldCharType="begin"/>
      </w:r>
      <w:r>
        <w:instrText xml:space="preserve"> TC "1.4  القرآن دستورًا، وهرم المصادر" \l 2 </w:instrText>
      </w:r>
      <w:r>
        <w:fldChar w:fldCharType="end"/>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وقبل الهرم كلمة في موقع السنة النبوية؛ لأنها موضع سوء فهم محتمل. إن الكتاب يتعامل مع السنة النبوية الثابتة بيانًا للمفهوم القرآني وتطبيقًا له، لا منشأً مستقلًا للمفاهيم التي يقدّمها على أنها قرآنية، وهذا اختيار إجرائي يحدد طريقة عمل المشروع ومدى ما يقوله، ولا يحكم في المسألة الأصولية المتعلقة بحجية السنة ومكانتها التشريعية، فتلك لها أهلها من المتخصصين.</w:t>
      </w:r>
    </w:p>
    <w:p w14:paraId="43874B19" w:rsidR="00E65BBF" w:rsidRPr="00E65BBF" w:rsidRDefault="00E65BBF" w:rsidP="00E65BBF">
      <w:pPr>
        <w:bidi/>
        <w:spacing w:after="90"/>
        <w:rPr>
          <w:rFonts w:ascii="Sakkal Majalla" w:hAnsi="Sakkal Majalla" w:cs="Sakkal Majalla"/>
          <w:sz w:val="28"/>
          <w:szCs w:val="28"/>
        </w:rPr>
      </w:pPr>
      <w:r>
        <w:rPr>
          <w:rFonts w:ascii="Sakkal Majalla" w:hAnsi="Sakkal Majalla" w:cs="Sakkal Majalla"/>
          <w:color w:val="000000"/>
          <w:sz w:val="28"/>
          <w:szCs w:val="28"/>
          <w:rtl/>
        </w:rPr>
        <w:t xml:space="preserve">ومن مبدأ الأقومية يتفرّع هرم للمصادر، أعرض صورته الكلية هنا في ثلاث طبقات، ويفصّله الفصل الرابع بمستوياته ومعايير القبول في كل منها:</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080"/>
      </w:tblGrid>
      <w:tr w:rsidR="00E65BBF" w:rsidRPr="00E65BBF" w14:paraId="41F05AF6" w:rsidTr="00A011EA">
        <w:tc>
          <w:tcPr>
            <w:tcW w:w="10080" w:type="dxa"/>
            <w:shd w:val="clear" w:color="auto" w:fill="1F3864"/>
            <w:tcMar>
              <w:top w:w="40" w:type="dxa"/>
              <w:left w:w="110" w:type="dxa"/>
              <w:bottom w:w="40" w:type="dxa"/>
              <w:right w:w="110" w:type="dxa"/>
            </w:tcMar>
            <w:vAlign w:val="center"/>
          </w:tcPr>
          <w:p w14:paraId="3858CE55" w:rsidR="00E65BBF" w:rsidRPr="00E65BBF" w:rsidRDefault="00E65BBF" w:rsidP="00E65BBF">
            <w:pPr>
              <w:bidi/>
              <w:spacing w:before="20" w:after="20"/>
              <w:rPr>
                <w:rFonts w:ascii="Sakkal Majalla" w:hAnsi="Sakkal Majalla" w:cs="Sakkal Majalla"/>
                <w:sz w:val="28"/>
                <w:szCs w:val="28"/>
              </w:rPr>
            </w:pPr>
            <w:r>
              <w:rPr>
                <w:rFonts w:ascii="Cambria Math" w:hAnsi="Cambria Math" w:cs="Cambria Math" w:hint="cs"/>
                <w:b/>
                <w:bCs/>
                <w:color w:val="FFFFFF"/>
                <w:sz w:val="26"/>
                <w:szCs w:val="26"/>
                <w:rtl/>
              </w:rPr>
              <w:t>① القرآن الكريم: المنشأ والدستور</w:t>
            </w:r>
          </w:p>
        </w:tc>
      </w:tr>
      <w:tr w:rsidR="00E65BBF" w:rsidRPr="00E65BBF" w14:paraId="39F5B942" w:rsidTr="00A011EA">
        <w:tc>
          <w:tcPr>
            <w:tcW w:w="10080" w:type="dxa"/>
            <w:shd w:val="clear" w:color="auto" w:fill="EBF5FB"/>
            <w:tcMar>
              <w:top w:w="40" w:type="dxa"/>
              <w:left w:w="110" w:type="dxa"/>
              <w:bottom w:w="40" w:type="dxa"/>
              <w:right w:w="110" w:type="dxa"/>
            </w:tcMar>
            <w:vAlign w:val="center"/>
          </w:tcPr>
          <w:p w14:paraId="3CDE5F2B" w:rsidR="00E65BBF" w:rsidRPr="00E65BBF" w:rsidRDefault="00E65BBF" w:rsidP="00E65BBF">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منه تنشأ أفكار الموسوعة ومفاهيمها جميعًا. نبدأ منه، ولا نستشهد به لتأييد فكرة جاءت من غيره، فهو الدستور الذي تتفرّع عنه التفاصيل.</w:t>
            </w:r>
          </w:p>
        </w:tc>
      </w:tr>
      <w:tr w:rsidR="00E65BBF" w:rsidRPr="00E65BBF" w14:paraId="4173B677" w:rsidTr="00A011EA">
        <w:tc>
          <w:tcPr>
            <w:tcW w:w="10080" w:type="dxa"/>
            <w:shd w:val="clear" w:color="auto" w:fill="156082"/>
            <w:tcMar>
              <w:top w:w="40" w:type="dxa"/>
              <w:left w:w="110" w:type="dxa"/>
              <w:bottom w:w="40" w:type="dxa"/>
              <w:right w:w="110" w:type="dxa"/>
            </w:tcMar>
            <w:vAlign w:val="center"/>
          </w:tcPr>
          <w:p w14:paraId="22D0DB24" w:rsidR="00E65BBF" w:rsidRPr="00E65BBF" w:rsidRDefault="00E65BBF" w:rsidP="00E65BBF">
            <w:pPr>
              <w:bidi/>
              <w:spacing w:before="20" w:after="20"/>
              <w:rPr>
                <w:rFonts w:ascii="Sakkal Majalla" w:hAnsi="Sakkal Majalla" w:cs="Sakkal Majalla"/>
                <w:sz w:val="28"/>
                <w:szCs w:val="28"/>
              </w:rPr>
            </w:pPr>
            <w:r>
              <w:rPr>
                <w:rFonts w:ascii="Cambria Math" w:hAnsi="Cambria Math" w:cs="Cambria Math" w:hint="cs"/>
                <w:b/>
                <w:bCs/>
                <w:color w:val="FFFFFF"/>
                <w:sz w:val="26"/>
                <w:szCs w:val="26"/>
                <w:rtl/>
              </w:rPr>
              <w:t>② السنة النبوية: بيان وتطبيق، لا منشأ مستقل</w:t>
            </w:r>
          </w:p>
        </w:tc>
      </w:tr>
      <w:tr w:rsidR="00E65BBF" w:rsidRPr="00E65BBF" w14:paraId="1E05419C" w:rsidTr="00A011EA">
        <w:tc>
          <w:tcPr>
            <w:tcW w:w="10080" w:type="dxa"/>
            <w:shd w:val="clear" w:color="auto" w:fill="EBF5E0"/>
            <w:tcMar>
              <w:top w:w="40" w:type="dxa"/>
              <w:left w:w="110" w:type="dxa"/>
              <w:bottom w:w="40" w:type="dxa"/>
              <w:right w:w="110" w:type="dxa"/>
            </w:tcMar>
            <w:vAlign w:val="center"/>
          </w:tcPr>
          <w:p w14:paraId="0F2BCA86" w:rsidR="00E65BBF" w:rsidRPr="00E65BBF" w:rsidRDefault="00E65BBF" w:rsidP="00E65BBF">
            <w:pPr>
              <w:bidi/>
              <w:spacing w:before="20" w:after="20"/>
              <w:rPr>
                <w:rFonts w:ascii="Sakkal Majalla" w:hAnsi="Sakkal Majalla" w:cs="Sakkal Majalla"/>
                <w:sz w:val="28"/>
                <w:szCs w:val="28"/>
              </w:rPr>
            </w:pPr>
            <w:r>
              <w:rPr>
                <w:rFonts w:ascii="Sakkal Majalla" w:hAnsi="Sakkal Majalla" w:cs="Sakkal Majalla"/>
                <w:color w:val="000000"/>
                <w:sz w:val="26"/>
                <w:szCs w:val="26"/>
                <w:rtl/>
              </w:rPr>
              <w:t>السنة الثابتة تبيّن المفاهيم القرآنية وتفصّلها وتجسّدها، ولهذا البيان ثلاث صور: بيان تفسيري (حديث جبريل في الإحسان)، وبيان تطبيقي (مشاورات السيرة في الشورى)، وبيان نطاقي ("كلكم راعٍ" في الأمانة). وقد نُقل عن الإمام الشافعي قوله: "جميع ما تقوله الأمة شرحٌ للسنة، وجميع السنة شرحٌ للقرآن" (السيوطي، الإتقان في علوم القرآن). ومعايير قبول الحديث مفصّلة في الفصل الرابع.</w:t>
            </w:r>
          </w:p>
        </w:tc>
      </w:tr>
      <w:tr w:rsidR="00E65BBF" w:rsidRPr="00E65BBF" w14:paraId="47F1A60F" w:rsidTr="00A011EA">
        <w:tc>
          <w:tcPr>
            <w:tcW w:w="10080" w:type="dxa"/>
            <w:shd w:val="clear" w:color="auto" w:fill="595959"/>
            <w:tcMar>
              <w:top w:w="40" w:type="dxa"/>
              <w:left w:w="110" w:type="dxa"/>
              <w:bottom w:w="40" w:type="dxa"/>
              <w:right w:w="110" w:type="dxa"/>
            </w:tcMar>
            <w:vAlign w:val="center"/>
          </w:tcPr>
          <w:p w14:paraId="4AB2C9B9" w:rsidR="00E65BBF" w:rsidRPr="00E65BBF" w:rsidRDefault="00E65BBF" w:rsidP="00E65BBF">
            <w:pPr>
              <w:bidi/>
              <w:spacing w:before="20" w:after="20"/>
              <w:rPr>
                <w:rFonts w:ascii="Sakkal Majalla" w:hAnsi="Sakkal Majalla" w:cs="Sakkal Majalla"/>
                <w:sz w:val="28"/>
                <w:szCs w:val="28"/>
              </w:rPr>
            </w:pPr>
            <w:r>
              <w:rPr>
                <w:rFonts w:ascii="Cambria Math" w:hAnsi="Cambria Math" w:cs="Cambria Math" w:hint="cs"/>
                <w:b/>
                <w:bCs/>
                <w:color w:val="FFFFFF"/>
                <w:sz w:val="26"/>
                <w:szCs w:val="26"/>
                <w:rtl/>
              </w:rPr>
              <w:lastRenderedPageBreak/>
              <w:t>③ التفسير والسيرة وكتب اللغة: مفاتيح للفهم</w:t>
            </w:r>
          </w:p>
        </w:tc>
      </w:tr>
      <w:tr w:rsidR="00E65BBF" w:rsidRPr="00E65BBF" w14:paraId="6A2923D9" w:rsidTr="00A011EA">
        <w:tc>
          <w:tcPr>
            <w:tcW w:w="10080" w:type="dxa"/>
            <w:shd w:val="clear" w:color="auto" w:fill="F8F8F8"/>
            <w:tcMar>
              <w:top w:w="40" w:type="dxa"/>
              <w:left w:w="110" w:type="dxa"/>
              <w:bottom w:w="40" w:type="dxa"/>
              <w:right w:w="110" w:type="dxa"/>
            </w:tcMar>
            <w:vAlign w:val="center"/>
          </w:tcPr>
          <w:p w14:paraId="1C7C5DDA" w:rsidR="00E65BBF" w:rsidRPr="00E65BBF" w:rsidRDefault="00E65BBF" w:rsidP="00E65BBF">
            <w:pPr>
              <w:bidi/>
              <w:spacing w:before="20" w:after="20"/>
              <w:rPr>
                <w:rFonts w:ascii="Sakkal Majalla" w:hAnsi="Sakkal Majalla" w:cs="Sakkal Majalla"/>
                <w:sz w:val="28"/>
                <w:szCs w:val="28"/>
              </w:rPr>
            </w:pPr>
            <w:r>
              <w:rPr>
                <w:rFonts w:ascii="Sakkal Majalla" w:hAnsi="Sakkal Majalla" w:cs="Sakkal Majalla"/>
                <w:color w:val="000000"/>
                <w:sz w:val="26"/>
                <w:szCs w:val="26"/>
                <w:rtl/>
              </w:rPr>
              <w:t>كتب التفسير، وعمدتها المدارس الخمس المعتمدة في الفصل الرابع (ابن كثير، ابن عاشور، القرطبي، الرازي، سيد قطب)، ويُستأنس معها بالطبري والزحيلي؛ ثم كتب السيرة واللغة والعلوم الإسلامية. وكلها تشرح وتفسّر، ولا تُنشئ الأفكار.</w:t>
            </w:r>
          </w:p>
        </w:tc>
      </w:tr>
    </w:tbl>
    <w:p w14:paraId="475129C0" w:rsidR="00E65BBF" w:rsidRPr="00E65BBF" w:rsidRDefault="00E65BBF" w:rsidP="00E65BBF">
      <w:pPr>
        <w:bidi/>
        <w:spacing w:after="60"/>
        <w:rPr>
          <w:rFonts w:ascii="Sakkal Majalla" w:hAnsi="Sakkal Majalla" w:cs="Sakkal Majalla"/>
          <w:sz w:val="28"/>
          <w:szCs w:val="28"/>
        </w:rPr>
      </w:pPr>
      <w:r>
        <w:rPr>
          <w:rFonts w:ascii="Sakkal Majalla" w:hAnsi="Sakkal Majalla" w:cs="Sakkal Majalla"/>
          <w:i/>
          <w:iCs/>
          <w:color w:val="595959"/>
          <w:sz w:val="28"/>
          <w:szCs w:val="28"/>
          <w:rtl/>
        </w:rPr>
        <w:t xml:space="preserve">شكل 1.2: هرم المصادر وفق مبدأ أقومية القرآن.</w:t>
      </w:r>
    </w:p>
    <w:p w14:paraId="0FBB9680" w:rsidR="00E65BBF" w:rsidRPr="00E65BBF" w:rsidRDefault="00E65BBF" w:rsidP="00E65BBF">
      <w:pPr>
        <w:bidi/>
        <w:spacing w:after="90"/>
        <w:rPr>
          <w:rFonts w:ascii="Sakkal Majalla" w:hAnsi="Sakkal Majalla" w:cs="Sakkal Majalla"/>
          <w:sz w:val="28"/>
          <w:szCs w:val="28"/>
        </w:rPr>
      </w:pPr>
      <w:r>
        <w:rPr>
          <w:rFonts w:ascii="Sakkal Majalla" w:hAnsi="Sakkal Majalla" w:cs="Sakkal Majalla"/>
          <w:color w:val="000000"/>
          <w:sz w:val="28"/>
          <w:szCs w:val="28"/>
          <w:rtl/>
        </w:rPr>
        <w:t xml:space="preserve">وللهرم قاعدة عملية تظهر في كل بطاقة هوية معرفية، فحقل «بيان السنة النبوية» لا يُنشئ مفهومًا جديدًا، وإنما يبيّن كيف شرح النبي ﷺ المفهوم القرآني وطبّقه بعد أن تأسّس من النص. البداية دائمًا من القرآن، والسنة والسيرة شاهدتان.</w:t>
      </w:r>
    </w:p>
    <w:p w14:paraId="1520AB03" w:rsidR="00E65BBF" w:rsidRPr="00E65BBF" w:rsidRDefault="00E65BBF" w:rsidP="00E65BBF">
      <w:pPr>
        <w:shd w:val="clear" w:color="auto" w:fill="156082"/>
        <w:bidi/>
        <w:spacing w:before="160" w:after="100"/>
        <w:rPr>
          <w:rFonts w:ascii="Sakkal Majalla" w:hAnsi="Sakkal Majalla" w:cs="Sakkal Majalla"/>
          <w:sz w:val="28"/>
          <w:szCs w:val="28"/>
        </w:rPr>
      </w:pPr>
      <w:r>
        <w:rPr>
          <w:rFonts w:ascii="Sakkal Majalla" w:hAnsi="Sakkal Majalla" w:cs="Sakkal Majalla"/>
          <w:b/>
          <w:bCs/>
          <w:color w:val="FFFFFF"/>
          <w:sz w:val="28"/>
          <w:szCs w:val="28"/>
          <w:rtl/>
        </w:rPr>
        <w:t>1.5  مشكلة القولبة: لماذا يكون الانطلاق من القرآن شرطًا</w:t>
      </w:r>
      <w:r>
        <w:fldChar w:fldCharType="begin"/>
      </w:r>
      <w:r>
        <w:instrText xml:space="preserve"> TC "1.5  مشكلة القولبة: لماذا يكون الانطلاق من القرآن شرطًا" \l 2 </w:instrText>
      </w:r>
      <w:r>
        <w:fldChar w:fldCharType="end"/>
      </w:r>
    </w:p>
    <w:p w14:paraId="214D603E" w:rsidR="00E65BBF" w:rsidRPr="00E65BBF" w:rsidRDefault="00E65BBF" w:rsidP="00E65BBF">
      <w:pPr>
        <w:bidi/>
        <w:spacing w:after="90"/>
        <w:rPr>
          <w:rFonts w:ascii="Sakkal Majalla" w:hAnsi="Sakkal Majalla" w:cs="Sakkal Majalla"/>
          <w:sz w:val="28"/>
          <w:szCs w:val="28"/>
        </w:rPr>
      </w:pPr>
      <w:r>
        <w:rPr>
          <w:rFonts w:ascii="Sakkal Majalla" w:hAnsi="Sakkal Majalla" w:cs="Sakkal Majalla"/>
          <w:color w:val="000000"/>
          <w:sz w:val="28"/>
          <w:szCs w:val="28"/>
          <w:rtl/>
        </w:rPr>
        <w:t xml:space="preserve">لا يُفهم الكتاب دون فهم الظاهرة التي يحاول تجاوزها. إن التأثر بالغرب أمر طبيعي ومتوقع، تعرفه كل حضارة احتكت بغيرها، أما ما أسمّيه «القولبة» فشيء أعمق.</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080"/>
      </w:tblGrid>
      <w:tr w:rsidR="00E65BBF" w:rsidRPr="00E65BBF" w14:paraId="1DF679CD" w:rsidTr="00A011EA">
        <w:tc>
          <w:tcPr>
            <w:tcW w:w="10080" w:type="dxa"/>
            <w:shd w:val="clear" w:color="auto" w:fill="1F3864"/>
            <w:tcMar>
              <w:top w:w="40" w:type="dxa"/>
              <w:left w:w="110" w:type="dxa"/>
              <w:bottom w:w="40" w:type="dxa"/>
              <w:right w:w="110" w:type="dxa"/>
            </w:tcMar>
            <w:vAlign w:val="center"/>
          </w:tcPr>
          <w:p w14:paraId="3071EF4F" w:rsidR="00E65BBF" w:rsidRPr="00E65BBF" w:rsidRDefault="00E65BBF" w:rsidP="00E65BBF">
            <w:pPr>
              <w:bidi/>
              <w:spacing w:before="20" w:after="20"/>
              <w:rPr>
                <w:rFonts w:ascii="Sakkal Majalla" w:hAnsi="Sakkal Majalla" w:cs="Sakkal Majalla"/>
                <w:sz w:val="28"/>
                <w:szCs w:val="28"/>
              </w:rPr>
            </w:pPr>
            <w:r>
              <w:rPr>
                <w:rFonts w:ascii="Sakkal Majalla" w:hAnsi="Sakkal Majalla" w:cs="Sakkal Majalla"/>
                <w:b/>
                <w:bCs/>
                <w:color w:val="FFFFFF"/>
                <w:sz w:val="26"/>
                <w:szCs w:val="26"/>
                <w:rtl/>
              </w:rPr>
              <w:t>القولبة: تعريف إجرائي</w:t>
            </w:r>
          </w:p>
        </w:tc>
      </w:tr>
      <w:tr w:rsidR="00E65BBF" w:rsidRPr="00E65BBF" w14:paraId="31B2F071" w:rsidTr="00A011EA">
        <w:tc>
          <w:tcPr>
            <w:tcW w:w="10080" w:type="dxa"/>
            <w:shd w:val="clear" w:color="auto" w:fill="FFF5E0"/>
            <w:tcMar>
              <w:top w:w="40" w:type="dxa"/>
              <w:left w:w="110" w:type="dxa"/>
              <w:bottom w:w="40" w:type="dxa"/>
              <w:right w:w="110" w:type="dxa"/>
            </w:tcMar>
            <w:vAlign w:val="center"/>
          </w:tcPr>
          <w:p w14:paraId="13AB679F" w:rsidR="00E65BBF" w:rsidRPr="00E65BBF" w:rsidRDefault="00E65BBF" w:rsidP="00E65BBF">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أن يتشكّل العقل داخل إطار فكري واحد حتى يعجز عن التفكير خارجه، ولو ظنّ أنه يعارضه. فالمقولَب يرفض النموذج بلسانه ويعيد إنتاجه بعقله.</w:t>
            </w:r>
          </w:p>
        </w:tc>
      </w:tr>
    </w:tbl>
    <w:p w14:paraId="0E14DA65" w:rsidR="00E65BBF" w:rsidRPr="00E65BBF" w:rsidRDefault="00E65BBF" w:rsidP="00E65BBF">
      <w:pPr>
        <w:bidi/>
        <w:spacing w:after="90"/>
        <w:rPr>
          <w:rFonts w:ascii="Sakkal Majalla" w:hAnsi="Sakkal Majalla" w:cs="Sakkal Majalla"/>
          <w:sz w:val="28"/>
          <w:szCs w:val="28"/>
        </w:rPr>
      </w:pPr>
      <w:r>
        <w:rPr>
          <w:rFonts w:ascii="Sakkal Majalla" w:hAnsi="Sakkal Majalla" w:cs="Sakkal Majalla"/>
          <w:color w:val="000000"/>
          <w:sz w:val="28"/>
          <w:szCs w:val="28"/>
          <w:rtl/>
        </w:rPr>
        <w:t xml:space="preserve">وقد أنتج أكثر من قرن من الهيمنة الثقافية الغربية قولبةً واسعة في العالم الإسلامي، وأمثلتها قريبة: «المصارف الإسلامية» التي تعمل ببنية مصرفية غربية وتكتفي باستبدال المصطلحات، و«علم النفس الإسلامي» الذي يأخذ نظريات فرويد ويونغ ثم يبحث لها عن شواهد قرآنية، ونظام تقييم الأداء المستورد الذي أُضيفت إلى مقدمته آية عن الإتقان وحديث عن الأمانة ثم قُدّم «نظامًا إسلاميًا». تغيّر الشكل وبقيت البنية. ويفصّل الفصل الثاني آليات القولبة ومظاهرها في أدبيات الإدارة.</w:t>
      </w:r>
    </w:p>
    <w:p w14:paraId="510B19ED" w:rsidR="00E65BBF" w:rsidRPr="00E65BBF" w:rsidRDefault="00E65BBF" w:rsidP="00E65BBF">
      <w:pPr>
        <w:bidi/>
        <w:spacing w:after="70"/>
        <w:ind w:right="300"/>
        <w:rPr>
          <w:rFonts w:ascii="Sakkal Majalla" w:hAnsi="Sakkal Majalla" w:cs="Sakkal Majalla"/>
          <w:sz w:val="28"/>
          <w:szCs w:val="28"/>
        </w:rPr>
      </w:pPr>
      <w:r>
        <w:rPr>
          <w:rFonts w:ascii="Sakkal Majalla" w:hAnsi="Sakkal Majalla" w:cs="Sakkal Majalla"/>
          <w:i/>
          <w:iCs/>
          <w:color w:val="595959"/>
          <w:sz w:val="28"/>
          <w:szCs w:val="28"/>
          <w:rtl/>
        </w:rPr>
        <w:t>Edward Said, Orientalism (1978): بيّن كيف تشكّل البنى المعرفية الغربية نظرةَ الآخر إلى نفسه. والقولبة بهذا المعنى استعمار معرفي لا عسكري، يعيد إنتاج التبعية من الداخل.</w:t>
      </w:r>
    </w:p>
    <w:p w14:paraId="22CABDBA" w:rsidR="00E65BBF" w:rsidRPr="00E65BBF" w:rsidRDefault="00E65BBF" w:rsidP="00E65BBF">
      <w:pPr>
        <w:shd w:val="clear" w:color="auto" w:fill="D6E4F0"/>
        <w:bidi/>
        <w:spacing w:before="120" w:after="70"/>
        <w:rPr>
          <w:rFonts w:ascii="Sakkal Majalla" w:hAnsi="Sakkal Majalla" w:cs="Sakkal Majalla"/>
          <w:sz w:val="28"/>
          <w:szCs w:val="28"/>
        </w:rPr>
      </w:pPr>
      <w:r>
        <w:rPr>
          <w:rFonts w:ascii="Sakkal Majalla" w:hAnsi="Sakkal Majalla" w:cs="Sakkal Majalla"/>
          <w:b/>
          <w:bCs/>
          <w:color w:val="1F3864"/>
          <w:sz w:val="28"/>
          <w:szCs w:val="28"/>
          <w:rtl/>
        </w:rPr>
        <w:t>ثلاث مراحل للقولبة، وكيف يحاول الكتاب كسرها</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40"/>
        <w:gridCol w:w="3780"/>
        <w:gridCol w:w="5460"/>
      </w:tblGrid>
      <w:tr w:rsidR="00E65BBF" w:rsidRPr="00E65BBF" w14:paraId="0116A90F" w:rsidTr="00A011EA">
        <w:tc>
          <w:tcPr>
            <w:tcW w:w="840" w:type="dxa"/>
            <w:shd w:val="clear" w:color="auto" w:fill="1F3864"/>
            <w:tcMar>
              <w:top w:w="40" w:type="dxa"/>
              <w:left w:w="110" w:type="dxa"/>
              <w:bottom w:w="40" w:type="dxa"/>
              <w:right w:w="110" w:type="dxa"/>
            </w:tcMar>
            <w:vAlign w:val="center"/>
          </w:tcPr>
          <w:p w14:paraId="56DD3C7F" w:rsidR="00E65BBF" w:rsidRPr="00E65BBF" w:rsidRDefault="00E65BBF" w:rsidP="00E65BBF">
            <w:pPr>
              <w:bidi/>
              <w:spacing w:before="20" w:after="20"/>
              <w:rPr>
                <w:rFonts w:ascii="Sakkal Majalla" w:hAnsi="Sakkal Majalla" w:cs="Sakkal Majalla"/>
                <w:sz w:val="28"/>
                <w:szCs w:val="28"/>
              </w:rPr>
            </w:pPr>
            <w:r w:rsidRPr="00E65BBF">
              <w:rPr>
                <w:rFonts w:ascii="Sakkal Majalla" w:hAnsi="Sakkal Majalla" w:cs="Sakkal Majalla"/>
                <w:b/>
                <w:bCs/>
                <w:color w:val="FFFFFF"/>
                <w:sz w:val="26"/>
                <w:szCs w:val="26"/>
                <w:rtl/>
              </w:rPr>
              <w:t>المرحلة</w:t>
            </w:r>
          </w:p>
        </w:tc>
        <w:tc>
          <w:tcPr>
            <w:tcW w:w="3780" w:type="dxa"/>
            <w:shd w:val="clear" w:color="auto" w:fill="1F3864"/>
            <w:tcMar>
              <w:top w:w="40" w:type="dxa"/>
              <w:left w:w="110" w:type="dxa"/>
              <w:bottom w:w="40" w:type="dxa"/>
              <w:right w:w="110" w:type="dxa"/>
            </w:tcMar>
            <w:vAlign w:val="center"/>
          </w:tcPr>
          <w:p w14:paraId="0066A942" w:rsidR="00E65BBF" w:rsidRPr="00E65BBF" w:rsidRDefault="00E65BBF" w:rsidP="00E65BBF">
            <w:pPr>
              <w:bidi/>
              <w:spacing w:before="20" w:after="20"/>
              <w:rPr>
                <w:rFonts w:ascii="Sakkal Majalla" w:hAnsi="Sakkal Majalla" w:cs="Sakkal Majalla"/>
                <w:sz w:val="28"/>
                <w:szCs w:val="28"/>
              </w:rPr>
            </w:pPr>
            <w:r w:rsidRPr="00E65BBF">
              <w:rPr>
                <w:rFonts w:ascii="Sakkal Majalla" w:hAnsi="Sakkal Majalla" w:cs="Sakkal Majalla"/>
                <w:b/>
                <w:bCs/>
                <w:color w:val="FFFFFF"/>
                <w:sz w:val="26"/>
                <w:szCs w:val="26"/>
                <w:rtl/>
              </w:rPr>
              <w:t>الوصف</w:t>
            </w:r>
          </w:p>
        </w:tc>
        <w:tc>
          <w:tcPr>
            <w:tcW w:w="5460" w:type="dxa"/>
            <w:shd w:val="clear" w:color="auto" w:fill="1F3864"/>
            <w:tcMar>
              <w:top w:w="40" w:type="dxa"/>
              <w:left w:w="110" w:type="dxa"/>
              <w:bottom w:w="40" w:type="dxa"/>
              <w:right w:w="110" w:type="dxa"/>
            </w:tcMar>
            <w:vAlign w:val="center"/>
          </w:tcPr>
          <w:p w14:paraId="7D7809A3" w:rsidR="00E65BBF" w:rsidRPr="00E65BBF" w:rsidRDefault="00E65BBF" w:rsidP="00E65BBF">
            <w:pPr>
              <w:bidi/>
              <w:spacing w:before="20" w:after="20"/>
              <w:rPr>
                <w:rFonts w:ascii="Sakkal Majalla" w:hAnsi="Sakkal Majalla" w:cs="Sakkal Majalla"/>
                <w:sz w:val="28"/>
                <w:szCs w:val="28"/>
              </w:rPr>
            </w:pPr>
            <w:r w:rsidRPr="00E65BBF">
              <w:rPr>
                <w:rFonts w:ascii="Sakkal Majalla" w:hAnsi="Sakkal Majalla" w:cs="Sakkal Majalla"/>
                <w:b/>
                <w:bCs/>
                <w:color w:val="FFFFFF"/>
                <w:sz w:val="26"/>
                <w:szCs w:val="26"/>
                <w:rtl/>
              </w:rPr>
              <w:t>كيف يكسرها هذا الكتاب</w:t>
            </w:r>
          </w:p>
        </w:tc>
      </w:tr>
      <w:tr w:rsidR="00E65BBF" w:rsidRPr="00E65BBF" w14:paraId="6EEFCF12" w:rsidTr="00A011EA">
        <w:tc>
          <w:tcPr>
            <w:tcW w:w="840" w:type="dxa"/>
            <w:shd w:val="clear" w:color="auto" w:fill="C00000"/>
            <w:tcMar>
              <w:top w:w="40" w:type="dxa"/>
              <w:left w:w="110" w:type="dxa"/>
              <w:bottom w:w="40" w:type="dxa"/>
              <w:right w:w="110" w:type="dxa"/>
            </w:tcMar>
            <w:vAlign w:val="center"/>
          </w:tcPr>
          <w:p w14:paraId="5D604318" w:rsidR="00E65BBF" w:rsidRPr="00E65BBF" w:rsidRDefault="00E65BBF" w:rsidP="00E65BBF">
            <w:pPr>
              <w:bidi/>
              <w:spacing w:before="20" w:after="20"/>
              <w:rPr>
                <w:rFonts w:ascii="Sakkal Majalla" w:hAnsi="Sakkal Majalla" w:cs="Sakkal Majalla"/>
                <w:sz w:val="28"/>
                <w:szCs w:val="28"/>
              </w:rPr>
            </w:pPr>
            <w:r w:rsidRPr="00E65BBF">
              <w:rPr>
                <w:rFonts w:ascii="Sakkal Majalla" w:hAnsi="Sakkal Majalla" w:cs="Sakkal Majalla"/>
                <w:b/>
                <w:bCs/>
                <w:color w:val="FFFFFF"/>
                <w:sz w:val="26"/>
                <w:szCs w:val="26"/>
                <w:rtl/>
              </w:rPr>
              <w:lastRenderedPageBreak/>
              <w:t>1: الانبهار</w:t>
            </w:r>
          </w:p>
        </w:tc>
        <w:tc>
          <w:tcPr>
            <w:tcW w:w="3780" w:type="dxa"/>
            <w:shd w:val="clear" w:color="auto" w:fill="F5F5F5"/>
            <w:tcMar>
              <w:top w:w="40" w:type="dxa"/>
              <w:left w:w="110" w:type="dxa"/>
              <w:bottom w:w="40" w:type="dxa"/>
              <w:right w:w="110" w:type="dxa"/>
            </w:tcMar>
            <w:vAlign w:val="center"/>
          </w:tcPr>
          <w:p w14:paraId="50FAD4B9" w:rsidR="00E65BBF" w:rsidRPr="00E65BBF" w:rsidRDefault="00E65BBF" w:rsidP="00E65BBF">
            <w:pPr>
              <w:bidi/>
              <w:spacing w:before="20" w:after="20"/>
              <w:rPr>
                <w:rFonts w:ascii="Sakkal Majalla" w:hAnsi="Sakkal Majalla" w:cs="Sakkal Majalla"/>
                <w:sz w:val="28"/>
                <w:szCs w:val="28"/>
              </w:rPr>
            </w:pPr>
            <w:r>
              <w:rPr>
                <w:rFonts w:ascii="Sakkal Majalla" w:hAnsi="Sakkal Majalla" w:cs="Sakkal Majalla"/>
                <w:color w:val="000000"/>
                <w:sz w:val="26"/>
                <w:szCs w:val="26"/>
                <w:rtl/>
              </w:rPr>
              <w:t>الغرب مرجعية مطلقة، وما أنتجه هو المعيار</w:t>
            </w:r>
          </w:p>
        </w:tc>
        <w:tc>
          <w:tcPr>
            <w:tcW w:w="5460" w:type="dxa"/>
            <w:shd w:val="clear" w:color="auto" w:fill="EBF5FB"/>
            <w:tcMar>
              <w:top w:w="40" w:type="dxa"/>
              <w:left w:w="110" w:type="dxa"/>
              <w:bottom w:w="40" w:type="dxa"/>
              <w:right w:w="110" w:type="dxa"/>
            </w:tcMar>
            <w:vAlign w:val="center"/>
          </w:tcPr>
          <w:p w14:paraId="41BF9CD1" w:rsidR="00E65BBF" w:rsidRPr="00E65BBF" w:rsidRDefault="00E65BBF" w:rsidP="00E65BBF">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أقومية القرآن تعيد تحديد المرجعية: القرآن هو الأقوم، والغرب أحد مصادر الخبرة الإنسانية</w:t>
            </w:r>
          </w:p>
        </w:tc>
      </w:tr>
      <w:tr w:rsidR="00E65BBF" w:rsidRPr="00E65BBF" w14:paraId="481E9A28" w:rsidTr="00A011EA">
        <w:tc>
          <w:tcPr>
            <w:tcW w:w="840" w:type="dxa"/>
            <w:shd w:val="clear" w:color="auto" w:fill="FFF5E0"/>
            <w:tcMar>
              <w:top w:w="40" w:type="dxa"/>
              <w:left w:w="110" w:type="dxa"/>
              <w:bottom w:w="40" w:type="dxa"/>
              <w:right w:w="110" w:type="dxa"/>
            </w:tcMar>
            <w:vAlign w:val="center"/>
          </w:tcPr>
          <w:p w14:paraId="00E7DAE2" w:rsidR="00E65BBF" w:rsidRPr="00E65BBF" w:rsidRDefault="00E65BBF" w:rsidP="00E65BBF">
            <w:pPr>
              <w:bidi/>
              <w:spacing w:before="20" w:after="20"/>
              <w:rPr>
                <w:rFonts w:ascii="Sakkal Majalla" w:hAnsi="Sakkal Majalla" w:cs="Sakkal Majalla"/>
                <w:sz w:val="28"/>
                <w:szCs w:val="28"/>
              </w:rPr>
            </w:pPr>
            <w:r w:rsidRPr="00E65BBF">
              <w:rPr>
                <w:rFonts w:ascii="Sakkal Majalla" w:hAnsi="Sakkal Majalla" w:cs="Sakkal Majalla"/>
                <w:b/>
                <w:bCs/>
                <w:color w:val="C55A11"/>
                <w:sz w:val="26"/>
                <w:szCs w:val="26"/>
                <w:rtl/>
              </w:rPr>
              <w:t>2: الأسلمة</w:t>
            </w:r>
          </w:p>
        </w:tc>
        <w:tc>
          <w:tcPr>
            <w:tcW w:w="3780" w:type="dxa"/>
            <w:shd w:val="clear" w:color="auto" w:fill="FFFFFF"/>
            <w:tcMar>
              <w:top w:w="40" w:type="dxa"/>
              <w:left w:w="110" w:type="dxa"/>
              <w:bottom w:w="40" w:type="dxa"/>
              <w:right w:w="110" w:type="dxa"/>
            </w:tcMar>
            <w:vAlign w:val="center"/>
          </w:tcPr>
          <w:p w14:paraId="59C4AE99" w:rsidR="00E65BBF" w:rsidRPr="00E65BBF" w:rsidRDefault="00E65BBF" w:rsidP="00E65BBF">
            <w:pPr>
              <w:bidi/>
              <w:spacing w:before="20" w:after="20"/>
              <w:rPr>
                <w:rFonts w:ascii="Sakkal Majalla" w:hAnsi="Sakkal Majalla" w:cs="Sakkal Majalla"/>
                <w:sz w:val="28"/>
                <w:szCs w:val="28"/>
              </w:rPr>
            </w:pPr>
            <w:r w:rsidRPr="00E65BBF">
              <w:rPr>
                <w:rFonts w:ascii="Sakkal Majalla" w:hAnsi="Sakkal Majalla" w:cs="Sakkal Majalla"/>
                <w:color w:val="000000"/>
                <w:sz w:val="26"/>
                <w:szCs w:val="26"/>
                <w:rtl/>
              </w:rPr>
              <w:t>أخذ النموذج الغربي وإلباسه ثوبًا إسلاميًا</w:t>
            </w:r>
          </w:p>
        </w:tc>
        <w:tc>
          <w:tcPr>
            <w:tcW w:w="5460" w:type="dxa"/>
            <w:shd w:val="clear" w:color="auto" w:fill="FFFFFF"/>
            <w:tcMar>
              <w:top w:w="40" w:type="dxa"/>
              <w:left w:w="110" w:type="dxa"/>
              <w:bottom w:w="40" w:type="dxa"/>
              <w:right w:w="110" w:type="dxa"/>
            </w:tcMar>
            <w:vAlign w:val="center"/>
          </w:tcPr>
          <w:p w14:paraId="696AFAA6" w:rsidR="00E65BBF" w:rsidRPr="00E65BBF" w:rsidRDefault="00E65BBF" w:rsidP="00E65BBF">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الانطلاق من القرآن بسؤال مفتوح عمّا ينبثق منه</w:t>
            </w:r>
          </w:p>
        </w:tc>
      </w:tr>
      <w:tr w:rsidR="00E65BBF" w:rsidRPr="00E65BBF" w14:paraId="3244EDE8" w:rsidTr="00A011EA">
        <w:tc>
          <w:tcPr>
            <w:tcW w:w="840" w:type="dxa"/>
            <w:shd w:val="clear" w:color="auto" w:fill="375623"/>
            <w:tcMar>
              <w:top w:w="40" w:type="dxa"/>
              <w:left w:w="110" w:type="dxa"/>
              <w:bottom w:w="40" w:type="dxa"/>
              <w:right w:w="110" w:type="dxa"/>
            </w:tcMar>
            <w:vAlign w:val="center"/>
          </w:tcPr>
          <w:p w14:paraId="590CC0EE" w:rsidR="00E65BBF" w:rsidRPr="00E65BBF" w:rsidRDefault="00E65BBF" w:rsidP="00E65BBF">
            <w:pPr>
              <w:bidi/>
              <w:spacing w:before="20" w:after="20"/>
              <w:rPr>
                <w:rFonts w:ascii="Sakkal Majalla" w:hAnsi="Sakkal Majalla" w:cs="Sakkal Majalla"/>
                <w:sz w:val="28"/>
                <w:szCs w:val="28"/>
              </w:rPr>
            </w:pPr>
            <w:r w:rsidRPr="00E65BBF">
              <w:rPr>
                <w:rFonts w:ascii="Sakkal Majalla" w:hAnsi="Sakkal Majalla" w:cs="Sakkal Majalla"/>
                <w:b/>
                <w:bCs/>
                <w:color w:val="FFFFFF"/>
                <w:sz w:val="26"/>
                <w:szCs w:val="26"/>
                <w:rtl/>
              </w:rPr>
              <w:t>3: التحرر</w:t>
            </w:r>
          </w:p>
        </w:tc>
        <w:tc>
          <w:tcPr>
            <w:tcW w:w="3780" w:type="dxa"/>
            <w:shd w:val="clear" w:color="auto" w:fill="F5F5F5"/>
            <w:tcMar>
              <w:top w:w="40" w:type="dxa"/>
              <w:left w:w="110" w:type="dxa"/>
              <w:bottom w:w="40" w:type="dxa"/>
              <w:right w:w="110" w:type="dxa"/>
            </w:tcMar>
            <w:vAlign w:val="center"/>
          </w:tcPr>
          <w:p w14:paraId="5952407A" w:rsidR="00E65BBF" w:rsidRPr="00E65BBF" w:rsidRDefault="00E65BBF" w:rsidP="00E65BBF">
            <w:pPr>
              <w:bidi/>
              <w:spacing w:before="20" w:after="20"/>
              <w:rPr>
                <w:rFonts w:ascii="Sakkal Majalla" w:hAnsi="Sakkal Majalla" w:cs="Sakkal Majalla"/>
                <w:sz w:val="28"/>
                <w:szCs w:val="28"/>
              </w:rPr>
            </w:pPr>
            <w:r w:rsidRPr="00E65BBF">
              <w:rPr>
                <w:rFonts w:ascii="Sakkal Majalla" w:hAnsi="Sakkal Majalla" w:cs="Sakkal Majalla"/>
                <w:color w:val="000000"/>
                <w:sz w:val="26"/>
                <w:szCs w:val="26"/>
                <w:rtl/>
              </w:rPr>
              <w:t>الانطلاق من الوحي والسؤال عمَّن ينسجم معه</w:t>
            </w:r>
          </w:p>
        </w:tc>
        <w:tc>
          <w:tcPr>
            <w:tcW w:w="5460" w:type="dxa"/>
            <w:shd w:val="clear" w:color="auto" w:fill="EBF5FB"/>
            <w:tcMar>
              <w:top w:w="40" w:type="dxa"/>
              <w:left w:w="110" w:type="dxa"/>
              <w:bottom w:w="40" w:type="dxa"/>
              <w:right w:w="110" w:type="dxa"/>
            </w:tcMar>
            <w:vAlign w:val="center"/>
          </w:tcPr>
          <w:p w14:paraId="4380763D" w:rsidR="00E65BBF" w:rsidRPr="00E65BBF" w:rsidRDefault="00E65BBF" w:rsidP="00E65BBF">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أدوات لإنتاج المعرفة من القرآن: سلم الاشتقاق، وبروتوكول القراءة، وبطاقة الهوية المعرفية</w:t>
            </w:r>
          </w:p>
        </w:tc>
      </w:tr>
    </w:tbl>
    <w:p w14:paraId="1967BEC4" w:rsidR="00E65BBF" w:rsidRPr="00E65BBF" w:rsidRDefault="00E65BBF" w:rsidP="00E65BBF">
      <w:pPr>
        <w:bidi/>
        <w:spacing w:after="60"/>
        <w:rPr>
          <w:rFonts w:ascii="Sakkal Majalla" w:hAnsi="Sakkal Majalla" w:cs="Sakkal Majalla"/>
          <w:sz w:val="28"/>
          <w:szCs w:val="28"/>
        </w:rPr>
      </w:pPr>
      <w:r>
        <w:rPr>
          <w:rFonts w:ascii="Sakkal Majalla" w:hAnsi="Sakkal Majalla" w:cs="Sakkal Majalla"/>
          <w:i/>
          <w:iCs/>
          <w:color w:val="595959"/>
          <w:sz w:val="28"/>
          <w:szCs w:val="28"/>
          <w:rtl/>
        </w:rPr>
        <w:t xml:space="preserve">شكل 1.3: مراحل القولبة الثلاث وكيف يكسرها المشروع.</w:t>
      </w:r>
    </w:p>
    <w:p w14:paraId="3C0E24BE" w:rsidR="00E65BBF" w:rsidRPr="00E65BBF" w:rsidRDefault="00E65BBF" w:rsidP="00E65BBF">
      <w:pPr>
        <w:bidi/>
        <w:spacing w:after="90"/>
        <w:rPr>
          <w:rFonts w:ascii="Sakkal Majalla" w:hAnsi="Sakkal Majalla" w:cs="Sakkal Majalla"/>
          <w:sz w:val="28"/>
          <w:szCs w:val="28"/>
        </w:rPr>
      </w:pPr>
      <w:r>
        <w:rPr>
          <w:rFonts w:ascii="Sakkal Majalla" w:hAnsi="Sakkal Majalla" w:cs="Sakkal Majalla"/>
          <w:color w:val="000000"/>
          <w:sz w:val="28"/>
          <w:szCs w:val="28"/>
          <w:rtl/>
        </w:rPr>
        <w:t xml:space="preserve">فالمشروع لا يريد أسلمة الإدارة الغربية، وإنما يريد أن يبني منظومة إدارية من الوحي، ثم ينظر بعد ذلك فيما ينسجم معها من خبرة البشر.</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أين يتركنا هذا كله؟ عند إطار معرفي معلن، ومبدأ أقومية بمعنييه، وتشخيص للقولبة يجعل تغيير نقطة البدء شرطًا للتحرر منها. وهذا إطار من أطر ممكنة، لا يستغني عن أدوات الغرب المنهجية، وهي من أجود ما أُنتج، ولا يتهم أصحاب مشاريع الأسلمة بأنهم قصدوا القولبة، أما نجاح المشروع فلا يضمنه شيء مما سبق؛ لأن الحكم فيه للفرضية الصفرية في الفصل الثالث.</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ويبقى سؤال مفتوح: إذا أردنا أن نبني مفهومًا إداريًا من القرآن، فما الذي يمنعنا من إسقاط رغباتنا على النص؟ إن الإخلاص لا يحمي الباحث من الانتقاء غير المقصود، وكثرة المراجع لا تعني وضوح طريق الاستدلال، ولهذا نحتاج منهجًا يبيّن نقطة البدء، ودرجة اليقين، ونوع الانتقال من المعنى إلى المفهوم، ثم يضع النموذج في موقف يتبيّن فيه نجاحه أو فشله، وذلك ما تبنيه الفصول التالية. لكن علينا قبلها أن نعرف أين يقف المشروع مما كُتب قبله، ولماذا لم تكفِ جهود من سبقوه رغم إخلاصهم، وإلى هذا ينتقل الفصل الثاني. فمن جهل أين تعثّر غيره، تعثّر في الموضع نفسه.</w:t>
      </w:r>
    </w:p>
    <w:p w14:paraId="5D205AF5" w:rsidR="00F17EAC" w:rsidRPr="00D65A27" w:rsidRDefault="008C1929" w:rsidP="00F17EAC">
      <w:pPr>
        <w:pageBreakBefore/>
        <w:shd w:val="clear" w:color="auto" w:fill="1F3864"/>
        <w:bidi/>
        <w:jc w:val="center"/>
        <w:rPr>
          <w:rFonts w:ascii="Sakkal Majalla" w:hAnsi="Sakkal Majalla" w:cs="Sakkal Majalla"/>
          <w:sz w:val="28"/>
          <w:szCs w:val="28"/>
        </w:rPr>
      </w:pPr>
      <w:r w:rsidR="00F17EAC" w:rsidRPr="00D65A27">
        <w:rPr>
          <w:rFonts w:ascii="Sakkal Majalla" w:hAnsi="Sakkal Majalla" w:cs="Sakkal Majalla"/>
          <w:b/>
          <w:bCs/>
          <w:color w:val="FFFFFF"/>
          <w:sz w:val="28"/>
          <w:szCs w:val="28"/>
          <w:rtl/>
        </w:rPr>
        <w:lastRenderedPageBreak/>
        <w:t>الفصل الثاني</w:t>
      </w:r>
      <w:r>
        <w:fldChar w:fldCharType="begin"/>
      </w:r>
      <w:r>
        <w:instrText xml:space="preserve"> TC "الفصل الثاني: موقع المشروع في خريطة الفكر الإداري، وعِبرة الإخفاقات السابقة" \l 1 </w:instrText>
      </w:r>
      <w:r>
        <w:fldChar w:fldCharType="end"/>
      </w:r>
    </w:p>
    <w:p w14:paraId="3D4E4B63" w:rsidR="00F17EAC" w:rsidRPr="00D65A27" w:rsidRDefault="00F17EAC" w:rsidP="00F17EAC">
      <w:pPr>
        <w:shd w:val="clear" w:color="auto" w:fill="156082"/>
        <w:bidi/>
        <w:jc w:val="center"/>
        <w:rPr>
          <w:rFonts w:ascii="Sakkal Majalla" w:hAnsi="Sakkal Majalla" w:cs="Sakkal Majalla"/>
          <w:sz w:val="28"/>
          <w:szCs w:val="28"/>
        </w:rPr>
      </w:pPr>
      <w:r w:rsidRPr="00D65A27">
        <w:rPr>
          <w:rFonts w:ascii="Sakkal Majalla" w:hAnsi="Sakkal Majalla" w:cs="Sakkal Majalla"/>
          <w:b/>
          <w:bCs/>
          <w:color w:val="FFFFFF"/>
          <w:sz w:val="28"/>
          <w:szCs w:val="28"/>
          <w:rtl/>
        </w:rPr>
        <w:t>موقع المشروع في خريطة الفكر الإداري</w:t>
      </w:r>
    </w:p>
    <w:p w14:paraId="7FAEDB65" w:rsidR="00F17EAC" w:rsidRPr="00D65A27" w:rsidRDefault="00F17EAC" w:rsidP="00F17EAC">
      <w:pPr>
        <w:shd w:val="clear" w:color="auto" w:fill="2E74B5"/>
        <w:bidi/>
        <w:spacing w:after="20"/>
        <w:jc w:val="center"/>
        <w:rPr>
          <w:rFonts w:ascii="Sakkal Majalla" w:hAnsi="Sakkal Majalla" w:cs="Sakkal Majalla"/>
          <w:sz w:val="28"/>
          <w:szCs w:val="28"/>
        </w:rPr>
      </w:pPr>
      <w:r w:rsidRPr="00D65A27">
        <w:rPr>
          <w:rFonts w:ascii="Sakkal Majalla" w:hAnsi="Sakkal Majalla" w:cs="Sakkal Majalla"/>
          <w:color w:val="FFFFFF"/>
          <w:sz w:val="28"/>
          <w:szCs w:val="28"/>
          <w:rtl/>
        </w:rPr>
        <w:t>وعِبرة الإخفاقات السابقة</w:t>
      </w:r>
    </w:p>
    <w:p w14:paraId="5CF10102" w:rsidR="00F17EAC" w:rsidRPr="00D65A27" w:rsidRDefault="00F17EAC" w:rsidP="00F17EAC">
      <w:pPr>
        <w:shd w:val="clear" w:color="auto" w:fill="F5F0FF"/>
        <w:bidi/>
        <w:spacing w:before="10"/>
        <w:jc w:val="center"/>
        <w:rPr>
          <w:rFonts w:ascii="Sakkal Majalla" w:hAnsi="Sakkal Majalla" w:cs="Sakkal Majalla"/>
          <w:sz w:val="28"/>
          <w:szCs w:val="28"/>
        </w:rPr>
      </w:pPr>
      <w:r w:rsidRPr="00D65A27">
        <w:rPr>
          <w:rFonts w:ascii="Sakkal Majalla" w:hAnsi="Sakkal Majalla" w:cs="Sakkal Majalla"/>
          <w:b/>
          <w:bCs/>
          <w:color w:val="1F3864"/>
          <w:sz w:val="28"/>
          <w:szCs w:val="28"/>
          <w:rtl/>
        </w:rPr>
        <w:t>﴿قُلْ سِيرُوا فِي الْأَرْضِ فَانظُرُوا كَيْفَ بَدَأَ الْخَلْقَ ثُمَّ اللَّهُ يُنشِئُ النَّشْأَةَ الْآخِرَةَ﴾</w:t>
      </w:r>
    </w:p>
    <w:p w14:paraId="24C0910E" w:rsidR="00F17EAC" w:rsidRPr="00D65A27" w:rsidRDefault="00F17EAC" w:rsidP="00F17EAC">
      <w:pPr>
        <w:bidi/>
        <w:spacing w:after="20"/>
        <w:jc w:val="center"/>
        <w:rPr>
          <w:rFonts w:ascii="Sakkal Majalla" w:hAnsi="Sakkal Majalla" w:cs="Sakkal Majalla"/>
          <w:sz w:val="28"/>
          <w:szCs w:val="28"/>
        </w:rPr>
      </w:pPr>
      <w:r w:rsidRPr="00D65A27">
        <w:rPr>
          <w:rFonts w:ascii="Sakkal Majalla" w:hAnsi="Sakkal Majalla" w:cs="Sakkal Majalla"/>
          <w:color w:val="595959"/>
          <w:sz w:val="28"/>
          <w:szCs w:val="28"/>
          <w:rtl/>
        </w:rPr>
        <w:t>العنكبوت : 20</w:t>
      </w:r>
    </w:p>
    <w:p w:rsidR="00722D91" w:rsidRPr="00A263F1" w:rsidRDefault="00722D91" w:rsidP="00722D91">
      <w:pPr>
        <w:shd w:val="clear" w:color="FFF2CC" w:fill="FFF2CC"/>
        <w:bidi/>
        <w:ind w:right="431"/>
        <w:rPr>
          <w:rFonts w:ascii="Sakkal Majalla" w:hAnsi="Sakkal Majalla" w:cs="Sakkal Majalla"/>
        </w:rPr>
      </w:pPr>
      <w:r>
        <w:rPr>
          <w:rFonts w:ascii="Sakkal Majalla" w:hAnsi="Sakkal Majalla" w:cs="Sakkal Majalla"/>
          <w:b/>
          <w:bCs/>
          <w:color w:val="1F3864"/>
          <w:sz w:val="30"/>
          <w:szCs w:val="30"/>
          <w:rtl/>
        </w:rPr>
        <w:t xml:space="preserve">كثرة ما كُتب في «الإدارة الإسلامية» لم تُثمر نظرية إدارية قرآنية مستقلة واحدة. حكم قاسٍ، لكني لا أجد ما يدفعه، والعلة عندي في نقطة البدء لا في إخلاص من كتبوا؛ لأن الإخلاص يصحح النية ولا يصحح المنهج.</w:t>
      </w:r>
    </w:p>
    <w:p w14:paraId="6C0EF847" w:rsidR="00F17EAC" w:rsidRPr="00D65A27" w:rsidRDefault="00F17EAC" w:rsidP="00F17EAC">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غير أن مشروعًا لا يستطيع أن يدّعي الجدة قبل أن يعرف ما سبقه؛ لذلك أرسم الخريطة أولًا، لثلاثة أسباب. أولها ألا نعيد اختراع العجلة، فالباحث الذي يجهل ما سبقه يعيد إنتاجه باسم جديد ثم يدّعي الأصالة، كإدارة تطلق منتجًا تظنه جديدًا دون أن تدرس السوق. وثانيها أن نحدد موضع التمايز بدقة، فنعرف أين يختلف المشروع ولماذا، وإلا بقي الادعاء بلاغيًا. وثالثها أن ندخل في حوار مع الأدبيات؛ لأن المجتمع العلمي لا يحكم على الجديد إلا في ضوء ما سبقه.</w:t>
      </w:r>
    </w:p>
    <w:p w14:paraId="1D4A015D" w:rsidR="00F17EAC" w:rsidRPr="00D65A27" w:rsidRDefault="00F17EAC" w:rsidP="00F17EAC">
      <w:pPr>
        <w:bidi/>
        <w:spacing w:after="70"/>
        <w:ind w:right="260"/>
        <w:rPr>
          <w:rFonts w:ascii="Sakkal Majalla" w:hAnsi="Sakkal Majalla" w:cs="Sakkal Majalla"/>
          <w:sz w:val="28"/>
          <w:szCs w:val="28"/>
        </w:rPr>
      </w:pPr>
      <w:r>
        <w:rPr>
          <w:rFonts w:ascii="Sakkal Majalla" w:hAnsi="Sakkal Majalla" w:cs="Sakkal Majalla"/>
          <w:i/>
          <w:iCs/>
          <w:color w:val="595959"/>
          <w:sz w:val="28"/>
          <w:szCs w:val="28"/>
        </w:rPr>
        <w:t xml:space="preserve">    Locke, K. &amp; Golden-Biddle, K. (1997). Constructing Opportunities for Contribution: Structuring Intertextual Coherence. Academy of Management Review, 22(4), 1024-1052. ويحدد فيه المؤلفان ثلاثة أنماط لموقع البحث الجديد من الأدبيات: التركيب، والتمايز، والإشكالية.</w:t>
      </w:r>
    </w:p>
    <w:p w14:paraId="6AFDFBDA" w:rsidR="00F17EAC" w:rsidRPr="00D65A27" w:rsidRDefault="00F17EAC" w:rsidP="00F17EAC">
      <w:pPr>
        <w:shd w:val="clear" w:color="auto" w:fill="156082"/>
        <w:bidi/>
        <w:spacing w:before="160" w:after="100"/>
        <w:rPr>
          <w:rFonts w:ascii="Sakkal Majalla" w:hAnsi="Sakkal Majalla" w:cs="Sakkal Majalla"/>
          <w:sz w:val="28"/>
          <w:szCs w:val="28"/>
        </w:rPr>
      </w:pPr>
      <w:r>
        <w:rPr>
          <w:rFonts w:ascii="Sakkal Majalla" w:hAnsi="Sakkal Majalla" w:cs="Sakkal Majalla"/>
          <w:b/>
          <w:bCs/>
          <w:color w:val="FFFFFF"/>
          <w:sz w:val="28"/>
          <w:szCs w:val="28"/>
          <w:rtl/>
        </w:rPr>
        <w:t xml:space="preserve">2.1  التيار الأول: الفكر الإداري الغربي الحديث</w:t>
      </w:r>
      <w:r>
        <w:fldChar w:fldCharType="begin"/>
      </w:r>
      <w:r>
        <w:instrText xml:space="preserve"> TC "2.1  التيار الأول: الفكر الإداري الغربي الحديث" \l 2 </w:instrText>
      </w:r>
      <w:r>
        <w:fldChar w:fldCharType="end"/>
      </w:r>
    </w:p>
    <w:p w14:paraId="2CB3BE00" w:rsidR="00F17EAC" w:rsidRPr="00D65A27" w:rsidRDefault="00F17EAC" w:rsidP="00F17EAC">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إن الفكر الإداري الغربي أكبر منظومة معرفية أنتجتها العلوم الاجتماعية، وقد مرّ بخمس حقب، بنت كل واحدة منها على سابقتها وانتقدتها في آن:</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21"/>
        <w:gridCol w:w="1868"/>
        <w:gridCol w:w="2988"/>
        <w:gridCol w:w="4103"/>
      </w:tblGrid>
      <w:tr w:rsidR="00F17EAC" w:rsidRPr="00D65A27" w14:paraId="7C2EFFE4" w:rsidTr="00201A65">
        <w:tc>
          <w:tcPr>
            <w:tcW w:w="1121" w:type="dxa"/>
            <w:shd w:val="clear" w:color="auto" w:fill="1F3864"/>
            <w:tcMar>
              <w:top w:w="40" w:type="dxa"/>
              <w:left w:w="110" w:type="dxa"/>
              <w:bottom w:w="40" w:type="dxa"/>
              <w:right w:w="110" w:type="dxa"/>
            </w:tcMar>
            <w:vAlign w:val="center"/>
          </w:tcPr>
          <w:p w14:paraId="068CDDBF" w:rsidR="00F17EAC" w:rsidRPr="00D65A27" w:rsidRDefault="00F17EAC" w:rsidP="00201A65">
            <w:pPr>
              <w:bidi/>
              <w:spacing w:before="20" w:after="20"/>
              <w:rPr>
                <w:rFonts w:ascii="Sakkal Majalla" w:hAnsi="Sakkal Majalla" w:cs="Sakkal Majalla"/>
                <w:sz w:val="28"/>
                <w:szCs w:val="28"/>
              </w:rPr>
            </w:pPr>
            <w:r w:rsidRPr="00D65A27">
              <w:rPr>
                <w:rFonts w:ascii="Sakkal Majalla" w:hAnsi="Sakkal Majalla" w:cs="Sakkal Majalla"/>
                <w:b/>
                <w:bCs/>
                <w:color w:val="FFFFFF"/>
                <w:sz w:val="26"/>
                <w:szCs w:val="26"/>
                <w:rtl/>
              </w:rPr>
              <w:t>الحقبة</w:t>
            </w:r>
          </w:p>
        </w:tc>
        <w:tc>
          <w:tcPr>
            <w:tcW w:w="1868" w:type="dxa"/>
            <w:shd w:val="clear" w:color="auto" w:fill="1F3864"/>
            <w:tcMar>
              <w:top w:w="40" w:type="dxa"/>
              <w:left w:w="110" w:type="dxa"/>
              <w:bottom w:w="40" w:type="dxa"/>
              <w:right w:w="110" w:type="dxa"/>
            </w:tcMar>
            <w:vAlign w:val="center"/>
          </w:tcPr>
          <w:p w14:paraId="65239066" w:rsidR="00F17EAC" w:rsidRPr="00D65A27" w:rsidRDefault="00F17EAC" w:rsidP="00201A65">
            <w:pPr>
              <w:bidi/>
              <w:spacing w:before="20" w:after="20"/>
              <w:rPr>
                <w:rFonts w:ascii="Sakkal Majalla" w:hAnsi="Sakkal Majalla" w:cs="Sakkal Majalla"/>
                <w:sz w:val="28"/>
                <w:szCs w:val="28"/>
              </w:rPr>
            </w:pPr>
            <w:r w:rsidRPr="00D65A27">
              <w:rPr>
                <w:rFonts w:ascii="Sakkal Majalla" w:hAnsi="Sakkal Majalla" w:cs="Sakkal Majalla"/>
                <w:b/>
                <w:bCs/>
                <w:color w:val="FFFFFF"/>
                <w:sz w:val="26"/>
                <w:szCs w:val="26"/>
                <w:rtl/>
              </w:rPr>
              <w:t>المدرسة والرواد</w:t>
            </w:r>
          </w:p>
        </w:tc>
        <w:tc>
          <w:tcPr>
            <w:tcW w:w="2988" w:type="dxa"/>
            <w:shd w:val="clear" w:color="auto" w:fill="1F3864"/>
            <w:tcMar>
              <w:top w:w="40" w:type="dxa"/>
              <w:left w:w="110" w:type="dxa"/>
              <w:bottom w:w="40" w:type="dxa"/>
              <w:right w:w="110" w:type="dxa"/>
            </w:tcMar>
            <w:vAlign w:val="center"/>
          </w:tcPr>
          <w:p w14:paraId="206772BF" w:rsidR="00F17EAC" w:rsidRPr="00D65A27" w:rsidRDefault="00F17EAC" w:rsidP="00201A65">
            <w:pPr>
              <w:bidi/>
              <w:spacing w:before="20" w:after="20"/>
              <w:rPr>
                <w:rFonts w:ascii="Sakkal Majalla" w:hAnsi="Sakkal Majalla" w:cs="Sakkal Majalla"/>
                <w:sz w:val="28"/>
                <w:szCs w:val="28"/>
              </w:rPr>
            </w:pPr>
            <w:r w:rsidRPr="00D65A27">
              <w:rPr>
                <w:rFonts w:ascii="Sakkal Majalla" w:hAnsi="Sakkal Majalla" w:cs="Sakkal Majalla"/>
                <w:b/>
                <w:bCs/>
                <w:color w:val="FFFFFF"/>
                <w:sz w:val="26"/>
                <w:szCs w:val="26"/>
                <w:rtl/>
              </w:rPr>
              <w:t>الإسهام الجوهري</w:t>
            </w:r>
          </w:p>
        </w:tc>
        <w:tc>
          <w:tcPr>
            <w:tcW w:w="4104" w:type="dxa"/>
            <w:shd w:val="clear" w:color="auto" w:fill="1F3864"/>
            <w:tcMar>
              <w:top w:w="40" w:type="dxa"/>
              <w:left w:w="110" w:type="dxa"/>
              <w:bottom w:w="40" w:type="dxa"/>
              <w:right w:w="110" w:type="dxa"/>
            </w:tcMar>
            <w:vAlign w:val="center"/>
          </w:tcPr>
          <w:p w14:paraId="3BA9CD1F" w:rsidR="00F17EAC" w:rsidRPr="00D65A27" w:rsidRDefault="00F17EAC" w:rsidP="00201A65">
            <w:pPr>
              <w:bidi/>
              <w:spacing w:before="20" w:after="20"/>
              <w:rPr>
                <w:rFonts w:ascii="Sakkal Majalla" w:hAnsi="Sakkal Majalla" w:cs="Sakkal Majalla"/>
                <w:sz w:val="28"/>
                <w:szCs w:val="28"/>
              </w:rPr>
            </w:pPr>
            <w:r w:rsidRPr="00D65A27">
              <w:rPr>
                <w:rFonts w:ascii="Sakkal Majalla" w:hAnsi="Sakkal Majalla" w:cs="Sakkal Majalla"/>
                <w:b/>
                <w:bCs/>
                <w:color w:val="FFFFFF"/>
                <w:sz w:val="26"/>
                <w:szCs w:val="26"/>
                <w:rtl/>
              </w:rPr>
              <w:t>الافتراض الحاكم + القصور</w:t>
            </w:r>
          </w:p>
        </w:tc>
      </w:tr>
      <w:tr w:rsidR="00F17EAC" w:rsidRPr="00D65A27" w14:paraId="7EE04B7D" w:rsidTr="00201A65">
        <w:tc>
          <w:tcPr>
            <w:tcW w:w="1121" w:type="dxa"/>
            <w:shd w:val="clear" w:color="auto" w:fill="EBF5FB"/>
            <w:tcMar>
              <w:top w:w="40" w:type="dxa"/>
              <w:left w:w="110" w:type="dxa"/>
              <w:bottom w:w="40" w:type="dxa"/>
              <w:right w:w="110" w:type="dxa"/>
            </w:tcMar>
            <w:vAlign w:val="center"/>
          </w:tcPr>
          <w:p w14:paraId="321BC1AB" w:rsidR="00F17EAC" w:rsidRPr="00D65A27" w:rsidRDefault="00F17EAC" w:rsidP="00201A65">
            <w:pPr>
              <w:bidi/>
              <w:spacing w:before="20" w:after="20"/>
              <w:rPr>
                <w:rFonts w:ascii="Sakkal Majalla" w:hAnsi="Sakkal Majalla" w:cs="Sakkal Majalla"/>
                <w:sz w:val="28"/>
                <w:szCs w:val="28"/>
              </w:rPr>
            </w:pPr>
            <w:r w:rsidRPr="00D65A27">
              <w:rPr>
                <w:rFonts w:ascii="Sakkal Majalla" w:hAnsi="Sakkal Majalla" w:cs="Sakkal Majalla"/>
                <w:b/>
                <w:bCs/>
                <w:color w:val="000000"/>
                <w:sz w:val="26"/>
                <w:szCs w:val="26"/>
                <w:rtl/>
              </w:rPr>
              <w:t>1900-1930</w:t>
            </w:r>
          </w:p>
        </w:tc>
        <w:tc>
          <w:tcPr>
            <w:tcW w:w="1868" w:type="dxa"/>
            <w:shd w:val="clear" w:color="auto" w:fill="F8F8F8"/>
            <w:tcMar>
              <w:top w:w="40" w:type="dxa"/>
              <w:left w:w="110" w:type="dxa"/>
              <w:bottom w:w="40" w:type="dxa"/>
              <w:right w:w="110" w:type="dxa"/>
            </w:tcMar>
            <w:vAlign w:val="center"/>
          </w:tcPr>
          <w:p w14:paraId="6DE19010" w:rsidR="00F17EAC" w:rsidRPr="00D65A27" w:rsidRDefault="00F17EAC" w:rsidP="00201A65">
            <w:pPr>
              <w:bidi/>
              <w:spacing w:before="20" w:after="20"/>
              <w:rPr>
                <w:rFonts w:ascii="Sakkal Majalla" w:hAnsi="Sakkal Majalla" w:cs="Sakkal Majalla"/>
                <w:sz w:val="28"/>
                <w:szCs w:val="28"/>
              </w:rPr>
            </w:pPr>
            <w:r w:rsidRPr="00D65A27">
              <w:rPr>
                <w:rFonts w:ascii="Sakkal Majalla" w:hAnsi="Sakkal Majalla" w:cs="Sakkal Majalla"/>
                <w:color w:val="000000"/>
                <w:sz w:val="26"/>
                <w:szCs w:val="26"/>
                <w:rtl/>
              </w:rPr>
              <w:t>الإدارة العلمية Taylor, Fayol, Weber</w:t>
            </w:r>
          </w:p>
        </w:tc>
        <w:tc>
          <w:tcPr>
            <w:tcW w:w="2988" w:type="dxa"/>
            <w:shd w:val="clear" w:color="auto" w:fill="F8F8F8"/>
            <w:tcMar>
              <w:top w:w="40" w:type="dxa"/>
              <w:left w:w="110" w:type="dxa"/>
              <w:bottom w:w="40" w:type="dxa"/>
              <w:right w:w="110" w:type="dxa"/>
            </w:tcMar>
            <w:vAlign w:val="center"/>
          </w:tcPr>
          <w:p w14:paraId="0160B8F1" w:rsidR="00F17EAC" w:rsidRPr="00D65A27" w:rsidRDefault="00F17EAC"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القياس والتوحيد والتخصص: أول محاولة لتحويل الإدارة من فن إلى علم. Weber: البيروقراطية نموذج الكفاءة المثالي.</w:t>
            </w:r>
          </w:p>
        </w:tc>
        <w:tc>
          <w:tcPr>
            <w:tcW w:w="4104" w:type="dxa"/>
            <w:shd w:val="clear" w:color="auto" w:fill="EBF5FB"/>
            <w:tcMar>
              <w:top w:w="40" w:type="dxa"/>
              <w:left w:w="110" w:type="dxa"/>
              <w:bottom w:w="40" w:type="dxa"/>
              <w:right w:w="110" w:type="dxa"/>
            </w:tcMar>
            <w:vAlign w:val="center"/>
          </w:tcPr>
          <w:p w14:paraId="76A3A43A" w:rsidR="00F17EAC" w:rsidRPr="00D65A27" w:rsidRDefault="00F17EAC"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الإنسان "آلة عقلانية" تحركها الحوافز المادية، مع تجاهل البُعد الاجتماعي والروحي. وWeber نفسه حذَّر من "قفص الحديد" البيروقراطي. Ref: Taylor (1911). Principles of Scientific Management.</w:t>
            </w:r>
          </w:p>
        </w:tc>
      </w:tr>
      <w:tr w:rsidR="00F17EAC" w:rsidRPr="00D65A27" w14:paraId="48EB78F6" w:rsidTr="00201A65">
        <w:tc>
          <w:tcPr>
            <w:tcW w:w="1121" w:type="dxa"/>
            <w:shd w:val="clear" w:color="auto" w:fill="FFF2CC"/>
            <w:tcMar>
              <w:top w:w="40" w:type="dxa"/>
              <w:left w:w="110" w:type="dxa"/>
              <w:bottom w:w="40" w:type="dxa"/>
              <w:right w:w="110" w:type="dxa"/>
            </w:tcMar>
            <w:vAlign w:val="center"/>
          </w:tcPr>
          <w:p w14:paraId="7DBD00E7" w:rsidR="00F17EAC" w:rsidRPr="00D65A27" w:rsidRDefault="00F17EAC" w:rsidP="00201A65">
            <w:pPr>
              <w:bidi/>
              <w:spacing w:before="20" w:after="20"/>
              <w:rPr>
                <w:rFonts w:ascii="Sakkal Majalla" w:hAnsi="Sakkal Majalla" w:cs="Sakkal Majalla"/>
                <w:sz w:val="28"/>
                <w:szCs w:val="28"/>
              </w:rPr>
            </w:pPr>
            <w:r w:rsidRPr="00D65A27">
              <w:rPr>
                <w:rFonts w:ascii="Sakkal Majalla" w:hAnsi="Sakkal Majalla" w:cs="Sakkal Majalla"/>
                <w:b/>
                <w:bCs/>
                <w:color w:val="000000"/>
                <w:sz w:val="26"/>
                <w:szCs w:val="26"/>
                <w:rtl/>
              </w:rPr>
              <w:t>1930-1960</w:t>
            </w:r>
          </w:p>
        </w:tc>
        <w:tc>
          <w:tcPr>
            <w:tcW w:w="1868" w:type="dxa"/>
            <w:shd w:val="clear" w:color="auto" w:fill="FFFFFF"/>
            <w:tcMar>
              <w:top w:w="40" w:type="dxa"/>
              <w:left w:w="110" w:type="dxa"/>
              <w:bottom w:w="40" w:type="dxa"/>
              <w:right w:w="110" w:type="dxa"/>
            </w:tcMar>
            <w:vAlign w:val="center"/>
          </w:tcPr>
          <w:p w14:paraId="56D89FEB" w:rsidR="00F17EAC" w:rsidRPr="00D65A27" w:rsidRDefault="00F17EAC" w:rsidP="00201A65">
            <w:pPr>
              <w:bidi/>
              <w:spacing w:before="20" w:after="20"/>
              <w:rPr>
                <w:rFonts w:ascii="Sakkal Majalla" w:hAnsi="Sakkal Majalla" w:cs="Sakkal Majalla"/>
                <w:sz w:val="28"/>
                <w:szCs w:val="28"/>
              </w:rPr>
            </w:pPr>
            <w:r w:rsidRPr="00D65A27">
              <w:rPr>
                <w:rFonts w:ascii="Sakkal Majalla" w:hAnsi="Sakkal Majalla" w:cs="Sakkal Majalla"/>
                <w:color w:val="000000"/>
                <w:sz w:val="26"/>
                <w:szCs w:val="26"/>
                <w:rtl/>
              </w:rPr>
              <w:t>العلاقات الإنسانية Mayo, Maslow, McGregor</w:t>
            </w:r>
          </w:p>
        </w:tc>
        <w:tc>
          <w:tcPr>
            <w:tcW w:w="2988" w:type="dxa"/>
            <w:shd w:val="clear" w:color="auto" w:fill="FFFFFF"/>
            <w:tcMar>
              <w:top w:w="40" w:type="dxa"/>
              <w:left w:w="110" w:type="dxa"/>
              <w:bottom w:w="40" w:type="dxa"/>
              <w:right w:w="110" w:type="dxa"/>
            </w:tcMar>
            <w:vAlign w:val="center"/>
          </w:tcPr>
          <w:p w14:paraId="4F7BD9E7" w:rsidR="00F17EAC" w:rsidRPr="00D65A27" w:rsidRDefault="00F17EAC"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اكتشاف البُعد الاجتماعي: الإنسان كائن يتأثر بالمجموعة والعاطفة والانتماء. Maslow: هرم الحاجات. McGregor: Theory Y.</w:t>
            </w:r>
          </w:p>
        </w:tc>
        <w:tc>
          <w:tcPr>
            <w:tcW w:w="4104" w:type="dxa"/>
            <w:shd w:val="clear" w:color="auto" w:fill="FFFFFF"/>
            <w:tcMar>
              <w:top w:w="40" w:type="dxa"/>
              <w:left w:w="110" w:type="dxa"/>
              <w:bottom w:w="40" w:type="dxa"/>
              <w:right w:w="110" w:type="dxa"/>
            </w:tcMar>
            <w:vAlign w:val="center"/>
          </w:tcPr>
          <w:p w14:paraId="5D636375" w:rsidR="00F17EAC" w:rsidRPr="00D65A27" w:rsidRDefault="00F17EAC"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ظل الإنسان "مادة بحث" لا غاية، وبقي السؤال: كيف نزيد الإنتاجية؟ Ref: Mayo (1933). Human Problems of Industrial Civilization.</w:t>
            </w:r>
          </w:p>
        </w:tc>
      </w:tr>
      <w:tr w:rsidR="00F17EAC" w:rsidRPr="00D65A27" w14:paraId="1F3CA461" w:rsidTr="00201A65">
        <w:tc>
          <w:tcPr>
            <w:tcW w:w="1121" w:type="dxa"/>
            <w:shd w:val="clear" w:color="auto" w:fill="EBF5E0"/>
            <w:tcMar>
              <w:top w:w="40" w:type="dxa"/>
              <w:left w:w="110" w:type="dxa"/>
              <w:bottom w:w="40" w:type="dxa"/>
              <w:right w:w="110" w:type="dxa"/>
            </w:tcMar>
            <w:vAlign w:val="center"/>
          </w:tcPr>
          <w:p w14:paraId="0C8C6012" w:rsidR="00F17EAC" w:rsidRPr="00D65A27" w:rsidRDefault="00F17EAC" w:rsidP="00201A65">
            <w:pPr>
              <w:bidi/>
              <w:spacing w:before="20" w:after="20"/>
              <w:rPr>
                <w:rFonts w:ascii="Sakkal Majalla" w:hAnsi="Sakkal Majalla" w:cs="Sakkal Majalla"/>
                <w:sz w:val="28"/>
                <w:szCs w:val="28"/>
              </w:rPr>
            </w:pPr>
            <w:r w:rsidRPr="00D65A27">
              <w:rPr>
                <w:rFonts w:ascii="Sakkal Majalla" w:hAnsi="Sakkal Majalla" w:cs="Sakkal Majalla"/>
                <w:b/>
                <w:bCs/>
                <w:color w:val="000000"/>
                <w:sz w:val="26"/>
                <w:szCs w:val="26"/>
                <w:rtl/>
              </w:rPr>
              <w:t>1960-1990</w:t>
            </w:r>
          </w:p>
        </w:tc>
        <w:tc>
          <w:tcPr>
            <w:tcW w:w="1868" w:type="dxa"/>
            <w:shd w:val="clear" w:color="auto" w:fill="F8F8F8"/>
            <w:tcMar>
              <w:top w:w="40" w:type="dxa"/>
              <w:left w:w="110" w:type="dxa"/>
              <w:bottom w:w="40" w:type="dxa"/>
              <w:right w:w="110" w:type="dxa"/>
            </w:tcMar>
            <w:vAlign w:val="center"/>
          </w:tcPr>
          <w:p w14:paraId="004E38D5" w:rsidR="00F17EAC" w:rsidRPr="00D65A27" w:rsidRDefault="00F17EAC" w:rsidP="00201A65">
            <w:pPr>
              <w:bidi/>
              <w:spacing w:before="20" w:after="20"/>
              <w:rPr>
                <w:rFonts w:ascii="Sakkal Majalla" w:hAnsi="Sakkal Majalla" w:cs="Sakkal Majalla"/>
                <w:sz w:val="28"/>
                <w:szCs w:val="28"/>
              </w:rPr>
            </w:pPr>
            <w:r w:rsidRPr="00D65A27">
              <w:rPr>
                <w:rFonts w:ascii="Sakkal Majalla" w:hAnsi="Sakkal Majalla" w:cs="Sakkal Majalla"/>
                <w:color w:val="000000"/>
                <w:sz w:val="26"/>
                <w:szCs w:val="26"/>
                <w:rtl/>
              </w:rPr>
              <w:t>النظم والاستراتيجية Drucker, Porter, Mintzberg</w:t>
            </w:r>
          </w:p>
        </w:tc>
        <w:tc>
          <w:tcPr>
            <w:tcW w:w="2988" w:type="dxa"/>
            <w:shd w:val="clear" w:color="auto" w:fill="F8F8F8"/>
            <w:tcMar>
              <w:top w:w="40" w:type="dxa"/>
              <w:left w:w="110" w:type="dxa"/>
              <w:bottom w:w="40" w:type="dxa"/>
              <w:right w:w="110" w:type="dxa"/>
            </w:tcMar>
            <w:vAlign w:val="center"/>
          </w:tcPr>
          <w:p w14:paraId="53E6EFE3" w:rsidR="00F17EAC" w:rsidRPr="00D65A27" w:rsidRDefault="00F17EAC"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المنظمة نظام مفتوح، والقرار الاستراتيجي والميزة التنافسية في المركز. Drucker: الإدارة فنٌّ من الفنون الحرة (liberal art)، وMintzberg ينتقد «التخطيط الاستراتيجي».</w:t>
            </w:r>
          </w:p>
        </w:tc>
        <w:tc>
          <w:tcPr>
            <w:tcW w:w="4104" w:type="dxa"/>
            <w:shd w:val="clear" w:color="auto" w:fill="EBF5FB"/>
            <w:tcMar>
              <w:top w:w="40" w:type="dxa"/>
              <w:left w:w="110" w:type="dxa"/>
              <w:bottom w:w="40" w:type="dxa"/>
              <w:right w:w="110" w:type="dxa"/>
            </w:tcMar>
            <w:vAlign w:val="center"/>
          </w:tcPr>
          <w:p w14:paraId="5D8DAD42" w:rsidR="00F17EAC" w:rsidRPr="00D65A27" w:rsidRDefault="00F17EAC"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الإنسان "صانع قرار" يُعظِّم مصلحة المنظمة، وعند Porter المنظمة هي الوحدة والإنسان خارج المعادلة. Ref: Porter (1985). Competitive Advantage.</w:t>
            </w:r>
          </w:p>
        </w:tc>
      </w:tr>
      <w:tr w:rsidR="00F17EAC" w:rsidRPr="00D65A27" w14:paraId="671D3257" w:rsidTr="00201A65">
        <w:tc>
          <w:tcPr>
            <w:tcW w:w="1121" w:type="dxa"/>
            <w:shd w:val="clear" w:color="auto" w:fill="F2E8F8"/>
            <w:tcMar>
              <w:top w:w="40" w:type="dxa"/>
              <w:left w:w="110" w:type="dxa"/>
              <w:bottom w:w="40" w:type="dxa"/>
              <w:right w:w="110" w:type="dxa"/>
            </w:tcMar>
            <w:vAlign w:val="center"/>
          </w:tcPr>
          <w:p w14:paraId="747AEA30" w:rsidR="00F17EAC" w:rsidRPr="00D65A27" w:rsidRDefault="00F17EAC" w:rsidP="00201A65">
            <w:pPr>
              <w:bidi/>
              <w:spacing w:before="20" w:after="20"/>
              <w:rPr>
                <w:rFonts w:ascii="Sakkal Majalla" w:hAnsi="Sakkal Majalla" w:cs="Sakkal Majalla"/>
                <w:sz w:val="28"/>
                <w:szCs w:val="28"/>
              </w:rPr>
            </w:pPr>
            <w:r w:rsidRPr="00D65A27">
              <w:rPr>
                <w:rFonts w:ascii="Sakkal Majalla" w:hAnsi="Sakkal Majalla" w:cs="Sakkal Majalla"/>
                <w:b/>
                <w:bCs/>
                <w:color w:val="000000"/>
                <w:sz w:val="26"/>
                <w:szCs w:val="26"/>
                <w:rtl/>
              </w:rPr>
              <w:t>1990-2010</w:t>
            </w:r>
          </w:p>
        </w:tc>
        <w:tc>
          <w:tcPr>
            <w:tcW w:w="1868" w:type="dxa"/>
            <w:shd w:val="clear" w:color="auto" w:fill="FFFFFF"/>
            <w:tcMar>
              <w:top w:w="40" w:type="dxa"/>
              <w:left w:w="110" w:type="dxa"/>
              <w:bottom w:w="40" w:type="dxa"/>
              <w:right w:w="110" w:type="dxa"/>
            </w:tcMar>
            <w:vAlign w:val="center"/>
          </w:tcPr>
          <w:p w14:paraId="2A77222F" w:rsidR="00F17EAC" w:rsidRPr="00D65A27" w:rsidRDefault="00F17EAC" w:rsidP="00201A65">
            <w:pPr>
              <w:bidi/>
              <w:spacing w:before="20" w:after="20"/>
              <w:rPr>
                <w:rFonts w:ascii="Sakkal Majalla" w:hAnsi="Sakkal Majalla" w:cs="Sakkal Majalla"/>
                <w:sz w:val="28"/>
                <w:szCs w:val="28"/>
              </w:rPr>
            </w:pPr>
            <w:r w:rsidRPr="00D65A27">
              <w:rPr>
                <w:rFonts w:ascii="Sakkal Majalla" w:hAnsi="Sakkal Majalla" w:cs="Sakkal Majalla"/>
                <w:color w:val="000000"/>
                <w:sz w:val="26"/>
                <w:szCs w:val="26"/>
                <w:rtl/>
              </w:rPr>
              <w:t>المنظمة المتعلمة والقيادة Senge, Burns, Greenleaf</w:t>
            </w:r>
          </w:p>
        </w:tc>
        <w:tc>
          <w:tcPr>
            <w:tcW w:w="2988" w:type="dxa"/>
            <w:shd w:val="clear" w:color="auto" w:fill="FFFFFF"/>
            <w:tcMar>
              <w:top w:w="40" w:type="dxa"/>
              <w:left w:w="110" w:type="dxa"/>
              <w:bottom w:w="40" w:type="dxa"/>
              <w:right w:w="110" w:type="dxa"/>
            </w:tcMar>
            <w:vAlign w:val="center"/>
          </w:tcPr>
          <w:p w14:paraId="37672A89" w:rsidR="00F17EAC" w:rsidRPr="00D65A27" w:rsidRDefault="00F17EAC"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التعلم المؤسسي والتفكير المنظومي، والقيادة التحويلية، والقيادة الخادمة (Servant Leadership).</w:t>
            </w:r>
          </w:p>
        </w:tc>
        <w:tc>
          <w:tcPr>
            <w:tcW w:w="4104" w:type="dxa"/>
            <w:shd w:val="clear" w:color="auto" w:fill="FFFFFF"/>
            <w:tcMar>
              <w:top w:w="40" w:type="dxa"/>
              <w:left w:w="110" w:type="dxa"/>
              <w:bottom w:w="40" w:type="dxa"/>
              <w:right w:w="110" w:type="dxa"/>
            </w:tcMar>
            <w:vAlign w:val="center"/>
          </w:tcPr>
          <w:p w14:paraId="0BD78BDC" w:rsidR="00F17EAC" w:rsidRPr="00D65A27" w:rsidRDefault="00F17EAC"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Senge يُدخل الروحانية الشرقية دون تأسيس معرفي، وGreenleaf يقترب من الاستخلاف دون مرجعية ثابتة. Ref: Senge (1990). The Fifth Discipline.</w:t>
            </w:r>
          </w:p>
        </w:tc>
      </w:tr>
      <w:tr w:rsidR="00F17EAC" w:rsidRPr="00D65A27" w14:paraId="702AD184" w:rsidTr="00201A65">
        <w:tc>
          <w:tcPr>
            <w:tcW w:w="1121" w:type="dxa"/>
            <w:shd w:val="clear" w:color="auto" w:fill="FFF0F0"/>
            <w:tcMar>
              <w:top w:w="40" w:type="dxa"/>
              <w:left w:w="110" w:type="dxa"/>
              <w:bottom w:w="40" w:type="dxa"/>
              <w:right w:w="110" w:type="dxa"/>
            </w:tcMar>
            <w:vAlign w:val="center"/>
          </w:tcPr>
          <w:p w14:paraId="66210F04" w:rsidR="00F17EAC" w:rsidRPr="00D65A27" w:rsidRDefault="00F17EAC" w:rsidP="00201A65">
            <w:pPr>
              <w:bidi/>
              <w:spacing w:before="20" w:after="20"/>
              <w:rPr>
                <w:rFonts w:ascii="Sakkal Majalla" w:hAnsi="Sakkal Majalla" w:cs="Sakkal Majalla"/>
                <w:sz w:val="28"/>
                <w:szCs w:val="28"/>
              </w:rPr>
            </w:pPr>
            <w:r w:rsidRPr="00D65A27">
              <w:rPr>
                <w:rFonts w:ascii="Sakkal Majalla" w:hAnsi="Sakkal Majalla" w:cs="Sakkal Majalla"/>
                <w:b/>
                <w:bCs/>
                <w:color w:val="000000"/>
                <w:sz w:val="26"/>
                <w:szCs w:val="26"/>
                <w:rtl/>
              </w:rPr>
              <w:t>2010-الآن</w:t>
            </w:r>
          </w:p>
        </w:tc>
        <w:tc>
          <w:tcPr>
            <w:tcW w:w="1868" w:type="dxa"/>
            <w:shd w:val="clear" w:color="auto" w:fill="F8F8F8"/>
            <w:tcMar>
              <w:top w:w="40" w:type="dxa"/>
              <w:left w:w="110" w:type="dxa"/>
              <w:bottom w:w="40" w:type="dxa"/>
              <w:right w:w="110" w:type="dxa"/>
            </w:tcMar>
            <w:vAlign w:val="center"/>
          </w:tcPr>
          <w:p w14:paraId="1D49FD5F" w:rsidR="00F17EAC" w:rsidRPr="00D65A27" w:rsidRDefault="00F17EAC" w:rsidP="00201A65">
            <w:pPr>
              <w:bidi/>
              <w:spacing w:before="20" w:after="20"/>
              <w:rPr>
                <w:rFonts w:ascii="Sakkal Majalla" w:hAnsi="Sakkal Majalla" w:cs="Sakkal Majalla"/>
                <w:sz w:val="28"/>
                <w:szCs w:val="28"/>
              </w:rPr>
            </w:pPr>
            <w:r w:rsidRPr="00D65A27">
              <w:rPr>
                <w:rFonts w:ascii="Sakkal Majalla" w:hAnsi="Sakkal Majalla" w:cs="Sakkal Majalla"/>
                <w:color w:val="000000"/>
                <w:sz w:val="26"/>
                <w:szCs w:val="26"/>
                <w:rtl/>
              </w:rPr>
              <w:t>النقد والتحول Ghoshal, Laloux, Edmondson</w:t>
            </w:r>
          </w:p>
        </w:tc>
        <w:tc>
          <w:tcPr>
            <w:tcW w:w="2988" w:type="dxa"/>
            <w:shd w:val="clear" w:color="auto" w:fill="F8F8F8"/>
            <w:tcMar>
              <w:top w:w="40" w:type="dxa"/>
              <w:left w:w="110" w:type="dxa"/>
              <w:bottom w:w="40" w:type="dxa"/>
              <w:right w:w="110" w:type="dxa"/>
            </w:tcMar>
            <w:vAlign w:val="center"/>
          </w:tcPr>
          <w:p w14:paraId="3A89F516" w:rsidR="00F17EAC" w:rsidRPr="00D65A27" w:rsidRDefault="00F17EAC"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النقد الداخلي: Ghoshal يرى أن النظريات السيئة تدمّر الممارسات الجيدة، وLaloux يبشّر بالمنظمات «الفيروزية» (Teal)، وEdmondson تطرح الأمان النفسي.</w:t>
            </w:r>
          </w:p>
        </w:tc>
        <w:tc>
          <w:tcPr>
            <w:tcW w:w="4104" w:type="dxa"/>
            <w:shd w:val="clear" w:color="auto" w:fill="EBF5FB"/>
            <w:tcMar>
              <w:top w:w="40" w:type="dxa"/>
              <w:left w:w="110" w:type="dxa"/>
              <w:bottom w:w="40" w:type="dxa"/>
              <w:right w:w="110" w:type="dxa"/>
            </w:tcMar>
            <w:vAlign w:val="center"/>
          </w:tcPr>
          <w:p w14:paraId="598C2315" w:rsidR="00F17EAC" w:rsidRPr="00D65A27" w:rsidRDefault="00F17EAC"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النقد أقوى من البديل: الخلل مشخَّص، ولم تنتج المنظومة بعد إطارًا بديلًا متكاملًا. Ref: Ghoshal (2005). Bad Management Theories. AMLE, 4(1).</w:t>
            </w:r>
          </w:p>
        </w:tc>
      </w:tr>
    </w:tbl>
    <w:p w14:paraId="35B49C94" w:rsidR="00F17EAC" w:rsidRPr="00D65A27" w:rsidRDefault="00F17EAC" w:rsidP="00F17EAC">
      <w:pPr>
        <w:bidi/>
        <w:spacing w:after="60"/>
        <w:rPr>
          <w:rFonts w:ascii="Sakkal Majalla" w:hAnsi="Sakkal Majalla" w:cs="Sakkal Majalla"/>
          <w:sz w:val="28"/>
          <w:szCs w:val="28"/>
        </w:rPr>
      </w:pPr>
      <w:r>
        <w:rPr>
          <w:rFonts w:ascii="Sakkal Majalla" w:hAnsi="Sakkal Majalla" w:cs="Sakkal Majalla"/>
          <w:i/>
          <w:iCs/>
          <w:color w:val="595959"/>
          <w:sz w:val="28"/>
          <w:szCs w:val="28"/>
          <w:rtl/>
        </w:rPr>
        <w:t xml:space="preserve">جدول 2.1: خمس حقب في تطور الفكر الإداري الغربي.</w:t>
      </w:r>
    </w:p>
    <w:p w14:paraId="11188504" w:rsidR="00F17EAC" w:rsidRPr="00D65A27" w:rsidRDefault="00F17EAC" w:rsidP="00F17EAC">
      <w:pPr>
        <w:shd w:val="clear" w:color="auto" w:fill="D6E4F0"/>
        <w:bidi/>
        <w:spacing w:before="120" w:after="70"/>
        <w:rPr>
          <w:rFonts w:ascii="Sakkal Majalla" w:hAnsi="Sakkal Majalla" w:cs="Sakkal Majalla"/>
          <w:sz w:val="28"/>
          <w:szCs w:val="28"/>
        </w:rPr>
      </w:pPr>
      <w:r>
        <w:rPr>
          <w:rFonts w:ascii="Sakkal Majalla" w:hAnsi="Sakkal Majalla" w:cs="Sakkal Majalla"/>
          <w:b/>
          <w:bCs/>
          <w:color w:val="1F3864"/>
          <w:sz w:val="28"/>
          <w:szCs w:val="28"/>
          <w:rtl/>
        </w:rPr>
        <w:t>الافتراض الذي لم يتغيّر</w:t>
      </w:r>
    </w:p>
    <w:p w14:paraId="74B3ACE9" w:rsidR="00F17EAC" w:rsidRPr="00D65A27" w:rsidRDefault="00F17EAC" w:rsidP="00F17EAC">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مئة وعشرون عامًا من التطور، من «الآلة العقلانية» عند تيلور إلى «الأمان النفسي» عند إدموندسون، ومع ذلك بقي الافتراض الحاكم ثابتًا في جوهره، وهو أن الإنسان فاعل يسعى إلى تعظيم مصلحته؛ فقد تغيّر تعريف المصلحة من المادية إلى الاجتماعية إلى النفسية، وبقيت البنية على حالها، فالإنسان مرجع قيمه. ولست وحدي من يرى ذلك؛ فأصوات بارزة من داخل المنظومة تقول الشيء نفسه، كما سيأتي في 2.8.</w:t>
      </w:r>
    </w:p>
    <w:p w14:paraId="3408FD06" w:rsidR="00F17EAC" w:rsidRPr="00D65A27" w:rsidRDefault="00F17EAC" w:rsidP="00F17EAC">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في هذا الموضع يحاول المشروع القرآني أن يقدّم تصوّرًا للإنسان يبدأ من المسؤولية أمام الله، يبنيه الفصل الثامن، فيأخذ من التيار الغربي أدواته المنهجية من قياس وتجريب ونقد داخلي، ويردّ منطلقاته الوجودية. الأدوات ثمينة، والمنطلقات قاصرة.</w:t>
      </w:r>
    </w:p>
    <w:p w14:paraId="61F592E0" w:rsidR="00F17EAC" w:rsidRPr="00D65A27" w:rsidRDefault="00F17EAC" w:rsidP="00F17EAC">
      <w:pPr>
        <w:shd w:val="clear" w:color="auto" w:fill="156082"/>
        <w:bidi/>
        <w:spacing w:before="160" w:after="100"/>
        <w:rPr>
          <w:rFonts w:ascii="Sakkal Majalla" w:hAnsi="Sakkal Majalla" w:cs="Sakkal Majalla"/>
          <w:sz w:val="28"/>
          <w:szCs w:val="28"/>
        </w:rPr>
      </w:pPr>
      <w:r>
        <w:rPr>
          <w:rFonts w:ascii="Sakkal Majalla" w:hAnsi="Sakkal Majalla" w:cs="Sakkal Majalla"/>
          <w:b/>
          <w:bCs/>
          <w:color w:val="FFFFFF"/>
          <w:sz w:val="28"/>
          <w:szCs w:val="28"/>
          <w:rtl/>
        </w:rPr>
        <w:t xml:space="preserve">2.2  التيار الثاني: التجربة الإدارية الإسلامية التاريخية</w:t>
      </w:r>
      <w:r>
        <w:fldChar w:fldCharType="begin"/>
      </w:r>
      <w:r>
        <w:instrText xml:space="preserve"> TC "2.2  التيار الثاني: التجربة الإدارية الإسلامية التاريخية" \l 2 </w:instrText>
      </w:r>
      <w:r>
        <w:fldChar w:fldCharType="end"/>
      </w:r>
    </w:p>
    <w:p w14:paraId="25108626" w:rsidR="00F17EAC" w:rsidRPr="00D65A27" w:rsidRDefault="00F17EAC" w:rsidP="00F17EAC">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أنتجت الحضارة الإسلامية في عصورها الذهبية تراثًا إداريًا وسياسيًا ثريًا، استضاء بالقرآن والسنة، لكنه اجتهاد بشري تاريخي، وبينه وبين «نظرية إدارية قرآنية» بالمعنى الذي يطلبه الكتاب مسافةٌ هي لبّ ما يحاول المشروع أن يضيفه.</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3"/>
        <w:gridCol w:w="3991"/>
        <w:gridCol w:w="4186"/>
      </w:tblGrid>
      <w:tr w:rsidR="00F17EAC" w:rsidRPr="00D65A27" w14:paraId="464B4325" w:rsidTr="00201A65">
        <w:tc>
          <w:tcPr>
            <w:tcW w:w="1903" w:type="dxa"/>
            <w:shd w:val="clear" w:color="auto" w:fill="1F3864"/>
            <w:tcMar>
              <w:top w:w="40" w:type="dxa"/>
              <w:left w:w="110" w:type="dxa"/>
              <w:bottom w:w="40" w:type="dxa"/>
              <w:right w:w="110" w:type="dxa"/>
            </w:tcMar>
            <w:vAlign w:val="center"/>
          </w:tcPr>
          <w:p w14:paraId="05F7336E" w:rsidR="00F17EAC" w:rsidRPr="00D65A27" w:rsidRDefault="00F17EAC" w:rsidP="00201A65">
            <w:pPr>
              <w:bidi/>
              <w:spacing w:before="20" w:after="20"/>
              <w:rPr>
                <w:rFonts w:ascii="Sakkal Majalla" w:hAnsi="Sakkal Majalla" w:cs="Sakkal Majalla"/>
                <w:sz w:val="28"/>
                <w:szCs w:val="28"/>
              </w:rPr>
            </w:pPr>
            <w:r w:rsidRPr="00D65A27">
              <w:rPr>
                <w:rFonts w:ascii="Sakkal Majalla" w:hAnsi="Sakkal Majalla" w:cs="Sakkal Majalla"/>
                <w:b/>
                <w:bCs/>
                <w:color w:val="FFFFFF"/>
                <w:sz w:val="26"/>
                <w:szCs w:val="26"/>
                <w:rtl/>
              </w:rPr>
              <w:t>العالِم والمؤلَّف</w:t>
            </w:r>
          </w:p>
        </w:tc>
        <w:tc>
          <w:tcPr>
            <w:tcW w:w="3991" w:type="dxa"/>
            <w:shd w:val="clear" w:color="auto" w:fill="1F3864"/>
            <w:tcMar>
              <w:top w:w="40" w:type="dxa"/>
              <w:left w:w="110" w:type="dxa"/>
              <w:bottom w:w="40" w:type="dxa"/>
              <w:right w:w="110" w:type="dxa"/>
            </w:tcMar>
            <w:vAlign w:val="center"/>
          </w:tcPr>
          <w:p w14:paraId="777CAB58" w:rsidR="00F17EAC" w:rsidRPr="00D65A27" w:rsidRDefault="00F17EAC" w:rsidP="00201A65">
            <w:pPr>
              <w:bidi/>
              <w:spacing w:before="20" w:after="20"/>
              <w:rPr>
                <w:rFonts w:ascii="Sakkal Majalla" w:hAnsi="Sakkal Majalla" w:cs="Sakkal Majalla"/>
                <w:sz w:val="28"/>
                <w:szCs w:val="28"/>
              </w:rPr>
            </w:pPr>
            <w:r w:rsidRPr="00D65A27">
              <w:rPr>
                <w:rFonts w:ascii="Sakkal Majalla" w:hAnsi="Sakkal Majalla" w:cs="Sakkal Majalla"/>
                <w:b/>
                <w:bCs/>
                <w:color w:val="FFFFFF"/>
                <w:sz w:val="26"/>
                <w:szCs w:val="26"/>
                <w:rtl/>
              </w:rPr>
              <w:t>الإسهام الجوهري</w:t>
            </w:r>
          </w:p>
        </w:tc>
        <w:tc>
          <w:tcPr>
            <w:tcW w:w="4186" w:type="dxa"/>
            <w:shd w:val="clear" w:color="auto" w:fill="1F3864"/>
            <w:tcMar>
              <w:top w:w="40" w:type="dxa"/>
              <w:left w:w="110" w:type="dxa"/>
              <w:bottom w:w="40" w:type="dxa"/>
              <w:right w:w="110" w:type="dxa"/>
            </w:tcMar>
            <w:vAlign w:val="center"/>
          </w:tcPr>
          <w:p w14:paraId="04C64B81" w:rsidR="00F17EAC" w:rsidRPr="00D65A27" w:rsidRDefault="00F17EAC" w:rsidP="00201A65">
            <w:pPr>
              <w:bidi/>
              <w:spacing w:before="20" w:after="20"/>
              <w:rPr>
                <w:rFonts w:ascii="Sakkal Majalla" w:hAnsi="Sakkal Majalla" w:cs="Sakkal Majalla"/>
                <w:sz w:val="28"/>
                <w:szCs w:val="28"/>
              </w:rPr>
            </w:pPr>
            <w:r>
              <w:rPr>
                <w:rFonts w:ascii="Sakkal Majalla" w:hAnsi="Sakkal Majalla" w:cs="Sakkal Majalla"/>
                <w:b/>
                <w:bCs/>
                <w:color w:val="FFFFFF"/>
                <w:sz w:val="26"/>
                <w:szCs w:val="26"/>
                <w:rtl/>
              </w:rPr>
              <w:t>الحدود، ولماذا لا يكفي لهذا المشروع</w:t>
            </w:r>
          </w:p>
        </w:tc>
      </w:tr>
      <w:tr w:rsidR="00F17EAC" w:rsidRPr="00D65A27" w14:paraId="18AE7110" w:rsidTr="00201A65">
        <w:tc>
          <w:tcPr>
            <w:tcW w:w="1903" w:type="dxa"/>
            <w:shd w:val="clear" w:color="auto" w:fill="FFF2CC"/>
            <w:tcMar>
              <w:top w:w="40" w:type="dxa"/>
              <w:left w:w="110" w:type="dxa"/>
              <w:bottom w:w="40" w:type="dxa"/>
              <w:right w:w="110" w:type="dxa"/>
            </w:tcMar>
            <w:vAlign w:val="center"/>
          </w:tcPr>
          <w:p w14:paraId="505BAD85" w:rsidR="00F17EAC" w:rsidRPr="00D65A27" w:rsidRDefault="00F17EAC" w:rsidP="00201A65">
            <w:pPr>
              <w:bidi/>
              <w:spacing w:before="20" w:after="20"/>
              <w:rPr>
                <w:rFonts w:ascii="Sakkal Majalla" w:hAnsi="Sakkal Majalla" w:cs="Sakkal Majalla"/>
                <w:sz w:val="28"/>
                <w:szCs w:val="28"/>
              </w:rPr>
            </w:pPr>
            <w:r w:rsidRPr="00D65A27">
              <w:rPr>
                <w:rFonts w:ascii="Sakkal Majalla" w:hAnsi="Sakkal Majalla" w:cs="Sakkal Majalla"/>
                <w:b/>
                <w:bCs/>
                <w:color w:val="C49A00"/>
                <w:sz w:val="26"/>
                <w:szCs w:val="26"/>
                <w:rtl/>
              </w:rPr>
              <w:t>الماوردي (ت.450ه) الأحكام السلطانية</w:t>
            </w:r>
          </w:p>
        </w:tc>
        <w:tc>
          <w:tcPr>
            <w:tcW w:w="3991" w:type="dxa"/>
            <w:shd w:val="clear" w:color="auto" w:fill="F8F8F8"/>
            <w:tcMar>
              <w:top w:w="40" w:type="dxa"/>
              <w:left w:w="110" w:type="dxa"/>
              <w:bottom w:w="40" w:type="dxa"/>
              <w:right w:w="110" w:type="dxa"/>
            </w:tcMar>
            <w:vAlign w:val="center"/>
          </w:tcPr>
          <w:p w14:paraId="681CA14E" w:rsidR="00F17EAC" w:rsidRPr="00D65A27" w:rsidRDefault="00F17EAC"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أول كتاب منهجي في الإدارة السياسية الإسلامية: الولاية، والتقليد، والوزارة، والحسبة.</w:t>
            </w:r>
          </w:p>
        </w:tc>
        <w:tc>
          <w:tcPr>
            <w:tcW w:w="4186" w:type="dxa"/>
            <w:shd w:val="clear" w:color="auto" w:fill="EBF5FB"/>
            <w:tcMar>
              <w:top w:w="40" w:type="dxa"/>
              <w:left w:w="110" w:type="dxa"/>
              <w:bottom w:w="40" w:type="dxa"/>
              <w:right w:w="110" w:type="dxa"/>
            </w:tcMar>
            <w:vAlign w:val="center"/>
          </w:tcPr>
          <w:p w14:paraId="2D650CF2" w:rsidR="00F17EAC" w:rsidRPr="00D65A27" w:rsidRDefault="00F17EAC"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يُقنِّن الواقع أكثر مما يُنظِّر: يصف كيف تعمل الدولة العباسية، وأحكامه فقهية سياسية لا إدارية بالمعنى النظري المعاصر.</w:t>
            </w:r>
          </w:p>
        </w:tc>
      </w:tr>
      <w:tr w:rsidR="00F17EAC" w:rsidRPr="00D65A27" w14:paraId="2983A555" w:rsidTr="00201A65">
        <w:tc>
          <w:tcPr>
            <w:tcW w:w="1903" w:type="dxa"/>
            <w:shd w:val="clear" w:color="auto" w:fill="FFFFFF"/>
            <w:tcMar>
              <w:top w:w="40" w:type="dxa"/>
              <w:left w:w="110" w:type="dxa"/>
              <w:bottom w:w="40" w:type="dxa"/>
              <w:right w:w="110" w:type="dxa"/>
            </w:tcMar>
            <w:vAlign w:val="center"/>
          </w:tcPr>
          <w:p w14:paraId="773441C9" w:rsidR="00F17EAC" w:rsidRPr="00D65A27" w:rsidRDefault="00F17EAC" w:rsidP="00201A65">
            <w:pPr>
              <w:bidi/>
              <w:spacing w:before="20" w:after="20"/>
              <w:rPr>
                <w:rFonts w:ascii="Sakkal Majalla" w:hAnsi="Sakkal Majalla" w:cs="Sakkal Majalla"/>
                <w:sz w:val="28"/>
                <w:szCs w:val="28"/>
              </w:rPr>
            </w:pPr>
            <w:r w:rsidRPr="00D65A27">
              <w:rPr>
                <w:rFonts w:ascii="Sakkal Majalla" w:hAnsi="Sakkal Majalla" w:cs="Sakkal Majalla"/>
                <w:b/>
                <w:bCs/>
                <w:color w:val="C49A00"/>
                <w:sz w:val="26"/>
                <w:szCs w:val="26"/>
                <w:rtl/>
              </w:rPr>
              <w:t>الغزالي (ت.505ه) الإحياء + نصيحة الملوك</w:t>
            </w:r>
          </w:p>
        </w:tc>
        <w:tc>
          <w:tcPr>
            <w:tcW w:w="3991" w:type="dxa"/>
            <w:shd w:val="clear" w:color="auto" w:fill="FFFFFF"/>
            <w:tcMar>
              <w:top w:w="40" w:type="dxa"/>
              <w:left w:w="110" w:type="dxa"/>
              <w:bottom w:w="40" w:type="dxa"/>
              <w:right w:w="110" w:type="dxa"/>
            </w:tcMar>
            <w:vAlign w:val="center"/>
          </w:tcPr>
          <w:p w14:paraId="2ACCA718" w:rsidR="00F17EAC" w:rsidRPr="00D65A27" w:rsidRDefault="00F17EAC"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ربط التربية الروحية بالممارسة، وفي «نصيحة الملوك» أخلاقيات للقيادة من منظور صوفي فلسفي.</w:t>
            </w:r>
          </w:p>
        </w:tc>
        <w:tc>
          <w:tcPr>
            <w:tcW w:w="4186" w:type="dxa"/>
            <w:shd w:val="clear" w:color="auto" w:fill="FFFFFF"/>
            <w:tcMar>
              <w:top w:w="40" w:type="dxa"/>
              <w:left w:w="110" w:type="dxa"/>
              <w:bottom w:w="40" w:type="dxa"/>
              <w:right w:w="110" w:type="dxa"/>
            </w:tcMar>
            <w:vAlign w:val="center"/>
          </w:tcPr>
          <w:p w14:paraId="08330CED" w:rsidR="00F17EAC" w:rsidRPr="00D65A27" w:rsidRDefault="00F17EAC"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مقاربة تربوية روحية تُصلح الفرد قبل المؤسسة، ولا تبني نموذجًا إداريًا مُختبَرًا.</w:t>
            </w:r>
          </w:p>
        </w:tc>
      </w:tr>
      <w:tr w:rsidR="00F17EAC" w:rsidRPr="00D65A27" w14:paraId="1BE7512A" w:rsidTr="00201A65">
        <w:tc>
          <w:tcPr>
            <w:tcW w:w="1903" w:type="dxa"/>
            <w:shd w:val="clear" w:color="auto" w:fill="FFF2CC"/>
            <w:tcMar>
              <w:top w:w="40" w:type="dxa"/>
              <w:left w:w="110" w:type="dxa"/>
              <w:bottom w:w="40" w:type="dxa"/>
              <w:right w:w="110" w:type="dxa"/>
            </w:tcMar>
            <w:vAlign w:val="center"/>
          </w:tcPr>
          <w:p w14:paraId="3A6A816D" w:rsidR="00F17EAC" w:rsidRPr="00D65A27" w:rsidRDefault="00F17EAC" w:rsidP="00201A65">
            <w:pPr>
              <w:bidi/>
              <w:spacing w:before="20" w:after="20"/>
              <w:rPr>
                <w:rFonts w:ascii="Sakkal Majalla" w:hAnsi="Sakkal Majalla" w:cs="Sakkal Majalla"/>
                <w:sz w:val="28"/>
                <w:szCs w:val="28"/>
              </w:rPr>
            </w:pPr>
            <w:r w:rsidRPr="00D65A27">
              <w:rPr>
                <w:rFonts w:ascii="Sakkal Majalla" w:hAnsi="Sakkal Majalla" w:cs="Sakkal Majalla"/>
                <w:b/>
                <w:bCs/>
                <w:color w:val="C49A00"/>
                <w:sz w:val="26"/>
                <w:szCs w:val="26"/>
                <w:rtl/>
              </w:rPr>
              <w:t>ابن تيمية (ت.728ه) السياسة الشرعية</w:t>
            </w:r>
          </w:p>
        </w:tc>
        <w:tc>
          <w:tcPr>
            <w:tcW w:w="3991" w:type="dxa"/>
            <w:shd w:val="clear" w:color="auto" w:fill="F8F8F8"/>
            <w:tcMar>
              <w:top w:w="40" w:type="dxa"/>
              <w:left w:w="110" w:type="dxa"/>
              <w:bottom w:w="40" w:type="dxa"/>
              <w:right w:w="110" w:type="dxa"/>
            </w:tcMar>
            <w:vAlign w:val="center"/>
          </w:tcPr>
          <w:p w14:paraId="22F3FA62" w:rsidR="00F17EAC" w:rsidRPr="00D65A27" w:rsidRDefault="00F17EAC"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الحسبة رقابة مؤسسية منهجية، أشبه بنظام لضبط الجودة قبل أوانه.</w:t>
            </w:r>
          </w:p>
        </w:tc>
        <w:tc>
          <w:tcPr>
            <w:tcW w:w="4186" w:type="dxa"/>
            <w:shd w:val="clear" w:color="auto" w:fill="EBF5FB"/>
            <w:tcMar>
              <w:top w:w="40" w:type="dxa"/>
              <w:left w:w="110" w:type="dxa"/>
              <w:bottom w:w="40" w:type="dxa"/>
              <w:right w:w="110" w:type="dxa"/>
            </w:tcMar>
            <w:vAlign w:val="center"/>
          </w:tcPr>
          <w:p w14:paraId="04D93588" w:rsidR="00F17EAC" w:rsidRPr="00D65A27" w:rsidRDefault="00F17EAC"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أقرب ما في التراث إلى "نظرية إدارية"، لكنه مُقيَّد بسياق الحكم الشرعي التاريخي، ويفتقر لأدوات الاشتقاق من النص إلى النموذج.</w:t>
            </w:r>
          </w:p>
        </w:tc>
      </w:tr>
      <w:tr w:rsidR="00F17EAC" w:rsidRPr="00D65A27" w14:paraId="376A59F6" w:rsidTr="00201A65">
        <w:tc>
          <w:tcPr>
            <w:tcW w:w="1903" w:type="dxa"/>
            <w:shd w:val="clear" w:color="auto" w:fill="FFFFFF"/>
            <w:tcMar>
              <w:top w:w="40" w:type="dxa"/>
              <w:left w:w="110" w:type="dxa"/>
              <w:bottom w:w="40" w:type="dxa"/>
              <w:right w:w="110" w:type="dxa"/>
            </w:tcMar>
            <w:vAlign w:val="center"/>
          </w:tcPr>
          <w:p w14:paraId="142178ED" w:rsidR="00F17EAC" w:rsidRPr="00D65A27" w:rsidRDefault="00F17EAC" w:rsidP="00201A65">
            <w:pPr>
              <w:bidi/>
              <w:spacing w:before="20" w:after="20"/>
              <w:rPr>
                <w:rFonts w:ascii="Sakkal Majalla" w:hAnsi="Sakkal Majalla" w:cs="Sakkal Majalla"/>
                <w:sz w:val="28"/>
                <w:szCs w:val="28"/>
              </w:rPr>
            </w:pPr>
            <w:r w:rsidRPr="00D65A27">
              <w:rPr>
                <w:rFonts w:ascii="Sakkal Majalla" w:hAnsi="Sakkal Majalla" w:cs="Sakkal Majalla"/>
                <w:b/>
                <w:bCs/>
                <w:color w:val="C49A00"/>
                <w:sz w:val="26"/>
                <w:szCs w:val="26"/>
                <w:rtl/>
              </w:rPr>
              <w:t>ابن خلدون (ت.808ه) المقدمة</w:t>
            </w:r>
          </w:p>
        </w:tc>
        <w:tc>
          <w:tcPr>
            <w:tcW w:w="3991" w:type="dxa"/>
            <w:shd w:val="clear" w:color="auto" w:fill="FFFFFF"/>
            <w:tcMar>
              <w:top w:w="40" w:type="dxa"/>
              <w:left w:w="110" w:type="dxa"/>
              <w:bottom w:w="40" w:type="dxa"/>
              <w:right w:w="110" w:type="dxa"/>
            </w:tcMar>
            <w:vAlign w:val="center"/>
          </w:tcPr>
          <w:p w14:paraId="6328C635" w:rsidR="00F17EAC" w:rsidRPr="00D65A27" w:rsidRDefault="00F17EAC"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العمران البشري: نظرية في الاجتماع والدولة والعصبية. ويرى كثير من الباحثين أنه سبق Durkheim وWeber إلى بعض أفكارهما.</w:t>
            </w:r>
          </w:p>
        </w:tc>
        <w:tc>
          <w:tcPr>
            <w:tcW w:w="4186" w:type="dxa"/>
            <w:shd w:val="clear" w:color="auto" w:fill="FFFFFF"/>
            <w:tcMar>
              <w:top w:w="40" w:type="dxa"/>
              <w:left w:w="110" w:type="dxa"/>
              <w:bottom w:w="40" w:type="dxa"/>
              <w:right w:w="110" w:type="dxa"/>
            </w:tcMar>
            <w:vAlign w:val="center"/>
          </w:tcPr>
          <w:p w14:paraId="2E48BC3E" w:rsidR="00F17EAC" w:rsidRPr="00D65A27" w:rsidRDefault="00F17EAC"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عبقري فرد لم يُنتج مدرسة مستمرة، وإسهامه في فهم الواقع لا في بناء النموذج القرآني، والعصبية مفهوم اجتماعي لا قرآني.</w:t>
            </w:r>
          </w:p>
        </w:tc>
      </w:tr>
    </w:tbl>
    <w:p w14:paraId="0609F821" w:rsidR="00F17EAC" w:rsidRPr="00D65A27" w:rsidRDefault="00F17EAC" w:rsidP="00F17EAC">
      <w:pPr>
        <w:bidi/>
        <w:spacing w:after="60"/>
        <w:rPr>
          <w:rFonts w:ascii="Sakkal Majalla" w:hAnsi="Sakkal Majalla" w:cs="Sakkal Majalla"/>
          <w:sz w:val="28"/>
          <w:szCs w:val="28"/>
        </w:rPr>
      </w:pPr>
      <w:r>
        <w:rPr>
          <w:rFonts w:ascii="Sakkal Majalla" w:hAnsi="Sakkal Majalla" w:cs="Sakkal Majalla"/>
          <w:i/>
          <w:iCs/>
          <w:color w:val="595959"/>
          <w:sz w:val="28"/>
          <w:szCs w:val="28"/>
          <w:rtl/>
        </w:rPr>
        <w:t xml:space="preserve">جدول 2.1: أربعة أعلام في التجربة الإدارية الإسلامية التاريخية.</w:t>
      </w:r>
    </w:p>
    <w:p w14:paraId="318F68CA" w:rsidR="00F17EAC" w:rsidRPr="00D65A27" w:rsidRDefault="00F17EAC" w:rsidP="00F17EAC">
      <w:pPr>
        <w:shd w:val="clear" w:color="auto" w:fill="EBF5FB"/>
        <w:bidi/>
        <w:spacing w:after="70"/>
        <w:ind w:right="200"/>
        <w:rPr>
          <w:rFonts w:ascii="Sakkal Majalla" w:hAnsi="Sakkal Majalla" w:cs="Sakkal Majalla"/>
          <w:sz w:val="28"/>
          <w:szCs w:val="28"/>
        </w:rPr>
      </w:pPr>
      <w:r>
        <w:rPr>
          <w:rFonts w:ascii="Sakkal Majalla" w:hAnsi="Sakkal Majalla" w:cs="Sakkal Majalla"/>
          <w:i/>
          <w:iCs/>
          <w:color w:val="000000"/>
          <w:sz w:val="28"/>
          <w:szCs w:val="28"/>
          <w:rtl/>
        </w:rPr>
        <w:t xml:space="preserve">ماذا نصنع بهذا التراث إذن؟ نستفيد منه شاهدًا تاريخيًا، لا مرجعًا نظريًا مؤسِّسًا؛ لأنه استجابات الإنسان المسلم لواقعه، وليس تجليًا مباشرًا للوحي.</w:t>
      </w:r>
    </w:p>
    <w:p w14:paraId="5BA466A7" w:rsidR="00F17EAC" w:rsidRPr="00D65A27" w:rsidRDefault="00F17EAC" w:rsidP="00F17EAC">
      <w:pPr>
        <w:shd w:val="clear" w:color="auto" w:fill="156082"/>
        <w:bidi/>
        <w:spacing w:before="160" w:after="100"/>
        <w:rPr>
          <w:rFonts w:ascii="Sakkal Majalla" w:hAnsi="Sakkal Majalla" w:cs="Sakkal Majalla"/>
          <w:sz w:val="28"/>
          <w:szCs w:val="28"/>
        </w:rPr>
      </w:pPr>
      <w:r>
        <w:rPr>
          <w:rFonts w:ascii="Sakkal Majalla" w:hAnsi="Sakkal Majalla" w:cs="Sakkal Majalla"/>
          <w:b/>
          <w:bCs/>
          <w:color w:val="FFFFFF"/>
          <w:sz w:val="28"/>
          <w:szCs w:val="28"/>
          <w:rtl/>
        </w:rPr>
        <w:t xml:space="preserve">2.3  التيار الثالث: الإدارة الإسلامية المعاصرة</w:t>
      </w:r>
      <w:r>
        <w:fldChar w:fldCharType="begin"/>
      </w:r>
      <w:r>
        <w:instrText xml:space="preserve"> TC "2.3  التيار الثالث: الإدارة الإسلامية المعاصرة" \l 2 </w:instrText>
      </w:r>
      <w:r>
        <w:fldChar w:fldCharType="end"/>
      </w:r>
    </w:p>
    <w:p w14:paraId="4D02FA6C" w:rsidR="00F17EAC" w:rsidRPr="00D65A27" w:rsidRDefault="00F17EAC" w:rsidP="00F17EAC">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أنتج الباحثون المسلمون في العقود الأخيرة أدبيات واسعة في «الإدارة الإسلامية» (Islamic Management)، ولها فضل لا يُنكر؛ لأنها وضعت الإسلام على الطاولة الأكاديمية في حقل كاد يحتكره الغرب. على أن التقدير لا يمنع التشخيص:</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20"/>
        <w:gridCol w:w="3360"/>
        <w:gridCol w:w="4200"/>
      </w:tblGrid>
      <w:tr w:rsidR="00F17EAC" w:rsidRPr="00D65A27" w14:paraId="0CD51894" w:rsidTr="00201A65">
        <w:tc>
          <w:tcPr>
            <w:tcW w:w="2520" w:type="dxa"/>
            <w:shd w:val="clear" w:color="auto" w:fill="1F3864"/>
            <w:tcMar>
              <w:top w:w="40" w:type="dxa"/>
              <w:left w:w="110" w:type="dxa"/>
              <w:bottom w:w="40" w:type="dxa"/>
              <w:right w:w="110" w:type="dxa"/>
            </w:tcMar>
            <w:vAlign w:val="center"/>
          </w:tcPr>
          <w:p w14:paraId="064DCE57" w:rsidR="00F17EAC" w:rsidRPr="00D65A27" w:rsidRDefault="00F17EAC" w:rsidP="00201A65">
            <w:pPr>
              <w:bidi/>
              <w:spacing w:before="20" w:after="20"/>
              <w:rPr>
                <w:rFonts w:ascii="Sakkal Majalla" w:hAnsi="Sakkal Majalla" w:cs="Sakkal Majalla"/>
                <w:sz w:val="28"/>
                <w:szCs w:val="28"/>
              </w:rPr>
            </w:pPr>
            <w:r w:rsidRPr="00D65A27">
              <w:rPr>
                <w:rFonts w:ascii="Sakkal Majalla" w:hAnsi="Sakkal Majalla" w:cs="Sakkal Majalla"/>
                <w:b/>
                <w:bCs/>
                <w:color w:val="FFFFFF"/>
                <w:sz w:val="26"/>
                <w:szCs w:val="26"/>
                <w:rtl/>
              </w:rPr>
              <w:lastRenderedPageBreak/>
              <w:t>الباحث / المدرسة</w:t>
            </w:r>
          </w:p>
        </w:tc>
        <w:tc>
          <w:tcPr>
            <w:tcW w:w="3360" w:type="dxa"/>
            <w:shd w:val="clear" w:color="auto" w:fill="1F3864"/>
            <w:tcMar>
              <w:top w:w="40" w:type="dxa"/>
              <w:left w:w="110" w:type="dxa"/>
              <w:bottom w:w="40" w:type="dxa"/>
              <w:right w:w="110" w:type="dxa"/>
            </w:tcMar>
            <w:vAlign w:val="center"/>
          </w:tcPr>
          <w:p w14:paraId="71F18F8F" w:rsidR="00F17EAC" w:rsidRPr="00D65A27" w:rsidRDefault="00F17EAC" w:rsidP="00201A65">
            <w:pPr>
              <w:bidi/>
              <w:spacing w:before="20" w:after="20"/>
              <w:rPr>
                <w:rFonts w:ascii="Sakkal Majalla" w:hAnsi="Sakkal Majalla" w:cs="Sakkal Majalla"/>
                <w:sz w:val="28"/>
                <w:szCs w:val="28"/>
              </w:rPr>
            </w:pPr>
            <w:r w:rsidRPr="00D65A27">
              <w:rPr>
                <w:rFonts w:ascii="Sakkal Majalla" w:hAnsi="Sakkal Majalla" w:cs="Sakkal Majalla"/>
                <w:b/>
                <w:bCs/>
                <w:color w:val="FFFFFF"/>
                <w:sz w:val="26"/>
                <w:szCs w:val="26"/>
                <w:rtl/>
              </w:rPr>
              <w:t>الإسهام</w:t>
            </w:r>
          </w:p>
        </w:tc>
        <w:tc>
          <w:tcPr>
            <w:tcW w:w="4200" w:type="dxa"/>
            <w:shd w:val="clear" w:color="auto" w:fill="1F3864"/>
            <w:tcMar>
              <w:top w:w="40" w:type="dxa"/>
              <w:left w:w="110" w:type="dxa"/>
              <w:bottom w:w="40" w:type="dxa"/>
              <w:right w:w="110" w:type="dxa"/>
            </w:tcMar>
            <w:vAlign w:val="center"/>
          </w:tcPr>
          <w:p w14:paraId="5B1D4461" w:rsidR="00F17EAC" w:rsidRPr="00D65A27" w:rsidRDefault="00F17EAC" w:rsidP="00201A65">
            <w:pPr>
              <w:bidi/>
              <w:spacing w:before="20" w:after="20"/>
              <w:rPr>
                <w:rFonts w:ascii="Sakkal Majalla" w:hAnsi="Sakkal Majalla" w:cs="Sakkal Majalla"/>
                <w:sz w:val="28"/>
                <w:szCs w:val="28"/>
              </w:rPr>
            </w:pPr>
            <w:r w:rsidRPr="00D65A27">
              <w:rPr>
                <w:rFonts w:ascii="Sakkal Majalla" w:hAnsi="Sakkal Majalla" w:cs="Sakkal Majalla"/>
                <w:b/>
                <w:bCs/>
                <w:color w:val="FFFFFF"/>
                <w:sz w:val="26"/>
                <w:szCs w:val="26"/>
                <w:rtl/>
              </w:rPr>
              <w:t>الملاحظة النقدية البنيوية</w:t>
            </w:r>
          </w:p>
        </w:tc>
      </w:tr>
      <w:tr w:rsidR="00F17EAC" w:rsidRPr="00D65A27" w14:paraId="27A60568" w:rsidTr="00201A65">
        <w:tc>
          <w:tcPr>
            <w:tcW w:w="2520" w:type="dxa"/>
            <w:shd w:val="clear" w:color="auto" w:fill="EBF5FB"/>
            <w:tcMar>
              <w:top w:w="40" w:type="dxa"/>
              <w:left w:w="110" w:type="dxa"/>
              <w:bottom w:w="40" w:type="dxa"/>
              <w:right w:w="110" w:type="dxa"/>
            </w:tcMar>
            <w:vAlign w:val="center"/>
          </w:tcPr>
          <w:p w14:paraId="661CA959" w:rsidR="00F17EAC" w:rsidRPr="00D65A27" w:rsidRDefault="00F17EAC" w:rsidP="00201A65">
            <w:pPr>
              <w:bidi/>
              <w:spacing w:before="20" w:after="20"/>
              <w:rPr>
                <w:rFonts w:ascii="Sakkal Majalla" w:hAnsi="Sakkal Majalla" w:cs="Sakkal Majalla"/>
                <w:sz w:val="28"/>
                <w:szCs w:val="28"/>
              </w:rPr>
            </w:pPr>
            <w:r w:rsidRPr="00D65A27">
              <w:rPr>
                <w:rFonts w:ascii="Sakkal Majalla" w:hAnsi="Sakkal Majalla" w:cs="Sakkal Majalla"/>
                <w:b/>
                <w:bCs/>
                <w:color w:val="7030A0"/>
                <w:sz w:val="26"/>
                <w:szCs w:val="26"/>
                <w:rtl/>
              </w:rPr>
              <w:t>Rafik Beekun Islamic Business Ethics, 1997</w:t>
            </w:r>
          </w:p>
        </w:tc>
        <w:tc>
          <w:tcPr>
            <w:tcW w:w="3360" w:type="dxa"/>
            <w:shd w:val="clear" w:color="auto" w:fill="F5F5F5"/>
            <w:tcMar>
              <w:top w:w="40" w:type="dxa"/>
              <w:left w:w="110" w:type="dxa"/>
              <w:bottom w:w="40" w:type="dxa"/>
              <w:right w:w="110" w:type="dxa"/>
            </w:tcMar>
            <w:vAlign w:val="center"/>
          </w:tcPr>
          <w:p w14:paraId="7499B563" w:rsidR="00F17EAC" w:rsidRPr="00D65A27" w:rsidRDefault="00F17EAC"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أول محاولة منهجية لبناء أخلاقيات أعمال إسلامية، على التوحيد والخلافة والعدالة.</w:t>
            </w:r>
          </w:p>
        </w:tc>
        <w:tc>
          <w:tcPr>
            <w:tcW w:w="4200" w:type="dxa"/>
            <w:shd w:val="clear" w:color="auto" w:fill="F2E8F8"/>
            <w:tcMar>
              <w:top w:w="40" w:type="dxa"/>
              <w:left w:w="110" w:type="dxa"/>
              <w:bottom w:w="40" w:type="dxa"/>
              <w:right w:w="110" w:type="dxa"/>
            </w:tcMar>
            <w:vAlign w:val="center"/>
          </w:tcPr>
          <w:p w14:paraId="47D0930C" w:rsidR="00F17EAC" w:rsidRPr="00D65A27" w:rsidRDefault="00F17EAC"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وصفي أكثر منه نظري، بلا آلية اشتقاق من القرآن ولا اختبار تجريبي. والسؤال: كيف ننتقل من "التوحيد" إلى "مبدأ إداري"؟</w:t>
            </w:r>
          </w:p>
        </w:tc>
      </w:tr>
      <w:tr w:rsidR="00F17EAC" w:rsidRPr="00D65A27" w14:paraId="24BD1BF6" w:rsidTr="00201A65">
        <w:tc>
          <w:tcPr>
            <w:tcW w:w="2520" w:type="dxa"/>
            <w:shd w:val="clear" w:color="auto" w:fill="FFFFFF"/>
            <w:tcMar>
              <w:top w:w="40" w:type="dxa"/>
              <w:left w:w="110" w:type="dxa"/>
              <w:bottom w:w="40" w:type="dxa"/>
              <w:right w:w="110" w:type="dxa"/>
            </w:tcMar>
            <w:vAlign w:val="center"/>
          </w:tcPr>
          <w:p w14:paraId="272A3CA7" w:rsidR="00F17EAC" w:rsidRPr="00D65A27" w:rsidRDefault="00F17EAC" w:rsidP="00201A65">
            <w:pPr>
              <w:bidi/>
              <w:spacing w:before="20" w:after="20"/>
              <w:rPr>
                <w:rFonts w:ascii="Sakkal Majalla" w:hAnsi="Sakkal Majalla" w:cs="Sakkal Majalla"/>
                <w:sz w:val="28"/>
                <w:szCs w:val="28"/>
              </w:rPr>
            </w:pPr>
            <w:r w:rsidRPr="00D65A27">
              <w:rPr>
                <w:rFonts w:ascii="Sakkal Majalla" w:hAnsi="Sakkal Majalla" w:cs="Sakkal Majalla"/>
                <w:b/>
                <w:bCs/>
                <w:color w:val="7030A0"/>
                <w:sz w:val="26"/>
                <w:szCs w:val="26"/>
                <w:rtl/>
              </w:rPr>
              <w:t>Abbas Ali Islamic Perspectives, 2005</w:t>
            </w:r>
          </w:p>
        </w:tc>
        <w:tc>
          <w:tcPr>
            <w:tcW w:w="3360" w:type="dxa"/>
            <w:shd w:val="clear" w:color="auto" w:fill="FFFFFF"/>
            <w:tcMar>
              <w:top w:w="40" w:type="dxa"/>
              <w:left w:w="110" w:type="dxa"/>
              <w:bottom w:w="40" w:type="dxa"/>
              <w:right w:w="110" w:type="dxa"/>
            </w:tcMar>
            <w:vAlign w:val="center"/>
          </w:tcPr>
          <w:p w14:paraId="1A658C4A" w:rsidR="00F17EAC" w:rsidRPr="00D65A27" w:rsidRDefault="00F17EAC"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خمسة مبادئ إسلامية في الإدارة: الشورى، والإحسان، والعدل، والأمانة، والإتقان، بحضور قوي في الإدارة المقارنة.</w:t>
            </w:r>
          </w:p>
        </w:tc>
        <w:tc>
          <w:tcPr>
            <w:tcW w:w="4200" w:type="dxa"/>
            <w:shd w:val="clear" w:color="auto" w:fill="FFFFFF"/>
            <w:tcMar>
              <w:top w:w="40" w:type="dxa"/>
              <w:left w:w="110" w:type="dxa"/>
              <w:bottom w:w="40" w:type="dxa"/>
              <w:right w:w="110" w:type="dxa"/>
            </w:tcMar>
            <w:vAlign w:val="center"/>
          </w:tcPr>
          <w:p w14:paraId="44C3C082" w:rsidR="00F17EAC" w:rsidRPr="00D65A27" w:rsidRDefault="00F17EAC"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مبادئ صحيحة مقدَّمة قائمةً لا منظومة، فلا يحدد كيف تتفاعل، ولا آلية محكمة لاشتقاقها.</w:t>
            </w:r>
          </w:p>
        </w:tc>
      </w:tr>
      <w:tr w:rsidR="00F17EAC" w:rsidRPr="00D65A27" w14:paraId="5699BE86" w:rsidTr="00201A65">
        <w:tc>
          <w:tcPr>
            <w:tcW w:w="2520" w:type="dxa"/>
            <w:shd w:val="clear" w:color="auto" w:fill="EBF5FB"/>
            <w:tcMar>
              <w:top w:w="40" w:type="dxa"/>
              <w:left w:w="110" w:type="dxa"/>
              <w:bottom w:w="40" w:type="dxa"/>
              <w:right w:w="110" w:type="dxa"/>
            </w:tcMar>
            <w:vAlign w:val="center"/>
          </w:tcPr>
          <w:p w14:paraId="05E672F4" w:rsidR="00F17EAC" w:rsidRPr="00D65A27" w:rsidRDefault="00F17EAC" w:rsidP="00201A65">
            <w:pPr>
              <w:bidi/>
              <w:spacing w:before="20" w:after="20"/>
              <w:rPr>
                <w:rFonts w:ascii="Sakkal Majalla" w:hAnsi="Sakkal Majalla" w:cs="Sakkal Majalla"/>
                <w:sz w:val="28"/>
                <w:szCs w:val="28"/>
              </w:rPr>
            </w:pPr>
            <w:r w:rsidRPr="00D65A27">
              <w:rPr>
                <w:rFonts w:ascii="Sakkal Majalla" w:hAnsi="Sakkal Majalla" w:cs="Sakkal Majalla"/>
                <w:b/>
                <w:bCs/>
                <w:color w:val="7030A0"/>
                <w:sz w:val="26"/>
                <w:szCs w:val="26"/>
                <w:rtl/>
              </w:rPr>
              <w:t>Mohd Affandi Hassan The Tawhidic Approach, 1992</w:t>
            </w:r>
          </w:p>
        </w:tc>
        <w:tc>
          <w:tcPr>
            <w:tcW w:w="3360" w:type="dxa"/>
            <w:shd w:val="clear" w:color="auto" w:fill="F5F5F5"/>
            <w:tcMar>
              <w:top w:w="40" w:type="dxa"/>
              <w:left w:w="110" w:type="dxa"/>
              <w:bottom w:w="40" w:type="dxa"/>
              <w:right w:w="110" w:type="dxa"/>
            </w:tcMar>
            <w:vAlign w:val="center"/>
          </w:tcPr>
          <w:p w14:paraId="74D4B229" w:rsidR="00F17EAC" w:rsidRPr="00D65A27" w:rsidRDefault="00F17EAC"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الأقرب إلى ما يسعى إليه هذا الكتاب: ينطلق من التوحيد أساسًا معرفيًا، وينبّه إلى خطر الأسلمة الشكلية.</w:t>
            </w:r>
          </w:p>
        </w:tc>
        <w:tc>
          <w:tcPr>
            <w:tcW w:w="4200" w:type="dxa"/>
            <w:shd w:val="clear" w:color="auto" w:fill="F2E8F8"/>
            <w:tcMar>
              <w:top w:w="40" w:type="dxa"/>
              <w:left w:w="110" w:type="dxa"/>
              <w:bottom w:w="40" w:type="dxa"/>
              <w:right w:w="110" w:type="dxa"/>
            </w:tcMar>
            <w:vAlign w:val="center"/>
          </w:tcPr>
          <w:p w14:paraId="1EC3BF97" w:rsidR="00F17EAC" w:rsidRPr="00D65A27" w:rsidRDefault="00F17EAC"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لم يُنتج أدوات اشتقاق محكمة، فبقي الانتقال من التوحيد إلى المبدأ الإداري وصفيًا، ولم يُختبَر تجريبيًا.</w:t>
            </w:r>
          </w:p>
        </w:tc>
      </w:tr>
      <w:tr w:rsidR="00F17EAC" w:rsidRPr="00D65A27" w14:paraId="3606F184" w:rsidTr="00201A65">
        <w:tc>
          <w:tcPr>
            <w:tcW w:w="2520" w:type="dxa"/>
            <w:shd w:val="clear" w:color="auto" w:fill="FFFFFF"/>
            <w:tcMar>
              <w:top w:w="40" w:type="dxa"/>
              <w:left w:w="110" w:type="dxa"/>
              <w:bottom w:w="40" w:type="dxa"/>
              <w:right w:w="110" w:type="dxa"/>
            </w:tcMar>
            <w:vAlign w:val="center"/>
          </w:tcPr>
          <w:p w14:paraId="632EFD22" w:rsidR="00F17EAC" w:rsidRPr="00D65A27" w:rsidRDefault="00F17EAC" w:rsidP="00201A65">
            <w:pPr>
              <w:bidi/>
              <w:spacing w:before="20" w:after="20"/>
              <w:rPr>
                <w:rFonts w:ascii="Sakkal Majalla" w:hAnsi="Sakkal Majalla" w:cs="Sakkal Majalla"/>
                <w:sz w:val="28"/>
                <w:szCs w:val="28"/>
              </w:rPr>
            </w:pPr>
            <w:r w:rsidRPr="00D65A27">
              <w:rPr>
                <w:rFonts w:ascii="Sakkal Majalla" w:hAnsi="Sakkal Majalla" w:cs="Sakkal Majalla"/>
                <w:b/>
                <w:bCs/>
                <w:color w:val="7030A0"/>
                <w:sz w:val="26"/>
                <w:szCs w:val="26"/>
                <w:rtl/>
              </w:rPr>
              <w:t>المدرسة الماليزية IIUM + JKAU + Humanomics</w:t>
            </w:r>
          </w:p>
        </w:tc>
        <w:tc>
          <w:tcPr>
            <w:tcW w:w="3360" w:type="dxa"/>
            <w:shd w:val="clear" w:color="auto" w:fill="FFFFFF"/>
            <w:tcMar>
              <w:top w:w="40" w:type="dxa"/>
              <w:left w:w="110" w:type="dxa"/>
              <w:bottom w:w="40" w:type="dxa"/>
              <w:right w:w="110" w:type="dxa"/>
            </w:tcMar>
            <w:vAlign w:val="center"/>
          </w:tcPr>
          <w:p w14:paraId="1CB1F51E" w:rsidR="00F17EAC" w:rsidRPr="00D65A27" w:rsidRDefault="00F17EAC"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مئات الأوراق المحكَّمة على مدى ثلاثة عقود، وحضور مؤسسي في كبريات الجامعات.</w:t>
            </w:r>
          </w:p>
        </w:tc>
        <w:tc>
          <w:tcPr>
            <w:tcW w:w="4200" w:type="dxa"/>
            <w:shd w:val="clear" w:color="auto" w:fill="FFFFFF"/>
            <w:tcMar>
              <w:top w:w="40" w:type="dxa"/>
              <w:left w:w="110" w:type="dxa"/>
              <w:bottom w:w="40" w:type="dxa"/>
              <w:right w:w="110" w:type="dxa"/>
            </w:tcMar>
            <w:vAlign w:val="center"/>
          </w:tcPr>
          <w:p w14:paraId="72154BB9" w:rsidR="00F17EAC" w:rsidRPr="00D65A27" w:rsidRDefault="00F17EAC"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الكمّ لا يعادل العمق: أغلب الأوراق تأخذ نظرية غربية (TL, TQM, HRM) وتبحث لها عن مسوّغات إسلامية، وهو المسار الأول الذي ناقشه الفصل الأول.</w:t>
            </w:r>
          </w:p>
        </w:tc>
      </w:tr>
    </w:tbl>
    <w:p w14:paraId="027BD631" w:rsidR="00F17EAC" w:rsidRPr="00D65A27" w:rsidRDefault="00F17EAC" w:rsidP="00F17EAC">
      <w:pPr>
        <w:bidi/>
        <w:spacing w:after="60"/>
        <w:rPr>
          <w:rFonts w:ascii="Sakkal Majalla" w:hAnsi="Sakkal Majalla" w:cs="Sakkal Majalla"/>
          <w:sz w:val="28"/>
          <w:szCs w:val="28"/>
        </w:rPr>
      </w:pPr>
      <w:r>
        <w:rPr>
          <w:rFonts w:ascii="Sakkal Majalla" w:hAnsi="Sakkal Majalla" w:cs="Sakkal Majalla"/>
          <w:i/>
          <w:iCs/>
          <w:color w:val="595959"/>
          <w:sz w:val="28"/>
          <w:szCs w:val="28"/>
          <w:rtl/>
        </w:rPr>
        <w:t xml:space="preserve">جدول 2.2: أربعة إسهامات بارزة في الإدارة الإسلامية المعاصرة (والتمويل الإسلامي في 2.10).</w:t>
      </w:r>
    </w:p>
    <w:p w14:paraId="761D903F" w:rsidR="00F17EAC" w:rsidRPr="00D65A27" w:rsidRDefault="00F17EAC" w:rsidP="00F17EAC">
      <w:pPr>
        <w:shd w:val="clear" w:color="auto" w:fill="D6E4F0"/>
        <w:bidi/>
        <w:spacing w:before="120" w:after="70"/>
        <w:rPr>
          <w:rFonts w:ascii="Sakkal Majalla" w:hAnsi="Sakkal Majalla" w:cs="Sakkal Majalla"/>
          <w:sz w:val="28"/>
          <w:szCs w:val="28"/>
        </w:rPr>
      </w:pPr>
      <w:r>
        <w:rPr>
          <w:rFonts w:ascii="Sakkal Majalla" w:hAnsi="Sakkal Majalla" w:cs="Sakkal Majalla"/>
          <w:b/>
          <w:bCs/>
          <w:color w:val="1F3864"/>
          <w:sz w:val="28"/>
          <w:szCs w:val="28"/>
          <w:rtl/>
        </w:rPr>
        <w:t>مثال تطبيقي: برنامج «أسرار القيادة النبوية» (السويدان)</w:t>
      </w:r>
    </w:p>
    <w:p w14:paraId="6733C4FC" w:rsidR="00F17EAC" w:rsidRPr="00D65A27" w:rsidRDefault="00F17EAC" w:rsidP="00F17EAC">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ولعل أوضح مثال معاصر على هذا التيار برنامج «أسرار القيادة النبوية» للدكتور طارق السويدان، الذي يعلن منهجه في مستهلّه: «سيعرض أحدث ما وصل إليه علم القيادة الحديث ونستشهد به من القيادة النبوية الشريفة من غير تكلف في تحليل المواقف».</w:t>
      </w:r>
    </w:p>
    <w:p w14:paraId="4818DA61" w:rsidR="00F17EAC" w:rsidRPr="00D65A27" w:rsidRDefault="00F17EAC" w:rsidP="00F17EAC">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في هذه الجملة الإشكالية كلها، فنقطة البدء علم القيادة الحديث، والسيرة شاهد يُستدل به لا مصدر يُشتق منه. ولا أريد إدانة عمل ثريّ بشواهده، فالسويدان يقدّم تحليلات قيّمة لمواقف من السيرة، كتحليله لنموذج عمرو بن العاص وأنواع الأتباع الثلاثة، وإنما نقدي منهجي، وموضعه السؤال الذي يبدأ منه الباحث: هل يبدأ من سؤال جاهز ثم يبحث له عن شاهد، أم يبدأ من النص بسؤال مفتوح؟</w:t>
      </w:r>
    </w:p>
    <w:p w14:paraId="3A1DE9AC" w:rsidR="00F17EAC" w:rsidRPr="00D65A27" w:rsidRDefault="00F17EAC" w:rsidP="00F17EAC">
      <w:pPr>
        <w:shd w:val="clear" w:color="auto" w:fill="D6E4F0"/>
        <w:bidi/>
        <w:spacing w:before="120" w:after="70"/>
        <w:rPr>
          <w:rFonts w:ascii="Sakkal Majalla" w:hAnsi="Sakkal Majalla" w:cs="Sakkal Majalla"/>
          <w:sz w:val="28"/>
          <w:szCs w:val="28"/>
        </w:rPr>
      </w:pPr>
      <w:r>
        <w:rPr>
          <w:rFonts w:ascii="Sakkal Majalla" w:hAnsi="Sakkal Majalla" w:cs="Sakkal Majalla"/>
          <w:b/>
          <w:bCs/>
          <w:color w:val="1F3864"/>
          <w:sz w:val="28"/>
          <w:szCs w:val="28"/>
          <w:rtl/>
        </w:rPr>
        <w:t>النمط المتكرر في التيار الثالث</w:t>
      </w:r>
    </w:p>
    <w:p w14:paraId="289A4853" w:rsidR="00F17EAC" w:rsidRPr="00D65A27" w:rsidRDefault="00F17EAC" w:rsidP="00F17EAC">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لنتخيل، حالةً افتراضية، باحثًا أمضى خمس سنوات في أطروحة عن «القيادة التحويلية في المنظمات الإسلامية»، فسأله عضو في مجلس الإدارة: لو حذفنا الجزء الديني من نموذجك، أيبقى نموذج Bass؟ فلم يُجب. ولا أرى في صمته قصورًا شخصيًا، وإنما عرضًا لظاهرة تجمعها في هذا التيار ثلاث سمات منهجية، أولاها الانطلاق من الغرب نحو القرآن، إذ تؤخذ نظرية غربية، كالقيادة التحويلية أو إدارة الجودة الشاملة، ثم يُبحث لها عن سند إسلامي. والثانية غياب آلية الاشتقاق، فلم تقدّم هذه الإسهامات أداة منهجية تبيّن كيف ننتقل من الآية إلى المبدأ الإداري. والثالثة ضعف الاختبارية، فكثير من المبادئ المطروحة لا يُصاغ صياغة تسمح باختباره أو نقضه، وما لا يقبل النقض لا يُعدّ نظرية علمية بمعيار بوبر.</w:t>
      </w:r>
    </w:p>
    <w:p w14:paraId="7D2CF337" w:rsidR="00F17EAC" w:rsidRPr="00D65A27" w:rsidRDefault="00F17EAC" w:rsidP="00F17EAC">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لقد فتح هذا التيار الباب أكاديميًا، وهذا فضله، ويحاول المشروع تجاوز قصوره بثلاث أدوات هي سلم الاشتقاق، وبروتوكول القراءة، وبطاقة الهوية المعرفية.</w:t>
      </w:r>
    </w:p>
    <w:p w14:paraId="51A3CF0F" w:rsidR="00F17EAC" w:rsidRPr="00D65A27" w:rsidRDefault="00F17EAC" w:rsidP="00F17EAC">
      <w:pPr>
        <w:shd w:val="clear" w:color="auto" w:fill="156082"/>
        <w:bidi/>
        <w:spacing w:before="160" w:after="100"/>
        <w:rPr>
          <w:rFonts w:ascii="Sakkal Majalla" w:hAnsi="Sakkal Majalla" w:cs="Sakkal Majalla"/>
          <w:sz w:val="28"/>
          <w:szCs w:val="28"/>
        </w:rPr>
      </w:pPr>
      <w:r>
        <w:rPr>
          <w:rFonts w:ascii="Sakkal Majalla" w:hAnsi="Sakkal Majalla" w:cs="Sakkal Majalla"/>
          <w:b/>
          <w:bCs/>
          <w:color w:val="FFFFFF"/>
          <w:sz w:val="28"/>
          <w:szCs w:val="28"/>
          <w:rtl/>
        </w:rPr>
        <w:t xml:space="preserve">2.4  التيار الرابع: مشروع أسلمة المعرفة</w:t>
      </w:r>
      <w:r>
        <w:fldChar w:fldCharType="begin"/>
      </w:r>
      <w:r>
        <w:instrText xml:space="preserve"> TC "2.4  التيار الرابع: مشروع أسلمة المعرفة" \l 2 </w:instrText>
      </w:r>
      <w:r>
        <w:fldChar w:fldCharType="end"/>
      </w:r>
    </w:p>
    <w:p w14:paraId="144B4CBE" w:rsidR="00F17EAC" w:rsidRPr="00D65A27" w:rsidRDefault="00F17EAC" w:rsidP="00F17EAC">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يمثّل مشروع أسلمة المعرفة (Islamization of Knowledge) أهم محاولة منهجية في القرن العشرين لبناء إطار معرفي إسلامي بديل، وقد ارتبط باسم إسماعيل راجي الفاروقي (1921-1986) منذ لقاء لوغانو في سويسرا عام 1977، ثم تبلور مؤسسيًا في المعهد العالمي للفكر الإسلامي (IIIT) عام 1981.</w:t>
      </w:r>
    </w:p>
    <w:p w14:paraId="27CBC3C8" w:rsidR="00F17EAC" w:rsidRPr="00D65A27" w:rsidRDefault="00F17EAC" w:rsidP="00F17EAC">
      <w:pPr>
        <w:shd w:val="clear" w:color="auto" w:fill="D6E4F0"/>
        <w:bidi/>
        <w:spacing w:before="120" w:after="70"/>
        <w:rPr>
          <w:rFonts w:ascii="Sakkal Majalla" w:hAnsi="Sakkal Majalla" w:cs="Sakkal Majalla"/>
          <w:sz w:val="28"/>
          <w:szCs w:val="28"/>
        </w:rPr>
      </w:pPr>
      <w:r>
        <w:rPr>
          <w:rFonts w:ascii="Sakkal Majalla" w:hAnsi="Sakkal Majalla" w:cs="Sakkal Majalla"/>
          <w:b/>
          <w:bCs/>
          <w:color w:val="1F3864"/>
          <w:sz w:val="28"/>
          <w:szCs w:val="28"/>
          <w:rtl/>
        </w:rPr>
        <w:t xml:space="preserve">مسار المشروع: من لوغانو إلى الجامعات</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بدأ المسار في لقاء لوغانو بسويسرا عام 1977، الذي مهّد لقيام المعهد، وعرض فيه الفاروقي رؤيته لتكامل الوحي والمعرفة الحديثة، ثم تأسس المعهد العالمي للفكر الإسلامي (IIIT) في واشنطن عام 1981 ذراعًا مؤسسية للمشروع، وأصدر الفاروقي عام 1982 «أسلمة المعرفة: المبادئ العامة وخطة العمل» باثنتي عشرة خطوة لأسلمة العلوم، وانعقد في العام نفسه المؤتمر الدولي الأول لأسلمة المعرفة في إسلام آباد.</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ثم جاءت الضربة. اغتيل الفاروقي في بنسلفانيا عام 1986، ففقد المشروع قائده المؤسس قبل أن ينضج، ولما تولى طه جابر العلواني رئاسة المعهد عام 1988 انتقل الخطاب من «الأسلمة» إلى «منهجية المعرفة الإسلامية»، وأقرأ في هذا التحول، وهو ترجيح مني، وعيًا مبكرًا بأن الكلمة الأولى كانت أوسع من أدواتها. وفي 1993 كتب أبو سليمان «أزمة العقل المسلم»، نقدًا ذاتيًا معمّقًا لما أخفق فيه المشروع. ومنذ مطلع الألفية انتشرت أقسام «الاقتصاد الإسلامي» في الجامعات، ويرى منتقدون من داخلها أن كثيرًا منها أسلمة شكلية.</w:t>
      </w:r>
    </w:p>
    <w:p w14:paraId="04B41468" w:rsidR="00F17EAC" w:rsidRPr="00D65A27" w:rsidRDefault="00F17EAC" w:rsidP="00F17EAC">
      <w:pPr>
        <w:shd w:val="clear" w:color="auto" w:fill="D6E4F0"/>
        <w:bidi/>
        <w:spacing w:before="120" w:after="70"/>
        <w:rPr>
          <w:rFonts w:ascii="Sakkal Majalla" w:hAnsi="Sakkal Majalla" w:cs="Sakkal Majalla"/>
          <w:sz w:val="28"/>
          <w:szCs w:val="28"/>
        </w:rPr>
      </w:pPr>
      <w:r>
        <w:rPr>
          <w:rFonts w:ascii="Sakkal Majalla" w:hAnsi="Sakkal Majalla" w:cs="Sakkal Majalla"/>
          <w:b/>
          <w:bCs/>
          <w:color w:val="1F3864"/>
          <w:sz w:val="28"/>
          <w:szCs w:val="28"/>
          <w:rtl/>
        </w:rPr>
        <w:t>ما أنجزه المشروع، ولماذا لم ينتج نظرية إدارية</w:t>
      </w:r>
    </w:p>
    <w:p w14:paraId="0B7F882A" w:rsidR="00F17EAC" w:rsidRPr="00D65A27" w:rsidRDefault="00F17EAC" w:rsidP="00F17EAC">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أرسى الفاروقي وزملاؤه أسسًا يبني عليها هذا المشروع، منها نقد الأحادية المعرفية الغربية، والدعوة إلى تكامل المعرفة بين الوحي والعقل والتجربة، والتأكيد أن المعرفة تحمل قيمًا ورؤى، وهذا دَين أعترف به.</w:t>
      </w:r>
    </w:p>
    <w:p w14:paraId="36977772" w:rsidR="00F17EAC" w:rsidRPr="00D65A27" w:rsidRDefault="00F17EAC" w:rsidP="00F17EAC">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غير أن الأسلمة لم تنتج نظرية إدارية قرآنية مستقلة قابلة للاختبار، وأرى ذلك من حدود المشروع أكثر منه تقصيرًا من أصحابه؛ فالفاروقي عالم أديان مقارنة لا عالم إدارة، والمشروع أراد إصلاح العلوم الاجتماعية كلها لا الإدارة وحدها، فجاءت النتيجة إطارًا فلسفيًا عامًا بلا أدوات تشغيلية في الإدارة، كخطة استراتيجية لم تُترجم إلى إجراءات تشغيل. والانتقال من الفلسفة إلى النظرية الإدارية يحتاج أدوات من نوع آخر، هي ما يحاول الكتاب بناءه.</w:t>
      </w:r>
    </w:p>
    <w:p w14:paraId="6BCE0F20" w:rsidR="00F17EAC" w:rsidRPr="00D65A27" w:rsidRDefault="00F17EAC" w:rsidP="00F17EAC">
      <w:pPr>
        <w:bidi/>
        <w:spacing w:after="70"/>
        <w:ind w:right="260"/>
        <w:rPr>
          <w:rFonts w:ascii="Sakkal Majalla" w:hAnsi="Sakkal Majalla" w:cs="Sakkal Majalla"/>
          <w:sz w:val="28"/>
          <w:szCs w:val="28"/>
        </w:rPr>
      </w:pPr>
      <w:r w:rsidRPr="00D65A27">
        <w:rPr>
          <w:rFonts w:ascii="Sakkal Majalla" w:hAnsi="Sakkal Majalla" w:cs="Sakkal Majalla"/>
          <w:i/>
          <w:iCs/>
          <w:color w:val="595959"/>
          <w:sz w:val="28"/>
          <w:szCs w:val="28"/>
        </w:rPr>
        <w:t xml:space="preserve">    al-Faruqi, I. (1982). Islamization of Knowledge. IIIT. | Abu Sulayman, A. (1993). Crisis in the Muslim Mind. IIIT. | al-Alwani, T. J. (1995). The Islamization of Knowledge: Yesterday and Today. IIIT.</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ويبقى التحدي الذي صاغه الفاروقي في «أسلمة المعرفة: المبادئ العامة وخطة العمل» (1982) قائمًا، فالجمع بين نظامَي المعرفة، الموروث والحديث، هو عنده التحدي الفكري الأكبر أمام العلماء المسلمين، وقد مرّ على ذلك أكثر من أربعين عامًا. ومن أسباب بقاء التحدي أن «التكامل» ظل شعارًا فلسفيًا لم يتحول إلى منهجية بحث في حقول بعينها؛ لذلك يأتي هذا الكتاب محاولة لفعل ذلك في حقل واحد هو الإدارة.</w:t>
      </w:r>
    </w:p>
    <w:p w14:paraId="4A991C5C" w:rsidR="00F17EAC" w:rsidRPr="00D65A27" w:rsidRDefault="00F17EAC" w:rsidP="00F17EAC">
      <w:pPr>
        <w:shd w:val="clear" w:color="auto" w:fill="156082"/>
        <w:bidi/>
        <w:spacing w:before="160" w:after="100"/>
        <w:rPr>
          <w:rFonts w:ascii="Sakkal Majalla" w:hAnsi="Sakkal Majalla" w:cs="Sakkal Majalla"/>
          <w:sz w:val="28"/>
          <w:szCs w:val="28"/>
        </w:rPr>
      </w:pPr>
      <w:r>
        <w:rPr>
          <w:rFonts w:ascii="Sakkal Majalla" w:hAnsi="Sakkal Majalla" w:cs="Sakkal Majalla"/>
          <w:b/>
          <w:bCs/>
          <w:color w:val="FFFFFF"/>
          <w:sz w:val="28"/>
          <w:szCs w:val="28"/>
          <w:rtl/>
        </w:rPr>
        <w:t xml:space="preserve">2.5  التيار الخامس: هذا المشروع والانطلاق من أقومية القرآن</w:t>
      </w:r>
      <w:r>
        <w:fldChar w:fldCharType="begin"/>
      </w:r>
      <w:r>
        <w:instrText xml:space="preserve"> TC "2.5  التيار الخامس: هذا المشروع والانطلاق من أقومية القرآن" \l 2 </w:instrText>
      </w:r>
      <w:r>
        <w:fldChar w:fldCharType="end"/>
      </w:r>
    </w:p>
    <w:p w14:paraId="6EE1D434" w:rsidR="00F17EAC" w:rsidRPr="00D65A27" w:rsidRDefault="00F17EAC" w:rsidP="00F17EAC">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بعد التيارات الأربعة يأتي دور المشروع نفسه، وأفضّل أن أحدد موقعه بما يقدّمه، لا بما يرفضه فقط، في خمس نقاط تمايز:</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20"/>
        <w:gridCol w:w="3360"/>
        <w:gridCol w:w="6300"/>
      </w:tblGrid>
      <w:tr w:rsidR="00F17EAC" w:rsidRPr="00D65A27" w14:paraId="658B0999" w:rsidTr="00201A65">
        <w:tc>
          <w:tcPr>
            <w:tcW w:w="420" w:type="dxa"/>
            <w:shd w:val="clear" w:color="auto" w:fill="1F3864"/>
            <w:tcMar>
              <w:top w:w="40" w:type="dxa"/>
              <w:left w:w="110" w:type="dxa"/>
              <w:bottom w:w="40" w:type="dxa"/>
              <w:right w:w="110" w:type="dxa"/>
            </w:tcMar>
            <w:vAlign w:val="center"/>
          </w:tcPr>
          <w:p w14:paraId="7B490C43" w:rsidR="00F17EAC" w:rsidRPr="00D65A27" w:rsidRDefault="00F17EAC" w:rsidP="00201A65">
            <w:pPr>
              <w:bidi/>
              <w:spacing w:before="20" w:after="20"/>
              <w:rPr>
                <w:rFonts w:ascii="Sakkal Majalla" w:hAnsi="Sakkal Majalla" w:cs="Sakkal Majalla"/>
                <w:sz w:val="28"/>
                <w:szCs w:val="28"/>
              </w:rPr>
            </w:pPr>
            <w:r w:rsidRPr="00D65A27">
              <w:rPr>
                <w:rFonts w:ascii="Sakkal Majalla" w:hAnsi="Sakkal Majalla" w:cs="Sakkal Majalla"/>
                <w:b/>
                <w:bCs/>
                <w:color w:val="FFFFFF"/>
                <w:sz w:val="26"/>
                <w:szCs w:val="26"/>
                <w:rtl/>
              </w:rPr>
              <w:t>#</w:t>
            </w:r>
          </w:p>
        </w:tc>
        <w:tc>
          <w:tcPr>
            <w:tcW w:w="3360" w:type="dxa"/>
            <w:shd w:val="clear" w:color="auto" w:fill="1F3864"/>
            <w:tcMar>
              <w:top w:w="40" w:type="dxa"/>
              <w:left w:w="110" w:type="dxa"/>
              <w:bottom w:w="40" w:type="dxa"/>
              <w:right w:w="110" w:type="dxa"/>
            </w:tcMar>
            <w:vAlign w:val="center"/>
          </w:tcPr>
          <w:p w14:paraId="3C684D4B" w:rsidR="00F17EAC" w:rsidRPr="00D65A27" w:rsidRDefault="00F17EAC" w:rsidP="00201A65">
            <w:pPr>
              <w:bidi/>
              <w:spacing w:before="20" w:after="20"/>
              <w:rPr>
                <w:rFonts w:ascii="Sakkal Majalla" w:hAnsi="Sakkal Majalla" w:cs="Sakkal Majalla"/>
                <w:sz w:val="28"/>
                <w:szCs w:val="28"/>
              </w:rPr>
            </w:pPr>
            <w:r w:rsidRPr="00D65A27">
              <w:rPr>
                <w:rFonts w:ascii="Sakkal Majalla" w:hAnsi="Sakkal Majalla" w:cs="Sakkal Majalla"/>
                <w:b/>
                <w:bCs/>
                <w:color w:val="FFFFFF"/>
                <w:sz w:val="26"/>
                <w:szCs w:val="26"/>
                <w:rtl/>
              </w:rPr>
              <w:t>نقطة التمايز</w:t>
            </w:r>
          </w:p>
        </w:tc>
        <w:tc>
          <w:tcPr>
            <w:tcW w:w="6300" w:type="dxa"/>
            <w:shd w:val="clear" w:color="auto" w:fill="1F3864"/>
            <w:tcMar>
              <w:top w:w="40" w:type="dxa"/>
              <w:left w:w="110" w:type="dxa"/>
              <w:bottom w:w="40" w:type="dxa"/>
              <w:right w:w="110" w:type="dxa"/>
            </w:tcMar>
            <w:vAlign w:val="center"/>
          </w:tcPr>
          <w:p w14:paraId="0869FFE8" w:rsidR="00F17EAC" w:rsidRPr="00D65A27" w:rsidRDefault="00F17EAC" w:rsidP="00201A65">
            <w:pPr>
              <w:bidi/>
              <w:spacing w:before="20" w:after="20"/>
              <w:rPr>
                <w:rFonts w:ascii="Sakkal Majalla" w:hAnsi="Sakkal Majalla" w:cs="Sakkal Majalla"/>
                <w:sz w:val="28"/>
                <w:szCs w:val="28"/>
              </w:rPr>
            </w:pPr>
            <w:r w:rsidRPr="00D65A27">
              <w:rPr>
                <w:rFonts w:ascii="Sakkal Majalla" w:hAnsi="Sakkal Majalla" w:cs="Sakkal Majalla"/>
                <w:b/>
                <w:bCs/>
                <w:color w:val="FFFFFF"/>
                <w:sz w:val="26"/>
                <w:szCs w:val="26"/>
                <w:rtl/>
              </w:rPr>
              <w:t>كيف تتحقق في هذا الكتاب</w:t>
            </w:r>
          </w:p>
        </w:tc>
      </w:tr>
      <w:tr w:rsidR="00F17EAC" w:rsidRPr="00D65A27" w14:paraId="7A088D94" w:rsidTr="00201A65">
        <w:tc>
          <w:tcPr>
            <w:tcW w:w="420" w:type="dxa"/>
            <w:shd w:val="clear" w:color="auto" w:fill="D6E4F0"/>
            <w:tcMar>
              <w:top w:w="40" w:type="dxa"/>
              <w:left w:w="110" w:type="dxa"/>
              <w:bottom w:w="40" w:type="dxa"/>
              <w:right w:w="110" w:type="dxa"/>
            </w:tcMar>
            <w:vAlign w:val="center"/>
          </w:tcPr>
          <w:p w14:paraId="21FC13C4" w:rsidR="00F17EAC" w:rsidRPr="00D65A27" w:rsidRDefault="00F17EAC" w:rsidP="00201A65">
            <w:pPr>
              <w:bidi/>
              <w:spacing w:before="20" w:after="20"/>
              <w:rPr>
                <w:rFonts w:ascii="Sakkal Majalla" w:hAnsi="Sakkal Majalla" w:cs="Sakkal Majalla"/>
                <w:sz w:val="28"/>
                <w:szCs w:val="28"/>
              </w:rPr>
            </w:pPr>
            <w:r w:rsidRPr="00D65A27">
              <w:rPr>
                <w:rFonts w:ascii="Sakkal Majalla" w:hAnsi="Sakkal Majalla" w:cs="Sakkal Majalla"/>
                <w:b/>
                <w:bCs/>
                <w:color w:val="156082"/>
                <w:sz w:val="26"/>
                <w:szCs w:val="26"/>
                <w:rtl/>
              </w:rPr>
              <w:t>1</w:t>
            </w:r>
          </w:p>
        </w:tc>
        <w:tc>
          <w:tcPr>
            <w:tcW w:w="3360" w:type="dxa"/>
            <w:shd w:val="clear" w:color="auto" w:fill="F8F8F8"/>
            <w:tcMar>
              <w:top w:w="40" w:type="dxa"/>
              <w:left w:w="110" w:type="dxa"/>
              <w:bottom w:w="40" w:type="dxa"/>
              <w:right w:w="110" w:type="dxa"/>
            </w:tcMar>
            <w:vAlign w:val="center"/>
          </w:tcPr>
          <w:p w14:paraId="5E8F103B" w:rsidR="00F17EAC" w:rsidRPr="00D65A27" w:rsidRDefault="00F17EAC" w:rsidP="00201A65">
            <w:pPr>
              <w:bidi/>
              <w:spacing w:before="20" w:after="20"/>
              <w:rPr>
                <w:rFonts w:ascii="Sakkal Majalla" w:hAnsi="Sakkal Majalla" w:cs="Sakkal Majalla"/>
                <w:sz w:val="28"/>
                <w:szCs w:val="28"/>
              </w:rPr>
            </w:pPr>
            <w:r w:rsidRPr="00D65A27">
              <w:rPr>
                <w:rFonts w:ascii="Sakkal Majalla" w:hAnsi="Sakkal Majalla" w:cs="Sakkal Majalla"/>
                <w:b/>
                <w:bCs/>
                <w:color w:val="000000"/>
                <w:sz w:val="26"/>
                <w:szCs w:val="26"/>
                <w:rtl/>
              </w:rPr>
              <w:t>نقطة الانطلاق: من القرآن نحو الإدارة</w:t>
            </w:r>
          </w:p>
        </w:tc>
        <w:tc>
          <w:tcPr>
            <w:tcW w:w="6300" w:type="dxa"/>
            <w:shd w:val="clear" w:color="auto" w:fill="EBF5FB"/>
            <w:tcMar>
              <w:top w:w="40" w:type="dxa"/>
              <w:left w:w="110" w:type="dxa"/>
              <w:bottom w:w="40" w:type="dxa"/>
              <w:right w:w="110" w:type="dxa"/>
            </w:tcMar>
            <w:vAlign w:val="center"/>
          </w:tcPr>
          <w:p w14:paraId="316E92F5" w:rsidR="00F17EAC" w:rsidRPr="00D65A27" w:rsidRDefault="00F17EAC"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يبدأ من القرآن بسؤال مفتوح ويبني ما ينبثق منه، ولا يبحث لنظرية غربية عن سند قرآني.</w:t>
            </w:r>
          </w:p>
        </w:tc>
      </w:tr>
      <w:tr w:rsidR="00F17EAC" w:rsidRPr="00D65A27" w14:paraId="17B922A0" w:rsidTr="00201A65">
        <w:tc>
          <w:tcPr>
            <w:tcW w:w="420" w:type="dxa"/>
            <w:shd w:val="clear" w:color="auto" w:fill="FFF2CC"/>
            <w:tcMar>
              <w:top w:w="40" w:type="dxa"/>
              <w:left w:w="110" w:type="dxa"/>
              <w:bottom w:w="40" w:type="dxa"/>
              <w:right w:w="110" w:type="dxa"/>
            </w:tcMar>
            <w:vAlign w:val="center"/>
          </w:tcPr>
          <w:p w14:paraId="352C5908" w:rsidR="00F17EAC" w:rsidRPr="00D65A27" w:rsidRDefault="00F17EAC" w:rsidP="00201A65">
            <w:pPr>
              <w:bidi/>
              <w:spacing w:before="20" w:after="20"/>
              <w:rPr>
                <w:rFonts w:ascii="Sakkal Majalla" w:hAnsi="Sakkal Majalla" w:cs="Sakkal Majalla"/>
                <w:sz w:val="28"/>
                <w:szCs w:val="28"/>
              </w:rPr>
            </w:pPr>
            <w:r w:rsidRPr="00D65A27">
              <w:rPr>
                <w:rFonts w:ascii="Sakkal Majalla" w:hAnsi="Sakkal Majalla" w:cs="Sakkal Majalla"/>
                <w:b/>
                <w:bCs/>
                <w:color w:val="C49A00"/>
                <w:sz w:val="26"/>
                <w:szCs w:val="26"/>
                <w:rtl/>
              </w:rPr>
              <w:t>2</w:t>
            </w:r>
          </w:p>
        </w:tc>
        <w:tc>
          <w:tcPr>
            <w:tcW w:w="3360" w:type="dxa"/>
            <w:shd w:val="clear" w:color="auto" w:fill="FFFFFF"/>
            <w:tcMar>
              <w:top w:w="40" w:type="dxa"/>
              <w:left w:w="110" w:type="dxa"/>
              <w:bottom w:w="40" w:type="dxa"/>
              <w:right w:w="110" w:type="dxa"/>
            </w:tcMar>
            <w:vAlign w:val="center"/>
          </w:tcPr>
          <w:p w14:paraId="016061E6" w:rsidR="00F17EAC" w:rsidRPr="00D65A27" w:rsidRDefault="00F17EAC" w:rsidP="00201A65">
            <w:pPr>
              <w:bidi/>
              <w:spacing w:before="20" w:after="20"/>
              <w:rPr>
                <w:rFonts w:ascii="Sakkal Majalla" w:hAnsi="Sakkal Majalla" w:cs="Sakkal Majalla"/>
                <w:sz w:val="28"/>
                <w:szCs w:val="28"/>
              </w:rPr>
            </w:pPr>
            <w:r w:rsidRPr="00D65A27">
              <w:rPr>
                <w:rFonts w:ascii="Sakkal Majalla" w:hAnsi="Sakkal Majalla" w:cs="Sakkal Majalla"/>
                <w:b/>
                <w:bCs/>
                <w:color w:val="000000"/>
                <w:sz w:val="26"/>
                <w:szCs w:val="26"/>
                <w:rtl/>
              </w:rPr>
              <w:t>أدوات اشتقاق محكمة</w:t>
            </w:r>
          </w:p>
        </w:tc>
        <w:tc>
          <w:tcPr>
            <w:tcW w:w="6300" w:type="dxa"/>
            <w:shd w:val="clear" w:color="auto" w:fill="FFFFFF"/>
            <w:tcMar>
              <w:top w:w="40" w:type="dxa"/>
              <w:left w:w="110" w:type="dxa"/>
              <w:bottom w:w="40" w:type="dxa"/>
              <w:right w:w="110" w:type="dxa"/>
            </w:tcMar>
            <w:vAlign w:val="center"/>
          </w:tcPr>
          <w:p w14:paraId="69986DCC" w:rsidR="00F17EAC" w:rsidRPr="00D65A27" w:rsidRDefault="00F17EAC"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سلم يبيّن الانتقال من الدلالة القرآنية إلى المفهوم ثم المبدأ ثم الفرضية ثم النموذج ثم الاختبار، مع إعلان درجة الاجتهاد في كل مستوى. ولم أجد له، في حدود اطلاعي، نظيرًا مكتملًا (الفصل الخامس).</w:t>
            </w:r>
          </w:p>
        </w:tc>
      </w:tr>
      <w:tr w:rsidR="00F17EAC" w:rsidRPr="00D65A27" w14:paraId="08A8333C" w:rsidTr="00201A65">
        <w:tc>
          <w:tcPr>
            <w:tcW w:w="420" w:type="dxa"/>
            <w:shd w:val="clear" w:color="auto" w:fill="EBF5E0"/>
            <w:tcMar>
              <w:top w:w="40" w:type="dxa"/>
              <w:left w:w="110" w:type="dxa"/>
              <w:bottom w:w="40" w:type="dxa"/>
              <w:right w:w="110" w:type="dxa"/>
            </w:tcMar>
            <w:vAlign w:val="center"/>
          </w:tcPr>
          <w:p w14:paraId="34720834" w:rsidR="00F17EAC" w:rsidRPr="00D65A27" w:rsidRDefault="00F17EAC" w:rsidP="00201A65">
            <w:pPr>
              <w:bidi/>
              <w:spacing w:before="20" w:after="20"/>
              <w:rPr>
                <w:rFonts w:ascii="Sakkal Majalla" w:hAnsi="Sakkal Majalla" w:cs="Sakkal Majalla"/>
                <w:sz w:val="28"/>
                <w:szCs w:val="28"/>
              </w:rPr>
            </w:pPr>
            <w:r w:rsidRPr="00D65A27">
              <w:rPr>
                <w:rFonts w:ascii="Sakkal Majalla" w:hAnsi="Sakkal Majalla" w:cs="Sakkal Majalla"/>
                <w:b/>
                <w:bCs/>
                <w:color w:val="375623"/>
                <w:sz w:val="26"/>
                <w:szCs w:val="26"/>
                <w:rtl/>
              </w:rPr>
              <w:t>3</w:t>
            </w:r>
          </w:p>
        </w:tc>
        <w:tc>
          <w:tcPr>
            <w:tcW w:w="3360" w:type="dxa"/>
            <w:shd w:val="clear" w:color="auto" w:fill="F8F8F8"/>
            <w:tcMar>
              <w:top w:w="40" w:type="dxa"/>
              <w:left w:w="110" w:type="dxa"/>
              <w:bottom w:w="40" w:type="dxa"/>
              <w:right w:w="110" w:type="dxa"/>
            </w:tcMar>
            <w:vAlign w:val="center"/>
          </w:tcPr>
          <w:p w14:paraId="15B16F96" w:rsidR="00F17EAC" w:rsidRPr="00D65A27" w:rsidRDefault="00F17EAC" w:rsidP="00201A65">
            <w:pPr>
              <w:bidi/>
              <w:spacing w:before="20" w:after="20"/>
              <w:rPr>
                <w:rFonts w:ascii="Sakkal Majalla" w:hAnsi="Sakkal Majalla" w:cs="Sakkal Majalla"/>
                <w:sz w:val="28"/>
                <w:szCs w:val="28"/>
              </w:rPr>
            </w:pPr>
            <w:r w:rsidRPr="00D65A27">
              <w:rPr>
                <w:rFonts w:ascii="Sakkal Majalla" w:hAnsi="Sakkal Majalla" w:cs="Sakkal Majalla"/>
                <w:b/>
                <w:bCs/>
                <w:color w:val="000000"/>
                <w:sz w:val="26"/>
                <w:szCs w:val="26"/>
                <w:rtl/>
              </w:rPr>
              <w:t>الاختبارية الصارمة</w:t>
            </w:r>
          </w:p>
        </w:tc>
        <w:tc>
          <w:tcPr>
            <w:tcW w:w="6300" w:type="dxa"/>
            <w:shd w:val="clear" w:color="auto" w:fill="EBF5FB"/>
            <w:tcMar>
              <w:top w:w="40" w:type="dxa"/>
              <w:left w:w="110" w:type="dxa"/>
              <w:bottom w:w="40" w:type="dxa"/>
              <w:right w:w="110" w:type="dxa"/>
            </w:tcMar>
            <w:vAlign w:val="center"/>
          </w:tcPr>
          <w:p w14:paraId="531285EA" w:rsidR="00F17EAC" w:rsidRPr="00D65A27" w:rsidRDefault="00F17EAC"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فرضية صفرية تعلن فشل المشروع إن أثبت ناقد أن مخرجاته تُشتق من مصادر بشرية دون القرآن، وبروتوكول يحدد كيف يُختبر كل نموذج ميدانيًا (الفصل الثالث).</w:t>
            </w:r>
          </w:p>
        </w:tc>
      </w:tr>
      <w:tr w:rsidR="00F17EAC" w:rsidRPr="00D65A27" w14:paraId="2720BA6D" w:rsidTr="00201A65">
        <w:tc>
          <w:tcPr>
            <w:tcW w:w="420" w:type="dxa"/>
            <w:shd w:val="clear" w:color="auto" w:fill="F2E8F8"/>
            <w:tcMar>
              <w:top w:w="40" w:type="dxa"/>
              <w:left w:w="110" w:type="dxa"/>
              <w:bottom w:w="40" w:type="dxa"/>
              <w:right w:w="110" w:type="dxa"/>
            </w:tcMar>
            <w:vAlign w:val="center"/>
          </w:tcPr>
          <w:p w14:paraId="37C23461" w:rsidR="00F17EAC" w:rsidRPr="00D65A27" w:rsidRDefault="00F17EAC" w:rsidP="00201A65">
            <w:pPr>
              <w:bidi/>
              <w:spacing w:before="20" w:after="20"/>
              <w:rPr>
                <w:rFonts w:ascii="Sakkal Majalla" w:hAnsi="Sakkal Majalla" w:cs="Sakkal Majalla"/>
                <w:sz w:val="28"/>
                <w:szCs w:val="28"/>
              </w:rPr>
            </w:pPr>
            <w:r w:rsidRPr="00D65A27">
              <w:rPr>
                <w:rFonts w:ascii="Sakkal Majalla" w:hAnsi="Sakkal Majalla" w:cs="Sakkal Majalla"/>
                <w:b/>
                <w:bCs/>
                <w:color w:val="7030A0"/>
                <w:sz w:val="26"/>
                <w:szCs w:val="26"/>
                <w:rtl/>
              </w:rPr>
              <w:lastRenderedPageBreak/>
              <w:t>4</w:t>
            </w:r>
          </w:p>
        </w:tc>
        <w:tc>
          <w:tcPr>
            <w:tcW w:w="3360" w:type="dxa"/>
            <w:shd w:val="clear" w:color="auto" w:fill="FFFFFF"/>
            <w:tcMar>
              <w:top w:w="40" w:type="dxa"/>
              <w:left w:w="110" w:type="dxa"/>
              <w:bottom w:w="40" w:type="dxa"/>
              <w:right w:w="110" w:type="dxa"/>
            </w:tcMar>
            <w:vAlign w:val="center"/>
          </w:tcPr>
          <w:p w14:paraId="30602DD4" w:rsidR="00F17EAC" w:rsidRPr="00D65A27" w:rsidRDefault="00F17EAC" w:rsidP="00201A65">
            <w:pPr>
              <w:bidi/>
              <w:spacing w:before="20" w:after="20"/>
              <w:rPr>
                <w:rFonts w:ascii="Sakkal Majalla" w:hAnsi="Sakkal Majalla" w:cs="Sakkal Majalla"/>
                <w:sz w:val="28"/>
                <w:szCs w:val="28"/>
              </w:rPr>
            </w:pPr>
            <w:r w:rsidRPr="00D65A27">
              <w:rPr>
                <w:rFonts w:ascii="Sakkal Majalla" w:hAnsi="Sakkal Majalla" w:cs="Sakkal Majalla"/>
                <w:b/>
                <w:bCs/>
                <w:color w:val="000000"/>
                <w:sz w:val="26"/>
                <w:szCs w:val="26"/>
                <w:rtl/>
              </w:rPr>
              <w:t>الأمانة في الإعلان</w:t>
            </w:r>
          </w:p>
        </w:tc>
        <w:tc>
          <w:tcPr>
            <w:tcW w:w="6300" w:type="dxa"/>
            <w:shd w:val="clear" w:color="auto" w:fill="FFFFFF"/>
            <w:tcMar>
              <w:top w:w="40" w:type="dxa"/>
              <w:left w:w="110" w:type="dxa"/>
              <w:bottom w:w="40" w:type="dxa"/>
              <w:right w:w="110" w:type="dxa"/>
            </w:tcMar>
            <w:vAlign w:val="center"/>
          </w:tcPr>
          <w:p w14:paraId="74CAE784" w:rsidR="00F17EAC" w:rsidRPr="00D65A27" w:rsidRDefault="00F17EAC"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يعلن كل ادعاء مستواه في سلم الاشتقاق وهامش عدم اليقين فيه.</w:t>
            </w:r>
          </w:p>
        </w:tc>
      </w:tr>
      <w:tr w:rsidR="00F17EAC" w:rsidRPr="00D65A27" w14:paraId="760D4538" w:rsidTr="00201A65">
        <w:tc>
          <w:tcPr>
            <w:tcW w:w="420" w:type="dxa"/>
            <w:shd w:val="clear" w:color="auto" w:fill="FFF0F0"/>
            <w:tcMar>
              <w:top w:w="40" w:type="dxa"/>
              <w:left w:w="110" w:type="dxa"/>
              <w:bottom w:w="40" w:type="dxa"/>
              <w:right w:w="110" w:type="dxa"/>
            </w:tcMar>
            <w:vAlign w:val="center"/>
          </w:tcPr>
          <w:p w14:paraId="2D9CAAA9" w:rsidR="00F17EAC" w:rsidRPr="00D65A27" w:rsidRDefault="00F17EAC" w:rsidP="00201A65">
            <w:pPr>
              <w:bidi/>
              <w:spacing w:before="20" w:after="20"/>
              <w:rPr>
                <w:rFonts w:ascii="Sakkal Majalla" w:hAnsi="Sakkal Majalla" w:cs="Sakkal Majalla"/>
                <w:sz w:val="28"/>
                <w:szCs w:val="28"/>
              </w:rPr>
            </w:pPr>
            <w:r w:rsidRPr="00D65A27">
              <w:rPr>
                <w:rFonts w:ascii="Sakkal Majalla" w:hAnsi="Sakkal Majalla" w:cs="Sakkal Majalla"/>
                <w:b/>
                <w:bCs/>
                <w:color w:val="C00000"/>
                <w:sz w:val="26"/>
                <w:szCs w:val="26"/>
                <w:rtl/>
              </w:rPr>
              <w:t>5</w:t>
            </w:r>
          </w:p>
        </w:tc>
        <w:tc>
          <w:tcPr>
            <w:tcW w:w="3360" w:type="dxa"/>
            <w:shd w:val="clear" w:color="auto" w:fill="F8F8F8"/>
            <w:tcMar>
              <w:top w:w="40" w:type="dxa"/>
              <w:left w:w="110" w:type="dxa"/>
              <w:bottom w:w="40" w:type="dxa"/>
              <w:right w:w="110" w:type="dxa"/>
            </w:tcMar>
            <w:vAlign w:val="center"/>
          </w:tcPr>
          <w:p w14:paraId="6E4BDEAC" w:rsidR="00F17EAC" w:rsidRPr="00D65A27" w:rsidRDefault="00F17EAC" w:rsidP="00201A65">
            <w:pPr>
              <w:bidi/>
              <w:spacing w:before="20" w:after="20"/>
              <w:rPr>
                <w:rFonts w:ascii="Sakkal Majalla" w:hAnsi="Sakkal Majalla" w:cs="Sakkal Majalla"/>
                <w:sz w:val="28"/>
                <w:szCs w:val="28"/>
              </w:rPr>
            </w:pPr>
            <w:r w:rsidRPr="00D65A27">
              <w:rPr>
                <w:rFonts w:ascii="Sakkal Majalla" w:hAnsi="Sakkal Majalla" w:cs="Sakkal Majalla"/>
                <w:b/>
                <w:bCs/>
                <w:color w:val="000000"/>
                <w:sz w:val="26"/>
                <w:szCs w:val="26"/>
                <w:rtl/>
              </w:rPr>
              <w:t>السنة بيان لا منشأ</w:t>
            </w:r>
          </w:p>
        </w:tc>
        <w:tc>
          <w:tcPr>
            <w:tcW w:w="6300" w:type="dxa"/>
            <w:shd w:val="clear" w:color="auto" w:fill="EBF5FB"/>
            <w:tcMar>
              <w:top w:w="40" w:type="dxa"/>
              <w:left w:w="110" w:type="dxa"/>
              <w:bottom w:w="40" w:type="dxa"/>
              <w:right w:w="110" w:type="dxa"/>
            </w:tcMar>
            <w:vAlign w:val="center"/>
          </w:tcPr>
          <w:p w14:paraId="6FAA5F0C" w:rsidR="00F17EAC" w:rsidRPr="00D65A27" w:rsidRDefault="00F17EAC"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القرآن المنشأ الحصري للأفكار، والسنة تبيّن وتطبّق، والتفاسير والسيرة مفاتيح للفهم، في كل بطاقة هوية معرفية (الفصل الرابع).</w:t>
            </w:r>
          </w:p>
        </w:tc>
      </w:tr>
    </w:tbl>
    <w:p w14:paraId="76256AE7" w:rsidR="00F17EAC" w:rsidRPr="00D65A27" w:rsidRDefault="00F17EAC" w:rsidP="00F17EAC">
      <w:pPr>
        <w:bidi/>
        <w:spacing w:after="60"/>
        <w:rPr>
          <w:rFonts w:ascii="Sakkal Majalla" w:hAnsi="Sakkal Majalla" w:cs="Sakkal Majalla"/>
          <w:sz w:val="28"/>
          <w:szCs w:val="28"/>
        </w:rPr>
      </w:pPr>
      <w:r>
        <w:rPr>
          <w:rFonts w:ascii="Sakkal Majalla" w:hAnsi="Sakkal Majalla" w:cs="Sakkal Majalla"/>
          <w:i/>
          <w:iCs/>
          <w:color w:val="595959"/>
          <w:sz w:val="28"/>
          <w:szCs w:val="28"/>
          <w:rtl/>
        </w:rPr>
        <w:t xml:space="preserve">جدول 2.3: خمس نقاط تمايز محددة لهذا المشروع.</w:t>
      </w:r>
    </w:p>
    <w:p w14:paraId="056E5745" w:rsidR="00F17EAC" w:rsidRPr="00D65A27" w:rsidRDefault="00F17EAC" w:rsidP="00F17EAC">
      <w:pPr>
        <w:shd w:val="clear" w:color="auto" w:fill="D6E4F0"/>
        <w:bidi/>
        <w:spacing w:before="120" w:after="70"/>
        <w:rPr>
          <w:rFonts w:ascii="Sakkal Majalla" w:hAnsi="Sakkal Majalla" w:cs="Sakkal Majalla"/>
          <w:sz w:val="28"/>
          <w:szCs w:val="28"/>
        </w:rPr>
      </w:pPr>
      <w:r>
        <w:rPr>
          <w:rFonts w:ascii="Sakkal Majalla" w:hAnsi="Sakkal Majalla" w:cs="Sakkal Majalla"/>
          <w:b/>
          <w:bCs/>
          <w:color w:val="1F3864"/>
          <w:sz w:val="28"/>
          <w:szCs w:val="28"/>
          <w:rtl/>
        </w:rPr>
        <w:t xml:space="preserve">التيارات الخمسة في نظرة واحدة</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60"/>
        <w:gridCol w:w="1680"/>
        <w:gridCol w:w="1680"/>
        <w:gridCol w:w="1680"/>
        <w:gridCol w:w="1680"/>
        <w:gridCol w:w="2100"/>
      </w:tblGrid>
      <w:tr w:rsidR="00F17EAC" w:rsidRPr="00D65A27" w14:paraId="42CAD50D" w:rsidTr="00201A65">
        <w:tc>
          <w:tcPr>
            <w:tcW w:w="1260" w:type="dxa"/>
            <w:shd w:val="clear" w:color="auto" w:fill="595959"/>
            <w:tcMar>
              <w:top w:w="40" w:type="dxa"/>
              <w:left w:w="110" w:type="dxa"/>
              <w:bottom w:w="40" w:type="dxa"/>
              <w:right w:w="110" w:type="dxa"/>
            </w:tcMar>
            <w:vAlign w:val="center"/>
          </w:tcPr>
          <w:p w14:paraId="7516B44D" w:rsidR="00F17EAC" w:rsidRPr="00D65A27" w:rsidRDefault="00F17EAC" w:rsidP="00201A65">
            <w:pPr>
              <w:bidi/>
              <w:spacing w:before="20" w:after="20"/>
              <w:rPr>
                <w:rFonts w:ascii="Sakkal Majalla" w:hAnsi="Sakkal Majalla" w:cs="Sakkal Majalla"/>
                <w:sz w:val="28"/>
                <w:szCs w:val="28"/>
              </w:rPr>
            </w:pPr>
          </w:p>
        </w:tc>
        <w:tc>
          <w:tcPr>
            <w:tcW w:w="1680" w:type="dxa"/>
            <w:shd w:val="clear" w:color="auto" w:fill="595959"/>
            <w:tcMar>
              <w:top w:w="40" w:type="dxa"/>
              <w:left w:w="110" w:type="dxa"/>
              <w:bottom w:w="40" w:type="dxa"/>
              <w:right w:w="110" w:type="dxa"/>
            </w:tcMar>
            <w:vAlign w:val="center"/>
          </w:tcPr>
          <w:p w14:paraId="030FDDB2" w:rsidR="00F17EAC" w:rsidRPr="00D65A27" w:rsidRDefault="00F17EAC" w:rsidP="00201A65">
            <w:pPr>
              <w:bidi/>
              <w:spacing w:before="20" w:after="20"/>
              <w:rPr>
                <w:rFonts w:ascii="Sakkal Majalla" w:hAnsi="Sakkal Majalla" w:cs="Sakkal Majalla"/>
                <w:sz w:val="28"/>
                <w:szCs w:val="28"/>
              </w:rPr>
            </w:pPr>
            <w:r w:rsidRPr="00D65A27">
              <w:rPr>
                <w:rFonts w:ascii="Sakkal Majalla" w:hAnsi="Sakkal Majalla" w:cs="Sakkal Majalla"/>
                <w:b/>
                <w:bCs/>
                <w:color w:val="FFFFFF"/>
                <w:sz w:val="26"/>
                <w:szCs w:val="26"/>
                <w:rtl/>
              </w:rPr>
              <w:t>الفكر الغربي</w:t>
            </w:r>
          </w:p>
        </w:tc>
        <w:tc>
          <w:tcPr>
            <w:tcW w:w="1680" w:type="dxa"/>
            <w:shd w:val="clear" w:color="auto" w:fill="595959"/>
            <w:tcMar>
              <w:top w:w="40" w:type="dxa"/>
              <w:left w:w="110" w:type="dxa"/>
              <w:bottom w:w="40" w:type="dxa"/>
              <w:right w:w="110" w:type="dxa"/>
            </w:tcMar>
            <w:vAlign w:val="center"/>
          </w:tcPr>
          <w:p w14:paraId="12B8A28D" w:rsidR="00F17EAC" w:rsidRPr="00D65A27" w:rsidRDefault="00F17EAC" w:rsidP="00201A65">
            <w:pPr>
              <w:bidi/>
              <w:spacing w:before="20" w:after="20"/>
              <w:rPr>
                <w:rFonts w:ascii="Sakkal Majalla" w:hAnsi="Sakkal Majalla" w:cs="Sakkal Majalla"/>
                <w:sz w:val="28"/>
                <w:szCs w:val="28"/>
              </w:rPr>
            </w:pPr>
            <w:r w:rsidRPr="00D65A27">
              <w:rPr>
                <w:rFonts w:ascii="Sakkal Majalla" w:hAnsi="Sakkal Majalla" w:cs="Sakkal Majalla"/>
                <w:b/>
                <w:bCs/>
                <w:color w:val="FFFFFF"/>
                <w:sz w:val="26"/>
                <w:szCs w:val="26"/>
                <w:rtl/>
              </w:rPr>
              <w:t>التراث الإسلامي</w:t>
            </w:r>
          </w:p>
        </w:tc>
        <w:tc>
          <w:tcPr>
            <w:tcW w:w="1680" w:type="dxa"/>
            <w:shd w:val="clear" w:color="auto" w:fill="595959"/>
            <w:tcMar>
              <w:top w:w="40" w:type="dxa"/>
              <w:left w:w="110" w:type="dxa"/>
              <w:bottom w:w="40" w:type="dxa"/>
              <w:right w:w="110" w:type="dxa"/>
            </w:tcMar>
            <w:vAlign w:val="center"/>
          </w:tcPr>
          <w:p w14:paraId="5040A722" w:rsidR="00F17EAC" w:rsidRPr="00D65A27" w:rsidRDefault="00F17EAC" w:rsidP="00201A65">
            <w:pPr>
              <w:bidi/>
              <w:spacing w:before="20" w:after="20"/>
              <w:rPr>
                <w:rFonts w:ascii="Sakkal Majalla" w:hAnsi="Sakkal Majalla" w:cs="Sakkal Majalla"/>
                <w:sz w:val="28"/>
                <w:szCs w:val="28"/>
              </w:rPr>
            </w:pPr>
            <w:r w:rsidRPr="00D65A27">
              <w:rPr>
                <w:rFonts w:ascii="Sakkal Majalla" w:hAnsi="Sakkal Majalla" w:cs="Sakkal Majalla"/>
                <w:b/>
                <w:bCs/>
                <w:color w:val="FFFFFF"/>
                <w:sz w:val="26"/>
                <w:szCs w:val="26"/>
                <w:rtl/>
              </w:rPr>
              <w:t>الإدارة الإسلامية</w:t>
            </w:r>
          </w:p>
        </w:tc>
        <w:tc>
          <w:tcPr>
            <w:tcW w:w="1680" w:type="dxa"/>
            <w:shd w:val="clear" w:color="auto" w:fill="595959"/>
            <w:tcMar>
              <w:top w:w="40" w:type="dxa"/>
              <w:left w:w="110" w:type="dxa"/>
              <w:bottom w:w="40" w:type="dxa"/>
              <w:right w:w="110" w:type="dxa"/>
            </w:tcMar>
            <w:vAlign w:val="center"/>
          </w:tcPr>
          <w:p w14:paraId="5B589EC3" w:rsidR="00F17EAC" w:rsidRPr="00D65A27" w:rsidRDefault="00F17EAC" w:rsidP="00201A65">
            <w:pPr>
              <w:bidi/>
              <w:spacing w:before="20" w:after="20"/>
              <w:rPr>
                <w:rFonts w:ascii="Sakkal Majalla" w:hAnsi="Sakkal Majalla" w:cs="Sakkal Majalla"/>
                <w:sz w:val="28"/>
                <w:szCs w:val="28"/>
              </w:rPr>
            </w:pPr>
            <w:r w:rsidRPr="00D65A27">
              <w:rPr>
                <w:rFonts w:ascii="Sakkal Majalla" w:hAnsi="Sakkal Majalla" w:cs="Sakkal Majalla"/>
                <w:b/>
                <w:bCs/>
                <w:color w:val="FFFFFF"/>
                <w:sz w:val="26"/>
                <w:szCs w:val="26"/>
                <w:rtl/>
              </w:rPr>
              <w:t>أسلمة المعرفة</w:t>
            </w:r>
          </w:p>
        </w:tc>
        <w:tc>
          <w:tcPr>
            <w:tcW w:w="2100" w:type="dxa"/>
            <w:shd w:val="clear" w:color="auto" w:fill="375623"/>
            <w:tcMar>
              <w:top w:w="40" w:type="dxa"/>
              <w:left w:w="110" w:type="dxa"/>
              <w:bottom w:w="40" w:type="dxa"/>
              <w:right w:w="110" w:type="dxa"/>
            </w:tcMar>
            <w:vAlign w:val="center"/>
          </w:tcPr>
          <w:p w14:paraId="71CF8FC1" w:rsidR="00F17EAC" w:rsidRPr="00D65A27" w:rsidRDefault="00F17EAC" w:rsidP="00201A65">
            <w:pPr>
              <w:bidi/>
              <w:spacing w:before="20" w:after="20"/>
              <w:rPr>
                <w:rFonts w:ascii="Sakkal Majalla" w:hAnsi="Sakkal Majalla" w:cs="Sakkal Majalla"/>
                <w:sz w:val="28"/>
                <w:szCs w:val="28"/>
              </w:rPr>
            </w:pPr>
            <w:r w:rsidRPr="00D65A27">
              <w:rPr>
                <w:rFonts w:ascii="Sakkal Majalla" w:hAnsi="Sakkal Majalla" w:cs="Sakkal Majalla"/>
                <w:b/>
                <w:bCs/>
                <w:color w:val="FFFFFF"/>
                <w:sz w:val="26"/>
                <w:szCs w:val="26"/>
                <w:rtl/>
              </w:rPr>
              <w:t xml:space="preserve">هذا المشروع </w:t>
            </w:r>
            <w:r w:rsidRPr="00D65A27">
              <w:rPr>
                <w:rFonts w:ascii="Segoe UI Symbol" w:hAnsi="Segoe UI Symbol" w:cs="Segoe UI Symbol" w:hint="cs"/>
                <w:b/>
                <w:bCs/>
                <w:color w:val="FFFFFF"/>
                <w:sz w:val="26"/>
                <w:szCs w:val="26"/>
                <w:rtl/>
              </w:rPr>
              <w:t>★</w:t>
            </w:r>
          </w:p>
        </w:tc>
      </w:tr>
      <w:tr w:rsidR="00F17EAC" w:rsidRPr="00D65A27" w14:paraId="69090280" w:rsidTr="00201A65">
        <w:tc>
          <w:tcPr>
            <w:tcW w:w="1260" w:type="dxa"/>
            <w:shd w:val="clear" w:color="auto" w:fill="EBF5FB"/>
            <w:tcMar>
              <w:top w:w="40" w:type="dxa"/>
              <w:left w:w="110" w:type="dxa"/>
              <w:bottom w:w="40" w:type="dxa"/>
              <w:right w:w="110" w:type="dxa"/>
            </w:tcMar>
            <w:vAlign w:val="center"/>
          </w:tcPr>
          <w:p w14:paraId="7A5C29F6" w:rsidR="00F17EAC" w:rsidRPr="00D65A27" w:rsidRDefault="00F17EAC" w:rsidP="00201A65">
            <w:pPr>
              <w:bidi/>
              <w:spacing w:before="20" w:after="20"/>
              <w:rPr>
                <w:rFonts w:ascii="Sakkal Majalla" w:hAnsi="Sakkal Majalla" w:cs="Sakkal Majalla"/>
                <w:sz w:val="28"/>
                <w:szCs w:val="28"/>
              </w:rPr>
            </w:pPr>
            <w:r w:rsidRPr="00D65A27">
              <w:rPr>
                <w:rFonts w:ascii="Sakkal Majalla" w:hAnsi="Sakkal Majalla" w:cs="Sakkal Majalla"/>
                <w:b/>
                <w:bCs/>
                <w:color w:val="1F3864"/>
                <w:sz w:val="26"/>
                <w:szCs w:val="26"/>
                <w:rtl/>
              </w:rPr>
              <w:t>نقطة البدء</w:t>
            </w:r>
          </w:p>
        </w:tc>
        <w:tc>
          <w:tcPr>
            <w:tcW w:w="1680" w:type="dxa"/>
            <w:shd w:val="clear" w:color="auto" w:fill="F5F5F5"/>
            <w:tcMar>
              <w:top w:w="40" w:type="dxa"/>
              <w:left w:w="110" w:type="dxa"/>
              <w:bottom w:w="40" w:type="dxa"/>
              <w:right w:w="110" w:type="dxa"/>
            </w:tcMar>
            <w:vAlign w:val="center"/>
          </w:tcPr>
          <w:p w14:paraId="3CC2C531" w:rsidR="00F17EAC" w:rsidRPr="00D65A27" w:rsidRDefault="00F17EAC" w:rsidP="00201A65">
            <w:pPr>
              <w:bidi/>
              <w:spacing w:before="20" w:after="20"/>
              <w:rPr>
                <w:rFonts w:ascii="Sakkal Majalla" w:hAnsi="Sakkal Majalla" w:cs="Sakkal Majalla"/>
                <w:sz w:val="28"/>
                <w:szCs w:val="28"/>
              </w:rPr>
            </w:pPr>
            <w:r w:rsidRPr="00D65A27">
              <w:rPr>
                <w:rFonts w:ascii="Sakkal Majalla" w:hAnsi="Sakkal Majalla" w:cs="Sakkal Majalla"/>
                <w:color w:val="000000"/>
                <w:sz w:val="26"/>
                <w:szCs w:val="26"/>
                <w:rtl/>
              </w:rPr>
              <w:t>التجربة البشرية</w:t>
            </w:r>
          </w:p>
        </w:tc>
        <w:tc>
          <w:tcPr>
            <w:tcW w:w="1680" w:type="dxa"/>
            <w:shd w:val="clear" w:color="auto" w:fill="FFF2CC"/>
            <w:tcMar>
              <w:top w:w="40" w:type="dxa"/>
              <w:left w:w="110" w:type="dxa"/>
              <w:bottom w:w="40" w:type="dxa"/>
              <w:right w:w="110" w:type="dxa"/>
            </w:tcMar>
            <w:vAlign w:val="center"/>
          </w:tcPr>
          <w:p w14:paraId="1713C856" w:rsidR="00F17EAC" w:rsidRPr="00D65A27" w:rsidRDefault="00F17EAC" w:rsidP="00201A65">
            <w:pPr>
              <w:bidi/>
              <w:spacing w:before="20" w:after="20"/>
              <w:rPr>
                <w:rFonts w:ascii="Sakkal Majalla" w:hAnsi="Sakkal Majalla" w:cs="Sakkal Majalla"/>
                <w:sz w:val="28"/>
                <w:szCs w:val="28"/>
              </w:rPr>
            </w:pPr>
            <w:r w:rsidRPr="00D65A27">
              <w:rPr>
                <w:rFonts w:ascii="Sakkal Majalla" w:hAnsi="Sakkal Majalla" w:cs="Sakkal Majalla"/>
                <w:color w:val="000000"/>
                <w:sz w:val="26"/>
                <w:szCs w:val="26"/>
                <w:rtl/>
              </w:rPr>
              <w:t>الخبرة التاريخية</w:t>
            </w:r>
          </w:p>
        </w:tc>
        <w:tc>
          <w:tcPr>
            <w:tcW w:w="1680" w:type="dxa"/>
            <w:shd w:val="clear" w:color="auto" w:fill="F2E8F8"/>
            <w:tcMar>
              <w:top w:w="40" w:type="dxa"/>
              <w:left w:w="110" w:type="dxa"/>
              <w:bottom w:w="40" w:type="dxa"/>
              <w:right w:w="110" w:type="dxa"/>
            </w:tcMar>
            <w:vAlign w:val="center"/>
          </w:tcPr>
          <w:p w14:paraId="6CF9556B" w:rsidR="00F17EAC" w:rsidRPr="00D65A27" w:rsidRDefault="00F17EAC" w:rsidP="00201A65">
            <w:pPr>
              <w:bidi/>
              <w:spacing w:before="20" w:after="20"/>
              <w:rPr>
                <w:rFonts w:ascii="Sakkal Majalla" w:hAnsi="Sakkal Majalla" w:cs="Sakkal Majalla"/>
                <w:sz w:val="28"/>
                <w:szCs w:val="28"/>
              </w:rPr>
            </w:pPr>
            <w:r w:rsidRPr="00D65A27">
              <w:rPr>
                <w:rFonts w:ascii="Sakkal Majalla" w:hAnsi="Sakkal Majalla" w:cs="Sakkal Majalla"/>
                <w:color w:val="000000"/>
                <w:sz w:val="26"/>
                <w:szCs w:val="26"/>
                <w:rtl/>
              </w:rPr>
              <w:t xml:space="preserve">النظرية الغربية </w:t>
            </w:r>
            <w:r w:rsidRPr="00D65A27">
              <w:rPr>
                <w:rFonts w:hint="cs"/>
                <w:color w:val="000000"/>
                <w:sz w:val="26"/>
                <w:szCs w:val="26"/>
                <w:rtl/>
              </w:rPr>
              <w:t>←</w:t>
            </w:r>
            <w:r w:rsidRPr="00D65A27">
              <w:rPr>
                <w:rFonts w:ascii="Sakkal Majalla" w:hAnsi="Sakkal Majalla" w:cs="Sakkal Majalla"/>
                <w:color w:val="000000"/>
                <w:sz w:val="26"/>
                <w:szCs w:val="26"/>
                <w:rtl/>
              </w:rPr>
              <w:t xml:space="preserve"> </w:t>
            </w:r>
            <w:r w:rsidRPr="00D65A27">
              <w:rPr>
                <w:rFonts w:ascii="Sakkal Majalla" w:hAnsi="Sakkal Majalla" w:cs="Sakkal Majalla" w:hint="cs"/>
                <w:color w:val="000000"/>
                <w:sz w:val="26"/>
                <w:szCs w:val="26"/>
                <w:rtl/>
              </w:rPr>
              <w:t>الإسلام</w:t>
            </w:r>
          </w:p>
        </w:tc>
        <w:tc>
          <w:tcPr>
            <w:tcW w:w="1680" w:type="dxa"/>
            <w:shd w:val="clear" w:color="auto" w:fill="FFF5E0"/>
            <w:tcMar>
              <w:top w:w="40" w:type="dxa"/>
              <w:left w:w="110" w:type="dxa"/>
              <w:bottom w:w="40" w:type="dxa"/>
              <w:right w:w="110" w:type="dxa"/>
            </w:tcMar>
            <w:vAlign w:val="center"/>
          </w:tcPr>
          <w:p w14:paraId="344EE355" w:rsidR="00F17EAC" w:rsidRPr="00D65A27" w:rsidRDefault="00F17EAC" w:rsidP="00201A65">
            <w:pPr>
              <w:bidi/>
              <w:spacing w:before="20" w:after="20"/>
              <w:rPr>
                <w:rFonts w:ascii="Sakkal Majalla" w:hAnsi="Sakkal Majalla" w:cs="Sakkal Majalla"/>
                <w:sz w:val="28"/>
                <w:szCs w:val="28"/>
              </w:rPr>
            </w:pPr>
            <w:r w:rsidRPr="00D65A27">
              <w:rPr>
                <w:rFonts w:ascii="Sakkal Majalla" w:hAnsi="Sakkal Majalla" w:cs="Sakkal Majalla"/>
                <w:color w:val="000000"/>
                <w:sz w:val="26"/>
                <w:szCs w:val="26"/>
                <w:rtl/>
              </w:rPr>
              <w:t>الفلسفة الإسلامية</w:t>
            </w:r>
          </w:p>
        </w:tc>
        <w:tc>
          <w:tcPr>
            <w:tcW w:w="2100" w:type="dxa"/>
            <w:shd w:val="clear" w:color="auto" w:fill="EBF5E0"/>
            <w:tcMar>
              <w:top w:w="40" w:type="dxa"/>
              <w:left w:w="110" w:type="dxa"/>
              <w:bottom w:w="40" w:type="dxa"/>
              <w:right w:w="110" w:type="dxa"/>
            </w:tcMar>
            <w:vAlign w:val="center"/>
          </w:tcPr>
          <w:p w14:paraId="5173F84A" w:rsidR="00F17EAC" w:rsidRPr="00D65A27" w:rsidRDefault="00F17EAC" w:rsidP="00201A65">
            <w:pPr>
              <w:bidi/>
              <w:spacing w:before="20" w:after="20"/>
              <w:rPr>
                <w:rFonts w:ascii="Sakkal Majalla" w:hAnsi="Sakkal Majalla" w:cs="Sakkal Majalla"/>
                <w:sz w:val="28"/>
                <w:szCs w:val="28"/>
              </w:rPr>
            </w:pPr>
            <w:r w:rsidRPr="00D65A27">
              <w:rPr>
                <w:rFonts w:ascii="Sakkal Majalla" w:hAnsi="Sakkal Majalla" w:cs="Sakkal Majalla"/>
                <w:b/>
                <w:bCs/>
                <w:color w:val="375623"/>
                <w:sz w:val="26"/>
                <w:szCs w:val="26"/>
                <w:rtl/>
              </w:rPr>
              <w:t xml:space="preserve">القرآن الكريم </w:t>
            </w:r>
            <w:r w:rsidRPr="00D65A27">
              <w:rPr>
                <w:rFonts w:hint="cs"/>
                <w:b/>
                <w:bCs/>
                <w:color w:val="375623"/>
                <w:sz w:val="26"/>
                <w:szCs w:val="26"/>
                <w:rtl/>
              </w:rPr>
              <w:t>←</w:t>
            </w:r>
            <w:r w:rsidRPr="00D65A27">
              <w:rPr>
                <w:rFonts w:ascii="Sakkal Majalla" w:hAnsi="Sakkal Majalla" w:cs="Sakkal Majalla"/>
                <w:b/>
                <w:bCs/>
                <w:color w:val="375623"/>
                <w:sz w:val="26"/>
                <w:szCs w:val="26"/>
                <w:rtl/>
              </w:rPr>
              <w:t xml:space="preserve"> </w:t>
            </w:r>
            <w:r w:rsidRPr="00D65A27">
              <w:rPr>
                <w:rFonts w:ascii="Sakkal Majalla" w:hAnsi="Sakkal Majalla" w:cs="Sakkal Majalla" w:hint="cs"/>
                <w:b/>
                <w:bCs/>
                <w:color w:val="375623"/>
                <w:sz w:val="26"/>
                <w:szCs w:val="26"/>
                <w:rtl/>
              </w:rPr>
              <w:t>الإدارة</w:t>
            </w:r>
          </w:p>
        </w:tc>
      </w:tr>
      <w:tr w:rsidR="00F17EAC" w:rsidRPr="00D65A27" w14:paraId="1DCDD2E6" w:rsidTr="00201A65">
        <w:tc>
          <w:tcPr>
            <w:tcW w:w="1260" w:type="dxa"/>
            <w:shd w:val="clear" w:color="auto" w:fill="FFFFFF"/>
            <w:tcMar>
              <w:top w:w="40" w:type="dxa"/>
              <w:left w:w="110" w:type="dxa"/>
              <w:bottom w:w="40" w:type="dxa"/>
              <w:right w:w="110" w:type="dxa"/>
            </w:tcMar>
            <w:vAlign w:val="center"/>
          </w:tcPr>
          <w:p w14:paraId="62464BC2" w:rsidR="00F17EAC" w:rsidRPr="00D65A27" w:rsidRDefault="00F17EAC" w:rsidP="00201A65">
            <w:pPr>
              <w:bidi/>
              <w:spacing w:before="20" w:after="20"/>
              <w:rPr>
                <w:rFonts w:ascii="Sakkal Majalla" w:hAnsi="Sakkal Majalla" w:cs="Sakkal Majalla"/>
                <w:sz w:val="28"/>
                <w:szCs w:val="28"/>
              </w:rPr>
            </w:pPr>
            <w:r w:rsidRPr="00D65A27">
              <w:rPr>
                <w:rFonts w:ascii="Sakkal Majalla" w:hAnsi="Sakkal Majalla" w:cs="Sakkal Majalla"/>
                <w:b/>
                <w:bCs/>
                <w:color w:val="1F3864"/>
                <w:sz w:val="26"/>
                <w:szCs w:val="26"/>
                <w:rtl/>
              </w:rPr>
              <w:t>الأداة الرئيسية</w:t>
            </w:r>
          </w:p>
        </w:tc>
        <w:tc>
          <w:tcPr>
            <w:tcW w:w="1680" w:type="dxa"/>
            <w:shd w:val="clear" w:color="auto" w:fill="FFFFFF"/>
            <w:tcMar>
              <w:top w:w="40" w:type="dxa"/>
              <w:left w:w="110" w:type="dxa"/>
              <w:bottom w:w="40" w:type="dxa"/>
              <w:right w:w="110" w:type="dxa"/>
            </w:tcMar>
            <w:vAlign w:val="center"/>
          </w:tcPr>
          <w:p w14:paraId="3DD5429E" w:rsidR="00F17EAC" w:rsidRPr="00D65A27" w:rsidRDefault="00F17EAC" w:rsidP="00201A65">
            <w:pPr>
              <w:bidi/>
              <w:spacing w:before="20" w:after="20"/>
              <w:rPr>
                <w:rFonts w:ascii="Sakkal Majalla" w:hAnsi="Sakkal Majalla" w:cs="Sakkal Majalla"/>
                <w:sz w:val="28"/>
                <w:szCs w:val="28"/>
              </w:rPr>
            </w:pPr>
            <w:r w:rsidRPr="00D65A27">
              <w:rPr>
                <w:rFonts w:ascii="Sakkal Majalla" w:hAnsi="Sakkal Majalla" w:cs="Sakkal Majalla"/>
                <w:color w:val="000000"/>
                <w:sz w:val="26"/>
                <w:szCs w:val="26"/>
                <w:rtl/>
              </w:rPr>
              <w:t>المنهج التجريبي</w:t>
            </w:r>
          </w:p>
        </w:tc>
        <w:tc>
          <w:tcPr>
            <w:tcW w:w="1680" w:type="dxa"/>
            <w:shd w:val="clear" w:color="auto" w:fill="FFFFFF"/>
            <w:tcMar>
              <w:top w:w="40" w:type="dxa"/>
              <w:left w:w="110" w:type="dxa"/>
              <w:bottom w:w="40" w:type="dxa"/>
              <w:right w:w="110" w:type="dxa"/>
            </w:tcMar>
            <w:vAlign w:val="center"/>
          </w:tcPr>
          <w:p w14:paraId="39698BE1" w:rsidR="00F17EAC" w:rsidRPr="00D65A27" w:rsidRDefault="00F17EAC" w:rsidP="00201A65">
            <w:pPr>
              <w:bidi/>
              <w:spacing w:before="20" w:after="20"/>
              <w:rPr>
                <w:rFonts w:ascii="Sakkal Majalla" w:hAnsi="Sakkal Majalla" w:cs="Sakkal Majalla"/>
                <w:sz w:val="28"/>
                <w:szCs w:val="28"/>
              </w:rPr>
            </w:pPr>
            <w:r w:rsidRPr="00D65A27">
              <w:rPr>
                <w:rFonts w:ascii="Sakkal Majalla" w:hAnsi="Sakkal Majalla" w:cs="Sakkal Majalla"/>
                <w:color w:val="000000"/>
                <w:sz w:val="26"/>
                <w:szCs w:val="26"/>
                <w:rtl/>
              </w:rPr>
              <w:t>الفقه والمقاصد</w:t>
            </w:r>
          </w:p>
        </w:tc>
        <w:tc>
          <w:tcPr>
            <w:tcW w:w="1680" w:type="dxa"/>
            <w:shd w:val="clear" w:color="auto" w:fill="FFFFFF"/>
            <w:tcMar>
              <w:top w:w="40" w:type="dxa"/>
              <w:left w:w="110" w:type="dxa"/>
              <w:bottom w:w="40" w:type="dxa"/>
              <w:right w:w="110" w:type="dxa"/>
            </w:tcMar>
            <w:vAlign w:val="center"/>
          </w:tcPr>
          <w:p w14:paraId="21280078" w:rsidR="00F17EAC" w:rsidRPr="00D65A27" w:rsidRDefault="00F17EAC" w:rsidP="00201A65">
            <w:pPr>
              <w:bidi/>
              <w:spacing w:before="20" w:after="20"/>
              <w:rPr>
                <w:rFonts w:ascii="Sakkal Majalla" w:hAnsi="Sakkal Majalla" w:cs="Sakkal Majalla"/>
                <w:sz w:val="28"/>
                <w:szCs w:val="28"/>
              </w:rPr>
            </w:pPr>
            <w:r w:rsidRPr="00D65A27">
              <w:rPr>
                <w:rFonts w:ascii="Sakkal Majalla" w:hAnsi="Sakkal Majalla" w:cs="Sakkal Majalla"/>
                <w:color w:val="000000"/>
                <w:sz w:val="26"/>
                <w:szCs w:val="26"/>
                <w:rtl/>
              </w:rPr>
              <w:t>لا أداة خاصة</w:t>
            </w:r>
          </w:p>
        </w:tc>
        <w:tc>
          <w:tcPr>
            <w:tcW w:w="1680" w:type="dxa"/>
            <w:shd w:val="clear" w:color="auto" w:fill="FFFFFF"/>
            <w:tcMar>
              <w:top w:w="40" w:type="dxa"/>
              <w:left w:w="110" w:type="dxa"/>
              <w:bottom w:w="40" w:type="dxa"/>
              <w:right w:w="110" w:type="dxa"/>
            </w:tcMar>
            <w:vAlign w:val="center"/>
          </w:tcPr>
          <w:p w14:paraId="16A6CB3F" w:rsidR="00F17EAC" w:rsidRPr="00D65A27" w:rsidRDefault="00F17EAC" w:rsidP="00201A65">
            <w:pPr>
              <w:bidi/>
              <w:spacing w:before="20" w:after="20"/>
              <w:rPr>
                <w:rFonts w:ascii="Sakkal Majalla" w:hAnsi="Sakkal Majalla" w:cs="Sakkal Majalla"/>
                <w:sz w:val="28"/>
                <w:szCs w:val="28"/>
              </w:rPr>
            </w:pPr>
            <w:r w:rsidRPr="00D65A27">
              <w:rPr>
                <w:rFonts w:ascii="Sakkal Majalla" w:hAnsi="Sakkal Majalla" w:cs="Sakkal Majalla"/>
                <w:color w:val="000000"/>
                <w:sz w:val="26"/>
                <w:szCs w:val="26"/>
                <w:rtl/>
              </w:rPr>
              <w:t>12 خطوة للفاروقي</w:t>
            </w:r>
          </w:p>
        </w:tc>
        <w:tc>
          <w:tcPr>
            <w:tcW w:w="2100" w:type="dxa"/>
            <w:shd w:val="clear" w:color="auto" w:fill="FFFFFF"/>
            <w:tcMar>
              <w:top w:w="40" w:type="dxa"/>
              <w:left w:w="110" w:type="dxa"/>
              <w:bottom w:w="40" w:type="dxa"/>
              <w:right w:w="110" w:type="dxa"/>
            </w:tcMar>
            <w:vAlign w:val="center"/>
          </w:tcPr>
          <w:p w14:paraId="17CFE696" w:rsidR="00F17EAC" w:rsidRPr="00D65A27" w:rsidRDefault="00F17EAC" w:rsidP="00201A65">
            <w:pPr>
              <w:bidi/>
              <w:spacing w:before="20" w:after="20"/>
              <w:rPr>
                <w:rFonts w:ascii="Sakkal Majalla" w:hAnsi="Sakkal Majalla" w:cs="Sakkal Majalla"/>
                <w:sz w:val="28"/>
                <w:szCs w:val="28"/>
              </w:rPr>
            </w:pPr>
            <w:r w:rsidRPr="00D65A27">
              <w:rPr>
                <w:rFonts w:ascii="Sakkal Majalla" w:hAnsi="Sakkal Majalla" w:cs="Sakkal Majalla"/>
                <w:b/>
                <w:bCs/>
                <w:color w:val="375623"/>
                <w:sz w:val="26"/>
                <w:szCs w:val="26"/>
                <w:rtl/>
              </w:rPr>
              <w:t>سلم سباعي + بروتوكول + بطاقة</w:t>
            </w:r>
          </w:p>
        </w:tc>
      </w:tr>
      <w:tr w:rsidR="00F17EAC" w:rsidRPr="00D65A27" w14:paraId="7551FD61" w:rsidTr="00201A65">
        <w:tc>
          <w:tcPr>
            <w:tcW w:w="1260" w:type="dxa"/>
            <w:shd w:val="clear" w:color="auto" w:fill="FFFFFF"/>
            <w:tcMar>
              <w:top w:w="40" w:type="dxa"/>
              <w:left w:w="110" w:type="dxa"/>
              <w:bottom w:w="40" w:type="dxa"/>
              <w:right w:w="110" w:type="dxa"/>
            </w:tcMar>
            <w:vAlign w:val="center"/>
          </w:tcPr>
          <w:p w14:paraId="0BB02C70" w:rsidR="00F17EAC" w:rsidRPr="00D65A27" w:rsidRDefault="00F17EAC" w:rsidP="00201A65">
            <w:pPr>
              <w:bidi/>
              <w:spacing w:before="20" w:after="20"/>
              <w:rPr>
                <w:rFonts w:ascii="Sakkal Majalla" w:hAnsi="Sakkal Majalla" w:cs="Sakkal Majalla"/>
                <w:sz w:val="28"/>
                <w:szCs w:val="28"/>
              </w:rPr>
            </w:pPr>
            <w:r w:rsidRPr="00D65A27">
              <w:rPr>
                <w:rFonts w:ascii="Sakkal Majalla" w:hAnsi="Sakkal Majalla" w:cs="Sakkal Majalla"/>
                <w:b/>
                <w:bCs/>
                <w:color w:val="1F3864"/>
                <w:sz w:val="26"/>
                <w:szCs w:val="26"/>
                <w:rtl/>
              </w:rPr>
              <w:t>نقطة القوة</w:t>
            </w:r>
          </w:p>
        </w:tc>
        <w:tc>
          <w:tcPr>
            <w:tcW w:w="1680" w:type="dxa"/>
            <w:shd w:val="clear" w:color="auto" w:fill="FFFFFF"/>
            <w:tcMar>
              <w:top w:w="40" w:type="dxa"/>
              <w:left w:w="110" w:type="dxa"/>
              <w:bottom w:w="40" w:type="dxa"/>
              <w:right w:w="110" w:type="dxa"/>
            </w:tcMar>
            <w:vAlign w:val="center"/>
          </w:tcPr>
          <w:p w14:paraId="00A58667" w:rsidR="00F17EAC" w:rsidRPr="00D65A27" w:rsidRDefault="00F17EAC" w:rsidP="00201A65">
            <w:pPr>
              <w:bidi/>
              <w:spacing w:before="20" w:after="20"/>
              <w:rPr>
                <w:rFonts w:ascii="Sakkal Majalla" w:hAnsi="Sakkal Majalla" w:cs="Sakkal Majalla"/>
                <w:sz w:val="28"/>
                <w:szCs w:val="28"/>
              </w:rPr>
            </w:pPr>
            <w:r w:rsidRPr="00D65A27">
              <w:rPr>
                <w:rFonts w:ascii="Sakkal Majalla" w:hAnsi="Sakkal Majalla" w:cs="Sakkal Majalla"/>
                <w:color w:val="000000"/>
                <w:sz w:val="26"/>
                <w:szCs w:val="26"/>
                <w:rtl/>
              </w:rPr>
              <w:t>الصرامة المنهجية</w:t>
            </w:r>
          </w:p>
        </w:tc>
        <w:tc>
          <w:tcPr>
            <w:tcW w:w="1680" w:type="dxa"/>
            <w:shd w:val="clear" w:color="auto" w:fill="FFFFFF"/>
            <w:tcMar>
              <w:top w:w="40" w:type="dxa"/>
              <w:left w:w="110" w:type="dxa"/>
              <w:bottom w:w="40" w:type="dxa"/>
              <w:right w:w="110" w:type="dxa"/>
            </w:tcMar>
            <w:vAlign w:val="center"/>
          </w:tcPr>
          <w:p w14:paraId="6921DC5B" w:rsidR="00F17EAC" w:rsidRPr="00D65A27" w:rsidRDefault="00F17EAC" w:rsidP="00201A65">
            <w:pPr>
              <w:bidi/>
              <w:spacing w:before="20" w:after="20"/>
              <w:rPr>
                <w:rFonts w:ascii="Sakkal Majalla" w:hAnsi="Sakkal Majalla" w:cs="Sakkal Majalla"/>
                <w:sz w:val="28"/>
                <w:szCs w:val="28"/>
              </w:rPr>
            </w:pPr>
            <w:r w:rsidRPr="00D65A27">
              <w:rPr>
                <w:rFonts w:ascii="Sakkal Majalla" w:hAnsi="Sakkal Majalla" w:cs="Sakkal Majalla"/>
                <w:color w:val="000000"/>
                <w:sz w:val="26"/>
                <w:szCs w:val="26"/>
                <w:rtl/>
              </w:rPr>
              <w:t>الثراء التاريخي</w:t>
            </w:r>
          </w:p>
        </w:tc>
        <w:tc>
          <w:tcPr>
            <w:tcW w:w="1680" w:type="dxa"/>
            <w:shd w:val="clear" w:color="auto" w:fill="FFFFFF"/>
            <w:tcMar>
              <w:top w:w="40" w:type="dxa"/>
              <w:left w:w="110" w:type="dxa"/>
              <w:bottom w:w="40" w:type="dxa"/>
              <w:right w:w="110" w:type="dxa"/>
            </w:tcMar>
            <w:vAlign w:val="center"/>
          </w:tcPr>
          <w:p w14:paraId="530F7F14" w:rsidR="00F17EAC" w:rsidRPr="00D65A27" w:rsidRDefault="00F17EAC" w:rsidP="00201A65">
            <w:pPr>
              <w:bidi/>
              <w:spacing w:before="20" w:after="20"/>
              <w:rPr>
                <w:rFonts w:ascii="Sakkal Majalla" w:hAnsi="Sakkal Majalla" w:cs="Sakkal Majalla"/>
                <w:sz w:val="28"/>
                <w:szCs w:val="28"/>
              </w:rPr>
            </w:pPr>
            <w:r w:rsidRPr="00D65A27">
              <w:rPr>
                <w:rFonts w:ascii="Sakkal Majalla" w:hAnsi="Sakkal Majalla" w:cs="Sakkal Majalla"/>
                <w:color w:val="000000"/>
                <w:sz w:val="26"/>
                <w:szCs w:val="26"/>
                <w:rtl/>
              </w:rPr>
              <w:t>فتح الباب الأكاديمي</w:t>
            </w:r>
          </w:p>
        </w:tc>
        <w:tc>
          <w:tcPr>
            <w:tcW w:w="1680" w:type="dxa"/>
            <w:shd w:val="clear" w:color="auto" w:fill="FFFFFF"/>
            <w:tcMar>
              <w:top w:w="40" w:type="dxa"/>
              <w:left w:w="110" w:type="dxa"/>
              <w:bottom w:w="40" w:type="dxa"/>
              <w:right w:w="110" w:type="dxa"/>
            </w:tcMar>
            <w:vAlign w:val="center"/>
          </w:tcPr>
          <w:p w14:paraId="148AF66A" w:rsidR="00F17EAC" w:rsidRPr="00D65A27" w:rsidRDefault="00F17EAC" w:rsidP="00201A65">
            <w:pPr>
              <w:bidi/>
              <w:spacing w:before="20" w:after="20"/>
              <w:rPr>
                <w:rFonts w:ascii="Sakkal Majalla" w:hAnsi="Sakkal Majalla" w:cs="Sakkal Majalla"/>
                <w:sz w:val="28"/>
                <w:szCs w:val="28"/>
              </w:rPr>
            </w:pPr>
            <w:r w:rsidRPr="00D65A27">
              <w:rPr>
                <w:rFonts w:ascii="Sakkal Majalla" w:hAnsi="Sakkal Majalla" w:cs="Sakkal Majalla"/>
                <w:color w:val="000000"/>
                <w:sz w:val="26"/>
                <w:szCs w:val="26"/>
                <w:rtl/>
              </w:rPr>
              <w:t>التأسيس الفلسفي</w:t>
            </w:r>
          </w:p>
        </w:tc>
        <w:tc>
          <w:tcPr>
            <w:tcW w:w="2100" w:type="dxa"/>
            <w:shd w:val="clear" w:color="auto" w:fill="FFFFFF"/>
            <w:tcMar>
              <w:top w:w="40" w:type="dxa"/>
              <w:left w:w="110" w:type="dxa"/>
              <w:bottom w:w="40" w:type="dxa"/>
              <w:right w:w="110" w:type="dxa"/>
            </w:tcMar>
            <w:vAlign w:val="center"/>
          </w:tcPr>
          <w:p w14:paraId="321BF34F" w:rsidR="00F17EAC" w:rsidRPr="00D65A27" w:rsidRDefault="00F17EAC" w:rsidP="00201A65">
            <w:pPr>
              <w:bidi/>
              <w:spacing w:before="20" w:after="20"/>
              <w:rPr>
                <w:rFonts w:ascii="Sakkal Majalla" w:hAnsi="Sakkal Majalla" w:cs="Sakkal Majalla"/>
                <w:sz w:val="28"/>
                <w:szCs w:val="28"/>
              </w:rPr>
            </w:pPr>
            <w:r w:rsidRPr="00D65A27">
              <w:rPr>
                <w:rFonts w:ascii="Sakkal Majalla" w:hAnsi="Sakkal Majalla" w:cs="Sakkal Majalla"/>
                <w:b/>
                <w:bCs/>
                <w:color w:val="375623"/>
                <w:sz w:val="26"/>
                <w:szCs w:val="26"/>
                <w:rtl/>
              </w:rPr>
              <w:t>الأصالة + الصرامة + الأدوات</w:t>
            </w:r>
          </w:p>
        </w:tc>
      </w:tr>
    </w:tbl>
    <w:p w14:paraId="657270B7" w:rsidR="00F17EAC" w:rsidRPr="00D65A27" w:rsidRDefault="00F17EAC" w:rsidP="00F17EAC">
      <w:pPr>
        <w:bidi/>
        <w:spacing w:after="60"/>
        <w:rPr>
          <w:rFonts w:ascii="Sakkal Majalla" w:hAnsi="Sakkal Majalla" w:cs="Sakkal Majalla"/>
          <w:sz w:val="28"/>
          <w:szCs w:val="28"/>
        </w:rPr>
      </w:pPr>
      <w:r>
        <w:rPr>
          <w:rFonts w:ascii="Sakkal Majalla" w:hAnsi="Sakkal Majalla" w:cs="Sakkal Majalla"/>
          <w:i/>
          <w:iCs/>
          <w:color w:val="595959"/>
          <w:sz w:val="28"/>
          <w:szCs w:val="28"/>
          <w:rtl/>
        </w:rPr>
        <w:t xml:space="preserve">جدول 2.4: المقارنة الشاملة بين التيارات الخمسة.</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واللافت في هذه المقارنة صفّ «الأداة الرئيسية»، ففيه يظهر أضعف ما في التيار الثالث، إذ لا أداة خاصة له، وعلى هذه الخانة بالذات يراهن المشروع، ولست غافلًا عن أن ما كُتب في عمود المشروع من «أصالة وصرامة وأدوات» وعدٌ ينتظر الوفاء، لا نتيجة متحققة؛ والوفاء به تحمله الفصول اللاحقة.</w:t>
      </w:r>
    </w:p>
    <w:p w14:paraId="41D31336" w:rsidR="00A76DA2" w:rsidRPr="0028654F" w:rsidRDefault="00A76DA2" w:rsidP="00A76DA2">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وليس المشروع وحده في هذا التيار. فدعوة «أقومية القرآن» التي أشرت إليها في القسم 1.3 تنطلق من المبدأ نفسه في ميادين التربية والأسرة والإعلام، ومن ثمرات هذا الالتقاء أن المبدأ لم يعد اجتهاد مؤلف واحد، بل صار له جمهور من الباحثين والممارسين يستطيع أن يراجعه ويطوّره، وأن يكشف ما يقصّر فيه هذا الكتاب.</w:t>
      </w:r>
    </w:p>
    <w:p w14:paraId="0E198B4C" w:rsidR="00F17EAC" w:rsidRPr="00D65A27" w:rsidRDefault="00F17EAC" w:rsidP="00F17EAC">
      <w:pPr>
        <w:shd w:val="clear" w:color="auto" w:fill="156082"/>
        <w:bidi/>
        <w:spacing w:before="160" w:after="100"/>
        <w:rPr>
          <w:rFonts w:ascii="Sakkal Majalla" w:hAnsi="Sakkal Majalla" w:cs="Sakkal Majalla"/>
          <w:sz w:val="28"/>
          <w:szCs w:val="28"/>
        </w:rPr>
      </w:pPr>
      <w:r>
        <w:rPr>
          <w:rFonts w:ascii="Sakkal Majalla" w:hAnsi="Sakkal Majalla" w:cs="Sakkal Majalla"/>
          <w:b/>
          <w:bCs/>
          <w:color w:val="FFFFFF"/>
          <w:sz w:val="28"/>
          <w:szCs w:val="28"/>
          <w:rtl/>
        </w:rPr>
        <w:t xml:space="preserve">2.6  لماذا لم تحلّ أسلمة المعرفة الإشكالية الإدارية: سبعة أسباب بنيوية</w:t>
      </w:r>
      <w:r>
        <w:fldChar w:fldCharType="begin"/>
      </w:r>
      <w:r>
        <w:instrText xml:space="preserve"> TC "2.6  لماذا لم تحلّ أسلمة المعرفة الإشكالية الإدارية: سبعة أسباب بنيوية" \l 2 </w:instrText>
      </w:r>
      <w:r>
        <w:fldChar w:fldCharType="end"/>
      </w:r>
    </w:p>
    <w:p w14:paraId="05019A36" w:rsidR="00F17EAC" w:rsidRPr="00D65A27" w:rsidRDefault="00F17EAC" w:rsidP="00F17EAC">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لا أقصد محاكمة السابقين، وإنما تشخيص الإشكالية حتى لا نعيد إنتاجها، كما يراجع فريق العمل مشروعًا متعثرًا ليعرف موضع الخلل لا ليحاكم من قاده. وينتهي التشخيص إلى سبعة أسباب، أولها الجذر الذي تتفرع عنه الستة الأخرى:</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20"/>
        <w:gridCol w:w="2520"/>
        <w:gridCol w:w="4620"/>
        <w:gridCol w:w="2520"/>
      </w:tblGrid>
      <w:tr w:rsidR="00F17EAC" w:rsidRPr="00D65A27" w14:paraId="50F86F3A" w:rsidTr="00201A65">
        <w:tc>
          <w:tcPr>
            <w:tcW w:w="420" w:type="dxa"/>
            <w:shd w:val="clear" w:color="auto" w:fill="1F3864"/>
            <w:tcMar>
              <w:top w:w="40" w:type="dxa"/>
              <w:left w:w="110" w:type="dxa"/>
              <w:bottom w:w="40" w:type="dxa"/>
              <w:right w:w="110" w:type="dxa"/>
            </w:tcMar>
            <w:vAlign w:val="center"/>
          </w:tcPr>
          <w:p w14:paraId="2985B48E" w:rsidR="00F17EAC" w:rsidRPr="00D65A27" w:rsidRDefault="00F17EAC" w:rsidP="00201A65">
            <w:pPr>
              <w:bidi/>
              <w:spacing w:before="20" w:after="20"/>
              <w:rPr>
                <w:rFonts w:ascii="Sakkal Majalla" w:hAnsi="Sakkal Majalla" w:cs="Sakkal Majalla"/>
                <w:sz w:val="28"/>
                <w:szCs w:val="28"/>
              </w:rPr>
            </w:pPr>
            <w:r w:rsidRPr="00D65A27">
              <w:rPr>
                <w:rFonts w:ascii="Sakkal Majalla" w:hAnsi="Sakkal Majalla" w:cs="Sakkal Majalla"/>
                <w:b/>
                <w:bCs/>
                <w:color w:val="FFFFFF"/>
                <w:sz w:val="26"/>
                <w:szCs w:val="26"/>
                <w:rtl/>
              </w:rPr>
              <w:t>#</w:t>
            </w:r>
          </w:p>
        </w:tc>
        <w:tc>
          <w:tcPr>
            <w:tcW w:w="2520" w:type="dxa"/>
            <w:shd w:val="clear" w:color="auto" w:fill="1F3864"/>
            <w:tcMar>
              <w:top w:w="40" w:type="dxa"/>
              <w:left w:w="110" w:type="dxa"/>
              <w:bottom w:w="40" w:type="dxa"/>
              <w:right w:w="110" w:type="dxa"/>
            </w:tcMar>
            <w:vAlign w:val="center"/>
          </w:tcPr>
          <w:p w14:paraId="096C6223" w:rsidR="00F17EAC" w:rsidRPr="00D65A27" w:rsidRDefault="00F17EAC" w:rsidP="00201A65">
            <w:pPr>
              <w:bidi/>
              <w:spacing w:before="20" w:after="20"/>
              <w:rPr>
                <w:rFonts w:ascii="Sakkal Majalla" w:hAnsi="Sakkal Majalla" w:cs="Sakkal Majalla"/>
                <w:sz w:val="28"/>
                <w:szCs w:val="28"/>
              </w:rPr>
            </w:pPr>
            <w:r w:rsidRPr="00D65A27">
              <w:rPr>
                <w:rFonts w:ascii="Sakkal Majalla" w:hAnsi="Sakkal Majalla" w:cs="Sakkal Majalla"/>
                <w:b/>
                <w:bCs/>
                <w:color w:val="FFFFFF"/>
                <w:sz w:val="26"/>
                <w:szCs w:val="26"/>
                <w:rtl/>
              </w:rPr>
              <w:t>السبب البنيوي</w:t>
            </w:r>
          </w:p>
        </w:tc>
        <w:tc>
          <w:tcPr>
            <w:tcW w:w="4620" w:type="dxa"/>
            <w:shd w:val="clear" w:color="auto" w:fill="1F3864"/>
            <w:tcMar>
              <w:top w:w="40" w:type="dxa"/>
              <w:left w:w="110" w:type="dxa"/>
              <w:bottom w:w="40" w:type="dxa"/>
              <w:right w:w="110" w:type="dxa"/>
            </w:tcMar>
            <w:vAlign w:val="center"/>
          </w:tcPr>
          <w:p w14:paraId="1DFD952F" w:rsidR="00F17EAC" w:rsidRPr="00D65A27" w:rsidRDefault="00F17EAC" w:rsidP="00201A65">
            <w:pPr>
              <w:bidi/>
              <w:spacing w:before="20" w:after="20"/>
              <w:rPr>
                <w:rFonts w:ascii="Sakkal Majalla" w:hAnsi="Sakkal Majalla" w:cs="Sakkal Majalla"/>
                <w:sz w:val="28"/>
                <w:szCs w:val="28"/>
              </w:rPr>
            </w:pPr>
            <w:r w:rsidRPr="00D65A27">
              <w:rPr>
                <w:rFonts w:ascii="Sakkal Majalla" w:hAnsi="Sakkal Majalla" w:cs="Sakkal Majalla"/>
                <w:b/>
                <w:bCs/>
                <w:color w:val="FFFFFF"/>
                <w:sz w:val="26"/>
                <w:szCs w:val="26"/>
                <w:rtl/>
              </w:rPr>
              <w:t>التشخيص التفصيلي</w:t>
            </w:r>
          </w:p>
        </w:tc>
        <w:tc>
          <w:tcPr>
            <w:tcW w:w="2520" w:type="dxa"/>
            <w:shd w:val="clear" w:color="auto" w:fill="1F3864"/>
            <w:tcMar>
              <w:top w:w="40" w:type="dxa"/>
              <w:left w:w="110" w:type="dxa"/>
              <w:bottom w:w="40" w:type="dxa"/>
              <w:right w:w="110" w:type="dxa"/>
            </w:tcMar>
            <w:vAlign w:val="center"/>
          </w:tcPr>
          <w:p w14:paraId="2450F5F5" w:rsidR="00F17EAC" w:rsidRPr="00D65A27" w:rsidRDefault="00F17EAC" w:rsidP="00201A65">
            <w:pPr>
              <w:bidi/>
              <w:spacing w:before="20" w:after="20"/>
              <w:rPr>
                <w:rFonts w:ascii="Sakkal Majalla" w:hAnsi="Sakkal Majalla" w:cs="Sakkal Majalla"/>
                <w:sz w:val="28"/>
                <w:szCs w:val="28"/>
              </w:rPr>
            </w:pPr>
            <w:r w:rsidRPr="00D65A27">
              <w:rPr>
                <w:rFonts w:ascii="Sakkal Majalla" w:hAnsi="Sakkal Majalla" w:cs="Sakkal Majalla"/>
                <w:b/>
                <w:bCs/>
                <w:color w:val="FFFFFF"/>
                <w:sz w:val="26"/>
                <w:szCs w:val="26"/>
                <w:rtl/>
              </w:rPr>
              <w:t>علاج هذا الكتاب</w:t>
            </w:r>
          </w:p>
        </w:tc>
      </w:tr>
      <w:tr w:rsidR="00F17EAC" w:rsidRPr="00D65A27" w14:paraId="2EDE9B04" w:rsidTr="00201A65">
        <w:tc>
          <w:tcPr>
            <w:tcW w:w="420" w:type="dxa"/>
            <w:shd w:val="clear" w:color="auto" w:fill="C00000"/>
            <w:tcMar>
              <w:top w:w="40" w:type="dxa"/>
              <w:left w:w="110" w:type="dxa"/>
              <w:bottom w:w="40" w:type="dxa"/>
              <w:right w:w="110" w:type="dxa"/>
            </w:tcMar>
            <w:vAlign w:val="center"/>
          </w:tcPr>
          <w:p w14:paraId="65CFD8E3" w:rsidR="00F17EAC" w:rsidRPr="00D65A27" w:rsidRDefault="00F17EAC" w:rsidP="00201A65">
            <w:pPr>
              <w:bidi/>
              <w:spacing w:before="20" w:after="20"/>
              <w:rPr>
                <w:rFonts w:ascii="Sakkal Majalla" w:hAnsi="Sakkal Majalla" w:cs="Sakkal Majalla"/>
                <w:sz w:val="28"/>
                <w:szCs w:val="28"/>
              </w:rPr>
            </w:pPr>
            <w:r w:rsidRPr="00D65A27">
              <w:rPr>
                <w:rFonts w:ascii="Sakkal Majalla" w:hAnsi="Sakkal Majalla" w:cs="Sakkal Majalla"/>
                <w:b/>
                <w:bCs/>
                <w:color w:val="FFFFFF"/>
                <w:sz w:val="26"/>
                <w:szCs w:val="26"/>
                <w:rtl/>
              </w:rPr>
              <w:t>1</w:t>
            </w:r>
          </w:p>
        </w:tc>
        <w:tc>
          <w:tcPr>
            <w:tcW w:w="2520" w:type="dxa"/>
            <w:shd w:val="clear" w:color="auto" w:fill="FFF5F5"/>
            <w:tcMar>
              <w:top w:w="40" w:type="dxa"/>
              <w:left w:w="110" w:type="dxa"/>
              <w:bottom w:w="40" w:type="dxa"/>
              <w:right w:w="110" w:type="dxa"/>
            </w:tcMar>
            <w:vAlign w:val="center"/>
          </w:tcPr>
          <w:p w14:paraId="71C06DFA" w:rsidR="00F17EAC" w:rsidRPr="00D65A27" w:rsidRDefault="00F17EAC" w:rsidP="00201A65">
            <w:pPr>
              <w:bidi/>
              <w:spacing w:before="20" w:after="20"/>
              <w:rPr>
                <w:rFonts w:ascii="Sakkal Majalla" w:hAnsi="Sakkal Majalla" w:cs="Sakkal Majalla"/>
                <w:sz w:val="28"/>
                <w:szCs w:val="28"/>
              </w:rPr>
            </w:pPr>
            <w:r>
              <w:rPr>
                <w:rFonts w:ascii="Sakkal Majalla" w:hAnsi="Sakkal Majalla" w:cs="Sakkal Majalla"/>
                <w:b/>
                <w:bCs/>
                <w:color w:val="C00000"/>
                <w:sz w:val="26"/>
                <w:szCs w:val="26"/>
                <w:rtl/>
              </w:rPr>
              <w:t>القولبة: الأسر داخل الإطار الغربي (السبب الجذري)</w:t>
            </w:r>
          </w:p>
        </w:tc>
        <w:tc>
          <w:tcPr>
            <w:tcW w:w="4620" w:type="dxa"/>
            <w:shd w:val="clear" w:color="auto" w:fill="FFF8F8"/>
            <w:tcMar>
              <w:top w:w="40" w:type="dxa"/>
              <w:left w:w="110" w:type="dxa"/>
              <w:bottom w:w="40" w:type="dxa"/>
              <w:right w:w="110" w:type="dxa"/>
            </w:tcMar>
            <w:vAlign w:val="center"/>
          </w:tcPr>
          <w:p w14:paraId="7E481723" w:rsidR="00F17EAC" w:rsidRPr="00D65A27" w:rsidRDefault="00F17EAC"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أضعف أكثر من قرن من الهيمنة الثقافية الغربية قدرة كثير من العقول على التفكير خارج الإطار الغربي، حتى حين تظن أنها تعارضه (انظر 2.7). Ref: Said (1978). Orientalism.</w:t>
            </w:r>
          </w:p>
        </w:tc>
        <w:tc>
          <w:tcPr>
            <w:tcW w:w="2520" w:type="dxa"/>
            <w:shd w:val="clear" w:color="auto" w:fill="EBF5E0"/>
            <w:tcMar>
              <w:top w:w="40" w:type="dxa"/>
              <w:left w:w="110" w:type="dxa"/>
              <w:bottom w:w="40" w:type="dxa"/>
              <w:right w:w="110" w:type="dxa"/>
            </w:tcMar>
            <w:vAlign w:val="center"/>
          </w:tcPr>
          <w:p w14:paraId="2EAC9BB8" w:rsidR="00F17EAC" w:rsidRPr="00D65A27" w:rsidRDefault="00F17EAC" w:rsidP="00201A65">
            <w:pPr>
              <w:bidi/>
              <w:spacing w:before="20" w:after="20"/>
              <w:rPr>
                <w:rFonts w:ascii="Sakkal Majalla" w:hAnsi="Sakkal Majalla" w:cs="Sakkal Majalla"/>
                <w:sz w:val="28"/>
                <w:szCs w:val="28"/>
              </w:rPr>
            </w:pPr>
            <w:r w:rsidRPr="00D65A27">
              <w:rPr>
                <w:rFonts w:ascii="Sakkal Majalla" w:hAnsi="Sakkal Majalla" w:cs="Sakkal Majalla"/>
                <w:color w:val="375623"/>
                <w:sz w:val="26"/>
                <w:szCs w:val="26"/>
                <w:rtl/>
              </w:rPr>
              <w:t xml:space="preserve">تغيير نقطة الانطلاق من "غرب </w:t>
            </w:r>
            <w:r w:rsidRPr="00D65A27">
              <w:rPr>
                <w:rFonts w:hint="cs"/>
                <w:color w:val="375623"/>
                <w:sz w:val="26"/>
                <w:szCs w:val="26"/>
                <w:rtl/>
              </w:rPr>
              <w:t>←</w:t>
            </w:r>
            <w:r w:rsidRPr="00D65A27">
              <w:rPr>
                <w:rFonts w:ascii="Sakkal Majalla" w:hAnsi="Sakkal Majalla" w:cs="Sakkal Majalla"/>
                <w:color w:val="375623"/>
                <w:sz w:val="26"/>
                <w:szCs w:val="26"/>
                <w:rtl/>
              </w:rPr>
              <w:t xml:space="preserve"> </w:t>
            </w:r>
            <w:r w:rsidRPr="00D65A27">
              <w:rPr>
                <w:rFonts w:ascii="Sakkal Majalla" w:hAnsi="Sakkal Majalla" w:cs="Sakkal Majalla" w:hint="cs"/>
                <w:color w:val="375623"/>
                <w:sz w:val="26"/>
                <w:szCs w:val="26"/>
                <w:rtl/>
              </w:rPr>
              <w:t>قرآن</w:t>
            </w:r>
            <w:r w:rsidRPr="00D65A27">
              <w:rPr>
                <w:rFonts w:ascii="Sakkal Majalla" w:hAnsi="Sakkal Majalla" w:cs="Sakkal Majalla"/>
                <w:color w:val="375623"/>
                <w:sz w:val="26"/>
                <w:szCs w:val="26"/>
                <w:rtl/>
              </w:rPr>
              <w:t xml:space="preserve">" </w:t>
            </w:r>
            <w:r w:rsidRPr="00D65A27">
              <w:rPr>
                <w:rFonts w:ascii="Sakkal Majalla" w:hAnsi="Sakkal Majalla" w:cs="Sakkal Majalla" w:hint="cs"/>
                <w:color w:val="375623"/>
                <w:sz w:val="26"/>
                <w:szCs w:val="26"/>
                <w:rtl/>
              </w:rPr>
              <w:t>إلى</w:t>
            </w:r>
            <w:r w:rsidRPr="00D65A27">
              <w:rPr>
                <w:rFonts w:ascii="Sakkal Majalla" w:hAnsi="Sakkal Majalla" w:cs="Sakkal Majalla"/>
                <w:color w:val="375623"/>
                <w:sz w:val="26"/>
                <w:szCs w:val="26"/>
                <w:rtl/>
              </w:rPr>
              <w:t xml:space="preserve"> "</w:t>
            </w:r>
            <w:r w:rsidRPr="00D65A27">
              <w:rPr>
                <w:rFonts w:ascii="Sakkal Majalla" w:hAnsi="Sakkal Majalla" w:cs="Sakkal Majalla" w:hint="cs"/>
                <w:color w:val="375623"/>
                <w:sz w:val="26"/>
                <w:szCs w:val="26"/>
                <w:rtl/>
              </w:rPr>
              <w:t>قرآن</w:t>
            </w:r>
            <w:r w:rsidRPr="00D65A27">
              <w:rPr>
                <w:rFonts w:ascii="Sakkal Majalla" w:hAnsi="Sakkal Majalla" w:cs="Sakkal Majalla"/>
                <w:color w:val="375623"/>
                <w:sz w:val="26"/>
                <w:szCs w:val="26"/>
                <w:rtl/>
              </w:rPr>
              <w:t xml:space="preserve"> </w:t>
            </w:r>
            <w:r w:rsidRPr="00D65A27">
              <w:rPr>
                <w:rFonts w:hint="cs"/>
                <w:color w:val="375623"/>
                <w:sz w:val="26"/>
                <w:szCs w:val="26"/>
                <w:rtl/>
              </w:rPr>
              <w:t>←</w:t>
            </w:r>
            <w:r w:rsidRPr="00D65A27">
              <w:rPr>
                <w:rFonts w:ascii="Sakkal Majalla" w:hAnsi="Sakkal Majalla" w:cs="Sakkal Majalla"/>
                <w:color w:val="375623"/>
                <w:sz w:val="26"/>
                <w:szCs w:val="26"/>
                <w:rtl/>
              </w:rPr>
              <w:t xml:space="preserve"> </w:t>
            </w:r>
            <w:r w:rsidRPr="00D65A27">
              <w:rPr>
                <w:rFonts w:ascii="Sakkal Majalla" w:hAnsi="Sakkal Majalla" w:cs="Sakkal Majalla" w:hint="cs"/>
                <w:color w:val="375623"/>
                <w:sz w:val="26"/>
                <w:szCs w:val="26"/>
                <w:rtl/>
              </w:rPr>
              <w:t>إدارة</w:t>
            </w:r>
            <w:r w:rsidRPr="00D65A27">
              <w:rPr>
                <w:rFonts w:ascii="Sakkal Majalla" w:hAnsi="Sakkal Majalla" w:cs="Sakkal Majalla"/>
                <w:color w:val="375623"/>
                <w:sz w:val="26"/>
                <w:szCs w:val="26"/>
                <w:rtl/>
              </w:rPr>
              <w:t>"</w:t>
            </w:r>
          </w:p>
        </w:tc>
      </w:tr>
      <w:tr w:rsidR="00F17EAC" w:rsidRPr="00D65A27" w14:paraId="052C46D0" w:rsidTr="00201A65">
        <w:tc>
          <w:tcPr>
            <w:tcW w:w="420" w:type="dxa"/>
            <w:shd w:val="clear" w:color="auto" w:fill="FFFFFF"/>
            <w:tcMar>
              <w:top w:w="40" w:type="dxa"/>
              <w:left w:w="110" w:type="dxa"/>
              <w:bottom w:w="40" w:type="dxa"/>
              <w:right w:w="110" w:type="dxa"/>
            </w:tcMar>
            <w:vAlign w:val="center"/>
          </w:tcPr>
          <w:p w14:paraId="2CEDB2A2" w:rsidR="00F17EAC" w:rsidRPr="00D65A27" w:rsidRDefault="00F17EAC" w:rsidP="00201A65">
            <w:pPr>
              <w:bidi/>
              <w:spacing w:before="20" w:after="20"/>
              <w:rPr>
                <w:rFonts w:ascii="Sakkal Majalla" w:hAnsi="Sakkal Majalla" w:cs="Sakkal Majalla"/>
                <w:sz w:val="28"/>
                <w:szCs w:val="28"/>
              </w:rPr>
            </w:pPr>
            <w:r w:rsidRPr="00D65A27">
              <w:rPr>
                <w:rFonts w:ascii="Sakkal Majalla" w:hAnsi="Sakkal Majalla" w:cs="Sakkal Majalla"/>
                <w:b/>
                <w:bCs/>
                <w:color w:val="1F3864"/>
                <w:sz w:val="26"/>
                <w:szCs w:val="26"/>
                <w:rtl/>
              </w:rPr>
              <w:t>2</w:t>
            </w:r>
          </w:p>
        </w:tc>
        <w:tc>
          <w:tcPr>
            <w:tcW w:w="2520" w:type="dxa"/>
            <w:shd w:val="clear" w:color="auto" w:fill="FFFFFF"/>
            <w:tcMar>
              <w:top w:w="40" w:type="dxa"/>
              <w:left w:w="110" w:type="dxa"/>
              <w:bottom w:w="40" w:type="dxa"/>
              <w:right w:w="110" w:type="dxa"/>
            </w:tcMar>
            <w:vAlign w:val="center"/>
          </w:tcPr>
          <w:p w14:paraId="35EAC3F3" w:rsidR="00F17EAC" w:rsidRPr="00D65A27" w:rsidRDefault="00F17EAC" w:rsidP="00201A65">
            <w:pPr>
              <w:bidi/>
              <w:spacing w:before="20" w:after="20"/>
              <w:rPr>
                <w:rFonts w:ascii="Sakkal Majalla" w:hAnsi="Sakkal Majalla" w:cs="Sakkal Majalla"/>
                <w:sz w:val="28"/>
                <w:szCs w:val="28"/>
              </w:rPr>
            </w:pPr>
            <w:r w:rsidRPr="00D65A27">
              <w:rPr>
                <w:rFonts w:ascii="Sakkal Majalla" w:hAnsi="Sakkal Majalla" w:cs="Sakkal Majalla"/>
                <w:color w:val="1F3864"/>
                <w:sz w:val="26"/>
                <w:szCs w:val="26"/>
                <w:rtl/>
              </w:rPr>
              <w:t>الخلط بين الإسلام والقرآن والتراث</w:t>
            </w:r>
          </w:p>
        </w:tc>
        <w:tc>
          <w:tcPr>
            <w:tcW w:w="4620" w:type="dxa"/>
            <w:shd w:val="clear" w:color="auto" w:fill="FFFFFF"/>
            <w:tcMar>
              <w:top w:w="40" w:type="dxa"/>
              <w:left w:w="110" w:type="dxa"/>
              <w:bottom w:w="40" w:type="dxa"/>
              <w:right w:w="110" w:type="dxa"/>
            </w:tcMar>
            <w:vAlign w:val="center"/>
          </w:tcPr>
          <w:p w14:paraId="0A6C059E" w:rsidR="00F17EAC" w:rsidRPr="00D65A27" w:rsidRDefault="00F17EAC"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معاملة "الإسلام" كتلة واحدة دون فصل القرآن (ثابت يقيني) عن التراث (اجتهاد متغير) والتجربة الحضارية (خبرة بشرية)، فتنتج ادعاءات فضفاضة يستحيل اختبارها.</w:t>
            </w:r>
          </w:p>
        </w:tc>
        <w:tc>
          <w:tcPr>
            <w:tcW w:w="2520" w:type="dxa"/>
            <w:shd w:val="clear" w:color="auto" w:fill="FFFFFF"/>
            <w:tcMar>
              <w:top w:w="40" w:type="dxa"/>
              <w:left w:w="110" w:type="dxa"/>
              <w:bottom w:w="40" w:type="dxa"/>
              <w:right w:w="110" w:type="dxa"/>
            </w:tcMar>
            <w:vAlign w:val="center"/>
          </w:tcPr>
          <w:p w14:paraId="6D2024AF" w:rsidR="00F17EAC" w:rsidRPr="00D65A27" w:rsidRDefault="00F17EAC" w:rsidP="00201A65">
            <w:pPr>
              <w:bidi/>
              <w:spacing w:before="20" w:after="20"/>
              <w:rPr>
                <w:rFonts w:ascii="Sakkal Majalla" w:hAnsi="Sakkal Majalla" w:cs="Sakkal Majalla"/>
                <w:sz w:val="28"/>
                <w:szCs w:val="28"/>
              </w:rPr>
            </w:pPr>
            <w:r w:rsidRPr="00D65A27">
              <w:rPr>
                <w:rFonts w:ascii="Sakkal Majalla" w:hAnsi="Sakkal Majalla" w:cs="Sakkal Majalla"/>
                <w:color w:val="375623"/>
                <w:sz w:val="26"/>
                <w:szCs w:val="26"/>
                <w:rtl/>
              </w:rPr>
              <w:t>مبدأ أقومية القرآن + هرم المصادر: كل مصدر في مكانه بدقة</w:t>
            </w:r>
          </w:p>
        </w:tc>
      </w:tr>
      <w:tr w:rsidR="00F17EAC" w:rsidRPr="00D65A27" w14:paraId="54DE5A8B" w:rsidTr="00201A65">
        <w:tc>
          <w:tcPr>
            <w:tcW w:w="420" w:type="dxa"/>
            <w:shd w:val="clear" w:color="auto" w:fill="D6E4F0"/>
            <w:tcMar>
              <w:top w:w="40" w:type="dxa"/>
              <w:left w:w="110" w:type="dxa"/>
              <w:bottom w:w="40" w:type="dxa"/>
              <w:right w:w="110" w:type="dxa"/>
            </w:tcMar>
            <w:vAlign w:val="center"/>
          </w:tcPr>
          <w:p w14:paraId="0EA54925" w:rsidR="00F17EAC" w:rsidRPr="00D65A27" w:rsidRDefault="00F17EAC" w:rsidP="00201A65">
            <w:pPr>
              <w:bidi/>
              <w:spacing w:before="20" w:after="20"/>
              <w:rPr>
                <w:rFonts w:ascii="Sakkal Majalla" w:hAnsi="Sakkal Majalla" w:cs="Sakkal Majalla"/>
                <w:sz w:val="28"/>
                <w:szCs w:val="28"/>
              </w:rPr>
            </w:pPr>
            <w:r w:rsidRPr="00D65A27">
              <w:rPr>
                <w:rFonts w:ascii="Sakkal Majalla" w:hAnsi="Sakkal Majalla" w:cs="Sakkal Majalla"/>
                <w:b/>
                <w:bCs/>
                <w:color w:val="1F3864"/>
                <w:sz w:val="26"/>
                <w:szCs w:val="26"/>
                <w:rtl/>
              </w:rPr>
              <w:t>3</w:t>
            </w:r>
          </w:p>
        </w:tc>
        <w:tc>
          <w:tcPr>
            <w:tcW w:w="2520" w:type="dxa"/>
            <w:shd w:val="clear" w:color="auto" w:fill="F5F5F5"/>
            <w:tcMar>
              <w:top w:w="40" w:type="dxa"/>
              <w:left w:w="110" w:type="dxa"/>
              <w:bottom w:w="40" w:type="dxa"/>
              <w:right w:w="110" w:type="dxa"/>
            </w:tcMar>
            <w:vAlign w:val="center"/>
          </w:tcPr>
          <w:p w14:paraId="75F3D107" w:rsidR="00F17EAC" w:rsidRPr="00D65A27" w:rsidRDefault="00F17EAC" w:rsidP="00201A65">
            <w:pPr>
              <w:bidi/>
              <w:spacing w:before="20" w:after="20"/>
              <w:rPr>
                <w:rFonts w:ascii="Sakkal Majalla" w:hAnsi="Sakkal Majalla" w:cs="Sakkal Majalla"/>
                <w:sz w:val="28"/>
                <w:szCs w:val="28"/>
              </w:rPr>
            </w:pPr>
            <w:r w:rsidRPr="00D65A27">
              <w:rPr>
                <w:rFonts w:ascii="Sakkal Majalla" w:hAnsi="Sakkal Majalla" w:cs="Sakkal Majalla"/>
                <w:color w:val="1F3864"/>
                <w:sz w:val="26"/>
                <w:szCs w:val="26"/>
                <w:rtl/>
              </w:rPr>
              <w:t>التوقف عند النقد دون البناء</w:t>
            </w:r>
          </w:p>
        </w:tc>
        <w:tc>
          <w:tcPr>
            <w:tcW w:w="4620" w:type="dxa"/>
            <w:shd w:val="clear" w:color="auto" w:fill="EBF5FB"/>
            <w:tcMar>
              <w:top w:w="40" w:type="dxa"/>
              <w:left w:w="110" w:type="dxa"/>
              <w:bottom w:w="40" w:type="dxa"/>
              <w:right w:w="110" w:type="dxa"/>
            </w:tcMar>
            <w:vAlign w:val="center"/>
          </w:tcPr>
          <w:p w14:paraId="25A6E96A" w:rsidR="00F17EAC" w:rsidRPr="00D65A27" w:rsidRDefault="00F17EAC"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نقد ضروري للإدارة الغربية لا ينتج بديلًا. ويرى أبو سليمان في «أزمة العقل المسلم» (1993) أن الأزمة في غياب البدائل أكثر منها في غياب النقد.</w:t>
            </w:r>
          </w:p>
        </w:tc>
        <w:tc>
          <w:tcPr>
            <w:tcW w:w="2520" w:type="dxa"/>
            <w:shd w:val="clear" w:color="auto" w:fill="E2EFDA"/>
            <w:tcMar>
              <w:top w:w="40" w:type="dxa"/>
              <w:left w:w="110" w:type="dxa"/>
              <w:bottom w:w="40" w:type="dxa"/>
              <w:right w:w="110" w:type="dxa"/>
            </w:tcMar>
            <w:vAlign w:val="center"/>
          </w:tcPr>
          <w:p w14:paraId="0F554254" w:rsidR="00F17EAC" w:rsidRPr="00D65A27" w:rsidRDefault="00F17EAC" w:rsidP="00201A65">
            <w:pPr>
              <w:bidi/>
              <w:spacing w:before="20" w:after="20"/>
              <w:rPr>
                <w:rFonts w:ascii="Sakkal Majalla" w:hAnsi="Sakkal Majalla" w:cs="Sakkal Majalla"/>
                <w:sz w:val="28"/>
                <w:szCs w:val="28"/>
              </w:rPr>
            </w:pPr>
            <w:r w:rsidRPr="00D65A27">
              <w:rPr>
                <w:rFonts w:ascii="Sakkal Majalla" w:hAnsi="Sakkal Majalla" w:cs="Sakkal Majalla"/>
                <w:color w:val="375623"/>
                <w:sz w:val="26"/>
                <w:szCs w:val="26"/>
                <w:rtl/>
              </w:rPr>
              <w:t>خمس نقاط بناء إيجابي + أدوات تشغيلية</w:t>
            </w:r>
          </w:p>
        </w:tc>
      </w:tr>
      <w:tr w:rsidR="00F17EAC" w:rsidRPr="00D65A27" w14:paraId="5A7CEDEC" w:rsidTr="00201A65">
        <w:tc>
          <w:tcPr>
            <w:tcW w:w="420" w:type="dxa"/>
            <w:shd w:val="clear" w:color="auto" w:fill="FFFFFF"/>
            <w:tcMar>
              <w:top w:w="40" w:type="dxa"/>
              <w:left w:w="110" w:type="dxa"/>
              <w:bottom w:w="40" w:type="dxa"/>
              <w:right w:w="110" w:type="dxa"/>
            </w:tcMar>
            <w:vAlign w:val="center"/>
          </w:tcPr>
          <w:p w14:paraId="71447204" w:rsidR="00F17EAC" w:rsidRPr="00D65A27" w:rsidRDefault="00F17EAC" w:rsidP="00201A65">
            <w:pPr>
              <w:bidi/>
              <w:spacing w:before="20" w:after="20"/>
              <w:rPr>
                <w:rFonts w:ascii="Sakkal Majalla" w:hAnsi="Sakkal Majalla" w:cs="Sakkal Majalla"/>
                <w:sz w:val="28"/>
                <w:szCs w:val="28"/>
              </w:rPr>
            </w:pPr>
            <w:r w:rsidRPr="00D65A27">
              <w:rPr>
                <w:rFonts w:ascii="Sakkal Majalla" w:hAnsi="Sakkal Majalla" w:cs="Sakkal Majalla"/>
                <w:b/>
                <w:bCs/>
                <w:color w:val="1F3864"/>
                <w:sz w:val="26"/>
                <w:szCs w:val="26"/>
                <w:rtl/>
              </w:rPr>
              <w:t>4</w:t>
            </w:r>
          </w:p>
        </w:tc>
        <w:tc>
          <w:tcPr>
            <w:tcW w:w="2520" w:type="dxa"/>
            <w:shd w:val="clear" w:color="auto" w:fill="FFFFFF"/>
            <w:tcMar>
              <w:top w:w="40" w:type="dxa"/>
              <w:left w:w="110" w:type="dxa"/>
              <w:bottom w:w="40" w:type="dxa"/>
              <w:right w:w="110" w:type="dxa"/>
            </w:tcMar>
            <w:vAlign w:val="center"/>
          </w:tcPr>
          <w:p w14:paraId="69D6F664" w:rsidR="00F17EAC" w:rsidRPr="00D65A27" w:rsidRDefault="00F17EAC" w:rsidP="00201A65">
            <w:pPr>
              <w:bidi/>
              <w:spacing w:before="20" w:after="20"/>
              <w:rPr>
                <w:rFonts w:ascii="Sakkal Majalla" w:hAnsi="Sakkal Majalla" w:cs="Sakkal Majalla"/>
                <w:sz w:val="28"/>
                <w:szCs w:val="28"/>
              </w:rPr>
            </w:pPr>
            <w:r w:rsidRPr="00D65A27">
              <w:rPr>
                <w:rFonts w:ascii="Sakkal Majalla" w:hAnsi="Sakkal Majalla" w:cs="Sakkal Majalla"/>
                <w:color w:val="1F3864"/>
                <w:sz w:val="26"/>
                <w:szCs w:val="26"/>
                <w:rtl/>
              </w:rPr>
              <w:t>غياب نظرية المعرفة الوسيطة</w:t>
            </w:r>
          </w:p>
        </w:tc>
        <w:tc>
          <w:tcPr>
            <w:tcW w:w="4620" w:type="dxa"/>
            <w:shd w:val="clear" w:color="auto" w:fill="FFFFFF"/>
            <w:tcMar>
              <w:top w:w="40" w:type="dxa"/>
              <w:left w:w="110" w:type="dxa"/>
              <w:bottom w:w="40" w:type="dxa"/>
              <w:right w:w="110" w:type="dxa"/>
            </w:tcMar>
            <w:vAlign w:val="center"/>
          </w:tcPr>
          <w:p w14:paraId="76B74CBE" w:rsidR="00F17EAC" w:rsidRPr="00D65A27" w:rsidRDefault="00F17EAC"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لا جسر منهجيًا واضحًا بين النص والنظرية الإدارية: كيف تُحوَّل الدلالة القرآنية إلى فرضية قابلة للاختبار؟</w:t>
            </w:r>
          </w:p>
        </w:tc>
        <w:tc>
          <w:tcPr>
            <w:tcW w:w="2520" w:type="dxa"/>
            <w:shd w:val="clear" w:color="auto" w:fill="FFFFFF"/>
            <w:tcMar>
              <w:top w:w="40" w:type="dxa"/>
              <w:left w:w="110" w:type="dxa"/>
              <w:bottom w:w="40" w:type="dxa"/>
              <w:right w:w="110" w:type="dxa"/>
            </w:tcMar>
            <w:vAlign w:val="center"/>
          </w:tcPr>
          <w:p w14:paraId="7107FCDF" w:rsidR="00F17EAC" w:rsidRPr="00D65A27" w:rsidRDefault="00F17EAC" w:rsidP="00201A65">
            <w:pPr>
              <w:bidi/>
              <w:spacing w:before="20" w:after="20"/>
              <w:rPr>
                <w:rFonts w:ascii="Sakkal Majalla" w:hAnsi="Sakkal Majalla" w:cs="Sakkal Majalla"/>
                <w:sz w:val="28"/>
                <w:szCs w:val="28"/>
              </w:rPr>
            </w:pPr>
            <w:r w:rsidRPr="00D65A27">
              <w:rPr>
                <w:rFonts w:ascii="Sakkal Majalla" w:hAnsi="Sakkal Majalla" w:cs="Sakkal Majalla"/>
                <w:color w:val="375623"/>
                <w:sz w:val="26"/>
                <w:szCs w:val="26"/>
                <w:rtl/>
              </w:rPr>
              <w:t>سلم الاشتقاق السباعي + بروتوكول القراءة الثماني</w:t>
            </w:r>
          </w:p>
        </w:tc>
      </w:tr>
      <w:tr w:rsidR="00F17EAC" w:rsidRPr="00D65A27" w14:paraId="5C13A5E4" w:rsidTr="00201A65">
        <w:tc>
          <w:tcPr>
            <w:tcW w:w="420" w:type="dxa"/>
            <w:shd w:val="clear" w:color="auto" w:fill="D6E4F0"/>
            <w:tcMar>
              <w:top w:w="40" w:type="dxa"/>
              <w:left w:w="110" w:type="dxa"/>
              <w:bottom w:w="40" w:type="dxa"/>
              <w:right w:w="110" w:type="dxa"/>
            </w:tcMar>
            <w:vAlign w:val="center"/>
          </w:tcPr>
          <w:p w14:paraId="05C05AC4" w:rsidR="00F17EAC" w:rsidRPr="00D65A27" w:rsidRDefault="00F17EAC" w:rsidP="00201A65">
            <w:pPr>
              <w:bidi/>
              <w:spacing w:before="20" w:after="20"/>
              <w:rPr>
                <w:rFonts w:ascii="Sakkal Majalla" w:hAnsi="Sakkal Majalla" w:cs="Sakkal Majalla"/>
                <w:sz w:val="28"/>
                <w:szCs w:val="28"/>
              </w:rPr>
            </w:pPr>
            <w:r w:rsidRPr="00D65A27">
              <w:rPr>
                <w:rFonts w:ascii="Sakkal Majalla" w:hAnsi="Sakkal Majalla" w:cs="Sakkal Majalla"/>
                <w:b/>
                <w:bCs/>
                <w:color w:val="1F3864"/>
                <w:sz w:val="26"/>
                <w:szCs w:val="26"/>
                <w:rtl/>
              </w:rPr>
              <w:t>5</w:t>
            </w:r>
          </w:p>
        </w:tc>
        <w:tc>
          <w:tcPr>
            <w:tcW w:w="2520" w:type="dxa"/>
            <w:shd w:val="clear" w:color="auto" w:fill="F5F5F5"/>
            <w:tcMar>
              <w:top w:w="40" w:type="dxa"/>
              <w:left w:w="110" w:type="dxa"/>
              <w:bottom w:w="40" w:type="dxa"/>
              <w:right w:w="110" w:type="dxa"/>
            </w:tcMar>
            <w:vAlign w:val="center"/>
          </w:tcPr>
          <w:p w14:paraId="3F66D77C" w:rsidR="00F17EAC" w:rsidRPr="00D65A27" w:rsidRDefault="00F17EAC" w:rsidP="00201A65">
            <w:pPr>
              <w:bidi/>
              <w:spacing w:before="20" w:after="20"/>
              <w:rPr>
                <w:rFonts w:ascii="Sakkal Majalla" w:hAnsi="Sakkal Majalla" w:cs="Sakkal Majalla"/>
                <w:sz w:val="28"/>
                <w:szCs w:val="28"/>
              </w:rPr>
            </w:pPr>
            <w:r w:rsidRPr="00D65A27">
              <w:rPr>
                <w:rFonts w:ascii="Sakkal Majalla" w:hAnsi="Sakkal Majalla" w:cs="Sakkal Majalla"/>
                <w:color w:val="1F3864"/>
                <w:sz w:val="26"/>
                <w:szCs w:val="26"/>
                <w:rtl/>
              </w:rPr>
              <w:t>إغفال اشتراط الاختبارية</w:t>
            </w:r>
          </w:p>
        </w:tc>
        <w:tc>
          <w:tcPr>
            <w:tcW w:w="4620" w:type="dxa"/>
            <w:shd w:val="clear" w:color="auto" w:fill="EBF5FB"/>
            <w:tcMar>
              <w:top w:w="40" w:type="dxa"/>
              <w:left w:w="110" w:type="dxa"/>
              <w:bottom w:w="40" w:type="dxa"/>
              <w:right w:w="110" w:type="dxa"/>
            </w:tcMar>
            <w:vAlign w:val="center"/>
          </w:tcPr>
          <w:p w14:paraId="6765986B" w:rsidR="00F17EAC" w:rsidRPr="00D65A27" w:rsidRDefault="00F17EAC"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مبادئ لا تُصاغ صياغة تُجيز التحقق أو النقض، وما لا يقبل النقض لا يُعدّ نظرية علمية. Ref: Popper (1963). Conjectures and Refutations.</w:t>
            </w:r>
          </w:p>
        </w:tc>
        <w:tc>
          <w:tcPr>
            <w:tcW w:w="2520" w:type="dxa"/>
            <w:shd w:val="clear" w:color="auto" w:fill="E2EFDA"/>
            <w:tcMar>
              <w:top w:w="40" w:type="dxa"/>
              <w:left w:w="110" w:type="dxa"/>
              <w:bottom w:w="40" w:type="dxa"/>
              <w:right w:w="110" w:type="dxa"/>
            </w:tcMar>
            <w:vAlign w:val="center"/>
          </w:tcPr>
          <w:p w14:paraId="3F95420C" w:rsidR="00F17EAC" w:rsidRPr="00D65A27" w:rsidRDefault="00F17EAC" w:rsidP="00201A65">
            <w:pPr>
              <w:bidi/>
              <w:spacing w:before="20" w:after="20"/>
              <w:rPr>
                <w:rFonts w:ascii="Sakkal Majalla" w:hAnsi="Sakkal Majalla" w:cs="Sakkal Majalla"/>
                <w:sz w:val="28"/>
                <w:szCs w:val="28"/>
              </w:rPr>
            </w:pPr>
            <w:r w:rsidRPr="00D65A27">
              <w:rPr>
                <w:rFonts w:ascii="Sakkal Majalla" w:hAnsi="Sakkal Majalla" w:cs="Sakkal Majalla"/>
                <w:color w:val="375623"/>
                <w:sz w:val="26"/>
                <w:szCs w:val="26"/>
                <w:rtl/>
              </w:rPr>
              <w:t>الفرضية الصفرية + بروتوكول الاختبار + مقياس الاختلاف الجوهري</w:t>
            </w:r>
          </w:p>
        </w:tc>
      </w:tr>
      <w:tr w:rsidR="00F17EAC" w:rsidRPr="00D65A27" w14:paraId="4778FF00" w:rsidTr="00201A65">
        <w:tc>
          <w:tcPr>
            <w:tcW w:w="420" w:type="dxa"/>
            <w:shd w:val="clear" w:color="auto" w:fill="FFFFFF"/>
            <w:tcMar>
              <w:top w:w="40" w:type="dxa"/>
              <w:left w:w="110" w:type="dxa"/>
              <w:bottom w:w="40" w:type="dxa"/>
              <w:right w:w="110" w:type="dxa"/>
            </w:tcMar>
            <w:vAlign w:val="center"/>
          </w:tcPr>
          <w:p w14:paraId="78D00C5E" w:rsidR="00F17EAC" w:rsidRPr="00D65A27" w:rsidRDefault="00F17EAC" w:rsidP="00201A65">
            <w:pPr>
              <w:bidi/>
              <w:spacing w:before="20" w:after="20"/>
              <w:rPr>
                <w:rFonts w:ascii="Sakkal Majalla" w:hAnsi="Sakkal Majalla" w:cs="Sakkal Majalla"/>
                <w:sz w:val="28"/>
                <w:szCs w:val="28"/>
              </w:rPr>
            </w:pPr>
            <w:r w:rsidRPr="00D65A27">
              <w:rPr>
                <w:rFonts w:ascii="Sakkal Majalla" w:hAnsi="Sakkal Majalla" w:cs="Sakkal Majalla"/>
                <w:b/>
                <w:bCs/>
                <w:color w:val="1F3864"/>
                <w:sz w:val="26"/>
                <w:szCs w:val="26"/>
                <w:rtl/>
              </w:rPr>
              <w:t>6</w:t>
            </w:r>
          </w:p>
        </w:tc>
        <w:tc>
          <w:tcPr>
            <w:tcW w:w="2520" w:type="dxa"/>
            <w:shd w:val="clear" w:color="auto" w:fill="FFFFFF"/>
            <w:tcMar>
              <w:top w:w="40" w:type="dxa"/>
              <w:left w:w="110" w:type="dxa"/>
              <w:bottom w:w="40" w:type="dxa"/>
              <w:right w:w="110" w:type="dxa"/>
            </w:tcMar>
            <w:vAlign w:val="center"/>
          </w:tcPr>
          <w:p w14:paraId="60776B9B" w:rsidR="00F17EAC" w:rsidRPr="00D65A27" w:rsidRDefault="00F17EAC" w:rsidP="00201A65">
            <w:pPr>
              <w:bidi/>
              <w:spacing w:before="20" w:after="20"/>
              <w:rPr>
                <w:rFonts w:ascii="Sakkal Majalla" w:hAnsi="Sakkal Majalla" w:cs="Sakkal Majalla"/>
                <w:sz w:val="28"/>
                <w:szCs w:val="28"/>
              </w:rPr>
            </w:pPr>
            <w:r w:rsidRPr="00D65A27">
              <w:rPr>
                <w:rFonts w:ascii="Sakkal Majalla" w:hAnsi="Sakkal Majalla" w:cs="Sakkal Majalla"/>
                <w:color w:val="1F3864"/>
                <w:sz w:val="26"/>
                <w:szCs w:val="26"/>
                <w:rtl/>
              </w:rPr>
              <w:t>سرعة الانتقال من النص إلى التطبيق</w:t>
            </w:r>
          </w:p>
        </w:tc>
        <w:tc>
          <w:tcPr>
            <w:tcW w:w="4620" w:type="dxa"/>
            <w:shd w:val="clear" w:color="auto" w:fill="FFFFFF"/>
            <w:tcMar>
              <w:top w:w="40" w:type="dxa"/>
              <w:left w:w="110" w:type="dxa"/>
              <w:bottom w:w="40" w:type="dxa"/>
              <w:right w:w="110" w:type="dxa"/>
            </w:tcMar>
            <w:vAlign w:val="center"/>
          </w:tcPr>
          <w:p w14:paraId="60680414" w:rsidR="00F17EAC" w:rsidRPr="00D65A27" w:rsidRDefault="00F17EAC"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القفز من الآية إلى «القيمة الإسلامية في الإدارة» دون المستويات الوسيطة بين الدلالة (م1) والنموذج (م6)، فتنتج تعميمات فضفاضة.</w:t>
            </w:r>
          </w:p>
        </w:tc>
        <w:tc>
          <w:tcPr>
            <w:tcW w:w="2520" w:type="dxa"/>
            <w:shd w:val="clear" w:color="auto" w:fill="FFFFFF"/>
            <w:tcMar>
              <w:top w:w="40" w:type="dxa"/>
              <w:left w:w="110" w:type="dxa"/>
              <w:bottom w:w="40" w:type="dxa"/>
              <w:right w:w="110" w:type="dxa"/>
            </w:tcMar>
            <w:vAlign w:val="center"/>
          </w:tcPr>
          <w:p w14:paraId="11716D41" w:rsidR="00F17EAC" w:rsidRPr="00D65A27" w:rsidRDefault="00F17EAC" w:rsidP="00201A65">
            <w:pPr>
              <w:bidi/>
              <w:spacing w:before="20" w:after="20"/>
              <w:rPr>
                <w:rFonts w:ascii="Sakkal Majalla" w:hAnsi="Sakkal Majalla" w:cs="Sakkal Majalla"/>
                <w:sz w:val="28"/>
                <w:szCs w:val="28"/>
              </w:rPr>
            </w:pPr>
            <w:r>
              <w:rPr>
                <w:rFonts w:ascii="Sakkal Majalla" w:hAnsi="Sakkal Majalla" w:cs="Sakkal Majalla"/>
                <w:color w:val="375623"/>
                <w:sz w:val="26"/>
                <w:szCs w:val="26"/>
                <w:rtl/>
              </w:rPr>
              <w:t>بطاقة الهوية المعرفية بحقولها الخمسة عشر تمنع هذا القفز (الفصل الخامس)</w:t>
            </w:r>
          </w:p>
        </w:tc>
      </w:tr>
      <w:tr w:rsidR="00F17EAC" w:rsidRPr="00D65A27" w14:paraId="43568225" w:rsidTr="00201A65">
        <w:tc>
          <w:tcPr>
            <w:tcW w:w="420" w:type="dxa"/>
            <w:shd w:val="clear" w:color="auto" w:fill="D6E4F0"/>
            <w:tcMar>
              <w:top w:w="40" w:type="dxa"/>
              <w:left w:w="110" w:type="dxa"/>
              <w:bottom w:w="40" w:type="dxa"/>
              <w:right w:w="110" w:type="dxa"/>
            </w:tcMar>
            <w:vAlign w:val="center"/>
          </w:tcPr>
          <w:p w14:paraId="07DB792C" w:rsidR="00F17EAC" w:rsidRPr="00D65A27" w:rsidRDefault="00F17EAC" w:rsidP="00201A65">
            <w:pPr>
              <w:bidi/>
              <w:spacing w:before="20" w:after="20"/>
              <w:rPr>
                <w:rFonts w:ascii="Sakkal Majalla" w:hAnsi="Sakkal Majalla" w:cs="Sakkal Majalla"/>
                <w:sz w:val="28"/>
                <w:szCs w:val="28"/>
              </w:rPr>
            </w:pPr>
            <w:r w:rsidRPr="00D65A27">
              <w:rPr>
                <w:rFonts w:ascii="Sakkal Majalla" w:hAnsi="Sakkal Majalla" w:cs="Sakkal Majalla"/>
                <w:b/>
                <w:bCs/>
                <w:color w:val="1F3864"/>
                <w:sz w:val="26"/>
                <w:szCs w:val="26"/>
                <w:rtl/>
              </w:rPr>
              <w:lastRenderedPageBreak/>
              <w:t>7</w:t>
            </w:r>
          </w:p>
        </w:tc>
        <w:tc>
          <w:tcPr>
            <w:tcW w:w="2520" w:type="dxa"/>
            <w:shd w:val="clear" w:color="auto" w:fill="F5F5F5"/>
            <w:tcMar>
              <w:top w:w="40" w:type="dxa"/>
              <w:left w:w="110" w:type="dxa"/>
              <w:bottom w:w="40" w:type="dxa"/>
              <w:right w:w="110" w:type="dxa"/>
            </w:tcMar>
            <w:vAlign w:val="center"/>
          </w:tcPr>
          <w:p w14:paraId="09C43C1E" w:rsidR="00F17EAC" w:rsidRPr="00D65A27" w:rsidRDefault="00F17EAC" w:rsidP="00201A65">
            <w:pPr>
              <w:bidi/>
              <w:spacing w:before="20" w:after="20"/>
              <w:rPr>
                <w:rFonts w:ascii="Sakkal Majalla" w:hAnsi="Sakkal Majalla" w:cs="Sakkal Majalla"/>
                <w:sz w:val="28"/>
                <w:szCs w:val="28"/>
              </w:rPr>
            </w:pPr>
            <w:r w:rsidRPr="00D65A27">
              <w:rPr>
                <w:rFonts w:ascii="Sakkal Majalla" w:hAnsi="Sakkal Majalla" w:cs="Sakkal Majalla"/>
                <w:color w:val="1F3864"/>
                <w:sz w:val="26"/>
                <w:szCs w:val="26"/>
                <w:rtl/>
              </w:rPr>
              <w:t>ضعف الحوار مع الأدبيات الغربية</w:t>
            </w:r>
          </w:p>
        </w:tc>
        <w:tc>
          <w:tcPr>
            <w:tcW w:w="4620" w:type="dxa"/>
            <w:shd w:val="clear" w:color="auto" w:fill="EBF5FB"/>
            <w:tcMar>
              <w:top w:w="40" w:type="dxa"/>
              <w:left w:w="110" w:type="dxa"/>
              <w:bottom w:w="40" w:type="dxa"/>
              <w:right w:w="110" w:type="dxa"/>
            </w:tcMar>
            <w:vAlign w:val="center"/>
          </w:tcPr>
          <w:p w14:paraId="4843080A" w:rsidR="00F17EAC" w:rsidRPr="00D65A27" w:rsidRDefault="00F17EAC"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انعزال نقدي عن أدبيات الإدارة الغربية بدل الانخراط فيها، والتمايز يُثبت بالمقارنة المباشرة لا بالادعاء.</w:t>
            </w:r>
          </w:p>
        </w:tc>
        <w:tc>
          <w:tcPr>
            <w:tcW w:w="2520" w:type="dxa"/>
            <w:shd w:val="clear" w:color="auto" w:fill="E2EFDA"/>
            <w:tcMar>
              <w:top w:w="40" w:type="dxa"/>
              <w:left w:w="110" w:type="dxa"/>
              <w:bottom w:w="40" w:type="dxa"/>
              <w:right w:w="110" w:type="dxa"/>
            </w:tcMar>
            <w:vAlign w:val="center"/>
          </w:tcPr>
          <w:p w14:paraId="4E9849DD" w:rsidR="00F17EAC" w:rsidRPr="00D65A27" w:rsidRDefault="00F17EAC" w:rsidP="00201A65">
            <w:pPr>
              <w:bidi/>
              <w:spacing w:before="20" w:after="20"/>
              <w:rPr>
                <w:rFonts w:ascii="Sakkal Majalla" w:hAnsi="Sakkal Majalla" w:cs="Sakkal Majalla"/>
                <w:sz w:val="28"/>
                <w:szCs w:val="28"/>
              </w:rPr>
            </w:pPr>
            <w:r w:rsidRPr="00D65A27">
              <w:rPr>
                <w:rFonts w:ascii="Sakkal Majalla" w:hAnsi="Sakkal Majalla" w:cs="Sakkal Majalla"/>
                <w:color w:val="375623"/>
                <w:sz w:val="26"/>
                <w:szCs w:val="26"/>
                <w:rtl/>
              </w:rPr>
              <w:t>حقل "دليل التمييز عن النظيرة الغربية" إلزامي في كل بطاقة</w:t>
            </w:r>
          </w:p>
        </w:tc>
      </w:tr>
    </w:tbl>
    <w:p w14:paraId="68CB9DA1" w:rsidR="00F17EAC" w:rsidRPr="00D65A27" w:rsidRDefault="00F17EAC" w:rsidP="00F17EAC">
      <w:pPr>
        <w:bidi/>
        <w:spacing w:after="60"/>
        <w:rPr>
          <w:rFonts w:ascii="Sakkal Majalla" w:hAnsi="Sakkal Majalla" w:cs="Sakkal Majalla"/>
          <w:sz w:val="28"/>
          <w:szCs w:val="28"/>
        </w:rPr>
      </w:pPr>
      <w:r>
        <w:rPr>
          <w:rFonts w:ascii="Sakkal Majalla" w:hAnsi="Sakkal Majalla" w:cs="Sakkal Majalla"/>
          <w:i/>
          <w:iCs/>
          <w:color w:val="595959"/>
          <w:sz w:val="28"/>
          <w:szCs w:val="28"/>
          <w:rtl/>
        </w:rPr>
        <w:t xml:space="preserve">جدول 2.5: الأسباب السبعة، وأولها (القولبة) جذر الستة الأخرى.</w:t>
      </w:r>
    </w:p>
    <w:p w14:paraId="5660B38B" w:rsidR="00F17EAC" w:rsidRPr="00D65A27" w:rsidRDefault="00F17EAC" w:rsidP="00F17EAC">
      <w:pPr>
        <w:shd w:val="clear" w:color="auto" w:fill="156082"/>
        <w:bidi/>
        <w:spacing w:before="160" w:after="100"/>
        <w:rPr>
          <w:rFonts w:ascii="Sakkal Majalla" w:hAnsi="Sakkal Majalla" w:cs="Sakkal Majalla"/>
          <w:sz w:val="28"/>
          <w:szCs w:val="28"/>
        </w:rPr>
      </w:pPr>
      <w:r>
        <w:rPr>
          <w:rFonts w:ascii="Sakkal Majalla" w:hAnsi="Sakkal Majalla" w:cs="Sakkal Majalla"/>
          <w:b/>
          <w:bCs/>
          <w:color w:val="FFFFFF"/>
          <w:sz w:val="28"/>
          <w:szCs w:val="28"/>
          <w:rtl/>
        </w:rPr>
        <w:t xml:space="preserve">2.7  القولبة: تشخيص أعمق للسبب الجذري</w:t>
      </w:r>
      <w:r>
        <w:fldChar w:fldCharType="begin"/>
      </w:r>
      <w:r>
        <w:instrText xml:space="preserve"> TC "2.7  القولبة: تشخيص أعمق للسبب الجذري" \l 2 </w:instrText>
      </w:r>
      <w:r>
        <w:fldChar w:fldCharType="end"/>
      </w:r>
    </w:p>
    <w:p w14:paraId="56D4CE5C" w:rsidR="00F17EAC" w:rsidRPr="00D65A27" w:rsidRDefault="00F17EAC" w:rsidP="00F17EAC">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عرّف الفصل الأول القولبة بأنها تشكّل العقل داخل إطار واحد حتى يعجز عن التفكير خارجه، وما يفرّقها عن التأثر الطبيعي بين الحضارات أنها تمسّ بنية التفكير نفسها، لا محتواه فقط. المقولَب لا يدري أنه مقولَب. ولهذا كانت أخطر من الاستعمار العسكري والاقتصادي؛ لأن ذاك مرئي فيُقاوَم، وهذه خفية يعيش صاحبها وهو يظن أنه حرّ.</w:t>
      </w:r>
    </w:p>
    <w:p w14:paraId="65BF92E0" w:rsidR="00F17EAC" w:rsidRPr="00D65A27" w:rsidRDefault="00F17EAC" w:rsidP="00F17EAC">
      <w:pPr>
        <w:shd w:val="clear" w:color="auto" w:fill="D6E4F0"/>
        <w:bidi/>
        <w:spacing w:before="120" w:after="70"/>
        <w:rPr>
          <w:rFonts w:ascii="Sakkal Majalla" w:hAnsi="Sakkal Majalla" w:cs="Sakkal Majalla"/>
          <w:sz w:val="28"/>
          <w:szCs w:val="28"/>
        </w:rPr>
      </w:pPr>
      <w:r>
        <w:rPr>
          <w:rFonts w:ascii="Sakkal Majalla" w:hAnsi="Sakkal Majalla" w:cs="Sakkal Majalla"/>
          <w:b/>
          <w:bCs/>
          <w:color w:val="1F3864"/>
          <w:sz w:val="28"/>
          <w:szCs w:val="28"/>
          <w:rtl/>
        </w:rPr>
        <w:t>كيف تعمل القولبة: ثلاث آليات</w:t>
      </w:r>
    </w:p>
    <w:p w14:paraId="01729A02" w:rsidR="00F17EAC" w:rsidRPr="00D65A27" w:rsidRDefault="00F17EAC" w:rsidP="00F17EAC">
      <w:pPr>
        <w:bidi/>
        <w:spacing w:before="80" w:after="45"/>
        <w:rPr>
          <w:rFonts w:ascii="Sakkal Majalla" w:hAnsi="Sakkal Majalla" w:cs="Sakkal Majalla"/>
          <w:sz w:val="28"/>
          <w:szCs w:val="28"/>
        </w:rPr>
      </w:pPr>
      <w:r w:rsidRPr="00D65A27">
        <w:rPr>
          <w:rFonts w:ascii="Sakkal Majalla" w:hAnsi="Sakkal Majalla" w:cs="Sakkal Majalla"/>
          <w:b/>
          <w:bCs/>
          <w:color w:val="156082"/>
          <w:sz w:val="28"/>
          <w:szCs w:val="28"/>
          <w:rtl/>
        </w:rPr>
        <w:t>الآلية الأولى: تحديد الأسئلة المشروعة</w:t>
      </w:r>
    </w:p>
    <w:p w14:paraId="248AF128" w:rsidR="00F17EAC" w:rsidRPr="00D65A27" w:rsidRDefault="00F17EAC" w:rsidP="00F17EAC">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القولبة لا تفرض عليك جوابًا بعينه، وإنما تفعل ما هو أدهى، فتحدد الأسئلة المقبولة. فإذا كانت الأسئلة المشروعة في الحقل «كيف نحسّن الإنتاجية؟» و«كيف نعظّم الربح؟»، صار سؤال مثل «ما مسؤولية المدير أمام الله؟» خارج العلم تلقائيًا؛ لأنه خارج القالب، لا لأنه خطأ.</w:t>
      </w:r>
    </w:p>
    <w:p w14:paraId="01524861" w:rsidR="00F17EAC" w:rsidRPr="00D65A27" w:rsidRDefault="00F17EAC" w:rsidP="00F17EAC">
      <w:pPr>
        <w:bidi/>
        <w:spacing w:before="80" w:after="45"/>
        <w:rPr>
          <w:rFonts w:ascii="Sakkal Majalla" w:hAnsi="Sakkal Majalla" w:cs="Sakkal Majalla"/>
          <w:sz w:val="28"/>
          <w:szCs w:val="28"/>
        </w:rPr>
      </w:pPr>
      <w:r w:rsidRPr="00D65A27">
        <w:rPr>
          <w:rFonts w:ascii="Sakkal Majalla" w:hAnsi="Sakkal Majalla" w:cs="Sakkal Majalla"/>
          <w:b/>
          <w:bCs/>
          <w:color w:val="156082"/>
          <w:sz w:val="28"/>
          <w:szCs w:val="28"/>
          <w:rtl/>
        </w:rPr>
        <w:t>الآلية الثانية: تحديد المنهجيات المعتمدة</w:t>
      </w:r>
    </w:p>
    <w:p w14:paraId="4CAF5CBC" w:rsidR="00F17EAC" w:rsidRPr="00D65A27" w:rsidRDefault="00F17EAC" w:rsidP="00F17EAC">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المنهجية الوضعية (Positivism) افتراض غير معلن في كثير من الجامعات، حتى «الإسلامية» منها. ولاحظ عدم التكافؤ، فالباحث الذي يتخذ الوحي مصدرًا للمعرفة يُطالَب بتبرير ذلك، أما الذي يقتصر على التجربة الحسية فلا يطالبه أحد بشيء.</w:t>
      </w:r>
    </w:p>
    <w:p w14:paraId="7E856FEC" w:rsidR="00F17EAC" w:rsidRPr="00D65A27" w:rsidRDefault="00F17EAC" w:rsidP="00F17EAC">
      <w:pPr>
        <w:bidi/>
        <w:spacing w:before="80" w:after="45"/>
        <w:rPr>
          <w:rFonts w:ascii="Sakkal Majalla" w:hAnsi="Sakkal Majalla" w:cs="Sakkal Majalla"/>
          <w:sz w:val="28"/>
          <w:szCs w:val="28"/>
        </w:rPr>
      </w:pPr>
      <w:r w:rsidRPr="00D65A27">
        <w:rPr>
          <w:rFonts w:ascii="Sakkal Majalla" w:hAnsi="Sakkal Majalla" w:cs="Sakkal Majalla"/>
          <w:b/>
          <w:bCs/>
          <w:color w:val="156082"/>
          <w:sz w:val="28"/>
          <w:szCs w:val="28"/>
          <w:rtl/>
        </w:rPr>
        <w:t>الآلية الثالثة: تحديد معايير النجاح</w:t>
      </w:r>
    </w:p>
    <w:p w14:paraId="6023B9B4" w:rsidR="00F17EAC" w:rsidRPr="00D65A27" w:rsidRDefault="00F17EAC" w:rsidP="00F17EAC">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النشر في مجلات Q1 الغربية نجاح، والنشر في المجلات الإسلامية «محلي»، وهكذا تُحاكَم المعرفة الإسلامية بمعايير لم تُصنع لها، فتبدو فاشلة بمقاييس لا تعكس طبيعتها، كمن يقيس أداء قسم البحث والتطوير بعدد الصفقات التي أبرمها.</w:t>
      </w:r>
    </w:p>
    <w:p w14:paraId="44BA0E85" w:rsidR="00F17EAC" w:rsidRPr="00D65A27" w:rsidRDefault="00F17EAC" w:rsidP="00F17EAC">
      <w:pPr>
        <w:shd w:val="clear" w:color="auto" w:fill="D6E4F0"/>
        <w:bidi/>
        <w:spacing w:before="120" w:after="70"/>
        <w:rPr>
          <w:rFonts w:ascii="Sakkal Majalla" w:hAnsi="Sakkal Majalla" w:cs="Sakkal Majalla"/>
          <w:sz w:val="28"/>
          <w:szCs w:val="28"/>
        </w:rPr>
      </w:pPr>
      <w:r w:rsidRPr="00D65A27">
        <w:rPr>
          <w:rFonts w:ascii="Sakkal Majalla" w:hAnsi="Sakkal Majalla" w:cs="Sakkal Majalla"/>
          <w:b/>
          <w:bCs/>
          <w:color w:val="1F3864"/>
          <w:sz w:val="28"/>
          <w:szCs w:val="28"/>
          <w:rtl/>
        </w:rPr>
        <w:t>مظاهر القولبة في أدبيات الإدارة الإسلامية المعاصرة</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133"/>
        <w:gridCol w:w="3133"/>
        <w:gridCol w:w="3814"/>
      </w:tblGrid>
      <w:tr w:rsidR="00F17EAC" w:rsidRPr="00D65A27" w14:paraId="7C3E21C0" w:rsidTr="00201A65">
        <w:tc>
          <w:tcPr>
            <w:tcW w:w="3133" w:type="dxa"/>
            <w:shd w:val="clear" w:color="auto" w:fill="1F3864"/>
            <w:tcMar>
              <w:top w:w="40" w:type="dxa"/>
              <w:left w:w="110" w:type="dxa"/>
              <w:bottom w:w="40" w:type="dxa"/>
              <w:right w:w="110" w:type="dxa"/>
            </w:tcMar>
            <w:vAlign w:val="center"/>
          </w:tcPr>
          <w:p w14:paraId="30CBD803" w:rsidR="00F17EAC" w:rsidRPr="00D65A27" w:rsidRDefault="00F17EAC" w:rsidP="00201A65">
            <w:pPr>
              <w:bidi/>
              <w:spacing w:before="20" w:after="20"/>
              <w:rPr>
                <w:rFonts w:ascii="Sakkal Majalla" w:hAnsi="Sakkal Majalla" w:cs="Sakkal Majalla"/>
                <w:sz w:val="28"/>
                <w:szCs w:val="28"/>
              </w:rPr>
            </w:pPr>
            <w:r w:rsidRPr="00D65A27">
              <w:rPr>
                <w:rFonts w:ascii="Sakkal Majalla" w:hAnsi="Sakkal Majalla" w:cs="Sakkal Majalla"/>
                <w:b/>
                <w:bCs/>
                <w:color w:val="FFFFFF"/>
                <w:sz w:val="26"/>
                <w:szCs w:val="26"/>
                <w:rtl/>
              </w:rPr>
              <w:t>المصطلح الإسلامي</w:t>
            </w:r>
          </w:p>
        </w:tc>
        <w:tc>
          <w:tcPr>
            <w:tcW w:w="3133" w:type="dxa"/>
            <w:shd w:val="clear" w:color="auto" w:fill="1F3864"/>
            <w:tcMar>
              <w:top w:w="40" w:type="dxa"/>
              <w:left w:w="110" w:type="dxa"/>
              <w:bottom w:w="40" w:type="dxa"/>
              <w:right w:w="110" w:type="dxa"/>
            </w:tcMar>
            <w:vAlign w:val="center"/>
          </w:tcPr>
          <w:p w14:paraId="172AC0D0" w:rsidR="00F17EAC" w:rsidRPr="00D65A27" w:rsidRDefault="00F17EAC" w:rsidP="00201A65">
            <w:pPr>
              <w:bidi/>
              <w:spacing w:before="20" w:after="20"/>
              <w:rPr>
                <w:rFonts w:ascii="Sakkal Majalla" w:hAnsi="Sakkal Majalla" w:cs="Sakkal Majalla"/>
                <w:sz w:val="28"/>
                <w:szCs w:val="28"/>
              </w:rPr>
            </w:pPr>
            <w:r w:rsidRPr="00D65A27">
              <w:rPr>
                <w:rFonts w:ascii="Sakkal Majalla" w:hAnsi="Sakkal Majalla" w:cs="Sakkal Majalla"/>
                <w:b/>
                <w:bCs/>
                <w:color w:val="FFFFFF"/>
                <w:sz w:val="26"/>
                <w:szCs w:val="26"/>
                <w:rtl/>
              </w:rPr>
              <w:t>المحتوى الفعلي</w:t>
            </w:r>
          </w:p>
        </w:tc>
        <w:tc>
          <w:tcPr>
            <w:tcW w:w="3813" w:type="dxa"/>
            <w:shd w:val="clear" w:color="auto" w:fill="1F3864"/>
            <w:tcMar>
              <w:top w:w="40" w:type="dxa"/>
              <w:left w:w="110" w:type="dxa"/>
              <w:bottom w:w="40" w:type="dxa"/>
              <w:right w:w="110" w:type="dxa"/>
            </w:tcMar>
            <w:vAlign w:val="center"/>
          </w:tcPr>
          <w:p w14:paraId="5E33973F" w:rsidR="00F17EAC" w:rsidRPr="00D65A27" w:rsidRDefault="00F17EAC" w:rsidP="00201A65">
            <w:pPr>
              <w:bidi/>
              <w:spacing w:before="20" w:after="20"/>
              <w:rPr>
                <w:rFonts w:ascii="Sakkal Majalla" w:hAnsi="Sakkal Majalla" w:cs="Sakkal Majalla"/>
                <w:sz w:val="28"/>
                <w:szCs w:val="28"/>
              </w:rPr>
            </w:pPr>
            <w:r w:rsidRPr="00D65A27">
              <w:rPr>
                <w:rFonts w:ascii="Sakkal Majalla" w:hAnsi="Sakkal Majalla" w:cs="Sakkal Majalla"/>
                <w:b/>
                <w:bCs/>
                <w:color w:val="FFFFFF"/>
                <w:sz w:val="26"/>
                <w:szCs w:val="26"/>
                <w:rtl/>
              </w:rPr>
              <w:t>القولبة المُشخَّصة</w:t>
            </w:r>
          </w:p>
        </w:tc>
      </w:tr>
      <w:tr w:rsidR="00F17EAC" w:rsidRPr="00D65A27" w14:paraId="237BA4C2" w:rsidTr="00201A65">
        <w:tc>
          <w:tcPr>
            <w:tcW w:w="3133" w:type="dxa"/>
            <w:shd w:val="clear" w:color="auto" w:fill="EBF5FB"/>
            <w:tcMar>
              <w:top w:w="40" w:type="dxa"/>
              <w:left w:w="110" w:type="dxa"/>
              <w:bottom w:w="40" w:type="dxa"/>
              <w:right w:w="110" w:type="dxa"/>
            </w:tcMar>
            <w:vAlign w:val="center"/>
          </w:tcPr>
          <w:p w14:paraId="76A1C918" w:rsidR="00F17EAC" w:rsidRPr="00D65A27" w:rsidRDefault="00F17EAC" w:rsidP="00201A65">
            <w:pPr>
              <w:bidi/>
              <w:spacing w:before="20" w:after="20"/>
              <w:rPr>
                <w:rFonts w:ascii="Sakkal Majalla" w:hAnsi="Sakkal Majalla" w:cs="Sakkal Majalla"/>
                <w:sz w:val="28"/>
                <w:szCs w:val="28"/>
              </w:rPr>
            </w:pPr>
            <w:r w:rsidRPr="00D65A27">
              <w:rPr>
                <w:rFonts w:ascii="Sakkal Majalla" w:hAnsi="Sakkal Majalla" w:cs="Sakkal Majalla"/>
                <w:b/>
                <w:bCs/>
                <w:color w:val="000000"/>
                <w:sz w:val="26"/>
                <w:szCs w:val="26"/>
                <w:rtl/>
              </w:rPr>
              <w:t>"القيادة الإسلامية"</w:t>
            </w:r>
          </w:p>
        </w:tc>
        <w:tc>
          <w:tcPr>
            <w:tcW w:w="3133" w:type="dxa"/>
            <w:shd w:val="clear" w:color="auto" w:fill="F5F5F5"/>
            <w:tcMar>
              <w:top w:w="40" w:type="dxa"/>
              <w:left w:w="110" w:type="dxa"/>
              <w:bottom w:w="40" w:type="dxa"/>
              <w:right w:w="110" w:type="dxa"/>
            </w:tcMar>
            <w:vAlign w:val="center"/>
          </w:tcPr>
          <w:p w14:paraId="37AC91C9" w:rsidR="00F17EAC" w:rsidRPr="00D65A27" w:rsidRDefault="00F17EAC" w:rsidP="00201A65">
            <w:pPr>
              <w:bidi/>
              <w:spacing w:before="20" w:after="20"/>
              <w:rPr>
                <w:rFonts w:ascii="Sakkal Majalla" w:hAnsi="Sakkal Majalla" w:cs="Sakkal Majalla"/>
                <w:sz w:val="28"/>
                <w:szCs w:val="28"/>
              </w:rPr>
            </w:pPr>
            <w:r w:rsidRPr="00D65A27">
              <w:rPr>
                <w:rFonts w:ascii="Sakkal Majalla" w:hAnsi="Sakkal Majalla" w:cs="Sakkal Majalla"/>
                <w:color w:val="000000"/>
                <w:sz w:val="26"/>
                <w:szCs w:val="26"/>
                <w:rtl/>
              </w:rPr>
              <w:t>= القيادة التحويلية (Burns/Bass) + آيات وأحاديث</w:t>
            </w:r>
          </w:p>
        </w:tc>
        <w:tc>
          <w:tcPr>
            <w:tcW w:w="3813" w:type="dxa"/>
            <w:shd w:val="clear" w:color="auto" w:fill="FFF0F0"/>
            <w:tcMar>
              <w:top w:w="40" w:type="dxa"/>
              <w:left w:w="110" w:type="dxa"/>
              <w:bottom w:w="40" w:type="dxa"/>
              <w:right w:w="110" w:type="dxa"/>
            </w:tcMar>
            <w:vAlign w:val="center"/>
          </w:tcPr>
          <w:p w14:paraId="72618D6E" w:rsidR="00F17EAC" w:rsidRPr="00D65A27" w:rsidRDefault="00F17EAC" w:rsidP="00201A65">
            <w:pPr>
              <w:bidi/>
              <w:spacing w:before="20" w:after="20"/>
              <w:rPr>
                <w:rFonts w:ascii="Sakkal Majalla" w:hAnsi="Sakkal Majalla" w:cs="Sakkal Majalla"/>
                <w:sz w:val="28"/>
                <w:szCs w:val="28"/>
              </w:rPr>
            </w:pPr>
            <w:r w:rsidRPr="00D65A27">
              <w:rPr>
                <w:rFonts w:ascii="Sakkal Majalla" w:hAnsi="Sakkal Majalla" w:cs="Sakkal Majalla"/>
                <w:color w:val="C00000"/>
                <w:sz w:val="26"/>
                <w:szCs w:val="26"/>
                <w:rtl/>
              </w:rPr>
              <w:t>البنية غربية كاملة والزينة إسلامية؛ السؤال لم يتغير: كيف يُحفِّز القائد؟</w:t>
            </w:r>
          </w:p>
        </w:tc>
      </w:tr>
      <w:tr w:rsidR="00F17EAC" w:rsidRPr="00D65A27" w14:paraId="5CDEDE2D" w:rsidTr="00201A65">
        <w:tc>
          <w:tcPr>
            <w:tcW w:w="3133" w:type="dxa"/>
            <w:shd w:val="clear" w:color="auto" w:fill="FFFFFF"/>
            <w:tcMar>
              <w:top w:w="40" w:type="dxa"/>
              <w:left w:w="110" w:type="dxa"/>
              <w:bottom w:w="40" w:type="dxa"/>
              <w:right w:w="110" w:type="dxa"/>
            </w:tcMar>
            <w:vAlign w:val="center"/>
          </w:tcPr>
          <w:p w14:paraId="596C5A40" w:rsidR="00F17EAC" w:rsidRPr="00D65A27" w:rsidRDefault="00F17EAC" w:rsidP="00201A65">
            <w:pPr>
              <w:bidi/>
              <w:spacing w:before="20" w:after="20"/>
              <w:rPr>
                <w:rFonts w:ascii="Sakkal Majalla" w:hAnsi="Sakkal Majalla" w:cs="Sakkal Majalla"/>
                <w:sz w:val="28"/>
                <w:szCs w:val="28"/>
              </w:rPr>
            </w:pPr>
            <w:r w:rsidRPr="00D65A27">
              <w:rPr>
                <w:rFonts w:ascii="Sakkal Majalla" w:hAnsi="Sakkal Majalla" w:cs="Sakkal Majalla"/>
                <w:b/>
                <w:bCs/>
                <w:color w:val="000000"/>
                <w:sz w:val="26"/>
                <w:szCs w:val="26"/>
                <w:rtl/>
              </w:rPr>
              <w:t>HR الإسلامية</w:t>
            </w:r>
          </w:p>
        </w:tc>
        <w:tc>
          <w:tcPr>
            <w:tcW w:w="3133" w:type="dxa"/>
            <w:shd w:val="clear" w:color="auto" w:fill="FFFFFF"/>
            <w:tcMar>
              <w:top w:w="40" w:type="dxa"/>
              <w:left w:w="110" w:type="dxa"/>
              <w:bottom w:w="40" w:type="dxa"/>
              <w:right w:w="110" w:type="dxa"/>
            </w:tcMar>
            <w:vAlign w:val="center"/>
          </w:tcPr>
          <w:p w14:paraId="2CCF36CC" w:rsidR="00F17EAC" w:rsidRPr="00D65A27" w:rsidRDefault="00F17EAC" w:rsidP="00201A65">
            <w:pPr>
              <w:bidi/>
              <w:spacing w:before="20" w:after="20"/>
              <w:rPr>
                <w:rFonts w:ascii="Sakkal Majalla" w:hAnsi="Sakkal Majalla" w:cs="Sakkal Majalla"/>
                <w:sz w:val="28"/>
                <w:szCs w:val="28"/>
              </w:rPr>
            </w:pPr>
            <w:r w:rsidRPr="00D65A27">
              <w:rPr>
                <w:rFonts w:ascii="Sakkal Majalla" w:hAnsi="Sakkal Majalla" w:cs="Sakkal Majalla"/>
                <w:color w:val="000000"/>
                <w:sz w:val="26"/>
                <w:szCs w:val="26"/>
                <w:rtl/>
              </w:rPr>
              <w:t>= HRM الغربية + الفصل يبدأ بآية ويُلخَّص بحديث</w:t>
            </w:r>
          </w:p>
        </w:tc>
        <w:tc>
          <w:tcPr>
            <w:tcW w:w="3813" w:type="dxa"/>
            <w:shd w:val="clear" w:color="auto" w:fill="FFFFFF"/>
            <w:tcMar>
              <w:top w:w="40" w:type="dxa"/>
              <w:left w:w="110" w:type="dxa"/>
              <w:bottom w:w="40" w:type="dxa"/>
              <w:right w:w="110" w:type="dxa"/>
            </w:tcMar>
            <w:vAlign w:val="center"/>
          </w:tcPr>
          <w:p w14:paraId="2475F904" w:rsidR="00F17EAC" w:rsidRPr="00D65A27" w:rsidRDefault="00F17EAC" w:rsidP="00201A65">
            <w:pPr>
              <w:bidi/>
              <w:spacing w:before="20" w:after="20"/>
              <w:rPr>
                <w:rFonts w:ascii="Sakkal Majalla" w:hAnsi="Sakkal Majalla" w:cs="Sakkal Majalla"/>
                <w:sz w:val="28"/>
                <w:szCs w:val="28"/>
              </w:rPr>
            </w:pPr>
            <w:r w:rsidRPr="00D65A27">
              <w:rPr>
                <w:rFonts w:ascii="Sakkal Majalla" w:hAnsi="Sakkal Majalla" w:cs="Sakkal Majalla"/>
                <w:color w:val="C00000"/>
                <w:sz w:val="26"/>
                <w:szCs w:val="26"/>
                <w:rtl/>
              </w:rPr>
              <w:t>لا تغيير في المنطلقات: تعريف الإنسان وغاية المؤسسة لم يتغيرا</w:t>
            </w:r>
          </w:p>
        </w:tc>
      </w:tr>
      <w:tr w:rsidR="00F17EAC" w:rsidRPr="00D65A27" w14:paraId="59DA4DEE" w:rsidTr="00201A65">
        <w:tc>
          <w:tcPr>
            <w:tcW w:w="3133" w:type="dxa"/>
            <w:shd w:val="clear" w:color="auto" w:fill="EBF5FB"/>
            <w:tcMar>
              <w:top w:w="40" w:type="dxa"/>
              <w:left w:w="110" w:type="dxa"/>
              <w:bottom w:w="40" w:type="dxa"/>
              <w:right w:w="110" w:type="dxa"/>
            </w:tcMar>
            <w:vAlign w:val="center"/>
          </w:tcPr>
          <w:p w14:paraId="6CFE4860" w:rsidR="00F17EAC" w:rsidRPr="00D65A27" w:rsidRDefault="00F17EAC" w:rsidP="00201A65">
            <w:pPr>
              <w:bidi/>
              <w:spacing w:before="20" w:after="20"/>
              <w:rPr>
                <w:rFonts w:ascii="Sakkal Majalla" w:hAnsi="Sakkal Majalla" w:cs="Sakkal Majalla"/>
                <w:sz w:val="28"/>
                <w:szCs w:val="28"/>
              </w:rPr>
            </w:pPr>
            <w:r w:rsidRPr="00D65A27">
              <w:rPr>
                <w:rFonts w:ascii="Sakkal Majalla" w:hAnsi="Sakkal Majalla" w:cs="Sakkal Majalla"/>
                <w:b/>
                <w:bCs/>
                <w:color w:val="000000"/>
                <w:sz w:val="26"/>
                <w:szCs w:val="26"/>
                <w:rtl/>
              </w:rPr>
              <w:lastRenderedPageBreak/>
              <w:t>إدارة الجودة الإسلامية</w:t>
            </w:r>
          </w:p>
        </w:tc>
        <w:tc>
          <w:tcPr>
            <w:tcW w:w="3133" w:type="dxa"/>
            <w:shd w:val="clear" w:color="auto" w:fill="F5F5F5"/>
            <w:tcMar>
              <w:top w:w="40" w:type="dxa"/>
              <w:left w:w="110" w:type="dxa"/>
              <w:bottom w:w="40" w:type="dxa"/>
              <w:right w:w="110" w:type="dxa"/>
            </w:tcMar>
            <w:vAlign w:val="center"/>
          </w:tcPr>
          <w:p w14:paraId="722B7785" w:rsidR="00F17EAC" w:rsidRPr="00D65A27" w:rsidRDefault="00F17EAC" w:rsidP="00201A65">
            <w:pPr>
              <w:bidi/>
              <w:spacing w:before="20" w:after="20"/>
              <w:rPr>
                <w:rFonts w:ascii="Sakkal Majalla" w:hAnsi="Sakkal Majalla" w:cs="Sakkal Majalla"/>
                <w:sz w:val="28"/>
                <w:szCs w:val="28"/>
              </w:rPr>
            </w:pPr>
            <w:r w:rsidRPr="00D65A27">
              <w:rPr>
                <w:rFonts w:ascii="Sakkal Majalla" w:hAnsi="Sakkal Majalla" w:cs="Sakkal Majalla"/>
                <w:color w:val="000000"/>
                <w:sz w:val="26"/>
                <w:szCs w:val="26"/>
                <w:rtl/>
              </w:rPr>
              <w:t>= TQM + الإتقان عبادة</w:t>
            </w:r>
          </w:p>
        </w:tc>
        <w:tc>
          <w:tcPr>
            <w:tcW w:w="3813" w:type="dxa"/>
            <w:shd w:val="clear" w:color="auto" w:fill="FFF0F0"/>
            <w:tcMar>
              <w:top w:w="40" w:type="dxa"/>
              <w:left w:w="110" w:type="dxa"/>
              <w:bottom w:w="40" w:type="dxa"/>
              <w:right w:w="110" w:type="dxa"/>
            </w:tcMar>
            <w:vAlign w:val="center"/>
          </w:tcPr>
          <w:p w14:paraId="089511D8" w:rsidR="00F17EAC" w:rsidRPr="00D65A27" w:rsidRDefault="00F17EAC" w:rsidP="00201A65">
            <w:pPr>
              <w:bidi/>
              <w:spacing w:before="20" w:after="20"/>
              <w:rPr>
                <w:rFonts w:ascii="Sakkal Majalla" w:hAnsi="Sakkal Majalla" w:cs="Sakkal Majalla"/>
                <w:sz w:val="28"/>
                <w:szCs w:val="28"/>
              </w:rPr>
            </w:pPr>
            <w:r w:rsidRPr="00D65A27">
              <w:rPr>
                <w:rFonts w:ascii="Sakkal Majalla" w:hAnsi="Sakkal Majalla" w:cs="Sakkal Majalla"/>
                <w:color w:val="C00000"/>
                <w:sz w:val="26"/>
                <w:szCs w:val="26"/>
                <w:rtl/>
              </w:rPr>
              <w:t>لا يُسأل: ما معنى الجودة القرآنية أصلًا؟ وما الجودة التي ينبثق تعريفها من الاستخلاف؟</w:t>
            </w:r>
          </w:p>
        </w:tc>
      </w:tr>
      <w:tr w:rsidR="00F17EAC" w:rsidRPr="00D65A27" w14:paraId="7FBD5210" w:rsidTr="00201A65">
        <w:tc>
          <w:tcPr>
            <w:tcW w:w="3133" w:type="dxa"/>
            <w:shd w:val="clear" w:color="auto" w:fill="FFFFFF"/>
            <w:tcMar>
              <w:top w:w="40" w:type="dxa"/>
              <w:left w:w="110" w:type="dxa"/>
              <w:bottom w:w="40" w:type="dxa"/>
              <w:right w:w="110" w:type="dxa"/>
            </w:tcMar>
            <w:vAlign w:val="center"/>
          </w:tcPr>
          <w:p w14:paraId="26EC81B9" w:rsidR="00F17EAC" w:rsidRPr="00D65A27" w:rsidRDefault="00F17EAC" w:rsidP="00201A65">
            <w:pPr>
              <w:bidi/>
              <w:spacing w:before="20" w:after="20"/>
              <w:rPr>
                <w:rFonts w:ascii="Sakkal Majalla" w:hAnsi="Sakkal Majalla" w:cs="Sakkal Majalla"/>
                <w:sz w:val="28"/>
                <w:szCs w:val="28"/>
              </w:rPr>
            </w:pPr>
            <w:r w:rsidRPr="00D65A27">
              <w:rPr>
                <w:rFonts w:ascii="Sakkal Majalla" w:hAnsi="Sakkal Majalla" w:cs="Sakkal Majalla"/>
                <w:b/>
                <w:bCs/>
                <w:color w:val="000000"/>
                <w:sz w:val="26"/>
                <w:szCs w:val="26"/>
                <w:rtl/>
              </w:rPr>
              <w:t>الاقتصاد الإسلامي</w:t>
            </w:r>
          </w:p>
        </w:tc>
        <w:tc>
          <w:tcPr>
            <w:tcW w:w="3133" w:type="dxa"/>
            <w:shd w:val="clear" w:color="auto" w:fill="FFFFFF"/>
            <w:tcMar>
              <w:top w:w="40" w:type="dxa"/>
              <w:left w:w="110" w:type="dxa"/>
              <w:bottom w:w="40" w:type="dxa"/>
              <w:right w:w="110" w:type="dxa"/>
            </w:tcMar>
            <w:vAlign w:val="center"/>
          </w:tcPr>
          <w:p w14:paraId="5A395D03" w:rsidR="00F17EAC" w:rsidRPr="00D65A27" w:rsidRDefault="00F17EAC" w:rsidP="00201A65">
            <w:pPr>
              <w:bidi/>
              <w:spacing w:before="20" w:after="20"/>
              <w:rPr>
                <w:rFonts w:ascii="Sakkal Majalla" w:hAnsi="Sakkal Majalla" w:cs="Sakkal Majalla"/>
                <w:sz w:val="28"/>
                <w:szCs w:val="28"/>
              </w:rPr>
            </w:pPr>
            <w:r w:rsidRPr="00D65A27">
              <w:rPr>
                <w:rFonts w:ascii="Sakkal Majalla" w:hAnsi="Sakkal Majalla" w:cs="Sakkal Majalla"/>
                <w:color w:val="000000"/>
                <w:sz w:val="26"/>
                <w:szCs w:val="26"/>
                <w:rtl/>
              </w:rPr>
              <w:t>= اقتصاد كلاسيكي + تحريم الربا</w:t>
            </w:r>
          </w:p>
        </w:tc>
        <w:tc>
          <w:tcPr>
            <w:tcW w:w="3813" w:type="dxa"/>
            <w:shd w:val="clear" w:color="auto" w:fill="FFFFFF"/>
            <w:tcMar>
              <w:top w:w="40" w:type="dxa"/>
              <w:left w:w="110" w:type="dxa"/>
              <w:bottom w:w="40" w:type="dxa"/>
              <w:right w:w="110" w:type="dxa"/>
            </w:tcMar>
            <w:vAlign w:val="center"/>
          </w:tcPr>
          <w:p w14:paraId="65B22EE1" w:rsidR="00F17EAC" w:rsidRPr="00D65A27" w:rsidRDefault="00F17EAC" w:rsidP="00201A65">
            <w:pPr>
              <w:bidi/>
              <w:spacing w:before="20" w:after="20"/>
              <w:rPr>
                <w:rFonts w:ascii="Sakkal Majalla" w:hAnsi="Sakkal Majalla" w:cs="Sakkal Majalla"/>
                <w:sz w:val="28"/>
                <w:szCs w:val="28"/>
              </w:rPr>
            </w:pPr>
            <w:r w:rsidRPr="00D65A27">
              <w:rPr>
                <w:rFonts w:ascii="Sakkal Majalla" w:hAnsi="Sakkal Majalla" w:cs="Sakkal Majalla"/>
                <w:color w:val="C00000"/>
                <w:sz w:val="26"/>
                <w:szCs w:val="26"/>
                <w:rtl/>
              </w:rPr>
              <w:t>كثير من علمائه يعترفون بأن البنية الاقتصادية لم تتغير جوهرًا</w:t>
            </w:r>
          </w:p>
        </w:tc>
      </w:tr>
    </w:tbl>
    <w:p w14:paraId="4CB3854F" w:rsidR="00F17EAC" w:rsidRPr="00D65A27" w:rsidRDefault="00F17EAC" w:rsidP="00F17EAC">
      <w:pPr>
        <w:shd w:val="clear" w:color="auto" w:fill="D6E4F0"/>
        <w:bidi/>
        <w:spacing w:before="120" w:after="70"/>
        <w:rPr>
          <w:rFonts w:ascii="Sakkal Majalla" w:hAnsi="Sakkal Majalla" w:cs="Sakkal Majalla"/>
          <w:sz w:val="28"/>
          <w:szCs w:val="28"/>
        </w:rPr>
      </w:pPr>
      <w:r>
        <w:rPr>
          <w:rFonts w:ascii="Sakkal Majalla" w:hAnsi="Sakkal Majalla" w:cs="Sakkal Majalla"/>
          <w:b/>
          <w:bCs/>
          <w:color w:val="1F3864"/>
          <w:sz w:val="28"/>
          <w:szCs w:val="28"/>
          <w:rtl/>
        </w:rPr>
        <w:t>مفارقة في الحقل</w:t>
      </w:r>
    </w:p>
    <w:p w14:paraId="1E0DFE9E" w:rsidR="00F17EAC" w:rsidRPr="00D65A27" w:rsidRDefault="00F17EAC" w:rsidP="00F17EAC">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في الحقل الإداري الإسلامي مفارقة لافتة، فكلما زاد الخطاب الديني المصاحب للبحث، زاد القلق من أن تكون بنية النموذج غربية أعيدت تسميتها، وكلما قلّ، قلّ الفرق عن النموذج الغربي الأصلي. فأين المخرج؟</w:t>
      </w:r>
    </w:p>
    <w:p w14:paraId="19EDC1DA" w:rsidR="00F17EAC" w:rsidRPr="00D65A27" w:rsidRDefault="00F17EAC" w:rsidP="00F17EAC">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المخرج لا يكون في مقدار الاستشهاد بالقرآن؛ لأن المشكلة في نقطة الانطلاق، والحل تغيير السؤال من «كيف أُسلِم هذا النموذج؟» إلى «ما النموذج الذي ينبثق من القرآن ابتداءً؟». عندها تستدعي الأسئلة الجديدة أدوات جديدة، والأدوات الجديدة تنتج معرفة جديدة.</w:t>
      </w:r>
    </w:p>
    <w:p w14:paraId="302146F9" w:rsidR="00F17EAC" w:rsidRPr="00D65A27" w:rsidRDefault="00F17EAC" w:rsidP="00F17EAC">
      <w:pPr>
        <w:shd w:val="clear" w:color="auto" w:fill="156082"/>
        <w:bidi/>
        <w:spacing w:before="160" w:after="100"/>
        <w:rPr>
          <w:rFonts w:ascii="Sakkal Majalla" w:hAnsi="Sakkal Majalla" w:cs="Sakkal Majalla"/>
          <w:sz w:val="28"/>
          <w:szCs w:val="28"/>
        </w:rPr>
      </w:pPr>
      <w:r>
        <w:rPr>
          <w:rFonts w:ascii="Sakkal Majalla" w:hAnsi="Sakkal Majalla" w:cs="Sakkal Majalla"/>
          <w:b/>
          <w:bCs/>
          <w:color w:val="FFFFFF"/>
          <w:sz w:val="28"/>
          <w:szCs w:val="28"/>
          <w:rtl/>
        </w:rPr>
        <w:t xml:space="preserve">2.8  النقد الداخلي للإدارة الغربية: لماذا الفراغ حقيقي</w:t>
      </w:r>
      <w:r>
        <w:fldChar w:fldCharType="begin"/>
      </w:r>
      <w:r>
        <w:instrText xml:space="preserve"> TC "2.8  النقد الداخلي للإدارة الغربية: لماذا الفراغ حقيقي" \l 2 </w:instrText>
      </w:r>
      <w:r>
        <w:fldChar w:fldCharType="end"/>
      </w:r>
    </w:p>
    <w:p w14:paraId="07AC886A" w:rsidR="00F17EAC" w:rsidRPr="00D65A27" w:rsidRDefault="00F17EAC" w:rsidP="00F17EAC">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ادعاء الفراغ في الإدارة الغربية يقوى حين نسمع من يقرّ به من داخل الحقل نفسه، وهذه أربعة أصوات بارزة ترى خللًا في افتراضات المنظومة عن الإنسان والقيم والغاية:</w:t>
      </w:r>
    </w:p>
    <w:p w14:paraId="00FA08B4" w:rsidR="00F17EAC" w:rsidRPr="00D65A27" w:rsidRDefault="00F17EAC" w:rsidP="00F17EAC">
      <w:pPr>
        <w:shd w:val="clear" w:color="auto" w:fill="D6E4F0"/>
        <w:bidi/>
        <w:spacing w:before="120" w:after="70"/>
        <w:rPr>
          <w:rFonts w:ascii="Sakkal Majalla" w:hAnsi="Sakkal Majalla" w:cs="Sakkal Majalla"/>
          <w:sz w:val="28"/>
          <w:szCs w:val="28"/>
        </w:rPr>
      </w:pPr>
      <w:r>
        <w:rPr>
          <w:rFonts w:ascii="Sakkal Majalla" w:hAnsi="Sakkal Majalla" w:cs="Sakkal Majalla"/>
          <w:b/>
          <w:bCs/>
          <w:color w:val="1F3864"/>
          <w:sz w:val="28"/>
          <w:szCs w:val="28"/>
          <w:rtl/>
        </w:rPr>
        <w:t>الصوت الأول: Ghoshal (2005) والنظريات السيئة التي تدمّر الممارسات الجيدة</w:t>
      </w:r>
    </w:p>
    <w:p w14:paraId="132C8BBA" w:rsidR="00F17EAC" w:rsidRPr="00D65A27" w:rsidRDefault="00F17EAC" w:rsidP="00F17EAC">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يرى سومانترا غوشال، أستاذ الإدارة الاستراتيجية في London Business School، في مقالته المنشورة بعد وفاته، أن كليات الإدارة بنظرياتها المنزوعة البعد الأخلاقي حرّرت طلابها من الشعور بالمسؤولية الأخلاقية، وأن هذه النظريات بُنيت على افتراض أن الإنسان نفعي بطبعه. والأخطر عنده أن هذا الافتراض لا يكتفي بوصف الإنسان، وإنما يشكّله، فالطالب الذي يتعلم أن الإنسان نفعي يصير نفعيًا. وهذا الدور التشكيلي للنظريات أكثر ما يقلقني على الجيل القادم من المديرين.</w:t>
      </w:r>
    </w:p>
    <w:p w14:paraId="27D0EA05" w:rsidR="00F17EAC" w:rsidRPr="00D65A27" w:rsidRDefault="00F17EAC" w:rsidP="00F17EAC">
      <w:pPr>
        <w:bidi/>
        <w:spacing w:after="70"/>
        <w:ind w:right="260"/>
        <w:rPr>
          <w:rFonts w:ascii="Sakkal Majalla" w:hAnsi="Sakkal Majalla" w:cs="Sakkal Majalla"/>
          <w:sz w:val="28"/>
          <w:szCs w:val="28"/>
        </w:rPr>
      </w:pPr>
      <w:r w:rsidRPr="00D65A27">
        <w:rPr>
          <w:rFonts w:ascii="Sakkal Majalla" w:hAnsi="Sakkal Majalla" w:cs="Sakkal Majalla"/>
          <w:i/>
          <w:iCs/>
          <w:color w:val="595959"/>
          <w:sz w:val="28"/>
          <w:szCs w:val="28"/>
        </w:rPr>
        <w:t xml:space="preserve">    Ghoshal, S. (2005). Bad Management Theories Are Destroying Good Management Practices. Academy of Management Learning &amp; Education, 4(1), 75-91.</w:t>
      </w:r>
    </w:p>
    <w:p w14:paraId="08F10525" w:rsidR="00F17EAC" w:rsidRPr="00D65A27" w:rsidRDefault="00F17EAC" w:rsidP="00F17EAC">
      <w:pPr>
        <w:shd w:val="clear" w:color="auto" w:fill="D6E4F0"/>
        <w:bidi/>
        <w:spacing w:before="120" w:after="70"/>
        <w:rPr>
          <w:rFonts w:ascii="Sakkal Majalla" w:hAnsi="Sakkal Majalla" w:cs="Sakkal Majalla"/>
          <w:sz w:val="28"/>
          <w:szCs w:val="28"/>
        </w:rPr>
      </w:pPr>
      <w:r>
        <w:rPr>
          <w:rFonts w:ascii="Sakkal Majalla" w:hAnsi="Sakkal Majalla" w:cs="Sakkal Majalla"/>
          <w:b/>
          <w:bCs/>
          <w:color w:val="1F3864"/>
          <w:sz w:val="28"/>
          <w:szCs w:val="28"/>
          <w:rtl/>
        </w:rPr>
        <w:t>الصوت الثاني: Mintzberg (2004) وكليات تُخرّج مديرين لا قادة</w:t>
      </w:r>
    </w:p>
    <w:p w14:paraId="215F0312" w:rsidR="00F17EAC" w:rsidRPr="00D65A27" w:rsidRDefault="00F17EAC" w:rsidP="00F17EAC">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أما هنري مينتزبرغ، صاحب النقد الأشهر للتخطيط الاستراتيجي، فيرى في «Managers Not MBAs» أن برامج ماجستير إدارة الأعمال تخرّج مديرين تقنيين لا قادة؛ تعلّم الأدوات وتهمل الحكمة، وتركّز على التحليل وتهمل التركيب، والمشكلة عنده بنيوية، في ما تدرّسه كليات الإدارة وفي طريقة تدريسه؛ لذلك يدعو إلى إعادة التفكير في معنى الإدارة نفسها.</w:t>
      </w:r>
    </w:p>
    <w:p w14:paraId="4F619B23" w:rsidR="00F17EAC" w:rsidRPr="00D65A27" w:rsidRDefault="00F17EAC" w:rsidP="00F17EAC">
      <w:pPr>
        <w:bidi/>
        <w:spacing w:after="70"/>
        <w:ind w:right="260"/>
        <w:rPr>
          <w:rFonts w:ascii="Sakkal Majalla" w:hAnsi="Sakkal Majalla" w:cs="Sakkal Majalla"/>
          <w:sz w:val="28"/>
          <w:szCs w:val="28"/>
        </w:rPr>
      </w:pPr>
      <w:r w:rsidRPr="00D65A27">
        <w:rPr>
          <w:rFonts w:ascii="Sakkal Majalla" w:hAnsi="Sakkal Majalla" w:cs="Sakkal Majalla"/>
          <w:i/>
          <w:iCs/>
          <w:color w:val="595959"/>
          <w:sz w:val="28"/>
          <w:szCs w:val="28"/>
        </w:rPr>
        <w:t xml:space="preserve">    Mintzberg, H. (2004). Managers Not MBAs: A Hard Look at the Soft Practice of Managing and Management Development. Berrett-Koehler Publishers.</w:t>
      </w:r>
    </w:p>
    <w:p w14:paraId="287622D6" w:rsidR="00F17EAC" w:rsidRPr="00D65A27" w:rsidRDefault="00F17EAC" w:rsidP="00F17EAC">
      <w:pPr>
        <w:shd w:val="clear" w:color="auto" w:fill="D6E4F0"/>
        <w:bidi/>
        <w:spacing w:before="120" w:after="70"/>
        <w:rPr>
          <w:rFonts w:ascii="Sakkal Majalla" w:hAnsi="Sakkal Majalla" w:cs="Sakkal Majalla"/>
          <w:sz w:val="28"/>
          <w:szCs w:val="28"/>
        </w:rPr>
      </w:pPr>
      <w:r>
        <w:rPr>
          <w:rFonts w:ascii="Sakkal Majalla" w:hAnsi="Sakkal Majalla" w:cs="Sakkal Majalla"/>
          <w:b/>
          <w:bCs/>
          <w:color w:val="1F3864"/>
          <w:sz w:val="28"/>
          <w:szCs w:val="28"/>
          <w:rtl/>
        </w:rPr>
        <w:t>الصوت الثالث: Pfeffer &amp; Fong (2002) وأثر كليات الإدارة</w:t>
      </w:r>
    </w:p>
    <w:p w14:paraId="57233E3D" w:rsidR="00F17EAC" w:rsidRPr="00D65A27" w:rsidRDefault="00F17EAC" w:rsidP="00F17EAC">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راجع جيفري بفيفر (أستاذ السلوك التنظيمي في Stanford) وكريستينا فونغ ما يتوافر من أدلة، فوجداها ضعيفة على ارتباط درجة MBA أو التفوق فيها بنجاح المدير في عمله، ووجدا أن كثيرًا مما يُدرَّس لا يطابق ما يحتاجه المدير في الواقع. وهنا سؤال لا مهرب منه: إذا كانت هذه الكليات لا تصنع فرقًا في أداء خريجيها، فما الذي تصنعه؟</w:t>
      </w:r>
    </w:p>
    <w:p w14:paraId="671BA693" w:rsidR="00F17EAC" w:rsidRPr="00D65A27" w:rsidRDefault="00F17EAC" w:rsidP="00F17EAC">
      <w:pPr>
        <w:bidi/>
        <w:spacing w:after="70"/>
        <w:ind w:right="260"/>
        <w:rPr>
          <w:rFonts w:ascii="Sakkal Majalla" w:hAnsi="Sakkal Majalla" w:cs="Sakkal Majalla"/>
          <w:sz w:val="28"/>
          <w:szCs w:val="28"/>
        </w:rPr>
      </w:pPr>
      <w:r w:rsidRPr="00D65A27">
        <w:rPr>
          <w:rFonts w:ascii="Sakkal Majalla" w:hAnsi="Sakkal Majalla" w:cs="Sakkal Majalla"/>
          <w:i/>
          <w:iCs/>
          <w:color w:val="595959"/>
          <w:sz w:val="28"/>
          <w:szCs w:val="28"/>
        </w:rPr>
        <w:t xml:space="preserve">    Pfeffer, J. &amp; Fong, C. T. (2002). The End of Business Schools? Less Success Than Meets the Eye. Academy of Management Learning &amp; Education, 1(1), 78-95.</w:t>
      </w:r>
    </w:p>
    <w:p w14:paraId="60AF7E0D" w:rsidR="00F17EAC" w:rsidRPr="00D65A27" w:rsidRDefault="00F17EAC" w:rsidP="00F17EAC">
      <w:pPr>
        <w:shd w:val="clear" w:color="auto" w:fill="D6E4F0"/>
        <w:bidi/>
        <w:spacing w:before="120" w:after="70"/>
        <w:rPr>
          <w:rFonts w:ascii="Sakkal Majalla" w:hAnsi="Sakkal Majalla" w:cs="Sakkal Majalla"/>
          <w:sz w:val="28"/>
          <w:szCs w:val="28"/>
        </w:rPr>
      </w:pPr>
      <w:r>
        <w:rPr>
          <w:rFonts w:ascii="Sakkal Majalla" w:hAnsi="Sakkal Majalla" w:cs="Sakkal Majalla"/>
          <w:b/>
          <w:bCs/>
          <w:color w:val="1F3864"/>
          <w:sz w:val="28"/>
          <w:szCs w:val="28"/>
          <w:rtl/>
        </w:rPr>
        <w:t>الصوت الرابع: Khurana (2007) من الأهداف العليا إلى الأيدي المأجورة</w:t>
      </w:r>
    </w:p>
    <w:p w14:paraId="47839901" w:rsidR="00F17EAC" w:rsidRPr="00D65A27" w:rsidRDefault="00F17EAC" w:rsidP="00F17EAC">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ويوثّق راكيش خورانا، أستاذ القيادة في Harvard Business School، بالأرشيف والوثائق لا بالانطباع، كيف تحولت كليات الإدارة الأمريكية من مشاريع إصلاح اجتماعي أُسست لتأهيل قادة يخدمون المجتمع إلى مراكز في خدمة الشركات الكبرى وتعظيم الربح الفردي، وكيف انعكس ذلك على مناهجها وقيم خريجيها.</w:t>
      </w:r>
    </w:p>
    <w:p w14:paraId="546E8288" w:rsidR="00F17EAC" w:rsidRPr="00D65A27" w:rsidRDefault="00F17EAC" w:rsidP="00F17EAC">
      <w:pPr>
        <w:bidi/>
        <w:spacing w:after="70"/>
        <w:ind w:right="260"/>
        <w:rPr>
          <w:rFonts w:ascii="Sakkal Majalla" w:hAnsi="Sakkal Majalla" w:cs="Sakkal Majalla"/>
          <w:sz w:val="28"/>
          <w:szCs w:val="28"/>
        </w:rPr>
      </w:pPr>
      <w:r w:rsidRPr="00D65A27">
        <w:rPr>
          <w:rFonts w:ascii="Sakkal Majalla" w:hAnsi="Sakkal Majalla" w:cs="Sakkal Majalla"/>
          <w:i/>
          <w:iCs/>
          <w:color w:val="595959"/>
          <w:sz w:val="28"/>
          <w:szCs w:val="28"/>
        </w:rPr>
        <w:t xml:space="preserve">    Khurana, R. (2007). From Higher Aims to Hired Hands: The Social Transformation of American Business Schools and the Unfulfilled Promise of Management as a Profession. Princeton University Press.</w:t>
      </w:r>
    </w:p>
    <w:p w14:paraId="2E9289DA" w:rsidR="00F17EAC" w:rsidRPr="00D65A27" w:rsidRDefault="00F17EAC" w:rsidP="00F17EAC">
      <w:pPr>
        <w:shd w:val="clear" w:color="auto" w:fill="FFF2CC"/>
        <w:bidi/>
        <w:spacing w:after="70"/>
        <w:ind w:right="200"/>
        <w:rPr>
          <w:rFonts w:ascii="Sakkal Majalla" w:hAnsi="Sakkal Majalla" w:cs="Sakkal Majalla"/>
          <w:sz w:val="28"/>
          <w:szCs w:val="28"/>
        </w:rPr>
      </w:pPr>
      <w:r>
        <w:rPr>
          <w:rFonts w:ascii="Sakkal Majalla" w:hAnsi="Sakkal Majalla" w:cs="Sakkal Majalla"/>
          <w:i/>
          <w:iCs/>
          <w:color w:val="000000"/>
          <w:sz w:val="28"/>
          <w:szCs w:val="28"/>
          <w:rtl/>
        </w:rPr>
        <w:t xml:space="preserve">الفراغ إذن يعترف به أعلام من داخل الحقل، وهو أكبر من أن يكون دعوى إسلامية، ولا أظنه يُعالَج بترميم من الداخل وحده؛ لأنه يحتاج إلى إعادة بناء تبدأ من مصدر مختلف.</w:t>
      </w:r>
    </w:p>
    <w:p w14:paraId="4C89E597" w:rsidR="00F17EAC" w:rsidRPr="00D65A27" w:rsidRDefault="00F17EAC" w:rsidP="00F17EAC">
      <w:pPr>
        <w:shd w:val="clear" w:color="auto" w:fill="156082"/>
        <w:bidi/>
        <w:spacing w:before="160" w:after="100"/>
        <w:rPr>
          <w:rFonts w:ascii="Sakkal Majalla" w:hAnsi="Sakkal Majalla" w:cs="Sakkal Majalla"/>
          <w:sz w:val="28"/>
          <w:szCs w:val="28"/>
        </w:rPr>
      </w:pPr>
      <w:r>
        <w:rPr>
          <w:rFonts w:ascii="Sakkal Majalla" w:hAnsi="Sakkal Majalla" w:cs="Sakkal Majalla"/>
          <w:b/>
          <w:bCs/>
          <w:color w:val="FFFFFF"/>
          <w:sz w:val="28"/>
          <w:szCs w:val="28"/>
          <w:rtl/>
        </w:rPr>
        <w:t xml:space="preserve">2.9  خمسة أسئلة جوهرية: كيف يجيب عنها كل تيار</w:t>
      </w:r>
      <w:r>
        <w:fldChar w:fldCharType="begin"/>
      </w:r>
      <w:r>
        <w:instrText xml:space="preserve"> TC "2.9  خمسة أسئلة جوهرية: كيف يجيب عنها كل تيار" \l 2 </w:instrText>
      </w:r>
      <w:r>
        <w:fldChar w:fldCharType="end"/>
      </w:r>
    </w:p>
    <w:p w14:paraId="6139BA9B" w:rsidR="00F17EAC" w:rsidRPr="00D65A27" w:rsidRDefault="00F17EAC" w:rsidP="00F17EAC">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كيف نجعل التمايز إجرائيًا لا خطابيًا؟ بخمسة أسئلة يجيب عنها كل إطار إداري، صرّح بذلك أم لم يصرّح؛ لأن إجاباته عنها هي التي تحدد طبيعة النموذج، لا الاسم الذي يحمله:</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44"/>
        <w:gridCol w:w="1927"/>
        <w:gridCol w:w="1260"/>
        <w:gridCol w:w="1260"/>
        <w:gridCol w:w="1260"/>
        <w:gridCol w:w="3029"/>
      </w:tblGrid>
      <w:tr w:rsidR="00F17EAC" w:rsidRPr="00D65A27" w14:paraId="53D69CB4" w:rsidTr="00201A65">
        <w:tc>
          <w:tcPr>
            <w:tcW w:w="1344" w:type="dxa"/>
            <w:shd w:val="clear" w:color="auto" w:fill="1F3864"/>
            <w:tcMar>
              <w:top w:w="40" w:type="dxa"/>
              <w:left w:w="110" w:type="dxa"/>
              <w:bottom w:w="40" w:type="dxa"/>
              <w:right w:w="110" w:type="dxa"/>
            </w:tcMar>
            <w:vAlign w:val="center"/>
          </w:tcPr>
          <w:p w14:paraId="7EB8A399" w:rsidR="00F17EAC" w:rsidRPr="00D65A27" w:rsidRDefault="00F17EAC" w:rsidP="00201A65">
            <w:pPr>
              <w:bidi/>
              <w:spacing w:before="20" w:after="20"/>
              <w:rPr>
                <w:rFonts w:ascii="Sakkal Majalla" w:hAnsi="Sakkal Majalla" w:cs="Sakkal Majalla"/>
                <w:sz w:val="28"/>
                <w:szCs w:val="28"/>
              </w:rPr>
            </w:pPr>
            <w:r w:rsidRPr="00D65A27">
              <w:rPr>
                <w:rFonts w:ascii="Sakkal Majalla" w:hAnsi="Sakkal Majalla" w:cs="Sakkal Majalla"/>
                <w:b/>
                <w:bCs/>
                <w:color w:val="FFFFFF"/>
                <w:sz w:val="26"/>
                <w:szCs w:val="26"/>
                <w:rtl/>
              </w:rPr>
              <w:t>السؤال الجوهري</w:t>
            </w:r>
          </w:p>
        </w:tc>
        <w:tc>
          <w:tcPr>
            <w:tcW w:w="1927" w:type="dxa"/>
            <w:shd w:val="clear" w:color="auto" w:fill="595959"/>
            <w:tcMar>
              <w:top w:w="40" w:type="dxa"/>
              <w:left w:w="110" w:type="dxa"/>
              <w:bottom w:w="40" w:type="dxa"/>
              <w:right w:w="110" w:type="dxa"/>
            </w:tcMar>
            <w:vAlign w:val="center"/>
          </w:tcPr>
          <w:p w14:paraId="0C6915E1" w:rsidR="00F17EAC" w:rsidRPr="00D65A27" w:rsidRDefault="00F17EAC" w:rsidP="00201A65">
            <w:pPr>
              <w:bidi/>
              <w:spacing w:before="20" w:after="20"/>
              <w:rPr>
                <w:rFonts w:ascii="Sakkal Majalla" w:hAnsi="Sakkal Majalla" w:cs="Sakkal Majalla"/>
                <w:sz w:val="28"/>
                <w:szCs w:val="28"/>
              </w:rPr>
            </w:pPr>
            <w:r w:rsidRPr="00D65A27">
              <w:rPr>
                <w:rFonts w:ascii="Sakkal Majalla" w:hAnsi="Sakkal Majalla" w:cs="Sakkal Majalla"/>
                <w:b/>
                <w:bCs/>
                <w:color w:val="FFFFFF"/>
                <w:sz w:val="26"/>
                <w:szCs w:val="26"/>
                <w:rtl/>
              </w:rPr>
              <w:t>الغربي</w:t>
            </w:r>
          </w:p>
        </w:tc>
        <w:tc>
          <w:tcPr>
            <w:tcW w:w="1260" w:type="dxa"/>
            <w:shd w:val="clear" w:color="auto" w:fill="595959"/>
            <w:tcMar>
              <w:top w:w="40" w:type="dxa"/>
              <w:left w:w="110" w:type="dxa"/>
              <w:bottom w:w="40" w:type="dxa"/>
              <w:right w:w="110" w:type="dxa"/>
            </w:tcMar>
            <w:vAlign w:val="center"/>
          </w:tcPr>
          <w:p w14:paraId="3678FE6E" w:rsidR="00F17EAC" w:rsidRPr="00D65A27" w:rsidRDefault="00F17EAC" w:rsidP="00201A65">
            <w:pPr>
              <w:bidi/>
              <w:spacing w:before="20" w:after="20"/>
              <w:rPr>
                <w:rFonts w:ascii="Sakkal Majalla" w:hAnsi="Sakkal Majalla" w:cs="Sakkal Majalla"/>
                <w:sz w:val="28"/>
                <w:szCs w:val="28"/>
              </w:rPr>
            </w:pPr>
            <w:r w:rsidRPr="00D65A27">
              <w:rPr>
                <w:rFonts w:ascii="Sakkal Majalla" w:hAnsi="Sakkal Majalla" w:cs="Sakkal Majalla"/>
                <w:b/>
                <w:bCs/>
                <w:color w:val="FFFFFF"/>
                <w:sz w:val="26"/>
                <w:szCs w:val="26"/>
                <w:rtl/>
              </w:rPr>
              <w:t>التراث الإسلامي</w:t>
            </w:r>
          </w:p>
        </w:tc>
        <w:tc>
          <w:tcPr>
            <w:tcW w:w="1260" w:type="dxa"/>
            <w:shd w:val="clear" w:color="auto" w:fill="595959"/>
            <w:tcMar>
              <w:top w:w="40" w:type="dxa"/>
              <w:left w:w="110" w:type="dxa"/>
              <w:bottom w:w="40" w:type="dxa"/>
              <w:right w:w="110" w:type="dxa"/>
            </w:tcMar>
            <w:vAlign w:val="center"/>
          </w:tcPr>
          <w:p w14:paraId="5AC58372" w:rsidR="00F17EAC" w:rsidRPr="00D65A27" w:rsidRDefault="00F17EAC" w:rsidP="00201A65">
            <w:pPr>
              <w:bidi/>
              <w:spacing w:before="20" w:after="20"/>
              <w:rPr>
                <w:rFonts w:ascii="Sakkal Majalla" w:hAnsi="Sakkal Majalla" w:cs="Sakkal Majalla"/>
                <w:sz w:val="28"/>
                <w:szCs w:val="28"/>
              </w:rPr>
            </w:pPr>
            <w:r>
              <w:rPr>
                <w:rFonts w:ascii="Sakkal Majalla" w:hAnsi="Sakkal Majalla" w:cs="Sakkal Majalla"/>
                <w:b/>
                <w:bCs/>
                <w:color w:val="FFFFFF"/>
                <w:sz w:val="26"/>
                <w:szCs w:val="26"/>
                <w:rtl/>
              </w:rPr>
              <w:t>الإدارة الإسلامية المعاصرة</w:t>
            </w:r>
          </w:p>
        </w:tc>
        <w:tc>
          <w:tcPr>
            <w:tcW w:w="1260" w:type="dxa"/>
            <w:shd w:val="clear" w:color="auto" w:fill="595959"/>
            <w:tcMar>
              <w:top w:w="40" w:type="dxa"/>
              <w:left w:w="110" w:type="dxa"/>
              <w:bottom w:w="40" w:type="dxa"/>
              <w:right w:w="110" w:type="dxa"/>
            </w:tcMar>
            <w:vAlign w:val="center"/>
          </w:tcPr>
          <w:p w14:paraId="6650A32C" w:rsidR="00F17EAC" w:rsidRPr="00D65A27" w:rsidRDefault="00F17EAC" w:rsidP="00201A65">
            <w:pPr>
              <w:bidi/>
              <w:spacing w:before="20" w:after="20"/>
              <w:rPr>
                <w:rFonts w:ascii="Sakkal Majalla" w:hAnsi="Sakkal Majalla" w:cs="Sakkal Majalla"/>
                <w:sz w:val="28"/>
                <w:szCs w:val="28"/>
              </w:rPr>
            </w:pPr>
            <w:r w:rsidRPr="00D65A27">
              <w:rPr>
                <w:rFonts w:ascii="Sakkal Majalla" w:hAnsi="Sakkal Majalla" w:cs="Sakkal Majalla"/>
                <w:b/>
                <w:bCs/>
                <w:color w:val="FFFFFF"/>
                <w:sz w:val="26"/>
                <w:szCs w:val="26"/>
                <w:rtl/>
              </w:rPr>
              <w:t>أسلمة المعرفة</w:t>
            </w:r>
          </w:p>
        </w:tc>
        <w:tc>
          <w:tcPr>
            <w:tcW w:w="3028" w:type="dxa"/>
            <w:shd w:val="clear" w:color="auto" w:fill="375623"/>
            <w:tcMar>
              <w:top w:w="40" w:type="dxa"/>
              <w:left w:w="110" w:type="dxa"/>
              <w:bottom w:w="40" w:type="dxa"/>
              <w:right w:w="110" w:type="dxa"/>
            </w:tcMar>
            <w:vAlign w:val="center"/>
          </w:tcPr>
          <w:p w14:paraId="3E90CB5E" w:rsidR="00F17EAC" w:rsidRPr="00D65A27" w:rsidRDefault="00F17EAC" w:rsidP="00201A65">
            <w:pPr>
              <w:bidi/>
              <w:spacing w:before="20" w:after="20"/>
              <w:rPr>
                <w:rFonts w:ascii="Sakkal Majalla" w:hAnsi="Sakkal Majalla" w:cs="Sakkal Majalla"/>
                <w:sz w:val="28"/>
                <w:szCs w:val="28"/>
              </w:rPr>
            </w:pPr>
            <w:r w:rsidRPr="00D65A27">
              <w:rPr>
                <w:rFonts w:ascii="Sakkal Majalla" w:hAnsi="Sakkal Majalla" w:cs="Sakkal Majalla"/>
                <w:b/>
                <w:bCs/>
                <w:color w:val="FFFFFF"/>
                <w:sz w:val="26"/>
                <w:szCs w:val="26"/>
                <w:rtl/>
              </w:rPr>
              <w:t xml:space="preserve">هذا المشروع </w:t>
            </w:r>
            <w:r w:rsidRPr="00D65A27">
              <w:rPr>
                <w:rFonts w:ascii="Segoe UI Symbol" w:hAnsi="Segoe UI Symbol" w:cs="Segoe UI Symbol" w:hint="cs"/>
                <w:b/>
                <w:bCs/>
                <w:color w:val="FFFFFF"/>
                <w:sz w:val="26"/>
                <w:szCs w:val="26"/>
                <w:rtl/>
              </w:rPr>
              <w:t>★</w:t>
            </w:r>
          </w:p>
        </w:tc>
      </w:tr>
      <w:tr w:rsidR="00F17EAC" w:rsidRPr="00D65A27" w14:paraId="79BCA14A" w:rsidTr="00201A65">
        <w:tc>
          <w:tcPr>
            <w:tcW w:w="1344" w:type="dxa"/>
            <w:shd w:val="clear" w:color="auto" w:fill="EBF5FB"/>
            <w:tcMar>
              <w:top w:w="40" w:type="dxa"/>
              <w:left w:w="110" w:type="dxa"/>
              <w:bottom w:w="40" w:type="dxa"/>
              <w:right w:w="110" w:type="dxa"/>
            </w:tcMar>
            <w:vAlign w:val="center"/>
          </w:tcPr>
          <w:p w14:paraId="6B469123" w:rsidR="00F17EAC" w:rsidRPr="00D65A27" w:rsidRDefault="00F17EAC" w:rsidP="00201A65">
            <w:pPr>
              <w:bidi/>
              <w:spacing w:before="20" w:after="20"/>
              <w:rPr>
                <w:rFonts w:ascii="Sakkal Majalla" w:hAnsi="Sakkal Majalla" w:cs="Sakkal Majalla"/>
                <w:sz w:val="28"/>
                <w:szCs w:val="28"/>
              </w:rPr>
            </w:pPr>
            <w:r w:rsidRPr="00D65A27">
              <w:rPr>
                <w:rFonts w:ascii="Sakkal Majalla" w:hAnsi="Sakkal Majalla" w:cs="Sakkal Majalla"/>
                <w:b/>
                <w:bCs/>
                <w:color w:val="1F3864"/>
                <w:sz w:val="26"/>
                <w:szCs w:val="26"/>
                <w:rtl/>
              </w:rPr>
              <w:t>ما غاية المؤسسة؟</w:t>
            </w:r>
          </w:p>
        </w:tc>
        <w:tc>
          <w:tcPr>
            <w:tcW w:w="1927" w:type="dxa"/>
            <w:shd w:val="clear" w:color="auto" w:fill="F5F5F5"/>
            <w:tcMar>
              <w:top w:w="40" w:type="dxa"/>
              <w:left w:w="110" w:type="dxa"/>
              <w:bottom w:w="40" w:type="dxa"/>
              <w:right w:w="110" w:type="dxa"/>
            </w:tcMar>
            <w:vAlign w:val="center"/>
          </w:tcPr>
          <w:p w14:paraId="0D3ACD33" w:rsidR="00F17EAC" w:rsidRPr="00D65A27" w:rsidRDefault="00F17EAC" w:rsidP="00201A65">
            <w:pPr>
              <w:bidi/>
              <w:spacing w:before="20" w:after="20"/>
              <w:rPr>
                <w:rFonts w:ascii="Sakkal Majalla" w:hAnsi="Sakkal Majalla" w:cs="Sakkal Majalla"/>
                <w:sz w:val="28"/>
                <w:szCs w:val="28"/>
              </w:rPr>
            </w:pPr>
            <w:r w:rsidRPr="00D65A27">
              <w:rPr>
                <w:rFonts w:ascii="Sakkal Majalla" w:hAnsi="Sakkal Majalla" w:cs="Sakkal Majalla"/>
                <w:color w:val="000000"/>
                <w:sz w:val="26"/>
                <w:szCs w:val="26"/>
                <w:rtl/>
              </w:rPr>
              <w:t>تعظيم قيمة المساهمين (Friedman) أو خدمة Stakeholders (Freeman)</w:t>
            </w:r>
          </w:p>
        </w:tc>
        <w:tc>
          <w:tcPr>
            <w:tcW w:w="1260" w:type="dxa"/>
            <w:shd w:val="clear" w:color="auto" w:fill="FFF2CC"/>
            <w:tcMar>
              <w:top w:w="40" w:type="dxa"/>
              <w:left w:w="110" w:type="dxa"/>
              <w:bottom w:w="40" w:type="dxa"/>
              <w:right w:w="110" w:type="dxa"/>
            </w:tcMar>
            <w:vAlign w:val="center"/>
          </w:tcPr>
          <w:p w14:paraId="23DEDD25" w:rsidR="00F17EAC" w:rsidRPr="00D65A27" w:rsidRDefault="00F17EAC" w:rsidP="00201A65">
            <w:pPr>
              <w:bidi/>
              <w:spacing w:before="20" w:after="20"/>
              <w:rPr>
                <w:rFonts w:ascii="Sakkal Majalla" w:hAnsi="Sakkal Majalla" w:cs="Sakkal Majalla"/>
                <w:sz w:val="28"/>
                <w:szCs w:val="28"/>
              </w:rPr>
            </w:pPr>
            <w:r w:rsidRPr="00D65A27">
              <w:rPr>
                <w:rFonts w:ascii="Sakkal Majalla" w:hAnsi="Sakkal Majalla" w:cs="Sakkal Majalla"/>
                <w:color w:val="000000"/>
                <w:sz w:val="26"/>
                <w:szCs w:val="26"/>
                <w:rtl/>
              </w:rPr>
              <w:t>خدمة المجتمع المسلم وتطبيق الشريعة</w:t>
            </w:r>
          </w:p>
        </w:tc>
        <w:tc>
          <w:tcPr>
            <w:tcW w:w="1260" w:type="dxa"/>
            <w:shd w:val="clear" w:color="auto" w:fill="FFF2CC"/>
            <w:tcMar>
              <w:top w:w="40" w:type="dxa"/>
              <w:left w:w="110" w:type="dxa"/>
              <w:bottom w:w="40" w:type="dxa"/>
              <w:right w:w="110" w:type="dxa"/>
            </w:tcMar>
            <w:vAlign w:val="center"/>
          </w:tcPr>
          <w:p w14:paraId="37D69016" w:rsidR="00F17EAC" w:rsidRPr="00D65A27" w:rsidRDefault="00F17EAC"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الربح أو خدمة أصحاب المصلحة، مع الالتزام بالضوابط الشرعية</w:t>
            </w:r>
          </w:p>
        </w:tc>
        <w:tc>
          <w:tcPr>
            <w:tcW w:w="1260" w:type="dxa"/>
            <w:shd w:val="clear" w:color="auto" w:fill="FFF5E0"/>
            <w:tcMar>
              <w:top w:w="40" w:type="dxa"/>
              <w:left w:w="110" w:type="dxa"/>
              <w:bottom w:w="40" w:type="dxa"/>
              <w:right w:w="110" w:type="dxa"/>
            </w:tcMar>
            <w:vAlign w:val="center"/>
          </w:tcPr>
          <w:p w14:paraId="3D6265F2" w:rsidR="00F17EAC" w:rsidRPr="00D65A27" w:rsidRDefault="00F17EAC" w:rsidP="00201A65">
            <w:pPr>
              <w:bidi/>
              <w:spacing w:before="20" w:after="20"/>
              <w:rPr>
                <w:rFonts w:ascii="Sakkal Majalla" w:hAnsi="Sakkal Majalla" w:cs="Sakkal Majalla"/>
                <w:sz w:val="28"/>
                <w:szCs w:val="28"/>
              </w:rPr>
            </w:pPr>
            <w:r w:rsidRPr="00D65A27">
              <w:rPr>
                <w:rFonts w:ascii="Sakkal Majalla" w:hAnsi="Sakkal Majalla" w:cs="Sakkal Majalla"/>
                <w:color w:val="000000"/>
                <w:sz w:val="26"/>
                <w:szCs w:val="26"/>
                <w:rtl/>
              </w:rPr>
              <w:t>عمارة الأرض (مبدأ فلسفي عام)</w:t>
            </w:r>
          </w:p>
        </w:tc>
        <w:tc>
          <w:tcPr>
            <w:tcW w:w="3028" w:type="dxa"/>
            <w:shd w:val="clear" w:color="auto" w:fill="EBF5E0"/>
            <w:tcMar>
              <w:top w:w="40" w:type="dxa"/>
              <w:left w:w="110" w:type="dxa"/>
              <w:bottom w:w="40" w:type="dxa"/>
              <w:right w:w="110" w:type="dxa"/>
            </w:tcMar>
            <w:vAlign w:val="center"/>
          </w:tcPr>
          <w:p w14:paraId="02EDD979" w:rsidR="00F17EAC" w:rsidRPr="00D65A27" w:rsidRDefault="00F17EAC" w:rsidP="00201A65">
            <w:pPr>
              <w:bidi/>
              <w:spacing w:before="20" w:after="20"/>
              <w:rPr>
                <w:rFonts w:ascii="Sakkal Majalla" w:hAnsi="Sakkal Majalla" w:cs="Sakkal Majalla"/>
                <w:sz w:val="28"/>
                <w:szCs w:val="28"/>
              </w:rPr>
            </w:pPr>
            <w:r>
              <w:rPr>
                <w:rFonts w:ascii="Sakkal Majalla" w:hAnsi="Sakkal Majalla" w:cs="Sakkal Majalla"/>
                <w:b/>
                <w:bCs/>
                <w:color w:val="375623"/>
                <w:sz w:val="26"/>
                <w:szCs w:val="26"/>
                <w:rtl/>
              </w:rPr>
              <w:t xml:space="preserve">الاستخلاف: المؤسسة أداة لعمارة الأرض بتكليف إلهي، والغاية تعلو على الربح والخدمة (الفصل الحادي عشر)</w:t>
            </w:r>
          </w:p>
        </w:tc>
      </w:tr>
      <w:tr w:rsidR="00F17EAC" w:rsidRPr="00D65A27" w14:paraId="69AB207B" w:rsidTr="00201A65">
        <w:tc>
          <w:tcPr>
            <w:tcW w:w="1344" w:type="dxa"/>
            <w:shd w:val="clear" w:color="auto" w:fill="FFFFFF"/>
            <w:tcMar>
              <w:top w:w="40" w:type="dxa"/>
              <w:left w:w="110" w:type="dxa"/>
              <w:bottom w:w="40" w:type="dxa"/>
              <w:right w:w="110" w:type="dxa"/>
            </w:tcMar>
            <w:vAlign w:val="center"/>
          </w:tcPr>
          <w:p w14:paraId="548485C6" w:rsidR="00F17EAC" w:rsidRPr="00D65A27" w:rsidRDefault="00F17EAC" w:rsidP="00201A65">
            <w:pPr>
              <w:bidi/>
              <w:spacing w:before="20" w:after="20"/>
              <w:rPr>
                <w:rFonts w:ascii="Sakkal Majalla" w:hAnsi="Sakkal Majalla" w:cs="Sakkal Majalla"/>
                <w:sz w:val="28"/>
                <w:szCs w:val="28"/>
              </w:rPr>
            </w:pPr>
            <w:r w:rsidRPr="00D65A27">
              <w:rPr>
                <w:rFonts w:ascii="Sakkal Majalla" w:hAnsi="Sakkal Majalla" w:cs="Sakkal Majalla"/>
                <w:b/>
                <w:bCs/>
                <w:color w:val="1F3864"/>
                <w:sz w:val="26"/>
                <w:szCs w:val="26"/>
                <w:rtl/>
              </w:rPr>
              <w:t>من هو الإنسان الذي يُدار؟</w:t>
            </w:r>
          </w:p>
        </w:tc>
        <w:tc>
          <w:tcPr>
            <w:tcW w:w="1927" w:type="dxa"/>
            <w:shd w:val="clear" w:color="auto" w:fill="FFFFFF"/>
            <w:tcMar>
              <w:top w:w="40" w:type="dxa"/>
              <w:left w:w="110" w:type="dxa"/>
              <w:bottom w:w="40" w:type="dxa"/>
              <w:right w:w="110" w:type="dxa"/>
            </w:tcMar>
            <w:vAlign w:val="center"/>
          </w:tcPr>
          <w:p w14:paraId="7B0CF171" w:rsidR="00F17EAC" w:rsidRPr="00D65A27" w:rsidRDefault="00F17EAC" w:rsidP="00201A65">
            <w:pPr>
              <w:bidi/>
              <w:spacing w:before="20" w:after="20"/>
              <w:rPr>
                <w:rFonts w:ascii="Sakkal Majalla" w:hAnsi="Sakkal Majalla" w:cs="Sakkal Majalla"/>
                <w:sz w:val="28"/>
                <w:szCs w:val="28"/>
              </w:rPr>
            </w:pPr>
            <w:r w:rsidRPr="00D65A27">
              <w:rPr>
                <w:rFonts w:ascii="Sakkal Majalla" w:hAnsi="Sakkal Majalla" w:cs="Sakkal Majalla"/>
                <w:color w:val="000000"/>
                <w:sz w:val="26"/>
                <w:szCs w:val="26"/>
                <w:rtl/>
              </w:rPr>
              <w:t>فاعل رشيد يُعظِّم منفعته (Homo Economicus)</w:t>
            </w:r>
          </w:p>
        </w:tc>
        <w:tc>
          <w:tcPr>
            <w:tcW w:w="1260" w:type="dxa"/>
            <w:shd w:val="clear" w:color="auto" w:fill="FFFFFF"/>
            <w:tcMar>
              <w:top w:w="40" w:type="dxa"/>
              <w:left w:w="110" w:type="dxa"/>
              <w:bottom w:w="40" w:type="dxa"/>
              <w:right w:w="110" w:type="dxa"/>
            </w:tcMar>
            <w:vAlign w:val="center"/>
          </w:tcPr>
          <w:p w14:paraId="3A976733" w:rsidR="00F17EAC" w:rsidRPr="00D65A27" w:rsidRDefault="00F17EAC" w:rsidP="00201A65">
            <w:pPr>
              <w:bidi/>
              <w:spacing w:before="20" w:after="20"/>
              <w:rPr>
                <w:rFonts w:ascii="Sakkal Majalla" w:hAnsi="Sakkal Majalla" w:cs="Sakkal Majalla"/>
                <w:sz w:val="28"/>
                <w:szCs w:val="28"/>
              </w:rPr>
            </w:pPr>
            <w:r w:rsidRPr="00D65A27">
              <w:rPr>
                <w:rFonts w:ascii="Sakkal Majalla" w:hAnsi="Sakkal Majalla" w:cs="Sakkal Majalla"/>
                <w:color w:val="000000"/>
                <w:sz w:val="26"/>
                <w:szCs w:val="26"/>
                <w:rtl/>
              </w:rPr>
              <w:t>مؤمن مُكلَّف يسعى للآخرة</w:t>
            </w:r>
          </w:p>
        </w:tc>
        <w:tc>
          <w:tcPr>
            <w:tcW w:w="1260" w:type="dxa"/>
            <w:shd w:val="clear" w:color="auto" w:fill="FFFFFF"/>
            <w:tcMar>
              <w:top w:w="40" w:type="dxa"/>
              <w:left w:w="110" w:type="dxa"/>
              <w:bottom w:w="40" w:type="dxa"/>
              <w:right w:w="110" w:type="dxa"/>
            </w:tcMar>
            <w:vAlign w:val="center"/>
          </w:tcPr>
          <w:p w14:paraId="5D5EDFC6" w:rsidR="00F17EAC" w:rsidRPr="00D65A27" w:rsidRDefault="00F17EAC"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الموظف المسلم المنتج، ودوافعه الدينية حافز إضافي</w:t>
            </w:r>
          </w:p>
        </w:tc>
        <w:tc>
          <w:tcPr>
            <w:tcW w:w="1260" w:type="dxa"/>
            <w:shd w:val="clear" w:color="auto" w:fill="FFFFFF"/>
            <w:tcMar>
              <w:top w:w="40" w:type="dxa"/>
              <w:left w:w="110" w:type="dxa"/>
              <w:bottom w:w="40" w:type="dxa"/>
              <w:right w:w="110" w:type="dxa"/>
            </w:tcMar>
            <w:vAlign w:val="center"/>
          </w:tcPr>
          <w:p w14:paraId="1BBB9D60" w:rsidR="00F17EAC" w:rsidRPr="00D65A27" w:rsidRDefault="00F17EAC" w:rsidP="00201A65">
            <w:pPr>
              <w:bidi/>
              <w:spacing w:before="20" w:after="20"/>
              <w:rPr>
                <w:rFonts w:ascii="Sakkal Majalla" w:hAnsi="Sakkal Majalla" w:cs="Sakkal Majalla"/>
                <w:sz w:val="28"/>
                <w:szCs w:val="28"/>
              </w:rPr>
            </w:pPr>
            <w:r w:rsidRPr="00D65A27">
              <w:rPr>
                <w:rFonts w:ascii="Sakkal Majalla" w:hAnsi="Sakkal Majalla" w:cs="Sakkal Majalla"/>
                <w:color w:val="000000"/>
                <w:sz w:val="26"/>
                <w:szCs w:val="26"/>
                <w:rtl/>
              </w:rPr>
              <w:t>خليفة مسؤول أمام الله</w:t>
            </w:r>
          </w:p>
        </w:tc>
        <w:tc>
          <w:tcPr>
            <w:tcW w:w="3028" w:type="dxa"/>
            <w:shd w:val="clear" w:color="auto" w:fill="FFFFFF"/>
            <w:tcMar>
              <w:top w:w="40" w:type="dxa"/>
              <w:left w:w="110" w:type="dxa"/>
              <w:bottom w:w="40" w:type="dxa"/>
              <w:right w:w="110" w:type="dxa"/>
            </w:tcMar>
            <w:vAlign w:val="center"/>
          </w:tcPr>
          <w:p w14:paraId="07913BAD" w:rsidR="00F17EAC" w:rsidRPr="00D65A27" w:rsidRDefault="00F17EAC" w:rsidP="00201A65">
            <w:pPr>
              <w:bidi/>
              <w:spacing w:before="20" w:after="20"/>
              <w:rPr>
                <w:rFonts w:ascii="Sakkal Majalla" w:hAnsi="Sakkal Majalla" w:cs="Sakkal Majalla"/>
                <w:sz w:val="28"/>
                <w:szCs w:val="28"/>
              </w:rPr>
            </w:pPr>
            <w:r>
              <w:rPr>
                <w:rFonts w:ascii="Sakkal Majalla" w:hAnsi="Sakkal Majalla" w:cs="Sakkal Majalla"/>
                <w:b/>
                <w:bCs/>
                <w:color w:val="375623"/>
                <w:sz w:val="26"/>
                <w:szCs w:val="26"/>
                <w:rtl/>
              </w:rPr>
              <w:t>مستخلَف مكلَّف بالوسع مُبتلى: ثلاثة أبعاد يبنيها الفصل الثامن</w:t>
            </w:r>
          </w:p>
        </w:tc>
      </w:tr>
      <w:tr w:rsidR="00F17EAC" w:rsidRPr="00D65A27" w14:paraId="6BAB05EA" w:rsidTr="00201A65">
        <w:tc>
          <w:tcPr>
            <w:tcW w:w="1344" w:type="dxa"/>
            <w:shd w:val="clear" w:color="auto" w:fill="EBF5FB"/>
            <w:tcMar>
              <w:top w:w="40" w:type="dxa"/>
              <w:left w:w="110" w:type="dxa"/>
              <w:bottom w:w="40" w:type="dxa"/>
              <w:right w:w="110" w:type="dxa"/>
            </w:tcMar>
            <w:vAlign w:val="center"/>
          </w:tcPr>
          <w:p w14:paraId="6509F735" w:rsidR="00F17EAC" w:rsidRPr="00D65A27" w:rsidRDefault="00F17EAC" w:rsidP="00201A65">
            <w:pPr>
              <w:bidi/>
              <w:spacing w:before="20" w:after="20"/>
              <w:rPr>
                <w:rFonts w:ascii="Sakkal Majalla" w:hAnsi="Sakkal Majalla" w:cs="Sakkal Majalla"/>
                <w:sz w:val="28"/>
                <w:szCs w:val="28"/>
              </w:rPr>
            </w:pPr>
            <w:r w:rsidRPr="00D65A27">
              <w:rPr>
                <w:rFonts w:ascii="Sakkal Majalla" w:hAnsi="Sakkal Majalla" w:cs="Sakkal Majalla"/>
                <w:b/>
                <w:bCs/>
                <w:color w:val="1F3864"/>
                <w:sz w:val="26"/>
                <w:szCs w:val="26"/>
                <w:rtl/>
              </w:rPr>
              <w:t>ما مصدر القيم؟</w:t>
            </w:r>
          </w:p>
        </w:tc>
        <w:tc>
          <w:tcPr>
            <w:tcW w:w="1927" w:type="dxa"/>
            <w:shd w:val="clear" w:color="auto" w:fill="F5F5F5"/>
            <w:tcMar>
              <w:top w:w="40" w:type="dxa"/>
              <w:left w:w="110" w:type="dxa"/>
              <w:bottom w:w="40" w:type="dxa"/>
              <w:right w:w="110" w:type="dxa"/>
            </w:tcMar>
            <w:vAlign w:val="center"/>
          </w:tcPr>
          <w:p w14:paraId="4A5D9501" w:rsidR="00F17EAC" w:rsidRPr="00D65A27" w:rsidRDefault="00F17EAC" w:rsidP="00201A65">
            <w:pPr>
              <w:bidi/>
              <w:spacing w:before="20" w:after="20"/>
              <w:rPr>
                <w:rFonts w:ascii="Sakkal Majalla" w:hAnsi="Sakkal Majalla" w:cs="Sakkal Majalla"/>
                <w:sz w:val="28"/>
                <w:szCs w:val="28"/>
              </w:rPr>
            </w:pPr>
            <w:r w:rsidRPr="00D65A27">
              <w:rPr>
                <w:rFonts w:ascii="Sakkal Majalla" w:hAnsi="Sakkal Majalla" w:cs="Sakkal Majalla"/>
                <w:color w:val="000000"/>
                <w:sz w:val="26"/>
                <w:szCs w:val="26"/>
                <w:rtl/>
              </w:rPr>
              <w:t>السوق + التشريع + الأخلاق العلمانية (لا مرجعية ثابتة)</w:t>
            </w:r>
          </w:p>
        </w:tc>
        <w:tc>
          <w:tcPr>
            <w:tcW w:w="1260" w:type="dxa"/>
            <w:shd w:val="clear" w:color="auto" w:fill="FFF2CC"/>
            <w:tcMar>
              <w:top w:w="40" w:type="dxa"/>
              <w:left w:w="110" w:type="dxa"/>
              <w:bottom w:w="40" w:type="dxa"/>
              <w:right w:w="110" w:type="dxa"/>
            </w:tcMar>
            <w:vAlign w:val="center"/>
          </w:tcPr>
          <w:p w14:paraId="032A1EA9" w:rsidR="00F17EAC" w:rsidRPr="00D65A27" w:rsidRDefault="00F17EAC" w:rsidP="00201A65">
            <w:pPr>
              <w:bidi/>
              <w:spacing w:before="20" w:after="20"/>
              <w:rPr>
                <w:rFonts w:ascii="Sakkal Majalla" w:hAnsi="Sakkal Majalla" w:cs="Sakkal Majalla"/>
                <w:sz w:val="28"/>
                <w:szCs w:val="28"/>
              </w:rPr>
            </w:pPr>
            <w:r w:rsidRPr="00D65A27">
              <w:rPr>
                <w:rFonts w:ascii="Sakkal Majalla" w:hAnsi="Sakkal Majalla" w:cs="Sakkal Majalla"/>
                <w:color w:val="000000"/>
                <w:sz w:val="26"/>
                <w:szCs w:val="26"/>
                <w:rtl/>
              </w:rPr>
              <w:t>الفقه الإسلامي + التراث</w:t>
            </w:r>
          </w:p>
        </w:tc>
        <w:tc>
          <w:tcPr>
            <w:tcW w:w="1260" w:type="dxa"/>
            <w:shd w:val="clear" w:color="auto" w:fill="FFF2CC"/>
            <w:tcMar>
              <w:top w:w="40" w:type="dxa"/>
              <w:left w:w="110" w:type="dxa"/>
              <w:bottom w:w="40" w:type="dxa"/>
              <w:right w:w="110" w:type="dxa"/>
            </w:tcMar>
            <w:vAlign w:val="center"/>
          </w:tcPr>
          <w:p w14:paraId="01E6DDF7" w:rsidR="00F17EAC" w:rsidRPr="00D65A27" w:rsidRDefault="00F17EAC"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قيم إسلامية مضافة إلى إطار نظري غربي</w:t>
            </w:r>
          </w:p>
        </w:tc>
        <w:tc>
          <w:tcPr>
            <w:tcW w:w="1260" w:type="dxa"/>
            <w:shd w:val="clear" w:color="auto" w:fill="FFF5E0"/>
            <w:tcMar>
              <w:top w:w="40" w:type="dxa"/>
              <w:left w:w="110" w:type="dxa"/>
              <w:bottom w:w="40" w:type="dxa"/>
              <w:right w:w="110" w:type="dxa"/>
            </w:tcMar>
            <w:vAlign w:val="center"/>
          </w:tcPr>
          <w:p w14:paraId="10DDF26D" w:rsidR="00F17EAC" w:rsidRPr="00D65A27" w:rsidRDefault="00F17EAC" w:rsidP="00201A65">
            <w:pPr>
              <w:bidi/>
              <w:spacing w:before="20" w:after="20"/>
              <w:rPr>
                <w:rFonts w:ascii="Sakkal Majalla" w:hAnsi="Sakkal Majalla" w:cs="Sakkal Majalla"/>
                <w:sz w:val="28"/>
                <w:szCs w:val="28"/>
              </w:rPr>
            </w:pPr>
            <w:r w:rsidRPr="00D65A27">
              <w:rPr>
                <w:rFonts w:ascii="Sakkal Majalla" w:hAnsi="Sakkal Majalla" w:cs="Sakkal Majalla"/>
                <w:color w:val="000000"/>
                <w:sz w:val="26"/>
                <w:szCs w:val="26"/>
                <w:rtl/>
              </w:rPr>
              <w:t>الوحي + العقل (نظري)</w:t>
            </w:r>
          </w:p>
        </w:tc>
        <w:tc>
          <w:tcPr>
            <w:tcW w:w="3028" w:type="dxa"/>
            <w:shd w:val="clear" w:color="auto" w:fill="EBF5E0"/>
            <w:tcMar>
              <w:top w:w="40" w:type="dxa"/>
              <w:left w:w="110" w:type="dxa"/>
              <w:bottom w:w="40" w:type="dxa"/>
              <w:right w:w="110" w:type="dxa"/>
            </w:tcMar>
            <w:vAlign w:val="center"/>
          </w:tcPr>
          <w:p w14:paraId="2DA9F1B9" w:rsidR="00F17EAC" w:rsidRPr="00D65A27" w:rsidRDefault="00F17EAC" w:rsidP="00201A65">
            <w:pPr>
              <w:bidi/>
              <w:spacing w:before="20" w:after="20"/>
              <w:rPr>
                <w:rFonts w:ascii="Sakkal Majalla" w:hAnsi="Sakkal Majalla" w:cs="Sakkal Majalla"/>
                <w:sz w:val="28"/>
                <w:szCs w:val="28"/>
              </w:rPr>
            </w:pPr>
            <w:r>
              <w:rPr>
                <w:rFonts w:ascii="Sakkal Majalla" w:hAnsi="Sakkal Majalla" w:cs="Sakkal Majalla"/>
                <w:b/>
                <w:bCs/>
                <w:color w:val="375623"/>
                <w:sz w:val="26"/>
                <w:szCs w:val="26"/>
                <w:rtl/>
              </w:rPr>
              <w:t>القرآن دستورًا، والسنة بيانًا، والمقاصد ضابطًا: ثابت المصدر متجدد التطبيق</w:t>
            </w:r>
          </w:p>
        </w:tc>
      </w:tr>
      <w:tr w:rsidR="00F17EAC" w:rsidRPr="00D65A27" w14:paraId="6F7D7F6B" w:rsidTr="00201A65">
        <w:tc>
          <w:tcPr>
            <w:tcW w:w="1344" w:type="dxa"/>
            <w:shd w:val="clear" w:color="auto" w:fill="FFFFFF"/>
            <w:tcMar>
              <w:top w:w="40" w:type="dxa"/>
              <w:left w:w="110" w:type="dxa"/>
              <w:bottom w:w="40" w:type="dxa"/>
              <w:right w:w="110" w:type="dxa"/>
            </w:tcMar>
            <w:vAlign w:val="center"/>
          </w:tcPr>
          <w:p w14:paraId="1B0EC31E" w:rsidR="00F17EAC" w:rsidRPr="00D65A27" w:rsidRDefault="00F17EAC" w:rsidP="00201A65">
            <w:pPr>
              <w:bidi/>
              <w:spacing w:before="20" w:after="20"/>
              <w:rPr>
                <w:rFonts w:ascii="Sakkal Majalla" w:hAnsi="Sakkal Majalla" w:cs="Sakkal Majalla"/>
                <w:sz w:val="28"/>
                <w:szCs w:val="28"/>
              </w:rPr>
            </w:pPr>
            <w:r w:rsidRPr="00D65A27">
              <w:rPr>
                <w:rFonts w:ascii="Sakkal Majalla" w:hAnsi="Sakkal Majalla" w:cs="Sakkal Majalla"/>
                <w:b/>
                <w:bCs/>
                <w:color w:val="1F3864"/>
                <w:sz w:val="26"/>
                <w:szCs w:val="26"/>
                <w:rtl/>
              </w:rPr>
              <w:t>ما مصدر الالتزام؟</w:t>
            </w:r>
          </w:p>
        </w:tc>
        <w:tc>
          <w:tcPr>
            <w:tcW w:w="1927" w:type="dxa"/>
            <w:shd w:val="clear" w:color="auto" w:fill="FFFFFF"/>
            <w:tcMar>
              <w:top w:w="40" w:type="dxa"/>
              <w:left w:w="110" w:type="dxa"/>
              <w:bottom w:w="40" w:type="dxa"/>
              <w:right w:w="110" w:type="dxa"/>
            </w:tcMar>
            <w:vAlign w:val="center"/>
          </w:tcPr>
          <w:p w14:paraId="206018F6" w:rsidR="00F17EAC" w:rsidRPr="00D65A27" w:rsidRDefault="00F17EAC" w:rsidP="00201A65">
            <w:pPr>
              <w:bidi/>
              <w:spacing w:before="20" w:after="20"/>
              <w:rPr>
                <w:rFonts w:ascii="Sakkal Majalla" w:hAnsi="Sakkal Majalla" w:cs="Sakkal Majalla"/>
                <w:sz w:val="28"/>
                <w:szCs w:val="28"/>
              </w:rPr>
            </w:pPr>
            <w:r w:rsidRPr="00D65A27">
              <w:rPr>
                <w:rFonts w:ascii="Sakkal Majalla" w:hAnsi="Sakkal Majalla" w:cs="Sakkal Majalla"/>
                <w:color w:val="000000"/>
                <w:sz w:val="26"/>
                <w:szCs w:val="26"/>
                <w:rtl/>
              </w:rPr>
              <w:t>الحوافز + الرقابة + العقد الوظيفي</w:t>
            </w:r>
          </w:p>
        </w:tc>
        <w:tc>
          <w:tcPr>
            <w:tcW w:w="1260" w:type="dxa"/>
            <w:shd w:val="clear" w:color="auto" w:fill="FFFFFF"/>
            <w:tcMar>
              <w:top w:w="40" w:type="dxa"/>
              <w:left w:w="110" w:type="dxa"/>
              <w:bottom w:w="40" w:type="dxa"/>
              <w:right w:w="110" w:type="dxa"/>
            </w:tcMar>
            <w:vAlign w:val="center"/>
          </w:tcPr>
          <w:p w14:paraId="21AA5EA6" w:rsidR="00F17EAC" w:rsidRPr="00D65A27" w:rsidRDefault="00F17EAC" w:rsidP="00201A65">
            <w:pPr>
              <w:bidi/>
              <w:spacing w:before="20" w:after="20"/>
              <w:rPr>
                <w:rFonts w:ascii="Sakkal Majalla" w:hAnsi="Sakkal Majalla" w:cs="Sakkal Majalla"/>
                <w:sz w:val="28"/>
                <w:szCs w:val="28"/>
              </w:rPr>
            </w:pPr>
            <w:r w:rsidRPr="00D65A27">
              <w:rPr>
                <w:rFonts w:ascii="Sakkal Majalla" w:hAnsi="Sakkal Majalla" w:cs="Sakkal Majalla"/>
                <w:color w:val="000000"/>
                <w:sz w:val="26"/>
                <w:szCs w:val="26"/>
                <w:rtl/>
              </w:rPr>
              <w:t>التقوى والخوف من الله</w:t>
            </w:r>
          </w:p>
        </w:tc>
        <w:tc>
          <w:tcPr>
            <w:tcW w:w="1260" w:type="dxa"/>
            <w:shd w:val="clear" w:color="auto" w:fill="FFFFFF"/>
            <w:tcMar>
              <w:top w:w="40" w:type="dxa"/>
              <w:left w:w="110" w:type="dxa"/>
              <w:bottom w:w="40" w:type="dxa"/>
              <w:right w:w="110" w:type="dxa"/>
            </w:tcMar>
            <w:vAlign w:val="center"/>
          </w:tcPr>
          <w:p w14:paraId="1FFDD282" w:rsidR="00F17EAC" w:rsidRPr="00D65A27" w:rsidRDefault="00F17EAC"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الحوافز والرقابة، مع الوازع الديني</w:t>
            </w:r>
          </w:p>
        </w:tc>
        <w:tc>
          <w:tcPr>
            <w:tcW w:w="1260" w:type="dxa"/>
            <w:shd w:val="clear" w:color="auto" w:fill="FFFFFF"/>
            <w:tcMar>
              <w:top w:w="40" w:type="dxa"/>
              <w:left w:w="110" w:type="dxa"/>
              <w:bottom w:w="40" w:type="dxa"/>
              <w:right w:w="110" w:type="dxa"/>
            </w:tcMar>
            <w:vAlign w:val="center"/>
          </w:tcPr>
          <w:p w14:paraId="678194A6" w:rsidR="00F17EAC" w:rsidRPr="00D65A27" w:rsidRDefault="00F17EAC" w:rsidP="00201A65">
            <w:pPr>
              <w:bidi/>
              <w:spacing w:before="20" w:after="20"/>
              <w:rPr>
                <w:rFonts w:ascii="Sakkal Majalla" w:hAnsi="Sakkal Majalla" w:cs="Sakkal Majalla"/>
                <w:sz w:val="28"/>
                <w:szCs w:val="28"/>
              </w:rPr>
            </w:pPr>
            <w:r w:rsidRPr="00D65A27">
              <w:rPr>
                <w:rFonts w:ascii="Sakkal Majalla" w:hAnsi="Sakkal Majalla" w:cs="Sakkal Majalla"/>
                <w:color w:val="000000"/>
                <w:sz w:val="26"/>
                <w:szCs w:val="26"/>
                <w:rtl/>
              </w:rPr>
              <w:t>الأمانة والمسؤولية</w:t>
            </w:r>
          </w:p>
        </w:tc>
        <w:tc>
          <w:tcPr>
            <w:tcW w:w="3028" w:type="dxa"/>
            <w:shd w:val="clear" w:color="auto" w:fill="FFFFFF"/>
            <w:tcMar>
              <w:top w:w="40" w:type="dxa"/>
              <w:left w:w="110" w:type="dxa"/>
              <w:bottom w:w="40" w:type="dxa"/>
              <w:right w:w="110" w:type="dxa"/>
            </w:tcMar>
            <w:vAlign w:val="center"/>
          </w:tcPr>
          <w:p w14:paraId="713092D2" w:rsidR="00F17EAC" w:rsidRPr="00D65A27" w:rsidRDefault="00F17EAC" w:rsidP="00201A65">
            <w:pPr>
              <w:bidi/>
              <w:spacing w:before="20" w:after="20"/>
              <w:rPr>
                <w:rFonts w:ascii="Sakkal Majalla" w:hAnsi="Sakkal Majalla" w:cs="Sakkal Majalla"/>
                <w:sz w:val="28"/>
                <w:szCs w:val="28"/>
              </w:rPr>
            </w:pPr>
            <w:r>
              <w:rPr>
                <w:rFonts w:ascii="Sakkal Majalla" w:hAnsi="Sakkal Majalla" w:cs="Sakkal Majalla"/>
                <w:b/>
                <w:bCs/>
                <w:color w:val="375623"/>
                <w:sz w:val="26"/>
                <w:szCs w:val="26"/>
                <w:rtl/>
              </w:rPr>
              <w:t>الإحسان: «أن تعبد الله كأنك تراه»، أي دافعية داخلية لا تنتظر الرقيب الخارجي</w:t>
            </w:r>
          </w:p>
        </w:tc>
      </w:tr>
      <w:tr w:rsidR="00F17EAC" w:rsidRPr="00D65A27" w14:paraId="608DD51C" w:rsidTr="00201A65">
        <w:tc>
          <w:tcPr>
            <w:tcW w:w="1344" w:type="dxa"/>
            <w:shd w:val="clear" w:color="auto" w:fill="EBF5FB"/>
            <w:tcMar>
              <w:top w:w="40" w:type="dxa"/>
              <w:left w:w="110" w:type="dxa"/>
              <w:bottom w:w="40" w:type="dxa"/>
              <w:right w:w="110" w:type="dxa"/>
            </w:tcMar>
            <w:vAlign w:val="center"/>
          </w:tcPr>
          <w:p w14:paraId="3C8E12E6" w:rsidR="00F17EAC" w:rsidRPr="00D65A27" w:rsidRDefault="00F17EAC" w:rsidP="00201A65">
            <w:pPr>
              <w:bidi/>
              <w:spacing w:before="20" w:after="20"/>
              <w:rPr>
                <w:rFonts w:ascii="Sakkal Majalla" w:hAnsi="Sakkal Majalla" w:cs="Sakkal Majalla"/>
                <w:sz w:val="28"/>
                <w:szCs w:val="28"/>
              </w:rPr>
            </w:pPr>
            <w:r w:rsidRPr="00D65A27">
              <w:rPr>
                <w:rFonts w:ascii="Sakkal Majalla" w:hAnsi="Sakkal Majalla" w:cs="Sakkal Majalla"/>
                <w:b/>
                <w:bCs/>
                <w:color w:val="1F3864"/>
                <w:sz w:val="26"/>
                <w:szCs w:val="26"/>
                <w:rtl/>
              </w:rPr>
              <w:lastRenderedPageBreak/>
              <w:t>كيف يُختبَر النموذج؟</w:t>
            </w:r>
          </w:p>
        </w:tc>
        <w:tc>
          <w:tcPr>
            <w:tcW w:w="1927" w:type="dxa"/>
            <w:shd w:val="clear" w:color="auto" w:fill="F5F5F5"/>
            <w:tcMar>
              <w:top w:w="40" w:type="dxa"/>
              <w:left w:w="110" w:type="dxa"/>
              <w:bottom w:w="40" w:type="dxa"/>
              <w:right w:w="110" w:type="dxa"/>
            </w:tcMar>
            <w:vAlign w:val="center"/>
          </w:tcPr>
          <w:p w14:paraId="3177D21B" w:rsidR="00F17EAC" w:rsidRPr="00D65A27" w:rsidRDefault="00F17EAC" w:rsidP="00201A65">
            <w:pPr>
              <w:bidi/>
              <w:spacing w:before="20" w:after="20"/>
              <w:rPr>
                <w:rFonts w:ascii="Sakkal Majalla" w:hAnsi="Sakkal Majalla" w:cs="Sakkal Majalla"/>
                <w:sz w:val="28"/>
                <w:szCs w:val="28"/>
              </w:rPr>
            </w:pPr>
            <w:r w:rsidRPr="00D65A27">
              <w:rPr>
                <w:rFonts w:ascii="Sakkal Majalla" w:hAnsi="Sakkal Majalla" w:cs="Sakkal Majalla"/>
                <w:color w:val="000000"/>
                <w:sz w:val="26"/>
                <w:szCs w:val="26"/>
                <w:rtl/>
              </w:rPr>
              <w:t>البحث التجريبي + الإحصاء (اختبارية عالية)</w:t>
            </w:r>
          </w:p>
        </w:tc>
        <w:tc>
          <w:tcPr>
            <w:tcW w:w="1260" w:type="dxa"/>
            <w:shd w:val="clear" w:color="auto" w:fill="FFF2CC"/>
            <w:tcMar>
              <w:top w:w="40" w:type="dxa"/>
              <w:left w:w="110" w:type="dxa"/>
              <w:bottom w:w="40" w:type="dxa"/>
              <w:right w:w="110" w:type="dxa"/>
            </w:tcMar>
            <w:vAlign w:val="center"/>
          </w:tcPr>
          <w:p w14:paraId="5CC41366" w:rsidR="00F17EAC" w:rsidRPr="00D65A27" w:rsidRDefault="00F17EAC" w:rsidP="00201A65">
            <w:pPr>
              <w:bidi/>
              <w:spacing w:before="20" w:after="20"/>
              <w:rPr>
                <w:rFonts w:ascii="Sakkal Majalla" w:hAnsi="Sakkal Majalla" w:cs="Sakkal Majalla"/>
                <w:sz w:val="28"/>
                <w:szCs w:val="28"/>
              </w:rPr>
            </w:pPr>
            <w:r w:rsidRPr="00D65A27">
              <w:rPr>
                <w:rFonts w:ascii="Sakkal Majalla" w:hAnsi="Sakkal Majalla" w:cs="Sakkal Majalla"/>
                <w:color w:val="000000"/>
                <w:sz w:val="26"/>
                <w:szCs w:val="26"/>
                <w:rtl/>
              </w:rPr>
              <w:t>لا يُختبَر: يُطبَّق تاريخيًا (منخفضة)</w:t>
            </w:r>
          </w:p>
        </w:tc>
        <w:tc>
          <w:tcPr>
            <w:tcW w:w="1260" w:type="dxa"/>
            <w:shd w:val="clear" w:color="auto" w:fill="FFF2CC"/>
            <w:tcMar>
              <w:top w:w="40" w:type="dxa"/>
              <w:left w:w="110" w:type="dxa"/>
              <w:bottom w:w="40" w:type="dxa"/>
              <w:right w:w="110" w:type="dxa"/>
            </w:tcMar>
            <w:vAlign w:val="center"/>
          </w:tcPr>
          <w:p w14:paraId="692915BB" w:rsidR="00F17EAC" w:rsidRPr="00D65A27" w:rsidRDefault="00F17EAC"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بأدوات النظرية الغربية التي انطلق منها، دون اختبار للفرق القرآني (منخفضة إلى متوسطة)</w:t>
            </w:r>
          </w:p>
        </w:tc>
        <w:tc>
          <w:tcPr>
            <w:tcW w:w="1260" w:type="dxa"/>
            <w:shd w:val="clear" w:color="auto" w:fill="FFF5E0"/>
            <w:tcMar>
              <w:top w:w="40" w:type="dxa"/>
              <w:left w:w="110" w:type="dxa"/>
              <w:bottom w:w="40" w:type="dxa"/>
              <w:right w:w="110" w:type="dxa"/>
            </w:tcMar>
            <w:vAlign w:val="center"/>
          </w:tcPr>
          <w:p w14:paraId="6833936D" w:rsidR="00F17EAC" w:rsidRPr="00D65A27" w:rsidRDefault="00F17EAC" w:rsidP="00201A65">
            <w:pPr>
              <w:bidi/>
              <w:spacing w:before="20" w:after="20"/>
              <w:rPr>
                <w:rFonts w:ascii="Sakkal Majalla" w:hAnsi="Sakkal Majalla" w:cs="Sakkal Majalla"/>
                <w:sz w:val="28"/>
                <w:szCs w:val="28"/>
              </w:rPr>
            </w:pPr>
            <w:r w:rsidRPr="00D65A27">
              <w:rPr>
                <w:rFonts w:ascii="Sakkal Majalla" w:hAnsi="Sakkal Majalla" w:cs="Sakkal Majalla"/>
                <w:color w:val="000000"/>
                <w:sz w:val="26"/>
                <w:szCs w:val="26"/>
                <w:rtl/>
              </w:rPr>
              <w:t>لا يُختبَر: يُؤصَّل فلسفيًا (متوسطة)</w:t>
            </w:r>
          </w:p>
        </w:tc>
        <w:tc>
          <w:tcPr>
            <w:tcW w:w="3028" w:type="dxa"/>
            <w:shd w:val="clear" w:color="auto" w:fill="EBF5E0"/>
            <w:tcMar>
              <w:top w:w="40" w:type="dxa"/>
              <w:left w:w="110" w:type="dxa"/>
              <w:bottom w:w="40" w:type="dxa"/>
              <w:right w:w="110" w:type="dxa"/>
            </w:tcMar>
            <w:vAlign w:val="center"/>
          </w:tcPr>
          <w:p w14:paraId="1DABBD67" w:rsidR="00F17EAC" w:rsidRPr="00D65A27" w:rsidRDefault="00F17EAC" w:rsidP="00201A65">
            <w:pPr>
              <w:bidi/>
              <w:spacing w:before="20" w:after="20"/>
              <w:rPr>
                <w:rFonts w:ascii="Sakkal Majalla" w:hAnsi="Sakkal Majalla" w:cs="Sakkal Majalla"/>
                <w:sz w:val="28"/>
                <w:szCs w:val="28"/>
              </w:rPr>
            </w:pPr>
            <w:r>
              <w:rPr>
                <w:rFonts w:ascii="Sakkal Majalla" w:hAnsi="Sakkal Majalla" w:cs="Sakkal Majalla"/>
                <w:b/>
                <w:bCs/>
                <w:color w:val="375623"/>
                <w:sz w:val="26"/>
                <w:szCs w:val="26"/>
                <w:rtl/>
              </w:rPr>
              <w:t>الفرضية الصفرية وبروتوكول تجريبي ومقياس الاختلاف الجوهري (اختبارية عالية)</w:t>
            </w:r>
          </w:p>
        </w:tc>
      </w:tr>
    </w:tbl>
    <w:p w14:paraId="3C3571F5" w:rsidR="00F17EAC" w:rsidRPr="00D65A27" w:rsidRDefault="00F17EAC" w:rsidP="00F17EAC">
      <w:pPr>
        <w:bidi/>
        <w:spacing w:after="60"/>
        <w:rPr>
          <w:rFonts w:ascii="Sakkal Majalla" w:hAnsi="Sakkal Majalla" w:cs="Sakkal Majalla"/>
          <w:sz w:val="28"/>
          <w:szCs w:val="28"/>
        </w:rPr>
      </w:pPr>
      <w:r>
        <w:rPr>
          <w:rFonts w:ascii="Sakkal Majalla" w:hAnsi="Sakkal Majalla" w:cs="Sakkal Majalla"/>
          <w:i/>
          <w:iCs/>
          <w:color w:val="595959"/>
          <w:sz w:val="28"/>
          <w:szCs w:val="28"/>
          <w:rtl/>
        </w:rPr>
        <w:t xml:space="preserve">جدول 2.6: خمسة أسئلة جوهرية وكيف يُجيب عنها كل تيار.</w:t>
      </w:r>
    </w:p>
    <w:p w14:paraId="1788620B" w:rsidR="00F17EAC" w:rsidRPr="00D65A27" w:rsidRDefault="00F17EAC" w:rsidP="00F17EAC">
      <w:pPr>
        <w:shd w:val="clear" w:color="auto" w:fill="156082"/>
        <w:bidi/>
        <w:spacing w:before="160" w:after="100"/>
        <w:rPr>
          <w:rFonts w:ascii="Sakkal Majalla" w:hAnsi="Sakkal Majalla" w:cs="Sakkal Majalla"/>
          <w:sz w:val="28"/>
          <w:szCs w:val="28"/>
        </w:rPr>
      </w:pPr>
      <w:r>
        <w:rPr>
          <w:rFonts w:ascii="Sakkal Majalla" w:hAnsi="Sakkal Majalla" w:cs="Sakkal Majalla"/>
          <w:b/>
          <w:bCs/>
          <w:color w:val="FFFFFF"/>
          <w:sz w:val="28"/>
          <w:szCs w:val="28"/>
          <w:rtl/>
        </w:rPr>
        <w:t xml:space="preserve">2.10  دراسة حالة: التمويل الإسلامي والقولبة في أوضح صورها</w:t>
      </w:r>
      <w:r>
        <w:fldChar w:fldCharType="begin"/>
      </w:r>
      <w:r>
        <w:instrText xml:space="preserve"> TC "2.10  دراسة حالة: التمويل الإسلامي والقولبة في أوضح صورها" \l 2 </w:instrText>
      </w:r>
      <w:r>
        <w:fldChar w:fldCharType="end"/>
      </w:r>
    </w:p>
    <w:p w14:paraId="66260980" w:rsidR="00F17EAC" w:rsidRPr="00D65A27" w:rsidRDefault="00F17EAC" w:rsidP="00F17EAC">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ولكي لا تبقى القولبة مفهومًا نظريًا، أعرض حالة مختصرة من أنجح تطبيقات «الأسلمة» هي التمويل الإسلامي، والغرض أن نرى القولبة تعمل حتى في أنجح النماذج، لا أن ننقض التمويل الإسلامي.</w:t>
      </w:r>
    </w:p>
    <w:p w14:paraId="5C47549B" w:rsidR="00F17EAC" w:rsidRPr="00D65A27" w:rsidRDefault="00F17EAC" w:rsidP="00F17EAC">
      <w:pPr>
        <w:shd w:val="clear" w:color="auto" w:fill="D6E4F0"/>
        <w:bidi/>
        <w:spacing w:before="120" w:after="70"/>
        <w:rPr>
          <w:rFonts w:ascii="Sakkal Majalla" w:hAnsi="Sakkal Majalla" w:cs="Sakkal Majalla"/>
          <w:sz w:val="28"/>
          <w:szCs w:val="28"/>
        </w:rPr>
      </w:pPr>
      <w:r>
        <w:rPr>
          <w:rFonts w:ascii="Sakkal Majalla" w:hAnsi="Sakkal Majalla" w:cs="Sakkal Majalla"/>
          <w:b/>
          <w:bCs/>
          <w:color w:val="1F3864"/>
          <w:sz w:val="28"/>
          <w:szCs w:val="28"/>
          <w:rtl/>
        </w:rPr>
        <w:t>ما أنجزه التمويل الإسلامي</w:t>
      </w:r>
    </w:p>
    <w:p w14:paraId="3785A7BC" w:rsidR="00F17EAC" w:rsidRPr="00D65A27" w:rsidRDefault="00F17EAC" w:rsidP="00F17EAC">
      <w:pPr>
        <w:bidi/>
        <w:spacing w:after="60"/>
        <w:ind w:right="260"/>
        <w:rPr>
          <w:rFonts w:ascii="Sakkal Majalla" w:hAnsi="Sakkal Majalla" w:cs="Sakkal Majalla"/>
          <w:sz w:val="28"/>
          <w:szCs w:val="28"/>
        </w:rPr>
      </w:pPr>
      <w:r>
        <w:rPr>
          <w:rFonts w:ascii="Cambria Math" w:hAnsi="Cambria Math" w:cs="Cambria Math"/>
          <w:b/>
          <w:bCs/>
          <w:color w:val="156082"/>
          <w:sz w:val="28"/>
          <w:szCs w:val="28"/>
        </w:rPr>
        <w:t xml:space="preserve">◆  صناعة عالمية تتجاوز أصولها 3 تريليونات دولار (IFSB, 2023)، نمت من الصفر في نحو خمسين عامًا، ولها وجود مؤسسي في أكثر من 80 دولة، ومعايير تنظيمية دولية (AAOIFI, IFSB).</w:t>
      </w:r>
    </w:p>
    <w:p w14:paraId="6A9D19F7" w:rsidR="00F17EAC" w:rsidRPr="00D65A27" w:rsidRDefault="00F17EAC" w:rsidP="00F17EAC">
      <w:pPr>
        <w:bidi/>
        <w:spacing w:after="60"/>
        <w:ind w:right="260"/>
        <w:rPr>
          <w:rFonts w:ascii="Sakkal Majalla" w:hAnsi="Sakkal Majalla" w:cs="Sakkal Majalla"/>
          <w:sz w:val="28"/>
          <w:szCs w:val="28"/>
        </w:rPr>
      </w:pPr>
      <w:r>
        <w:rPr>
          <w:rFonts w:ascii="Cambria Math" w:hAnsi="Cambria Math" w:cs="Cambria Math"/>
          <w:b/>
          <w:bCs/>
          <w:color w:val="156082"/>
          <w:sz w:val="28"/>
          <w:szCs w:val="28"/>
        </w:rPr>
        <w:t>◆ أثبت أن «البنك بلا ربا» ممكن تقنيًا ومؤسسيًا، وهذا إنجاز تاريخي.</w:t>
      </w:r>
    </w:p>
    <w:p w14:paraId="3F0BCC79" w:rsidR="00F17EAC" w:rsidRPr="00D65A27" w:rsidRDefault="00F17EAC" w:rsidP="00F17EAC">
      <w:pPr>
        <w:shd w:val="clear" w:color="auto" w:fill="D6E4F0"/>
        <w:bidi/>
        <w:spacing w:before="120" w:after="70"/>
        <w:rPr>
          <w:rFonts w:ascii="Sakkal Majalla" w:hAnsi="Sakkal Majalla" w:cs="Sakkal Majalla"/>
          <w:sz w:val="28"/>
          <w:szCs w:val="28"/>
        </w:rPr>
      </w:pPr>
      <w:r>
        <w:rPr>
          <w:rFonts w:ascii="Sakkal Majalla" w:hAnsi="Sakkal Majalla" w:cs="Sakkal Majalla"/>
          <w:b/>
          <w:bCs/>
          <w:color w:val="1F3864"/>
          <w:sz w:val="28"/>
          <w:szCs w:val="28"/>
          <w:rtl/>
        </w:rPr>
        <w:t>ما يقوله النقد من داخل الصناعة</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والنقد هنا يأتي من داخل الصناعة نفسها، إذ يخلص فيصل خان (Khan, 2010, How "Islamic" Is Islamic Banking?, Journal of Economic Behavior &amp; Organization, 76(3)) إلى أن المصرفية الإسلامية لم تحقق في الغالب ما وعدت به من مشاركة في المخاطر وعدالة وشمول مالي، وأنها أعادت إنتاج بنية المصرفية التقليدية تحت غطاء إسلامي. ويرى محمود الجمّال (El-Gamal, 2006, Islamic Finance: Law, Economics, and Practice, Cambridge University Press) أن كثيرًا من المنتجات المالية الإسلامية منتجات تقليدية أعيدت هندستها لتتجنب تحريم الفائدة.</w:t>
      </w:r>
    </w:p>
    <w:p w14:paraId="790454D5" w:rsidR="00F17EAC" w:rsidRPr="00D65A27" w:rsidRDefault="00F17EAC" w:rsidP="00F17EAC">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هذه هي القولبة في أوضح صورها: بقيت البنية وتغيّرت المصطلحات. فالمرابحة في كثير من تطبيقاتها أقرب إلى تمويل بفائدة أعيدت تسميته منها إلى بيع حقيقي، أما صيغ المشاركة، وهي البديل الحقيقي المفترض، فما زالت حصتها صغيرة من إجمالي التمويل الإسلامي (IFSB, 2023).</w:t>
      </w:r>
    </w:p>
    <w:p w14:paraId="3637634B" w:rsidR="00F17EAC" w:rsidRPr="00D65A27" w:rsidRDefault="00F17EAC" w:rsidP="00F17EAC">
      <w:pPr>
        <w:shd w:val="clear" w:color="auto" w:fill="D6E4F0"/>
        <w:bidi/>
        <w:spacing w:before="120" w:after="70"/>
        <w:rPr>
          <w:rFonts w:ascii="Sakkal Majalla" w:hAnsi="Sakkal Majalla" w:cs="Sakkal Majalla"/>
          <w:sz w:val="28"/>
          <w:szCs w:val="28"/>
        </w:rPr>
      </w:pPr>
      <w:r>
        <w:rPr>
          <w:rFonts w:ascii="Sakkal Majalla" w:hAnsi="Sakkal Majalla" w:cs="Sakkal Majalla"/>
          <w:b/>
          <w:bCs/>
          <w:color w:val="1F3864"/>
          <w:sz w:val="28"/>
          <w:szCs w:val="28"/>
          <w:rtl/>
        </w:rPr>
        <w:t>الدرس للإدارة القرآنية</w:t>
      </w:r>
    </w:p>
    <w:p w14:paraId="05E90E17" w:rsidR="00F17EAC" w:rsidRPr="00D65A27" w:rsidRDefault="00F17EAC" w:rsidP="00F17EAC">
      <w:pPr>
        <w:bidi/>
        <w:spacing w:after="60"/>
        <w:ind w:right="260"/>
        <w:rPr>
          <w:rFonts w:ascii="Sakkal Majalla" w:hAnsi="Sakkal Majalla" w:cs="Sakkal Majalla"/>
          <w:sz w:val="28"/>
          <w:szCs w:val="28"/>
        </w:rPr>
      </w:pPr>
      <w:r>
        <w:rPr>
          <w:rFonts w:ascii="Cambria Math" w:hAnsi="Cambria Math" w:cs="Cambria Math"/>
          <w:b/>
          <w:bCs/>
          <w:color w:val="156082"/>
          <w:sz w:val="28"/>
          <w:szCs w:val="28"/>
        </w:rPr>
        <w:t xml:space="preserve">والدرس ثلاثي. أولًا، لا تبدأ من البنية الغربية ثم تعدّلها، وإنما ابدأ من القرآن واسأل عن البنية التي تنبثق منه. وثانيًا، لا تكتفِ بتغيير المصطلحات، وإنما غيّر الافتراضات الأساسية عن الإنسان والغاية والقيم. وثالثًا، وهو المحك الحقيقي، أن تسأل: هل ينتج النموذج قرارات وسلوكيات ونتائج مختلفة؟ ولو حذفتَ الاسم الإسلامي، هل يبقى الفرق؟</w:t>
      </w:r>
    </w:p>
    <w:p w14:paraId="2ADDB208" w:rsidR="00F17EAC" w:rsidRPr="00D65A27" w:rsidRDefault="00F17EAC" w:rsidP="00F17EAC">
      <w:pPr>
        <w:shd w:val="clear" w:color="auto" w:fill="FFF2CC"/>
        <w:bidi/>
        <w:spacing w:after="70"/>
        <w:ind w:right="200"/>
        <w:rPr>
          <w:rFonts w:ascii="Sakkal Majalla" w:hAnsi="Sakkal Majalla" w:cs="Sakkal Majalla"/>
          <w:sz w:val="28"/>
          <w:szCs w:val="28"/>
        </w:rPr>
      </w:pPr>
      <w:r>
        <w:rPr>
          <w:rFonts w:ascii="Sakkal Majalla" w:hAnsi="Sakkal Majalla" w:cs="Sakkal Majalla"/>
          <w:i/>
          <w:iCs/>
          <w:color w:val="000000"/>
          <w:sz w:val="28"/>
          <w:szCs w:val="28"/>
          <w:rtl/>
        </w:rPr>
        <w:t xml:space="preserve">لقد بنت الأسلمة الشكلية في التمويل صناعة ضخمة دون أن تغيّر البنية؛ لذلك لا يكفي أن نسمّي النموذج «قرآنيًا»، وإنما عليه أن يجتاز محكّات الفرضية الصفرية (الفصل الثالث). الاسم لا يصنع الأصالة.</w:t>
      </w:r>
    </w:p>
    <w:p w14:paraId="383572AF" w:rsidR="00F17EAC" w:rsidRPr="00D65A27" w:rsidRDefault="00F17EAC" w:rsidP="00F17EAC">
      <w:pPr>
        <w:shd w:val="clear" w:color="auto" w:fill="D6E4F0"/>
        <w:bidi/>
        <w:spacing w:before="120" w:after="70"/>
        <w:rPr>
          <w:rFonts w:ascii="Sakkal Majalla" w:hAnsi="Sakkal Majalla" w:cs="Sakkal Majalla"/>
          <w:sz w:val="28"/>
          <w:szCs w:val="28"/>
        </w:rPr>
      </w:pPr>
      <w:r>
        <w:rPr>
          <w:rFonts w:ascii="Sakkal Majalla" w:hAnsi="Sakkal Majalla" w:cs="Sakkal Majalla"/>
          <w:b/>
          <w:bCs/>
          <w:color w:val="1F3864"/>
          <w:sz w:val="28"/>
          <w:szCs w:val="28"/>
          <w:rtl/>
        </w:rPr>
        <w:t xml:space="preserve">ما يمكن أن يُعترض به</w:t>
      </w:r>
    </w:p>
    <w:p w14:paraId="757D85E1" w:rsidR="00F17EAC" w:rsidRPr="00D65A27" w:rsidRDefault="00F17EAC" w:rsidP="00F17EAC">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قد يقول قارئ إن المشروع يبدأ من نتيجة يريد الوصول إليها، ثم يرتّب التيارات والأدلة حتى يبدو «التيار الخامس» في موقع الأفضل سلفًا، وهو اعتراض جدّي لا يزول بتسمية المنهج «اشتقاقًا»؛ لأن الباحث نفسه قد يتأثر بما يعرفه من الإدارة والفلسفة وعلم النفس.</w:t>
      </w:r>
    </w:p>
    <w:p w14:paraId="6B85EE90" w:rsidR="00F17EAC" w:rsidRPr="00D65A27" w:rsidRDefault="00F17EAC" w:rsidP="00F17EAC">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وجوابي عنه الآن محدود، وأعرف ذلك، فالمشروع لا يخلو من هذا التأثير، لكني ألتزم بأن أفصل في كل موضع ما هو نصّي عمّا هو اجتهادي، وأن أترك الطريق مكشوفًا لقراءة مستقلة تعترض عليه، أما الحكم الفعلي فمؤجل إلى الفرضية الصفرية (الفصل الثالث) وإلى اختبار ميداني لم يبدأ بعد، وإلى ذلك الحين يبقى الاعتراض قائمًا.</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لكن سؤالًا يعود إلينا الآن بإلحاح: كيف نضمن ألا يقع هذا المشروع نفسه في الفخ الذي وصفه عند غيره؟ يجيب الفصل الثالث بالفرضية الصفرية، وهي تقول بوضوح إن المشروع إن لم يُثبت أصالته بمحكّات صارمة ومحددة فهو فاشل، ومكانه التيار الثالث لا الخامس.</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يتلخص موقع المشروع في الخريطة في أربعة التزامات: أن يبدأ من القرآن بسؤال مفتوح، وأن يشتقّ بمنهجية معلنة، وأن يصرّح بدرجة اجتهاده، وأن يُخضع مخرجاته للاختبار. وعليها يُحاسَب الكتاب، ومعها يأتي الاستعداد لإعلان الفشل إن لم تثبت أصالته، أما النجاح فلم يثبت بعد. لقد رسمنا خريطة لخمسة تيارات، لكلٍّ منها إسهام حقيقي وقصور بنيوي، وشخّصنا سبعة أسباب جذرها القولبة أعاقت ولادة نظرية إدارية قرآنية مستقلة، والأسباب السبعة لا تزعم الإحاطة، والتشخيص بنيوي لا أخلاقي، فلا أتهم أصحاب المشاريع السابقة بأنهم قصدوا القولبة، ولا أبخس التيارين الثالث والرابع قيمتهما. ومن بدأ من حيث بدأوا، انتهى إلى حيث انتهوا.</w:t>
      </w:r>
    </w:p>
    <w:p w:rsidR="000C549B" w:rsidRPr="00AB0CA0" w:rsidRDefault="000C549B" w:rsidP="000C549B">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خلاصة</w:t>
      </w:r>
    </w:p>
    <w:p w14:paraId="1F0452C9" w:rsidR="003A0EBF" w:rsidRPr="00B832F2" w:rsidRDefault="003A0EBF" w:rsidP="003A0EBF">
      <w:pPr>
        <w:pageBreakBefore/>
        <w:shd w:val="clear" w:color="auto" w:fill="1F3864"/>
        <w:bidi/>
        <w:jc w:val="center"/>
        <w:rPr>
          <w:rFonts w:ascii="Sakkal Majalla" w:hAnsi="Sakkal Majalla" w:cs="Sakkal Majalla"/>
          <w:sz w:val="28"/>
          <w:szCs w:val="28"/>
        </w:rPr>
      </w:pPr>
      <w:r w:rsidRPr="00B832F2">
        <w:rPr>
          <w:rFonts w:ascii="Sakkal Majalla" w:hAnsi="Sakkal Majalla" w:cs="Sakkal Majalla"/>
          <w:b/>
          <w:bCs/>
          <w:color w:val="FFFFFF"/>
          <w:sz w:val="28"/>
          <w:szCs w:val="28"/>
          <w:rtl/>
        </w:rPr>
        <w:lastRenderedPageBreak/>
        <w:t>الفصل الثالث</w:t>
      </w:r>
      <w:r>
        <w:fldChar w:fldCharType="begin"/>
      </w:r>
      <w:r>
        <w:instrText xml:space="preserve"> TC "الفصل الثالث: الفرضية الصفرية، الضمانة العلمية للمشروع ومحكّات الاختبار" \l 1 </w:instrText>
      </w:r>
      <w:r>
        <w:fldChar w:fldCharType="end"/>
      </w:r>
    </w:p>
    <w:p w14:paraId="03E8A4F7" w:rsidR="003A0EBF" w:rsidRPr="00B832F2" w:rsidRDefault="003A0EBF" w:rsidP="003A0EBF">
      <w:pPr>
        <w:shd w:val="clear" w:color="auto" w:fill="156082"/>
        <w:bidi/>
        <w:jc w:val="center"/>
        <w:rPr>
          <w:rFonts w:ascii="Sakkal Majalla" w:hAnsi="Sakkal Majalla" w:cs="Sakkal Majalla"/>
          <w:sz w:val="28"/>
          <w:szCs w:val="28"/>
        </w:rPr>
      </w:pPr>
      <w:r w:rsidRPr="00B832F2">
        <w:rPr>
          <w:rFonts w:ascii="Sakkal Majalla" w:hAnsi="Sakkal Majalla" w:cs="Sakkal Majalla"/>
          <w:b/>
          <w:bCs/>
          <w:color w:val="FFFFFF"/>
          <w:sz w:val="28"/>
          <w:szCs w:val="28"/>
          <w:rtl/>
        </w:rPr>
        <w:t>الفرضية الصفرية</w:t>
      </w:r>
    </w:p>
    <w:p w14:paraId="0F0D5733" w:rsidR="003A0EBF" w:rsidRPr="00B832F2" w:rsidRDefault="003A0EBF" w:rsidP="003A0EBF">
      <w:pPr>
        <w:shd w:val="clear" w:color="auto" w:fill="2E74B5"/>
        <w:bidi/>
        <w:spacing w:after="20"/>
        <w:jc w:val="center"/>
        <w:rPr>
          <w:rFonts w:ascii="Sakkal Majalla" w:hAnsi="Sakkal Majalla" w:cs="Sakkal Majalla"/>
          <w:sz w:val="28"/>
          <w:szCs w:val="28"/>
        </w:rPr>
      </w:pPr>
      <w:r w:rsidRPr="00B832F2">
        <w:rPr>
          <w:rFonts w:ascii="Sakkal Majalla" w:hAnsi="Sakkal Majalla" w:cs="Sakkal Majalla"/>
          <w:color w:val="FFFFFF"/>
          <w:sz w:val="28"/>
          <w:szCs w:val="28"/>
          <w:rtl/>
        </w:rPr>
        <w:t>الضمانة العلمية للمشروع ومحكّات الاختبار</w:t>
      </w:r>
    </w:p>
    <w:p w14:paraId="0957E8FF" w:rsidR="003A0EBF" w:rsidRPr="00B832F2" w:rsidRDefault="003A0EBF" w:rsidP="003A0EBF">
      <w:pPr>
        <w:shd w:val="clear" w:color="auto" w:fill="F5F0FF"/>
        <w:bidi/>
        <w:spacing w:before="10"/>
        <w:jc w:val="center"/>
        <w:rPr>
          <w:rFonts w:ascii="Sakkal Majalla" w:hAnsi="Sakkal Majalla" w:cs="Sakkal Majalla"/>
          <w:sz w:val="28"/>
          <w:szCs w:val="28"/>
        </w:rPr>
      </w:pPr>
      <w:r w:rsidRPr="00B832F2">
        <w:rPr>
          <w:rFonts w:ascii="Sakkal Majalla" w:hAnsi="Sakkal Majalla" w:cs="Sakkal Majalla"/>
          <w:b/>
          <w:bCs/>
          <w:color w:val="1F3864"/>
          <w:sz w:val="28"/>
          <w:szCs w:val="28"/>
          <w:rtl/>
        </w:rPr>
        <w:t>﴿قُلْ هَاتُوا بُرْهَانَكُمْ إِن كُنتُمْ صَادِقِينَ﴾</w:t>
      </w:r>
    </w:p>
    <w:p w14:paraId="0C923C15" w:rsidR="003A0EBF" w:rsidRPr="00B832F2" w:rsidRDefault="003A0EBF" w:rsidP="003A0EBF">
      <w:pPr>
        <w:bidi/>
        <w:spacing w:after="20"/>
        <w:jc w:val="center"/>
        <w:rPr>
          <w:rFonts w:ascii="Sakkal Majalla" w:hAnsi="Sakkal Majalla" w:cs="Sakkal Majalla"/>
          <w:sz w:val="28"/>
          <w:szCs w:val="28"/>
        </w:rPr>
      </w:pPr>
      <w:r w:rsidRPr="00B832F2">
        <w:rPr>
          <w:rFonts w:ascii="Sakkal Majalla" w:hAnsi="Sakkal Majalla" w:cs="Sakkal Majalla"/>
          <w:color w:val="595959"/>
          <w:sz w:val="28"/>
          <w:szCs w:val="28"/>
          <w:rtl/>
        </w:rPr>
        <w:t>البقرة : 111</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مثال توضيحي: باحث قضى خمس سنوات يبني ما سمّاه «نظرية الاستخلاف الإداري»، وخلاصتها مدير يدير المؤسسة أمينًا عليها أمام الله، لا مالكًا لها، حتى إذا كانت الليلة التي سبقت عرض بحثه في مؤتمر، وقعت بين يديه مصادفةً مقالة Davis وSchoorman وDonaldson (1997) عن «Stewardship Theory»، فوجد فيها مديرًا يتبنّى هوية المؤسسة، دافعيته داخلية، ولا يقدّم مصلحته على مصلحتها. الصورتان متقاربتان حدّ الإقلاق.</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هل بنى شيئًا أصيلًا، أم أعاد اختراع العجلة بمصطلحات عربية؟ لا أطرح السؤال تشكيكًا في نيات أحد، وإنما أطرحه لأن المشروع كله معلّق على جوابه، ولأن الجواب يحتاج إلى أداة لا إلى انطباع، وأداتي هنا شرط يمكن أن يُحكم به على المشروع نفسه بالفشل، أسمّيه الفرضية الصفرية. فكيف يجتمع إطار يسلّم بصحة القرآن تسليمًا يقينيًا مع شرط القابلية للتكذيب؟</w:t>
      </w:r>
    </w:p>
    <w:p w14:paraId="558A731E" w:rsidR="003A0EBF" w:rsidRPr="00B832F2" w:rsidRDefault="003A0EBF" w:rsidP="003A0EBF">
      <w:pPr>
        <w:shd w:val="clear" w:color="auto" w:fill="156082"/>
        <w:bidi/>
        <w:spacing w:before="150" w:after="90"/>
        <w:rPr>
          <w:rFonts w:ascii="Sakkal Majalla" w:hAnsi="Sakkal Majalla" w:cs="Sakkal Majalla"/>
          <w:sz w:val="28"/>
          <w:szCs w:val="28"/>
        </w:rPr>
      </w:pPr>
      <w:r>
        <w:rPr>
          <w:rFonts w:ascii="Sakkal Majalla" w:hAnsi="Sakkal Majalla" w:cs="Sakkal Majalla"/>
          <w:b/>
          <w:bCs/>
          <w:color w:val="FFFFFF"/>
          <w:sz w:val="28"/>
          <w:szCs w:val="28"/>
          <w:rtl/>
        </w:rPr>
        <w:t>3.1  مشكلة الفصل بين العلم واللاعلم، ولماذا تخصّ هذا المشروع</w:t>
      </w:r>
      <w:r>
        <w:fldChar w:fldCharType="begin"/>
      </w:r>
      <w:r>
        <w:instrText xml:space="preserve"> TC "3.1  مشكلة الفصل بين العلم واللاعلم، ولماذا تخصّ هذا المشروع" \l 2 </w:instrText>
      </w:r>
      <w:r>
        <w:fldChar w:fldCharType="end"/>
      </w:r>
    </w:p>
    <w:p w14:paraId="3B6F352B" w:rsidR="003A0EBF" w:rsidRPr="00B832F2" w:rsidRDefault="003A0EBF" w:rsidP="003A0EBF">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إنّ المفهوم لا يصير قرآنيًا لأن عنوانه عربي، ولا لأن تحته آية؛ فقد نعيد تسمية فكرة إدارية غربية ثم ننسبها إلى النص ونحن لا نشعر، فيتبدل الشكل ويبقى الجوهر كما كان، ونظن أننا اشتققنا وما فعلنا إلا الترجمة. ولكي نعرف متى يحدث ذلك، نحتاج إلى معيار يفصل المعرفة القابلة للاختبار عن الادعاء الذي لا يُختبر. وهنا يدخل بوبر.</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ومعنى «قابلية التكذيب» (Falsifiability) عند كارل بوبر (1934) أن النظرية العلمية تعلن مسبقًا متى يعترف صاحبها بالخطأ. لننظر معًا في عبارتين: الأولى «الأمانة القرآنية تنتج قرارات مختلفة عن Stewardship Theory في حالات تعارض المصالح»، وهذه قابلة للتكذيب؛ لأن الميدان قد يكذّبها، والثانية «الإدارة القرآنية أفضل»، وهذه لا تُكذَّب؛ إذ لا تقول متى تكون أفضل ولا في أي شيء. الأولى تخاطر، والثانية تحتمي.</w:t>
      </w:r>
    </w:p>
    <w:p w14:paraId="703FE237" w:rsidR="003A0EBF" w:rsidRPr="00B832F2" w:rsidRDefault="003A0EBF" w:rsidP="003A0EBF">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طرح بوبر «مشكلة الفصل» (Demarcation Problem) في «منطق الاكتشاف العلمي» (1934)، ورفض معيار التحقق (Verificationism) الذي تبنّته الوضعية المنطقية، وحجته بسيطة ومزعجة في آن، فأي نظرية تجد شواهد تؤيدها إذا بحث صاحبها بحماسة كافية. فالتنجيم والتحليل النفسي الفرويدي والماركسية التاريخية، في نظره، تفسّر كل حدث، ولهذا بالضبط لا تُخبر بشيء. أما النظرية العلمية فتخاطر. إنها تراهن على تنبؤات محددة قد يُثبت الواقع خطأها.</w:t>
      </w:r>
    </w:p>
    <w:p w14:paraId="03DC4AFF" w:rsidR="003A0EBF" w:rsidRPr="00B832F2" w:rsidRDefault="003A0EBF" w:rsidP="003A0EBF">
      <w:pPr>
        <w:bidi/>
        <w:spacing w:after="70"/>
        <w:ind w:right="260"/>
        <w:rPr>
          <w:rFonts w:ascii="Sakkal Majalla" w:hAnsi="Sakkal Majalla" w:cs="Sakkal Majalla"/>
          <w:sz w:val="28"/>
          <w:szCs w:val="28"/>
        </w:rPr>
      </w:pPr>
      <w:r w:rsidRPr="00B832F2">
        <w:rPr>
          <w:rFonts w:ascii="Sakkal Majalla" w:hAnsi="Sakkal Majalla" w:cs="Sakkal Majalla"/>
          <w:i/>
          <w:iCs/>
          <w:color w:val="595959"/>
          <w:sz w:val="28"/>
          <w:szCs w:val="28"/>
        </w:rPr>
        <w:t xml:space="preserve">    Popper, K. (1934/1959). The Logic of Scientific Discovery. Hutchinson &amp; Co.</w:t>
      </w:r>
    </w:p>
    <w:p w14:paraId="7A397650" w:rsidR="003A0EBF" w:rsidRPr="00B832F2" w:rsidRDefault="003A0EBF" w:rsidP="003A0EBF">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ولماذا يعنينا هذا؟ لأن المشروع يسلّم بمسلّمة لا تقبل التكذيب، هي صحة القرآن، فيسارع بعض النقاد إلى تصنيفه «لاعلميًا»، وهو في الوقت نفسه يقول إنه ينتج معرفة تصمد أمام النقد الأكاديمي. فكيف يجتمع الأمران؟</w:t>
      </w:r>
    </w:p>
    <w:p w14:paraId="097CD0C7" w:rsidR="003A0EBF" w:rsidRPr="00B832F2" w:rsidRDefault="003A0EBF" w:rsidP="003A0EBF">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يجتمعان حين نفصل بين مستويين، فالمسلّمة اليقينية تقع خارج الاختبار العلمي بالضرورة المنطقية، كما يقع مبدأ عدم التناقض، وسائر مسلّمات المنطق، خارج الاختبار التجريبي، أما ما يُشتق منها بجهد بشري، من تفسير وتحليل وبناء نموذج، فداخل الاختبار كله. اليقين للنص، والاختبار لفهمه.</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على هذه القاعدة يقوم كل ما بعدها، فالقابلية للتكذيب شرط في الاشتقاق البشري من الوحي، لا في الوحي نفسه، ومن يرفض هذا التمييز لا يرفضه في حق المشروع وحده، بل يطال رفضه كل نظام معرفي يقوم على مسلّمات أولية، والرياضيات والمنطق الصوري في مقدمتها.</w:t>
      </w:r>
    </w:p>
    <w:p w14:paraId="1E8CDF2C" w:rsidR="003A0EBF" w:rsidRPr="00B832F2" w:rsidRDefault="003A0EBF" w:rsidP="003A0EBF">
      <w:pPr>
        <w:shd w:val="clear" w:color="auto" w:fill="D6E4F0"/>
        <w:bidi/>
        <w:spacing w:before="110" w:after="65"/>
        <w:rPr>
          <w:rFonts w:ascii="Sakkal Majalla" w:hAnsi="Sakkal Majalla" w:cs="Sakkal Majalla"/>
          <w:sz w:val="28"/>
          <w:szCs w:val="28"/>
        </w:rPr>
      </w:pPr>
      <w:r>
        <w:rPr>
          <w:rFonts w:ascii="Sakkal Majalla" w:hAnsi="Sakkal Majalla" w:cs="Sakkal Majalla"/>
          <w:b/>
          <w:bCs/>
          <w:color w:val="1F3864"/>
          <w:sz w:val="28"/>
          <w:szCs w:val="28"/>
          <w:rtl/>
        </w:rPr>
        <w:t xml:space="preserve">قد يُقال: أليست هذه حيلة لغوية تُبقي المسلّمة بمنأى عن النقد؟</w:t>
      </w:r>
    </w:p>
    <w:p w14:paraId="1D5A54E8" w:rsidR="003A0EBF" w:rsidRPr="00B832F2" w:rsidRDefault="003A0EBF" w:rsidP="003A0EBF">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لا أراها كذلك، ولي في ذلك ثلاثة أسباب. أولها أن التمييز بين المسلّمة والمشتق بنية كل نظام معرفي ناجح؛ فبديهيات إقليدس لا تُجرَّب، وكل نظرية مشتقة منها تخضع للبرهان. وثانيها أن مسلّمتنا معلنة، في حين تُخفي أطر وضعية كثيرة افتراضاتها (الإنسان نفعي، والقيمة محايدة) خلف قناع «العلمية الخالصة»، والفرق بين المعلَن والمخفي فرق في الأمانة قبل أن يكون في المنهج. وثالثها، وهو الأهم، أن كل ما يُبنى على المسلّمة يمرّ بالفرضية الصفرية ومحكّاتها. لا يُعفى منها شيء.</w:t>
      </w:r>
    </w:p>
    <w:p w14:paraId="406830EB" w:rsidR="003A0EBF" w:rsidRPr="00B832F2" w:rsidRDefault="003A0EBF" w:rsidP="003A0EBF">
      <w:pPr>
        <w:shd w:val="clear" w:color="auto" w:fill="156082"/>
        <w:bidi/>
        <w:spacing w:before="150" w:after="90"/>
        <w:rPr>
          <w:rFonts w:ascii="Sakkal Majalla" w:hAnsi="Sakkal Majalla" w:cs="Sakkal Majalla"/>
          <w:sz w:val="28"/>
          <w:szCs w:val="28"/>
        </w:rPr>
      </w:pPr>
      <w:r>
        <w:rPr>
          <w:rFonts w:ascii="Sakkal Majalla" w:hAnsi="Sakkal Majalla" w:cs="Sakkal Majalla"/>
          <w:b/>
          <w:bCs/>
          <w:color w:val="FFFFFF"/>
          <w:sz w:val="28"/>
          <w:szCs w:val="28"/>
          <w:rtl/>
        </w:rPr>
        <w:t>3.2  لماذا لا نكتفي بإطار لاكاتوش؟</w:t>
      </w:r>
      <w:r>
        <w:fldChar w:fldCharType="begin"/>
      </w:r>
      <w:r>
        <w:instrText xml:space="preserve"> TC "3.2  لماذا لا نكتفي بإطار لاكاتوش؟" \l 2 </w:instrText>
      </w:r>
      <w:r>
        <w:fldChar w:fldCharType="end"/>
      </w:r>
    </w:p>
    <w:p w14:paraId="782979F0" w:rsidR="003A0EBF" w:rsidRPr="00B832F2" w:rsidRDefault="003A0EBF" w:rsidP="003A0EBF">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يبدو إطار إمري لاكاتوش في «برامج البحث العلمي» (Scientific Research Programmes) كأنه صُنع لنا؛ ففيه «قلب صلب» (Hard Core) لا يُكذَّب مباشرة، يقابله عندنا التسليم بصحة القرآن، وحوله حزام من «الفرضيات المساعدة» (Auxiliary Hypotheses) القابلة للتعديل، تقابله الاشتقاقات البشرية. فلماذا لا نأخذه كما هو؟</w:t>
      </w:r>
    </w:p>
    <w:p w14:paraId="6A37F2D5" w:rsidR="003A0EBF" w:rsidRPr="00B832F2" w:rsidRDefault="003A0EBF" w:rsidP="003A0EBF">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لأن البرنامج اللاكاتوشي مصمَّم ليحمي القلب الصلب بتعديل الفرضيات المساعدة، وهنا موضع الخوف بالضبط، إذ يستطيع ناقد منصف أن يقول إنكم ستعدّلون الاشتقاق كلما فشل التطبيق، مرة بعد مرة، حتى يصير برنامجكم «متدهورًا» (Degenerating Research Programme) بعبارة لاكاتوش نفسه. والخوف في محله؛ فالترقيع بلا حد يشبه مؤسسة ترمّم جدرانها كل عام ولا تسأل عن أساساتها.</w:t>
      </w:r>
    </w:p>
    <w:p w14:paraId="7F6BBEF3" w:rsidR="003A0EBF" w:rsidRPr="00B832F2" w:rsidRDefault="003A0EBF" w:rsidP="003A0EBF">
      <w:pPr>
        <w:bidi/>
        <w:spacing w:after="70"/>
        <w:ind w:right="260"/>
        <w:rPr>
          <w:rFonts w:ascii="Sakkal Majalla" w:hAnsi="Sakkal Majalla" w:cs="Sakkal Majalla"/>
          <w:sz w:val="28"/>
          <w:szCs w:val="28"/>
        </w:rPr>
      </w:pPr>
      <w:r w:rsidRPr="00B832F2">
        <w:rPr>
          <w:rFonts w:ascii="Sakkal Majalla" w:hAnsi="Sakkal Majalla" w:cs="Sakkal Majalla"/>
          <w:i/>
          <w:iCs/>
          <w:color w:val="595959"/>
          <w:sz w:val="28"/>
          <w:szCs w:val="28"/>
        </w:rPr>
        <w:t xml:space="preserve">    Lakatos, I. (1970). Falsification and the Methodology of Scientific Research Programmes. In Lakatos &amp; Musgrave (eds.), Criticism and the Growth of Knowledge. Cambridge University Press, pp. 91-196.</w:t>
      </w:r>
    </w:p>
    <w:p w14:paraId="63896DDB" w:rsidR="003A0EBF" w:rsidRPr="00B832F2" w:rsidRDefault="003A0EBF" w:rsidP="003A0EBF">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لذلك أقف موقفًا مركّبًا. آخذ من لاكاتوش البنية، أي القلب الصلب والحزام الواقي؛ لأنها تصف بدقة العلاقة بين القرآن الثابت والاشتقاق المتغيّر، وآخذ من بوبر الصرامة، فالفرضية الصفرية هي التي تقرّر متى يُعلن «التدهور» ويُعاد الاشتقاق من أساسه، فلا يمتد الترقيع بلا حد. وبطريقة أخرى، لاكاتوش يصف كيف يُبنى المشروع، وبوبر يحدد متى يُعلن فشله.</w:t>
      </w:r>
    </w:p>
    <w:p w14:paraId="78FD0AF4" w:rsidR="003A0EBF" w:rsidRPr="00B832F2" w:rsidRDefault="003A0EBF" w:rsidP="003A0EBF">
      <w:pPr>
        <w:shd w:val="clear" w:color="auto" w:fill="156082"/>
        <w:bidi/>
        <w:spacing w:before="150" w:after="90"/>
        <w:rPr>
          <w:rFonts w:ascii="Sakkal Majalla" w:hAnsi="Sakkal Majalla" w:cs="Sakkal Majalla"/>
          <w:sz w:val="28"/>
          <w:szCs w:val="28"/>
        </w:rPr>
      </w:pPr>
      <w:r>
        <w:rPr>
          <w:rFonts w:ascii="Sakkal Majalla" w:hAnsi="Sakkal Majalla" w:cs="Sakkal Majalla"/>
          <w:b/>
          <w:bCs/>
          <w:color w:val="FFFFFF"/>
          <w:sz w:val="28"/>
          <w:szCs w:val="28"/>
          <w:rtl/>
        </w:rPr>
        <w:t>3.3  قائمة النفي الثمانية: حدود منهجية لا نتجاوزها</w:t>
      </w:r>
      <w:r>
        <w:fldChar w:fldCharType="begin"/>
      </w:r>
      <w:r>
        <w:instrText xml:space="preserve"> TC "3.3  قائمة النفي الثمانية: حدود منهجية لا نتجاوزها" \l 2 </w:instrText>
      </w:r>
      <w:r>
        <w:fldChar w:fldCharType="end"/>
      </w:r>
    </w:p>
    <w:p w14:paraId="1E9A30F9" w:rsidR="003A0EBF" w:rsidRPr="00B832F2" w:rsidRDefault="003A0EBF" w:rsidP="003A0EBF">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وقبل أن أصوغ الادعاء الإيجابي، أبدأ بما أرفضه؛ لأن الحدود تحمي المشروع من نفسه قبل خصومه. إنها ثمانية أمور، لكل منها سبب هو خطأ منهجي تكرر في أدبيات سابقة حتى صار مألوفًا لا يلفت النظر.</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74"/>
        <w:gridCol w:w="2988"/>
        <w:gridCol w:w="6718"/>
      </w:tblGrid>
      <w:tr w:rsidR="003A0EBF" w:rsidRPr="00B832F2" w14:paraId="0E90513A" w:rsidTr="00201A65">
        <w:tc>
          <w:tcPr>
            <w:tcW w:w="374" w:type="dxa"/>
            <w:shd w:val="clear" w:color="auto" w:fill="1F3864"/>
            <w:tcMar>
              <w:top w:w="40" w:type="dxa"/>
              <w:left w:w="100" w:type="dxa"/>
              <w:bottom w:w="40" w:type="dxa"/>
              <w:right w:w="100" w:type="dxa"/>
            </w:tcMar>
            <w:vAlign w:val="center"/>
          </w:tcPr>
          <w:p w14:paraId="1C557D87"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b/>
                <w:bCs/>
                <w:color w:val="FFFFFF"/>
                <w:sz w:val="26"/>
                <w:szCs w:val="26"/>
                <w:rtl/>
              </w:rPr>
              <w:t>#</w:t>
            </w:r>
          </w:p>
        </w:tc>
        <w:tc>
          <w:tcPr>
            <w:tcW w:w="2988" w:type="dxa"/>
            <w:shd w:val="clear" w:color="auto" w:fill="1F3864"/>
            <w:tcMar>
              <w:top w:w="40" w:type="dxa"/>
              <w:left w:w="100" w:type="dxa"/>
              <w:bottom w:w="40" w:type="dxa"/>
              <w:right w:w="100" w:type="dxa"/>
            </w:tcMar>
            <w:vAlign w:val="center"/>
          </w:tcPr>
          <w:p w14:paraId="16BD58F2"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b/>
                <w:bCs/>
                <w:color w:val="FFFFFF"/>
                <w:sz w:val="26"/>
                <w:szCs w:val="26"/>
                <w:rtl/>
              </w:rPr>
              <w:t>النفي المنهجي</w:t>
            </w:r>
          </w:p>
        </w:tc>
        <w:tc>
          <w:tcPr>
            <w:tcW w:w="6718" w:type="dxa"/>
            <w:shd w:val="clear" w:color="auto" w:fill="1F3864"/>
            <w:tcMar>
              <w:top w:w="40" w:type="dxa"/>
              <w:left w:w="100" w:type="dxa"/>
              <w:bottom w:w="40" w:type="dxa"/>
              <w:right w:w="100" w:type="dxa"/>
            </w:tcMar>
            <w:vAlign w:val="center"/>
          </w:tcPr>
          <w:p w14:paraId="7909F887"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b/>
                <w:bCs/>
                <w:color w:val="FFFFFF"/>
                <w:sz w:val="26"/>
                <w:szCs w:val="26"/>
                <w:rtl/>
              </w:rPr>
              <w:t>مثال الانتهاك + كيف يتجنبه هذا الكتاب</w:t>
            </w:r>
          </w:p>
        </w:tc>
      </w:tr>
      <w:tr w:rsidR="003A0EBF" w:rsidRPr="00B832F2" w14:paraId="520FE72B" w:rsidTr="00201A65">
        <w:tc>
          <w:tcPr>
            <w:tcW w:w="374" w:type="dxa"/>
            <w:shd w:val="clear" w:color="auto" w:fill="D6E4F0"/>
            <w:tcMar>
              <w:top w:w="40" w:type="dxa"/>
              <w:left w:w="100" w:type="dxa"/>
              <w:bottom w:w="40" w:type="dxa"/>
              <w:right w:w="100" w:type="dxa"/>
            </w:tcMar>
            <w:vAlign w:val="center"/>
          </w:tcPr>
          <w:p w14:paraId="5188CD0D"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b/>
                <w:bCs/>
                <w:color w:val="1F3864"/>
                <w:sz w:val="26"/>
                <w:szCs w:val="26"/>
                <w:rtl/>
              </w:rPr>
              <w:t>1</w:t>
            </w:r>
          </w:p>
        </w:tc>
        <w:tc>
          <w:tcPr>
            <w:tcW w:w="2988" w:type="dxa"/>
            <w:shd w:val="clear" w:color="auto" w:fill="F8F8F8"/>
            <w:tcMar>
              <w:top w:w="40" w:type="dxa"/>
              <w:left w:w="100" w:type="dxa"/>
              <w:bottom w:w="40" w:type="dxa"/>
              <w:right w:w="100" w:type="dxa"/>
            </w:tcMar>
            <w:vAlign w:val="center"/>
          </w:tcPr>
          <w:p w14:paraId="082F414B"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b/>
                <w:bCs/>
                <w:color w:val="1F3864"/>
                <w:sz w:val="26"/>
                <w:szCs w:val="26"/>
                <w:rtl/>
              </w:rPr>
              <w:t>لا تبحث في القرآن عن نظريات إدارية حديثة لإثبات أن القرآن "سبق" إليها</w:t>
            </w:r>
          </w:p>
        </w:tc>
        <w:tc>
          <w:tcPr>
            <w:tcW w:w="6718" w:type="dxa"/>
            <w:shd w:val="clear" w:color="auto" w:fill="EBF5FB"/>
            <w:tcMar>
              <w:top w:w="40" w:type="dxa"/>
              <w:left w:w="100" w:type="dxa"/>
              <w:bottom w:w="40" w:type="dxa"/>
              <w:right w:w="100" w:type="dxa"/>
            </w:tcMar>
            <w:vAlign w:val="center"/>
          </w:tcPr>
          <w:p w14:paraId="17E89E5C" w:rsidR="003A0EBF" w:rsidRPr="00B832F2" w:rsidRDefault="003A0EBF"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مثال: «القرآن سبق الإدارة بالأهداف (Drucker, 1954) بأربعة عشر قرنًا». التجنب: البدء من السياق القرآني، ولا تُذكر النظيرة الغربية إلا بعد إثبات المفهوم مستقلًا.</w:t>
            </w:r>
          </w:p>
        </w:tc>
      </w:tr>
      <w:tr w:rsidR="003A0EBF" w:rsidRPr="00B832F2" w14:paraId="5D270A81" w:rsidTr="00201A65">
        <w:tc>
          <w:tcPr>
            <w:tcW w:w="374" w:type="dxa"/>
            <w:shd w:val="clear" w:color="auto" w:fill="FFFFFF"/>
            <w:tcMar>
              <w:top w:w="40" w:type="dxa"/>
              <w:left w:w="100" w:type="dxa"/>
              <w:bottom w:w="40" w:type="dxa"/>
              <w:right w:w="100" w:type="dxa"/>
            </w:tcMar>
            <w:vAlign w:val="center"/>
          </w:tcPr>
          <w:p w14:paraId="47243BDB"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b/>
                <w:bCs/>
                <w:color w:val="1F3864"/>
                <w:sz w:val="26"/>
                <w:szCs w:val="26"/>
                <w:rtl/>
              </w:rPr>
              <w:t>2</w:t>
            </w:r>
          </w:p>
        </w:tc>
        <w:tc>
          <w:tcPr>
            <w:tcW w:w="2988" w:type="dxa"/>
            <w:shd w:val="clear" w:color="auto" w:fill="FFFFFF"/>
            <w:tcMar>
              <w:top w:w="40" w:type="dxa"/>
              <w:left w:w="100" w:type="dxa"/>
              <w:bottom w:w="40" w:type="dxa"/>
              <w:right w:w="100" w:type="dxa"/>
            </w:tcMar>
            <w:vAlign w:val="center"/>
          </w:tcPr>
          <w:p w14:paraId="5419153A"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b/>
                <w:bCs/>
                <w:color w:val="1F3864"/>
                <w:sz w:val="26"/>
                <w:szCs w:val="26"/>
                <w:rtl/>
              </w:rPr>
              <w:t>لا تضع مفهوماً إدارياً حديثاً ثم تبحث له عن آية تؤيده</w:t>
            </w:r>
          </w:p>
        </w:tc>
        <w:tc>
          <w:tcPr>
            <w:tcW w:w="6718" w:type="dxa"/>
            <w:shd w:val="clear" w:color="auto" w:fill="FFFFFF"/>
            <w:tcMar>
              <w:top w:w="40" w:type="dxa"/>
              <w:left w:w="100" w:type="dxa"/>
              <w:bottom w:w="40" w:type="dxa"/>
              <w:right w:w="100" w:type="dxa"/>
            </w:tcMar>
            <w:vAlign w:val="center"/>
          </w:tcPr>
          <w:p w14:paraId="615035A6" w:rsidR="003A0EBF" w:rsidRPr="00B832F2" w:rsidRDefault="003A0EBF"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هذا هو الانحياز التأكيدي (Confirmation Bias) الذي وثَّقه Nickerson (1998). التجنب: بروتوكول القراءة (الفصل السادس) يبدأ إلزاميًا بالسياق واللغة.</w:t>
            </w:r>
          </w:p>
        </w:tc>
      </w:tr>
      <w:tr w:rsidR="003A0EBF" w:rsidRPr="00B832F2" w14:paraId="1A1FB18D" w:rsidTr="00201A65">
        <w:tc>
          <w:tcPr>
            <w:tcW w:w="374" w:type="dxa"/>
            <w:shd w:val="clear" w:color="auto" w:fill="D6E4F0"/>
            <w:tcMar>
              <w:top w:w="40" w:type="dxa"/>
              <w:left w:w="100" w:type="dxa"/>
              <w:bottom w:w="40" w:type="dxa"/>
              <w:right w:w="100" w:type="dxa"/>
            </w:tcMar>
            <w:vAlign w:val="center"/>
          </w:tcPr>
          <w:p w14:paraId="3DCAD19A"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b/>
                <w:bCs/>
                <w:color w:val="1F3864"/>
                <w:sz w:val="26"/>
                <w:szCs w:val="26"/>
                <w:rtl/>
              </w:rPr>
              <w:lastRenderedPageBreak/>
              <w:t>3</w:t>
            </w:r>
          </w:p>
        </w:tc>
        <w:tc>
          <w:tcPr>
            <w:tcW w:w="2988" w:type="dxa"/>
            <w:shd w:val="clear" w:color="auto" w:fill="F8F8F8"/>
            <w:tcMar>
              <w:top w:w="40" w:type="dxa"/>
              <w:left w:w="100" w:type="dxa"/>
              <w:bottom w:w="40" w:type="dxa"/>
              <w:right w:w="100" w:type="dxa"/>
            </w:tcMar>
            <w:vAlign w:val="center"/>
          </w:tcPr>
          <w:p w14:paraId="28D7D983"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b/>
                <w:bCs/>
                <w:color w:val="1F3864"/>
                <w:sz w:val="26"/>
                <w:szCs w:val="26"/>
                <w:rtl/>
              </w:rPr>
              <w:t>لا تُساوِ بين المصطلح القرآني والإداري لمجرد التشابه اللفظي</w:t>
            </w:r>
          </w:p>
        </w:tc>
        <w:tc>
          <w:tcPr>
            <w:tcW w:w="6718" w:type="dxa"/>
            <w:shd w:val="clear" w:color="auto" w:fill="EBF5FB"/>
            <w:tcMar>
              <w:top w:w="40" w:type="dxa"/>
              <w:left w:w="100" w:type="dxa"/>
              <w:bottom w:w="40" w:type="dxa"/>
              <w:right w:w="100" w:type="dxa"/>
            </w:tcMar>
            <w:vAlign w:val="center"/>
          </w:tcPr>
          <w:p w14:paraId="7BC044E3" w:rsidR="003A0EBF" w:rsidRPr="00B832F2" w:rsidRDefault="003A0EBF"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مثال: مساواة «القوامة» (النساء:34) بـ«القيادة الإدارية» لاشتراك الجذر (ق-و-م). التجنب: التحليل الجذري يفصل الدلالة العامة عن الاستعمال السياقي.</w:t>
            </w:r>
          </w:p>
        </w:tc>
      </w:tr>
      <w:tr w:rsidR="003A0EBF" w:rsidRPr="00B832F2" w14:paraId="34B6F353" w:rsidTr="00201A65">
        <w:tc>
          <w:tcPr>
            <w:tcW w:w="374" w:type="dxa"/>
            <w:shd w:val="clear" w:color="auto" w:fill="FFFFFF"/>
            <w:tcMar>
              <w:top w:w="40" w:type="dxa"/>
              <w:left w:w="100" w:type="dxa"/>
              <w:bottom w:w="40" w:type="dxa"/>
              <w:right w:w="100" w:type="dxa"/>
            </w:tcMar>
            <w:vAlign w:val="center"/>
          </w:tcPr>
          <w:p w14:paraId="4CEB3614"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b/>
                <w:bCs/>
                <w:color w:val="1F3864"/>
                <w:sz w:val="26"/>
                <w:szCs w:val="26"/>
                <w:rtl/>
              </w:rPr>
              <w:t>4</w:t>
            </w:r>
          </w:p>
        </w:tc>
        <w:tc>
          <w:tcPr>
            <w:tcW w:w="2988" w:type="dxa"/>
            <w:shd w:val="clear" w:color="auto" w:fill="FFFFFF"/>
            <w:tcMar>
              <w:top w:w="40" w:type="dxa"/>
              <w:left w:w="100" w:type="dxa"/>
              <w:bottom w:w="40" w:type="dxa"/>
              <w:right w:w="100" w:type="dxa"/>
            </w:tcMar>
            <w:vAlign w:val="center"/>
          </w:tcPr>
          <w:p w14:paraId="76867E85"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b/>
                <w:bCs/>
                <w:color w:val="1F3864"/>
                <w:sz w:val="26"/>
                <w:szCs w:val="26"/>
                <w:rtl/>
              </w:rPr>
              <w:t>لا تنسب إلى القرآن نموذجاً بشرياً دون التصريح بمستواه في السلم</w:t>
            </w:r>
          </w:p>
        </w:tc>
        <w:tc>
          <w:tcPr>
            <w:tcW w:w="6718" w:type="dxa"/>
            <w:shd w:val="clear" w:color="auto" w:fill="FFFFFF"/>
            <w:tcMar>
              <w:top w:w="40" w:type="dxa"/>
              <w:left w:w="100" w:type="dxa"/>
              <w:bottom w:w="40" w:type="dxa"/>
              <w:right w:w="100" w:type="dxa"/>
            </w:tcMar>
            <w:vAlign w:val="center"/>
          </w:tcPr>
          <w:p w14:paraId="20B0ABAE" w:rsidR="003A0EBF" w:rsidRPr="00B832F2" w:rsidRDefault="003A0EBF"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مثال: «النموذج القرآني للحوكمة يقول كذا» وهو اجتهاد في المستوى السادس. التجنب: كل ادعاء يحمل مستواه (م1–م7) ودرجة الثقة فيه.</w:t>
            </w:r>
          </w:p>
        </w:tc>
      </w:tr>
      <w:tr w:rsidR="003A0EBF" w:rsidRPr="00B832F2" w14:paraId="0468C0B2" w:rsidTr="00201A65">
        <w:tc>
          <w:tcPr>
            <w:tcW w:w="374" w:type="dxa"/>
            <w:shd w:val="clear" w:color="auto" w:fill="D6E4F0"/>
            <w:tcMar>
              <w:top w:w="40" w:type="dxa"/>
              <w:left w:w="100" w:type="dxa"/>
              <w:bottom w:w="40" w:type="dxa"/>
              <w:right w:w="100" w:type="dxa"/>
            </w:tcMar>
            <w:vAlign w:val="center"/>
          </w:tcPr>
          <w:p w14:paraId="69A18B12"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b/>
                <w:bCs/>
                <w:color w:val="1F3864"/>
                <w:sz w:val="26"/>
                <w:szCs w:val="26"/>
                <w:rtl/>
              </w:rPr>
              <w:t>5</w:t>
            </w:r>
          </w:p>
        </w:tc>
        <w:tc>
          <w:tcPr>
            <w:tcW w:w="2988" w:type="dxa"/>
            <w:shd w:val="clear" w:color="auto" w:fill="F8F8F8"/>
            <w:tcMar>
              <w:top w:w="40" w:type="dxa"/>
              <w:left w:w="100" w:type="dxa"/>
              <w:bottom w:w="40" w:type="dxa"/>
              <w:right w:w="100" w:type="dxa"/>
            </w:tcMar>
            <w:vAlign w:val="center"/>
          </w:tcPr>
          <w:p w14:paraId="75611C29"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b/>
                <w:bCs/>
                <w:color w:val="1F3864"/>
                <w:sz w:val="26"/>
                <w:szCs w:val="26"/>
                <w:rtl/>
              </w:rPr>
              <w:t>لا تعتبر نجاح التطبيق دليلاً كافياً على القرآنية</w:t>
            </w:r>
          </w:p>
        </w:tc>
        <w:tc>
          <w:tcPr>
            <w:tcW w:w="6718" w:type="dxa"/>
            <w:shd w:val="clear" w:color="auto" w:fill="EBF5FB"/>
            <w:tcMar>
              <w:top w:w="40" w:type="dxa"/>
              <w:left w:w="100" w:type="dxa"/>
              <w:bottom w:w="40" w:type="dxa"/>
              <w:right w:w="100" w:type="dxa"/>
            </w:tcMar>
            <w:vAlign w:val="center"/>
          </w:tcPr>
          <w:p w14:paraId="29823CF1" w:rsidR="003A0EBF" w:rsidRPr="00B832F2" w:rsidRDefault="003A0EBF"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مثال: نجاح «شورى قرآنية» في مؤسسة لا يُثبت أصالتها؛ فالشفافية تنجح بلا مرجعية دينية (Open-Book Management). التجنب: محك الأصالة أولًا.</w:t>
            </w:r>
          </w:p>
        </w:tc>
      </w:tr>
      <w:tr w:rsidR="003A0EBF" w:rsidRPr="00B832F2" w14:paraId="705AC60D" w:rsidTr="00201A65">
        <w:tc>
          <w:tcPr>
            <w:tcW w:w="374" w:type="dxa"/>
            <w:shd w:val="clear" w:color="auto" w:fill="FFFFFF"/>
            <w:tcMar>
              <w:top w:w="40" w:type="dxa"/>
              <w:left w:w="100" w:type="dxa"/>
              <w:bottom w:w="40" w:type="dxa"/>
              <w:right w:w="100" w:type="dxa"/>
            </w:tcMar>
            <w:vAlign w:val="center"/>
          </w:tcPr>
          <w:p w14:paraId="41B529A8"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b/>
                <w:bCs/>
                <w:color w:val="1F3864"/>
                <w:sz w:val="26"/>
                <w:szCs w:val="26"/>
                <w:rtl/>
              </w:rPr>
              <w:t>6</w:t>
            </w:r>
          </w:p>
        </w:tc>
        <w:tc>
          <w:tcPr>
            <w:tcW w:w="2988" w:type="dxa"/>
            <w:shd w:val="clear" w:color="auto" w:fill="FFFFFF"/>
            <w:tcMar>
              <w:top w:w="40" w:type="dxa"/>
              <w:left w:w="100" w:type="dxa"/>
              <w:bottom w:w="40" w:type="dxa"/>
              <w:right w:w="100" w:type="dxa"/>
            </w:tcMar>
            <w:vAlign w:val="center"/>
          </w:tcPr>
          <w:p w14:paraId="5E0BE653"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b/>
                <w:bCs/>
                <w:color w:val="1F3864"/>
                <w:sz w:val="26"/>
                <w:szCs w:val="26"/>
                <w:rtl/>
              </w:rPr>
              <w:t>لا تعتبر فشل التطبيق دليلاً على خطأ النص القرآني</w:t>
            </w:r>
          </w:p>
        </w:tc>
        <w:tc>
          <w:tcPr>
            <w:tcW w:w="6718" w:type="dxa"/>
            <w:shd w:val="clear" w:color="auto" w:fill="FFFFFF"/>
            <w:tcMar>
              <w:top w:w="40" w:type="dxa"/>
              <w:left w:w="100" w:type="dxa"/>
              <w:bottom w:w="40" w:type="dxa"/>
              <w:right w:w="100" w:type="dxa"/>
            </w:tcMar>
            <w:vAlign w:val="center"/>
          </w:tcPr>
          <w:p w14:paraId="098FE542" w:rsidR="003A0EBF" w:rsidRPr="00B832F2" w:rsidRDefault="003A0EBF"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الوجه الآخر للنفي الخامس. التجنب: يوجّه الفشل المراجعة إلى مستويات الاشتقاق البشري (م1–م7)، وتحدد آلية فض التعارض (الفصل السابع) موضعها.</w:t>
            </w:r>
          </w:p>
        </w:tc>
      </w:tr>
      <w:tr w:rsidR="003A0EBF" w:rsidRPr="00B832F2" w14:paraId="120A8961" w:rsidTr="00201A65">
        <w:tc>
          <w:tcPr>
            <w:tcW w:w="374" w:type="dxa"/>
            <w:shd w:val="clear" w:color="auto" w:fill="D6E4F0"/>
            <w:tcMar>
              <w:top w:w="40" w:type="dxa"/>
              <w:left w:w="100" w:type="dxa"/>
              <w:bottom w:w="40" w:type="dxa"/>
              <w:right w:w="100" w:type="dxa"/>
            </w:tcMar>
            <w:vAlign w:val="center"/>
          </w:tcPr>
          <w:p w14:paraId="656CDFF3"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b/>
                <w:bCs/>
                <w:color w:val="1F3864"/>
                <w:sz w:val="26"/>
                <w:szCs w:val="26"/>
                <w:rtl/>
              </w:rPr>
              <w:t>7</w:t>
            </w:r>
          </w:p>
        </w:tc>
        <w:tc>
          <w:tcPr>
            <w:tcW w:w="2988" w:type="dxa"/>
            <w:shd w:val="clear" w:color="auto" w:fill="F8F8F8"/>
            <w:tcMar>
              <w:top w:w="40" w:type="dxa"/>
              <w:left w:w="100" w:type="dxa"/>
              <w:bottom w:w="40" w:type="dxa"/>
              <w:right w:w="100" w:type="dxa"/>
            </w:tcMar>
            <w:vAlign w:val="center"/>
          </w:tcPr>
          <w:p w14:paraId="1CD8579A"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b/>
                <w:bCs/>
                <w:color w:val="1F3864"/>
                <w:sz w:val="26"/>
                <w:szCs w:val="26"/>
                <w:rtl/>
              </w:rPr>
              <w:t>لا تستخدم القرآن لإضفاء الشرعية الدينية على نظرية مسبقة</w:t>
            </w:r>
          </w:p>
        </w:tc>
        <w:tc>
          <w:tcPr>
            <w:tcW w:w="6718" w:type="dxa"/>
            <w:shd w:val="clear" w:color="auto" w:fill="EBF5FB"/>
            <w:tcMar>
              <w:top w:w="40" w:type="dxa"/>
              <w:left w:w="100" w:type="dxa"/>
              <w:bottom w:w="40" w:type="dxa"/>
              <w:right w:w="100" w:type="dxa"/>
            </w:tcMar>
            <w:vAlign w:val="center"/>
          </w:tcPr>
          <w:p w14:paraId="32A57F1F" w:rsidR="003A0EBF" w:rsidRPr="00B832F2" w:rsidRDefault="003A0EBF"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مثال: مؤسسة قرّرت تقليص الأجور ثم بحثت عن آية «ابتلاء» تبرّره. التجنب: الاشتقاق في اتجاه واحد: من النص إلى المبدأ إلى التطبيق.</w:t>
            </w:r>
          </w:p>
        </w:tc>
      </w:tr>
      <w:tr w:rsidR="003A0EBF" w:rsidRPr="00B832F2" w14:paraId="57257C28" w:rsidTr="00201A65">
        <w:tc>
          <w:tcPr>
            <w:tcW w:w="374" w:type="dxa"/>
            <w:shd w:val="clear" w:color="auto" w:fill="FFFFFF"/>
            <w:tcMar>
              <w:top w:w="40" w:type="dxa"/>
              <w:left w:w="100" w:type="dxa"/>
              <w:bottom w:w="40" w:type="dxa"/>
              <w:right w:w="100" w:type="dxa"/>
            </w:tcMar>
            <w:vAlign w:val="center"/>
          </w:tcPr>
          <w:p w14:paraId="3944FBCC"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b/>
                <w:bCs/>
                <w:color w:val="1F3864"/>
                <w:sz w:val="26"/>
                <w:szCs w:val="26"/>
                <w:rtl/>
              </w:rPr>
              <w:t>8</w:t>
            </w:r>
          </w:p>
        </w:tc>
        <w:tc>
          <w:tcPr>
            <w:tcW w:w="2988" w:type="dxa"/>
            <w:shd w:val="clear" w:color="auto" w:fill="FFFFFF"/>
            <w:tcMar>
              <w:top w:w="40" w:type="dxa"/>
              <w:left w:w="100" w:type="dxa"/>
              <w:bottom w:w="40" w:type="dxa"/>
              <w:right w:w="100" w:type="dxa"/>
            </w:tcMar>
            <w:vAlign w:val="center"/>
          </w:tcPr>
          <w:p w14:paraId="267C855F"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b/>
                <w:bCs/>
                <w:color w:val="1F3864"/>
                <w:sz w:val="26"/>
                <w:szCs w:val="26"/>
                <w:rtl/>
              </w:rPr>
              <w:t>لا تدَّعِ أن القرآن كتاب إدارة بالمعنى الاصطلاحي الحديث</w:t>
            </w:r>
          </w:p>
        </w:tc>
        <w:tc>
          <w:tcPr>
            <w:tcW w:w="6718" w:type="dxa"/>
            <w:shd w:val="clear" w:color="auto" w:fill="FFFFFF"/>
            <w:tcMar>
              <w:top w:w="40" w:type="dxa"/>
              <w:left w:w="100" w:type="dxa"/>
              <w:bottom w:w="40" w:type="dxa"/>
              <w:right w:w="100" w:type="dxa"/>
            </w:tcMar>
            <w:vAlign w:val="center"/>
          </w:tcPr>
          <w:p w14:paraId="12155333" w:rsidR="003A0EBF" w:rsidRPr="00B832F2" w:rsidRDefault="003A0EBF"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القرآن هداية شاملة لا دليل تشغيلي؛ ولهذا كان العنوان «الإدارة القرآنية» لا «إدارة القرآن».</w:t>
            </w:r>
          </w:p>
        </w:tc>
      </w:tr>
    </w:tbl>
    <w:p w14:paraId="5418DFF3" w:rsidR="003A0EBF" w:rsidRPr="00B832F2" w:rsidRDefault="003A0EBF" w:rsidP="003A0EBF">
      <w:pPr>
        <w:bidi/>
        <w:spacing w:after="60"/>
        <w:rPr>
          <w:rFonts w:ascii="Sakkal Majalla" w:hAnsi="Sakkal Majalla" w:cs="Sakkal Majalla"/>
          <w:sz w:val="28"/>
          <w:szCs w:val="28"/>
        </w:rPr>
      </w:pPr>
      <w:r>
        <w:rPr>
          <w:rFonts w:ascii="Sakkal Majalla" w:hAnsi="Sakkal Majalla" w:cs="Sakkal Majalla"/>
          <w:i/>
          <w:iCs/>
          <w:color w:val="595959"/>
          <w:sz w:val="28"/>
          <w:szCs w:val="28"/>
          <w:rtl/>
        </w:rPr>
        <w:t xml:space="preserve">جدول 3.1: قائمة النفي الثمانية، مع مثال محدد لكل انتهاك محتمل وآلية تجنبه.</w:t>
      </w:r>
    </w:p>
    <w:p w14:paraId="11A096EB" w:rsidR="003A0EBF" w:rsidRPr="00B832F2" w:rsidRDefault="003A0EBF" w:rsidP="003A0EBF">
      <w:pPr>
        <w:shd w:val="clear" w:color="auto" w:fill="156082"/>
        <w:bidi/>
        <w:spacing w:before="150" w:after="90"/>
        <w:rPr>
          <w:rFonts w:ascii="Sakkal Majalla" w:hAnsi="Sakkal Majalla" w:cs="Sakkal Majalla"/>
          <w:sz w:val="28"/>
          <w:szCs w:val="28"/>
        </w:rPr>
      </w:pPr>
      <w:r>
        <w:rPr>
          <w:rFonts w:ascii="Sakkal Majalla" w:hAnsi="Sakkal Majalla" w:cs="Sakkal Majalla"/>
          <w:b/>
          <w:bCs/>
          <w:color w:val="FFFFFF"/>
          <w:sz w:val="28"/>
          <w:szCs w:val="28"/>
          <w:rtl/>
        </w:rPr>
        <w:t>3.4  الفرضية الصفرية: الصياغة الرسمية وتحليلها</w:t>
      </w:r>
      <w:r>
        <w:fldChar w:fldCharType="begin"/>
      </w:r>
      <w:r>
        <w:instrText xml:space="preserve"> TC "3.4  الفرضية الصفرية: الصياغة الرسمية وتحليلها" \l 2 </w:instrText>
      </w:r>
      <w:r>
        <w:fldChar w:fldCharType="end"/>
      </w:r>
    </w:p>
    <w:p w14:paraId="08575FBD" w:rsidR="003A0EBF" w:rsidRPr="00B832F2" w:rsidRDefault="003A0EBF" w:rsidP="003A0EBF">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المصطلح مستعار من الإحصاء، فالفرضية الصفرية (H₀) هناك افتراض محافظ يُعدّ صحيحًا حتى يثبت خلافه، وأنا أستعمله بمعنى أوسع هو الادعاء الذي يعلن به المشروع شرط فشله. فما يجعل العمل علميًا لا دعويًا أن يحدد سلفًا متى يعترف بالهزيمة، وهذه صياغتها:</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080"/>
      </w:tblGrid>
      <w:tr w:rsidR="003A0EBF" w:rsidRPr="00B832F2" w14:paraId="008B1F04" w:rsidTr="00201A65">
        <w:tc>
          <w:tcPr>
            <w:tcW w:w="10080" w:type="dxa"/>
            <w:shd w:val="clear" w:color="auto" w:fill="C00000"/>
            <w:tcMar>
              <w:top w:w="40" w:type="dxa"/>
              <w:left w:w="100" w:type="dxa"/>
              <w:bottom w:w="40" w:type="dxa"/>
              <w:right w:w="100" w:type="dxa"/>
            </w:tcMar>
            <w:vAlign w:val="center"/>
          </w:tcPr>
          <w:p w14:paraId="1B00961A"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b/>
                <w:bCs/>
                <w:color w:val="FFFFFF"/>
                <w:sz w:val="26"/>
                <w:szCs w:val="26"/>
                <w:rtl/>
              </w:rPr>
              <w:lastRenderedPageBreak/>
              <w:t>H</w:t>
            </w:r>
            <w:r w:rsidRPr="00B832F2">
              <w:rPr>
                <w:rFonts w:ascii="Cambria Math" w:hAnsi="Cambria Math" w:cs="Cambria Math" w:hint="cs"/>
                <w:b/>
                <w:bCs/>
                <w:color w:val="FFFFFF"/>
                <w:sz w:val="26"/>
                <w:szCs w:val="26"/>
                <w:rtl/>
              </w:rPr>
              <w:t>₀</w:t>
            </w:r>
            <w:r w:rsidRPr="00B832F2">
              <w:rPr>
                <w:rFonts w:ascii="Sakkal Majalla" w:hAnsi="Sakkal Majalla" w:cs="Sakkal Majalla"/>
                <w:b/>
                <w:bCs/>
                <w:color w:val="FFFFFF"/>
                <w:sz w:val="26"/>
                <w:szCs w:val="26"/>
                <w:rtl/>
              </w:rPr>
              <w:t xml:space="preserve"/>
            </w:r>
            <w:r w:rsidRPr="00B832F2">
              <w:rPr>
                <w:rFonts w:ascii="Sakkal Majalla" w:hAnsi="Sakkal Majalla" w:cs="Sakkal Majalla" w:hint="cs"/>
                <w:b/>
                <w:bCs/>
                <w:color w:val="FFFFFF"/>
                <w:sz w:val="26"/>
                <w:szCs w:val="26"/>
                <w:rtl/>
              </w:rPr>
              <w:t xml:space="preserve">: </w:t>
            </w:r>
            <w:r w:rsidRPr="00B832F2">
              <w:rPr>
                <w:rFonts w:ascii="Sakkal Majalla" w:hAnsi="Sakkal Majalla" w:cs="Sakkal Majalla"/>
                <w:b/>
                <w:bCs/>
                <w:color w:val="FFFFFF"/>
                <w:sz w:val="26"/>
                <w:szCs w:val="26"/>
                <w:rtl/>
              </w:rPr>
              <w:t xml:space="preserve"/>
            </w:r>
            <w:r w:rsidRPr="00B832F2">
              <w:rPr>
                <w:rFonts w:ascii="Sakkal Majalla" w:hAnsi="Sakkal Majalla" w:cs="Sakkal Majalla" w:hint="cs"/>
                <w:b/>
                <w:bCs/>
                <w:color w:val="FFFFFF"/>
                <w:sz w:val="26"/>
                <w:szCs w:val="26"/>
                <w:rtl/>
              </w:rPr>
              <w:t>الفرضية</w:t>
            </w:r>
            <w:r w:rsidRPr="00B832F2">
              <w:rPr>
                <w:rFonts w:ascii="Sakkal Majalla" w:hAnsi="Sakkal Majalla" w:cs="Sakkal Majalla"/>
                <w:b/>
                <w:bCs/>
                <w:color w:val="FFFFFF"/>
                <w:sz w:val="26"/>
                <w:szCs w:val="26"/>
                <w:rtl/>
              </w:rPr>
              <w:t xml:space="preserve"> </w:t>
            </w:r>
            <w:r w:rsidRPr="00B832F2">
              <w:rPr>
                <w:rFonts w:ascii="Sakkal Majalla" w:hAnsi="Sakkal Majalla" w:cs="Sakkal Majalla" w:hint="cs"/>
                <w:b/>
                <w:bCs/>
                <w:color w:val="FFFFFF"/>
                <w:sz w:val="26"/>
                <w:szCs w:val="26"/>
                <w:rtl/>
              </w:rPr>
              <w:t>الصفرية</w:t>
            </w:r>
            <w:r w:rsidRPr="00B832F2">
              <w:rPr>
                <w:rFonts w:ascii="Sakkal Majalla" w:hAnsi="Sakkal Majalla" w:cs="Sakkal Majalla"/>
                <w:b/>
                <w:bCs/>
                <w:color w:val="FFFFFF"/>
                <w:sz w:val="26"/>
                <w:szCs w:val="26"/>
                <w:rtl/>
              </w:rPr>
              <w:t xml:space="preserve"> </w:t>
            </w:r>
            <w:r w:rsidRPr="00B832F2">
              <w:rPr>
                <w:rFonts w:ascii="Sakkal Majalla" w:hAnsi="Sakkal Majalla" w:cs="Sakkal Majalla" w:hint="cs"/>
                <w:b/>
                <w:bCs/>
                <w:color w:val="FFFFFF"/>
                <w:sz w:val="26"/>
                <w:szCs w:val="26"/>
                <w:rtl/>
              </w:rPr>
              <w:t>للمشروع</w:t>
            </w:r>
          </w:p>
        </w:tc>
      </w:tr>
      <w:tr w:rsidR="003A0EBF" w:rsidRPr="00B832F2" w14:paraId="2EBE745D" w:rsidTr="00201A65">
        <w:tc>
          <w:tcPr>
            <w:tcW w:w="10080" w:type="dxa"/>
            <w:shd w:val="clear" w:color="auto" w:fill="FFF0F0"/>
            <w:tcMar>
              <w:top w:w="40" w:type="dxa"/>
              <w:left w:w="100" w:type="dxa"/>
              <w:bottom w:w="40" w:type="dxa"/>
              <w:right w:w="100" w:type="dxa"/>
            </w:tcMar>
            <w:vAlign w:val="center"/>
          </w:tcPr>
          <w:p w14:paraId="74319F70"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b/>
                <w:bCs/>
                <w:color w:val="000000"/>
                <w:sz w:val="26"/>
                <w:szCs w:val="26"/>
                <w:rtl/>
              </w:rPr>
              <w:t>يُعدّ هذا المشروع فاشلاً في مبتغاه إذا أثبت ناقد مستقل أن جميع مخرجاته يمكن اشتقاقها من نظريات إدارية بشرية موجودة دون الرجوع إلى النص القرآني أصلاً، أو أنها لا تعدو كونها إعادة تسمية بمصطلحات عربية لمفاهيم مطوَّرة خارج المنظومة الإسلامية.</w:t>
            </w:r>
          </w:p>
        </w:tc>
      </w:tr>
    </w:tbl>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ولكل عبارة في هذه الصياغة سبب. قلت «جميع مخرجاته» ولم أقل «بعضها»؛ لأن مشروعًا فيه مئات المفاهيم سيفشل حتمًا لو كان المعيار «بعضها»، أما كل مفهوم على حدة فيُختبر مستقلًا بمحكّاته، فيسقط وحده إن سقط، ولا يجرّ المشروع كله معه. واشترطت «ناقدًا مستقلًا»؛ لأن صاحب المصلحة لا يصلح حكمًا، وهي المشكلة نفسها التي تعالجها التعمية في التجارب السريرية.</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أما «دون الرجوع إلى النص القرآني أصلًا» فهي قلب الصياغة؛ لأنها تشغّل «اختبار الاستغناء» (Redundancy Test)، فإن أمكن حذف القرآن من النموذج والوصول إلى النتيجة نفسها، فالقرآن فيه زخرفة لا مصدر. وعبارة «إعادة تسمية بمصطلحات عربية» تستهدف أخطر أشكال الفشل وأخفاها، أي شكلًا عربيًا فوق بنية غربية، كما رأينا في التمويل الإسلامي (الفصل الثاني). والشكل وحده لا يصنع أصالة.</w:t>
      </w:r>
    </w:p>
    <w:p w14:paraId="5E1B1614" w:rsidR="003A0EBF" w:rsidRPr="00B832F2" w:rsidRDefault="003A0EBF" w:rsidP="003A0EBF">
      <w:pPr>
        <w:shd w:val="clear" w:color="auto" w:fill="D6E4F0"/>
        <w:bidi/>
        <w:spacing w:before="110" w:after="65"/>
        <w:rPr>
          <w:rFonts w:ascii="Sakkal Majalla" w:hAnsi="Sakkal Majalla" w:cs="Sakkal Majalla"/>
          <w:sz w:val="28"/>
          <w:szCs w:val="28"/>
        </w:rPr>
      </w:pPr>
      <w:r>
        <w:rPr>
          <w:rFonts w:ascii="Sakkal Majalla" w:hAnsi="Sakkal Majalla" w:cs="Sakkal Majalla"/>
          <w:b/>
          <w:bCs/>
          <w:color w:val="1F3864"/>
          <w:sz w:val="28"/>
          <w:szCs w:val="28"/>
          <w:rtl/>
        </w:rPr>
        <w:t xml:space="preserve">من التصريح إلى الحكم</w:t>
      </w:r>
    </w:p>
    <w:p w14:paraId="502AF8BF" w:rsidR="003A0EBF" w:rsidRPr="00B832F2" w:rsidRDefault="003A0EBF" w:rsidP="003A0EBF">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غير أن التصريح وحده لا يكفي؛ فالفرضية التي لا مسار لها تبقى خطبة فلسفية. وهذا مسارها العملي:</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80"/>
        <w:gridCol w:w="4200"/>
        <w:gridCol w:w="4200"/>
      </w:tblGrid>
      <w:tr w:rsidR="003A0EBF" w:rsidRPr="00B832F2" w14:paraId="68D3856B" w:rsidTr="00201A65">
        <w:tc>
          <w:tcPr>
            <w:tcW w:w="1680" w:type="dxa"/>
            <w:shd w:val="clear" w:color="auto" w:fill="1F3864"/>
            <w:tcMar>
              <w:top w:w="40" w:type="dxa"/>
              <w:left w:w="100" w:type="dxa"/>
              <w:bottom w:w="40" w:type="dxa"/>
              <w:right w:w="100" w:type="dxa"/>
            </w:tcMar>
            <w:vAlign w:val="center"/>
          </w:tcPr>
          <w:p w14:paraId="1B959E6A"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b/>
                <w:bCs/>
                <w:color w:val="FFFFFF"/>
                <w:sz w:val="26"/>
                <w:szCs w:val="26"/>
                <w:rtl/>
              </w:rPr>
              <w:t>المرحلة</w:t>
            </w:r>
          </w:p>
        </w:tc>
        <w:tc>
          <w:tcPr>
            <w:tcW w:w="4200" w:type="dxa"/>
            <w:shd w:val="clear" w:color="auto" w:fill="1F3864"/>
            <w:tcMar>
              <w:top w:w="40" w:type="dxa"/>
              <w:left w:w="100" w:type="dxa"/>
              <w:bottom w:w="40" w:type="dxa"/>
              <w:right w:w="100" w:type="dxa"/>
            </w:tcMar>
            <w:vAlign w:val="center"/>
          </w:tcPr>
          <w:p w14:paraId="55EB18FB"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b/>
                <w:bCs/>
                <w:color w:val="FFFFFF"/>
                <w:sz w:val="26"/>
                <w:szCs w:val="26"/>
                <w:rtl/>
              </w:rPr>
              <w:t>ما يحدث فعلياً</w:t>
            </w:r>
          </w:p>
        </w:tc>
        <w:tc>
          <w:tcPr>
            <w:tcW w:w="4200" w:type="dxa"/>
            <w:shd w:val="clear" w:color="auto" w:fill="1F3864"/>
            <w:tcMar>
              <w:top w:w="40" w:type="dxa"/>
              <w:left w:w="100" w:type="dxa"/>
              <w:bottom w:w="40" w:type="dxa"/>
              <w:right w:w="100" w:type="dxa"/>
            </w:tcMar>
            <w:vAlign w:val="center"/>
          </w:tcPr>
          <w:p w14:paraId="372A322C"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b/>
                <w:bCs/>
                <w:color w:val="FFFFFF"/>
                <w:sz w:val="26"/>
                <w:szCs w:val="26"/>
                <w:rtl/>
              </w:rPr>
              <w:t>من يتحمل المسؤولية</w:t>
            </w:r>
          </w:p>
        </w:tc>
      </w:tr>
      <w:tr w:rsidR="003A0EBF" w:rsidRPr="00B832F2" w14:paraId="46CCDFB4" w:rsidTr="00201A65">
        <w:tc>
          <w:tcPr>
            <w:tcW w:w="1680" w:type="dxa"/>
            <w:shd w:val="clear" w:color="auto" w:fill="EBF5FB"/>
            <w:tcMar>
              <w:top w:w="40" w:type="dxa"/>
              <w:left w:w="100" w:type="dxa"/>
              <w:bottom w:w="40" w:type="dxa"/>
              <w:right w:w="100" w:type="dxa"/>
            </w:tcMar>
            <w:vAlign w:val="center"/>
          </w:tcPr>
          <w:p w14:paraId="15B245FF" w:rsidR="003A0EBF" w:rsidRPr="00B832F2" w:rsidRDefault="003A0EBF" w:rsidP="00201A65">
            <w:pPr>
              <w:bidi/>
              <w:spacing w:before="20" w:after="20"/>
              <w:rPr>
                <w:rFonts w:ascii="Sakkal Majalla" w:hAnsi="Sakkal Majalla" w:cs="Sakkal Majalla"/>
                <w:sz w:val="28"/>
                <w:szCs w:val="28"/>
              </w:rPr>
            </w:pPr>
            <w:r w:rsidRPr="00B832F2">
              <w:rPr>
                <w:rFonts w:ascii="Cambria Math" w:hAnsi="Cambria Math" w:cs="Cambria Math" w:hint="cs"/>
                <w:b/>
                <w:bCs/>
                <w:color w:val="156082"/>
                <w:sz w:val="26"/>
                <w:szCs w:val="26"/>
                <w:rtl/>
              </w:rPr>
              <w:t>①</w:t>
            </w:r>
            <w:r w:rsidRPr="00B832F2">
              <w:rPr>
                <w:rFonts w:ascii="Sakkal Majalla" w:hAnsi="Sakkal Majalla" w:cs="Sakkal Majalla"/>
                <w:b/>
                <w:bCs/>
                <w:color w:val="156082"/>
                <w:sz w:val="26"/>
                <w:szCs w:val="26"/>
                <w:rtl/>
              </w:rPr>
              <w:t xml:space="preserve"> </w:t>
            </w:r>
            <w:r w:rsidRPr="00B832F2">
              <w:rPr>
                <w:rFonts w:ascii="Sakkal Majalla" w:hAnsi="Sakkal Majalla" w:cs="Sakkal Majalla" w:hint="cs"/>
                <w:b/>
                <w:bCs/>
                <w:color w:val="156082"/>
                <w:sz w:val="26"/>
                <w:szCs w:val="26"/>
                <w:rtl/>
              </w:rPr>
              <w:t>التصريح</w:t>
            </w:r>
          </w:p>
        </w:tc>
        <w:tc>
          <w:tcPr>
            <w:tcW w:w="4200" w:type="dxa"/>
            <w:shd w:val="clear" w:color="auto" w:fill="F8F8F8"/>
            <w:tcMar>
              <w:top w:w="40" w:type="dxa"/>
              <w:left w:w="100" w:type="dxa"/>
              <w:bottom w:w="40" w:type="dxa"/>
              <w:right w:w="100" w:type="dxa"/>
            </w:tcMar>
            <w:vAlign w:val="center"/>
          </w:tcPr>
          <w:p w14:paraId="7333FF3B" w:rsidR="003A0EBF" w:rsidRPr="00B832F2" w:rsidRDefault="003A0EBF"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يعلن المشروع الفرضية وشروط انهيارها علنًا وقبل أي اشتقاق.</w:t>
            </w:r>
          </w:p>
        </w:tc>
        <w:tc>
          <w:tcPr>
            <w:tcW w:w="4200" w:type="dxa"/>
            <w:shd w:val="clear" w:color="auto" w:fill="EBF5FB"/>
            <w:tcMar>
              <w:top w:w="40" w:type="dxa"/>
              <w:left w:w="100" w:type="dxa"/>
              <w:bottom w:w="40" w:type="dxa"/>
              <w:right w:w="100" w:type="dxa"/>
            </w:tcMar>
            <w:vAlign w:val="center"/>
          </w:tcPr>
          <w:p w14:paraId="2CD37218" w:rsidR="003A0EBF" w:rsidRPr="00B832F2" w:rsidRDefault="003A0EBF"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المؤلف، ولا يحق له تعديل الصياغة لاحقًا.</w:t>
            </w:r>
          </w:p>
        </w:tc>
      </w:tr>
      <w:tr w:rsidR="003A0EBF" w:rsidRPr="00B832F2" w14:paraId="32153DF1" w:rsidTr="00201A65">
        <w:tc>
          <w:tcPr>
            <w:tcW w:w="1680" w:type="dxa"/>
            <w:shd w:val="clear" w:color="auto" w:fill="FFFFFF"/>
            <w:tcMar>
              <w:top w:w="40" w:type="dxa"/>
              <w:left w:w="100" w:type="dxa"/>
              <w:bottom w:w="40" w:type="dxa"/>
              <w:right w:w="100" w:type="dxa"/>
            </w:tcMar>
            <w:vAlign w:val="center"/>
          </w:tcPr>
          <w:p w14:paraId="3CAEE631" w:rsidR="003A0EBF" w:rsidRPr="00B832F2" w:rsidRDefault="003A0EBF" w:rsidP="00201A65">
            <w:pPr>
              <w:bidi/>
              <w:spacing w:before="20" w:after="20"/>
              <w:rPr>
                <w:rFonts w:ascii="Sakkal Majalla" w:hAnsi="Sakkal Majalla" w:cs="Sakkal Majalla"/>
                <w:sz w:val="28"/>
                <w:szCs w:val="28"/>
              </w:rPr>
            </w:pPr>
            <w:r w:rsidRPr="00B832F2">
              <w:rPr>
                <w:rFonts w:ascii="Cambria Math" w:hAnsi="Cambria Math" w:cs="Cambria Math" w:hint="cs"/>
                <w:b/>
                <w:bCs/>
                <w:color w:val="156082"/>
                <w:sz w:val="26"/>
                <w:szCs w:val="26"/>
                <w:rtl/>
              </w:rPr>
              <w:t>②</w:t>
            </w:r>
            <w:r w:rsidRPr="00B832F2">
              <w:rPr>
                <w:rFonts w:ascii="Sakkal Majalla" w:hAnsi="Sakkal Majalla" w:cs="Sakkal Majalla"/>
                <w:b/>
                <w:bCs/>
                <w:color w:val="156082"/>
                <w:sz w:val="26"/>
                <w:szCs w:val="26"/>
                <w:rtl/>
              </w:rPr>
              <w:t xml:space="preserve"> </w:t>
            </w:r>
            <w:r w:rsidRPr="00B832F2">
              <w:rPr>
                <w:rFonts w:ascii="Sakkal Majalla" w:hAnsi="Sakkal Majalla" w:cs="Sakkal Majalla" w:hint="cs"/>
                <w:b/>
                <w:bCs/>
                <w:color w:val="156082"/>
                <w:sz w:val="26"/>
                <w:szCs w:val="26"/>
                <w:rtl/>
              </w:rPr>
              <w:t>الاشتقاق</w:t>
            </w:r>
          </w:p>
        </w:tc>
        <w:tc>
          <w:tcPr>
            <w:tcW w:w="4200" w:type="dxa"/>
            <w:shd w:val="clear" w:color="auto" w:fill="FFFFFF"/>
            <w:tcMar>
              <w:top w:w="40" w:type="dxa"/>
              <w:left w:w="100" w:type="dxa"/>
              <w:bottom w:w="40" w:type="dxa"/>
              <w:right w:w="100" w:type="dxa"/>
            </w:tcMar>
            <w:vAlign w:val="center"/>
          </w:tcPr>
          <w:p w14:paraId="1CC1AB90" w:rsidR="003A0EBF" w:rsidRPr="00B832F2" w:rsidRDefault="003A0EBF"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لكل مفهوم مشتق بطاقة هوية معرفية تحدد منطلقاته.</w:t>
            </w:r>
          </w:p>
        </w:tc>
        <w:tc>
          <w:tcPr>
            <w:tcW w:w="4200" w:type="dxa"/>
            <w:shd w:val="clear" w:color="auto" w:fill="FFFFFF"/>
            <w:tcMar>
              <w:top w:w="40" w:type="dxa"/>
              <w:left w:w="100" w:type="dxa"/>
              <w:bottom w:w="40" w:type="dxa"/>
              <w:right w:w="100" w:type="dxa"/>
            </w:tcMar>
            <w:vAlign w:val="center"/>
          </w:tcPr>
          <w:p w14:paraId="4CDF6AE9" w:rsidR="003A0EBF" w:rsidRPr="00B832F2" w:rsidRDefault="003A0EBF"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الباحث، ملتزمًا ببروتوكول الاشتقاق.</w:t>
            </w:r>
          </w:p>
        </w:tc>
      </w:tr>
      <w:tr w:rsidR="003A0EBF" w:rsidRPr="00B832F2" w14:paraId="4CF1B5BD" w:rsidTr="00201A65">
        <w:tc>
          <w:tcPr>
            <w:tcW w:w="1680" w:type="dxa"/>
            <w:shd w:val="clear" w:color="auto" w:fill="EBF5FB"/>
            <w:tcMar>
              <w:top w:w="40" w:type="dxa"/>
              <w:left w:w="100" w:type="dxa"/>
              <w:bottom w:w="40" w:type="dxa"/>
              <w:right w:w="100" w:type="dxa"/>
            </w:tcMar>
            <w:vAlign w:val="center"/>
          </w:tcPr>
          <w:p w14:paraId="73F62376" w:rsidR="003A0EBF" w:rsidRPr="00B832F2" w:rsidRDefault="003A0EBF" w:rsidP="00201A65">
            <w:pPr>
              <w:bidi/>
              <w:spacing w:before="20" w:after="20"/>
              <w:rPr>
                <w:rFonts w:ascii="Sakkal Majalla" w:hAnsi="Sakkal Majalla" w:cs="Sakkal Majalla"/>
                <w:sz w:val="28"/>
                <w:szCs w:val="28"/>
              </w:rPr>
            </w:pPr>
            <w:r w:rsidRPr="00B832F2">
              <w:rPr>
                <w:rFonts w:ascii="Cambria Math" w:hAnsi="Cambria Math" w:cs="Cambria Math" w:hint="cs"/>
                <w:b/>
                <w:bCs/>
                <w:color w:val="156082"/>
                <w:sz w:val="26"/>
                <w:szCs w:val="26"/>
                <w:rtl/>
              </w:rPr>
              <w:t>③</w:t>
            </w:r>
            <w:r w:rsidRPr="00B832F2">
              <w:rPr>
                <w:rFonts w:ascii="Sakkal Majalla" w:hAnsi="Sakkal Majalla" w:cs="Sakkal Majalla"/>
                <w:b/>
                <w:bCs/>
                <w:color w:val="156082"/>
                <w:sz w:val="26"/>
                <w:szCs w:val="26"/>
                <w:rtl/>
              </w:rPr>
              <w:t xml:space="preserve"> </w:t>
            </w:r>
            <w:r w:rsidRPr="00B832F2">
              <w:rPr>
                <w:rFonts w:ascii="Sakkal Majalla" w:hAnsi="Sakkal Majalla" w:cs="Sakkal Majalla" w:hint="cs"/>
                <w:b/>
                <w:bCs/>
                <w:color w:val="156082"/>
                <w:sz w:val="26"/>
                <w:szCs w:val="26"/>
                <w:rtl/>
              </w:rPr>
              <w:t>التحكيم</w:t>
            </w:r>
          </w:p>
        </w:tc>
        <w:tc>
          <w:tcPr>
            <w:tcW w:w="4200" w:type="dxa"/>
            <w:shd w:val="clear" w:color="auto" w:fill="F8F8F8"/>
            <w:tcMar>
              <w:top w:w="40" w:type="dxa"/>
              <w:left w:w="100" w:type="dxa"/>
              <w:bottom w:w="40" w:type="dxa"/>
              <w:right w:w="100" w:type="dxa"/>
            </w:tcMar>
            <w:vAlign w:val="center"/>
          </w:tcPr>
          <w:p w14:paraId="44BB48B3" w:rsidR="003A0EBF" w:rsidRPr="00B832F2" w:rsidRDefault="003A0EBF"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ثلاثة محكّمين مستقلين يقيّمون كل بطاقة بالمحكّات الثلاثة.</w:t>
            </w:r>
          </w:p>
        </w:tc>
        <w:tc>
          <w:tcPr>
            <w:tcW w:w="4200" w:type="dxa"/>
            <w:shd w:val="clear" w:color="auto" w:fill="EBF5FB"/>
            <w:tcMar>
              <w:top w:w="40" w:type="dxa"/>
              <w:left w:w="100" w:type="dxa"/>
              <w:bottom w:w="40" w:type="dxa"/>
              <w:right w:w="100" w:type="dxa"/>
            </w:tcMar>
            <w:vAlign w:val="center"/>
          </w:tcPr>
          <w:p w14:paraId="5FE0C4FB" w:rsidR="003A0EBF" w:rsidRPr="00B832F2" w:rsidRDefault="003A0EBF"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المحكّمون، ولا يعرفون نتيجة أي محك قبل تطبيقه.</w:t>
            </w:r>
          </w:p>
        </w:tc>
      </w:tr>
      <w:tr w:rsidR="003A0EBF" w:rsidRPr="00B832F2" w14:paraId="5508A670" w:rsidTr="00201A65">
        <w:tc>
          <w:tcPr>
            <w:tcW w:w="1680" w:type="dxa"/>
            <w:shd w:val="clear" w:color="auto" w:fill="FFFFFF"/>
            <w:tcMar>
              <w:top w:w="40" w:type="dxa"/>
              <w:left w:w="100" w:type="dxa"/>
              <w:bottom w:w="40" w:type="dxa"/>
              <w:right w:w="100" w:type="dxa"/>
            </w:tcMar>
            <w:vAlign w:val="center"/>
          </w:tcPr>
          <w:p w14:paraId="6FD5E45B" w:rsidR="003A0EBF" w:rsidRPr="00B832F2" w:rsidRDefault="003A0EBF" w:rsidP="00201A65">
            <w:pPr>
              <w:bidi/>
              <w:spacing w:before="20" w:after="20"/>
              <w:rPr>
                <w:rFonts w:ascii="Sakkal Majalla" w:hAnsi="Sakkal Majalla" w:cs="Sakkal Majalla"/>
                <w:sz w:val="28"/>
                <w:szCs w:val="28"/>
              </w:rPr>
            </w:pPr>
            <w:r w:rsidRPr="00B832F2">
              <w:rPr>
                <w:rFonts w:ascii="Cambria Math" w:hAnsi="Cambria Math" w:cs="Cambria Math" w:hint="cs"/>
                <w:b/>
                <w:bCs/>
                <w:color w:val="156082"/>
                <w:sz w:val="26"/>
                <w:szCs w:val="26"/>
                <w:rtl/>
              </w:rPr>
              <w:lastRenderedPageBreak/>
              <w:t>④</w:t>
            </w:r>
            <w:r w:rsidRPr="00B832F2">
              <w:rPr>
                <w:rFonts w:ascii="Sakkal Majalla" w:hAnsi="Sakkal Majalla" w:cs="Sakkal Majalla"/>
                <w:b/>
                <w:bCs/>
                <w:color w:val="156082"/>
                <w:sz w:val="26"/>
                <w:szCs w:val="26"/>
                <w:rtl/>
              </w:rPr>
              <w:t xml:space="preserve"> </w:t>
            </w:r>
            <w:r w:rsidRPr="00B832F2">
              <w:rPr>
                <w:rFonts w:ascii="Sakkal Majalla" w:hAnsi="Sakkal Majalla" w:cs="Sakkal Majalla" w:hint="cs"/>
                <w:b/>
                <w:bCs/>
                <w:color w:val="156082"/>
                <w:sz w:val="26"/>
                <w:szCs w:val="26"/>
                <w:rtl/>
              </w:rPr>
              <w:t>الاختبار</w:t>
            </w:r>
          </w:p>
        </w:tc>
        <w:tc>
          <w:tcPr>
            <w:tcW w:w="4200" w:type="dxa"/>
            <w:shd w:val="clear" w:color="auto" w:fill="FFFFFF"/>
            <w:tcMar>
              <w:top w:w="40" w:type="dxa"/>
              <w:left w:w="100" w:type="dxa"/>
              <w:bottom w:w="40" w:type="dxa"/>
              <w:right w:w="100" w:type="dxa"/>
            </w:tcMar>
            <w:vAlign w:val="center"/>
          </w:tcPr>
          <w:p w14:paraId="7BA668F2" w:rsidR="003A0EBF" w:rsidRPr="00B832F2" w:rsidRDefault="003A0EBF"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تُختبر كل فرضية اشتقاقية ميدانيًا بالبروتوكولات الثلاثة في المرحلة الأولى.</w:t>
            </w:r>
          </w:p>
        </w:tc>
        <w:tc>
          <w:tcPr>
            <w:tcW w:w="4200" w:type="dxa"/>
            <w:shd w:val="clear" w:color="auto" w:fill="FFFFFF"/>
            <w:tcMar>
              <w:top w:w="40" w:type="dxa"/>
              <w:left w:w="100" w:type="dxa"/>
              <w:bottom w:w="40" w:type="dxa"/>
              <w:right w:w="100" w:type="dxa"/>
            </w:tcMar>
            <w:vAlign w:val="center"/>
          </w:tcPr>
          <w:p w14:paraId="3A150FB7"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color w:val="000000"/>
                <w:sz w:val="26"/>
                <w:szCs w:val="26"/>
                <w:rtl/>
              </w:rPr>
              <w:t>المؤسسات المُشاركة + الفريق البحثي + لجنة المراجعة الخارجية.</w:t>
            </w:r>
          </w:p>
        </w:tc>
      </w:tr>
      <w:tr w:rsidR="003A0EBF" w:rsidRPr="00B832F2" w14:paraId="0BEF97A9" w:rsidTr="00201A65">
        <w:tc>
          <w:tcPr>
            <w:tcW w:w="1680" w:type="dxa"/>
            <w:shd w:val="clear" w:color="auto" w:fill="EBF5FB"/>
            <w:tcMar>
              <w:top w:w="40" w:type="dxa"/>
              <w:left w:w="100" w:type="dxa"/>
              <w:bottom w:w="40" w:type="dxa"/>
              <w:right w:w="100" w:type="dxa"/>
            </w:tcMar>
            <w:vAlign w:val="center"/>
          </w:tcPr>
          <w:p w14:paraId="47E5F10D" w:rsidR="003A0EBF" w:rsidRPr="00B832F2" w:rsidRDefault="003A0EBF" w:rsidP="00201A65">
            <w:pPr>
              <w:bidi/>
              <w:spacing w:before="20" w:after="20"/>
              <w:rPr>
                <w:rFonts w:ascii="Sakkal Majalla" w:hAnsi="Sakkal Majalla" w:cs="Sakkal Majalla"/>
                <w:sz w:val="28"/>
                <w:szCs w:val="28"/>
              </w:rPr>
            </w:pPr>
            <w:r w:rsidRPr="00B832F2">
              <w:rPr>
                <w:rFonts w:ascii="Cambria Math" w:hAnsi="Cambria Math" w:cs="Cambria Math" w:hint="cs"/>
                <w:b/>
                <w:bCs/>
                <w:color w:val="156082"/>
                <w:sz w:val="26"/>
                <w:szCs w:val="26"/>
                <w:rtl/>
              </w:rPr>
              <w:t>⑤</w:t>
            </w:r>
            <w:r w:rsidRPr="00B832F2">
              <w:rPr>
                <w:rFonts w:ascii="Sakkal Majalla" w:hAnsi="Sakkal Majalla" w:cs="Sakkal Majalla"/>
                <w:b/>
                <w:bCs/>
                <w:color w:val="156082"/>
                <w:sz w:val="26"/>
                <w:szCs w:val="26"/>
                <w:rtl/>
              </w:rPr>
              <w:t xml:space="preserve"> </w:t>
            </w:r>
            <w:r w:rsidRPr="00B832F2">
              <w:rPr>
                <w:rFonts w:ascii="Sakkal Majalla" w:hAnsi="Sakkal Majalla" w:cs="Sakkal Majalla" w:hint="cs"/>
                <w:b/>
                <w:bCs/>
                <w:color w:val="156082"/>
                <w:sz w:val="26"/>
                <w:szCs w:val="26"/>
                <w:rtl/>
              </w:rPr>
              <w:t>الحكم</w:t>
            </w:r>
          </w:p>
        </w:tc>
        <w:tc>
          <w:tcPr>
            <w:tcW w:w="4200" w:type="dxa"/>
            <w:shd w:val="clear" w:color="auto" w:fill="F8F8F8"/>
            <w:tcMar>
              <w:top w:w="40" w:type="dxa"/>
              <w:left w:w="100" w:type="dxa"/>
              <w:bottom w:w="40" w:type="dxa"/>
              <w:right w:w="100" w:type="dxa"/>
            </w:tcMar>
            <w:vAlign w:val="center"/>
          </w:tcPr>
          <w:p w14:paraId="5B5D5BCF" w:rsidR="003A0EBF" w:rsidRPr="00B832F2" w:rsidRDefault="003A0EBF"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إذا ثبت أن «جميع» المخرجات مطابقة للنظيرة الغربية، يُعلن فشل المشروع.</w:t>
            </w:r>
          </w:p>
        </w:tc>
        <w:tc>
          <w:tcPr>
            <w:tcW w:w="4200" w:type="dxa"/>
            <w:shd w:val="clear" w:color="auto" w:fill="EBF5FB"/>
            <w:tcMar>
              <w:top w:w="40" w:type="dxa"/>
              <w:left w:w="100" w:type="dxa"/>
              <w:bottom w:w="40" w:type="dxa"/>
              <w:right w:w="100" w:type="dxa"/>
            </w:tcMar>
            <w:vAlign w:val="center"/>
          </w:tcPr>
          <w:p w14:paraId="2797F71B" w:rsidR="003A0EBF" w:rsidRPr="00B832F2" w:rsidRDefault="003A0EBF"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مجلس علمي مستقل، لا المؤلف ولا المؤسسة الناشرة.</w:t>
            </w:r>
          </w:p>
        </w:tc>
      </w:tr>
    </w:tbl>
    <w:p w14:paraId="076C9A55" w:rsidR="003A0EBF" w:rsidRPr="00B832F2" w:rsidRDefault="003A0EBF" w:rsidP="003A0EBF">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لكل مرحلة مسؤول محدد. وكل تحيّز يتسلل إلى مرحلة تلاحقه مرحلة بعدها مستقلة عنها، لا مصلحة لها في إخفائه.</w:t>
      </w:r>
    </w:p>
    <w:p w14:paraId="6C697682" w:rsidR="003A0EBF" w:rsidRPr="00B832F2" w:rsidRDefault="003A0EBF" w:rsidP="003A0EBF">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وقبل التفصيل، هذه تعريفات موجزة للمحكّات الثلاثة، فالأصالة أصل نصي أو دلالي يمكن تتبعه دون قفزة غير معلنة، والاستقلالية ألا يقوم بناء المفهوم في جوهره على نظرية خارجية ثم يُكسى مفردات قرآنية، والتمييز أن يقود المفهوم، في موقف محدد، إلى قرار أو ترتيب أولويات يختلف عن البدائل اختلافًا يمكن وصفه. لن تعطينا هذه المحكّات رقمًا سحريًا، ولن تلغي الاجتهاد، لكنها تمنع الخلط بين أنواع الادعاء. وهذا وحده كثير.</w:t>
      </w:r>
    </w:p>
    <w:p w14:paraId="4CCB762C" w:rsidR="003A0EBF" w:rsidRPr="00B832F2" w:rsidRDefault="003A0EBF" w:rsidP="003A0EBF">
      <w:pPr>
        <w:shd w:val="clear" w:color="auto" w:fill="156082"/>
        <w:bidi/>
        <w:spacing w:before="150" w:after="90"/>
        <w:rPr>
          <w:rFonts w:ascii="Sakkal Majalla" w:hAnsi="Sakkal Majalla" w:cs="Sakkal Majalla"/>
          <w:sz w:val="28"/>
          <w:szCs w:val="28"/>
        </w:rPr>
      </w:pPr>
      <w:r>
        <w:rPr>
          <w:rFonts w:ascii="Sakkal Majalla" w:hAnsi="Sakkal Majalla" w:cs="Sakkal Majalla"/>
          <w:b/>
          <w:bCs/>
          <w:color w:val="FFFFFF"/>
          <w:sz w:val="28"/>
          <w:szCs w:val="28"/>
          <w:rtl/>
        </w:rPr>
        <w:t>3.5  المحك الأول: الأصالة</w:t>
      </w:r>
      <w:r>
        <w:fldChar w:fldCharType="begin"/>
      </w:r>
      <w:r>
        <w:instrText xml:space="preserve"> TC "3.5  المحك الأول: الأصالة" \l 2 </w:instrText>
      </w:r>
      <w:r>
        <w:fldChar w:fldCharType="end"/>
      </w:r>
    </w:p>
    <w:p w14:paraId="348153F2" w:rsidR="003A0EBF" w:rsidRPr="00B832F2" w:rsidRDefault="003A0EBF" w:rsidP="003A0EBF">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يتحقق محك الأصالة إذا انتهى ثلاثة باحثين مستقلين، تجمع تخصصاتهم إدارة الأعمال والدراسات القرآنية والفلسفة، إلى أن المفهوم يظل مختلفًا حين يُطرح عليه سؤال واحد، بسيط في صياغته، ثقيل في نتائجه.</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والسؤال: لو أزلنا الجذر القرآني وأبقينا المفهوم الإداري وحده، أيصير نسخة من نظيره الغربي، أم يظل مختلفًا عنه في منطلقاته الوجودية أو المعرفية؟</w:t>
      </w:r>
    </w:p>
    <w:p w14:paraId="6B638C58" w:rsidR="003A0EBF" w:rsidRPr="00B832F2" w:rsidRDefault="003A0EBF" w:rsidP="003A0EBF">
      <w:pPr>
        <w:bidi/>
        <w:spacing w:before="75" w:after="40"/>
        <w:rPr>
          <w:rFonts w:ascii="Sakkal Majalla" w:hAnsi="Sakkal Majalla" w:cs="Sakkal Majalla"/>
          <w:sz w:val="28"/>
          <w:szCs w:val="28"/>
        </w:rPr>
      </w:pPr>
      <w:r>
        <w:rPr>
          <w:rFonts w:ascii="Sakkal Majalla" w:hAnsi="Sakkal Majalla" w:cs="Sakkal Majalla"/>
          <w:b/>
          <w:bCs/>
          <w:color w:val="156082"/>
          <w:sz w:val="28"/>
          <w:szCs w:val="28"/>
          <w:rtl/>
        </w:rPr>
        <w:t xml:space="preserve">أي اختلاف يُعتدّ به؟</w:t>
      </w:r>
    </w:p>
    <w:p w14:paraId="650BFD7C" w:rsidR="003A0EBF" w:rsidRPr="00B832F2" w:rsidRDefault="003A0EBF" w:rsidP="003A0EBF">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لا يكفي أي اختلاف، فالمعتبر ما يقع في أحد مستويين، هما المنطلق الوجودي، أي تصور طبيعة الإنسان (مستخلَف أم نفعي رشيد)، والمنطلق المعرفي، أي مصدر المعرفة والقيم (الوحي أم التجربة المحضة). أما أن نسمّي «الثقة المؤسسية» «أمانة» ونترك بنيتها المفهومية كما هي، فاختلاف في اللفظ لا في الجوهر، ولا يحقق المحك.</w:t>
      </w:r>
    </w:p>
    <w:p w14:paraId="23B75E80" w:rsidR="003A0EBF" w:rsidRPr="00B832F2" w:rsidRDefault="003A0EBF" w:rsidP="003A0EBF">
      <w:pPr>
        <w:bidi/>
        <w:spacing w:before="75" w:after="40"/>
        <w:rPr>
          <w:rFonts w:ascii="Sakkal Majalla" w:hAnsi="Sakkal Majalla" w:cs="Sakkal Majalla"/>
          <w:sz w:val="28"/>
          <w:szCs w:val="28"/>
        </w:rPr>
      </w:pPr>
      <w:r>
        <w:rPr>
          <w:rFonts w:ascii="Sakkal Majalla" w:hAnsi="Sakkal Majalla" w:cs="Sakkal Majalla"/>
          <w:b/>
          <w:bCs/>
          <w:color w:val="156082"/>
          <w:sz w:val="28"/>
          <w:szCs w:val="28"/>
          <w:rtl/>
        </w:rPr>
        <w:t>إجراء الاختبار: بروتوكول قابل للتكرار</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20"/>
        <w:gridCol w:w="9660"/>
      </w:tblGrid>
      <w:tr w:rsidR="003A0EBF" w:rsidRPr="00B832F2" w14:paraId="00C31C3F" w:rsidTr="00201A65">
        <w:tc>
          <w:tcPr>
            <w:tcW w:w="420" w:type="dxa"/>
            <w:shd w:val="clear" w:color="auto" w:fill="1F3864"/>
            <w:tcMar>
              <w:top w:w="40" w:type="dxa"/>
              <w:left w:w="100" w:type="dxa"/>
              <w:bottom w:w="40" w:type="dxa"/>
              <w:right w:w="100" w:type="dxa"/>
            </w:tcMar>
            <w:vAlign w:val="center"/>
          </w:tcPr>
          <w:p w14:paraId="4CB12772"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hint="cs"/>
                <w:b/>
                <w:bCs/>
                <w:color w:val="FFFFFF"/>
                <w:sz w:val="26"/>
                <w:szCs w:val="26"/>
                <w:rtl/>
              </w:rPr>
              <w:t>م</w:t>
            </w:r>
          </w:p>
        </w:tc>
        <w:tc>
          <w:tcPr>
            <w:tcW w:w="9660" w:type="dxa"/>
            <w:shd w:val="clear" w:color="auto" w:fill="1F3864"/>
            <w:tcMar>
              <w:top w:w="40" w:type="dxa"/>
              <w:left w:w="100" w:type="dxa"/>
              <w:bottom w:w="40" w:type="dxa"/>
              <w:right w:w="100" w:type="dxa"/>
            </w:tcMar>
            <w:vAlign w:val="center"/>
          </w:tcPr>
          <w:p w14:paraId="43431D2D"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b/>
                <w:bCs/>
                <w:color w:val="FFFFFF"/>
                <w:sz w:val="26"/>
                <w:szCs w:val="26"/>
                <w:rtl/>
              </w:rPr>
              <w:t>الإجراء التفصيلي</w:t>
            </w:r>
          </w:p>
        </w:tc>
      </w:tr>
      <w:tr w:rsidR="003A0EBF" w:rsidRPr="00B832F2" w14:paraId="0CCDBF9F" w:rsidTr="00201A65">
        <w:tc>
          <w:tcPr>
            <w:tcW w:w="420" w:type="dxa"/>
            <w:shd w:val="clear" w:color="auto" w:fill="EBF5FB"/>
            <w:tcMar>
              <w:top w:w="40" w:type="dxa"/>
              <w:left w:w="100" w:type="dxa"/>
              <w:bottom w:w="40" w:type="dxa"/>
              <w:right w:w="100" w:type="dxa"/>
            </w:tcMar>
            <w:vAlign w:val="center"/>
          </w:tcPr>
          <w:p w14:paraId="581F48A5"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b/>
                <w:bCs/>
                <w:color w:val="000000"/>
                <w:sz w:val="26"/>
                <w:szCs w:val="26"/>
                <w:rtl/>
              </w:rPr>
              <w:lastRenderedPageBreak/>
              <w:t>1</w:t>
            </w:r>
          </w:p>
        </w:tc>
        <w:tc>
          <w:tcPr>
            <w:tcW w:w="9660" w:type="dxa"/>
            <w:shd w:val="clear" w:color="auto" w:fill="F5FAFF"/>
            <w:tcMar>
              <w:top w:w="40" w:type="dxa"/>
              <w:left w:w="100" w:type="dxa"/>
              <w:bottom w:w="40" w:type="dxa"/>
              <w:right w:w="100" w:type="dxa"/>
            </w:tcMar>
            <w:vAlign w:val="center"/>
          </w:tcPr>
          <w:p w14:paraId="4332BEC7" w:rsidR="003A0EBF" w:rsidRPr="00B832F2" w:rsidRDefault="003A0EBF"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يُقدَّم للمحكّمين الثلاثة وصف المفهوم من بطاقة الهوية (15 حقلًا)، دون ذكر النظيرة الغربية.</w:t>
            </w:r>
          </w:p>
        </w:tc>
      </w:tr>
      <w:tr w:rsidR="003A0EBF" w:rsidRPr="00B832F2" w14:paraId="050AAAC4" w:rsidTr="00201A65">
        <w:tc>
          <w:tcPr>
            <w:tcW w:w="420" w:type="dxa"/>
            <w:shd w:val="clear" w:color="auto" w:fill="FFFFFF"/>
            <w:tcMar>
              <w:top w:w="40" w:type="dxa"/>
              <w:left w:w="100" w:type="dxa"/>
              <w:bottom w:w="40" w:type="dxa"/>
              <w:right w:w="100" w:type="dxa"/>
            </w:tcMar>
            <w:vAlign w:val="center"/>
          </w:tcPr>
          <w:p w14:paraId="4C3CFCBF"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b/>
                <w:bCs/>
                <w:color w:val="000000"/>
                <w:sz w:val="26"/>
                <w:szCs w:val="26"/>
                <w:rtl/>
              </w:rPr>
              <w:t>2</w:t>
            </w:r>
          </w:p>
        </w:tc>
        <w:tc>
          <w:tcPr>
            <w:tcW w:w="9660" w:type="dxa"/>
            <w:shd w:val="clear" w:color="auto" w:fill="FFFFFF"/>
            <w:tcMar>
              <w:top w:w="40" w:type="dxa"/>
              <w:left w:w="100" w:type="dxa"/>
              <w:bottom w:w="40" w:type="dxa"/>
              <w:right w:w="100" w:type="dxa"/>
            </w:tcMar>
            <w:vAlign w:val="center"/>
          </w:tcPr>
          <w:p w14:paraId="5AB8F7E3" w:rsidR="003A0EBF" w:rsidRPr="00B832F2" w:rsidRDefault="003A0EBF"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يكتب كل محكّم منفردًا وصفًا مستقلًا لما يراه المنطلق الوجودي والمعرفي للمفهوم القرآني.</w:t>
            </w:r>
          </w:p>
        </w:tc>
      </w:tr>
      <w:tr w:rsidR="003A0EBF" w:rsidRPr="00B832F2" w14:paraId="3AE6295E" w:rsidTr="00201A65">
        <w:tc>
          <w:tcPr>
            <w:tcW w:w="420" w:type="dxa"/>
            <w:shd w:val="clear" w:color="auto" w:fill="EBF5FB"/>
            <w:tcMar>
              <w:top w:w="40" w:type="dxa"/>
              <w:left w:w="100" w:type="dxa"/>
              <w:bottom w:w="40" w:type="dxa"/>
              <w:right w:w="100" w:type="dxa"/>
            </w:tcMar>
            <w:vAlign w:val="center"/>
          </w:tcPr>
          <w:p w14:paraId="0545D8E1"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b/>
                <w:bCs/>
                <w:color w:val="000000"/>
                <w:sz w:val="26"/>
                <w:szCs w:val="26"/>
                <w:rtl/>
              </w:rPr>
              <w:t>3</w:t>
            </w:r>
          </w:p>
        </w:tc>
        <w:tc>
          <w:tcPr>
            <w:tcW w:w="9660" w:type="dxa"/>
            <w:shd w:val="clear" w:color="auto" w:fill="F5FAFF"/>
            <w:tcMar>
              <w:top w:w="40" w:type="dxa"/>
              <w:left w:w="100" w:type="dxa"/>
              <w:bottom w:w="40" w:type="dxa"/>
              <w:right w:w="100" w:type="dxa"/>
            </w:tcMar>
            <w:vAlign w:val="center"/>
          </w:tcPr>
          <w:p w14:paraId="639DE1A4" w:rsidR="003A0EBF" w:rsidRPr="00B832F2" w:rsidRDefault="003A0EBF"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ثم يُقدَّم لهم وصف أقرب نظيرة غربية من أدبياتها الأصلية.</w:t>
            </w:r>
          </w:p>
        </w:tc>
      </w:tr>
      <w:tr w:rsidR="003A0EBF" w:rsidRPr="00B832F2" w14:paraId="19D444DB" w:rsidTr="00201A65">
        <w:tc>
          <w:tcPr>
            <w:tcW w:w="420" w:type="dxa"/>
            <w:shd w:val="clear" w:color="auto" w:fill="FFFFFF"/>
            <w:tcMar>
              <w:top w:w="40" w:type="dxa"/>
              <w:left w:w="100" w:type="dxa"/>
              <w:bottom w:w="40" w:type="dxa"/>
              <w:right w:w="100" w:type="dxa"/>
            </w:tcMar>
            <w:vAlign w:val="center"/>
          </w:tcPr>
          <w:p w14:paraId="2ACDDE5B"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b/>
                <w:bCs/>
                <w:color w:val="000000"/>
                <w:sz w:val="26"/>
                <w:szCs w:val="26"/>
                <w:rtl/>
              </w:rPr>
              <w:t>4</w:t>
            </w:r>
          </w:p>
        </w:tc>
        <w:tc>
          <w:tcPr>
            <w:tcW w:w="9660" w:type="dxa"/>
            <w:shd w:val="clear" w:color="auto" w:fill="FFFFFF"/>
            <w:tcMar>
              <w:top w:w="40" w:type="dxa"/>
              <w:left w:w="100" w:type="dxa"/>
              <w:bottom w:w="40" w:type="dxa"/>
              <w:right w:w="100" w:type="dxa"/>
            </w:tcMar>
            <w:vAlign w:val="center"/>
          </w:tcPr>
          <w:p w14:paraId="36D80F6B" w:rsidR="003A0EBF" w:rsidRPr="00B832F2" w:rsidRDefault="003A0EBF"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يحدد كل منهم منفردًا: هل المنطلقان مختلفان، وهل الاختلاف وجودي أم معرفي أم لفظي؟</w:t>
            </w:r>
          </w:p>
        </w:tc>
      </w:tr>
      <w:tr w:rsidR="003A0EBF" w:rsidRPr="00B832F2" w14:paraId="01389A89" w:rsidTr="00201A65">
        <w:tc>
          <w:tcPr>
            <w:tcW w:w="420" w:type="dxa"/>
            <w:shd w:val="clear" w:color="auto" w:fill="EBF5FB"/>
            <w:tcMar>
              <w:top w:w="40" w:type="dxa"/>
              <w:left w:w="100" w:type="dxa"/>
              <w:bottom w:w="40" w:type="dxa"/>
              <w:right w:w="100" w:type="dxa"/>
            </w:tcMar>
            <w:vAlign w:val="center"/>
          </w:tcPr>
          <w:p w14:paraId="7F6235E2"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b/>
                <w:bCs/>
                <w:color w:val="000000"/>
                <w:sz w:val="26"/>
                <w:szCs w:val="26"/>
                <w:rtl/>
              </w:rPr>
              <w:t>5</w:t>
            </w:r>
          </w:p>
        </w:tc>
        <w:tc>
          <w:tcPr>
            <w:tcW w:w="9660" w:type="dxa"/>
            <w:shd w:val="clear" w:color="auto" w:fill="F5FAFF"/>
            <w:tcMar>
              <w:top w:w="40" w:type="dxa"/>
              <w:left w:w="100" w:type="dxa"/>
              <w:bottom w:w="40" w:type="dxa"/>
              <w:right w:w="100" w:type="dxa"/>
            </w:tcMar>
            <w:vAlign w:val="center"/>
          </w:tcPr>
          <w:p w14:paraId="75BA255F" w:rsidR="003A0EBF" w:rsidRPr="00B832F2" w:rsidRDefault="003A0EBF"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يتحقق المحك إذا اتفق اثنان من الثلاثة على اختلاف وجودي أو معرفي حقيقي، لا لفظي.</w:t>
            </w:r>
          </w:p>
        </w:tc>
      </w:tr>
      <w:tr w:rsidR="003A0EBF" w:rsidRPr="00B832F2" w14:paraId="07CAD9B3" w:rsidTr="00201A65">
        <w:tc>
          <w:tcPr>
            <w:tcW w:w="420" w:type="dxa"/>
            <w:shd w:val="clear" w:color="auto" w:fill="FFFFFF"/>
            <w:tcMar>
              <w:top w:w="40" w:type="dxa"/>
              <w:left w:w="100" w:type="dxa"/>
              <w:bottom w:w="40" w:type="dxa"/>
              <w:right w:w="100" w:type="dxa"/>
            </w:tcMar>
            <w:vAlign w:val="center"/>
          </w:tcPr>
          <w:p w14:paraId="738D3855"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b/>
                <w:bCs/>
                <w:color w:val="000000"/>
                <w:sz w:val="26"/>
                <w:szCs w:val="26"/>
                <w:rtl/>
              </w:rPr>
              <w:t>6</w:t>
            </w:r>
          </w:p>
        </w:tc>
        <w:tc>
          <w:tcPr>
            <w:tcW w:w="9660" w:type="dxa"/>
            <w:shd w:val="clear" w:color="auto" w:fill="FFFFFF"/>
            <w:tcMar>
              <w:top w:w="40" w:type="dxa"/>
              <w:left w:w="100" w:type="dxa"/>
              <w:bottom w:w="40" w:type="dxa"/>
              <w:right w:w="100" w:type="dxa"/>
            </w:tcMar>
            <w:vAlign w:val="center"/>
          </w:tcPr>
          <w:p w14:paraId="0BB7086C" w:rsidR="003A0EBF" w:rsidRPr="00B832F2" w:rsidRDefault="003A0EBF"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يُوثَّق الاختلاف المتفق عليه حرفيًا في البطاقة، مع أسماء المحكّمين وتاريخ المراجعة.</w:t>
            </w:r>
          </w:p>
        </w:tc>
      </w:tr>
    </w:tbl>
    <w:p w14:paraId="1E82CDE8" w:rsidR="003A0EBF" w:rsidRPr="00B832F2" w:rsidRDefault="003A0EBF" w:rsidP="003A0EBF">
      <w:pPr>
        <w:shd w:val="clear" w:color="auto" w:fill="EBF5FB"/>
        <w:bidi/>
        <w:spacing w:after="70"/>
        <w:ind w:right="200"/>
        <w:rPr>
          <w:rFonts w:ascii="Sakkal Majalla" w:hAnsi="Sakkal Majalla" w:cs="Sakkal Majalla"/>
          <w:sz w:val="28"/>
          <w:szCs w:val="28"/>
        </w:rPr>
      </w:pPr>
      <w:r>
        <w:rPr>
          <w:rFonts w:ascii="Sakkal Majalla" w:hAnsi="Sakkal Majalla" w:cs="Sakkal Majalla"/>
          <w:i/>
          <w:iCs/>
          <w:color w:val="000000"/>
          <w:sz w:val="28"/>
          <w:szCs w:val="28"/>
          <w:rtl/>
        </w:rPr>
        <w:t xml:space="preserve">وأضيف ضمانة أخرى، هي أن يكون واحد من المحكّمين الثلاثة على الأقل معروفًا بموقف نقدي معلن من مشاريع «الأسلمة» عمومًا، فلا يُختار المحكّمون على هوى المشروع.</w:t>
      </w:r>
    </w:p>
    <w:p w14:paraId="0E8F8CCA" w:rsidR="003A0EBF" w:rsidRPr="00B832F2" w:rsidRDefault="003A0EBF" w:rsidP="003A0EBF">
      <w:pPr>
        <w:shd w:val="clear" w:color="auto" w:fill="156082"/>
        <w:bidi/>
        <w:spacing w:before="150" w:after="90"/>
        <w:rPr>
          <w:rFonts w:ascii="Sakkal Majalla" w:hAnsi="Sakkal Majalla" w:cs="Sakkal Majalla"/>
          <w:sz w:val="28"/>
          <w:szCs w:val="28"/>
        </w:rPr>
      </w:pPr>
      <w:r>
        <w:rPr>
          <w:rFonts w:ascii="Sakkal Majalla" w:hAnsi="Sakkal Majalla" w:cs="Sakkal Majalla"/>
          <w:b/>
          <w:bCs/>
          <w:color w:val="FFFFFF"/>
          <w:sz w:val="28"/>
          <w:szCs w:val="28"/>
          <w:rtl/>
        </w:rPr>
        <w:t>3.6  المحك الثاني: الاستقلالية</w:t>
      </w:r>
      <w:r>
        <w:fldChar w:fldCharType="begin"/>
      </w:r>
      <w:r>
        <w:instrText xml:space="preserve"> TC "3.6  المحك الثاني: الاستقلالية" \l 2 </w:instrText>
      </w:r>
      <w:r>
        <w:fldChar w:fldCharType="end"/>
      </w:r>
    </w:p>
    <w:p w14:paraId="3418D2E9" w:rsidR="003A0EBF" w:rsidRPr="00B832F2" w:rsidRDefault="003A0EBF" w:rsidP="003A0EBF">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أما الاستقلالية فتُختبر بـ«باحث مقيَّد» (Blind Researcher) لا يعرف الأدبيات الإدارية الغربية موضع المقارنة، يطبّق بروتوكول القراءة القرآنية على النص، فإن وصل إلى مفهوم من الفئة نفسها، بفارق لا يتجاوز مستوى واحدًا في سلم الاشتقاق، تحقق المحك؛ لأن وصوله دون معرفة بالنظير يعني أن النص يحمل المفهوم.</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والسؤال في صورته المحسوسة: هل يستطيع قارئ للقرآن لم يسمع قطّ بـStewardship Theory أن يصل إلى مفهوم «الأمانة الإدارية» من القرآن وحده، بتطبيق البروتوكول؟</w:t>
      </w:r>
    </w:p>
    <w:p w14:paraId="31EFE17F" w:rsidR="003A0EBF" w:rsidRPr="00B832F2" w:rsidRDefault="003A0EBF" w:rsidP="003A0EBF">
      <w:pPr>
        <w:bidi/>
        <w:spacing w:before="75" w:after="40"/>
        <w:rPr>
          <w:rFonts w:ascii="Sakkal Majalla" w:hAnsi="Sakkal Majalla" w:cs="Sakkal Majalla"/>
          <w:sz w:val="28"/>
          <w:szCs w:val="28"/>
        </w:rPr>
      </w:pPr>
      <w:r>
        <w:rPr>
          <w:rFonts w:ascii="Sakkal Majalla" w:hAnsi="Sakkal Majalla" w:cs="Sakkal Majalla"/>
          <w:b/>
          <w:bCs/>
          <w:color w:val="C55A11"/>
          <w:sz w:val="28"/>
          <w:szCs w:val="28"/>
          <w:rtl/>
        </w:rPr>
        <w:t xml:space="preserve">وهل يوجد قارئ بريء أصلًا؟</w:t>
      </w:r>
    </w:p>
    <w:p w14:paraId="5AAA97DB" w:rsidR="003A0EBF" w:rsidRPr="00B832F2" w:rsidRDefault="003A0EBF" w:rsidP="003A0EBF">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هنا يعترض التقليد التأويلي، وأوضح أصواته هانس-غيورغ غادامير، بأنه لا يوجد قارئ «مقيَّد» بالمعنى المطلق؛ فكل فهم يحدث داخل «أفق مسبق» (Vorverständnis)، وفي هذا الأفق ما تشرّبه القارئ دون وعي من مفاهيم إدارية حديثة عبر التعليم والإعلام والثقافة العامة.</w:t>
      </w:r>
    </w:p>
    <w:p w14:paraId="5D909AC7" w:rsidR="003A0EBF" w:rsidRPr="00B832F2" w:rsidRDefault="003A0EBF" w:rsidP="003A0EBF">
      <w:pPr>
        <w:bidi/>
        <w:spacing w:after="70"/>
        <w:ind w:right="260"/>
        <w:rPr>
          <w:rFonts w:ascii="Sakkal Majalla" w:hAnsi="Sakkal Majalla" w:cs="Sakkal Majalla"/>
          <w:sz w:val="28"/>
          <w:szCs w:val="28"/>
        </w:rPr>
      </w:pPr>
      <w:r w:rsidRPr="00B832F2">
        <w:rPr>
          <w:rFonts w:ascii="Sakkal Majalla" w:hAnsi="Sakkal Majalla" w:cs="Sakkal Majalla"/>
          <w:i/>
          <w:iCs/>
          <w:color w:val="595959"/>
          <w:sz w:val="28"/>
          <w:szCs w:val="28"/>
        </w:rPr>
        <w:t xml:space="preserve">    Gadamer, H-G. (1960/2004). Truth and Method. Continuum. المفهوم المحوري: "Wirkungsgeschichtliches Bewusstsein" (الوعي المتشكل تاريخياً).</w:t>
      </w:r>
    </w:p>
    <w:p w14:paraId="0F8EA58E" w:rsidR="003A0EBF" w:rsidRPr="00B832F2" w:rsidRDefault="003A0EBF" w:rsidP="003A0EBF">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أقبل الاعتراض جزئيًا، لكنه يعيد تعريف ما يثبته المحك ولا يهدمه؛ لأن التقييد المقصود عدم المعرفة الأكاديمية المباشرة بالنظرية الغربية موضع المقارنة، لا براءة الذهن من كل أثر. ويبقى الالتزام الصارم ببروتوكول القراءة حاجزًا إجرائيًا يقلّل أثر التأثر الثقافي غير الواعي، وإن لم يمحه. القارئ البريء وهم، والمنضبط ممكن.</w:t>
      </w:r>
    </w:p>
    <w:p w14:paraId="6E71E338" w:rsidR="003A0EBF" w:rsidRPr="00B832F2" w:rsidRDefault="003A0EBF" w:rsidP="003A0EBF">
      <w:pPr>
        <w:shd w:val="clear" w:color="auto" w:fill="FFF2CC"/>
        <w:bidi/>
        <w:spacing w:after="70"/>
        <w:ind w:right="200"/>
        <w:rPr>
          <w:rFonts w:ascii="Sakkal Majalla" w:hAnsi="Sakkal Majalla" w:cs="Sakkal Majalla"/>
          <w:sz w:val="28"/>
          <w:szCs w:val="28"/>
        </w:rPr>
      </w:pPr>
      <w:r>
        <w:rPr>
          <w:rFonts w:ascii="Sakkal Majalla" w:hAnsi="Sakkal Majalla" w:cs="Sakkal Majalla"/>
          <w:i/>
          <w:iCs/>
          <w:color w:val="000000"/>
          <w:sz w:val="28"/>
          <w:szCs w:val="28"/>
          <w:rtl/>
        </w:rPr>
        <w:t xml:space="preserve">وعليّ أن أقولها صريحة: هذا الاختبار لم يُنفَّذ. موضعه المرحلة الأولى من المشروع، وكل حديث عن الاستقلالية قبله فرض نظري ينتظر الميدان.</w:t>
      </w:r>
    </w:p>
    <w:p w14:paraId="4409E657" w:rsidR="003A0EBF" w:rsidRPr="00B832F2" w:rsidRDefault="003A0EBF" w:rsidP="003A0EBF">
      <w:pPr>
        <w:bidi/>
        <w:spacing w:before="75" w:after="40"/>
        <w:rPr>
          <w:rFonts w:ascii="Sakkal Majalla" w:hAnsi="Sakkal Majalla" w:cs="Sakkal Majalla"/>
          <w:sz w:val="28"/>
          <w:szCs w:val="28"/>
        </w:rPr>
      </w:pPr>
      <w:r>
        <w:rPr>
          <w:rFonts w:ascii="Sakkal Majalla" w:hAnsi="Sakkal Majalla" w:cs="Sakkal Majalla"/>
          <w:b/>
          <w:bCs/>
          <w:color w:val="156082"/>
          <w:sz w:val="28"/>
          <w:szCs w:val="28"/>
          <w:rtl/>
        </w:rPr>
        <w:t>تصميم اختبار محك الاستقلالية</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0"/>
        <w:gridCol w:w="7980"/>
      </w:tblGrid>
      <w:tr w:rsidR="003A0EBF" w:rsidRPr="00B832F2" w14:paraId="69EC68DB" w:rsidTr="00201A65">
        <w:tc>
          <w:tcPr>
            <w:tcW w:w="2100" w:type="dxa"/>
            <w:shd w:val="clear" w:color="auto" w:fill="1F3864"/>
            <w:tcMar>
              <w:top w:w="40" w:type="dxa"/>
              <w:left w:w="100" w:type="dxa"/>
              <w:bottom w:w="40" w:type="dxa"/>
              <w:right w:w="100" w:type="dxa"/>
            </w:tcMar>
            <w:vAlign w:val="center"/>
          </w:tcPr>
          <w:p w14:paraId="4AD65FFC"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b/>
                <w:bCs/>
                <w:color w:val="FFFFFF"/>
                <w:sz w:val="26"/>
                <w:szCs w:val="26"/>
                <w:rtl/>
              </w:rPr>
              <w:t>العنصر</w:t>
            </w:r>
          </w:p>
        </w:tc>
        <w:tc>
          <w:tcPr>
            <w:tcW w:w="7980" w:type="dxa"/>
            <w:shd w:val="clear" w:color="auto" w:fill="1F3864"/>
            <w:tcMar>
              <w:top w:w="40" w:type="dxa"/>
              <w:left w:w="100" w:type="dxa"/>
              <w:bottom w:w="40" w:type="dxa"/>
              <w:right w:w="100" w:type="dxa"/>
            </w:tcMar>
            <w:vAlign w:val="center"/>
          </w:tcPr>
          <w:p w14:paraId="1D2D3239"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b/>
                <w:bCs/>
                <w:color w:val="FFFFFF"/>
                <w:sz w:val="26"/>
                <w:szCs w:val="26"/>
                <w:rtl/>
              </w:rPr>
              <w:t>التفصيل الإجرائي</w:t>
            </w:r>
          </w:p>
        </w:tc>
      </w:tr>
      <w:tr w:rsidR="003A0EBF" w:rsidRPr="00B832F2" w14:paraId="499BCE58" w:rsidTr="00201A65">
        <w:tc>
          <w:tcPr>
            <w:tcW w:w="2100" w:type="dxa"/>
            <w:shd w:val="clear" w:color="auto" w:fill="EBF5FB"/>
            <w:tcMar>
              <w:top w:w="40" w:type="dxa"/>
              <w:left w:w="100" w:type="dxa"/>
              <w:bottom w:w="40" w:type="dxa"/>
              <w:right w:w="100" w:type="dxa"/>
            </w:tcMar>
            <w:vAlign w:val="center"/>
          </w:tcPr>
          <w:p w14:paraId="2D7F8395"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b/>
                <w:bCs/>
                <w:color w:val="000000"/>
                <w:sz w:val="26"/>
                <w:szCs w:val="26"/>
                <w:rtl/>
              </w:rPr>
              <w:t>العيّنة</w:t>
            </w:r>
          </w:p>
        </w:tc>
        <w:tc>
          <w:tcPr>
            <w:tcW w:w="7980" w:type="dxa"/>
            <w:shd w:val="clear" w:color="auto" w:fill="F5FAFF"/>
            <w:tcMar>
              <w:top w:w="40" w:type="dxa"/>
              <w:left w:w="100" w:type="dxa"/>
              <w:bottom w:w="40" w:type="dxa"/>
              <w:right w:w="100" w:type="dxa"/>
            </w:tcMar>
            <w:vAlign w:val="center"/>
          </w:tcPr>
          <w:p w14:paraId="0FE7C5CC" w:rsidR="003A0EBF" w:rsidRPr="00B832F2" w:rsidRDefault="003A0EBF"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5 إلى 8 من حملة الدكتوراه في التفسير أو أصول الدين، بلا تدريب رسمي في إدارة الأعمال (يُتحقق بالسيرة الذاتية).</w:t>
            </w:r>
          </w:p>
        </w:tc>
      </w:tr>
      <w:tr w:rsidR="003A0EBF" w:rsidRPr="00B832F2" w14:paraId="00B5264E" w:rsidTr="00201A65">
        <w:tc>
          <w:tcPr>
            <w:tcW w:w="2100" w:type="dxa"/>
            <w:shd w:val="clear" w:color="auto" w:fill="FFFFFF"/>
            <w:tcMar>
              <w:top w:w="40" w:type="dxa"/>
              <w:left w:w="100" w:type="dxa"/>
              <w:bottom w:w="40" w:type="dxa"/>
              <w:right w:w="100" w:type="dxa"/>
            </w:tcMar>
            <w:vAlign w:val="center"/>
          </w:tcPr>
          <w:p w14:paraId="7947D863"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b/>
                <w:bCs/>
                <w:color w:val="000000"/>
                <w:sz w:val="26"/>
                <w:szCs w:val="26"/>
                <w:rtl/>
              </w:rPr>
              <w:t>مادة الاختبار</w:t>
            </w:r>
          </w:p>
        </w:tc>
        <w:tc>
          <w:tcPr>
            <w:tcW w:w="7980" w:type="dxa"/>
            <w:shd w:val="clear" w:color="auto" w:fill="FFFFFF"/>
            <w:tcMar>
              <w:top w:w="40" w:type="dxa"/>
              <w:left w:w="100" w:type="dxa"/>
              <w:bottom w:w="40" w:type="dxa"/>
              <w:right w:w="100" w:type="dxa"/>
            </w:tcMar>
            <w:vAlign w:val="center"/>
          </w:tcPr>
          <w:p w14:paraId="544546AC" w:rsidR="003A0EBF" w:rsidRPr="00B832F2" w:rsidRDefault="003A0EBF"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آيات محددة مسبقًا (مثلًا آيات الأمانة: الأحزاب:72، النساء:58)، ونسخة كاملة من بروتوكول القراءة القرآنية بلا أمثلة مطبّقة.</w:t>
            </w:r>
          </w:p>
        </w:tc>
      </w:tr>
      <w:tr w:rsidR="003A0EBF" w:rsidRPr="00B832F2" w14:paraId="1EB4A793" w:rsidTr="00201A65">
        <w:tc>
          <w:tcPr>
            <w:tcW w:w="2100" w:type="dxa"/>
            <w:shd w:val="clear" w:color="auto" w:fill="EBF5FB"/>
            <w:tcMar>
              <w:top w:w="40" w:type="dxa"/>
              <w:left w:w="100" w:type="dxa"/>
              <w:bottom w:w="40" w:type="dxa"/>
              <w:right w:w="100" w:type="dxa"/>
            </w:tcMar>
            <w:vAlign w:val="center"/>
          </w:tcPr>
          <w:p w14:paraId="408B2E71"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b/>
                <w:bCs/>
                <w:color w:val="000000"/>
                <w:sz w:val="26"/>
                <w:szCs w:val="26"/>
                <w:rtl/>
              </w:rPr>
              <w:t>المهمة</w:t>
            </w:r>
          </w:p>
        </w:tc>
        <w:tc>
          <w:tcPr>
            <w:tcW w:w="7980" w:type="dxa"/>
            <w:shd w:val="clear" w:color="auto" w:fill="F5FAFF"/>
            <w:tcMar>
              <w:top w:w="40" w:type="dxa"/>
              <w:left w:w="100" w:type="dxa"/>
              <w:bottom w:w="40" w:type="dxa"/>
              <w:right w:w="100" w:type="dxa"/>
            </w:tcMar>
            <w:vAlign w:val="center"/>
          </w:tcPr>
          <w:p w14:paraId="3681700E" w:rsidR="003A0EBF" w:rsidRPr="00B832F2" w:rsidRDefault="003A0EBF"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اتبع البروتوكول خطوة خطوة، وسجّل ما توصلت إليه بعد كل خطوة: ما المبدأ الإداري المستخلص؟</w:t>
            </w:r>
          </w:p>
        </w:tc>
      </w:tr>
      <w:tr w:rsidR="003A0EBF" w:rsidRPr="00B832F2" w14:paraId="40CFFECD" w:rsidTr="00201A65">
        <w:tc>
          <w:tcPr>
            <w:tcW w:w="2100" w:type="dxa"/>
            <w:shd w:val="clear" w:color="auto" w:fill="FFFFFF"/>
            <w:tcMar>
              <w:top w:w="40" w:type="dxa"/>
              <w:left w:w="100" w:type="dxa"/>
              <w:bottom w:w="40" w:type="dxa"/>
              <w:right w:w="100" w:type="dxa"/>
            </w:tcMar>
            <w:vAlign w:val="center"/>
          </w:tcPr>
          <w:p w14:paraId="138D67C1"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b/>
                <w:bCs/>
                <w:color w:val="000000"/>
                <w:sz w:val="26"/>
                <w:szCs w:val="26"/>
                <w:rtl/>
              </w:rPr>
              <w:t>معيار النجاح</w:t>
            </w:r>
          </w:p>
        </w:tc>
        <w:tc>
          <w:tcPr>
            <w:tcW w:w="7980" w:type="dxa"/>
            <w:shd w:val="clear" w:color="auto" w:fill="FFFFFF"/>
            <w:tcMar>
              <w:top w:w="40" w:type="dxa"/>
              <w:left w:w="100" w:type="dxa"/>
              <w:bottom w:w="40" w:type="dxa"/>
              <w:right w:w="100" w:type="dxa"/>
            </w:tcMar>
            <w:vAlign w:val="center"/>
          </w:tcPr>
          <w:p w14:paraId="32D2172E" w:rsidR="003A0EBF" w:rsidRPr="00B832F2" w:rsidRDefault="003A0EBF"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يصل أكثر من نصف المشاركين، وأربعة على الأقل، إلى مفهوم في المستوى نفسه من السلم أو بفارق مستوى واحد.</w:t>
            </w:r>
          </w:p>
        </w:tc>
      </w:tr>
      <w:tr w:rsidR="003A0EBF" w:rsidRPr="00B832F2" w14:paraId="3FFF0AF7" w:rsidTr="00201A65">
        <w:tc>
          <w:tcPr>
            <w:tcW w:w="2100" w:type="dxa"/>
            <w:shd w:val="clear" w:color="auto" w:fill="EBF5FB"/>
            <w:tcMar>
              <w:top w:w="40" w:type="dxa"/>
              <w:left w:w="100" w:type="dxa"/>
              <w:bottom w:w="40" w:type="dxa"/>
              <w:right w:w="100" w:type="dxa"/>
            </w:tcMar>
            <w:vAlign w:val="center"/>
          </w:tcPr>
          <w:p w14:paraId="066ED611"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b/>
                <w:bCs/>
                <w:color w:val="000000"/>
                <w:sz w:val="26"/>
                <w:szCs w:val="26"/>
                <w:rtl/>
              </w:rPr>
              <w:t>معيار الفشل</w:t>
            </w:r>
          </w:p>
        </w:tc>
        <w:tc>
          <w:tcPr>
            <w:tcW w:w="7980" w:type="dxa"/>
            <w:shd w:val="clear" w:color="auto" w:fill="F5FAFF"/>
            <w:tcMar>
              <w:top w:w="40" w:type="dxa"/>
              <w:left w:w="100" w:type="dxa"/>
              <w:bottom w:w="40" w:type="dxa"/>
              <w:right w:w="100" w:type="dxa"/>
            </w:tcMar>
            <w:vAlign w:val="center"/>
          </w:tcPr>
          <w:p w14:paraId="65170A9D" w:rsidR="003A0EBF" w:rsidRPr="00B832F2" w:rsidRDefault="003A0EBF"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النصف أو أقل يصلون إلى مفهوم مشابه، أو تصل الأغلبية إلى مفهوم يبعد مستويين أو أكثر.</w:t>
            </w:r>
          </w:p>
        </w:tc>
      </w:tr>
    </w:tbl>
    <w:p w14:paraId="36548F15" w:rsidR="003A0EBF" w:rsidRPr="00B832F2" w:rsidRDefault="003A0EBF" w:rsidP="003A0EBF">
      <w:pPr>
        <w:bidi/>
        <w:spacing w:after="60"/>
        <w:rPr>
          <w:rFonts w:ascii="Sakkal Majalla" w:hAnsi="Sakkal Majalla" w:cs="Sakkal Majalla"/>
          <w:sz w:val="28"/>
          <w:szCs w:val="28"/>
        </w:rPr>
      </w:pPr>
      <w:r>
        <w:rPr>
          <w:rFonts w:ascii="Sakkal Majalla" w:hAnsi="Sakkal Majalla" w:cs="Sakkal Majalla"/>
          <w:i/>
          <w:iCs/>
          <w:color w:val="595959"/>
          <w:sz w:val="28"/>
          <w:szCs w:val="28"/>
          <w:rtl/>
        </w:rPr>
        <w:t xml:space="preserve">جدول 3.2: تصميم اختبار محك الاستقلالية مع معايير النجاح والفشل.</w:t>
      </w:r>
    </w:p>
    <w:p w14:paraId="6501DAF0" w:rsidR="003A0EBF" w:rsidRPr="00B832F2" w:rsidRDefault="003A0EBF" w:rsidP="003A0EBF">
      <w:pPr>
        <w:shd w:val="clear" w:color="auto" w:fill="156082"/>
        <w:bidi/>
        <w:spacing w:before="150" w:after="90"/>
        <w:rPr>
          <w:rFonts w:ascii="Sakkal Majalla" w:hAnsi="Sakkal Majalla" w:cs="Sakkal Majalla"/>
          <w:sz w:val="28"/>
          <w:szCs w:val="28"/>
        </w:rPr>
      </w:pPr>
      <w:r>
        <w:rPr>
          <w:rFonts w:ascii="Sakkal Majalla" w:hAnsi="Sakkal Majalla" w:cs="Sakkal Majalla"/>
          <w:b/>
          <w:bCs/>
          <w:color w:val="FFFFFF"/>
          <w:sz w:val="28"/>
          <w:szCs w:val="28"/>
          <w:rtl/>
        </w:rPr>
        <w:t>3.7  المحك الثالث: التمييز</w:t>
      </w:r>
      <w:r>
        <w:fldChar w:fldCharType="begin"/>
      </w:r>
      <w:r>
        <w:instrText xml:space="preserve"> TC "3.7  المحك الثالث: التمييز" \l 2 </w:instrText>
      </w:r>
      <w:r>
        <w:fldChar w:fldCharType="end"/>
      </w:r>
    </w:p>
    <w:p w14:paraId="13391FE1" w:rsidR="003A0EBF" w:rsidRPr="00B832F2" w:rsidRDefault="003A0EBF" w:rsidP="003A0EBF">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المحك الثالث أقرب الثلاثة إلى نظرية القرار (Decision Theory)، ويتحقق إذا أنتج المفهوم القرآني تنبؤًا مختلفًا عن نظيره الغربي في موقف مؤسسي محدد سلفًا؛ فهو لا يقارن المفاهيم مجرّدة، وإنما يشتق منها سلوكًا يمكن أن يُرى. والقرار لا يجامل.</w:t>
      </w:r>
    </w:p>
    <w:p w14:paraId="1188A36D" w:rsidR="003A0EBF" w:rsidRPr="00B832F2" w:rsidRDefault="003A0EBF" w:rsidP="003A0EBF">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وللتمييز صورتان، الأولى اختلاف في اتجاه القرار (Directional Difference)، حين يرجّح النموذج القرآني خيارًا غير الذي يرجّحه الغربي في الموقف نفسه، وهي الأقوى؛ لأنها تُلاحظ مباشرة. والثانية اختلاف في الآلية (Process Difference)، حين يصل النموذجان إلى القرار نفسه بطريقين مختلفين جوهريًا، ويُستدل عليه بمقاييس الدافعية أو بتحليل التفكير بصوت عالٍ (Think-Aloud) على طريقة Ericsson &amp; Simon (1993).</w:t>
      </w:r>
    </w:p>
    <w:p w14:paraId="465B7D7A" w:rsidR="003A0EBF" w:rsidRPr="00B832F2" w:rsidRDefault="003A0EBF" w:rsidP="003A0EBF">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وهو أصعبها تحقيقًا، والسبب ما يُعرف بـ«فجوة الموقف والسلوك» (Attitude-Behavior Gap)، فقد يقرّ المدير بأن أمانته أمام الله تلزمه برعاية العمال، ثم يخالف سلوكُه إقرارَه حين يشتد الضغط المالي. القول شيء، والفعل تحت الضغط شيء آخر.</w:t>
      </w:r>
    </w:p>
    <w:p w14:paraId="3EE98577" w:rsidR="003A0EBF" w:rsidRPr="00B832F2" w:rsidRDefault="003A0EBF" w:rsidP="003A0EBF">
      <w:pPr>
        <w:bidi/>
        <w:spacing w:after="70"/>
        <w:ind w:right="260"/>
        <w:rPr>
          <w:rFonts w:ascii="Sakkal Majalla" w:hAnsi="Sakkal Majalla" w:cs="Sakkal Majalla"/>
          <w:sz w:val="28"/>
          <w:szCs w:val="28"/>
        </w:rPr>
      </w:pPr>
      <w:r>
        <w:rPr>
          <w:rFonts w:ascii="Sakkal Majalla" w:hAnsi="Sakkal Majalla" w:cs="Sakkal Majalla"/>
          <w:i/>
          <w:iCs/>
          <w:color w:val="595959"/>
          <w:sz w:val="28"/>
          <w:szCs w:val="28"/>
        </w:rPr>
        <w:t xml:space="preserve">    LaPiere, R. (1934). Attitudes vs. Actions. Social Forces, 13(2), 230-237. وهي الدراسة الكلاسيكية التي أسّست لهذه المشكلة.</w:t>
      </w:r>
    </w:p>
    <w:p w14:paraId="1FB1FF66" w:rsidR="003A0EBF" w:rsidRPr="00B832F2" w:rsidRDefault="003A0EBF" w:rsidP="003A0EBF">
      <w:pPr>
        <w:shd w:val="clear" w:color="auto" w:fill="EBF5FB"/>
        <w:bidi/>
        <w:spacing w:after="70"/>
        <w:ind w:right="200"/>
        <w:rPr>
          <w:rFonts w:ascii="Sakkal Majalla" w:hAnsi="Sakkal Majalla" w:cs="Sakkal Majalla"/>
          <w:sz w:val="28"/>
          <w:szCs w:val="28"/>
        </w:rPr>
      </w:pPr>
      <w:r>
        <w:rPr>
          <w:rFonts w:ascii="Sakkal Majalla" w:hAnsi="Sakkal Majalla" w:cs="Sakkal Majalla"/>
          <w:i/>
          <w:iCs/>
          <w:color w:val="000000"/>
          <w:sz w:val="28"/>
          <w:szCs w:val="28"/>
          <w:rtl/>
        </w:rPr>
        <w:t xml:space="preserve">ولذلك لا تصلح استبيانات القيم المباشرة لاختبار التمييز؛ لأنها تقيس ما يقوله المدير عن نفسه، والمطلوب ملاحظة سلوك فعلي في سياق مؤسسي، أو موقف افتراضي (Vignette) محكم بما يكفي لتنشيط الآليات النفسية نفسها.</w:t>
      </w:r>
    </w:p>
    <w:p w14:paraId="4DDC7A20" w:rsidR="003A0EBF" w:rsidRPr="00B832F2" w:rsidRDefault="003A0EBF" w:rsidP="003A0EBF">
      <w:pPr>
        <w:shd w:val="clear" w:color="auto" w:fill="156082"/>
        <w:bidi/>
        <w:spacing w:before="150" w:after="90"/>
        <w:rPr>
          <w:rFonts w:ascii="Sakkal Majalla" w:hAnsi="Sakkal Majalla" w:cs="Sakkal Majalla"/>
          <w:sz w:val="28"/>
          <w:szCs w:val="28"/>
        </w:rPr>
      </w:pPr>
      <w:r>
        <w:rPr>
          <w:rFonts w:ascii="Sakkal Majalla" w:hAnsi="Sakkal Majalla" w:cs="Sakkal Majalla"/>
          <w:b/>
          <w:bCs/>
          <w:color w:val="FFFFFF"/>
          <w:sz w:val="28"/>
          <w:szCs w:val="28"/>
          <w:rtl/>
        </w:rPr>
        <w:t>3.8  أربعة تطبيقات للمحكّات الثلاثة، مع الاعتراضات والردود</w:t>
      </w:r>
      <w:r>
        <w:fldChar w:fldCharType="begin"/>
      </w:r>
      <w:r>
        <w:instrText xml:space="preserve"> TC "3.8  أربعة تطبيقات للمحكّات الثلاثة، مع الاعتراضات والردود" \l 2 </w:instrText>
      </w:r>
      <w:r>
        <w:fldChar w:fldCharType="end"/>
      </w:r>
    </w:p>
    <w:p w14:paraId="1E460913" w:rsidR="003A0EBF" w:rsidRPr="00B832F2" w:rsidRDefault="003A0EBF" w:rsidP="003A0EBF">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والمحك يُعرف حين يُستعمل. أجرّبه هنا على أربعة مفاهيم، وأضع مع كل منها أقوى اعتراض أتوقعه من ناقد، ثم ردّ المشروع عليه، فهذا ما سيسمعه المشروع من محكّمي المجلات الأكاديمية، والأولى أن يسمعه هنا أولًا:</w:t>
      </w:r>
    </w:p>
    <w:p w14:paraId="7FD6E382" w:rsidR="003A0EBF" w:rsidRPr="00B832F2" w:rsidRDefault="003A0EBF" w:rsidP="003A0EBF">
      <w:pPr>
        <w:shd w:val="clear" w:color="auto" w:fill="D6E4F0"/>
        <w:bidi/>
        <w:spacing w:before="110" w:after="65"/>
        <w:rPr>
          <w:rFonts w:ascii="Sakkal Majalla" w:hAnsi="Sakkal Majalla" w:cs="Sakkal Majalla"/>
          <w:sz w:val="28"/>
          <w:szCs w:val="28"/>
        </w:rPr>
      </w:pPr>
      <w:r>
        <w:rPr>
          <w:rFonts w:ascii="Sakkal Majalla" w:hAnsi="Sakkal Majalla" w:cs="Sakkal Majalla"/>
          <w:b/>
          <w:bCs/>
          <w:color w:val="1F3864"/>
          <w:sz w:val="28"/>
          <w:szCs w:val="28"/>
          <w:rtl/>
        </w:rPr>
        <w:t>التطبيق الأول: الأمانة القرآنية وStewardship Theory</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35"/>
        <w:gridCol w:w="3235"/>
        <w:gridCol w:w="3610"/>
      </w:tblGrid>
      <w:tr w:rsidR="003A0EBF" w:rsidRPr="00B832F2" w14:paraId="25A1BD0F" w:rsidTr="00201A65">
        <w:tc>
          <w:tcPr>
            <w:tcW w:w="3235" w:type="dxa"/>
            <w:shd w:val="clear" w:color="auto" w:fill="1F3864"/>
            <w:tcMar>
              <w:top w:w="40" w:type="dxa"/>
              <w:left w:w="100" w:type="dxa"/>
              <w:bottom w:w="40" w:type="dxa"/>
              <w:right w:w="100" w:type="dxa"/>
            </w:tcMar>
            <w:vAlign w:val="center"/>
          </w:tcPr>
          <w:p w14:paraId="71E2E89C"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b/>
                <w:bCs/>
                <w:color w:val="FFFFFF"/>
                <w:sz w:val="26"/>
                <w:szCs w:val="26"/>
                <w:rtl/>
              </w:rPr>
              <w:t>المحك</w:t>
            </w:r>
          </w:p>
        </w:tc>
        <w:tc>
          <w:tcPr>
            <w:tcW w:w="3235" w:type="dxa"/>
            <w:shd w:val="clear" w:color="auto" w:fill="595959"/>
            <w:tcMar>
              <w:top w:w="40" w:type="dxa"/>
              <w:left w:w="100" w:type="dxa"/>
              <w:bottom w:w="40" w:type="dxa"/>
              <w:right w:w="100" w:type="dxa"/>
            </w:tcMar>
            <w:vAlign w:val="center"/>
          </w:tcPr>
          <w:p w14:paraId="2902A894"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b/>
                <w:bCs/>
                <w:color w:val="FFFFFF"/>
                <w:sz w:val="26"/>
                <w:szCs w:val="26"/>
                <w:rtl/>
              </w:rPr>
              <w:t>Stewardship Theory</w:t>
            </w:r>
          </w:p>
        </w:tc>
        <w:tc>
          <w:tcPr>
            <w:tcW w:w="3611" w:type="dxa"/>
            <w:shd w:val="clear" w:color="auto" w:fill="156082"/>
            <w:tcMar>
              <w:top w:w="40" w:type="dxa"/>
              <w:left w:w="100" w:type="dxa"/>
              <w:bottom w:w="40" w:type="dxa"/>
              <w:right w:w="100" w:type="dxa"/>
            </w:tcMar>
            <w:vAlign w:val="center"/>
          </w:tcPr>
          <w:p w14:paraId="6609EBA3"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b/>
                <w:bCs/>
                <w:color w:val="FFFFFF"/>
                <w:sz w:val="26"/>
                <w:szCs w:val="26"/>
                <w:rtl/>
              </w:rPr>
              <w:t>الأمانة القرآنية</w:t>
            </w:r>
          </w:p>
        </w:tc>
      </w:tr>
      <w:tr w:rsidR="003A0EBF" w:rsidRPr="00B832F2" w14:paraId="6EBEC868" w:rsidTr="00201A65">
        <w:tc>
          <w:tcPr>
            <w:tcW w:w="3235" w:type="dxa"/>
            <w:shd w:val="clear" w:color="auto" w:fill="EBF5FB"/>
            <w:tcMar>
              <w:top w:w="40" w:type="dxa"/>
              <w:left w:w="100" w:type="dxa"/>
              <w:bottom w:w="40" w:type="dxa"/>
              <w:right w:w="100" w:type="dxa"/>
            </w:tcMar>
            <w:vAlign w:val="center"/>
          </w:tcPr>
          <w:p w14:paraId="48DEB10E"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b/>
                <w:bCs/>
                <w:color w:val="000000"/>
                <w:sz w:val="26"/>
                <w:szCs w:val="26"/>
                <w:rtl/>
              </w:rPr>
              <w:t>الأصالة</w:t>
            </w:r>
          </w:p>
        </w:tc>
        <w:tc>
          <w:tcPr>
            <w:tcW w:w="3235" w:type="dxa"/>
            <w:shd w:val="clear" w:color="auto" w:fill="F5F5F5"/>
            <w:tcMar>
              <w:top w:w="40" w:type="dxa"/>
              <w:left w:w="100" w:type="dxa"/>
              <w:bottom w:w="40" w:type="dxa"/>
              <w:right w:w="100" w:type="dxa"/>
            </w:tcMar>
            <w:vAlign w:val="center"/>
          </w:tcPr>
          <w:p w14:paraId="223B404D"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color w:val="000000"/>
                <w:sz w:val="26"/>
                <w:szCs w:val="26"/>
                <w:rtl/>
              </w:rPr>
              <w:t>المدير يتبنى هوية المؤسسة؛ مصلحته مرتبطة نفسياً بمصلحتها (Psychological Ownership). الدافعية داخلية لكن مرجعها المؤسسة.</w:t>
            </w:r>
          </w:p>
        </w:tc>
        <w:tc>
          <w:tcPr>
            <w:tcW w:w="3611" w:type="dxa"/>
            <w:shd w:val="clear" w:color="auto" w:fill="EBF5FB"/>
            <w:tcMar>
              <w:top w:w="40" w:type="dxa"/>
              <w:left w:w="100" w:type="dxa"/>
              <w:bottom w:w="40" w:type="dxa"/>
              <w:right w:w="100" w:type="dxa"/>
            </w:tcMar>
            <w:vAlign w:val="center"/>
          </w:tcPr>
          <w:p w14:paraId="561E981F" w:rsidR="003A0EBF" w:rsidRPr="00B832F2" w:rsidRDefault="003A0EBF"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المدير يحمل أمانة أمام الله أولًا؛ دافعيته داخلية ومرجعها متجاوز للمؤسسة: "كلكم راعٍ وكلكم مسؤول عن رعيته."</w:t>
            </w:r>
          </w:p>
        </w:tc>
      </w:tr>
      <w:tr w:rsidR="003A0EBF" w:rsidRPr="00B832F2" w14:paraId="0F5C010E" w:rsidTr="00201A65">
        <w:tc>
          <w:tcPr>
            <w:tcW w:w="3235" w:type="dxa"/>
            <w:shd w:val="clear" w:color="auto" w:fill="FFFFFF"/>
            <w:tcMar>
              <w:top w:w="40" w:type="dxa"/>
              <w:left w:w="100" w:type="dxa"/>
              <w:bottom w:w="40" w:type="dxa"/>
              <w:right w:w="100" w:type="dxa"/>
            </w:tcMar>
            <w:vAlign w:val="center"/>
          </w:tcPr>
          <w:p w14:paraId="281B343F"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b/>
                <w:bCs/>
                <w:color w:val="000000"/>
                <w:sz w:val="26"/>
                <w:szCs w:val="26"/>
                <w:rtl/>
              </w:rPr>
              <w:t>الاستقلالية</w:t>
            </w:r>
          </w:p>
        </w:tc>
        <w:tc>
          <w:tcPr>
            <w:tcW w:w="3235" w:type="dxa"/>
            <w:shd w:val="clear" w:color="auto" w:fill="FFFFFF"/>
            <w:tcMar>
              <w:top w:w="40" w:type="dxa"/>
              <w:left w:w="100" w:type="dxa"/>
              <w:bottom w:w="40" w:type="dxa"/>
              <w:right w:w="100" w:type="dxa"/>
            </w:tcMar>
            <w:vAlign w:val="center"/>
          </w:tcPr>
          <w:p w14:paraId="36B00F1B"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color w:val="000000"/>
                <w:sz w:val="26"/>
                <w:szCs w:val="26"/>
                <w:rtl/>
              </w:rPr>
              <w:t>نشأت من نقد Agency Theory في التسعينيات (Davis, Schoorman &amp; Donaldson, 1997)؛ سياق أكاديمي غربي محض.</w:t>
            </w:r>
          </w:p>
        </w:tc>
        <w:tc>
          <w:tcPr>
            <w:tcW w:w="3611" w:type="dxa"/>
            <w:shd w:val="clear" w:color="auto" w:fill="FFFFFF"/>
            <w:tcMar>
              <w:top w:w="40" w:type="dxa"/>
              <w:left w:w="100" w:type="dxa"/>
              <w:bottom w:w="40" w:type="dxa"/>
              <w:right w:w="100" w:type="dxa"/>
            </w:tcMar>
            <w:vAlign w:val="center"/>
          </w:tcPr>
          <w:p w14:paraId="1B405DD2"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color w:val="000000"/>
                <w:sz w:val="26"/>
                <w:szCs w:val="26"/>
                <w:rtl/>
              </w:rPr>
              <w:t>مفهوم قرآني مباشر من الأحزاب:72 والنساء:58؛ لا يحتاج معرفة الأدبيات الغربية للوصول إليه بالبروتوكول.</w:t>
            </w:r>
          </w:p>
        </w:tc>
      </w:tr>
      <w:tr w:rsidR="003A0EBF" w:rsidRPr="00B832F2" w14:paraId="436BF73B" w:rsidTr="00201A65">
        <w:tc>
          <w:tcPr>
            <w:tcW w:w="3235" w:type="dxa"/>
            <w:shd w:val="clear" w:color="auto" w:fill="EBF5FB"/>
            <w:tcMar>
              <w:top w:w="40" w:type="dxa"/>
              <w:left w:w="100" w:type="dxa"/>
              <w:bottom w:w="40" w:type="dxa"/>
              <w:right w:w="100" w:type="dxa"/>
            </w:tcMar>
            <w:vAlign w:val="center"/>
          </w:tcPr>
          <w:p w14:paraId="57A13FAA"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b/>
                <w:bCs/>
                <w:color w:val="000000"/>
                <w:sz w:val="26"/>
                <w:szCs w:val="26"/>
                <w:rtl/>
              </w:rPr>
              <w:t>التمييز</w:t>
            </w:r>
          </w:p>
        </w:tc>
        <w:tc>
          <w:tcPr>
            <w:tcW w:w="3235" w:type="dxa"/>
            <w:shd w:val="clear" w:color="auto" w:fill="F5F5F5"/>
            <w:tcMar>
              <w:top w:w="40" w:type="dxa"/>
              <w:left w:w="100" w:type="dxa"/>
              <w:bottom w:w="40" w:type="dxa"/>
              <w:right w:w="100" w:type="dxa"/>
            </w:tcMar>
            <w:vAlign w:val="center"/>
          </w:tcPr>
          <w:p w14:paraId="601444D5"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color w:val="000000"/>
                <w:sz w:val="26"/>
                <w:szCs w:val="26"/>
                <w:rtl/>
              </w:rPr>
              <w:t>في تعارض ربح المساهمين مع حقوق العمال؛ يُرجِّح Steward مصلحة المؤسسة طويلة المدى لأن هويته مرتبطة بها.</w:t>
            </w:r>
          </w:p>
        </w:tc>
        <w:tc>
          <w:tcPr>
            <w:tcW w:w="3611" w:type="dxa"/>
            <w:shd w:val="clear" w:color="auto" w:fill="EBF5FB"/>
            <w:tcMar>
              <w:top w:w="40" w:type="dxa"/>
              <w:left w:w="100" w:type="dxa"/>
              <w:bottom w:w="40" w:type="dxa"/>
              <w:right w:w="100" w:type="dxa"/>
            </w:tcMar>
            <w:vAlign w:val="center"/>
          </w:tcPr>
          <w:p w14:paraId="04A184B0" w:rsidR="003A0EBF" w:rsidRPr="00B832F2" w:rsidRDefault="003A0EBF"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قد يرجّح المدير القرآني حقوق العمال ولو بتكلفة مؤسسية، لأن المرجع الله لا المؤسسة.</w:t>
            </w:r>
          </w:p>
        </w:tc>
      </w:tr>
      <w:tr w:rsidR="003A0EBF" w:rsidRPr="00B832F2" w14:paraId="590E84DF" w:rsidTr="00201A65">
        <w:trPr>
          <w:gridAfter w:val="1"/>
          <w:wAfter w:w="3351" w:type="dxa"/>
        </w:trPr>
        <w:tc>
          <w:tcPr>
            <w:tcW w:w="3235" w:type="dxa"/>
            <w:shd w:val="clear" w:color="auto" w:fill="C00000"/>
            <w:tcMar>
              <w:top w:w="40" w:type="dxa"/>
              <w:left w:w="100" w:type="dxa"/>
              <w:bottom w:w="40" w:type="dxa"/>
              <w:right w:w="100" w:type="dxa"/>
            </w:tcMar>
            <w:vAlign w:val="center"/>
          </w:tcPr>
          <w:p w14:paraId="1FF85B1E" w:rsidR="003A0EBF" w:rsidRPr="00B832F2" w:rsidRDefault="003A0EBF" w:rsidP="00201A65">
            <w:pPr>
              <w:bidi/>
              <w:spacing w:before="20" w:after="20"/>
              <w:rPr>
                <w:rFonts w:ascii="Sakkal Majalla" w:hAnsi="Sakkal Majalla" w:cs="Sakkal Majalla"/>
                <w:sz w:val="28"/>
                <w:szCs w:val="28"/>
              </w:rPr>
            </w:pPr>
            <w:r>
              <w:rPr>
                <w:rFonts w:ascii="Segoe UI Emoji" w:hAnsi="Segoe UI Emoji" w:cs="Segoe UI Emoji" w:hint="cs"/>
                <w:b/>
                <w:bCs/>
                <w:color w:val="FFFFFF"/>
                <w:sz w:val="26"/>
                <w:szCs w:val="26"/>
                <w:rtl/>
              </w:rPr>
              <w:t>اعتراض الناقد</w:t>
            </w:r>
          </w:p>
        </w:tc>
        <w:tc>
          <w:tcPr>
            <w:tcW w:w="3235" w:type="dxa"/>
            <w:shd w:val="clear" w:color="auto" w:fill="375623"/>
            <w:tcMar>
              <w:top w:w="40" w:type="dxa"/>
              <w:left w:w="100" w:type="dxa"/>
              <w:bottom w:w="40" w:type="dxa"/>
              <w:right w:w="100" w:type="dxa"/>
            </w:tcMar>
            <w:vAlign w:val="center"/>
          </w:tcPr>
          <w:p w14:paraId="15CC48B8" w:rsidR="003A0EBF" w:rsidRPr="00B832F2" w:rsidRDefault="003A0EBF" w:rsidP="00201A65">
            <w:pPr>
              <w:bidi/>
              <w:spacing w:before="20" w:after="20"/>
              <w:rPr>
                <w:rFonts w:ascii="Sakkal Majalla" w:hAnsi="Sakkal Majalla" w:cs="Sakkal Majalla"/>
                <w:sz w:val="28"/>
                <w:szCs w:val="28"/>
              </w:rPr>
            </w:pPr>
            <w:r>
              <w:rPr>
                <w:rFonts w:ascii="Segoe UI Emoji" w:hAnsi="Segoe UI Emoji" w:cs="Segoe UI Emoji" w:hint="cs"/>
                <w:b/>
                <w:bCs/>
                <w:color w:val="FFFFFF"/>
                <w:sz w:val="26"/>
                <w:szCs w:val="26"/>
                <w:rtl/>
              </w:rPr>
              <w:t>رد المشروع</w:t>
            </w:r>
          </w:p>
        </w:tc>
      </w:tr>
      <w:tr w:rsidR="003A0EBF" w:rsidRPr="00B832F2" w14:paraId="7FF5C03B" w:rsidTr="00201A65">
        <w:trPr>
          <w:gridAfter w:val="1"/>
          <w:wAfter w:w="3351" w:type="dxa"/>
        </w:trPr>
        <w:tc>
          <w:tcPr>
            <w:tcW w:w="3235" w:type="dxa"/>
            <w:shd w:val="clear" w:color="auto" w:fill="FFF0F0"/>
            <w:tcMar>
              <w:top w:w="40" w:type="dxa"/>
              <w:left w:w="100" w:type="dxa"/>
              <w:bottom w:w="40" w:type="dxa"/>
              <w:right w:w="100" w:type="dxa"/>
            </w:tcMar>
            <w:vAlign w:val="center"/>
          </w:tcPr>
          <w:p w14:paraId="1D0C4A89" w:rsidR="003A0EBF" w:rsidRPr="00B832F2" w:rsidRDefault="003A0EBF"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أليست الأمانة «حالة خاصة» من Stewardship، إذ يمكن أن تشمل الهوية المرتبطة مرجعًا متجاوزًا كالله؟</w:t>
            </w:r>
          </w:p>
        </w:tc>
        <w:tc>
          <w:tcPr>
            <w:tcW w:w="3235" w:type="dxa"/>
            <w:shd w:val="clear" w:color="auto" w:fill="EBF5E0"/>
            <w:tcMar>
              <w:top w:w="40" w:type="dxa"/>
              <w:left w:w="100" w:type="dxa"/>
              <w:bottom w:w="40" w:type="dxa"/>
              <w:right w:w="100" w:type="dxa"/>
            </w:tcMar>
            <w:vAlign w:val="center"/>
          </w:tcPr>
          <w:p w14:paraId="7B943658" w:rsidR="003A0EBF" w:rsidRPr="00B832F2" w:rsidRDefault="003A0EBF"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الاعتراض يخلط إمكان المطابقة اللغوية بالمطابقة البنيوية؛ فأدبيات Stewardship الفعلية لا تتضمن هذا التوسيع، ولا تعرف أحادية اتجاه الأمانة: "أدِّ الأمانة إلى من ائتمنك ولا تخن من خانك" (أبو داود).</w:t>
            </w:r>
          </w:p>
        </w:tc>
      </w:tr>
    </w:tbl>
    <w:p w14:paraId="56B7D9B4" w:rsidR="003A0EBF" w:rsidRPr="00B832F2" w:rsidRDefault="003A0EBF" w:rsidP="003A0EBF">
      <w:pPr>
        <w:shd w:val="clear" w:color="auto" w:fill="D6E4F0"/>
        <w:bidi/>
        <w:spacing w:before="110" w:after="65"/>
        <w:rPr>
          <w:rFonts w:ascii="Sakkal Majalla" w:hAnsi="Sakkal Majalla" w:cs="Sakkal Majalla"/>
          <w:sz w:val="28"/>
          <w:szCs w:val="28"/>
        </w:rPr>
      </w:pPr>
      <w:r>
        <w:rPr>
          <w:rFonts w:ascii="Sakkal Majalla" w:hAnsi="Sakkal Majalla" w:cs="Sakkal Majalla"/>
          <w:b/>
          <w:bCs/>
          <w:color w:val="1F3864"/>
          <w:sz w:val="28"/>
          <w:szCs w:val="28"/>
          <w:rtl/>
        </w:rPr>
        <w:t>التطبيق الثاني: الشورى القرآنية وParticipative Management</w:t>
      </w:r>
    </w:p>
    <w:p w14:paraId="6627A681" w:rsidR="003A0EBF" w:rsidRPr="00B832F2" w:rsidRDefault="003A0EBF" w:rsidP="003A0EBF">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وفي الشورى لا يكفي أن نثبت أن القرآن يحث على التشاور، فهذا لا يختلف فيه أحد، وإنما السؤال عن وظيفتها في النموذج، ومن يدخل فيها. وماذا يحدث حين يختلف المتشاورون؟ قد تشبه الشورى الإدارة التشاركية في مظهرها، ثم تفترق عنها في مصدر الإلزام، أو في الطريق من التداول إلى القرار، فيكون التشابه في الشكل والافتراق في الجوهر.</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144"/>
        <w:gridCol w:w="3731"/>
        <w:gridCol w:w="3205"/>
      </w:tblGrid>
      <w:tr w:rsidR="003A0EBF" w:rsidRPr="00B832F2" w14:paraId="0FD10A62" w:rsidTr="00201A65">
        <w:tc>
          <w:tcPr>
            <w:tcW w:w="3144" w:type="dxa"/>
            <w:shd w:val="clear" w:color="auto" w:fill="1F3864"/>
            <w:tcMar>
              <w:top w:w="40" w:type="dxa"/>
              <w:left w:w="100" w:type="dxa"/>
              <w:bottom w:w="40" w:type="dxa"/>
              <w:right w:w="100" w:type="dxa"/>
            </w:tcMar>
            <w:vAlign w:val="center"/>
          </w:tcPr>
          <w:p w14:paraId="1A2B9415"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b/>
                <w:bCs/>
                <w:color w:val="FFFFFF"/>
                <w:sz w:val="26"/>
                <w:szCs w:val="26"/>
                <w:rtl/>
              </w:rPr>
              <w:t>المحك</w:t>
            </w:r>
          </w:p>
        </w:tc>
        <w:tc>
          <w:tcPr>
            <w:tcW w:w="3731" w:type="dxa"/>
            <w:shd w:val="clear" w:color="auto" w:fill="595959"/>
            <w:tcMar>
              <w:top w:w="40" w:type="dxa"/>
              <w:left w:w="100" w:type="dxa"/>
              <w:bottom w:w="40" w:type="dxa"/>
              <w:right w:w="100" w:type="dxa"/>
            </w:tcMar>
            <w:vAlign w:val="center"/>
          </w:tcPr>
          <w:p w14:paraId="14DCAEB7"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b/>
                <w:bCs/>
                <w:color w:val="FFFFFF"/>
                <w:sz w:val="26"/>
                <w:szCs w:val="26"/>
                <w:rtl/>
              </w:rPr>
              <w:t>Participative Management</w:t>
            </w:r>
          </w:p>
        </w:tc>
        <w:tc>
          <w:tcPr>
            <w:tcW w:w="3205" w:type="dxa"/>
            <w:shd w:val="clear" w:color="auto" w:fill="156082"/>
            <w:tcMar>
              <w:top w:w="40" w:type="dxa"/>
              <w:left w:w="100" w:type="dxa"/>
              <w:bottom w:w="40" w:type="dxa"/>
              <w:right w:w="100" w:type="dxa"/>
            </w:tcMar>
            <w:vAlign w:val="center"/>
          </w:tcPr>
          <w:p w14:paraId="71276816"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b/>
                <w:bCs/>
                <w:color w:val="FFFFFF"/>
                <w:sz w:val="26"/>
                <w:szCs w:val="26"/>
                <w:rtl/>
              </w:rPr>
              <w:t>الشورى القرآنية</w:t>
            </w:r>
          </w:p>
        </w:tc>
      </w:tr>
      <w:tr w:rsidR="003A0EBF" w:rsidRPr="00B832F2" w14:paraId="1417B42F" w:rsidTr="00201A65">
        <w:tc>
          <w:tcPr>
            <w:tcW w:w="3144" w:type="dxa"/>
            <w:shd w:val="clear" w:color="auto" w:fill="FFF2CC"/>
            <w:tcMar>
              <w:top w:w="40" w:type="dxa"/>
              <w:left w:w="100" w:type="dxa"/>
              <w:bottom w:w="40" w:type="dxa"/>
              <w:right w:w="100" w:type="dxa"/>
            </w:tcMar>
            <w:vAlign w:val="center"/>
          </w:tcPr>
          <w:p w14:paraId="618804C7"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b/>
                <w:bCs/>
                <w:color w:val="C49A00"/>
                <w:sz w:val="26"/>
                <w:szCs w:val="26"/>
                <w:rtl/>
              </w:rPr>
              <w:t>الأصالة</w:t>
            </w:r>
          </w:p>
        </w:tc>
        <w:tc>
          <w:tcPr>
            <w:tcW w:w="3731" w:type="dxa"/>
            <w:shd w:val="clear" w:color="auto" w:fill="F5F5F5"/>
            <w:tcMar>
              <w:top w:w="40" w:type="dxa"/>
              <w:left w:w="100" w:type="dxa"/>
              <w:bottom w:w="40" w:type="dxa"/>
              <w:right w:w="100" w:type="dxa"/>
            </w:tcMar>
            <w:vAlign w:val="center"/>
          </w:tcPr>
          <w:p w14:paraId="3A2C2275"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color w:val="000000"/>
                <w:sz w:val="26"/>
                <w:szCs w:val="26"/>
                <w:rtl/>
              </w:rPr>
              <w:t>أداة تُستخدم حين تُثبت الأبحاث أنها تُحسِّن الأداء (Vroom &amp; Yetton, 1973)؛ علاقة أداتية بالكفاءة.</w:t>
            </w:r>
          </w:p>
        </w:tc>
        <w:tc>
          <w:tcPr>
            <w:tcW w:w="3205" w:type="dxa"/>
            <w:shd w:val="clear" w:color="auto" w:fill="FFF2CC"/>
            <w:tcMar>
              <w:top w:w="40" w:type="dxa"/>
              <w:left w:w="100" w:type="dxa"/>
              <w:bottom w:w="40" w:type="dxa"/>
              <w:right w:w="100" w:type="dxa"/>
            </w:tcMar>
            <w:vAlign w:val="center"/>
          </w:tcPr>
          <w:p w14:paraId="4A32A604" w:rsidR="003A0EBF" w:rsidRPr="00B832F2" w:rsidRDefault="003A0EBF"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فريضة مستمرة ولو لم تؤدِّ إلى كفاءة أعلى؛ فقد جاء الأمر بها بعد أُحد (آل عمران:159).</w:t>
            </w:r>
          </w:p>
        </w:tc>
      </w:tr>
      <w:tr w:rsidR="003A0EBF" w:rsidRPr="00B832F2" w14:paraId="6570D02B" w:rsidTr="00201A65">
        <w:tc>
          <w:tcPr>
            <w:tcW w:w="3144" w:type="dxa"/>
            <w:shd w:val="clear" w:color="auto" w:fill="FFFFFF"/>
            <w:tcMar>
              <w:top w:w="40" w:type="dxa"/>
              <w:left w:w="100" w:type="dxa"/>
              <w:bottom w:w="40" w:type="dxa"/>
              <w:right w:w="100" w:type="dxa"/>
            </w:tcMar>
            <w:vAlign w:val="center"/>
          </w:tcPr>
          <w:p w14:paraId="6C68228C"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b/>
                <w:bCs/>
                <w:color w:val="C49A00"/>
                <w:sz w:val="26"/>
                <w:szCs w:val="26"/>
                <w:rtl/>
              </w:rPr>
              <w:t>الاستقلالية</w:t>
            </w:r>
          </w:p>
        </w:tc>
        <w:tc>
          <w:tcPr>
            <w:tcW w:w="3731" w:type="dxa"/>
            <w:shd w:val="clear" w:color="auto" w:fill="FFFFFF"/>
            <w:tcMar>
              <w:top w:w="40" w:type="dxa"/>
              <w:left w:w="100" w:type="dxa"/>
              <w:bottom w:w="40" w:type="dxa"/>
              <w:right w:w="100" w:type="dxa"/>
            </w:tcMar>
            <w:vAlign w:val="center"/>
          </w:tcPr>
          <w:p w14:paraId="72024CE4"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color w:val="000000"/>
                <w:sz w:val="26"/>
                <w:szCs w:val="26"/>
                <w:rtl/>
              </w:rPr>
              <w:t>تطورت من Mayo (1933) إلى Likert (1961) إلى Vroom (1973): تراكم غربي.</w:t>
            </w:r>
          </w:p>
        </w:tc>
        <w:tc>
          <w:tcPr>
            <w:tcW w:w="3205" w:type="dxa"/>
            <w:shd w:val="clear" w:color="auto" w:fill="FFFFFF"/>
            <w:tcMar>
              <w:top w:w="40" w:type="dxa"/>
              <w:left w:w="100" w:type="dxa"/>
              <w:bottom w:w="40" w:type="dxa"/>
              <w:right w:w="100" w:type="dxa"/>
            </w:tcMar>
            <w:vAlign w:val="center"/>
          </w:tcPr>
          <w:p w14:paraId="5D4CC6BB" w:rsidR="003A0EBF" w:rsidRPr="00B832F2" w:rsidRDefault="003A0EBF"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من جذر ش-و-ر: "استخراج العسل" (ابن فارس)؛ فيصل قارئ القرآن إلى "استخراج الخير الكامن" لا "تحسين الأداء".</w:t>
            </w:r>
          </w:p>
        </w:tc>
      </w:tr>
      <w:tr w:rsidR="003A0EBF" w:rsidRPr="00B832F2" w14:paraId="5411E327" w:rsidTr="00201A65">
        <w:tc>
          <w:tcPr>
            <w:tcW w:w="3144" w:type="dxa"/>
            <w:shd w:val="clear" w:color="auto" w:fill="FFF2CC"/>
            <w:tcMar>
              <w:top w:w="40" w:type="dxa"/>
              <w:left w:w="100" w:type="dxa"/>
              <w:bottom w:w="40" w:type="dxa"/>
              <w:right w:w="100" w:type="dxa"/>
            </w:tcMar>
            <w:vAlign w:val="center"/>
          </w:tcPr>
          <w:p w14:paraId="33EEF277"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b/>
                <w:bCs/>
                <w:color w:val="C49A00"/>
                <w:sz w:val="26"/>
                <w:szCs w:val="26"/>
                <w:rtl/>
              </w:rPr>
              <w:t>التمييز</w:t>
            </w:r>
          </w:p>
        </w:tc>
        <w:tc>
          <w:tcPr>
            <w:tcW w:w="3731" w:type="dxa"/>
            <w:shd w:val="clear" w:color="auto" w:fill="F5F5F5"/>
            <w:tcMar>
              <w:top w:w="40" w:type="dxa"/>
              <w:left w:w="100" w:type="dxa"/>
              <w:bottom w:w="40" w:type="dxa"/>
              <w:right w:w="100" w:type="dxa"/>
            </w:tcMar>
            <w:vAlign w:val="center"/>
          </w:tcPr>
          <w:p w14:paraId="70D887D5"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color w:val="000000"/>
                <w:sz w:val="26"/>
                <w:szCs w:val="26"/>
                <w:rtl/>
              </w:rPr>
              <w:t xml:space="preserve">مدير يستشير فيحصل على نتيجة خاطئة </w:t>
            </w:r>
            <w:r w:rsidRPr="00B832F2">
              <w:rPr>
                <w:rFonts w:hint="cs"/>
                <w:color w:val="000000"/>
                <w:sz w:val="26"/>
                <w:szCs w:val="26"/>
                <w:rtl/>
              </w:rPr>
              <w:t>→</w:t>
            </w:r>
            <w:r w:rsidRPr="00B832F2">
              <w:rPr>
                <w:rFonts w:ascii="Sakkal Majalla" w:hAnsi="Sakkal Majalla" w:cs="Sakkal Majalla"/>
                <w:color w:val="000000"/>
                <w:sz w:val="26"/>
                <w:szCs w:val="26"/>
                <w:rtl/>
              </w:rPr>
              <w:t xml:space="preserve"> </w:t>
            </w:r>
            <w:r w:rsidRPr="00B832F2">
              <w:rPr>
                <w:rFonts w:ascii="Sakkal Majalla" w:hAnsi="Sakkal Majalla" w:cs="Sakkal Majalla" w:hint="cs"/>
                <w:color w:val="000000"/>
                <w:sz w:val="26"/>
                <w:szCs w:val="26"/>
                <w:rtl/>
              </w:rPr>
              <w:t>يُقلِّص</w:t>
            </w:r>
            <w:r w:rsidRPr="00B832F2">
              <w:rPr>
                <w:rFonts w:ascii="Sakkal Majalla" w:hAnsi="Sakkal Majalla" w:cs="Sakkal Majalla"/>
                <w:color w:val="000000"/>
                <w:sz w:val="26"/>
                <w:szCs w:val="26"/>
                <w:rtl/>
              </w:rPr>
              <w:t xml:space="preserve"> </w:t>
            </w:r>
            <w:r w:rsidRPr="00B832F2">
              <w:rPr>
                <w:rFonts w:ascii="Sakkal Majalla" w:hAnsi="Sakkal Majalla" w:cs="Sakkal Majalla" w:hint="cs"/>
                <w:color w:val="000000"/>
                <w:sz w:val="26"/>
                <w:szCs w:val="26"/>
                <w:rtl/>
              </w:rPr>
              <w:t>الشورى</w:t>
            </w:r>
            <w:r w:rsidRPr="00B832F2">
              <w:rPr>
                <w:rFonts w:ascii="Sakkal Majalla" w:hAnsi="Sakkal Majalla" w:cs="Sakkal Majalla"/>
                <w:color w:val="000000"/>
                <w:sz w:val="26"/>
                <w:szCs w:val="26"/>
                <w:rtl/>
              </w:rPr>
              <w:t xml:space="preserve"> </w:t>
            </w:r>
            <w:r w:rsidRPr="00B832F2">
              <w:rPr>
                <w:rFonts w:ascii="Sakkal Majalla" w:hAnsi="Sakkal Majalla" w:cs="Sakkal Majalla" w:hint="cs"/>
                <w:color w:val="000000"/>
                <w:sz w:val="26"/>
                <w:szCs w:val="26"/>
                <w:rtl/>
              </w:rPr>
              <w:t>مستقبلاً</w:t>
            </w:r>
            <w:r w:rsidRPr="00B832F2">
              <w:rPr>
                <w:rFonts w:ascii="Sakkal Majalla" w:hAnsi="Sakkal Majalla" w:cs="Sakkal Majalla"/>
                <w:color w:val="000000"/>
                <w:sz w:val="26"/>
                <w:szCs w:val="26"/>
                <w:rtl/>
              </w:rPr>
              <w:t xml:space="preserve"> (</w:t>
            </w:r>
            <w:r w:rsidRPr="00B832F2">
              <w:rPr>
                <w:rFonts w:ascii="Sakkal Majalla" w:hAnsi="Sakkal Majalla" w:cs="Sakkal Majalla" w:hint="cs"/>
                <w:color w:val="000000"/>
                <w:sz w:val="26"/>
                <w:szCs w:val="26"/>
                <w:rtl/>
              </w:rPr>
              <w:t>أداة</w:t>
            </w:r>
            <w:r w:rsidRPr="00B832F2">
              <w:rPr>
                <w:rFonts w:ascii="Sakkal Majalla" w:hAnsi="Sakkal Majalla" w:cs="Sakkal Majalla"/>
                <w:color w:val="000000"/>
                <w:sz w:val="26"/>
                <w:szCs w:val="26"/>
                <w:rtl/>
              </w:rPr>
              <w:t xml:space="preserve"> </w:t>
            </w:r>
            <w:r w:rsidRPr="00B832F2">
              <w:rPr>
                <w:rFonts w:ascii="Sakkal Majalla" w:hAnsi="Sakkal Majalla" w:cs="Sakkal Majalla" w:hint="cs"/>
                <w:color w:val="000000"/>
                <w:sz w:val="26"/>
                <w:szCs w:val="26"/>
                <w:rtl/>
              </w:rPr>
              <w:t>فشلت</w:t>
            </w:r>
            <w:r w:rsidRPr="00B832F2">
              <w:rPr>
                <w:rFonts w:ascii="Sakkal Majalla" w:hAnsi="Sakkal Majalla" w:cs="Sakkal Majalla"/>
                <w:color w:val="000000"/>
                <w:sz w:val="26"/>
                <w:szCs w:val="26"/>
                <w:rtl/>
              </w:rPr>
              <w:t xml:space="preserve"> </w:t>
            </w:r>
            <w:r w:rsidRPr="00B832F2">
              <w:rPr>
                <w:rFonts w:ascii="Sakkal Majalla" w:hAnsi="Sakkal Majalla" w:cs="Sakkal Majalla" w:hint="cs"/>
                <w:color w:val="000000"/>
                <w:sz w:val="26"/>
                <w:szCs w:val="26"/>
                <w:rtl/>
              </w:rPr>
              <w:t>في</w:t>
            </w:r>
            <w:r w:rsidRPr="00B832F2">
              <w:rPr>
                <w:rFonts w:ascii="Sakkal Majalla" w:hAnsi="Sakkal Majalla" w:cs="Sakkal Majalla"/>
                <w:color w:val="000000"/>
                <w:sz w:val="26"/>
                <w:szCs w:val="26"/>
                <w:rtl/>
              </w:rPr>
              <w:t xml:space="preserve"> </w:t>
            </w:r>
            <w:r w:rsidRPr="00B832F2">
              <w:rPr>
                <w:rFonts w:ascii="Sakkal Majalla" w:hAnsi="Sakkal Majalla" w:cs="Sakkal Majalla" w:hint="cs"/>
                <w:color w:val="000000"/>
                <w:sz w:val="26"/>
                <w:szCs w:val="26"/>
                <w:rtl/>
              </w:rPr>
              <w:t>هدفها</w:t>
            </w:r>
            <w:r w:rsidRPr="00B832F2">
              <w:rPr>
                <w:rFonts w:ascii="Sakkal Majalla" w:hAnsi="Sakkal Majalla" w:cs="Sakkal Majalla"/>
                <w:color w:val="000000"/>
                <w:sz w:val="26"/>
                <w:szCs w:val="26"/>
                <w:rtl/>
              </w:rPr>
              <w:t>).</w:t>
            </w:r>
          </w:p>
        </w:tc>
        <w:tc>
          <w:tcPr>
            <w:tcW w:w="3205" w:type="dxa"/>
            <w:shd w:val="clear" w:color="auto" w:fill="FFF2CC"/>
            <w:tcMar>
              <w:top w:w="40" w:type="dxa"/>
              <w:left w:w="100" w:type="dxa"/>
              <w:bottom w:w="40" w:type="dxa"/>
              <w:right w:w="100" w:type="dxa"/>
            </w:tcMar>
            <w:vAlign w:val="center"/>
          </w:tcPr>
          <w:p w14:paraId="3DDFF6F5" w:rsidR="003A0EBF" w:rsidRPr="00B832F2" w:rsidRDefault="003A0EBF"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مدير يستشير فيخطئ القرار → تستمر الشورى + تسلسل شورى→عزم→توكل الغائب غربياً.</w:t>
            </w:r>
          </w:p>
        </w:tc>
      </w:tr>
      <w:tr w:rsidR="003A0EBF" w:rsidRPr="00B832F2" w14:paraId="76A6C62F" w:rsidTr="00201A65">
        <w:trPr>
          <w:gridAfter w:val="1"/>
          <w:wAfter w:w="3060" w:type="dxa"/>
        </w:trPr>
        <w:tc>
          <w:tcPr>
            <w:tcW w:w="3144" w:type="dxa"/>
            <w:shd w:val="clear" w:color="auto" w:fill="C00000"/>
            <w:tcMar>
              <w:top w:w="40" w:type="dxa"/>
              <w:left w:w="100" w:type="dxa"/>
              <w:bottom w:w="40" w:type="dxa"/>
              <w:right w:w="100" w:type="dxa"/>
            </w:tcMar>
            <w:vAlign w:val="center"/>
          </w:tcPr>
          <w:p w14:paraId="4D443A51" w:rsidR="003A0EBF" w:rsidRPr="00B832F2" w:rsidRDefault="003A0EBF" w:rsidP="00201A65">
            <w:pPr>
              <w:bidi/>
              <w:spacing w:before="20" w:after="20"/>
              <w:rPr>
                <w:rFonts w:ascii="Sakkal Majalla" w:hAnsi="Sakkal Majalla" w:cs="Sakkal Majalla"/>
                <w:sz w:val="28"/>
                <w:szCs w:val="28"/>
              </w:rPr>
            </w:pPr>
            <w:r>
              <w:rPr>
                <w:rFonts w:ascii="Segoe UI Emoji" w:hAnsi="Segoe UI Emoji" w:cs="Segoe UI Emoji" w:hint="cs"/>
                <w:b/>
                <w:bCs/>
                <w:color w:val="FFFFFF"/>
                <w:sz w:val="26"/>
                <w:szCs w:val="26"/>
                <w:rtl/>
              </w:rPr>
              <w:t>اعتراض الناقد</w:t>
            </w:r>
          </w:p>
        </w:tc>
        <w:tc>
          <w:tcPr>
            <w:tcW w:w="3731" w:type="dxa"/>
            <w:shd w:val="clear" w:color="auto" w:fill="375623"/>
            <w:tcMar>
              <w:top w:w="40" w:type="dxa"/>
              <w:left w:w="100" w:type="dxa"/>
              <w:bottom w:w="40" w:type="dxa"/>
              <w:right w:w="100" w:type="dxa"/>
            </w:tcMar>
            <w:vAlign w:val="center"/>
          </w:tcPr>
          <w:p w14:paraId="4D7E0586" w:rsidR="003A0EBF" w:rsidRPr="00B832F2" w:rsidRDefault="003A0EBF" w:rsidP="00201A65">
            <w:pPr>
              <w:bidi/>
              <w:spacing w:before="20" w:after="20"/>
              <w:rPr>
                <w:rFonts w:ascii="Sakkal Majalla" w:hAnsi="Sakkal Majalla" w:cs="Sakkal Majalla"/>
                <w:sz w:val="28"/>
                <w:szCs w:val="28"/>
              </w:rPr>
            </w:pPr>
            <w:r>
              <w:rPr>
                <w:rFonts w:ascii="Segoe UI Emoji" w:hAnsi="Segoe UI Emoji" w:cs="Segoe UI Emoji" w:hint="cs"/>
                <w:b/>
                <w:bCs/>
                <w:color w:val="FFFFFF"/>
                <w:sz w:val="26"/>
                <w:szCs w:val="26"/>
                <w:rtl/>
              </w:rPr>
              <w:t>رد المشروع</w:t>
            </w:r>
          </w:p>
        </w:tc>
      </w:tr>
      <w:tr w:rsidR="003A0EBF" w:rsidRPr="00B832F2" w14:paraId="2938A331" w:rsidTr="00201A65">
        <w:trPr>
          <w:gridAfter w:val="1"/>
          <w:wAfter w:w="3060" w:type="dxa"/>
        </w:trPr>
        <w:tc>
          <w:tcPr>
            <w:tcW w:w="3144" w:type="dxa"/>
            <w:shd w:val="clear" w:color="auto" w:fill="FFF0F0"/>
            <w:tcMar>
              <w:top w:w="40" w:type="dxa"/>
              <w:left w:w="100" w:type="dxa"/>
              <w:bottom w:w="40" w:type="dxa"/>
              <w:right w:w="100" w:type="dxa"/>
            </w:tcMar>
            <w:vAlign w:val="center"/>
          </w:tcPr>
          <w:p w14:paraId="770DF77A" w:rsidR="003A0EBF" w:rsidRPr="00B832F2" w:rsidRDefault="003A0EBF"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استمرار الشورى بعد أُحد قد يُفسَّر سياسيًا (حفظ تماسك الجماعة) لا قيمةً متعالية.</w:t>
            </w:r>
          </w:p>
        </w:tc>
        <w:tc>
          <w:tcPr>
            <w:tcW w:w="3731" w:type="dxa"/>
            <w:shd w:val="clear" w:color="auto" w:fill="EBF5E0"/>
            <w:tcMar>
              <w:top w:w="40" w:type="dxa"/>
              <w:left w:w="100" w:type="dxa"/>
              <w:bottom w:w="40" w:type="dxa"/>
              <w:right w:w="100" w:type="dxa"/>
            </w:tcMar>
            <w:vAlign w:val="center"/>
          </w:tcPr>
          <w:p w14:paraId="6DDBEDA4" w:rsidR="003A0EBF" w:rsidRPr="00B832F2" w:rsidRDefault="003A0EBF"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إقرار جزئي: التفسير الأداتي وارد عند بعض المفسرين (ابن عاشور). لكن تسلسل "شورى → عزم → توكل" لا نظير له غربيًا؛ فالتوكل بُعد غيبي لا يُترجم إلى مكوّن وضعي.</w:t>
            </w:r>
          </w:p>
        </w:tc>
      </w:tr>
    </w:tbl>
    <w:p w14:paraId="38E9CBC6" w:rsidR="003A0EBF" w:rsidRPr="00B832F2" w:rsidRDefault="003A0EBF" w:rsidP="003A0EBF">
      <w:pPr>
        <w:shd w:val="clear" w:color="auto" w:fill="D6E4F0"/>
        <w:bidi/>
        <w:spacing w:before="110" w:after="65"/>
        <w:rPr>
          <w:rFonts w:ascii="Sakkal Majalla" w:hAnsi="Sakkal Majalla" w:cs="Sakkal Majalla"/>
          <w:sz w:val="28"/>
          <w:szCs w:val="28"/>
        </w:rPr>
      </w:pPr>
      <w:r>
        <w:rPr>
          <w:rFonts w:ascii="Sakkal Majalla" w:hAnsi="Sakkal Majalla" w:cs="Sakkal Majalla"/>
          <w:b/>
          <w:bCs/>
          <w:color w:val="1F3864"/>
          <w:sz w:val="28"/>
          <w:szCs w:val="28"/>
          <w:rtl/>
        </w:rPr>
        <w:t>التطبيق الثالث: الإحسان القرآني وExcellence / TQM</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144"/>
        <w:gridCol w:w="3449"/>
        <w:gridCol w:w="3487"/>
      </w:tblGrid>
      <w:tr w:rsidR="003A0EBF" w:rsidRPr="00B832F2" w14:paraId="274AF710" w:rsidTr="00201A65">
        <w:tc>
          <w:tcPr>
            <w:tcW w:w="3144" w:type="dxa"/>
            <w:shd w:val="clear" w:color="auto" w:fill="1F3864"/>
            <w:tcMar>
              <w:top w:w="40" w:type="dxa"/>
              <w:left w:w="100" w:type="dxa"/>
              <w:bottom w:w="40" w:type="dxa"/>
              <w:right w:w="100" w:type="dxa"/>
            </w:tcMar>
            <w:vAlign w:val="center"/>
          </w:tcPr>
          <w:p w14:paraId="7C3B2B97"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b/>
                <w:bCs/>
                <w:color w:val="FFFFFF"/>
                <w:sz w:val="26"/>
                <w:szCs w:val="26"/>
                <w:rtl/>
              </w:rPr>
              <w:t>المحك</w:t>
            </w:r>
          </w:p>
        </w:tc>
        <w:tc>
          <w:tcPr>
            <w:tcW w:w="3449" w:type="dxa"/>
            <w:shd w:val="clear" w:color="auto" w:fill="595959"/>
            <w:tcMar>
              <w:top w:w="40" w:type="dxa"/>
              <w:left w:w="100" w:type="dxa"/>
              <w:bottom w:w="40" w:type="dxa"/>
              <w:right w:w="100" w:type="dxa"/>
            </w:tcMar>
            <w:vAlign w:val="center"/>
          </w:tcPr>
          <w:p w14:paraId="050436B2"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b/>
                <w:bCs/>
                <w:color w:val="FFFFFF"/>
                <w:sz w:val="26"/>
                <w:szCs w:val="26"/>
                <w:rtl/>
              </w:rPr>
              <w:t>Excellence / TQM</w:t>
            </w:r>
          </w:p>
        </w:tc>
        <w:tc>
          <w:tcPr>
            <w:tcW w:w="3487" w:type="dxa"/>
            <w:shd w:val="clear" w:color="auto" w:fill="156082"/>
            <w:tcMar>
              <w:top w:w="40" w:type="dxa"/>
              <w:left w:w="100" w:type="dxa"/>
              <w:bottom w:w="40" w:type="dxa"/>
              <w:right w:w="100" w:type="dxa"/>
            </w:tcMar>
            <w:vAlign w:val="center"/>
          </w:tcPr>
          <w:p w14:paraId="0DB30171"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b/>
                <w:bCs/>
                <w:color w:val="FFFFFF"/>
                <w:sz w:val="26"/>
                <w:szCs w:val="26"/>
                <w:rtl/>
              </w:rPr>
              <w:t>الإحسان القرآني</w:t>
            </w:r>
          </w:p>
        </w:tc>
      </w:tr>
      <w:tr w:rsidR="003A0EBF" w:rsidRPr="00B832F2" w14:paraId="50BF4338" w:rsidTr="00201A65">
        <w:tc>
          <w:tcPr>
            <w:tcW w:w="3144" w:type="dxa"/>
            <w:shd w:val="clear" w:color="auto" w:fill="F2E8F8"/>
            <w:tcMar>
              <w:top w:w="40" w:type="dxa"/>
              <w:left w:w="100" w:type="dxa"/>
              <w:bottom w:w="40" w:type="dxa"/>
              <w:right w:w="100" w:type="dxa"/>
            </w:tcMar>
            <w:vAlign w:val="center"/>
          </w:tcPr>
          <w:p w14:paraId="01F4DE55"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b/>
                <w:bCs/>
                <w:color w:val="7030A0"/>
                <w:sz w:val="26"/>
                <w:szCs w:val="26"/>
                <w:rtl/>
              </w:rPr>
              <w:t>الأصالة</w:t>
            </w:r>
          </w:p>
        </w:tc>
        <w:tc>
          <w:tcPr>
            <w:tcW w:w="3449" w:type="dxa"/>
            <w:shd w:val="clear" w:color="auto" w:fill="F5F5F5"/>
            <w:tcMar>
              <w:top w:w="40" w:type="dxa"/>
              <w:left w:w="100" w:type="dxa"/>
              <w:bottom w:w="40" w:type="dxa"/>
              <w:right w:w="100" w:type="dxa"/>
            </w:tcMar>
            <w:vAlign w:val="center"/>
          </w:tcPr>
          <w:p w14:paraId="2A021B3A"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color w:val="000000"/>
                <w:sz w:val="26"/>
                <w:szCs w:val="26"/>
                <w:rtl/>
              </w:rPr>
              <w:t>تعظيم الأداء وفق معايير موضوعية خارجية (Peters &amp; Waterman, 1982؛ Deming, 1986). الدافعية: تنافسية + معايير قابلة للقياس.</w:t>
            </w:r>
          </w:p>
        </w:tc>
        <w:tc>
          <w:tcPr>
            <w:tcW w:w="3487" w:type="dxa"/>
            <w:shd w:val="clear" w:color="auto" w:fill="F2E8F8"/>
            <w:tcMar>
              <w:top w:w="40" w:type="dxa"/>
              <w:left w:w="100" w:type="dxa"/>
              <w:bottom w:w="40" w:type="dxa"/>
              <w:right w:w="100" w:type="dxa"/>
            </w:tcMar>
            <w:vAlign w:val="center"/>
          </w:tcPr>
          <w:p w14:paraId="2DDB4A54" w:rsidR="003A0EBF" w:rsidRPr="00B832F2" w:rsidRDefault="003A0EBF"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إتقان (جودة ذاتية) + إنعام (أثر في الآخر) + حضور ("كأنك تراه"، حديث جبريل). الدافعية: حضرة الله.</w:t>
            </w:r>
          </w:p>
        </w:tc>
      </w:tr>
      <w:tr w:rsidR="003A0EBF" w:rsidRPr="00B832F2" w14:paraId="4C9F3774" w:rsidTr="00201A65">
        <w:tc>
          <w:tcPr>
            <w:tcW w:w="3144" w:type="dxa"/>
            <w:shd w:val="clear" w:color="auto" w:fill="FFFFFF"/>
            <w:tcMar>
              <w:top w:w="40" w:type="dxa"/>
              <w:left w:w="100" w:type="dxa"/>
              <w:bottom w:w="40" w:type="dxa"/>
              <w:right w:w="100" w:type="dxa"/>
            </w:tcMar>
            <w:vAlign w:val="center"/>
          </w:tcPr>
          <w:p w14:paraId="548298DA"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b/>
                <w:bCs/>
                <w:color w:val="7030A0"/>
                <w:sz w:val="26"/>
                <w:szCs w:val="26"/>
                <w:rtl/>
              </w:rPr>
              <w:t>الاستقلالية</w:t>
            </w:r>
          </w:p>
        </w:tc>
        <w:tc>
          <w:tcPr>
            <w:tcW w:w="3449" w:type="dxa"/>
            <w:shd w:val="clear" w:color="auto" w:fill="FFFFFF"/>
            <w:tcMar>
              <w:top w:w="40" w:type="dxa"/>
              <w:left w:w="100" w:type="dxa"/>
              <w:bottom w:w="40" w:type="dxa"/>
              <w:right w:w="100" w:type="dxa"/>
            </w:tcMar>
            <w:vAlign w:val="center"/>
          </w:tcPr>
          <w:p w14:paraId="312ED769"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color w:val="000000"/>
                <w:sz w:val="26"/>
                <w:szCs w:val="26"/>
                <w:rtl/>
              </w:rPr>
              <w:t>تطورت في أمريكا واليابان من الخمسينيات (Deming, Juran, Ishikawa)؛ سياق صناعي محض.</w:t>
            </w:r>
          </w:p>
        </w:tc>
        <w:tc>
          <w:tcPr>
            <w:tcW w:w="3487" w:type="dxa"/>
            <w:shd w:val="clear" w:color="auto" w:fill="FFFFFF"/>
            <w:tcMar>
              <w:top w:w="40" w:type="dxa"/>
              <w:left w:w="100" w:type="dxa"/>
              <w:bottom w:w="40" w:type="dxa"/>
              <w:right w:w="100" w:type="dxa"/>
            </w:tcMar>
            <w:vAlign w:val="center"/>
          </w:tcPr>
          <w:p w14:paraId="6D0AA66B" w:rsidR="003A0EBF" w:rsidRPr="00B832F2" w:rsidRDefault="003A0EBF"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من النحل:90 وحديث جبريل؛ يصل قارئ القرآن إلى "العمل بحضور الله" دافعيةً متجاوزة للرقابة.</w:t>
            </w:r>
          </w:p>
        </w:tc>
      </w:tr>
      <w:tr w:rsidR="003A0EBF" w:rsidRPr="00B832F2" w14:paraId="147C54B3" w:rsidTr="00201A65">
        <w:tc>
          <w:tcPr>
            <w:tcW w:w="3144" w:type="dxa"/>
            <w:shd w:val="clear" w:color="auto" w:fill="F2E8F8"/>
            <w:tcMar>
              <w:top w:w="40" w:type="dxa"/>
              <w:left w:w="100" w:type="dxa"/>
              <w:bottom w:w="40" w:type="dxa"/>
              <w:right w:w="100" w:type="dxa"/>
            </w:tcMar>
            <w:vAlign w:val="center"/>
          </w:tcPr>
          <w:p w14:paraId="131F3C3A"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b/>
                <w:bCs/>
                <w:color w:val="7030A0"/>
                <w:sz w:val="26"/>
                <w:szCs w:val="26"/>
                <w:rtl/>
              </w:rPr>
              <w:t>التمييز</w:t>
            </w:r>
          </w:p>
        </w:tc>
        <w:tc>
          <w:tcPr>
            <w:tcW w:w="3449" w:type="dxa"/>
            <w:shd w:val="clear" w:color="auto" w:fill="F5F5F5"/>
            <w:tcMar>
              <w:top w:w="40" w:type="dxa"/>
              <w:left w:w="100" w:type="dxa"/>
              <w:bottom w:w="40" w:type="dxa"/>
              <w:right w:w="100" w:type="dxa"/>
            </w:tcMar>
            <w:vAlign w:val="center"/>
          </w:tcPr>
          <w:p w14:paraId="305643CE"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color w:val="000000"/>
                <w:sz w:val="26"/>
                <w:szCs w:val="26"/>
                <w:rtl/>
              </w:rPr>
              <w:t>في بيئة بلا رقابة خارجية: قد ينخفض الأداء لأن المعيار خارجي بطبيعته.</w:t>
            </w:r>
          </w:p>
        </w:tc>
        <w:tc>
          <w:tcPr>
            <w:tcW w:w="3487" w:type="dxa"/>
            <w:shd w:val="clear" w:color="auto" w:fill="F2E8F8"/>
            <w:tcMar>
              <w:top w:w="40" w:type="dxa"/>
              <w:left w:w="100" w:type="dxa"/>
              <w:bottom w:w="40" w:type="dxa"/>
              <w:right w:w="100" w:type="dxa"/>
            </w:tcMar>
            <w:vAlign w:val="center"/>
          </w:tcPr>
          <w:p w14:paraId="7873FB4B"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color w:val="000000"/>
                <w:sz w:val="26"/>
                <w:szCs w:val="26"/>
                <w:rtl/>
              </w:rPr>
              <w:t>في نفس البيئة: الإحسان يبقى ثابتاً نظرياً لأن مرجعه الله لا الرقيب: "فإن لم تكن تراه فإنه يراك".</w:t>
            </w:r>
          </w:p>
        </w:tc>
      </w:tr>
      <w:tr w:rsidR="003A0EBF" w:rsidRPr="00B832F2" w14:paraId="7F2BB559" w:rsidTr="00201A65">
        <w:trPr>
          <w:gridAfter w:val="1"/>
          <w:wAfter w:w="3330" w:type="dxa"/>
        </w:trPr>
        <w:tc>
          <w:tcPr>
            <w:tcW w:w="3144" w:type="dxa"/>
            <w:shd w:val="clear" w:color="auto" w:fill="C00000"/>
            <w:tcMar>
              <w:top w:w="40" w:type="dxa"/>
              <w:left w:w="100" w:type="dxa"/>
              <w:bottom w:w="40" w:type="dxa"/>
              <w:right w:w="100" w:type="dxa"/>
            </w:tcMar>
            <w:vAlign w:val="center"/>
          </w:tcPr>
          <w:p w14:paraId="00CA1299" w:rsidR="003A0EBF" w:rsidRPr="00B832F2" w:rsidRDefault="003A0EBF" w:rsidP="00201A65">
            <w:pPr>
              <w:bidi/>
              <w:spacing w:before="20" w:after="20"/>
              <w:rPr>
                <w:rFonts w:ascii="Sakkal Majalla" w:hAnsi="Sakkal Majalla" w:cs="Sakkal Majalla"/>
                <w:sz w:val="28"/>
                <w:szCs w:val="28"/>
              </w:rPr>
            </w:pPr>
            <w:r>
              <w:rPr>
                <w:rFonts w:ascii="Segoe UI Emoji" w:hAnsi="Segoe UI Emoji" w:cs="Segoe UI Emoji" w:hint="cs"/>
                <w:b/>
                <w:bCs/>
                <w:color w:val="FFFFFF"/>
                <w:sz w:val="26"/>
                <w:szCs w:val="26"/>
                <w:rtl/>
              </w:rPr>
              <w:t>اعتراض الناقد</w:t>
            </w:r>
          </w:p>
        </w:tc>
        <w:tc>
          <w:tcPr>
            <w:tcW w:w="3449" w:type="dxa"/>
            <w:shd w:val="clear" w:color="auto" w:fill="375623"/>
            <w:tcMar>
              <w:top w:w="40" w:type="dxa"/>
              <w:left w:w="100" w:type="dxa"/>
              <w:bottom w:w="40" w:type="dxa"/>
              <w:right w:w="100" w:type="dxa"/>
            </w:tcMar>
            <w:vAlign w:val="center"/>
          </w:tcPr>
          <w:p w14:paraId="63383A91" w:rsidR="003A0EBF" w:rsidRPr="00B832F2" w:rsidRDefault="003A0EBF" w:rsidP="00201A65">
            <w:pPr>
              <w:bidi/>
              <w:spacing w:before="20" w:after="20"/>
              <w:rPr>
                <w:rFonts w:ascii="Sakkal Majalla" w:hAnsi="Sakkal Majalla" w:cs="Sakkal Majalla"/>
                <w:sz w:val="28"/>
                <w:szCs w:val="28"/>
              </w:rPr>
            </w:pPr>
            <w:r>
              <w:rPr>
                <w:rFonts w:ascii="Segoe UI Emoji" w:hAnsi="Segoe UI Emoji" w:cs="Segoe UI Emoji" w:hint="cs"/>
                <w:b/>
                <w:bCs/>
                <w:color w:val="FFFFFF"/>
                <w:sz w:val="26"/>
                <w:szCs w:val="26"/>
                <w:rtl/>
              </w:rPr>
              <w:t>رد المشروع</w:t>
            </w:r>
          </w:p>
        </w:tc>
      </w:tr>
      <w:tr w:rsidR="003A0EBF" w:rsidRPr="00B832F2" w14:paraId="5008CD78" w:rsidTr="00201A65">
        <w:trPr>
          <w:gridAfter w:val="1"/>
          <w:wAfter w:w="3330" w:type="dxa"/>
        </w:trPr>
        <w:tc>
          <w:tcPr>
            <w:tcW w:w="3144" w:type="dxa"/>
            <w:shd w:val="clear" w:color="auto" w:fill="FFF0F0"/>
            <w:tcMar>
              <w:top w:w="40" w:type="dxa"/>
              <w:left w:w="100" w:type="dxa"/>
              <w:bottom w:w="40" w:type="dxa"/>
              <w:right w:w="100" w:type="dxa"/>
            </w:tcMar>
            <w:vAlign w:val="center"/>
          </w:tcPr>
          <w:p w14:paraId="4AD9197B" w:rsidR="003A0EBF" w:rsidRPr="00B832F2" w:rsidRDefault="003A0EBF"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تنبؤ "ثبات الإحسان بغياب الرقابة" سهل التكذيب؛ فقد يتراخى المتدينون أيضًا.</w:t>
            </w:r>
          </w:p>
        </w:tc>
        <w:tc>
          <w:tcPr>
            <w:tcW w:w="3449" w:type="dxa"/>
            <w:shd w:val="clear" w:color="auto" w:fill="EBF5E0"/>
            <w:tcMar>
              <w:top w:w="40" w:type="dxa"/>
              <w:left w:w="100" w:type="dxa"/>
              <w:bottom w:w="40" w:type="dxa"/>
              <w:right w:w="100" w:type="dxa"/>
            </w:tcMar>
            <w:vAlign w:val="center"/>
          </w:tcPr>
          <w:p w14:paraId="05B37128" w:rsidR="003A0EBF" w:rsidRPr="00B832F2" w:rsidRDefault="003A0EBF"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وهذا ما يجعله علميًا بالمعنى البوبري: تنبؤ يمكن كسره. والادعاء احتمالي: "درجة الإحسان المُعتقَد (لا مجرد الانتماء الديني الاسمي) ستكون مُتنبِّئاً إحصائياً أقوى".</w:t>
            </w:r>
          </w:p>
        </w:tc>
      </w:tr>
    </w:tbl>
    <w:p w14:paraId="514AD457" w:rsidR="003A0EBF" w:rsidRPr="00B832F2" w:rsidRDefault="003A0EBF" w:rsidP="003A0EBF">
      <w:pPr>
        <w:shd w:val="clear" w:color="auto" w:fill="D6E4F0"/>
        <w:bidi/>
        <w:spacing w:before="110" w:after="65"/>
        <w:rPr>
          <w:rFonts w:ascii="Sakkal Majalla" w:hAnsi="Sakkal Majalla" w:cs="Sakkal Majalla"/>
          <w:sz w:val="28"/>
          <w:szCs w:val="28"/>
        </w:rPr>
      </w:pPr>
      <w:r>
        <w:rPr>
          <w:rFonts w:ascii="Sakkal Majalla" w:hAnsi="Sakkal Majalla" w:cs="Sakkal Majalla"/>
          <w:b/>
          <w:bCs/>
          <w:color w:val="1F3864"/>
          <w:sz w:val="28"/>
          <w:szCs w:val="28"/>
          <w:rtl/>
        </w:rPr>
        <w:t>التطبيق الرابع: العدل القرآني وDistributive Justice</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174"/>
        <w:gridCol w:w="3174"/>
        <w:gridCol w:w="3732"/>
      </w:tblGrid>
      <w:tr w:rsidR="003A0EBF" w:rsidRPr="00B832F2" w14:paraId="3D26CDA8" w:rsidTr="00201A65">
        <w:tc>
          <w:tcPr>
            <w:tcW w:w="3174" w:type="dxa"/>
            <w:shd w:val="clear" w:color="auto" w:fill="1F3864"/>
            <w:tcMar>
              <w:top w:w="40" w:type="dxa"/>
              <w:left w:w="100" w:type="dxa"/>
              <w:bottom w:w="40" w:type="dxa"/>
              <w:right w:w="100" w:type="dxa"/>
            </w:tcMar>
            <w:vAlign w:val="center"/>
          </w:tcPr>
          <w:p w14:paraId="3EC0FDEC"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b/>
                <w:bCs/>
                <w:color w:val="FFFFFF"/>
                <w:sz w:val="26"/>
                <w:szCs w:val="26"/>
                <w:rtl/>
              </w:rPr>
              <w:t>المحك</w:t>
            </w:r>
          </w:p>
        </w:tc>
        <w:tc>
          <w:tcPr>
            <w:tcW w:w="3174" w:type="dxa"/>
            <w:shd w:val="clear" w:color="auto" w:fill="595959"/>
            <w:tcMar>
              <w:top w:w="40" w:type="dxa"/>
              <w:left w:w="100" w:type="dxa"/>
              <w:bottom w:w="40" w:type="dxa"/>
              <w:right w:w="100" w:type="dxa"/>
            </w:tcMar>
            <w:vAlign w:val="center"/>
          </w:tcPr>
          <w:p w14:paraId="0CDA2B4B"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b/>
                <w:bCs/>
                <w:color w:val="FFFFFF"/>
                <w:sz w:val="26"/>
                <w:szCs w:val="26"/>
                <w:rtl/>
              </w:rPr>
              <w:t>Distributive Justice (Rawls/Adams)</w:t>
            </w:r>
          </w:p>
        </w:tc>
        <w:tc>
          <w:tcPr>
            <w:tcW w:w="3733" w:type="dxa"/>
            <w:shd w:val="clear" w:color="auto" w:fill="156082"/>
            <w:tcMar>
              <w:top w:w="40" w:type="dxa"/>
              <w:left w:w="100" w:type="dxa"/>
              <w:bottom w:w="40" w:type="dxa"/>
              <w:right w:w="100" w:type="dxa"/>
            </w:tcMar>
            <w:vAlign w:val="center"/>
          </w:tcPr>
          <w:p w14:paraId="28BB8695"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b/>
                <w:bCs/>
                <w:color w:val="FFFFFF"/>
                <w:sz w:val="26"/>
                <w:szCs w:val="26"/>
                <w:rtl/>
              </w:rPr>
              <w:t>العدل القرآني</w:t>
            </w:r>
          </w:p>
        </w:tc>
      </w:tr>
      <w:tr w:rsidR="003A0EBF" w:rsidRPr="00B832F2" w14:paraId="788DFCAF" w:rsidTr="00201A65">
        <w:tc>
          <w:tcPr>
            <w:tcW w:w="3174" w:type="dxa"/>
            <w:shd w:val="clear" w:color="auto" w:fill="EBF5E0"/>
            <w:tcMar>
              <w:top w:w="40" w:type="dxa"/>
              <w:left w:w="100" w:type="dxa"/>
              <w:bottom w:w="40" w:type="dxa"/>
              <w:right w:w="100" w:type="dxa"/>
            </w:tcMar>
            <w:vAlign w:val="center"/>
          </w:tcPr>
          <w:p w14:paraId="14AC8378"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b/>
                <w:bCs/>
                <w:color w:val="375623"/>
                <w:sz w:val="26"/>
                <w:szCs w:val="26"/>
                <w:rtl/>
              </w:rPr>
              <w:lastRenderedPageBreak/>
              <w:t>الأصالة</w:t>
            </w:r>
          </w:p>
        </w:tc>
        <w:tc>
          <w:tcPr>
            <w:tcW w:w="3174" w:type="dxa"/>
            <w:shd w:val="clear" w:color="auto" w:fill="F5F5F5"/>
            <w:tcMar>
              <w:top w:w="40" w:type="dxa"/>
              <w:left w:w="100" w:type="dxa"/>
              <w:bottom w:w="40" w:type="dxa"/>
              <w:right w:w="100" w:type="dxa"/>
            </w:tcMar>
            <w:vAlign w:val="center"/>
          </w:tcPr>
          <w:p w14:paraId="393C597A"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color w:val="000000"/>
                <w:sz w:val="26"/>
                <w:szCs w:val="26"/>
                <w:rtl/>
              </w:rPr>
              <w:t>العدل توزيع منصف وفق مبادئ عقلانية متفق عليها اجتماعياً (Rawls: "حجاب الجهل"؛ Adams: Equity Theory).</w:t>
            </w:r>
          </w:p>
        </w:tc>
        <w:tc>
          <w:tcPr>
            <w:tcW w:w="3733" w:type="dxa"/>
            <w:shd w:val="clear" w:color="auto" w:fill="EBF5E0"/>
            <w:tcMar>
              <w:top w:w="40" w:type="dxa"/>
              <w:left w:w="100" w:type="dxa"/>
              <w:bottom w:w="40" w:type="dxa"/>
              <w:right w:w="100" w:type="dxa"/>
            </w:tcMar>
            <w:vAlign w:val="center"/>
          </w:tcPr>
          <w:p w14:paraId="5B4170B7" w:rsidR="003A0EBF" w:rsidRPr="00B832F2" w:rsidRDefault="003A0EBF"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أوسع من التوزيع: ﴿إِنَّ اللَّهَ يَأْمُرُ بِالْعَدْلِ وَالْإِحْسَانِ﴾ (النحل:90)؛ يجمع الواجب والفضل فوق حساب المدخل والمخرج.</w:t>
            </w:r>
          </w:p>
        </w:tc>
      </w:tr>
      <w:tr w:rsidR="003A0EBF" w:rsidRPr="00B832F2" w14:paraId="6F4631C4" w:rsidTr="00201A65">
        <w:tc>
          <w:tcPr>
            <w:tcW w:w="3174" w:type="dxa"/>
            <w:shd w:val="clear" w:color="auto" w:fill="FFFFFF"/>
            <w:tcMar>
              <w:top w:w="40" w:type="dxa"/>
              <w:left w:w="100" w:type="dxa"/>
              <w:bottom w:w="40" w:type="dxa"/>
              <w:right w:w="100" w:type="dxa"/>
            </w:tcMar>
            <w:vAlign w:val="center"/>
          </w:tcPr>
          <w:p w14:paraId="7A23CE77"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b/>
                <w:bCs/>
                <w:color w:val="375623"/>
                <w:sz w:val="26"/>
                <w:szCs w:val="26"/>
                <w:rtl/>
              </w:rPr>
              <w:t>الاستقلالية</w:t>
            </w:r>
          </w:p>
        </w:tc>
        <w:tc>
          <w:tcPr>
            <w:tcW w:w="3174" w:type="dxa"/>
            <w:shd w:val="clear" w:color="auto" w:fill="FFFFFF"/>
            <w:tcMar>
              <w:top w:w="40" w:type="dxa"/>
              <w:left w:w="100" w:type="dxa"/>
              <w:bottom w:w="40" w:type="dxa"/>
              <w:right w:w="100" w:type="dxa"/>
            </w:tcMar>
            <w:vAlign w:val="center"/>
          </w:tcPr>
          <w:p w14:paraId="4AB4A60A"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color w:val="000000"/>
                <w:sz w:val="26"/>
                <w:szCs w:val="26"/>
                <w:rtl/>
              </w:rPr>
              <w:t>Rawls (1971): فلسفة سياسية غربية معاصرة. Adams (1963): نظرية نفسية تنظيمية.</w:t>
            </w:r>
          </w:p>
        </w:tc>
        <w:tc>
          <w:tcPr>
            <w:tcW w:w="3733" w:type="dxa"/>
            <w:shd w:val="clear" w:color="auto" w:fill="FFFFFF"/>
            <w:tcMar>
              <w:top w:w="40" w:type="dxa"/>
              <w:left w:w="100" w:type="dxa"/>
              <w:bottom w:w="40" w:type="dxa"/>
              <w:right w:w="100" w:type="dxa"/>
            </w:tcMar>
            <w:vAlign w:val="center"/>
          </w:tcPr>
          <w:p w14:paraId="0F529C63" w:rsidR="003A0EBF" w:rsidRPr="00B832F2" w:rsidRDefault="003A0EBF"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من جذر ع-د-ل: "التسوية والاستقامة" (ابن فارس)، وردت 28+ مرة في سياقات قضائية واجتماعية واقتصادية.</w:t>
            </w:r>
          </w:p>
        </w:tc>
      </w:tr>
      <w:tr w:rsidR="003A0EBF" w:rsidRPr="00B832F2" w14:paraId="604677A2" w:rsidTr="00201A65">
        <w:tc>
          <w:tcPr>
            <w:tcW w:w="3174" w:type="dxa"/>
            <w:shd w:val="clear" w:color="auto" w:fill="EBF5E0"/>
            <w:tcMar>
              <w:top w:w="40" w:type="dxa"/>
              <w:left w:w="100" w:type="dxa"/>
              <w:bottom w:w="40" w:type="dxa"/>
              <w:right w:w="100" w:type="dxa"/>
            </w:tcMar>
            <w:vAlign w:val="center"/>
          </w:tcPr>
          <w:p w14:paraId="72F0280F"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b/>
                <w:bCs/>
                <w:color w:val="375623"/>
                <w:sz w:val="26"/>
                <w:szCs w:val="26"/>
                <w:rtl/>
              </w:rPr>
              <w:t>التمييز</w:t>
            </w:r>
          </w:p>
        </w:tc>
        <w:tc>
          <w:tcPr>
            <w:tcW w:w="3174" w:type="dxa"/>
            <w:shd w:val="clear" w:color="auto" w:fill="F5F5F5"/>
            <w:tcMar>
              <w:top w:w="40" w:type="dxa"/>
              <w:left w:w="100" w:type="dxa"/>
              <w:bottom w:w="40" w:type="dxa"/>
              <w:right w:w="100" w:type="dxa"/>
            </w:tcMar>
            <w:vAlign w:val="center"/>
          </w:tcPr>
          <w:p w14:paraId="023DAB08"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color w:val="000000"/>
                <w:sz w:val="26"/>
                <w:szCs w:val="26"/>
                <w:rtl/>
              </w:rPr>
              <w:t>في تحديد الأجور: تُحلَّل وفق مُدخَلات قابلة للقياس وتتوقف عند التوازن الحسابي.</w:t>
            </w:r>
          </w:p>
        </w:tc>
        <w:tc>
          <w:tcPr>
            <w:tcW w:w="3733" w:type="dxa"/>
            <w:shd w:val="clear" w:color="auto" w:fill="EBF5E0"/>
            <w:tcMar>
              <w:top w:w="40" w:type="dxa"/>
              <w:left w:w="100" w:type="dxa"/>
              <w:bottom w:w="40" w:type="dxa"/>
              <w:right w:w="100" w:type="dxa"/>
            </w:tcMar>
            <w:vAlign w:val="center"/>
          </w:tcPr>
          <w:p w14:paraId="12D714D2" w:rsidR="003A0EBF" w:rsidRPr="00B832F2" w:rsidRDefault="003A0EBF"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يضيف «حق ذي الحق»: «أعطوا الأجير أجره قبل أن يجف عرقه» (ابن ماجه)، أي استحقاق فوري لا توازن حسابي فقط.</w:t>
            </w:r>
          </w:p>
        </w:tc>
      </w:tr>
      <w:tr w:rsidR="003A0EBF" w:rsidRPr="00B832F2" w14:paraId="26286C27" w:rsidTr="00201A65">
        <w:trPr>
          <w:gridAfter w:val="1"/>
          <w:wAfter w:w="3531" w:type="dxa"/>
        </w:trPr>
        <w:tc>
          <w:tcPr>
            <w:tcW w:w="3174" w:type="dxa"/>
            <w:shd w:val="clear" w:color="auto" w:fill="C00000"/>
            <w:tcMar>
              <w:top w:w="40" w:type="dxa"/>
              <w:left w:w="100" w:type="dxa"/>
              <w:bottom w:w="40" w:type="dxa"/>
              <w:right w:w="100" w:type="dxa"/>
            </w:tcMar>
            <w:vAlign w:val="center"/>
          </w:tcPr>
          <w:p w14:paraId="0A686D4D" w:rsidR="003A0EBF" w:rsidRPr="00B832F2" w:rsidRDefault="003A0EBF" w:rsidP="00201A65">
            <w:pPr>
              <w:bidi/>
              <w:spacing w:before="20" w:after="20"/>
              <w:rPr>
                <w:rFonts w:ascii="Sakkal Majalla" w:hAnsi="Sakkal Majalla" w:cs="Sakkal Majalla"/>
                <w:sz w:val="28"/>
                <w:szCs w:val="28"/>
              </w:rPr>
            </w:pPr>
            <w:r>
              <w:rPr>
                <w:rFonts w:ascii="Segoe UI Emoji" w:hAnsi="Segoe UI Emoji" w:cs="Segoe UI Emoji" w:hint="cs"/>
                <w:b/>
                <w:bCs/>
                <w:color w:val="FFFFFF"/>
                <w:sz w:val="26"/>
                <w:szCs w:val="26"/>
                <w:rtl/>
              </w:rPr>
              <w:t>اعتراض الناقد</w:t>
            </w:r>
          </w:p>
        </w:tc>
        <w:tc>
          <w:tcPr>
            <w:tcW w:w="3174" w:type="dxa"/>
            <w:shd w:val="clear" w:color="auto" w:fill="C49A00"/>
            <w:tcMar>
              <w:top w:w="40" w:type="dxa"/>
              <w:left w:w="100" w:type="dxa"/>
              <w:bottom w:w="40" w:type="dxa"/>
              <w:right w:w="100" w:type="dxa"/>
            </w:tcMar>
            <w:vAlign w:val="center"/>
          </w:tcPr>
          <w:p w14:paraId="6335E894" w:rsidR="003A0EBF" w:rsidRPr="00B832F2" w:rsidRDefault="003A0EBF" w:rsidP="00201A65">
            <w:pPr>
              <w:bidi/>
              <w:spacing w:before="20" w:after="20"/>
              <w:rPr>
                <w:rFonts w:ascii="Sakkal Majalla" w:hAnsi="Sakkal Majalla" w:cs="Sakkal Majalla"/>
                <w:sz w:val="28"/>
                <w:szCs w:val="28"/>
              </w:rPr>
            </w:pPr>
            <w:r>
              <w:rPr>
                <w:rFonts w:ascii="Segoe UI Emoji" w:hAnsi="Segoe UI Emoji" w:cs="Segoe UI Emoji" w:hint="cs"/>
                <w:b/>
                <w:bCs/>
                <w:color w:val="FFFFFF"/>
                <w:sz w:val="26"/>
                <w:szCs w:val="26"/>
                <w:rtl/>
              </w:rPr>
              <w:t>رد المشروع (إقرار جزئي)</w:t>
            </w:r>
          </w:p>
        </w:tc>
      </w:tr>
      <w:tr w:rsidR="003A0EBF" w:rsidRPr="00B832F2" w14:paraId="5C7C3F08" w:rsidTr="00201A65">
        <w:trPr>
          <w:gridAfter w:val="1"/>
          <w:wAfter w:w="3531" w:type="dxa"/>
        </w:trPr>
        <w:tc>
          <w:tcPr>
            <w:tcW w:w="3174" w:type="dxa"/>
            <w:shd w:val="clear" w:color="auto" w:fill="FFF0F0"/>
            <w:tcMar>
              <w:top w:w="40" w:type="dxa"/>
              <w:left w:w="100" w:type="dxa"/>
              <w:bottom w:w="40" w:type="dxa"/>
              <w:right w:w="100" w:type="dxa"/>
            </w:tcMar>
            <w:vAlign w:val="center"/>
          </w:tcPr>
          <w:p w14:paraId="77C9EDB4" w:rsidR="003A0EBF" w:rsidRPr="00B832F2" w:rsidRDefault="003A0EBF"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الاستحقاق الفوري موجود في Equity Sensitivity (Huseman et al. 1987)؛ فالفارق في الدرجة لا النوع.</w:t>
            </w:r>
          </w:p>
        </w:tc>
        <w:tc>
          <w:tcPr>
            <w:tcW w:w="3174" w:type="dxa"/>
            <w:shd w:val="clear" w:color="auto" w:fill="FFFDE0"/>
            <w:tcMar>
              <w:top w:w="40" w:type="dxa"/>
              <w:left w:w="100" w:type="dxa"/>
              <w:bottom w:w="40" w:type="dxa"/>
              <w:right w:w="100" w:type="dxa"/>
            </w:tcMar>
            <w:vAlign w:val="center"/>
          </w:tcPr>
          <w:p w14:paraId="18B114EB" w:rsidR="003A0EBF" w:rsidRPr="00B832F2" w:rsidRDefault="003A0EBF"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إقرار جزئي: الفارق في مصدر الإلزام. ففي Equity Sensitivity سمة شخصية متفاوتة، وفي العدل القرآني حكم شرعي ملزم لكل مدير؛ فالفارق معياري لا وصفي.</w:t>
            </w:r>
          </w:p>
        </w:tc>
      </w:tr>
    </w:tbl>
    <w:p w14:paraId="5E3BE2A2" w:rsidR="003A0EBF" w:rsidRPr="00B832F2" w:rsidRDefault="003A0EBF" w:rsidP="003A0EBF">
      <w:pPr>
        <w:shd w:val="clear" w:color="auto" w:fill="D6E4F0"/>
        <w:bidi/>
        <w:spacing w:before="110" w:after="65"/>
        <w:rPr>
          <w:rFonts w:ascii="Sakkal Majalla" w:hAnsi="Sakkal Majalla" w:cs="Sakkal Majalla"/>
          <w:sz w:val="28"/>
          <w:szCs w:val="28"/>
        </w:rPr>
      </w:pPr>
      <w:r>
        <w:rPr>
          <w:rFonts w:ascii="Sakkal Majalla" w:hAnsi="Sakkal Majalla" w:cs="Sakkal Majalla"/>
          <w:b/>
          <w:bCs/>
          <w:color w:val="1F3864"/>
          <w:sz w:val="28"/>
          <w:szCs w:val="28"/>
          <w:rtl/>
        </w:rPr>
        <w:t xml:space="preserve">ماذا تقول التطبيقات الأربعة مجتمعة؟</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80"/>
        <w:gridCol w:w="1680"/>
        <w:gridCol w:w="1680"/>
        <w:gridCol w:w="1680"/>
        <w:gridCol w:w="3360"/>
      </w:tblGrid>
      <w:tr w:rsidR="003A0EBF" w:rsidRPr="00B832F2" w14:paraId="7E7E3739" w:rsidTr="00201A65">
        <w:tc>
          <w:tcPr>
            <w:tcW w:w="1680" w:type="dxa"/>
            <w:shd w:val="clear" w:color="auto" w:fill="1F3864"/>
            <w:tcMar>
              <w:top w:w="40" w:type="dxa"/>
              <w:left w:w="100" w:type="dxa"/>
              <w:bottom w:w="40" w:type="dxa"/>
              <w:right w:w="100" w:type="dxa"/>
            </w:tcMar>
            <w:vAlign w:val="center"/>
          </w:tcPr>
          <w:p w14:paraId="3A7259A3"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b/>
                <w:bCs/>
                <w:color w:val="FFFFFF"/>
                <w:sz w:val="26"/>
                <w:szCs w:val="26"/>
                <w:rtl/>
              </w:rPr>
              <w:t>المفهوم</w:t>
            </w:r>
          </w:p>
        </w:tc>
        <w:tc>
          <w:tcPr>
            <w:tcW w:w="1680" w:type="dxa"/>
            <w:shd w:val="clear" w:color="auto" w:fill="1F3864"/>
            <w:tcMar>
              <w:top w:w="40" w:type="dxa"/>
              <w:left w:w="100" w:type="dxa"/>
              <w:bottom w:w="40" w:type="dxa"/>
              <w:right w:w="100" w:type="dxa"/>
            </w:tcMar>
            <w:vAlign w:val="center"/>
          </w:tcPr>
          <w:p w14:paraId="4FE5948F"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b/>
                <w:bCs/>
                <w:color w:val="FFFFFF"/>
                <w:sz w:val="26"/>
                <w:szCs w:val="26"/>
                <w:rtl/>
              </w:rPr>
              <w:t>الأصالة</w:t>
            </w:r>
          </w:p>
        </w:tc>
        <w:tc>
          <w:tcPr>
            <w:tcW w:w="1680" w:type="dxa"/>
            <w:shd w:val="clear" w:color="auto" w:fill="1F3864"/>
            <w:tcMar>
              <w:top w:w="40" w:type="dxa"/>
              <w:left w:w="100" w:type="dxa"/>
              <w:bottom w:w="40" w:type="dxa"/>
              <w:right w:w="100" w:type="dxa"/>
            </w:tcMar>
            <w:vAlign w:val="center"/>
          </w:tcPr>
          <w:p w14:paraId="358123B1"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b/>
                <w:bCs/>
                <w:color w:val="FFFFFF"/>
                <w:sz w:val="26"/>
                <w:szCs w:val="26"/>
                <w:rtl/>
              </w:rPr>
              <w:t>الاستقلالية</w:t>
            </w:r>
          </w:p>
        </w:tc>
        <w:tc>
          <w:tcPr>
            <w:tcW w:w="1680" w:type="dxa"/>
            <w:shd w:val="clear" w:color="auto" w:fill="1F3864"/>
            <w:tcMar>
              <w:top w:w="40" w:type="dxa"/>
              <w:left w:w="100" w:type="dxa"/>
              <w:bottom w:w="40" w:type="dxa"/>
              <w:right w:w="100" w:type="dxa"/>
            </w:tcMar>
            <w:vAlign w:val="center"/>
          </w:tcPr>
          <w:p w14:paraId="36430CCD"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b/>
                <w:bCs/>
                <w:color w:val="FFFFFF"/>
                <w:sz w:val="26"/>
                <w:szCs w:val="26"/>
                <w:rtl/>
              </w:rPr>
              <w:t>التمييز</w:t>
            </w:r>
          </w:p>
        </w:tc>
        <w:tc>
          <w:tcPr>
            <w:tcW w:w="3360" w:type="dxa"/>
            <w:shd w:val="clear" w:color="auto" w:fill="1F3864"/>
            <w:tcMar>
              <w:top w:w="40" w:type="dxa"/>
              <w:left w:w="100" w:type="dxa"/>
              <w:bottom w:w="40" w:type="dxa"/>
              <w:right w:w="100" w:type="dxa"/>
            </w:tcMar>
            <w:vAlign w:val="center"/>
          </w:tcPr>
          <w:p w14:paraId="454EE399"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b/>
                <w:bCs/>
                <w:color w:val="FFFFFF"/>
                <w:sz w:val="26"/>
                <w:szCs w:val="26"/>
                <w:rtl/>
              </w:rPr>
              <w:t>قوة الاعتراض</w:t>
            </w:r>
          </w:p>
        </w:tc>
      </w:tr>
      <w:tr w:rsidR="003A0EBF" w:rsidRPr="00B832F2" w14:paraId="7C7480B3" w:rsidTr="00201A65">
        <w:tc>
          <w:tcPr>
            <w:tcW w:w="1680" w:type="dxa"/>
            <w:shd w:val="clear" w:color="auto" w:fill="EBF5FB"/>
            <w:tcMar>
              <w:top w:w="40" w:type="dxa"/>
              <w:left w:w="100" w:type="dxa"/>
              <w:bottom w:w="40" w:type="dxa"/>
              <w:right w:w="100" w:type="dxa"/>
            </w:tcMar>
            <w:vAlign w:val="center"/>
          </w:tcPr>
          <w:p w14:paraId="4B199352"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b/>
                <w:bCs/>
                <w:color w:val="000000"/>
                <w:sz w:val="26"/>
                <w:szCs w:val="26"/>
                <w:rtl/>
              </w:rPr>
              <w:t>الأمانة</w:t>
            </w:r>
          </w:p>
        </w:tc>
        <w:tc>
          <w:tcPr>
            <w:tcW w:w="1680" w:type="dxa"/>
            <w:shd w:val="clear" w:color="auto" w:fill="EBF5E0"/>
            <w:tcMar>
              <w:top w:w="40" w:type="dxa"/>
              <w:left w:w="100" w:type="dxa"/>
              <w:bottom w:w="40" w:type="dxa"/>
              <w:right w:w="100" w:type="dxa"/>
            </w:tcMar>
            <w:vAlign w:val="center"/>
          </w:tcPr>
          <w:p w14:paraId="2F359651"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color w:val="375623"/>
                <w:sz w:val="26"/>
                <w:szCs w:val="26"/>
                <w:rtl/>
              </w:rPr>
              <w:t xml:space="preserve">قوي </w:t>
            </w:r>
            <w:r w:rsidRPr="00B832F2">
              <w:rPr>
                <w:rFonts w:ascii="Segoe UI Symbol" w:hAnsi="Segoe UI Symbol" w:cs="Segoe UI Symbol" w:hint="cs"/>
                <w:color w:val="375623"/>
                <w:sz w:val="26"/>
                <w:szCs w:val="26"/>
                <w:rtl/>
              </w:rPr>
              <w:t>✓</w:t>
            </w:r>
          </w:p>
        </w:tc>
        <w:tc>
          <w:tcPr>
            <w:tcW w:w="1680" w:type="dxa"/>
            <w:shd w:val="clear" w:color="auto" w:fill="EBF5E0"/>
            <w:tcMar>
              <w:top w:w="40" w:type="dxa"/>
              <w:left w:w="100" w:type="dxa"/>
              <w:bottom w:w="40" w:type="dxa"/>
              <w:right w:w="100" w:type="dxa"/>
            </w:tcMar>
            <w:vAlign w:val="center"/>
          </w:tcPr>
          <w:p w14:paraId="35D47FFC"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color w:val="375623"/>
                <w:sz w:val="26"/>
                <w:szCs w:val="26"/>
                <w:rtl/>
              </w:rPr>
              <w:t xml:space="preserve">قوي </w:t>
            </w:r>
            <w:r w:rsidRPr="00B832F2">
              <w:rPr>
                <w:rFonts w:ascii="Segoe UI Symbol" w:hAnsi="Segoe UI Symbol" w:cs="Segoe UI Symbol" w:hint="cs"/>
                <w:color w:val="375623"/>
                <w:sz w:val="26"/>
                <w:szCs w:val="26"/>
                <w:rtl/>
              </w:rPr>
              <w:t>✓</w:t>
            </w:r>
          </w:p>
        </w:tc>
        <w:tc>
          <w:tcPr>
            <w:tcW w:w="1680" w:type="dxa"/>
            <w:shd w:val="clear" w:color="auto" w:fill="FFF2CC"/>
            <w:tcMar>
              <w:top w:w="40" w:type="dxa"/>
              <w:left w:w="100" w:type="dxa"/>
              <w:bottom w:w="40" w:type="dxa"/>
              <w:right w:w="100" w:type="dxa"/>
            </w:tcMar>
            <w:vAlign w:val="center"/>
          </w:tcPr>
          <w:p w14:paraId="343EC93A"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color w:val="000000"/>
                <w:sz w:val="26"/>
                <w:szCs w:val="26"/>
                <w:rtl/>
              </w:rPr>
              <w:t xml:space="preserve">قوي </w:t>
            </w:r>
            <w:r w:rsidRPr="00B832F2">
              <w:rPr>
                <w:rFonts w:ascii="Segoe UI Symbol" w:hAnsi="Segoe UI Symbol" w:cs="Segoe UI Symbol" w:hint="cs"/>
                <w:color w:val="000000"/>
                <w:sz w:val="26"/>
                <w:szCs w:val="26"/>
                <w:rtl/>
              </w:rPr>
              <w:t>✓</w:t>
            </w:r>
          </w:p>
        </w:tc>
        <w:tc>
          <w:tcPr>
            <w:tcW w:w="3360" w:type="dxa"/>
            <w:shd w:val="clear" w:color="auto" w:fill="FFF5F5"/>
            <w:tcMar>
              <w:top w:w="40" w:type="dxa"/>
              <w:left w:w="100" w:type="dxa"/>
              <w:bottom w:w="40" w:type="dxa"/>
              <w:right w:w="100" w:type="dxa"/>
            </w:tcMar>
            <w:vAlign w:val="center"/>
          </w:tcPr>
          <w:p w14:paraId="67BA9860"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color w:val="000000"/>
                <w:sz w:val="26"/>
                <w:szCs w:val="26"/>
                <w:rtl/>
              </w:rPr>
              <w:t xml:space="preserve">ضعيف </w:t>
            </w:r>
            <w:r w:rsidRPr="00B832F2">
              <w:rPr>
                <w:rFonts w:ascii="Cambria Math" w:hAnsi="Cambria Math" w:cs="Cambria Math" w:hint="cs"/>
                <w:color w:val="000000"/>
                <w:sz w:val="26"/>
                <w:szCs w:val="26"/>
                <w:rtl/>
              </w:rPr>
              <w:t>↘</w:t>
            </w:r>
          </w:p>
        </w:tc>
      </w:tr>
      <w:tr w:rsidR="003A0EBF" w:rsidRPr="00B832F2" w14:paraId="6353E591" w:rsidTr="00201A65">
        <w:tc>
          <w:tcPr>
            <w:tcW w:w="1680" w:type="dxa"/>
            <w:shd w:val="clear" w:color="auto" w:fill="FFFFFF"/>
            <w:tcMar>
              <w:top w:w="40" w:type="dxa"/>
              <w:left w:w="100" w:type="dxa"/>
              <w:bottom w:w="40" w:type="dxa"/>
              <w:right w:w="100" w:type="dxa"/>
            </w:tcMar>
            <w:vAlign w:val="center"/>
          </w:tcPr>
          <w:p w14:paraId="1C7A4D76"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b/>
                <w:bCs/>
                <w:color w:val="000000"/>
                <w:sz w:val="26"/>
                <w:szCs w:val="26"/>
                <w:rtl/>
              </w:rPr>
              <w:t>الشورى</w:t>
            </w:r>
          </w:p>
        </w:tc>
        <w:tc>
          <w:tcPr>
            <w:tcW w:w="1680" w:type="dxa"/>
            <w:shd w:val="clear" w:color="auto" w:fill="FFFFFF"/>
            <w:tcMar>
              <w:top w:w="40" w:type="dxa"/>
              <w:left w:w="100" w:type="dxa"/>
              <w:bottom w:w="40" w:type="dxa"/>
              <w:right w:w="100" w:type="dxa"/>
            </w:tcMar>
            <w:vAlign w:val="center"/>
          </w:tcPr>
          <w:p w14:paraId="1AFA7A37"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color w:val="375623"/>
                <w:sz w:val="26"/>
                <w:szCs w:val="26"/>
                <w:rtl/>
              </w:rPr>
              <w:t xml:space="preserve">قوي </w:t>
            </w:r>
            <w:r w:rsidRPr="00B832F2">
              <w:rPr>
                <w:rFonts w:ascii="Segoe UI Symbol" w:hAnsi="Segoe UI Symbol" w:cs="Segoe UI Symbol" w:hint="cs"/>
                <w:color w:val="375623"/>
                <w:sz w:val="26"/>
                <w:szCs w:val="26"/>
                <w:rtl/>
              </w:rPr>
              <w:t>✓</w:t>
            </w:r>
          </w:p>
        </w:tc>
        <w:tc>
          <w:tcPr>
            <w:tcW w:w="1680" w:type="dxa"/>
            <w:shd w:val="clear" w:color="auto" w:fill="FFFFFF"/>
            <w:tcMar>
              <w:top w:w="40" w:type="dxa"/>
              <w:left w:w="100" w:type="dxa"/>
              <w:bottom w:w="40" w:type="dxa"/>
              <w:right w:w="100" w:type="dxa"/>
            </w:tcMar>
            <w:vAlign w:val="center"/>
          </w:tcPr>
          <w:p w14:paraId="162F5B5C"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color w:val="375623"/>
                <w:sz w:val="26"/>
                <w:szCs w:val="26"/>
                <w:rtl/>
              </w:rPr>
              <w:t xml:space="preserve">قوي </w:t>
            </w:r>
            <w:r w:rsidRPr="00B832F2">
              <w:rPr>
                <w:rFonts w:ascii="Segoe UI Symbol" w:hAnsi="Segoe UI Symbol" w:cs="Segoe UI Symbol" w:hint="cs"/>
                <w:color w:val="375623"/>
                <w:sz w:val="26"/>
                <w:szCs w:val="26"/>
                <w:rtl/>
              </w:rPr>
              <w:t>✓</w:t>
            </w:r>
          </w:p>
        </w:tc>
        <w:tc>
          <w:tcPr>
            <w:tcW w:w="1680" w:type="dxa"/>
            <w:shd w:val="clear" w:color="auto" w:fill="FFFFFF"/>
            <w:tcMar>
              <w:top w:w="40" w:type="dxa"/>
              <w:left w:w="100" w:type="dxa"/>
              <w:bottom w:w="40" w:type="dxa"/>
              <w:right w:w="100" w:type="dxa"/>
            </w:tcMar>
            <w:vAlign w:val="center"/>
          </w:tcPr>
          <w:p w14:paraId="31D0A7EC"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color w:val="000000"/>
                <w:sz w:val="26"/>
                <w:szCs w:val="26"/>
                <w:rtl/>
              </w:rPr>
              <w:t>متوسط ≈</w:t>
            </w:r>
          </w:p>
        </w:tc>
        <w:tc>
          <w:tcPr>
            <w:tcW w:w="3360" w:type="dxa"/>
            <w:shd w:val="clear" w:color="auto" w:fill="FFFFFF"/>
            <w:tcMar>
              <w:top w:w="40" w:type="dxa"/>
              <w:left w:w="100" w:type="dxa"/>
              <w:bottom w:w="40" w:type="dxa"/>
              <w:right w:w="100" w:type="dxa"/>
            </w:tcMar>
            <w:vAlign w:val="center"/>
          </w:tcPr>
          <w:p w14:paraId="2CC6D7DC"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color w:val="000000"/>
                <w:sz w:val="26"/>
                <w:szCs w:val="26"/>
                <w:rtl/>
              </w:rPr>
              <w:t xml:space="preserve">متوسط </w:t>
            </w:r>
            <w:r w:rsidRPr="00B832F2">
              <w:rPr>
                <w:rFonts w:hint="cs"/>
                <w:color w:val="000000"/>
                <w:sz w:val="26"/>
                <w:szCs w:val="26"/>
                <w:rtl/>
              </w:rPr>
              <w:t>↔</w:t>
            </w:r>
          </w:p>
        </w:tc>
      </w:tr>
      <w:tr w:rsidR="003A0EBF" w:rsidRPr="00B832F2" w14:paraId="4CEA8876" w:rsidTr="00201A65">
        <w:tc>
          <w:tcPr>
            <w:tcW w:w="1680" w:type="dxa"/>
            <w:shd w:val="clear" w:color="auto" w:fill="EBF5FB"/>
            <w:tcMar>
              <w:top w:w="40" w:type="dxa"/>
              <w:left w:w="100" w:type="dxa"/>
              <w:bottom w:w="40" w:type="dxa"/>
              <w:right w:w="100" w:type="dxa"/>
            </w:tcMar>
            <w:vAlign w:val="center"/>
          </w:tcPr>
          <w:p w14:paraId="249AD2EE"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b/>
                <w:bCs/>
                <w:color w:val="000000"/>
                <w:sz w:val="26"/>
                <w:szCs w:val="26"/>
                <w:rtl/>
              </w:rPr>
              <w:t>الإحسان</w:t>
            </w:r>
          </w:p>
        </w:tc>
        <w:tc>
          <w:tcPr>
            <w:tcW w:w="1680" w:type="dxa"/>
            <w:shd w:val="clear" w:color="auto" w:fill="EBF5E0"/>
            <w:tcMar>
              <w:top w:w="40" w:type="dxa"/>
              <w:left w:w="100" w:type="dxa"/>
              <w:bottom w:w="40" w:type="dxa"/>
              <w:right w:w="100" w:type="dxa"/>
            </w:tcMar>
            <w:vAlign w:val="center"/>
          </w:tcPr>
          <w:p w14:paraId="629AB379"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color w:val="375623"/>
                <w:sz w:val="26"/>
                <w:szCs w:val="26"/>
                <w:rtl/>
              </w:rPr>
              <w:t xml:space="preserve">قوي </w:t>
            </w:r>
            <w:r w:rsidRPr="00B832F2">
              <w:rPr>
                <w:rFonts w:ascii="Segoe UI Symbol" w:hAnsi="Segoe UI Symbol" w:cs="Segoe UI Symbol" w:hint="cs"/>
                <w:color w:val="375623"/>
                <w:sz w:val="26"/>
                <w:szCs w:val="26"/>
                <w:rtl/>
              </w:rPr>
              <w:t>✓</w:t>
            </w:r>
          </w:p>
        </w:tc>
        <w:tc>
          <w:tcPr>
            <w:tcW w:w="1680" w:type="dxa"/>
            <w:shd w:val="clear" w:color="auto" w:fill="EBF5E0"/>
            <w:tcMar>
              <w:top w:w="40" w:type="dxa"/>
              <w:left w:w="100" w:type="dxa"/>
              <w:bottom w:w="40" w:type="dxa"/>
              <w:right w:w="100" w:type="dxa"/>
            </w:tcMar>
            <w:vAlign w:val="center"/>
          </w:tcPr>
          <w:p w14:paraId="63E41FF1"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color w:val="375623"/>
                <w:sz w:val="26"/>
                <w:szCs w:val="26"/>
                <w:rtl/>
              </w:rPr>
              <w:t xml:space="preserve">قوي </w:t>
            </w:r>
            <w:r w:rsidRPr="00B832F2">
              <w:rPr>
                <w:rFonts w:ascii="Segoe UI Symbol" w:hAnsi="Segoe UI Symbol" w:cs="Segoe UI Symbol" w:hint="cs"/>
                <w:color w:val="375623"/>
                <w:sz w:val="26"/>
                <w:szCs w:val="26"/>
                <w:rtl/>
              </w:rPr>
              <w:t>✓</w:t>
            </w:r>
          </w:p>
        </w:tc>
        <w:tc>
          <w:tcPr>
            <w:tcW w:w="1680" w:type="dxa"/>
            <w:shd w:val="clear" w:color="auto" w:fill="FFF2CC"/>
            <w:tcMar>
              <w:top w:w="40" w:type="dxa"/>
              <w:left w:w="100" w:type="dxa"/>
              <w:bottom w:w="40" w:type="dxa"/>
              <w:right w:w="100" w:type="dxa"/>
            </w:tcMar>
            <w:vAlign w:val="center"/>
          </w:tcPr>
          <w:p w14:paraId="41AA4B79"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color w:val="000000"/>
                <w:sz w:val="26"/>
                <w:szCs w:val="26"/>
                <w:rtl/>
              </w:rPr>
              <w:t xml:space="preserve">قوي احتمالي </w:t>
            </w:r>
            <w:r w:rsidRPr="00B832F2">
              <w:rPr>
                <w:rFonts w:ascii="Segoe UI Symbol" w:hAnsi="Segoe UI Symbol" w:cs="Segoe UI Symbol" w:hint="cs"/>
                <w:color w:val="000000"/>
                <w:sz w:val="26"/>
                <w:szCs w:val="26"/>
                <w:rtl/>
              </w:rPr>
              <w:t>✓</w:t>
            </w:r>
            <w:r w:rsidRPr="00B832F2">
              <w:rPr>
                <w:rFonts w:ascii="Sakkal Majalla" w:hAnsi="Sakkal Majalla" w:cs="Sakkal Majalla"/>
                <w:color w:val="000000"/>
                <w:sz w:val="26"/>
                <w:szCs w:val="26"/>
                <w:rtl/>
              </w:rPr>
              <w:t>~</w:t>
            </w:r>
          </w:p>
        </w:tc>
        <w:tc>
          <w:tcPr>
            <w:tcW w:w="3360" w:type="dxa"/>
            <w:shd w:val="clear" w:color="auto" w:fill="FFF5F5"/>
            <w:tcMar>
              <w:top w:w="40" w:type="dxa"/>
              <w:left w:w="100" w:type="dxa"/>
              <w:bottom w:w="40" w:type="dxa"/>
              <w:right w:w="100" w:type="dxa"/>
            </w:tcMar>
            <w:vAlign w:val="center"/>
          </w:tcPr>
          <w:p w14:paraId="3D1E4284"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color w:val="000000"/>
                <w:sz w:val="26"/>
                <w:szCs w:val="26"/>
                <w:rtl/>
              </w:rPr>
              <w:t xml:space="preserve">ضعيف </w:t>
            </w:r>
            <w:r w:rsidRPr="00B832F2">
              <w:rPr>
                <w:rFonts w:ascii="Cambria Math" w:hAnsi="Cambria Math" w:cs="Cambria Math" w:hint="cs"/>
                <w:color w:val="000000"/>
                <w:sz w:val="26"/>
                <w:szCs w:val="26"/>
                <w:rtl/>
              </w:rPr>
              <w:t>↘</w:t>
            </w:r>
          </w:p>
        </w:tc>
      </w:tr>
      <w:tr w:rsidR="003A0EBF" w:rsidRPr="00B832F2" w14:paraId="536B5B00" w:rsidTr="00201A65">
        <w:tc>
          <w:tcPr>
            <w:tcW w:w="1680" w:type="dxa"/>
            <w:shd w:val="clear" w:color="auto" w:fill="FFFFFF"/>
            <w:tcMar>
              <w:top w:w="40" w:type="dxa"/>
              <w:left w:w="100" w:type="dxa"/>
              <w:bottom w:w="40" w:type="dxa"/>
              <w:right w:w="100" w:type="dxa"/>
            </w:tcMar>
            <w:vAlign w:val="center"/>
          </w:tcPr>
          <w:p w14:paraId="5C81EDC8"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b/>
                <w:bCs/>
                <w:color w:val="000000"/>
                <w:sz w:val="26"/>
                <w:szCs w:val="26"/>
                <w:rtl/>
              </w:rPr>
              <w:lastRenderedPageBreak/>
              <w:t>العدل</w:t>
            </w:r>
          </w:p>
        </w:tc>
        <w:tc>
          <w:tcPr>
            <w:tcW w:w="1680" w:type="dxa"/>
            <w:shd w:val="clear" w:color="auto" w:fill="FFFFFF"/>
            <w:tcMar>
              <w:top w:w="40" w:type="dxa"/>
              <w:left w:w="100" w:type="dxa"/>
              <w:bottom w:w="40" w:type="dxa"/>
              <w:right w:w="100" w:type="dxa"/>
            </w:tcMar>
            <w:vAlign w:val="center"/>
          </w:tcPr>
          <w:p w14:paraId="7F8C0677"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color w:val="375623"/>
                <w:sz w:val="26"/>
                <w:szCs w:val="26"/>
                <w:rtl/>
              </w:rPr>
              <w:t>متوسط ≈</w:t>
            </w:r>
          </w:p>
        </w:tc>
        <w:tc>
          <w:tcPr>
            <w:tcW w:w="1680" w:type="dxa"/>
            <w:shd w:val="clear" w:color="auto" w:fill="FFFFFF"/>
            <w:tcMar>
              <w:top w:w="40" w:type="dxa"/>
              <w:left w:w="100" w:type="dxa"/>
              <w:bottom w:w="40" w:type="dxa"/>
              <w:right w:w="100" w:type="dxa"/>
            </w:tcMar>
            <w:vAlign w:val="center"/>
          </w:tcPr>
          <w:p w14:paraId="39E10A41"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color w:val="375623"/>
                <w:sz w:val="26"/>
                <w:szCs w:val="26"/>
                <w:rtl/>
              </w:rPr>
              <w:t xml:space="preserve">قوي </w:t>
            </w:r>
            <w:r w:rsidRPr="00B832F2">
              <w:rPr>
                <w:rFonts w:ascii="Segoe UI Symbol" w:hAnsi="Segoe UI Symbol" w:cs="Segoe UI Symbol" w:hint="cs"/>
                <w:color w:val="375623"/>
                <w:sz w:val="26"/>
                <w:szCs w:val="26"/>
                <w:rtl/>
              </w:rPr>
              <w:t>✓</w:t>
            </w:r>
          </w:p>
        </w:tc>
        <w:tc>
          <w:tcPr>
            <w:tcW w:w="1680" w:type="dxa"/>
            <w:shd w:val="clear" w:color="auto" w:fill="FFFFFF"/>
            <w:tcMar>
              <w:top w:w="40" w:type="dxa"/>
              <w:left w:w="100" w:type="dxa"/>
              <w:bottom w:w="40" w:type="dxa"/>
              <w:right w:w="100" w:type="dxa"/>
            </w:tcMar>
            <w:vAlign w:val="center"/>
          </w:tcPr>
          <w:p w14:paraId="09531F62"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color w:val="000000"/>
                <w:sz w:val="26"/>
                <w:szCs w:val="26"/>
                <w:rtl/>
              </w:rPr>
              <w:t>متوسط ≈</w:t>
            </w:r>
          </w:p>
        </w:tc>
        <w:tc>
          <w:tcPr>
            <w:tcW w:w="3360" w:type="dxa"/>
            <w:shd w:val="clear" w:color="auto" w:fill="FFFFFF"/>
            <w:tcMar>
              <w:top w:w="40" w:type="dxa"/>
              <w:left w:w="100" w:type="dxa"/>
              <w:bottom w:w="40" w:type="dxa"/>
              <w:right w:w="100" w:type="dxa"/>
            </w:tcMar>
            <w:vAlign w:val="center"/>
          </w:tcPr>
          <w:p w14:paraId="54E795D1"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color w:val="000000"/>
                <w:sz w:val="26"/>
                <w:szCs w:val="26"/>
                <w:rtl/>
              </w:rPr>
              <w:t xml:space="preserve">متوسط-قوي </w:t>
            </w:r>
            <w:r w:rsidRPr="00B832F2">
              <w:rPr>
                <w:rFonts w:hint="cs"/>
                <w:color w:val="000000"/>
                <w:sz w:val="26"/>
                <w:szCs w:val="26"/>
                <w:rtl/>
              </w:rPr>
              <w:t>↑</w:t>
            </w:r>
          </w:p>
        </w:tc>
      </w:tr>
    </w:tbl>
    <w:p w14:paraId="588EF44D" w:rsidR="003A0EBF" w:rsidRPr="00B832F2" w:rsidRDefault="003A0EBF" w:rsidP="003A0EBF">
      <w:pPr>
        <w:bidi/>
        <w:spacing w:after="60"/>
        <w:rPr>
          <w:rFonts w:ascii="Sakkal Majalla" w:hAnsi="Sakkal Majalla" w:cs="Sakkal Majalla"/>
          <w:sz w:val="28"/>
          <w:szCs w:val="28"/>
        </w:rPr>
      </w:pPr>
      <w:r>
        <w:rPr>
          <w:rFonts w:ascii="Sakkal Majalla" w:hAnsi="Sakkal Majalla" w:cs="Sakkal Majalla"/>
          <w:i/>
          <w:iCs/>
          <w:color w:val="595959"/>
          <w:sz w:val="28"/>
          <w:szCs w:val="28"/>
          <w:rtl/>
        </w:rPr>
        <w:t xml:space="preserve">جدول 3.3: قوة تحقق كل محك في التطبيقات الأربعة.</w:t>
      </w:r>
    </w:p>
    <w:p w14:paraId="7F3F1DFD" w:rsidR="003A0EBF" w:rsidRPr="00B832F2" w:rsidRDefault="003A0EBF" w:rsidP="003A0EBF">
      <w:pPr>
        <w:shd w:val="clear" w:color="auto" w:fill="FFF2CC"/>
        <w:bidi/>
        <w:spacing w:after="70"/>
        <w:ind w:right="200"/>
        <w:rPr>
          <w:rFonts w:ascii="Sakkal Majalla" w:hAnsi="Sakkal Majalla" w:cs="Sakkal Majalla"/>
          <w:sz w:val="28"/>
          <w:szCs w:val="28"/>
        </w:rPr>
      </w:pPr>
      <w:r>
        <w:rPr>
          <w:rFonts w:ascii="Sakkal Majalla" w:hAnsi="Sakkal Majalla" w:cs="Sakkal Majalla"/>
          <w:i/>
          <w:iCs/>
          <w:color w:val="000000"/>
          <w:sz w:val="28"/>
          <w:szCs w:val="28"/>
          <w:rtl/>
        </w:rPr>
        <w:t xml:space="preserve">التفاوت واضح، فالأمانة أقواها، والإحسان قريب منها بتنبؤ احتمالي، والشورى والعدل يقفان في الوسط. ولا أرى في هذا عيبًا في المنهج؛ فلو جاءت الأمثلة الأربعة كلها بالقوة نفسها لارتبت في طريقة اختيارها، ولكان ذلك قرينة على انحياز تأكيدي. على أن أربعة أمثلة لا تكفي عينةً يُحكم بها على الموسوعة كلها، فهي اختبار أول للأداة، لا أكثر.</w:t>
      </w:r>
    </w:p>
    <w:p w14:paraId="11355E6D" w:rsidR="003A0EBF" w:rsidRPr="00B832F2" w:rsidRDefault="003A0EBF" w:rsidP="003A0EBF">
      <w:pPr>
        <w:shd w:val="clear" w:color="auto" w:fill="156082"/>
        <w:bidi/>
        <w:spacing w:before="150" w:after="90"/>
        <w:rPr>
          <w:rFonts w:ascii="Sakkal Majalla" w:hAnsi="Sakkal Majalla" w:cs="Sakkal Majalla"/>
          <w:sz w:val="28"/>
          <w:szCs w:val="28"/>
        </w:rPr>
      </w:pPr>
      <w:r>
        <w:rPr>
          <w:rFonts w:ascii="Sakkal Majalla" w:hAnsi="Sakkal Majalla" w:cs="Sakkal Majalla"/>
          <w:b/>
          <w:bCs/>
          <w:color w:val="FFFFFF"/>
          <w:sz w:val="28"/>
          <w:szCs w:val="28"/>
          <w:rtl/>
        </w:rPr>
        <w:t>3.9  بروتوكول الاختبار التجريبي: من التصميم إلى النشر</w:t>
      </w:r>
      <w:r>
        <w:fldChar w:fldCharType="begin"/>
      </w:r>
      <w:r>
        <w:instrText xml:space="preserve"> TC "3.9  بروتوكول الاختبار التجريبي: من التصميم إلى النشر" \l 2 </w:instrText>
      </w:r>
      <w:r>
        <w:fldChar w:fldCharType="end"/>
      </w:r>
    </w:p>
    <w:p w14:paraId="47743884" w:rsidR="003A0EBF" w:rsidRPr="00B832F2" w:rsidRDefault="003A0EBF" w:rsidP="003A0EBF">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ومهما أحكمنا الاشتقاق النظري، يبقى فرضية إلى أن يدخل الميدان. وأقترح لذلك ثلاثة تصاميم، لم يُنفَّذ أي منها بعد:</w:t>
      </w:r>
    </w:p>
    <w:p w14:paraId="50A8ED47" w:rsidR="003A0EBF" w:rsidRPr="00B832F2" w:rsidRDefault="003A0EBF" w:rsidP="003A0EBF">
      <w:pPr>
        <w:bidi/>
        <w:spacing w:before="75" w:after="40"/>
        <w:rPr>
          <w:rFonts w:ascii="Sakkal Majalla" w:hAnsi="Sakkal Majalla" w:cs="Sakkal Majalla"/>
          <w:sz w:val="28"/>
          <w:szCs w:val="28"/>
        </w:rPr>
      </w:pPr>
      <w:r w:rsidRPr="00B832F2">
        <w:rPr>
          <w:rFonts w:ascii="Sakkal Majalla" w:hAnsi="Sakkal Majalla" w:cs="Sakkal Majalla"/>
          <w:b/>
          <w:bCs/>
          <w:color w:val="156082"/>
          <w:sz w:val="28"/>
          <w:szCs w:val="28"/>
          <w:rtl/>
        </w:rPr>
        <w:t>أ) دراسات الحالة المقارنة (Comparative Case Studies)</w:t>
      </w:r>
    </w:p>
    <w:p w14:paraId="7BA3A803" w:rsidR="003A0EBF" w:rsidRPr="00B832F2" w:rsidRDefault="003A0EBF" w:rsidP="003A0EBF">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نختار مؤسستين أو أكثر متشابهتين في الحجم والقطاع والسياق الثقافي، ومختلفتين في تبنّي المبدأ المختبَر، ونتبع منهج Eisenhardt (1989) في بناء النظرية من دراسة الحالة، ومعايير Yin (2018) للصلاحية؛ لأن ضبط التشابه يجعل الفرق المرصود منسوبًا إلى المبدأ.</w:t>
      </w:r>
    </w:p>
    <w:p w14:paraId="50717885" w:rsidR="003A0EBF" w:rsidRPr="00B832F2" w:rsidRDefault="003A0EBF" w:rsidP="003A0EBF">
      <w:pPr>
        <w:bidi/>
        <w:spacing w:after="70"/>
        <w:ind w:right="260"/>
        <w:rPr>
          <w:rFonts w:ascii="Sakkal Majalla" w:hAnsi="Sakkal Majalla" w:cs="Sakkal Majalla"/>
          <w:sz w:val="28"/>
          <w:szCs w:val="28"/>
        </w:rPr>
      </w:pPr>
      <w:r w:rsidRPr="00B832F2">
        <w:rPr>
          <w:rFonts w:ascii="Sakkal Majalla" w:hAnsi="Sakkal Majalla" w:cs="Sakkal Majalla"/>
          <w:i/>
          <w:iCs/>
          <w:color w:val="595959"/>
          <w:sz w:val="28"/>
          <w:szCs w:val="28"/>
        </w:rPr>
        <w:t xml:space="preserve">    Eisenhardt, K. (1989). Building Theories from Case Study Research. AMR, 14(4), 532-550. | Yin, R. (2018). Case Study Research and Applications (6th ed.). Sage.</w:t>
      </w:r>
    </w:p>
    <w:p w14:paraId="2C2962DB" w:rsidR="003A0EBF" w:rsidRPr="00B832F2" w:rsidRDefault="003A0EBF" w:rsidP="003A0EBF">
      <w:pPr>
        <w:bidi/>
        <w:spacing w:before="75" w:after="40"/>
        <w:rPr>
          <w:rFonts w:ascii="Sakkal Majalla" w:hAnsi="Sakkal Majalla" w:cs="Sakkal Majalla"/>
          <w:sz w:val="28"/>
          <w:szCs w:val="28"/>
        </w:rPr>
      </w:pPr>
      <w:r>
        <w:rPr>
          <w:rFonts w:ascii="Sakkal Majalla" w:hAnsi="Sakkal Majalla" w:cs="Sakkal Majalla"/>
          <w:b/>
          <w:bCs/>
          <w:color w:val="156082"/>
          <w:sz w:val="28"/>
          <w:szCs w:val="28"/>
          <w:rtl/>
        </w:rPr>
        <w:t>ب) الدراسات التجريبية: تصميم الموقف الافتراضي</w:t>
      </w:r>
    </w:p>
    <w:p w14:paraId="4AC22B8C" w:rsidR="003A0EBF" w:rsidRPr="00B832F2" w:rsidRDefault="003A0EBF" w:rsidP="003A0EBF">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يُعرض موقف إداري افتراضي (Vignette) على مجموعتين موزعتين عشوائيًا، تُنشَّط لدى الأولى آيات الأمانة مع شرح موجز، ويُعرض على الثانية إطار غربي مقابل، ثم نقيس الفرق في القرار في موقف فيه تعارض مصالح، وفق توصيات Aguinis &amp; Bradley (2014).</w:t>
      </w:r>
    </w:p>
    <w:p w14:paraId="160D7859" w:rsidR="003A0EBF" w:rsidRPr="00B832F2" w:rsidRDefault="003A0EBF" w:rsidP="003A0EBF">
      <w:pPr>
        <w:bidi/>
        <w:spacing w:before="75" w:after="40"/>
        <w:rPr>
          <w:rFonts w:ascii="Sakkal Majalla" w:hAnsi="Sakkal Majalla" w:cs="Sakkal Majalla"/>
          <w:sz w:val="28"/>
          <w:szCs w:val="28"/>
        </w:rPr>
      </w:pPr>
      <w:r>
        <w:rPr>
          <w:rFonts w:ascii="Sakkal Majalla" w:hAnsi="Sakkal Majalla" w:cs="Sakkal Majalla"/>
          <w:b/>
          <w:bCs/>
          <w:color w:val="156082"/>
          <w:sz w:val="28"/>
          <w:szCs w:val="28"/>
          <w:rtl/>
        </w:rPr>
        <w:t>ج) الدراسات النوعية الاستكشافية: بروتوكول المقابلة</w:t>
      </w:r>
    </w:p>
    <w:p w14:paraId="1DCEA3AF" w:rsidR="003A0EBF" w:rsidRPr="00B832F2" w:rsidRDefault="003A0EBF" w:rsidP="003A0EBF">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مقابلات شبه مقنَّنة (Semi-Structured) مع قادة يطبّقون الأمانة أو الشورى أو الإحسان عن وعي معلن، والمنهجية هنا منهجية Gioia (2013)، التي تربط الاقتباسات الخام بالمفاهيم النظرية في «شجرة بيانات» موثّقة يستطيع غيرنا مراجعتها، فلا يبقى الاستنتاج حبيس ذهن الباحث.</w:t>
      </w:r>
    </w:p>
    <w:p w14:paraId="53D8C2AB" w:rsidR="003A0EBF" w:rsidRPr="00B832F2" w:rsidRDefault="003A0EBF" w:rsidP="003A0EBF">
      <w:pPr>
        <w:shd w:val="clear" w:color="auto" w:fill="D6E4F0"/>
        <w:bidi/>
        <w:spacing w:before="110" w:after="65"/>
        <w:rPr>
          <w:rFonts w:ascii="Sakkal Majalla" w:hAnsi="Sakkal Majalla" w:cs="Sakkal Majalla"/>
          <w:sz w:val="28"/>
          <w:szCs w:val="28"/>
        </w:rPr>
      </w:pPr>
      <w:r>
        <w:rPr>
          <w:rFonts w:ascii="Sakkal Majalla" w:hAnsi="Sakkal Majalla" w:cs="Sakkal Majalla"/>
          <w:b/>
          <w:bCs/>
          <w:color w:val="1F3864"/>
          <w:sz w:val="28"/>
          <w:szCs w:val="28"/>
          <w:rtl/>
        </w:rPr>
        <w:t>تهديدات الصلاحية التي يجب ضبطها</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20"/>
        <w:gridCol w:w="7560"/>
      </w:tblGrid>
      <w:tr w:rsidR="003A0EBF" w:rsidRPr="00B832F2" w14:paraId="502A4E4D" w:rsidTr="00201A65">
        <w:tc>
          <w:tcPr>
            <w:tcW w:w="2520" w:type="dxa"/>
            <w:shd w:val="clear" w:color="auto" w:fill="1F3864"/>
            <w:tcMar>
              <w:top w:w="40" w:type="dxa"/>
              <w:left w:w="100" w:type="dxa"/>
              <w:bottom w:w="40" w:type="dxa"/>
              <w:right w:w="100" w:type="dxa"/>
            </w:tcMar>
            <w:vAlign w:val="center"/>
          </w:tcPr>
          <w:p w14:paraId="3DB0F1B6"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b/>
                <w:bCs/>
                <w:color w:val="FFFFFF"/>
                <w:sz w:val="26"/>
                <w:szCs w:val="26"/>
                <w:rtl/>
              </w:rPr>
              <w:t>نوع التهديد</w:t>
            </w:r>
          </w:p>
        </w:tc>
        <w:tc>
          <w:tcPr>
            <w:tcW w:w="7560" w:type="dxa"/>
            <w:shd w:val="clear" w:color="auto" w:fill="1F3864"/>
            <w:tcMar>
              <w:top w:w="40" w:type="dxa"/>
              <w:left w:w="100" w:type="dxa"/>
              <w:bottom w:w="40" w:type="dxa"/>
              <w:right w:w="100" w:type="dxa"/>
            </w:tcMar>
            <w:vAlign w:val="center"/>
          </w:tcPr>
          <w:p w14:paraId="4835B9EB"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b/>
                <w:bCs/>
                <w:color w:val="FFFFFF"/>
                <w:sz w:val="26"/>
                <w:szCs w:val="26"/>
                <w:rtl/>
              </w:rPr>
              <w:t>الوصف وطريقة الضبط</w:t>
            </w:r>
          </w:p>
        </w:tc>
      </w:tr>
      <w:tr w:rsidR="003A0EBF" w:rsidRPr="00B832F2" w14:paraId="388EA08F" w:rsidTr="00201A65">
        <w:tc>
          <w:tcPr>
            <w:tcW w:w="2520" w:type="dxa"/>
            <w:shd w:val="clear" w:color="auto" w:fill="EBF5FB"/>
            <w:tcMar>
              <w:top w:w="40" w:type="dxa"/>
              <w:left w:w="100" w:type="dxa"/>
              <w:bottom w:w="40" w:type="dxa"/>
              <w:right w:w="100" w:type="dxa"/>
            </w:tcMar>
            <w:vAlign w:val="center"/>
          </w:tcPr>
          <w:p w14:paraId="020AC953"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b/>
                <w:bCs/>
                <w:color w:val="000000"/>
                <w:sz w:val="26"/>
                <w:szCs w:val="26"/>
                <w:rtl/>
              </w:rPr>
              <w:t>التحيز الديني (Religious Priming)</w:t>
            </w:r>
          </w:p>
        </w:tc>
        <w:tc>
          <w:tcPr>
            <w:tcW w:w="7560" w:type="dxa"/>
            <w:shd w:val="clear" w:color="auto" w:fill="F5FAFF"/>
            <w:tcMar>
              <w:top w:w="40" w:type="dxa"/>
              <w:left w:w="100" w:type="dxa"/>
              <w:bottom w:w="40" w:type="dxa"/>
              <w:right w:w="100" w:type="dxa"/>
            </w:tcMar>
            <w:vAlign w:val="center"/>
          </w:tcPr>
          <w:p w14:paraId="72DA3776" w:rsidR="003A0EBF" w:rsidRPr="00B832F2" w:rsidRDefault="003A0EBF"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ذكر الآيات قد ينشّط استجابة "دينية مرغوبة اجتماعياً". الضبط: مجموعة ضابطة ثالثة تُعرض عليها آيات في سياق غير إداري، لعزل أثر التنشيط الديني عن المفهوم الإداري.</w:t>
            </w:r>
          </w:p>
        </w:tc>
      </w:tr>
      <w:tr w:rsidR="003A0EBF" w:rsidRPr="00B832F2" w14:paraId="74863A86" w:rsidTr="00201A65">
        <w:tc>
          <w:tcPr>
            <w:tcW w:w="2520" w:type="dxa"/>
            <w:shd w:val="clear" w:color="auto" w:fill="FFFFFF"/>
            <w:tcMar>
              <w:top w:w="40" w:type="dxa"/>
              <w:left w:w="100" w:type="dxa"/>
              <w:bottom w:w="40" w:type="dxa"/>
              <w:right w:w="100" w:type="dxa"/>
            </w:tcMar>
            <w:vAlign w:val="center"/>
          </w:tcPr>
          <w:p w14:paraId="52B24DB6"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b/>
                <w:bCs/>
                <w:color w:val="000000"/>
                <w:sz w:val="26"/>
                <w:szCs w:val="26"/>
                <w:rtl/>
              </w:rPr>
              <w:t>التحيز الثقافي المُختلَط (Confounding)</w:t>
            </w:r>
          </w:p>
        </w:tc>
        <w:tc>
          <w:tcPr>
            <w:tcW w:w="7560" w:type="dxa"/>
            <w:shd w:val="clear" w:color="auto" w:fill="FFFFFF"/>
            <w:tcMar>
              <w:top w:w="40" w:type="dxa"/>
              <w:left w:w="100" w:type="dxa"/>
              <w:bottom w:w="40" w:type="dxa"/>
              <w:right w:w="100" w:type="dxa"/>
            </w:tcMar>
            <w:vAlign w:val="center"/>
          </w:tcPr>
          <w:p w14:paraId="1D5C2F10" w:rsidR="003A0EBF" w:rsidRPr="00B832F2" w:rsidRDefault="003A0EBF"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إذا اختلفت الثقافة الوطنية فقد يعكس الفارق الثقافة لا المبدأ. الضبط: مقارنة مؤسستين في البيئة الثقافية نفسها، تختلفان في المبدأ الإداري المتبنّى فقط.</w:t>
            </w:r>
          </w:p>
        </w:tc>
      </w:tr>
      <w:tr w:rsidR="003A0EBF" w:rsidRPr="00B832F2" w14:paraId="5B076F92" w:rsidTr="00201A65">
        <w:tc>
          <w:tcPr>
            <w:tcW w:w="2520" w:type="dxa"/>
            <w:shd w:val="clear" w:color="auto" w:fill="EBF5FB"/>
            <w:tcMar>
              <w:top w:w="40" w:type="dxa"/>
              <w:left w:w="100" w:type="dxa"/>
              <w:bottom w:w="40" w:type="dxa"/>
              <w:right w:w="100" w:type="dxa"/>
            </w:tcMar>
            <w:vAlign w:val="center"/>
          </w:tcPr>
          <w:p w14:paraId="5C800BFB"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b/>
                <w:bCs/>
                <w:color w:val="000000"/>
                <w:sz w:val="26"/>
                <w:szCs w:val="26"/>
                <w:rtl/>
              </w:rPr>
              <w:lastRenderedPageBreak/>
              <w:t>الرغبة الاجتماعية (Social Desirability)</w:t>
            </w:r>
          </w:p>
        </w:tc>
        <w:tc>
          <w:tcPr>
            <w:tcW w:w="7560" w:type="dxa"/>
            <w:shd w:val="clear" w:color="auto" w:fill="F5FAFF"/>
            <w:tcMar>
              <w:top w:w="40" w:type="dxa"/>
              <w:left w:w="100" w:type="dxa"/>
              <w:bottom w:w="40" w:type="dxa"/>
              <w:right w:w="100" w:type="dxa"/>
            </w:tcMar>
            <w:vAlign w:val="center"/>
          </w:tcPr>
          <w:p w14:paraId="37588C34"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color w:val="000000"/>
                <w:sz w:val="26"/>
                <w:szCs w:val="26"/>
                <w:rtl/>
              </w:rPr>
              <w:t>الإجابات اللفظية المباشرة تميل للتجميل. الضبط: مقاييس ضمنية (Implicit Measures) أو ملاحظة سلوكية فعلية بدلاً من الاستبيان المباشر.</w:t>
            </w:r>
          </w:p>
        </w:tc>
      </w:tr>
      <w:tr w:rsidR="003A0EBF" w:rsidRPr="00B832F2" w14:paraId="64C218D1" w:rsidTr="00201A65">
        <w:tc>
          <w:tcPr>
            <w:tcW w:w="2520" w:type="dxa"/>
            <w:shd w:val="clear" w:color="auto" w:fill="FFFFFF"/>
            <w:tcMar>
              <w:top w:w="40" w:type="dxa"/>
              <w:left w:w="100" w:type="dxa"/>
              <w:bottom w:w="40" w:type="dxa"/>
              <w:right w:w="100" w:type="dxa"/>
            </w:tcMar>
            <w:vAlign w:val="center"/>
          </w:tcPr>
          <w:p w14:paraId="47501539"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b/>
                <w:bCs/>
                <w:color w:val="000000"/>
                <w:sz w:val="26"/>
                <w:szCs w:val="26"/>
                <w:rtl/>
              </w:rPr>
              <w:t>القوة الإحصائية (Statistical Power)</w:t>
            </w:r>
          </w:p>
        </w:tc>
        <w:tc>
          <w:tcPr>
            <w:tcW w:w="7560" w:type="dxa"/>
            <w:shd w:val="clear" w:color="auto" w:fill="FFFFFF"/>
            <w:tcMar>
              <w:top w:w="40" w:type="dxa"/>
              <w:left w:w="100" w:type="dxa"/>
              <w:bottom w:w="40" w:type="dxa"/>
              <w:right w:w="100" w:type="dxa"/>
            </w:tcMar>
            <w:vAlign w:val="center"/>
          </w:tcPr>
          <w:p w14:paraId="664AF5BC"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color w:val="000000"/>
                <w:sz w:val="26"/>
                <w:szCs w:val="26"/>
                <w:rtl/>
              </w:rPr>
              <w:t>دراسات المقارنة بين مؤسستين (n=2) لا تسمح بالتعميم؛ قيمتها نظرية (Theory-Building). يجب الإفصاح عن هذا القيد صراحةً.</w:t>
            </w:r>
          </w:p>
        </w:tc>
      </w:tr>
    </w:tbl>
    <w:p w14:paraId="053EFCDF" w:rsidR="003A0EBF" w:rsidRPr="00B832F2" w:rsidRDefault="003A0EBF" w:rsidP="003A0EBF">
      <w:pPr>
        <w:bidi/>
        <w:spacing w:after="60"/>
        <w:rPr>
          <w:rFonts w:ascii="Sakkal Majalla" w:hAnsi="Sakkal Majalla" w:cs="Sakkal Majalla"/>
          <w:sz w:val="28"/>
          <w:szCs w:val="28"/>
        </w:rPr>
      </w:pPr>
      <w:r>
        <w:rPr>
          <w:rFonts w:ascii="Sakkal Majalla" w:hAnsi="Sakkal Majalla" w:cs="Sakkal Majalla"/>
          <w:i/>
          <w:iCs/>
          <w:color w:val="595959"/>
          <w:sz w:val="28"/>
          <w:szCs w:val="28"/>
          <w:rtl/>
        </w:rPr>
        <w:t xml:space="preserve">جدول 3.4: أربعة تهديدات رئيسية لصلاحية الاختبار التجريبي وطرق ضبطها (انظر Shadish, Cook &amp; Campbell, 2002).</w:t>
      </w:r>
    </w:p>
    <w:p w14:paraId="63B929D7" w:rsidR="003A0EBF" w:rsidRPr="00B832F2" w:rsidRDefault="003A0EBF" w:rsidP="003A0EBF">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ثم إن تحويل هذه البروتوكولات إلى دراسة تقبلها مجلة محكّمة يمرّ بثلاث عقبات تقنية في أدوات القياس:</w:t>
      </w:r>
    </w:p>
    <w:p w14:paraId="5186FFC9" w:rsidR="003A0EBF" w:rsidRPr="00B832F2" w:rsidRDefault="003A0EBF" w:rsidP="003A0EBF">
      <w:pPr>
        <w:bidi/>
        <w:spacing w:before="75" w:after="40"/>
        <w:rPr>
          <w:rFonts w:ascii="Sakkal Majalla" w:hAnsi="Sakkal Majalla" w:cs="Sakkal Majalla"/>
          <w:sz w:val="28"/>
          <w:szCs w:val="28"/>
        </w:rPr>
      </w:pPr>
      <w:r w:rsidRPr="00B832F2">
        <w:rPr>
          <w:rFonts w:ascii="Sakkal Majalla" w:hAnsi="Sakkal Majalla" w:cs="Sakkal Majalla"/>
          <w:b/>
          <w:bCs/>
          <w:color w:val="156082"/>
          <w:sz w:val="28"/>
          <w:szCs w:val="28"/>
          <w:rtl/>
        </w:rPr>
        <w:t>أولاً: صدق البناء (Construct Validity) للمقاييس الجديدة</w:t>
      </w:r>
    </w:p>
    <w:p w14:paraId="430FA453" w:rsidR="003A0EBF" w:rsidRPr="00B832F2" w:rsidRDefault="003A0EBF" w:rsidP="003A0EBF">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أي مقياس جديد، كمقياس «درجة الإحسان»، يحتاج إلى إثبات صدق بنائه، وذلك بتحليل عاملي استكشافي (EFA) يتبعه توكيدي (CFA)، ثم الصدق التقاربي (Convergent Validity) والتمايزي (Discriminant Validity). وللتمايزي هنا قيمة خاصة؛ لأنه يتحقق من أن المقياس يقيس شيئًا غير ما تقيسه المقاييس الغربية. إنه محك الأصالة بلغة الإحصاء.</w:t>
      </w:r>
    </w:p>
    <w:p w14:paraId="4A1FE9FB" w:rsidR="003A0EBF" w:rsidRPr="00B832F2" w:rsidRDefault="003A0EBF" w:rsidP="003A0EBF">
      <w:pPr>
        <w:bidi/>
        <w:spacing w:after="70"/>
        <w:ind w:right="260"/>
        <w:rPr>
          <w:rFonts w:ascii="Sakkal Majalla" w:hAnsi="Sakkal Majalla" w:cs="Sakkal Majalla"/>
          <w:sz w:val="28"/>
          <w:szCs w:val="28"/>
        </w:rPr>
      </w:pPr>
      <w:r w:rsidRPr="00B832F2">
        <w:rPr>
          <w:rFonts w:ascii="Sakkal Majalla" w:hAnsi="Sakkal Majalla" w:cs="Sakkal Majalla"/>
          <w:i/>
          <w:iCs/>
          <w:color w:val="595959"/>
          <w:sz w:val="28"/>
          <w:szCs w:val="28"/>
        </w:rPr>
        <w:t xml:space="preserve">    Hinkin, T. (1998). A Brief Tutorial on the Development of Measures. Organizational Research Methods, 1(1), 104-121.</w:t>
      </w:r>
    </w:p>
    <w:p w14:paraId="45601641" w:rsidR="003A0EBF" w:rsidRPr="00B832F2" w:rsidRDefault="003A0EBF" w:rsidP="003A0EBF">
      <w:pPr>
        <w:bidi/>
        <w:spacing w:before="75" w:after="40"/>
        <w:rPr>
          <w:rFonts w:ascii="Sakkal Majalla" w:hAnsi="Sakkal Majalla" w:cs="Sakkal Majalla"/>
          <w:sz w:val="28"/>
          <w:szCs w:val="28"/>
        </w:rPr>
      </w:pPr>
      <w:r w:rsidRPr="00B832F2">
        <w:rPr>
          <w:rFonts w:ascii="Sakkal Majalla" w:hAnsi="Sakkal Majalla" w:cs="Sakkal Majalla"/>
          <w:b/>
          <w:bCs/>
          <w:color w:val="156082"/>
          <w:sz w:val="28"/>
          <w:szCs w:val="28"/>
          <w:rtl/>
        </w:rPr>
        <w:t>ثانياً: التكافؤ القياسي عبر السياقات الثقافية (Measurement Invariance)</w:t>
      </w:r>
    </w:p>
    <w:p w14:paraId="12428DD0" w:rsidR="003A0EBF" w:rsidRPr="00B832F2" w:rsidRDefault="003A0EBF" w:rsidP="003A0EBF">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وإذا قارنت الدراسة سياقات ثقافية مختلفة، فلا بد من إثبات أن المقياس يعمل بالطريقة نفسها في كل سياق، بالنمذجة متعددة المجموعات (Multi-Group CFA)، وإلا فقد يكون الفرق المرصود تحيزًا قياسيًا (Measurement Bias) لا فرقًا حقيقيًا، فنظن أننا نقيس المبدأ ونحن نقيس المسطرة.</w:t>
      </w:r>
    </w:p>
    <w:p w14:paraId="1E472202" w:rsidR="003A0EBF" w:rsidRPr="00B832F2" w:rsidRDefault="003A0EBF" w:rsidP="003A0EBF">
      <w:pPr>
        <w:bidi/>
        <w:spacing w:after="70"/>
        <w:ind w:right="260"/>
        <w:rPr>
          <w:rFonts w:ascii="Sakkal Majalla" w:hAnsi="Sakkal Majalla" w:cs="Sakkal Majalla"/>
          <w:sz w:val="28"/>
          <w:szCs w:val="28"/>
        </w:rPr>
      </w:pPr>
      <w:r w:rsidRPr="00B832F2">
        <w:rPr>
          <w:rFonts w:ascii="Sakkal Majalla" w:hAnsi="Sakkal Majalla" w:cs="Sakkal Majalla"/>
          <w:i/>
          <w:iCs/>
          <w:color w:val="595959"/>
          <w:sz w:val="28"/>
          <w:szCs w:val="28"/>
        </w:rPr>
        <w:t xml:space="preserve">    Vandenberg, R. &amp; Lance, C. (2000). A Review and Synthesis of the Measurement Invariance Literature. ORM, 3(1), 4-70.</w:t>
      </w:r>
    </w:p>
    <w:p w14:paraId="29F0581B" w:rsidR="003A0EBF" w:rsidRPr="00B832F2" w:rsidRDefault="003A0EBF" w:rsidP="003A0EBF">
      <w:pPr>
        <w:bidi/>
        <w:spacing w:before="75" w:after="40"/>
        <w:rPr>
          <w:rFonts w:ascii="Sakkal Majalla" w:hAnsi="Sakkal Majalla" w:cs="Sakkal Majalla"/>
          <w:sz w:val="28"/>
          <w:szCs w:val="28"/>
        </w:rPr>
      </w:pPr>
      <w:r w:rsidRPr="00B832F2">
        <w:rPr>
          <w:rFonts w:ascii="Sakkal Majalla" w:hAnsi="Sakkal Majalla" w:cs="Sakkal Majalla"/>
          <w:b/>
          <w:bCs/>
          <w:color w:val="156082"/>
          <w:sz w:val="28"/>
          <w:szCs w:val="28"/>
          <w:rtl/>
        </w:rPr>
        <w:t>ثالثاً: التسجيل المسبق للفرضيات (Pre-Registration)</w:t>
      </w:r>
    </w:p>
    <w:p w14:paraId="0470D230" w:rsidR="003A0EBF" w:rsidRPr="00B832F2" w:rsidRDefault="003A0EBF" w:rsidP="003A0EBF">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وبعد أزمة «إعادة الإنتاج» (Replication Crisis) التي نبّه إليها Ioannidis (2005)، أوصي بأن يُسجَّل كل اختبار مسبقًا على منصة OSF (Open Science Framework) قبل جمع البيانات، بفرضياته ومقاييس نجاحه وتحليله المخطط، فيُغلق الباب أمام «التنقيب في البيانات» (P-Hacking). من أعلن شروطه مسبقًا لا يملك تغييرها لاحقًا.</w:t>
      </w:r>
    </w:p>
    <w:p w14:paraId="773C2EC3" w:rsidR="003A0EBF" w:rsidRPr="00B832F2" w:rsidRDefault="003A0EBF" w:rsidP="003A0EBF">
      <w:pPr>
        <w:bidi/>
        <w:spacing w:after="70"/>
        <w:ind w:right="260"/>
        <w:rPr>
          <w:rFonts w:ascii="Sakkal Majalla" w:hAnsi="Sakkal Majalla" w:cs="Sakkal Majalla"/>
          <w:sz w:val="28"/>
          <w:szCs w:val="28"/>
        </w:rPr>
      </w:pPr>
      <w:r w:rsidRPr="00B832F2">
        <w:rPr>
          <w:rFonts w:ascii="Sakkal Majalla" w:hAnsi="Sakkal Majalla" w:cs="Sakkal Majalla"/>
          <w:i/>
          <w:iCs/>
          <w:color w:val="595959"/>
          <w:sz w:val="28"/>
          <w:szCs w:val="28"/>
        </w:rPr>
        <w:t xml:space="preserve">    Nosek, B. et al. (2018). The Preregistration Revolution. PNAS, 115(11), 2600-2606.</w:t>
      </w:r>
    </w:p>
    <w:p w14:paraId="4DC1C25B" w:rsidR="003A0EBF" w:rsidRPr="00B832F2" w:rsidRDefault="003A0EBF" w:rsidP="003A0EBF">
      <w:pPr>
        <w:shd w:val="clear" w:color="auto" w:fill="156082"/>
        <w:bidi/>
        <w:spacing w:before="150" w:after="90"/>
        <w:rPr>
          <w:rFonts w:ascii="Sakkal Majalla" w:hAnsi="Sakkal Majalla" w:cs="Sakkal Majalla"/>
          <w:sz w:val="28"/>
          <w:szCs w:val="28"/>
        </w:rPr>
      </w:pPr>
      <w:r>
        <w:rPr>
          <w:rFonts w:ascii="Sakkal Majalla" w:hAnsi="Sakkal Majalla" w:cs="Sakkal Majalla"/>
          <w:b/>
          <w:bCs/>
          <w:color w:val="FFFFFF"/>
          <w:sz w:val="28"/>
          <w:szCs w:val="28"/>
          <w:rtl/>
        </w:rPr>
        <w:t>3.10  جدول القبول والرفض، ودراسة حالة للفشل الكامل</w:t>
      </w:r>
      <w:r>
        <w:fldChar w:fldCharType="begin"/>
      </w:r>
      <w:r>
        <w:instrText xml:space="preserve"> TC "3.10  جدول القبول والرفض، ودراسة حالة للفشل الكامل" \l 2 </w:instrText>
      </w:r>
      <w:r>
        <w:fldChar w:fldCharType="end"/>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780"/>
        <w:gridCol w:w="6300"/>
      </w:tblGrid>
      <w:tr w:rsidR="003A0EBF" w:rsidRPr="00B832F2" w14:paraId="4B486405" w:rsidTr="00201A65">
        <w:tc>
          <w:tcPr>
            <w:tcW w:w="3780" w:type="dxa"/>
            <w:shd w:val="clear" w:color="auto" w:fill="1F3864"/>
            <w:tcMar>
              <w:top w:w="40" w:type="dxa"/>
              <w:left w:w="100" w:type="dxa"/>
              <w:bottom w:w="40" w:type="dxa"/>
              <w:right w:w="100" w:type="dxa"/>
            </w:tcMar>
            <w:vAlign w:val="center"/>
          </w:tcPr>
          <w:p w14:paraId="1D49F268"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b/>
                <w:bCs/>
                <w:color w:val="FFFFFF"/>
                <w:sz w:val="26"/>
                <w:szCs w:val="26"/>
                <w:rtl/>
              </w:rPr>
              <w:t>النتيجة التجريبية</w:t>
            </w:r>
          </w:p>
        </w:tc>
        <w:tc>
          <w:tcPr>
            <w:tcW w:w="6300" w:type="dxa"/>
            <w:shd w:val="clear" w:color="auto" w:fill="1F3864"/>
            <w:tcMar>
              <w:top w:w="40" w:type="dxa"/>
              <w:left w:w="100" w:type="dxa"/>
              <w:bottom w:w="40" w:type="dxa"/>
              <w:right w:w="100" w:type="dxa"/>
            </w:tcMar>
            <w:vAlign w:val="center"/>
          </w:tcPr>
          <w:p w14:paraId="38E52EFD"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b/>
                <w:bCs/>
                <w:color w:val="FFFFFF"/>
                <w:sz w:val="26"/>
                <w:szCs w:val="26"/>
                <w:rtl/>
              </w:rPr>
              <w:t>الإجراء المنهجي</w:t>
            </w:r>
          </w:p>
        </w:tc>
      </w:tr>
      <w:tr w:rsidR="003A0EBF" w:rsidRPr="00B832F2" w14:paraId="0A82C18D" w:rsidTr="00201A65">
        <w:tc>
          <w:tcPr>
            <w:tcW w:w="3780" w:type="dxa"/>
            <w:shd w:val="clear" w:color="auto" w:fill="EBF5E0"/>
            <w:tcMar>
              <w:top w:w="40" w:type="dxa"/>
              <w:left w:w="100" w:type="dxa"/>
              <w:bottom w:w="40" w:type="dxa"/>
              <w:right w:w="100" w:type="dxa"/>
            </w:tcMar>
            <w:vAlign w:val="center"/>
          </w:tcPr>
          <w:p w14:paraId="3331F1ED"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color w:val="000000"/>
                <w:sz w:val="26"/>
                <w:szCs w:val="26"/>
                <w:rtl/>
              </w:rPr>
              <w:t>أ) تنبؤات مختلفة + يعمل في الواقع</w:t>
            </w:r>
          </w:p>
        </w:tc>
        <w:tc>
          <w:tcPr>
            <w:tcW w:w="6300" w:type="dxa"/>
            <w:shd w:val="clear" w:color="auto" w:fill="EBF5E0"/>
            <w:tcMar>
              <w:top w:w="40" w:type="dxa"/>
              <w:left w:w="100" w:type="dxa"/>
              <w:bottom w:w="40" w:type="dxa"/>
              <w:right w:w="100" w:type="dxa"/>
            </w:tcMar>
            <w:vAlign w:val="center"/>
          </w:tcPr>
          <w:p w14:paraId="1E1AF055" w:rsidR="003A0EBF" w:rsidRPr="00B832F2" w:rsidRDefault="003A0EBF"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قبول: تُحدَّث البطاقة وترتفع درجة الثقة، ثم يُنشر ويُدرَّس.</w:t>
            </w:r>
          </w:p>
        </w:tc>
      </w:tr>
      <w:tr w:rsidR="003A0EBF" w:rsidRPr="00B832F2" w14:paraId="3C113F34" w:rsidTr="00201A65">
        <w:tc>
          <w:tcPr>
            <w:tcW w:w="3780" w:type="dxa"/>
            <w:shd w:val="clear" w:color="auto" w:fill="FFFFFF"/>
            <w:tcMar>
              <w:top w:w="40" w:type="dxa"/>
              <w:left w:w="100" w:type="dxa"/>
              <w:bottom w:w="40" w:type="dxa"/>
              <w:right w:w="100" w:type="dxa"/>
            </w:tcMar>
            <w:vAlign w:val="center"/>
          </w:tcPr>
          <w:p w14:paraId="5547FB70"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color w:val="000000"/>
                <w:sz w:val="26"/>
                <w:szCs w:val="26"/>
                <w:rtl/>
              </w:rPr>
              <w:t>ب) تنبؤات مختلفة لكن لا يعمل</w:t>
            </w:r>
          </w:p>
        </w:tc>
        <w:tc>
          <w:tcPr>
            <w:tcW w:w="6300" w:type="dxa"/>
            <w:shd w:val="clear" w:color="auto" w:fill="FFFFFF"/>
            <w:tcMar>
              <w:top w:w="40" w:type="dxa"/>
              <w:left w:w="100" w:type="dxa"/>
              <w:bottom w:w="40" w:type="dxa"/>
              <w:right w:w="100" w:type="dxa"/>
            </w:tcMar>
            <w:vAlign w:val="center"/>
          </w:tcPr>
          <w:p w14:paraId="4585E0E3" w:rsidR="003A0EBF" w:rsidRPr="00B832F2" w:rsidRDefault="003A0EBF"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مراجعة م6–م7 (التطبيق)؛ فالخلل في شروط السياق. يُعدَّل ويُعاد الاختبار.</w:t>
            </w:r>
          </w:p>
        </w:tc>
      </w:tr>
      <w:tr w:rsidR="003A0EBF" w:rsidRPr="00B832F2" w14:paraId="250E25A2" w:rsidTr="00201A65">
        <w:tc>
          <w:tcPr>
            <w:tcW w:w="3780" w:type="dxa"/>
            <w:shd w:val="clear" w:color="auto" w:fill="FFF2CC"/>
            <w:tcMar>
              <w:top w:w="40" w:type="dxa"/>
              <w:left w:w="100" w:type="dxa"/>
              <w:bottom w:w="40" w:type="dxa"/>
              <w:right w:w="100" w:type="dxa"/>
            </w:tcMar>
            <w:vAlign w:val="center"/>
          </w:tcPr>
          <w:p w14:paraId="7CB28674"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color w:val="000000"/>
                <w:sz w:val="26"/>
                <w:szCs w:val="26"/>
                <w:rtl/>
              </w:rPr>
              <w:t>ج) لا تنبؤات مختلفة عن النظيرة الغربية</w:t>
            </w:r>
          </w:p>
        </w:tc>
        <w:tc>
          <w:tcPr>
            <w:tcW w:w="6300" w:type="dxa"/>
            <w:shd w:val="clear" w:color="auto" w:fill="EBF5FB"/>
            <w:tcMar>
              <w:top w:w="40" w:type="dxa"/>
              <w:left w:w="100" w:type="dxa"/>
              <w:bottom w:w="40" w:type="dxa"/>
              <w:right w:w="100" w:type="dxa"/>
            </w:tcMar>
            <w:vAlign w:val="center"/>
          </w:tcPr>
          <w:p w14:paraId="67DD04CD" w:rsidR="003A0EBF" w:rsidRPr="00B832F2" w:rsidRDefault="003A0EBF"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مراجعة م4–م5: هل التمييز محدد بما يكفي؟ تُعاد الصياغة والاختبار.</w:t>
            </w:r>
          </w:p>
        </w:tc>
      </w:tr>
      <w:tr w:rsidR="003A0EBF" w:rsidRPr="00B832F2" w14:paraId="5AECCFEB" w:rsidTr="00201A65">
        <w:tc>
          <w:tcPr>
            <w:tcW w:w="3780" w:type="dxa"/>
            <w:shd w:val="clear" w:color="auto" w:fill="FFF0F0"/>
            <w:tcMar>
              <w:top w:w="40" w:type="dxa"/>
              <w:left w:w="100" w:type="dxa"/>
              <w:bottom w:w="40" w:type="dxa"/>
              <w:right w:w="100" w:type="dxa"/>
            </w:tcMar>
            <w:vAlign w:val="center"/>
          </w:tcPr>
          <w:p w14:paraId="2AC686AE"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b/>
                <w:bCs/>
                <w:color w:val="000000"/>
                <w:sz w:val="26"/>
                <w:szCs w:val="26"/>
                <w:rtl/>
              </w:rPr>
              <w:t>د) فاشل تجريبياً + يتفق مع النظيرة كلياً</w:t>
            </w:r>
          </w:p>
        </w:tc>
        <w:tc>
          <w:tcPr>
            <w:tcW w:w="6300" w:type="dxa"/>
            <w:shd w:val="clear" w:color="auto" w:fill="FFF8F8"/>
            <w:tcMar>
              <w:top w:w="40" w:type="dxa"/>
              <w:left w:w="100" w:type="dxa"/>
              <w:bottom w:w="40" w:type="dxa"/>
              <w:right w:w="100" w:type="dxa"/>
            </w:tcMar>
            <w:vAlign w:val="center"/>
          </w:tcPr>
          <w:p w14:paraId="1D2977FC" w:rsidR="003A0EBF" w:rsidRPr="00B832F2" w:rsidRDefault="003A0EBF"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تسجيل عدم المطابقة ومراجعة الاشتقاق من المستوى الأول؛ فقد يكون المفهوم إسقاطًا لا اشتقاقًا.</w:t>
            </w:r>
          </w:p>
        </w:tc>
      </w:tr>
    </w:tbl>
    <w:p w14:paraId="49F14E40" w:rsidR="003A0EBF" w:rsidRPr="00B832F2" w:rsidRDefault="003A0EBF" w:rsidP="003A0EBF">
      <w:pPr>
        <w:bidi/>
        <w:spacing w:after="60"/>
        <w:rPr>
          <w:rFonts w:ascii="Sakkal Majalla" w:hAnsi="Sakkal Majalla" w:cs="Sakkal Majalla"/>
          <w:sz w:val="28"/>
          <w:szCs w:val="28"/>
        </w:rPr>
      </w:pPr>
      <w:r>
        <w:rPr>
          <w:rFonts w:ascii="Sakkal Majalla" w:hAnsi="Sakkal Majalla" w:cs="Sakkal Majalla"/>
          <w:i/>
          <w:iCs/>
          <w:color w:val="595959"/>
          <w:sz w:val="28"/>
          <w:szCs w:val="28"/>
          <w:rtl/>
        </w:rPr>
        <w:t xml:space="preserve">جدول 3.5: أربعة سيناريوهات لنتائج الاختبار التجريبي والإجراء المنهجي لكل منها.</w:t>
      </w:r>
    </w:p>
    <w:p w14:paraId="2EC4669F" w:rsidR="003A0EBF" w:rsidRPr="00B832F2" w:rsidRDefault="003A0EBF" w:rsidP="003A0EBF">
      <w:pPr>
        <w:shd w:val="clear" w:color="auto" w:fill="D6E4F0"/>
        <w:bidi/>
        <w:spacing w:before="110" w:after="65"/>
        <w:rPr>
          <w:rFonts w:ascii="Sakkal Majalla" w:hAnsi="Sakkal Majalla" w:cs="Sakkal Majalla"/>
          <w:sz w:val="28"/>
          <w:szCs w:val="28"/>
        </w:rPr>
      </w:pPr>
      <w:r>
        <w:rPr>
          <w:rFonts w:ascii="Sakkal Majalla" w:hAnsi="Sakkal Majalla" w:cs="Sakkal Majalla"/>
          <w:b/>
          <w:bCs/>
          <w:color w:val="1F3864"/>
          <w:sz w:val="28"/>
          <w:szCs w:val="28"/>
          <w:rtl/>
        </w:rPr>
        <w:t xml:space="preserve">حين يقع السيناريو (د)</w:t>
      </w:r>
    </w:p>
    <w:p w14:paraId="3FA1BBD3" w:rsidR="003A0EBF" w:rsidRPr="00B832F2" w:rsidRDefault="003A0EBF" w:rsidP="003A0EBF">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حالة افتراضية: يشتق باحث مفهوم «الحزم الإداري» من ﴿فَإِذَا عَزَمْتَ فَتَوَكَّلْ عَلَى اللَّهِ﴾، ويبني عليه نموذجًا يسمّيه «العزم القيادي القرآني»، ثم يكتشف في الاختبار أنه نسخة مما تصفه أدبيات «الحسم القيادي» (Decisiveness)، في اتجاه القرار وفي آليته معًا، فلا يبقى بين النموذجين فرق يُذكر.</w:t>
      </w:r>
    </w:p>
    <w:p w14:paraId="3AAF743B" w:rsidR="003A0EBF" w:rsidRPr="00B832F2" w:rsidRDefault="003A0EBF" w:rsidP="003A0EBF">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هذا هو السيناريو (د) بعينه، فهل سقط المشروع؟ لا؛ فالمراجعة قد تكشف أن «العزم» في الآية حلقة في سلسلة تبدأ بالشورى ثم العزم ثم التوكل، وأن الباحث قطع الحلقة من سلسلتها، فالخطأ إذن في عزل العزم عن سياقه لا في النص، وما فشل هنا خطوة اشتقاقية بعينها، لا المشروع كله.</w:t>
      </w:r>
    </w:p>
    <w:p w14:paraId="01BD632B" w:rsidR="003A0EBF" w:rsidRPr="00B832F2" w:rsidRDefault="003A0EBF" w:rsidP="003A0EBF">
      <w:pPr>
        <w:shd w:val="clear" w:color="auto" w:fill="156082"/>
        <w:bidi/>
        <w:spacing w:before="150" w:after="90"/>
        <w:rPr>
          <w:rFonts w:ascii="Sakkal Majalla" w:hAnsi="Sakkal Majalla" w:cs="Sakkal Majalla"/>
          <w:sz w:val="28"/>
          <w:szCs w:val="28"/>
        </w:rPr>
      </w:pPr>
      <w:r>
        <w:rPr>
          <w:rFonts w:ascii="Sakkal Majalla" w:hAnsi="Sakkal Majalla" w:cs="Sakkal Majalla"/>
          <w:b/>
          <w:bCs/>
          <w:color w:val="FFFFFF"/>
          <w:sz w:val="28"/>
          <w:szCs w:val="28"/>
          <w:rtl/>
        </w:rPr>
        <w:t xml:space="preserve">3.11 فض التعارض بين النص والتجربة</w:t>
      </w:r>
      <w:r>
        <w:fldChar w:fldCharType="begin"/>
      </w:r>
      <w:r>
        <w:instrText xml:space="preserve"> TC "3.11 فض التعارض بين النص والتجربة" \l 2 </w:instrText>
      </w:r>
      <w:r>
        <w:fldChar w:fldCharType="end"/>
      </w:r>
    </w:p>
    <w:p w14:paraId="599224A3" w:rsidR="003A0EBF" w:rsidRPr="00B832F2" w:rsidRDefault="003A0EBF" w:rsidP="003A0EBF">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إنّ قاعدة فض التعارض تطبيق مباشر لبنية لاكاتوش التي استعرناها، فالقرآن والسنة الثابتة قلب صلب خارج الاختبار، ومستويات الاشتقاق البشري (م1–م7) حزام واقٍ تزداد قابليته للتعديل كلما ابتعد عن النص. فإذا تعارضت نتيجة تجريبية مع نموذج مستخلَص من القرآن، رجعنا إلى سلسلة الاشتقاق نبحث عن موضع الخلل. ففشل التطبيق حكم على النموذج البشري، لا على القرآن ولا على السنة الثابتة. أما أنواع التعارض وخوارزمية القرار وحدّ التدهور فموضعها الفصل السابع.</w:t>
      </w:r>
    </w:p>
    <w:p w14:paraId="41D6824A" w:rsidR="003A0EBF" w:rsidRPr="00B832F2" w:rsidRDefault="003A0EBF" w:rsidP="003A0EBF">
      <w:pPr>
        <w:shd w:val="clear" w:color="auto" w:fill="156082"/>
        <w:bidi/>
        <w:spacing w:before="150" w:after="90"/>
        <w:rPr>
          <w:rFonts w:ascii="Sakkal Majalla" w:hAnsi="Sakkal Majalla" w:cs="Sakkal Majalla"/>
          <w:sz w:val="28"/>
          <w:szCs w:val="28"/>
        </w:rPr>
      </w:pPr>
      <w:r>
        <w:rPr>
          <w:rFonts w:ascii="Sakkal Majalla" w:hAnsi="Sakkal Majalla" w:cs="Sakkal Majalla"/>
          <w:b/>
          <w:bCs/>
          <w:color w:val="FFFFFF"/>
          <w:sz w:val="28"/>
          <w:szCs w:val="28"/>
          <w:rtl/>
        </w:rPr>
        <w:t xml:space="preserve">3.12  في مواجهة النقد: ثلاثة إشكالات جذرية</w:t>
      </w:r>
      <w:r>
        <w:fldChar w:fldCharType="begin"/>
      </w:r>
      <w:r>
        <w:instrText xml:space="preserve"> TC "3.12  في مواجهة النقد: ثلاثة إشكالات جذرية" \l 2 </w:instrText>
      </w:r>
      <w:r>
        <w:fldChar w:fldCharType="end"/>
      </w:r>
    </w:p>
    <w:p w14:paraId="5D511930" w:rsidR="003A0EBF" w:rsidRPr="00B832F2" w:rsidRDefault="003A0EBF" w:rsidP="003A0EBF">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بقيت ثلاثة اعتراضات لا تتعلق بتفصيل هنا أو هناك. إنها تضرب في جذر المنهجية.</w:t>
      </w:r>
    </w:p>
    <w:p w14:paraId="0B402B25" w:rsidR="003A0EBF" w:rsidRPr="00B832F2" w:rsidRDefault="003A0EBF" w:rsidP="003A0EBF">
      <w:pPr>
        <w:shd w:val="clear" w:color="auto" w:fill="D6E4F0"/>
        <w:bidi/>
        <w:spacing w:before="110" w:after="65"/>
        <w:rPr>
          <w:rFonts w:ascii="Sakkal Majalla" w:hAnsi="Sakkal Majalla" w:cs="Sakkal Majalla"/>
          <w:sz w:val="28"/>
          <w:szCs w:val="28"/>
        </w:rPr>
      </w:pPr>
      <w:r w:rsidRPr="00B832F2">
        <w:rPr>
          <w:rFonts w:ascii="Sakkal Majalla" w:hAnsi="Sakkal Majalla" w:cs="Sakkal Majalla"/>
          <w:b/>
          <w:bCs/>
          <w:color w:val="1F3864"/>
          <w:sz w:val="28"/>
          <w:szCs w:val="28"/>
          <w:rtl/>
        </w:rPr>
        <w:t>الاعتراض الأول: التناقض الظاهري بين اليقين والاختبارية</w:t>
      </w:r>
    </w:p>
    <w:p w14:paraId="37C3E2B7" w:rsidR="003A0EBF" w:rsidRPr="00B832F2" w:rsidRDefault="003A0EBF" w:rsidP="003A0EBF">
      <w:pPr>
        <w:shd w:val="clear" w:color="auto" w:fill="FFF2CC"/>
        <w:bidi/>
        <w:spacing w:after="70"/>
        <w:ind w:right="200"/>
        <w:rPr>
          <w:rFonts w:ascii="Sakkal Majalla" w:hAnsi="Sakkal Majalla" w:cs="Sakkal Majalla"/>
          <w:sz w:val="28"/>
          <w:szCs w:val="28"/>
        </w:rPr>
      </w:pPr>
      <w:r w:rsidRPr="00B832F2">
        <w:rPr>
          <w:rFonts w:ascii="Sakkal Majalla" w:hAnsi="Sakkal Majalla" w:cs="Sakkal Majalla"/>
          <w:i/>
          <w:iCs/>
          <w:color w:val="000000"/>
          <w:sz w:val="28"/>
          <w:szCs w:val="28"/>
          <w:rtl/>
        </w:rPr>
        <w:t>"كيف يمكن لمشروع أن يدَّعي الصرامة العلمية بينما يُسلِّم بمسلَّمة يقينية مطلقة لا يقبل مناقشتها؟"</w:t>
      </w:r>
    </w:p>
    <w:p w14:paraId="70DD49C3" w:rsidR="003A0EBF" w:rsidRPr="00B832F2" w:rsidRDefault="003A0EBF" w:rsidP="003A0EBF">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سبق جوابه في 3.1، وخلاصته أن كل نظام معرفي يقوم على مسلّمات لا يبرّرها من داخله، وإنما الفرق في الشفافية، فهذا المشروع يعلن مسلّمته، وأطر أخرى تخفي مسلّماتها خلف قناع الحياد.</w:t>
      </w:r>
    </w:p>
    <w:p w14:paraId="7463C263" w:rsidR="003A0EBF" w:rsidRPr="00B832F2" w:rsidRDefault="003A0EBF" w:rsidP="003A0EBF">
      <w:pPr>
        <w:shd w:val="clear" w:color="auto" w:fill="D6E4F0"/>
        <w:bidi/>
        <w:spacing w:before="110" w:after="65"/>
        <w:rPr>
          <w:rFonts w:ascii="Sakkal Majalla" w:hAnsi="Sakkal Majalla" w:cs="Sakkal Majalla"/>
          <w:sz w:val="28"/>
          <w:szCs w:val="28"/>
        </w:rPr>
      </w:pPr>
      <w:r w:rsidRPr="00B832F2">
        <w:rPr>
          <w:rFonts w:ascii="Sakkal Majalla" w:hAnsi="Sakkal Majalla" w:cs="Sakkal Majalla"/>
          <w:b/>
          <w:bCs/>
          <w:color w:val="1F3864"/>
          <w:sz w:val="28"/>
          <w:szCs w:val="28"/>
          <w:rtl/>
        </w:rPr>
        <w:t>الاعتراض الثاني: مشكلة تعدد المفسرين وغياب الحكم القاطع</w:t>
      </w:r>
    </w:p>
    <w:p w14:paraId="3225363E" w:rsidR="003A0EBF" w:rsidRPr="00B832F2" w:rsidRDefault="003A0EBF" w:rsidP="003A0EBF">
      <w:pPr>
        <w:shd w:val="clear" w:color="auto" w:fill="FFF2CC"/>
        <w:bidi/>
        <w:spacing w:after="70"/>
        <w:ind w:right="200"/>
        <w:rPr>
          <w:rFonts w:ascii="Sakkal Majalla" w:hAnsi="Sakkal Majalla" w:cs="Sakkal Majalla"/>
          <w:sz w:val="28"/>
          <w:szCs w:val="28"/>
        </w:rPr>
      </w:pPr>
      <w:r w:rsidRPr="00B832F2">
        <w:rPr>
          <w:rFonts w:ascii="Sakkal Majalla" w:hAnsi="Sakkal Majalla" w:cs="Sakkal Majalla"/>
          <w:i/>
          <w:iCs/>
          <w:color w:val="000000"/>
          <w:sz w:val="28"/>
          <w:szCs w:val="28"/>
          <w:rtl/>
        </w:rPr>
        <w:t>"المحكّات الثلاثة تعتمد على أحكام بشر قابلين للخطأ والتحيز؛ من يحكم على المُحكِّمين؟"</w:t>
      </w:r>
    </w:p>
    <w:p w14:paraId="589EC01D" w:rsidR="003A0EBF" w:rsidRPr="00B832F2" w:rsidRDefault="003A0EBF" w:rsidP="003A0EBF">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وهو اعتراض تواجهه العلوم الاجتماعية كلها، ولم تحلّه بيقين مستحيل، وإنما بإجراءات تقلّل التحيز، كتعدد المحكّمين، والتعمية، وقياس اتفاقهم بمعاملات إحصائية، كمعامل كوهين حين يكونان اثنين ومعامل فلايس حين يزيدون (انظر المثال الرقمي أدناه). التحيز لا يزول، لكنه يُضيَّق ويُقاس.</w:t>
      </w:r>
    </w:p>
    <w:p w14:paraId="5D3CFF56" w:rsidR="003A0EBF" w:rsidRPr="00B832F2" w:rsidRDefault="003A0EBF" w:rsidP="003A0EBF">
      <w:pPr>
        <w:bidi/>
        <w:spacing w:after="70"/>
        <w:ind w:right="260"/>
        <w:rPr>
          <w:rFonts w:ascii="Sakkal Majalla" w:hAnsi="Sakkal Majalla" w:cs="Sakkal Majalla"/>
          <w:sz w:val="28"/>
          <w:szCs w:val="28"/>
        </w:rPr>
      </w:pPr>
      <w:r>
        <w:rPr>
          <w:rFonts w:ascii="Sakkal Majalla" w:hAnsi="Sakkal Majalla" w:cs="Sakkal Majalla"/>
          <w:i/>
          <w:iCs/>
          <w:color w:val="595959"/>
          <w:sz w:val="28"/>
          <w:szCs w:val="28"/>
        </w:rPr>
        <w:t xml:space="preserve">    Cohen, J. (1960). A Coefficient of Agreement for Nominal Scales. Educational and Psychological Measurement, 20(1), 37-46. | Fleiss, J. L. (1971). Measuring Nominal Scale Agreement Among Many Raters. Psychological Bulletin, 76(5), 378-382.</w:t>
      </w:r>
    </w:p>
    <w:p w14:paraId="4B4655C4" w:rsidR="003A0EBF" w:rsidRPr="00B832F2" w:rsidRDefault="003A0EBF" w:rsidP="003A0EBF">
      <w:pPr>
        <w:shd w:val="clear" w:color="auto" w:fill="D6E4F0"/>
        <w:bidi/>
        <w:spacing w:before="110" w:after="65"/>
        <w:rPr>
          <w:rFonts w:ascii="Sakkal Majalla" w:hAnsi="Sakkal Majalla" w:cs="Sakkal Majalla"/>
          <w:sz w:val="28"/>
          <w:szCs w:val="28"/>
        </w:rPr>
      </w:pPr>
      <w:r>
        <w:rPr>
          <w:rFonts w:ascii="Sakkal Majalla" w:hAnsi="Sakkal Majalla" w:cs="Sakkal Majalla"/>
          <w:b/>
          <w:bCs/>
          <w:color w:val="1F3864"/>
          <w:sz w:val="28"/>
          <w:szCs w:val="28"/>
          <w:rtl/>
        </w:rPr>
        <w:t>مثال رقمي: حساب معامل الاتفاق بين المحكّمين (معامل فلايس)</w:t>
      </w:r>
    </w:p>
    <w:p w14:paraId="645512FF" w:rsidR="003A0EBF" w:rsidRPr="00B832F2" w:rsidRDefault="003A0EBF" w:rsidP="003A0EBF">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لنتخيل ثلاثة محكّمين قيّموا عشرة مفاهيم مرشحة للبطاقات في محك الأصالة. ولأنهم ثلاثة، فالمعامل المناسب معامل فلايس (Fleiss' κ)، لا معامل كوهين المخصص لمحكّمَين:</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71"/>
        <w:gridCol w:w="1571"/>
        <w:gridCol w:w="1571"/>
        <w:gridCol w:w="1571"/>
        <w:gridCol w:w="1571"/>
        <w:gridCol w:w="2225"/>
      </w:tblGrid>
      <w:tr w:rsidR="003A0EBF" w:rsidRPr="00B832F2" w14:paraId="10B3368A" w:rsidTr="00201A65">
        <w:tc>
          <w:tcPr>
            <w:tcW w:w="1571" w:type="dxa"/>
            <w:shd w:val="clear" w:color="auto" w:fill="1F3864"/>
            <w:tcMar>
              <w:top w:w="40" w:type="dxa"/>
              <w:left w:w="100" w:type="dxa"/>
              <w:bottom w:w="40" w:type="dxa"/>
              <w:right w:w="100" w:type="dxa"/>
            </w:tcMar>
            <w:vAlign w:val="center"/>
          </w:tcPr>
          <w:p w14:paraId="2EC6B5D3"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b/>
                <w:bCs/>
                <w:color w:val="FFFFFF"/>
                <w:sz w:val="26"/>
                <w:szCs w:val="26"/>
                <w:rtl/>
              </w:rPr>
              <w:t>المفهوم</w:t>
            </w:r>
          </w:p>
        </w:tc>
        <w:tc>
          <w:tcPr>
            <w:tcW w:w="1571" w:type="dxa"/>
            <w:shd w:val="clear" w:color="auto" w:fill="595959"/>
            <w:tcMar>
              <w:top w:w="40" w:type="dxa"/>
              <w:left w:w="100" w:type="dxa"/>
              <w:bottom w:w="40" w:type="dxa"/>
              <w:right w:w="100" w:type="dxa"/>
            </w:tcMar>
            <w:vAlign w:val="center"/>
          </w:tcPr>
          <w:p w14:paraId="183A3CCA"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b/>
                <w:bCs/>
                <w:color w:val="FFFFFF"/>
                <w:sz w:val="26"/>
                <w:szCs w:val="26"/>
                <w:rtl/>
              </w:rPr>
              <w:t>مُحكِّم 1 (إدارة)</w:t>
            </w:r>
          </w:p>
        </w:tc>
        <w:tc>
          <w:tcPr>
            <w:tcW w:w="1571" w:type="dxa"/>
            <w:shd w:val="clear" w:color="auto" w:fill="595959"/>
            <w:tcMar>
              <w:top w:w="40" w:type="dxa"/>
              <w:left w:w="100" w:type="dxa"/>
              <w:bottom w:w="40" w:type="dxa"/>
              <w:right w:w="100" w:type="dxa"/>
            </w:tcMar>
            <w:vAlign w:val="center"/>
          </w:tcPr>
          <w:p w14:paraId="0D3AE2C2"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b/>
                <w:bCs/>
                <w:color w:val="FFFFFF"/>
                <w:sz w:val="26"/>
                <w:szCs w:val="26"/>
                <w:rtl/>
              </w:rPr>
              <w:t>مُحكِّم 2 (تفسير)</w:t>
            </w:r>
          </w:p>
        </w:tc>
        <w:tc>
          <w:tcPr>
            <w:tcW w:w="1571" w:type="dxa"/>
            <w:shd w:val="clear" w:color="auto" w:fill="595959"/>
            <w:tcMar>
              <w:top w:w="40" w:type="dxa"/>
              <w:left w:w="100" w:type="dxa"/>
              <w:bottom w:w="40" w:type="dxa"/>
              <w:right w:w="100" w:type="dxa"/>
            </w:tcMar>
            <w:vAlign w:val="center"/>
          </w:tcPr>
          <w:p w14:paraId="2719E9FF"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b/>
                <w:bCs/>
                <w:color w:val="FFFFFF"/>
                <w:sz w:val="26"/>
                <w:szCs w:val="26"/>
                <w:rtl/>
              </w:rPr>
              <w:t>مُحكِّم 3 (فلسفة)</w:t>
            </w:r>
          </w:p>
        </w:tc>
        <w:tc>
          <w:tcPr>
            <w:tcW w:w="1571" w:type="dxa"/>
            <w:shd w:val="clear" w:color="auto" w:fill="1F3864"/>
            <w:tcMar>
              <w:top w:w="40" w:type="dxa"/>
              <w:left w:w="100" w:type="dxa"/>
              <w:bottom w:w="40" w:type="dxa"/>
              <w:right w:w="100" w:type="dxa"/>
            </w:tcMar>
            <w:vAlign w:val="center"/>
          </w:tcPr>
          <w:p w14:paraId="283293FC"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b/>
                <w:bCs/>
                <w:color w:val="FFFFFF"/>
                <w:sz w:val="26"/>
                <w:szCs w:val="26"/>
                <w:rtl/>
              </w:rPr>
              <w:t>الأغلبية</w:t>
            </w:r>
          </w:p>
        </w:tc>
        <w:tc>
          <w:tcPr>
            <w:tcW w:w="2225" w:type="dxa"/>
            <w:shd w:val="clear" w:color="auto" w:fill="1F3864"/>
            <w:tcMar>
              <w:top w:w="40" w:type="dxa"/>
              <w:left w:w="100" w:type="dxa"/>
              <w:bottom w:w="40" w:type="dxa"/>
              <w:right w:w="100" w:type="dxa"/>
            </w:tcMar>
            <w:vAlign w:val="center"/>
          </w:tcPr>
          <w:p w14:paraId="3763F4CD"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b/>
                <w:bCs/>
                <w:color w:val="FFFFFF"/>
                <w:sz w:val="26"/>
                <w:szCs w:val="26"/>
                <w:rtl/>
              </w:rPr>
              <w:t>اتفاق تام؟</w:t>
            </w:r>
          </w:p>
        </w:tc>
      </w:tr>
      <w:tr w:rsidR="003A0EBF" w:rsidRPr="00B832F2" w14:paraId="5F9558BD" w:rsidTr="00201A65">
        <w:tc>
          <w:tcPr>
            <w:tcW w:w="1571" w:type="dxa"/>
            <w:shd w:val="clear" w:color="auto" w:fill="EBF5FB"/>
            <w:tcMar>
              <w:top w:w="40" w:type="dxa"/>
              <w:left w:w="100" w:type="dxa"/>
              <w:bottom w:w="40" w:type="dxa"/>
              <w:right w:w="100" w:type="dxa"/>
            </w:tcMar>
            <w:vAlign w:val="center"/>
          </w:tcPr>
          <w:p w14:paraId="46400C59"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b/>
                <w:bCs/>
                <w:color w:val="000000"/>
                <w:sz w:val="26"/>
                <w:szCs w:val="26"/>
                <w:rtl/>
              </w:rPr>
              <w:t>الأمانة</w:t>
            </w:r>
          </w:p>
        </w:tc>
        <w:tc>
          <w:tcPr>
            <w:tcW w:w="1571" w:type="dxa"/>
            <w:shd w:val="clear" w:color="auto" w:fill="F5F5F5"/>
            <w:tcMar>
              <w:top w:w="40" w:type="dxa"/>
              <w:left w:w="100" w:type="dxa"/>
              <w:bottom w:w="40" w:type="dxa"/>
              <w:right w:w="100" w:type="dxa"/>
            </w:tcMar>
            <w:vAlign w:val="center"/>
          </w:tcPr>
          <w:p w14:paraId="22267F5C" w:rsidR="003A0EBF" w:rsidRPr="00B832F2" w:rsidRDefault="003A0EBF" w:rsidP="00201A65">
            <w:pPr>
              <w:bidi/>
              <w:spacing w:before="20" w:after="20"/>
              <w:rPr>
                <w:rFonts w:ascii="Sakkal Majalla" w:hAnsi="Sakkal Majalla" w:cs="Sakkal Majalla"/>
                <w:sz w:val="28"/>
                <w:szCs w:val="28"/>
              </w:rPr>
            </w:pPr>
            <w:r w:rsidRPr="00B832F2">
              <w:rPr>
                <w:rFonts w:ascii="Segoe UI Symbol" w:hAnsi="Segoe UI Symbol" w:cs="Segoe UI Symbol" w:hint="cs"/>
                <w:color w:val="375623"/>
                <w:sz w:val="26"/>
                <w:szCs w:val="26"/>
                <w:rtl/>
              </w:rPr>
              <w:t>✓</w:t>
            </w:r>
          </w:p>
        </w:tc>
        <w:tc>
          <w:tcPr>
            <w:tcW w:w="1571" w:type="dxa"/>
            <w:shd w:val="clear" w:color="auto" w:fill="F5F5F5"/>
            <w:tcMar>
              <w:top w:w="40" w:type="dxa"/>
              <w:left w:w="100" w:type="dxa"/>
              <w:bottom w:w="40" w:type="dxa"/>
              <w:right w:w="100" w:type="dxa"/>
            </w:tcMar>
            <w:vAlign w:val="center"/>
          </w:tcPr>
          <w:p w14:paraId="39F0BBC6" w:rsidR="003A0EBF" w:rsidRPr="00B832F2" w:rsidRDefault="003A0EBF" w:rsidP="00201A65">
            <w:pPr>
              <w:bidi/>
              <w:spacing w:before="20" w:after="20"/>
              <w:rPr>
                <w:rFonts w:ascii="Sakkal Majalla" w:hAnsi="Sakkal Majalla" w:cs="Sakkal Majalla"/>
                <w:sz w:val="28"/>
                <w:szCs w:val="28"/>
              </w:rPr>
            </w:pPr>
            <w:r w:rsidRPr="00B832F2">
              <w:rPr>
                <w:rFonts w:ascii="Segoe UI Symbol" w:hAnsi="Segoe UI Symbol" w:cs="Segoe UI Symbol" w:hint="cs"/>
                <w:color w:val="375623"/>
                <w:sz w:val="26"/>
                <w:szCs w:val="26"/>
                <w:rtl/>
              </w:rPr>
              <w:t>✓</w:t>
            </w:r>
          </w:p>
        </w:tc>
        <w:tc>
          <w:tcPr>
            <w:tcW w:w="1571" w:type="dxa"/>
            <w:shd w:val="clear" w:color="auto" w:fill="F5F5F5"/>
            <w:tcMar>
              <w:top w:w="40" w:type="dxa"/>
              <w:left w:w="100" w:type="dxa"/>
              <w:bottom w:w="40" w:type="dxa"/>
              <w:right w:w="100" w:type="dxa"/>
            </w:tcMar>
            <w:vAlign w:val="center"/>
          </w:tcPr>
          <w:p w14:paraId="63605C1E" w:rsidR="003A0EBF" w:rsidRPr="00B832F2" w:rsidRDefault="003A0EBF" w:rsidP="00201A65">
            <w:pPr>
              <w:bidi/>
              <w:spacing w:before="20" w:after="20"/>
              <w:rPr>
                <w:rFonts w:ascii="Sakkal Majalla" w:hAnsi="Sakkal Majalla" w:cs="Sakkal Majalla"/>
                <w:sz w:val="28"/>
                <w:szCs w:val="28"/>
              </w:rPr>
            </w:pPr>
            <w:r w:rsidRPr="00B832F2">
              <w:rPr>
                <w:rFonts w:ascii="Segoe UI Symbol" w:hAnsi="Segoe UI Symbol" w:cs="Segoe UI Symbol" w:hint="cs"/>
                <w:color w:val="375623"/>
                <w:sz w:val="26"/>
                <w:szCs w:val="26"/>
                <w:rtl/>
              </w:rPr>
              <w:t>✓</w:t>
            </w:r>
          </w:p>
        </w:tc>
        <w:tc>
          <w:tcPr>
            <w:tcW w:w="1571" w:type="dxa"/>
            <w:shd w:val="clear" w:color="auto" w:fill="EBF5E0"/>
            <w:tcMar>
              <w:top w:w="40" w:type="dxa"/>
              <w:left w:w="100" w:type="dxa"/>
              <w:bottom w:w="40" w:type="dxa"/>
              <w:right w:w="100" w:type="dxa"/>
            </w:tcMar>
            <w:vAlign w:val="center"/>
          </w:tcPr>
          <w:p w14:paraId="02BAC5CA" w:rsidR="003A0EBF" w:rsidRPr="00B832F2" w:rsidRDefault="003A0EBF" w:rsidP="00201A65">
            <w:pPr>
              <w:bidi/>
              <w:spacing w:before="20" w:after="20"/>
              <w:rPr>
                <w:rFonts w:ascii="Sakkal Majalla" w:hAnsi="Sakkal Majalla" w:cs="Sakkal Majalla"/>
                <w:sz w:val="28"/>
                <w:szCs w:val="28"/>
              </w:rPr>
            </w:pPr>
            <w:r w:rsidRPr="00B832F2">
              <w:rPr>
                <w:rFonts w:ascii="Segoe UI Symbol" w:hAnsi="Segoe UI Symbol" w:cs="Segoe UI Symbol" w:hint="cs"/>
                <w:color w:val="375623"/>
                <w:sz w:val="26"/>
                <w:szCs w:val="26"/>
                <w:rtl/>
              </w:rPr>
              <w:t>✓</w:t>
            </w:r>
            <w:r w:rsidRPr="00B832F2">
              <w:rPr>
                <w:rFonts w:ascii="Sakkal Majalla" w:hAnsi="Sakkal Majalla" w:cs="Sakkal Majalla"/>
                <w:color w:val="375623"/>
                <w:sz w:val="26"/>
                <w:szCs w:val="26"/>
                <w:rtl/>
              </w:rPr>
              <w:t xml:space="preserve"> </w:t>
            </w:r>
            <w:r w:rsidRPr="00B832F2">
              <w:rPr>
                <w:rFonts w:ascii="Sakkal Majalla" w:hAnsi="Sakkal Majalla" w:cs="Sakkal Majalla" w:hint="cs"/>
                <w:color w:val="375623"/>
                <w:sz w:val="26"/>
                <w:szCs w:val="26"/>
                <w:rtl/>
              </w:rPr>
              <w:t>يُحقق</w:t>
            </w:r>
          </w:p>
        </w:tc>
        <w:tc>
          <w:tcPr>
            <w:tcW w:w="2225" w:type="dxa"/>
            <w:shd w:val="clear" w:color="auto" w:fill="E2EFDA"/>
            <w:tcMar>
              <w:top w:w="40" w:type="dxa"/>
              <w:left w:w="100" w:type="dxa"/>
              <w:bottom w:w="40" w:type="dxa"/>
              <w:right w:w="100" w:type="dxa"/>
            </w:tcMar>
            <w:vAlign w:val="center"/>
          </w:tcPr>
          <w:p w14:paraId="52429685"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color w:val="000000"/>
                <w:sz w:val="26"/>
                <w:szCs w:val="26"/>
                <w:rtl/>
              </w:rPr>
              <w:t>نعم</w:t>
            </w:r>
          </w:p>
        </w:tc>
      </w:tr>
      <w:tr w:rsidR="003A0EBF" w:rsidRPr="00B832F2" w14:paraId="6B740ED0" w:rsidTr="00201A65">
        <w:tc>
          <w:tcPr>
            <w:tcW w:w="1571" w:type="dxa"/>
            <w:shd w:val="clear" w:color="auto" w:fill="FFFFFF"/>
            <w:tcMar>
              <w:top w:w="40" w:type="dxa"/>
              <w:left w:w="100" w:type="dxa"/>
              <w:bottom w:w="40" w:type="dxa"/>
              <w:right w:w="100" w:type="dxa"/>
            </w:tcMar>
            <w:vAlign w:val="center"/>
          </w:tcPr>
          <w:p w14:paraId="7F7A3521"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b/>
                <w:bCs/>
                <w:color w:val="000000"/>
                <w:sz w:val="26"/>
                <w:szCs w:val="26"/>
                <w:rtl/>
              </w:rPr>
              <w:t>الشورى</w:t>
            </w:r>
          </w:p>
        </w:tc>
        <w:tc>
          <w:tcPr>
            <w:tcW w:w="1571" w:type="dxa"/>
            <w:shd w:val="clear" w:color="auto" w:fill="FFFFFF"/>
            <w:tcMar>
              <w:top w:w="40" w:type="dxa"/>
              <w:left w:w="100" w:type="dxa"/>
              <w:bottom w:w="40" w:type="dxa"/>
              <w:right w:w="100" w:type="dxa"/>
            </w:tcMar>
            <w:vAlign w:val="center"/>
          </w:tcPr>
          <w:p w14:paraId="0E553777" w:rsidR="003A0EBF" w:rsidRPr="00B832F2" w:rsidRDefault="003A0EBF" w:rsidP="00201A65">
            <w:pPr>
              <w:bidi/>
              <w:spacing w:before="20" w:after="20"/>
              <w:rPr>
                <w:rFonts w:ascii="Sakkal Majalla" w:hAnsi="Sakkal Majalla" w:cs="Sakkal Majalla"/>
                <w:sz w:val="28"/>
                <w:szCs w:val="28"/>
              </w:rPr>
            </w:pPr>
            <w:r w:rsidRPr="00B832F2">
              <w:rPr>
                <w:rFonts w:ascii="Segoe UI Symbol" w:hAnsi="Segoe UI Symbol" w:cs="Segoe UI Symbol" w:hint="cs"/>
                <w:color w:val="375623"/>
                <w:sz w:val="26"/>
                <w:szCs w:val="26"/>
                <w:rtl/>
              </w:rPr>
              <w:t>✓</w:t>
            </w:r>
          </w:p>
        </w:tc>
        <w:tc>
          <w:tcPr>
            <w:tcW w:w="1571" w:type="dxa"/>
            <w:shd w:val="clear" w:color="auto" w:fill="FFFFFF"/>
            <w:tcMar>
              <w:top w:w="40" w:type="dxa"/>
              <w:left w:w="100" w:type="dxa"/>
              <w:bottom w:w="40" w:type="dxa"/>
              <w:right w:w="100" w:type="dxa"/>
            </w:tcMar>
            <w:vAlign w:val="center"/>
          </w:tcPr>
          <w:p w14:paraId="763D8919" w:rsidR="003A0EBF" w:rsidRPr="00B832F2" w:rsidRDefault="003A0EBF" w:rsidP="00201A65">
            <w:pPr>
              <w:bidi/>
              <w:spacing w:before="20" w:after="20"/>
              <w:rPr>
                <w:rFonts w:ascii="Sakkal Majalla" w:hAnsi="Sakkal Majalla" w:cs="Sakkal Majalla"/>
                <w:sz w:val="28"/>
                <w:szCs w:val="28"/>
              </w:rPr>
            </w:pPr>
            <w:r w:rsidRPr="00B832F2">
              <w:rPr>
                <w:rFonts w:ascii="Segoe UI Symbol" w:hAnsi="Segoe UI Symbol" w:cs="Segoe UI Symbol" w:hint="cs"/>
                <w:color w:val="375623"/>
                <w:sz w:val="26"/>
                <w:szCs w:val="26"/>
                <w:rtl/>
              </w:rPr>
              <w:t>✓</w:t>
            </w:r>
          </w:p>
        </w:tc>
        <w:tc>
          <w:tcPr>
            <w:tcW w:w="1571" w:type="dxa"/>
            <w:shd w:val="clear" w:color="auto" w:fill="FFFFFF"/>
            <w:tcMar>
              <w:top w:w="40" w:type="dxa"/>
              <w:left w:w="100" w:type="dxa"/>
              <w:bottom w:w="40" w:type="dxa"/>
              <w:right w:w="100" w:type="dxa"/>
            </w:tcMar>
            <w:vAlign w:val="center"/>
          </w:tcPr>
          <w:p w14:paraId="31C17F1E" w:rsidR="003A0EBF" w:rsidRPr="00B832F2" w:rsidRDefault="003A0EBF" w:rsidP="00201A65">
            <w:pPr>
              <w:bidi/>
              <w:spacing w:before="20" w:after="20"/>
              <w:rPr>
                <w:rFonts w:ascii="Sakkal Majalla" w:hAnsi="Sakkal Majalla" w:cs="Sakkal Majalla"/>
                <w:sz w:val="28"/>
                <w:szCs w:val="28"/>
              </w:rPr>
            </w:pPr>
            <w:r w:rsidRPr="00B832F2">
              <w:rPr>
                <w:rFonts w:ascii="Segoe UI Symbol" w:hAnsi="Segoe UI Symbol" w:cs="Segoe UI Symbol" w:hint="cs"/>
                <w:color w:val="375623"/>
                <w:sz w:val="26"/>
                <w:szCs w:val="26"/>
                <w:rtl/>
              </w:rPr>
              <w:t>✓</w:t>
            </w:r>
          </w:p>
        </w:tc>
        <w:tc>
          <w:tcPr>
            <w:tcW w:w="1571" w:type="dxa"/>
            <w:shd w:val="clear" w:color="auto" w:fill="EBF5E0"/>
            <w:tcMar>
              <w:top w:w="40" w:type="dxa"/>
              <w:left w:w="100" w:type="dxa"/>
              <w:bottom w:w="40" w:type="dxa"/>
              <w:right w:w="100" w:type="dxa"/>
            </w:tcMar>
            <w:vAlign w:val="center"/>
          </w:tcPr>
          <w:p w14:paraId="67365F43" w:rsidR="003A0EBF" w:rsidRPr="00B832F2" w:rsidRDefault="003A0EBF" w:rsidP="00201A65">
            <w:pPr>
              <w:bidi/>
              <w:spacing w:before="20" w:after="20"/>
              <w:rPr>
                <w:rFonts w:ascii="Sakkal Majalla" w:hAnsi="Sakkal Majalla" w:cs="Sakkal Majalla"/>
                <w:sz w:val="28"/>
                <w:szCs w:val="28"/>
              </w:rPr>
            </w:pPr>
            <w:r w:rsidRPr="00B832F2">
              <w:rPr>
                <w:rFonts w:ascii="Segoe UI Symbol" w:hAnsi="Segoe UI Symbol" w:cs="Segoe UI Symbol" w:hint="cs"/>
                <w:color w:val="375623"/>
                <w:sz w:val="26"/>
                <w:szCs w:val="26"/>
                <w:rtl/>
              </w:rPr>
              <w:t>✓</w:t>
            </w:r>
            <w:r w:rsidRPr="00B832F2">
              <w:rPr>
                <w:rFonts w:ascii="Sakkal Majalla" w:hAnsi="Sakkal Majalla" w:cs="Sakkal Majalla"/>
                <w:color w:val="375623"/>
                <w:sz w:val="26"/>
                <w:szCs w:val="26"/>
                <w:rtl/>
              </w:rPr>
              <w:t xml:space="preserve"> </w:t>
            </w:r>
            <w:r w:rsidRPr="00B832F2">
              <w:rPr>
                <w:rFonts w:ascii="Sakkal Majalla" w:hAnsi="Sakkal Majalla" w:cs="Sakkal Majalla" w:hint="cs"/>
                <w:color w:val="375623"/>
                <w:sz w:val="26"/>
                <w:szCs w:val="26"/>
                <w:rtl/>
              </w:rPr>
              <w:t>يُحقق</w:t>
            </w:r>
          </w:p>
        </w:tc>
        <w:tc>
          <w:tcPr>
            <w:tcW w:w="2225" w:type="dxa"/>
            <w:shd w:val="clear" w:color="auto" w:fill="E2EFDA"/>
            <w:tcMar>
              <w:top w:w="40" w:type="dxa"/>
              <w:left w:w="100" w:type="dxa"/>
              <w:bottom w:w="40" w:type="dxa"/>
              <w:right w:w="100" w:type="dxa"/>
            </w:tcMar>
            <w:vAlign w:val="center"/>
          </w:tcPr>
          <w:p w14:paraId="2BF1847A"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color w:val="000000"/>
                <w:sz w:val="26"/>
                <w:szCs w:val="26"/>
                <w:rtl/>
              </w:rPr>
              <w:t>نعم</w:t>
            </w:r>
          </w:p>
        </w:tc>
      </w:tr>
      <w:tr w:rsidR="003A0EBF" w:rsidRPr="00B832F2" w14:paraId="66CC734E" w:rsidTr="00201A65">
        <w:tc>
          <w:tcPr>
            <w:tcW w:w="1571" w:type="dxa"/>
            <w:shd w:val="clear" w:color="auto" w:fill="EBF5FB"/>
            <w:tcMar>
              <w:top w:w="40" w:type="dxa"/>
              <w:left w:w="100" w:type="dxa"/>
              <w:bottom w:w="40" w:type="dxa"/>
              <w:right w:w="100" w:type="dxa"/>
            </w:tcMar>
            <w:vAlign w:val="center"/>
          </w:tcPr>
          <w:p w14:paraId="5E69413D"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b/>
                <w:bCs/>
                <w:color w:val="000000"/>
                <w:sz w:val="26"/>
                <w:szCs w:val="26"/>
                <w:rtl/>
              </w:rPr>
              <w:t>الإحسان</w:t>
            </w:r>
          </w:p>
        </w:tc>
        <w:tc>
          <w:tcPr>
            <w:tcW w:w="1571" w:type="dxa"/>
            <w:shd w:val="clear" w:color="auto" w:fill="F5F5F5"/>
            <w:tcMar>
              <w:top w:w="40" w:type="dxa"/>
              <w:left w:w="100" w:type="dxa"/>
              <w:bottom w:w="40" w:type="dxa"/>
              <w:right w:w="100" w:type="dxa"/>
            </w:tcMar>
            <w:vAlign w:val="center"/>
          </w:tcPr>
          <w:p w14:paraId="06F8AEC9" w:rsidR="003A0EBF" w:rsidRPr="00B832F2" w:rsidRDefault="003A0EBF" w:rsidP="00201A65">
            <w:pPr>
              <w:bidi/>
              <w:spacing w:before="20" w:after="20"/>
              <w:rPr>
                <w:rFonts w:ascii="Sakkal Majalla" w:hAnsi="Sakkal Majalla" w:cs="Sakkal Majalla"/>
                <w:sz w:val="28"/>
                <w:szCs w:val="28"/>
              </w:rPr>
            </w:pPr>
            <w:r w:rsidRPr="00B832F2">
              <w:rPr>
                <w:rFonts w:ascii="Segoe UI Symbol" w:hAnsi="Segoe UI Symbol" w:cs="Segoe UI Symbol" w:hint="cs"/>
                <w:color w:val="375623"/>
                <w:sz w:val="26"/>
                <w:szCs w:val="26"/>
                <w:rtl/>
              </w:rPr>
              <w:t>✓</w:t>
            </w:r>
          </w:p>
        </w:tc>
        <w:tc>
          <w:tcPr>
            <w:tcW w:w="1571" w:type="dxa"/>
            <w:shd w:val="clear" w:color="auto" w:fill="F5F5F5"/>
            <w:tcMar>
              <w:top w:w="40" w:type="dxa"/>
              <w:left w:w="100" w:type="dxa"/>
              <w:bottom w:w="40" w:type="dxa"/>
              <w:right w:w="100" w:type="dxa"/>
            </w:tcMar>
            <w:vAlign w:val="center"/>
          </w:tcPr>
          <w:p w14:paraId="0D55FE89" w:rsidR="003A0EBF" w:rsidRPr="00B832F2" w:rsidRDefault="003A0EBF" w:rsidP="00201A65">
            <w:pPr>
              <w:bidi/>
              <w:spacing w:before="20" w:after="20"/>
              <w:rPr>
                <w:rFonts w:ascii="Sakkal Majalla" w:hAnsi="Sakkal Majalla" w:cs="Sakkal Majalla"/>
                <w:sz w:val="28"/>
                <w:szCs w:val="28"/>
              </w:rPr>
            </w:pPr>
            <w:r w:rsidRPr="00B832F2">
              <w:rPr>
                <w:rFonts w:ascii="Segoe UI Symbol" w:hAnsi="Segoe UI Symbol" w:cs="Segoe UI Symbol" w:hint="cs"/>
                <w:color w:val="375623"/>
                <w:sz w:val="26"/>
                <w:szCs w:val="26"/>
                <w:rtl/>
              </w:rPr>
              <w:t>✓</w:t>
            </w:r>
          </w:p>
        </w:tc>
        <w:tc>
          <w:tcPr>
            <w:tcW w:w="1571" w:type="dxa"/>
            <w:shd w:val="clear" w:color="auto" w:fill="F5F5F5"/>
            <w:tcMar>
              <w:top w:w="40" w:type="dxa"/>
              <w:left w:w="100" w:type="dxa"/>
              <w:bottom w:w="40" w:type="dxa"/>
              <w:right w:w="100" w:type="dxa"/>
            </w:tcMar>
            <w:vAlign w:val="center"/>
          </w:tcPr>
          <w:p w14:paraId="37127303" w:rsidR="003A0EBF" w:rsidRPr="00B832F2" w:rsidRDefault="003A0EBF" w:rsidP="00201A65">
            <w:pPr>
              <w:bidi/>
              <w:spacing w:before="20" w:after="20"/>
              <w:rPr>
                <w:rFonts w:ascii="Sakkal Majalla" w:hAnsi="Sakkal Majalla" w:cs="Sakkal Majalla"/>
                <w:sz w:val="28"/>
                <w:szCs w:val="28"/>
              </w:rPr>
            </w:pPr>
            <w:r w:rsidRPr="00B832F2">
              <w:rPr>
                <w:rFonts w:ascii="Segoe UI Symbol" w:hAnsi="Segoe UI Symbol" w:cs="Segoe UI Symbol" w:hint="cs"/>
                <w:color w:val="375623"/>
                <w:sz w:val="26"/>
                <w:szCs w:val="26"/>
                <w:rtl/>
              </w:rPr>
              <w:t>✓</w:t>
            </w:r>
          </w:p>
        </w:tc>
        <w:tc>
          <w:tcPr>
            <w:tcW w:w="1571" w:type="dxa"/>
            <w:shd w:val="clear" w:color="auto" w:fill="EBF5E0"/>
            <w:tcMar>
              <w:top w:w="40" w:type="dxa"/>
              <w:left w:w="100" w:type="dxa"/>
              <w:bottom w:w="40" w:type="dxa"/>
              <w:right w:w="100" w:type="dxa"/>
            </w:tcMar>
            <w:vAlign w:val="center"/>
          </w:tcPr>
          <w:p w14:paraId="59D2F821" w:rsidR="003A0EBF" w:rsidRPr="00B832F2" w:rsidRDefault="003A0EBF" w:rsidP="00201A65">
            <w:pPr>
              <w:bidi/>
              <w:spacing w:before="20" w:after="20"/>
              <w:rPr>
                <w:rFonts w:ascii="Sakkal Majalla" w:hAnsi="Sakkal Majalla" w:cs="Sakkal Majalla"/>
                <w:sz w:val="28"/>
                <w:szCs w:val="28"/>
              </w:rPr>
            </w:pPr>
            <w:r w:rsidRPr="00B832F2">
              <w:rPr>
                <w:rFonts w:ascii="Segoe UI Symbol" w:hAnsi="Segoe UI Symbol" w:cs="Segoe UI Symbol" w:hint="cs"/>
                <w:color w:val="375623"/>
                <w:sz w:val="26"/>
                <w:szCs w:val="26"/>
                <w:rtl/>
              </w:rPr>
              <w:t>✓</w:t>
            </w:r>
            <w:r w:rsidRPr="00B832F2">
              <w:rPr>
                <w:rFonts w:ascii="Sakkal Majalla" w:hAnsi="Sakkal Majalla" w:cs="Sakkal Majalla"/>
                <w:color w:val="375623"/>
                <w:sz w:val="26"/>
                <w:szCs w:val="26"/>
                <w:rtl/>
              </w:rPr>
              <w:t xml:space="preserve"> </w:t>
            </w:r>
            <w:r w:rsidRPr="00B832F2">
              <w:rPr>
                <w:rFonts w:ascii="Sakkal Majalla" w:hAnsi="Sakkal Majalla" w:cs="Sakkal Majalla" w:hint="cs"/>
                <w:color w:val="375623"/>
                <w:sz w:val="26"/>
                <w:szCs w:val="26"/>
                <w:rtl/>
              </w:rPr>
              <w:t>يُحقق</w:t>
            </w:r>
          </w:p>
        </w:tc>
        <w:tc>
          <w:tcPr>
            <w:tcW w:w="2225" w:type="dxa"/>
            <w:shd w:val="clear" w:color="auto" w:fill="E2EFDA"/>
            <w:tcMar>
              <w:top w:w="40" w:type="dxa"/>
              <w:left w:w="100" w:type="dxa"/>
              <w:bottom w:w="40" w:type="dxa"/>
              <w:right w:w="100" w:type="dxa"/>
            </w:tcMar>
            <w:vAlign w:val="center"/>
          </w:tcPr>
          <w:p w14:paraId="0D85F31E"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color w:val="000000"/>
                <w:sz w:val="26"/>
                <w:szCs w:val="26"/>
                <w:rtl/>
              </w:rPr>
              <w:t>نعم</w:t>
            </w:r>
          </w:p>
        </w:tc>
      </w:tr>
      <w:tr w:rsidR="003A0EBF" w:rsidRPr="00B832F2" w14:paraId="32350B83" w:rsidTr="00201A65">
        <w:tc>
          <w:tcPr>
            <w:tcW w:w="1571" w:type="dxa"/>
            <w:shd w:val="clear" w:color="auto" w:fill="FFFFFF"/>
            <w:tcMar>
              <w:top w:w="40" w:type="dxa"/>
              <w:left w:w="100" w:type="dxa"/>
              <w:bottom w:w="40" w:type="dxa"/>
              <w:right w:w="100" w:type="dxa"/>
            </w:tcMar>
            <w:vAlign w:val="center"/>
          </w:tcPr>
          <w:p w14:paraId="4C705406"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b/>
                <w:bCs/>
                <w:color w:val="000000"/>
                <w:sz w:val="26"/>
                <w:szCs w:val="26"/>
                <w:rtl/>
              </w:rPr>
              <w:t>العدل</w:t>
            </w:r>
          </w:p>
        </w:tc>
        <w:tc>
          <w:tcPr>
            <w:tcW w:w="1571" w:type="dxa"/>
            <w:shd w:val="clear" w:color="auto" w:fill="FFFFFF"/>
            <w:tcMar>
              <w:top w:w="40" w:type="dxa"/>
              <w:left w:w="100" w:type="dxa"/>
              <w:bottom w:w="40" w:type="dxa"/>
              <w:right w:w="100" w:type="dxa"/>
            </w:tcMar>
            <w:vAlign w:val="center"/>
          </w:tcPr>
          <w:p w14:paraId="0C54381C" w:rsidR="003A0EBF" w:rsidRPr="00B832F2" w:rsidRDefault="003A0EBF" w:rsidP="00201A65">
            <w:pPr>
              <w:bidi/>
              <w:spacing w:before="20" w:after="20"/>
              <w:rPr>
                <w:rFonts w:ascii="Sakkal Majalla" w:hAnsi="Sakkal Majalla" w:cs="Sakkal Majalla"/>
                <w:sz w:val="28"/>
                <w:szCs w:val="28"/>
              </w:rPr>
            </w:pPr>
            <w:r w:rsidRPr="00B832F2">
              <w:rPr>
                <w:rFonts w:ascii="Segoe UI Symbol" w:hAnsi="Segoe UI Symbol" w:cs="Segoe UI Symbol" w:hint="cs"/>
                <w:color w:val="375623"/>
                <w:sz w:val="26"/>
                <w:szCs w:val="26"/>
                <w:rtl/>
              </w:rPr>
              <w:t>✓</w:t>
            </w:r>
          </w:p>
        </w:tc>
        <w:tc>
          <w:tcPr>
            <w:tcW w:w="1571" w:type="dxa"/>
            <w:shd w:val="clear" w:color="auto" w:fill="FFFFFF"/>
            <w:tcMar>
              <w:top w:w="40" w:type="dxa"/>
              <w:left w:w="100" w:type="dxa"/>
              <w:bottom w:w="40" w:type="dxa"/>
              <w:right w:w="100" w:type="dxa"/>
            </w:tcMar>
            <w:vAlign w:val="center"/>
          </w:tcPr>
          <w:p w14:paraId="15F93A0E" w:rsidR="003A0EBF" w:rsidRPr="00B832F2" w:rsidRDefault="003A0EBF" w:rsidP="00201A65">
            <w:pPr>
              <w:bidi/>
              <w:spacing w:before="20" w:after="20"/>
              <w:rPr>
                <w:rFonts w:ascii="Sakkal Majalla" w:hAnsi="Sakkal Majalla" w:cs="Sakkal Majalla"/>
                <w:sz w:val="28"/>
                <w:szCs w:val="28"/>
              </w:rPr>
            </w:pPr>
            <w:r w:rsidRPr="00B832F2">
              <w:rPr>
                <w:rFonts w:ascii="Segoe UI Symbol" w:hAnsi="Segoe UI Symbol" w:cs="Segoe UI Symbol" w:hint="cs"/>
                <w:color w:val="C00000"/>
                <w:sz w:val="26"/>
                <w:szCs w:val="26"/>
                <w:rtl/>
              </w:rPr>
              <w:t>✗</w:t>
            </w:r>
          </w:p>
        </w:tc>
        <w:tc>
          <w:tcPr>
            <w:tcW w:w="1571" w:type="dxa"/>
            <w:shd w:val="clear" w:color="auto" w:fill="FFFFFF"/>
            <w:tcMar>
              <w:top w:w="40" w:type="dxa"/>
              <w:left w:w="100" w:type="dxa"/>
              <w:bottom w:w="40" w:type="dxa"/>
              <w:right w:w="100" w:type="dxa"/>
            </w:tcMar>
            <w:vAlign w:val="center"/>
          </w:tcPr>
          <w:p w14:paraId="1534E130" w:rsidR="003A0EBF" w:rsidRPr="00B832F2" w:rsidRDefault="003A0EBF" w:rsidP="00201A65">
            <w:pPr>
              <w:bidi/>
              <w:spacing w:before="20" w:after="20"/>
              <w:rPr>
                <w:rFonts w:ascii="Sakkal Majalla" w:hAnsi="Sakkal Majalla" w:cs="Sakkal Majalla"/>
                <w:sz w:val="28"/>
                <w:szCs w:val="28"/>
              </w:rPr>
            </w:pPr>
            <w:r w:rsidRPr="00B832F2">
              <w:rPr>
                <w:rFonts w:ascii="Segoe UI Symbol" w:hAnsi="Segoe UI Symbol" w:cs="Segoe UI Symbol" w:hint="cs"/>
                <w:color w:val="375623"/>
                <w:sz w:val="26"/>
                <w:szCs w:val="26"/>
                <w:rtl/>
              </w:rPr>
              <w:t>✓</w:t>
            </w:r>
          </w:p>
        </w:tc>
        <w:tc>
          <w:tcPr>
            <w:tcW w:w="1571" w:type="dxa"/>
            <w:shd w:val="clear" w:color="auto" w:fill="EBF5E0"/>
            <w:tcMar>
              <w:top w:w="40" w:type="dxa"/>
              <w:left w:w="100" w:type="dxa"/>
              <w:bottom w:w="40" w:type="dxa"/>
              <w:right w:w="100" w:type="dxa"/>
            </w:tcMar>
            <w:vAlign w:val="center"/>
          </w:tcPr>
          <w:p w14:paraId="28AFA776" w:rsidR="003A0EBF" w:rsidRPr="00B832F2" w:rsidRDefault="003A0EBF" w:rsidP="00201A65">
            <w:pPr>
              <w:bidi/>
              <w:spacing w:before="20" w:after="20"/>
              <w:rPr>
                <w:rFonts w:ascii="Sakkal Majalla" w:hAnsi="Sakkal Majalla" w:cs="Sakkal Majalla"/>
                <w:sz w:val="28"/>
                <w:szCs w:val="28"/>
              </w:rPr>
            </w:pPr>
            <w:r w:rsidRPr="00B832F2">
              <w:rPr>
                <w:rFonts w:ascii="Segoe UI Symbol" w:hAnsi="Segoe UI Symbol" w:cs="Segoe UI Symbol" w:hint="cs"/>
                <w:color w:val="375623"/>
                <w:sz w:val="26"/>
                <w:szCs w:val="26"/>
                <w:rtl/>
              </w:rPr>
              <w:t>✓</w:t>
            </w:r>
            <w:r w:rsidRPr="00B832F2">
              <w:rPr>
                <w:rFonts w:ascii="Sakkal Majalla" w:hAnsi="Sakkal Majalla" w:cs="Sakkal Majalla"/>
                <w:color w:val="375623"/>
                <w:sz w:val="26"/>
                <w:szCs w:val="26"/>
                <w:rtl/>
              </w:rPr>
              <w:t xml:space="preserve"> </w:t>
            </w:r>
            <w:r w:rsidRPr="00B832F2">
              <w:rPr>
                <w:rFonts w:ascii="Sakkal Majalla" w:hAnsi="Sakkal Majalla" w:cs="Sakkal Majalla" w:hint="cs"/>
                <w:color w:val="375623"/>
                <w:sz w:val="26"/>
                <w:szCs w:val="26"/>
                <w:rtl/>
              </w:rPr>
              <w:t>يُحقق</w:t>
            </w:r>
          </w:p>
        </w:tc>
        <w:tc>
          <w:tcPr>
            <w:tcW w:w="2225" w:type="dxa"/>
            <w:shd w:val="clear" w:color="auto" w:fill="FFF2CC"/>
            <w:tcMar>
              <w:top w:w="40" w:type="dxa"/>
              <w:left w:w="100" w:type="dxa"/>
              <w:bottom w:w="40" w:type="dxa"/>
              <w:right w:w="100" w:type="dxa"/>
            </w:tcMar>
            <w:vAlign w:val="center"/>
          </w:tcPr>
          <w:p w14:paraId="75B8161B"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color w:val="000000"/>
                <w:sz w:val="26"/>
                <w:szCs w:val="26"/>
                <w:rtl/>
              </w:rPr>
              <w:t>لا</w:t>
            </w:r>
          </w:p>
        </w:tc>
      </w:tr>
      <w:tr w:rsidR="003A0EBF" w:rsidRPr="00B832F2" w14:paraId="2B2F2F45" w:rsidTr="00201A65">
        <w:tc>
          <w:tcPr>
            <w:tcW w:w="1571" w:type="dxa"/>
            <w:shd w:val="clear" w:color="auto" w:fill="EBF5FB"/>
            <w:tcMar>
              <w:top w:w="40" w:type="dxa"/>
              <w:left w:w="100" w:type="dxa"/>
              <w:bottom w:w="40" w:type="dxa"/>
              <w:right w:w="100" w:type="dxa"/>
            </w:tcMar>
            <w:vAlign w:val="center"/>
          </w:tcPr>
          <w:p w14:paraId="38076440"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b/>
                <w:bCs/>
                <w:color w:val="000000"/>
                <w:sz w:val="26"/>
                <w:szCs w:val="26"/>
                <w:rtl/>
              </w:rPr>
              <w:t>الصبر</w:t>
            </w:r>
          </w:p>
        </w:tc>
        <w:tc>
          <w:tcPr>
            <w:tcW w:w="1571" w:type="dxa"/>
            <w:shd w:val="clear" w:color="auto" w:fill="F5F5F5"/>
            <w:tcMar>
              <w:top w:w="40" w:type="dxa"/>
              <w:left w:w="100" w:type="dxa"/>
              <w:bottom w:w="40" w:type="dxa"/>
              <w:right w:w="100" w:type="dxa"/>
            </w:tcMar>
            <w:vAlign w:val="center"/>
          </w:tcPr>
          <w:p w14:paraId="0E9DC5EB" w:rsidR="003A0EBF" w:rsidRPr="00B832F2" w:rsidRDefault="003A0EBF" w:rsidP="00201A65">
            <w:pPr>
              <w:bidi/>
              <w:spacing w:before="20" w:after="20"/>
              <w:rPr>
                <w:rFonts w:ascii="Sakkal Majalla" w:hAnsi="Sakkal Majalla" w:cs="Sakkal Majalla"/>
                <w:sz w:val="28"/>
                <w:szCs w:val="28"/>
              </w:rPr>
            </w:pPr>
            <w:r w:rsidRPr="00B832F2">
              <w:rPr>
                <w:rFonts w:ascii="Segoe UI Symbol" w:hAnsi="Segoe UI Symbol" w:cs="Segoe UI Symbol" w:hint="cs"/>
                <w:color w:val="C00000"/>
                <w:sz w:val="26"/>
                <w:szCs w:val="26"/>
                <w:rtl/>
              </w:rPr>
              <w:t>✗</w:t>
            </w:r>
          </w:p>
        </w:tc>
        <w:tc>
          <w:tcPr>
            <w:tcW w:w="1571" w:type="dxa"/>
            <w:shd w:val="clear" w:color="auto" w:fill="F5F5F5"/>
            <w:tcMar>
              <w:top w:w="40" w:type="dxa"/>
              <w:left w:w="100" w:type="dxa"/>
              <w:bottom w:w="40" w:type="dxa"/>
              <w:right w:w="100" w:type="dxa"/>
            </w:tcMar>
            <w:vAlign w:val="center"/>
          </w:tcPr>
          <w:p w14:paraId="55BE739B" w:rsidR="003A0EBF" w:rsidRPr="00B832F2" w:rsidRDefault="003A0EBF" w:rsidP="00201A65">
            <w:pPr>
              <w:bidi/>
              <w:spacing w:before="20" w:after="20"/>
              <w:rPr>
                <w:rFonts w:ascii="Sakkal Majalla" w:hAnsi="Sakkal Majalla" w:cs="Sakkal Majalla"/>
                <w:sz w:val="28"/>
                <w:szCs w:val="28"/>
              </w:rPr>
            </w:pPr>
            <w:r w:rsidRPr="00B832F2">
              <w:rPr>
                <w:rFonts w:ascii="Segoe UI Symbol" w:hAnsi="Segoe UI Symbol" w:cs="Segoe UI Symbol" w:hint="cs"/>
                <w:color w:val="C00000"/>
                <w:sz w:val="26"/>
                <w:szCs w:val="26"/>
                <w:rtl/>
              </w:rPr>
              <w:t>✗</w:t>
            </w:r>
          </w:p>
        </w:tc>
        <w:tc>
          <w:tcPr>
            <w:tcW w:w="1571" w:type="dxa"/>
            <w:shd w:val="clear" w:color="auto" w:fill="F5F5F5"/>
            <w:tcMar>
              <w:top w:w="40" w:type="dxa"/>
              <w:left w:w="100" w:type="dxa"/>
              <w:bottom w:w="40" w:type="dxa"/>
              <w:right w:w="100" w:type="dxa"/>
            </w:tcMar>
            <w:vAlign w:val="center"/>
          </w:tcPr>
          <w:p w14:paraId="0665D3BC" w:rsidR="003A0EBF" w:rsidRPr="00B832F2" w:rsidRDefault="003A0EBF" w:rsidP="00201A65">
            <w:pPr>
              <w:bidi/>
              <w:spacing w:before="20" w:after="20"/>
              <w:rPr>
                <w:rFonts w:ascii="Sakkal Majalla" w:hAnsi="Sakkal Majalla" w:cs="Sakkal Majalla"/>
                <w:sz w:val="28"/>
                <w:szCs w:val="28"/>
              </w:rPr>
            </w:pPr>
            <w:r w:rsidRPr="00B832F2">
              <w:rPr>
                <w:rFonts w:ascii="Segoe UI Symbol" w:hAnsi="Segoe UI Symbol" w:cs="Segoe UI Symbol" w:hint="cs"/>
                <w:color w:val="375623"/>
                <w:sz w:val="26"/>
                <w:szCs w:val="26"/>
                <w:rtl/>
              </w:rPr>
              <w:t>✓</w:t>
            </w:r>
          </w:p>
        </w:tc>
        <w:tc>
          <w:tcPr>
            <w:tcW w:w="1571" w:type="dxa"/>
            <w:shd w:val="clear" w:color="auto" w:fill="EBF5E0"/>
            <w:tcMar>
              <w:top w:w="40" w:type="dxa"/>
              <w:left w:w="100" w:type="dxa"/>
              <w:bottom w:w="40" w:type="dxa"/>
              <w:right w:w="100" w:type="dxa"/>
            </w:tcMar>
            <w:vAlign w:val="center"/>
          </w:tcPr>
          <w:p w14:paraId="0B787F49" w:rsidR="003A0EBF" w:rsidRPr="00B832F2" w:rsidRDefault="003A0EBF" w:rsidP="00201A65">
            <w:pPr>
              <w:bidi/>
              <w:spacing w:before="20" w:after="20"/>
              <w:rPr>
                <w:rFonts w:ascii="Sakkal Majalla" w:hAnsi="Sakkal Majalla" w:cs="Sakkal Majalla"/>
                <w:sz w:val="28"/>
                <w:szCs w:val="28"/>
              </w:rPr>
            </w:pPr>
            <w:r w:rsidRPr="00B832F2">
              <w:rPr>
                <w:rFonts w:ascii="Segoe UI Symbol" w:hAnsi="Segoe UI Symbol" w:cs="Segoe UI Symbol" w:hint="cs"/>
                <w:color w:val="375623"/>
                <w:sz w:val="26"/>
                <w:szCs w:val="26"/>
                <w:rtl/>
              </w:rPr>
              <w:t>✗</w:t>
            </w:r>
            <w:r w:rsidRPr="00B832F2">
              <w:rPr>
                <w:rFonts w:ascii="Sakkal Majalla" w:hAnsi="Sakkal Majalla" w:cs="Sakkal Majalla"/>
                <w:color w:val="375623"/>
                <w:sz w:val="26"/>
                <w:szCs w:val="26"/>
                <w:rtl/>
              </w:rPr>
              <w:t xml:space="preserve"> </w:t>
            </w:r>
            <w:r w:rsidRPr="00B832F2">
              <w:rPr>
                <w:rFonts w:ascii="Sakkal Majalla" w:hAnsi="Sakkal Majalla" w:cs="Sakkal Majalla" w:hint="cs"/>
                <w:color w:val="375623"/>
                <w:sz w:val="26"/>
                <w:szCs w:val="26"/>
                <w:rtl/>
              </w:rPr>
              <w:t>لا</w:t>
            </w:r>
            <w:r w:rsidRPr="00B832F2">
              <w:rPr>
                <w:rFonts w:ascii="Sakkal Majalla" w:hAnsi="Sakkal Majalla" w:cs="Sakkal Majalla"/>
                <w:color w:val="375623"/>
                <w:sz w:val="26"/>
                <w:szCs w:val="26"/>
                <w:rtl/>
              </w:rPr>
              <w:t xml:space="preserve"> </w:t>
            </w:r>
            <w:r w:rsidRPr="00B832F2">
              <w:rPr>
                <w:rFonts w:ascii="Sakkal Majalla" w:hAnsi="Sakkal Majalla" w:cs="Sakkal Majalla" w:hint="cs"/>
                <w:color w:val="375623"/>
                <w:sz w:val="26"/>
                <w:szCs w:val="26"/>
                <w:rtl/>
              </w:rPr>
              <w:t>يُحقق</w:t>
            </w:r>
          </w:p>
        </w:tc>
        <w:tc>
          <w:tcPr>
            <w:tcW w:w="2225" w:type="dxa"/>
            <w:shd w:val="clear" w:color="auto" w:fill="FFF2CC"/>
            <w:tcMar>
              <w:top w:w="40" w:type="dxa"/>
              <w:left w:w="100" w:type="dxa"/>
              <w:bottom w:w="40" w:type="dxa"/>
              <w:right w:w="100" w:type="dxa"/>
            </w:tcMar>
            <w:vAlign w:val="center"/>
          </w:tcPr>
          <w:p w14:paraId="28B7B889"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color w:val="000000"/>
                <w:sz w:val="26"/>
                <w:szCs w:val="26"/>
                <w:rtl/>
              </w:rPr>
              <w:t>لا</w:t>
            </w:r>
          </w:p>
        </w:tc>
      </w:tr>
      <w:tr w:rsidR="003A0EBF" w:rsidRPr="00B832F2" w14:paraId="4B23D3D0" w:rsidTr="00201A65">
        <w:tc>
          <w:tcPr>
            <w:tcW w:w="1571" w:type="dxa"/>
            <w:shd w:val="clear" w:color="auto" w:fill="FFFFFF"/>
            <w:tcMar>
              <w:top w:w="40" w:type="dxa"/>
              <w:left w:w="100" w:type="dxa"/>
              <w:bottom w:w="40" w:type="dxa"/>
              <w:right w:w="100" w:type="dxa"/>
            </w:tcMar>
            <w:vAlign w:val="center"/>
          </w:tcPr>
          <w:p w14:paraId="4C353931"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b/>
                <w:bCs/>
                <w:color w:val="000000"/>
                <w:sz w:val="26"/>
                <w:szCs w:val="26"/>
                <w:rtl/>
              </w:rPr>
              <w:t>التوكل</w:t>
            </w:r>
          </w:p>
        </w:tc>
        <w:tc>
          <w:tcPr>
            <w:tcW w:w="1571" w:type="dxa"/>
            <w:shd w:val="clear" w:color="auto" w:fill="FFFFFF"/>
            <w:tcMar>
              <w:top w:w="40" w:type="dxa"/>
              <w:left w:w="100" w:type="dxa"/>
              <w:bottom w:w="40" w:type="dxa"/>
              <w:right w:w="100" w:type="dxa"/>
            </w:tcMar>
            <w:vAlign w:val="center"/>
          </w:tcPr>
          <w:p w14:paraId="30DFDF73" w:rsidR="003A0EBF" w:rsidRPr="00B832F2" w:rsidRDefault="003A0EBF" w:rsidP="00201A65">
            <w:pPr>
              <w:bidi/>
              <w:spacing w:before="20" w:after="20"/>
              <w:rPr>
                <w:rFonts w:ascii="Sakkal Majalla" w:hAnsi="Sakkal Majalla" w:cs="Sakkal Majalla"/>
                <w:sz w:val="28"/>
                <w:szCs w:val="28"/>
              </w:rPr>
            </w:pPr>
            <w:r w:rsidRPr="00B832F2">
              <w:rPr>
                <w:rFonts w:ascii="Segoe UI Symbol" w:hAnsi="Segoe UI Symbol" w:cs="Segoe UI Symbol" w:hint="cs"/>
                <w:color w:val="375623"/>
                <w:sz w:val="26"/>
                <w:szCs w:val="26"/>
                <w:rtl/>
              </w:rPr>
              <w:t>✓</w:t>
            </w:r>
          </w:p>
        </w:tc>
        <w:tc>
          <w:tcPr>
            <w:tcW w:w="1571" w:type="dxa"/>
            <w:shd w:val="clear" w:color="auto" w:fill="FFFFFF"/>
            <w:tcMar>
              <w:top w:w="40" w:type="dxa"/>
              <w:left w:w="100" w:type="dxa"/>
              <w:bottom w:w="40" w:type="dxa"/>
              <w:right w:w="100" w:type="dxa"/>
            </w:tcMar>
            <w:vAlign w:val="center"/>
          </w:tcPr>
          <w:p w14:paraId="178BFFAB" w:rsidR="003A0EBF" w:rsidRPr="00B832F2" w:rsidRDefault="003A0EBF" w:rsidP="00201A65">
            <w:pPr>
              <w:bidi/>
              <w:spacing w:before="20" w:after="20"/>
              <w:rPr>
                <w:rFonts w:ascii="Sakkal Majalla" w:hAnsi="Sakkal Majalla" w:cs="Sakkal Majalla"/>
                <w:sz w:val="28"/>
                <w:szCs w:val="28"/>
              </w:rPr>
            </w:pPr>
            <w:r w:rsidRPr="00B832F2">
              <w:rPr>
                <w:rFonts w:ascii="Segoe UI Symbol" w:hAnsi="Segoe UI Symbol" w:cs="Segoe UI Symbol" w:hint="cs"/>
                <w:color w:val="375623"/>
                <w:sz w:val="26"/>
                <w:szCs w:val="26"/>
                <w:rtl/>
              </w:rPr>
              <w:t>✓</w:t>
            </w:r>
          </w:p>
        </w:tc>
        <w:tc>
          <w:tcPr>
            <w:tcW w:w="1571" w:type="dxa"/>
            <w:shd w:val="clear" w:color="auto" w:fill="FFFFFF"/>
            <w:tcMar>
              <w:top w:w="40" w:type="dxa"/>
              <w:left w:w="100" w:type="dxa"/>
              <w:bottom w:w="40" w:type="dxa"/>
              <w:right w:w="100" w:type="dxa"/>
            </w:tcMar>
            <w:vAlign w:val="center"/>
          </w:tcPr>
          <w:p w14:paraId="70DC0222" w:rsidR="003A0EBF" w:rsidRPr="00B832F2" w:rsidRDefault="003A0EBF" w:rsidP="00201A65">
            <w:pPr>
              <w:bidi/>
              <w:spacing w:before="20" w:after="20"/>
              <w:rPr>
                <w:rFonts w:ascii="Sakkal Majalla" w:hAnsi="Sakkal Majalla" w:cs="Sakkal Majalla"/>
                <w:sz w:val="28"/>
                <w:szCs w:val="28"/>
              </w:rPr>
            </w:pPr>
            <w:r w:rsidRPr="00B832F2">
              <w:rPr>
                <w:rFonts w:ascii="Segoe UI Symbol" w:hAnsi="Segoe UI Symbol" w:cs="Segoe UI Symbol" w:hint="cs"/>
                <w:color w:val="C00000"/>
                <w:sz w:val="26"/>
                <w:szCs w:val="26"/>
                <w:rtl/>
              </w:rPr>
              <w:t>✗</w:t>
            </w:r>
          </w:p>
        </w:tc>
        <w:tc>
          <w:tcPr>
            <w:tcW w:w="1571" w:type="dxa"/>
            <w:shd w:val="clear" w:color="auto" w:fill="EBF5E0"/>
            <w:tcMar>
              <w:top w:w="40" w:type="dxa"/>
              <w:left w:w="100" w:type="dxa"/>
              <w:bottom w:w="40" w:type="dxa"/>
              <w:right w:w="100" w:type="dxa"/>
            </w:tcMar>
            <w:vAlign w:val="center"/>
          </w:tcPr>
          <w:p w14:paraId="434AC956" w:rsidR="003A0EBF" w:rsidRPr="00B832F2" w:rsidRDefault="003A0EBF" w:rsidP="00201A65">
            <w:pPr>
              <w:bidi/>
              <w:spacing w:before="20" w:after="20"/>
              <w:rPr>
                <w:rFonts w:ascii="Sakkal Majalla" w:hAnsi="Sakkal Majalla" w:cs="Sakkal Majalla"/>
                <w:sz w:val="28"/>
                <w:szCs w:val="28"/>
              </w:rPr>
            </w:pPr>
            <w:r w:rsidRPr="00B832F2">
              <w:rPr>
                <w:rFonts w:ascii="Segoe UI Symbol" w:hAnsi="Segoe UI Symbol" w:cs="Segoe UI Symbol" w:hint="cs"/>
                <w:color w:val="375623"/>
                <w:sz w:val="26"/>
                <w:szCs w:val="26"/>
                <w:rtl/>
              </w:rPr>
              <w:t>✓</w:t>
            </w:r>
            <w:r w:rsidRPr="00B832F2">
              <w:rPr>
                <w:rFonts w:ascii="Sakkal Majalla" w:hAnsi="Sakkal Majalla" w:cs="Sakkal Majalla"/>
                <w:color w:val="375623"/>
                <w:sz w:val="26"/>
                <w:szCs w:val="26"/>
                <w:rtl/>
              </w:rPr>
              <w:t xml:space="preserve"> </w:t>
            </w:r>
            <w:r w:rsidRPr="00B832F2">
              <w:rPr>
                <w:rFonts w:ascii="Sakkal Majalla" w:hAnsi="Sakkal Majalla" w:cs="Sakkal Majalla" w:hint="cs"/>
                <w:color w:val="375623"/>
                <w:sz w:val="26"/>
                <w:szCs w:val="26"/>
                <w:rtl/>
              </w:rPr>
              <w:t>يُحقق</w:t>
            </w:r>
          </w:p>
        </w:tc>
        <w:tc>
          <w:tcPr>
            <w:tcW w:w="2225" w:type="dxa"/>
            <w:shd w:val="clear" w:color="auto" w:fill="FFF2CC"/>
            <w:tcMar>
              <w:top w:w="40" w:type="dxa"/>
              <w:left w:w="100" w:type="dxa"/>
              <w:bottom w:w="40" w:type="dxa"/>
              <w:right w:w="100" w:type="dxa"/>
            </w:tcMar>
            <w:vAlign w:val="center"/>
          </w:tcPr>
          <w:p w14:paraId="271AD32B"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color w:val="000000"/>
                <w:sz w:val="26"/>
                <w:szCs w:val="26"/>
                <w:rtl/>
              </w:rPr>
              <w:t>لا</w:t>
            </w:r>
          </w:p>
        </w:tc>
      </w:tr>
      <w:tr w:rsidR="003A0EBF" w:rsidRPr="00B832F2" w14:paraId="2D39E931" w:rsidTr="00201A65">
        <w:tc>
          <w:tcPr>
            <w:tcW w:w="1571" w:type="dxa"/>
            <w:shd w:val="clear" w:color="auto" w:fill="EBF5FB"/>
            <w:tcMar>
              <w:top w:w="40" w:type="dxa"/>
              <w:left w:w="100" w:type="dxa"/>
              <w:bottom w:w="40" w:type="dxa"/>
              <w:right w:w="100" w:type="dxa"/>
            </w:tcMar>
            <w:vAlign w:val="center"/>
          </w:tcPr>
          <w:p w14:paraId="3881BF6F"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b/>
                <w:bCs/>
                <w:color w:val="000000"/>
                <w:sz w:val="26"/>
                <w:szCs w:val="26"/>
                <w:rtl/>
              </w:rPr>
              <w:t>الحكمة</w:t>
            </w:r>
          </w:p>
        </w:tc>
        <w:tc>
          <w:tcPr>
            <w:tcW w:w="1571" w:type="dxa"/>
            <w:shd w:val="clear" w:color="auto" w:fill="F5F5F5"/>
            <w:tcMar>
              <w:top w:w="40" w:type="dxa"/>
              <w:left w:w="100" w:type="dxa"/>
              <w:bottom w:w="40" w:type="dxa"/>
              <w:right w:w="100" w:type="dxa"/>
            </w:tcMar>
            <w:vAlign w:val="center"/>
          </w:tcPr>
          <w:p w14:paraId="6499DC3D" w:rsidR="003A0EBF" w:rsidRPr="00B832F2" w:rsidRDefault="003A0EBF" w:rsidP="00201A65">
            <w:pPr>
              <w:bidi/>
              <w:spacing w:before="20" w:after="20"/>
              <w:rPr>
                <w:rFonts w:ascii="Sakkal Majalla" w:hAnsi="Sakkal Majalla" w:cs="Sakkal Majalla"/>
                <w:sz w:val="28"/>
                <w:szCs w:val="28"/>
              </w:rPr>
            </w:pPr>
            <w:r w:rsidRPr="00B832F2">
              <w:rPr>
                <w:rFonts w:ascii="Segoe UI Symbol" w:hAnsi="Segoe UI Symbol" w:cs="Segoe UI Symbol" w:hint="cs"/>
                <w:color w:val="C00000"/>
                <w:sz w:val="26"/>
                <w:szCs w:val="26"/>
                <w:rtl/>
              </w:rPr>
              <w:t>✗</w:t>
            </w:r>
          </w:p>
        </w:tc>
        <w:tc>
          <w:tcPr>
            <w:tcW w:w="1571" w:type="dxa"/>
            <w:shd w:val="clear" w:color="auto" w:fill="F5F5F5"/>
            <w:tcMar>
              <w:top w:w="40" w:type="dxa"/>
              <w:left w:w="100" w:type="dxa"/>
              <w:bottom w:w="40" w:type="dxa"/>
              <w:right w:w="100" w:type="dxa"/>
            </w:tcMar>
            <w:vAlign w:val="center"/>
          </w:tcPr>
          <w:p w14:paraId="7DA304F8" w:rsidR="003A0EBF" w:rsidRPr="00B832F2" w:rsidRDefault="003A0EBF" w:rsidP="00201A65">
            <w:pPr>
              <w:bidi/>
              <w:spacing w:before="20" w:after="20"/>
              <w:rPr>
                <w:rFonts w:ascii="Sakkal Majalla" w:hAnsi="Sakkal Majalla" w:cs="Sakkal Majalla"/>
                <w:sz w:val="28"/>
                <w:szCs w:val="28"/>
              </w:rPr>
            </w:pPr>
            <w:r w:rsidRPr="00B832F2">
              <w:rPr>
                <w:rFonts w:ascii="Segoe UI Symbol" w:hAnsi="Segoe UI Symbol" w:cs="Segoe UI Symbol" w:hint="cs"/>
                <w:color w:val="C00000"/>
                <w:sz w:val="26"/>
                <w:szCs w:val="26"/>
                <w:rtl/>
              </w:rPr>
              <w:t>✗</w:t>
            </w:r>
          </w:p>
        </w:tc>
        <w:tc>
          <w:tcPr>
            <w:tcW w:w="1571" w:type="dxa"/>
            <w:shd w:val="clear" w:color="auto" w:fill="F5F5F5"/>
            <w:tcMar>
              <w:top w:w="40" w:type="dxa"/>
              <w:left w:w="100" w:type="dxa"/>
              <w:bottom w:w="40" w:type="dxa"/>
              <w:right w:w="100" w:type="dxa"/>
            </w:tcMar>
            <w:vAlign w:val="center"/>
          </w:tcPr>
          <w:p w14:paraId="7202A51D" w:rsidR="003A0EBF" w:rsidRPr="00B832F2" w:rsidRDefault="003A0EBF" w:rsidP="00201A65">
            <w:pPr>
              <w:bidi/>
              <w:spacing w:before="20" w:after="20"/>
              <w:rPr>
                <w:rFonts w:ascii="Sakkal Majalla" w:hAnsi="Sakkal Majalla" w:cs="Sakkal Majalla"/>
                <w:sz w:val="28"/>
                <w:szCs w:val="28"/>
              </w:rPr>
            </w:pPr>
            <w:r w:rsidRPr="00B832F2">
              <w:rPr>
                <w:rFonts w:ascii="Segoe UI Symbol" w:hAnsi="Segoe UI Symbol" w:cs="Segoe UI Symbol" w:hint="cs"/>
                <w:color w:val="C00000"/>
                <w:sz w:val="26"/>
                <w:szCs w:val="26"/>
                <w:rtl/>
              </w:rPr>
              <w:t>✗</w:t>
            </w:r>
          </w:p>
        </w:tc>
        <w:tc>
          <w:tcPr>
            <w:tcW w:w="1571" w:type="dxa"/>
            <w:shd w:val="clear" w:color="auto" w:fill="EBF5E0"/>
            <w:tcMar>
              <w:top w:w="40" w:type="dxa"/>
              <w:left w:w="100" w:type="dxa"/>
              <w:bottom w:w="40" w:type="dxa"/>
              <w:right w:w="100" w:type="dxa"/>
            </w:tcMar>
            <w:vAlign w:val="center"/>
          </w:tcPr>
          <w:p w14:paraId="6A852FA9" w:rsidR="003A0EBF" w:rsidRPr="00B832F2" w:rsidRDefault="003A0EBF" w:rsidP="00201A65">
            <w:pPr>
              <w:bidi/>
              <w:spacing w:before="20" w:after="20"/>
              <w:rPr>
                <w:rFonts w:ascii="Sakkal Majalla" w:hAnsi="Sakkal Majalla" w:cs="Sakkal Majalla"/>
                <w:sz w:val="28"/>
                <w:szCs w:val="28"/>
              </w:rPr>
            </w:pPr>
            <w:r w:rsidRPr="00B832F2">
              <w:rPr>
                <w:rFonts w:ascii="Segoe UI Symbol" w:hAnsi="Segoe UI Symbol" w:cs="Segoe UI Symbol" w:hint="cs"/>
                <w:color w:val="375623"/>
                <w:sz w:val="26"/>
                <w:szCs w:val="26"/>
                <w:rtl/>
              </w:rPr>
              <w:t>✗</w:t>
            </w:r>
            <w:r w:rsidRPr="00B832F2">
              <w:rPr>
                <w:rFonts w:ascii="Sakkal Majalla" w:hAnsi="Sakkal Majalla" w:cs="Sakkal Majalla"/>
                <w:color w:val="375623"/>
                <w:sz w:val="26"/>
                <w:szCs w:val="26"/>
                <w:rtl/>
              </w:rPr>
              <w:t xml:space="preserve"> </w:t>
            </w:r>
            <w:r w:rsidRPr="00B832F2">
              <w:rPr>
                <w:rFonts w:ascii="Sakkal Majalla" w:hAnsi="Sakkal Majalla" w:cs="Sakkal Majalla" w:hint="cs"/>
                <w:color w:val="375623"/>
                <w:sz w:val="26"/>
                <w:szCs w:val="26"/>
                <w:rtl/>
              </w:rPr>
              <w:t>لا</w:t>
            </w:r>
            <w:r w:rsidRPr="00B832F2">
              <w:rPr>
                <w:rFonts w:ascii="Sakkal Majalla" w:hAnsi="Sakkal Majalla" w:cs="Sakkal Majalla"/>
                <w:color w:val="375623"/>
                <w:sz w:val="26"/>
                <w:szCs w:val="26"/>
                <w:rtl/>
              </w:rPr>
              <w:t xml:space="preserve"> </w:t>
            </w:r>
            <w:r w:rsidRPr="00B832F2">
              <w:rPr>
                <w:rFonts w:ascii="Sakkal Majalla" w:hAnsi="Sakkal Majalla" w:cs="Sakkal Majalla" w:hint="cs"/>
                <w:color w:val="375623"/>
                <w:sz w:val="26"/>
                <w:szCs w:val="26"/>
                <w:rtl/>
              </w:rPr>
              <w:t>يُحقق</w:t>
            </w:r>
          </w:p>
        </w:tc>
        <w:tc>
          <w:tcPr>
            <w:tcW w:w="2225" w:type="dxa"/>
            <w:shd w:val="clear" w:color="auto" w:fill="E2EFDA"/>
            <w:tcMar>
              <w:top w:w="40" w:type="dxa"/>
              <w:left w:w="100" w:type="dxa"/>
              <w:bottom w:w="40" w:type="dxa"/>
              <w:right w:w="100" w:type="dxa"/>
            </w:tcMar>
            <w:vAlign w:val="center"/>
          </w:tcPr>
          <w:p w14:paraId="1282566A"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color w:val="000000"/>
                <w:sz w:val="26"/>
                <w:szCs w:val="26"/>
                <w:rtl/>
              </w:rPr>
              <w:t>نعم</w:t>
            </w:r>
          </w:p>
        </w:tc>
      </w:tr>
      <w:tr w:rsidR="003A0EBF" w:rsidRPr="00B832F2" w14:paraId="3C6D7E51" w:rsidTr="00201A65">
        <w:tc>
          <w:tcPr>
            <w:tcW w:w="1571" w:type="dxa"/>
            <w:shd w:val="clear" w:color="auto" w:fill="FFFFFF"/>
            <w:tcMar>
              <w:top w:w="40" w:type="dxa"/>
              <w:left w:w="100" w:type="dxa"/>
              <w:bottom w:w="40" w:type="dxa"/>
              <w:right w:w="100" w:type="dxa"/>
            </w:tcMar>
            <w:vAlign w:val="center"/>
          </w:tcPr>
          <w:p w14:paraId="21B3B79F"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b/>
                <w:bCs/>
                <w:color w:val="000000"/>
                <w:sz w:val="26"/>
                <w:szCs w:val="26"/>
                <w:rtl/>
              </w:rPr>
              <w:t>الرحمة</w:t>
            </w:r>
          </w:p>
        </w:tc>
        <w:tc>
          <w:tcPr>
            <w:tcW w:w="1571" w:type="dxa"/>
            <w:shd w:val="clear" w:color="auto" w:fill="FFFFFF"/>
            <w:tcMar>
              <w:top w:w="40" w:type="dxa"/>
              <w:left w:w="100" w:type="dxa"/>
              <w:bottom w:w="40" w:type="dxa"/>
              <w:right w:w="100" w:type="dxa"/>
            </w:tcMar>
            <w:vAlign w:val="center"/>
          </w:tcPr>
          <w:p w14:paraId="069818CB" w:rsidR="003A0EBF" w:rsidRPr="00B832F2" w:rsidRDefault="003A0EBF" w:rsidP="00201A65">
            <w:pPr>
              <w:bidi/>
              <w:spacing w:before="20" w:after="20"/>
              <w:rPr>
                <w:rFonts w:ascii="Sakkal Majalla" w:hAnsi="Sakkal Majalla" w:cs="Sakkal Majalla"/>
                <w:sz w:val="28"/>
                <w:szCs w:val="28"/>
              </w:rPr>
            </w:pPr>
            <w:r w:rsidRPr="00B832F2">
              <w:rPr>
                <w:rFonts w:ascii="Segoe UI Symbol" w:hAnsi="Segoe UI Symbol" w:cs="Segoe UI Symbol" w:hint="cs"/>
                <w:color w:val="375623"/>
                <w:sz w:val="26"/>
                <w:szCs w:val="26"/>
                <w:rtl/>
              </w:rPr>
              <w:t>✓</w:t>
            </w:r>
          </w:p>
        </w:tc>
        <w:tc>
          <w:tcPr>
            <w:tcW w:w="1571" w:type="dxa"/>
            <w:shd w:val="clear" w:color="auto" w:fill="FFFFFF"/>
            <w:tcMar>
              <w:top w:w="40" w:type="dxa"/>
              <w:left w:w="100" w:type="dxa"/>
              <w:bottom w:w="40" w:type="dxa"/>
              <w:right w:w="100" w:type="dxa"/>
            </w:tcMar>
            <w:vAlign w:val="center"/>
          </w:tcPr>
          <w:p w14:paraId="13FBE8E8" w:rsidR="003A0EBF" w:rsidRPr="00B832F2" w:rsidRDefault="003A0EBF" w:rsidP="00201A65">
            <w:pPr>
              <w:bidi/>
              <w:spacing w:before="20" w:after="20"/>
              <w:rPr>
                <w:rFonts w:ascii="Sakkal Majalla" w:hAnsi="Sakkal Majalla" w:cs="Sakkal Majalla"/>
                <w:sz w:val="28"/>
                <w:szCs w:val="28"/>
              </w:rPr>
            </w:pPr>
            <w:r w:rsidRPr="00B832F2">
              <w:rPr>
                <w:rFonts w:ascii="Segoe UI Symbol" w:hAnsi="Segoe UI Symbol" w:cs="Segoe UI Symbol" w:hint="cs"/>
                <w:color w:val="375623"/>
                <w:sz w:val="26"/>
                <w:szCs w:val="26"/>
                <w:rtl/>
              </w:rPr>
              <w:t>✓</w:t>
            </w:r>
          </w:p>
        </w:tc>
        <w:tc>
          <w:tcPr>
            <w:tcW w:w="1571" w:type="dxa"/>
            <w:shd w:val="clear" w:color="auto" w:fill="FFFFFF"/>
            <w:tcMar>
              <w:top w:w="40" w:type="dxa"/>
              <w:left w:w="100" w:type="dxa"/>
              <w:bottom w:w="40" w:type="dxa"/>
              <w:right w:w="100" w:type="dxa"/>
            </w:tcMar>
            <w:vAlign w:val="center"/>
          </w:tcPr>
          <w:p w14:paraId="4222D8DC" w:rsidR="003A0EBF" w:rsidRPr="00B832F2" w:rsidRDefault="003A0EBF" w:rsidP="00201A65">
            <w:pPr>
              <w:bidi/>
              <w:spacing w:before="20" w:after="20"/>
              <w:rPr>
                <w:rFonts w:ascii="Sakkal Majalla" w:hAnsi="Sakkal Majalla" w:cs="Sakkal Majalla"/>
                <w:sz w:val="28"/>
                <w:szCs w:val="28"/>
              </w:rPr>
            </w:pPr>
            <w:r w:rsidRPr="00B832F2">
              <w:rPr>
                <w:rFonts w:ascii="Segoe UI Symbol" w:hAnsi="Segoe UI Symbol" w:cs="Segoe UI Symbol" w:hint="cs"/>
                <w:color w:val="375623"/>
                <w:sz w:val="26"/>
                <w:szCs w:val="26"/>
                <w:rtl/>
              </w:rPr>
              <w:t>✓</w:t>
            </w:r>
          </w:p>
        </w:tc>
        <w:tc>
          <w:tcPr>
            <w:tcW w:w="1571" w:type="dxa"/>
            <w:shd w:val="clear" w:color="auto" w:fill="EBF5E0"/>
            <w:tcMar>
              <w:top w:w="40" w:type="dxa"/>
              <w:left w:w="100" w:type="dxa"/>
              <w:bottom w:w="40" w:type="dxa"/>
              <w:right w:w="100" w:type="dxa"/>
            </w:tcMar>
            <w:vAlign w:val="center"/>
          </w:tcPr>
          <w:p w14:paraId="4DE63BD3" w:rsidR="003A0EBF" w:rsidRPr="00B832F2" w:rsidRDefault="003A0EBF" w:rsidP="00201A65">
            <w:pPr>
              <w:bidi/>
              <w:spacing w:before="20" w:after="20"/>
              <w:rPr>
                <w:rFonts w:ascii="Sakkal Majalla" w:hAnsi="Sakkal Majalla" w:cs="Sakkal Majalla"/>
                <w:sz w:val="28"/>
                <w:szCs w:val="28"/>
              </w:rPr>
            </w:pPr>
            <w:r w:rsidRPr="00B832F2">
              <w:rPr>
                <w:rFonts w:ascii="Segoe UI Symbol" w:hAnsi="Segoe UI Symbol" w:cs="Segoe UI Symbol" w:hint="cs"/>
                <w:color w:val="375623"/>
                <w:sz w:val="26"/>
                <w:szCs w:val="26"/>
                <w:rtl/>
              </w:rPr>
              <w:t>✓</w:t>
            </w:r>
            <w:r w:rsidRPr="00B832F2">
              <w:rPr>
                <w:rFonts w:ascii="Sakkal Majalla" w:hAnsi="Sakkal Majalla" w:cs="Sakkal Majalla"/>
                <w:color w:val="375623"/>
                <w:sz w:val="26"/>
                <w:szCs w:val="26"/>
                <w:rtl/>
              </w:rPr>
              <w:t xml:space="preserve"> </w:t>
            </w:r>
            <w:r w:rsidRPr="00B832F2">
              <w:rPr>
                <w:rFonts w:ascii="Sakkal Majalla" w:hAnsi="Sakkal Majalla" w:cs="Sakkal Majalla" w:hint="cs"/>
                <w:color w:val="375623"/>
                <w:sz w:val="26"/>
                <w:szCs w:val="26"/>
                <w:rtl/>
              </w:rPr>
              <w:t>يُحقق</w:t>
            </w:r>
          </w:p>
        </w:tc>
        <w:tc>
          <w:tcPr>
            <w:tcW w:w="2225" w:type="dxa"/>
            <w:shd w:val="clear" w:color="auto" w:fill="E2EFDA"/>
            <w:tcMar>
              <w:top w:w="40" w:type="dxa"/>
              <w:left w:w="100" w:type="dxa"/>
              <w:bottom w:w="40" w:type="dxa"/>
              <w:right w:w="100" w:type="dxa"/>
            </w:tcMar>
            <w:vAlign w:val="center"/>
          </w:tcPr>
          <w:p w14:paraId="1491E792"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color w:val="000000"/>
                <w:sz w:val="26"/>
                <w:szCs w:val="26"/>
                <w:rtl/>
              </w:rPr>
              <w:t>نعم</w:t>
            </w:r>
          </w:p>
        </w:tc>
      </w:tr>
      <w:tr w:rsidR="003A0EBF" w:rsidRPr="00B832F2" w14:paraId="4E4A9077" w:rsidTr="00201A65">
        <w:tc>
          <w:tcPr>
            <w:tcW w:w="1571" w:type="dxa"/>
            <w:shd w:val="clear" w:color="auto" w:fill="EBF5FB"/>
            <w:tcMar>
              <w:top w:w="40" w:type="dxa"/>
              <w:left w:w="100" w:type="dxa"/>
              <w:bottom w:w="40" w:type="dxa"/>
              <w:right w:w="100" w:type="dxa"/>
            </w:tcMar>
            <w:vAlign w:val="center"/>
          </w:tcPr>
          <w:p w14:paraId="4F93BEB2"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b/>
                <w:bCs/>
                <w:color w:val="000000"/>
                <w:sz w:val="26"/>
                <w:szCs w:val="26"/>
                <w:rtl/>
              </w:rPr>
              <w:t>الاستقامة</w:t>
            </w:r>
          </w:p>
        </w:tc>
        <w:tc>
          <w:tcPr>
            <w:tcW w:w="1571" w:type="dxa"/>
            <w:shd w:val="clear" w:color="auto" w:fill="F5F5F5"/>
            <w:tcMar>
              <w:top w:w="40" w:type="dxa"/>
              <w:left w:w="100" w:type="dxa"/>
              <w:bottom w:w="40" w:type="dxa"/>
              <w:right w:w="100" w:type="dxa"/>
            </w:tcMar>
            <w:vAlign w:val="center"/>
          </w:tcPr>
          <w:p w14:paraId="72078143" w:rsidR="003A0EBF" w:rsidRPr="00B832F2" w:rsidRDefault="003A0EBF" w:rsidP="00201A65">
            <w:pPr>
              <w:bidi/>
              <w:spacing w:before="20" w:after="20"/>
              <w:rPr>
                <w:rFonts w:ascii="Sakkal Majalla" w:hAnsi="Sakkal Majalla" w:cs="Sakkal Majalla"/>
                <w:sz w:val="28"/>
                <w:szCs w:val="28"/>
              </w:rPr>
            </w:pPr>
            <w:r w:rsidRPr="00B832F2">
              <w:rPr>
                <w:rFonts w:ascii="Segoe UI Symbol" w:hAnsi="Segoe UI Symbol" w:cs="Segoe UI Symbol" w:hint="cs"/>
                <w:color w:val="C00000"/>
                <w:sz w:val="26"/>
                <w:szCs w:val="26"/>
                <w:rtl/>
              </w:rPr>
              <w:t>✗</w:t>
            </w:r>
          </w:p>
        </w:tc>
        <w:tc>
          <w:tcPr>
            <w:tcW w:w="1571" w:type="dxa"/>
            <w:shd w:val="clear" w:color="auto" w:fill="F5F5F5"/>
            <w:tcMar>
              <w:top w:w="40" w:type="dxa"/>
              <w:left w:w="100" w:type="dxa"/>
              <w:bottom w:w="40" w:type="dxa"/>
              <w:right w:w="100" w:type="dxa"/>
            </w:tcMar>
            <w:vAlign w:val="center"/>
          </w:tcPr>
          <w:p w14:paraId="24F6D5F0" w:rsidR="003A0EBF" w:rsidRPr="00B832F2" w:rsidRDefault="003A0EBF" w:rsidP="00201A65">
            <w:pPr>
              <w:bidi/>
              <w:spacing w:before="20" w:after="20"/>
              <w:rPr>
                <w:rFonts w:ascii="Sakkal Majalla" w:hAnsi="Sakkal Majalla" w:cs="Sakkal Majalla"/>
                <w:sz w:val="28"/>
                <w:szCs w:val="28"/>
              </w:rPr>
            </w:pPr>
            <w:r w:rsidRPr="00B832F2">
              <w:rPr>
                <w:rFonts w:ascii="Segoe UI Symbol" w:hAnsi="Segoe UI Symbol" w:cs="Segoe UI Symbol" w:hint="cs"/>
                <w:color w:val="375623"/>
                <w:sz w:val="26"/>
                <w:szCs w:val="26"/>
                <w:rtl/>
              </w:rPr>
              <w:t>✓</w:t>
            </w:r>
          </w:p>
        </w:tc>
        <w:tc>
          <w:tcPr>
            <w:tcW w:w="1571" w:type="dxa"/>
            <w:shd w:val="clear" w:color="auto" w:fill="F5F5F5"/>
            <w:tcMar>
              <w:top w:w="40" w:type="dxa"/>
              <w:left w:w="100" w:type="dxa"/>
              <w:bottom w:w="40" w:type="dxa"/>
              <w:right w:w="100" w:type="dxa"/>
            </w:tcMar>
            <w:vAlign w:val="center"/>
          </w:tcPr>
          <w:p w14:paraId="2C7A0F90" w:rsidR="003A0EBF" w:rsidRPr="00B832F2" w:rsidRDefault="003A0EBF" w:rsidP="00201A65">
            <w:pPr>
              <w:bidi/>
              <w:spacing w:before="20" w:after="20"/>
              <w:rPr>
                <w:rFonts w:ascii="Sakkal Majalla" w:hAnsi="Sakkal Majalla" w:cs="Sakkal Majalla"/>
                <w:sz w:val="28"/>
                <w:szCs w:val="28"/>
              </w:rPr>
            </w:pPr>
            <w:r w:rsidRPr="00B832F2">
              <w:rPr>
                <w:rFonts w:ascii="Segoe UI Symbol" w:hAnsi="Segoe UI Symbol" w:cs="Segoe UI Symbol" w:hint="cs"/>
                <w:color w:val="C00000"/>
                <w:sz w:val="26"/>
                <w:szCs w:val="26"/>
                <w:rtl/>
              </w:rPr>
              <w:t>✗</w:t>
            </w:r>
          </w:p>
        </w:tc>
        <w:tc>
          <w:tcPr>
            <w:tcW w:w="1571" w:type="dxa"/>
            <w:shd w:val="clear" w:color="auto" w:fill="EBF5E0"/>
            <w:tcMar>
              <w:top w:w="40" w:type="dxa"/>
              <w:left w:w="100" w:type="dxa"/>
              <w:bottom w:w="40" w:type="dxa"/>
              <w:right w:w="100" w:type="dxa"/>
            </w:tcMar>
            <w:vAlign w:val="center"/>
          </w:tcPr>
          <w:p w14:paraId="61B3C3B4" w:rsidR="003A0EBF" w:rsidRPr="00B832F2" w:rsidRDefault="003A0EBF" w:rsidP="00201A65">
            <w:pPr>
              <w:bidi/>
              <w:spacing w:before="20" w:after="20"/>
              <w:rPr>
                <w:rFonts w:ascii="Sakkal Majalla" w:hAnsi="Sakkal Majalla" w:cs="Sakkal Majalla"/>
                <w:sz w:val="28"/>
                <w:szCs w:val="28"/>
              </w:rPr>
            </w:pPr>
            <w:r w:rsidRPr="00B832F2">
              <w:rPr>
                <w:rFonts w:ascii="Segoe UI Symbol" w:hAnsi="Segoe UI Symbol" w:cs="Segoe UI Symbol" w:hint="cs"/>
                <w:color w:val="375623"/>
                <w:sz w:val="26"/>
                <w:szCs w:val="26"/>
                <w:rtl/>
              </w:rPr>
              <w:t>✗</w:t>
            </w:r>
            <w:r w:rsidRPr="00B832F2">
              <w:rPr>
                <w:rFonts w:ascii="Sakkal Majalla" w:hAnsi="Sakkal Majalla" w:cs="Sakkal Majalla"/>
                <w:color w:val="375623"/>
                <w:sz w:val="26"/>
                <w:szCs w:val="26"/>
                <w:rtl/>
              </w:rPr>
              <w:t xml:space="preserve"> </w:t>
            </w:r>
            <w:r w:rsidRPr="00B832F2">
              <w:rPr>
                <w:rFonts w:ascii="Sakkal Majalla" w:hAnsi="Sakkal Majalla" w:cs="Sakkal Majalla" w:hint="cs"/>
                <w:color w:val="375623"/>
                <w:sz w:val="26"/>
                <w:szCs w:val="26"/>
                <w:rtl/>
              </w:rPr>
              <w:t>لا</w:t>
            </w:r>
            <w:r w:rsidRPr="00B832F2">
              <w:rPr>
                <w:rFonts w:ascii="Sakkal Majalla" w:hAnsi="Sakkal Majalla" w:cs="Sakkal Majalla"/>
                <w:color w:val="375623"/>
                <w:sz w:val="26"/>
                <w:szCs w:val="26"/>
                <w:rtl/>
              </w:rPr>
              <w:t xml:space="preserve"> </w:t>
            </w:r>
            <w:r w:rsidRPr="00B832F2">
              <w:rPr>
                <w:rFonts w:ascii="Sakkal Majalla" w:hAnsi="Sakkal Majalla" w:cs="Sakkal Majalla" w:hint="cs"/>
                <w:color w:val="375623"/>
                <w:sz w:val="26"/>
                <w:szCs w:val="26"/>
                <w:rtl/>
              </w:rPr>
              <w:t>يُحقق</w:t>
            </w:r>
          </w:p>
        </w:tc>
        <w:tc>
          <w:tcPr>
            <w:tcW w:w="2225" w:type="dxa"/>
            <w:shd w:val="clear" w:color="auto" w:fill="FFF2CC"/>
            <w:tcMar>
              <w:top w:w="40" w:type="dxa"/>
              <w:left w:w="100" w:type="dxa"/>
              <w:bottom w:w="40" w:type="dxa"/>
              <w:right w:w="100" w:type="dxa"/>
            </w:tcMar>
            <w:vAlign w:val="center"/>
          </w:tcPr>
          <w:p w14:paraId="4867B9AA"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color w:val="000000"/>
                <w:sz w:val="26"/>
                <w:szCs w:val="26"/>
                <w:rtl/>
              </w:rPr>
              <w:t>لا</w:t>
            </w:r>
          </w:p>
        </w:tc>
      </w:tr>
      <w:tr w:rsidR="003A0EBF" w:rsidRPr="00B832F2" w14:paraId="606ED629" w:rsidTr="00201A65">
        <w:tc>
          <w:tcPr>
            <w:tcW w:w="1571" w:type="dxa"/>
            <w:shd w:val="clear" w:color="auto" w:fill="FFFFFF"/>
            <w:tcMar>
              <w:top w:w="40" w:type="dxa"/>
              <w:left w:w="100" w:type="dxa"/>
              <w:bottom w:w="40" w:type="dxa"/>
              <w:right w:w="100" w:type="dxa"/>
            </w:tcMar>
            <w:vAlign w:val="center"/>
          </w:tcPr>
          <w:p w14:paraId="1D94F9AD"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b/>
                <w:bCs/>
                <w:color w:val="000000"/>
                <w:sz w:val="26"/>
                <w:szCs w:val="26"/>
                <w:rtl/>
              </w:rPr>
              <w:t>الأخوة</w:t>
            </w:r>
          </w:p>
        </w:tc>
        <w:tc>
          <w:tcPr>
            <w:tcW w:w="1571" w:type="dxa"/>
            <w:shd w:val="clear" w:color="auto" w:fill="FFFFFF"/>
            <w:tcMar>
              <w:top w:w="40" w:type="dxa"/>
              <w:left w:w="100" w:type="dxa"/>
              <w:bottom w:w="40" w:type="dxa"/>
              <w:right w:w="100" w:type="dxa"/>
            </w:tcMar>
            <w:vAlign w:val="center"/>
          </w:tcPr>
          <w:p w14:paraId="773B3085" w:rsidR="003A0EBF" w:rsidRPr="00B832F2" w:rsidRDefault="003A0EBF" w:rsidP="00201A65">
            <w:pPr>
              <w:bidi/>
              <w:spacing w:before="20" w:after="20"/>
              <w:rPr>
                <w:rFonts w:ascii="Sakkal Majalla" w:hAnsi="Sakkal Majalla" w:cs="Sakkal Majalla"/>
                <w:sz w:val="28"/>
                <w:szCs w:val="28"/>
              </w:rPr>
            </w:pPr>
            <w:r w:rsidRPr="00B832F2">
              <w:rPr>
                <w:rFonts w:ascii="Segoe UI Symbol" w:hAnsi="Segoe UI Symbol" w:cs="Segoe UI Symbol" w:hint="cs"/>
                <w:color w:val="375623"/>
                <w:sz w:val="26"/>
                <w:szCs w:val="26"/>
                <w:rtl/>
              </w:rPr>
              <w:t>✓</w:t>
            </w:r>
          </w:p>
        </w:tc>
        <w:tc>
          <w:tcPr>
            <w:tcW w:w="1571" w:type="dxa"/>
            <w:shd w:val="clear" w:color="auto" w:fill="FFFFFF"/>
            <w:tcMar>
              <w:top w:w="40" w:type="dxa"/>
              <w:left w:w="100" w:type="dxa"/>
              <w:bottom w:w="40" w:type="dxa"/>
              <w:right w:w="100" w:type="dxa"/>
            </w:tcMar>
            <w:vAlign w:val="center"/>
          </w:tcPr>
          <w:p w14:paraId="34C153E1" w:rsidR="003A0EBF" w:rsidRPr="00B832F2" w:rsidRDefault="003A0EBF" w:rsidP="00201A65">
            <w:pPr>
              <w:bidi/>
              <w:spacing w:before="20" w:after="20"/>
              <w:rPr>
                <w:rFonts w:ascii="Sakkal Majalla" w:hAnsi="Sakkal Majalla" w:cs="Sakkal Majalla"/>
                <w:sz w:val="28"/>
                <w:szCs w:val="28"/>
              </w:rPr>
            </w:pPr>
            <w:r w:rsidRPr="00B832F2">
              <w:rPr>
                <w:rFonts w:ascii="Segoe UI Symbol" w:hAnsi="Segoe UI Symbol" w:cs="Segoe UI Symbol" w:hint="cs"/>
                <w:color w:val="375623"/>
                <w:sz w:val="26"/>
                <w:szCs w:val="26"/>
                <w:rtl/>
              </w:rPr>
              <w:t>✓</w:t>
            </w:r>
          </w:p>
        </w:tc>
        <w:tc>
          <w:tcPr>
            <w:tcW w:w="1571" w:type="dxa"/>
            <w:shd w:val="clear" w:color="auto" w:fill="FFFFFF"/>
            <w:tcMar>
              <w:top w:w="40" w:type="dxa"/>
              <w:left w:w="100" w:type="dxa"/>
              <w:bottom w:w="40" w:type="dxa"/>
              <w:right w:w="100" w:type="dxa"/>
            </w:tcMar>
            <w:vAlign w:val="center"/>
          </w:tcPr>
          <w:p w14:paraId="77BBB86D" w:rsidR="003A0EBF" w:rsidRPr="00B832F2" w:rsidRDefault="003A0EBF" w:rsidP="00201A65">
            <w:pPr>
              <w:bidi/>
              <w:spacing w:before="20" w:after="20"/>
              <w:rPr>
                <w:rFonts w:ascii="Sakkal Majalla" w:hAnsi="Sakkal Majalla" w:cs="Sakkal Majalla"/>
                <w:sz w:val="28"/>
                <w:szCs w:val="28"/>
              </w:rPr>
            </w:pPr>
            <w:r w:rsidRPr="00B832F2">
              <w:rPr>
                <w:rFonts w:ascii="Segoe UI Symbol" w:hAnsi="Segoe UI Symbol" w:cs="Segoe UI Symbol" w:hint="cs"/>
                <w:color w:val="375623"/>
                <w:sz w:val="26"/>
                <w:szCs w:val="26"/>
                <w:rtl/>
              </w:rPr>
              <w:t>✓</w:t>
            </w:r>
          </w:p>
        </w:tc>
        <w:tc>
          <w:tcPr>
            <w:tcW w:w="1571" w:type="dxa"/>
            <w:shd w:val="clear" w:color="auto" w:fill="EBF5E0"/>
            <w:tcMar>
              <w:top w:w="40" w:type="dxa"/>
              <w:left w:w="100" w:type="dxa"/>
              <w:bottom w:w="40" w:type="dxa"/>
              <w:right w:w="100" w:type="dxa"/>
            </w:tcMar>
            <w:vAlign w:val="center"/>
          </w:tcPr>
          <w:p w14:paraId="779F17B1" w:rsidR="003A0EBF" w:rsidRPr="00B832F2" w:rsidRDefault="003A0EBF" w:rsidP="00201A65">
            <w:pPr>
              <w:bidi/>
              <w:spacing w:before="20" w:after="20"/>
              <w:rPr>
                <w:rFonts w:ascii="Sakkal Majalla" w:hAnsi="Sakkal Majalla" w:cs="Sakkal Majalla"/>
                <w:sz w:val="28"/>
                <w:szCs w:val="28"/>
              </w:rPr>
            </w:pPr>
            <w:r w:rsidRPr="00B832F2">
              <w:rPr>
                <w:rFonts w:ascii="Segoe UI Symbol" w:hAnsi="Segoe UI Symbol" w:cs="Segoe UI Symbol" w:hint="cs"/>
                <w:color w:val="375623"/>
                <w:sz w:val="26"/>
                <w:szCs w:val="26"/>
                <w:rtl/>
              </w:rPr>
              <w:t>✓</w:t>
            </w:r>
            <w:r w:rsidRPr="00B832F2">
              <w:rPr>
                <w:rFonts w:ascii="Sakkal Majalla" w:hAnsi="Sakkal Majalla" w:cs="Sakkal Majalla"/>
                <w:color w:val="375623"/>
                <w:sz w:val="26"/>
                <w:szCs w:val="26"/>
                <w:rtl/>
              </w:rPr>
              <w:t xml:space="preserve"> </w:t>
            </w:r>
            <w:r w:rsidRPr="00B832F2">
              <w:rPr>
                <w:rFonts w:ascii="Sakkal Majalla" w:hAnsi="Sakkal Majalla" w:cs="Sakkal Majalla" w:hint="cs"/>
                <w:color w:val="375623"/>
                <w:sz w:val="26"/>
                <w:szCs w:val="26"/>
                <w:rtl/>
              </w:rPr>
              <w:t>يُحقق</w:t>
            </w:r>
          </w:p>
        </w:tc>
        <w:tc>
          <w:tcPr>
            <w:tcW w:w="2225" w:type="dxa"/>
            <w:shd w:val="clear" w:color="auto" w:fill="E2EFDA"/>
            <w:tcMar>
              <w:top w:w="40" w:type="dxa"/>
              <w:left w:w="100" w:type="dxa"/>
              <w:bottom w:w="40" w:type="dxa"/>
              <w:right w:w="100" w:type="dxa"/>
            </w:tcMar>
            <w:vAlign w:val="center"/>
          </w:tcPr>
          <w:p w14:paraId="2D5CE94C" w:rsidR="003A0EBF" w:rsidRPr="00B832F2" w:rsidRDefault="003A0EBF" w:rsidP="00201A65">
            <w:pPr>
              <w:bidi/>
              <w:spacing w:before="20" w:after="20"/>
              <w:rPr>
                <w:rFonts w:ascii="Sakkal Majalla" w:hAnsi="Sakkal Majalla" w:cs="Sakkal Majalla"/>
                <w:sz w:val="28"/>
                <w:szCs w:val="28"/>
              </w:rPr>
            </w:pPr>
            <w:r w:rsidRPr="00B832F2">
              <w:rPr>
                <w:rFonts w:ascii="Sakkal Majalla" w:hAnsi="Sakkal Majalla" w:cs="Sakkal Majalla"/>
                <w:color w:val="000000"/>
                <w:sz w:val="26"/>
                <w:szCs w:val="26"/>
                <w:rtl/>
              </w:rPr>
              <w:t>نعم</w:t>
            </w:r>
          </w:p>
        </w:tc>
      </w:tr>
    </w:tbl>
    <w:p w14:paraId="171ABCA9" w:rsidR="003A0EBF" w:rsidRPr="00B832F2" w:rsidRDefault="003A0EBF" w:rsidP="003A0EBF">
      <w:pPr>
        <w:bidi/>
        <w:spacing w:after="60"/>
        <w:rPr>
          <w:rFonts w:ascii="Sakkal Majalla" w:hAnsi="Sakkal Majalla" w:cs="Sakkal Majalla"/>
          <w:sz w:val="28"/>
          <w:szCs w:val="28"/>
        </w:rPr>
      </w:pPr>
      <w:r>
        <w:rPr>
          <w:rFonts w:ascii="Sakkal Majalla" w:hAnsi="Sakkal Majalla" w:cs="Sakkal Majalla"/>
          <w:i/>
          <w:iCs/>
          <w:color w:val="595959"/>
          <w:sz w:val="28"/>
          <w:szCs w:val="28"/>
          <w:rtl/>
        </w:rPr>
        <w:t xml:space="preserve">جدول 3.6: بيانات افتراضية لتوضيح حساب معامل الاتفاق بين المحكّمين.</w:t>
      </w:r>
    </w:p>
    <w:p w14:paraId="77C46A18" w:rsidR="003A0EBF" w:rsidRPr="00B832F2" w:rsidRDefault="003A0EBF" w:rsidP="003A0EBF">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في ستة مفاهيم اتفق المحكّمون الثلاثة (اتفاق = 1)، وفي أربعة انقسموا اثنين إلى واحد (اتفاق = 1/3)، فمتوسط الاتفاق P̄ = (6 × 1 + 4 × 1/3) ÷ 10 ≈ 0.733. وبلغت أحكام «يحقق» 21 من 30 (0.70)، و«لا يحقق» 9 (0.30)، فيكون الاتفاق المتوقع بالمصادفة Pe = 0.70² + 0.30² = 0.58. ومن ثم فمعامل فلايس κ = (P̄ − Pe) ÷ (1 − Pe) = (0.733 − 0.58) ÷ 0.42 ≈ 0.36. وهذه القيمة تقع في تصنيف Landis &amp; Koch (1977) ضمن «الاتفاق المقبول» (0.21–0.40)، ومعناها العملي أن وصف المفهوم في البطاقة يحتاج إلى تنقيح قبل أن يُبنى عليه حكم.</w:t>
      </w:r>
    </w:p>
    <w:p w14:paraId="45271E98" w:rsidR="003A0EBF" w:rsidRPr="00B832F2" w:rsidRDefault="003A0EBF" w:rsidP="003A0EBF">
      <w:pPr>
        <w:bidi/>
        <w:spacing w:after="70"/>
        <w:ind w:right="260"/>
        <w:rPr>
          <w:rFonts w:ascii="Sakkal Majalla" w:hAnsi="Sakkal Majalla" w:cs="Sakkal Majalla"/>
          <w:sz w:val="28"/>
          <w:szCs w:val="28"/>
        </w:rPr>
      </w:pPr>
      <w:r w:rsidRPr="00B832F2">
        <w:rPr>
          <w:rFonts w:ascii="Sakkal Majalla" w:hAnsi="Sakkal Majalla" w:cs="Sakkal Majalla"/>
          <w:i/>
          <w:iCs/>
          <w:color w:val="595959"/>
          <w:sz w:val="28"/>
          <w:szCs w:val="28"/>
        </w:rPr>
        <w:t xml:space="preserve">    Landis, J.R. &amp; Koch, G.G. (1977). The Measurement of Observer Agreement for Categorical Data. Biometrics, 33(1), 159-174.</w:t>
      </w:r>
    </w:p>
    <w:p w14:paraId="08CD7B13" w:rsidR="003A0EBF" w:rsidRPr="00B832F2" w:rsidRDefault="003A0EBF" w:rsidP="003A0EBF">
      <w:pPr>
        <w:shd w:val="clear" w:color="auto" w:fill="FFF2CC"/>
        <w:bidi/>
        <w:spacing w:after="70"/>
        <w:ind w:right="200"/>
        <w:rPr>
          <w:rFonts w:ascii="Sakkal Majalla" w:hAnsi="Sakkal Majalla" w:cs="Sakkal Majalla"/>
          <w:sz w:val="28"/>
          <w:szCs w:val="28"/>
        </w:rPr>
      </w:pPr>
      <w:r>
        <w:rPr>
          <w:rFonts w:ascii="Sakkal Majalla" w:hAnsi="Sakkal Majalla" w:cs="Sakkal Majalla"/>
          <w:i/>
          <w:iCs/>
          <w:color w:val="000000"/>
          <w:sz w:val="28"/>
          <w:szCs w:val="28"/>
          <w:rtl/>
        </w:rPr>
        <w:t xml:space="preserve">إنّ انخفاض المعامل لا يُخفى، بل يُقرأ إشارةً إلى أن الأداة تحتاج مراجعة، وهنا الفرق بين القياس وبين عبارة «اتفق المحكّمون» تُلقى بلا رقم. أما أين سيقع الاتفاق الفعلي حين تبدأ المراجعة، فلا أعرفه بعد؛ الأرقام أعلاه افتراضية، وقد يأتي الواقع أدنى منها.</w:t>
      </w:r>
    </w:p>
    <w:p w14:paraId="081C682D" w:rsidR="003A0EBF" w:rsidRPr="00B832F2" w:rsidRDefault="003A0EBF" w:rsidP="003A0EBF">
      <w:pPr>
        <w:shd w:val="clear" w:color="auto" w:fill="D6E4F0"/>
        <w:bidi/>
        <w:spacing w:before="110" w:after="65"/>
        <w:rPr>
          <w:rFonts w:ascii="Sakkal Majalla" w:hAnsi="Sakkal Majalla" w:cs="Sakkal Majalla"/>
          <w:sz w:val="28"/>
          <w:szCs w:val="28"/>
        </w:rPr>
      </w:pPr>
      <w:r w:rsidRPr="00B832F2">
        <w:rPr>
          <w:rFonts w:ascii="Sakkal Majalla" w:hAnsi="Sakkal Majalla" w:cs="Sakkal Majalla"/>
          <w:b/>
          <w:bCs/>
          <w:color w:val="1F3864"/>
          <w:sz w:val="28"/>
          <w:szCs w:val="28"/>
          <w:rtl/>
        </w:rPr>
        <w:t>الاعتراض الثالث: هل يمكن فعلاً فصل الاشتقاق عن الرغبة في نتيجة معينة؟</w:t>
      </w:r>
    </w:p>
    <w:p w14:paraId="44D54955" w:rsidR="003A0EBF" w:rsidRPr="00B832F2" w:rsidRDefault="003A0EBF" w:rsidP="003A0EBF">
      <w:pPr>
        <w:shd w:val="clear" w:color="auto" w:fill="FFF2CC"/>
        <w:bidi/>
        <w:spacing w:after="70"/>
        <w:ind w:right="200"/>
        <w:rPr>
          <w:rFonts w:ascii="Sakkal Majalla" w:hAnsi="Sakkal Majalla" w:cs="Sakkal Majalla"/>
          <w:sz w:val="28"/>
          <w:szCs w:val="28"/>
        </w:rPr>
      </w:pPr>
      <w:r w:rsidRPr="00B832F2">
        <w:rPr>
          <w:rFonts w:ascii="Sakkal Majalla" w:hAnsi="Sakkal Majalla" w:cs="Sakkal Majalla"/>
          <w:i/>
          <w:iCs/>
          <w:color w:val="000000"/>
          <w:sz w:val="28"/>
          <w:szCs w:val="28"/>
          <w:rtl/>
        </w:rPr>
        <w:t>"المؤلف يريد أن يُثبت أن الإسلام يُقدِّم بديلاً إدارياً متفوقاً؛ فكيف نثق أن الاشتقاق موضوعي؟"</w:t>
      </w:r>
    </w:p>
    <w:p w14:paraId="456B2A8E" w:rsidR="003A0EBF" w:rsidRPr="00B832F2" w:rsidRDefault="003A0EBF" w:rsidP="003A0EBF">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وهو أعمق الثلاثة؛ لأنه يمسّ «التحميل النظري للملاحظة» (Theory-Ladenness) الذي طرحه Hanson (1958) وناقشه Kuhn من بعده، ومؤداه أنه لا ملاحظة «بريئة» في أي علم.</w:t>
      </w:r>
    </w:p>
    <w:p w14:paraId="3B4C59E9" w:rsidR="003A0EBF" w:rsidRPr="00B832F2" w:rsidRDefault="003A0EBF" w:rsidP="003A0EBF">
      <w:pPr>
        <w:bidi/>
        <w:spacing w:after="70"/>
        <w:ind w:right="260"/>
        <w:rPr>
          <w:rFonts w:ascii="Sakkal Majalla" w:hAnsi="Sakkal Majalla" w:cs="Sakkal Majalla"/>
          <w:sz w:val="28"/>
          <w:szCs w:val="28"/>
        </w:rPr>
      </w:pPr>
      <w:r w:rsidRPr="00B832F2">
        <w:rPr>
          <w:rFonts w:ascii="Sakkal Majalla" w:hAnsi="Sakkal Majalla" w:cs="Sakkal Majalla"/>
          <w:i/>
          <w:iCs/>
          <w:color w:val="595959"/>
          <w:sz w:val="28"/>
          <w:szCs w:val="28"/>
        </w:rPr>
        <w:t xml:space="preserve">    Hanson, N.R. (1958). Patterns of Discovery. Cambridge University Press.</w:t>
      </w:r>
    </w:p>
    <w:p w14:paraId="7B220EB1" w:rsidR="003A0EBF" w:rsidRPr="00B832F2" w:rsidRDefault="003A0EBF" w:rsidP="003A0EBF">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ولن أدّعي حيادًا مستحيلًا. فالمؤلف متحيّز بالضرورة، والسؤال المفيد هو هل صُمّمت الإجراءات بحيث يكتشف ناقد مستقل الخطأ إن وُجد، ولهذا بُنيت الفرضية الصفرية، لتجعل النقد الخارجي ممكنًا وفعّالًا، لا لتمنحني براءة لا أملكها. الحياد ادعاء، والمراجعة التزام.</w:t>
      </w:r>
    </w:p>
    <w:p w14:paraId="18538B21" w:rsidR="003A0EBF" w:rsidRPr="00B832F2" w:rsidRDefault="003A0EBF" w:rsidP="003A0EBF">
      <w:pPr>
        <w:shd w:val="clear" w:color="auto" w:fill="D6E4F0"/>
        <w:bidi/>
        <w:spacing w:before="110" w:after="65"/>
        <w:rPr>
          <w:rFonts w:ascii="Sakkal Majalla" w:hAnsi="Sakkal Majalla" w:cs="Sakkal Majalla"/>
          <w:sz w:val="28"/>
          <w:szCs w:val="28"/>
        </w:rPr>
      </w:pPr>
      <w:r>
        <w:rPr>
          <w:rFonts w:ascii="Sakkal Majalla" w:hAnsi="Sakkal Majalla" w:cs="Sakkal Majalla"/>
          <w:b/>
          <w:bCs/>
          <w:color w:val="1F3864"/>
          <w:sz w:val="28"/>
          <w:szCs w:val="28"/>
          <w:rtl/>
        </w:rPr>
        <w:t xml:space="preserve">من التراث: نقد الإسناد</w:t>
      </w:r>
    </w:p>
    <w:p w14:paraId="580D3D90" w:rsidR="003A0EBF" w:rsidRPr="00B832F2" w:rsidRDefault="003A0EBF" w:rsidP="003A0EBF">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وقد يُتّهم المشروع بأنه «يستورد صرامة غربية لا أصل لها في التراث»، والتراث نفسه يردّ التهمة؛ فعلم نقد الحديث (الجرح والتعديل) يعمل منذ القرن الثاني الهجري بمنطق البحث عن الضعف، فيفحص المحدّث كل حلقة في السند. هل لقي الراوي شيخه؟ هل عُرف بالصدق أم بالتدليس؟ وهذا البحث النشط عن مواطن الضعف قريب في روحه مما يطالب به بوبر.</w:t>
      </w:r>
    </w:p>
    <w:p w14:paraId="01FF9AAF" w:rsidR="003A0EBF" w:rsidRPr="00B832F2" w:rsidRDefault="003A0EBF" w:rsidP="003A0EBF">
      <w:pPr>
        <w:bidi/>
        <w:spacing w:after="70"/>
        <w:ind w:right="260"/>
        <w:rPr>
          <w:rFonts w:ascii="Sakkal Majalla" w:hAnsi="Sakkal Majalla" w:cs="Sakkal Majalla"/>
          <w:sz w:val="28"/>
          <w:szCs w:val="28"/>
        </w:rPr>
      </w:pPr>
      <w:r>
        <w:rPr>
          <w:rFonts w:ascii="Sakkal Majalla" w:hAnsi="Sakkal Majalla" w:cs="Sakkal Majalla"/>
          <w:i/>
          <w:iCs/>
          <w:color w:val="595959"/>
          <w:sz w:val="28"/>
          <w:szCs w:val="28"/>
        </w:rPr>
        <w:t xml:space="preserve">    ابن الصلاح (ت.643ه). مقدمة ابن الصلاح في علوم الحديث، وهي المرجع التأسيسي لمصطلحاته (الصحيح، الحسن، الضعيف، الموضوع).</w:t>
      </w:r>
    </w:p>
    <w:p w14:paraId="45DDDDDA" w:rsidR="003A0EBF" w:rsidRPr="00B832F2" w:rsidRDefault="003A0EBF" w:rsidP="003A0EBF">
      <w:pPr>
        <w:shd w:val="clear" w:color="auto" w:fill="FFF2CC"/>
        <w:bidi/>
        <w:spacing w:after="70"/>
        <w:ind w:right="200"/>
        <w:rPr>
          <w:rFonts w:ascii="Sakkal Majalla" w:hAnsi="Sakkal Majalla" w:cs="Sakkal Majalla"/>
          <w:sz w:val="28"/>
          <w:szCs w:val="28"/>
        </w:rPr>
      </w:pPr>
      <w:r>
        <w:rPr>
          <w:rFonts w:ascii="Sakkal Majalla" w:hAnsi="Sakkal Majalla" w:cs="Sakkal Majalla"/>
          <w:i/>
          <w:iCs/>
          <w:color w:val="000000"/>
          <w:sz w:val="28"/>
          <w:szCs w:val="28"/>
          <w:rtl/>
        </w:rPr>
        <w:t xml:space="preserve">على أن للمقارنة حدودًا، فالإسناد يسأل سؤالًا تاريخيًا، والفرضية الصفرية تسأل سؤالًا معرفيًا بنيويًا، يلتقيان في روح السعي إلى التكذيب، ويفترقان في الموضوع والأدوات.</w:t>
      </w:r>
    </w:p>
    <w:p w14:paraId="1F187C26" w:rsidR="003A0EBF" w:rsidRPr="00B832F2" w:rsidRDefault="003A0EBF" w:rsidP="003A0EBF">
      <w:pPr>
        <w:shd w:val="clear" w:color="auto" w:fill="D6E4F0"/>
        <w:bidi/>
        <w:spacing w:before="110" w:after="65"/>
        <w:rPr>
          <w:rFonts w:ascii="Sakkal Majalla" w:hAnsi="Sakkal Majalla" w:cs="Sakkal Majalla"/>
          <w:sz w:val="28"/>
          <w:szCs w:val="28"/>
        </w:rPr>
      </w:pPr>
      <w:r>
        <w:rPr>
          <w:rFonts w:ascii="Sakkal Majalla" w:hAnsi="Sakkal Majalla" w:cs="Sakkal Majalla"/>
          <w:b/>
          <w:bCs/>
          <w:color w:val="1F3864"/>
          <w:sz w:val="28"/>
          <w:szCs w:val="28"/>
          <w:rtl/>
        </w:rPr>
        <w:t xml:space="preserve">وماذا فعل الاقتصاد الإسلامي بالإشكالية نفسها؟</w:t>
      </w:r>
    </w:p>
    <w:p w14:paraId="095F7674" w:rsidR="003A0EBF" w:rsidRPr="00B832F2" w:rsidRDefault="003A0EBF" w:rsidP="003A0EBF">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سبقنا الاقتصاد الإسلامي إلى المأزق نفسه: كيف تجتمع الصرامة العلمية والأصالة الشرعية؟ وفي تجربته دروس لا داعي لأن ندفع ثمنها مرة أخرى:</w:t>
      </w:r>
    </w:p>
    <w:p w14:paraId="2E4FFFE8" w:rsidR="003A0EBF" w:rsidRPr="00B832F2" w:rsidRDefault="003A0EBF" w:rsidP="003A0EBF">
      <w:pPr>
        <w:bidi/>
        <w:spacing w:before="75" w:after="40"/>
        <w:rPr>
          <w:rFonts w:ascii="Sakkal Majalla" w:hAnsi="Sakkal Majalla" w:cs="Sakkal Majalla"/>
          <w:sz w:val="28"/>
          <w:szCs w:val="28"/>
        </w:rPr>
      </w:pPr>
      <w:r>
        <w:rPr>
          <w:rFonts w:ascii="Sakkal Majalla" w:hAnsi="Sakkal Majalla" w:cs="Sakkal Majalla"/>
          <w:b/>
          <w:bCs/>
          <w:color w:val="156082"/>
          <w:sz w:val="28"/>
          <w:szCs w:val="28"/>
          <w:rtl/>
        </w:rPr>
        <w:t>محمد عمر شابرا: التكامل دون أدوات اختبار صريحة</w:t>
      </w:r>
    </w:p>
    <w:p w14:paraId="4E1930DC" w:rsidR="003A0EBF" w:rsidRPr="00B832F2" w:rsidRDefault="003A0EBF" w:rsidP="003A0EBF">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قدّم شابرا في «Islam and the Economic Challenge» (1992) بديلًا يقوم على مقاصد الشريعة، يضع الفلاح في مقابل تعظيم المنفعة، وكان تأصيله للمقاصد إطارًا تقييميًا رائدًا. غير أنه لم يقدّم آلية إجرائية تختبر هل المفهوم الاقتصادي إسلامي أصيل أم إعادة تدوير لمفهوم غربي.</w:t>
      </w:r>
    </w:p>
    <w:p w14:paraId="37745000" w:rsidR="003A0EBF" w:rsidRPr="00B832F2" w:rsidRDefault="003A0EBF" w:rsidP="003A0EBF">
      <w:pPr>
        <w:bidi/>
        <w:spacing w:after="70"/>
        <w:ind w:right="260"/>
        <w:rPr>
          <w:rFonts w:ascii="Sakkal Majalla" w:hAnsi="Sakkal Majalla" w:cs="Sakkal Majalla"/>
          <w:sz w:val="28"/>
          <w:szCs w:val="28"/>
        </w:rPr>
      </w:pPr>
      <w:r w:rsidRPr="00B832F2">
        <w:rPr>
          <w:rFonts w:ascii="Sakkal Majalla" w:hAnsi="Sakkal Majalla" w:cs="Sakkal Majalla"/>
          <w:i/>
          <w:iCs/>
          <w:color w:val="595959"/>
          <w:sz w:val="28"/>
          <w:szCs w:val="28"/>
        </w:rPr>
        <w:t xml:space="preserve">    Chapra, M.U. (1992). Islam and the Economic Challenge. The Islamic Foundation &amp; IIIT.</w:t>
      </w:r>
    </w:p>
    <w:p w14:paraId="042DCEF2" w:rsidR="003A0EBF" w:rsidRPr="00B832F2" w:rsidRDefault="003A0EBF" w:rsidP="003A0EBF">
      <w:pPr>
        <w:bidi/>
        <w:spacing w:before="75" w:after="40"/>
        <w:rPr>
          <w:rFonts w:ascii="Sakkal Majalla" w:hAnsi="Sakkal Majalla" w:cs="Sakkal Majalla"/>
          <w:sz w:val="28"/>
          <w:szCs w:val="28"/>
        </w:rPr>
      </w:pPr>
      <w:r>
        <w:rPr>
          <w:rFonts w:ascii="Sakkal Majalla" w:hAnsi="Sakkal Majalla" w:cs="Sakkal Majalla"/>
          <w:b/>
          <w:bCs/>
          <w:color w:val="156082"/>
          <w:sz w:val="28"/>
          <w:szCs w:val="28"/>
          <w:rtl/>
        </w:rPr>
        <w:t>سيد نواب حيدر النقوي: أقرب محاولة لصياغة إجرائية</w:t>
      </w:r>
    </w:p>
    <w:p w14:paraId="6C68BD34" w:rsidR="003A0EBF" w:rsidRPr="00B832F2" w:rsidRDefault="003A0EBF" w:rsidP="003A0EBF">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أما النقوي فاشتق في «Islam, Economics, and Society» (1994) أربعة مبادئ، هي التوحيد والتوازن والإرادة الحرة والمسؤولية، وحاول أن يربطها بنماذج رياضية قابلة للتحليل الكمي، فكان بذلك أقرب المحاولتين إلى ما أسعى إليه هنا.</w:t>
      </w:r>
    </w:p>
    <w:p w14:paraId="092F62F0" w:rsidR="003A0EBF" w:rsidRPr="00B832F2" w:rsidRDefault="003A0EBF" w:rsidP="003A0EBF">
      <w:pPr>
        <w:bidi/>
        <w:spacing w:after="70"/>
        <w:ind w:right="260"/>
        <w:rPr>
          <w:rFonts w:ascii="Sakkal Majalla" w:hAnsi="Sakkal Majalla" w:cs="Sakkal Majalla"/>
          <w:sz w:val="28"/>
          <w:szCs w:val="28"/>
        </w:rPr>
      </w:pPr>
      <w:r w:rsidRPr="00B832F2">
        <w:rPr>
          <w:rFonts w:ascii="Sakkal Majalla" w:hAnsi="Sakkal Majalla" w:cs="Sakkal Majalla"/>
          <w:i/>
          <w:iCs/>
          <w:color w:val="595959"/>
          <w:sz w:val="28"/>
          <w:szCs w:val="28"/>
        </w:rPr>
        <w:t xml:space="preserve">    Naqvi, S.N.H. (1994). Islam, Economics, and Society. Kegan Paul International.</w:t>
      </w:r>
    </w:p>
    <w:p w14:paraId="79F34C27" w:rsidR="003A0EBF" w:rsidRPr="00B832F2" w:rsidRDefault="003A0EBF" w:rsidP="003A0EBF">
      <w:pPr>
        <w:bidi/>
        <w:spacing w:after="95"/>
        <w:rPr>
          <w:rFonts w:ascii="Sakkal Majalla" w:hAnsi="Sakkal Majalla" w:cs="Sakkal Majalla"/>
          <w:sz w:val="28"/>
          <w:szCs w:val="28"/>
        </w:rPr>
      </w:pPr>
      <w:r>
        <w:rPr>
          <w:rFonts w:ascii="Sakkal Majalla" w:hAnsi="Sakkal Majalla" w:cs="Sakkal Majalla"/>
          <w:color w:val="000000"/>
          <w:sz w:val="28"/>
          <w:szCs w:val="28"/>
          <w:rtl/>
        </w:rPr>
        <w:t xml:space="preserve">لكن المحاولتين انتُقدتا بغياب «محك تمييز»، فهما لا تحددان موقفًا مسبقًا يختلف فيه تنبؤ النموذج الإسلامي عن النظير الكينزي، ومن أسباب ذلك وصف Kuran (2004) لكثير من «الاقتصاد الإسلامي» بأنه اقتصاد تقليدي أُضيفت إليه تبريرات أخلاقية. والدرس عندي أن تأصيل المبادئ شرط ضروري، لكنه غير كافٍ، ومحك التمييز الإجرائي محاولة لسدّ هذه الحلقة في حقل الإدارة. فإن غاب التمييز، صار الأصيل والمستعار سواء.</w:t>
      </w:r>
    </w:p>
    <w:p w14:paraId="05BD7280" w:rsidR="003A0EBF" w:rsidRPr="00B832F2" w:rsidRDefault="003A0EBF" w:rsidP="003A0EBF">
      <w:pPr>
        <w:bidi/>
        <w:spacing w:after="70"/>
        <w:ind w:right="260"/>
        <w:rPr>
          <w:rFonts w:ascii="Sakkal Majalla" w:hAnsi="Sakkal Majalla" w:cs="Sakkal Majalla"/>
          <w:sz w:val="28"/>
          <w:szCs w:val="28"/>
        </w:rPr>
      </w:pPr>
      <w:r w:rsidRPr="00B832F2">
        <w:rPr>
          <w:rFonts w:ascii="Sakkal Majalla" w:hAnsi="Sakkal Majalla" w:cs="Sakkal Majalla"/>
          <w:i/>
          <w:iCs/>
          <w:color w:val="595959"/>
          <w:sz w:val="28"/>
          <w:szCs w:val="28"/>
        </w:rPr>
        <w:t xml:space="preserve">    Kuran, T. (2004). Islam and Mammon: The Economic Predicaments of Islamism. Princeton University Press.</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لا تمنح المحكّات الثلاثة أي مفهوم شهادة نهائية. هي تحدد درجة الثقة التي يستحقها: قد يكون المفهوم قوي الأصل ضعيف التطبيق، أو واضح الأثر غامض المصدر، أو متوافقًا مع نموذج غربي دون أن يكون مستعارًا منه. وبهذه الأداة في يد القارئ ننتقل إلى سؤال التأصيل في الفصل الرابع: القرآن دستورًا، والمصادر التي تشرحه، وترتيبها.</w:t>
      </w:r>
    </w:p>
    <w:p w14:paraId="567E4680" w:rsidR="00573D16" w:rsidRPr="00A60245" w:rsidRDefault="00573D16" w:rsidP="00573D16">
      <w:pPr>
        <w:pageBreakBefore/>
        <w:shd w:val="clear" w:color="auto" w:fill="1F3864"/>
        <w:bidi/>
        <w:rPr>
          <w:rFonts w:ascii="Sakkal Majalla" w:hAnsi="Sakkal Majalla" w:cs="Sakkal Majalla"/>
          <w:sz w:val="28"/>
          <w:szCs w:val="28"/>
        </w:rPr>
      </w:pPr>
      <w:r w:rsidRPr="00A60245">
        <w:rPr>
          <w:rFonts w:ascii="Sakkal Majalla" w:hAnsi="Sakkal Majalla" w:cs="Sakkal Majalla"/>
          <w:b/>
          <w:bCs/>
          <w:color w:val="FFFFFF"/>
          <w:sz w:val="28"/>
          <w:szCs w:val="28"/>
          <w:rtl/>
        </w:rPr>
        <w:lastRenderedPageBreak/>
        <w:t>الفصل الرابع</w:t>
      </w:r>
      <w:r>
        <w:fldChar w:fldCharType="begin"/>
      </w:r>
      <w:r>
        <w:instrText xml:space="preserve"> TC "الفصل الرابع: القرآن دستورًا والمصادر الشارحة، هرم المرجعية الكامل" \l 1 </w:instrText>
      </w:r>
      <w:r>
        <w:fldChar w:fldCharType="end"/>
      </w:r>
    </w:p>
    <w:p w14:paraId="45638D44" w:rsidR="00573D16" w:rsidRPr="00A60245" w:rsidRDefault="00573D16" w:rsidP="00573D16">
      <w:pPr>
        <w:shd w:val="clear" w:color="auto" w:fill="156082"/>
        <w:bidi/>
        <w:rPr>
          <w:rFonts w:ascii="Sakkal Majalla" w:hAnsi="Sakkal Majalla" w:cs="Sakkal Majalla"/>
          <w:sz w:val="28"/>
          <w:szCs w:val="28"/>
        </w:rPr>
      </w:pPr>
      <w:r w:rsidRPr="00A60245">
        <w:rPr>
          <w:rFonts w:ascii="Sakkal Majalla" w:hAnsi="Sakkal Majalla" w:cs="Sakkal Majalla"/>
          <w:b/>
          <w:bCs/>
          <w:color w:val="FFFFFF"/>
          <w:sz w:val="28"/>
          <w:szCs w:val="28"/>
          <w:rtl/>
        </w:rPr>
        <w:t>القرآن دستورًا والمصادر الشارحة</w:t>
      </w:r>
    </w:p>
    <w:p w14:paraId="172F51B5" w:rsidR="00573D16" w:rsidRPr="00A60245" w:rsidRDefault="00573D16" w:rsidP="00573D16">
      <w:pPr>
        <w:shd w:val="clear" w:color="auto" w:fill="2E74B5"/>
        <w:bidi/>
        <w:spacing w:after="18"/>
        <w:rPr>
          <w:rFonts w:ascii="Sakkal Majalla" w:hAnsi="Sakkal Majalla" w:cs="Sakkal Majalla"/>
          <w:sz w:val="28"/>
          <w:szCs w:val="28"/>
        </w:rPr>
      </w:pPr>
      <w:r w:rsidRPr="00A60245">
        <w:rPr>
          <w:rFonts w:ascii="Sakkal Majalla" w:hAnsi="Sakkal Majalla" w:cs="Sakkal Majalla"/>
          <w:color w:val="FFFFFF"/>
          <w:sz w:val="28"/>
          <w:szCs w:val="28"/>
          <w:rtl/>
        </w:rPr>
        <w:t>هرم المرجعية الكامل</w:t>
      </w:r>
    </w:p>
    <w:p w14:paraId="747F6158" w:rsidR="00573D16" w:rsidRPr="00A60245" w:rsidRDefault="00573D16" w:rsidP="00573D16">
      <w:pPr>
        <w:shd w:val="clear" w:color="auto" w:fill="F5F0FF"/>
        <w:bidi/>
        <w:spacing w:before="10"/>
        <w:rPr>
          <w:rFonts w:ascii="Sakkal Majalla" w:hAnsi="Sakkal Majalla" w:cs="Sakkal Majalla"/>
          <w:sz w:val="28"/>
          <w:szCs w:val="28"/>
        </w:rPr>
      </w:pPr>
      <w:r w:rsidRPr="00A60245">
        <w:rPr>
          <w:rFonts w:ascii="Sakkal Majalla" w:hAnsi="Sakkal Majalla" w:cs="Sakkal Majalla"/>
          <w:b/>
          <w:bCs/>
          <w:color w:val="1F3864"/>
          <w:sz w:val="28"/>
          <w:szCs w:val="28"/>
          <w:rtl/>
        </w:rPr>
        <w:t>﴿وَأَنزَلْنَا إِلَيْكَ الذِّكْرَ لِتُبَيِّنَ لِلنَّاسِ مَا نُزِّلَ إِلَيْهِمْ﴾</w:t>
      </w:r>
    </w:p>
    <w:p w14:paraId="55C65BA3" w:rsidR="00573D16" w:rsidRPr="00A60245" w:rsidRDefault="00573D16" w:rsidP="00573D16">
      <w:pPr>
        <w:bidi/>
        <w:spacing w:after="18"/>
        <w:rPr>
          <w:rFonts w:ascii="Sakkal Majalla" w:hAnsi="Sakkal Majalla" w:cs="Sakkal Majalla"/>
          <w:sz w:val="28"/>
          <w:szCs w:val="28"/>
        </w:rPr>
      </w:pPr>
      <w:r w:rsidRPr="00A60245">
        <w:rPr>
          <w:rFonts w:ascii="Sakkal Majalla" w:hAnsi="Sakkal Majalla" w:cs="Sakkal Majalla"/>
          <w:color w:val="595959"/>
          <w:sz w:val="28"/>
          <w:szCs w:val="28"/>
          <w:rtl/>
        </w:rPr>
        <w:t>النحل : 44</w:t>
      </w:r>
    </w:p>
    <w:p w:rsidR="00722D91" w:rsidRPr="00A263F1" w:rsidRDefault="00722D91" w:rsidP="00722D91">
      <w:pPr>
        <w:shd w:val="clear" w:color="FFF2CC" w:fill="FFF2CC"/>
        <w:bidi/>
        <w:ind w:right="431"/>
        <w:rPr>
          <w:rFonts w:ascii="Sakkal Majalla" w:hAnsi="Sakkal Majalla" w:cs="Sakkal Majalla"/>
        </w:rPr>
      </w:pPr>
      <w:r>
        <w:rPr>
          <w:rFonts w:ascii="Sakkal Majalla" w:hAnsi="Sakkal Majalla" w:cs="Sakkal Majalla"/>
          <w:b/>
          <w:bCs/>
          <w:color w:val="1F3864"/>
          <w:sz w:val="30"/>
          <w:szCs w:val="30"/>
          <w:rtl/>
        </w:rPr>
        <w:t xml:space="preserve">في الآية ترتيب كامل لمن تأمّلها، ذِكرٌ منزَّل، ونبيٌّ مبيِّن له، وناسٌ يُبيَّن لهم، فالمنزَّل أولًا، والبيان يأتي بعده ولأجله، والناس يتلقّون ويفهمون، ولا يتقدم البيان على المبيَّن ولا يستغني عنه، كما لا تتقدم اللائحة التنفيذية على النظام الذي وُضعت لشرحه. وأقرأ فيها، وهذه قراءة أختارها لا أكثر، أن ترتيب المصادر سؤال عن السلطة قبل أن يكون تنظيمًا للمراجع. من يحق له أن يبيّن، وبأي درجة؟ ومتى نقدّم مصدرًا على آخر حين نشتق مفهومًا إداريًا من القرآن، وبأي معيار؟</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وقد رأيتُ أثر غياب هذا الترتيب في برنامج لتطوير الإدارة الوقفية، إذ أجمع المديرون على أن «الشورى» أهم ما يحكم قرارات مؤسساتهم، فلما طلبتُ مصدرًا دقيقًا لفهمهم لها تفرّقوا بين حديث لم يجد صاحبه له تخريجًا، وآية من سياق الأسرة لا المؤسسة، وكتاب معاصر يعتمد على تلخيص عابر. وحين اختلفوا لم يكن لدى أحد أداة تحسم الخلاف. اتفقوا على الاسم، وافترقوا في المرجع. وهذه الأداة الغائبة هي هرم المصادر بمستوياته الستة، ومعايير وزن كل منها.</w:t>
      </w:r>
    </w:p>
    <w:p w14:paraId="1F47B7AD" w:rsidR="00573D16" w:rsidRPr="00A60245" w:rsidRDefault="00573D16" w:rsidP="00573D16">
      <w:pPr>
        <w:shd w:val="clear" w:color="auto" w:fill="156082"/>
        <w:bidi/>
        <w:spacing w:before="140" w:after="85"/>
        <w:rPr>
          <w:rFonts w:ascii="Sakkal Majalla" w:hAnsi="Sakkal Majalla" w:cs="Sakkal Majalla"/>
          <w:sz w:val="28"/>
          <w:szCs w:val="28"/>
        </w:rPr>
      </w:pPr>
      <w:r>
        <w:rPr>
          <w:rFonts w:ascii="Sakkal Majalla" w:hAnsi="Sakkal Majalla" w:cs="Sakkal Majalla"/>
          <w:b/>
          <w:bCs/>
          <w:color w:val="FFFFFF"/>
          <w:sz w:val="28"/>
          <w:szCs w:val="28"/>
          <w:rtl/>
        </w:rPr>
        <w:t>4.1 لماذا يكون ترتيب المصادر مسألة فلسفية قبل أن يكون تنظيمية</w:t>
      </w:r>
      <w:r>
        <w:fldChar w:fldCharType="begin"/>
      </w:r>
      <w:r>
        <w:instrText xml:space="preserve"> TC "4.1 لماذا يكون ترتيب المصادر مسألة فلسفية قبل أن يكون تنظيمية" \l 2 </w:instrText>
      </w:r>
      <w:r>
        <w:fldChar w:fldCharType="end"/>
      </w:r>
    </w:p>
    <w:p w14:paraId="27887F5D" w:rsidR="00573D16" w:rsidRPr="00A60245" w:rsidRDefault="00573D16" w:rsidP="00573D16">
      <w:pPr>
        <w:bidi/>
        <w:spacing w:after="90"/>
        <w:rPr>
          <w:rFonts w:ascii="Sakkal Majalla" w:hAnsi="Sakkal Majalla" w:cs="Sakkal Majalla"/>
          <w:sz w:val="28"/>
          <w:szCs w:val="28"/>
        </w:rPr>
      </w:pPr>
      <w:r>
        <w:rPr>
          <w:rFonts w:ascii="Sakkal Majalla" w:hAnsi="Sakkal Majalla" w:cs="Sakkal Majalla"/>
          <w:color w:val="000000"/>
          <w:sz w:val="28"/>
          <w:szCs w:val="28"/>
          <w:rtl/>
        </w:rPr>
        <w:t xml:space="preserve">يبدو ترتيب المصادر للوهلة الأولى شأنًا تنظيميًا، كترتيب الملفات في أرشيف مؤسسة، لكنه في حقيقته تطبيق لما تسميه الإبستيمولوجيا المعاصرة «نظرية السلطة المعرفية» (Epistemic Authority Theory)، ويدور سؤالها حول متى يحق لمصدر أن يقيّد حكمي، ولو خالف ما أعتقده. إنّ المدير يواجه هذا السؤال حين يرى قرارًا صحيحًا ويخالفه الخبير المالي، والباحث يواجهه حين يسأل متى نقدّم ابن كثير على ابن عاشور، ومتى نعكس. الأرشيف يرتّب الأوراق، أما السلطة فتحكم بينها.</w:t>
      </w:r>
    </w:p>
    <w:p w14:paraId="3A8AE488" w:rsidR="00573D16" w:rsidRPr="00A60245" w:rsidRDefault="00573D16" w:rsidP="00573D16">
      <w:pPr>
        <w:bidi/>
        <w:spacing w:after="70"/>
        <w:ind w:right="260"/>
        <w:rPr>
          <w:rFonts w:ascii="Sakkal Majalla" w:hAnsi="Sakkal Majalla" w:cs="Sakkal Majalla"/>
          <w:sz w:val="28"/>
          <w:szCs w:val="28"/>
        </w:rPr>
      </w:pPr>
      <w:r w:rsidRPr="00A60245">
        <w:rPr>
          <w:rFonts w:ascii="Sakkal Majalla" w:hAnsi="Sakkal Majalla" w:cs="Sakkal Majalla"/>
          <w:i/>
          <w:iCs/>
          <w:color w:val="595959"/>
          <w:sz w:val="28"/>
          <w:szCs w:val="28"/>
        </w:rPr>
        <w:t xml:space="preserve">    Zagzebski, L. (2012). Epistemic Authority: A Theory of Trust, Authority, and Autonomy in Belief. Oxford University Press.</w:t>
      </w:r>
    </w:p>
    <w:p w14:paraId="7D6E15C3" w:rsidR="00573D16" w:rsidRPr="00A60245" w:rsidRDefault="00573D16" w:rsidP="00573D16">
      <w:pPr>
        <w:bidi/>
        <w:spacing w:after="90"/>
        <w:rPr>
          <w:rFonts w:ascii="Sakkal Majalla" w:hAnsi="Sakkal Majalla" w:cs="Sakkal Majalla"/>
          <w:sz w:val="28"/>
          <w:szCs w:val="28"/>
        </w:rPr>
      </w:pPr>
      <w:r>
        <w:rPr>
          <w:rFonts w:ascii="Sakkal Majalla" w:hAnsi="Sakkal Majalla" w:cs="Sakkal Majalla"/>
          <w:color w:val="000000"/>
          <w:sz w:val="28"/>
          <w:szCs w:val="28"/>
          <w:rtl/>
        </w:rPr>
        <w:t xml:space="preserve">وتفرّق زغزيبسكي بين أسباب «الشخص الأول» (First-Person Reasons)، حين أتحقق بنفسي، وأسباب «الشخص الثالث» (Third-Person Reasons)، حين أثق بحكم غيري لأنه أهل للثقة، فإذا كانت هذه الثقة الثانية عقلانية نشأت السلطة المعرفية، وصار قبول قول الخبير قرارًا عاقلًا لا تقليدًا.</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على هذا الأساس يقوم الهرم كله؛ فهو تطبيق لتفاوت أنواع السلطة المعرفية، لا تفضيل تعسفي؛ فللقرآن سلطة يقينية (Type-1 Authority) تقع خارج نطاق الشهادة البشرية أصلًا، ولما دونه سلطة مشتقة متدرجة (Type-2 Authority) تُقاس بالخبرة والأمانة والمنهج. الأولى تُسلَّم، والثانية توزن.</w:t>
      </w:r>
    </w:p>
    <w:p w14:paraId="10CFD6B7" w:rsidR="00573D16" w:rsidRPr="00A60245" w:rsidRDefault="00573D16" w:rsidP="00573D16">
      <w:pPr>
        <w:shd w:val="clear" w:color="auto" w:fill="D6E4F0"/>
        <w:bidi/>
        <w:spacing w:before="110" w:after="60"/>
        <w:rPr>
          <w:rFonts w:ascii="Sakkal Majalla" w:hAnsi="Sakkal Majalla" w:cs="Sakkal Majalla"/>
          <w:sz w:val="28"/>
          <w:szCs w:val="28"/>
        </w:rPr>
      </w:pPr>
      <w:r>
        <w:rPr>
          <w:rFonts w:ascii="Sakkal Majalla" w:hAnsi="Sakkal Majalla" w:cs="Sakkal Majalla"/>
          <w:b/>
          <w:bCs/>
          <w:color w:val="1F3864"/>
          <w:sz w:val="28"/>
          <w:szCs w:val="28"/>
          <w:rtl/>
        </w:rPr>
        <w:t xml:space="preserve">ترتيب قديم بلغة جديدة</w:t>
      </w:r>
    </w:p>
    <w:p w14:paraId="106CF3EA" w:rsidR="00573D16" w:rsidRPr="00A60245" w:rsidRDefault="00573D16" w:rsidP="00573D16">
      <w:pPr>
        <w:bidi/>
        <w:spacing w:after="90"/>
        <w:rPr>
          <w:rFonts w:ascii="Sakkal Majalla" w:hAnsi="Sakkal Majalla" w:cs="Sakkal Majalla"/>
          <w:sz w:val="28"/>
          <w:szCs w:val="28"/>
        </w:rPr>
      </w:pPr>
      <w:r>
        <w:rPr>
          <w:rFonts w:ascii="Sakkal Majalla" w:hAnsi="Sakkal Majalla" w:cs="Sakkal Majalla"/>
          <w:color w:val="000000"/>
          <w:sz w:val="28"/>
          <w:szCs w:val="28"/>
          <w:rtl/>
        </w:rPr>
        <w:t xml:space="preserve">والفكرة نفسها قديمة. لترتيب مصادر التفسير في التراث الإسلامي تاريخ طويل.</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كان الطبري (ت.310ه) في «جامع البيان» من أوائل من قعّدوا صراحةً لطبقات التفسير، فجعلها القرآن بالقرآن، ثم بالسنة، ثم بأقوال الصحابة، ثم التابعين، ثم اللغة المنضبطة، ثم طوّر ابن تيمية (ت.728ه) الترتيب في «مقدمة في أصول التفسير»، وميّز بين إجماع الصحابة وآرائهم المتفرقة، و«طرق التفسير» عنده هي الأصل التاريخي المباشر لهرمنا. أما الزركشي والسيوطي (ق.8-9ه) فدوّنا «علوم القرآن» حقلًا مستقلًا بقواعده، ومنها شروط المفسّر المقبول، ومراتب الاختلاف في التفسير، وضوابط قبول الإسرائيليات.</w:t>
      </w:r>
    </w:p>
    <w:p w14:paraId="70F9A721" w:rsidR="00573D16" w:rsidRPr="00A60245" w:rsidRDefault="00573D16" w:rsidP="00573D16">
      <w:pPr>
        <w:shd w:val="clear" w:color="auto" w:fill="EBF5FB"/>
        <w:bidi/>
        <w:spacing w:after="65"/>
        <w:ind w:right="200"/>
        <w:rPr>
          <w:rFonts w:ascii="Sakkal Majalla" w:hAnsi="Sakkal Majalla" w:cs="Sakkal Majalla"/>
          <w:sz w:val="28"/>
          <w:szCs w:val="28"/>
        </w:rPr>
      </w:pPr>
      <w:r>
        <w:rPr>
          <w:rFonts w:ascii="Sakkal Majalla" w:hAnsi="Sakkal Majalla" w:cs="Sakkal Majalla"/>
          <w:i/>
          <w:iCs/>
          <w:color w:val="000000"/>
          <w:sz w:val="28"/>
          <w:szCs w:val="28"/>
          <w:rtl/>
        </w:rPr>
        <w:t xml:space="preserve">فالهرم يأخذ من التراث تراتبيته الأساسية عند الطبري وابن تيمية، ويضيف إليها تصنيف المدارس الخمس، ولغة فلسفية معاصرة تيسّر الحوار مع القارئ الأكاديمي الذي لم يألف مصطلح التراث. إضافة متواضعة، وأحسبها كافية لغرضها.</w:t>
      </w:r>
    </w:p>
    <w:p w14:paraId="359B0C28" w:rsidR="00573D16" w:rsidRPr="00A60245" w:rsidRDefault="00573D16" w:rsidP="00573D16">
      <w:pPr>
        <w:shd w:val="clear" w:color="auto" w:fill="D6E4F0"/>
        <w:bidi/>
        <w:spacing w:before="110" w:after="60"/>
        <w:rPr>
          <w:rFonts w:ascii="Sakkal Majalla" w:hAnsi="Sakkal Majalla" w:cs="Sakkal Majalla"/>
          <w:sz w:val="28"/>
          <w:szCs w:val="28"/>
        </w:rPr>
      </w:pPr>
      <w:r>
        <w:rPr>
          <w:rFonts w:ascii="Sakkal Majalla" w:hAnsi="Sakkal Majalla" w:cs="Sakkal Majalla"/>
          <w:b/>
          <w:bCs/>
          <w:color w:val="1F3864"/>
          <w:sz w:val="28"/>
          <w:szCs w:val="28"/>
          <w:rtl/>
        </w:rPr>
        <w:t xml:space="preserve">حين تختلف المدارس فعلًا</w:t>
      </w:r>
    </w:p>
    <w:p w14:paraId="182E1EDE" w:rsidR="00573D16" w:rsidRPr="00A60245" w:rsidRDefault="00573D16" w:rsidP="00573D16">
      <w:pPr>
        <w:bidi/>
        <w:spacing w:after="90"/>
        <w:rPr>
          <w:rFonts w:ascii="Sakkal Majalla" w:hAnsi="Sakkal Majalla" w:cs="Sakkal Majalla"/>
          <w:sz w:val="28"/>
          <w:szCs w:val="28"/>
        </w:rPr>
      </w:pPr>
      <w:r>
        <w:rPr>
          <w:rFonts w:ascii="Sakkal Majalla" w:hAnsi="Sakkal Majalla" w:cs="Sakkal Majalla"/>
          <w:color w:val="000000"/>
          <w:sz w:val="28"/>
          <w:szCs w:val="28"/>
          <w:rtl/>
        </w:rPr>
        <w:t xml:space="preserve">لننظر معًا في قوله تعالى: ﴿وَشَاوِرْهُمْ فِي الْأَمْرِ﴾ (آل عمران:159)، فقد اختلف المفسرون في حكم الأمر وعلّته. فالطبري، وهو من عمد التفسير الأثري وإن لم يكن ممثل المدرسة في هذا الكتاب، ينقل في علّة الأمر أقوالًا، منها تطييب نفوس الصحابة، والاستعانة برأيهم فيما لم ينزل فيه وحي، وتعليم الأمة أن تتشاور من بعده، والقرطبي (المدرسة الفقهية) يعدّ الشورى من قواعد الشريعة، وينقل عن ابن عطية أن من لا يستشير أهل العلم والدين فعزله واجب. أما ابن عاشور (المدرسة اللغوية) فيستدل بصيغة الأمر على الوجوب، ويقيّده بوجوب الفعل لا بلزوم النتيجة.</w:t>
      </w:r>
    </w:p>
    <w:p w14:paraId="3BB617D8" w:rsidR="00573D16" w:rsidRPr="00A60245" w:rsidRDefault="00573D16" w:rsidP="00573D16">
      <w:pPr>
        <w:bidi/>
        <w:spacing w:after="55"/>
        <w:ind w:right="260"/>
        <w:rPr>
          <w:rFonts w:ascii="Sakkal Majalla" w:hAnsi="Sakkal Majalla" w:cs="Sakkal Majalla"/>
          <w:sz w:val="28"/>
          <w:szCs w:val="28"/>
        </w:rPr>
      </w:pPr>
      <w:r>
        <w:rPr>
          <w:rFonts w:ascii="Cambria Math" w:hAnsi="Cambria Math" w:cs="Cambria Math"/>
          <w:b/>
          <w:bCs/>
          <w:color w:val="156082"/>
          <w:sz w:val="28"/>
          <w:szCs w:val="28"/>
        </w:rPr>
        <w:t xml:space="preserve">كيف نحسم؟ نحسم بأربع خطوات، أولاها أن نعرف نوع الخلاف، فقد يكون في الرواية (نصوص متعارضة)، وقد يكون في الاستنباط (نص واحد وتأويلات مختلفة)، والخلاف هنا استنباطي. والثانية أن نرجّح بما اجتمعت عليه أقوى المدارس في هذا الجانب؛ والراجح هنا وجوب المشاورة فعلًا لا لزوم نتيجتها، لموافقته صيغة الأمر، ولما نقله القرطبي من عدّها من قواعد الشريعة، ولأن أقوال الطبري في علّة الأمر لا تنفي وجوبه. والثالثة أن نوثّق الخلاف في بطاقة الهوية المعرفية، بدل أن ندّعي إجماعًا لا وجود له. والرابعة أن نبيّن أثر الخلاف في الاشتقاق؛ فوجوب الفعل ينتج مبدأً غير الذي ينتجه الاستحباب المحض، ويُسجَّل ذلك في حقل «الاختلاف التفسيري وأثره».</w:t>
      </w:r>
    </w:p>
    <w:p w14:paraId="7FFAE931" w:rsidR="00573D16" w:rsidRPr="00A60245" w:rsidRDefault="00573D16" w:rsidP="00573D16">
      <w:pPr>
        <w:shd w:val="clear" w:color="auto" w:fill="FFF2CC"/>
        <w:bidi/>
        <w:spacing w:after="65"/>
        <w:ind w:right="200"/>
        <w:rPr>
          <w:rFonts w:ascii="Sakkal Majalla" w:hAnsi="Sakkal Majalla" w:cs="Sakkal Majalla"/>
          <w:sz w:val="28"/>
          <w:szCs w:val="28"/>
        </w:rPr>
      </w:pPr>
      <w:r>
        <w:rPr>
          <w:rFonts w:ascii="Sakkal Majalla" w:hAnsi="Sakkal Majalla" w:cs="Sakkal Majalla"/>
          <w:i/>
          <w:iCs/>
          <w:color w:val="000000"/>
          <w:sz w:val="28"/>
          <w:szCs w:val="28"/>
          <w:rtl/>
        </w:rPr>
        <w:t xml:space="preserve">قد ينتهي الخلاف إلى ترجيح معلَّل. وقد يبقى موثَّقًا بلا حسم. والأمانة أن نفرّق بين الحالتين، فلا نُلبس إحداهما ثوب الأخرى.</w:t>
      </w:r>
    </w:p>
    <w:p w14:paraId="66B3F27D" w:rsidR="00573D16" w:rsidRPr="00A60245" w:rsidRDefault="00573D16" w:rsidP="00573D16">
      <w:pPr>
        <w:shd w:val="clear" w:color="auto" w:fill="156082"/>
        <w:bidi/>
        <w:spacing w:before="140" w:after="85"/>
        <w:rPr>
          <w:rFonts w:ascii="Sakkal Majalla" w:hAnsi="Sakkal Majalla" w:cs="Sakkal Majalla"/>
          <w:sz w:val="28"/>
          <w:szCs w:val="28"/>
        </w:rPr>
      </w:pPr>
      <w:r>
        <w:rPr>
          <w:rFonts w:ascii="Sakkal Majalla" w:hAnsi="Sakkal Majalla" w:cs="Sakkal Majalla"/>
          <w:b/>
          <w:bCs/>
          <w:color w:val="FFFFFF"/>
          <w:sz w:val="28"/>
          <w:szCs w:val="28"/>
          <w:rtl/>
        </w:rPr>
        <w:t>4.2  السنة بيانًا لا منشأً: التأصيل من علم أصول الفقه</w:t>
      </w:r>
      <w:r>
        <w:fldChar w:fldCharType="begin"/>
      </w:r>
      <w:r>
        <w:instrText xml:space="preserve"> TC "4.2  السنة بيانًا لا منشأً: التأصيل من علم أصول الفقه" \l 2 </w:instrText>
      </w:r>
      <w:r>
        <w:fldChar w:fldCharType="end"/>
      </w:r>
    </w:p>
    <w:p w14:paraId="206A93EE" w:rsidR="00573D16" w:rsidRPr="00A60245" w:rsidRDefault="00573D16" w:rsidP="00573D16">
      <w:pPr>
        <w:bidi/>
        <w:spacing w:after="90"/>
        <w:rPr>
          <w:rFonts w:ascii="Sakkal Majalla" w:hAnsi="Sakkal Majalla" w:cs="Sakkal Majalla"/>
          <w:sz w:val="28"/>
          <w:szCs w:val="28"/>
        </w:rPr>
      </w:pPr>
      <w:r>
        <w:rPr>
          <w:rFonts w:ascii="Sakkal Majalla" w:hAnsi="Sakkal Majalla" w:cs="Sakkal Majalla"/>
          <w:color w:val="000000"/>
          <w:sz w:val="28"/>
          <w:szCs w:val="28"/>
          <w:rtl/>
        </w:rPr>
        <w:t xml:space="preserve">قرر الفصل الأول أن القرآن منشأ الأفكار، وأن السنة بيان لا منشأ مستقل، وليست هذه القاعدة اجتهادًا طارئًا؛ فلها جذور راسخة في علم أصول الفقه.</w:t>
      </w:r>
    </w:p>
    <w:p w14:paraId="33B9E83B" w:rsidR="00573D16" w:rsidRPr="00A60245" w:rsidRDefault="00573D16" w:rsidP="00573D16">
      <w:pPr>
        <w:bidi/>
        <w:spacing w:before="70" w:after="38"/>
        <w:rPr>
          <w:rFonts w:ascii="Sakkal Majalla" w:hAnsi="Sakkal Majalla" w:cs="Sakkal Majalla"/>
          <w:sz w:val="28"/>
          <w:szCs w:val="28"/>
        </w:rPr>
      </w:pPr>
      <w:r>
        <w:rPr>
          <w:rFonts w:ascii="Sakkal Majalla" w:hAnsi="Sakkal Majalla" w:cs="Sakkal Majalla"/>
          <w:b/>
          <w:bCs/>
          <w:color w:val="156082"/>
          <w:sz w:val="28"/>
          <w:szCs w:val="28"/>
          <w:rtl/>
        </w:rPr>
        <w:t>الشافعي في «الرسالة»: التأسيس الأول</w:t>
      </w:r>
    </w:p>
    <w:p w14:paraId="7E0EDFF2" w:rsidR="00573D16" w:rsidRPr="00A60245" w:rsidRDefault="00573D16" w:rsidP="00573D16">
      <w:pPr>
        <w:bidi/>
        <w:spacing w:after="90"/>
        <w:rPr>
          <w:rFonts w:ascii="Sakkal Majalla" w:hAnsi="Sakkal Majalla" w:cs="Sakkal Majalla"/>
          <w:sz w:val="28"/>
          <w:szCs w:val="28"/>
        </w:rPr>
      </w:pPr>
      <w:r>
        <w:rPr>
          <w:rFonts w:ascii="Sakkal Majalla" w:hAnsi="Sakkal Majalla" w:cs="Sakkal Majalla"/>
          <w:color w:val="000000"/>
          <w:sz w:val="28"/>
          <w:szCs w:val="28"/>
          <w:rtl/>
        </w:rPr>
        <w:t xml:space="preserve">إنّ أول من قعّد منهجيًا لمنزلة السنة من القرآن هو الإمام الشافعي (ت.204ه)، وذلك في «الرسالة»، أول مصنَّف مستقل في أصول الفقه، وقد جعل بيان السنة للقرآن ثلاثة أنواع، هي تفصيل لمجمل، وتخصيص لعام، وإنشاء حكم سكت عنه القرآن.</w:t>
      </w:r>
    </w:p>
    <w:p w14:paraId="1BB22FD1" w:rsidR="00573D16" w:rsidRPr="00A60245" w:rsidRDefault="00573D16" w:rsidP="00573D16">
      <w:pPr>
        <w:bidi/>
        <w:spacing w:after="70"/>
        <w:ind w:right="260"/>
        <w:rPr>
          <w:rFonts w:ascii="Sakkal Majalla" w:hAnsi="Sakkal Majalla" w:cs="Sakkal Majalla"/>
          <w:sz w:val="28"/>
          <w:szCs w:val="28"/>
        </w:rPr>
      </w:pPr>
      <w:r w:rsidRPr="00A60245">
        <w:rPr>
          <w:rFonts w:ascii="Sakkal Majalla" w:hAnsi="Sakkal Majalla" w:cs="Sakkal Majalla"/>
          <w:i/>
          <w:iCs/>
          <w:color w:val="595959"/>
          <w:sz w:val="28"/>
          <w:szCs w:val="28"/>
        </w:rPr>
        <w:t xml:space="preserve">    الشافعي، محمد بن إدريس (ت.204ه). الرسالة. تحقيق أحمد شاكر، مكتبة الحلبي، القاهرة، 1940. الفصل الخاص بـ"بيان السنة للكتاب."</w:t>
      </w:r>
    </w:p>
    <w:p w14:paraId="1DE123CB" w:rsidR="00573D16" w:rsidRPr="00A60245" w:rsidRDefault="00573D16" w:rsidP="00573D16">
      <w:pPr>
        <w:bidi/>
        <w:spacing w:before="70" w:after="38"/>
        <w:rPr>
          <w:rFonts w:ascii="Sakkal Majalla" w:hAnsi="Sakkal Majalla" w:cs="Sakkal Majalla"/>
          <w:sz w:val="28"/>
          <w:szCs w:val="28"/>
        </w:rPr>
      </w:pPr>
      <w:r>
        <w:rPr>
          <w:rFonts w:ascii="Sakkal Majalla" w:hAnsi="Sakkal Majalla" w:cs="Sakkal Majalla"/>
          <w:b/>
          <w:bCs/>
          <w:color w:val="156082"/>
          <w:sz w:val="28"/>
          <w:szCs w:val="28"/>
          <w:rtl/>
        </w:rPr>
        <w:t>ابن القيم في «إعلام الموقعين»: تقسيم أدق</w:t>
      </w:r>
    </w:p>
    <w:p w14:paraId="6126E56E" w:rsidR="00573D16" w:rsidRPr="00A60245" w:rsidRDefault="00573D16" w:rsidP="00573D16">
      <w:pPr>
        <w:bidi/>
        <w:spacing w:after="90"/>
        <w:rPr>
          <w:rFonts w:ascii="Sakkal Majalla" w:hAnsi="Sakkal Majalla" w:cs="Sakkal Majalla"/>
          <w:sz w:val="28"/>
          <w:szCs w:val="28"/>
        </w:rPr>
      </w:pPr>
      <w:r>
        <w:rPr>
          <w:rFonts w:ascii="Sakkal Majalla" w:hAnsi="Sakkal Majalla" w:cs="Sakkal Majalla"/>
          <w:color w:val="000000"/>
          <w:sz w:val="28"/>
          <w:szCs w:val="28"/>
          <w:rtl/>
        </w:rPr>
        <w:t xml:space="preserve">ثم جاء ابن القيم (ت.751ه) بتقسيم أدق، فالسنة عنده إما مؤكِّدة لما في القرآن (بيان تأكيدي)، أو مفسّرة لمجمله (بيان تفسيري، وهو الأكثر)، أو منشئة حكمًا سكت عنه القرآن دون أن تخالف أصلًا قرآنيًا (بيان إنشائي مقيّد).</w:t>
      </w:r>
    </w:p>
    <w:p w14:paraId="2C3CA021" w:rsidR="00573D16" w:rsidRPr="00A60245" w:rsidRDefault="00573D16" w:rsidP="00573D16">
      <w:pPr>
        <w:bidi/>
        <w:spacing w:after="70"/>
        <w:ind w:right="260"/>
        <w:rPr>
          <w:rFonts w:ascii="Sakkal Majalla" w:hAnsi="Sakkal Majalla" w:cs="Sakkal Majalla"/>
          <w:sz w:val="28"/>
          <w:szCs w:val="28"/>
        </w:rPr>
      </w:pPr>
      <w:r w:rsidRPr="00A60245">
        <w:rPr>
          <w:rFonts w:ascii="Sakkal Majalla" w:hAnsi="Sakkal Majalla" w:cs="Sakkal Majalla"/>
          <w:i/>
          <w:iCs/>
          <w:color w:val="595959"/>
          <w:sz w:val="28"/>
          <w:szCs w:val="28"/>
        </w:rPr>
        <w:t xml:space="preserve">    ابن القيم، محمد بن أبي بكر (ت.751ه). إعلام الموقعين. تحقيق طه عبد الرؤوف سعد، دار الجيل، بيروت. الجزء الثاني، مبحث "أقسام بيان السنة للقرآن."</w:t>
      </w:r>
    </w:p>
    <w:p w14:paraId="6DCA8BDF" w:rsidR="00573D16" w:rsidRPr="00A60245" w:rsidRDefault="00573D16" w:rsidP="00573D16">
      <w:pPr>
        <w:bidi/>
        <w:spacing w:after="90"/>
        <w:rPr>
          <w:rFonts w:ascii="Sakkal Majalla" w:hAnsi="Sakkal Majalla" w:cs="Sakkal Majalla"/>
          <w:sz w:val="28"/>
          <w:szCs w:val="28"/>
        </w:rPr>
      </w:pPr>
      <w:r>
        <w:rPr>
          <w:rFonts w:ascii="Sakkal Majalla" w:hAnsi="Sakkal Majalla" w:cs="Sakkal Majalla"/>
          <w:color w:val="000000"/>
          <w:sz w:val="28"/>
          <w:szCs w:val="28"/>
          <w:rtl/>
        </w:rPr>
        <w:t xml:space="preserve">من هذا التقسيم آخذ النوعين الأول والثاني، التأكيد والتفسير، وأتحفّظ عمدًا عن الثالث مصدرًا مستقلًا للمفاهيم. لماذا؟ إنّ النوع الثالث معتبر أصوليًا، ولا أنازع في ذلك، لكن غاية الكتاب أضيق، وهي أن يكون لكل مفهوم إداري أصل قرآني مباشر، وهذا تشدد فوق ما يشترطه علم الأصول، يجعل «الأصالة القرآنية» أصعب تحقيقًا لا أسهل. ويدخل تفصيل المجمل وتخصيص العام عند الشافعي في البيان التفسيري. أما تصنيف الفصل الأول (تفسيري، وتطبيقي، ونطاقي) فيصف طريقة البيان داخل هذين النوعين، ولا يضيف نوعًا ثالثًا.</w:t>
      </w:r>
    </w:p>
    <w:p w14:paraId="3A0699C1" w:rsidR="00573D16" w:rsidRPr="00A60245" w:rsidRDefault="00573D16" w:rsidP="00573D16">
      <w:pPr>
        <w:bidi/>
        <w:spacing w:after="90"/>
        <w:rPr>
          <w:rFonts w:ascii="Sakkal Majalla" w:hAnsi="Sakkal Majalla" w:cs="Sakkal Majalla"/>
          <w:sz w:val="28"/>
          <w:szCs w:val="28"/>
        </w:rPr>
      </w:pPr>
      <w:r>
        <w:rPr>
          <w:rFonts w:ascii="Sakkal Majalla" w:hAnsi="Sakkal Majalla" w:cs="Sakkal Majalla"/>
          <w:color w:val="000000"/>
          <w:sz w:val="28"/>
          <w:szCs w:val="28"/>
          <w:rtl/>
        </w:rPr>
        <w:t xml:space="preserve">وكلما استشهدنا بحديث، قولًا كان أو فعلًا أو تقريرًا، بيّنّا علاقته بالآية أو المفهوم، وهل يفسّر مجملًا، أم يخصّص عامًا، أم يقدّم نموذجًا سلوكيًا، أم يضيء سياقًا تاريخيًا؛ فالسنة لا تُستعمل غطاءً يضفي شرعية شكلية على مفهوم بُني قبلها. وصحة الحديث، على أهميتها، لا تعني صحة الانتقال منه إلى إجراء إداري؛ لأن ذلك الانتقال خطوة أخرى تحتاج إلى شرح واختبار. صحة الرواية شيء، وصحة الاستدلال بها شيء آخر.</w:t>
      </w:r>
    </w:p>
    <w:p w14:paraId="3501ED10" w:rsidR="00573D16" w:rsidRPr="00A60245" w:rsidRDefault="00573D16" w:rsidP="00573D16">
      <w:pPr>
        <w:shd w:val="clear" w:color="auto" w:fill="156082"/>
        <w:bidi/>
        <w:spacing w:before="140" w:after="85"/>
        <w:rPr>
          <w:rFonts w:ascii="Sakkal Majalla" w:hAnsi="Sakkal Majalla" w:cs="Sakkal Majalla"/>
          <w:sz w:val="28"/>
          <w:szCs w:val="28"/>
        </w:rPr>
      </w:pPr>
      <w:r>
        <w:rPr>
          <w:rFonts w:ascii="Sakkal Majalla" w:hAnsi="Sakkal Majalla" w:cs="Sakkal Majalla"/>
          <w:b/>
          <w:bCs/>
          <w:color w:val="FFFFFF"/>
          <w:sz w:val="28"/>
          <w:szCs w:val="28"/>
          <w:rtl/>
        </w:rPr>
        <w:t>4.3  خمس مدارس تفسيرية: معايير الاختيار والتحليل النقدي</w:t>
      </w:r>
      <w:r>
        <w:fldChar w:fldCharType="begin"/>
      </w:r>
      <w:r>
        <w:instrText xml:space="preserve"> TC "4.3  خمس مدارس تفسيرية: معايير الاختيار والتحليل النقدي" \l 2 </w:instrText>
      </w:r>
      <w:r>
        <w:fldChar w:fldCharType="end"/>
      </w:r>
    </w:p>
    <w:p w14:paraId="25F058A7" w:rsidR="00573D16" w:rsidRPr="00A60245" w:rsidRDefault="00573D16" w:rsidP="00573D16">
      <w:pPr>
        <w:bidi/>
        <w:spacing w:after="90"/>
        <w:rPr>
          <w:rFonts w:ascii="Sakkal Majalla" w:hAnsi="Sakkal Majalla" w:cs="Sakkal Majalla"/>
          <w:sz w:val="28"/>
          <w:szCs w:val="28"/>
        </w:rPr>
      </w:pPr>
      <w:r>
        <w:rPr>
          <w:rFonts w:ascii="Sakkal Majalla" w:hAnsi="Sakkal Majalla" w:cs="Sakkal Majalla"/>
          <w:color w:val="000000"/>
          <w:sz w:val="28"/>
          <w:szCs w:val="28"/>
          <w:rtl/>
        </w:rPr>
        <w:t xml:space="preserve">لماذا خمس مدارس؟ ولماذا هذه الخمس بالذات؟ اخترت ممثل كل مدرسة بأربعة معايير، هي التمثيل المنهجي، أي أن يكون صاحب منهج تفسيري متكامل لا ناقلًا فحسب، والاعتراف العلمي الواسع الممتد عبر القرون، والاكتمال، أي أن يغطي تفسيره القرآن كله، وإتاحة النص محقَّقًا مطبوعًا طباعة موثوقة.</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84"/>
        <w:gridCol w:w="2305"/>
        <w:gridCol w:w="2305"/>
        <w:gridCol w:w="1921"/>
        <w:gridCol w:w="3165"/>
      </w:tblGrid>
      <w:tr w:rsidR="00573D16" w:rsidRPr="00A60245" w14:paraId="7A5F987C" w:rsidTr="00201A65">
        <w:tc>
          <w:tcPr>
            <w:tcW w:w="384" w:type="dxa"/>
            <w:shd w:val="clear" w:color="auto" w:fill="1F3864"/>
            <w:tcMar>
              <w:top w:w="40" w:type="dxa"/>
              <w:left w:w="100" w:type="dxa"/>
              <w:bottom w:w="40" w:type="dxa"/>
              <w:right w:w="100" w:type="dxa"/>
            </w:tcMar>
            <w:vAlign w:val="center"/>
          </w:tcPr>
          <w:p w14:paraId="4B16608E" w:rsidR="00573D16" w:rsidRPr="00A60245" w:rsidRDefault="00573D16" w:rsidP="00201A65">
            <w:pPr>
              <w:bidi/>
              <w:spacing w:before="20" w:after="20"/>
              <w:rPr>
                <w:rFonts w:ascii="Sakkal Majalla" w:hAnsi="Sakkal Majalla" w:cs="Sakkal Majalla"/>
                <w:sz w:val="28"/>
                <w:szCs w:val="28"/>
              </w:rPr>
            </w:pPr>
            <w:r w:rsidRPr="00A60245">
              <w:rPr>
                <w:rFonts w:ascii="Sakkal Majalla" w:hAnsi="Sakkal Majalla" w:cs="Sakkal Majalla"/>
                <w:b/>
                <w:bCs/>
                <w:color w:val="FFFFFF"/>
                <w:sz w:val="26"/>
                <w:szCs w:val="26"/>
                <w:rtl/>
              </w:rPr>
              <w:t>#</w:t>
            </w:r>
          </w:p>
        </w:tc>
        <w:tc>
          <w:tcPr>
            <w:tcW w:w="2305" w:type="dxa"/>
            <w:shd w:val="clear" w:color="auto" w:fill="1F3864"/>
            <w:tcMar>
              <w:top w:w="40" w:type="dxa"/>
              <w:left w:w="100" w:type="dxa"/>
              <w:bottom w:w="40" w:type="dxa"/>
              <w:right w:w="100" w:type="dxa"/>
            </w:tcMar>
            <w:vAlign w:val="center"/>
          </w:tcPr>
          <w:p w14:paraId="3482FC1B" w:rsidR="00573D16" w:rsidRPr="00A60245" w:rsidRDefault="00573D16" w:rsidP="00201A65">
            <w:pPr>
              <w:bidi/>
              <w:spacing w:before="20" w:after="20"/>
              <w:rPr>
                <w:rFonts w:ascii="Sakkal Majalla" w:hAnsi="Sakkal Majalla" w:cs="Sakkal Majalla"/>
                <w:sz w:val="28"/>
                <w:szCs w:val="28"/>
              </w:rPr>
            </w:pPr>
            <w:r w:rsidRPr="00A60245">
              <w:rPr>
                <w:rFonts w:ascii="Sakkal Majalla" w:hAnsi="Sakkal Majalla" w:cs="Sakkal Majalla"/>
                <w:b/>
                <w:bCs/>
                <w:color w:val="FFFFFF"/>
                <w:sz w:val="26"/>
                <w:szCs w:val="26"/>
                <w:rtl/>
              </w:rPr>
              <w:t>المدرسة والممثل</w:t>
            </w:r>
          </w:p>
        </w:tc>
        <w:tc>
          <w:tcPr>
            <w:tcW w:w="2305" w:type="dxa"/>
            <w:shd w:val="clear" w:color="auto" w:fill="1F3864"/>
            <w:tcMar>
              <w:top w:w="40" w:type="dxa"/>
              <w:left w:w="100" w:type="dxa"/>
              <w:bottom w:w="40" w:type="dxa"/>
              <w:right w:w="100" w:type="dxa"/>
            </w:tcMar>
            <w:vAlign w:val="center"/>
          </w:tcPr>
          <w:p w14:paraId="200E6D74" w:rsidR="00573D16" w:rsidRPr="00A60245" w:rsidRDefault="00573D16" w:rsidP="00201A65">
            <w:pPr>
              <w:bidi/>
              <w:spacing w:before="20" w:after="20"/>
              <w:rPr>
                <w:rFonts w:ascii="Sakkal Majalla" w:hAnsi="Sakkal Majalla" w:cs="Sakkal Majalla"/>
                <w:sz w:val="28"/>
                <w:szCs w:val="28"/>
              </w:rPr>
            </w:pPr>
            <w:r w:rsidRPr="00A60245">
              <w:rPr>
                <w:rFonts w:ascii="Sakkal Majalla" w:hAnsi="Sakkal Majalla" w:cs="Sakkal Majalla"/>
                <w:b/>
                <w:bCs/>
                <w:color w:val="FFFFFF"/>
                <w:sz w:val="26"/>
                <w:szCs w:val="26"/>
                <w:rtl/>
              </w:rPr>
              <w:t>المنهج المميِّز</w:t>
            </w:r>
          </w:p>
        </w:tc>
        <w:tc>
          <w:tcPr>
            <w:tcW w:w="1921" w:type="dxa"/>
            <w:shd w:val="clear" w:color="auto" w:fill="1F3864"/>
            <w:tcMar>
              <w:top w:w="40" w:type="dxa"/>
              <w:left w:w="100" w:type="dxa"/>
              <w:bottom w:w="40" w:type="dxa"/>
              <w:right w:w="100" w:type="dxa"/>
            </w:tcMar>
            <w:vAlign w:val="center"/>
          </w:tcPr>
          <w:p w14:paraId="6489C638" w:rsidR="00573D16" w:rsidRPr="00A60245" w:rsidRDefault="00573D16" w:rsidP="00201A65">
            <w:pPr>
              <w:bidi/>
              <w:spacing w:before="20" w:after="20"/>
              <w:rPr>
                <w:rFonts w:ascii="Sakkal Majalla" w:hAnsi="Sakkal Majalla" w:cs="Sakkal Majalla"/>
                <w:sz w:val="28"/>
                <w:szCs w:val="28"/>
              </w:rPr>
            </w:pPr>
            <w:r w:rsidRPr="00A60245">
              <w:rPr>
                <w:rFonts w:ascii="Sakkal Majalla" w:hAnsi="Sakkal Majalla" w:cs="Sakkal Majalla"/>
                <w:b/>
                <w:bCs/>
                <w:color w:val="FFFFFF"/>
                <w:sz w:val="26"/>
                <w:szCs w:val="26"/>
                <w:rtl/>
              </w:rPr>
              <w:t>نقاط القوة لهذا الكتاب</w:t>
            </w:r>
          </w:p>
        </w:tc>
        <w:tc>
          <w:tcPr>
            <w:tcW w:w="3164" w:type="dxa"/>
            <w:shd w:val="clear" w:color="auto" w:fill="1F3864"/>
            <w:tcMar>
              <w:top w:w="40" w:type="dxa"/>
              <w:left w:w="100" w:type="dxa"/>
              <w:bottom w:w="40" w:type="dxa"/>
              <w:right w:w="100" w:type="dxa"/>
            </w:tcMar>
            <w:vAlign w:val="center"/>
          </w:tcPr>
          <w:p w14:paraId="14862C56" w:rsidR="00573D16" w:rsidRPr="00A60245" w:rsidRDefault="00573D16" w:rsidP="00201A65">
            <w:pPr>
              <w:bidi/>
              <w:spacing w:before="20" w:after="20"/>
              <w:rPr>
                <w:rFonts w:ascii="Sakkal Majalla" w:hAnsi="Sakkal Majalla" w:cs="Sakkal Majalla"/>
                <w:sz w:val="28"/>
                <w:szCs w:val="28"/>
              </w:rPr>
            </w:pPr>
            <w:r w:rsidRPr="00A60245">
              <w:rPr>
                <w:rFonts w:ascii="Sakkal Majalla" w:hAnsi="Sakkal Majalla" w:cs="Sakkal Majalla"/>
                <w:b/>
                <w:bCs/>
                <w:color w:val="FFFFFF"/>
                <w:sz w:val="26"/>
                <w:szCs w:val="26"/>
                <w:rtl/>
              </w:rPr>
              <w:t>الحدود والتحفظات</w:t>
            </w:r>
          </w:p>
        </w:tc>
      </w:tr>
      <w:tr w:rsidR="00573D16" w:rsidRPr="00A60245" w14:paraId="2BD75F59" w:rsidTr="00201A65">
        <w:tc>
          <w:tcPr>
            <w:tcW w:w="384" w:type="dxa"/>
            <w:shd w:val="clear" w:color="auto" w:fill="EBF5FB"/>
            <w:tcMar>
              <w:top w:w="40" w:type="dxa"/>
              <w:left w:w="100" w:type="dxa"/>
              <w:bottom w:w="40" w:type="dxa"/>
              <w:right w:w="100" w:type="dxa"/>
            </w:tcMar>
            <w:vAlign w:val="center"/>
          </w:tcPr>
          <w:p w14:paraId="4069C48F" w:rsidR="00573D16" w:rsidRPr="00A60245" w:rsidRDefault="00573D16" w:rsidP="00201A65">
            <w:pPr>
              <w:bidi/>
              <w:spacing w:before="20" w:after="20"/>
              <w:rPr>
                <w:rFonts w:ascii="Sakkal Majalla" w:hAnsi="Sakkal Majalla" w:cs="Sakkal Majalla"/>
                <w:sz w:val="28"/>
                <w:szCs w:val="28"/>
              </w:rPr>
            </w:pPr>
            <w:r w:rsidRPr="00A60245">
              <w:rPr>
                <w:rFonts w:ascii="Sakkal Majalla" w:hAnsi="Sakkal Majalla" w:cs="Sakkal Majalla"/>
                <w:b/>
                <w:bCs/>
                <w:color w:val="000000"/>
                <w:sz w:val="26"/>
                <w:szCs w:val="26"/>
                <w:rtl/>
              </w:rPr>
              <w:t>١</w:t>
            </w:r>
          </w:p>
        </w:tc>
        <w:tc>
          <w:tcPr>
            <w:tcW w:w="2305" w:type="dxa"/>
            <w:shd w:val="clear" w:color="auto" w:fill="F8F8F8"/>
            <w:tcMar>
              <w:top w:w="40" w:type="dxa"/>
              <w:left w:w="100" w:type="dxa"/>
              <w:bottom w:w="40" w:type="dxa"/>
              <w:right w:w="100" w:type="dxa"/>
            </w:tcMar>
            <w:vAlign w:val="center"/>
          </w:tcPr>
          <w:p w14:paraId="34A67100" w:rsidR="00573D16" w:rsidRPr="00A60245" w:rsidRDefault="00573D16" w:rsidP="00201A65">
            <w:pPr>
              <w:bidi/>
              <w:spacing w:before="20" w:after="20"/>
              <w:rPr>
                <w:rFonts w:ascii="Sakkal Majalla" w:hAnsi="Sakkal Majalla" w:cs="Sakkal Majalla"/>
                <w:sz w:val="28"/>
                <w:szCs w:val="28"/>
              </w:rPr>
            </w:pPr>
            <w:r w:rsidRPr="00A60245">
              <w:rPr>
                <w:rFonts w:ascii="Sakkal Majalla" w:hAnsi="Sakkal Majalla" w:cs="Sakkal Majalla"/>
                <w:b/>
                <w:bCs/>
                <w:color w:val="000000"/>
                <w:sz w:val="26"/>
                <w:szCs w:val="26"/>
                <w:rtl/>
              </w:rPr>
              <w:t>الأثرية ابن كثير (ت.774ه) تفسير القرآن العظيم</w:t>
            </w:r>
          </w:p>
        </w:tc>
        <w:tc>
          <w:tcPr>
            <w:tcW w:w="2305" w:type="dxa"/>
            <w:shd w:val="clear" w:color="auto" w:fill="F8F8F8"/>
            <w:tcMar>
              <w:top w:w="40" w:type="dxa"/>
              <w:left w:w="100" w:type="dxa"/>
              <w:bottom w:w="40" w:type="dxa"/>
              <w:right w:w="100" w:type="dxa"/>
            </w:tcMar>
            <w:vAlign w:val="center"/>
          </w:tcPr>
          <w:p w14:paraId="7049D8AD" w:rsidR="00573D16" w:rsidRPr="00A60245" w:rsidRDefault="00573D16"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القرآن بالقرآن، ثم بالسنة، ثم بأقوال الصحابة والتابعين؛ ويقدّم النقل عند التعارض.</w:t>
            </w:r>
          </w:p>
        </w:tc>
        <w:tc>
          <w:tcPr>
            <w:tcW w:w="1921" w:type="dxa"/>
            <w:shd w:val="clear" w:color="auto" w:fill="EBF5E0"/>
            <w:tcMar>
              <w:top w:w="40" w:type="dxa"/>
              <w:left w:w="100" w:type="dxa"/>
              <w:bottom w:w="40" w:type="dxa"/>
              <w:right w:w="100" w:type="dxa"/>
            </w:tcMar>
            <w:vAlign w:val="center"/>
          </w:tcPr>
          <w:p w14:paraId="5C0A5038" w:rsidR="00573D16" w:rsidRPr="00A60245" w:rsidRDefault="00573D16"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أعلى ضبط في نسبة الأقوال ومصادرها؛ يمنع الانزلاق إلى الرأي المحض.</w:t>
            </w:r>
          </w:p>
        </w:tc>
        <w:tc>
          <w:tcPr>
            <w:tcW w:w="3164" w:type="dxa"/>
            <w:shd w:val="clear" w:color="auto" w:fill="FFF5F5"/>
            <w:tcMar>
              <w:top w:w="40" w:type="dxa"/>
              <w:left w:w="100" w:type="dxa"/>
              <w:bottom w:w="40" w:type="dxa"/>
              <w:right w:w="100" w:type="dxa"/>
            </w:tcMar>
            <w:vAlign w:val="center"/>
          </w:tcPr>
          <w:p w14:paraId="12B4596D" w:rsidR="00573D16" w:rsidRPr="00A60245" w:rsidRDefault="00573D16" w:rsidP="00201A65">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قد يُهمل الدلالات اللغوية الدقيقة، فيُستكمل بالمدرسة اللغوية.</w:t>
            </w:r>
          </w:p>
        </w:tc>
      </w:tr>
      <w:tr w:rsidR="00573D16" w:rsidRPr="00A60245" w14:paraId="3FC2E8F2" w:rsidTr="00201A65">
        <w:tc>
          <w:tcPr>
            <w:tcW w:w="384" w:type="dxa"/>
            <w:shd w:val="clear" w:color="auto" w:fill="FFF2CC"/>
            <w:tcMar>
              <w:top w:w="40" w:type="dxa"/>
              <w:left w:w="100" w:type="dxa"/>
              <w:bottom w:w="40" w:type="dxa"/>
              <w:right w:w="100" w:type="dxa"/>
            </w:tcMar>
            <w:vAlign w:val="center"/>
          </w:tcPr>
          <w:p w14:paraId="0071AE61" w:rsidR="00573D16" w:rsidRPr="00A60245" w:rsidRDefault="00573D16" w:rsidP="00201A65">
            <w:pPr>
              <w:bidi/>
              <w:spacing w:before="20" w:after="20"/>
              <w:rPr>
                <w:rFonts w:ascii="Sakkal Majalla" w:hAnsi="Sakkal Majalla" w:cs="Sakkal Majalla"/>
                <w:sz w:val="28"/>
                <w:szCs w:val="28"/>
              </w:rPr>
            </w:pPr>
            <w:r w:rsidRPr="00A60245">
              <w:rPr>
                <w:rFonts w:ascii="Sakkal Majalla" w:hAnsi="Sakkal Majalla" w:cs="Sakkal Majalla"/>
                <w:b/>
                <w:bCs/>
                <w:color w:val="000000"/>
                <w:sz w:val="26"/>
                <w:szCs w:val="26"/>
                <w:rtl/>
              </w:rPr>
              <w:t>٢</w:t>
            </w:r>
          </w:p>
        </w:tc>
        <w:tc>
          <w:tcPr>
            <w:tcW w:w="2305" w:type="dxa"/>
            <w:shd w:val="clear" w:color="auto" w:fill="FFFFFF"/>
            <w:tcMar>
              <w:top w:w="40" w:type="dxa"/>
              <w:left w:w="100" w:type="dxa"/>
              <w:bottom w:w="40" w:type="dxa"/>
              <w:right w:w="100" w:type="dxa"/>
            </w:tcMar>
            <w:vAlign w:val="center"/>
          </w:tcPr>
          <w:p w14:paraId="243B78EF" w:rsidR="00573D16" w:rsidRPr="00A60245" w:rsidRDefault="00573D16" w:rsidP="00201A65">
            <w:pPr>
              <w:bidi/>
              <w:spacing w:before="20" w:after="20"/>
              <w:rPr>
                <w:rFonts w:ascii="Sakkal Majalla" w:hAnsi="Sakkal Majalla" w:cs="Sakkal Majalla"/>
                <w:sz w:val="28"/>
                <w:szCs w:val="28"/>
              </w:rPr>
            </w:pPr>
            <w:r w:rsidRPr="00A60245">
              <w:rPr>
                <w:rFonts w:ascii="Sakkal Majalla" w:hAnsi="Sakkal Majalla" w:cs="Sakkal Majalla"/>
                <w:b/>
                <w:bCs/>
                <w:color w:val="000000"/>
                <w:sz w:val="26"/>
                <w:szCs w:val="26"/>
                <w:rtl/>
              </w:rPr>
              <w:t>اللغوية والبيانية ابن عاشور (ت.1393ه) التحرير والتنوير</w:t>
            </w:r>
          </w:p>
        </w:tc>
        <w:tc>
          <w:tcPr>
            <w:tcW w:w="2305" w:type="dxa"/>
            <w:shd w:val="clear" w:color="auto" w:fill="FFFFFF"/>
            <w:tcMar>
              <w:top w:w="40" w:type="dxa"/>
              <w:left w:w="100" w:type="dxa"/>
              <w:bottom w:w="40" w:type="dxa"/>
              <w:right w:w="100" w:type="dxa"/>
            </w:tcMar>
            <w:vAlign w:val="center"/>
          </w:tcPr>
          <w:p w14:paraId="189B3D6C" w:rsidR="00573D16" w:rsidRPr="00A60245" w:rsidRDefault="00573D16"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تحليل لغوي ومقاصدي يربط الدلالة بمقصد السورة؛ امتداد لمنهج الزمخشري مهذَّبًا من اعتزاله.</w:t>
            </w:r>
          </w:p>
        </w:tc>
        <w:tc>
          <w:tcPr>
            <w:tcW w:w="1921" w:type="dxa"/>
            <w:shd w:val="clear" w:color="auto" w:fill="FFFFFF"/>
            <w:tcMar>
              <w:top w:w="40" w:type="dxa"/>
              <w:left w:w="100" w:type="dxa"/>
              <w:bottom w:w="40" w:type="dxa"/>
              <w:right w:w="100" w:type="dxa"/>
            </w:tcMar>
            <w:vAlign w:val="center"/>
          </w:tcPr>
          <w:p w14:paraId="169019FD" w:rsidR="00573D16" w:rsidRPr="00A60245" w:rsidRDefault="00573D16"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أدق تحليل نحوي وصرفي وبلاغي في التفسير الحديث.</w:t>
            </w:r>
          </w:p>
        </w:tc>
        <w:tc>
          <w:tcPr>
            <w:tcW w:w="3164" w:type="dxa"/>
            <w:shd w:val="clear" w:color="auto" w:fill="FFFFFF"/>
            <w:tcMar>
              <w:top w:w="40" w:type="dxa"/>
              <w:left w:w="100" w:type="dxa"/>
              <w:bottom w:w="40" w:type="dxa"/>
              <w:right w:w="100" w:type="dxa"/>
            </w:tcMar>
            <w:vAlign w:val="center"/>
          </w:tcPr>
          <w:p w14:paraId="3141AE27" w:rsidR="00573D16" w:rsidRPr="00A60245" w:rsidRDefault="00573D16" w:rsidP="00201A65">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تأثره بالمقاصد يستوجب تمييز الاستنباط من النص عن الإسقاط المقاصدي اللاحق.</w:t>
            </w:r>
          </w:p>
        </w:tc>
      </w:tr>
      <w:tr w:rsidR="00573D16" w:rsidRPr="00A60245" w14:paraId="693B1E0E" w:rsidTr="00201A65">
        <w:tc>
          <w:tcPr>
            <w:tcW w:w="384" w:type="dxa"/>
            <w:shd w:val="clear" w:color="auto" w:fill="EBF5E0"/>
            <w:tcMar>
              <w:top w:w="40" w:type="dxa"/>
              <w:left w:w="100" w:type="dxa"/>
              <w:bottom w:w="40" w:type="dxa"/>
              <w:right w:w="100" w:type="dxa"/>
            </w:tcMar>
            <w:vAlign w:val="center"/>
          </w:tcPr>
          <w:p w14:paraId="336F54C8" w:rsidR="00573D16" w:rsidRPr="00A60245" w:rsidRDefault="00573D16" w:rsidP="00201A65">
            <w:pPr>
              <w:bidi/>
              <w:spacing w:before="20" w:after="20"/>
              <w:rPr>
                <w:rFonts w:ascii="Sakkal Majalla" w:hAnsi="Sakkal Majalla" w:cs="Sakkal Majalla"/>
                <w:sz w:val="28"/>
                <w:szCs w:val="28"/>
              </w:rPr>
            </w:pPr>
            <w:r w:rsidRPr="00A60245">
              <w:rPr>
                <w:rFonts w:ascii="Sakkal Majalla" w:hAnsi="Sakkal Majalla" w:cs="Sakkal Majalla"/>
                <w:b/>
                <w:bCs/>
                <w:color w:val="000000"/>
                <w:sz w:val="26"/>
                <w:szCs w:val="26"/>
                <w:rtl/>
              </w:rPr>
              <w:lastRenderedPageBreak/>
              <w:t>٣</w:t>
            </w:r>
          </w:p>
        </w:tc>
        <w:tc>
          <w:tcPr>
            <w:tcW w:w="2305" w:type="dxa"/>
            <w:shd w:val="clear" w:color="auto" w:fill="F8F8F8"/>
            <w:tcMar>
              <w:top w:w="40" w:type="dxa"/>
              <w:left w:w="100" w:type="dxa"/>
              <w:bottom w:w="40" w:type="dxa"/>
              <w:right w:w="100" w:type="dxa"/>
            </w:tcMar>
            <w:vAlign w:val="center"/>
          </w:tcPr>
          <w:p w14:paraId="51145C1D" w:rsidR="00573D16" w:rsidRPr="00A60245" w:rsidRDefault="00573D16" w:rsidP="00201A65">
            <w:pPr>
              <w:bidi/>
              <w:spacing w:before="20" w:after="20"/>
              <w:rPr>
                <w:rFonts w:ascii="Sakkal Majalla" w:hAnsi="Sakkal Majalla" w:cs="Sakkal Majalla"/>
                <w:sz w:val="28"/>
                <w:szCs w:val="28"/>
              </w:rPr>
            </w:pPr>
            <w:r w:rsidRPr="00A60245">
              <w:rPr>
                <w:rFonts w:ascii="Sakkal Majalla" w:hAnsi="Sakkal Majalla" w:cs="Sakkal Majalla"/>
                <w:b/>
                <w:bCs/>
                <w:color w:val="000000"/>
                <w:sz w:val="26"/>
                <w:szCs w:val="26"/>
                <w:rtl/>
              </w:rPr>
              <w:t>الفقهية القرطبي (ت.671ه) الجامع لأحكام القرآن</w:t>
            </w:r>
          </w:p>
        </w:tc>
        <w:tc>
          <w:tcPr>
            <w:tcW w:w="2305" w:type="dxa"/>
            <w:shd w:val="clear" w:color="auto" w:fill="F8F8F8"/>
            <w:tcMar>
              <w:top w:w="40" w:type="dxa"/>
              <w:left w:w="100" w:type="dxa"/>
              <w:bottom w:w="40" w:type="dxa"/>
              <w:right w:w="100" w:type="dxa"/>
            </w:tcMar>
            <w:vAlign w:val="center"/>
          </w:tcPr>
          <w:p w14:paraId="151EAE1D" w:rsidR="00573D16" w:rsidRPr="00A60245" w:rsidRDefault="00573D16"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استخراج الأحكام مع عرض خلاف المذاهب الأربعة وترجيحه الخاص (مالكي).</w:t>
            </w:r>
          </w:p>
        </w:tc>
        <w:tc>
          <w:tcPr>
            <w:tcW w:w="1921" w:type="dxa"/>
            <w:shd w:val="clear" w:color="auto" w:fill="EBF5E0"/>
            <w:tcMar>
              <w:top w:w="40" w:type="dxa"/>
              <w:left w:w="100" w:type="dxa"/>
              <w:bottom w:w="40" w:type="dxa"/>
              <w:right w:w="100" w:type="dxa"/>
            </w:tcMar>
            <w:vAlign w:val="center"/>
          </w:tcPr>
          <w:p w14:paraId="550A3F63" w:rsidR="00573D16" w:rsidRPr="00A60245" w:rsidRDefault="00573D16"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يربط النص بالتطبيق العملي المحدد، فيخدم اشتقاق مبادئ إدارية تطبيقية.</w:t>
            </w:r>
          </w:p>
        </w:tc>
        <w:tc>
          <w:tcPr>
            <w:tcW w:w="3164" w:type="dxa"/>
            <w:shd w:val="clear" w:color="auto" w:fill="FFF5F5"/>
            <w:tcMar>
              <w:top w:w="40" w:type="dxa"/>
              <w:left w:w="100" w:type="dxa"/>
              <w:bottom w:w="40" w:type="dxa"/>
              <w:right w:w="100" w:type="dxa"/>
            </w:tcMar>
            <w:vAlign w:val="center"/>
          </w:tcPr>
          <w:p w14:paraId="052EA34B" w:rsidR="00573D16" w:rsidRPr="00A60245" w:rsidRDefault="00573D16" w:rsidP="00201A65">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بعض أحكامه مقيد بسياق تشريعي تاريخي يحتاج تمييزًا عن المبدأ الكلي.</w:t>
            </w:r>
          </w:p>
        </w:tc>
      </w:tr>
      <w:tr w:rsidR="00573D16" w:rsidRPr="00A60245" w14:paraId="0C886564" w:rsidTr="00201A65">
        <w:tc>
          <w:tcPr>
            <w:tcW w:w="384" w:type="dxa"/>
            <w:shd w:val="clear" w:color="auto" w:fill="F2E8F8"/>
            <w:tcMar>
              <w:top w:w="40" w:type="dxa"/>
              <w:left w:w="100" w:type="dxa"/>
              <w:bottom w:w="40" w:type="dxa"/>
              <w:right w:w="100" w:type="dxa"/>
            </w:tcMar>
            <w:vAlign w:val="center"/>
          </w:tcPr>
          <w:p w14:paraId="1BFCE690" w:rsidR="00573D16" w:rsidRPr="00A60245" w:rsidRDefault="00573D16" w:rsidP="00201A65">
            <w:pPr>
              <w:bidi/>
              <w:spacing w:before="20" w:after="20"/>
              <w:rPr>
                <w:rFonts w:ascii="Sakkal Majalla" w:hAnsi="Sakkal Majalla" w:cs="Sakkal Majalla"/>
                <w:sz w:val="28"/>
                <w:szCs w:val="28"/>
              </w:rPr>
            </w:pPr>
            <w:r w:rsidRPr="00A60245">
              <w:rPr>
                <w:rFonts w:ascii="Sakkal Majalla" w:hAnsi="Sakkal Majalla" w:cs="Sakkal Majalla"/>
                <w:b/>
                <w:bCs/>
                <w:color w:val="000000"/>
                <w:sz w:val="26"/>
                <w:szCs w:val="26"/>
                <w:rtl/>
              </w:rPr>
              <w:t>٤</w:t>
            </w:r>
          </w:p>
        </w:tc>
        <w:tc>
          <w:tcPr>
            <w:tcW w:w="2305" w:type="dxa"/>
            <w:shd w:val="clear" w:color="auto" w:fill="FFFFFF"/>
            <w:tcMar>
              <w:top w:w="40" w:type="dxa"/>
              <w:left w:w="100" w:type="dxa"/>
              <w:bottom w:w="40" w:type="dxa"/>
              <w:right w:w="100" w:type="dxa"/>
            </w:tcMar>
            <w:vAlign w:val="center"/>
          </w:tcPr>
          <w:p w14:paraId="5025F63B" w:rsidR="00573D16" w:rsidRPr="00A60245" w:rsidRDefault="00573D16" w:rsidP="00201A65">
            <w:pPr>
              <w:bidi/>
              <w:spacing w:before="20" w:after="20"/>
              <w:rPr>
                <w:rFonts w:ascii="Sakkal Majalla" w:hAnsi="Sakkal Majalla" w:cs="Sakkal Majalla"/>
                <w:sz w:val="28"/>
                <w:szCs w:val="28"/>
              </w:rPr>
            </w:pPr>
            <w:r w:rsidRPr="00A60245">
              <w:rPr>
                <w:rFonts w:ascii="Sakkal Majalla" w:hAnsi="Sakkal Majalla" w:cs="Sakkal Majalla"/>
                <w:b/>
                <w:bCs/>
                <w:color w:val="000000"/>
                <w:sz w:val="26"/>
                <w:szCs w:val="26"/>
                <w:rtl/>
              </w:rPr>
              <w:t>الكلامية الرازي (ت.606ه) مفاتيح الغيب</w:t>
            </w:r>
          </w:p>
        </w:tc>
        <w:tc>
          <w:tcPr>
            <w:tcW w:w="2305" w:type="dxa"/>
            <w:shd w:val="clear" w:color="auto" w:fill="FFFFFF"/>
            <w:tcMar>
              <w:top w:w="40" w:type="dxa"/>
              <w:left w:w="100" w:type="dxa"/>
              <w:bottom w:w="40" w:type="dxa"/>
              <w:right w:w="100" w:type="dxa"/>
            </w:tcMar>
            <w:vAlign w:val="center"/>
          </w:tcPr>
          <w:p w14:paraId="5B64200E" w:rsidR="00573D16" w:rsidRPr="00A60245" w:rsidRDefault="00573D16"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تفسير موسوعي يستقصي الإشكالات العقدية والفلسفية والعلمية في كل آية.</w:t>
            </w:r>
          </w:p>
        </w:tc>
        <w:tc>
          <w:tcPr>
            <w:tcW w:w="1921" w:type="dxa"/>
            <w:shd w:val="clear" w:color="auto" w:fill="FFFFFF"/>
            <w:tcMar>
              <w:top w:w="40" w:type="dxa"/>
              <w:left w:w="100" w:type="dxa"/>
              <w:bottom w:w="40" w:type="dxa"/>
              <w:right w:w="100" w:type="dxa"/>
            </w:tcMar>
            <w:vAlign w:val="center"/>
          </w:tcPr>
          <w:p w14:paraId="2B2EA522" w:rsidR="00573D16" w:rsidRPr="00A60245" w:rsidRDefault="00573D16"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يستقصي الاحتمالات التأويلية، فيخدم منهج مواجهة الاعتراضات.</w:t>
            </w:r>
          </w:p>
        </w:tc>
        <w:tc>
          <w:tcPr>
            <w:tcW w:w="3164" w:type="dxa"/>
            <w:shd w:val="clear" w:color="auto" w:fill="FFFFFF"/>
            <w:tcMar>
              <w:top w:w="40" w:type="dxa"/>
              <w:left w:w="100" w:type="dxa"/>
              <w:bottom w:w="40" w:type="dxa"/>
              <w:right w:w="100" w:type="dxa"/>
            </w:tcMar>
            <w:vAlign w:val="center"/>
          </w:tcPr>
          <w:p w14:paraId="3781E058" w:rsidR="00573D16" w:rsidRPr="00A60245" w:rsidRDefault="00573D16" w:rsidP="00201A65">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إطالته الكلامية قد تُبعد عن السياق المباشر للآية.</w:t>
            </w:r>
          </w:p>
        </w:tc>
      </w:tr>
      <w:tr w:rsidR="00573D16" w:rsidRPr="00A60245" w14:paraId="3826AE3D" w:rsidTr="00201A65">
        <w:tc>
          <w:tcPr>
            <w:tcW w:w="384" w:type="dxa"/>
            <w:shd w:val="clear" w:color="auto" w:fill="FFF0F0"/>
            <w:tcMar>
              <w:top w:w="40" w:type="dxa"/>
              <w:left w:w="100" w:type="dxa"/>
              <w:bottom w:w="40" w:type="dxa"/>
              <w:right w:w="100" w:type="dxa"/>
            </w:tcMar>
            <w:vAlign w:val="center"/>
          </w:tcPr>
          <w:p w14:paraId="67A66380" w:rsidR="00573D16" w:rsidRPr="00A60245" w:rsidRDefault="00573D16" w:rsidP="00201A65">
            <w:pPr>
              <w:bidi/>
              <w:spacing w:before="20" w:after="20"/>
              <w:rPr>
                <w:rFonts w:ascii="Sakkal Majalla" w:hAnsi="Sakkal Majalla" w:cs="Sakkal Majalla"/>
                <w:sz w:val="28"/>
                <w:szCs w:val="28"/>
              </w:rPr>
            </w:pPr>
            <w:r w:rsidRPr="00A60245">
              <w:rPr>
                <w:rFonts w:ascii="Sakkal Majalla" w:hAnsi="Sakkal Majalla" w:cs="Sakkal Majalla"/>
                <w:b/>
                <w:bCs/>
                <w:color w:val="000000"/>
                <w:sz w:val="26"/>
                <w:szCs w:val="26"/>
                <w:rtl/>
              </w:rPr>
              <w:t>٥</w:t>
            </w:r>
          </w:p>
        </w:tc>
        <w:tc>
          <w:tcPr>
            <w:tcW w:w="2305" w:type="dxa"/>
            <w:shd w:val="clear" w:color="auto" w:fill="F8F8F8"/>
            <w:tcMar>
              <w:top w:w="40" w:type="dxa"/>
              <w:left w:w="100" w:type="dxa"/>
              <w:bottom w:w="40" w:type="dxa"/>
              <w:right w:w="100" w:type="dxa"/>
            </w:tcMar>
            <w:vAlign w:val="center"/>
          </w:tcPr>
          <w:p w14:paraId="75440BD9" w:rsidR="00573D16" w:rsidRPr="00A60245" w:rsidRDefault="00573D16" w:rsidP="00201A65">
            <w:pPr>
              <w:bidi/>
              <w:spacing w:before="20" w:after="20"/>
              <w:rPr>
                <w:rFonts w:ascii="Sakkal Majalla" w:hAnsi="Sakkal Majalla" w:cs="Sakkal Majalla"/>
                <w:sz w:val="28"/>
                <w:szCs w:val="28"/>
              </w:rPr>
            </w:pPr>
            <w:r w:rsidRPr="00A60245">
              <w:rPr>
                <w:rFonts w:ascii="Sakkal Majalla" w:hAnsi="Sakkal Majalla" w:cs="Sakkal Majalla"/>
                <w:b/>
                <w:bCs/>
                <w:color w:val="000000"/>
                <w:sz w:val="26"/>
                <w:szCs w:val="26"/>
                <w:rtl/>
              </w:rPr>
              <w:t>الأدبية والحركية سيد قطب (ت.1966م) في ظلال القرآن</w:t>
            </w:r>
          </w:p>
        </w:tc>
        <w:tc>
          <w:tcPr>
            <w:tcW w:w="2305" w:type="dxa"/>
            <w:shd w:val="clear" w:color="auto" w:fill="F8F8F8"/>
            <w:tcMar>
              <w:top w:w="40" w:type="dxa"/>
              <w:left w:w="100" w:type="dxa"/>
              <w:bottom w:w="40" w:type="dxa"/>
              <w:right w:w="100" w:type="dxa"/>
            </w:tcMar>
            <w:vAlign w:val="center"/>
          </w:tcPr>
          <w:p w14:paraId="4E8788AE" w:rsidR="00573D16" w:rsidRPr="00A60245" w:rsidRDefault="00573D16"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يقرأ القرآن نصًّا حيًّا يخاطب الوجدان، ويُبرز «الصورة الفنية» والبعد الحركي للآيات.</w:t>
            </w:r>
          </w:p>
        </w:tc>
        <w:tc>
          <w:tcPr>
            <w:tcW w:w="1921" w:type="dxa"/>
            <w:shd w:val="clear" w:color="auto" w:fill="EBF5E0"/>
            <w:tcMar>
              <w:top w:w="40" w:type="dxa"/>
              <w:left w:w="100" w:type="dxa"/>
              <w:bottom w:w="40" w:type="dxa"/>
              <w:right w:w="100" w:type="dxa"/>
            </w:tcMar>
            <w:vAlign w:val="center"/>
          </w:tcPr>
          <w:p w14:paraId="40935700" w:rsidR="00573D16" w:rsidRPr="00A60245" w:rsidRDefault="00573D16"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يكشف أبعادًا نفسية وحركية تُغفلها المدارس الأخرى.</w:t>
            </w:r>
          </w:p>
        </w:tc>
        <w:tc>
          <w:tcPr>
            <w:tcW w:w="3164" w:type="dxa"/>
            <w:shd w:val="clear" w:color="auto" w:fill="FFF5F5"/>
            <w:tcMar>
              <w:top w:w="40" w:type="dxa"/>
              <w:left w:w="100" w:type="dxa"/>
              <w:bottom w:w="40" w:type="dxa"/>
              <w:right w:w="100" w:type="dxa"/>
            </w:tcMar>
            <w:vAlign w:val="center"/>
          </w:tcPr>
          <w:p w14:paraId="6F7D6208" w:rsidR="00573D16" w:rsidRPr="00A60245" w:rsidRDefault="00573D16" w:rsidP="00201A65">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أقل التزامًا بالضبط الإسنادي؛ يُستعمل مكمّلًا لا أساسًا وحيدًا.</w:t>
            </w:r>
          </w:p>
        </w:tc>
      </w:tr>
    </w:tbl>
    <w:p w14:paraId="3EF73234" w:rsidR="00573D16" w:rsidRPr="00A60245" w:rsidRDefault="00573D16" w:rsidP="00573D16">
      <w:pPr>
        <w:bidi/>
        <w:spacing w:after="55"/>
        <w:rPr>
          <w:rFonts w:ascii="Sakkal Majalla" w:hAnsi="Sakkal Majalla" w:cs="Sakkal Majalla"/>
          <w:sz w:val="28"/>
          <w:szCs w:val="28"/>
        </w:rPr>
      </w:pPr>
      <w:r>
        <w:rPr>
          <w:rFonts w:ascii="Sakkal Majalla" w:hAnsi="Sakkal Majalla" w:cs="Sakkal Majalla"/>
          <w:i/>
          <w:iCs/>
          <w:color w:val="595959"/>
          <w:sz w:val="28"/>
          <w:szCs w:val="28"/>
          <w:rtl/>
        </w:rPr>
        <w:t xml:space="preserve">جدول 4.1: خمس مدارس تفسيرية: المنهج ونقاط القوة والحدود.</w:t>
      </w:r>
    </w:p>
    <w:p w14:paraId="3CB67380" w:rsidR="00573D16" w:rsidRPr="00A60245" w:rsidRDefault="00573D16" w:rsidP="00573D16">
      <w:pPr>
        <w:shd w:val="clear" w:color="auto" w:fill="EBF5FB"/>
        <w:bidi/>
        <w:spacing w:after="65"/>
        <w:ind w:right="200"/>
        <w:rPr>
          <w:rFonts w:ascii="Sakkal Majalla" w:hAnsi="Sakkal Majalla" w:cs="Sakkal Majalla"/>
          <w:sz w:val="28"/>
          <w:szCs w:val="28"/>
        </w:rPr>
      </w:pPr>
      <w:r>
        <w:rPr>
          <w:rFonts w:ascii="Sakkal Majalla" w:hAnsi="Sakkal Majalla" w:cs="Sakkal Majalla"/>
          <w:i/>
          <w:iCs/>
          <w:color w:val="000000"/>
          <w:sz w:val="28"/>
          <w:szCs w:val="28"/>
          <w:rtl/>
        </w:rPr>
        <w:t xml:space="preserve">والجمع بين المدارس جمع تكامل لا تلفيق، كفريق عمل يُسند فيه كل ملف إلى صاحب الاختصاص فيه، فلكل مدرسة السؤال الذي صُمّمت للإجابة عنه، فابن كثير للضبط الإسنادي، وابن عاشور للتحليل اللغوي، والقرطبي للتطبيق الفقهي، والرازي لمواجهة الاعتراضات، وسيد قطب للبعد الحركي.</w:t>
      </w:r>
    </w:p>
    <w:p w14:paraId="3E79BABC" w:rsidR="00573D16" w:rsidRPr="00A60245" w:rsidRDefault="00573D16" w:rsidP="00573D16">
      <w:pPr>
        <w:shd w:val="clear" w:color="auto" w:fill="EBF5FB"/>
        <w:bidi/>
        <w:spacing w:after="65"/>
        <w:ind w:right="200"/>
        <w:rPr>
          <w:rFonts w:ascii="Sakkal Majalla" w:hAnsi="Sakkal Majalla" w:cs="Sakkal Majalla"/>
          <w:sz w:val="28"/>
          <w:szCs w:val="28"/>
        </w:rPr>
      </w:pPr>
      <w:r>
        <w:rPr>
          <w:rFonts w:ascii="Sakkal Majalla" w:hAnsi="Sakkal Majalla" w:cs="Sakkal Majalla"/>
          <w:i/>
          <w:iCs/>
          <w:color w:val="000000"/>
          <w:sz w:val="28"/>
          <w:szCs w:val="28"/>
          <w:rtl/>
        </w:rPr>
        <w:t xml:space="preserve">ولن أخفي اختلاف المفسرين طلبًا لنتيجة موحّدة؛ لأن الاختلاف جزء من المادة العلمية نفسها، فأنا أعرض موضع الاتفاق والاختلاف، وسبب الترجيح إن وُجد، وأثر كل قول في المفهوم الإداري، وأصرّح حين يبقى الخلاف مؤثرًا بلا حسم. على أن عرض الأقوال لا يعني أنها متساوية، واختيار قول منها لا يمحو أن الخلاف كان.</w:t>
      </w:r>
    </w:p>
    <w:p w14:paraId="40D0D340" w:rsidR="00573D16" w:rsidRPr="00A60245" w:rsidRDefault="00573D16" w:rsidP="00573D16">
      <w:pPr>
        <w:shd w:val="clear" w:color="auto" w:fill="D6E4F0"/>
        <w:bidi/>
        <w:spacing w:before="110" w:after="60"/>
        <w:rPr>
          <w:rFonts w:ascii="Sakkal Majalla" w:hAnsi="Sakkal Majalla" w:cs="Sakkal Majalla"/>
          <w:sz w:val="28"/>
          <w:szCs w:val="28"/>
        </w:rPr>
      </w:pPr>
      <w:r>
        <w:rPr>
          <w:rFonts w:ascii="Sakkal Majalla" w:hAnsi="Sakkal Majalla" w:cs="Sakkal Majalla"/>
          <w:b/>
          <w:bCs/>
          <w:color w:val="1F3864"/>
          <w:sz w:val="28"/>
          <w:szCs w:val="28"/>
          <w:rtl/>
        </w:rPr>
        <w:t xml:space="preserve">نظرة إلى تقاليد دينية أخرى</w:t>
      </w:r>
    </w:p>
    <w:p w14:paraId="2645188A" w:rsidR="00573D16" w:rsidRPr="00A60245" w:rsidRDefault="00573D16" w:rsidP="00573D16">
      <w:pPr>
        <w:bidi/>
        <w:spacing w:after="90"/>
        <w:rPr>
          <w:rFonts w:ascii="Sakkal Majalla" w:hAnsi="Sakkal Majalla" w:cs="Sakkal Majalla"/>
          <w:sz w:val="28"/>
          <w:szCs w:val="28"/>
        </w:rPr>
      </w:pPr>
      <w:r>
        <w:rPr>
          <w:rFonts w:ascii="Sakkal Majalla" w:hAnsi="Sakkal Majalla" w:cs="Sakkal Majalla"/>
          <w:color w:val="000000"/>
          <w:sz w:val="28"/>
          <w:szCs w:val="28"/>
          <w:rtl/>
        </w:rPr>
        <w:t xml:space="preserve">والإشكال نفسه، نص مقدّس يحتاج إلى تفسير بشري يتراكم عبر الأجيال، واجهته تقاليد دينية أخرى، وأنا أنظر إليها لأتبيّن أن الإشكالية إنسانية عامة، لا لأفاضل بين الأديان:</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22"/>
        <w:gridCol w:w="3425"/>
        <w:gridCol w:w="2659"/>
        <w:gridCol w:w="2474"/>
      </w:tblGrid>
      <w:tr w:rsidR="00573D16" w:rsidRPr="00A60245" w14:paraId="720BB7BC" w:rsidTr="00201A65">
        <w:tc>
          <w:tcPr>
            <w:tcW w:w="1522" w:type="dxa"/>
            <w:shd w:val="clear" w:color="auto" w:fill="1F3864"/>
            <w:tcMar>
              <w:top w:w="40" w:type="dxa"/>
              <w:left w:w="100" w:type="dxa"/>
              <w:bottom w:w="40" w:type="dxa"/>
              <w:right w:w="100" w:type="dxa"/>
            </w:tcMar>
            <w:vAlign w:val="center"/>
          </w:tcPr>
          <w:p w14:paraId="43CB3B40" w:rsidR="00573D16" w:rsidRPr="00A60245" w:rsidRDefault="00573D16" w:rsidP="00201A65">
            <w:pPr>
              <w:bidi/>
              <w:spacing w:before="20" w:after="20"/>
              <w:rPr>
                <w:rFonts w:ascii="Sakkal Majalla" w:hAnsi="Sakkal Majalla" w:cs="Sakkal Majalla"/>
                <w:sz w:val="28"/>
                <w:szCs w:val="28"/>
              </w:rPr>
            </w:pPr>
            <w:r w:rsidRPr="00A60245">
              <w:rPr>
                <w:rFonts w:ascii="Sakkal Majalla" w:hAnsi="Sakkal Majalla" w:cs="Sakkal Majalla"/>
                <w:b/>
                <w:bCs/>
                <w:color w:val="FFFFFF"/>
                <w:sz w:val="26"/>
                <w:szCs w:val="26"/>
                <w:rtl/>
              </w:rPr>
              <w:t>النموذج</w:t>
            </w:r>
          </w:p>
        </w:tc>
        <w:tc>
          <w:tcPr>
            <w:tcW w:w="3425" w:type="dxa"/>
            <w:shd w:val="clear" w:color="auto" w:fill="1F3864"/>
            <w:tcMar>
              <w:top w:w="40" w:type="dxa"/>
              <w:left w:w="100" w:type="dxa"/>
              <w:bottom w:w="40" w:type="dxa"/>
              <w:right w:w="100" w:type="dxa"/>
            </w:tcMar>
            <w:vAlign w:val="center"/>
          </w:tcPr>
          <w:p w14:paraId="66ACED46" w:rsidR="00573D16" w:rsidRPr="00A60245" w:rsidRDefault="00573D16" w:rsidP="00201A65">
            <w:pPr>
              <w:bidi/>
              <w:spacing w:before="20" w:after="20"/>
              <w:rPr>
                <w:rFonts w:ascii="Sakkal Majalla" w:hAnsi="Sakkal Majalla" w:cs="Sakkal Majalla"/>
                <w:sz w:val="28"/>
                <w:szCs w:val="28"/>
              </w:rPr>
            </w:pPr>
            <w:r w:rsidRPr="00A60245">
              <w:rPr>
                <w:rFonts w:ascii="Sakkal Majalla" w:hAnsi="Sakkal Majalla" w:cs="Sakkal Majalla"/>
                <w:b/>
                <w:bCs/>
                <w:color w:val="FFFFFF"/>
                <w:sz w:val="26"/>
                <w:szCs w:val="26"/>
                <w:rtl/>
              </w:rPr>
              <w:t>آلية السلطة</w:t>
            </w:r>
          </w:p>
        </w:tc>
        <w:tc>
          <w:tcPr>
            <w:tcW w:w="2659" w:type="dxa"/>
            <w:shd w:val="clear" w:color="auto" w:fill="1F3864"/>
            <w:tcMar>
              <w:top w:w="40" w:type="dxa"/>
              <w:left w:w="100" w:type="dxa"/>
              <w:bottom w:w="40" w:type="dxa"/>
              <w:right w:w="100" w:type="dxa"/>
            </w:tcMar>
            <w:vAlign w:val="center"/>
          </w:tcPr>
          <w:p w14:paraId="13178D45" w:rsidR="00573D16" w:rsidRPr="00A60245" w:rsidRDefault="00573D16" w:rsidP="00201A65">
            <w:pPr>
              <w:bidi/>
              <w:spacing w:before="20" w:after="20"/>
              <w:rPr>
                <w:rFonts w:ascii="Sakkal Majalla" w:hAnsi="Sakkal Majalla" w:cs="Sakkal Majalla"/>
                <w:sz w:val="28"/>
                <w:szCs w:val="28"/>
              </w:rPr>
            </w:pPr>
            <w:r w:rsidRPr="00A60245">
              <w:rPr>
                <w:rFonts w:ascii="Sakkal Majalla" w:hAnsi="Sakkal Majalla" w:cs="Sakkal Majalla"/>
                <w:b/>
                <w:bCs/>
                <w:color w:val="FFFFFF"/>
                <w:sz w:val="26"/>
                <w:szCs w:val="26"/>
                <w:rtl/>
              </w:rPr>
              <w:t>نقطة القوة</w:t>
            </w:r>
          </w:p>
        </w:tc>
        <w:tc>
          <w:tcPr>
            <w:tcW w:w="2474" w:type="dxa"/>
            <w:shd w:val="clear" w:color="auto" w:fill="1F3864"/>
            <w:tcMar>
              <w:top w:w="40" w:type="dxa"/>
              <w:left w:w="100" w:type="dxa"/>
              <w:bottom w:w="40" w:type="dxa"/>
              <w:right w:w="100" w:type="dxa"/>
            </w:tcMar>
            <w:vAlign w:val="center"/>
          </w:tcPr>
          <w:p w14:paraId="099346B1" w:rsidR="00573D16" w:rsidRPr="00A60245" w:rsidRDefault="00573D16" w:rsidP="00201A65">
            <w:pPr>
              <w:bidi/>
              <w:spacing w:before="20" w:after="20"/>
              <w:rPr>
                <w:rFonts w:ascii="Sakkal Majalla" w:hAnsi="Sakkal Majalla" w:cs="Sakkal Majalla"/>
                <w:sz w:val="28"/>
                <w:szCs w:val="28"/>
              </w:rPr>
            </w:pPr>
            <w:r w:rsidRPr="00A60245">
              <w:rPr>
                <w:rFonts w:ascii="Sakkal Majalla" w:hAnsi="Sakkal Majalla" w:cs="Sakkal Majalla"/>
                <w:b/>
                <w:bCs/>
                <w:color w:val="FFFFFF"/>
                <w:sz w:val="26"/>
                <w:szCs w:val="26"/>
                <w:rtl/>
              </w:rPr>
              <w:t>نقطة الضعف</w:t>
            </w:r>
          </w:p>
        </w:tc>
      </w:tr>
      <w:tr w:rsidR="00573D16" w:rsidRPr="00A60245" w14:paraId="52006782" w:rsidTr="00201A65">
        <w:tc>
          <w:tcPr>
            <w:tcW w:w="1522" w:type="dxa"/>
            <w:shd w:val="clear" w:color="auto" w:fill="EBF5FB"/>
            <w:tcMar>
              <w:top w:w="40" w:type="dxa"/>
              <w:left w:w="100" w:type="dxa"/>
              <w:bottom w:w="40" w:type="dxa"/>
              <w:right w:w="100" w:type="dxa"/>
            </w:tcMar>
            <w:vAlign w:val="center"/>
          </w:tcPr>
          <w:p w14:paraId="4694936B" w:rsidR="00573D16" w:rsidRPr="00A60245" w:rsidRDefault="00573D16" w:rsidP="00201A65">
            <w:pPr>
              <w:bidi/>
              <w:spacing w:before="20" w:after="20"/>
              <w:rPr>
                <w:rFonts w:ascii="Sakkal Majalla" w:hAnsi="Sakkal Majalla" w:cs="Sakkal Majalla"/>
                <w:sz w:val="28"/>
                <w:szCs w:val="28"/>
              </w:rPr>
            </w:pPr>
            <w:r>
              <w:rPr>
                <w:rFonts w:ascii="Sakkal Majalla" w:hAnsi="Sakkal Majalla" w:cs="Sakkal Majalla"/>
                <w:b/>
                <w:bCs/>
                <w:color w:val="1F3864"/>
                <w:sz w:val="26"/>
                <w:szCs w:val="26"/>
                <w:rtl/>
              </w:rPr>
              <w:lastRenderedPageBreak/>
              <w:t>اليهودي (التقليد الحاخامي: المشنا والتلمود)</w:t>
            </w:r>
          </w:p>
        </w:tc>
        <w:tc>
          <w:tcPr>
            <w:tcW w:w="3425" w:type="dxa"/>
            <w:shd w:val="clear" w:color="auto" w:fill="F5F5F5"/>
            <w:tcMar>
              <w:top w:w="40" w:type="dxa"/>
              <w:left w:w="100" w:type="dxa"/>
              <w:bottom w:w="40" w:type="dxa"/>
              <w:right w:w="100" w:type="dxa"/>
            </w:tcMar>
            <w:vAlign w:val="center"/>
          </w:tcPr>
          <w:p w14:paraId="4CE84DE8" w:rsidR="00573D16" w:rsidRPr="00A60245" w:rsidRDefault="00573D16"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سلسلة تعليم حاخامية متصلة، مع تراكم تفسيري تلمودي مستمر.</w:t>
            </w:r>
          </w:p>
        </w:tc>
        <w:tc>
          <w:tcPr>
            <w:tcW w:w="2659" w:type="dxa"/>
            <w:shd w:val="clear" w:color="auto" w:fill="EBF5E0"/>
            <w:tcMar>
              <w:top w:w="40" w:type="dxa"/>
              <w:left w:w="100" w:type="dxa"/>
              <w:bottom w:w="40" w:type="dxa"/>
              <w:right w:w="100" w:type="dxa"/>
            </w:tcMar>
            <w:vAlign w:val="center"/>
          </w:tcPr>
          <w:p w14:paraId="0701958D" w:rsidR="00573D16" w:rsidRPr="00A60245" w:rsidRDefault="00573D16" w:rsidP="00201A65">
            <w:pPr>
              <w:bidi/>
              <w:spacing w:before="20" w:after="20"/>
              <w:rPr>
                <w:rFonts w:ascii="Sakkal Majalla" w:hAnsi="Sakkal Majalla" w:cs="Sakkal Majalla"/>
                <w:sz w:val="28"/>
                <w:szCs w:val="28"/>
              </w:rPr>
            </w:pPr>
            <w:r w:rsidRPr="00A60245">
              <w:rPr>
                <w:rFonts w:ascii="Sakkal Majalla" w:hAnsi="Sakkal Majalla" w:cs="Sakkal Majalla"/>
                <w:color w:val="000000"/>
                <w:sz w:val="26"/>
                <w:szCs w:val="26"/>
                <w:rtl/>
              </w:rPr>
              <w:t>مرونة تراكمية عبر العصور.</w:t>
            </w:r>
          </w:p>
        </w:tc>
        <w:tc>
          <w:tcPr>
            <w:tcW w:w="2474" w:type="dxa"/>
            <w:shd w:val="clear" w:color="auto" w:fill="FFF5F5"/>
            <w:tcMar>
              <w:top w:w="40" w:type="dxa"/>
              <w:left w:w="100" w:type="dxa"/>
              <w:bottom w:w="40" w:type="dxa"/>
              <w:right w:w="100" w:type="dxa"/>
            </w:tcMar>
            <w:vAlign w:val="center"/>
          </w:tcPr>
          <w:p w14:paraId="62D2F4A6" w:rsidR="00573D16" w:rsidRPr="00A60245" w:rsidRDefault="00573D16"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تعدد المدارس قد يُنتج أحكامًا متضاربة بلا آلية حسم مركزية.</w:t>
            </w:r>
          </w:p>
        </w:tc>
      </w:tr>
      <w:tr w:rsidR="00573D16" w:rsidRPr="00A60245" w14:paraId="2577C859" w:rsidTr="00201A65">
        <w:tc>
          <w:tcPr>
            <w:tcW w:w="1522" w:type="dxa"/>
            <w:shd w:val="clear" w:color="auto" w:fill="FFFFFF"/>
            <w:tcMar>
              <w:top w:w="40" w:type="dxa"/>
              <w:left w:w="100" w:type="dxa"/>
              <w:bottom w:w="40" w:type="dxa"/>
              <w:right w:w="100" w:type="dxa"/>
            </w:tcMar>
            <w:vAlign w:val="center"/>
          </w:tcPr>
          <w:p w14:paraId="748FD2F2" w:rsidR="00573D16" w:rsidRPr="00A60245" w:rsidRDefault="00573D16" w:rsidP="00201A65">
            <w:pPr>
              <w:bidi/>
              <w:spacing w:before="20" w:after="20"/>
              <w:rPr>
                <w:rFonts w:ascii="Sakkal Majalla" w:hAnsi="Sakkal Majalla" w:cs="Sakkal Majalla"/>
                <w:sz w:val="28"/>
                <w:szCs w:val="28"/>
              </w:rPr>
            </w:pPr>
            <w:r w:rsidRPr="00A60245">
              <w:rPr>
                <w:rFonts w:ascii="Sakkal Majalla" w:hAnsi="Sakkal Majalla" w:cs="Sakkal Majalla"/>
                <w:b/>
                <w:bCs/>
                <w:color w:val="1F3864"/>
                <w:sz w:val="26"/>
                <w:szCs w:val="26"/>
                <w:rtl/>
              </w:rPr>
              <w:t>الكاثوليكي (Magisterium)</w:t>
            </w:r>
          </w:p>
        </w:tc>
        <w:tc>
          <w:tcPr>
            <w:tcW w:w="3425" w:type="dxa"/>
            <w:shd w:val="clear" w:color="auto" w:fill="FFFFFF"/>
            <w:tcMar>
              <w:top w:w="40" w:type="dxa"/>
              <w:left w:w="100" w:type="dxa"/>
              <w:bottom w:w="40" w:type="dxa"/>
              <w:right w:w="100" w:type="dxa"/>
            </w:tcMar>
            <w:vAlign w:val="center"/>
          </w:tcPr>
          <w:p w14:paraId="4C9C7D42" w:rsidR="00573D16" w:rsidRPr="00A60245" w:rsidRDefault="00573D16"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سلطة مركزية (البابا والمجامع) تملك التفسير الرسمي الملزم (Dei Verbum، 10).</w:t>
            </w:r>
          </w:p>
        </w:tc>
        <w:tc>
          <w:tcPr>
            <w:tcW w:w="2659" w:type="dxa"/>
            <w:shd w:val="clear" w:color="auto" w:fill="FFFFFF"/>
            <w:tcMar>
              <w:top w:w="40" w:type="dxa"/>
              <w:left w:w="100" w:type="dxa"/>
              <w:bottom w:w="40" w:type="dxa"/>
              <w:right w:w="100" w:type="dxa"/>
            </w:tcMar>
            <w:vAlign w:val="center"/>
          </w:tcPr>
          <w:p w14:paraId="2A7E23D2" w:rsidR="00573D16" w:rsidRPr="00A60245" w:rsidRDefault="00573D16" w:rsidP="00201A65">
            <w:pPr>
              <w:bidi/>
              <w:spacing w:before="20" w:after="20"/>
              <w:rPr>
                <w:rFonts w:ascii="Sakkal Majalla" w:hAnsi="Sakkal Majalla" w:cs="Sakkal Majalla"/>
                <w:sz w:val="28"/>
                <w:szCs w:val="28"/>
              </w:rPr>
            </w:pPr>
            <w:r w:rsidRPr="00A60245">
              <w:rPr>
                <w:rFonts w:ascii="Sakkal Majalla" w:hAnsi="Sakkal Majalla" w:cs="Sakkal Majalla"/>
                <w:color w:val="000000"/>
                <w:sz w:val="26"/>
                <w:szCs w:val="26"/>
                <w:rtl/>
              </w:rPr>
              <w:t>وحدة الموقف العقدي وسرعة الحسم.</w:t>
            </w:r>
          </w:p>
        </w:tc>
        <w:tc>
          <w:tcPr>
            <w:tcW w:w="2474" w:type="dxa"/>
            <w:shd w:val="clear" w:color="auto" w:fill="FFFFFF"/>
            <w:tcMar>
              <w:top w:w="40" w:type="dxa"/>
              <w:left w:w="100" w:type="dxa"/>
              <w:bottom w:w="40" w:type="dxa"/>
              <w:right w:w="100" w:type="dxa"/>
            </w:tcMar>
            <w:vAlign w:val="center"/>
          </w:tcPr>
          <w:p w14:paraId="4430F6C5" w:rsidR="00573D16" w:rsidRPr="00A60245" w:rsidRDefault="00573D16"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قد تُقصي اجتهادات مشروعة وتركّز الخطأ في جهة واحدة.</w:t>
            </w:r>
          </w:p>
        </w:tc>
      </w:tr>
      <w:tr w:rsidR="00573D16" w:rsidRPr="00A60245" w14:paraId="599740AA" w:rsidTr="00201A65">
        <w:tc>
          <w:tcPr>
            <w:tcW w:w="1522" w:type="dxa"/>
            <w:shd w:val="clear" w:color="auto" w:fill="EBF5FB"/>
            <w:tcMar>
              <w:top w:w="40" w:type="dxa"/>
              <w:left w:w="100" w:type="dxa"/>
              <w:bottom w:w="40" w:type="dxa"/>
              <w:right w:w="100" w:type="dxa"/>
            </w:tcMar>
            <w:vAlign w:val="center"/>
          </w:tcPr>
          <w:p w14:paraId="7F4DBD91" w:rsidR="00573D16" w:rsidRPr="00A60245" w:rsidRDefault="00573D16" w:rsidP="00201A65">
            <w:pPr>
              <w:bidi/>
              <w:spacing w:before="20" w:after="20"/>
              <w:rPr>
                <w:rFonts w:ascii="Sakkal Majalla" w:hAnsi="Sakkal Majalla" w:cs="Sakkal Majalla"/>
                <w:sz w:val="28"/>
                <w:szCs w:val="28"/>
              </w:rPr>
            </w:pPr>
            <w:r w:rsidRPr="00A60245">
              <w:rPr>
                <w:rFonts w:ascii="Sakkal Majalla" w:hAnsi="Sakkal Majalla" w:cs="Sakkal Majalla"/>
                <w:b/>
                <w:bCs/>
                <w:color w:val="1F3864"/>
                <w:sz w:val="26"/>
                <w:szCs w:val="26"/>
                <w:rtl/>
              </w:rPr>
              <w:t>البروتستانتي (Sola Scriptura)</w:t>
            </w:r>
          </w:p>
        </w:tc>
        <w:tc>
          <w:tcPr>
            <w:tcW w:w="3425" w:type="dxa"/>
            <w:shd w:val="clear" w:color="auto" w:fill="F5F5F5"/>
            <w:tcMar>
              <w:top w:w="40" w:type="dxa"/>
              <w:left w:w="100" w:type="dxa"/>
              <w:bottom w:w="40" w:type="dxa"/>
              <w:right w:w="100" w:type="dxa"/>
            </w:tcMar>
            <w:vAlign w:val="center"/>
          </w:tcPr>
          <w:p w14:paraId="646E6F91" w:rsidR="00573D16" w:rsidRPr="00A60245" w:rsidRDefault="00573D16"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لا سلطة وسيطة؛ لكل قارئ حق التفسير المباشر (مبدأ وضوح الكتاب بذاته، Perspicuity of Scripture).</w:t>
            </w:r>
          </w:p>
        </w:tc>
        <w:tc>
          <w:tcPr>
            <w:tcW w:w="2659" w:type="dxa"/>
            <w:shd w:val="clear" w:color="auto" w:fill="EBF5E0"/>
            <w:tcMar>
              <w:top w:w="40" w:type="dxa"/>
              <w:left w:w="100" w:type="dxa"/>
              <w:bottom w:w="40" w:type="dxa"/>
              <w:right w:w="100" w:type="dxa"/>
            </w:tcMar>
            <w:vAlign w:val="center"/>
          </w:tcPr>
          <w:p w14:paraId="7BBAEC4F" w:rsidR="00573D16" w:rsidRPr="00A60245" w:rsidRDefault="00573D16" w:rsidP="00201A65">
            <w:pPr>
              <w:bidi/>
              <w:spacing w:before="20" w:after="20"/>
              <w:rPr>
                <w:rFonts w:ascii="Sakkal Majalla" w:hAnsi="Sakkal Majalla" w:cs="Sakkal Majalla"/>
                <w:sz w:val="28"/>
                <w:szCs w:val="28"/>
              </w:rPr>
            </w:pPr>
            <w:r w:rsidRPr="00A60245">
              <w:rPr>
                <w:rFonts w:ascii="Sakkal Majalla" w:hAnsi="Sakkal Majalla" w:cs="Sakkal Majalla"/>
                <w:color w:val="000000"/>
                <w:sz w:val="26"/>
                <w:szCs w:val="26"/>
                <w:rtl/>
              </w:rPr>
              <w:t>تحرير كامل من الوساطة الكهنوتية.</w:t>
            </w:r>
          </w:p>
        </w:tc>
        <w:tc>
          <w:tcPr>
            <w:tcW w:w="2474" w:type="dxa"/>
            <w:shd w:val="clear" w:color="auto" w:fill="FFF5F5"/>
            <w:tcMar>
              <w:top w:w="40" w:type="dxa"/>
              <w:left w:w="100" w:type="dxa"/>
              <w:bottom w:w="40" w:type="dxa"/>
              <w:right w:w="100" w:type="dxa"/>
            </w:tcMar>
            <w:vAlign w:val="center"/>
          </w:tcPr>
          <w:p w14:paraId="4D087C59" w:rsidR="00573D16" w:rsidRPr="00A60245" w:rsidRDefault="00573D16"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ترافق تاريخيًا مع تعدد كبير في الطوائف بلا آلية مشتركة لحسم الخلاف (McGrath, 2007).</w:t>
            </w:r>
          </w:p>
        </w:tc>
      </w:tr>
      <w:tr w:rsidR="00573D16" w:rsidRPr="00A60245" w14:paraId="686EA820" w:rsidTr="00201A65">
        <w:tc>
          <w:tcPr>
            <w:tcW w:w="1522" w:type="dxa"/>
            <w:shd w:val="clear" w:color="auto" w:fill="EBF5E0"/>
            <w:tcMar>
              <w:top w:w="40" w:type="dxa"/>
              <w:left w:w="100" w:type="dxa"/>
              <w:bottom w:w="40" w:type="dxa"/>
              <w:right w:w="100" w:type="dxa"/>
            </w:tcMar>
            <w:vAlign w:val="center"/>
          </w:tcPr>
          <w:p w14:paraId="1A98ADE6" w:rsidR="00573D16" w:rsidRPr="00A60245" w:rsidRDefault="00573D16" w:rsidP="00201A65">
            <w:pPr>
              <w:bidi/>
              <w:spacing w:before="20" w:after="20"/>
              <w:rPr>
                <w:rFonts w:ascii="Sakkal Majalla" w:hAnsi="Sakkal Majalla" w:cs="Sakkal Majalla"/>
                <w:sz w:val="28"/>
                <w:szCs w:val="28"/>
              </w:rPr>
            </w:pPr>
            <w:r w:rsidRPr="00A60245">
              <w:rPr>
                <w:rFonts w:ascii="Sakkal Majalla" w:hAnsi="Sakkal Majalla" w:cs="Sakkal Majalla"/>
                <w:b/>
                <w:bCs/>
                <w:color w:val="375623"/>
                <w:sz w:val="26"/>
                <w:szCs w:val="26"/>
                <w:rtl/>
              </w:rPr>
              <w:t>هذا الكتاب (تعددية منضبطة)</w:t>
            </w:r>
          </w:p>
        </w:tc>
        <w:tc>
          <w:tcPr>
            <w:tcW w:w="3425" w:type="dxa"/>
            <w:shd w:val="clear" w:color="auto" w:fill="FFFFFF"/>
            <w:tcMar>
              <w:top w:w="40" w:type="dxa"/>
              <w:left w:w="100" w:type="dxa"/>
              <w:bottom w:w="40" w:type="dxa"/>
              <w:right w:w="100" w:type="dxa"/>
            </w:tcMar>
            <w:vAlign w:val="center"/>
          </w:tcPr>
          <w:p w14:paraId="6E5418DC" w:rsidR="00573D16" w:rsidRPr="00A60245" w:rsidRDefault="00573D16"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خمس مدارس بمعايير اختيار صريحة، وآلية حسم عند التعارض، وتراتبية للمصادر الأخرى.</w:t>
            </w:r>
          </w:p>
        </w:tc>
        <w:tc>
          <w:tcPr>
            <w:tcW w:w="2659" w:type="dxa"/>
            <w:shd w:val="clear" w:color="auto" w:fill="FFFFFF"/>
            <w:tcMar>
              <w:top w:w="40" w:type="dxa"/>
              <w:left w:w="100" w:type="dxa"/>
              <w:bottom w:w="40" w:type="dxa"/>
              <w:right w:w="100" w:type="dxa"/>
            </w:tcMar>
            <w:vAlign w:val="center"/>
          </w:tcPr>
          <w:p w14:paraId="2B4A94A1" w:rsidR="00573D16" w:rsidRPr="00A60245" w:rsidRDefault="00573D16"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يجمع مرونة التعدد وانضباط الحسم دون مركزية بشرية؛ فالسلطة النهائية للنص لا لمؤسسة.</w:t>
            </w:r>
          </w:p>
        </w:tc>
        <w:tc>
          <w:tcPr>
            <w:tcW w:w="2474" w:type="dxa"/>
            <w:shd w:val="clear" w:color="auto" w:fill="FFFFFF"/>
            <w:tcMar>
              <w:top w:w="40" w:type="dxa"/>
              <w:left w:w="100" w:type="dxa"/>
              <w:bottom w:w="40" w:type="dxa"/>
              <w:right w:w="100" w:type="dxa"/>
            </w:tcMar>
            <w:vAlign w:val="center"/>
          </w:tcPr>
          <w:p w14:paraId="67349CC2" w:rsidR="00573D16" w:rsidRPr="00A60245" w:rsidRDefault="00573D16"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يحتاج إلى باحثين يلتزمون بالمعايير فعلًا، ويبقى ترجيحه اجتهادًا قابلًا للخطأ.</w:t>
            </w:r>
          </w:p>
        </w:tc>
      </w:tr>
    </w:tbl>
    <w:p w14:paraId="7834B1CF" w:rsidR="00573D16" w:rsidRPr="00A60245" w:rsidRDefault="00573D16" w:rsidP="00573D16">
      <w:pPr>
        <w:bidi/>
        <w:spacing w:after="55"/>
        <w:rPr>
          <w:rFonts w:ascii="Sakkal Majalla" w:hAnsi="Sakkal Majalla" w:cs="Sakkal Majalla"/>
          <w:sz w:val="28"/>
          <w:szCs w:val="28"/>
        </w:rPr>
      </w:pPr>
      <w:r>
        <w:rPr>
          <w:rFonts w:ascii="Sakkal Majalla" w:hAnsi="Sakkal Majalla" w:cs="Sakkal Majalla"/>
          <w:i/>
          <w:iCs/>
          <w:color w:val="595959"/>
          <w:sz w:val="28"/>
          <w:szCs w:val="28"/>
          <w:rtl/>
        </w:rPr>
        <w:t xml:space="preserve">جدول 4.2: مقارنة بين نماذج إدارة السلطة التفسيرية. والمقارنة بنيوية توضيحية، لا مفاضلة بين الأديان.</w:t>
      </w:r>
    </w:p>
    <w:p w14:paraId="18963867" w:rsidR="00573D16" w:rsidRPr="00A60245" w:rsidRDefault="00573D16" w:rsidP="00573D16">
      <w:pPr>
        <w:bidi/>
        <w:spacing w:after="90"/>
        <w:rPr>
          <w:rFonts w:ascii="Sakkal Majalla" w:hAnsi="Sakkal Majalla" w:cs="Sakkal Majalla"/>
          <w:sz w:val="28"/>
          <w:szCs w:val="28"/>
        </w:rPr>
      </w:pPr>
      <w:r>
        <w:rPr>
          <w:rFonts w:ascii="Sakkal Majalla" w:hAnsi="Sakkal Majalla" w:cs="Sakkal Majalla"/>
          <w:color w:val="000000"/>
          <w:sz w:val="28"/>
          <w:szCs w:val="28"/>
          <w:rtl/>
        </w:rPr>
        <w:t xml:space="preserve">خرجت من هذه المقارنة بدرسين. فالتعددية التي لا تعلن معايير اختيارها يصعب أن تحسم خلافًا، أو أن تميّز الاجتهاد المنضبط من الرأي المجرد، والأحادية الكاملة، في المقابل، قد تُقصي اجتهادات مشروعة، والتعددية المنضبطة بمعايير صريحة محاولة للتوسط بين الطرفين، لا أكثر. ويلتقي الهرم مع التقليد الحاخامي في رفض الفصل التام بين النص المؤسِّس والتفسير المتراكم، مع الحفاظ على تراتبية بينهما في السلطة. تعدد بلا معيار فوضى، ومعيار بلا تعدد إقصاء.</w:t>
      </w:r>
    </w:p>
    <w:p w14:paraId="43D74EB5" w:rsidR="00573D16" w:rsidRPr="00A60245" w:rsidRDefault="00573D16" w:rsidP="00573D16">
      <w:pPr>
        <w:bidi/>
        <w:spacing w:after="70"/>
        <w:ind w:right="260"/>
        <w:rPr>
          <w:rFonts w:ascii="Sakkal Majalla" w:hAnsi="Sakkal Majalla" w:cs="Sakkal Majalla"/>
          <w:sz w:val="28"/>
          <w:szCs w:val="28"/>
        </w:rPr>
      </w:pPr>
      <w:r>
        <w:rPr>
          <w:rFonts w:ascii="Sakkal Majalla" w:hAnsi="Sakkal Majalla" w:cs="Sakkal Majalla"/>
          <w:i/>
          <w:iCs/>
          <w:color w:val="595959"/>
          <w:sz w:val="28"/>
          <w:szCs w:val="28"/>
        </w:rPr>
        <w:lastRenderedPageBreak/>
        <w:t xml:space="preserve">    Neusner, J. (1994). Introduction to Rabbinic Literature. Doubleday. | McGrath, A. (2007). Christianity's Dangerous Idea: The Protestant Revolution. HarperOne.</w:t>
      </w:r>
    </w:p>
    <w:p w14:paraId="1C309001" w:rsidR="00573D16" w:rsidRPr="00A60245" w:rsidRDefault="00573D16" w:rsidP="00573D16">
      <w:pPr>
        <w:shd w:val="clear" w:color="auto" w:fill="156082"/>
        <w:bidi/>
        <w:spacing w:before="140" w:after="85"/>
        <w:rPr>
          <w:rFonts w:ascii="Sakkal Majalla" w:hAnsi="Sakkal Majalla" w:cs="Sakkal Majalla"/>
          <w:sz w:val="28"/>
          <w:szCs w:val="28"/>
        </w:rPr>
      </w:pPr>
      <w:r>
        <w:rPr>
          <w:rFonts w:ascii="Sakkal Majalla" w:hAnsi="Sakkal Majalla" w:cs="Sakkal Majalla"/>
          <w:b/>
          <w:bCs/>
          <w:color w:val="FFFFFF"/>
          <w:sz w:val="28"/>
          <w:szCs w:val="28"/>
          <w:rtl/>
        </w:rPr>
        <w:t>4.4  مسألة الطباطبائي: ضوابط الاستفادة من مصدر خارج المدرسة السنية</w:t>
      </w:r>
      <w:r>
        <w:fldChar w:fldCharType="begin"/>
      </w:r>
      <w:r>
        <w:instrText xml:space="preserve"> TC "4.4  مسألة الطباطبائي: ضوابط الاستفادة من مصدر خارج المدرسة السنية" \l 2 </w:instrText>
      </w:r>
      <w:r>
        <w:fldChar w:fldCharType="end"/>
      </w:r>
    </w:p>
    <w:p w14:paraId="0E1136F4" w:rsidR="00573D16" w:rsidRPr="00A60245" w:rsidRDefault="00573D16" w:rsidP="00573D16">
      <w:pPr>
        <w:bidi/>
        <w:spacing w:after="90"/>
        <w:rPr>
          <w:rFonts w:ascii="Sakkal Majalla" w:hAnsi="Sakkal Majalla" w:cs="Sakkal Majalla"/>
          <w:sz w:val="28"/>
          <w:szCs w:val="28"/>
        </w:rPr>
      </w:pPr>
      <w:r>
        <w:rPr>
          <w:rFonts w:ascii="Sakkal Majalla" w:hAnsi="Sakkal Majalla" w:cs="Sakkal Majalla"/>
          <w:color w:val="000000"/>
          <w:sz w:val="28"/>
          <w:szCs w:val="28"/>
          <w:rtl/>
        </w:rPr>
        <w:t xml:space="preserve">وأستفيد أحيانًا من «الميزان في تفسير القرآن» للطباطبائي (ت.1981م)، أهم تفسير فلسفي شيعي معاصر، في البعد الفلسفي التحليلي وحده. ومسوّغي أن الميزان يلتزم بتفسير القرآن بالقرآن بصرامة قبل أي مصدر آخر؛ لذلك تبقى الطبقة الأولى من تحليله الفلسفي بعيدة نسبيًا عن المسائل المذهبية الخاصة، كالإمامة والعصمة، ولهذه الاستفادة ثلاثة ضوابط:</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22"/>
        <w:gridCol w:w="8558"/>
      </w:tblGrid>
      <w:tr w:rsidR="00573D16" w:rsidRPr="00A60245" w14:paraId="030351AE" w:rsidTr="00201A65">
        <w:tc>
          <w:tcPr>
            <w:tcW w:w="1522" w:type="dxa"/>
            <w:shd w:val="clear" w:color="auto" w:fill="C55A11"/>
            <w:tcMar>
              <w:top w:w="40" w:type="dxa"/>
              <w:left w:w="100" w:type="dxa"/>
              <w:bottom w:w="40" w:type="dxa"/>
              <w:right w:w="100" w:type="dxa"/>
            </w:tcMar>
            <w:vAlign w:val="center"/>
          </w:tcPr>
          <w:p w14:paraId="5692D848" w:rsidR="00573D16" w:rsidRPr="00A60245" w:rsidRDefault="00573D16" w:rsidP="00201A65">
            <w:pPr>
              <w:bidi/>
              <w:spacing w:before="20" w:after="20"/>
              <w:rPr>
                <w:rFonts w:ascii="Sakkal Majalla" w:hAnsi="Sakkal Majalla" w:cs="Sakkal Majalla"/>
                <w:sz w:val="28"/>
                <w:szCs w:val="28"/>
              </w:rPr>
            </w:pPr>
            <w:r w:rsidRPr="00A60245">
              <w:rPr>
                <w:rFonts w:ascii="Sakkal Majalla" w:hAnsi="Sakkal Majalla" w:cs="Sakkal Majalla"/>
                <w:b/>
                <w:bCs/>
                <w:color w:val="FFFFFF"/>
                <w:sz w:val="26"/>
                <w:szCs w:val="26"/>
                <w:rtl/>
              </w:rPr>
              <w:t>الضابط</w:t>
            </w:r>
          </w:p>
        </w:tc>
        <w:tc>
          <w:tcPr>
            <w:tcW w:w="8558" w:type="dxa"/>
            <w:shd w:val="clear" w:color="auto" w:fill="C55A11"/>
            <w:tcMar>
              <w:top w:w="40" w:type="dxa"/>
              <w:left w:w="100" w:type="dxa"/>
              <w:bottom w:w="40" w:type="dxa"/>
              <w:right w:w="100" w:type="dxa"/>
            </w:tcMar>
            <w:vAlign w:val="center"/>
          </w:tcPr>
          <w:p w14:paraId="5A8031CC" w:rsidR="00573D16" w:rsidRPr="00A60245" w:rsidRDefault="00573D16" w:rsidP="00201A65">
            <w:pPr>
              <w:bidi/>
              <w:spacing w:before="20" w:after="20"/>
              <w:rPr>
                <w:rFonts w:ascii="Sakkal Majalla" w:hAnsi="Sakkal Majalla" w:cs="Sakkal Majalla"/>
                <w:sz w:val="28"/>
                <w:szCs w:val="28"/>
              </w:rPr>
            </w:pPr>
            <w:r w:rsidRPr="00A60245">
              <w:rPr>
                <w:rFonts w:ascii="Sakkal Majalla" w:hAnsi="Sakkal Majalla" w:cs="Sakkal Majalla"/>
                <w:b/>
                <w:bCs/>
                <w:color w:val="FFFFFF"/>
                <w:sz w:val="26"/>
                <w:szCs w:val="26"/>
                <w:rtl/>
              </w:rPr>
              <w:t>التفصيل</w:t>
            </w:r>
          </w:p>
        </w:tc>
      </w:tr>
      <w:tr w:rsidR="00573D16" w:rsidRPr="00A60245" w14:paraId="7E63AA42" w:rsidTr="00201A65">
        <w:tc>
          <w:tcPr>
            <w:tcW w:w="1522" w:type="dxa"/>
            <w:shd w:val="clear" w:color="auto" w:fill="FFF5E0"/>
            <w:tcMar>
              <w:top w:w="40" w:type="dxa"/>
              <w:left w:w="100" w:type="dxa"/>
              <w:bottom w:w="40" w:type="dxa"/>
              <w:right w:w="100" w:type="dxa"/>
            </w:tcMar>
            <w:vAlign w:val="center"/>
          </w:tcPr>
          <w:p w14:paraId="31612946" w:rsidR="00573D16" w:rsidRPr="00A60245" w:rsidRDefault="00573D16" w:rsidP="00201A65">
            <w:pPr>
              <w:bidi/>
              <w:spacing w:before="20" w:after="20"/>
              <w:rPr>
                <w:rFonts w:ascii="Sakkal Majalla" w:hAnsi="Sakkal Majalla" w:cs="Sakkal Majalla"/>
                <w:sz w:val="28"/>
                <w:szCs w:val="28"/>
              </w:rPr>
            </w:pPr>
            <w:r w:rsidRPr="00A60245">
              <w:rPr>
                <w:rFonts w:ascii="Sakkal Majalla" w:hAnsi="Sakkal Majalla" w:cs="Sakkal Majalla"/>
                <w:b/>
                <w:bCs/>
                <w:color w:val="C55A11"/>
                <w:sz w:val="26"/>
                <w:szCs w:val="26"/>
                <w:rtl/>
              </w:rPr>
              <w:t>ضابط الموضع</w:t>
            </w:r>
          </w:p>
        </w:tc>
        <w:tc>
          <w:tcPr>
            <w:tcW w:w="8558" w:type="dxa"/>
            <w:shd w:val="clear" w:color="auto" w:fill="FFFCF5"/>
            <w:tcMar>
              <w:top w:w="40" w:type="dxa"/>
              <w:left w:w="100" w:type="dxa"/>
              <w:bottom w:w="40" w:type="dxa"/>
              <w:right w:w="100" w:type="dxa"/>
            </w:tcMar>
            <w:vAlign w:val="center"/>
          </w:tcPr>
          <w:p w14:paraId="77792A96" w:rsidR="00573D16" w:rsidRPr="00A60245" w:rsidRDefault="00573D16"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لا يُستعمل الطباطبائي إلا في مواضع التحليل الفلسفي العام (نظرية المعرفة، والوجود)، ولا في أي موضع يتصل بالإمامة أو العصمة.</w:t>
            </w:r>
          </w:p>
        </w:tc>
      </w:tr>
      <w:tr w:rsidR="00573D16" w:rsidRPr="00A60245" w14:paraId="5B3532F5" w:rsidTr="00201A65">
        <w:tc>
          <w:tcPr>
            <w:tcW w:w="1522" w:type="dxa"/>
            <w:shd w:val="clear" w:color="auto" w:fill="FFFFFF"/>
            <w:tcMar>
              <w:top w:w="40" w:type="dxa"/>
              <w:left w:w="100" w:type="dxa"/>
              <w:bottom w:w="40" w:type="dxa"/>
              <w:right w:w="100" w:type="dxa"/>
            </w:tcMar>
            <w:vAlign w:val="center"/>
          </w:tcPr>
          <w:p w14:paraId="5087AA39" w:rsidR="00573D16" w:rsidRPr="00A60245" w:rsidRDefault="00573D16" w:rsidP="00201A65">
            <w:pPr>
              <w:bidi/>
              <w:spacing w:before="20" w:after="20"/>
              <w:rPr>
                <w:rFonts w:ascii="Sakkal Majalla" w:hAnsi="Sakkal Majalla" w:cs="Sakkal Majalla"/>
                <w:sz w:val="28"/>
                <w:szCs w:val="28"/>
              </w:rPr>
            </w:pPr>
            <w:r w:rsidRPr="00A60245">
              <w:rPr>
                <w:rFonts w:ascii="Sakkal Majalla" w:hAnsi="Sakkal Majalla" w:cs="Sakkal Majalla"/>
                <w:b/>
                <w:bCs/>
                <w:color w:val="C55A11"/>
                <w:sz w:val="26"/>
                <w:szCs w:val="26"/>
                <w:rtl/>
              </w:rPr>
              <w:t>ضابط التصريح</w:t>
            </w:r>
          </w:p>
        </w:tc>
        <w:tc>
          <w:tcPr>
            <w:tcW w:w="8558" w:type="dxa"/>
            <w:shd w:val="clear" w:color="auto" w:fill="FFFFFF"/>
            <w:tcMar>
              <w:top w:w="40" w:type="dxa"/>
              <w:left w:w="100" w:type="dxa"/>
              <w:bottom w:w="40" w:type="dxa"/>
              <w:right w:w="100" w:type="dxa"/>
            </w:tcMar>
            <w:vAlign w:val="center"/>
          </w:tcPr>
          <w:p w14:paraId="7F9A3D78" w:rsidR="00573D16" w:rsidRPr="00A60245" w:rsidRDefault="00573D16"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كل استشهاد بالطباطبائي يُصرَّح فيه بمذهبه وبحدود الاستفادة منه، دون إخفاء ولا تعميم.</w:t>
            </w:r>
          </w:p>
        </w:tc>
      </w:tr>
      <w:tr w:rsidR="00573D16" w:rsidRPr="00A60245" w14:paraId="767189E8" w:rsidTr="00201A65">
        <w:tc>
          <w:tcPr>
            <w:tcW w:w="1522" w:type="dxa"/>
            <w:shd w:val="clear" w:color="auto" w:fill="FFF5E0"/>
            <w:tcMar>
              <w:top w:w="40" w:type="dxa"/>
              <w:left w:w="100" w:type="dxa"/>
              <w:bottom w:w="40" w:type="dxa"/>
              <w:right w:w="100" w:type="dxa"/>
            </w:tcMar>
            <w:vAlign w:val="center"/>
          </w:tcPr>
          <w:p w14:paraId="22F0BF57" w:rsidR="00573D16" w:rsidRPr="00A60245" w:rsidRDefault="00573D16" w:rsidP="00201A65">
            <w:pPr>
              <w:bidi/>
              <w:spacing w:before="20" w:after="20"/>
              <w:rPr>
                <w:rFonts w:ascii="Sakkal Majalla" w:hAnsi="Sakkal Majalla" w:cs="Sakkal Majalla"/>
                <w:sz w:val="28"/>
                <w:szCs w:val="28"/>
              </w:rPr>
            </w:pPr>
            <w:r w:rsidRPr="00A60245">
              <w:rPr>
                <w:rFonts w:ascii="Sakkal Majalla" w:hAnsi="Sakkal Majalla" w:cs="Sakkal Majalla"/>
                <w:b/>
                <w:bCs/>
                <w:color w:val="C55A11"/>
                <w:sz w:val="26"/>
                <w:szCs w:val="26"/>
                <w:rtl/>
              </w:rPr>
              <w:t>ضابط التبعية</w:t>
            </w:r>
          </w:p>
        </w:tc>
        <w:tc>
          <w:tcPr>
            <w:tcW w:w="8558" w:type="dxa"/>
            <w:shd w:val="clear" w:color="auto" w:fill="FFFCF5"/>
            <w:tcMar>
              <w:top w:w="40" w:type="dxa"/>
              <w:left w:w="100" w:type="dxa"/>
              <w:bottom w:w="40" w:type="dxa"/>
              <w:right w:w="100" w:type="dxa"/>
            </w:tcMar>
            <w:vAlign w:val="center"/>
          </w:tcPr>
          <w:p w14:paraId="08E93A62" w:rsidR="00573D16" w:rsidRPr="00A60245" w:rsidRDefault="00573D16"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لا يُعتمد رأيه مستقلًا، وإنما يُستعمل مكمّلًا ومحاورًا لما استقرت عليه المدارس الخمس، دون أن يعادلها في السلطة المعرفية.</w:t>
            </w:r>
          </w:p>
        </w:tc>
      </w:tr>
    </w:tbl>
    <w:p w14:paraId="4E373D6F" w:rsidR="00573D16" w:rsidRPr="00A60245" w:rsidRDefault="00573D16" w:rsidP="00573D16">
      <w:pPr>
        <w:shd w:val="clear" w:color="auto" w:fill="156082"/>
        <w:bidi/>
        <w:spacing w:before="140" w:after="85"/>
        <w:rPr>
          <w:rFonts w:ascii="Sakkal Majalla" w:hAnsi="Sakkal Majalla" w:cs="Sakkal Majalla"/>
          <w:sz w:val="28"/>
          <w:szCs w:val="28"/>
        </w:rPr>
      </w:pPr>
      <w:r>
        <w:rPr>
          <w:rFonts w:ascii="Sakkal Majalla" w:hAnsi="Sakkal Majalla" w:cs="Sakkal Majalla"/>
          <w:b/>
          <w:bCs/>
          <w:color w:val="FFFFFF"/>
          <w:sz w:val="28"/>
          <w:szCs w:val="28"/>
          <w:rtl/>
        </w:rPr>
        <w:t>4.5 تراتبية مصادر السيرة: الثبوت التاريخي قبل الشهرة الأدبية</w:t>
      </w:r>
      <w:r>
        <w:fldChar w:fldCharType="begin"/>
      </w:r>
      <w:r>
        <w:instrText xml:space="preserve"> TC "4.5 تراتبية مصادر السيرة: الثبوت التاريخي قبل الشهرة الأدبية" \l 2 </w:instrText>
      </w:r>
      <w:r>
        <w:fldChar w:fldCharType="end"/>
      </w:r>
    </w:p>
    <w:p w14:paraId="383CB07A" w:rsidR="00573D16" w:rsidRPr="00A60245" w:rsidRDefault="00573D16" w:rsidP="00573D16">
      <w:pPr>
        <w:bidi/>
        <w:spacing w:after="90"/>
        <w:rPr>
          <w:rFonts w:ascii="Sakkal Majalla" w:hAnsi="Sakkal Majalla" w:cs="Sakkal Majalla"/>
          <w:sz w:val="28"/>
          <w:szCs w:val="28"/>
        </w:rPr>
      </w:pPr>
      <w:r>
        <w:rPr>
          <w:rFonts w:ascii="Sakkal Majalla" w:hAnsi="Sakkal Majalla" w:cs="Sakkal Majalla"/>
          <w:color w:val="000000"/>
          <w:sz w:val="28"/>
          <w:szCs w:val="28"/>
          <w:rtl/>
        </w:rPr>
        <w:t xml:space="preserve">كثيرًا ما يُستشهد في الكتابات المعاصرة بواقعة من السيرة لأنها مشهورة أدبيًا، قبل أن يُسأل هل ثبتت، والشهرة غير الثبوت؛ لذلك ألتزم تراتبية صارمة:</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40"/>
        <w:gridCol w:w="2520"/>
        <w:gridCol w:w="3360"/>
        <w:gridCol w:w="3360"/>
      </w:tblGrid>
      <w:tr w:rsidR="00573D16" w:rsidRPr="00A60245" w14:paraId="17A92BC3" w:rsidTr="00201A65">
        <w:tc>
          <w:tcPr>
            <w:tcW w:w="840" w:type="dxa"/>
            <w:shd w:val="clear" w:color="auto" w:fill="1F3864"/>
            <w:tcMar>
              <w:top w:w="40" w:type="dxa"/>
              <w:left w:w="100" w:type="dxa"/>
              <w:bottom w:w="40" w:type="dxa"/>
              <w:right w:w="100" w:type="dxa"/>
            </w:tcMar>
            <w:vAlign w:val="center"/>
          </w:tcPr>
          <w:p w14:paraId="0B4B1A68" w:rsidR="00573D16" w:rsidRPr="00A60245" w:rsidRDefault="00573D16" w:rsidP="00201A65">
            <w:pPr>
              <w:bidi/>
              <w:spacing w:before="20" w:after="20"/>
              <w:rPr>
                <w:rFonts w:ascii="Sakkal Majalla" w:hAnsi="Sakkal Majalla" w:cs="Sakkal Majalla"/>
                <w:sz w:val="28"/>
                <w:szCs w:val="28"/>
              </w:rPr>
            </w:pPr>
            <w:r w:rsidRPr="00A60245">
              <w:rPr>
                <w:rFonts w:ascii="Sakkal Majalla" w:hAnsi="Sakkal Majalla" w:cs="Sakkal Majalla"/>
                <w:b/>
                <w:bCs/>
                <w:color w:val="FFFFFF"/>
                <w:sz w:val="26"/>
                <w:szCs w:val="26"/>
                <w:rtl/>
              </w:rPr>
              <w:t>المرتبة</w:t>
            </w:r>
          </w:p>
        </w:tc>
        <w:tc>
          <w:tcPr>
            <w:tcW w:w="2520" w:type="dxa"/>
            <w:shd w:val="clear" w:color="auto" w:fill="1F3864"/>
            <w:tcMar>
              <w:top w:w="40" w:type="dxa"/>
              <w:left w:w="100" w:type="dxa"/>
              <w:bottom w:w="40" w:type="dxa"/>
              <w:right w:w="100" w:type="dxa"/>
            </w:tcMar>
            <w:vAlign w:val="center"/>
          </w:tcPr>
          <w:p w14:paraId="5B40B257" w:rsidR="00573D16" w:rsidRPr="00A60245" w:rsidRDefault="00573D16" w:rsidP="00201A65">
            <w:pPr>
              <w:bidi/>
              <w:spacing w:before="20" w:after="20"/>
              <w:rPr>
                <w:rFonts w:ascii="Sakkal Majalla" w:hAnsi="Sakkal Majalla" w:cs="Sakkal Majalla"/>
                <w:sz w:val="28"/>
                <w:szCs w:val="28"/>
              </w:rPr>
            </w:pPr>
            <w:r w:rsidRPr="00A60245">
              <w:rPr>
                <w:rFonts w:ascii="Sakkal Majalla" w:hAnsi="Sakkal Majalla" w:cs="Sakkal Majalla"/>
                <w:b/>
                <w:bCs/>
                <w:color w:val="FFFFFF"/>
                <w:sz w:val="26"/>
                <w:szCs w:val="26"/>
                <w:rtl/>
              </w:rPr>
              <w:t>المصدر</w:t>
            </w:r>
          </w:p>
        </w:tc>
        <w:tc>
          <w:tcPr>
            <w:tcW w:w="3360" w:type="dxa"/>
            <w:shd w:val="clear" w:color="auto" w:fill="1F3864"/>
            <w:tcMar>
              <w:top w:w="40" w:type="dxa"/>
              <w:left w:w="100" w:type="dxa"/>
              <w:bottom w:w="40" w:type="dxa"/>
              <w:right w:w="100" w:type="dxa"/>
            </w:tcMar>
            <w:vAlign w:val="center"/>
          </w:tcPr>
          <w:p w14:paraId="5C069409" w:rsidR="00573D16" w:rsidRPr="00A60245" w:rsidRDefault="00573D16" w:rsidP="00201A65">
            <w:pPr>
              <w:bidi/>
              <w:spacing w:before="20" w:after="20"/>
              <w:rPr>
                <w:rFonts w:ascii="Sakkal Majalla" w:hAnsi="Sakkal Majalla" w:cs="Sakkal Majalla"/>
                <w:sz w:val="28"/>
                <w:szCs w:val="28"/>
              </w:rPr>
            </w:pPr>
            <w:r w:rsidRPr="00A60245">
              <w:rPr>
                <w:rFonts w:ascii="Sakkal Majalla" w:hAnsi="Sakkal Majalla" w:cs="Sakkal Majalla"/>
                <w:b/>
                <w:bCs/>
                <w:color w:val="FFFFFF"/>
                <w:sz w:val="26"/>
                <w:szCs w:val="26"/>
                <w:rtl/>
              </w:rPr>
              <w:t>ما تُثبته</w:t>
            </w:r>
          </w:p>
        </w:tc>
        <w:tc>
          <w:tcPr>
            <w:tcW w:w="3360" w:type="dxa"/>
            <w:shd w:val="clear" w:color="auto" w:fill="1F3864"/>
            <w:tcMar>
              <w:top w:w="40" w:type="dxa"/>
              <w:left w:w="100" w:type="dxa"/>
              <w:bottom w:w="40" w:type="dxa"/>
              <w:right w:w="100" w:type="dxa"/>
            </w:tcMar>
            <w:vAlign w:val="center"/>
          </w:tcPr>
          <w:p w14:paraId="036A14B6" w:rsidR="00573D16" w:rsidRPr="00A60245" w:rsidRDefault="00573D16" w:rsidP="00201A65">
            <w:pPr>
              <w:bidi/>
              <w:spacing w:before="20" w:after="20"/>
              <w:rPr>
                <w:rFonts w:ascii="Sakkal Majalla" w:hAnsi="Sakkal Majalla" w:cs="Sakkal Majalla"/>
                <w:sz w:val="28"/>
                <w:szCs w:val="28"/>
              </w:rPr>
            </w:pPr>
            <w:r w:rsidRPr="00A60245">
              <w:rPr>
                <w:rFonts w:ascii="Sakkal Majalla" w:hAnsi="Sakkal Majalla" w:cs="Sakkal Majalla"/>
                <w:b/>
                <w:bCs/>
                <w:color w:val="FFFFFF"/>
                <w:sz w:val="26"/>
                <w:szCs w:val="26"/>
                <w:rtl/>
              </w:rPr>
              <w:t>كيف تُستخدَم</w:t>
            </w:r>
          </w:p>
        </w:tc>
      </w:tr>
      <w:tr w:rsidR="00573D16" w:rsidRPr="00A60245" w14:paraId="348366FE" w:rsidTr="00201A65">
        <w:tc>
          <w:tcPr>
            <w:tcW w:w="840" w:type="dxa"/>
            <w:shd w:val="clear" w:color="auto" w:fill="EBF5FB"/>
            <w:tcMar>
              <w:top w:w="40" w:type="dxa"/>
              <w:left w:w="100" w:type="dxa"/>
              <w:bottom w:w="40" w:type="dxa"/>
              <w:right w:w="100" w:type="dxa"/>
            </w:tcMar>
            <w:vAlign w:val="center"/>
          </w:tcPr>
          <w:p w14:paraId="5000A0AB" w:rsidR="00573D16" w:rsidRPr="00A60245" w:rsidRDefault="00573D16" w:rsidP="00201A65">
            <w:pPr>
              <w:bidi/>
              <w:spacing w:before="20" w:after="20"/>
              <w:rPr>
                <w:rFonts w:ascii="Sakkal Majalla" w:hAnsi="Sakkal Majalla" w:cs="Sakkal Majalla"/>
                <w:sz w:val="28"/>
                <w:szCs w:val="28"/>
              </w:rPr>
            </w:pPr>
            <w:r w:rsidRPr="00A60245">
              <w:rPr>
                <w:rFonts w:ascii="Sakkal Majalla" w:hAnsi="Sakkal Majalla" w:cs="Sakkal Majalla"/>
                <w:b/>
                <w:bCs/>
                <w:color w:val="1F3864"/>
                <w:sz w:val="26"/>
                <w:szCs w:val="26"/>
                <w:rtl/>
              </w:rPr>
              <w:t>الأولى</w:t>
            </w:r>
          </w:p>
        </w:tc>
        <w:tc>
          <w:tcPr>
            <w:tcW w:w="2520" w:type="dxa"/>
            <w:shd w:val="clear" w:color="auto" w:fill="F8F8F8"/>
            <w:tcMar>
              <w:top w:w="40" w:type="dxa"/>
              <w:left w:w="100" w:type="dxa"/>
              <w:bottom w:w="40" w:type="dxa"/>
              <w:right w:w="100" w:type="dxa"/>
            </w:tcMar>
            <w:vAlign w:val="center"/>
          </w:tcPr>
          <w:p w14:paraId="4320AF3D" w:rsidR="00573D16" w:rsidRPr="00A60245" w:rsidRDefault="00573D16" w:rsidP="00201A65">
            <w:pPr>
              <w:bidi/>
              <w:spacing w:before="20" w:after="20"/>
              <w:rPr>
                <w:rFonts w:ascii="Sakkal Majalla" w:hAnsi="Sakkal Majalla" w:cs="Sakkal Majalla"/>
                <w:sz w:val="28"/>
                <w:szCs w:val="28"/>
              </w:rPr>
            </w:pPr>
            <w:r w:rsidRPr="00A60245">
              <w:rPr>
                <w:rFonts w:ascii="Sakkal Majalla" w:hAnsi="Sakkal Majalla" w:cs="Sakkal Majalla"/>
                <w:color w:val="000000"/>
                <w:sz w:val="26"/>
                <w:szCs w:val="26"/>
                <w:rtl/>
              </w:rPr>
              <w:t>البخاري ومسلم وأحد السنن الأربعة بإسناد صحيح أو حسن</w:t>
            </w:r>
          </w:p>
        </w:tc>
        <w:tc>
          <w:tcPr>
            <w:tcW w:w="3360" w:type="dxa"/>
            <w:shd w:val="clear" w:color="auto" w:fill="EBF5E0"/>
            <w:tcMar>
              <w:top w:w="40" w:type="dxa"/>
              <w:left w:w="100" w:type="dxa"/>
              <w:bottom w:w="40" w:type="dxa"/>
              <w:right w:w="100" w:type="dxa"/>
            </w:tcMar>
            <w:vAlign w:val="center"/>
          </w:tcPr>
          <w:p w14:paraId="57EF9F4F" w:rsidR="00573D16" w:rsidRPr="00A60245" w:rsidRDefault="00573D16" w:rsidP="00201A65">
            <w:pPr>
              <w:bidi/>
              <w:spacing w:before="20" w:after="20"/>
              <w:rPr>
                <w:rFonts w:ascii="Sakkal Majalla" w:hAnsi="Sakkal Majalla" w:cs="Sakkal Majalla"/>
                <w:sz w:val="28"/>
                <w:szCs w:val="28"/>
              </w:rPr>
            </w:pPr>
            <w:r w:rsidRPr="00A60245">
              <w:rPr>
                <w:rFonts w:ascii="Sakkal Majalla" w:hAnsi="Sakkal Majalla" w:cs="Sakkal Majalla"/>
                <w:color w:val="000000"/>
                <w:sz w:val="26"/>
                <w:szCs w:val="26"/>
                <w:rtl/>
              </w:rPr>
              <w:t>أصل وقوع الحدث تاريخياً بمعيار علم الحديث الصارم (نقد الإسناد)</w:t>
            </w:r>
          </w:p>
        </w:tc>
        <w:tc>
          <w:tcPr>
            <w:tcW w:w="3360" w:type="dxa"/>
            <w:shd w:val="clear" w:color="auto" w:fill="EBF5FB"/>
            <w:tcMar>
              <w:top w:w="40" w:type="dxa"/>
              <w:left w:w="100" w:type="dxa"/>
              <w:bottom w:w="40" w:type="dxa"/>
              <w:right w:w="100" w:type="dxa"/>
            </w:tcMar>
            <w:vAlign w:val="center"/>
          </w:tcPr>
          <w:p w14:paraId="1EBF85F9" w:rsidR="00573D16" w:rsidRPr="00A60245" w:rsidRDefault="00573D16"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وحدها تُثبت الواقعة ابتداءً؛ فلا يُستشهد بواقعة دليلًا إداريًا بغير هذه المرتبة</w:t>
            </w:r>
          </w:p>
        </w:tc>
      </w:tr>
      <w:tr w:rsidR="00573D16" w:rsidRPr="00A60245" w14:paraId="7F0816B7" w:rsidTr="00201A65">
        <w:tc>
          <w:tcPr>
            <w:tcW w:w="840" w:type="dxa"/>
            <w:shd w:val="clear" w:color="auto" w:fill="FFFFFF"/>
            <w:tcMar>
              <w:top w:w="40" w:type="dxa"/>
              <w:left w:w="100" w:type="dxa"/>
              <w:bottom w:w="40" w:type="dxa"/>
              <w:right w:w="100" w:type="dxa"/>
            </w:tcMar>
            <w:vAlign w:val="center"/>
          </w:tcPr>
          <w:p w14:paraId="3012E754" w:rsidR="00573D16" w:rsidRPr="00A60245" w:rsidRDefault="00573D16" w:rsidP="00201A65">
            <w:pPr>
              <w:bidi/>
              <w:spacing w:before="20" w:after="20"/>
              <w:rPr>
                <w:rFonts w:ascii="Sakkal Majalla" w:hAnsi="Sakkal Majalla" w:cs="Sakkal Majalla"/>
                <w:sz w:val="28"/>
                <w:szCs w:val="28"/>
              </w:rPr>
            </w:pPr>
            <w:r w:rsidRPr="00A60245">
              <w:rPr>
                <w:rFonts w:ascii="Sakkal Majalla" w:hAnsi="Sakkal Majalla" w:cs="Sakkal Majalla"/>
                <w:b/>
                <w:bCs/>
                <w:color w:val="1F3864"/>
                <w:sz w:val="26"/>
                <w:szCs w:val="26"/>
                <w:rtl/>
              </w:rPr>
              <w:lastRenderedPageBreak/>
              <w:t>الثانية</w:t>
            </w:r>
          </w:p>
        </w:tc>
        <w:tc>
          <w:tcPr>
            <w:tcW w:w="2520" w:type="dxa"/>
            <w:shd w:val="clear" w:color="auto" w:fill="FFFFFF"/>
            <w:tcMar>
              <w:top w:w="40" w:type="dxa"/>
              <w:left w:w="100" w:type="dxa"/>
              <w:bottom w:w="40" w:type="dxa"/>
              <w:right w:w="100" w:type="dxa"/>
            </w:tcMar>
            <w:vAlign w:val="center"/>
          </w:tcPr>
          <w:p w14:paraId="60415F2D" w:rsidR="00573D16" w:rsidRPr="00A60245" w:rsidRDefault="00573D16" w:rsidP="00201A65">
            <w:pPr>
              <w:bidi/>
              <w:spacing w:before="20" w:after="20"/>
              <w:rPr>
                <w:rFonts w:ascii="Sakkal Majalla" w:hAnsi="Sakkal Majalla" w:cs="Sakkal Majalla"/>
                <w:sz w:val="28"/>
                <w:szCs w:val="28"/>
              </w:rPr>
            </w:pPr>
            <w:r w:rsidRPr="00A60245">
              <w:rPr>
                <w:rFonts w:ascii="Sakkal Majalla" w:hAnsi="Sakkal Majalla" w:cs="Sakkal Majalla"/>
                <w:color w:val="000000"/>
                <w:sz w:val="26"/>
                <w:szCs w:val="26"/>
                <w:rtl/>
              </w:rPr>
              <w:t>السيرة لابن هشام (ت.213ه): تهذيب لسيرة ابن إسحاق</w:t>
            </w:r>
          </w:p>
        </w:tc>
        <w:tc>
          <w:tcPr>
            <w:tcW w:w="3360" w:type="dxa"/>
            <w:shd w:val="clear" w:color="auto" w:fill="FFFFFF"/>
            <w:tcMar>
              <w:top w:w="40" w:type="dxa"/>
              <w:left w:w="100" w:type="dxa"/>
              <w:bottom w:w="40" w:type="dxa"/>
              <w:right w:w="100" w:type="dxa"/>
            </w:tcMar>
            <w:vAlign w:val="center"/>
          </w:tcPr>
          <w:p w14:paraId="46ED1D22" w:rsidR="00573D16" w:rsidRPr="00A60245" w:rsidRDefault="00573D16" w:rsidP="00201A65">
            <w:pPr>
              <w:bidi/>
              <w:spacing w:before="20" w:after="20"/>
              <w:rPr>
                <w:rFonts w:ascii="Sakkal Majalla" w:hAnsi="Sakkal Majalla" w:cs="Sakkal Majalla"/>
                <w:sz w:val="28"/>
                <w:szCs w:val="28"/>
              </w:rPr>
            </w:pPr>
            <w:r w:rsidRPr="00A60245">
              <w:rPr>
                <w:rFonts w:ascii="Sakkal Majalla" w:hAnsi="Sakkal Majalla" w:cs="Sakkal Majalla"/>
                <w:color w:val="000000"/>
                <w:sz w:val="26"/>
                <w:szCs w:val="26"/>
                <w:rtl/>
              </w:rPr>
              <w:t>التفاصيل الإضافية: التواريخ، الأسماء، الترتيب الزمني</w:t>
            </w:r>
          </w:p>
        </w:tc>
        <w:tc>
          <w:tcPr>
            <w:tcW w:w="3360" w:type="dxa"/>
            <w:shd w:val="clear" w:color="auto" w:fill="FFFFFF"/>
            <w:tcMar>
              <w:top w:w="40" w:type="dxa"/>
              <w:left w:w="100" w:type="dxa"/>
              <w:bottom w:w="40" w:type="dxa"/>
              <w:right w:w="100" w:type="dxa"/>
            </w:tcMar>
            <w:vAlign w:val="center"/>
          </w:tcPr>
          <w:p w14:paraId="11838EC0" w:rsidR="00573D16" w:rsidRPr="00A60245" w:rsidRDefault="00573D16"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للتفاصيل بعد إثبات أصل الواقعة من المرتبة الأولى، لا لإثبات وقوعها ابتداءً</w:t>
            </w:r>
          </w:p>
        </w:tc>
      </w:tr>
      <w:tr w:rsidR="00573D16" w:rsidRPr="00A60245" w14:paraId="333DD2A4" w:rsidTr="00201A65">
        <w:tc>
          <w:tcPr>
            <w:tcW w:w="840" w:type="dxa"/>
            <w:shd w:val="clear" w:color="auto" w:fill="EBF5FB"/>
            <w:tcMar>
              <w:top w:w="40" w:type="dxa"/>
              <w:left w:w="100" w:type="dxa"/>
              <w:bottom w:w="40" w:type="dxa"/>
              <w:right w:w="100" w:type="dxa"/>
            </w:tcMar>
            <w:vAlign w:val="center"/>
          </w:tcPr>
          <w:p w14:paraId="745C68CF" w:rsidR="00573D16" w:rsidRPr="00A60245" w:rsidRDefault="00573D16" w:rsidP="00201A65">
            <w:pPr>
              <w:bidi/>
              <w:spacing w:before="20" w:after="20"/>
              <w:rPr>
                <w:rFonts w:ascii="Sakkal Majalla" w:hAnsi="Sakkal Majalla" w:cs="Sakkal Majalla"/>
                <w:sz w:val="28"/>
                <w:szCs w:val="28"/>
              </w:rPr>
            </w:pPr>
            <w:r w:rsidRPr="00A60245">
              <w:rPr>
                <w:rFonts w:ascii="Sakkal Majalla" w:hAnsi="Sakkal Majalla" w:cs="Sakkal Majalla"/>
                <w:b/>
                <w:bCs/>
                <w:color w:val="1F3864"/>
                <w:sz w:val="26"/>
                <w:szCs w:val="26"/>
                <w:rtl/>
              </w:rPr>
              <w:t>الثالثة</w:t>
            </w:r>
          </w:p>
        </w:tc>
        <w:tc>
          <w:tcPr>
            <w:tcW w:w="2520" w:type="dxa"/>
            <w:shd w:val="clear" w:color="auto" w:fill="F8F8F8"/>
            <w:tcMar>
              <w:top w:w="40" w:type="dxa"/>
              <w:left w:w="100" w:type="dxa"/>
              <w:bottom w:w="40" w:type="dxa"/>
              <w:right w:w="100" w:type="dxa"/>
            </w:tcMar>
            <w:vAlign w:val="center"/>
          </w:tcPr>
          <w:p w14:paraId="182DB0A2" w:rsidR="00573D16" w:rsidRPr="00A60245" w:rsidRDefault="00573D16"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فقه السيرة لمحمد الغزالي | الفقه الحركي للسيرة النبوية لمنير الغضبان</w:t>
            </w:r>
          </w:p>
        </w:tc>
        <w:tc>
          <w:tcPr>
            <w:tcW w:w="3360" w:type="dxa"/>
            <w:shd w:val="clear" w:color="auto" w:fill="EBF5E0"/>
            <w:tcMar>
              <w:top w:w="40" w:type="dxa"/>
              <w:left w:w="100" w:type="dxa"/>
              <w:bottom w:w="40" w:type="dxa"/>
              <w:right w:w="100" w:type="dxa"/>
            </w:tcMar>
            <w:vAlign w:val="center"/>
          </w:tcPr>
          <w:p w14:paraId="2BDDEBD4" w:rsidR="00573D16" w:rsidRPr="00A60245" w:rsidRDefault="00573D16" w:rsidP="00201A65">
            <w:pPr>
              <w:bidi/>
              <w:spacing w:before="20" w:after="20"/>
              <w:rPr>
                <w:rFonts w:ascii="Sakkal Majalla" w:hAnsi="Sakkal Majalla" w:cs="Sakkal Majalla"/>
                <w:sz w:val="28"/>
                <w:szCs w:val="28"/>
              </w:rPr>
            </w:pPr>
            <w:r w:rsidRPr="00A60245">
              <w:rPr>
                <w:rFonts w:ascii="Sakkal Majalla" w:hAnsi="Sakkal Majalla" w:cs="Sakkal Majalla"/>
                <w:color w:val="000000"/>
                <w:sz w:val="26"/>
                <w:szCs w:val="26"/>
                <w:rtl/>
              </w:rPr>
              <w:t>التحليل الإداري والحركي للوقائع المُثبَتة</w:t>
            </w:r>
          </w:p>
        </w:tc>
        <w:tc>
          <w:tcPr>
            <w:tcW w:w="3360" w:type="dxa"/>
            <w:shd w:val="clear" w:color="auto" w:fill="EBF5FB"/>
            <w:tcMar>
              <w:top w:w="40" w:type="dxa"/>
              <w:left w:w="100" w:type="dxa"/>
              <w:bottom w:w="40" w:type="dxa"/>
              <w:right w:w="100" w:type="dxa"/>
            </w:tcMar>
            <w:vAlign w:val="center"/>
          </w:tcPr>
          <w:p w14:paraId="7BACE799" w:rsidR="00573D16" w:rsidRPr="00A60245" w:rsidRDefault="00573D16"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لفهم الدلالة الإدارية للوقائع، لا لإثبات وقوعها</w:t>
            </w:r>
          </w:p>
        </w:tc>
      </w:tr>
      <w:tr w:rsidR="00573D16" w:rsidRPr="00A60245" w14:paraId="704EAC20" w:rsidTr="00201A65">
        <w:tc>
          <w:tcPr>
            <w:tcW w:w="840" w:type="dxa"/>
            <w:shd w:val="clear" w:color="auto" w:fill="FFFFFF"/>
            <w:tcMar>
              <w:top w:w="40" w:type="dxa"/>
              <w:left w:w="100" w:type="dxa"/>
              <w:bottom w:w="40" w:type="dxa"/>
              <w:right w:w="100" w:type="dxa"/>
            </w:tcMar>
            <w:vAlign w:val="center"/>
          </w:tcPr>
          <w:p w14:paraId="65C6B35E" w:rsidR="00573D16" w:rsidRPr="00A60245" w:rsidRDefault="00573D16" w:rsidP="00201A65">
            <w:pPr>
              <w:bidi/>
              <w:spacing w:before="20" w:after="20"/>
              <w:rPr>
                <w:rFonts w:ascii="Sakkal Majalla" w:hAnsi="Sakkal Majalla" w:cs="Sakkal Majalla"/>
                <w:sz w:val="28"/>
                <w:szCs w:val="28"/>
              </w:rPr>
            </w:pPr>
            <w:r w:rsidRPr="00A60245">
              <w:rPr>
                <w:rFonts w:ascii="Sakkal Majalla" w:hAnsi="Sakkal Majalla" w:cs="Sakkal Majalla"/>
                <w:b/>
                <w:bCs/>
                <w:color w:val="1F3864"/>
                <w:sz w:val="26"/>
                <w:szCs w:val="26"/>
                <w:rtl/>
              </w:rPr>
              <w:t>الرابعة</w:t>
            </w:r>
          </w:p>
        </w:tc>
        <w:tc>
          <w:tcPr>
            <w:tcW w:w="2520" w:type="dxa"/>
            <w:shd w:val="clear" w:color="auto" w:fill="FFFFFF"/>
            <w:tcMar>
              <w:top w:w="40" w:type="dxa"/>
              <w:left w:w="100" w:type="dxa"/>
              <w:bottom w:w="40" w:type="dxa"/>
              <w:right w:w="100" w:type="dxa"/>
            </w:tcMar>
            <w:vAlign w:val="center"/>
          </w:tcPr>
          <w:p w14:paraId="12DC1C88" w:rsidR="00573D16" w:rsidRPr="00A60245" w:rsidRDefault="00573D16" w:rsidP="00201A65">
            <w:pPr>
              <w:bidi/>
              <w:spacing w:before="20" w:after="20"/>
              <w:rPr>
                <w:rFonts w:ascii="Sakkal Majalla" w:hAnsi="Sakkal Majalla" w:cs="Sakkal Majalla"/>
                <w:sz w:val="28"/>
                <w:szCs w:val="28"/>
              </w:rPr>
            </w:pPr>
            <w:r w:rsidRPr="00A60245">
              <w:rPr>
                <w:rFonts w:ascii="Sakkal Majalla" w:hAnsi="Sakkal Majalla" w:cs="Sakkal Majalla"/>
                <w:color w:val="000000"/>
                <w:sz w:val="26"/>
                <w:szCs w:val="26"/>
                <w:rtl/>
              </w:rPr>
              <w:t>الرحيق المختوم للمباركفوري | السيرة في ضوء المصادر لمهدي رزق الله</w:t>
            </w:r>
          </w:p>
        </w:tc>
        <w:tc>
          <w:tcPr>
            <w:tcW w:w="3360" w:type="dxa"/>
            <w:shd w:val="clear" w:color="auto" w:fill="FFFFFF"/>
            <w:tcMar>
              <w:top w:w="40" w:type="dxa"/>
              <w:left w:w="100" w:type="dxa"/>
              <w:bottom w:w="40" w:type="dxa"/>
              <w:right w:w="100" w:type="dxa"/>
            </w:tcMar>
            <w:vAlign w:val="center"/>
          </w:tcPr>
          <w:p w14:paraId="213F38CB" w:rsidR="00573D16" w:rsidRPr="00A60245" w:rsidRDefault="00573D16" w:rsidP="00201A65">
            <w:pPr>
              <w:bidi/>
              <w:spacing w:before="20" w:after="20"/>
              <w:rPr>
                <w:rFonts w:ascii="Sakkal Majalla" w:hAnsi="Sakkal Majalla" w:cs="Sakkal Majalla"/>
                <w:sz w:val="28"/>
                <w:szCs w:val="28"/>
              </w:rPr>
            </w:pPr>
            <w:r w:rsidRPr="00A60245">
              <w:rPr>
                <w:rFonts w:ascii="Sakkal Majalla" w:hAnsi="Sakkal Majalla" w:cs="Sakkal Majalla"/>
                <w:color w:val="000000"/>
                <w:sz w:val="26"/>
                <w:szCs w:val="26"/>
                <w:rtl/>
              </w:rPr>
              <w:t>السياق التاريخي العام والتسلسل</w:t>
            </w:r>
          </w:p>
        </w:tc>
        <w:tc>
          <w:tcPr>
            <w:tcW w:w="3360" w:type="dxa"/>
            <w:shd w:val="clear" w:color="auto" w:fill="FFFFFF"/>
            <w:tcMar>
              <w:top w:w="40" w:type="dxa"/>
              <w:left w:w="100" w:type="dxa"/>
              <w:bottom w:w="40" w:type="dxa"/>
              <w:right w:w="100" w:type="dxa"/>
            </w:tcMar>
            <w:vAlign w:val="center"/>
          </w:tcPr>
          <w:p w14:paraId="11727DBE" w:rsidR="00573D16" w:rsidRPr="00A60245" w:rsidRDefault="00573D16"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للخلفية والسياق، لا للاستشهاد المباشر على تفصيل يحتاج توثيقًا مستقلًا</w:t>
            </w:r>
          </w:p>
        </w:tc>
      </w:tr>
    </w:tbl>
    <w:p w14:paraId="152E3A1E" w:rsidR="00573D16" w:rsidRPr="00A60245" w:rsidRDefault="00573D16" w:rsidP="00573D16">
      <w:pPr>
        <w:bidi/>
        <w:spacing w:after="55"/>
        <w:rPr>
          <w:rFonts w:ascii="Sakkal Majalla" w:hAnsi="Sakkal Majalla" w:cs="Sakkal Majalla"/>
          <w:sz w:val="28"/>
          <w:szCs w:val="28"/>
        </w:rPr>
      </w:pPr>
      <w:r>
        <w:rPr>
          <w:rFonts w:ascii="Sakkal Majalla" w:hAnsi="Sakkal Majalla" w:cs="Sakkal Majalla"/>
          <w:i/>
          <w:iCs/>
          <w:color w:val="595959"/>
          <w:sz w:val="28"/>
          <w:szCs w:val="28"/>
          <w:rtl/>
        </w:rPr>
        <w:t xml:space="preserve">جدول 4.3: تراتبية مصادر السيرة الأربع، من الأعلى ثبوتًا تاريخيًا إلى الأوسع سياقًا.</w:t>
      </w:r>
    </w:p>
    <w:p w14:paraId="2978595B" w:rsidR="00573D16" w:rsidRPr="00A60245" w:rsidRDefault="00573D16" w:rsidP="00573D16">
      <w:pPr>
        <w:shd w:val="clear" w:color="auto" w:fill="D6E4F0"/>
        <w:bidi/>
        <w:spacing w:before="110" w:after="60"/>
        <w:rPr>
          <w:rFonts w:ascii="Sakkal Majalla" w:hAnsi="Sakkal Majalla" w:cs="Sakkal Majalla"/>
          <w:sz w:val="28"/>
          <w:szCs w:val="28"/>
        </w:rPr>
      </w:pPr>
      <w:r>
        <w:rPr>
          <w:rFonts w:ascii="Sakkal Majalla" w:hAnsi="Sakkal Majalla" w:cs="Sakkal Majalla"/>
          <w:b/>
          <w:bCs/>
          <w:color w:val="1F3864"/>
          <w:sz w:val="28"/>
          <w:szCs w:val="28"/>
          <w:rtl/>
        </w:rPr>
        <w:t>تطبيق: تراتبية السيرة على واقعة صلح الحديبية</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08"/>
        <w:gridCol w:w="7972"/>
      </w:tblGrid>
      <w:tr w:rsidR="00573D16" w:rsidRPr="00A60245" w14:paraId="11894A41" w:rsidTr="00201A65">
        <w:tc>
          <w:tcPr>
            <w:tcW w:w="2108" w:type="dxa"/>
            <w:shd w:val="clear" w:color="auto" w:fill="1F3864"/>
            <w:tcMar>
              <w:top w:w="40" w:type="dxa"/>
              <w:left w:w="100" w:type="dxa"/>
              <w:bottom w:w="40" w:type="dxa"/>
              <w:right w:w="100" w:type="dxa"/>
            </w:tcMar>
            <w:vAlign w:val="center"/>
          </w:tcPr>
          <w:p w14:paraId="0908C457" w:rsidR="00573D16" w:rsidRPr="00A60245" w:rsidRDefault="00573D16" w:rsidP="00201A65">
            <w:pPr>
              <w:bidi/>
              <w:spacing w:before="20" w:after="20"/>
              <w:rPr>
                <w:rFonts w:ascii="Sakkal Majalla" w:hAnsi="Sakkal Majalla" w:cs="Sakkal Majalla"/>
                <w:sz w:val="28"/>
                <w:szCs w:val="28"/>
              </w:rPr>
            </w:pPr>
            <w:r w:rsidRPr="00A60245">
              <w:rPr>
                <w:rFonts w:ascii="Sakkal Majalla" w:hAnsi="Sakkal Majalla" w:cs="Sakkal Majalla"/>
                <w:b/>
                <w:bCs/>
                <w:color w:val="FFFFFF"/>
                <w:sz w:val="26"/>
                <w:szCs w:val="26"/>
                <w:rtl/>
              </w:rPr>
              <w:t>المرتبة</w:t>
            </w:r>
          </w:p>
        </w:tc>
        <w:tc>
          <w:tcPr>
            <w:tcW w:w="7972" w:type="dxa"/>
            <w:shd w:val="clear" w:color="auto" w:fill="1F3864"/>
            <w:tcMar>
              <w:top w:w="40" w:type="dxa"/>
              <w:left w:w="100" w:type="dxa"/>
              <w:bottom w:w="40" w:type="dxa"/>
              <w:right w:w="100" w:type="dxa"/>
            </w:tcMar>
            <w:vAlign w:val="center"/>
          </w:tcPr>
          <w:p w14:paraId="3060EDA3" w:rsidR="00573D16" w:rsidRPr="00A60245" w:rsidRDefault="00573D16" w:rsidP="00201A65">
            <w:pPr>
              <w:bidi/>
              <w:spacing w:before="20" w:after="20"/>
              <w:rPr>
                <w:rFonts w:ascii="Sakkal Majalla" w:hAnsi="Sakkal Majalla" w:cs="Sakkal Majalla"/>
                <w:sz w:val="28"/>
                <w:szCs w:val="28"/>
              </w:rPr>
            </w:pPr>
            <w:r w:rsidRPr="00A60245">
              <w:rPr>
                <w:rFonts w:ascii="Sakkal Majalla" w:hAnsi="Sakkal Majalla" w:cs="Sakkal Majalla"/>
                <w:b/>
                <w:bCs/>
                <w:color w:val="FFFFFF"/>
                <w:sz w:val="26"/>
                <w:szCs w:val="26"/>
                <w:rtl/>
              </w:rPr>
              <w:t>ما تُقدِّمه لواقعة الحديبية تحديداً</w:t>
            </w:r>
          </w:p>
        </w:tc>
      </w:tr>
      <w:tr w:rsidR="00573D16" w:rsidRPr="00A60245" w14:paraId="14B1E0DF" w:rsidTr="00201A65">
        <w:tc>
          <w:tcPr>
            <w:tcW w:w="2108" w:type="dxa"/>
            <w:shd w:val="clear" w:color="auto" w:fill="EBF5FB"/>
            <w:tcMar>
              <w:top w:w="40" w:type="dxa"/>
              <w:left w:w="100" w:type="dxa"/>
              <w:bottom w:w="40" w:type="dxa"/>
              <w:right w:w="100" w:type="dxa"/>
            </w:tcMar>
            <w:vAlign w:val="center"/>
          </w:tcPr>
          <w:p w14:paraId="5AF25064" w:rsidR="00573D16" w:rsidRPr="00A60245" w:rsidRDefault="00573D16" w:rsidP="00201A65">
            <w:pPr>
              <w:bidi/>
              <w:spacing w:before="20" w:after="20"/>
              <w:rPr>
                <w:rFonts w:ascii="Sakkal Majalla" w:hAnsi="Sakkal Majalla" w:cs="Sakkal Majalla"/>
                <w:sz w:val="28"/>
                <w:szCs w:val="28"/>
              </w:rPr>
            </w:pPr>
            <w:r w:rsidRPr="00A60245">
              <w:rPr>
                <w:rFonts w:ascii="Sakkal Majalla" w:hAnsi="Sakkal Majalla" w:cs="Sakkal Majalla"/>
                <w:b/>
                <w:bCs/>
                <w:color w:val="1F3864"/>
                <w:sz w:val="26"/>
                <w:szCs w:val="26"/>
                <w:rtl/>
              </w:rPr>
              <w:t>الأولى (البخاري)</w:t>
            </w:r>
          </w:p>
        </w:tc>
        <w:tc>
          <w:tcPr>
            <w:tcW w:w="7972" w:type="dxa"/>
            <w:shd w:val="clear" w:color="auto" w:fill="F5FAFF"/>
            <w:tcMar>
              <w:top w:w="40" w:type="dxa"/>
              <w:left w:w="100" w:type="dxa"/>
              <w:bottom w:w="40" w:type="dxa"/>
              <w:right w:w="100" w:type="dxa"/>
            </w:tcMar>
            <w:vAlign w:val="center"/>
          </w:tcPr>
          <w:p w14:paraId="1D02EFAF" w:rsidR="00573D16" w:rsidRPr="00A60245" w:rsidRDefault="00573D16"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تُثبت بإسناد صحيح: خروج النبي ﷺ للعمرة، وصدّ قريش، وشروط الاتفاق، واعتراض عمر. وبهذا نعرف «ماذا حدث» بيقين تاريخي عالٍ.</w:t>
            </w:r>
          </w:p>
        </w:tc>
      </w:tr>
      <w:tr w:rsidR="00573D16" w:rsidRPr="00A60245" w14:paraId="26F85CAB" w:rsidTr="00201A65">
        <w:tc>
          <w:tcPr>
            <w:tcW w:w="2108" w:type="dxa"/>
            <w:shd w:val="clear" w:color="auto" w:fill="FFFFFF"/>
            <w:tcMar>
              <w:top w:w="40" w:type="dxa"/>
              <w:left w:w="100" w:type="dxa"/>
              <w:bottom w:w="40" w:type="dxa"/>
              <w:right w:w="100" w:type="dxa"/>
            </w:tcMar>
            <w:vAlign w:val="center"/>
          </w:tcPr>
          <w:p w14:paraId="070C8BC1" w:rsidR="00573D16" w:rsidRPr="00A60245" w:rsidRDefault="00573D16" w:rsidP="00201A65">
            <w:pPr>
              <w:bidi/>
              <w:spacing w:before="20" w:after="20"/>
              <w:rPr>
                <w:rFonts w:ascii="Sakkal Majalla" w:hAnsi="Sakkal Majalla" w:cs="Sakkal Majalla"/>
                <w:sz w:val="28"/>
                <w:szCs w:val="28"/>
              </w:rPr>
            </w:pPr>
            <w:r w:rsidRPr="00A60245">
              <w:rPr>
                <w:rFonts w:ascii="Sakkal Majalla" w:hAnsi="Sakkal Majalla" w:cs="Sakkal Majalla"/>
                <w:b/>
                <w:bCs/>
                <w:color w:val="1F3864"/>
                <w:sz w:val="26"/>
                <w:szCs w:val="26"/>
                <w:rtl/>
              </w:rPr>
              <w:t>الثانية (ابن هشام)</w:t>
            </w:r>
          </w:p>
        </w:tc>
        <w:tc>
          <w:tcPr>
            <w:tcW w:w="7972" w:type="dxa"/>
            <w:shd w:val="clear" w:color="auto" w:fill="FFFFFF"/>
            <w:tcMar>
              <w:top w:w="40" w:type="dxa"/>
              <w:left w:w="100" w:type="dxa"/>
              <w:bottom w:w="40" w:type="dxa"/>
              <w:right w:w="100" w:type="dxa"/>
            </w:tcMar>
            <w:vAlign w:val="center"/>
          </w:tcPr>
          <w:p w14:paraId="075A1C32" w:rsidR="00573D16" w:rsidRPr="00A60245" w:rsidRDefault="00573D16"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تضيف تفاصيل الحوار مع سهيل بن عمرو، ونص الشروط كاملًا، واعتراض عمر بلفظه، وتُستعمل للفهم الدقيق بثقة أقل.</w:t>
            </w:r>
          </w:p>
        </w:tc>
      </w:tr>
      <w:tr w:rsidR="00573D16" w:rsidRPr="00A60245" w14:paraId="557B1D2B" w:rsidTr="00201A65">
        <w:tc>
          <w:tcPr>
            <w:tcW w:w="2108" w:type="dxa"/>
            <w:shd w:val="clear" w:color="auto" w:fill="EBF5FB"/>
            <w:tcMar>
              <w:top w:w="40" w:type="dxa"/>
              <w:left w:w="100" w:type="dxa"/>
              <w:bottom w:w="40" w:type="dxa"/>
              <w:right w:w="100" w:type="dxa"/>
            </w:tcMar>
            <w:vAlign w:val="center"/>
          </w:tcPr>
          <w:p w14:paraId="2107CFEF" w:rsidR="00573D16" w:rsidRPr="00A60245" w:rsidRDefault="00573D16" w:rsidP="00201A65">
            <w:pPr>
              <w:bidi/>
              <w:spacing w:before="20" w:after="20"/>
              <w:rPr>
                <w:rFonts w:ascii="Sakkal Majalla" w:hAnsi="Sakkal Majalla" w:cs="Sakkal Majalla"/>
                <w:sz w:val="28"/>
                <w:szCs w:val="28"/>
              </w:rPr>
            </w:pPr>
            <w:r w:rsidRPr="00A60245">
              <w:rPr>
                <w:rFonts w:ascii="Sakkal Majalla" w:hAnsi="Sakkal Majalla" w:cs="Sakkal Majalla"/>
                <w:b/>
                <w:bCs/>
                <w:color w:val="1F3864"/>
                <w:sz w:val="26"/>
                <w:szCs w:val="26"/>
                <w:rtl/>
              </w:rPr>
              <w:t>الثالثة (الغضبان)</w:t>
            </w:r>
          </w:p>
        </w:tc>
        <w:tc>
          <w:tcPr>
            <w:tcW w:w="7972" w:type="dxa"/>
            <w:shd w:val="clear" w:color="auto" w:fill="F5FAFF"/>
            <w:tcMar>
              <w:top w:w="40" w:type="dxa"/>
              <w:left w:w="100" w:type="dxa"/>
              <w:bottom w:w="40" w:type="dxa"/>
              <w:right w:w="100" w:type="dxa"/>
            </w:tcMar>
            <w:vAlign w:val="center"/>
          </w:tcPr>
          <w:p w14:paraId="43C0C610" w:rsidR="00573D16" w:rsidRPr="00A60245" w:rsidRDefault="00573D16"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يحلّل الواقعة نموذجًا لـ«القيادة الاستراتيجية بعيدة المدى»: قبول خسارة تكتيكية ظاهرة لمكسب استراتيجي أعمق، وهو تحليل مبني على الوقائع الثابتة لا مصدر إثبات.</w:t>
            </w:r>
          </w:p>
        </w:tc>
      </w:tr>
      <w:tr w:rsidR="00573D16" w:rsidRPr="00A60245" w14:paraId="5C4FAB54" w:rsidTr="00201A65">
        <w:tc>
          <w:tcPr>
            <w:tcW w:w="2108" w:type="dxa"/>
            <w:shd w:val="clear" w:color="auto" w:fill="FFFFFF"/>
            <w:tcMar>
              <w:top w:w="40" w:type="dxa"/>
              <w:left w:w="100" w:type="dxa"/>
              <w:bottom w:w="40" w:type="dxa"/>
              <w:right w:w="100" w:type="dxa"/>
            </w:tcMar>
            <w:vAlign w:val="center"/>
          </w:tcPr>
          <w:p w14:paraId="6F1ACDCA" w:rsidR="00573D16" w:rsidRPr="00A60245" w:rsidRDefault="00573D16" w:rsidP="00201A65">
            <w:pPr>
              <w:bidi/>
              <w:spacing w:before="20" w:after="20"/>
              <w:rPr>
                <w:rFonts w:ascii="Sakkal Majalla" w:hAnsi="Sakkal Majalla" w:cs="Sakkal Majalla"/>
                <w:sz w:val="28"/>
                <w:szCs w:val="28"/>
              </w:rPr>
            </w:pPr>
            <w:r w:rsidRPr="00A60245">
              <w:rPr>
                <w:rFonts w:ascii="Sakkal Majalla" w:hAnsi="Sakkal Majalla" w:cs="Sakkal Majalla"/>
                <w:b/>
                <w:bCs/>
                <w:color w:val="1F3864"/>
                <w:sz w:val="26"/>
                <w:szCs w:val="26"/>
                <w:rtl/>
              </w:rPr>
              <w:t>المبدأ الإداري</w:t>
            </w:r>
          </w:p>
        </w:tc>
        <w:tc>
          <w:tcPr>
            <w:tcW w:w="7972" w:type="dxa"/>
            <w:shd w:val="clear" w:color="auto" w:fill="FFFFFF"/>
            <w:tcMar>
              <w:top w:w="40" w:type="dxa"/>
              <w:left w:w="100" w:type="dxa"/>
              <w:bottom w:w="40" w:type="dxa"/>
              <w:right w:w="100" w:type="dxa"/>
            </w:tcMar>
            <w:vAlign w:val="center"/>
          </w:tcPr>
          <w:p w14:paraId="7255B00C" w:rsidR="00573D16" w:rsidRPr="00A60245" w:rsidRDefault="00573D16"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مبدأ «الحزم الاستراتيجي المرن»: قبول شروط ظاهرها الخسارة حين تخدم غاية أبعد، مع إدارة الاعتراض الداخلي، كموقف عمر، بحكمة دون قمعه.</w:t>
            </w:r>
          </w:p>
        </w:tc>
      </w:tr>
    </w:tbl>
    <w:p w14:paraId="1172C5AC" w:rsidR="00573D16" w:rsidRPr="00A60245" w:rsidRDefault="00573D16" w:rsidP="00573D16">
      <w:pPr>
        <w:shd w:val="clear" w:color="auto" w:fill="156082"/>
        <w:bidi/>
        <w:spacing w:before="140" w:after="85"/>
        <w:rPr>
          <w:rFonts w:ascii="Sakkal Majalla" w:hAnsi="Sakkal Majalla" w:cs="Sakkal Majalla"/>
          <w:sz w:val="28"/>
          <w:szCs w:val="28"/>
        </w:rPr>
      </w:pPr>
      <w:r>
        <w:rPr>
          <w:rFonts w:ascii="Sakkal Majalla" w:hAnsi="Sakkal Majalla" w:cs="Sakkal Majalla"/>
          <w:b/>
          <w:bCs/>
          <w:color w:val="FFFFFF"/>
          <w:sz w:val="28"/>
          <w:szCs w:val="28"/>
          <w:rtl/>
        </w:rPr>
        <w:t>4.6 المصادر اللغوية: من الجذر إلى البلاغة</w:t>
      </w:r>
      <w:r>
        <w:fldChar w:fldCharType="begin"/>
      </w:r>
      <w:r>
        <w:instrText xml:space="preserve"> TC "4.6 المصادر اللغوية: من الجذر إلى البلاغة" \l 2 </w:instrText>
      </w:r>
      <w:r>
        <w:fldChar w:fldCharType="end"/>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اللغة طبقة قائمة بذاتها في الهرم، ولكل معجم فيها وظيفة لا يؤديها غيره:</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520"/>
        <w:gridCol w:w="3360"/>
        <w:gridCol w:w="4200"/>
      </w:tblGrid>
      <w:tr w:rsidR="00573D16" w:rsidRPr="00A60245" w14:paraId="6AAD58ED" w:rsidTr="00201A65">
        <w:tc>
          <w:tcPr>
            <w:tcW w:w="2520" w:type="dxa"/>
            <w:shd w:val="clear" w:color="auto" w:fill="1F3864"/>
            <w:tcMar>
              <w:top w:w="40" w:type="dxa"/>
              <w:left w:w="100" w:type="dxa"/>
              <w:bottom w:w="40" w:type="dxa"/>
              <w:right w:w="100" w:type="dxa"/>
            </w:tcMar>
            <w:vAlign w:val="center"/>
          </w:tcPr>
          <w:p w14:paraId="7B160197" w:rsidR="00573D16" w:rsidRPr="00A60245" w:rsidRDefault="00573D16" w:rsidP="00201A65">
            <w:pPr>
              <w:bidi/>
              <w:spacing w:before="20" w:after="20"/>
              <w:rPr>
                <w:rFonts w:ascii="Sakkal Majalla" w:hAnsi="Sakkal Majalla" w:cs="Sakkal Majalla"/>
                <w:sz w:val="28"/>
                <w:szCs w:val="28"/>
              </w:rPr>
            </w:pPr>
            <w:r w:rsidRPr="00A60245">
              <w:rPr>
                <w:rFonts w:ascii="Sakkal Majalla" w:hAnsi="Sakkal Majalla" w:cs="Sakkal Majalla"/>
                <w:b/>
                <w:bCs/>
                <w:color w:val="FFFFFF"/>
                <w:sz w:val="26"/>
                <w:szCs w:val="26"/>
                <w:rtl/>
              </w:rPr>
              <w:t>المصدر</w:t>
            </w:r>
          </w:p>
        </w:tc>
        <w:tc>
          <w:tcPr>
            <w:tcW w:w="3360" w:type="dxa"/>
            <w:shd w:val="clear" w:color="auto" w:fill="1F3864"/>
            <w:tcMar>
              <w:top w:w="40" w:type="dxa"/>
              <w:left w:w="100" w:type="dxa"/>
              <w:bottom w:w="40" w:type="dxa"/>
              <w:right w:w="100" w:type="dxa"/>
            </w:tcMar>
            <w:vAlign w:val="center"/>
          </w:tcPr>
          <w:p w14:paraId="16480135" w:rsidR="00573D16" w:rsidRPr="00A60245" w:rsidRDefault="00573D16" w:rsidP="00201A65">
            <w:pPr>
              <w:bidi/>
              <w:spacing w:before="20" w:after="20"/>
              <w:rPr>
                <w:rFonts w:ascii="Sakkal Majalla" w:hAnsi="Sakkal Majalla" w:cs="Sakkal Majalla"/>
                <w:sz w:val="28"/>
                <w:szCs w:val="28"/>
              </w:rPr>
            </w:pPr>
            <w:r w:rsidRPr="00A60245">
              <w:rPr>
                <w:rFonts w:ascii="Sakkal Majalla" w:hAnsi="Sakkal Majalla" w:cs="Sakkal Majalla"/>
                <w:b/>
                <w:bCs/>
                <w:color w:val="FFFFFF"/>
                <w:sz w:val="26"/>
                <w:szCs w:val="26"/>
                <w:rtl/>
              </w:rPr>
              <w:t>الوظيفة المحددة</w:t>
            </w:r>
          </w:p>
        </w:tc>
        <w:tc>
          <w:tcPr>
            <w:tcW w:w="4200" w:type="dxa"/>
            <w:shd w:val="clear" w:color="auto" w:fill="1F3864"/>
            <w:tcMar>
              <w:top w:w="40" w:type="dxa"/>
              <w:left w:w="100" w:type="dxa"/>
              <w:bottom w:w="40" w:type="dxa"/>
              <w:right w:w="100" w:type="dxa"/>
            </w:tcMar>
            <w:vAlign w:val="center"/>
          </w:tcPr>
          <w:p w14:paraId="636311C3" w:rsidR="00573D16" w:rsidRPr="00A60245" w:rsidRDefault="00573D16" w:rsidP="00201A65">
            <w:pPr>
              <w:bidi/>
              <w:spacing w:before="20" w:after="20"/>
              <w:rPr>
                <w:rFonts w:ascii="Sakkal Majalla" w:hAnsi="Sakkal Majalla" w:cs="Sakkal Majalla"/>
                <w:sz w:val="28"/>
                <w:szCs w:val="28"/>
              </w:rPr>
            </w:pPr>
            <w:r w:rsidRPr="00A60245">
              <w:rPr>
                <w:rFonts w:ascii="Sakkal Majalla" w:hAnsi="Sakkal Majalla" w:cs="Sakkal Majalla"/>
                <w:b/>
                <w:bCs/>
                <w:color w:val="FFFFFF"/>
                <w:sz w:val="26"/>
                <w:szCs w:val="26"/>
                <w:rtl/>
              </w:rPr>
              <w:t>مثال تطبيقي على الاستخدام الصحيح</w:t>
            </w:r>
          </w:p>
        </w:tc>
      </w:tr>
      <w:tr w:rsidR="00573D16" w:rsidRPr="00A60245" w14:paraId="42DFD11B" w:rsidTr="00201A65">
        <w:tc>
          <w:tcPr>
            <w:tcW w:w="2520" w:type="dxa"/>
            <w:shd w:val="clear" w:color="auto" w:fill="EBF5FB"/>
            <w:tcMar>
              <w:top w:w="40" w:type="dxa"/>
              <w:left w:w="100" w:type="dxa"/>
              <w:bottom w:w="40" w:type="dxa"/>
              <w:right w:w="100" w:type="dxa"/>
            </w:tcMar>
            <w:vAlign w:val="center"/>
          </w:tcPr>
          <w:p w14:paraId="17397C4E" w:rsidR="00573D16" w:rsidRPr="00A60245" w:rsidRDefault="00573D16" w:rsidP="00201A65">
            <w:pPr>
              <w:bidi/>
              <w:spacing w:before="20" w:after="20"/>
              <w:rPr>
                <w:rFonts w:ascii="Sakkal Majalla" w:hAnsi="Sakkal Majalla" w:cs="Sakkal Majalla"/>
                <w:sz w:val="28"/>
                <w:szCs w:val="28"/>
              </w:rPr>
            </w:pPr>
            <w:r w:rsidRPr="00A60245">
              <w:rPr>
                <w:rFonts w:ascii="Sakkal Majalla" w:hAnsi="Sakkal Majalla" w:cs="Sakkal Majalla"/>
                <w:b/>
                <w:bCs/>
                <w:color w:val="000000"/>
                <w:sz w:val="26"/>
                <w:szCs w:val="26"/>
                <w:rtl/>
              </w:rPr>
              <w:lastRenderedPageBreak/>
              <w:t>مقاييس اللغة ابن فارس (ت.395ه)</w:t>
            </w:r>
          </w:p>
        </w:tc>
        <w:tc>
          <w:tcPr>
            <w:tcW w:w="3360" w:type="dxa"/>
            <w:shd w:val="clear" w:color="auto" w:fill="F8F8F8"/>
            <w:tcMar>
              <w:top w:w="40" w:type="dxa"/>
              <w:left w:w="100" w:type="dxa"/>
              <w:bottom w:w="40" w:type="dxa"/>
              <w:right w:w="100" w:type="dxa"/>
            </w:tcMar>
            <w:vAlign w:val="center"/>
          </w:tcPr>
          <w:p w14:paraId="136267A6" w:rsidR="00573D16" w:rsidRPr="00A60245" w:rsidRDefault="00573D16"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ردّ الجذر الثلاثي إلى معنى مركزي واحد، وهو منهج يتميز به هذا المعجم.</w:t>
            </w:r>
          </w:p>
        </w:tc>
        <w:tc>
          <w:tcPr>
            <w:tcW w:w="4200" w:type="dxa"/>
            <w:shd w:val="clear" w:color="auto" w:fill="EBF5FB"/>
            <w:tcMar>
              <w:top w:w="40" w:type="dxa"/>
              <w:left w:w="100" w:type="dxa"/>
              <w:bottom w:w="40" w:type="dxa"/>
              <w:right w:w="100" w:type="dxa"/>
            </w:tcMar>
            <w:vAlign w:val="center"/>
          </w:tcPr>
          <w:p w14:paraId="412EFE55" w:rsidR="00573D16" w:rsidRPr="00A60245" w:rsidRDefault="00573D16"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جذر أ-م-ن: «الأمن والطمأنينة»، ومنه تتفرع الأمانة والإيمان والأمن فروعًا لأصل واحد.</w:t>
            </w:r>
          </w:p>
        </w:tc>
      </w:tr>
      <w:tr w:rsidR="00573D16" w:rsidRPr="00A60245" w14:paraId="7A8322B8" w:rsidTr="00201A65">
        <w:tc>
          <w:tcPr>
            <w:tcW w:w="2520" w:type="dxa"/>
            <w:shd w:val="clear" w:color="auto" w:fill="FFFFFF"/>
            <w:tcMar>
              <w:top w:w="40" w:type="dxa"/>
              <w:left w:w="100" w:type="dxa"/>
              <w:bottom w:w="40" w:type="dxa"/>
              <w:right w:w="100" w:type="dxa"/>
            </w:tcMar>
            <w:vAlign w:val="center"/>
          </w:tcPr>
          <w:p w14:paraId="1F65C490" w:rsidR="00573D16" w:rsidRPr="00A60245" w:rsidRDefault="00573D16" w:rsidP="00201A65">
            <w:pPr>
              <w:bidi/>
              <w:spacing w:before="20" w:after="20"/>
              <w:rPr>
                <w:rFonts w:ascii="Sakkal Majalla" w:hAnsi="Sakkal Majalla" w:cs="Sakkal Majalla"/>
                <w:sz w:val="28"/>
                <w:szCs w:val="28"/>
              </w:rPr>
            </w:pPr>
            <w:r w:rsidRPr="00A60245">
              <w:rPr>
                <w:rFonts w:ascii="Sakkal Majalla" w:hAnsi="Sakkal Majalla" w:cs="Sakkal Majalla"/>
                <w:b/>
                <w:bCs/>
                <w:color w:val="000000"/>
                <w:sz w:val="26"/>
                <w:szCs w:val="26"/>
                <w:rtl/>
              </w:rPr>
              <w:t>المفردات في غريب القرآن الراغب الأصفهاني (ت.502ه)</w:t>
            </w:r>
          </w:p>
        </w:tc>
        <w:tc>
          <w:tcPr>
            <w:tcW w:w="3360" w:type="dxa"/>
            <w:shd w:val="clear" w:color="auto" w:fill="FFFFFF"/>
            <w:tcMar>
              <w:top w:w="40" w:type="dxa"/>
              <w:left w:w="100" w:type="dxa"/>
              <w:bottom w:w="40" w:type="dxa"/>
              <w:right w:w="100" w:type="dxa"/>
            </w:tcMar>
            <w:vAlign w:val="center"/>
          </w:tcPr>
          <w:p w14:paraId="1E32944B" w:rsidR="00573D16" w:rsidRPr="00A60245" w:rsidRDefault="00573D16"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معجم خاص بمفردات القرآن، يفرّق بدقة بين الدلالة القرآنية الخاصة والاستعمال العربي العام.</w:t>
            </w:r>
          </w:p>
        </w:tc>
        <w:tc>
          <w:tcPr>
            <w:tcW w:w="4200" w:type="dxa"/>
            <w:shd w:val="clear" w:color="auto" w:fill="FFFFFF"/>
            <w:tcMar>
              <w:top w:w="40" w:type="dxa"/>
              <w:left w:w="100" w:type="dxa"/>
              <w:bottom w:w="40" w:type="dxa"/>
              <w:right w:w="100" w:type="dxa"/>
            </w:tcMar>
            <w:vAlign w:val="center"/>
          </w:tcPr>
          <w:p w14:paraId="156FBBC5" w:rsidR="00573D16" w:rsidRPr="00A60245" w:rsidRDefault="00573D16" w:rsidP="00201A65">
            <w:pPr>
              <w:bidi/>
              <w:spacing w:before="20" w:after="20"/>
              <w:rPr>
                <w:rFonts w:ascii="Sakkal Majalla" w:hAnsi="Sakkal Majalla" w:cs="Sakkal Majalla"/>
                <w:sz w:val="28"/>
                <w:szCs w:val="28"/>
              </w:rPr>
            </w:pPr>
            <w:r w:rsidRPr="00A60245">
              <w:rPr>
                <w:rFonts w:ascii="Sakkal Majalla" w:hAnsi="Sakkal Majalla" w:cs="Sakkal Majalla"/>
                <w:color w:val="000000"/>
                <w:sz w:val="26"/>
                <w:szCs w:val="26"/>
                <w:rtl/>
              </w:rPr>
              <w:t>لفظ "الإحسان": يُميّز الراغب بين الإحسان العام (إجادة الفعل) والدلالة القرآنية الخاصة (حديث جبريل، حالة استحضار وجودي).</w:t>
            </w:r>
          </w:p>
        </w:tc>
      </w:tr>
      <w:tr w:rsidR="00573D16" w:rsidRPr="00A60245" w14:paraId="110F1B60" w:rsidTr="00201A65">
        <w:tc>
          <w:tcPr>
            <w:tcW w:w="2520" w:type="dxa"/>
            <w:shd w:val="clear" w:color="auto" w:fill="EBF5FB"/>
            <w:tcMar>
              <w:top w:w="40" w:type="dxa"/>
              <w:left w:w="100" w:type="dxa"/>
              <w:bottom w:w="40" w:type="dxa"/>
              <w:right w:w="100" w:type="dxa"/>
            </w:tcMar>
            <w:vAlign w:val="center"/>
          </w:tcPr>
          <w:p w14:paraId="13D7E8DA" w:rsidR="00573D16" w:rsidRPr="00A60245" w:rsidRDefault="00573D16" w:rsidP="00201A65">
            <w:pPr>
              <w:bidi/>
              <w:spacing w:before="20" w:after="20"/>
              <w:rPr>
                <w:rFonts w:ascii="Sakkal Majalla" w:hAnsi="Sakkal Majalla" w:cs="Sakkal Majalla"/>
                <w:sz w:val="28"/>
                <w:szCs w:val="28"/>
              </w:rPr>
            </w:pPr>
            <w:r w:rsidRPr="00A60245">
              <w:rPr>
                <w:rFonts w:ascii="Sakkal Majalla" w:hAnsi="Sakkal Majalla" w:cs="Sakkal Majalla"/>
                <w:b/>
                <w:bCs/>
                <w:color w:val="000000"/>
                <w:sz w:val="26"/>
                <w:szCs w:val="26"/>
                <w:rtl/>
              </w:rPr>
              <w:t>لسان العرب ابن منظور (ت.711ه)</w:t>
            </w:r>
          </w:p>
        </w:tc>
        <w:tc>
          <w:tcPr>
            <w:tcW w:w="3360" w:type="dxa"/>
            <w:shd w:val="clear" w:color="auto" w:fill="F8F8F8"/>
            <w:tcMar>
              <w:top w:w="40" w:type="dxa"/>
              <w:left w:w="100" w:type="dxa"/>
              <w:bottom w:w="40" w:type="dxa"/>
              <w:right w:w="100" w:type="dxa"/>
            </w:tcMar>
            <w:vAlign w:val="center"/>
          </w:tcPr>
          <w:p w14:paraId="5D0CBE59" w:rsidR="00573D16" w:rsidRPr="00A60245" w:rsidRDefault="00573D16"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أوسع المعاجم استيعابًا للاستعمالات التاريخية، ويُرجع إليه للتحقق من اتساع الاستعمال.</w:t>
            </w:r>
          </w:p>
        </w:tc>
        <w:tc>
          <w:tcPr>
            <w:tcW w:w="4200" w:type="dxa"/>
            <w:shd w:val="clear" w:color="auto" w:fill="EBF5FB"/>
            <w:tcMar>
              <w:top w:w="40" w:type="dxa"/>
              <w:left w:w="100" w:type="dxa"/>
              <w:bottom w:w="40" w:type="dxa"/>
              <w:right w:w="100" w:type="dxa"/>
            </w:tcMar>
            <w:vAlign w:val="center"/>
          </w:tcPr>
          <w:p w14:paraId="4CEF3D4A" w:rsidR="00573D16" w:rsidRPr="00A60245" w:rsidRDefault="00573D16"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التحقق من استعمالات «الشورى» في الشعر الجاهلي والنثر العربي القديم، لبيان أن الدلالة القرآنية ليست معزولة عن اللغة.</w:t>
            </w:r>
          </w:p>
        </w:tc>
      </w:tr>
      <w:tr w:rsidR="00573D16" w:rsidRPr="00A60245" w14:paraId="1E743FDA" w:rsidTr="00201A65">
        <w:tc>
          <w:tcPr>
            <w:tcW w:w="2520" w:type="dxa"/>
            <w:shd w:val="clear" w:color="auto" w:fill="FFFFFF"/>
            <w:tcMar>
              <w:top w:w="40" w:type="dxa"/>
              <w:left w:w="100" w:type="dxa"/>
              <w:bottom w:w="40" w:type="dxa"/>
              <w:right w:w="100" w:type="dxa"/>
            </w:tcMar>
            <w:vAlign w:val="center"/>
          </w:tcPr>
          <w:p w14:paraId="0B99DD0A" w:rsidR="00573D16" w:rsidRPr="00A60245" w:rsidRDefault="00573D16" w:rsidP="00201A65">
            <w:pPr>
              <w:bidi/>
              <w:spacing w:before="20" w:after="20"/>
              <w:rPr>
                <w:rFonts w:ascii="Sakkal Majalla" w:hAnsi="Sakkal Majalla" w:cs="Sakkal Majalla"/>
                <w:sz w:val="28"/>
                <w:szCs w:val="28"/>
              </w:rPr>
            </w:pPr>
            <w:r w:rsidRPr="00A60245">
              <w:rPr>
                <w:rFonts w:ascii="Sakkal Majalla" w:hAnsi="Sakkal Majalla" w:cs="Sakkal Majalla"/>
                <w:b/>
                <w:bCs/>
                <w:color w:val="000000"/>
                <w:sz w:val="26"/>
                <w:szCs w:val="26"/>
                <w:rtl/>
              </w:rPr>
              <w:t>الكشّاف الزمخشري (ت.538ه)</w:t>
            </w:r>
          </w:p>
        </w:tc>
        <w:tc>
          <w:tcPr>
            <w:tcW w:w="3360" w:type="dxa"/>
            <w:shd w:val="clear" w:color="auto" w:fill="FFFFFF"/>
            <w:tcMar>
              <w:top w:w="40" w:type="dxa"/>
              <w:left w:w="100" w:type="dxa"/>
              <w:bottom w:w="40" w:type="dxa"/>
              <w:right w:w="100" w:type="dxa"/>
            </w:tcMar>
            <w:vAlign w:val="center"/>
          </w:tcPr>
          <w:p w14:paraId="28C16DB9" w:rsidR="00573D16" w:rsidRPr="00A60245" w:rsidRDefault="00573D16"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التحليل البلاغي والنحوي الدقيق، والأعلى سلطة في سؤال «لماذا هذا التركيب دون غيره».</w:t>
            </w:r>
          </w:p>
        </w:tc>
        <w:tc>
          <w:tcPr>
            <w:tcW w:w="4200" w:type="dxa"/>
            <w:shd w:val="clear" w:color="auto" w:fill="FFFFFF"/>
            <w:tcMar>
              <w:top w:w="40" w:type="dxa"/>
              <w:left w:w="100" w:type="dxa"/>
              <w:bottom w:w="40" w:type="dxa"/>
              <w:right w:w="100" w:type="dxa"/>
            </w:tcMar>
            <w:vAlign w:val="center"/>
          </w:tcPr>
          <w:p w14:paraId="1F9B28AD" w:rsidR="00573D16" w:rsidRPr="00A60245" w:rsidRDefault="00573D16"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لماذا «وشاورهم» بصيغة الأمر المباشر لا «ينبغي أن تشاورهم»؟ يحلّل الزمخشري الفارق البلاغي ودلالته على الإلزام.</w:t>
            </w:r>
          </w:p>
        </w:tc>
      </w:tr>
    </w:tbl>
    <w:p w14:paraId="6CC26137" w:rsidR="00573D16" w:rsidRPr="00A60245" w:rsidRDefault="00573D16" w:rsidP="00573D16">
      <w:pPr>
        <w:bidi/>
        <w:spacing w:after="55"/>
        <w:rPr>
          <w:rFonts w:ascii="Sakkal Majalla" w:hAnsi="Sakkal Majalla" w:cs="Sakkal Majalla"/>
          <w:sz w:val="28"/>
          <w:szCs w:val="28"/>
        </w:rPr>
      </w:pPr>
      <w:r>
        <w:rPr>
          <w:rFonts w:ascii="Sakkal Majalla" w:hAnsi="Sakkal Majalla" w:cs="Sakkal Majalla"/>
          <w:i/>
          <w:iCs/>
          <w:color w:val="595959"/>
          <w:sz w:val="28"/>
          <w:szCs w:val="28"/>
          <w:rtl/>
        </w:rPr>
        <w:t xml:space="preserve">جدول 4.4: أربعة مصادر لغوية لكلٍّ منها وظيفته: التأصيل الجذري، والخصوصية القرآنية، واتساع الاستعمال، والتحليل البلاغي.</w:t>
      </w:r>
    </w:p>
    <w:p w14:paraId="78185EB5" w:rsidR="00573D16" w:rsidRPr="00A60245" w:rsidRDefault="00573D16" w:rsidP="00573D16">
      <w:pPr>
        <w:shd w:val="clear" w:color="auto" w:fill="FFF2CC"/>
        <w:bidi/>
        <w:spacing w:after="65"/>
        <w:ind w:right="200"/>
        <w:rPr>
          <w:rFonts w:ascii="Sakkal Majalla" w:hAnsi="Sakkal Majalla" w:cs="Sakkal Majalla"/>
          <w:sz w:val="28"/>
          <w:szCs w:val="28"/>
        </w:rPr>
      </w:pPr>
      <w:r>
        <w:rPr>
          <w:rFonts w:ascii="Sakkal Majalla" w:hAnsi="Sakkal Majalla" w:cs="Sakkal Majalla"/>
          <w:i/>
          <w:iCs/>
          <w:color w:val="000000"/>
          <w:sz w:val="28"/>
          <w:szCs w:val="28"/>
          <w:rtl/>
        </w:rPr>
        <w:t xml:space="preserve">ومن هنا القاعدة، فلا يكفي مصدر لغوي واحد في أي تحليل جذري في بطاقة الهوية المعرفية؛ لأن الحقل الثاني يستوجب مراجعة المصادر الأربعة معًا، وكل معجم منها يسدّ ثغرة يتركها غيره.</w:t>
      </w:r>
    </w:p>
    <w:p w14:paraId="568DA945" w:rsidR="00573D16" w:rsidRPr="00A60245" w:rsidRDefault="00573D16" w:rsidP="00573D16">
      <w:pPr>
        <w:shd w:val="clear" w:color="auto" w:fill="D6E4F0"/>
        <w:bidi/>
        <w:spacing w:before="110" w:after="60"/>
        <w:rPr>
          <w:rFonts w:ascii="Sakkal Majalla" w:hAnsi="Sakkal Majalla" w:cs="Sakkal Majalla"/>
          <w:sz w:val="28"/>
          <w:szCs w:val="28"/>
        </w:rPr>
      </w:pPr>
      <w:r>
        <w:rPr>
          <w:rFonts w:ascii="Sakkal Majalla" w:hAnsi="Sakkal Majalla" w:cs="Sakkal Majalla"/>
          <w:b/>
          <w:bCs/>
          <w:color w:val="1F3864"/>
          <w:sz w:val="28"/>
          <w:szCs w:val="28"/>
          <w:rtl/>
        </w:rPr>
        <w:t xml:space="preserve">ثلاث ضمانات ضد الانتقاء المغرض</w:t>
      </w:r>
    </w:p>
    <w:p w14:paraId="13A3983B" w:rsidR="00573D16" w:rsidRPr="00A60245" w:rsidRDefault="00573D16" w:rsidP="00573D16">
      <w:pPr>
        <w:bidi/>
        <w:spacing w:after="90"/>
        <w:rPr>
          <w:rFonts w:ascii="Sakkal Majalla" w:hAnsi="Sakkal Majalla" w:cs="Sakkal Majalla"/>
          <w:sz w:val="28"/>
          <w:szCs w:val="28"/>
        </w:rPr>
      </w:pPr>
      <w:r>
        <w:rPr>
          <w:rFonts w:ascii="Sakkal Majalla" w:hAnsi="Sakkal Majalla" w:cs="Sakkal Majalla"/>
          <w:color w:val="000000"/>
          <w:sz w:val="28"/>
          <w:szCs w:val="28"/>
          <w:rtl/>
        </w:rPr>
        <w:t xml:space="preserve">إنّ أخطر ما يتهدد نظامًا متعدد المصادر هو الانتقاء المغرض (Cherry-Picking)، أي أن يأخذ الباحث من كل مصدر ما يوافقه ويسكت عن الباقي، فيبدو عمله غنيًا بالمصادر وهو في الحقيقة صدى لرأيه. وثلاث ضمانات تحدّ منه.</w:t>
      </w:r>
    </w:p>
    <w:p w14:paraId="0613D2F3" w:rsidR="00573D16" w:rsidRPr="00A60245" w:rsidRDefault="00573D16" w:rsidP="00573D16">
      <w:pPr>
        <w:bidi/>
        <w:spacing w:after="55"/>
        <w:ind w:right="260"/>
        <w:rPr>
          <w:rFonts w:ascii="Sakkal Majalla" w:hAnsi="Sakkal Majalla" w:cs="Sakkal Majalla"/>
          <w:sz w:val="28"/>
          <w:szCs w:val="28"/>
        </w:rPr>
      </w:pPr>
      <w:r>
        <w:rPr>
          <w:rFonts w:ascii="Cambria Math" w:hAnsi="Cambria Math" w:cs="Cambria Math"/>
          <w:b/>
          <w:bCs/>
          <w:color w:val="156082"/>
          <w:sz w:val="28"/>
          <w:szCs w:val="28"/>
        </w:rPr>
        <w:t xml:space="preserve">أولًا، الاستقصاء قبل الانتقاء، فتُعرض مواقف المدارس الخمس كلها في بطاقة الهوية (الحقل السابع)، وغياب أي مدرسة يحتاج إلى تسويغ صريح، وثانيًا، تسجيل الخلاف قبل الترجيح، فيُدوَّن الخلاف أولًا، ثم يُرجَّح بمعايير معلنة، ولا يُكتب الترجيح ثم يُبحث له عن خلاف يزيّنه. ثالثًا، المراجعة الخارجية، إذ يراجع محكّم مستقل متخصص في التفسير أمانة عرض المدارس، كما في محك الأصالة (الفصل الثالث).</w:t>
      </w:r>
    </w:p>
    <w:p w14:paraId="3DF636E3" w:rsidR="00573D16" w:rsidRPr="00A60245" w:rsidRDefault="00573D16" w:rsidP="00573D16">
      <w:pPr>
        <w:shd w:val="clear" w:color="auto" w:fill="156082"/>
        <w:bidi/>
        <w:spacing w:before="140" w:after="85"/>
        <w:rPr>
          <w:rFonts w:ascii="Sakkal Majalla" w:hAnsi="Sakkal Majalla" w:cs="Sakkal Majalla"/>
          <w:sz w:val="28"/>
          <w:szCs w:val="28"/>
        </w:rPr>
      </w:pPr>
      <w:r>
        <w:rPr>
          <w:rFonts w:ascii="Sakkal Majalla" w:hAnsi="Sakkal Majalla" w:cs="Sakkal Majalla"/>
          <w:b/>
          <w:bCs/>
          <w:color w:val="FFFFFF"/>
          <w:sz w:val="28"/>
          <w:szCs w:val="28"/>
          <w:rtl/>
        </w:rPr>
        <w:t>4.7  تطبيق كامل لهرم المصادر: مفهوم «العدل» من الدلالة إلى المبدأ</w:t>
      </w:r>
      <w:r>
        <w:fldChar w:fldCharType="begin"/>
      </w:r>
      <w:r>
        <w:instrText xml:space="preserve"> TC "4.7  تطبيق كامل لهرم المصادر: مفهوم «العدل» من الدلالة إلى المبدأ" \l 2 </w:instrText>
      </w:r>
      <w:r>
        <w:fldChar w:fldCharType="end"/>
      </w:r>
    </w:p>
    <w:p w14:paraId="29A470B1" w:rsidR="00573D16" w:rsidRPr="00A60245" w:rsidRDefault="00573D16" w:rsidP="00573D16">
      <w:pPr>
        <w:bidi/>
        <w:spacing w:after="90"/>
        <w:rPr>
          <w:rFonts w:ascii="Sakkal Majalla" w:hAnsi="Sakkal Majalla" w:cs="Sakkal Majalla"/>
          <w:sz w:val="28"/>
          <w:szCs w:val="28"/>
        </w:rPr>
      </w:pPr>
      <w:r>
        <w:rPr>
          <w:rFonts w:ascii="Sakkal Majalla" w:hAnsi="Sakkal Majalla" w:cs="Sakkal Majalla"/>
          <w:color w:val="000000"/>
          <w:sz w:val="28"/>
          <w:szCs w:val="28"/>
          <w:rtl/>
        </w:rPr>
        <w:t xml:space="preserve">الكلام عن الهرم مجرّدًا يبقى ناقصًا ما لم نره يعمل، وهذا مفهوم العدل يمرّ بمستوياته من أولها إلى آخرها:</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94"/>
        <w:gridCol w:w="8586"/>
      </w:tblGrid>
      <w:tr w:rsidR="00573D16" w:rsidRPr="00A60245" w14:paraId="449609B2" w:rsidTr="00201A65">
        <w:tc>
          <w:tcPr>
            <w:tcW w:w="1494" w:type="dxa"/>
            <w:shd w:val="clear" w:color="auto" w:fill="1F3864"/>
            <w:tcMar>
              <w:top w:w="40" w:type="dxa"/>
              <w:left w:w="100" w:type="dxa"/>
              <w:bottom w:w="40" w:type="dxa"/>
              <w:right w:w="100" w:type="dxa"/>
            </w:tcMar>
            <w:vAlign w:val="center"/>
          </w:tcPr>
          <w:p w14:paraId="2484020E" w:rsidR="00573D16" w:rsidRPr="00A60245" w:rsidRDefault="00573D16" w:rsidP="00201A65">
            <w:pPr>
              <w:bidi/>
              <w:spacing w:before="20" w:after="20"/>
              <w:rPr>
                <w:rFonts w:ascii="Sakkal Majalla" w:hAnsi="Sakkal Majalla" w:cs="Sakkal Majalla"/>
                <w:sz w:val="28"/>
                <w:szCs w:val="28"/>
              </w:rPr>
            </w:pPr>
            <w:r w:rsidRPr="00A60245">
              <w:rPr>
                <w:rFonts w:ascii="Sakkal Majalla" w:hAnsi="Sakkal Majalla" w:cs="Sakkal Majalla"/>
                <w:b/>
                <w:bCs/>
                <w:color w:val="FFFFFF"/>
                <w:sz w:val="26"/>
                <w:szCs w:val="26"/>
                <w:rtl/>
              </w:rPr>
              <w:t>المصدر</w:t>
            </w:r>
          </w:p>
        </w:tc>
        <w:tc>
          <w:tcPr>
            <w:tcW w:w="8586" w:type="dxa"/>
            <w:shd w:val="clear" w:color="auto" w:fill="1F3864"/>
            <w:tcMar>
              <w:top w:w="40" w:type="dxa"/>
              <w:left w:w="100" w:type="dxa"/>
              <w:bottom w:w="40" w:type="dxa"/>
              <w:right w:w="100" w:type="dxa"/>
            </w:tcMar>
            <w:vAlign w:val="center"/>
          </w:tcPr>
          <w:p w14:paraId="774F9F0F" w:rsidR="00573D16" w:rsidRPr="00A60245" w:rsidRDefault="00573D16" w:rsidP="00201A65">
            <w:pPr>
              <w:bidi/>
              <w:spacing w:before="20" w:after="20"/>
              <w:rPr>
                <w:rFonts w:ascii="Sakkal Majalla" w:hAnsi="Sakkal Majalla" w:cs="Sakkal Majalla"/>
                <w:sz w:val="28"/>
                <w:szCs w:val="28"/>
              </w:rPr>
            </w:pPr>
            <w:r w:rsidRPr="00A60245">
              <w:rPr>
                <w:rFonts w:ascii="Sakkal Majalla" w:hAnsi="Sakkal Majalla" w:cs="Sakkal Majalla"/>
                <w:b/>
                <w:bCs/>
                <w:color w:val="FFFFFF"/>
                <w:sz w:val="26"/>
                <w:szCs w:val="26"/>
                <w:rtl/>
              </w:rPr>
              <w:t>ما يُقدِّمه لمفهوم العدل تحديداً</w:t>
            </w:r>
          </w:p>
        </w:tc>
      </w:tr>
      <w:tr w:rsidR="00573D16" w:rsidRPr="00A60245" w14:paraId="071E9DD1" w:rsidTr="00201A65">
        <w:tc>
          <w:tcPr>
            <w:tcW w:w="1494" w:type="dxa"/>
            <w:shd w:val="clear" w:color="auto" w:fill="EBF5FB"/>
            <w:tcMar>
              <w:top w:w="40" w:type="dxa"/>
              <w:left w:w="100" w:type="dxa"/>
              <w:bottom w:w="40" w:type="dxa"/>
              <w:right w:w="100" w:type="dxa"/>
            </w:tcMar>
            <w:vAlign w:val="center"/>
          </w:tcPr>
          <w:p w14:paraId="4AFEC642" w:rsidR="00573D16" w:rsidRPr="00A60245" w:rsidRDefault="00573D16" w:rsidP="00201A65">
            <w:pPr>
              <w:bidi/>
              <w:spacing w:before="20" w:after="20"/>
              <w:rPr>
                <w:rFonts w:ascii="Sakkal Majalla" w:hAnsi="Sakkal Majalla" w:cs="Sakkal Majalla"/>
                <w:sz w:val="28"/>
                <w:szCs w:val="28"/>
              </w:rPr>
            </w:pPr>
            <w:r w:rsidRPr="00A60245">
              <w:rPr>
                <w:rFonts w:ascii="Cambria Math" w:hAnsi="Cambria Math" w:cs="Cambria Math" w:hint="cs"/>
                <w:b/>
                <w:bCs/>
                <w:color w:val="1F3864"/>
                <w:sz w:val="26"/>
                <w:szCs w:val="26"/>
                <w:rtl/>
              </w:rPr>
              <w:lastRenderedPageBreak/>
              <w:t>①</w:t>
            </w:r>
            <w:r w:rsidRPr="00A60245">
              <w:rPr>
                <w:rFonts w:ascii="Sakkal Majalla" w:hAnsi="Sakkal Majalla" w:cs="Sakkal Majalla"/>
                <w:b/>
                <w:bCs/>
                <w:color w:val="1F3864"/>
                <w:sz w:val="26"/>
                <w:szCs w:val="26"/>
                <w:rtl/>
              </w:rPr>
              <w:t xml:space="preserve"> </w:t>
            </w:r>
            <w:r w:rsidRPr="00A60245">
              <w:rPr>
                <w:rFonts w:ascii="Sakkal Majalla" w:hAnsi="Sakkal Majalla" w:cs="Sakkal Majalla" w:hint="cs"/>
                <w:b/>
                <w:bCs/>
                <w:color w:val="1F3864"/>
                <w:sz w:val="26"/>
                <w:szCs w:val="26"/>
                <w:rtl/>
              </w:rPr>
              <w:t>القرآن</w:t>
            </w:r>
            <w:r w:rsidRPr="00A60245">
              <w:rPr>
                <w:rFonts w:ascii="Sakkal Majalla" w:hAnsi="Sakkal Majalla" w:cs="Sakkal Majalla"/>
                <w:b/>
                <w:bCs/>
                <w:color w:val="1F3864"/>
                <w:sz w:val="26"/>
                <w:szCs w:val="26"/>
                <w:rtl/>
              </w:rPr>
              <w:t xml:space="preserve"> (</w:t>
            </w:r>
            <w:r w:rsidRPr="00A60245">
              <w:rPr>
                <w:rFonts w:ascii="Sakkal Majalla" w:hAnsi="Sakkal Majalla" w:cs="Sakkal Majalla" w:hint="cs"/>
                <w:b/>
                <w:bCs/>
                <w:color w:val="1F3864"/>
                <w:sz w:val="26"/>
                <w:szCs w:val="26"/>
                <w:rtl/>
              </w:rPr>
              <w:t>المنشأ</w:t>
            </w:r>
            <w:r w:rsidRPr="00A60245">
              <w:rPr>
                <w:rFonts w:ascii="Sakkal Majalla" w:hAnsi="Sakkal Majalla" w:cs="Sakkal Majalla"/>
                <w:b/>
                <w:bCs/>
                <w:color w:val="1F3864"/>
                <w:sz w:val="26"/>
                <w:szCs w:val="26"/>
                <w:rtl/>
              </w:rPr>
              <w:t>)</w:t>
            </w:r>
          </w:p>
        </w:tc>
        <w:tc>
          <w:tcPr>
            <w:tcW w:w="8586" w:type="dxa"/>
            <w:shd w:val="clear" w:color="auto" w:fill="F5FAFF"/>
            <w:tcMar>
              <w:top w:w="40" w:type="dxa"/>
              <w:left w:w="100" w:type="dxa"/>
              <w:bottom w:w="40" w:type="dxa"/>
              <w:right w:w="100" w:type="dxa"/>
            </w:tcMar>
            <w:vAlign w:val="center"/>
          </w:tcPr>
          <w:p w14:paraId="2B08AE97" w:rsidR="00573D16" w:rsidRPr="00A60245" w:rsidRDefault="00573D16" w:rsidP="00201A65">
            <w:pPr>
              <w:bidi/>
              <w:spacing w:before="20" w:after="20"/>
              <w:rPr>
                <w:rFonts w:ascii="Sakkal Majalla" w:hAnsi="Sakkal Majalla" w:cs="Sakkal Majalla"/>
                <w:sz w:val="28"/>
                <w:szCs w:val="28"/>
              </w:rPr>
            </w:pPr>
            <w:r w:rsidRPr="00A60245">
              <w:rPr>
                <w:rFonts w:ascii="Sakkal Majalla" w:hAnsi="Sakkal Majalla" w:cs="Sakkal Majalla"/>
                <w:color w:val="000000"/>
                <w:sz w:val="26"/>
                <w:szCs w:val="26"/>
                <w:rtl/>
              </w:rPr>
              <w:t>﴿إِنَّ اللَّهَ يَأْمُرُ بِالْعَدْلِ وَالْإِحْسَانِ﴾ (النحل:90)؛ العدل أمر إلهي مباشر يُقرَن بالإحسان في مرتبة تعلو على العدل ذاته. وردت مادة ع-د-ل أكثر من 28 مرة بصيغ مختلفة.</w:t>
            </w:r>
          </w:p>
        </w:tc>
      </w:tr>
      <w:tr w:rsidR="00573D16" w:rsidRPr="00A60245" w14:paraId="2F68CBFB" w:rsidTr="00201A65">
        <w:tc>
          <w:tcPr>
            <w:tcW w:w="1494" w:type="dxa"/>
            <w:shd w:val="clear" w:color="auto" w:fill="FFFFFF"/>
            <w:tcMar>
              <w:top w:w="40" w:type="dxa"/>
              <w:left w:w="100" w:type="dxa"/>
              <w:bottom w:w="40" w:type="dxa"/>
              <w:right w:w="100" w:type="dxa"/>
            </w:tcMar>
            <w:vAlign w:val="center"/>
          </w:tcPr>
          <w:p w14:paraId="3C990EED" w:rsidR="00573D16" w:rsidRPr="00A60245" w:rsidRDefault="00573D16" w:rsidP="00201A65">
            <w:pPr>
              <w:bidi/>
              <w:spacing w:before="20" w:after="20"/>
              <w:rPr>
                <w:rFonts w:ascii="Sakkal Majalla" w:hAnsi="Sakkal Majalla" w:cs="Sakkal Majalla"/>
                <w:sz w:val="28"/>
                <w:szCs w:val="28"/>
              </w:rPr>
            </w:pPr>
            <w:r w:rsidRPr="00A60245">
              <w:rPr>
                <w:rFonts w:ascii="Cambria Math" w:hAnsi="Cambria Math" w:cs="Cambria Math" w:hint="cs"/>
                <w:b/>
                <w:bCs/>
                <w:color w:val="1F3864"/>
                <w:sz w:val="26"/>
                <w:szCs w:val="26"/>
                <w:rtl/>
              </w:rPr>
              <w:t>②</w:t>
            </w:r>
            <w:r w:rsidRPr="00A60245">
              <w:rPr>
                <w:rFonts w:ascii="Sakkal Majalla" w:hAnsi="Sakkal Majalla" w:cs="Sakkal Majalla"/>
                <w:b/>
                <w:bCs/>
                <w:color w:val="1F3864"/>
                <w:sz w:val="26"/>
                <w:szCs w:val="26"/>
                <w:rtl/>
              </w:rPr>
              <w:t xml:space="preserve"> </w:t>
            </w:r>
            <w:r w:rsidRPr="00A60245">
              <w:rPr>
                <w:rFonts w:ascii="Sakkal Majalla" w:hAnsi="Sakkal Majalla" w:cs="Sakkal Majalla" w:hint="cs"/>
                <w:b/>
                <w:bCs/>
                <w:color w:val="1F3864"/>
                <w:sz w:val="26"/>
                <w:szCs w:val="26"/>
                <w:rtl/>
              </w:rPr>
              <w:t>السنة</w:t>
            </w:r>
            <w:r w:rsidRPr="00A60245">
              <w:rPr>
                <w:rFonts w:ascii="Sakkal Majalla" w:hAnsi="Sakkal Majalla" w:cs="Sakkal Majalla"/>
                <w:b/>
                <w:bCs/>
                <w:color w:val="1F3864"/>
                <w:sz w:val="26"/>
                <w:szCs w:val="26"/>
                <w:rtl/>
              </w:rPr>
              <w:t xml:space="preserve"> (</w:t>
            </w:r>
            <w:r w:rsidRPr="00A60245">
              <w:rPr>
                <w:rFonts w:ascii="Sakkal Majalla" w:hAnsi="Sakkal Majalla" w:cs="Sakkal Majalla" w:hint="cs"/>
                <w:b/>
                <w:bCs/>
                <w:color w:val="1F3864"/>
                <w:sz w:val="26"/>
                <w:szCs w:val="26"/>
                <w:rtl/>
              </w:rPr>
              <w:t>البيان</w:t>
            </w:r>
            <w:r w:rsidRPr="00A60245">
              <w:rPr>
                <w:rFonts w:ascii="Sakkal Majalla" w:hAnsi="Sakkal Majalla" w:cs="Sakkal Majalla"/>
                <w:b/>
                <w:bCs/>
                <w:color w:val="1F3864"/>
                <w:sz w:val="26"/>
                <w:szCs w:val="26"/>
                <w:rtl/>
              </w:rPr>
              <w:t>)</w:t>
            </w:r>
          </w:p>
        </w:tc>
        <w:tc>
          <w:tcPr>
            <w:tcW w:w="8586" w:type="dxa"/>
            <w:shd w:val="clear" w:color="auto" w:fill="FFFFFF"/>
            <w:tcMar>
              <w:top w:w="40" w:type="dxa"/>
              <w:left w:w="100" w:type="dxa"/>
              <w:bottom w:w="40" w:type="dxa"/>
              <w:right w:w="100" w:type="dxa"/>
            </w:tcMar>
            <w:vAlign w:val="center"/>
          </w:tcPr>
          <w:p w14:paraId="56DE762F" w:rsidR="00573D16" w:rsidRPr="00A60245" w:rsidRDefault="00573D16"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«أعطوا الأجير أجره قبل أن يجف عرقه» (ابن ماجه). وتبيّن السنة هنا بعدًا زمنيًا فوريًا للعدل لم يُفصَّل في الآية المجملة، وهو من النوع الثاني (التفسيري) من بيان ابن القيم.</w:t>
            </w:r>
          </w:p>
        </w:tc>
      </w:tr>
      <w:tr w:rsidR="00573D16" w:rsidRPr="00A60245" w14:paraId="496FC2B4" w:rsidTr="00201A65">
        <w:tc>
          <w:tcPr>
            <w:tcW w:w="1494" w:type="dxa"/>
            <w:shd w:val="clear" w:color="auto" w:fill="EBF5FB"/>
            <w:tcMar>
              <w:top w:w="40" w:type="dxa"/>
              <w:left w:w="100" w:type="dxa"/>
              <w:bottom w:w="40" w:type="dxa"/>
              <w:right w:w="100" w:type="dxa"/>
            </w:tcMar>
            <w:vAlign w:val="center"/>
          </w:tcPr>
          <w:p w14:paraId="62662D08" w:rsidR="00573D16" w:rsidRPr="00A60245" w:rsidRDefault="00573D16" w:rsidP="00201A65">
            <w:pPr>
              <w:bidi/>
              <w:spacing w:before="20" w:after="20"/>
              <w:rPr>
                <w:rFonts w:ascii="Sakkal Majalla" w:hAnsi="Sakkal Majalla" w:cs="Sakkal Majalla"/>
                <w:sz w:val="28"/>
                <w:szCs w:val="28"/>
              </w:rPr>
            </w:pPr>
            <w:r w:rsidRPr="00A60245">
              <w:rPr>
                <w:rFonts w:ascii="Cambria Math" w:hAnsi="Cambria Math" w:cs="Cambria Math" w:hint="cs"/>
                <w:b/>
                <w:bCs/>
                <w:color w:val="1F3864"/>
                <w:sz w:val="26"/>
                <w:szCs w:val="26"/>
                <w:rtl/>
              </w:rPr>
              <w:t>③</w:t>
            </w:r>
            <w:r w:rsidRPr="00A60245">
              <w:rPr>
                <w:rFonts w:ascii="Sakkal Majalla" w:hAnsi="Sakkal Majalla" w:cs="Sakkal Majalla"/>
                <w:b/>
                <w:bCs/>
                <w:color w:val="1F3864"/>
                <w:sz w:val="26"/>
                <w:szCs w:val="26"/>
                <w:rtl/>
              </w:rPr>
              <w:t xml:space="preserve"> </w:t>
            </w:r>
            <w:r w:rsidRPr="00A60245">
              <w:rPr>
                <w:rFonts w:ascii="Sakkal Majalla" w:hAnsi="Sakkal Majalla" w:cs="Sakkal Majalla" w:hint="cs"/>
                <w:b/>
                <w:bCs/>
                <w:color w:val="1F3864"/>
                <w:sz w:val="26"/>
                <w:szCs w:val="26"/>
                <w:rtl/>
              </w:rPr>
              <w:t>اللغة</w:t>
            </w:r>
            <w:r w:rsidRPr="00A60245">
              <w:rPr>
                <w:rFonts w:ascii="Sakkal Majalla" w:hAnsi="Sakkal Majalla" w:cs="Sakkal Majalla"/>
                <w:b/>
                <w:bCs/>
                <w:color w:val="1F3864"/>
                <w:sz w:val="26"/>
                <w:szCs w:val="26"/>
                <w:rtl/>
              </w:rPr>
              <w:t xml:space="preserve"> (</w:t>
            </w:r>
            <w:r w:rsidRPr="00A60245">
              <w:rPr>
                <w:rFonts w:ascii="Sakkal Majalla" w:hAnsi="Sakkal Majalla" w:cs="Sakkal Majalla" w:hint="cs"/>
                <w:b/>
                <w:bCs/>
                <w:color w:val="1F3864"/>
                <w:sz w:val="26"/>
                <w:szCs w:val="26"/>
                <w:rtl/>
              </w:rPr>
              <w:t>ابن</w:t>
            </w:r>
            <w:r w:rsidRPr="00A60245">
              <w:rPr>
                <w:rFonts w:ascii="Sakkal Majalla" w:hAnsi="Sakkal Majalla" w:cs="Sakkal Majalla"/>
                <w:b/>
                <w:bCs/>
                <w:color w:val="1F3864"/>
                <w:sz w:val="26"/>
                <w:szCs w:val="26"/>
                <w:rtl/>
              </w:rPr>
              <w:t xml:space="preserve"> </w:t>
            </w:r>
            <w:r w:rsidRPr="00A60245">
              <w:rPr>
                <w:rFonts w:ascii="Sakkal Majalla" w:hAnsi="Sakkal Majalla" w:cs="Sakkal Majalla" w:hint="cs"/>
                <w:b/>
                <w:bCs/>
                <w:color w:val="1F3864"/>
                <w:sz w:val="26"/>
                <w:szCs w:val="26"/>
                <w:rtl/>
              </w:rPr>
              <w:t>فارس</w:t>
            </w:r>
            <w:r w:rsidRPr="00A60245">
              <w:rPr>
                <w:rFonts w:ascii="Sakkal Majalla" w:hAnsi="Sakkal Majalla" w:cs="Sakkal Majalla"/>
                <w:b/>
                <w:bCs/>
                <w:color w:val="1F3864"/>
                <w:sz w:val="26"/>
                <w:szCs w:val="26"/>
                <w:rtl/>
              </w:rPr>
              <w:t>)</w:t>
            </w:r>
          </w:p>
        </w:tc>
        <w:tc>
          <w:tcPr>
            <w:tcW w:w="8586" w:type="dxa"/>
            <w:shd w:val="clear" w:color="auto" w:fill="F5FAFF"/>
            <w:tcMar>
              <w:top w:w="40" w:type="dxa"/>
              <w:left w:w="100" w:type="dxa"/>
              <w:bottom w:w="40" w:type="dxa"/>
              <w:right w:w="100" w:type="dxa"/>
            </w:tcMar>
            <w:vAlign w:val="center"/>
          </w:tcPr>
          <w:p w14:paraId="04DA6560" w:rsidR="00573D16" w:rsidRPr="00A60245" w:rsidRDefault="00573D16" w:rsidP="00201A65">
            <w:pPr>
              <w:bidi/>
              <w:spacing w:before="20" w:after="20"/>
              <w:rPr>
                <w:rFonts w:ascii="Sakkal Majalla" w:hAnsi="Sakkal Majalla" w:cs="Sakkal Majalla"/>
                <w:sz w:val="28"/>
                <w:szCs w:val="28"/>
              </w:rPr>
            </w:pPr>
            <w:r w:rsidRPr="00A60245">
              <w:rPr>
                <w:rFonts w:ascii="Sakkal Majalla" w:hAnsi="Sakkal Majalla" w:cs="Sakkal Majalla"/>
                <w:color w:val="000000"/>
                <w:sz w:val="26"/>
                <w:szCs w:val="26"/>
                <w:rtl/>
              </w:rPr>
              <w:t>جذر ع-د-ل: "التسوية والاستقامة"؛ معنى مركزي واحد يجمع "العدل ضد الجور" و"العِدل" (المثيل الذي يُساوي في الوزن) في أصل دلالي: وضع الشيء في موضعه المُستقيم دون جور.</w:t>
            </w:r>
          </w:p>
        </w:tc>
      </w:tr>
      <w:tr w:rsidR="00573D16" w:rsidRPr="00A60245" w14:paraId="53CD03C9" w:rsidTr="00201A65">
        <w:tc>
          <w:tcPr>
            <w:tcW w:w="1494" w:type="dxa"/>
            <w:shd w:val="clear" w:color="auto" w:fill="FFFFFF"/>
            <w:tcMar>
              <w:top w:w="40" w:type="dxa"/>
              <w:left w:w="100" w:type="dxa"/>
              <w:bottom w:w="40" w:type="dxa"/>
              <w:right w:w="100" w:type="dxa"/>
            </w:tcMar>
            <w:vAlign w:val="center"/>
          </w:tcPr>
          <w:p w14:paraId="5F8D6162" w:rsidR="00573D16" w:rsidRPr="00A60245" w:rsidRDefault="00573D16" w:rsidP="00201A65">
            <w:pPr>
              <w:bidi/>
              <w:spacing w:before="20" w:after="20"/>
              <w:rPr>
                <w:rFonts w:ascii="Sakkal Majalla" w:hAnsi="Sakkal Majalla" w:cs="Sakkal Majalla"/>
                <w:sz w:val="28"/>
                <w:szCs w:val="28"/>
              </w:rPr>
            </w:pPr>
            <w:r w:rsidRPr="00A60245">
              <w:rPr>
                <w:rFonts w:ascii="Cambria Math" w:hAnsi="Cambria Math" w:cs="Cambria Math" w:hint="cs"/>
                <w:b/>
                <w:bCs/>
                <w:color w:val="1F3864"/>
                <w:sz w:val="26"/>
                <w:szCs w:val="26"/>
                <w:rtl/>
              </w:rPr>
              <w:t>④</w:t>
            </w:r>
            <w:r w:rsidRPr="00A60245">
              <w:rPr>
                <w:rFonts w:ascii="Sakkal Majalla" w:hAnsi="Sakkal Majalla" w:cs="Sakkal Majalla"/>
                <w:b/>
                <w:bCs/>
                <w:color w:val="1F3864"/>
                <w:sz w:val="26"/>
                <w:szCs w:val="26"/>
                <w:rtl/>
              </w:rPr>
              <w:t xml:space="preserve"> </w:t>
            </w:r>
            <w:r w:rsidRPr="00A60245">
              <w:rPr>
                <w:rFonts w:ascii="Sakkal Majalla" w:hAnsi="Sakkal Majalla" w:cs="Sakkal Majalla" w:hint="cs"/>
                <w:b/>
                <w:bCs/>
                <w:color w:val="1F3864"/>
                <w:sz w:val="26"/>
                <w:szCs w:val="26"/>
                <w:rtl/>
              </w:rPr>
              <w:t>التفسير</w:t>
            </w:r>
            <w:r w:rsidRPr="00A60245">
              <w:rPr>
                <w:rFonts w:ascii="Sakkal Majalla" w:hAnsi="Sakkal Majalla" w:cs="Sakkal Majalla"/>
                <w:b/>
                <w:bCs/>
                <w:color w:val="1F3864"/>
                <w:sz w:val="26"/>
                <w:szCs w:val="26"/>
                <w:rtl/>
              </w:rPr>
              <w:t xml:space="preserve"> (5 </w:t>
            </w:r>
            <w:r w:rsidRPr="00A60245">
              <w:rPr>
                <w:rFonts w:ascii="Sakkal Majalla" w:hAnsi="Sakkal Majalla" w:cs="Sakkal Majalla" w:hint="cs"/>
                <w:b/>
                <w:bCs/>
                <w:color w:val="1F3864"/>
                <w:sz w:val="26"/>
                <w:szCs w:val="26"/>
                <w:rtl/>
              </w:rPr>
              <w:t>مدارس</w:t>
            </w:r>
            <w:r w:rsidRPr="00A60245">
              <w:rPr>
                <w:rFonts w:ascii="Sakkal Majalla" w:hAnsi="Sakkal Majalla" w:cs="Sakkal Majalla"/>
                <w:b/>
                <w:bCs/>
                <w:color w:val="1F3864"/>
                <w:sz w:val="26"/>
                <w:szCs w:val="26"/>
                <w:rtl/>
              </w:rPr>
              <w:t>)</w:t>
            </w:r>
          </w:p>
        </w:tc>
        <w:tc>
          <w:tcPr>
            <w:tcW w:w="8586" w:type="dxa"/>
            <w:shd w:val="clear" w:color="auto" w:fill="FFFFFF"/>
            <w:tcMar>
              <w:top w:w="40" w:type="dxa"/>
              <w:left w:w="100" w:type="dxa"/>
              <w:bottom w:w="40" w:type="dxa"/>
              <w:right w:w="100" w:type="dxa"/>
            </w:tcMar>
            <w:vAlign w:val="center"/>
          </w:tcPr>
          <w:p w14:paraId="4DDDDF51" w:rsidR="00573D16" w:rsidRPr="00A60245" w:rsidRDefault="00573D16" w:rsidP="00201A65">
            <w:pPr>
              <w:bidi/>
              <w:spacing w:before="20" w:after="20"/>
              <w:rPr>
                <w:rFonts w:ascii="Sakkal Majalla" w:hAnsi="Sakkal Majalla" w:cs="Sakkal Majalla"/>
                <w:sz w:val="28"/>
                <w:szCs w:val="28"/>
              </w:rPr>
            </w:pPr>
            <w:r w:rsidRPr="00A60245">
              <w:rPr>
                <w:rFonts w:ascii="Sakkal Majalla" w:hAnsi="Sakkal Majalla" w:cs="Sakkal Majalla"/>
                <w:color w:val="000000"/>
                <w:sz w:val="26"/>
                <w:szCs w:val="26"/>
                <w:rtl/>
              </w:rPr>
              <w:t>ابن كثير: العدل هو التوحيد وأداء الفرائض. ابن عاشور: نظام اجتماعي يسبق الإحسان رتبةً. القرطبي: تفصيل فقهي للعدل في القضاء والمعاملات. الرازي: مناقشة فلسفية لعلاقة العدل بالحكمة الإلهية. سيد قطب: العدل صورة حياة متكاملة لا حكم قانوني مجرد.</w:t>
            </w:r>
          </w:p>
        </w:tc>
      </w:tr>
      <w:tr w:rsidR="00573D16" w:rsidRPr="00A60245" w14:paraId="24721676" w:rsidTr="00201A65">
        <w:tc>
          <w:tcPr>
            <w:tcW w:w="1494" w:type="dxa"/>
            <w:shd w:val="clear" w:color="auto" w:fill="EBF5FB"/>
            <w:tcMar>
              <w:top w:w="40" w:type="dxa"/>
              <w:left w:w="100" w:type="dxa"/>
              <w:bottom w:w="40" w:type="dxa"/>
              <w:right w:w="100" w:type="dxa"/>
            </w:tcMar>
            <w:vAlign w:val="center"/>
          </w:tcPr>
          <w:p w14:paraId="7B171C4B" w:rsidR="00573D16" w:rsidRPr="00A60245" w:rsidRDefault="00573D16" w:rsidP="00201A65">
            <w:pPr>
              <w:bidi/>
              <w:spacing w:before="20" w:after="20"/>
              <w:rPr>
                <w:rFonts w:ascii="Sakkal Majalla" w:hAnsi="Sakkal Majalla" w:cs="Sakkal Majalla"/>
                <w:sz w:val="28"/>
                <w:szCs w:val="28"/>
              </w:rPr>
            </w:pPr>
            <w:r>
              <w:rPr>
                <w:rFonts w:ascii="Cambria Math" w:hAnsi="Cambria Math" w:cs="Cambria Math" w:hint="cs"/>
                <w:b/>
                <w:bCs/>
                <w:color w:val="1F3864"/>
                <w:sz w:val="26"/>
                <w:szCs w:val="26"/>
                <w:rtl/>
              </w:rPr>
              <w:t>⑤ السيرة</w:t>
            </w:r>
          </w:p>
        </w:tc>
        <w:tc>
          <w:tcPr>
            <w:tcW w:w="8586" w:type="dxa"/>
            <w:shd w:val="clear" w:color="auto" w:fill="F5FAFF"/>
            <w:tcMar>
              <w:top w:w="40" w:type="dxa"/>
              <w:left w:w="100" w:type="dxa"/>
              <w:bottom w:w="40" w:type="dxa"/>
              <w:right w:w="100" w:type="dxa"/>
            </w:tcMar>
            <w:vAlign w:val="center"/>
          </w:tcPr>
          <w:p w14:paraId="40A56720" w:rsidR="00573D16" w:rsidRPr="00A60245" w:rsidRDefault="00573D16"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قضاء النبي ﷺ بين المتخاصمين دون تفريق بين شريف ووضيع، كما في واقعة المرأة المخزومية (البخاري، كتاب الحدود) وقوله ﷺ: «والله لو أن فاطمة بنت محمد سرقت لقطعت يدها»، نموذجًا مؤسسيًا لعدالة لا تراعي المكانة الاجتماعية.</w:t>
            </w:r>
          </w:p>
        </w:tc>
      </w:tr>
      <w:tr w:rsidR="00573D16" w:rsidRPr="00A60245" w14:paraId="57329625" w:rsidTr="00201A65">
        <w:tc>
          <w:tcPr>
            <w:tcW w:w="1494" w:type="dxa"/>
            <w:shd w:val="clear" w:color="auto" w:fill="1F3864"/>
            <w:tcMar>
              <w:top w:w="40" w:type="dxa"/>
              <w:left w:w="100" w:type="dxa"/>
              <w:bottom w:w="40" w:type="dxa"/>
              <w:right w:w="100" w:type="dxa"/>
            </w:tcMar>
            <w:vAlign w:val="center"/>
          </w:tcPr>
          <w:p w14:paraId="47D46C8E" w:rsidR="00573D16" w:rsidRPr="00A60245" w:rsidRDefault="00573D16" w:rsidP="00201A65">
            <w:pPr>
              <w:bidi/>
              <w:spacing w:before="20" w:after="20"/>
              <w:rPr>
                <w:rFonts w:ascii="Sakkal Majalla" w:hAnsi="Sakkal Majalla" w:cs="Sakkal Majalla"/>
                <w:sz w:val="28"/>
                <w:szCs w:val="28"/>
              </w:rPr>
            </w:pPr>
            <w:r w:rsidRPr="00A60245">
              <w:rPr>
                <w:rFonts w:ascii="Cambria Math" w:hAnsi="Cambria Math" w:cs="Cambria Math" w:hint="cs"/>
                <w:b/>
                <w:bCs/>
                <w:color w:val="FFFFFF"/>
                <w:sz w:val="26"/>
                <w:szCs w:val="26"/>
                <w:rtl/>
              </w:rPr>
              <w:t>⑥</w:t>
            </w:r>
            <w:r w:rsidRPr="00A60245">
              <w:rPr>
                <w:rFonts w:ascii="Sakkal Majalla" w:hAnsi="Sakkal Majalla" w:cs="Sakkal Majalla"/>
                <w:b/>
                <w:bCs/>
                <w:color w:val="FFFFFF"/>
                <w:sz w:val="26"/>
                <w:szCs w:val="26"/>
                <w:rtl/>
              </w:rPr>
              <w:t xml:space="preserve"> </w:t>
            </w:r>
            <w:r w:rsidRPr="00A60245">
              <w:rPr>
                <w:rFonts w:ascii="Sakkal Majalla" w:hAnsi="Sakkal Majalla" w:cs="Sakkal Majalla" w:hint="cs"/>
                <w:b/>
                <w:bCs/>
                <w:color w:val="FFFFFF"/>
                <w:sz w:val="26"/>
                <w:szCs w:val="26"/>
                <w:rtl/>
              </w:rPr>
              <w:t>المبدأ</w:t>
            </w:r>
            <w:r w:rsidRPr="00A60245">
              <w:rPr>
                <w:rFonts w:ascii="Sakkal Majalla" w:hAnsi="Sakkal Majalla" w:cs="Sakkal Majalla"/>
                <w:b/>
                <w:bCs/>
                <w:color w:val="FFFFFF"/>
                <w:sz w:val="26"/>
                <w:szCs w:val="26"/>
                <w:rtl/>
              </w:rPr>
              <w:t xml:space="preserve"> </w:t>
            </w:r>
            <w:r w:rsidRPr="00A60245">
              <w:rPr>
                <w:rFonts w:ascii="Sakkal Majalla" w:hAnsi="Sakkal Majalla" w:cs="Sakkal Majalla" w:hint="cs"/>
                <w:b/>
                <w:bCs/>
                <w:color w:val="FFFFFF"/>
                <w:sz w:val="26"/>
                <w:szCs w:val="26"/>
                <w:rtl/>
              </w:rPr>
              <w:t>الإداري</w:t>
            </w:r>
            <w:r w:rsidRPr="00A60245">
              <w:rPr>
                <w:rFonts w:ascii="Sakkal Majalla" w:hAnsi="Sakkal Majalla" w:cs="Sakkal Majalla"/>
                <w:b/>
                <w:bCs/>
                <w:color w:val="FFFFFF"/>
                <w:sz w:val="26"/>
                <w:szCs w:val="26"/>
                <w:rtl/>
              </w:rPr>
              <w:t xml:space="preserve"> (</w:t>
            </w:r>
            <w:r w:rsidRPr="00A60245">
              <w:rPr>
                <w:rFonts w:ascii="Sakkal Majalla" w:hAnsi="Sakkal Majalla" w:cs="Sakkal Majalla" w:hint="cs"/>
                <w:b/>
                <w:bCs/>
                <w:color w:val="FFFFFF"/>
                <w:sz w:val="26"/>
                <w:szCs w:val="26"/>
                <w:rtl/>
              </w:rPr>
              <w:t>الناتج</w:t>
            </w:r>
            <w:r w:rsidRPr="00A60245">
              <w:rPr>
                <w:rFonts w:ascii="Sakkal Majalla" w:hAnsi="Sakkal Majalla" w:cs="Sakkal Majalla"/>
                <w:b/>
                <w:bCs/>
                <w:color w:val="FFFFFF"/>
                <w:sz w:val="26"/>
                <w:szCs w:val="26"/>
                <w:rtl/>
              </w:rPr>
              <w:t>)</w:t>
            </w:r>
          </w:p>
        </w:tc>
        <w:tc>
          <w:tcPr>
            <w:tcW w:w="8586" w:type="dxa"/>
            <w:shd w:val="clear" w:color="auto" w:fill="1F3864"/>
            <w:tcMar>
              <w:top w:w="40" w:type="dxa"/>
              <w:left w:w="100" w:type="dxa"/>
              <w:bottom w:w="40" w:type="dxa"/>
              <w:right w:w="100" w:type="dxa"/>
            </w:tcMar>
            <w:vAlign w:val="center"/>
          </w:tcPr>
          <w:p w14:paraId="3B556C90" w:rsidR="00573D16" w:rsidRPr="00A60245" w:rsidRDefault="00573D16" w:rsidP="00201A65">
            <w:pPr>
              <w:bidi/>
              <w:spacing w:before="20" w:after="20"/>
              <w:rPr>
                <w:rFonts w:ascii="Sakkal Majalla" w:hAnsi="Sakkal Majalla" w:cs="Sakkal Majalla"/>
                <w:sz w:val="28"/>
                <w:szCs w:val="28"/>
              </w:rPr>
            </w:pPr>
            <w:r>
              <w:rPr>
                <w:rFonts w:ascii="Sakkal Majalla" w:hAnsi="Sakkal Majalla" w:cs="Sakkal Majalla"/>
                <w:b/>
                <w:bCs/>
                <w:color w:val="FFFFFF"/>
                <w:sz w:val="26"/>
                <w:szCs w:val="26"/>
                <w:rtl/>
              </w:rPr>
              <w:t>العدل الإداري القرآني: توزيع الحقوق والفرص وفق الاستحقاق الفوري، لا التوازن الحسابي المؤجل وحده. ويضيف إلى نظريات العدالة التوزيعية الغربية إلزامًا شرعيًا فوريًا لا يتوقف على تفاوت السمات الشخصية.</w:t>
            </w:r>
          </w:p>
        </w:tc>
      </w:tr>
    </w:tbl>
    <w:p w14:paraId="4AB6EE5F" w:rsidR="00573D16" w:rsidRPr="00A60245" w:rsidRDefault="00573D16" w:rsidP="00573D16">
      <w:pPr>
        <w:bidi/>
        <w:spacing w:after="55"/>
        <w:rPr>
          <w:rFonts w:ascii="Sakkal Majalla" w:hAnsi="Sakkal Majalla" w:cs="Sakkal Majalla"/>
          <w:sz w:val="28"/>
          <w:szCs w:val="28"/>
        </w:rPr>
      </w:pPr>
      <w:r>
        <w:rPr>
          <w:rFonts w:ascii="Sakkal Majalla" w:hAnsi="Sakkal Majalla" w:cs="Sakkal Majalla"/>
          <w:i/>
          <w:iCs/>
          <w:color w:val="595959"/>
          <w:sz w:val="28"/>
          <w:szCs w:val="28"/>
          <w:rtl/>
        </w:rPr>
        <w:t xml:space="preserve">جدول 4.5: تطبيق كامل لهرم المصادر الستة على مفهوم العدل، ويتسق مع التطبيق الرابع في الفصل الثالث.</w:t>
      </w:r>
    </w:p>
    <w:p w14:paraId="40A66039" w:rsidR="00573D16" w:rsidRPr="00A60245" w:rsidRDefault="00573D16" w:rsidP="00573D16">
      <w:pPr>
        <w:shd w:val="clear" w:color="auto" w:fill="D6E4F0"/>
        <w:bidi/>
        <w:spacing w:before="110" w:after="60"/>
        <w:rPr>
          <w:rFonts w:ascii="Sakkal Majalla" w:hAnsi="Sakkal Majalla" w:cs="Sakkal Majalla"/>
          <w:sz w:val="28"/>
          <w:szCs w:val="28"/>
        </w:rPr>
      </w:pPr>
      <w:r>
        <w:rPr>
          <w:rFonts w:ascii="Sakkal Majalla" w:hAnsi="Sakkal Majalla" w:cs="Sakkal Majalla"/>
          <w:b/>
          <w:bCs/>
          <w:color w:val="1F3864"/>
          <w:sz w:val="28"/>
          <w:szCs w:val="28"/>
          <w:rtl/>
        </w:rPr>
        <w:t>تطبيق ثانٍ: مفهوم «الإحسان»، لاختبار عمومية الهرم</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وجرّبت الهرم نفسه على «الإحسان»، فالقرآن يأمر به في مرتبة فوق العدل (النحل:90)، والسنة تبيّنه في حديث جبريل: "الإحسان أن تعبد الله كأنك تراه، فإن لم تكن تراه فإنه يراك." (البخاري ومسلم). واللغة تميّزه فعلًا متعديًا إلى الغير (ابن فارس والراغب)، والمدارس الخمس تتكامل في بيانه، والسيرة تجسّده في إتقان إدارة الدولة الناشئة في المدينة، والناتج مبدأ «الإحسان الإداري»، وهو أداء يتجاوز معايير الجودة الخارجية (Excellence/TQM) إلى استحضار داخلي لا يتوقف بغياب الرقابة، وهو التنبؤ نفسه الذي اقترحه الفصل الثالث فرضيةً قابلة للاختبار.</w:t>
      </w:r>
    </w:p>
    <w:p w14:paraId="2C494E08" w:rsidR="00573D16" w:rsidRPr="00A60245" w:rsidRDefault="00573D16" w:rsidP="00573D16">
      <w:pPr>
        <w:shd w:val="clear" w:color="auto" w:fill="EBF5FB"/>
        <w:bidi/>
        <w:spacing w:after="65"/>
        <w:ind w:right="200"/>
        <w:rPr>
          <w:rFonts w:ascii="Sakkal Majalla" w:hAnsi="Sakkal Majalla" w:cs="Sakkal Majalla"/>
          <w:sz w:val="28"/>
          <w:szCs w:val="28"/>
        </w:rPr>
      </w:pPr>
      <w:r>
        <w:rPr>
          <w:rFonts w:ascii="Sakkal Majalla" w:hAnsi="Sakkal Majalla" w:cs="Sakkal Majalla"/>
          <w:i/>
          <w:iCs/>
          <w:color w:val="000000"/>
          <w:sz w:val="28"/>
          <w:szCs w:val="28"/>
          <w:rtl/>
        </w:rPr>
        <w:t xml:space="preserve">أن يعمل الهرم بالطريقة نفسها في مفهومين، وأن يتسق فيهما مع الفصل الثالث، يوحي بأنه أداة عامة قابلة للتكرار (Replicable). يوحي فقط؛ فمفهومان لا يكفيان للجزم.</w:t>
      </w:r>
    </w:p>
    <w:p w14:paraId="17DA5179" w:rsidR="00573D16" w:rsidRPr="00A60245" w:rsidRDefault="00573D16" w:rsidP="00573D16">
      <w:pPr>
        <w:shd w:val="clear" w:color="auto" w:fill="D6E4F0"/>
        <w:bidi/>
        <w:spacing w:before="110" w:after="60"/>
        <w:rPr>
          <w:rFonts w:ascii="Sakkal Majalla" w:hAnsi="Sakkal Majalla" w:cs="Sakkal Majalla"/>
          <w:sz w:val="28"/>
          <w:szCs w:val="28"/>
        </w:rPr>
      </w:pPr>
      <w:r>
        <w:rPr>
          <w:rFonts w:ascii="Sakkal Majalla" w:hAnsi="Sakkal Majalla" w:cs="Sakkal Majalla"/>
          <w:b/>
          <w:bCs/>
          <w:color w:val="1F3864"/>
          <w:sz w:val="28"/>
          <w:szCs w:val="28"/>
          <w:rtl/>
        </w:rPr>
        <w:t>من الهرم إلى البطاقة: كيف يتحول كل مستوى إلى حقل في بطاقة الهوية المعرفية</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50"/>
        <w:gridCol w:w="2771"/>
        <w:gridCol w:w="5459"/>
      </w:tblGrid>
      <w:tr w:rsidR="00573D16" w:rsidRPr="00A60245" w14:paraId="4D71049E" w:rsidTr="00201A65">
        <w:tc>
          <w:tcPr>
            <w:tcW w:w="1850" w:type="dxa"/>
            <w:shd w:val="clear" w:color="auto" w:fill="1F3864"/>
            <w:tcMar>
              <w:top w:w="40" w:type="dxa"/>
              <w:left w:w="100" w:type="dxa"/>
              <w:bottom w:w="40" w:type="dxa"/>
              <w:right w:w="100" w:type="dxa"/>
            </w:tcMar>
            <w:vAlign w:val="center"/>
          </w:tcPr>
          <w:p w14:paraId="2D743E50" w:rsidR="00573D16" w:rsidRPr="00A60245" w:rsidRDefault="00573D16" w:rsidP="00201A65">
            <w:pPr>
              <w:bidi/>
              <w:spacing w:before="20" w:after="20"/>
              <w:rPr>
                <w:rFonts w:ascii="Sakkal Majalla" w:hAnsi="Sakkal Majalla" w:cs="Sakkal Majalla"/>
                <w:sz w:val="28"/>
                <w:szCs w:val="28"/>
              </w:rPr>
            </w:pPr>
            <w:r w:rsidRPr="00A60245">
              <w:rPr>
                <w:rFonts w:ascii="Sakkal Majalla" w:hAnsi="Sakkal Majalla" w:cs="Sakkal Majalla"/>
                <w:b/>
                <w:bCs/>
                <w:color w:val="FFFFFF"/>
                <w:sz w:val="26"/>
                <w:szCs w:val="26"/>
                <w:rtl/>
              </w:rPr>
              <w:t>مستوى الهرم</w:t>
            </w:r>
          </w:p>
        </w:tc>
        <w:tc>
          <w:tcPr>
            <w:tcW w:w="2771" w:type="dxa"/>
            <w:shd w:val="clear" w:color="auto" w:fill="1F3864"/>
            <w:tcMar>
              <w:top w:w="40" w:type="dxa"/>
              <w:left w:w="100" w:type="dxa"/>
              <w:bottom w:w="40" w:type="dxa"/>
              <w:right w:w="100" w:type="dxa"/>
            </w:tcMar>
            <w:vAlign w:val="center"/>
          </w:tcPr>
          <w:p w14:paraId="5F87551B" w:rsidR="00573D16" w:rsidRPr="00A60245" w:rsidRDefault="00573D16" w:rsidP="00201A65">
            <w:pPr>
              <w:bidi/>
              <w:spacing w:before="20" w:after="20"/>
              <w:rPr>
                <w:rFonts w:ascii="Sakkal Majalla" w:hAnsi="Sakkal Majalla" w:cs="Sakkal Majalla"/>
                <w:sz w:val="28"/>
                <w:szCs w:val="28"/>
              </w:rPr>
            </w:pPr>
            <w:r w:rsidRPr="00A60245">
              <w:rPr>
                <w:rFonts w:ascii="Sakkal Majalla" w:hAnsi="Sakkal Majalla" w:cs="Sakkal Majalla"/>
                <w:b/>
                <w:bCs/>
                <w:color w:val="FFFFFF"/>
                <w:sz w:val="26"/>
                <w:szCs w:val="26"/>
                <w:rtl/>
              </w:rPr>
              <w:t>حقل البطاقة المقابل</w:t>
            </w:r>
          </w:p>
        </w:tc>
        <w:tc>
          <w:tcPr>
            <w:tcW w:w="5459" w:type="dxa"/>
            <w:shd w:val="clear" w:color="auto" w:fill="1F3864"/>
            <w:tcMar>
              <w:top w:w="40" w:type="dxa"/>
              <w:left w:w="100" w:type="dxa"/>
              <w:bottom w:w="40" w:type="dxa"/>
              <w:right w:w="100" w:type="dxa"/>
            </w:tcMar>
            <w:vAlign w:val="center"/>
          </w:tcPr>
          <w:p w14:paraId="65D8E90A" w:rsidR="00573D16" w:rsidRPr="00A60245" w:rsidRDefault="00573D16" w:rsidP="00201A65">
            <w:pPr>
              <w:bidi/>
              <w:spacing w:before="20" w:after="20"/>
              <w:rPr>
                <w:rFonts w:ascii="Sakkal Majalla" w:hAnsi="Sakkal Majalla" w:cs="Sakkal Majalla"/>
                <w:sz w:val="28"/>
                <w:szCs w:val="28"/>
              </w:rPr>
            </w:pPr>
            <w:r w:rsidRPr="00A60245">
              <w:rPr>
                <w:rFonts w:ascii="Sakkal Majalla" w:hAnsi="Sakkal Majalla" w:cs="Sakkal Majalla"/>
                <w:b/>
                <w:bCs/>
                <w:color w:val="FFFFFF"/>
                <w:sz w:val="26"/>
                <w:szCs w:val="26"/>
                <w:rtl/>
              </w:rPr>
              <w:t>وظيفة الربط</w:t>
            </w:r>
          </w:p>
        </w:tc>
      </w:tr>
      <w:tr w:rsidR="00573D16" w:rsidRPr="00A60245" w14:paraId="531BBABD" w:rsidTr="00201A65">
        <w:tc>
          <w:tcPr>
            <w:tcW w:w="1850" w:type="dxa"/>
            <w:shd w:val="clear" w:color="auto" w:fill="EBF5FB"/>
            <w:tcMar>
              <w:top w:w="40" w:type="dxa"/>
              <w:left w:w="100" w:type="dxa"/>
              <w:bottom w:w="40" w:type="dxa"/>
              <w:right w:w="100" w:type="dxa"/>
            </w:tcMar>
            <w:vAlign w:val="center"/>
          </w:tcPr>
          <w:p w14:paraId="03CAEF07" w:rsidR="00573D16" w:rsidRPr="00A60245" w:rsidRDefault="00573D16" w:rsidP="00201A65">
            <w:pPr>
              <w:bidi/>
              <w:spacing w:before="20" w:after="20"/>
              <w:rPr>
                <w:rFonts w:ascii="Sakkal Majalla" w:hAnsi="Sakkal Majalla" w:cs="Sakkal Majalla"/>
                <w:sz w:val="28"/>
                <w:szCs w:val="28"/>
              </w:rPr>
            </w:pPr>
            <w:r w:rsidRPr="00A60245">
              <w:rPr>
                <w:rFonts w:ascii="Cambria Math" w:hAnsi="Cambria Math" w:cs="Cambria Math" w:hint="cs"/>
                <w:b/>
                <w:bCs/>
                <w:color w:val="1F3864"/>
                <w:sz w:val="26"/>
                <w:szCs w:val="26"/>
                <w:rtl/>
              </w:rPr>
              <w:t>①</w:t>
            </w:r>
            <w:r w:rsidRPr="00A60245">
              <w:rPr>
                <w:rFonts w:ascii="Sakkal Majalla" w:hAnsi="Sakkal Majalla" w:cs="Sakkal Majalla"/>
                <w:b/>
                <w:bCs/>
                <w:color w:val="1F3864"/>
                <w:sz w:val="26"/>
                <w:szCs w:val="26"/>
                <w:rtl/>
              </w:rPr>
              <w:t xml:space="preserve"> </w:t>
            </w:r>
            <w:r w:rsidRPr="00A60245">
              <w:rPr>
                <w:rFonts w:ascii="Sakkal Majalla" w:hAnsi="Sakkal Majalla" w:cs="Sakkal Majalla" w:hint="cs"/>
                <w:b/>
                <w:bCs/>
                <w:color w:val="1F3864"/>
                <w:sz w:val="26"/>
                <w:szCs w:val="26"/>
                <w:rtl/>
              </w:rPr>
              <w:t>القرآن</w:t>
            </w:r>
          </w:p>
        </w:tc>
        <w:tc>
          <w:tcPr>
            <w:tcW w:w="2771" w:type="dxa"/>
            <w:shd w:val="clear" w:color="auto" w:fill="FFF2CC"/>
            <w:tcMar>
              <w:top w:w="40" w:type="dxa"/>
              <w:left w:w="100" w:type="dxa"/>
              <w:bottom w:w="40" w:type="dxa"/>
              <w:right w:w="100" w:type="dxa"/>
            </w:tcMar>
            <w:vAlign w:val="center"/>
          </w:tcPr>
          <w:p w14:paraId="1B4099EA" w:rsidR="00573D16" w:rsidRPr="00A60245" w:rsidRDefault="00573D16" w:rsidP="00201A65">
            <w:pPr>
              <w:bidi/>
              <w:spacing w:before="20" w:after="20"/>
              <w:rPr>
                <w:rFonts w:ascii="Sakkal Majalla" w:hAnsi="Sakkal Majalla" w:cs="Sakkal Majalla"/>
                <w:sz w:val="28"/>
                <w:szCs w:val="28"/>
              </w:rPr>
            </w:pPr>
            <w:r w:rsidRPr="00A60245">
              <w:rPr>
                <w:rFonts w:ascii="Sakkal Majalla" w:hAnsi="Sakkal Majalla" w:cs="Sakkal Majalla"/>
                <w:color w:val="C49A00"/>
                <w:sz w:val="26"/>
                <w:szCs w:val="26"/>
                <w:rtl/>
              </w:rPr>
              <w:t>الحقل 4: المواضع القرآنية</w:t>
            </w:r>
          </w:p>
        </w:tc>
        <w:tc>
          <w:tcPr>
            <w:tcW w:w="5459" w:type="dxa"/>
            <w:shd w:val="clear" w:color="auto" w:fill="F5FAFF"/>
            <w:tcMar>
              <w:top w:w="40" w:type="dxa"/>
              <w:left w:w="100" w:type="dxa"/>
              <w:bottom w:w="40" w:type="dxa"/>
              <w:right w:w="100" w:type="dxa"/>
            </w:tcMar>
            <w:vAlign w:val="center"/>
          </w:tcPr>
          <w:p w14:paraId="185D6C98" w:rsidR="00573D16" w:rsidRPr="00A60245" w:rsidRDefault="00573D16" w:rsidP="00201A65">
            <w:pPr>
              <w:bidi/>
              <w:spacing w:before="20" w:after="20"/>
              <w:rPr>
                <w:rFonts w:ascii="Sakkal Majalla" w:hAnsi="Sakkal Majalla" w:cs="Sakkal Majalla"/>
                <w:sz w:val="28"/>
                <w:szCs w:val="28"/>
              </w:rPr>
            </w:pPr>
            <w:r w:rsidRPr="00A60245">
              <w:rPr>
                <w:rFonts w:ascii="Sakkal Majalla" w:hAnsi="Sakkal Majalla" w:cs="Sakkal Majalla"/>
                <w:color w:val="000000"/>
                <w:sz w:val="26"/>
                <w:szCs w:val="26"/>
                <w:rtl/>
              </w:rPr>
              <w:t>توثيق الآيات المصدر بدقة (السورة ورقم الآية).</w:t>
            </w:r>
          </w:p>
        </w:tc>
      </w:tr>
      <w:tr w:rsidR="00573D16" w:rsidRPr="00A60245" w14:paraId="65A381F1" w:rsidTr="00201A65">
        <w:tc>
          <w:tcPr>
            <w:tcW w:w="1850" w:type="dxa"/>
            <w:shd w:val="clear" w:color="auto" w:fill="FFFFFF"/>
            <w:tcMar>
              <w:top w:w="40" w:type="dxa"/>
              <w:left w:w="100" w:type="dxa"/>
              <w:bottom w:w="40" w:type="dxa"/>
              <w:right w:w="100" w:type="dxa"/>
            </w:tcMar>
            <w:vAlign w:val="center"/>
          </w:tcPr>
          <w:p w14:paraId="69D7D55A" w:rsidR="00573D16" w:rsidRPr="00A60245" w:rsidRDefault="00573D16" w:rsidP="00201A65">
            <w:pPr>
              <w:bidi/>
              <w:spacing w:before="20" w:after="20"/>
              <w:rPr>
                <w:rFonts w:ascii="Sakkal Majalla" w:hAnsi="Sakkal Majalla" w:cs="Sakkal Majalla"/>
                <w:sz w:val="28"/>
                <w:szCs w:val="28"/>
              </w:rPr>
            </w:pPr>
            <w:r w:rsidRPr="00A60245">
              <w:rPr>
                <w:rFonts w:ascii="Cambria Math" w:hAnsi="Cambria Math" w:cs="Cambria Math" w:hint="cs"/>
                <w:b/>
                <w:bCs/>
                <w:color w:val="1F3864"/>
                <w:sz w:val="26"/>
                <w:szCs w:val="26"/>
                <w:rtl/>
              </w:rPr>
              <w:t>②</w:t>
            </w:r>
            <w:r w:rsidRPr="00A60245">
              <w:rPr>
                <w:rFonts w:ascii="Sakkal Majalla" w:hAnsi="Sakkal Majalla" w:cs="Sakkal Majalla"/>
                <w:b/>
                <w:bCs/>
                <w:color w:val="1F3864"/>
                <w:sz w:val="26"/>
                <w:szCs w:val="26"/>
                <w:rtl/>
              </w:rPr>
              <w:t xml:space="preserve"> </w:t>
            </w:r>
            <w:r w:rsidRPr="00A60245">
              <w:rPr>
                <w:rFonts w:ascii="Sakkal Majalla" w:hAnsi="Sakkal Majalla" w:cs="Sakkal Majalla" w:hint="cs"/>
                <w:b/>
                <w:bCs/>
                <w:color w:val="1F3864"/>
                <w:sz w:val="26"/>
                <w:szCs w:val="26"/>
                <w:rtl/>
              </w:rPr>
              <w:t>السنة</w:t>
            </w:r>
          </w:p>
        </w:tc>
        <w:tc>
          <w:tcPr>
            <w:tcW w:w="2771" w:type="dxa"/>
            <w:shd w:val="clear" w:color="auto" w:fill="FFFFFF"/>
            <w:tcMar>
              <w:top w:w="40" w:type="dxa"/>
              <w:left w:w="100" w:type="dxa"/>
              <w:bottom w:w="40" w:type="dxa"/>
              <w:right w:w="100" w:type="dxa"/>
            </w:tcMar>
            <w:vAlign w:val="center"/>
          </w:tcPr>
          <w:p w14:paraId="1820BEBB" w:rsidR="00573D16" w:rsidRPr="00A60245" w:rsidRDefault="00573D16" w:rsidP="00201A65">
            <w:pPr>
              <w:bidi/>
              <w:spacing w:before="20" w:after="20"/>
              <w:rPr>
                <w:rFonts w:ascii="Sakkal Majalla" w:hAnsi="Sakkal Majalla" w:cs="Sakkal Majalla"/>
                <w:sz w:val="28"/>
                <w:szCs w:val="28"/>
              </w:rPr>
            </w:pPr>
            <w:r w:rsidRPr="00A60245">
              <w:rPr>
                <w:rFonts w:ascii="Sakkal Majalla" w:hAnsi="Sakkal Majalla" w:cs="Sakkal Majalla"/>
                <w:color w:val="C49A00"/>
                <w:sz w:val="26"/>
                <w:szCs w:val="26"/>
                <w:rtl/>
              </w:rPr>
              <w:t>الحقل 9: بيان السنة النبوية</w:t>
            </w:r>
          </w:p>
        </w:tc>
        <w:tc>
          <w:tcPr>
            <w:tcW w:w="5459" w:type="dxa"/>
            <w:shd w:val="clear" w:color="auto" w:fill="FFFFFF"/>
            <w:tcMar>
              <w:top w:w="40" w:type="dxa"/>
              <w:left w:w="100" w:type="dxa"/>
              <w:bottom w:w="40" w:type="dxa"/>
              <w:right w:w="100" w:type="dxa"/>
            </w:tcMar>
            <w:vAlign w:val="center"/>
          </w:tcPr>
          <w:p w14:paraId="3B41C807" w:rsidR="00573D16" w:rsidRPr="00A60245" w:rsidRDefault="00573D16"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تخريج الحديث وتحديد صورة البيان (تفسيري، أو تطبيقي، أو نطاقي).</w:t>
            </w:r>
          </w:p>
        </w:tc>
      </w:tr>
      <w:tr w:rsidR="00573D16" w:rsidRPr="00A60245" w14:paraId="4A195374" w:rsidTr="00201A65">
        <w:tc>
          <w:tcPr>
            <w:tcW w:w="1850" w:type="dxa"/>
            <w:shd w:val="clear" w:color="auto" w:fill="EBF5FB"/>
            <w:tcMar>
              <w:top w:w="40" w:type="dxa"/>
              <w:left w:w="100" w:type="dxa"/>
              <w:bottom w:w="40" w:type="dxa"/>
              <w:right w:w="100" w:type="dxa"/>
            </w:tcMar>
            <w:vAlign w:val="center"/>
          </w:tcPr>
          <w:p w14:paraId="4CBCECBE" w:rsidR="00573D16" w:rsidRPr="00A60245" w:rsidRDefault="00573D16" w:rsidP="00201A65">
            <w:pPr>
              <w:bidi/>
              <w:spacing w:before="20" w:after="20"/>
              <w:rPr>
                <w:rFonts w:ascii="Sakkal Majalla" w:hAnsi="Sakkal Majalla" w:cs="Sakkal Majalla"/>
                <w:sz w:val="28"/>
                <w:szCs w:val="28"/>
              </w:rPr>
            </w:pPr>
            <w:r w:rsidRPr="00A60245">
              <w:rPr>
                <w:rFonts w:ascii="Cambria Math" w:hAnsi="Cambria Math" w:cs="Cambria Math" w:hint="cs"/>
                <w:b/>
                <w:bCs/>
                <w:color w:val="1F3864"/>
                <w:sz w:val="26"/>
                <w:szCs w:val="26"/>
                <w:rtl/>
              </w:rPr>
              <w:t>③</w:t>
            </w:r>
            <w:r w:rsidRPr="00A60245">
              <w:rPr>
                <w:rFonts w:ascii="Sakkal Majalla" w:hAnsi="Sakkal Majalla" w:cs="Sakkal Majalla"/>
                <w:b/>
                <w:bCs/>
                <w:color w:val="1F3864"/>
                <w:sz w:val="26"/>
                <w:szCs w:val="26"/>
                <w:rtl/>
              </w:rPr>
              <w:t xml:space="preserve"> </w:t>
            </w:r>
            <w:r w:rsidRPr="00A60245">
              <w:rPr>
                <w:rFonts w:ascii="Sakkal Majalla" w:hAnsi="Sakkal Majalla" w:cs="Sakkal Majalla" w:hint="cs"/>
                <w:b/>
                <w:bCs/>
                <w:color w:val="1F3864"/>
                <w:sz w:val="26"/>
                <w:szCs w:val="26"/>
                <w:rtl/>
              </w:rPr>
              <w:t>اللغة</w:t>
            </w:r>
          </w:p>
        </w:tc>
        <w:tc>
          <w:tcPr>
            <w:tcW w:w="2771" w:type="dxa"/>
            <w:shd w:val="clear" w:color="auto" w:fill="FFF2CC"/>
            <w:tcMar>
              <w:top w:w="40" w:type="dxa"/>
              <w:left w:w="100" w:type="dxa"/>
              <w:bottom w:w="40" w:type="dxa"/>
              <w:right w:w="100" w:type="dxa"/>
            </w:tcMar>
            <w:vAlign w:val="center"/>
          </w:tcPr>
          <w:p w14:paraId="06D307F9" w:rsidR="00573D16" w:rsidRPr="00A60245" w:rsidRDefault="00573D16" w:rsidP="00201A65">
            <w:pPr>
              <w:bidi/>
              <w:spacing w:before="20" w:after="20"/>
              <w:rPr>
                <w:rFonts w:ascii="Sakkal Majalla" w:hAnsi="Sakkal Majalla" w:cs="Sakkal Majalla"/>
                <w:sz w:val="28"/>
                <w:szCs w:val="28"/>
              </w:rPr>
            </w:pPr>
            <w:r w:rsidRPr="00A60245">
              <w:rPr>
                <w:rFonts w:ascii="Sakkal Majalla" w:hAnsi="Sakkal Majalla" w:cs="Sakkal Majalla"/>
                <w:color w:val="C49A00"/>
                <w:sz w:val="26"/>
                <w:szCs w:val="26"/>
                <w:rtl/>
              </w:rPr>
              <w:t>الحقل 2: الجذر والاشتقاق</w:t>
            </w:r>
          </w:p>
        </w:tc>
        <w:tc>
          <w:tcPr>
            <w:tcW w:w="5459" w:type="dxa"/>
            <w:shd w:val="clear" w:color="auto" w:fill="F5FAFF"/>
            <w:tcMar>
              <w:top w:w="40" w:type="dxa"/>
              <w:left w:w="100" w:type="dxa"/>
              <w:bottom w:w="40" w:type="dxa"/>
              <w:right w:w="100" w:type="dxa"/>
            </w:tcMar>
            <w:vAlign w:val="center"/>
          </w:tcPr>
          <w:p w14:paraId="68E591DA" w:rsidR="00573D16" w:rsidRPr="00A60245" w:rsidRDefault="00573D16" w:rsidP="00201A65">
            <w:pPr>
              <w:bidi/>
              <w:spacing w:before="20" w:after="20"/>
              <w:rPr>
                <w:rFonts w:ascii="Sakkal Majalla" w:hAnsi="Sakkal Majalla" w:cs="Sakkal Majalla"/>
                <w:sz w:val="28"/>
                <w:szCs w:val="28"/>
              </w:rPr>
            </w:pPr>
            <w:r w:rsidRPr="00A60245">
              <w:rPr>
                <w:rFonts w:ascii="Sakkal Majalla" w:hAnsi="Sakkal Majalla" w:cs="Sakkal Majalla"/>
                <w:color w:val="000000"/>
                <w:sz w:val="26"/>
                <w:szCs w:val="26"/>
                <w:rtl/>
              </w:rPr>
              <w:t>تحليل ابن فارس للمعنى المركزي + الراغب للخصوصية القرآنية.</w:t>
            </w:r>
          </w:p>
        </w:tc>
      </w:tr>
      <w:tr w:rsidR="00573D16" w:rsidRPr="00A60245" w14:paraId="6BDEFD9D" w:rsidTr="00201A65">
        <w:tc>
          <w:tcPr>
            <w:tcW w:w="1850" w:type="dxa"/>
            <w:shd w:val="clear" w:color="auto" w:fill="FFFFFF"/>
            <w:tcMar>
              <w:top w:w="40" w:type="dxa"/>
              <w:left w:w="100" w:type="dxa"/>
              <w:bottom w:w="40" w:type="dxa"/>
              <w:right w:w="100" w:type="dxa"/>
            </w:tcMar>
            <w:vAlign w:val="center"/>
          </w:tcPr>
          <w:p w14:paraId="48A35B43" w:rsidR="00573D16" w:rsidRPr="00A60245" w:rsidRDefault="00573D16" w:rsidP="00201A65">
            <w:pPr>
              <w:bidi/>
              <w:spacing w:before="20" w:after="20"/>
              <w:rPr>
                <w:rFonts w:ascii="Sakkal Majalla" w:hAnsi="Sakkal Majalla" w:cs="Sakkal Majalla"/>
                <w:sz w:val="28"/>
                <w:szCs w:val="28"/>
              </w:rPr>
            </w:pPr>
            <w:r w:rsidRPr="00A60245">
              <w:rPr>
                <w:rFonts w:ascii="Cambria Math" w:hAnsi="Cambria Math" w:cs="Cambria Math" w:hint="cs"/>
                <w:b/>
                <w:bCs/>
                <w:color w:val="1F3864"/>
                <w:sz w:val="26"/>
                <w:szCs w:val="26"/>
                <w:rtl/>
              </w:rPr>
              <w:t>④</w:t>
            </w:r>
            <w:r w:rsidRPr="00A60245">
              <w:rPr>
                <w:rFonts w:ascii="Sakkal Majalla" w:hAnsi="Sakkal Majalla" w:cs="Sakkal Majalla"/>
                <w:b/>
                <w:bCs/>
                <w:color w:val="1F3864"/>
                <w:sz w:val="26"/>
                <w:szCs w:val="26"/>
                <w:rtl/>
              </w:rPr>
              <w:t xml:space="preserve"> </w:t>
            </w:r>
            <w:r w:rsidRPr="00A60245">
              <w:rPr>
                <w:rFonts w:ascii="Sakkal Majalla" w:hAnsi="Sakkal Majalla" w:cs="Sakkal Majalla" w:hint="cs"/>
                <w:b/>
                <w:bCs/>
                <w:color w:val="1F3864"/>
                <w:sz w:val="26"/>
                <w:szCs w:val="26"/>
                <w:rtl/>
              </w:rPr>
              <w:t>التفسير</w:t>
            </w:r>
          </w:p>
        </w:tc>
        <w:tc>
          <w:tcPr>
            <w:tcW w:w="2771" w:type="dxa"/>
            <w:shd w:val="clear" w:color="auto" w:fill="FFFFFF"/>
            <w:tcMar>
              <w:top w:w="40" w:type="dxa"/>
              <w:left w:w="100" w:type="dxa"/>
              <w:bottom w:w="40" w:type="dxa"/>
              <w:right w:w="100" w:type="dxa"/>
            </w:tcMar>
            <w:vAlign w:val="center"/>
          </w:tcPr>
          <w:p w14:paraId="3DF0F62D" w:rsidR="00573D16" w:rsidRPr="00A60245" w:rsidRDefault="00573D16" w:rsidP="00201A65">
            <w:pPr>
              <w:bidi/>
              <w:spacing w:before="20" w:after="20"/>
              <w:rPr>
                <w:rFonts w:ascii="Sakkal Majalla" w:hAnsi="Sakkal Majalla" w:cs="Sakkal Majalla"/>
                <w:sz w:val="28"/>
                <w:szCs w:val="28"/>
              </w:rPr>
            </w:pPr>
            <w:r w:rsidRPr="00A60245">
              <w:rPr>
                <w:rFonts w:ascii="Sakkal Majalla" w:hAnsi="Sakkal Majalla" w:cs="Sakkal Majalla"/>
                <w:color w:val="C49A00"/>
                <w:sz w:val="26"/>
                <w:szCs w:val="26"/>
                <w:rtl/>
              </w:rPr>
              <w:t>الحقل 7: الاستعمال التفسيري</w:t>
            </w:r>
          </w:p>
        </w:tc>
        <w:tc>
          <w:tcPr>
            <w:tcW w:w="5459" w:type="dxa"/>
            <w:shd w:val="clear" w:color="auto" w:fill="FFFFFF"/>
            <w:tcMar>
              <w:top w:w="40" w:type="dxa"/>
              <w:left w:w="100" w:type="dxa"/>
              <w:bottom w:w="40" w:type="dxa"/>
              <w:right w:w="100" w:type="dxa"/>
            </w:tcMar>
            <w:vAlign w:val="center"/>
          </w:tcPr>
          <w:p w14:paraId="6020F835" w:rsidR="00573D16" w:rsidRPr="00A60245" w:rsidRDefault="00573D16" w:rsidP="00201A65">
            <w:pPr>
              <w:bidi/>
              <w:spacing w:before="20" w:after="20"/>
              <w:rPr>
                <w:rFonts w:ascii="Sakkal Majalla" w:hAnsi="Sakkal Majalla" w:cs="Sakkal Majalla"/>
                <w:sz w:val="28"/>
                <w:szCs w:val="28"/>
              </w:rPr>
            </w:pPr>
            <w:r w:rsidRPr="00A60245">
              <w:rPr>
                <w:rFonts w:ascii="Sakkal Majalla" w:hAnsi="Sakkal Majalla" w:cs="Sakkal Majalla"/>
                <w:color w:val="000000"/>
                <w:sz w:val="26"/>
                <w:szCs w:val="26"/>
                <w:rtl/>
              </w:rPr>
              <w:t>مواقف المدارس الخمس موثقة مع الخلاف الجوهري إن وُجد.</w:t>
            </w:r>
          </w:p>
        </w:tc>
      </w:tr>
      <w:tr w:rsidR="00573D16" w:rsidRPr="00A60245" w14:paraId="38142E11" w:rsidTr="00201A65">
        <w:tc>
          <w:tcPr>
            <w:tcW w:w="1850" w:type="dxa"/>
            <w:shd w:val="clear" w:color="auto" w:fill="EBF5FB"/>
            <w:tcMar>
              <w:top w:w="40" w:type="dxa"/>
              <w:left w:w="100" w:type="dxa"/>
              <w:bottom w:w="40" w:type="dxa"/>
              <w:right w:w="100" w:type="dxa"/>
            </w:tcMar>
            <w:vAlign w:val="center"/>
          </w:tcPr>
          <w:p w14:paraId="64B4739B" w:rsidR="00573D16" w:rsidRPr="00A60245" w:rsidRDefault="00573D16" w:rsidP="00201A65">
            <w:pPr>
              <w:bidi/>
              <w:spacing w:before="20" w:after="20"/>
              <w:rPr>
                <w:rFonts w:ascii="Sakkal Majalla" w:hAnsi="Sakkal Majalla" w:cs="Sakkal Majalla"/>
                <w:sz w:val="28"/>
                <w:szCs w:val="28"/>
              </w:rPr>
            </w:pPr>
            <w:r w:rsidRPr="00A60245">
              <w:rPr>
                <w:rFonts w:ascii="Cambria Math" w:hAnsi="Cambria Math" w:cs="Cambria Math" w:hint="cs"/>
                <w:b/>
                <w:bCs/>
                <w:color w:val="1F3864"/>
                <w:sz w:val="26"/>
                <w:szCs w:val="26"/>
                <w:rtl/>
              </w:rPr>
              <w:t>⑤</w:t>
            </w:r>
            <w:r w:rsidRPr="00A60245">
              <w:rPr>
                <w:rFonts w:ascii="Sakkal Majalla" w:hAnsi="Sakkal Majalla" w:cs="Sakkal Majalla"/>
                <w:b/>
                <w:bCs/>
                <w:color w:val="1F3864"/>
                <w:sz w:val="26"/>
                <w:szCs w:val="26"/>
                <w:rtl/>
              </w:rPr>
              <w:t xml:space="preserve"> </w:t>
            </w:r>
            <w:r w:rsidRPr="00A60245">
              <w:rPr>
                <w:rFonts w:ascii="Sakkal Majalla" w:hAnsi="Sakkal Majalla" w:cs="Sakkal Majalla" w:hint="cs"/>
                <w:b/>
                <w:bCs/>
                <w:color w:val="1F3864"/>
                <w:sz w:val="26"/>
                <w:szCs w:val="26"/>
                <w:rtl/>
              </w:rPr>
              <w:t>السيرة</w:t>
            </w:r>
          </w:p>
        </w:tc>
        <w:tc>
          <w:tcPr>
            <w:tcW w:w="2771" w:type="dxa"/>
            <w:shd w:val="clear" w:color="auto" w:fill="FFF2CC"/>
            <w:tcMar>
              <w:top w:w="40" w:type="dxa"/>
              <w:left w:w="100" w:type="dxa"/>
              <w:bottom w:w="40" w:type="dxa"/>
              <w:right w:w="100" w:type="dxa"/>
            </w:tcMar>
            <w:vAlign w:val="center"/>
          </w:tcPr>
          <w:p w14:paraId="79C40002" w:rsidR="00573D16" w:rsidRPr="00A60245" w:rsidRDefault="00573D16" w:rsidP="00201A65">
            <w:pPr>
              <w:bidi/>
              <w:spacing w:before="20" w:after="20"/>
              <w:rPr>
                <w:rFonts w:ascii="Sakkal Majalla" w:hAnsi="Sakkal Majalla" w:cs="Sakkal Majalla"/>
                <w:sz w:val="28"/>
                <w:szCs w:val="28"/>
              </w:rPr>
            </w:pPr>
            <w:r w:rsidRPr="00A60245">
              <w:rPr>
                <w:rFonts w:ascii="Sakkal Majalla" w:hAnsi="Sakkal Majalla" w:cs="Sakkal Majalla"/>
                <w:color w:val="C49A00"/>
                <w:sz w:val="26"/>
                <w:szCs w:val="26"/>
                <w:rtl/>
              </w:rPr>
              <w:t>الحقل 10: التطبيق النبوي في السيرة</w:t>
            </w:r>
          </w:p>
        </w:tc>
        <w:tc>
          <w:tcPr>
            <w:tcW w:w="5459" w:type="dxa"/>
            <w:shd w:val="clear" w:color="auto" w:fill="F5FAFF"/>
            <w:tcMar>
              <w:top w:w="40" w:type="dxa"/>
              <w:left w:w="100" w:type="dxa"/>
              <w:bottom w:w="40" w:type="dxa"/>
              <w:right w:w="100" w:type="dxa"/>
            </w:tcMar>
            <w:vAlign w:val="center"/>
          </w:tcPr>
          <w:p w14:paraId="6F4152D8" w:rsidR="00573D16" w:rsidRPr="00A60245" w:rsidRDefault="00573D16"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الواقعة موثّقة بمرتبتها، مع تحليل محمد الغزالي أو الغضبان.</w:t>
            </w:r>
          </w:p>
        </w:tc>
      </w:tr>
      <w:tr w:rsidR="00573D16" w:rsidRPr="00A60245" w14:paraId="713559B4" w:rsidTr="00201A65">
        <w:tc>
          <w:tcPr>
            <w:tcW w:w="1850" w:type="dxa"/>
            <w:shd w:val="clear" w:color="auto" w:fill="FFFFFF"/>
            <w:tcMar>
              <w:top w:w="40" w:type="dxa"/>
              <w:left w:w="100" w:type="dxa"/>
              <w:bottom w:w="40" w:type="dxa"/>
              <w:right w:w="100" w:type="dxa"/>
            </w:tcMar>
            <w:vAlign w:val="center"/>
          </w:tcPr>
          <w:p w14:paraId="793816EB" w:rsidR="00573D16" w:rsidRPr="00A60245" w:rsidRDefault="00573D16" w:rsidP="00201A65">
            <w:pPr>
              <w:bidi/>
              <w:spacing w:before="20" w:after="20"/>
              <w:rPr>
                <w:rFonts w:ascii="Sakkal Majalla" w:hAnsi="Sakkal Majalla" w:cs="Sakkal Majalla"/>
                <w:sz w:val="28"/>
                <w:szCs w:val="28"/>
              </w:rPr>
            </w:pPr>
            <w:r w:rsidRPr="00A60245">
              <w:rPr>
                <w:rFonts w:ascii="Cambria Math" w:hAnsi="Cambria Math" w:cs="Cambria Math" w:hint="cs"/>
                <w:b/>
                <w:bCs/>
                <w:color w:val="1F3864"/>
                <w:sz w:val="26"/>
                <w:szCs w:val="26"/>
                <w:rtl/>
              </w:rPr>
              <w:t>⑥</w:t>
            </w:r>
            <w:r w:rsidRPr="00A60245">
              <w:rPr>
                <w:rFonts w:ascii="Sakkal Majalla" w:hAnsi="Sakkal Majalla" w:cs="Sakkal Majalla"/>
                <w:b/>
                <w:bCs/>
                <w:color w:val="1F3864"/>
                <w:sz w:val="26"/>
                <w:szCs w:val="26"/>
                <w:rtl/>
              </w:rPr>
              <w:t xml:space="preserve"> </w:t>
            </w:r>
            <w:r w:rsidRPr="00A60245">
              <w:rPr>
                <w:rFonts w:ascii="Sakkal Majalla" w:hAnsi="Sakkal Majalla" w:cs="Sakkal Majalla" w:hint="cs"/>
                <w:b/>
                <w:bCs/>
                <w:color w:val="1F3864"/>
                <w:sz w:val="26"/>
                <w:szCs w:val="26"/>
                <w:rtl/>
              </w:rPr>
              <w:t>المبدأ</w:t>
            </w:r>
          </w:p>
        </w:tc>
        <w:tc>
          <w:tcPr>
            <w:tcW w:w="2771" w:type="dxa"/>
            <w:shd w:val="clear" w:color="auto" w:fill="FFFFFF"/>
            <w:tcMar>
              <w:top w:w="40" w:type="dxa"/>
              <w:left w:w="100" w:type="dxa"/>
              <w:bottom w:w="40" w:type="dxa"/>
              <w:right w:w="100" w:type="dxa"/>
            </w:tcMar>
            <w:vAlign w:val="center"/>
          </w:tcPr>
          <w:p w14:paraId="77D41FEB" w:rsidR="00573D16" w:rsidRPr="00A60245" w:rsidRDefault="00573D16" w:rsidP="00201A65">
            <w:pPr>
              <w:bidi/>
              <w:spacing w:before="20" w:after="20"/>
              <w:rPr>
                <w:rFonts w:ascii="Sakkal Majalla" w:hAnsi="Sakkal Majalla" w:cs="Sakkal Majalla"/>
                <w:sz w:val="28"/>
                <w:szCs w:val="28"/>
              </w:rPr>
            </w:pPr>
            <w:r>
              <w:rPr>
                <w:rFonts w:ascii="Sakkal Majalla" w:hAnsi="Sakkal Majalla" w:cs="Sakkal Majalla"/>
                <w:color w:val="C49A00"/>
                <w:sz w:val="26"/>
                <w:szCs w:val="26"/>
                <w:rtl/>
              </w:rPr>
              <w:t>الحقلان 13–14: المبدأ الإداري والفرضية</w:t>
            </w:r>
          </w:p>
        </w:tc>
        <w:tc>
          <w:tcPr>
            <w:tcW w:w="5459" w:type="dxa"/>
            <w:shd w:val="clear" w:color="auto" w:fill="FFFFFF"/>
            <w:tcMar>
              <w:top w:w="40" w:type="dxa"/>
              <w:left w:w="100" w:type="dxa"/>
              <w:bottom w:w="40" w:type="dxa"/>
              <w:right w:w="100" w:type="dxa"/>
            </w:tcMar>
            <w:vAlign w:val="center"/>
          </w:tcPr>
          <w:p w14:paraId="1FD95F9A" w:rsidR="00573D16" w:rsidRPr="00A60245" w:rsidRDefault="00573D16" w:rsidP="00201A65">
            <w:pPr>
              <w:bidi/>
              <w:spacing w:before="20" w:after="20"/>
              <w:rPr>
                <w:rFonts w:ascii="Sakkal Majalla" w:hAnsi="Sakkal Majalla" w:cs="Sakkal Majalla"/>
                <w:sz w:val="28"/>
                <w:szCs w:val="28"/>
              </w:rPr>
            </w:pPr>
            <w:r w:rsidRPr="00A60245">
              <w:rPr>
                <w:rFonts w:ascii="Sakkal Majalla" w:hAnsi="Sakkal Majalla" w:cs="Sakkal Majalla"/>
                <w:color w:val="000000"/>
                <w:sz w:val="26"/>
                <w:szCs w:val="26"/>
                <w:rtl/>
              </w:rPr>
              <w:t>الناتج النهائي بعد المرور بكل المستويات السابقة.</w:t>
            </w:r>
          </w:p>
        </w:tc>
      </w:tr>
    </w:tbl>
    <w:p w14:paraId="26BF4887" w:rsidR="00573D16" w:rsidRPr="00A60245" w:rsidRDefault="00573D16" w:rsidP="00573D16">
      <w:pPr>
        <w:shd w:val="clear" w:color="auto" w:fill="EBF5FB"/>
        <w:bidi/>
        <w:spacing w:after="65"/>
        <w:ind w:right="200"/>
        <w:rPr>
          <w:rFonts w:ascii="Sakkal Majalla" w:hAnsi="Sakkal Majalla" w:cs="Sakkal Majalla"/>
          <w:sz w:val="28"/>
          <w:szCs w:val="28"/>
        </w:rPr>
      </w:pPr>
      <w:r>
        <w:rPr>
          <w:rFonts w:ascii="Sakkal Majalla" w:hAnsi="Sakkal Majalla" w:cs="Sakkal Majalla"/>
          <w:i/>
          <w:iCs/>
          <w:color w:val="000000"/>
          <w:sz w:val="28"/>
          <w:szCs w:val="28"/>
          <w:rtl/>
        </w:rPr>
        <w:t xml:space="preserve">الفصلان الرابع والخامس إذن وجهان لعملية واحدة: هنا المصادر، وهناك توثيقها في البطاقة.</w:t>
      </w:r>
    </w:p>
    <w:p w14:paraId="3635B8D1" w:rsidR="00573D16" w:rsidRPr="00A60245" w:rsidRDefault="00573D16" w:rsidP="00573D16">
      <w:pPr>
        <w:shd w:val="clear" w:color="auto" w:fill="156082"/>
        <w:bidi/>
        <w:spacing w:before="140" w:after="85"/>
        <w:rPr>
          <w:rFonts w:ascii="Sakkal Majalla" w:hAnsi="Sakkal Majalla" w:cs="Sakkal Majalla"/>
          <w:sz w:val="28"/>
          <w:szCs w:val="28"/>
        </w:rPr>
      </w:pPr>
      <w:r>
        <w:rPr>
          <w:rFonts w:ascii="Sakkal Majalla" w:hAnsi="Sakkal Majalla" w:cs="Sakkal Majalla"/>
          <w:b/>
          <w:bCs/>
          <w:color w:val="FFFFFF"/>
          <w:sz w:val="28"/>
          <w:szCs w:val="28"/>
          <w:rtl/>
        </w:rPr>
        <w:t>4.8  مقارنة فلسفية: نظرية السلطة المعرفية ونظريات الشهادة الغربية</w:t>
      </w:r>
      <w:r>
        <w:fldChar w:fldCharType="begin"/>
      </w:r>
      <w:r>
        <w:instrText xml:space="preserve"> TC "4.8  مقارنة فلسفية: نظرية السلطة المعرفية ونظريات الشهادة الغربية" \l 2 </w:instrText>
      </w:r>
      <w:r>
        <w:fldChar w:fldCharType="end"/>
      </w:r>
    </w:p>
    <w:p w14:paraId="45FFF7ED" w:rsidR="00573D16" w:rsidRPr="00A60245" w:rsidRDefault="00573D16" w:rsidP="00573D16">
      <w:pPr>
        <w:bidi/>
        <w:spacing w:after="90"/>
        <w:rPr>
          <w:rFonts w:ascii="Sakkal Majalla" w:hAnsi="Sakkal Majalla" w:cs="Sakkal Majalla"/>
          <w:sz w:val="28"/>
          <w:szCs w:val="28"/>
        </w:rPr>
      </w:pPr>
      <w:r>
        <w:rPr>
          <w:rFonts w:ascii="Sakkal Majalla" w:hAnsi="Sakkal Majalla" w:cs="Sakkal Majalla"/>
          <w:color w:val="000000"/>
          <w:sz w:val="28"/>
          <w:szCs w:val="28"/>
          <w:rtl/>
        </w:rPr>
        <w:t xml:space="preserve">ونعود إلى الإطار الفلسفي الذي بدأنا به، فللفلسفة الغربية المعاصرة سؤال قريب من سؤالنا عن تقييم مصداقية الشهادة (Testimony) مصدرًا للمعرفة، والمقارنة معها تكشف أين نلتقي وأين نفترق.</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الافتراق الحاسم في يقينية المصدر. فنظريات الشهادة الغربية، عند كوادي (1992) وزغزيبسكي (2012)، ترى كل شهادة بشرية قابلة للخطأ، والثقة بها احتمالية مهما علت مرتبة الشاهد، ونحن نقول بهذا في كل شاهد بشري، مفسّرًا كان أو محدّثًا. لكن القرآن يقع خارج فئة الشهادة البشرية القابلة للخطأ؛ لذلك لا يُقاس بمعيار شهادة المفسّر.</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أما في بناء الثقة وإمكان المراجعة فالتقارب كبير؛ فالثقة بالشاهد تُبنى تراكميًا من سجله في الصدق (Track Record)، وهو المبدأ نفسه الذي نقيّم به المفسرين والمحدّثين، وعلم الجرح والتعديل من أدق تطبيقاته التاريخية في تراثنا. ولا سلطة مطلقة لمصدر بشري في الإطارين؛ لأن كل سلطة مشروطة بإمكان المراجعة. وينطبق هذا عندنا على كل ما دون القرآن، وهو ما يسوّغ أن تكون الفرضية الصفرية (الفصل الثالث) آلية دائمة للمراجعة.</w:t>
      </w:r>
    </w:p>
    <w:p w14:paraId="36A3E370" w:rsidR="00573D16" w:rsidRPr="00A60245" w:rsidRDefault="00573D16" w:rsidP="00573D16">
      <w:pPr>
        <w:bidi/>
        <w:spacing w:after="90"/>
        <w:rPr>
          <w:rFonts w:ascii="Sakkal Majalla" w:hAnsi="Sakkal Majalla" w:cs="Sakkal Majalla"/>
          <w:sz w:val="28"/>
          <w:szCs w:val="28"/>
        </w:rPr>
      </w:pPr>
      <w:r>
        <w:rPr>
          <w:rFonts w:ascii="Sakkal Majalla" w:hAnsi="Sakkal Majalla" w:cs="Sakkal Majalla"/>
          <w:color w:val="000000"/>
          <w:sz w:val="28"/>
          <w:szCs w:val="28"/>
          <w:rtl/>
        </w:rPr>
        <w:t xml:space="preserve">ويعالج ألفين غولدمان في «Experts: Which Ones Should You Trust?» (2001) سؤالًا مجاورًا، هو كيف يقيّم غير المتخصص خبيرًا حين يختلف الخبراء، ومن قرائنه سجل الخبير في الإصابة، واتفاقه مع خبراء مستقلين، وقوة حججه وشفافيتها. وفي الهرم ما يقابلها، وهو معيار الاتصال المنهجي، والجمع بين المدارس الخمس، وإلزام توثيق الاستدلال في بطاقة الهوية.</w:t>
      </w:r>
    </w:p>
    <w:p w14:paraId="1CAB27ED" w:rsidR="00573D16" w:rsidRPr="00A60245" w:rsidRDefault="00573D16" w:rsidP="00573D16">
      <w:pPr>
        <w:bidi/>
        <w:spacing w:after="90"/>
        <w:rPr>
          <w:rFonts w:ascii="Sakkal Majalla" w:hAnsi="Sakkal Majalla" w:cs="Sakkal Majalla"/>
          <w:sz w:val="28"/>
          <w:szCs w:val="28"/>
        </w:rPr>
      </w:pPr>
      <w:r>
        <w:rPr>
          <w:rFonts w:ascii="Sakkal Majalla" w:hAnsi="Sakkal Majalla" w:cs="Sakkal Majalla"/>
          <w:color w:val="000000"/>
          <w:sz w:val="28"/>
          <w:szCs w:val="28"/>
          <w:rtl/>
        </w:rPr>
        <w:t xml:space="preserve">أرى في هذا التقارب، فيما دون القرآن، قرينة على أن مبادئ العقل السليم في تقييم المصادر مشتركة بين البشر، وليست خصوصية إسلامية معزولة عن الحوار الفلسفي. قرينة، لا برهان. ويبقى التمايز في طبيعة المصدر الأول، القرآن، لا في منهج التعامل مع بقية المصادر.</w:t>
      </w:r>
    </w:p>
    <w:p w14:paraId="7C9E9CC5" w:rsidR="00573D16" w:rsidRPr="00A60245" w:rsidRDefault="00573D16" w:rsidP="00573D16">
      <w:pPr>
        <w:shd w:val="clear" w:color="auto" w:fill="D6E4F0"/>
        <w:bidi/>
        <w:spacing w:before="110" w:after="60"/>
        <w:rPr>
          <w:rFonts w:ascii="Sakkal Majalla" w:hAnsi="Sakkal Majalla" w:cs="Sakkal Majalla"/>
          <w:sz w:val="28"/>
          <w:szCs w:val="28"/>
        </w:rPr>
      </w:pPr>
      <w:r>
        <w:rPr>
          <w:rFonts w:ascii="Sakkal Majalla" w:hAnsi="Sakkal Majalla" w:cs="Sakkal Majalla"/>
          <w:b/>
          <w:bCs/>
          <w:color w:val="1F3864"/>
          <w:sz w:val="28"/>
          <w:szCs w:val="28"/>
          <w:rtl/>
        </w:rPr>
        <w:t>إسناد الكتب لا إسناد الأحاديث وحدها: كيف نثق أن «تفسير الطبري» للطبري؟</w:t>
      </w:r>
    </w:p>
    <w:p w14:paraId="6BF137E9" w:rsidR="00573D16" w:rsidRPr="00A60245" w:rsidRDefault="00573D16" w:rsidP="00573D16">
      <w:pPr>
        <w:bidi/>
        <w:spacing w:after="90"/>
        <w:rPr>
          <w:rFonts w:ascii="Sakkal Majalla" w:hAnsi="Sakkal Majalla" w:cs="Sakkal Majalla"/>
          <w:sz w:val="28"/>
          <w:szCs w:val="28"/>
        </w:rPr>
      </w:pPr>
      <w:r>
        <w:rPr>
          <w:rFonts w:ascii="Sakkal Majalla" w:hAnsi="Sakkal Majalla" w:cs="Sakkal Majalla"/>
          <w:color w:val="000000"/>
          <w:sz w:val="28"/>
          <w:szCs w:val="28"/>
          <w:rtl/>
        </w:rPr>
        <w:t xml:space="preserve">وكيف نعرف أن الكتاب المطبوع لمؤلفه حقًا؟ إنه سؤال يُغفل كثيرًا، فنقد انتقال نص الكتاب كاملًا علم له قواعده، غير نقد أسانيد الأحاديث الفردية (انظر في ذلك الأعظمي، دراسات في الحديث النبوي وتاريخ تدوينه). و«تفسير الطبري» مثلًا وصل إلينا عبر نسخ مخطوطة متعددة، بعضها ناقص وبعضها مختلف الألفاظ، وأعمال التحقيق الحديثة، كعمل محمود شاكر وأحمد شاكر، تقارن بينها بمنهج نقد النص (Textual Criticism) لتثبيت الأقرب إلى نص المؤلف، وفي هذا أيضًا اجتهاد بشري يحتمل الخطأ.</w:t>
      </w:r>
    </w:p>
    <w:p w14:paraId="757EDC87" w:rsidR="00573D16" w:rsidRPr="00A60245" w:rsidRDefault="00573D16" w:rsidP="00573D16">
      <w:pPr>
        <w:bidi/>
        <w:spacing w:before="70" w:after="38"/>
        <w:rPr>
          <w:rFonts w:ascii="Sakkal Majalla" w:hAnsi="Sakkal Majalla" w:cs="Sakkal Majalla"/>
          <w:sz w:val="28"/>
          <w:szCs w:val="28"/>
        </w:rPr>
      </w:pPr>
      <w:r>
        <w:rPr>
          <w:rFonts w:ascii="Sakkal Majalla" w:hAnsi="Sakkal Majalla" w:cs="Sakkal Majalla"/>
          <w:b/>
          <w:bCs/>
          <w:color w:val="156082"/>
          <w:sz w:val="28"/>
          <w:szCs w:val="28"/>
          <w:rtl/>
        </w:rPr>
        <w:t>الطبعات المعتمدة في هذا الكتاب</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00"/>
        <w:gridCol w:w="4620"/>
        <w:gridCol w:w="3360"/>
      </w:tblGrid>
      <w:tr w:rsidR="00573D16" w:rsidRPr="00A60245" w14:paraId="41D69B93" w:rsidTr="00201A65">
        <w:tc>
          <w:tcPr>
            <w:tcW w:w="2100" w:type="dxa"/>
            <w:shd w:val="clear" w:color="auto" w:fill="1F3864"/>
            <w:tcMar>
              <w:top w:w="40" w:type="dxa"/>
              <w:left w:w="100" w:type="dxa"/>
              <w:bottom w:w="40" w:type="dxa"/>
              <w:right w:w="100" w:type="dxa"/>
            </w:tcMar>
            <w:vAlign w:val="center"/>
          </w:tcPr>
          <w:p w14:paraId="1EDF16D7" w:rsidR="00573D16" w:rsidRPr="00A60245" w:rsidRDefault="00573D16" w:rsidP="00201A65">
            <w:pPr>
              <w:bidi/>
              <w:spacing w:before="20" w:after="20"/>
              <w:rPr>
                <w:rFonts w:ascii="Sakkal Majalla" w:hAnsi="Sakkal Majalla" w:cs="Sakkal Majalla"/>
                <w:sz w:val="28"/>
                <w:szCs w:val="28"/>
              </w:rPr>
            </w:pPr>
            <w:r w:rsidRPr="00A60245">
              <w:rPr>
                <w:rFonts w:ascii="Sakkal Majalla" w:hAnsi="Sakkal Majalla" w:cs="Sakkal Majalla"/>
                <w:b/>
                <w:bCs/>
                <w:color w:val="FFFFFF"/>
                <w:sz w:val="26"/>
                <w:szCs w:val="26"/>
                <w:rtl/>
              </w:rPr>
              <w:t>الكتاب</w:t>
            </w:r>
          </w:p>
        </w:tc>
        <w:tc>
          <w:tcPr>
            <w:tcW w:w="4620" w:type="dxa"/>
            <w:shd w:val="clear" w:color="auto" w:fill="1F3864"/>
            <w:tcMar>
              <w:top w:w="40" w:type="dxa"/>
              <w:left w:w="100" w:type="dxa"/>
              <w:bottom w:w="40" w:type="dxa"/>
              <w:right w:w="100" w:type="dxa"/>
            </w:tcMar>
            <w:vAlign w:val="center"/>
          </w:tcPr>
          <w:p w14:paraId="6F7BE9E1" w:rsidR="00573D16" w:rsidRPr="00A60245" w:rsidRDefault="00573D16" w:rsidP="00201A65">
            <w:pPr>
              <w:bidi/>
              <w:spacing w:before="20" w:after="20"/>
              <w:rPr>
                <w:rFonts w:ascii="Sakkal Majalla" w:hAnsi="Sakkal Majalla" w:cs="Sakkal Majalla"/>
                <w:sz w:val="28"/>
                <w:szCs w:val="28"/>
              </w:rPr>
            </w:pPr>
            <w:r w:rsidRPr="00A60245">
              <w:rPr>
                <w:rFonts w:ascii="Sakkal Majalla" w:hAnsi="Sakkal Majalla" w:cs="Sakkal Majalla"/>
                <w:b/>
                <w:bCs/>
                <w:color w:val="FFFFFF"/>
                <w:sz w:val="26"/>
                <w:szCs w:val="26"/>
                <w:rtl/>
              </w:rPr>
              <w:t>الطبعة المعتمدة والمُحقِّق</w:t>
            </w:r>
          </w:p>
        </w:tc>
        <w:tc>
          <w:tcPr>
            <w:tcW w:w="3360" w:type="dxa"/>
            <w:shd w:val="clear" w:color="auto" w:fill="1F3864"/>
            <w:tcMar>
              <w:top w:w="40" w:type="dxa"/>
              <w:left w:w="100" w:type="dxa"/>
              <w:bottom w:w="40" w:type="dxa"/>
              <w:right w:w="100" w:type="dxa"/>
            </w:tcMar>
            <w:vAlign w:val="center"/>
          </w:tcPr>
          <w:p w14:paraId="7FC84A48" w:rsidR="00573D16" w:rsidRPr="00A60245" w:rsidRDefault="00573D16" w:rsidP="00201A65">
            <w:pPr>
              <w:bidi/>
              <w:spacing w:before="20" w:after="20"/>
              <w:rPr>
                <w:rFonts w:ascii="Sakkal Majalla" w:hAnsi="Sakkal Majalla" w:cs="Sakkal Majalla"/>
                <w:sz w:val="28"/>
                <w:szCs w:val="28"/>
              </w:rPr>
            </w:pPr>
            <w:r w:rsidRPr="00A60245">
              <w:rPr>
                <w:rFonts w:ascii="Sakkal Majalla" w:hAnsi="Sakkal Majalla" w:cs="Sakkal Majalla"/>
                <w:b/>
                <w:bCs/>
                <w:color w:val="FFFFFF"/>
                <w:sz w:val="26"/>
                <w:szCs w:val="26"/>
                <w:rtl/>
              </w:rPr>
              <w:t>سبب الاعتماد</w:t>
            </w:r>
          </w:p>
        </w:tc>
      </w:tr>
      <w:tr w:rsidR="00573D16" w:rsidRPr="00A60245" w14:paraId="4FFFE76E" w:rsidTr="00201A65">
        <w:tc>
          <w:tcPr>
            <w:tcW w:w="2100" w:type="dxa"/>
            <w:shd w:val="clear" w:color="auto" w:fill="EBF5FB"/>
            <w:tcMar>
              <w:top w:w="40" w:type="dxa"/>
              <w:left w:w="100" w:type="dxa"/>
              <w:bottom w:w="40" w:type="dxa"/>
              <w:right w:w="100" w:type="dxa"/>
            </w:tcMar>
            <w:vAlign w:val="center"/>
          </w:tcPr>
          <w:p w14:paraId="611B3423" w:rsidR="00573D16" w:rsidRPr="00A60245" w:rsidRDefault="00573D16" w:rsidP="00201A65">
            <w:pPr>
              <w:bidi/>
              <w:spacing w:before="20" w:after="20"/>
              <w:rPr>
                <w:rFonts w:ascii="Sakkal Majalla" w:hAnsi="Sakkal Majalla" w:cs="Sakkal Majalla"/>
                <w:sz w:val="28"/>
                <w:szCs w:val="28"/>
              </w:rPr>
            </w:pPr>
            <w:r w:rsidRPr="00A60245">
              <w:rPr>
                <w:rFonts w:ascii="Sakkal Majalla" w:hAnsi="Sakkal Majalla" w:cs="Sakkal Majalla"/>
                <w:b/>
                <w:bCs/>
                <w:color w:val="000000"/>
                <w:sz w:val="26"/>
                <w:szCs w:val="26"/>
                <w:rtl/>
              </w:rPr>
              <w:t>جامع البيان (الطبري)</w:t>
            </w:r>
          </w:p>
        </w:tc>
        <w:tc>
          <w:tcPr>
            <w:tcW w:w="4620" w:type="dxa"/>
            <w:shd w:val="clear" w:color="auto" w:fill="F8F8F8"/>
            <w:tcMar>
              <w:top w:w="40" w:type="dxa"/>
              <w:left w:w="100" w:type="dxa"/>
              <w:bottom w:w="40" w:type="dxa"/>
              <w:right w:w="100" w:type="dxa"/>
            </w:tcMar>
            <w:vAlign w:val="center"/>
          </w:tcPr>
          <w:p w14:paraId="6BAC0578" w:rsidR="00573D16" w:rsidRPr="00A60245" w:rsidRDefault="00573D16" w:rsidP="00201A65">
            <w:pPr>
              <w:bidi/>
              <w:spacing w:before="20" w:after="20"/>
              <w:rPr>
                <w:rFonts w:ascii="Sakkal Majalla" w:hAnsi="Sakkal Majalla" w:cs="Sakkal Majalla"/>
                <w:sz w:val="28"/>
                <w:szCs w:val="28"/>
              </w:rPr>
            </w:pPr>
            <w:r w:rsidRPr="00A60245">
              <w:rPr>
                <w:rFonts w:ascii="Sakkal Majalla" w:hAnsi="Sakkal Majalla" w:cs="Sakkal Majalla"/>
                <w:color w:val="000000"/>
                <w:sz w:val="26"/>
                <w:szCs w:val="26"/>
                <w:rtl/>
              </w:rPr>
              <w:t>تحقيق أحمد شاكر ومحمود شاكر، مؤسسة الرسالة</w:t>
            </w:r>
          </w:p>
        </w:tc>
        <w:tc>
          <w:tcPr>
            <w:tcW w:w="3360" w:type="dxa"/>
            <w:shd w:val="clear" w:color="auto" w:fill="EBF5E0"/>
            <w:tcMar>
              <w:top w:w="40" w:type="dxa"/>
              <w:left w:w="100" w:type="dxa"/>
              <w:bottom w:w="40" w:type="dxa"/>
              <w:right w:w="100" w:type="dxa"/>
            </w:tcMar>
            <w:vAlign w:val="center"/>
          </w:tcPr>
          <w:p w14:paraId="415AB5DE" w:rsidR="00573D16" w:rsidRPr="00A60245" w:rsidRDefault="00573D16" w:rsidP="00201A65">
            <w:pPr>
              <w:bidi/>
              <w:spacing w:before="20" w:after="20"/>
              <w:rPr>
                <w:rFonts w:ascii="Sakkal Majalla" w:hAnsi="Sakkal Majalla" w:cs="Sakkal Majalla"/>
                <w:sz w:val="28"/>
                <w:szCs w:val="28"/>
              </w:rPr>
            </w:pPr>
            <w:r w:rsidRPr="00A60245">
              <w:rPr>
                <w:rFonts w:ascii="Sakkal Majalla" w:hAnsi="Sakkal Majalla" w:cs="Sakkal Majalla"/>
                <w:color w:val="000000"/>
                <w:sz w:val="26"/>
                <w:szCs w:val="26"/>
                <w:rtl/>
              </w:rPr>
              <w:t>أدق تحقيق لمخطوطات متعددة مع تخريج الأسانيد</w:t>
            </w:r>
          </w:p>
        </w:tc>
      </w:tr>
      <w:tr w:rsidR="00573D16" w:rsidRPr="00A60245" w14:paraId="07DE3BDE" w:rsidTr="00201A65">
        <w:tc>
          <w:tcPr>
            <w:tcW w:w="2100" w:type="dxa"/>
            <w:shd w:val="clear" w:color="auto" w:fill="FFFFFF"/>
            <w:tcMar>
              <w:top w:w="40" w:type="dxa"/>
              <w:left w:w="100" w:type="dxa"/>
              <w:bottom w:w="40" w:type="dxa"/>
              <w:right w:w="100" w:type="dxa"/>
            </w:tcMar>
            <w:vAlign w:val="center"/>
          </w:tcPr>
          <w:p w14:paraId="275E4260" w:rsidR="00573D16" w:rsidRPr="00A60245" w:rsidRDefault="00573D16" w:rsidP="00201A65">
            <w:pPr>
              <w:bidi/>
              <w:spacing w:before="20" w:after="20"/>
              <w:rPr>
                <w:rFonts w:ascii="Sakkal Majalla" w:hAnsi="Sakkal Majalla" w:cs="Sakkal Majalla"/>
                <w:sz w:val="28"/>
                <w:szCs w:val="28"/>
              </w:rPr>
            </w:pPr>
            <w:r w:rsidRPr="00A60245">
              <w:rPr>
                <w:rFonts w:ascii="Sakkal Majalla" w:hAnsi="Sakkal Majalla" w:cs="Sakkal Majalla"/>
                <w:b/>
                <w:bCs/>
                <w:color w:val="000000"/>
                <w:sz w:val="26"/>
                <w:szCs w:val="26"/>
                <w:rtl/>
              </w:rPr>
              <w:t>تفسير القرآن العظيم (ابن كثير)</w:t>
            </w:r>
          </w:p>
        </w:tc>
        <w:tc>
          <w:tcPr>
            <w:tcW w:w="4620" w:type="dxa"/>
            <w:shd w:val="clear" w:color="auto" w:fill="FFFFFF"/>
            <w:tcMar>
              <w:top w:w="40" w:type="dxa"/>
              <w:left w:w="100" w:type="dxa"/>
              <w:bottom w:w="40" w:type="dxa"/>
              <w:right w:w="100" w:type="dxa"/>
            </w:tcMar>
            <w:vAlign w:val="center"/>
          </w:tcPr>
          <w:p w14:paraId="6625276D" w:rsidR="00573D16" w:rsidRPr="00A60245" w:rsidRDefault="00573D16" w:rsidP="00201A65">
            <w:pPr>
              <w:bidi/>
              <w:spacing w:before="20" w:after="20"/>
              <w:rPr>
                <w:rFonts w:ascii="Sakkal Majalla" w:hAnsi="Sakkal Majalla" w:cs="Sakkal Majalla"/>
                <w:sz w:val="28"/>
                <w:szCs w:val="28"/>
              </w:rPr>
            </w:pPr>
            <w:r w:rsidRPr="00A60245">
              <w:rPr>
                <w:rFonts w:ascii="Sakkal Majalla" w:hAnsi="Sakkal Majalla" w:cs="Sakkal Majalla"/>
                <w:color w:val="000000"/>
                <w:sz w:val="26"/>
                <w:szCs w:val="26"/>
                <w:rtl/>
              </w:rPr>
              <w:t>تحقيق سامي بن محمد سلامة، دار طيبة</w:t>
            </w:r>
          </w:p>
        </w:tc>
        <w:tc>
          <w:tcPr>
            <w:tcW w:w="3360" w:type="dxa"/>
            <w:shd w:val="clear" w:color="auto" w:fill="FFFFFF"/>
            <w:tcMar>
              <w:top w:w="40" w:type="dxa"/>
              <w:left w:w="100" w:type="dxa"/>
              <w:bottom w:w="40" w:type="dxa"/>
              <w:right w:w="100" w:type="dxa"/>
            </w:tcMar>
            <w:vAlign w:val="center"/>
          </w:tcPr>
          <w:p w14:paraId="3A667689" w:rsidR="00573D16" w:rsidRPr="00A60245" w:rsidRDefault="00573D16" w:rsidP="00201A65">
            <w:pPr>
              <w:bidi/>
              <w:spacing w:before="20" w:after="20"/>
              <w:rPr>
                <w:rFonts w:ascii="Sakkal Majalla" w:hAnsi="Sakkal Majalla" w:cs="Sakkal Majalla"/>
                <w:sz w:val="28"/>
                <w:szCs w:val="28"/>
              </w:rPr>
            </w:pPr>
            <w:r w:rsidRPr="00A60245">
              <w:rPr>
                <w:rFonts w:ascii="Sakkal Majalla" w:hAnsi="Sakkal Majalla" w:cs="Sakkal Majalla"/>
                <w:color w:val="000000"/>
                <w:sz w:val="26"/>
                <w:szCs w:val="26"/>
                <w:rtl/>
              </w:rPr>
              <w:t>تخريج شامل لكل حديث مع الحكم عليه</w:t>
            </w:r>
          </w:p>
        </w:tc>
      </w:tr>
      <w:tr w:rsidR="00573D16" w:rsidRPr="00A60245" w14:paraId="0E76D07B" w:rsidTr="00201A65">
        <w:tc>
          <w:tcPr>
            <w:tcW w:w="2100" w:type="dxa"/>
            <w:shd w:val="clear" w:color="auto" w:fill="EBF5FB"/>
            <w:tcMar>
              <w:top w:w="40" w:type="dxa"/>
              <w:left w:w="100" w:type="dxa"/>
              <w:bottom w:w="40" w:type="dxa"/>
              <w:right w:w="100" w:type="dxa"/>
            </w:tcMar>
            <w:vAlign w:val="center"/>
          </w:tcPr>
          <w:p w14:paraId="73AB5BCF" w:rsidR="00573D16" w:rsidRPr="00A60245" w:rsidRDefault="00573D16" w:rsidP="00201A65">
            <w:pPr>
              <w:bidi/>
              <w:spacing w:before="20" w:after="20"/>
              <w:rPr>
                <w:rFonts w:ascii="Sakkal Majalla" w:hAnsi="Sakkal Majalla" w:cs="Sakkal Majalla"/>
                <w:sz w:val="28"/>
                <w:szCs w:val="28"/>
              </w:rPr>
            </w:pPr>
            <w:r w:rsidRPr="00A60245">
              <w:rPr>
                <w:rFonts w:ascii="Sakkal Majalla" w:hAnsi="Sakkal Majalla" w:cs="Sakkal Majalla"/>
                <w:b/>
                <w:bCs/>
                <w:color w:val="000000"/>
                <w:sz w:val="26"/>
                <w:szCs w:val="26"/>
                <w:rtl/>
              </w:rPr>
              <w:t>الرسالة (الشافعي)</w:t>
            </w:r>
          </w:p>
        </w:tc>
        <w:tc>
          <w:tcPr>
            <w:tcW w:w="4620" w:type="dxa"/>
            <w:shd w:val="clear" w:color="auto" w:fill="F8F8F8"/>
            <w:tcMar>
              <w:top w:w="40" w:type="dxa"/>
              <w:left w:w="100" w:type="dxa"/>
              <w:bottom w:w="40" w:type="dxa"/>
              <w:right w:w="100" w:type="dxa"/>
            </w:tcMar>
            <w:vAlign w:val="center"/>
          </w:tcPr>
          <w:p w14:paraId="0FEDFBD4" w:rsidR="00573D16" w:rsidRPr="00A60245" w:rsidRDefault="00573D16" w:rsidP="00201A65">
            <w:pPr>
              <w:bidi/>
              <w:spacing w:before="20" w:after="20"/>
              <w:rPr>
                <w:rFonts w:ascii="Sakkal Majalla" w:hAnsi="Sakkal Majalla" w:cs="Sakkal Majalla"/>
                <w:sz w:val="28"/>
                <w:szCs w:val="28"/>
              </w:rPr>
            </w:pPr>
            <w:r w:rsidRPr="00A60245">
              <w:rPr>
                <w:rFonts w:ascii="Sakkal Majalla" w:hAnsi="Sakkal Majalla" w:cs="Sakkal Majalla"/>
                <w:color w:val="000000"/>
                <w:sz w:val="26"/>
                <w:szCs w:val="26"/>
                <w:rtl/>
              </w:rPr>
              <w:t>تحقيق أحمد شاكر، مكتبة الحلبي، 1940</w:t>
            </w:r>
          </w:p>
        </w:tc>
        <w:tc>
          <w:tcPr>
            <w:tcW w:w="3360" w:type="dxa"/>
            <w:shd w:val="clear" w:color="auto" w:fill="EBF5E0"/>
            <w:tcMar>
              <w:top w:w="40" w:type="dxa"/>
              <w:left w:w="100" w:type="dxa"/>
              <w:bottom w:w="40" w:type="dxa"/>
              <w:right w:w="100" w:type="dxa"/>
            </w:tcMar>
            <w:vAlign w:val="center"/>
          </w:tcPr>
          <w:p w14:paraId="37E2AF96" w:rsidR="00573D16" w:rsidRPr="00A60245" w:rsidRDefault="00573D16" w:rsidP="00201A65">
            <w:pPr>
              <w:bidi/>
              <w:spacing w:before="20" w:after="20"/>
              <w:rPr>
                <w:rFonts w:ascii="Sakkal Majalla" w:hAnsi="Sakkal Majalla" w:cs="Sakkal Majalla"/>
                <w:sz w:val="28"/>
                <w:szCs w:val="28"/>
              </w:rPr>
            </w:pPr>
            <w:r w:rsidRPr="00A60245">
              <w:rPr>
                <w:rFonts w:ascii="Sakkal Majalla" w:hAnsi="Sakkal Majalla" w:cs="Sakkal Majalla"/>
                <w:color w:val="000000"/>
                <w:sz w:val="26"/>
                <w:szCs w:val="26"/>
                <w:rtl/>
              </w:rPr>
              <w:t>الطبعة المرجعية المعتمدة أكاديمياً عالمياً</w:t>
            </w:r>
          </w:p>
        </w:tc>
      </w:tr>
      <w:tr w:rsidR="00573D16" w:rsidRPr="00A60245" w14:paraId="6DF9C68C" w:rsidTr="00201A65">
        <w:tc>
          <w:tcPr>
            <w:tcW w:w="2100" w:type="dxa"/>
            <w:shd w:val="clear" w:color="auto" w:fill="FFFFFF"/>
            <w:tcMar>
              <w:top w:w="40" w:type="dxa"/>
              <w:left w:w="100" w:type="dxa"/>
              <w:bottom w:w="40" w:type="dxa"/>
              <w:right w:w="100" w:type="dxa"/>
            </w:tcMar>
            <w:vAlign w:val="center"/>
          </w:tcPr>
          <w:p w14:paraId="7F28C0FE" w:rsidR="00573D16" w:rsidRPr="00A60245" w:rsidRDefault="00573D16" w:rsidP="00201A65">
            <w:pPr>
              <w:bidi/>
              <w:spacing w:before="20" w:after="20"/>
              <w:rPr>
                <w:rFonts w:ascii="Sakkal Majalla" w:hAnsi="Sakkal Majalla" w:cs="Sakkal Majalla"/>
                <w:sz w:val="28"/>
                <w:szCs w:val="28"/>
              </w:rPr>
            </w:pPr>
            <w:r w:rsidRPr="00A60245">
              <w:rPr>
                <w:rFonts w:ascii="Sakkal Majalla" w:hAnsi="Sakkal Majalla" w:cs="Sakkal Majalla"/>
                <w:b/>
                <w:bCs/>
                <w:color w:val="000000"/>
                <w:sz w:val="26"/>
                <w:szCs w:val="26"/>
                <w:rtl/>
              </w:rPr>
              <w:t>إعلام الموقعين (ابن القيم)</w:t>
            </w:r>
          </w:p>
        </w:tc>
        <w:tc>
          <w:tcPr>
            <w:tcW w:w="4620" w:type="dxa"/>
            <w:shd w:val="clear" w:color="auto" w:fill="FFFFFF"/>
            <w:tcMar>
              <w:top w:w="40" w:type="dxa"/>
              <w:left w:w="100" w:type="dxa"/>
              <w:bottom w:w="40" w:type="dxa"/>
              <w:right w:w="100" w:type="dxa"/>
            </w:tcMar>
            <w:vAlign w:val="center"/>
          </w:tcPr>
          <w:p w14:paraId="5980C6F5" w:rsidR="00573D16" w:rsidRPr="00A60245" w:rsidRDefault="00573D16" w:rsidP="00201A65">
            <w:pPr>
              <w:bidi/>
              <w:spacing w:before="20" w:after="20"/>
              <w:rPr>
                <w:rFonts w:ascii="Sakkal Majalla" w:hAnsi="Sakkal Majalla" w:cs="Sakkal Majalla"/>
                <w:sz w:val="28"/>
                <w:szCs w:val="28"/>
              </w:rPr>
            </w:pPr>
            <w:r w:rsidRPr="00A60245">
              <w:rPr>
                <w:rFonts w:ascii="Sakkal Majalla" w:hAnsi="Sakkal Majalla" w:cs="Sakkal Majalla"/>
                <w:color w:val="000000"/>
                <w:sz w:val="26"/>
                <w:szCs w:val="26"/>
                <w:rtl/>
              </w:rPr>
              <w:t>تحقيق طه عبد الرؤوف سعد، دار الجيل</w:t>
            </w:r>
          </w:p>
        </w:tc>
        <w:tc>
          <w:tcPr>
            <w:tcW w:w="3360" w:type="dxa"/>
            <w:shd w:val="clear" w:color="auto" w:fill="FFFFFF"/>
            <w:tcMar>
              <w:top w:w="40" w:type="dxa"/>
              <w:left w:w="100" w:type="dxa"/>
              <w:bottom w:w="40" w:type="dxa"/>
              <w:right w:w="100" w:type="dxa"/>
            </w:tcMar>
            <w:vAlign w:val="center"/>
          </w:tcPr>
          <w:p w14:paraId="3C5D9A6B" w:rsidR="00573D16" w:rsidRPr="00A60245" w:rsidRDefault="00573D16" w:rsidP="00201A65">
            <w:pPr>
              <w:bidi/>
              <w:spacing w:before="20" w:after="20"/>
              <w:rPr>
                <w:rFonts w:ascii="Sakkal Majalla" w:hAnsi="Sakkal Majalla" w:cs="Sakkal Majalla"/>
                <w:sz w:val="28"/>
                <w:szCs w:val="28"/>
              </w:rPr>
            </w:pPr>
            <w:r w:rsidRPr="00A60245">
              <w:rPr>
                <w:rFonts w:ascii="Sakkal Majalla" w:hAnsi="Sakkal Majalla" w:cs="Sakkal Majalla"/>
                <w:color w:val="000000"/>
                <w:sz w:val="26"/>
                <w:szCs w:val="26"/>
                <w:rtl/>
              </w:rPr>
              <w:t>الأوسع تداولاً مع فهرسة موضوعية دقيقة</w:t>
            </w:r>
          </w:p>
        </w:tc>
      </w:tr>
      <w:tr w:rsidR="00573D16" w:rsidRPr="00A60245" w14:paraId="79279A6E" w:rsidTr="00201A65">
        <w:tc>
          <w:tcPr>
            <w:tcW w:w="2100" w:type="dxa"/>
            <w:shd w:val="clear" w:color="auto" w:fill="EBF5FB"/>
            <w:tcMar>
              <w:top w:w="40" w:type="dxa"/>
              <w:left w:w="100" w:type="dxa"/>
              <w:bottom w:w="40" w:type="dxa"/>
              <w:right w:w="100" w:type="dxa"/>
            </w:tcMar>
            <w:vAlign w:val="center"/>
          </w:tcPr>
          <w:p w14:paraId="2242D43C" w:rsidR="00573D16" w:rsidRPr="00A60245" w:rsidRDefault="00573D16" w:rsidP="00201A65">
            <w:pPr>
              <w:bidi/>
              <w:spacing w:before="20" w:after="20"/>
              <w:rPr>
                <w:rFonts w:ascii="Sakkal Majalla" w:hAnsi="Sakkal Majalla" w:cs="Sakkal Majalla"/>
                <w:sz w:val="28"/>
                <w:szCs w:val="28"/>
              </w:rPr>
            </w:pPr>
            <w:r w:rsidRPr="00A60245">
              <w:rPr>
                <w:rFonts w:ascii="Sakkal Majalla" w:hAnsi="Sakkal Majalla" w:cs="Sakkal Majalla"/>
                <w:b/>
                <w:bCs/>
                <w:color w:val="000000"/>
                <w:sz w:val="26"/>
                <w:szCs w:val="26"/>
                <w:rtl/>
              </w:rPr>
              <w:t>التحرير والتنوير (ابن عاشور)</w:t>
            </w:r>
          </w:p>
        </w:tc>
        <w:tc>
          <w:tcPr>
            <w:tcW w:w="4620" w:type="dxa"/>
            <w:shd w:val="clear" w:color="auto" w:fill="F8F8F8"/>
            <w:tcMar>
              <w:top w:w="40" w:type="dxa"/>
              <w:left w:w="100" w:type="dxa"/>
              <w:bottom w:w="40" w:type="dxa"/>
              <w:right w:w="100" w:type="dxa"/>
            </w:tcMar>
            <w:vAlign w:val="center"/>
          </w:tcPr>
          <w:p w14:paraId="78D4C082" w:rsidR="00573D16" w:rsidRPr="00A60245" w:rsidRDefault="00573D16" w:rsidP="00201A65">
            <w:pPr>
              <w:bidi/>
              <w:spacing w:before="20" w:after="20"/>
              <w:rPr>
                <w:rFonts w:ascii="Sakkal Majalla" w:hAnsi="Sakkal Majalla" w:cs="Sakkal Majalla"/>
                <w:sz w:val="28"/>
                <w:szCs w:val="28"/>
              </w:rPr>
            </w:pPr>
            <w:r w:rsidRPr="00A60245">
              <w:rPr>
                <w:rFonts w:ascii="Sakkal Majalla" w:hAnsi="Sakkal Majalla" w:cs="Sakkal Majalla"/>
                <w:color w:val="000000"/>
                <w:sz w:val="26"/>
                <w:szCs w:val="26"/>
                <w:rtl/>
              </w:rPr>
              <w:t>الدار التونسية للنشر (النسخة الكاملة 30 مجلداً)</w:t>
            </w:r>
          </w:p>
        </w:tc>
        <w:tc>
          <w:tcPr>
            <w:tcW w:w="3360" w:type="dxa"/>
            <w:shd w:val="clear" w:color="auto" w:fill="EBF5E0"/>
            <w:tcMar>
              <w:top w:w="40" w:type="dxa"/>
              <w:left w:w="100" w:type="dxa"/>
              <w:bottom w:w="40" w:type="dxa"/>
              <w:right w:w="100" w:type="dxa"/>
            </w:tcMar>
            <w:vAlign w:val="center"/>
          </w:tcPr>
          <w:p w14:paraId="14EA3CB5" w:rsidR="00573D16" w:rsidRPr="00A60245" w:rsidRDefault="00573D16" w:rsidP="00201A65">
            <w:pPr>
              <w:bidi/>
              <w:spacing w:before="20" w:after="20"/>
              <w:rPr>
                <w:rFonts w:ascii="Sakkal Majalla" w:hAnsi="Sakkal Majalla" w:cs="Sakkal Majalla"/>
                <w:sz w:val="28"/>
                <w:szCs w:val="28"/>
              </w:rPr>
            </w:pPr>
            <w:r w:rsidRPr="00A60245">
              <w:rPr>
                <w:rFonts w:ascii="Sakkal Majalla" w:hAnsi="Sakkal Majalla" w:cs="Sakkal Majalla"/>
                <w:color w:val="000000"/>
                <w:sz w:val="26"/>
                <w:szCs w:val="26"/>
                <w:rtl/>
              </w:rPr>
              <w:t>النص الكامل غير المُختصَر: أساس الاستشهاد الدقيق</w:t>
            </w:r>
          </w:p>
        </w:tc>
      </w:tr>
    </w:tbl>
    <w:p w14:paraId="7F5C7461" w:rsidR="00573D16" w:rsidRPr="00A60245" w:rsidRDefault="00573D16" w:rsidP="00573D16">
      <w:pPr>
        <w:shd w:val="clear" w:color="auto" w:fill="EBF5FB"/>
        <w:bidi/>
        <w:spacing w:after="65"/>
        <w:ind w:right="200"/>
        <w:rPr>
          <w:rFonts w:ascii="Sakkal Majalla" w:hAnsi="Sakkal Majalla" w:cs="Sakkal Majalla"/>
          <w:sz w:val="28"/>
          <w:szCs w:val="28"/>
        </w:rPr>
      </w:pPr>
      <w:r>
        <w:rPr>
          <w:rFonts w:ascii="Sakkal Majalla" w:hAnsi="Sakkal Majalla" w:cs="Sakkal Majalla"/>
          <w:i/>
          <w:iCs/>
          <w:color w:val="000000"/>
          <w:sz w:val="28"/>
          <w:szCs w:val="28"/>
          <w:rtl/>
        </w:rPr>
        <w:t xml:space="preserve">ولذلك لا أعتمد إلا الطبعات المحقّقة، وأذكر المحقّق ودار النشر في كل استشهاد.</w:t>
      </w:r>
    </w:p>
    <w:p w14:paraId="56EC2297" w:rsidR="00573D16" w:rsidRPr="00A60245" w:rsidRDefault="00573D16" w:rsidP="00573D16">
      <w:pPr>
        <w:shd w:val="clear" w:color="auto" w:fill="D6E4F0"/>
        <w:bidi/>
        <w:spacing w:before="110" w:after="60"/>
        <w:rPr>
          <w:rFonts w:ascii="Sakkal Majalla" w:hAnsi="Sakkal Majalla" w:cs="Sakkal Majalla"/>
          <w:sz w:val="28"/>
          <w:szCs w:val="28"/>
        </w:rPr>
      </w:pPr>
      <w:r>
        <w:rPr>
          <w:rFonts w:ascii="Sakkal Majalla" w:hAnsi="Sakkal Majalla" w:cs="Sakkal Majalla"/>
          <w:b/>
          <w:bCs/>
          <w:color w:val="1F3864"/>
          <w:sz w:val="28"/>
          <w:szCs w:val="28"/>
          <w:rtl/>
        </w:rPr>
        <w:t>كيف نقيّم مفسّري القرن العشرين؟</w:t>
      </w:r>
    </w:p>
    <w:p w14:paraId="3BF7E6E7" w:rsidR="00573D16" w:rsidRPr="00A60245" w:rsidRDefault="00573D16" w:rsidP="00573D16">
      <w:pPr>
        <w:bidi/>
        <w:spacing w:after="90"/>
        <w:rPr>
          <w:rFonts w:ascii="Sakkal Majalla" w:hAnsi="Sakkal Majalla" w:cs="Sakkal Majalla"/>
          <w:sz w:val="28"/>
          <w:szCs w:val="28"/>
        </w:rPr>
      </w:pPr>
      <w:r>
        <w:rPr>
          <w:rFonts w:ascii="Sakkal Majalla" w:hAnsi="Sakkal Majalla" w:cs="Sakkal Majalla"/>
          <w:color w:val="000000"/>
          <w:sz w:val="28"/>
          <w:szCs w:val="28"/>
          <w:rtl/>
        </w:rPr>
        <w:t xml:space="preserve">يضم الهرم مفسّرين من القرن الثامن الهجري كابن كثير، ومن القرن العشرين كسيد قطب والزحيلي. فهل للمعاصر وزن الكلاسيكي؟ القدم وحده لا يمنح وزنًا، ومعياري «الاتصال المنهجي» بالتقليد التفسيري السابق، والإضافة الحقيقية إليه.</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خذ الزحيلي (ت.2015م) مثالًا على ذلك، فـ«التفسير المنير» يجمع الدقة اللغوية والفقهية لسابقيه، فهو متصل منهجيًا بسلسلة التفسير، ويعالج قضايا معاصرة لم تكن مطروحة تفصيلًا من قبل، كالبنوك والطب الحديث والتعاملات المعاصرة، وهذه إضافة حقيقية. وفي الطرف الآخر تُستبعد كتابات «الإعجاز العلمي» التي تُسقط اكتشافات حديثة على الآيات دون تحليل لغوي أو سياقي، مهما اشتهرت؛ لأنها تفتقر إلى الاتصال المنهجي. فالقاعدة إذن أن من اتصل منهجيًا بتراكم علمي موثّق، وأضاف إليه إضافة يمكن تقييمها، دخل الهرم في أي قرن عاش.</w:t>
      </w:r>
    </w:p>
    <w:p w14:paraId="7B86A6DA" w:rsidR="00573D16" w:rsidRPr="00A60245" w:rsidRDefault="00573D16" w:rsidP="00573D16">
      <w:pPr>
        <w:shd w:val="clear" w:color="auto" w:fill="D6E4F0"/>
        <w:bidi/>
        <w:spacing w:before="110" w:after="60"/>
        <w:rPr>
          <w:rFonts w:ascii="Sakkal Majalla" w:hAnsi="Sakkal Majalla" w:cs="Sakkal Majalla"/>
          <w:sz w:val="28"/>
          <w:szCs w:val="28"/>
        </w:rPr>
      </w:pPr>
      <w:r>
        <w:rPr>
          <w:rFonts w:ascii="Sakkal Majalla" w:hAnsi="Sakkal Majalla" w:cs="Sakkal Majalla"/>
          <w:b/>
          <w:bCs/>
          <w:color w:val="1F3864"/>
          <w:sz w:val="28"/>
          <w:szCs w:val="28"/>
          <w:rtl/>
        </w:rPr>
        <w:t>الهرم كاملًا في نظرة واحدة</w:t>
      </w:r>
    </w:p>
    <w:p w14:paraId="77BBE2FE" w:rsidR="00573D16" w:rsidRPr="00A60245" w:rsidRDefault="00573D16" w:rsidP="00573D16">
      <w:pPr>
        <w:bidi/>
        <w:spacing w:after="90"/>
        <w:rPr>
          <w:rFonts w:ascii="Sakkal Majalla" w:hAnsi="Sakkal Majalla" w:cs="Sakkal Majalla"/>
          <w:sz w:val="28"/>
          <w:szCs w:val="28"/>
        </w:rPr>
      </w:pPr>
      <w:r>
        <w:rPr>
          <w:rFonts w:ascii="Sakkal Majalla" w:hAnsi="Sakkal Majalla" w:cs="Sakkal Majalla"/>
          <w:color w:val="000000"/>
          <w:sz w:val="28"/>
          <w:szCs w:val="28"/>
          <w:rtl/>
        </w:rPr>
        <w:t xml:space="preserve">وإليك الهرم مجموعًا، بمصدر كل مستوى ووظيفته ودرجة اليقين فيه:</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20"/>
        <w:gridCol w:w="2100"/>
        <w:gridCol w:w="2520"/>
        <w:gridCol w:w="2520"/>
        <w:gridCol w:w="2520"/>
      </w:tblGrid>
      <w:tr w:rsidR="00573D16" w:rsidRPr="00A60245" w14:paraId="3A7FFC99" w:rsidTr="00201A65">
        <w:tc>
          <w:tcPr>
            <w:tcW w:w="420" w:type="dxa"/>
            <w:shd w:val="clear" w:color="auto" w:fill="1F3864"/>
            <w:tcMar>
              <w:top w:w="40" w:type="dxa"/>
              <w:left w:w="100" w:type="dxa"/>
              <w:bottom w:w="40" w:type="dxa"/>
              <w:right w:w="100" w:type="dxa"/>
            </w:tcMar>
            <w:vAlign w:val="center"/>
          </w:tcPr>
          <w:p w14:paraId="7E001664" w:rsidR="00573D16" w:rsidRPr="00A60245" w:rsidRDefault="00573D16" w:rsidP="00201A65">
            <w:pPr>
              <w:bidi/>
              <w:spacing w:before="20" w:after="20"/>
              <w:rPr>
                <w:rFonts w:ascii="Sakkal Majalla" w:hAnsi="Sakkal Majalla" w:cs="Sakkal Majalla"/>
                <w:sz w:val="28"/>
                <w:szCs w:val="28"/>
              </w:rPr>
            </w:pPr>
            <w:r w:rsidRPr="00A60245">
              <w:rPr>
                <w:rFonts w:ascii="Sakkal Majalla" w:hAnsi="Sakkal Majalla" w:cs="Sakkal Majalla"/>
                <w:b/>
                <w:bCs/>
                <w:color w:val="FFFFFF"/>
                <w:sz w:val="26"/>
                <w:szCs w:val="26"/>
                <w:rtl/>
              </w:rPr>
              <w:t>#</w:t>
            </w:r>
          </w:p>
        </w:tc>
        <w:tc>
          <w:tcPr>
            <w:tcW w:w="2100" w:type="dxa"/>
            <w:shd w:val="clear" w:color="auto" w:fill="1F3864"/>
            <w:tcMar>
              <w:top w:w="40" w:type="dxa"/>
              <w:left w:w="100" w:type="dxa"/>
              <w:bottom w:w="40" w:type="dxa"/>
              <w:right w:w="100" w:type="dxa"/>
            </w:tcMar>
            <w:vAlign w:val="center"/>
          </w:tcPr>
          <w:p w14:paraId="6467FEB9" w:rsidR="00573D16" w:rsidRPr="00A60245" w:rsidRDefault="00573D16" w:rsidP="00201A65">
            <w:pPr>
              <w:bidi/>
              <w:spacing w:before="20" w:after="20"/>
              <w:rPr>
                <w:rFonts w:ascii="Sakkal Majalla" w:hAnsi="Sakkal Majalla" w:cs="Sakkal Majalla"/>
                <w:sz w:val="28"/>
                <w:szCs w:val="28"/>
              </w:rPr>
            </w:pPr>
            <w:r w:rsidRPr="00A60245">
              <w:rPr>
                <w:rFonts w:ascii="Sakkal Majalla" w:hAnsi="Sakkal Majalla" w:cs="Sakkal Majalla"/>
                <w:b/>
                <w:bCs/>
                <w:color w:val="FFFFFF"/>
                <w:sz w:val="26"/>
                <w:szCs w:val="26"/>
                <w:rtl/>
              </w:rPr>
              <w:t>المستوى</w:t>
            </w:r>
          </w:p>
        </w:tc>
        <w:tc>
          <w:tcPr>
            <w:tcW w:w="2520" w:type="dxa"/>
            <w:shd w:val="clear" w:color="auto" w:fill="1F3864"/>
            <w:tcMar>
              <w:top w:w="40" w:type="dxa"/>
              <w:left w:w="100" w:type="dxa"/>
              <w:bottom w:w="40" w:type="dxa"/>
              <w:right w:w="100" w:type="dxa"/>
            </w:tcMar>
            <w:vAlign w:val="center"/>
          </w:tcPr>
          <w:p w14:paraId="04A3FDEA" w:rsidR="00573D16" w:rsidRPr="00A60245" w:rsidRDefault="00573D16" w:rsidP="00201A65">
            <w:pPr>
              <w:bidi/>
              <w:spacing w:before="20" w:after="20"/>
              <w:rPr>
                <w:rFonts w:ascii="Sakkal Majalla" w:hAnsi="Sakkal Majalla" w:cs="Sakkal Majalla"/>
                <w:sz w:val="28"/>
                <w:szCs w:val="28"/>
              </w:rPr>
            </w:pPr>
            <w:r w:rsidRPr="00A60245">
              <w:rPr>
                <w:rFonts w:ascii="Sakkal Majalla" w:hAnsi="Sakkal Majalla" w:cs="Sakkal Majalla"/>
                <w:b/>
                <w:bCs/>
                <w:color w:val="FFFFFF"/>
                <w:sz w:val="26"/>
                <w:szCs w:val="26"/>
                <w:rtl/>
              </w:rPr>
              <w:t>المصدر الرئيسي</w:t>
            </w:r>
          </w:p>
        </w:tc>
        <w:tc>
          <w:tcPr>
            <w:tcW w:w="2520" w:type="dxa"/>
            <w:shd w:val="clear" w:color="auto" w:fill="1F3864"/>
            <w:tcMar>
              <w:top w:w="40" w:type="dxa"/>
              <w:left w:w="100" w:type="dxa"/>
              <w:bottom w:w="40" w:type="dxa"/>
              <w:right w:w="100" w:type="dxa"/>
            </w:tcMar>
            <w:vAlign w:val="center"/>
          </w:tcPr>
          <w:p w14:paraId="2250B368" w:rsidR="00573D16" w:rsidRPr="00A60245" w:rsidRDefault="00573D16" w:rsidP="00201A65">
            <w:pPr>
              <w:bidi/>
              <w:spacing w:before="20" w:after="20"/>
              <w:rPr>
                <w:rFonts w:ascii="Sakkal Majalla" w:hAnsi="Sakkal Majalla" w:cs="Sakkal Majalla"/>
                <w:sz w:val="28"/>
                <w:szCs w:val="28"/>
              </w:rPr>
            </w:pPr>
            <w:r w:rsidRPr="00A60245">
              <w:rPr>
                <w:rFonts w:ascii="Sakkal Majalla" w:hAnsi="Sakkal Majalla" w:cs="Sakkal Majalla"/>
                <w:b/>
                <w:bCs/>
                <w:color w:val="FFFFFF"/>
                <w:sz w:val="26"/>
                <w:szCs w:val="26"/>
                <w:rtl/>
              </w:rPr>
              <w:t>الوظيفة</w:t>
            </w:r>
          </w:p>
        </w:tc>
        <w:tc>
          <w:tcPr>
            <w:tcW w:w="2520" w:type="dxa"/>
            <w:shd w:val="clear" w:color="auto" w:fill="1F3864"/>
            <w:tcMar>
              <w:top w:w="40" w:type="dxa"/>
              <w:left w:w="100" w:type="dxa"/>
              <w:bottom w:w="40" w:type="dxa"/>
              <w:right w:w="100" w:type="dxa"/>
            </w:tcMar>
            <w:vAlign w:val="center"/>
          </w:tcPr>
          <w:p w14:paraId="0CFF5581" w:rsidR="00573D16" w:rsidRPr="00A60245" w:rsidRDefault="00573D16" w:rsidP="00201A65">
            <w:pPr>
              <w:bidi/>
              <w:spacing w:before="20" w:after="20"/>
              <w:rPr>
                <w:rFonts w:ascii="Sakkal Majalla" w:hAnsi="Sakkal Majalla" w:cs="Sakkal Majalla"/>
                <w:sz w:val="28"/>
                <w:szCs w:val="28"/>
              </w:rPr>
            </w:pPr>
            <w:r w:rsidRPr="00A60245">
              <w:rPr>
                <w:rFonts w:ascii="Sakkal Majalla" w:hAnsi="Sakkal Majalla" w:cs="Sakkal Majalla"/>
                <w:b/>
                <w:bCs/>
                <w:color w:val="FFFFFF"/>
                <w:sz w:val="26"/>
                <w:szCs w:val="26"/>
                <w:rtl/>
              </w:rPr>
              <w:t>درجة اليقين</w:t>
            </w:r>
          </w:p>
        </w:tc>
      </w:tr>
      <w:tr w:rsidR="00573D16" w:rsidRPr="00A60245" w14:paraId="6DEF6982" w:rsidTr="00201A65">
        <w:tc>
          <w:tcPr>
            <w:tcW w:w="420" w:type="dxa"/>
            <w:shd w:val="clear" w:color="auto" w:fill="1F3864"/>
            <w:tcMar>
              <w:top w:w="40" w:type="dxa"/>
              <w:left w:w="100" w:type="dxa"/>
              <w:bottom w:w="40" w:type="dxa"/>
              <w:right w:w="100" w:type="dxa"/>
            </w:tcMar>
            <w:vAlign w:val="center"/>
          </w:tcPr>
          <w:p w14:paraId="5B0A3F0A" w:rsidR="00573D16" w:rsidRPr="00A60245" w:rsidRDefault="00573D16" w:rsidP="00201A65">
            <w:pPr>
              <w:bidi/>
              <w:spacing w:before="20" w:after="20"/>
              <w:rPr>
                <w:rFonts w:ascii="Sakkal Majalla" w:hAnsi="Sakkal Majalla" w:cs="Sakkal Majalla"/>
                <w:sz w:val="28"/>
                <w:szCs w:val="28"/>
              </w:rPr>
            </w:pPr>
            <w:r>
              <w:rPr>
                <w:rFonts w:ascii="Cambria Math" w:hAnsi="Cambria Math" w:cs="Cambria Math" w:hint="cs"/>
                <w:b/>
                <w:bCs/>
                <w:color w:val="FFFFFF"/>
                <w:sz w:val="26"/>
                <w:szCs w:val="26"/>
                <w:rtl/>
              </w:rPr>
              <w:t>①</w:t>
            </w:r>
          </w:p>
        </w:tc>
        <w:tc>
          <w:tcPr>
            <w:tcW w:w="2100" w:type="dxa"/>
            <w:shd w:val="clear" w:color="auto" w:fill="F0F4FF"/>
            <w:tcMar>
              <w:top w:w="40" w:type="dxa"/>
              <w:left w:w="100" w:type="dxa"/>
              <w:bottom w:w="40" w:type="dxa"/>
              <w:right w:w="100" w:type="dxa"/>
            </w:tcMar>
            <w:vAlign w:val="center"/>
          </w:tcPr>
          <w:p w14:paraId="33214B15" w:rsidR="00573D16" w:rsidRPr="00A60245" w:rsidRDefault="00573D16" w:rsidP="00201A65">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القرآن الكريم</w:t>
            </w:r>
          </w:p>
        </w:tc>
        <w:tc>
          <w:tcPr>
            <w:tcW w:w="2520" w:type="dxa"/>
            <w:shd w:val="clear" w:color="auto" w:fill="F5FAFF"/>
            <w:tcMar>
              <w:top w:w="40" w:type="dxa"/>
              <w:left w:w="100" w:type="dxa"/>
              <w:bottom w:w="40" w:type="dxa"/>
              <w:right w:w="100" w:type="dxa"/>
            </w:tcMar>
            <w:vAlign w:val="center"/>
          </w:tcPr>
          <w:p w14:paraId="1F4A466A" w:rsidR="00573D16" w:rsidRPr="00A60245" w:rsidRDefault="00573D16"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النص الكريم: الآيات المصدر</w:t>
            </w:r>
          </w:p>
        </w:tc>
        <w:tc>
          <w:tcPr>
            <w:tcW w:w="2520" w:type="dxa"/>
            <w:shd w:val="clear" w:color="auto" w:fill="EBF5E0"/>
            <w:tcMar>
              <w:top w:w="40" w:type="dxa"/>
              <w:left w:w="100" w:type="dxa"/>
              <w:bottom w:w="40" w:type="dxa"/>
              <w:right w:w="100" w:type="dxa"/>
            </w:tcMar>
            <w:vAlign w:val="center"/>
          </w:tcPr>
          <w:p w14:paraId="7F7C058E" w:rsidR="00573D16" w:rsidRPr="00A60245" w:rsidRDefault="00573D16"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الإنشاء والتأسيس، ولا يُقدَّم عليه مصدر</w:t>
            </w:r>
          </w:p>
        </w:tc>
        <w:tc>
          <w:tcPr>
            <w:tcW w:w="2520" w:type="dxa"/>
            <w:shd w:val="clear" w:color="auto" w:fill="FFF2CC"/>
            <w:tcMar>
              <w:top w:w="40" w:type="dxa"/>
              <w:left w:w="100" w:type="dxa"/>
              <w:bottom w:w="40" w:type="dxa"/>
              <w:right w:w="100" w:type="dxa"/>
            </w:tcMar>
            <w:vAlign w:val="center"/>
          </w:tcPr>
          <w:p w14:paraId="53EE0981" w:rsidR="00573D16" w:rsidRPr="00A60245" w:rsidRDefault="00573D16" w:rsidP="00201A65">
            <w:pPr>
              <w:bidi/>
              <w:spacing w:before="20" w:after="20"/>
              <w:rPr>
                <w:rFonts w:ascii="Sakkal Majalla" w:hAnsi="Sakkal Majalla" w:cs="Sakkal Majalla"/>
                <w:sz w:val="28"/>
                <w:szCs w:val="28"/>
              </w:rPr>
            </w:pPr>
            <w:r>
              <w:rPr>
                <w:rFonts w:ascii="Sakkal Majalla" w:hAnsi="Sakkal Majalla" w:cs="Sakkal Majalla"/>
                <w:color w:val="C49A00"/>
                <w:sz w:val="26"/>
                <w:szCs w:val="26"/>
                <w:rtl/>
              </w:rPr>
              <w:t>يقين مطلق (المسلّمة الأولى)</w:t>
            </w:r>
          </w:p>
        </w:tc>
      </w:tr>
      <w:tr w:rsidR="00573D16" w:rsidRPr="00A60245" w14:paraId="2CF72E8F" w:rsidTr="00201A65">
        <w:tc>
          <w:tcPr>
            <w:tcW w:w="420" w:type="dxa"/>
            <w:shd w:val="clear" w:color="auto" w:fill="FFFFFF"/>
            <w:tcMar>
              <w:top w:w="40" w:type="dxa"/>
              <w:left w:w="100" w:type="dxa"/>
              <w:bottom w:w="40" w:type="dxa"/>
              <w:right w:w="100" w:type="dxa"/>
            </w:tcMar>
            <w:vAlign w:val="center"/>
          </w:tcPr>
          <w:p w14:paraId="14AFA3A7" w:rsidR="00573D16" w:rsidRPr="00A60245" w:rsidRDefault="00573D16" w:rsidP="00201A65">
            <w:pPr>
              <w:bidi/>
              <w:spacing w:before="20" w:after="20"/>
              <w:rPr>
                <w:rFonts w:ascii="Sakkal Majalla" w:hAnsi="Sakkal Majalla" w:cs="Sakkal Majalla"/>
                <w:sz w:val="28"/>
                <w:szCs w:val="28"/>
              </w:rPr>
            </w:pPr>
            <w:r>
              <w:rPr>
                <w:rFonts w:ascii="Cambria Math" w:hAnsi="Cambria Math" w:cs="Cambria Math" w:hint="cs"/>
                <w:b/>
                <w:bCs/>
                <w:color w:val="156082"/>
                <w:sz w:val="26"/>
                <w:szCs w:val="26"/>
                <w:rtl/>
              </w:rPr>
              <w:t>②</w:t>
            </w:r>
          </w:p>
        </w:tc>
        <w:tc>
          <w:tcPr>
            <w:tcW w:w="2100" w:type="dxa"/>
            <w:shd w:val="clear" w:color="auto" w:fill="FFFFFF"/>
            <w:tcMar>
              <w:top w:w="40" w:type="dxa"/>
              <w:left w:w="100" w:type="dxa"/>
              <w:bottom w:w="40" w:type="dxa"/>
              <w:right w:w="100" w:type="dxa"/>
            </w:tcMar>
            <w:vAlign w:val="center"/>
          </w:tcPr>
          <w:p w14:paraId="31260839" w:rsidR="00573D16" w:rsidRPr="00A60245" w:rsidRDefault="00573D16" w:rsidP="00201A65">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السنة النبوية</w:t>
            </w:r>
          </w:p>
        </w:tc>
        <w:tc>
          <w:tcPr>
            <w:tcW w:w="2520" w:type="dxa"/>
            <w:shd w:val="clear" w:color="auto" w:fill="FFFFFF"/>
            <w:tcMar>
              <w:top w:w="40" w:type="dxa"/>
              <w:left w:w="100" w:type="dxa"/>
              <w:bottom w:w="40" w:type="dxa"/>
              <w:right w:w="100" w:type="dxa"/>
            </w:tcMar>
            <w:vAlign w:val="center"/>
          </w:tcPr>
          <w:p w14:paraId="1B164249" w:rsidR="00573D16" w:rsidRPr="00A60245" w:rsidRDefault="00573D16"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الصحيحان والسنن الأربعة (بإسناد صحيح أو حسن)</w:t>
            </w:r>
          </w:p>
        </w:tc>
        <w:tc>
          <w:tcPr>
            <w:tcW w:w="2520" w:type="dxa"/>
            <w:shd w:val="clear" w:color="auto" w:fill="FFFFFF"/>
            <w:tcMar>
              <w:top w:w="40" w:type="dxa"/>
              <w:left w:w="100" w:type="dxa"/>
              <w:bottom w:w="40" w:type="dxa"/>
              <w:right w:w="100" w:type="dxa"/>
            </w:tcMar>
            <w:vAlign w:val="center"/>
          </w:tcPr>
          <w:p w14:paraId="3FF99A40" w:rsidR="00573D16" w:rsidRPr="00A60245" w:rsidRDefault="00573D16"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البيان: التأكيد والتفسير (ومنه تفصيل المجمل وتخصيص العام)، لا الإنشاء المستقل</w:t>
            </w:r>
          </w:p>
        </w:tc>
        <w:tc>
          <w:tcPr>
            <w:tcW w:w="2520" w:type="dxa"/>
            <w:shd w:val="clear" w:color="auto" w:fill="FFFFFF"/>
            <w:tcMar>
              <w:top w:w="40" w:type="dxa"/>
              <w:left w:w="100" w:type="dxa"/>
              <w:bottom w:w="40" w:type="dxa"/>
              <w:right w:w="100" w:type="dxa"/>
            </w:tcMar>
            <w:vAlign w:val="center"/>
          </w:tcPr>
          <w:p w14:paraId="659F57C6" w:rsidR="00573D16" w:rsidRPr="00A60245" w:rsidRDefault="00573D16"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مرتفع جدًا (صحيح) ثم مرتفع (حسن)</w:t>
            </w:r>
          </w:p>
        </w:tc>
      </w:tr>
      <w:tr w:rsidR="00573D16" w:rsidRPr="00A60245" w14:paraId="53D8680E" w:rsidTr="00201A65">
        <w:tc>
          <w:tcPr>
            <w:tcW w:w="420" w:type="dxa"/>
            <w:shd w:val="clear" w:color="auto" w:fill="EBF5FB"/>
            <w:tcMar>
              <w:top w:w="40" w:type="dxa"/>
              <w:left w:w="100" w:type="dxa"/>
              <w:bottom w:w="40" w:type="dxa"/>
              <w:right w:w="100" w:type="dxa"/>
            </w:tcMar>
            <w:vAlign w:val="center"/>
          </w:tcPr>
          <w:p w14:paraId="21C1DF72" w:rsidR="00573D16" w:rsidRPr="00A60245" w:rsidRDefault="00573D16" w:rsidP="00201A65">
            <w:pPr>
              <w:bidi/>
              <w:spacing w:before="20" w:after="20"/>
              <w:rPr>
                <w:rFonts w:ascii="Sakkal Majalla" w:hAnsi="Sakkal Majalla" w:cs="Sakkal Majalla"/>
                <w:sz w:val="28"/>
                <w:szCs w:val="28"/>
              </w:rPr>
            </w:pPr>
            <w:r>
              <w:rPr>
                <w:rFonts w:ascii="Cambria Math" w:hAnsi="Cambria Math" w:cs="Cambria Math" w:hint="cs"/>
                <w:b/>
                <w:bCs/>
                <w:color w:val="156082"/>
                <w:sz w:val="26"/>
                <w:szCs w:val="26"/>
                <w:rtl/>
              </w:rPr>
              <w:lastRenderedPageBreak/>
              <w:t>③</w:t>
            </w:r>
          </w:p>
        </w:tc>
        <w:tc>
          <w:tcPr>
            <w:tcW w:w="2100" w:type="dxa"/>
            <w:shd w:val="clear" w:color="auto" w:fill="F5F5F5"/>
            <w:tcMar>
              <w:top w:w="40" w:type="dxa"/>
              <w:left w:w="100" w:type="dxa"/>
              <w:bottom w:w="40" w:type="dxa"/>
              <w:right w:w="100" w:type="dxa"/>
            </w:tcMar>
            <w:vAlign w:val="center"/>
          </w:tcPr>
          <w:p w14:paraId="25A5D46F" w:rsidR="00573D16" w:rsidRPr="00A60245" w:rsidRDefault="00573D16" w:rsidP="00201A65">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المصادر اللغوية</w:t>
            </w:r>
          </w:p>
        </w:tc>
        <w:tc>
          <w:tcPr>
            <w:tcW w:w="2520" w:type="dxa"/>
            <w:shd w:val="clear" w:color="auto" w:fill="F5FAFF"/>
            <w:tcMar>
              <w:top w:w="40" w:type="dxa"/>
              <w:left w:w="100" w:type="dxa"/>
              <w:bottom w:w="40" w:type="dxa"/>
              <w:right w:w="100" w:type="dxa"/>
            </w:tcMar>
            <w:vAlign w:val="center"/>
          </w:tcPr>
          <w:p w14:paraId="65D36CC1" w:rsidR="00573D16" w:rsidRPr="00A60245" w:rsidRDefault="00573D16"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ابن فارس، والراغب، وابن منظور، والزمخشري</w:t>
            </w:r>
          </w:p>
        </w:tc>
        <w:tc>
          <w:tcPr>
            <w:tcW w:w="2520" w:type="dxa"/>
            <w:shd w:val="clear" w:color="auto" w:fill="EBF5E0"/>
            <w:tcMar>
              <w:top w:w="40" w:type="dxa"/>
              <w:left w:w="100" w:type="dxa"/>
              <w:bottom w:w="40" w:type="dxa"/>
              <w:right w:w="100" w:type="dxa"/>
            </w:tcMar>
            <w:vAlign w:val="center"/>
          </w:tcPr>
          <w:p w14:paraId="7B001E6C" w:rsidR="00573D16" w:rsidRPr="00A60245" w:rsidRDefault="00573D16"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التأصيل الجذري، والخصوصية القرآنية، والاتساع، والبلاغة</w:t>
            </w:r>
          </w:p>
        </w:tc>
        <w:tc>
          <w:tcPr>
            <w:tcW w:w="2520" w:type="dxa"/>
            <w:shd w:val="clear" w:color="auto" w:fill="EBF5FB"/>
            <w:tcMar>
              <w:top w:w="40" w:type="dxa"/>
              <w:left w:w="100" w:type="dxa"/>
              <w:bottom w:w="40" w:type="dxa"/>
              <w:right w:w="100" w:type="dxa"/>
            </w:tcMar>
            <w:vAlign w:val="center"/>
          </w:tcPr>
          <w:p w14:paraId="4E9C0E2B" w:rsidR="00573D16" w:rsidRPr="00A60245" w:rsidRDefault="00573D16"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لغوي تحكمه قواعد العربية</w:t>
            </w:r>
          </w:p>
        </w:tc>
      </w:tr>
      <w:tr w:rsidR="00573D16" w:rsidRPr="00A60245" w14:paraId="24947A5D" w:rsidTr="00201A65">
        <w:tc>
          <w:tcPr>
            <w:tcW w:w="420" w:type="dxa"/>
            <w:shd w:val="clear" w:color="auto" w:fill="FFFFFF"/>
            <w:tcMar>
              <w:top w:w="40" w:type="dxa"/>
              <w:left w:w="100" w:type="dxa"/>
              <w:bottom w:w="40" w:type="dxa"/>
              <w:right w:w="100" w:type="dxa"/>
            </w:tcMar>
            <w:vAlign w:val="center"/>
          </w:tcPr>
          <w:p w14:paraId="301CB229" w:rsidR="00573D16" w:rsidRPr="00A60245" w:rsidRDefault="00573D16" w:rsidP="00201A65">
            <w:pPr>
              <w:bidi/>
              <w:spacing w:before="20" w:after="20"/>
              <w:rPr>
                <w:rFonts w:ascii="Sakkal Majalla" w:hAnsi="Sakkal Majalla" w:cs="Sakkal Majalla"/>
                <w:sz w:val="28"/>
                <w:szCs w:val="28"/>
              </w:rPr>
            </w:pPr>
            <w:r>
              <w:rPr>
                <w:rFonts w:ascii="Cambria Math" w:hAnsi="Cambria Math" w:cs="Cambria Math" w:hint="cs"/>
                <w:b/>
                <w:bCs/>
                <w:color w:val="156082"/>
                <w:sz w:val="26"/>
                <w:szCs w:val="26"/>
                <w:rtl/>
              </w:rPr>
              <w:t>④</w:t>
            </w:r>
          </w:p>
        </w:tc>
        <w:tc>
          <w:tcPr>
            <w:tcW w:w="2100" w:type="dxa"/>
            <w:shd w:val="clear" w:color="auto" w:fill="FFFFFF"/>
            <w:tcMar>
              <w:top w:w="40" w:type="dxa"/>
              <w:left w:w="100" w:type="dxa"/>
              <w:bottom w:w="40" w:type="dxa"/>
              <w:right w:w="100" w:type="dxa"/>
            </w:tcMar>
            <w:vAlign w:val="center"/>
          </w:tcPr>
          <w:p w14:paraId="57EB96E6" w:rsidR="00573D16" w:rsidRPr="00A60245" w:rsidRDefault="00573D16" w:rsidP="00201A65">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التفسير</w:t>
            </w:r>
          </w:p>
        </w:tc>
        <w:tc>
          <w:tcPr>
            <w:tcW w:w="2520" w:type="dxa"/>
            <w:shd w:val="clear" w:color="auto" w:fill="FFFFFF"/>
            <w:tcMar>
              <w:top w:w="40" w:type="dxa"/>
              <w:left w:w="100" w:type="dxa"/>
              <w:bottom w:w="40" w:type="dxa"/>
              <w:right w:w="100" w:type="dxa"/>
            </w:tcMar>
            <w:vAlign w:val="center"/>
          </w:tcPr>
          <w:p w14:paraId="0408E4C1" w:rsidR="00573D16" w:rsidRPr="00A60245" w:rsidRDefault="00573D16"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المدارس الخمس، كلٌّ في موضع تخصصه</w:t>
            </w:r>
          </w:p>
        </w:tc>
        <w:tc>
          <w:tcPr>
            <w:tcW w:w="2520" w:type="dxa"/>
            <w:shd w:val="clear" w:color="auto" w:fill="FFFFFF"/>
            <w:tcMar>
              <w:top w:w="40" w:type="dxa"/>
              <w:left w:w="100" w:type="dxa"/>
              <w:bottom w:w="40" w:type="dxa"/>
              <w:right w:w="100" w:type="dxa"/>
            </w:tcMar>
            <w:vAlign w:val="center"/>
          </w:tcPr>
          <w:p w14:paraId="643C6281" w:rsidR="00573D16" w:rsidRPr="00A60245" w:rsidRDefault="00573D16"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الفهم: دلالة الألفاظ في السياق القرآني</w:t>
            </w:r>
          </w:p>
        </w:tc>
        <w:tc>
          <w:tcPr>
            <w:tcW w:w="2520" w:type="dxa"/>
            <w:shd w:val="clear" w:color="auto" w:fill="FFFFFF"/>
            <w:tcMar>
              <w:top w:w="40" w:type="dxa"/>
              <w:left w:w="100" w:type="dxa"/>
              <w:bottom w:w="40" w:type="dxa"/>
              <w:right w:w="100" w:type="dxa"/>
            </w:tcMar>
            <w:vAlign w:val="center"/>
          </w:tcPr>
          <w:p w14:paraId="7B9BD703" w:rsidR="00573D16" w:rsidRPr="00A60245" w:rsidRDefault="00573D16"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اجتهادي متفاوت، ويُصرَّح بالخلاف</w:t>
            </w:r>
          </w:p>
        </w:tc>
      </w:tr>
      <w:tr w:rsidR="00573D16" w:rsidRPr="00A60245" w14:paraId="07BF7765" w:rsidTr="00201A65">
        <w:tc>
          <w:tcPr>
            <w:tcW w:w="420" w:type="dxa"/>
            <w:shd w:val="clear" w:color="auto" w:fill="EBF5FB"/>
            <w:tcMar>
              <w:top w:w="40" w:type="dxa"/>
              <w:left w:w="100" w:type="dxa"/>
              <w:bottom w:w="40" w:type="dxa"/>
              <w:right w:w="100" w:type="dxa"/>
            </w:tcMar>
            <w:vAlign w:val="center"/>
          </w:tcPr>
          <w:p w14:paraId="6F270764" w:rsidR="00573D16" w:rsidRPr="00A60245" w:rsidRDefault="00573D16" w:rsidP="00201A65">
            <w:pPr>
              <w:bidi/>
              <w:spacing w:before="20" w:after="20"/>
              <w:rPr>
                <w:rFonts w:ascii="Sakkal Majalla" w:hAnsi="Sakkal Majalla" w:cs="Sakkal Majalla"/>
                <w:sz w:val="28"/>
                <w:szCs w:val="28"/>
              </w:rPr>
            </w:pPr>
            <w:r>
              <w:rPr>
                <w:rFonts w:ascii="Cambria Math" w:hAnsi="Cambria Math" w:cs="Cambria Math" w:hint="cs"/>
                <w:b/>
                <w:bCs/>
                <w:color w:val="156082"/>
                <w:sz w:val="26"/>
                <w:szCs w:val="26"/>
                <w:rtl/>
              </w:rPr>
              <w:t>⑤</w:t>
            </w:r>
          </w:p>
        </w:tc>
        <w:tc>
          <w:tcPr>
            <w:tcW w:w="2100" w:type="dxa"/>
            <w:shd w:val="clear" w:color="auto" w:fill="F5F5F5"/>
            <w:tcMar>
              <w:top w:w="40" w:type="dxa"/>
              <w:left w:w="100" w:type="dxa"/>
              <w:bottom w:w="40" w:type="dxa"/>
              <w:right w:w="100" w:type="dxa"/>
            </w:tcMar>
            <w:vAlign w:val="center"/>
          </w:tcPr>
          <w:p w14:paraId="47537DB7" w:rsidR="00573D16" w:rsidRPr="00A60245" w:rsidRDefault="00573D16" w:rsidP="00201A65">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السيرة النبوية</w:t>
            </w:r>
          </w:p>
        </w:tc>
        <w:tc>
          <w:tcPr>
            <w:tcW w:w="2520" w:type="dxa"/>
            <w:shd w:val="clear" w:color="auto" w:fill="F5FAFF"/>
            <w:tcMar>
              <w:top w:w="40" w:type="dxa"/>
              <w:left w:w="100" w:type="dxa"/>
              <w:bottom w:w="40" w:type="dxa"/>
              <w:right w:w="100" w:type="dxa"/>
            </w:tcMar>
            <w:vAlign w:val="center"/>
          </w:tcPr>
          <w:p w14:paraId="690AAF05" w:rsidR="00573D16" w:rsidRPr="00A60245" w:rsidRDefault="00573D16"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أربع مراتب: الصحاح، ثم ابن هشام، ثم محمد الغزالي والغضبان، ثم كتب السياق</w:t>
            </w:r>
          </w:p>
        </w:tc>
        <w:tc>
          <w:tcPr>
            <w:tcW w:w="2520" w:type="dxa"/>
            <w:shd w:val="clear" w:color="auto" w:fill="EBF5E0"/>
            <w:tcMar>
              <w:top w:w="40" w:type="dxa"/>
              <w:left w:w="100" w:type="dxa"/>
              <w:bottom w:w="40" w:type="dxa"/>
              <w:right w:w="100" w:type="dxa"/>
            </w:tcMar>
            <w:vAlign w:val="center"/>
          </w:tcPr>
          <w:p w14:paraId="59E92EFA" w:rsidR="00573D16" w:rsidRPr="00A60245" w:rsidRDefault="00573D16"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التطبيق والتجسيد: واقعة تُثبت ثم تُحلَّل</w:t>
            </w:r>
          </w:p>
        </w:tc>
        <w:tc>
          <w:tcPr>
            <w:tcW w:w="2520" w:type="dxa"/>
            <w:shd w:val="clear" w:color="auto" w:fill="EBF5FB"/>
            <w:tcMar>
              <w:top w:w="40" w:type="dxa"/>
              <w:left w:w="100" w:type="dxa"/>
              <w:bottom w:w="40" w:type="dxa"/>
              <w:right w:w="100" w:type="dxa"/>
            </w:tcMar>
            <w:vAlign w:val="center"/>
          </w:tcPr>
          <w:p w14:paraId="61BC16B1" w:rsidR="00573D16" w:rsidRPr="00A60245" w:rsidRDefault="00573D16"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متفاوت بحسب المرتبة</w:t>
            </w:r>
          </w:p>
        </w:tc>
      </w:tr>
      <w:tr w:rsidR="00573D16" w:rsidRPr="00A60245" w14:paraId="09056DD1" w:rsidTr="00201A65">
        <w:tc>
          <w:tcPr>
            <w:tcW w:w="420" w:type="dxa"/>
            <w:shd w:val="clear" w:color="auto" w:fill="FFFFFF"/>
            <w:tcMar>
              <w:top w:w="40" w:type="dxa"/>
              <w:left w:w="100" w:type="dxa"/>
              <w:bottom w:w="40" w:type="dxa"/>
              <w:right w:w="100" w:type="dxa"/>
            </w:tcMar>
            <w:vAlign w:val="center"/>
          </w:tcPr>
          <w:p w14:paraId="5754112B" w:rsidR="00573D16" w:rsidRPr="00A60245" w:rsidRDefault="00573D16" w:rsidP="00201A65">
            <w:pPr>
              <w:bidi/>
              <w:spacing w:before="20" w:after="20"/>
              <w:rPr>
                <w:rFonts w:ascii="Sakkal Majalla" w:hAnsi="Sakkal Majalla" w:cs="Sakkal Majalla"/>
                <w:sz w:val="28"/>
                <w:szCs w:val="28"/>
              </w:rPr>
            </w:pPr>
            <w:r>
              <w:rPr>
                <w:rFonts w:ascii="Cambria Math" w:hAnsi="Cambria Math" w:cs="Cambria Math" w:hint="cs"/>
                <w:b/>
                <w:bCs/>
                <w:color w:val="156082"/>
                <w:sz w:val="26"/>
                <w:szCs w:val="26"/>
                <w:rtl/>
              </w:rPr>
              <w:t>⑥</w:t>
            </w:r>
          </w:p>
        </w:tc>
        <w:tc>
          <w:tcPr>
            <w:tcW w:w="2100" w:type="dxa"/>
            <w:shd w:val="clear" w:color="auto" w:fill="FFFFFF"/>
            <w:tcMar>
              <w:top w:w="40" w:type="dxa"/>
              <w:left w:w="100" w:type="dxa"/>
              <w:bottom w:w="40" w:type="dxa"/>
              <w:right w:w="100" w:type="dxa"/>
            </w:tcMar>
            <w:vAlign w:val="center"/>
          </w:tcPr>
          <w:p w14:paraId="4F23704B" w:rsidR="00573D16" w:rsidRPr="00A60245" w:rsidRDefault="00573D16" w:rsidP="00201A65">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المبدأ الإداري</w:t>
            </w:r>
          </w:p>
        </w:tc>
        <w:tc>
          <w:tcPr>
            <w:tcW w:w="2520" w:type="dxa"/>
            <w:shd w:val="clear" w:color="auto" w:fill="FFFFFF"/>
            <w:tcMar>
              <w:top w:w="40" w:type="dxa"/>
              <w:left w:w="100" w:type="dxa"/>
              <w:bottom w:w="40" w:type="dxa"/>
              <w:right w:w="100" w:type="dxa"/>
            </w:tcMar>
            <w:vAlign w:val="center"/>
          </w:tcPr>
          <w:p w14:paraId="1D97C6A3" w:rsidR="00573D16" w:rsidRPr="00A60245" w:rsidRDefault="00573D16"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الناتج المشتق من المستويات السابقة</w:t>
            </w:r>
          </w:p>
        </w:tc>
        <w:tc>
          <w:tcPr>
            <w:tcW w:w="2520" w:type="dxa"/>
            <w:shd w:val="clear" w:color="auto" w:fill="FFFFFF"/>
            <w:tcMar>
              <w:top w:w="40" w:type="dxa"/>
              <w:left w:w="100" w:type="dxa"/>
              <w:bottom w:w="40" w:type="dxa"/>
              <w:right w:w="100" w:type="dxa"/>
            </w:tcMar>
            <w:vAlign w:val="center"/>
          </w:tcPr>
          <w:p w14:paraId="62AC2970" w:rsidR="00573D16" w:rsidRPr="00A60245" w:rsidRDefault="00573D16"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المبدأ القابل للاختبار والتطبيق</w:t>
            </w:r>
          </w:p>
        </w:tc>
        <w:tc>
          <w:tcPr>
            <w:tcW w:w="2520" w:type="dxa"/>
            <w:shd w:val="clear" w:color="auto" w:fill="FFFFFF"/>
            <w:tcMar>
              <w:top w:w="40" w:type="dxa"/>
              <w:left w:w="100" w:type="dxa"/>
              <w:bottom w:w="40" w:type="dxa"/>
              <w:right w:w="100" w:type="dxa"/>
            </w:tcMar>
            <w:vAlign w:val="center"/>
          </w:tcPr>
          <w:p w14:paraId="01BE9FCF" w:rsidR="00573D16" w:rsidRPr="00A60245" w:rsidRDefault="00573D16" w:rsidP="00201A65">
            <w:pPr>
              <w:bidi/>
              <w:spacing w:before="20" w:after="20"/>
              <w:rPr>
                <w:rFonts w:ascii="Sakkal Majalla" w:hAnsi="Sakkal Majalla" w:cs="Sakkal Majalla"/>
                <w:sz w:val="28"/>
                <w:szCs w:val="28"/>
              </w:rPr>
            </w:pPr>
            <w:r>
              <w:rPr>
                <w:rFonts w:ascii="Sakkal Majalla" w:hAnsi="Sakkal Majalla" w:cs="Sakkal Majalla"/>
                <w:color w:val="000000"/>
                <w:sz w:val="26"/>
                <w:szCs w:val="26"/>
                <w:rtl/>
              </w:rPr>
              <w:t>اجتهاد بشري يخضع للفرضية الصفرية</w:t>
            </w:r>
          </w:p>
        </w:tc>
      </w:tr>
    </w:tbl>
    <w:p w14:paraId="3052A573" w:rsidR="00573D16" w:rsidRPr="00A60245" w:rsidRDefault="00573D16" w:rsidP="00573D16">
      <w:pPr>
        <w:bidi/>
        <w:spacing w:after="55"/>
        <w:rPr>
          <w:rFonts w:ascii="Sakkal Majalla" w:hAnsi="Sakkal Majalla" w:cs="Sakkal Majalla"/>
          <w:sz w:val="28"/>
          <w:szCs w:val="28"/>
        </w:rPr>
      </w:pPr>
      <w:r>
        <w:rPr>
          <w:rFonts w:ascii="Sakkal Majalla" w:hAnsi="Sakkal Majalla" w:cs="Sakkal Majalla"/>
          <w:i/>
          <w:iCs/>
          <w:color w:val="595959"/>
          <w:sz w:val="28"/>
          <w:szCs w:val="28"/>
          <w:rtl/>
        </w:rPr>
        <w:t xml:space="preserve">جدول 4.6: الهرم كاملًا في نظرة واحدة: ستة مستويات بمصادرها ووظائفها ودرجة اليقين في كل منها.</w:t>
      </w:r>
    </w:p>
    <w:p w14:paraId="6DA1F1ED" w:rsidR="00573D16" w:rsidRPr="00A60245" w:rsidRDefault="00573D16" w:rsidP="00573D16">
      <w:pPr>
        <w:bidi/>
        <w:spacing w:after="90"/>
        <w:rPr>
          <w:rFonts w:ascii="Sakkal Majalla" w:hAnsi="Sakkal Majalla" w:cs="Sakkal Majalla"/>
          <w:sz w:val="28"/>
          <w:szCs w:val="28"/>
        </w:rPr>
      </w:pPr>
      <w:r>
        <w:rPr>
          <w:rFonts w:ascii="Sakkal Majalla" w:hAnsi="Sakkal Majalla" w:cs="Sakkal Majalla"/>
          <w:color w:val="000000"/>
          <w:sz w:val="28"/>
          <w:szCs w:val="28"/>
          <w:rtl/>
        </w:rPr>
        <w:t xml:space="preserve">ولا ينبغي أن يُقرأ الهرم سُلّمًا يعلو فيه كل مصدر على ما تحته في كل وظيفة، فالمصدر الأعلى ثبوتًا قد لا يقدّم وحده التفصيل الإجرائي الذي يحتاجه القرار، والأدنى رتبة قد يكون مهمًا لفهم السياق أو للمقارنة المؤسسية؛ لذلك ننظر إلى المصادر من أربعة محاور: درجة الثبوت، والقرب من النص، والوظيفة التفسيرية، وقابلية الاستعمال في بناء النموذج. أما تقديم اللغة على التفسير في الجدول فترتيب استعمال يوافق بروتوكول القراءة (الفصل السادس)، ولا يعني أن المعجم أعلى سلطة من المفسّر. الرتبة في الثبوت شيء، والدور في البناء شيء آخر.</w:t>
      </w:r>
    </w:p>
    <w:p w14:paraId="349F03A9" w:rsidR="00573D16" w:rsidRPr="00A60245" w:rsidRDefault="00573D16" w:rsidP="00573D16">
      <w:pPr>
        <w:shd w:val="clear" w:color="auto" w:fill="156082"/>
        <w:bidi/>
        <w:spacing w:before="140" w:after="85"/>
        <w:rPr>
          <w:rFonts w:ascii="Sakkal Majalla" w:hAnsi="Sakkal Majalla" w:cs="Sakkal Majalla"/>
          <w:sz w:val="28"/>
          <w:szCs w:val="28"/>
        </w:rPr>
      </w:pPr>
      <w:r>
        <w:rPr>
          <w:rFonts w:ascii="Sakkal Majalla" w:hAnsi="Sakkal Majalla" w:cs="Sakkal Majalla"/>
          <w:b/>
          <w:bCs/>
          <w:color w:val="FFFFFF"/>
          <w:sz w:val="28"/>
          <w:szCs w:val="28"/>
          <w:rtl/>
        </w:rPr>
        <w:t xml:space="preserve">4.9  ثلاثة أسئلة ناقدة على الهرم</w:t>
      </w:r>
      <w:r>
        <w:fldChar w:fldCharType="begin"/>
      </w:r>
      <w:r>
        <w:instrText xml:space="preserve"> TC "4.9  ثلاثة أسئلة ناقدة على الهرم" \l 2 </w:instrText>
      </w:r>
      <w:r>
        <w:fldChar w:fldCharType="end"/>
      </w:r>
    </w:p>
    <w:p w14:paraId="535C2FDA" w:rsidR="00573D16" w:rsidRPr="00A60245" w:rsidRDefault="00573D16" w:rsidP="00573D16">
      <w:pPr>
        <w:bidi/>
        <w:spacing w:before="70" w:after="38"/>
        <w:rPr>
          <w:rFonts w:ascii="Sakkal Majalla" w:hAnsi="Sakkal Majalla" w:cs="Sakkal Majalla"/>
          <w:sz w:val="28"/>
          <w:szCs w:val="28"/>
        </w:rPr>
      </w:pPr>
      <w:r>
        <w:rPr>
          <w:rFonts w:ascii="Sakkal Majalla" w:hAnsi="Sakkal Majalla" w:cs="Sakkal Majalla"/>
          <w:b/>
          <w:bCs/>
          <w:color w:val="C55A11"/>
          <w:sz w:val="28"/>
          <w:szCs w:val="28"/>
          <w:rtl/>
        </w:rPr>
        <w:t xml:space="preserve">الاعتراض الأول: لماذا هذه المدارس الخمس، ولماذا الطباطبائي دون غيره؟</w:t>
      </w:r>
    </w:p>
    <w:p w14:paraId="12A4A6A6" w:rsidR="00573D16" w:rsidRPr="00A60245" w:rsidRDefault="00573D16" w:rsidP="00573D16">
      <w:pPr>
        <w:bidi/>
        <w:spacing w:after="90"/>
        <w:rPr>
          <w:rFonts w:ascii="Sakkal Majalla" w:hAnsi="Sakkal Majalla" w:cs="Sakkal Majalla"/>
          <w:sz w:val="28"/>
          <w:szCs w:val="28"/>
        </w:rPr>
      </w:pPr>
      <w:r>
        <w:rPr>
          <w:rFonts w:ascii="Sakkal Majalla" w:hAnsi="Sakkal Majalla" w:cs="Sakkal Majalla"/>
          <w:color w:val="000000"/>
          <w:sz w:val="28"/>
          <w:szCs w:val="28"/>
          <w:rtl/>
        </w:rPr>
        <w:t xml:space="preserve">أما العدد فليس رقمًا مقدّسًا، وإنما هو ما خرج من تطبيق معايير الاختيار الأربعة على تاريخ التفسير، وهذه الخمس تمثّل في تقديري الأطياف المنهجية الرئيسية حين تُطبَّق المعايير بصرامة، وهي اختيار من اختيارات ممكنة. وأما الطباطبائي، فقد يُسأل لماذا يُستفاد منه بضوابط، ولا تُعامل مصادر معتزلية أو إباضية أو صوفية بالتفصيل نفسه؟ والجواب الصادق أن هذا انتقاء واقعي لا مبدئي؛ فالميزان مصدر معاصر واسع التداول أكاديميًا. والباب مفتوح لغيره، وهذا قصور أعرفه وأرجو أن يُستدرك، لا موقف نهائي.</w:t>
      </w:r>
    </w:p>
    <w:p w14:paraId="44664818" w:rsidR="00573D16" w:rsidRPr="00A60245" w:rsidRDefault="00573D16" w:rsidP="00573D16">
      <w:pPr>
        <w:bidi/>
        <w:spacing w:before="70" w:after="38"/>
        <w:rPr>
          <w:rFonts w:ascii="Sakkal Majalla" w:hAnsi="Sakkal Majalla" w:cs="Sakkal Majalla"/>
          <w:sz w:val="28"/>
          <w:szCs w:val="28"/>
        </w:rPr>
      </w:pPr>
      <w:r>
        <w:rPr>
          <w:rFonts w:ascii="Sakkal Majalla" w:hAnsi="Sakkal Majalla" w:cs="Sakkal Majalla"/>
          <w:b/>
          <w:bCs/>
          <w:color w:val="C55A11"/>
          <w:sz w:val="28"/>
          <w:szCs w:val="28"/>
          <w:rtl/>
        </w:rPr>
        <w:t xml:space="preserve">الاعتراض الثاني، وهو الأعمق: الانتقائية في اختيار وقائع السيرة</w:t>
      </w:r>
    </w:p>
    <w:p w14:paraId="22E88F52" w:rsidR="00573D16" w:rsidRPr="00A60245" w:rsidRDefault="00573D16" w:rsidP="00573D16">
      <w:pPr>
        <w:bidi/>
        <w:spacing w:after="90"/>
        <w:rPr>
          <w:rFonts w:ascii="Sakkal Majalla" w:hAnsi="Sakkal Majalla" w:cs="Sakkal Majalla"/>
          <w:sz w:val="28"/>
          <w:szCs w:val="28"/>
        </w:rPr>
      </w:pPr>
      <w:r>
        <w:rPr>
          <w:rFonts w:ascii="Sakkal Majalla" w:hAnsi="Sakkal Majalla" w:cs="Sakkal Majalla"/>
          <w:color w:val="000000"/>
          <w:sz w:val="28"/>
          <w:szCs w:val="28"/>
          <w:rtl/>
        </w:rPr>
        <w:t xml:space="preserve">لنفترض أن الباحث التزم بتراتبية الثبوت التزامًا تامًا، فسيبقى اختياره للوقائع التي يبرزها من السيرة فعلًا انتقائيًا بطبيعته، ولا أستطيع دفع هذا الاعتراض كليًا، فهو وجه آخر لمشكلة «التحميل النظري للملاحظة» (Hanson 1958)، وما أستطيعه إجراء واحد يخفف منه، هو أن يُعلن معيار الاختيار قبل عرض المثال. ويبقى القصور قائمًا، وأقرّ به.</w:t>
      </w:r>
    </w:p>
    <w:p w:rsidR="00573D16" w:rsidRPr="00A60245" w:rsidRDefault="00573D16" w:rsidP="00573D16">
      <w:pPr>
        <w:bidi/>
        <w:spacing w:before="70" w:after="38"/>
        <w:rPr>
          <w:rFonts w:ascii="Sakkal Majalla" w:hAnsi="Sakkal Majalla" w:cs="Sakkal Majalla"/>
          <w:sz w:val="28"/>
          <w:szCs w:val="28"/>
        </w:rPr>
      </w:pPr>
      <w:r>
        <w:rPr>
          <w:rFonts w:ascii="Sakkal Majalla" w:hAnsi="Sakkal Majalla" w:cs="Sakkal Majalla"/>
          <w:b/>
          <w:bCs/>
          <w:color w:val="C55A11"/>
          <w:sz w:val="28"/>
          <w:szCs w:val="28"/>
          <w:rtl/>
        </w:rPr>
        <w:t xml:space="preserve">الاعتراض الثالث: هل يمكن الدفاع فلسفيًا عن السلطة اليقينية للقرآن أمام غير المسلم؟</w:t>
      </w:r>
    </w:p>
    <w:p w:rsidR="00573D16" w:rsidRPr="00A60245" w:rsidRDefault="00573D16" w:rsidP="00573D16">
      <w:pPr>
        <w:bidi/>
        <w:spacing w:after="90"/>
        <w:rPr>
          <w:rFonts w:ascii="Sakkal Majalla" w:hAnsi="Sakkal Majalla" w:cs="Sakkal Majalla"/>
          <w:sz w:val="28"/>
          <w:szCs w:val="28"/>
        </w:rPr>
      </w:pPr>
      <w:r>
        <w:rPr>
          <w:rFonts w:ascii="Sakkal Majalla" w:hAnsi="Sakkal Majalla" w:cs="Sakkal Majalla"/>
          <w:color w:val="000000"/>
          <w:sz w:val="28"/>
          <w:szCs w:val="28"/>
          <w:rtl/>
        </w:rPr>
        <w:t xml:space="preserve">لا يحاول الكتاب أن يثبت صحة القرآن فلسفيًا لغير المسلم، وإنما يعلن المسلّمة ويبني عليها، كما بيّن الفصل الثالث (3.1). وللقارئ غير المسلم معيار عادل يقيّم به الهرم، هو الاتساق الداخلي. هل التزم الكتاب بمسلّماته المعلنة؟ وهل جاءت نتائجه منسجمة معها؟</w:t>
      </w:r>
    </w:p>
    <w:p w:rsidR="000C549B" w:rsidRPr="00AB0CA0" w:rsidRDefault="000C549B" w:rsidP="000C549B">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ما تبقّى</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يمنح هرم المصادر الباحث خريطة عمل، لكنه لا يعفيه من مسؤولية القراءة، فلا قائمة مصادر، مهما أُحكمت، تمنع الانتقاء إذا كان القارئ يبحث عن نتيجة بعينها. والحماية في مكان آخر، وهي أن يصرّح الباحث بمصدر كل خطوة، ويميّز بين الدليل والتفسير والاقتراح، ويترك للقارئ طريق العودة إلى الأصل. وتبقى أسئلة مفتوحة لم يحسمها الهرم، فالمذاهب غير السنية لم تُستوعب فيه استيعابًا كاملًا، وتقاطعه مع نظريات الشهادة يشهد لمعقوليته ولا يبرهن عليها.</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ومن ينهي هذا الفصل لا يملك بعد مبدأً إداريًا جديدًا. إنه يملك شيئًا أسبق منه، هو معيار يفرّق به بين ادعاء مسنَد إلى مصدر في مرتبته، وادعاء يتوسّل بمصدر ضعيف أو خارج نطاق سلطته، وعلى هذا الأساس يُبنى في الفصل الخامس سلم الاشتقاق السباعي، من الدلالة القرآنية (المستوى الأول) إلى التطبيق والاختبار (المستوى السابع)، مع إعلان درجة الاجتهاد في كل انتقال. ومن لم يعرف مراتب مصادره، اشتق من كل شيء ولم يبنِ شيئًا.</w:t>
      </w:r>
    </w:p>
    <w:p w14:paraId="0C4CE79F" w:rsidR="00C767B2" w:rsidRPr="00970911" w:rsidRDefault="00C767B2" w:rsidP="00C767B2">
      <w:pPr>
        <w:pageBreakBefore/>
        <w:shd w:val="clear" w:color="auto" w:fill="1F3864"/>
        <w:bidi/>
        <w:rPr>
          <w:rFonts w:ascii="Sakkal Majalla" w:hAnsi="Sakkal Majalla" w:cs="Sakkal Majalla"/>
          <w:sz w:val="26"/>
          <w:szCs w:val="26"/>
        </w:rPr>
      </w:pPr>
      <w:r w:rsidRPr="00970911">
        <w:rPr>
          <w:rFonts w:ascii="Sakkal Majalla" w:hAnsi="Sakkal Majalla" w:cs="Sakkal Majalla"/>
          <w:b/>
          <w:bCs/>
          <w:color w:val="FFFFFF"/>
          <w:sz w:val="26"/>
          <w:szCs w:val="26"/>
          <w:rtl/>
        </w:rPr>
        <w:lastRenderedPageBreak/>
        <w:t>الفصل الخامس</w:t>
      </w:r>
      <w:r>
        <w:fldChar w:fldCharType="begin"/>
      </w:r>
      <w:r>
        <w:instrText xml:space="preserve"> TC "الفصل الخامس: سلم الاشتقاق السباعي وبطاقة الهوية المعرفية، من الآية إلى المبدأ الإداري: سبعة مستويات مع بوابة الضمان المنهجي" \l 1 </w:instrText>
      </w:r>
      <w:r>
        <w:fldChar w:fldCharType="end"/>
      </w:r>
    </w:p>
    <w:p w14:paraId="7D5E6F16" w:rsidR="00C767B2" w:rsidRPr="00970911" w:rsidRDefault="00C767B2" w:rsidP="00C767B2">
      <w:pPr>
        <w:shd w:val="clear" w:color="auto" w:fill="156082"/>
        <w:bidi/>
        <w:rPr>
          <w:rFonts w:ascii="Sakkal Majalla" w:hAnsi="Sakkal Majalla" w:cs="Sakkal Majalla"/>
          <w:sz w:val="26"/>
          <w:szCs w:val="26"/>
        </w:rPr>
      </w:pPr>
      <w:r w:rsidRPr="00970911">
        <w:rPr>
          <w:rFonts w:ascii="Sakkal Majalla" w:hAnsi="Sakkal Majalla" w:cs="Sakkal Majalla"/>
          <w:b/>
          <w:bCs/>
          <w:color w:val="FFFFFF"/>
          <w:sz w:val="26"/>
          <w:szCs w:val="26"/>
          <w:rtl/>
        </w:rPr>
        <w:t>سلم الاشتقاق السباعي وبطاقة الهوية المعرفية</w:t>
      </w:r>
    </w:p>
    <w:p w14:paraId="2AD8A544" w:rsidR="00C767B2" w:rsidRPr="00970911" w:rsidRDefault="00C767B2" w:rsidP="00C767B2">
      <w:pPr>
        <w:shd w:val="clear" w:color="auto" w:fill="2E74B5"/>
        <w:bidi/>
        <w:spacing w:after="18"/>
        <w:rPr>
          <w:rFonts w:ascii="Sakkal Majalla" w:hAnsi="Sakkal Majalla" w:cs="Sakkal Majalla"/>
          <w:sz w:val="26"/>
          <w:szCs w:val="26"/>
        </w:rPr>
      </w:pPr>
      <w:r>
        <w:rPr>
          <w:rFonts w:ascii="Sakkal Majalla" w:hAnsi="Sakkal Majalla" w:cs="Sakkal Majalla"/>
          <w:color w:val="FFFFFF"/>
          <w:sz w:val="26"/>
          <w:szCs w:val="26"/>
          <w:rtl/>
        </w:rPr>
        <w:t>من الآية إلى المبدأ الإداري: سبعة مستويات مع بوابة الضمان المنهجي</w:t>
      </w:r>
    </w:p>
    <w:p w14:paraId="0C06F647" w:rsidR="00C767B2" w:rsidRPr="00970911" w:rsidRDefault="00C767B2" w:rsidP="00C767B2">
      <w:pPr>
        <w:shd w:val="clear" w:color="auto" w:fill="F5F0FF"/>
        <w:bidi/>
        <w:spacing w:before="10"/>
        <w:rPr>
          <w:rFonts w:ascii="Sakkal Majalla" w:hAnsi="Sakkal Majalla" w:cs="Sakkal Majalla"/>
          <w:sz w:val="26"/>
          <w:szCs w:val="26"/>
        </w:rPr>
      </w:pPr>
      <w:r w:rsidRPr="00970911">
        <w:rPr>
          <w:rFonts w:ascii="Sakkal Majalla" w:hAnsi="Sakkal Majalla" w:cs="Sakkal Majalla"/>
          <w:b/>
          <w:bCs/>
          <w:color w:val="1F3864"/>
          <w:sz w:val="26"/>
          <w:szCs w:val="26"/>
          <w:rtl/>
        </w:rPr>
        <w:t>﴿وَلَوْ رَدُّوهُ إِلَى الرَّسُولِ وَإِلَىٰ أُولِي الْأَمْرِ مِنْهُمْ لَعَلِمَهُ الَّذِينَ يَسْتَنبِطُونَهُ مِنْهُمْ﴾</w:t>
      </w:r>
    </w:p>
    <w:p w14:paraId="0222C801" w:rsidR="00C767B2" w:rsidRPr="00970911" w:rsidRDefault="00C767B2" w:rsidP="00C767B2">
      <w:pPr>
        <w:bidi/>
        <w:spacing w:after="18"/>
        <w:rPr>
          <w:rFonts w:ascii="Sakkal Majalla" w:hAnsi="Sakkal Majalla" w:cs="Sakkal Majalla"/>
          <w:sz w:val="26"/>
          <w:szCs w:val="26"/>
        </w:rPr>
      </w:pPr>
      <w:r w:rsidRPr="00970911">
        <w:rPr>
          <w:rFonts w:ascii="Sakkal Majalla" w:hAnsi="Sakkal Majalla" w:cs="Sakkal Majalla"/>
          <w:color w:val="595959"/>
          <w:sz w:val="26"/>
          <w:szCs w:val="26"/>
          <w:rtl/>
        </w:rPr>
        <w:t>النساء : 83</w:t>
      </w:r>
    </w:p>
    <w:p w:rsidR="00722D91" w:rsidRPr="00A263F1" w:rsidRDefault="00722D91" w:rsidP="00722D91">
      <w:pPr>
        <w:shd w:val="clear" w:color="FFF2CC" w:fill="FFF2CC"/>
        <w:bidi/>
        <w:ind w:right="431"/>
        <w:rPr>
          <w:rFonts w:ascii="Sakkal Majalla" w:hAnsi="Sakkal Majalla" w:cs="Sakkal Majalla"/>
        </w:rPr>
      </w:pPr>
      <w:r>
        <w:rPr>
          <w:rFonts w:ascii="Sakkal Majalla" w:hAnsi="Sakkal Majalla" w:cs="Sakkal Majalla"/>
          <w:b/>
          <w:bCs/>
          <w:color w:val="1F3864"/>
          <w:sz w:val="30"/>
          <w:szCs w:val="30"/>
          <w:rtl/>
        </w:rPr>
        <w:t xml:space="preserve">كيف يصل باحث من آية في المصحف إلى قاعدة يعمل بها مدير في مؤسسته، وإذا وصل، فكيف يعرف غيره أن الطريق مرّ بالنص فعلًا، لا بهوى صاحبه وما قرأه قبل أن يفتح المصحف؟ ومن يحاسب طريقًا لم يُكتب منه شيء؟</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لنتخيل مديرًا تنفيذيًا يعرض نموذجًا محكمًا في «القيادة بالشورى»، متماسك الإجراءات، ثم يُسأل عن الخطوات التي أوصلته من ﴿وَشَاوِرْهُمْ فِي الْأَمْرِ﴾ إلى نموذجه، فيجيب بصدق أنه لا يستطيع أن يعدّها؛ لأنه شعر أن الشورى تعني المشاركة، ثم قرأ أدبيات صنع القرار، ثم عاد إلى القرآن يضيف إليه. إنّ علّة النموذج هنا ليست في مضمونه. علّته أن خطواته مضمرة، والمضمر لا يُراجَع ولا يُصحَّح. من هنا جاء سلم الاشتقاق السباعي محاولةً لإعلان هذه الخطوات كلها، درجة بعد درجة، وبين الرابعة والخامسة بوابة لا يُعبر منها إلا باجتياز اختبار المقاصد.</w:t>
      </w:r>
    </w:p>
    <w:p w14:paraId="75ADF582" w:rsidR="00C767B2" w:rsidRPr="00970911" w:rsidRDefault="00C767B2" w:rsidP="00C767B2">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5.1  لماذا نحتاج إلى سلم متدرّج: مشكلة الفجوة بين الوصف والمعيار</w:t>
      </w:r>
      <w:r>
        <w:fldChar w:fldCharType="begin"/>
      </w:r>
      <w:r>
        <w:instrText xml:space="preserve"> TC "5.1  لماذا نحتاج إلى سلم متدرّج: مشكلة الفجوة بين الوصف والمعيار" \l 2 </w:instrText>
      </w:r>
      <w:r>
        <w:fldChar w:fldCharType="end"/>
      </w:r>
    </w:p>
    <w:p w14:paraId="76528163" w:rsidR="00C767B2" w:rsidRPr="00970911" w:rsidRDefault="00C767B2" w:rsidP="00C767B2">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إنّ المشكلة فلسفية قبل أن تكون إدارية، وإهمالها يترك البناء اللاحق كله على أرض لا نعرف صلابتها. نبّه إليها ديفيد هيوم في «رسالة في الطبيعة البشرية» (1739)، وتُعرف اليوم بـ«فجوة الوصف والمعيار» (Is-Ought Gap)، وهي فجوة بين خبر وحكم؛ فالوصف (Is) خبر عن الواقع، كقولنا «الشورى مذكورة في الآية»، والمعيار (Ought) حكم بما ينبغي، كقولنا «ينبغي تطبيق الإدارة التشاركية». ومن انتهى إلى حكم معياري فعليه أن يرينا كيف عبر إليه من مقدمات وصفية، وإلا بقيت القفزة مضمرة بلا مسوّغ.</w:t>
      </w:r>
    </w:p>
    <w:p w14:paraId="563A97D1" w:rsidR="00C767B2" w:rsidRPr="00970911" w:rsidRDefault="00C767B2" w:rsidP="00C767B2">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ثم جاء جورج إدوارد مور في «Principia Ethica» (1903) بما سمّاه «المغالطة الطبيعية» (Naturalistic Fallacy)، وهي أن يُشتق الحكم القيمي من وصف الواقع مباشرة، بلا وساطة منطقية معلنة. وأدبياتنا الإدارية الإسلامية تقع فيها أكثر مما نحب؛ فنحن نقول «القرآن يأمر بالشورى، إذن الإدارة التشاركية أفضل»، ونمضي دون أن نذكر شيئًا من الخطوات التي بين المقدمة والنتيجة. قد تكون النتيجة صحيحة، لكن من أين لنا أن نعرف؟</w:t>
      </w:r>
    </w:p>
    <w:p w14:paraId="20DF19A6" w:rsidR="00C767B2" w:rsidRPr="00970911" w:rsidRDefault="00C767B2" w:rsidP="00C767B2">
      <w:pPr>
        <w:bidi/>
        <w:spacing w:after="65"/>
        <w:ind w:right="260"/>
        <w:rPr>
          <w:rFonts w:ascii="Sakkal Majalla" w:hAnsi="Sakkal Majalla" w:cs="Sakkal Majalla"/>
          <w:sz w:val="26"/>
          <w:szCs w:val="26"/>
        </w:rPr>
      </w:pPr>
      <w:r w:rsidRPr="00970911">
        <w:rPr>
          <w:rFonts w:ascii="Sakkal Majalla" w:hAnsi="Sakkal Majalla" w:cs="Sakkal Majalla"/>
          <w:sz w:val="26"/>
          <w:szCs w:val="26"/>
        </w:rPr>
        <w:t xml:space="preserve">    </w:t>
      </w:r>
      <w:r w:rsidRPr="00970911">
        <w:rPr>
          <w:rFonts w:ascii="Sakkal Majalla" w:hAnsi="Sakkal Majalla" w:cs="Sakkal Majalla"/>
          <w:i/>
          <w:iCs/>
          <w:color w:val="595959"/>
          <w:sz w:val="26"/>
          <w:szCs w:val="26"/>
          <w:rtl/>
        </w:rPr>
        <w:t>Hume, D. (1739). A Treatise of Human Nature. Book III, Part I, Section I. | Moore, G.E. (1903). Principia Ethica. Cambridge University Press.</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والحل الذي أقترحه أن نستبدل بالقفزة سلمًا، تُطرح عند كل انتقال فيه ثلاثة أسئلة، أولها عمّا تغيّر نوعيًا، وثانيها عمّن يتحمل التغيّر، النص أم اجتهاد الباحث، وثالثها عن هامش عدم اليقين في هذا الانتقال. إنّ السلم لا يلغي الفجوة، ولا أظن أداة تقدر على إلغائها. غاية ما يفعله أن يعلنها ويوثّقها، فيترك للمراجع مساحة حقيقية بدل يقين زائف.</w:t>
      </w:r>
    </w:p>
    <w:p w14:paraId="08C0701C" w:rsidR="00C767B2" w:rsidRPr="00970911" w:rsidRDefault="00C767B2" w:rsidP="00C767B2">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5.2  المستويات السبعة: تعريف إجرائي لكل مستوى</w:t>
      </w:r>
      <w:r>
        <w:fldChar w:fldCharType="begin"/>
      </w:r>
      <w:r>
        <w:instrText xml:space="preserve"> TC "5.2  المستويات السبعة: تعريف إجرائي لكل مستوى" \l 2 </w:instrText>
      </w:r>
      <w:r>
        <w:fldChar w:fldCharType="end"/>
      </w:r>
    </w:p>
    <w:p w14:paraId="59999ABE" w:rsidR="00C767B2" w:rsidRPr="00970911" w:rsidRDefault="00C767B2" w:rsidP="00C767B2">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لكل مستوى سؤال تحقق إلزامي، ولا يُسمح بالصعود إلى ما بعده حتى يُجاب عنه:</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84"/>
        <w:gridCol w:w="1921"/>
        <w:gridCol w:w="3458"/>
        <w:gridCol w:w="4317"/>
      </w:tblGrid>
      <w:tr w:rsidR="00C767B2" w:rsidRPr="00970911" w14:paraId="20B59737" w:rsidTr="00201A65">
        <w:tc>
          <w:tcPr>
            <w:tcW w:w="384" w:type="dxa"/>
            <w:shd w:val="clear" w:color="auto" w:fill="1F3864"/>
            <w:tcMar>
              <w:top w:w="40" w:type="dxa"/>
              <w:left w:w="95" w:type="dxa"/>
              <w:bottom w:w="40" w:type="dxa"/>
              <w:right w:w="95" w:type="dxa"/>
            </w:tcMar>
            <w:vAlign w:val="center"/>
          </w:tcPr>
          <w:p w14:paraId="74D24A2E"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b/>
                <w:bCs/>
                <w:color w:val="FFFFFF"/>
                <w:sz w:val="24"/>
                <w:szCs w:val="24"/>
                <w:rtl/>
              </w:rPr>
              <w:t>#</w:t>
            </w:r>
          </w:p>
        </w:tc>
        <w:tc>
          <w:tcPr>
            <w:tcW w:w="1921" w:type="dxa"/>
            <w:shd w:val="clear" w:color="auto" w:fill="1F3864"/>
            <w:tcMar>
              <w:top w:w="40" w:type="dxa"/>
              <w:left w:w="95" w:type="dxa"/>
              <w:bottom w:w="40" w:type="dxa"/>
              <w:right w:w="95" w:type="dxa"/>
            </w:tcMar>
            <w:vAlign w:val="center"/>
          </w:tcPr>
          <w:p w14:paraId="4274BAC6"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b/>
                <w:bCs/>
                <w:color w:val="FFFFFF"/>
                <w:sz w:val="24"/>
                <w:szCs w:val="24"/>
                <w:rtl/>
              </w:rPr>
              <w:t>الاسم</w:t>
            </w:r>
          </w:p>
        </w:tc>
        <w:tc>
          <w:tcPr>
            <w:tcW w:w="3458" w:type="dxa"/>
            <w:shd w:val="clear" w:color="auto" w:fill="1F3864"/>
            <w:tcMar>
              <w:top w:w="40" w:type="dxa"/>
              <w:left w:w="95" w:type="dxa"/>
              <w:bottom w:w="40" w:type="dxa"/>
              <w:right w:w="95" w:type="dxa"/>
            </w:tcMar>
            <w:vAlign w:val="center"/>
          </w:tcPr>
          <w:p w14:paraId="132E25B5"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b/>
                <w:bCs/>
                <w:color w:val="FFFFFF"/>
                <w:sz w:val="24"/>
                <w:szCs w:val="24"/>
                <w:rtl/>
              </w:rPr>
              <w:t>السؤال الإجرائي</w:t>
            </w:r>
          </w:p>
        </w:tc>
        <w:tc>
          <w:tcPr>
            <w:tcW w:w="4317" w:type="dxa"/>
            <w:shd w:val="clear" w:color="auto" w:fill="1F3864"/>
            <w:tcMar>
              <w:top w:w="40" w:type="dxa"/>
              <w:left w:w="95" w:type="dxa"/>
              <w:bottom w:w="40" w:type="dxa"/>
              <w:right w:w="95" w:type="dxa"/>
            </w:tcMar>
            <w:vAlign w:val="center"/>
          </w:tcPr>
          <w:p w14:paraId="6C695A2E"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b/>
                <w:bCs/>
                <w:color w:val="FFFFFF"/>
                <w:sz w:val="24"/>
                <w:szCs w:val="24"/>
                <w:rtl/>
              </w:rPr>
              <w:t>الأداة الرئيسية</w:t>
            </w:r>
          </w:p>
        </w:tc>
      </w:tr>
      <w:tr w:rsidR="00C767B2" w:rsidRPr="00970911" w14:paraId="02221A4A" w:rsidTr="00201A65">
        <w:tc>
          <w:tcPr>
            <w:tcW w:w="384" w:type="dxa"/>
            <w:shd w:val="clear" w:color="auto" w:fill="1F3864"/>
            <w:tcMar>
              <w:top w:w="40" w:type="dxa"/>
              <w:left w:w="95" w:type="dxa"/>
              <w:bottom w:w="40" w:type="dxa"/>
              <w:right w:w="95" w:type="dxa"/>
            </w:tcMar>
            <w:vAlign w:val="center"/>
          </w:tcPr>
          <w:p w14:paraId="7176E03C"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b/>
                <w:bCs/>
                <w:color w:val="FFFFFF"/>
                <w:sz w:val="24"/>
                <w:szCs w:val="24"/>
                <w:rtl/>
              </w:rPr>
              <w:t>1</w:t>
            </w:r>
          </w:p>
        </w:tc>
        <w:tc>
          <w:tcPr>
            <w:tcW w:w="1921" w:type="dxa"/>
            <w:shd w:val="clear" w:color="auto" w:fill="F8F8F8"/>
            <w:tcMar>
              <w:top w:w="40" w:type="dxa"/>
              <w:left w:w="95" w:type="dxa"/>
              <w:bottom w:w="40" w:type="dxa"/>
              <w:right w:w="95" w:type="dxa"/>
            </w:tcMar>
            <w:vAlign w:val="center"/>
          </w:tcPr>
          <w:p w14:paraId="78855408"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b/>
                <w:bCs/>
                <w:color w:val="000000"/>
                <w:sz w:val="24"/>
                <w:szCs w:val="24"/>
                <w:rtl/>
              </w:rPr>
              <w:t>الدلالة القرآنية الأولية</w:t>
            </w:r>
          </w:p>
        </w:tc>
        <w:tc>
          <w:tcPr>
            <w:tcW w:w="3458" w:type="dxa"/>
            <w:shd w:val="clear" w:color="auto" w:fill="EBF5FB"/>
            <w:tcMar>
              <w:top w:w="40" w:type="dxa"/>
              <w:left w:w="95" w:type="dxa"/>
              <w:bottom w:w="40" w:type="dxa"/>
              <w:right w:w="95" w:type="dxa"/>
            </w:tcMar>
            <w:vAlign w:val="center"/>
          </w:tcPr>
          <w:p w14:paraId="2DF5A906"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color w:val="000000"/>
                <w:sz w:val="24"/>
                <w:szCs w:val="24"/>
                <w:rtl/>
              </w:rPr>
              <w:t>ما الذي تقوله الآية في سياقها القرآني المباشر بتحليل لغوي موثَّق؟</w:t>
            </w:r>
          </w:p>
        </w:tc>
        <w:tc>
          <w:tcPr>
            <w:tcW w:w="4317" w:type="dxa"/>
            <w:shd w:val="clear" w:color="auto" w:fill="F5F5F5"/>
            <w:tcMar>
              <w:top w:w="40" w:type="dxa"/>
              <w:left w:w="95" w:type="dxa"/>
              <w:bottom w:w="40" w:type="dxa"/>
              <w:right w:w="95" w:type="dxa"/>
            </w:tcMar>
            <w:vAlign w:val="center"/>
          </w:tcPr>
          <w:p w14:paraId="4462173B"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color w:val="000000"/>
                <w:sz w:val="24"/>
                <w:szCs w:val="24"/>
                <w:rtl/>
              </w:rPr>
              <w:t>المعاجم القرآنية (الراغب، ابن فارس) + المدارس التفسيرية الخمس</w:t>
            </w:r>
          </w:p>
        </w:tc>
      </w:tr>
      <w:tr w:rsidR="00C767B2" w:rsidRPr="00970911" w14:paraId="04E2FFA4" w:rsidTr="00201A65">
        <w:tc>
          <w:tcPr>
            <w:tcW w:w="384" w:type="dxa"/>
            <w:shd w:val="clear" w:color="auto" w:fill="FFFFFF"/>
            <w:tcMar>
              <w:top w:w="40" w:type="dxa"/>
              <w:left w:w="95" w:type="dxa"/>
              <w:bottom w:w="40" w:type="dxa"/>
              <w:right w:w="95" w:type="dxa"/>
            </w:tcMar>
            <w:vAlign w:val="center"/>
          </w:tcPr>
          <w:p w14:paraId="715732EA"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b/>
                <w:bCs/>
                <w:color w:val="1F3864"/>
                <w:sz w:val="24"/>
                <w:szCs w:val="24"/>
                <w:rtl/>
              </w:rPr>
              <w:t>2</w:t>
            </w:r>
          </w:p>
        </w:tc>
        <w:tc>
          <w:tcPr>
            <w:tcW w:w="1921" w:type="dxa"/>
            <w:shd w:val="clear" w:color="auto" w:fill="FFFFFF"/>
            <w:tcMar>
              <w:top w:w="40" w:type="dxa"/>
              <w:left w:w="95" w:type="dxa"/>
              <w:bottom w:w="40" w:type="dxa"/>
              <w:right w:w="95" w:type="dxa"/>
            </w:tcMar>
            <w:vAlign w:val="center"/>
          </w:tcPr>
          <w:p w14:paraId="39493764"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b/>
                <w:bCs/>
                <w:color w:val="000000"/>
                <w:sz w:val="24"/>
                <w:szCs w:val="24"/>
                <w:rtl/>
              </w:rPr>
              <w:t>بيان السنة</w:t>
            </w:r>
          </w:p>
        </w:tc>
        <w:tc>
          <w:tcPr>
            <w:tcW w:w="3458" w:type="dxa"/>
            <w:shd w:val="clear" w:color="auto" w:fill="FFFFFF"/>
            <w:tcMar>
              <w:top w:w="40" w:type="dxa"/>
              <w:left w:w="95" w:type="dxa"/>
              <w:bottom w:w="40" w:type="dxa"/>
              <w:right w:w="95" w:type="dxa"/>
            </w:tcMar>
            <w:vAlign w:val="center"/>
          </w:tcPr>
          <w:p w14:paraId="48DED5F6"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color w:val="000000"/>
                <w:sz w:val="24"/>
                <w:szCs w:val="24"/>
                <w:rtl/>
              </w:rPr>
              <w:t>كيف بيَّنت السنة النبوية الصحيحة هذه الدلالة تطبيقياً؟</w:t>
            </w:r>
          </w:p>
        </w:tc>
        <w:tc>
          <w:tcPr>
            <w:tcW w:w="4317" w:type="dxa"/>
            <w:shd w:val="clear" w:color="auto" w:fill="FFFFFF"/>
            <w:tcMar>
              <w:top w:w="40" w:type="dxa"/>
              <w:left w:w="95" w:type="dxa"/>
              <w:bottom w:w="40" w:type="dxa"/>
              <w:right w:w="95" w:type="dxa"/>
            </w:tcMar>
            <w:vAlign w:val="center"/>
          </w:tcPr>
          <w:p w14:paraId="27C32805" w:rsidR="00C767B2" w:rsidRPr="00970911" w:rsidRDefault="00C767B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الكتب الستة، وكتب السيرة بشرط التوثيق وفق تراتبية الفصل الرابع</w:t>
            </w:r>
          </w:p>
        </w:tc>
      </w:tr>
      <w:tr w:rsidR="00C767B2" w:rsidRPr="00970911" w14:paraId="532ED603" w:rsidTr="00201A65">
        <w:tc>
          <w:tcPr>
            <w:tcW w:w="384" w:type="dxa"/>
            <w:shd w:val="clear" w:color="auto" w:fill="EBF5FB"/>
            <w:tcMar>
              <w:top w:w="40" w:type="dxa"/>
              <w:left w:w="95" w:type="dxa"/>
              <w:bottom w:w="40" w:type="dxa"/>
              <w:right w:w="95" w:type="dxa"/>
            </w:tcMar>
            <w:vAlign w:val="center"/>
          </w:tcPr>
          <w:p w14:paraId="1375F66C"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b/>
                <w:bCs/>
                <w:color w:val="1F3864"/>
                <w:sz w:val="24"/>
                <w:szCs w:val="24"/>
                <w:rtl/>
              </w:rPr>
              <w:t>3</w:t>
            </w:r>
          </w:p>
        </w:tc>
        <w:tc>
          <w:tcPr>
            <w:tcW w:w="1921" w:type="dxa"/>
            <w:shd w:val="clear" w:color="auto" w:fill="F8F8F8"/>
            <w:tcMar>
              <w:top w:w="40" w:type="dxa"/>
              <w:left w:w="95" w:type="dxa"/>
              <w:bottom w:w="40" w:type="dxa"/>
              <w:right w:w="95" w:type="dxa"/>
            </w:tcMar>
            <w:vAlign w:val="center"/>
          </w:tcPr>
          <w:p w14:paraId="2F7B376C"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b/>
                <w:bCs/>
                <w:color w:val="000000"/>
                <w:sz w:val="24"/>
                <w:szCs w:val="24"/>
                <w:rtl/>
              </w:rPr>
              <w:t>المفهوم الإنساني</w:t>
            </w:r>
          </w:p>
        </w:tc>
        <w:tc>
          <w:tcPr>
            <w:tcW w:w="3458" w:type="dxa"/>
            <w:shd w:val="clear" w:color="auto" w:fill="EBF5FB"/>
            <w:tcMar>
              <w:top w:w="40" w:type="dxa"/>
              <w:left w:w="95" w:type="dxa"/>
              <w:bottom w:w="40" w:type="dxa"/>
              <w:right w:w="95" w:type="dxa"/>
            </w:tcMar>
            <w:vAlign w:val="center"/>
          </w:tcPr>
          <w:p w14:paraId="2509E7D4"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color w:val="000000"/>
                <w:sz w:val="24"/>
                <w:szCs w:val="24"/>
                <w:rtl/>
              </w:rPr>
              <w:t>ما المفهوم الإنساني العام المشترك الذي تُعبِّر عنه الدلالة في أي سياق ثقافي؟</w:t>
            </w:r>
          </w:p>
        </w:tc>
        <w:tc>
          <w:tcPr>
            <w:tcW w:w="4317" w:type="dxa"/>
            <w:shd w:val="clear" w:color="auto" w:fill="F5F5F5"/>
            <w:tcMar>
              <w:top w:w="40" w:type="dxa"/>
              <w:left w:w="95" w:type="dxa"/>
              <w:bottom w:w="40" w:type="dxa"/>
              <w:right w:w="95" w:type="dxa"/>
            </w:tcMar>
            <w:vAlign w:val="center"/>
          </w:tcPr>
          <w:p w14:paraId="080F6F55" w:rsidR="00C767B2" w:rsidRPr="00970911" w:rsidRDefault="00C767B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الإنسانيات والفلسفة المقارنة، مع إعلان درجة الاجتهاد</w:t>
            </w:r>
          </w:p>
        </w:tc>
      </w:tr>
      <w:tr w:rsidR="00C767B2" w:rsidRPr="00970911" w14:paraId="057197E7" w:rsidTr="00201A65">
        <w:tc>
          <w:tcPr>
            <w:tcW w:w="384" w:type="dxa"/>
            <w:shd w:val="clear" w:color="auto" w:fill="FFF5E0"/>
            <w:tcMar>
              <w:top w:w="40" w:type="dxa"/>
              <w:left w:w="95" w:type="dxa"/>
              <w:bottom w:w="40" w:type="dxa"/>
              <w:right w:w="95" w:type="dxa"/>
            </w:tcMar>
            <w:vAlign w:val="center"/>
          </w:tcPr>
          <w:p w14:paraId="46D50B87"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b/>
                <w:bCs/>
                <w:color w:val="C55A11"/>
                <w:sz w:val="24"/>
                <w:szCs w:val="24"/>
                <w:rtl/>
              </w:rPr>
              <w:t>4</w:t>
            </w:r>
          </w:p>
        </w:tc>
        <w:tc>
          <w:tcPr>
            <w:tcW w:w="1921" w:type="dxa"/>
            <w:shd w:val="clear" w:color="auto" w:fill="FFF8E0"/>
            <w:tcMar>
              <w:top w:w="40" w:type="dxa"/>
              <w:left w:w="95" w:type="dxa"/>
              <w:bottom w:w="40" w:type="dxa"/>
              <w:right w:w="95" w:type="dxa"/>
            </w:tcMar>
            <w:vAlign w:val="center"/>
          </w:tcPr>
          <w:p w14:paraId="76281D18"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b/>
                <w:bCs/>
                <w:color w:val="000000"/>
                <w:sz w:val="24"/>
                <w:szCs w:val="24"/>
                <w:rtl/>
              </w:rPr>
              <w:t>المبدأ الإداري + بوابة المقاصد</w:t>
            </w:r>
          </w:p>
        </w:tc>
        <w:tc>
          <w:tcPr>
            <w:tcW w:w="3458" w:type="dxa"/>
            <w:shd w:val="clear" w:color="auto" w:fill="FFF5E0"/>
            <w:tcMar>
              <w:top w:w="40" w:type="dxa"/>
              <w:left w:w="95" w:type="dxa"/>
              <w:bottom w:w="40" w:type="dxa"/>
              <w:right w:w="95" w:type="dxa"/>
            </w:tcMar>
            <w:vAlign w:val="center"/>
          </w:tcPr>
          <w:p w14:paraId="7BF126DD"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color w:val="000000"/>
                <w:sz w:val="24"/>
                <w:szCs w:val="24"/>
                <w:rtl/>
              </w:rPr>
              <w:t>ما القاعدة الإدارية العامة؟ وهل تخدم المقاصد الخمسة أم تتعارض معها؟</w:t>
            </w:r>
          </w:p>
        </w:tc>
        <w:tc>
          <w:tcPr>
            <w:tcW w:w="4317" w:type="dxa"/>
            <w:shd w:val="clear" w:color="auto" w:fill="FFFFFF"/>
            <w:tcMar>
              <w:top w:w="40" w:type="dxa"/>
              <w:left w:w="95" w:type="dxa"/>
              <w:bottom w:w="40" w:type="dxa"/>
              <w:right w:w="95" w:type="dxa"/>
            </w:tcMar>
            <w:vAlign w:val="center"/>
          </w:tcPr>
          <w:p w14:paraId="6D6CE3F1" w:rsidR="00C767B2" w:rsidRPr="00970911" w:rsidRDefault="00C767B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الشاطبي (الموافقات)، والبوابة هنا إلزامية لا تُتجاوز (5.4)</w:t>
            </w:r>
          </w:p>
        </w:tc>
      </w:tr>
      <w:tr w:rsidR="00C767B2" w:rsidRPr="00970911" w14:paraId="5456391E" w:rsidTr="00201A65">
        <w:tc>
          <w:tcPr>
            <w:tcW w:w="384" w:type="dxa"/>
            <w:shd w:val="clear" w:color="auto" w:fill="EBF5FB"/>
            <w:tcMar>
              <w:top w:w="40" w:type="dxa"/>
              <w:left w:w="95" w:type="dxa"/>
              <w:bottom w:w="40" w:type="dxa"/>
              <w:right w:w="95" w:type="dxa"/>
            </w:tcMar>
            <w:vAlign w:val="center"/>
          </w:tcPr>
          <w:p w14:paraId="71DD3C6D"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b/>
                <w:bCs/>
                <w:color w:val="1F3864"/>
                <w:sz w:val="24"/>
                <w:szCs w:val="24"/>
                <w:rtl/>
              </w:rPr>
              <w:t>5</w:t>
            </w:r>
          </w:p>
        </w:tc>
        <w:tc>
          <w:tcPr>
            <w:tcW w:w="1921" w:type="dxa"/>
            <w:shd w:val="clear" w:color="auto" w:fill="F8F8F8"/>
            <w:tcMar>
              <w:top w:w="40" w:type="dxa"/>
              <w:left w:w="95" w:type="dxa"/>
              <w:bottom w:w="40" w:type="dxa"/>
              <w:right w:w="95" w:type="dxa"/>
            </w:tcMar>
            <w:vAlign w:val="center"/>
          </w:tcPr>
          <w:p w14:paraId="4F6414B0"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b/>
                <w:bCs/>
                <w:color w:val="000000"/>
                <w:sz w:val="24"/>
                <w:szCs w:val="24"/>
                <w:rtl/>
              </w:rPr>
              <w:t>الفرضية الإدارية</w:t>
            </w:r>
          </w:p>
        </w:tc>
        <w:tc>
          <w:tcPr>
            <w:tcW w:w="3458" w:type="dxa"/>
            <w:shd w:val="clear" w:color="auto" w:fill="EBF5FB"/>
            <w:tcMar>
              <w:top w:w="40" w:type="dxa"/>
              <w:left w:w="95" w:type="dxa"/>
              <w:bottom w:w="40" w:type="dxa"/>
              <w:right w:w="95" w:type="dxa"/>
            </w:tcMar>
            <w:vAlign w:val="center"/>
          </w:tcPr>
          <w:p w14:paraId="4D7A7DC7"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color w:val="000000"/>
                <w:sz w:val="24"/>
                <w:szCs w:val="24"/>
                <w:rtl/>
              </w:rPr>
              <w:t>ما العلاقة القابلة للاختبار بين متغيرَين محددَين في السياق المؤسسي؟</w:t>
            </w:r>
          </w:p>
        </w:tc>
        <w:tc>
          <w:tcPr>
            <w:tcW w:w="4317" w:type="dxa"/>
            <w:shd w:val="clear" w:color="auto" w:fill="F5F5F5"/>
            <w:tcMar>
              <w:top w:w="40" w:type="dxa"/>
              <w:left w:w="95" w:type="dxa"/>
              <w:bottom w:w="40" w:type="dxa"/>
              <w:right w:w="95" w:type="dxa"/>
            </w:tcMar>
            <w:vAlign w:val="center"/>
          </w:tcPr>
          <w:p w14:paraId="6F380CF6"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color w:val="000000"/>
                <w:sz w:val="24"/>
                <w:szCs w:val="24"/>
                <w:rtl/>
              </w:rPr>
              <w:t>منهجية بناء النظرية (Eisenhardt) + معايير بوبر للقابلية للتكذيب</w:t>
            </w:r>
          </w:p>
        </w:tc>
      </w:tr>
      <w:tr w:rsidR="00C767B2" w:rsidRPr="00970911" w14:paraId="4AF09F0B" w:rsidTr="00201A65">
        <w:tc>
          <w:tcPr>
            <w:tcW w:w="384" w:type="dxa"/>
            <w:shd w:val="clear" w:color="auto" w:fill="FFFFFF"/>
            <w:tcMar>
              <w:top w:w="40" w:type="dxa"/>
              <w:left w:w="95" w:type="dxa"/>
              <w:bottom w:w="40" w:type="dxa"/>
              <w:right w:w="95" w:type="dxa"/>
            </w:tcMar>
            <w:vAlign w:val="center"/>
          </w:tcPr>
          <w:p w14:paraId="0ADA2891"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b/>
                <w:bCs/>
                <w:color w:val="1F3864"/>
                <w:sz w:val="24"/>
                <w:szCs w:val="24"/>
                <w:rtl/>
              </w:rPr>
              <w:t>6</w:t>
            </w:r>
          </w:p>
        </w:tc>
        <w:tc>
          <w:tcPr>
            <w:tcW w:w="1921" w:type="dxa"/>
            <w:shd w:val="clear" w:color="auto" w:fill="FFFFFF"/>
            <w:tcMar>
              <w:top w:w="40" w:type="dxa"/>
              <w:left w:w="95" w:type="dxa"/>
              <w:bottom w:w="40" w:type="dxa"/>
              <w:right w:w="95" w:type="dxa"/>
            </w:tcMar>
            <w:vAlign w:val="center"/>
          </w:tcPr>
          <w:p w14:paraId="6E52EF08"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b/>
                <w:bCs/>
                <w:color w:val="000000"/>
                <w:sz w:val="24"/>
                <w:szCs w:val="24"/>
                <w:rtl/>
              </w:rPr>
              <w:t>النموذج</w:t>
            </w:r>
          </w:p>
        </w:tc>
        <w:tc>
          <w:tcPr>
            <w:tcW w:w="3458" w:type="dxa"/>
            <w:shd w:val="clear" w:color="auto" w:fill="FFFFFF"/>
            <w:tcMar>
              <w:top w:w="40" w:type="dxa"/>
              <w:left w:w="95" w:type="dxa"/>
              <w:bottom w:w="40" w:type="dxa"/>
              <w:right w:w="95" w:type="dxa"/>
            </w:tcMar>
            <w:vAlign w:val="center"/>
          </w:tcPr>
          <w:p w14:paraId="7EA8F41F"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color w:val="000000"/>
                <w:sz w:val="24"/>
                <w:szCs w:val="24"/>
                <w:rtl/>
              </w:rPr>
              <w:t>ما البنية المتكاملة التي تُترجم الفرضية إلى تصميم مؤسسي قابل للتطبيق؟</w:t>
            </w:r>
          </w:p>
        </w:tc>
        <w:tc>
          <w:tcPr>
            <w:tcW w:w="4317" w:type="dxa"/>
            <w:shd w:val="clear" w:color="auto" w:fill="FFFFFF"/>
            <w:tcMar>
              <w:top w:w="40" w:type="dxa"/>
              <w:left w:w="95" w:type="dxa"/>
              <w:bottom w:w="40" w:type="dxa"/>
              <w:right w:w="95" w:type="dxa"/>
            </w:tcMar>
            <w:vAlign w:val="center"/>
          </w:tcPr>
          <w:p w14:paraId="32AA50F5"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color w:val="000000"/>
                <w:sz w:val="24"/>
                <w:szCs w:val="24"/>
                <w:rtl/>
              </w:rPr>
              <w:t>نظريات التصميم المؤسسي + مقارنة النظائر الغربية</w:t>
            </w:r>
          </w:p>
        </w:tc>
      </w:tr>
      <w:tr w:rsidR="00C767B2" w:rsidRPr="00970911" w14:paraId="55793738" w:rsidTr="00201A65">
        <w:tc>
          <w:tcPr>
            <w:tcW w:w="384" w:type="dxa"/>
            <w:shd w:val="clear" w:color="auto" w:fill="EBF5FB"/>
            <w:tcMar>
              <w:top w:w="40" w:type="dxa"/>
              <w:left w:w="95" w:type="dxa"/>
              <w:bottom w:w="40" w:type="dxa"/>
              <w:right w:w="95" w:type="dxa"/>
            </w:tcMar>
            <w:vAlign w:val="center"/>
          </w:tcPr>
          <w:p w14:paraId="0C12533F"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b/>
                <w:bCs/>
                <w:color w:val="1F3864"/>
                <w:sz w:val="24"/>
                <w:szCs w:val="24"/>
                <w:rtl/>
              </w:rPr>
              <w:t>7</w:t>
            </w:r>
          </w:p>
        </w:tc>
        <w:tc>
          <w:tcPr>
            <w:tcW w:w="1921" w:type="dxa"/>
            <w:shd w:val="clear" w:color="auto" w:fill="F8F8F8"/>
            <w:tcMar>
              <w:top w:w="40" w:type="dxa"/>
              <w:left w:w="95" w:type="dxa"/>
              <w:bottom w:w="40" w:type="dxa"/>
              <w:right w:w="95" w:type="dxa"/>
            </w:tcMar>
            <w:vAlign w:val="center"/>
          </w:tcPr>
          <w:p w14:paraId="36106118"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b/>
                <w:bCs/>
                <w:color w:val="000000"/>
                <w:sz w:val="24"/>
                <w:szCs w:val="24"/>
                <w:rtl/>
              </w:rPr>
              <w:t>التطبيق والاختبار</w:t>
            </w:r>
          </w:p>
        </w:tc>
        <w:tc>
          <w:tcPr>
            <w:tcW w:w="3458" w:type="dxa"/>
            <w:shd w:val="clear" w:color="auto" w:fill="EBF5FB"/>
            <w:tcMar>
              <w:top w:w="40" w:type="dxa"/>
              <w:left w:w="95" w:type="dxa"/>
              <w:bottom w:w="40" w:type="dxa"/>
              <w:right w:w="95" w:type="dxa"/>
            </w:tcMar>
            <w:vAlign w:val="center"/>
          </w:tcPr>
          <w:p w14:paraId="2D699AF4"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color w:val="000000"/>
                <w:sz w:val="24"/>
                <w:szCs w:val="24"/>
                <w:rtl/>
              </w:rPr>
              <w:t>هل يعمل النموذج فعلاً في مؤسسة حقيقية؟ وبأي نتائج؟</w:t>
            </w:r>
          </w:p>
        </w:tc>
        <w:tc>
          <w:tcPr>
            <w:tcW w:w="4317" w:type="dxa"/>
            <w:shd w:val="clear" w:color="auto" w:fill="F5F5F5"/>
            <w:tcMar>
              <w:top w:w="40" w:type="dxa"/>
              <w:left w:w="95" w:type="dxa"/>
              <w:bottom w:w="40" w:type="dxa"/>
              <w:right w:w="95" w:type="dxa"/>
            </w:tcMar>
            <w:vAlign w:val="center"/>
          </w:tcPr>
          <w:p w14:paraId="476A562F"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color w:val="000000"/>
                <w:sz w:val="24"/>
                <w:szCs w:val="24"/>
                <w:rtl/>
              </w:rPr>
              <w:t>بروتوكول الاختبار التجريبي (الفصل الثالث، 3.9)</w:t>
            </w:r>
          </w:p>
        </w:tc>
      </w:tr>
    </w:tbl>
    <w:p w14:paraId="264839A2" w:rsidR="00C767B2" w:rsidRPr="00970911" w:rsidRDefault="00C767B2" w:rsidP="00C767B2">
      <w:pPr>
        <w:bidi/>
        <w:spacing w:after="55"/>
        <w:rPr>
          <w:rFonts w:ascii="Sakkal Majalla" w:hAnsi="Sakkal Majalla" w:cs="Sakkal Majalla"/>
          <w:sz w:val="26"/>
          <w:szCs w:val="26"/>
        </w:rPr>
      </w:pPr>
      <w:r>
        <w:rPr>
          <w:rFonts w:ascii="Sakkal Majalla" w:hAnsi="Sakkal Majalla" w:cs="Sakkal Majalla"/>
          <w:i/>
          <w:iCs/>
          <w:color w:val="595959"/>
          <w:sz w:val="26"/>
          <w:szCs w:val="26"/>
          <w:rtl/>
        </w:rPr>
        <w:t xml:space="preserve">جدول 5.1: المستويات السبعة لسلم الاشتقاق بأسئلة التحقق والأدوات. والمستوى الرابع (المظلل) يحتوي بوابة المقاصد الإلزامية.</w:t>
      </w:r>
    </w:p>
    <w:p w14:paraId="6178A11E" w:rsidR="00C767B2" w:rsidRPr="00970911" w:rsidRDefault="00C767B2" w:rsidP="00C767B2">
      <w:pPr>
        <w:bidi/>
        <w:spacing w:before="70" w:after="38"/>
        <w:rPr>
          <w:rFonts w:ascii="Sakkal Majalla" w:hAnsi="Sakkal Majalla" w:cs="Sakkal Majalla"/>
          <w:sz w:val="26"/>
          <w:szCs w:val="26"/>
        </w:rPr>
      </w:pPr>
      <w:r>
        <w:rPr>
          <w:rFonts w:ascii="Sakkal Majalla" w:hAnsi="Sakkal Majalla" w:cs="Sakkal Majalla"/>
          <w:b/>
          <w:bCs/>
          <w:color w:val="156082"/>
          <w:sz w:val="26"/>
          <w:szCs w:val="26"/>
          <w:rtl/>
        </w:rPr>
        <w:t>لماذا سبعة مستويات لا خمسة ولا عشرة؟</w:t>
      </w:r>
    </w:p>
    <w:p w14:paraId="3D71F349" w:rsidR="00C767B2" w:rsidRPr="00970911" w:rsidRDefault="00C767B2" w:rsidP="00C767B2">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إنّ المعيار وظيفي لا عددي؛ فكل مستوى نوع مختلف من العمل المعرفي، يبدأ بوصف النص وينتهي باختبار الميدان، ولو دمجنا مستويين مختلفي الوظيفة، كالرابع والخامس، لضاعت بوابة المقاصد التي تقف بينهما، ولو قسمنا مستوى واحدًا إلى وظيفتين متطابقتين لأضفنا تكرارًا لا معرفة. ويبيّن الجدول 5.2 أن كل انتقال تحوّل في النوع لا تدرّج في الكم، مستعينًا بتمييز أرسطو بين أنواع المعرفة (Episteme وTechne وPhronesis)، وبينها وبين الفعل (Praxis). والسبعة قسمة وجدتُها تفصل الوظائف دون أن تكررها. وقد توجد قسمة أدق، فتُعرض على المعيار نفسه.</w:t>
      </w:r>
    </w:p>
    <w:p w14:paraId="578EFB07" w:rsidR="00C767B2" w:rsidRPr="00970911" w:rsidRDefault="00C767B2" w:rsidP="00C767B2">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وثمة سوء فهم ينبغي دفعه مبكرًا. فالسلم لا يقيس قرب العبارة من القرآن قياسًا رياضيًا، ولا يحوّل الاجتهاد إلى آلة، بل يسجّل المسافة بين الباحث والنص؛ فكلما ابتعدنا عن الدلالة النصية المباشرة كبر أثر الباحث، وكبرت معه الحاجة إلى إعلان درجة عدم اليقين. والدرجة الأعلى في السلم تعني في الغالب اعتمادًا أكبر على اجتهاد بشري ينتظر الاختبار، أما أن تصير النتيجة «أكثر قداسة» كلما صعدت، فالأمر على العكس تمامًا. النص في أسفل السلم، والاجتهاد في أعلاه.</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131"/>
        <w:gridCol w:w="4330"/>
        <w:gridCol w:w="4619"/>
      </w:tblGrid>
      <w:tr w:rsidR="00C767B2" w:rsidRPr="00970911" w14:paraId="38C8B2DE" w:rsidTr="00201A65">
        <w:tc>
          <w:tcPr>
            <w:tcW w:w="1131" w:type="dxa"/>
            <w:shd w:val="clear" w:color="auto" w:fill="1F3864"/>
            <w:tcMar>
              <w:top w:w="40" w:type="dxa"/>
              <w:left w:w="95" w:type="dxa"/>
              <w:bottom w:w="40" w:type="dxa"/>
              <w:right w:w="95" w:type="dxa"/>
            </w:tcMar>
            <w:vAlign w:val="center"/>
          </w:tcPr>
          <w:p w14:paraId="6E62CAD8"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b/>
                <w:bCs/>
                <w:color w:val="FFFFFF"/>
                <w:sz w:val="24"/>
                <w:szCs w:val="24"/>
                <w:rtl/>
              </w:rPr>
              <w:t>الانتقال</w:t>
            </w:r>
          </w:p>
        </w:tc>
        <w:tc>
          <w:tcPr>
            <w:tcW w:w="4330" w:type="dxa"/>
            <w:shd w:val="clear" w:color="auto" w:fill="1F3864"/>
            <w:tcMar>
              <w:top w:w="40" w:type="dxa"/>
              <w:left w:w="95" w:type="dxa"/>
              <w:bottom w:w="40" w:type="dxa"/>
              <w:right w:w="95" w:type="dxa"/>
            </w:tcMar>
            <w:vAlign w:val="center"/>
          </w:tcPr>
          <w:p w14:paraId="5F0CB50E"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b/>
                <w:bCs/>
                <w:color w:val="FFFFFF"/>
                <w:sz w:val="24"/>
                <w:szCs w:val="24"/>
                <w:rtl/>
              </w:rPr>
              <w:t>طبيعة التحوُّل النوعي</w:t>
            </w:r>
          </w:p>
        </w:tc>
        <w:tc>
          <w:tcPr>
            <w:tcW w:w="4618" w:type="dxa"/>
            <w:shd w:val="clear" w:color="auto" w:fill="1F3864"/>
            <w:tcMar>
              <w:top w:w="40" w:type="dxa"/>
              <w:left w:w="95" w:type="dxa"/>
              <w:bottom w:w="40" w:type="dxa"/>
              <w:right w:w="95" w:type="dxa"/>
            </w:tcMar>
            <w:vAlign w:val="center"/>
          </w:tcPr>
          <w:p w14:paraId="058ACC35"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b/>
                <w:bCs/>
                <w:color w:val="FFFFFF"/>
                <w:sz w:val="24"/>
                <w:szCs w:val="24"/>
                <w:rtl/>
              </w:rPr>
              <w:t>لماذا لا يمكن دمجه أو حذفه</w:t>
            </w:r>
          </w:p>
        </w:tc>
      </w:tr>
      <w:tr w:rsidR="00C767B2" w:rsidRPr="00970911" w14:paraId="74694119" w:rsidTr="00201A65">
        <w:tc>
          <w:tcPr>
            <w:tcW w:w="1131" w:type="dxa"/>
            <w:shd w:val="clear" w:color="auto" w:fill="EBF5FB"/>
            <w:tcMar>
              <w:top w:w="40" w:type="dxa"/>
              <w:left w:w="95" w:type="dxa"/>
              <w:bottom w:w="40" w:type="dxa"/>
              <w:right w:w="95" w:type="dxa"/>
            </w:tcMar>
            <w:vAlign w:val="center"/>
          </w:tcPr>
          <w:p w14:paraId="0682CF89"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b/>
                <w:bCs/>
                <w:color w:val="1F3864"/>
                <w:sz w:val="24"/>
                <w:szCs w:val="24"/>
                <w:rtl/>
              </w:rPr>
              <w:t>1</w:t>
            </w:r>
            <w:r w:rsidRPr="00970911">
              <w:rPr>
                <w:rFonts w:hint="cs"/>
                <w:b/>
                <w:bCs/>
                <w:color w:val="1F3864"/>
                <w:sz w:val="24"/>
                <w:szCs w:val="24"/>
                <w:rtl/>
              </w:rPr>
              <w:t>→</w:t>
            </w:r>
            <w:r w:rsidRPr="00970911">
              <w:rPr>
                <w:rFonts w:ascii="Sakkal Majalla" w:hAnsi="Sakkal Majalla" w:cs="Sakkal Majalla"/>
                <w:b/>
                <w:bCs/>
                <w:color w:val="1F3864"/>
                <w:sz w:val="24"/>
                <w:szCs w:val="24"/>
                <w:rtl/>
              </w:rPr>
              <w:t>2</w:t>
            </w:r>
          </w:p>
        </w:tc>
        <w:tc>
          <w:tcPr>
            <w:tcW w:w="4330" w:type="dxa"/>
            <w:shd w:val="clear" w:color="auto" w:fill="F5F5F5"/>
            <w:tcMar>
              <w:top w:w="40" w:type="dxa"/>
              <w:left w:w="95" w:type="dxa"/>
              <w:bottom w:w="40" w:type="dxa"/>
              <w:right w:w="95" w:type="dxa"/>
            </w:tcMar>
            <w:vAlign w:val="center"/>
          </w:tcPr>
          <w:p w14:paraId="636068EC" w:rsidR="00C767B2" w:rsidRPr="00970911" w:rsidRDefault="00C767B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من الدلالة النصية إلى التوثيق التاريخي للممارسة: من «ماذا يعني» إلى «كيف مُورِس».</w:t>
            </w:r>
          </w:p>
        </w:tc>
        <w:tc>
          <w:tcPr>
            <w:tcW w:w="4618" w:type="dxa"/>
            <w:shd w:val="clear" w:color="auto" w:fill="EBF5FB"/>
            <w:tcMar>
              <w:top w:w="40" w:type="dxa"/>
              <w:left w:w="95" w:type="dxa"/>
              <w:bottom w:w="40" w:type="dxa"/>
              <w:right w:w="95" w:type="dxa"/>
            </w:tcMar>
            <w:vAlign w:val="center"/>
          </w:tcPr>
          <w:p w14:paraId="04A621BF" w:rsidR="00C767B2" w:rsidRPr="00970911" w:rsidRDefault="00C767B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دمجهما يخلط التفسير اللغوي بالتوثيق الحديثي، وهما منهجيتان مختلفتان.</w:t>
            </w:r>
          </w:p>
        </w:tc>
      </w:tr>
      <w:tr w:rsidR="00C767B2" w:rsidRPr="00970911" w14:paraId="00111B54" w:rsidTr="00201A65">
        <w:tc>
          <w:tcPr>
            <w:tcW w:w="1131" w:type="dxa"/>
            <w:shd w:val="clear" w:color="auto" w:fill="FFFFFF"/>
            <w:tcMar>
              <w:top w:w="40" w:type="dxa"/>
              <w:left w:w="95" w:type="dxa"/>
              <w:bottom w:w="40" w:type="dxa"/>
              <w:right w:w="95" w:type="dxa"/>
            </w:tcMar>
            <w:vAlign w:val="center"/>
          </w:tcPr>
          <w:p w14:paraId="04F35C70"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b/>
                <w:bCs/>
                <w:color w:val="1F3864"/>
                <w:sz w:val="24"/>
                <w:szCs w:val="24"/>
                <w:rtl/>
              </w:rPr>
              <w:t>2</w:t>
            </w:r>
            <w:r w:rsidRPr="00970911">
              <w:rPr>
                <w:rFonts w:hint="cs"/>
                <w:b/>
                <w:bCs/>
                <w:color w:val="1F3864"/>
                <w:sz w:val="24"/>
                <w:szCs w:val="24"/>
                <w:rtl/>
              </w:rPr>
              <w:t>→</w:t>
            </w:r>
            <w:r w:rsidRPr="00970911">
              <w:rPr>
                <w:rFonts w:ascii="Sakkal Majalla" w:hAnsi="Sakkal Majalla" w:cs="Sakkal Majalla"/>
                <w:b/>
                <w:bCs/>
                <w:color w:val="1F3864"/>
                <w:sz w:val="24"/>
                <w:szCs w:val="24"/>
                <w:rtl/>
              </w:rPr>
              <w:t>3</w:t>
            </w:r>
          </w:p>
        </w:tc>
        <w:tc>
          <w:tcPr>
            <w:tcW w:w="4330" w:type="dxa"/>
            <w:shd w:val="clear" w:color="auto" w:fill="FFFFFF"/>
            <w:tcMar>
              <w:top w:w="40" w:type="dxa"/>
              <w:left w:w="95" w:type="dxa"/>
              <w:bottom w:w="40" w:type="dxa"/>
              <w:right w:w="95" w:type="dxa"/>
            </w:tcMar>
            <w:vAlign w:val="center"/>
          </w:tcPr>
          <w:p w14:paraId="072DEE03" w:rsidR="00C767B2" w:rsidRPr="00970911" w:rsidRDefault="00C767B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من وقائع خاصة بأسماء وتواريخ إلى مفهوم عام صالح لكل سياق.</w:t>
            </w:r>
          </w:p>
        </w:tc>
        <w:tc>
          <w:tcPr>
            <w:tcW w:w="4618" w:type="dxa"/>
            <w:shd w:val="clear" w:color="auto" w:fill="FFFFFF"/>
            <w:tcMar>
              <w:top w:w="40" w:type="dxa"/>
              <w:left w:w="95" w:type="dxa"/>
              <w:bottom w:w="40" w:type="dxa"/>
              <w:right w:w="95" w:type="dxa"/>
            </w:tcMar>
            <w:vAlign w:val="center"/>
          </w:tcPr>
          <w:p w14:paraId="08109AD9" w:rsidR="00C767B2" w:rsidRPr="00970911" w:rsidRDefault="00C767B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حذفه قفز من «ماذا حدث في بدر» إلى «ما المبدأ العام» مباشرة، وهو باب المغالطة الطبيعية.</w:t>
            </w:r>
          </w:p>
        </w:tc>
      </w:tr>
      <w:tr w:rsidR="00C767B2" w:rsidRPr="00970911" w14:paraId="442088DC" w:rsidTr="00201A65">
        <w:tc>
          <w:tcPr>
            <w:tcW w:w="1131" w:type="dxa"/>
            <w:shd w:val="clear" w:color="auto" w:fill="EBF5FB"/>
            <w:tcMar>
              <w:top w:w="40" w:type="dxa"/>
              <w:left w:w="95" w:type="dxa"/>
              <w:bottom w:w="40" w:type="dxa"/>
              <w:right w:w="95" w:type="dxa"/>
            </w:tcMar>
            <w:vAlign w:val="center"/>
          </w:tcPr>
          <w:p w14:paraId="2B52043D"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b/>
                <w:bCs/>
                <w:color w:val="1F3864"/>
                <w:sz w:val="24"/>
                <w:szCs w:val="24"/>
                <w:rtl/>
              </w:rPr>
              <w:t>3</w:t>
            </w:r>
            <w:r w:rsidRPr="00970911">
              <w:rPr>
                <w:rFonts w:hint="cs"/>
                <w:b/>
                <w:bCs/>
                <w:color w:val="1F3864"/>
                <w:sz w:val="24"/>
                <w:szCs w:val="24"/>
                <w:rtl/>
              </w:rPr>
              <w:t>→</w:t>
            </w:r>
            <w:r w:rsidRPr="00970911">
              <w:rPr>
                <w:rFonts w:ascii="Sakkal Majalla" w:hAnsi="Sakkal Majalla" w:cs="Sakkal Majalla"/>
                <w:b/>
                <w:bCs/>
                <w:color w:val="1F3864"/>
                <w:sz w:val="24"/>
                <w:szCs w:val="24"/>
                <w:rtl/>
              </w:rPr>
              <w:t>4</w:t>
            </w:r>
          </w:p>
        </w:tc>
        <w:tc>
          <w:tcPr>
            <w:tcW w:w="4330" w:type="dxa"/>
            <w:shd w:val="clear" w:color="auto" w:fill="F5F5F5"/>
            <w:tcMar>
              <w:top w:w="40" w:type="dxa"/>
              <w:left w:w="95" w:type="dxa"/>
              <w:bottom w:w="40" w:type="dxa"/>
              <w:right w:w="95" w:type="dxa"/>
            </w:tcMar>
            <w:vAlign w:val="center"/>
          </w:tcPr>
          <w:p w14:paraId="04795DC6" w:rsidR="00C767B2" w:rsidRPr="00970911" w:rsidRDefault="00C767B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من الوصف المحايد إلى التعميم المعياري (ماذا ينبغي): خط هيوم بين is وought.</w:t>
            </w:r>
          </w:p>
        </w:tc>
        <w:tc>
          <w:tcPr>
            <w:tcW w:w="4618" w:type="dxa"/>
            <w:shd w:val="clear" w:color="auto" w:fill="EBF5FB"/>
            <w:tcMar>
              <w:top w:w="40" w:type="dxa"/>
              <w:left w:w="95" w:type="dxa"/>
              <w:bottom w:w="40" w:type="dxa"/>
              <w:right w:w="95" w:type="dxa"/>
            </w:tcMar>
            <w:vAlign w:val="center"/>
          </w:tcPr>
          <w:p w14:paraId="3F0F2C3A" w:rsidR="00C767B2" w:rsidRPr="00970911" w:rsidRDefault="00C767B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أخطر الانتقالات مفهوميًا، ولهذا تليه بوابة المقاصد مباشرة (5.4).</w:t>
            </w:r>
          </w:p>
        </w:tc>
      </w:tr>
      <w:tr w:rsidR="00C767B2" w:rsidRPr="00970911" w14:paraId="2B201184" w:rsidTr="00201A65">
        <w:tc>
          <w:tcPr>
            <w:tcW w:w="1131" w:type="dxa"/>
            <w:shd w:val="clear" w:color="auto" w:fill="FFFFFF"/>
            <w:tcMar>
              <w:top w:w="40" w:type="dxa"/>
              <w:left w:w="95" w:type="dxa"/>
              <w:bottom w:w="40" w:type="dxa"/>
              <w:right w:w="95" w:type="dxa"/>
            </w:tcMar>
            <w:vAlign w:val="center"/>
          </w:tcPr>
          <w:p w14:paraId="2F2F26F5"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b/>
                <w:bCs/>
                <w:color w:val="1F3864"/>
                <w:sz w:val="24"/>
                <w:szCs w:val="24"/>
                <w:rtl/>
              </w:rPr>
              <w:t>4</w:t>
            </w:r>
            <w:r w:rsidRPr="00970911">
              <w:rPr>
                <w:rFonts w:hint="cs"/>
                <w:b/>
                <w:bCs/>
                <w:color w:val="1F3864"/>
                <w:sz w:val="24"/>
                <w:szCs w:val="24"/>
                <w:rtl/>
              </w:rPr>
              <w:t>→</w:t>
            </w:r>
            <w:r w:rsidRPr="00970911">
              <w:rPr>
                <w:rFonts w:ascii="Sakkal Majalla" w:hAnsi="Sakkal Majalla" w:cs="Sakkal Majalla"/>
                <w:b/>
                <w:bCs/>
                <w:color w:val="1F3864"/>
                <w:sz w:val="24"/>
                <w:szCs w:val="24"/>
                <w:rtl/>
              </w:rPr>
              <w:t>5</w:t>
            </w:r>
          </w:p>
        </w:tc>
        <w:tc>
          <w:tcPr>
            <w:tcW w:w="4330" w:type="dxa"/>
            <w:shd w:val="clear" w:color="auto" w:fill="FFFFFF"/>
            <w:tcMar>
              <w:top w:w="40" w:type="dxa"/>
              <w:left w:w="95" w:type="dxa"/>
              <w:bottom w:w="40" w:type="dxa"/>
              <w:right w:w="95" w:type="dxa"/>
            </w:tcMar>
            <w:vAlign w:val="center"/>
          </w:tcPr>
          <w:p w14:paraId="3EF63FF9" w:rsidR="00C767B2" w:rsidRPr="00970911" w:rsidRDefault="00C767B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من الفضيلة العامة (Phronesis) إلى الفرضية القابلة للتكذيب (Episteme).</w:t>
            </w:r>
          </w:p>
        </w:tc>
        <w:tc>
          <w:tcPr>
            <w:tcW w:w="4618" w:type="dxa"/>
            <w:shd w:val="clear" w:color="auto" w:fill="FFFFFF"/>
            <w:tcMar>
              <w:top w:w="40" w:type="dxa"/>
              <w:left w:w="95" w:type="dxa"/>
              <w:bottom w:w="40" w:type="dxa"/>
              <w:right w:w="95" w:type="dxa"/>
            </w:tcMar>
            <w:vAlign w:val="center"/>
          </w:tcPr>
          <w:p w14:paraId="08010B6D" w:rsidR="00C767B2" w:rsidRPr="00970911" w:rsidRDefault="00C767B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أساس الفرضية الصفرية (الفصل الثالث)، وبدونه يبقى المبدأ فضيلة غير قابلة للاختبار.</w:t>
            </w:r>
          </w:p>
        </w:tc>
      </w:tr>
      <w:tr w:rsidR="00C767B2" w:rsidRPr="00970911" w14:paraId="4FC48BB4" w:rsidTr="00201A65">
        <w:tc>
          <w:tcPr>
            <w:tcW w:w="1131" w:type="dxa"/>
            <w:shd w:val="clear" w:color="auto" w:fill="EBF5FB"/>
            <w:tcMar>
              <w:top w:w="40" w:type="dxa"/>
              <w:left w:w="95" w:type="dxa"/>
              <w:bottom w:w="40" w:type="dxa"/>
              <w:right w:w="95" w:type="dxa"/>
            </w:tcMar>
            <w:vAlign w:val="center"/>
          </w:tcPr>
          <w:p w14:paraId="084CC248"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b/>
                <w:bCs/>
                <w:color w:val="1F3864"/>
                <w:sz w:val="24"/>
                <w:szCs w:val="24"/>
                <w:rtl/>
              </w:rPr>
              <w:t>5</w:t>
            </w:r>
            <w:r w:rsidRPr="00970911">
              <w:rPr>
                <w:rFonts w:hint="cs"/>
                <w:b/>
                <w:bCs/>
                <w:color w:val="1F3864"/>
                <w:sz w:val="24"/>
                <w:szCs w:val="24"/>
                <w:rtl/>
              </w:rPr>
              <w:t>→</w:t>
            </w:r>
            <w:r w:rsidRPr="00970911">
              <w:rPr>
                <w:rFonts w:ascii="Sakkal Majalla" w:hAnsi="Sakkal Majalla" w:cs="Sakkal Majalla"/>
                <w:b/>
                <w:bCs/>
                <w:color w:val="1F3864"/>
                <w:sz w:val="24"/>
                <w:szCs w:val="24"/>
                <w:rtl/>
              </w:rPr>
              <w:t>6</w:t>
            </w:r>
          </w:p>
        </w:tc>
        <w:tc>
          <w:tcPr>
            <w:tcW w:w="4330" w:type="dxa"/>
            <w:shd w:val="clear" w:color="auto" w:fill="F5F5F5"/>
            <w:tcMar>
              <w:top w:w="40" w:type="dxa"/>
              <w:left w:w="95" w:type="dxa"/>
              <w:bottom w:w="40" w:type="dxa"/>
              <w:right w:w="95" w:type="dxa"/>
            </w:tcMar>
            <w:vAlign w:val="center"/>
          </w:tcPr>
          <w:p w14:paraId="03C60905" w:rsidR="00C767B2" w:rsidRPr="00970911" w:rsidRDefault="00C767B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من فرضية مفردة (علاقة بين متغيرين) إلى نموذج متعدد المكوّنات المتفاعلة.</w:t>
            </w:r>
          </w:p>
        </w:tc>
        <w:tc>
          <w:tcPr>
            <w:tcW w:w="4618" w:type="dxa"/>
            <w:shd w:val="clear" w:color="auto" w:fill="EBF5FB"/>
            <w:tcMar>
              <w:top w:w="40" w:type="dxa"/>
              <w:left w:w="95" w:type="dxa"/>
              <w:bottom w:w="40" w:type="dxa"/>
              <w:right w:w="95" w:type="dxa"/>
            </w:tcMar>
            <w:vAlign w:val="center"/>
          </w:tcPr>
          <w:p w14:paraId="5F54B585" w:rsidR="00C767B2" w:rsidRPr="00970911" w:rsidRDefault="00C767B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فرضية واحدة لا تكفي للتطبيق المؤسسي، والنموذج يركّب عدة فرضيات.</w:t>
            </w:r>
          </w:p>
        </w:tc>
      </w:tr>
      <w:tr w:rsidR="00C767B2" w:rsidRPr="00970911" w14:paraId="2D53FAE7" w:rsidTr="00201A65">
        <w:tc>
          <w:tcPr>
            <w:tcW w:w="1131" w:type="dxa"/>
            <w:shd w:val="clear" w:color="auto" w:fill="FFFFFF"/>
            <w:tcMar>
              <w:top w:w="40" w:type="dxa"/>
              <w:left w:w="95" w:type="dxa"/>
              <w:bottom w:w="40" w:type="dxa"/>
              <w:right w:w="95" w:type="dxa"/>
            </w:tcMar>
            <w:vAlign w:val="center"/>
          </w:tcPr>
          <w:p w14:paraId="423050CE"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b/>
                <w:bCs/>
                <w:color w:val="1F3864"/>
                <w:sz w:val="24"/>
                <w:szCs w:val="24"/>
                <w:rtl/>
              </w:rPr>
              <w:t>6</w:t>
            </w:r>
            <w:r w:rsidRPr="00970911">
              <w:rPr>
                <w:rFonts w:hint="cs"/>
                <w:b/>
                <w:bCs/>
                <w:color w:val="1F3864"/>
                <w:sz w:val="24"/>
                <w:szCs w:val="24"/>
                <w:rtl/>
              </w:rPr>
              <w:t>→</w:t>
            </w:r>
            <w:r w:rsidRPr="00970911">
              <w:rPr>
                <w:rFonts w:ascii="Sakkal Majalla" w:hAnsi="Sakkal Majalla" w:cs="Sakkal Majalla"/>
                <w:b/>
                <w:bCs/>
                <w:color w:val="1F3864"/>
                <w:sz w:val="24"/>
                <w:szCs w:val="24"/>
                <w:rtl/>
              </w:rPr>
              <w:t>7</w:t>
            </w:r>
          </w:p>
        </w:tc>
        <w:tc>
          <w:tcPr>
            <w:tcW w:w="4330" w:type="dxa"/>
            <w:shd w:val="clear" w:color="auto" w:fill="FFFFFF"/>
            <w:tcMar>
              <w:top w:w="40" w:type="dxa"/>
              <w:left w:w="95" w:type="dxa"/>
              <w:bottom w:w="40" w:type="dxa"/>
              <w:right w:w="95" w:type="dxa"/>
            </w:tcMar>
            <w:vAlign w:val="center"/>
          </w:tcPr>
          <w:p w14:paraId="5298D590" w:rsidR="00C767B2" w:rsidRPr="00970911" w:rsidRDefault="00C767B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من التصميم على الورق إلى الاختبار في مؤسسة حقيقية: من Techne إلى Praxis.</w:t>
            </w:r>
          </w:p>
        </w:tc>
        <w:tc>
          <w:tcPr>
            <w:tcW w:w="4618" w:type="dxa"/>
            <w:shd w:val="clear" w:color="auto" w:fill="FFFFFF"/>
            <w:tcMar>
              <w:top w:w="40" w:type="dxa"/>
              <w:left w:w="95" w:type="dxa"/>
              <w:bottom w:w="40" w:type="dxa"/>
              <w:right w:w="95" w:type="dxa"/>
            </w:tcMar>
            <w:vAlign w:val="center"/>
          </w:tcPr>
          <w:p w14:paraId="4C45D046" w:rsidR="00C767B2" w:rsidRPr="00970911" w:rsidRDefault="00C767B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النموذج غير المختبَر ادعاء نظري مهما بلغت أناقته.</w:t>
            </w:r>
          </w:p>
        </w:tc>
      </w:tr>
    </w:tbl>
    <w:p w14:paraId="09CD31DC" w:rsidR="00C767B2" w:rsidRPr="00970911" w:rsidRDefault="00C767B2" w:rsidP="00C767B2">
      <w:pPr>
        <w:bidi/>
        <w:spacing w:after="55"/>
        <w:rPr>
          <w:rFonts w:ascii="Sakkal Majalla" w:hAnsi="Sakkal Majalla" w:cs="Sakkal Majalla"/>
          <w:sz w:val="26"/>
          <w:szCs w:val="26"/>
        </w:rPr>
      </w:pPr>
      <w:r>
        <w:rPr>
          <w:rFonts w:ascii="Sakkal Majalla" w:hAnsi="Sakkal Majalla" w:cs="Sakkal Majalla"/>
          <w:i/>
          <w:iCs/>
          <w:color w:val="595959"/>
          <w:sz w:val="26"/>
          <w:szCs w:val="26"/>
          <w:rtl/>
        </w:rPr>
        <w:t xml:space="preserve">جدول 5.2: كل انتقال تحوّل في طبيعة العمل المعرفي، مقروءًا بتمييز أرسطو بين أنواع المعرفة وبينها وبين الفعل.</w:t>
      </w:r>
    </w:p>
    <w:p w14:paraId="7F77BD12" w:rsidR="00C767B2" w:rsidRPr="00970911" w:rsidRDefault="00C767B2" w:rsidP="00C767B2">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5.3  التأصيل الأصولي: سلم الاشتقاق امتداد لمنهج الاستنباط</w:t>
      </w:r>
      <w:r>
        <w:fldChar w:fldCharType="begin"/>
      </w:r>
      <w:r>
        <w:instrText xml:space="preserve"> TC "5.3  التأصيل الأصولي: سلم الاشتقاق امتداد لمنهج الاستنباط" \l 2 </w:instrText>
      </w:r>
      <w:r>
        <w:fldChar w:fldCharType="end"/>
      </w:r>
    </w:p>
    <w:p w14:paraId="2F9D4BB5" w:rsidR="00C767B2" w:rsidRPr="00970911" w:rsidRDefault="00C767B2" w:rsidP="00C767B2">
      <w:pPr>
        <w:bidi/>
        <w:spacing w:before="70" w:after="38"/>
        <w:rPr>
          <w:rFonts w:ascii="Sakkal Majalla" w:hAnsi="Sakkal Majalla" w:cs="Sakkal Majalla"/>
          <w:sz w:val="26"/>
          <w:szCs w:val="26"/>
        </w:rPr>
      </w:pPr>
      <w:r>
        <w:rPr>
          <w:rFonts w:ascii="Sakkal Majalla" w:hAnsi="Sakkal Majalla" w:cs="Sakkal Majalla"/>
          <w:b/>
          <w:bCs/>
          <w:color w:val="156082"/>
          <w:sz w:val="26"/>
          <w:szCs w:val="26"/>
          <w:rtl/>
        </w:rPr>
        <w:t>الشاطبي ومشكلة الانتقال من النص الجزئي إلى الحكم الكلي</w:t>
      </w:r>
    </w:p>
    <w:p w14:paraId="406E3572" w:rsidR="00C767B2" w:rsidRPr="00970911" w:rsidRDefault="00C767B2" w:rsidP="00C767B2">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إنّ أدق معالجة تراثية أعرفها للانتقال من النصوص الجزئية إلى القواعد الكلية هي معالجة أبي إسحاق الشاطبي (ت.790هـ) في «الموافقات». فالكليات عنده لا تثبت بآية مفردة مهما بلغت صراحتها، بل تُستخلص من أدلة متفرقة تتضافر على معنى واحد، فيُعرف من مجموعها قصد الشارع، وهذا ما يسمّيه «الاستقراء المعنوي».</w:t>
      </w:r>
    </w:p>
    <w:p w14:paraId="5F053652" w:rsidR="00C767B2" w:rsidRPr="00970911" w:rsidRDefault="00C767B2" w:rsidP="00C767B2">
      <w:pPr>
        <w:bidi/>
        <w:spacing w:after="65"/>
        <w:ind w:right="260"/>
        <w:rPr>
          <w:rFonts w:ascii="Sakkal Majalla" w:hAnsi="Sakkal Majalla" w:cs="Sakkal Majalla"/>
          <w:sz w:val="26"/>
          <w:szCs w:val="26"/>
        </w:rPr>
      </w:pPr>
      <w:r w:rsidRPr="00970911">
        <w:rPr>
          <w:rFonts w:ascii="Sakkal Majalla" w:hAnsi="Sakkal Majalla" w:cs="Sakkal Majalla"/>
          <w:sz w:val="26"/>
          <w:szCs w:val="26"/>
        </w:rPr>
        <w:t xml:space="preserve">    </w:t>
      </w:r>
      <w:r w:rsidRPr="00970911">
        <w:rPr>
          <w:rFonts w:ascii="Sakkal Majalla" w:hAnsi="Sakkal Majalla" w:cs="Sakkal Majalla"/>
          <w:i/>
          <w:iCs/>
          <w:color w:val="595959"/>
          <w:sz w:val="26"/>
          <w:szCs w:val="26"/>
          <w:rtl/>
        </w:rPr>
        <w:t>الشاطبي، إبراهيم بن موسى (ت.790هـ). الموافقات في أصول الشريعة. ج2، باب الكليات. تحقيق: أبو عبيدة مشهور بن حسن آل سلمان.</w:t>
      </w:r>
    </w:p>
    <w:p w14:paraId="6601D4CF" w:rsidR="00C767B2" w:rsidRPr="00970911" w:rsidRDefault="00C767B2" w:rsidP="00C767B2">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ومن هنا يأخذ المستوى الثالث (المفهوم الإنساني) مشروعيته المنهجية؛ فحين ننتقل من آيات الشورى المتفرقة إلى مفهومها الكلي، أي استخراج الرأي الجماعي، فنحن لا نبتدع طريقًا جديدًا، بل نسير على طريق مطروق في التراث الأصولي.</w:t>
      </w:r>
    </w:p>
    <w:p w14:paraId="6F4DEE0D" w:rsidR="00C767B2" w:rsidRPr="00970911" w:rsidRDefault="00C767B2" w:rsidP="00C767B2">
      <w:pPr>
        <w:bidi/>
        <w:spacing w:before="70" w:after="38"/>
        <w:rPr>
          <w:rFonts w:ascii="Sakkal Majalla" w:hAnsi="Sakkal Majalla" w:cs="Sakkal Majalla"/>
          <w:sz w:val="26"/>
          <w:szCs w:val="26"/>
        </w:rPr>
      </w:pPr>
      <w:r>
        <w:rPr>
          <w:rFonts w:ascii="Sakkal Majalla" w:hAnsi="Sakkal Majalla" w:cs="Sakkal Majalla"/>
          <w:b/>
          <w:bCs/>
          <w:color w:val="156082"/>
          <w:sz w:val="26"/>
          <w:szCs w:val="26"/>
          <w:rtl/>
        </w:rPr>
        <w:t>الغزالي والتمييز بين الاستنباط والتخمين</w:t>
      </w:r>
    </w:p>
    <w:p w14:paraId="1BB2554C" w:rsidR="00C767B2" w:rsidRPr="00970911" w:rsidRDefault="00C767B2" w:rsidP="00C767B2">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أما الغزالي (ت.505هـ) فيشترط في «المستصفى» أن نميّز بين المعنى المستنبَط الذي تدل عليه قرينة في النص، والمعنى المخترَع الذي يُسقطه الناظر عليه من خارجه، فالأول اجتهاد، والثاني تخمين يلبس ثوب الاجتهاد وليس منه في شيء. وعند هذا الحد تقف معايير الرفض الخمسة (5.5) حارسة.</w:t>
      </w:r>
    </w:p>
    <w:p w14:paraId="237EFFBB" w:rsidR="00C767B2" w:rsidRPr="00970911" w:rsidRDefault="00C767B2" w:rsidP="00C767B2">
      <w:pPr>
        <w:bidi/>
        <w:spacing w:after="65"/>
        <w:ind w:right="260"/>
        <w:rPr>
          <w:rFonts w:ascii="Sakkal Majalla" w:hAnsi="Sakkal Majalla" w:cs="Sakkal Majalla"/>
          <w:sz w:val="26"/>
          <w:szCs w:val="26"/>
        </w:rPr>
      </w:pPr>
      <w:r w:rsidRPr="00970911">
        <w:rPr>
          <w:rFonts w:ascii="Sakkal Majalla" w:hAnsi="Sakkal Majalla" w:cs="Sakkal Majalla"/>
          <w:sz w:val="26"/>
          <w:szCs w:val="26"/>
        </w:rPr>
        <w:t xml:space="preserve">    </w:t>
      </w:r>
      <w:r w:rsidRPr="00970911">
        <w:rPr>
          <w:rFonts w:ascii="Sakkal Majalla" w:hAnsi="Sakkal Majalla" w:cs="Sakkal Majalla"/>
          <w:i/>
          <w:iCs/>
          <w:color w:val="595959"/>
          <w:sz w:val="26"/>
          <w:szCs w:val="26"/>
          <w:rtl/>
        </w:rPr>
        <w:t>الغزالي، أبو حامد (ت.505هـ). المستصفى من علم الأصول. تحقيق: محمد عبد السلام عبد الشافي. دار الكتب العلمية، بيروت.</w:t>
      </w:r>
    </w:p>
    <w:p w14:paraId="6825C4FE" w:rsidR="00C767B2" w:rsidRPr="00970911" w:rsidRDefault="00C767B2" w:rsidP="00C767B2">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غير أن الاستعارة من الأصوليين لها حد. فالقياس الأصولي يطلب حكمًا فقهيًا تكليفيًا (حلال، حرام، واجب)، ومعيار صحته موافقة قواعد أصول الفقه، أما سلم الاشتقاق فيطلب مبدأً إداريًا وفرضية قابلة للاختبار التجريبي؛ لذلك كان معيار صحته مزدوجًا، يجمع موافقة تلك القواعد إلى قابلية التكذيب كما صاغها بوبر. يشترك الاثنان في منطق الانتقال المسوَّغ من الجزئي إلى الكلي، ويفترقان في الغاية وفي ما يُحكم به على الصحة.</w:t>
      </w:r>
    </w:p>
    <w:p w14:paraId="0FC7DCFC" w:rsidR="00C767B2" w:rsidRPr="00970911" w:rsidRDefault="00C767B2" w:rsidP="00C767B2">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5.4  ضابط المقاصد: البوابة الإلزامية بين المستويين الرابع والخامس</w:t>
      </w:r>
      <w:r>
        <w:fldChar w:fldCharType="begin"/>
      </w:r>
      <w:r>
        <w:instrText xml:space="preserve"> TC "5.4  ضابط المقاصد: البوابة الإلزامية بين المستويين الرابع والخامس" \l 2 </w:instrText>
      </w:r>
      <w:r>
        <w:fldChar w:fldCharType="end"/>
      </w:r>
    </w:p>
    <w:p w14:paraId="017559D0" w:rsidR="00C767B2" w:rsidRPr="00970911" w:rsidRDefault="00C767B2" w:rsidP="00C767B2">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أين يقع أخطر انتقال في السلم؟ يقع بين المفهوم (م3) والمبدأ (م4)، حيث نعبر من الوصف إلى المعيار. وما بعده أقرب إلى حياة الناس؛ لأن المبدأ يصير فرضية (م5)، ثم يدخل في نموذج يُطبَّق في مؤسسة فيها بشر ومصالح وأرزاق، فلا يبقى الخطأ فيه حبرًا على ورق. لذلك، ولئلا يتحول مبدأ مشروع الأصل إلى ممارسة ضارة، وُضعت بين المستويين الرابع والخامس بوابة المقاصد، فلا صعود إلى الخامس حتى يجتاز المبدأ اختبار المقاصد الخمسة.</w:t>
      </w:r>
    </w:p>
    <w:p w14:paraId="0E031EC3" w:rsidR="00C767B2" w:rsidRPr="00970911" w:rsidRDefault="00C767B2" w:rsidP="00C767B2">
      <w:pPr>
        <w:bidi/>
        <w:spacing w:before="70" w:after="38"/>
        <w:rPr>
          <w:rFonts w:ascii="Sakkal Majalla" w:hAnsi="Sakkal Majalla" w:cs="Sakkal Majalla"/>
          <w:sz w:val="26"/>
          <w:szCs w:val="26"/>
        </w:rPr>
      </w:pPr>
      <w:r>
        <w:rPr>
          <w:rFonts w:ascii="Sakkal Majalla" w:hAnsi="Sakkal Majalla" w:cs="Sakkal Majalla"/>
          <w:b/>
          <w:bCs/>
          <w:color w:val="156082"/>
          <w:sz w:val="26"/>
          <w:szCs w:val="26"/>
          <w:rtl/>
        </w:rPr>
        <w:t>المقاصد الخمسة الكبرى: المرجعية التراثية</w:t>
      </w:r>
    </w:p>
    <w:p w14:paraId="28BFDA09" w:rsidR="00C767B2" w:rsidRPr="00970911" w:rsidRDefault="00C767B2" w:rsidP="00C767B2">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والمقاصد الضرورية الخمسة التي تدور عليها الشريعة يحددها الشاطبي في «الموافقات». ولا نطلب من المبدأ أن يخدمها كلها، بل يكفيه ألا يصادم أيًّا منها مصادمة مباشرة؛ لذلك فالسؤال عن التعارض، لا عن العدد:</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680"/>
        <w:gridCol w:w="5460"/>
        <w:gridCol w:w="2940"/>
      </w:tblGrid>
      <w:tr w:rsidR="00C767B2" w:rsidRPr="00970911" w14:paraId="0224E807" w:rsidTr="00201A65">
        <w:tc>
          <w:tcPr>
            <w:tcW w:w="1680" w:type="dxa"/>
            <w:shd w:val="clear" w:color="auto" w:fill="1F3864"/>
            <w:tcMar>
              <w:top w:w="40" w:type="dxa"/>
              <w:left w:w="95" w:type="dxa"/>
              <w:bottom w:w="40" w:type="dxa"/>
              <w:right w:w="95" w:type="dxa"/>
            </w:tcMar>
            <w:vAlign w:val="center"/>
          </w:tcPr>
          <w:p w14:paraId="631C5D47"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b/>
                <w:bCs/>
                <w:color w:val="FFFFFF"/>
                <w:sz w:val="24"/>
                <w:szCs w:val="24"/>
                <w:rtl/>
              </w:rPr>
              <w:lastRenderedPageBreak/>
              <w:t>المقصد</w:t>
            </w:r>
          </w:p>
        </w:tc>
        <w:tc>
          <w:tcPr>
            <w:tcW w:w="5460" w:type="dxa"/>
            <w:shd w:val="clear" w:color="auto" w:fill="1F3864"/>
            <w:tcMar>
              <w:top w:w="40" w:type="dxa"/>
              <w:left w:w="95" w:type="dxa"/>
              <w:bottom w:w="40" w:type="dxa"/>
              <w:right w:w="95" w:type="dxa"/>
            </w:tcMar>
            <w:vAlign w:val="center"/>
          </w:tcPr>
          <w:p w14:paraId="5233525C"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b/>
                <w:bCs/>
                <w:color w:val="FFFFFF"/>
                <w:sz w:val="24"/>
                <w:szCs w:val="24"/>
                <w:rtl/>
              </w:rPr>
              <w:t>السؤال الاختباري</w:t>
            </w:r>
          </w:p>
        </w:tc>
        <w:tc>
          <w:tcPr>
            <w:tcW w:w="2940" w:type="dxa"/>
            <w:shd w:val="clear" w:color="auto" w:fill="1F3864"/>
            <w:tcMar>
              <w:top w:w="40" w:type="dxa"/>
              <w:left w:w="95" w:type="dxa"/>
              <w:bottom w:w="40" w:type="dxa"/>
              <w:right w:w="95" w:type="dxa"/>
            </w:tcMar>
            <w:vAlign w:val="center"/>
          </w:tcPr>
          <w:p w14:paraId="15EB6240"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b/>
                <w:bCs/>
                <w:color w:val="FFFFFF"/>
                <w:sz w:val="24"/>
                <w:szCs w:val="24"/>
                <w:rtl/>
              </w:rPr>
              <w:t>نتيجة الفشل</w:t>
            </w:r>
          </w:p>
        </w:tc>
      </w:tr>
      <w:tr w:rsidR="00C767B2" w:rsidRPr="00970911" w14:paraId="43D15D28" w:rsidTr="00201A65">
        <w:tc>
          <w:tcPr>
            <w:tcW w:w="1680" w:type="dxa"/>
            <w:shd w:val="clear" w:color="auto" w:fill="EBF5FB"/>
            <w:tcMar>
              <w:top w:w="40" w:type="dxa"/>
              <w:left w:w="95" w:type="dxa"/>
              <w:bottom w:w="40" w:type="dxa"/>
              <w:right w:w="95" w:type="dxa"/>
            </w:tcMar>
            <w:vAlign w:val="center"/>
          </w:tcPr>
          <w:p w14:paraId="5CE5FF8D"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b/>
                <w:bCs/>
                <w:color w:val="156082"/>
                <w:sz w:val="24"/>
                <w:szCs w:val="24"/>
                <w:rtl/>
              </w:rPr>
              <w:t>حفظ الدين</w:t>
            </w:r>
          </w:p>
        </w:tc>
        <w:tc>
          <w:tcPr>
            <w:tcW w:w="5460" w:type="dxa"/>
            <w:shd w:val="clear" w:color="auto" w:fill="F5FAFF"/>
            <w:tcMar>
              <w:top w:w="40" w:type="dxa"/>
              <w:left w:w="95" w:type="dxa"/>
              <w:bottom w:w="40" w:type="dxa"/>
              <w:right w:w="95" w:type="dxa"/>
            </w:tcMar>
            <w:vAlign w:val="center"/>
          </w:tcPr>
          <w:p w14:paraId="7E89A81A" w:rsidR="00C767B2" w:rsidRPr="00970911" w:rsidRDefault="00C767B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هل يتوافق المبدأ مع الثوابت العقدية، أو لا يعارضها على الأقل؟</w:t>
            </w:r>
          </w:p>
        </w:tc>
        <w:tc>
          <w:tcPr>
            <w:tcW w:w="2940" w:type="dxa"/>
            <w:shd w:val="clear" w:color="auto" w:fill="FFF5F5"/>
            <w:tcMar>
              <w:top w:w="40" w:type="dxa"/>
              <w:left w:w="95" w:type="dxa"/>
              <w:bottom w:w="40" w:type="dxa"/>
              <w:right w:w="95" w:type="dxa"/>
            </w:tcMar>
            <w:vAlign w:val="center"/>
          </w:tcPr>
          <w:p w14:paraId="0202E329"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color w:val="C00000"/>
                <w:sz w:val="24"/>
                <w:szCs w:val="24"/>
                <w:rtl/>
              </w:rPr>
              <w:t>الرفض الفوري: لا انتقال للمستوى 5</w:t>
            </w:r>
          </w:p>
        </w:tc>
      </w:tr>
      <w:tr w:rsidR="00C767B2" w:rsidRPr="00970911" w14:paraId="3A911CA9" w:rsidTr="00201A65">
        <w:tc>
          <w:tcPr>
            <w:tcW w:w="1680" w:type="dxa"/>
            <w:shd w:val="clear" w:color="auto" w:fill="FFFFFF"/>
            <w:tcMar>
              <w:top w:w="40" w:type="dxa"/>
              <w:left w:w="95" w:type="dxa"/>
              <w:bottom w:w="40" w:type="dxa"/>
              <w:right w:w="95" w:type="dxa"/>
            </w:tcMar>
            <w:vAlign w:val="center"/>
          </w:tcPr>
          <w:p w14:paraId="51EFA964"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b/>
                <w:bCs/>
                <w:color w:val="156082"/>
                <w:sz w:val="24"/>
                <w:szCs w:val="24"/>
                <w:rtl/>
              </w:rPr>
              <w:t>حفظ النفس</w:t>
            </w:r>
          </w:p>
        </w:tc>
        <w:tc>
          <w:tcPr>
            <w:tcW w:w="5460" w:type="dxa"/>
            <w:shd w:val="clear" w:color="auto" w:fill="FFFFFF"/>
            <w:tcMar>
              <w:top w:w="40" w:type="dxa"/>
              <w:left w:w="95" w:type="dxa"/>
              <w:bottom w:w="40" w:type="dxa"/>
              <w:right w:w="95" w:type="dxa"/>
            </w:tcMar>
            <w:vAlign w:val="center"/>
          </w:tcPr>
          <w:p w14:paraId="72423459" w:rsidR="00C767B2" w:rsidRPr="00970911" w:rsidRDefault="00C767B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هل يحفظ تطبيقه سلامة الأشخاص، أو لا يُلحق بهم ضررًا مباشرًا على الأقل؟</w:t>
            </w:r>
          </w:p>
        </w:tc>
        <w:tc>
          <w:tcPr>
            <w:tcW w:w="2940" w:type="dxa"/>
            <w:shd w:val="clear" w:color="auto" w:fill="FFFFFF"/>
            <w:tcMar>
              <w:top w:w="40" w:type="dxa"/>
              <w:left w:w="95" w:type="dxa"/>
              <w:bottom w:w="40" w:type="dxa"/>
              <w:right w:w="95" w:type="dxa"/>
            </w:tcMar>
            <w:vAlign w:val="center"/>
          </w:tcPr>
          <w:p w14:paraId="70DF1E0F"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color w:val="C00000"/>
                <w:sz w:val="24"/>
                <w:szCs w:val="24"/>
                <w:rtl/>
              </w:rPr>
              <w:t>الرفض أو التقييد الصريح بشروط</w:t>
            </w:r>
          </w:p>
        </w:tc>
      </w:tr>
      <w:tr w:rsidR="00C767B2" w:rsidRPr="00970911" w14:paraId="6F4758B3" w:rsidTr="00201A65">
        <w:tc>
          <w:tcPr>
            <w:tcW w:w="1680" w:type="dxa"/>
            <w:shd w:val="clear" w:color="auto" w:fill="EBF5FB"/>
            <w:tcMar>
              <w:top w:w="40" w:type="dxa"/>
              <w:left w:w="95" w:type="dxa"/>
              <w:bottom w:w="40" w:type="dxa"/>
              <w:right w:w="95" w:type="dxa"/>
            </w:tcMar>
            <w:vAlign w:val="center"/>
          </w:tcPr>
          <w:p w14:paraId="6C0558EE"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b/>
                <w:bCs/>
                <w:color w:val="156082"/>
                <w:sz w:val="24"/>
                <w:szCs w:val="24"/>
                <w:rtl/>
              </w:rPr>
              <w:t>حفظ العقل</w:t>
            </w:r>
          </w:p>
        </w:tc>
        <w:tc>
          <w:tcPr>
            <w:tcW w:w="5460" w:type="dxa"/>
            <w:shd w:val="clear" w:color="auto" w:fill="F5FAFF"/>
            <w:tcMar>
              <w:top w:w="40" w:type="dxa"/>
              <w:left w:w="95" w:type="dxa"/>
              <w:bottom w:w="40" w:type="dxa"/>
              <w:right w:w="95" w:type="dxa"/>
            </w:tcMar>
            <w:vAlign w:val="center"/>
          </w:tcPr>
          <w:p w14:paraId="2431A4FD" w:rsidR="00C767B2" w:rsidRPr="00970911" w:rsidRDefault="00C767B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هل يعزّز التفكير المستقل والاجتهاد، أم يقمعه ويفرض التبعية؟</w:t>
            </w:r>
          </w:p>
        </w:tc>
        <w:tc>
          <w:tcPr>
            <w:tcW w:w="2940" w:type="dxa"/>
            <w:shd w:val="clear" w:color="auto" w:fill="FFF5F5"/>
            <w:tcMar>
              <w:top w:w="40" w:type="dxa"/>
              <w:left w:w="95" w:type="dxa"/>
              <w:bottom w:w="40" w:type="dxa"/>
              <w:right w:w="95" w:type="dxa"/>
            </w:tcMar>
            <w:vAlign w:val="center"/>
          </w:tcPr>
          <w:p w14:paraId="1F934193"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color w:val="C00000"/>
                <w:sz w:val="24"/>
                <w:szCs w:val="24"/>
                <w:rtl/>
              </w:rPr>
              <w:t>إعادة صياغة + تقييد</w:t>
            </w:r>
          </w:p>
        </w:tc>
      </w:tr>
      <w:tr w:rsidR="00C767B2" w:rsidRPr="00970911" w14:paraId="69BE3F56" w:rsidTr="00201A65">
        <w:tc>
          <w:tcPr>
            <w:tcW w:w="1680" w:type="dxa"/>
            <w:shd w:val="clear" w:color="auto" w:fill="FFFFFF"/>
            <w:tcMar>
              <w:top w:w="40" w:type="dxa"/>
              <w:left w:w="95" w:type="dxa"/>
              <w:bottom w:w="40" w:type="dxa"/>
              <w:right w:w="95" w:type="dxa"/>
            </w:tcMar>
            <w:vAlign w:val="center"/>
          </w:tcPr>
          <w:p w14:paraId="1F22C2FD"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b/>
                <w:bCs/>
                <w:color w:val="156082"/>
                <w:sz w:val="24"/>
                <w:szCs w:val="24"/>
                <w:rtl/>
              </w:rPr>
              <w:t>حفظ المال</w:t>
            </w:r>
          </w:p>
        </w:tc>
        <w:tc>
          <w:tcPr>
            <w:tcW w:w="5460" w:type="dxa"/>
            <w:shd w:val="clear" w:color="auto" w:fill="FFFFFF"/>
            <w:tcMar>
              <w:top w:w="40" w:type="dxa"/>
              <w:left w:w="95" w:type="dxa"/>
              <w:bottom w:w="40" w:type="dxa"/>
              <w:right w:w="95" w:type="dxa"/>
            </w:tcMar>
            <w:vAlign w:val="center"/>
          </w:tcPr>
          <w:p w14:paraId="139F3669" w:rsidR="00C767B2" w:rsidRPr="00970911" w:rsidRDefault="00C767B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هل يضمن العدالة في توزيع الموارد، ولا يمكّن من نهب المؤسسة؟</w:t>
            </w:r>
          </w:p>
        </w:tc>
        <w:tc>
          <w:tcPr>
            <w:tcW w:w="2940" w:type="dxa"/>
            <w:shd w:val="clear" w:color="auto" w:fill="FFFFFF"/>
            <w:tcMar>
              <w:top w:w="40" w:type="dxa"/>
              <w:left w:w="95" w:type="dxa"/>
              <w:bottom w:w="40" w:type="dxa"/>
              <w:right w:w="95" w:type="dxa"/>
            </w:tcMar>
            <w:vAlign w:val="center"/>
          </w:tcPr>
          <w:p w14:paraId="5DF70D18"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color w:val="C00000"/>
                <w:sz w:val="24"/>
                <w:szCs w:val="24"/>
                <w:rtl/>
              </w:rPr>
              <w:t>تقييد تطبيق + شروط حوكمة</w:t>
            </w:r>
          </w:p>
        </w:tc>
      </w:tr>
      <w:tr w:rsidR="00C767B2" w:rsidRPr="00970911" w14:paraId="6F5A80DB" w:rsidTr="00201A65">
        <w:tc>
          <w:tcPr>
            <w:tcW w:w="1680" w:type="dxa"/>
            <w:shd w:val="clear" w:color="auto" w:fill="EBF5FB"/>
            <w:tcMar>
              <w:top w:w="40" w:type="dxa"/>
              <w:left w:w="95" w:type="dxa"/>
              <w:bottom w:w="40" w:type="dxa"/>
              <w:right w:w="95" w:type="dxa"/>
            </w:tcMar>
            <w:vAlign w:val="center"/>
          </w:tcPr>
          <w:p w14:paraId="4290BC7B"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b/>
                <w:bCs/>
                <w:color w:val="156082"/>
                <w:sz w:val="24"/>
                <w:szCs w:val="24"/>
                <w:rtl/>
              </w:rPr>
              <w:t>حفظ النسل (المجتمع)</w:t>
            </w:r>
          </w:p>
        </w:tc>
        <w:tc>
          <w:tcPr>
            <w:tcW w:w="5460" w:type="dxa"/>
            <w:shd w:val="clear" w:color="auto" w:fill="F5FAFF"/>
            <w:tcMar>
              <w:top w:w="40" w:type="dxa"/>
              <w:left w:w="95" w:type="dxa"/>
              <w:bottom w:w="40" w:type="dxa"/>
              <w:right w:w="95" w:type="dxa"/>
            </w:tcMar>
            <w:vAlign w:val="center"/>
          </w:tcPr>
          <w:p w14:paraId="459B8649" w:rsidR="00C767B2" w:rsidRPr="00970911" w:rsidRDefault="00C767B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هل يُسهم في استدامة المؤسسة والمجتمع، أم يُفضي إلى تدميرهما على المدى البعيد؟</w:t>
            </w:r>
          </w:p>
        </w:tc>
        <w:tc>
          <w:tcPr>
            <w:tcW w:w="2940" w:type="dxa"/>
            <w:shd w:val="clear" w:color="auto" w:fill="FFF5F5"/>
            <w:tcMar>
              <w:top w:w="40" w:type="dxa"/>
              <w:left w:w="95" w:type="dxa"/>
              <w:bottom w:w="40" w:type="dxa"/>
              <w:right w:w="95" w:type="dxa"/>
            </w:tcMar>
            <w:vAlign w:val="center"/>
          </w:tcPr>
          <w:p w14:paraId="7A7B82EC"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color w:val="C00000"/>
                <w:sz w:val="24"/>
                <w:szCs w:val="24"/>
                <w:rtl/>
              </w:rPr>
              <w:t>إعادة تعريف نطاق التطبيق</w:t>
            </w:r>
          </w:p>
        </w:tc>
      </w:tr>
    </w:tbl>
    <w:p w14:paraId="7E0E4BC3" w:rsidR="00C767B2" w:rsidRPr="00970911" w:rsidRDefault="00C767B2" w:rsidP="00C767B2">
      <w:pPr>
        <w:bidi/>
        <w:spacing w:after="55"/>
        <w:rPr>
          <w:rFonts w:ascii="Sakkal Majalla" w:hAnsi="Sakkal Majalla" w:cs="Sakkal Majalla"/>
          <w:sz w:val="26"/>
          <w:szCs w:val="26"/>
        </w:rPr>
      </w:pPr>
      <w:r>
        <w:rPr>
          <w:rFonts w:ascii="Sakkal Majalla" w:hAnsi="Sakkal Majalla" w:cs="Sakkal Majalla"/>
          <w:i/>
          <w:iCs/>
          <w:color w:val="595959"/>
          <w:sz w:val="26"/>
          <w:szCs w:val="26"/>
          <w:rtl/>
        </w:rPr>
        <w:t xml:space="preserve">جدول 5.3: المقاصد الخمسة بوابةَ اختبار إلزامية، بسؤال كل مقصد ونتيجة الفشل فيه.</w:t>
      </w:r>
    </w:p>
    <w:p w14:paraId="3AEE7EAC" w:rsidR="00C767B2" w:rsidRPr="00970911" w:rsidRDefault="00C767B2" w:rsidP="00C767B2">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حالة اختبار 1: مبدأ «القرار الجماعي أعدل» يجتاز البوابة بشرطين</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عرضتُ على البوابة مبدأ «القرار الجماعي أعدل»، فاجتاز ثلاثة مقاصد بلا قيد، هي الدين، لأن التشاور من صميم تعاليم القرآن، والعقل، لأن الشورى تفعّل العقل الجماعي ولا تقمعه، والنسل (المجتمع)، لأنه يعزّز تراكم الخبرة المؤسسية. واجتاز المقصدين الباقيين بشرط. فاجتاز مقصد النفس بشرط ألا يُلغى حق الفرد في الاعتراض الأخلاقي، ومقصد المال بشرط أن تخضع قرارات المجموعة نفسها لآلية مساءلة.</w:t>
      </w:r>
    </w:p>
    <w:p w14:paraId="0E04FEFB" w:rsidR="00C767B2" w:rsidRPr="00970911" w:rsidRDefault="00C767B2" w:rsidP="00C767B2">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إنّ الشرطين لا يلغيان المبدأ، بل يرسمان ضمانات تطبيقه المشروع. وهكذا ينبغي أن تعمل البوابة. لا ترفض بالجملة، ولا تجيز بلا قيد.</w:t>
      </w:r>
    </w:p>
    <w:p w14:paraId="28FAD4D8" w:rsidR="00C767B2" w:rsidRPr="00970911" w:rsidRDefault="00C767B2" w:rsidP="00C767B2">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حالة اختبار 2: مبدأ يفشل ثم يُعاد صوغه</w:t>
      </w:r>
    </w:p>
    <w:p w14:paraId="39C41C8A" w:rsidR="00C767B2" w:rsidRPr="00970911" w:rsidRDefault="00C767B2" w:rsidP="00C767B2">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خذ مبدأً استُخلص خطأً من مفهوم القيادة الحازمة: «الإدارة العليا تملك المعلومات الكافية للقرار المنفرد». ماذا يحدث له عند البوابة؟</w:t>
      </w:r>
    </w:p>
    <w:p w14:paraId="3387AB35" w:rsidR="00C767B2" w:rsidRPr="00970911" w:rsidRDefault="00C767B2" w:rsidP="00C767B2">
      <w:pPr>
        <w:bidi/>
        <w:spacing w:after="55"/>
        <w:ind w:right="260"/>
        <w:rPr>
          <w:rFonts w:ascii="Sakkal Majalla" w:hAnsi="Sakkal Majalla" w:cs="Sakkal Majalla"/>
          <w:sz w:val="26"/>
          <w:szCs w:val="26"/>
        </w:rPr>
      </w:pPr>
      <w:r>
        <w:rPr>
          <w:rFonts w:ascii="Cambria Math" w:hAnsi="Cambria Math" w:cs="Cambria Math"/>
          <w:b/>
          <w:bCs/>
          <w:color w:val="156082"/>
          <w:sz w:val="26"/>
          <w:szCs w:val="26"/>
        </w:rPr>
        <w:t xml:space="preserve">◆  يصطدم بحفظ العقل، لأنه يقمع التفكير المستقل في المستويات الأدنى، فيُرفض.</w:t>
      </w:r>
    </w:p>
    <w:p w14:paraId="76BFD842" w:rsidR="00C767B2" w:rsidRPr="00970911" w:rsidRDefault="00C767B2" w:rsidP="00C767B2">
      <w:pPr>
        <w:bidi/>
        <w:spacing w:after="55"/>
        <w:ind w:right="260"/>
        <w:rPr>
          <w:rFonts w:ascii="Sakkal Majalla" w:hAnsi="Sakkal Majalla" w:cs="Sakkal Majalla"/>
          <w:sz w:val="26"/>
          <w:szCs w:val="26"/>
        </w:rPr>
      </w:pPr>
      <w:r>
        <w:rPr>
          <w:rFonts w:ascii="Cambria Math" w:hAnsi="Cambria Math" w:cs="Cambria Math"/>
          <w:b/>
          <w:bCs/>
          <w:color w:val="156082"/>
          <w:sz w:val="26"/>
          <w:szCs w:val="26"/>
        </w:rPr>
        <w:t xml:space="preserve">◆  ويصطدم بحفظ النسل (المجتمع)، لأنه يجعل المؤسسة رهينة كفاءة فرد واحد، فيُرفض.</w:t>
      </w:r>
    </w:p>
    <w:p w14:paraId="38D84B2C" w:rsidR="00C767B2" w:rsidRPr="00970911" w:rsidRDefault="00C767B2" w:rsidP="00C767B2">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لكن الرفض لا يُنهي القصة، فالمبدأ يُعاد صوغه هكذا: «الإدارة العليا تحمل مسؤولية التحقق من اكتمال المعلومات قبل القرار». وهذه الصيغة تجتاز المقاصد؛ لأنها نقلت الادعاء من امتلاك المعرفة كلها إلى المسؤولية عن اكتمال المدخلات، وكثيرًا ما تفعل البوابة ذلك، فتضغط على الباحث حتى يصوغ مبدأه بدقة أكبر، بدل أن تطرده من السلم كله. إنّ هذا الضغط المنهجي بالذات هو ما يفرّق الاشتقاق المقيَّد من اشتقاق حر يقول صاحبه ما يشاء.</w:t>
      </w:r>
    </w:p>
    <w:p w14:paraId="222F197E" w:rsidR="00C767B2" w:rsidRPr="00970911" w:rsidRDefault="00C767B2" w:rsidP="00C767B2">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5.5  معايير الترقية الستة ومعايير الرفض الخمسة</w:t>
      </w:r>
      <w:r>
        <w:fldChar w:fldCharType="begin"/>
      </w:r>
      <w:r>
        <w:instrText xml:space="preserve"> TC "5.5  معايير الترقية الستة ومعايير الرفض الخمسة" \l 2 </w:instrText>
      </w:r>
      <w:r>
        <w:fldChar w:fldCharType="end"/>
      </w:r>
    </w:p>
    <w:p w14:paraId="03F1BFD5" w:rsidR="00C767B2" w:rsidRPr="00970911" w:rsidRDefault="00C767B2" w:rsidP="00C767B2">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ثم إن ما يُصاغ في مستوى لا يستحق كله أن يصعد إلى ما بعده، ويحكم الصعود قائمتان، شروط للترقية لا بد منها جميعًا، وموانع يكفي واحد منها للوقوف. أما أمثلة جدول الرفض فنمطية، صغتُها لتصوير أخطاء تتكرر في الأدبيات الإدارية الإسلامية؛ لذلك لا أنسبها إلى مؤلف بعينه:</w:t>
      </w:r>
    </w:p>
    <w:p w14:paraId="6C5905AC" w:rsidR="00C767B2" w:rsidRPr="00970911" w:rsidRDefault="00C767B2" w:rsidP="00C767B2">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معايير الترقية الستة: شروط إلزامية لإتمام الانتقال</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20"/>
        <w:gridCol w:w="3360"/>
        <w:gridCol w:w="6300"/>
      </w:tblGrid>
      <w:tr w:rsidR="00C767B2" w:rsidRPr="00970911" w14:paraId="55EF4133" w:rsidTr="00201A65">
        <w:tc>
          <w:tcPr>
            <w:tcW w:w="420" w:type="dxa"/>
            <w:shd w:val="clear" w:color="auto" w:fill="375623"/>
            <w:tcMar>
              <w:top w:w="40" w:type="dxa"/>
              <w:left w:w="95" w:type="dxa"/>
              <w:bottom w:w="40" w:type="dxa"/>
              <w:right w:w="95" w:type="dxa"/>
            </w:tcMar>
            <w:vAlign w:val="center"/>
          </w:tcPr>
          <w:p w14:paraId="2E3B99A3"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b/>
                <w:bCs/>
                <w:color w:val="FFFFFF"/>
                <w:sz w:val="24"/>
                <w:szCs w:val="24"/>
                <w:rtl/>
              </w:rPr>
              <w:t>#</w:t>
            </w:r>
          </w:p>
        </w:tc>
        <w:tc>
          <w:tcPr>
            <w:tcW w:w="3360" w:type="dxa"/>
            <w:shd w:val="clear" w:color="auto" w:fill="375623"/>
            <w:tcMar>
              <w:top w:w="40" w:type="dxa"/>
              <w:left w:w="95" w:type="dxa"/>
              <w:bottom w:w="40" w:type="dxa"/>
              <w:right w:w="95" w:type="dxa"/>
            </w:tcMar>
            <w:vAlign w:val="center"/>
          </w:tcPr>
          <w:p w14:paraId="3F81C952"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b/>
                <w:bCs/>
                <w:color w:val="FFFFFF"/>
                <w:sz w:val="24"/>
                <w:szCs w:val="24"/>
                <w:rtl/>
              </w:rPr>
              <w:t>المعيار</w:t>
            </w:r>
          </w:p>
        </w:tc>
        <w:tc>
          <w:tcPr>
            <w:tcW w:w="6300" w:type="dxa"/>
            <w:shd w:val="clear" w:color="auto" w:fill="375623"/>
            <w:tcMar>
              <w:top w:w="40" w:type="dxa"/>
              <w:left w:w="95" w:type="dxa"/>
              <w:bottom w:w="40" w:type="dxa"/>
              <w:right w:w="95" w:type="dxa"/>
            </w:tcMar>
            <w:vAlign w:val="center"/>
          </w:tcPr>
          <w:p w14:paraId="71153716"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b/>
                <w:bCs/>
                <w:color w:val="FFFFFF"/>
                <w:sz w:val="24"/>
                <w:szCs w:val="24"/>
                <w:rtl/>
              </w:rPr>
              <w:t>وسيلة التحقق</w:t>
            </w:r>
          </w:p>
        </w:tc>
      </w:tr>
      <w:tr w:rsidR="00C767B2" w:rsidRPr="00970911" w14:paraId="2E9B8F34" w:rsidTr="00201A65">
        <w:tc>
          <w:tcPr>
            <w:tcW w:w="420" w:type="dxa"/>
            <w:shd w:val="clear" w:color="auto" w:fill="EBF5E0"/>
            <w:tcMar>
              <w:top w:w="40" w:type="dxa"/>
              <w:left w:w="95" w:type="dxa"/>
              <w:bottom w:w="40" w:type="dxa"/>
              <w:right w:w="95" w:type="dxa"/>
            </w:tcMar>
            <w:vAlign w:val="center"/>
          </w:tcPr>
          <w:p w14:paraId="56A52541"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b/>
                <w:bCs/>
                <w:color w:val="375623"/>
                <w:sz w:val="24"/>
                <w:szCs w:val="24"/>
                <w:rtl/>
              </w:rPr>
              <w:t>1</w:t>
            </w:r>
          </w:p>
        </w:tc>
        <w:tc>
          <w:tcPr>
            <w:tcW w:w="3360" w:type="dxa"/>
            <w:shd w:val="clear" w:color="auto" w:fill="F5FAF5"/>
            <w:tcMar>
              <w:top w:w="40" w:type="dxa"/>
              <w:left w:w="95" w:type="dxa"/>
              <w:bottom w:w="40" w:type="dxa"/>
              <w:right w:w="95" w:type="dxa"/>
            </w:tcMar>
            <w:vAlign w:val="center"/>
          </w:tcPr>
          <w:p w14:paraId="189325C1"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b/>
                <w:bCs/>
                <w:color w:val="000000"/>
                <w:sz w:val="24"/>
                <w:szCs w:val="24"/>
                <w:rtl/>
              </w:rPr>
              <w:t>صحة السياق القرآني</w:t>
            </w:r>
          </w:p>
        </w:tc>
        <w:tc>
          <w:tcPr>
            <w:tcW w:w="6300" w:type="dxa"/>
            <w:shd w:val="clear" w:color="auto" w:fill="EBF5E0"/>
            <w:tcMar>
              <w:top w:w="40" w:type="dxa"/>
              <w:left w:w="95" w:type="dxa"/>
              <w:bottom w:w="40" w:type="dxa"/>
              <w:right w:w="95" w:type="dxa"/>
            </w:tcMar>
            <w:vAlign w:val="center"/>
          </w:tcPr>
          <w:p w14:paraId="601C093F"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color w:val="000000"/>
                <w:sz w:val="24"/>
                <w:szCs w:val="24"/>
                <w:rtl/>
              </w:rPr>
              <w:t>موثَّقة من ثلاثة مفسرين على الأقل من مدارس تفسيرية مختلفة (الفصل الرابع)</w:t>
            </w:r>
          </w:p>
        </w:tc>
      </w:tr>
      <w:tr w:rsidR="00C767B2" w:rsidRPr="00970911" w14:paraId="5A0297F7" w:rsidTr="00201A65">
        <w:tc>
          <w:tcPr>
            <w:tcW w:w="420" w:type="dxa"/>
            <w:shd w:val="clear" w:color="auto" w:fill="FFFFFF"/>
            <w:tcMar>
              <w:top w:w="40" w:type="dxa"/>
              <w:left w:w="95" w:type="dxa"/>
              <w:bottom w:w="40" w:type="dxa"/>
              <w:right w:w="95" w:type="dxa"/>
            </w:tcMar>
            <w:vAlign w:val="center"/>
          </w:tcPr>
          <w:p w14:paraId="20D18526"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b/>
                <w:bCs/>
                <w:color w:val="375623"/>
                <w:sz w:val="24"/>
                <w:szCs w:val="24"/>
                <w:rtl/>
              </w:rPr>
              <w:t>2</w:t>
            </w:r>
          </w:p>
        </w:tc>
        <w:tc>
          <w:tcPr>
            <w:tcW w:w="3360" w:type="dxa"/>
            <w:shd w:val="clear" w:color="auto" w:fill="FFFFFF"/>
            <w:tcMar>
              <w:top w:w="40" w:type="dxa"/>
              <w:left w:w="95" w:type="dxa"/>
              <w:bottom w:w="40" w:type="dxa"/>
              <w:right w:w="95" w:type="dxa"/>
            </w:tcMar>
            <w:vAlign w:val="center"/>
          </w:tcPr>
          <w:p w14:paraId="20EDD2AE"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b/>
                <w:bCs/>
                <w:color w:val="000000"/>
                <w:sz w:val="24"/>
                <w:szCs w:val="24"/>
                <w:rtl/>
              </w:rPr>
              <w:t>سلامة الدلالة اللغوية</w:t>
            </w:r>
          </w:p>
        </w:tc>
        <w:tc>
          <w:tcPr>
            <w:tcW w:w="6300" w:type="dxa"/>
            <w:shd w:val="clear" w:color="auto" w:fill="FFFFFF"/>
            <w:tcMar>
              <w:top w:w="40" w:type="dxa"/>
              <w:left w:w="95" w:type="dxa"/>
              <w:bottom w:w="40" w:type="dxa"/>
              <w:right w:w="95" w:type="dxa"/>
            </w:tcMar>
            <w:vAlign w:val="center"/>
          </w:tcPr>
          <w:p w14:paraId="5EB828D0"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color w:val="000000"/>
                <w:sz w:val="24"/>
                <w:szCs w:val="24"/>
                <w:rtl/>
              </w:rPr>
              <w:t>الجذر والصيغة الصرفية والمعنى المعجمي موثَّقة من مصادر اللغة الأربعة</w:t>
            </w:r>
          </w:p>
        </w:tc>
      </w:tr>
      <w:tr w:rsidR="00C767B2" w:rsidRPr="00970911" w14:paraId="5244CFD1" w:rsidTr="00201A65">
        <w:tc>
          <w:tcPr>
            <w:tcW w:w="420" w:type="dxa"/>
            <w:shd w:val="clear" w:color="auto" w:fill="EBF5E0"/>
            <w:tcMar>
              <w:top w:w="40" w:type="dxa"/>
              <w:left w:w="95" w:type="dxa"/>
              <w:bottom w:w="40" w:type="dxa"/>
              <w:right w:w="95" w:type="dxa"/>
            </w:tcMar>
            <w:vAlign w:val="center"/>
          </w:tcPr>
          <w:p w14:paraId="308CC7DB"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b/>
                <w:bCs/>
                <w:color w:val="375623"/>
                <w:sz w:val="24"/>
                <w:szCs w:val="24"/>
                <w:rtl/>
              </w:rPr>
              <w:t>3</w:t>
            </w:r>
          </w:p>
        </w:tc>
        <w:tc>
          <w:tcPr>
            <w:tcW w:w="3360" w:type="dxa"/>
            <w:shd w:val="clear" w:color="auto" w:fill="F5FAF5"/>
            <w:tcMar>
              <w:top w:w="40" w:type="dxa"/>
              <w:left w:w="95" w:type="dxa"/>
              <w:bottom w:w="40" w:type="dxa"/>
              <w:right w:w="95" w:type="dxa"/>
            </w:tcMar>
            <w:vAlign w:val="center"/>
          </w:tcPr>
          <w:p w14:paraId="23DBF055"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b/>
                <w:bCs/>
                <w:color w:val="000000"/>
                <w:sz w:val="24"/>
                <w:szCs w:val="24"/>
                <w:rtl/>
              </w:rPr>
              <w:t>توثيق بيان السنة</w:t>
            </w:r>
          </w:p>
        </w:tc>
        <w:tc>
          <w:tcPr>
            <w:tcW w:w="6300" w:type="dxa"/>
            <w:shd w:val="clear" w:color="auto" w:fill="EBF5E0"/>
            <w:tcMar>
              <w:top w:w="40" w:type="dxa"/>
              <w:left w:w="95" w:type="dxa"/>
              <w:bottom w:w="40" w:type="dxa"/>
              <w:right w:w="95" w:type="dxa"/>
            </w:tcMar>
            <w:vAlign w:val="center"/>
          </w:tcPr>
          <w:p w14:paraId="479FA334" w:rsidR="00C767B2" w:rsidRPr="00970911" w:rsidRDefault="00C767B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حين يوجد: مسنَد من الكتب الستة، مع التصريح بأنه بيان لا منشأ مستقل</w:t>
            </w:r>
          </w:p>
        </w:tc>
      </w:tr>
      <w:tr w:rsidR="00C767B2" w:rsidRPr="00970911" w14:paraId="3DEE2BB2" w:rsidTr="00201A65">
        <w:tc>
          <w:tcPr>
            <w:tcW w:w="420" w:type="dxa"/>
            <w:shd w:val="clear" w:color="auto" w:fill="FFFFFF"/>
            <w:tcMar>
              <w:top w:w="40" w:type="dxa"/>
              <w:left w:w="95" w:type="dxa"/>
              <w:bottom w:w="40" w:type="dxa"/>
              <w:right w:w="95" w:type="dxa"/>
            </w:tcMar>
            <w:vAlign w:val="center"/>
          </w:tcPr>
          <w:p w14:paraId="34E55B2B"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b/>
                <w:bCs/>
                <w:color w:val="375623"/>
                <w:sz w:val="24"/>
                <w:szCs w:val="24"/>
                <w:rtl/>
              </w:rPr>
              <w:t>4</w:t>
            </w:r>
          </w:p>
        </w:tc>
        <w:tc>
          <w:tcPr>
            <w:tcW w:w="3360" w:type="dxa"/>
            <w:shd w:val="clear" w:color="auto" w:fill="FFFFFF"/>
            <w:tcMar>
              <w:top w:w="40" w:type="dxa"/>
              <w:left w:w="95" w:type="dxa"/>
              <w:bottom w:w="40" w:type="dxa"/>
              <w:right w:w="95" w:type="dxa"/>
            </w:tcMar>
            <w:vAlign w:val="center"/>
          </w:tcPr>
          <w:p w14:paraId="5DE75D15"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b/>
                <w:bCs/>
                <w:color w:val="000000"/>
                <w:sz w:val="24"/>
                <w:szCs w:val="24"/>
                <w:rtl/>
              </w:rPr>
              <w:t>وجود صلة مفهومية حقيقية</w:t>
            </w:r>
          </w:p>
        </w:tc>
        <w:tc>
          <w:tcPr>
            <w:tcW w:w="6300" w:type="dxa"/>
            <w:shd w:val="clear" w:color="auto" w:fill="FFFFFF"/>
            <w:tcMar>
              <w:top w:w="40" w:type="dxa"/>
              <w:left w:w="95" w:type="dxa"/>
              <w:bottom w:w="40" w:type="dxa"/>
              <w:right w:w="95" w:type="dxa"/>
            </w:tcMar>
            <w:vAlign w:val="center"/>
          </w:tcPr>
          <w:p w14:paraId="0FEACE04"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color w:val="000000"/>
                <w:sz w:val="24"/>
                <w:szCs w:val="24"/>
                <w:rtl/>
              </w:rPr>
              <w:t>يُثبَت بتحليل جذري (لا اكتفاء بتشابه الحروف)</w:t>
            </w:r>
          </w:p>
        </w:tc>
      </w:tr>
      <w:tr w:rsidR="00C767B2" w:rsidRPr="00970911" w14:paraId="2C14C2EB" w:rsidTr="00201A65">
        <w:tc>
          <w:tcPr>
            <w:tcW w:w="420" w:type="dxa"/>
            <w:shd w:val="clear" w:color="auto" w:fill="EBF5E0"/>
            <w:tcMar>
              <w:top w:w="40" w:type="dxa"/>
              <w:left w:w="95" w:type="dxa"/>
              <w:bottom w:w="40" w:type="dxa"/>
              <w:right w:w="95" w:type="dxa"/>
            </w:tcMar>
            <w:vAlign w:val="center"/>
          </w:tcPr>
          <w:p w14:paraId="750F2700"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b/>
                <w:bCs/>
                <w:color w:val="375623"/>
                <w:sz w:val="24"/>
                <w:szCs w:val="24"/>
                <w:rtl/>
              </w:rPr>
              <w:t>5</w:t>
            </w:r>
          </w:p>
        </w:tc>
        <w:tc>
          <w:tcPr>
            <w:tcW w:w="3360" w:type="dxa"/>
            <w:shd w:val="clear" w:color="auto" w:fill="F5FAF5"/>
            <w:tcMar>
              <w:top w:w="40" w:type="dxa"/>
              <w:left w:w="95" w:type="dxa"/>
              <w:bottom w:w="40" w:type="dxa"/>
              <w:right w:w="95" w:type="dxa"/>
            </w:tcMar>
            <w:vAlign w:val="center"/>
          </w:tcPr>
          <w:p w14:paraId="615814F2"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b/>
                <w:bCs/>
                <w:color w:val="000000"/>
                <w:sz w:val="24"/>
                <w:szCs w:val="24"/>
                <w:rtl/>
              </w:rPr>
              <w:t>اجتياز بوابة المقاصد</w:t>
            </w:r>
          </w:p>
        </w:tc>
        <w:tc>
          <w:tcPr>
            <w:tcW w:w="6300" w:type="dxa"/>
            <w:shd w:val="clear" w:color="auto" w:fill="EBF5E0"/>
            <w:tcMar>
              <w:top w:w="40" w:type="dxa"/>
              <w:left w:w="95" w:type="dxa"/>
              <w:bottom w:w="40" w:type="dxa"/>
              <w:right w:w="95" w:type="dxa"/>
            </w:tcMar>
            <w:vAlign w:val="center"/>
          </w:tcPr>
          <w:p w14:paraId="0B288220"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color w:val="000000"/>
                <w:sz w:val="24"/>
                <w:szCs w:val="24"/>
                <w:rtl/>
              </w:rPr>
              <w:t>تطبيق الاختبار الخماسي (5.4) بنتيجة موثَّقة</w:t>
            </w:r>
          </w:p>
        </w:tc>
      </w:tr>
      <w:tr w:rsidR="00C767B2" w:rsidRPr="00970911" w14:paraId="78471842" w:rsidTr="00201A65">
        <w:tc>
          <w:tcPr>
            <w:tcW w:w="420" w:type="dxa"/>
            <w:shd w:val="clear" w:color="auto" w:fill="FFFFFF"/>
            <w:tcMar>
              <w:top w:w="40" w:type="dxa"/>
              <w:left w:w="95" w:type="dxa"/>
              <w:bottom w:w="40" w:type="dxa"/>
              <w:right w:w="95" w:type="dxa"/>
            </w:tcMar>
            <w:vAlign w:val="center"/>
          </w:tcPr>
          <w:p w14:paraId="33867B2D"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b/>
                <w:bCs/>
                <w:color w:val="375623"/>
                <w:sz w:val="24"/>
                <w:szCs w:val="24"/>
                <w:rtl/>
              </w:rPr>
              <w:t>6</w:t>
            </w:r>
          </w:p>
        </w:tc>
        <w:tc>
          <w:tcPr>
            <w:tcW w:w="3360" w:type="dxa"/>
            <w:shd w:val="clear" w:color="auto" w:fill="FFFFFF"/>
            <w:tcMar>
              <w:top w:w="40" w:type="dxa"/>
              <w:left w:w="95" w:type="dxa"/>
              <w:bottom w:w="40" w:type="dxa"/>
              <w:right w:w="95" w:type="dxa"/>
            </w:tcMar>
            <w:vAlign w:val="center"/>
          </w:tcPr>
          <w:p w14:paraId="493043F7"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b/>
                <w:bCs/>
                <w:color w:val="000000"/>
                <w:sz w:val="24"/>
                <w:szCs w:val="24"/>
                <w:rtl/>
              </w:rPr>
              <w:t>إعلان هامش عدم اليقين</w:t>
            </w:r>
          </w:p>
        </w:tc>
        <w:tc>
          <w:tcPr>
            <w:tcW w:w="6300" w:type="dxa"/>
            <w:shd w:val="clear" w:color="auto" w:fill="FFFFFF"/>
            <w:tcMar>
              <w:top w:w="40" w:type="dxa"/>
              <w:left w:w="95" w:type="dxa"/>
              <w:bottom w:w="40" w:type="dxa"/>
              <w:right w:w="95" w:type="dxa"/>
            </w:tcMar>
            <w:vAlign w:val="center"/>
          </w:tcPr>
          <w:p w14:paraId="5BAC33AB" w:rsidR="00C767B2" w:rsidRPr="00970911" w:rsidRDefault="00C767B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تصنيف كل ادعاء في السلم بأحد المستويات الخمسة لهامش عدم اليقين (جدول 5.6)</w:t>
            </w:r>
          </w:p>
        </w:tc>
      </w:tr>
    </w:tbl>
    <w:p w14:paraId="2E5E9018" w:rsidR="00C767B2" w:rsidRPr="00970911" w:rsidRDefault="00C767B2" w:rsidP="00C767B2">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معايير الرفض الخمسة: يكفي أيٌّ منها للوقوف</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20"/>
        <w:gridCol w:w="3780"/>
        <w:gridCol w:w="5880"/>
      </w:tblGrid>
      <w:tr w:rsidR="00C767B2" w:rsidRPr="00970911" w14:paraId="3031278C" w:rsidTr="00201A65">
        <w:tc>
          <w:tcPr>
            <w:tcW w:w="420" w:type="dxa"/>
            <w:shd w:val="clear" w:color="auto" w:fill="C00000"/>
            <w:tcMar>
              <w:top w:w="40" w:type="dxa"/>
              <w:left w:w="95" w:type="dxa"/>
              <w:bottom w:w="40" w:type="dxa"/>
              <w:right w:w="95" w:type="dxa"/>
            </w:tcMar>
            <w:vAlign w:val="center"/>
          </w:tcPr>
          <w:p w14:paraId="7CCABF55"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b/>
                <w:bCs/>
                <w:color w:val="FFFFFF"/>
                <w:sz w:val="24"/>
                <w:szCs w:val="24"/>
                <w:rtl/>
              </w:rPr>
              <w:t>#</w:t>
            </w:r>
          </w:p>
        </w:tc>
        <w:tc>
          <w:tcPr>
            <w:tcW w:w="3780" w:type="dxa"/>
            <w:shd w:val="clear" w:color="auto" w:fill="C00000"/>
            <w:tcMar>
              <w:top w:w="40" w:type="dxa"/>
              <w:left w:w="95" w:type="dxa"/>
              <w:bottom w:w="40" w:type="dxa"/>
              <w:right w:w="95" w:type="dxa"/>
            </w:tcMar>
            <w:vAlign w:val="center"/>
          </w:tcPr>
          <w:p w14:paraId="091B1F30"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b/>
                <w:bCs/>
                <w:color w:val="FFFFFF"/>
                <w:sz w:val="24"/>
                <w:szCs w:val="24"/>
                <w:rtl/>
              </w:rPr>
              <w:t>معيار الرفض</w:t>
            </w:r>
          </w:p>
        </w:tc>
        <w:tc>
          <w:tcPr>
            <w:tcW w:w="5880" w:type="dxa"/>
            <w:shd w:val="clear" w:color="auto" w:fill="C00000"/>
            <w:tcMar>
              <w:top w:w="40" w:type="dxa"/>
              <w:left w:w="95" w:type="dxa"/>
              <w:bottom w:w="40" w:type="dxa"/>
              <w:right w:w="95" w:type="dxa"/>
            </w:tcMar>
            <w:vAlign w:val="center"/>
          </w:tcPr>
          <w:p w14:paraId="708818ED" w:rsidR="00C767B2" w:rsidRPr="00970911" w:rsidRDefault="00C767B2" w:rsidP="00201A65">
            <w:pPr>
              <w:bidi/>
              <w:spacing w:before="20" w:after="20"/>
              <w:rPr>
                <w:rFonts w:ascii="Sakkal Majalla" w:hAnsi="Sakkal Majalla" w:cs="Sakkal Majalla"/>
                <w:sz w:val="26"/>
                <w:szCs w:val="26"/>
              </w:rPr>
            </w:pPr>
            <w:r>
              <w:rPr>
                <w:rFonts w:ascii="Sakkal Majalla" w:hAnsi="Sakkal Majalla" w:cs="Sakkal Majalla"/>
                <w:b/>
                <w:bCs/>
                <w:color w:val="FFFFFF"/>
                <w:sz w:val="24"/>
                <w:szCs w:val="24"/>
                <w:rtl/>
              </w:rPr>
              <w:t xml:space="preserve">مثال نمطي ودرسه</w:t>
            </w:r>
          </w:p>
        </w:tc>
      </w:tr>
      <w:tr w:rsidR="00C767B2" w:rsidRPr="00970911" w14:paraId="0A791BC2" w:rsidTr="00201A65">
        <w:tc>
          <w:tcPr>
            <w:tcW w:w="420" w:type="dxa"/>
            <w:shd w:val="clear" w:color="auto" w:fill="FFF0F0"/>
            <w:tcMar>
              <w:top w:w="40" w:type="dxa"/>
              <w:left w:w="95" w:type="dxa"/>
              <w:bottom w:w="40" w:type="dxa"/>
              <w:right w:w="95" w:type="dxa"/>
            </w:tcMar>
            <w:vAlign w:val="center"/>
          </w:tcPr>
          <w:p w14:paraId="68C6EB9E"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b/>
                <w:bCs/>
                <w:color w:val="C00000"/>
                <w:sz w:val="24"/>
                <w:szCs w:val="24"/>
                <w:rtl/>
              </w:rPr>
              <w:t>1</w:t>
            </w:r>
          </w:p>
        </w:tc>
        <w:tc>
          <w:tcPr>
            <w:tcW w:w="3780" w:type="dxa"/>
            <w:shd w:val="clear" w:color="auto" w:fill="FFF5F5"/>
            <w:tcMar>
              <w:top w:w="40" w:type="dxa"/>
              <w:left w:w="95" w:type="dxa"/>
              <w:bottom w:w="40" w:type="dxa"/>
              <w:right w:w="95" w:type="dxa"/>
            </w:tcMar>
            <w:vAlign w:val="center"/>
          </w:tcPr>
          <w:p w14:paraId="3249EA5C"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b/>
                <w:bCs/>
                <w:color w:val="C00000"/>
                <w:sz w:val="24"/>
                <w:szCs w:val="24"/>
                <w:rtl/>
              </w:rPr>
              <w:t>التشابه اللفظي دون تحليل دلالي جذري</w:t>
            </w:r>
          </w:p>
        </w:tc>
        <w:tc>
          <w:tcPr>
            <w:tcW w:w="5880" w:type="dxa"/>
            <w:shd w:val="clear" w:color="auto" w:fill="FFF8F8"/>
            <w:tcMar>
              <w:top w:w="40" w:type="dxa"/>
              <w:left w:w="95" w:type="dxa"/>
              <w:bottom w:w="40" w:type="dxa"/>
              <w:right w:w="95" w:type="dxa"/>
            </w:tcMar>
            <w:vAlign w:val="center"/>
          </w:tcPr>
          <w:p w14:paraId="58B09CB8" w:rsidR="00C767B2" w:rsidRPr="00970911" w:rsidRDefault="00C767B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ربط «الأمانة» بـIntegrity لأن كليهما «صدق»، دون تحليل جذر أ-م-ن الذي يبرز بعد الأمن والطمأنينة. وهو أخطر الأخطاء وأكثرها شيوعًا: تشابه الكلمة لا يثبت تشابه المعنى.</w:t>
            </w:r>
          </w:p>
        </w:tc>
      </w:tr>
      <w:tr w:rsidR="00C767B2" w:rsidRPr="00970911" w14:paraId="4B425CC6" w:rsidTr="00201A65">
        <w:tc>
          <w:tcPr>
            <w:tcW w:w="420" w:type="dxa"/>
            <w:shd w:val="clear" w:color="auto" w:fill="FFFFFF"/>
            <w:tcMar>
              <w:top w:w="40" w:type="dxa"/>
              <w:left w:w="95" w:type="dxa"/>
              <w:bottom w:w="40" w:type="dxa"/>
              <w:right w:w="95" w:type="dxa"/>
            </w:tcMar>
            <w:vAlign w:val="center"/>
          </w:tcPr>
          <w:p w14:paraId="632A9DF1"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b/>
                <w:bCs/>
                <w:color w:val="C00000"/>
                <w:sz w:val="24"/>
                <w:szCs w:val="24"/>
                <w:rtl/>
              </w:rPr>
              <w:t>2</w:t>
            </w:r>
          </w:p>
        </w:tc>
        <w:tc>
          <w:tcPr>
            <w:tcW w:w="3780" w:type="dxa"/>
            <w:shd w:val="clear" w:color="auto" w:fill="FFFFFF"/>
            <w:tcMar>
              <w:top w:w="40" w:type="dxa"/>
              <w:left w:w="95" w:type="dxa"/>
              <w:bottom w:w="40" w:type="dxa"/>
              <w:right w:w="95" w:type="dxa"/>
            </w:tcMar>
            <w:vAlign w:val="center"/>
          </w:tcPr>
          <w:p w14:paraId="74FA16CA"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b/>
                <w:bCs/>
                <w:color w:val="C00000"/>
                <w:sz w:val="24"/>
                <w:szCs w:val="24"/>
                <w:rtl/>
              </w:rPr>
              <w:t>الانتقال المباشر من الآية إلى التوصية بلا مستويات وسيطة</w:t>
            </w:r>
          </w:p>
        </w:tc>
        <w:tc>
          <w:tcPr>
            <w:tcW w:w="5880" w:type="dxa"/>
            <w:shd w:val="clear" w:color="auto" w:fill="FFFFFF"/>
            <w:tcMar>
              <w:top w:w="40" w:type="dxa"/>
              <w:left w:w="95" w:type="dxa"/>
              <w:bottom w:w="40" w:type="dxa"/>
              <w:right w:w="95" w:type="dxa"/>
            </w:tcMar>
            <w:vAlign w:val="center"/>
          </w:tcPr>
          <w:p w14:paraId="39494755" w:rsidR="00C767B2" w:rsidRPr="00970911" w:rsidRDefault="00C767B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«﴿وَأَمْرُهُمْ شُورَىٰ﴾ ← يجب تطبيق الإدارة التشاركية»، بلا مفهوم ولا مبدأ ولا بوابة مقاصد. وهذا يعيد إنتاج المغالطة الطبيعية، ويستطيع أي ناقد أن يملأ الفراغ بعكس المطلوب.</w:t>
            </w:r>
          </w:p>
        </w:tc>
      </w:tr>
      <w:tr w:rsidR="00C767B2" w:rsidRPr="00970911" w14:paraId="645F9790" w:rsidTr="00201A65">
        <w:tc>
          <w:tcPr>
            <w:tcW w:w="420" w:type="dxa"/>
            <w:shd w:val="clear" w:color="auto" w:fill="FFF0F0"/>
            <w:tcMar>
              <w:top w:w="40" w:type="dxa"/>
              <w:left w:w="95" w:type="dxa"/>
              <w:bottom w:w="40" w:type="dxa"/>
              <w:right w:w="95" w:type="dxa"/>
            </w:tcMar>
            <w:vAlign w:val="center"/>
          </w:tcPr>
          <w:p w14:paraId="4BEDEA0D"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b/>
                <w:bCs/>
                <w:color w:val="C00000"/>
                <w:sz w:val="24"/>
                <w:szCs w:val="24"/>
                <w:rtl/>
              </w:rPr>
              <w:lastRenderedPageBreak/>
              <w:t>3</w:t>
            </w:r>
          </w:p>
        </w:tc>
        <w:tc>
          <w:tcPr>
            <w:tcW w:w="3780" w:type="dxa"/>
            <w:shd w:val="clear" w:color="auto" w:fill="FFF5F5"/>
            <w:tcMar>
              <w:top w:w="40" w:type="dxa"/>
              <w:left w:w="95" w:type="dxa"/>
              <w:bottom w:w="40" w:type="dxa"/>
              <w:right w:w="95" w:type="dxa"/>
            </w:tcMar>
            <w:vAlign w:val="center"/>
          </w:tcPr>
          <w:p w14:paraId="0138D190"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b/>
                <w:bCs/>
                <w:color w:val="C00000"/>
                <w:sz w:val="24"/>
                <w:szCs w:val="24"/>
                <w:rtl/>
              </w:rPr>
              <w:t>مقصدية مُضمَرة: "القرآن يريد X لأنه خير"</w:t>
            </w:r>
          </w:p>
        </w:tc>
        <w:tc>
          <w:tcPr>
            <w:tcW w:w="5880" w:type="dxa"/>
            <w:shd w:val="clear" w:color="auto" w:fill="FFF8F8"/>
            <w:tcMar>
              <w:top w:w="40" w:type="dxa"/>
              <w:left w:w="95" w:type="dxa"/>
              <w:bottom w:w="40" w:type="dxa"/>
              <w:right w:w="95" w:type="dxa"/>
            </w:tcMar>
            <w:vAlign w:val="center"/>
          </w:tcPr>
          <w:p w14:paraId="7BCC36CF" w:rsidR="00C767B2" w:rsidRPr="00970911" w:rsidRDefault="00C767B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«القرآن جاء للإنسان، فكل ما يفيد الإنسان قرآني»، لتسويغ نموذج غربي كامل بآية استشهادية. وهو حكم مخترَع لا مستنبَط، يُفرغ السلم من معناه.</w:t>
            </w:r>
          </w:p>
        </w:tc>
      </w:tr>
      <w:tr w:rsidR="00C767B2" w:rsidRPr="00970911" w14:paraId="3D76C9EA" w:rsidTr="00201A65">
        <w:tc>
          <w:tcPr>
            <w:tcW w:w="420" w:type="dxa"/>
            <w:shd w:val="clear" w:color="auto" w:fill="FFFFFF"/>
            <w:tcMar>
              <w:top w:w="40" w:type="dxa"/>
              <w:left w:w="95" w:type="dxa"/>
              <w:bottom w:w="40" w:type="dxa"/>
              <w:right w:w="95" w:type="dxa"/>
            </w:tcMar>
            <w:vAlign w:val="center"/>
          </w:tcPr>
          <w:p w14:paraId="42465823"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b/>
                <w:bCs/>
                <w:color w:val="C00000"/>
                <w:sz w:val="24"/>
                <w:szCs w:val="24"/>
                <w:rtl/>
              </w:rPr>
              <w:t>4</w:t>
            </w:r>
          </w:p>
        </w:tc>
        <w:tc>
          <w:tcPr>
            <w:tcW w:w="3780" w:type="dxa"/>
            <w:shd w:val="clear" w:color="auto" w:fill="FFFFFF"/>
            <w:tcMar>
              <w:top w:w="40" w:type="dxa"/>
              <w:left w:w="95" w:type="dxa"/>
              <w:bottom w:w="40" w:type="dxa"/>
              <w:right w:w="95" w:type="dxa"/>
            </w:tcMar>
            <w:vAlign w:val="center"/>
          </w:tcPr>
          <w:p w14:paraId="1FB014FA"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b/>
                <w:bCs/>
                <w:color w:val="C00000"/>
                <w:sz w:val="24"/>
                <w:szCs w:val="24"/>
                <w:rtl/>
              </w:rPr>
              <w:t>نموذج موجود كاملاً في أدبيات بشرية بلا إضافة حقيقية</w:t>
            </w:r>
          </w:p>
        </w:tc>
        <w:tc>
          <w:tcPr>
            <w:tcW w:w="5880" w:type="dxa"/>
            <w:shd w:val="clear" w:color="auto" w:fill="FFFFFF"/>
            <w:tcMar>
              <w:top w:w="40" w:type="dxa"/>
              <w:left w:w="95" w:type="dxa"/>
              <w:bottom w:w="40" w:type="dxa"/>
              <w:right w:w="95" w:type="dxa"/>
            </w:tcMar>
            <w:vAlign w:val="center"/>
          </w:tcPr>
          <w:p w14:paraId="412181A1" w:rsidR="00C767B2" w:rsidRPr="00970911" w:rsidRDefault="00C767B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نسخ نموذج القيادة التحويلية (Bass 1985) كاملًا باسم «القيادة القرآنية» لأن قيمه «متوافقة». والتوافق لا يعني الأصالة (محك الأصالة، الفصل الثالث 3.5).</w:t>
            </w:r>
          </w:p>
        </w:tc>
      </w:tr>
      <w:tr w:rsidR="00C767B2" w:rsidRPr="00970911" w14:paraId="71064F39" w:rsidTr="00201A65">
        <w:tc>
          <w:tcPr>
            <w:tcW w:w="420" w:type="dxa"/>
            <w:shd w:val="clear" w:color="auto" w:fill="FFF0F0"/>
            <w:tcMar>
              <w:top w:w="40" w:type="dxa"/>
              <w:left w:w="95" w:type="dxa"/>
              <w:bottom w:w="40" w:type="dxa"/>
              <w:right w:w="95" w:type="dxa"/>
            </w:tcMar>
            <w:vAlign w:val="center"/>
          </w:tcPr>
          <w:p w14:paraId="112CFA57"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b/>
                <w:bCs/>
                <w:color w:val="C00000"/>
                <w:sz w:val="24"/>
                <w:szCs w:val="24"/>
                <w:rtl/>
              </w:rPr>
              <w:t>5</w:t>
            </w:r>
          </w:p>
        </w:tc>
        <w:tc>
          <w:tcPr>
            <w:tcW w:w="3780" w:type="dxa"/>
            <w:shd w:val="clear" w:color="auto" w:fill="FFF5F5"/>
            <w:tcMar>
              <w:top w:w="40" w:type="dxa"/>
              <w:left w:w="95" w:type="dxa"/>
              <w:bottom w:w="40" w:type="dxa"/>
              <w:right w:w="95" w:type="dxa"/>
            </w:tcMar>
            <w:vAlign w:val="center"/>
          </w:tcPr>
          <w:p w14:paraId="058C9767"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b/>
                <w:bCs/>
                <w:color w:val="C00000"/>
                <w:sz w:val="24"/>
                <w:szCs w:val="24"/>
                <w:rtl/>
              </w:rPr>
              <w:t>الإقحام: تسمية مبدأ غربي بمصطلح قرآني بلا تعديل جوهري</w:t>
            </w:r>
          </w:p>
        </w:tc>
        <w:tc>
          <w:tcPr>
            <w:tcW w:w="5880" w:type="dxa"/>
            <w:shd w:val="clear" w:color="auto" w:fill="FFF8F8"/>
            <w:tcMar>
              <w:top w:w="40" w:type="dxa"/>
              <w:left w:w="95" w:type="dxa"/>
              <w:bottom w:w="40" w:type="dxa"/>
              <w:right w:w="95" w:type="dxa"/>
            </w:tcMar>
            <w:vAlign w:val="center"/>
          </w:tcPr>
          <w:p w14:paraId="7D98FBF1" w:rsidR="00C767B2" w:rsidRPr="00970911" w:rsidRDefault="00C767B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تسمية القيادة الخادمة (Servant Leadership) «القيادة الاستخلافية» مع نقل مكوّناتها حرفيًا. وهو أبرز مظاهر القولبة (الفصل الثاني): الأصالة في المضمون لا في التسمية.</w:t>
            </w:r>
          </w:p>
        </w:tc>
      </w:tr>
    </w:tbl>
    <w:p w14:paraId="332FB9EF" w:rsidR="00C767B2" w:rsidRPr="00970911" w:rsidRDefault="00C767B2" w:rsidP="00C767B2">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5.6  تطبيق كامل: مفهوم الشورى عبر المستويات السبعة</w:t>
      </w:r>
      <w:r>
        <w:fldChar w:fldCharType="begin"/>
      </w:r>
      <w:r>
        <w:instrText xml:space="preserve"> TC "5.6  تطبيق كامل: مفهوم الشورى عبر المستويات السبعة" \l 2 </w:instrText>
      </w:r>
      <w:r>
        <w:fldChar w:fldCharType="end"/>
      </w:r>
    </w:p>
    <w:p w14:paraId="48FCCC7B" w:rsidR="00C767B2" w:rsidRPr="00970911" w:rsidRDefault="00C767B2" w:rsidP="00C767B2">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والآن إلى الشورى، من أول السلم إلى آخره. أتتبّعها معك مستوى بعد مستوى، من الدلالة القرآنية حتى التطبيق الميداني المقترح، وأعلن الهامش عند كل درجة:</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260"/>
        <w:gridCol w:w="7980"/>
        <w:gridCol w:w="840"/>
      </w:tblGrid>
      <w:tr w:rsidR="00C767B2" w:rsidRPr="00970911" w14:paraId="0E2CF007" w:rsidTr="00201A65">
        <w:tc>
          <w:tcPr>
            <w:tcW w:w="1260" w:type="dxa"/>
            <w:shd w:val="clear" w:color="auto" w:fill="1F3864"/>
            <w:tcMar>
              <w:top w:w="40" w:type="dxa"/>
              <w:left w:w="95" w:type="dxa"/>
              <w:bottom w:w="40" w:type="dxa"/>
              <w:right w:w="95" w:type="dxa"/>
            </w:tcMar>
            <w:vAlign w:val="center"/>
          </w:tcPr>
          <w:p w14:paraId="253D6F8A"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b/>
                <w:bCs/>
                <w:color w:val="FFFFFF"/>
                <w:sz w:val="24"/>
                <w:szCs w:val="24"/>
                <w:rtl/>
              </w:rPr>
              <w:t>المستوى</w:t>
            </w:r>
          </w:p>
        </w:tc>
        <w:tc>
          <w:tcPr>
            <w:tcW w:w="7980" w:type="dxa"/>
            <w:shd w:val="clear" w:color="auto" w:fill="1F3864"/>
            <w:tcMar>
              <w:top w:w="40" w:type="dxa"/>
              <w:left w:w="95" w:type="dxa"/>
              <w:bottom w:w="40" w:type="dxa"/>
              <w:right w:w="95" w:type="dxa"/>
            </w:tcMar>
            <w:vAlign w:val="center"/>
          </w:tcPr>
          <w:p w14:paraId="40ECC757"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b/>
                <w:bCs/>
                <w:color w:val="FFFFFF"/>
                <w:sz w:val="24"/>
                <w:szCs w:val="24"/>
                <w:rtl/>
              </w:rPr>
              <w:t>الشورى: التطبيق الكامل</w:t>
            </w:r>
          </w:p>
        </w:tc>
        <w:tc>
          <w:tcPr>
            <w:tcW w:w="840" w:type="dxa"/>
            <w:shd w:val="clear" w:color="auto" w:fill="1F3864"/>
            <w:tcMar>
              <w:top w:w="40" w:type="dxa"/>
              <w:left w:w="95" w:type="dxa"/>
              <w:bottom w:w="40" w:type="dxa"/>
              <w:right w:w="95" w:type="dxa"/>
            </w:tcMar>
            <w:vAlign w:val="center"/>
          </w:tcPr>
          <w:p w14:paraId="56A83603" w:rsidR="00C767B2" w:rsidRPr="00970911" w:rsidRDefault="00C767B2" w:rsidP="00201A65">
            <w:pPr>
              <w:bidi/>
              <w:spacing w:before="20" w:after="20"/>
              <w:rPr>
                <w:rFonts w:ascii="Sakkal Majalla" w:hAnsi="Sakkal Majalla" w:cs="Sakkal Majalla"/>
                <w:sz w:val="26"/>
                <w:szCs w:val="26"/>
              </w:rPr>
            </w:pPr>
            <w:r>
              <w:rPr>
                <w:rFonts w:ascii="Sakkal Majalla" w:hAnsi="Sakkal Majalla" w:cs="Sakkal Majalla"/>
                <w:b/>
                <w:bCs/>
                <w:color w:val="FFFFFF"/>
                <w:sz w:val="24"/>
                <w:szCs w:val="24"/>
                <w:rtl/>
              </w:rPr>
              <w:t>هامش عدم اليقين</w:t>
            </w:r>
          </w:p>
        </w:tc>
      </w:tr>
      <w:tr w:rsidR="00C767B2" w:rsidRPr="00970911" w14:paraId="2D01F1F7" w:rsidTr="00201A65">
        <w:tc>
          <w:tcPr>
            <w:tcW w:w="1260" w:type="dxa"/>
            <w:shd w:val="clear" w:color="auto" w:fill="EBF5FB"/>
            <w:tcMar>
              <w:top w:w="40" w:type="dxa"/>
              <w:left w:w="95" w:type="dxa"/>
              <w:bottom w:w="40" w:type="dxa"/>
              <w:right w:w="95" w:type="dxa"/>
            </w:tcMar>
            <w:vAlign w:val="center"/>
          </w:tcPr>
          <w:p w14:paraId="6D00F556"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b/>
                <w:bCs/>
                <w:color w:val="1F3864"/>
                <w:sz w:val="24"/>
                <w:szCs w:val="24"/>
                <w:rtl/>
              </w:rPr>
              <w:t>1: الدلالة</w:t>
            </w:r>
          </w:p>
        </w:tc>
        <w:tc>
          <w:tcPr>
            <w:tcW w:w="7980" w:type="dxa"/>
            <w:shd w:val="clear" w:color="auto" w:fill="F5FAFF"/>
            <w:tcMar>
              <w:top w:w="40" w:type="dxa"/>
              <w:left w:w="95" w:type="dxa"/>
              <w:bottom w:w="40" w:type="dxa"/>
              <w:right w:w="95" w:type="dxa"/>
            </w:tcMar>
            <w:vAlign w:val="center"/>
          </w:tcPr>
          <w:p w14:paraId="58D0D84E" w:rsidR="00C767B2" w:rsidRPr="00970911" w:rsidRDefault="00C767B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﴿وَشَاوِرْهُمْ فِي الْأَمْرِ﴾ (آل عمران:159). صيغة الأمر تدل على إلزام المخاطَب بإجراء المشاورة، لا استحسانها فقط. والجذر ش-و-ر: استخراج الشيء من موضعه (من شَوْر العسل). والراجح وجوب المشاورة فعلًا في أمور الجماعة، مع خلاف في درجة الإلزام وعلّته يوثّقه الحقل السابع (انظر 4.1).</w:t>
            </w:r>
          </w:p>
        </w:tc>
        <w:tc>
          <w:tcPr>
            <w:tcW w:w="840" w:type="dxa"/>
            <w:shd w:val="clear" w:color="auto" w:fill="FFF2CC"/>
            <w:tcMar>
              <w:top w:w="40" w:type="dxa"/>
              <w:left w:w="95" w:type="dxa"/>
              <w:bottom w:w="40" w:type="dxa"/>
              <w:right w:w="95" w:type="dxa"/>
            </w:tcMar>
            <w:vAlign w:val="center"/>
          </w:tcPr>
          <w:p w14:paraId="5F07101C" w:rsidR="00C767B2" w:rsidRPr="00970911" w:rsidRDefault="00C767B2" w:rsidP="00201A65">
            <w:pPr>
              <w:bidi/>
              <w:spacing w:before="20" w:after="20"/>
              <w:rPr>
                <w:rFonts w:ascii="Sakkal Majalla" w:hAnsi="Sakkal Majalla" w:cs="Sakkal Majalla"/>
                <w:sz w:val="26"/>
                <w:szCs w:val="26"/>
              </w:rPr>
            </w:pPr>
            <w:r>
              <w:rPr>
                <w:rFonts w:ascii="Sakkal Majalla" w:hAnsi="Sakkal Majalla" w:cs="Sakkal Majalla"/>
                <w:color w:val="C49A00"/>
                <w:sz w:val="24"/>
                <w:szCs w:val="24"/>
                <w:rtl/>
              </w:rPr>
              <w:t>منخفض جدًا</w:t>
            </w:r>
          </w:p>
        </w:tc>
      </w:tr>
      <w:tr w:rsidR="00C767B2" w:rsidRPr="00970911" w14:paraId="7E54A156" w:rsidTr="00201A65">
        <w:tc>
          <w:tcPr>
            <w:tcW w:w="1260" w:type="dxa"/>
            <w:shd w:val="clear" w:color="auto" w:fill="FFFFFF"/>
            <w:tcMar>
              <w:top w:w="40" w:type="dxa"/>
              <w:left w:w="95" w:type="dxa"/>
              <w:bottom w:w="40" w:type="dxa"/>
              <w:right w:w="95" w:type="dxa"/>
            </w:tcMar>
            <w:vAlign w:val="center"/>
          </w:tcPr>
          <w:p w14:paraId="3EAC6ADF"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b/>
                <w:bCs/>
                <w:color w:val="1F3864"/>
                <w:sz w:val="24"/>
                <w:szCs w:val="24"/>
                <w:rtl/>
              </w:rPr>
              <w:t>2: بيان السنة</w:t>
            </w:r>
          </w:p>
        </w:tc>
        <w:tc>
          <w:tcPr>
            <w:tcW w:w="7980" w:type="dxa"/>
            <w:shd w:val="clear" w:color="auto" w:fill="FFFFFF"/>
            <w:tcMar>
              <w:top w:w="40" w:type="dxa"/>
              <w:left w:w="95" w:type="dxa"/>
              <w:bottom w:w="40" w:type="dxa"/>
              <w:right w:w="95" w:type="dxa"/>
            </w:tcMar>
            <w:vAlign w:val="center"/>
          </w:tcPr>
          <w:p w14:paraId="778CB431" w:rsidR="00C767B2" w:rsidRPr="00970911" w:rsidRDefault="00C767B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الأصل الثابت: استشارته ﷺ أصحابه قبل بدر في لقاء العدو (صحيح مسلم)، وأخذه بما أشاروا به. أما رأي الحباب بن المنذر في موقع النزول فرواية سيرية (ابن هشام) تُستعمل للتفصيل لا للإثبات، وفق تراتبية الفصل الرابع.</w:t>
            </w:r>
          </w:p>
        </w:tc>
        <w:tc>
          <w:tcPr>
            <w:tcW w:w="840" w:type="dxa"/>
            <w:shd w:val="clear" w:color="auto" w:fill="FFFFFF"/>
            <w:tcMar>
              <w:top w:w="40" w:type="dxa"/>
              <w:left w:w="95" w:type="dxa"/>
              <w:bottom w:w="40" w:type="dxa"/>
              <w:right w:w="95" w:type="dxa"/>
            </w:tcMar>
            <w:vAlign w:val="center"/>
          </w:tcPr>
          <w:p w14:paraId="6BE9AB11" w:rsidR="00C767B2" w:rsidRPr="00970911" w:rsidRDefault="00C767B2" w:rsidP="00201A65">
            <w:pPr>
              <w:bidi/>
              <w:spacing w:before="20" w:after="20"/>
              <w:rPr>
                <w:rFonts w:ascii="Sakkal Majalla" w:hAnsi="Sakkal Majalla" w:cs="Sakkal Majalla"/>
                <w:sz w:val="26"/>
                <w:szCs w:val="26"/>
              </w:rPr>
            </w:pPr>
            <w:r>
              <w:rPr>
                <w:rFonts w:ascii="Sakkal Majalla" w:hAnsi="Sakkal Majalla" w:cs="Sakkal Majalla"/>
                <w:color w:val="C49A00"/>
                <w:sz w:val="24"/>
                <w:szCs w:val="24"/>
                <w:rtl/>
              </w:rPr>
              <w:t>منخفض</w:t>
            </w:r>
          </w:p>
        </w:tc>
      </w:tr>
      <w:tr w:rsidR="00C767B2" w:rsidRPr="00970911" w14:paraId="026A3E8B" w:rsidTr="00201A65">
        <w:tc>
          <w:tcPr>
            <w:tcW w:w="1260" w:type="dxa"/>
            <w:shd w:val="clear" w:color="auto" w:fill="EBF5FB"/>
            <w:tcMar>
              <w:top w:w="40" w:type="dxa"/>
              <w:left w:w="95" w:type="dxa"/>
              <w:bottom w:w="40" w:type="dxa"/>
              <w:right w:w="95" w:type="dxa"/>
            </w:tcMar>
            <w:vAlign w:val="center"/>
          </w:tcPr>
          <w:p w14:paraId="0FBE4B51"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b/>
                <w:bCs/>
                <w:color w:val="1F3864"/>
                <w:sz w:val="24"/>
                <w:szCs w:val="24"/>
                <w:rtl/>
              </w:rPr>
              <w:t>3: المفهوم الإنساني</w:t>
            </w:r>
          </w:p>
        </w:tc>
        <w:tc>
          <w:tcPr>
            <w:tcW w:w="7980" w:type="dxa"/>
            <w:shd w:val="clear" w:color="auto" w:fill="F5FAFF"/>
            <w:tcMar>
              <w:top w:w="40" w:type="dxa"/>
              <w:left w:w="95" w:type="dxa"/>
              <w:bottom w:w="40" w:type="dxa"/>
              <w:right w:w="95" w:type="dxa"/>
            </w:tcMar>
            <w:vAlign w:val="center"/>
          </w:tcPr>
          <w:p w14:paraId="125C2BA2" w:rsidR="00C767B2" w:rsidRPr="00970911" w:rsidRDefault="00C767B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استخراج الرأي الجماعي عبر تداول حقيقي يسبق القرار (Collective Intelligence Activation). ويتمايز عن «الموافقة الجماعية» (Consensus) لأن الشورى لا تستلزم إجماعًا، وعن «الاستشارة التزيينية» (Cosmetic Consultation) لأن العزم يأتي بعد التداول لا قبله.</w:t>
            </w:r>
          </w:p>
        </w:tc>
        <w:tc>
          <w:tcPr>
            <w:tcW w:w="840" w:type="dxa"/>
            <w:shd w:val="clear" w:color="auto" w:fill="FFF2CC"/>
            <w:tcMar>
              <w:top w:w="40" w:type="dxa"/>
              <w:left w:w="95" w:type="dxa"/>
              <w:bottom w:w="40" w:type="dxa"/>
              <w:right w:w="95" w:type="dxa"/>
            </w:tcMar>
            <w:vAlign w:val="center"/>
          </w:tcPr>
          <w:p w14:paraId="7502AB15" w:rsidR="00C767B2" w:rsidRPr="00970911" w:rsidRDefault="00C767B2" w:rsidP="00201A65">
            <w:pPr>
              <w:bidi/>
              <w:spacing w:before="20" w:after="20"/>
              <w:rPr>
                <w:rFonts w:ascii="Sakkal Majalla" w:hAnsi="Sakkal Majalla" w:cs="Sakkal Majalla"/>
                <w:sz w:val="26"/>
                <w:szCs w:val="26"/>
              </w:rPr>
            </w:pPr>
            <w:r>
              <w:rPr>
                <w:rFonts w:ascii="Sakkal Majalla" w:hAnsi="Sakkal Majalla" w:cs="Sakkal Majalla"/>
                <w:color w:val="C49A00"/>
                <w:sz w:val="24"/>
                <w:szCs w:val="24"/>
                <w:rtl/>
              </w:rPr>
              <w:t>متوسط</w:t>
            </w:r>
          </w:p>
        </w:tc>
      </w:tr>
      <w:tr w:rsidR="00C767B2" w:rsidRPr="00970911" w14:paraId="31E05119" w:rsidTr="00201A65">
        <w:tc>
          <w:tcPr>
            <w:tcW w:w="1260" w:type="dxa"/>
            <w:shd w:val="clear" w:color="auto" w:fill="FFFFFF"/>
            <w:tcMar>
              <w:top w:w="40" w:type="dxa"/>
              <w:left w:w="95" w:type="dxa"/>
              <w:bottom w:w="40" w:type="dxa"/>
              <w:right w:w="95" w:type="dxa"/>
            </w:tcMar>
            <w:vAlign w:val="center"/>
          </w:tcPr>
          <w:p w14:paraId="40EDFBFD"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b/>
                <w:bCs/>
                <w:color w:val="1F3864"/>
                <w:sz w:val="24"/>
                <w:szCs w:val="24"/>
                <w:rtl/>
              </w:rPr>
              <w:t>4: المبدأ + بوابة المقاصد</w:t>
            </w:r>
          </w:p>
        </w:tc>
        <w:tc>
          <w:tcPr>
            <w:tcW w:w="7980" w:type="dxa"/>
            <w:shd w:val="clear" w:color="auto" w:fill="FFFFFF"/>
            <w:tcMar>
              <w:top w:w="40" w:type="dxa"/>
              <w:left w:w="95" w:type="dxa"/>
              <w:bottom w:w="40" w:type="dxa"/>
              <w:right w:w="95" w:type="dxa"/>
            </w:tcMar>
            <w:vAlign w:val="center"/>
          </w:tcPr>
          <w:p w14:paraId="04E8FA2C" w:rsidR="00C767B2" w:rsidRPr="00970911" w:rsidRDefault="00C767B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القرار المتداول جماعيًا بآلية حقيقية قبل العزم أعدل توزيعًا للمعرفة وأقرب إلى الصواب من القرار المنفرد، في المسائل عالية التعقيد متعددة أصحاب المصلحة. [اجتاز المقاصد الخمسة بشرطين: ألا يُلغى حق الاعتراض الأخلاقي، وأن توجد آلية مساءلة على قرارات المجموعة]</w:t>
            </w:r>
          </w:p>
        </w:tc>
        <w:tc>
          <w:tcPr>
            <w:tcW w:w="840" w:type="dxa"/>
            <w:shd w:val="clear" w:color="auto" w:fill="FFFFFF"/>
            <w:tcMar>
              <w:top w:w="40" w:type="dxa"/>
              <w:left w:w="95" w:type="dxa"/>
              <w:bottom w:w="40" w:type="dxa"/>
              <w:right w:w="95" w:type="dxa"/>
            </w:tcMar>
            <w:vAlign w:val="center"/>
          </w:tcPr>
          <w:p w14:paraId="78D22B9E" w:rsidR="00C767B2" w:rsidRPr="00970911" w:rsidRDefault="00C767B2" w:rsidP="00201A65">
            <w:pPr>
              <w:bidi/>
              <w:spacing w:before="20" w:after="20"/>
              <w:rPr>
                <w:rFonts w:ascii="Sakkal Majalla" w:hAnsi="Sakkal Majalla" w:cs="Sakkal Majalla"/>
                <w:sz w:val="26"/>
                <w:szCs w:val="26"/>
              </w:rPr>
            </w:pPr>
            <w:r>
              <w:rPr>
                <w:rFonts w:ascii="Sakkal Majalla" w:hAnsi="Sakkal Majalla" w:cs="Sakkal Majalla"/>
                <w:color w:val="C49A00"/>
                <w:sz w:val="24"/>
                <w:szCs w:val="24"/>
                <w:rtl/>
              </w:rPr>
              <w:t>متوسط</w:t>
            </w:r>
          </w:p>
        </w:tc>
      </w:tr>
      <w:tr w:rsidR="00C767B2" w:rsidRPr="00970911" w14:paraId="788398C4" w:rsidTr="00201A65">
        <w:tc>
          <w:tcPr>
            <w:tcW w:w="1260" w:type="dxa"/>
            <w:shd w:val="clear" w:color="auto" w:fill="EBF5FB"/>
            <w:tcMar>
              <w:top w:w="40" w:type="dxa"/>
              <w:left w:w="95" w:type="dxa"/>
              <w:bottom w:w="40" w:type="dxa"/>
              <w:right w:w="95" w:type="dxa"/>
            </w:tcMar>
            <w:vAlign w:val="center"/>
          </w:tcPr>
          <w:p w14:paraId="0593F9F0"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b/>
                <w:bCs/>
                <w:color w:val="1F3864"/>
                <w:sz w:val="24"/>
                <w:szCs w:val="24"/>
                <w:rtl/>
              </w:rPr>
              <w:t>5: الفرضية</w:t>
            </w:r>
          </w:p>
        </w:tc>
        <w:tc>
          <w:tcPr>
            <w:tcW w:w="7980" w:type="dxa"/>
            <w:shd w:val="clear" w:color="auto" w:fill="F5FAFF"/>
            <w:tcMar>
              <w:top w:w="40" w:type="dxa"/>
              <w:left w:w="95" w:type="dxa"/>
              <w:bottom w:w="40" w:type="dxa"/>
              <w:right w:w="95" w:type="dxa"/>
            </w:tcMar>
            <w:vAlign w:val="center"/>
          </w:tcPr>
          <w:p w14:paraId="18E8151A" w:rsidR="00C767B2" w:rsidRPr="00970911" w:rsidRDefault="00C767B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المؤسسات التي تطبّق تداولًا جماعيًا حقيقيًا (لا صوريًا) قبل قراراتها الاستراتيجية تُظهر التزامًا تنفيذيًا أعلى لدى الموظفين، ومراجعة ذاتية أفضل لمخرجات القرار، مقارنة بمؤسسات القرار المنفرد أو الاستشارة الشكلية، مع تثبيت المتغيرات الأخرى.</w:t>
            </w:r>
          </w:p>
        </w:tc>
        <w:tc>
          <w:tcPr>
            <w:tcW w:w="840" w:type="dxa"/>
            <w:shd w:val="clear" w:color="auto" w:fill="FFF2CC"/>
            <w:tcMar>
              <w:top w:w="40" w:type="dxa"/>
              <w:left w:w="95" w:type="dxa"/>
              <w:bottom w:w="40" w:type="dxa"/>
              <w:right w:w="95" w:type="dxa"/>
            </w:tcMar>
            <w:vAlign w:val="center"/>
          </w:tcPr>
          <w:p w14:paraId="1A7E40AB" w:rsidR="00C767B2" w:rsidRPr="00970911" w:rsidRDefault="00C767B2" w:rsidP="00201A65">
            <w:pPr>
              <w:bidi/>
              <w:spacing w:before="20" w:after="20"/>
              <w:rPr>
                <w:rFonts w:ascii="Sakkal Majalla" w:hAnsi="Sakkal Majalla" w:cs="Sakkal Majalla"/>
                <w:sz w:val="26"/>
                <w:szCs w:val="26"/>
              </w:rPr>
            </w:pPr>
            <w:r>
              <w:rPr>
                <w:rFonts w:ascii="Sakkal Majalla" w:hAnsi="Sakkal Majalla" w:cs="Sakkal Majalla"/>
                <w:color w:val="C49A00"/>
                <w:sz w:val="24"/>
                <w:szCs w:val="24"/>
                <w:rtl/>
              </w:rPr>
              <w:t>عالٍ</w:t>
            </w:r>
          </w:p>
        </w:tc>
      </w:tr>
      <w:tr w:rsidR="00C767B2" w:rsidRPr="00970911" w14:paraId="4365B3E8" w:rsidTr="00201A65">
        <w:tc>
          <w:tcPr>
            <w:tcW w:w="1260" w:type="dxa"/>
            <w:shd w:val="clear" w:color="auto" w:fill="FFFFFF"/>
            <w:tcMar>
              <w:top w:w="40" w:type="dxa"/>
              <w:left w:w="95" w:type="dxa"/>
              <w:bottom w:w="40" w:type="dxa"/>
              <w:right w:w="95" w:type="dxa"/>
            </w:tcMar>
            <w:vAlign w:val="center"/>
          </w:tcPr>
          <w:p w14:paraId="6B887D54"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b/>
                <w:bCs/>
                <w:color w:val="1F3864"/>
                <w:sz w:val="24"/>
                <w:szCs w:val="24"/>
                <w:rtl/>
              </w:rPr>
              <w:lastRenderedPageBreak/>
              <w:t>6: النموذج</w:t>
            </w:r>
          </w:p>
        </w:tc>
        <w:tc>
          <w:tcPr>
            <w:tcW w:w="7980" w:type="dxa"/>
            <w:shd w:val="clear" w:color="auto" w:fill="FFFFFF"/>
            <w:tcMar>
              <w:top w:w="40" w:type="dxa"/>
              <w:left w:w="95" w:type="dxa"/>
              <w:bottom w:w="40" w:type="dxa"/>
              <w:right w:w="95" w:type="dxa"/>
            </w:tcMar>
            <w:vAlign w:val="center"/>
          </w:tcPr>
          <w:p w14:paraId="6E3CEF88" w:rsidR="00C767B2" w:rsidRPr="00970911" w:rsidRDefault="00C767B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نموذج «شورى، ثم عزم، ثم توكل»: ثلاث مراحل متتالية بضوابط. الشورى: من يُستشار؟ وبأي آلية؟ ومتى تكتمل؟ والعزم: آليات الحسم بعد اكتمال التداول. والتوكل: المضي في التنفيذ بأمانة رغم عدم اليقين. ويُتوقع أن ينتج تنبؤات مختلفة عن نماذج صنع القرار الغربية.</w:t>
            </w:r>
          </w:p>
        </w:tc>
        <w:tc>
          <w:tcPr>
            <w:tcW w:w="840" w:type="dxa"/>
            <w:shd w:val="clear" w:color="auto" w:fill="FFFFFF"/>
            <w:tcMar>
              <w:top w:w="40" w:type="dxa"/>
              <w:left w:w="95" w:type="dxa"/>
              <w:bottom w:w="40" w:type="dxa"/>
              <w:right w:w="95" w:type="dxa"/>
            </w:tcMar>
            <w:vAlign w:val="center"/>
          </w:tcPr>
          <w:p w14:paraId="32BE2387" w:rsidR="00C767B2" w:rsidRPr="00970911" w:rsidRDefault="00C767B2" w:rsidP="00201A65">
            <w:pPr>
              <w:bidi/>
              <w:spacing w:before="20" w:after="20"/>
              <w:rPr>
                <w:rFonts w:ascii="Sakkal Majalla" w:hAnsi="Sakkal Majalla" w:cs="Sakkal Majalla"/>
                <w:sz w:val="26"/>
                <w:szCs w:val="26"/>
              </w:rPr>
            </w:pPr>
            <w:r>
              <w:rPr>
                <w:rFonts w:ascii="Sakkal Majalla" w:hAnsi="Sakkal Majalla" w:cs="Sakkal Majalla"/>
                <w:color w:val="C49A00"/>
                <w:sz w:val="24"/>
                <w:szCs w:val="24"/>
                <w:rtl/>
              </w:rPr>
              <w:t>مرتفع</w:t>
            </w:r>
          </w:p>
        </w:tc>
      </w:tr>
      <w:tr w:rsidR="00C767B2" w:rsidRPr="00970911" w14:paraId="6FAA7A20" w:rsidTr="00201A65">
        <w:tc>
          <w:tcPr>
            <w:tcW w:w="1260" w:type="dxa"/>
            <w:shd w:val="clear" w:color="auto" w:fill="FFF5F5"/>
            <w:tcMar>
              <w:top w:w="40" w:type="dxa"/>
              <w:left w:w="95" w:type="dxa"/>
              <w:bottom w:w="40" w:type="dxa"/>
              <w:right w:w="95" w:type="dxa"/>
            </w:tcMar>
            <w:vAlign w:val="center"/>
          </w:tcPr>
          <w:p w14:paraId="2FB39829"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b/>
                <w:bCs/>
                <w:color w:val="C00000"/>
                <w:sz w:val="24"/>
                <w:szCs w:val="24"/>
                <w:rtl/>
              </w:rPr>
              <w:t>7: التطبيق</w:t>
            </w:r>
          </w:p>
        </w:tc>
        <w:tc>
          <w:tcPr>
            <w:tcW w:w="7980" w:type="dxa"/>
            <w:shd w:val="clear" w:color="auto" w:fill="FFF8F8"/>
            <w:tcMar>
              <w:top w:w="40" w:type="dxa"/>
              <w:left w:w="95" w:type="dxa"/>
              <w:bottom w:w="40" w:type="dxa"/>
              <w:right w:w="95" w:type="dxa"/>
            </w:tcMar>
            <w:vAlign w:val="center"/>
          </w:tcPr>
          <w:p w14:paraId="17E11E4F" w:rsidR="00C767B2" w:rsidRPr="00970911" w:rsidRDefault="00C767B2" w:rsidP="00201A65">
            <w:pPr>
              <w:bidi/>
              <w:spacing w:before="20" w:after="20"/>
              <w:rPr>
                <w:rFonts w:ascii="Sakkal Majalla" w:hAnsi="Sakkal Majalla" w:cs="Sakkal Majalla"/>
                <w:sz w:val="26"/>
                <w:szCs w:val="26"/>
              </w:rPr>
            </w:pPr>
            <w:r>
              <w:rPr>
                <w:rFonts w:ascii="Sakkal Majalla" w:hAnsi="Sakkal Majalla" w:cs="Sakkal Majalla"/>
                <w:i/>
                <w:iCs/>
                <w:color w:val="000000"/>
                <w:sz w:val="24"/>
                <w:szCs w:val="24"/>
                <w:rtl/>
              </w:rPr>
              <w:t>دراسة حالة مقارنة بين مؤسستين متماثلتين، تطبّق إحداهما نموذج «شورى، ثم عزم، ثم توكل»، والأخرى نموذج استشارة تقليديًا، مع قياس الالتزام التنفيذي خلال 90 يومًا. (لم يُنفَّذ هذا المستوى بعد، والاختبار الميداني معلَّق صراحة)</w:t>
            </w:r>
          </w:p>
        </w:tc>
        <w:tc>
          <w:tcPr>
            <w:tcW w:w="840" w:type="dxa"/>
            <w:shd w:val="clear" w:color="auto" w:fill="FFF2CC"/>
            <w:tcMar>
              <w:top w:w="40" w:type="dxa"/>
              <w:left w:w="95" w:type="dxa"/>
              <w:bottom w:w="40" w:type="dxa"/>
              <w:right w:w="95" w:type="dxa"/>
            </w:tcMar>
            <w:vAlign w:val="center"/>
          </w:tcPr>
          <w:p w14:paraId="32548621" w:rsidR="00C767B2" w:rsidRPr="00970911" w:rsidRDefault="00C767B2" w:rsidP="00201A65">
            <w:pPr>
              <w:bidi/>
              <w:spacing w:before="20" w:after="20"/>
              <w:rPr>
                <w:rFonts w:ascii="Sakkal Majalla" w:hAnsi="Sakkal Majalla" w:cs="Sakkal Majalla"/>
                <w:sz w:val="26"/>
                <w:szCs w:val="26"/>
              </w:rPr>
            </w:pPr>
            <w:r>
              <w:rPr>
                <w:rFonts w:ascii="Sakkal Majalla" w:hAnsi="Sakkal Majalla" w:cs="Sakkal Majalla"/>
                <w:color w:val="C49A00"/>
                <w:sz w:val="24"/>
                <w:szCs w:val="24"/>
                <w:rtl/>
              </w:rPr>
              <w:t>مرتفع</w:t>
            </w:r>
          </w:p>
        </w:tc>
      </w:tr>
    </w:tbl>
    <w:p w14:paraId="7A1C0B2B" w:rsidR="00C767B2" w:rsidRPr="00970911" w:rsidRDefault="00C767B2" w:rsidP="00C767B2">
      <w:pPr>
        <w:bidi/>
        <w:spacing w:after="55"/>
        <w:rPr>
          <w:rFonts w:ascii="Sakkal Majalla" w:hAnsi="Sakkal Majalla" w:cs="Sakkal Majalla"/>
          <w:sz w:val="26"/>
          <w:szCs w:val="26"/>
        </w:rPr>
      </w:pPr>
      <w:r>
        <w:rPr>
          <w:rFonts w:ascii="Sakkal Majalla" w:hAnsi="Sakkal Majalla" w:cs="Sakkal Majalla"/>
          <w:i/>
          <w:iCs/>
          <w:color w:val="595959"/>
          <w:sz w:val="26"/>
          <w:szCs w:val="26"/>
          <w:rtl/>
        </w:rPr>
        <w:t xml:space="preserve">جدول 5.4: تتبع الشورى عبر المستويات السبعة مع هامش عدم اليقين في كل مستوى. ويرتفع الهامش كلما ارتفع المستوى.</w:t>
      </w:r>
    </w:p>
    <w:p w14:paraId="1AA23D5F" w:rsidR="00C767B2" w:rsidRPr="00970911" w:rsidRDefault="00C767B2" w:rsidP="00C767B2">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تطبيق كامل ثانٍ: مفهوم الأمانة عبر المستويات السبعة</w:t>
      </w:r>
    </w:p>
    <w:p w14:paraId="5D1921E7" w:rsidR="00C767B2" w:rsidRPr="00970911" w:rsidRDefault="00C767B2" w:rsidP="00C767B2">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الأمانة أعقد. فهي ترد في القرآن في سياقين، الأمانة الكونية (الأحزاب:72) عبئًا وجوديًا، والأمانة في المعاملة (النساء:58)، ومن لم يفصل بينهما أسقط المعنى الوجودي الثقيل على كل موقف إداري صغير، فاختلطت الرتب:</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260"/>
        <w:gridCol w:w="7980"/>
        <w:gridCol w:w="840"/>
      </w:tblGrid>
      <w:tr w:rsidR="00C767B2" w:rsidRPr="00970911" w14:paraId="25C39D29" w:rsidTr="00201A65">
        <w:tc>
          <w:tcPr>
            <w:tcW w:w="1260" w:type="dxa"/>
            <w:shd w:val="clear" w:color="auto" w:fill="1F3864"/>
            <w:tcMar>
              <w:top w:w="40" w:type="dxa"/>
              <w:left w:w="95" w:type="dxa"/>
              <w:bottom w:w="40" w:type="dxa"/>
              <w:right w:w="95" w:type="dxa"/>
            </w:tcMar>
            <w:vAlign w:val="center"/>
          </w:tcPr>
          <w:p w14:paraId="28368432"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b/>
                <w:bCs/>
                <w:color w:val="FFFFFF"/>
                <w:sz w:val="24"/>
                <w:szCs w:val="24"/>
                <w:rtl/>
              </w:rPr>
              <w:t>المستوى</w:t>
            </w:r>
          </w:p>
        </w:tc>
        <w:tc>
          <w:tcPr>
            <w:tcW w:w="7980" w:type="dxa"/>
            <w:shd w:val="clear" w:color="auto" w:fill="1F3864"/>
            <w:tcMar>
              <w:top w:w="40" w:type="dxa"/>
              <w:left w:w="95" w:type="dxa"/>
              <w:bottom w:w="40" w:type="dxa"/>
              <w:right w:w="95" w:type="dxa"/>
            </w:tcMar>
            <w:vAlign w:val="center"/>
          </w:tcPr>
          <w:p w14:paraId="4E7A2D82"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b/>
                <w:bCs/>
                <w:color w:val="FFFFFF"/>
                <w:sz w:val="24"/>
                <w:szCs w:val="24"/>
                <w:rtl/>
              </w:rPr>
              <w:t>الأمانة: التطبيق</w:t>
            </w:r>
          </w:p>
        </w:tc>
        <w:tc>
          <w:tcPr>
            <w:tcW w:w="840" w:type="dxa"/>
            <w:shd w:val="clear" w:color="auto" w:fill="1F3864"/>
            <w:tcMar>
              <w:top w:w="40" w:type="dxa"/>
              <w:left w:w="95" w:type="dxa"/>
              <w:bottom w:w="40" w:type="dxa"/>
              <w:right w:w="95" w:type="dxa"/>
            </w:tcMar>
            <w:vAlign w:val="center"/>
          </w:tcPr>
          <w:p w14:paraId="4030A8AC" w:rsidR="00C767B2" w:rsidRPr="00970911" w:rsidRDefault="00C767B2" w:rsidP="00201A65">
            <w:pPr>
              <w:bidi/>
              <w:spacing w:before="20" w:after="20"/>
              <w:rPr>
                <w:rFonts w:ascii="Sakkal Majalla" w:hAnsi="Sakkal Majalla" w:cs="Sakkal Majalla"/>
                <w:sz w:val="26"/>
                <w:szCs w:val="26"/>
              </w:rPr>
            </w:pPr>
            <w:r>
              <w:rPr>
                <w:rFonts w:ascii="Sakkal Majalla" w:hAnsi="Sakkal Majalla" w:cs="Sakkal Majalla"/>
                <w:b/>
                <w:bCs/>
                <w:color w:val="FFFFFF"/>
                <w:sz w:val="24"/>
                <w:szCs w:val="24"/>
                <w:rtl/>
              </w:rPr>
              <w:t>هامش عدم اليقين</w:t>
            </w:r>
          </w:p>
        </w:tc>
      </w:tr>
      <w:tr w:rsidR="00C767B2" w:rsidRPr="00970911" w14:paraId="4E0CC58E" w:rsidTr="00201A65">
        <w:tc>
          <w:tcPr>
            <w:tcW w:w="1260" w:type="dxa"/>
            <w:shd w:val="clear" w:color="auto" w:fill="EBF5FB"/>
            <w:tcMar>
              <w:top w:w="40" w:type="dxa"/>
              <w:left w:w="95" w:type="dxa"/>
              <w:bottom w:w="40" w:type="dxa"/>
              <w:right w:w="95" w:type="dxa"/>
            </w:tcMar>
            <w:vAlign w:val="center"/>
          </w:tcPr>
          <w:p w14:paraId="5C70FD18"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b/>
                <w:bCs/>
                <w:color w:val="1F3864"/>
                <w:sz w:val="24"/>
                <w:szCs w:val="24"/>
                <w:rtl/>
              </w:rPr>
              <w:t>1</w:t>
            </w:r>
          </w:p>
        </w:tc>
        <w:tc>
          <w:tcPr>
            <w:tcW w:w="7980" w:type="dxa"/>
            <w:shd w:val="clear" w:color="auto" w:fill="F5FAFF"/>
            <w:tcMar>
              <w:top w:w="40" w:type="dxa"/>
              <w:left w:w="95" w:type="dxa"/>
              <w:bottom w:w="40" w:type="dxa"/>
              <w:right w:w="95" w:type="dxa"/>
            </w:tcMar>
            <w:vAlign w:val="center"/>
          </w:tcPr>
          <w:p w14:paraId="75AA5B54" w:rsidR="00C767B2" w:rsidRPr="00970911" w:rsidRDefault="00C767B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﴿إِنَّا عَرَضْنَا الْأَمَانَةَ﴾ (الأحزاب:72): صيغة «فَعَالة» تدل على حالة وجودية ثابتة. و﴿إِنَّ اللَّهَ يَأْمُرُكُمْ أَن تُؤَدُّوا الْأَمَانَاتِ﴾ (النساء:58): أداء واجب ممتد. والمفسرون متفقون على أن الأمانة أعم من المال المودَع.</w:t>
            </w:r>
          </w:p>
        </w:tc>
        <w:tc>
          <w:tcPr>
            <w:tcW w:w="840" w:type="dxa"/>
            <w:shd w:val="clear" w:color="auto" w:fill="FFF2CC"/>
            <w:tcMar>
              <w:top w:w="40" w:type="dxa"/>
              <w:left w:w="95" w:type="dxa"/>
              <w:bottom w:w="40" w:type="dxa"/>
              <w:right w:w="95" w:type="dxa"/>
            </w:tcMar>
            <w:vAlign w:val="center"/>
          </w:tcPr>
          <w:p w14:paraId="237EAF03" w:rsidR="00C767B2" w:rsidRPr="00970911" w:rsidRDefault="00C767B2" w:rsidP="00201A65">
            <w:pPr>
              <w:bidi/>
              <w:spacing w:before="20" w:after="20"/>
              <w:rPr>
                <w:rFonts w:ascii="Sakkal Majalla" w:hAnsi="Sakkal Majalla" w:cs="Sakkal Majalla"/>
                <w:sz w:val="26"/>
                <w:szCs w:val="26"/>
              </w:rPr>
            </w:pPr>
            <w:r>
              <w:rPr>
                <w:rFonts w:ascii="Sakkal Majalla" w:hAnsi="Sakkal Majalla" w:cs="Sakkal Majalla"/>
                <w:color w:val="C49A00"/>
                <w:sz w:val="24"/>
                <w:szCs w:val="24"/>
                <w:rtl/>
              </w:rPr>
              <w:t>منخفض جدًا</w:t>
            </w:r>
          </w:p>
        </w:tc>
      </w:tr>
      <w:tr w:rsidR="00C767B2" w:rsidRPr="00970911" w14:paraId="2E87C01E" w:rsidTr="00201A65">
        <w:tc>
          <w:tcPr>
            <w:tcW w:w="1260" w:type="dxa"/>
            <w:shd w:val="clear" w:color="auto" w:fill="FFFFFF"/>
            <w:tcMar>
              <w:top w:w="40" w:type="dxa"/>
              <w:left w:w="95" w:type="dxa"/>
              <w:bottom w:w="40" w:type="dxa"/>
              <w:right w:w="95" w:type="dxa"/>
            </w:tcMar>
            <w:vAlign w:val="center"/>
          </w:tcPr>
          <w:p w14:paraId="5B03ACA7"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b/>
                <w:bCs/>
                <w:color w:val="1F3864"/>
                <w:sz w:val="24"/>
                <w:szCs w:val="24"/>
                <w:rtl/>
              </w:rPr>
              <w:t>2</w:t>
            </w:r>
          </w:p>
        </w:tc>
        <w:tc>
          <w:tcPr>
            <w:tcW w:w="7980" w:type="dxa"/>
            <w:shd w:val="clear" w:color="auto" w:fill="FFFFFF"/>
            <w:tcMar>
              <w:top w:w="40" w:type="dxa"/>
              <w:left w:w="95" w:type="dxa"/>
              <w:bottom w:w="40" w:type="dxa"/>
              <w:right w:w="95" w:type="dxa"/>
            </w:tcMar>
            <w:vAlign w:val="center"/>
          </w:tcPr>
          <w:p w14:paraId="37037B3A" w:rsidR="00C767B2" w:rsidRPr="00970911" w:rsidRDefault="00C767B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الحديث: «كلكم راعٍ وكلكم مسؤول عن رعيته» (متفق عليه). وتبيّن السنة أن الأمانة ليست فردية فقط، وإنما كل موضع رعاية واستخلاف أمانة.</w:t>
            </w:r>
          </w:p>
        </w:tc>
        <w:tc>
          <w:tcPr>
            <w:tcW w:w="840" w:type="dxa"/>
            <w:shd w:val="clear" w:color="auto" w:fill="FFFFFF"/>
            <w:tcMar>
              <w:top w:w="40" w:type="dxa"/>
              <w:left w:w="95" w:type="dxa"/>
              <w:bottom w:w="40" w:type="dxa"/>
              <w:right w:w="95" w:type="dxa"/>
            </w:tcMar>
            <w:vAlign w:val="center"/>
          </w:tcPr>
          <w:p w14:paraId="1B9B43E1" w:rsidR="00C767B2" w:rsidRPr="00970911" w:rsidRDefault="00C767B2" w:rsidP="00201A65">
            <w:pPr>
              <w:bidi/>
              <w:spacing w:before="20" w:after="20"/>
              <w:rPr>
                <w:rFonts w:ascii="Sakkal Majalla" w:hAnsi="Sakkal Majalla" w:cs="Sakkal Majalla"/>
                <w:sz w:val="26"/>
                <w:szCs w:val="26"/>
              </w:rPr>
            </w:pPr>
            <w:r>
              <w:rPr>
                <w:rFonts w:ascii="Sakkal Majalla" w:hAnsi="Sakkal Majalla" w:cs="Sakkal Majalla"/>
                <w:color w:val="C49A00"/>
                <w:sz w:val="24"/>
                <w:szCs w:val="24"/>
                <w:rtl/>
              </w:rPr>
              <w:t>منخفض</w:t>
            </w:r>
          </w:p>
        </w:tc>
      </w:tr>
      <w:tr w:rsidR="00C767B2" w:rsidRPr="00970911" w14:paraId="0D167046" w:rsidTr="00201A65">
        <w:tc>
          <w:tcPr>
            <w:tcW w:w="1260" w:type="dxa"/>
            <w:shd w:val="clear" w:color="auto" w:fill="EBF5FB"/>
            <w:tcMar>
              <w:top w:w="40" w:type="dxa"/>
              <w:left w:w="95" w:type="dxa"/>
              <w:bottom w:w="40" w:type="dxa"/>
              <w:right w:w="95" w:type="dxa"/>
            </w:tcMar>
            <w:vAlign w:val="center"/>
          </w:tcPr>
          <w:p w14:paraId="28E20D46"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b/>
                <w:bCs/>
                <w:color w:val="1F3864"/>
                <w:sz w:val="24"/>
                <w:szCs w:val="24"/>
                <w:rtl/>
              </w:rPr>
              <w:t>3</w:t>
            </w:r>
          </w:p>
        </w:tc>
        <w:tc>
          <w:tcPr>
            <w:tcW w:w="7980" w:type="dxa"/>
            <w:shd w:val="clear" w:color="auto" w:fill="F5FAFF"/>
            <w:tcMar>
              <w:top w:w="40" w:type="dxa"/>
              <w:left w:w="95" w:type="dxa"/>
              <w:bottom w:w="40" w:type="dxa"/>
              <w:right w:w="95" w:type="dxa"/>
            </w:tcMar>
            <w:vAlign w:val="center"/>
          </w:tcPr>
          <w:p w14:paraId="0324101F" w:rsidR="00C767B2" w:rsidRPr="00970911" w:rsidRDefault="00C767B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Stewardship + Accountability: الأمانة حالة وجودية (State of Being) لا مجرد إجراء (Process). وتتميز عن Trust الغربي بأن مرجعها الله قبل الناس، وبأنها أحادية الاتجاه لا تسقط بتقصير الطرف الآخر.</w:t>
            </w:r>
          </w:p>
        </w:tc>
        <w:tc>
          <w:tcPr>
            <w:tcW w:w="840" w:type="dxa"/>
            <w:shd w:val="clear" w:color="auto" w:fill="FFF2CC"/>
            <w:tcMar>
              <w:top w:w="40" w:type="dxa"/>
              <w:left w:w="95" w:type="dxa"/>
              <w:bottom w:w="40" w:type="dxa"/>
              <w:right w:w="95" w:type="dxa"/>
            </w:tcMar>
            <w:vAlign w:val="center"/>
          </w:tcPr>
          <w:p w14:paraId="198B3900" w:rsidR="00C767B2" w:rsidRPr="00970911" w:rsidRDefault="00C767B2" w:rsidP="00201A65">
            <w:pPr>
              <w:bidi/>
              <w:spacing w:before="20" w:after="20"/>
              <w:rPr>
                <w:rFonts w:ascii="Sakkal Majalla" w:hAnsi="Sakkal Majalla" w:cs="Sakkal Majalla"/>
                <w:sz w:val="26"/>
                <w:szCs w:val="26"/>
              </w:rPr>
            </w:pPr>
            <w:r>
              <w:rPr>
                <w:rFonts w:ascii="Sakkal Majalla" w:hAnsi="Sakkal Majalla" w:cs="Sakkal Majalla"/>
                <w:color w:val="C49A00"/>
                <w:sz w:val="24"/>
                <w:szCs w:val="24"/>
                <w:rtl/>
              </w:rPr>
              <w:t>متوسط</w:t>
            </w:r>
          </w:p>
        </w:tc>
      </w:tr>
      <w:tr w:rsidR="00C767B2" w:rsidRPr="00970911" w14:paraId="35C45CED" w:rsidTr="00201A65">
        <w:tc>
          <w:tcPr>
            <w:tcW w:w="1260" w:type="dxa"/>
            <w:shd w:val="clear" w:color="auto" w:fill="FFFFFF"/>
            <w:tcMar>
              <w:top w:w="40" w:type="dxa"/>
              <w:left w:w="95" w:type="dxa"/>
              <w:bottom w:w="40" w:type="dxa"/>
              <w:right w:w="95" w:type="dxa"/>
            </w:tcMar>
            <w:vAlign w:val="center"/>
          </w:tcPr>
          <w:p w14:paraId="30DDEB8C"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b/>
                <w:bCs/>
                <w:color w:val="1F3864"/>
                <w:sz w:val="24"/>
                <w:szCs w:val="24"/>
                <w:rtl/>
              </w:rPr>
              <w:t>4</w:t>
            </w:r>
          </w:p>
        </w:tc>
        <w:tc>
          <w:tcPr>
            <w:tcW w:w="7980" w:type="dxa"/>
            <w:shd w:val="clear" w:color="auto" w:fill="FFFFFF"/>
            <w:tcMar>
              <w:top w:w="40" w:type="dxa"/>
              <w:left w:w="95" w:type="dxa"/>
              <w:bottom w:w="40" w:type="dxa"/>
              <w:right w:w="95" w:type="dxa"/>
            </w:tcMar>
            <w:vAlign w:val="center"/>
          </w:tcPr>
          <w:p w14:paraId="4CA22397" w:rsidR="00C767B2" w:rsidRPr="00970911" w:rsidRDefault="00C767B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المسؤولية تعلو على السلطة وتسبقها؛ الأمانة شرط السلطة لا ثمرتها، ومن لا يُؤتمَن لا ينبغي أن يُسلَّط. [اجتاز المقاصد، مع ملاحظة أن التطبيق يُطيل إجراءات التعيين، فيشترط ضوابط فعلية لا شعارات]</w:t>
            </w:r>
          </w:p>
        </w:tc>
        <w:tc>
          <w:tcPr>
            <w:tcW w:w="840" w:type="dxa"/>
            <w:shd w:val="clear" w:color="auto" w:fill="FFFFFF"/>
            <w:tcMar>
              <w:top w:w="40" w:type="dxa"/>
              <w:left w:w="95" w:type="dxa"/>
              <w:bottom w:w="40" w:type="dxa"/>
              <w:right w:w="95" w:type="dxa"/>
            </w:tcMar>
            <w:vAlign w:val="center"/>
          </w:tcPr>
          <w:p w14:paraId="033C2782" w:rsidR="00C767B2" w:rsidRPr="00970911" w:rsidRDefault="00C767B2" w:rsidP="00201A65">
            <w:pPr>
              <w:bidi/>
              <w:spacing w:before="20" w:after="20"/>
              <w:rPr>
                <w:rFonts w:ascii="Sakkal Majalla" w:hAnsi="Sakkal Majalla" w:cs="Sakkal Majalla"/>
                <w:sz w:val="26"/>
                <w:szCs w:val="26"/>
              </w:rPr>
            </w:pPr>
            <w:r>
              <w:rPr>
                <w:rFonts w:ascii="Sakkal Majalla" w:hAnsi="Sakkal Majalla" w:cs="Sakkal Majalla"/>
                <w:color w:val="C49A00"/>
                <w:sz w:val="24"/>
                <w:szCs w:val="24"/>
                <w:rtl/>
              </w:rPr>
              <w:t>متوسط</w:t>
            </w:r>
          </w:p>
        </w:tc>
      </w:tr>
      <w:tr w:rsidR="00C767B2" w:rsidRPr="00970911" w14:paraId="51AE201A" w:rsidTr="00201A65">
        <w:tc>
          <w:tcPr>
            <w:tcW w:w="1260" w:type="dxa"/>
            <w:shd w:val="clear" w:color="auto" w:fill="EBF5FB"/>
            <w:tcMar>
              <w:top w:w="40" w:type="dxa"/>
              <w:left w:w="95" w:type="dxa"/>
              <w:bottom w:w="40" w:type="dxa"/>
              <w:right w:w="95" w:type="dxa"/>
            </w:tcMar>
            <w:vAlign w:val="center"/>
          </w:tcPr>
          <w:p w14:paraId="492DBA81"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b/>
                <w:bCs/>
                <w:color w:val="1F3864"/>
                <w:sz w:val="24"/>
                <w:szCs w:val="24"/>
                <w:rtl/>
              </w:rPr>
              <w:t>5</w:t>
            </w:r>
          </w:p>
        </w:tc>
        <w:tc>
          <w:tcPr>
            <w:tcW w:w="7980" w:type="dxa"/>
            <w:shd w:val="clear" w:color="auto" w:fill="F5FAFF"/>
            <w:tcMar>
              <w:top w:w="40" w:type="dxa"/>
              <w:left w:w="95" w:type="dxa"/>
              <w:bottom w:w="40" w:type="dxa"/>
              <w:right w:w="95" w:type="dxa"/>
            </w:tcMar>
            <w:vAlign w:val="center"/>
          </w:tcPr>
          <w:p w14:paraId="7A58BF80" w:rsidR="00C767B2" w:rsidRPr="00970911" w:rsidRDefault="00C767B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المدراء الذين يعرّفون سلطتهم بالأمانة الاستئمانية لا بالملكية الوظيفية يتخذون قرارات مختلفة جوهريًا عند تعارض مصلحتهم مع مصلحة الرعية، وفق أدوات قياس الدافعية.</w:t>
            </w:r>
          </w:p>
        </w:tc>
        <w:tc>
          <w:tcPr>
            <w:tcW w:w="840" w:type="dxa"/>
            <w:shd w:val="clear" w:color="auto" w:fill="FFF2CC"/>
            <w:tcMar>
              <w:top w:w="40" w:type="dxa"/>
              <w:left w:w="95" w:type="dxa"/>
              <w:bottom w:w="40" w:type="dxa"/>
              <w:right w:w="95" w:type="dxa"/>
            </w:tcMar>
            <w:vAlign w:val="center"/>
          </w:tcPr>
          <w:p w14:paraId="39B78D22" w:rsidR="00C767B2" w:rsidRPr="00970911" w:rsidRDefault="00C767B2" w:rsidP="00201A65">
            <w:pPr>
              <w:bidi/>
              <w:spacing w:before="20" w:after="20"/>
              <w:rPr>
                <w:rFonts w:ascii="Sakkal Majalla" w:hAnsi="Sakkal Majalla" w:cs="Sakkal Majalla"/>
                <w:sz w:val="26"/>
                <w:szCs w:val="26"/>
              </w:rPr>
            </w:pPr>
            <w:r>
              <w:rPr>
                <w:rFonts w:ascii="Sakkal Majalla" w:hAnsi="Sakkal Majalla" w:cs="Sakkal Majalla"/>
                <w:color w:val="C49A00"/>
                <w:sz w:val="24"/>
                <w:szCs w:val="24"/>
                <w:rtl/>
              </w:rPr>
              <w:t>عالٍ</w:t>
            </w:r>
          </w:p>
        </w:tc>
      </w:tr>
      <w:tr w:rsidR="00C767B2" w:rsidRPr="00970911" w14:paraId="2489C618" w:rsidTr="00201A65">
        <w:tc>
          <w:tcPr>
            <w:tcW w:w="1260" w:type="dxa"/>
            <w:shd w:val="clear" w:color="auto" w:fill="FFFFFF"/>
            <w:tcMar>
              <w:top w:w="40" w:type="dxa"/>
              <w:left w:w="95" w:type="dxa"/>
              <w:bottom w:w="40" w:type="dxa"/>
              <w:right w:w="95" w:type="dxa"/>
            </w:tcMar>
            <w:vAlign w:val="center"/>
          </w:tcPr>
          <w:p w14:paraId="20125B9D"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b/>
                <w:bCs/>
                <w:color w:val="1F3864"/>
                <w:sz w:val="24"/>
                <w:szCs w:val="24"/>
                <w:rtl/>
              </w:rPr>
              <w:lastRenderedPageBreak/>
              <w:t>6</w:t>
            </w:r>
          </w:p>
        </w:tc>
        <w:tc>
          <w:tcPr>
            <w:tcW w:w="7980" w:type="dxa"/>
            <w:shd w:val="clear" w:color="auto" w:fill="FFFFFF"/>
            <w:tcMar>
              <w:top w:w="40" w:type="dxa"/>
              <w:left w:w="95" w:type="dxa"/>
              <w:bottom w:w="40" w:type="dxa"/>
              <w:right w:w="95" w:type="dxa"/>
            </w:tcMar>
            <w:vAlign w:val="center"/>
          </w:tcPr>
          <w:p w14:paraId="7B516B86" w:rsidR="00C767B2" w:rsidRPr="00970911" w:rsidRDefault="00C767B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نموذج «الحوكمة الاستئمانية»: هيكل يحدد لكل مستوى قيادي نطاق أمانته وآلية محاسبته، ويُنتج تنبؤات مختلفة عن Stewardship Theory عند تعارض مصلحة المؤسسة وحقوق الرعية.</w:t>
            </w:r>
          </w:p>
        </w:tc>
        <w:tc>
          <w:tcPr>
            <w:tcW w:w="840" w:type="dxa"/>
            <w:shd w:val="clear" w:color="auto" w:fill="FFFFFF"/>
            <w:tcMar>
              <w:top w:w="40" w:type="dxa"/>
              <w:left w:w="95" w:type="dxa"/>
              <w:bottom w:w="40" w:type="dxa"/>
              <w:right w:w="95" w:type="dxa"/>
            </w:tcMar>
            <w:vAlign w:val="center"/>
          </w:tcPr>
          <w:p w14:paraId="7D96FD8B" w:rsidR="00C767B2" w:rsidRPr="00970911" w:rsidRDefault="00C767B2" w:rsidP="00201A65">
            <w:pPr>
              <w:bidi/>
              <w:spacing w:before="20" w:after="20"/>
              <w:rPr>
                <w:rFonts w:ascii="Sakkal Majalla" w:hAnsi="Sakkal Majalla" w:cs="Sakkal Majalla"/>
                <w:sz w:val="26"/>
                <w:szCs w:val="26"/>
              </w:rPr>
            </w:pPr>
            <w:r>
              <w:rPr>
                <w:rFonts w:ascii="Sakkal Majalla" w:hAnsi="Sakkal Majalla" w:cs="Sakkal Majalla"/>
                <w:color w:val="C49A00"/>
                <w:sz w:val="24"/>
                <w:szCs w:val="24"/>
                <w:rtl/>
              </w:rPr>
              <w:t>مرتفع</w:t>
            </w:r>
          </w:p>
        </w:tc>
      </w:tr>
      <w:tr w:rsidR="00C767B2" w:rsidRPr="00970911" w14:paraId="21A5BC71" w:rsidTr="00201A65">
        <w:tc>
          <w:tcPr>
            <w:tcW w:w="1260" w:type="dxa"/>
            <w:shd w:val="clear" w:color="auto" w:fill="FFF5F5"/>
            <w:tcMar>
              <w:top w:w="40" w:type="dxa"/>
              <w:left w:w="95" w:type="dxa"/>
              <w:bottom w:w="40" w:type="dxa"/>
              <w:right w:w="95" w:type="dxa"/>
            </w:tcMar>
            <w:vAlign w:val="center"/>
          </w:tcPr>
          <w:p w14:paraId="54813F4A"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b/>
                <w:bCs/>
                <w:color w:val="C00000"/>
                <w:sz w:val="24"/>
                <w:szCs w:val="24"/>
                <w:rtl/>
              </w:rPr>
              <w:t>7</w:t>
            </w:r>
          </w:p>
        </w:tc>
        <w:tc>
          <w:tcPr>
            <w:tcW w:w="7980" w:type="dxa"/>
            <w:shd w:val="clear" w:color="auto" w:fill="FFF8F8"/>
            <w:tcMar>
              <w:top w:w="40" w:type="dxa"/>
              <w:left w:w="95" w:type="dxa"/>
              <w:bottom w:w="40" w:type="dxa"/>
              <w:right w:w="95" w:type="dxa"/>
            </w:tcMar>
            <w:vAlign w:val="center"/>
          </w:tcPr>
          <w:p w14:paraId="7D65D90A" w:rsidR="00C767B2" w:rsidRPr="00970911" w:rsidRDefault="00C767B2" w:rsidP="00201A65">
            <w:pPr>
              <w:bidi/>
              <w:spacing w:before="20" w:after="20"/>
              <w:rPr>
                <w:rFonts w:ascii="Sakkal Majalla" w:hAnsi="Sakkal Majalla" w:cs="Sakkal Majalla"/>
                <w:sz w:val="26"/>
                <w:szCs w:val="26"/>
              </w:rPr>
            </w:pPr>
            <w:r>
              <w:rPr>
                <w:rFonts w:ascii="Sakkal Majalla" w:hAnsi="Sakkal Majalla" w:cs="Sakkal Majalla"/>
                <w:i/>
                <w:iCs/>
                <w:color w:val="000000"/>
                <w:sz w:val="24"/>
                <w:szCs w:val="24"/>
                <w:rtl/>
              </w:rPr>
              <w:t>(معلَّق، لم يُنفَّذ بعد) يحتاج الاختبار الميداني إلى قياس قرارات حقيقية في مواقف تعارض مصلحة موثّقة.</w:t>
            </w:r>
          </w:p>
        </w:tc>
        <w:tc>
          <w:tcPr>
            <w:tcW w:w="840" w:type="dxa"/>
            <w:shd w:val="clear" w:color="auto" w:fill="FFF2CC"/>
            <w:tcMar>
              <w:top w:w="40" w:type="dxa"/>
              <w:left w:w="95" w:type="dxa"/>
              <w:bottom w:w="40" w:type="dxa"/>
              <w:right w:w="95" w:type="dxa"/>
            </w:tcMar>
            <w:vAlign w:val="center"/>
          </w:tcPr>
          <w:p w14:paraId="474448B2" w:rsidR="00C767B2" w:rsidRPr="00970911" w:rsidRDefault="00C767B2" w:rsidP="00201A65">
            <w:pPr>
              <w:bidi/>
              <w:spacing w:before="20" w:after="20"/>
              <w:rPr>
                <w:rFonts w:ascii="Sakkal Majalla" w:hAnsi="Sakkal Majalla" w:cs="Sakkal Majalla"/>
                <w:sz w:val="26"/>
                <w:szCs w:val="26"/>
              </w:rPr>
            </w:pPr>
            <w:r>
              <w:rPr>
                <w:rFonts w:ascii="Sakkal Majalla" w:hAnsi="Sakkal Majalla" w:cs="Sakkal Majalla"/>
                <w:color w:val="C49A00"/>
                <w:sz w:val="24"/>
                <w:szCs w:val="24"/>
                <w:rtl/>
              </w:rPr>
              <w:t>مرتفع</w:t>
            </w:r>
          </w:p>
        </w:tc>
      </w:tr>
    </w:tbl>
    <w:p w14:paraId="6E3B047A" w:rsidR="00C767B2" w:rsidRPr="00970911" w:rsidRDefault="00C767B2" w:rsidP="00C767B2">
      <w:pPr>
        <w:bidi/>
        <w:spacing w:after="55"/>
        <w:rPr>
          <w:rFonts w:ascii="Sakkal Majalla" w:hAnsi="Sakkal Majalla" w:cs="Sakkal Majalla"/>
          <w:sz w:val="26"/>
          <w:szCs w:val="26"/>
        </w:rPr>
      </w:pPr>
      <w:r>
        <w:rPr>
          <w:rFonts w:ascii="Sakkal Majalla" w:hAnsi="Sakkal Majalla" w:cs="Sakkal Majalla"/>
          <w:i/>
          <w:iCs/>
          <w:color w:val="595959"/>
          <w:sz w:val="26"/>
          <w:szCs w:val="26"/>
          <w:rtl/>
        </w:rPr>
        <w:t xml:space="preserve">جدول 5.5: تتبع الأمانة عبر المستويات السبعة مع هامش عدم اليقين في كل مستوى، ويرتفع الهامش كما ارتفع في الشورى.</w:t>
      </w:r>
    </w:p>
    <w:p w14:paraId="3483B1E9" w:rsidR="00C767B2" w:rsidRPr="00970911" w:rsidRDefault="00C767B2" w:rsidP="00C767B2">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نظام هامش عدم اليقين: من التصنيف الوصفي إلى شبه الكمي</w:t>
      </w:r>
    </w:p>
    <w:p w14:paraId="3B4D0785" w:rsidR="00C767B2" w:rsidRPr="00970911" w:rsidRDefault="00C767B2" w:rsidP="00C767B2">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مرّ الهامش في الجدولين عند كل مستوى، فكيف يُحدَّد دون أن يصير تقديرًا مزاجيًا؟ يُحدَّد بنظام استرشادي شبه كمي يقوم على ثلاثة معايير:</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20"/>
        <w:gridCol w:w="2520"/>
        <w:gridCol w:w="4620"/>
        <w:gridCol w:w="2520"/>
      </w:tblGrid>
      <w:tr w:rsidR="00C767B2" w:rsidRPr="00970911" w14:paraId="1DB6521E" w:rsidTr="00201A65">
        <w:tc>
          <w:tcPr>
            <w:tcW w:w="420" w:type="dxa"/>
            <w:shd w:val="clear" w:color="auto" w:fill="1F3864"/>
            <w:tcMar>
              <w:top w:w="40" w:type="dxa"/>
              <w:left w:w="95" w:type="dxa"/>
              <w:bottom w:w="40" w:type="dxa"/>
              <w:right w:w="95" w:type="dxa"/>
            </w:tcMar>
            <w:vAlign w:val="center"/>
          </w:tcPr>
          <w:p w14:paraId="152644EC"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b/>
                <w:bCs/>
                <w:color w:val="FFFFFF"/>
                <w:sz w:val="24"/>
                <w:szCs w:val="24"/>
                <w:rtl/>
              </w:rPr>
              <w:t>#</w:t>
            </w:r>
          </w:p>
        </w:tc>
        <w:tc>
          <w:tcPr>
            <w:tcW w:w="2520" w:type="dxa"/>
            <w:shd w:val="clear" w:color="auto" w:fill="1F3864"/>
            <w:tcMar>
              <w:top w:w="40" w:type="dxa"/>
              <w:left w:w="95" w:type="dxa"/>
              <w:bottom w:w="40" w:type="dxa"/>
              <w:right w:w="95" w:type="dxa"/>
            </w:tcMar>
            <w:vAlign w:val="center"/>
          </w:tcPr>
          <w:p w14:paraId="782ECFC6"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b/>
                <w:bCs/>
                <w:color w:val="FFFFFF"/>
                <w:sz w:val="24"/>
                <w:szCs w:val="24"/>
                <w:rtl/>
              </w:rPr>
              <w:t>المعيار</w:t>
            </w:r>
          </w:p>
        </w:tc>
        <w:tc>
          <w:tcPr>
            <w:tcW w:w="4620" w:type="dxa"/>
            <w:shd w:val="clear" w:color="auto" w:fill="1F3864"/>
            <w:tcMar>
              <w:top w:w="40" w:type="dxa"/>
              <w:left w:w="95" w:type="dxa"/>
              <w:bottom w:w="40" w:type="dxa"/>
              <w:right w:w="95" w:type="dxa"/>
            </w:tcMar>
            <w:vAlign w:val="center"/>
          </w:tcPr>
          <w:p w14:paraId="36E5C80E"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b/>
                <w:bCs/>
                <w:color w:val="FFFFFF"/>
                <w:sz w:val="24"/>
                <w:szCs w:val="24"/>
                <w:rtl/>
              </w:rPr>
              <w:t>الشرح</w:t>
            </w:r>
          </w:p>
        </w:tc>
        <w:tc>
          <w:tcPr>
            <w:tcW w:w="2520" w:type="dxa"/>
            <w:shd w:val="clear" w:color="auto" w:fill="1F3864"/>
            <w:tcMar>
              <w:top w:w="40" w:type="dxa"/>
              <w:left w:w="95" w:type="dxa"/>
              <w:bottom w:w="40" w:type="dxa"/>
              <w:right w:w="95" w:type="dxa"/>
            </w:tcMar>
            <w:vAlign w:val="center"/>
          </w:tcPr>
          <w:p w14:paraId="283894EF"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b/>
                <w:bCs/>
                <w:color w:val="FFFFFF"/>
                <w:sz w:val="24"/>
                <w:szCs w:val="24"/>
                <w:rtl/>
              </w:rPr>
              <w:t>أثره على الهامش</w:t>
            </w:r>
          </w:p>
        </w:tc>
      </w:tr>
      <w:tr w:rsidR="00C767B2" w:rsidRPr="00970911" w14:paraId="79DFAD08" w:rsidTr="00201A65">
        <w:tc>
          <w:tcPr>
            <w:tcW w:w="420" w:type="dxa"/>
            <w:shd w:val="clear" w:color="auto" w:fill="EBF5FB"/>
            <w:tcMar>
              <w:top w:w="40" w:type="dxa"/>
              <w:left w:w="95" w:type="dxa"/>
              <w:bottom w:w="40" w:type="dxa"/>
              <w:right w:w="95" w:type="dxa"/>
            </w:tcMar>
            <w:vAlign w:val="center"/>
          </w:tcPr>
          <w:p w14:paraId="767912B3"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b/>
                <w:bCs/>
                <w:color w:val="000000"/>
                <w:sz w:val="24"/>
                <w:szCs w:val="24"/>
                <w:rtl/>
              </w:rPr>
              <w:t>1</w:t>
            </w:r>
          </w:p>
        </w:tc>
        <w:tc>
          <w:tcPr>
            <w:tcW w:w="2520" w:type="dxa"/>
            <w:shd w:val="clear" w:color="auto" w:fill="F8F8F8"/>
            <w:tcMar>
              <w:top w:w="40" w:type="dxa"/>
              <w:left w:w="95" w:type="dxa"/>
              <w:bottom w:w="40" w:type="dxa"/>
              <w:right w:w="95" w:type="dxa"/>
            </w:tcMar>
            <w:vAlign w:val="center"/>
          </w:tcPr>
          <w:p w14:paraId="1DCF5A03"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b/>
                <w:bCs/>
                <w:color w:val="000000"/>
                <w:sz w:val="24"/>
                <w:szCs w:val="24"/>
                <w:rtl/>
              </w:rPr>
              <w:t>إجماع المدارس التفسيرية</w:t>
            </w:r>
          </w:p>
        </w:tc>
        <w:tc>
          <w:tcPr>
            <w:tcW w:w="4620" w:type="dxa"/>
            <w:shd w:val="clear" w:color="auto" w:fill="EBF5FB"/>
            <w:tcMar>
              <w:top w:w="40" w:type="dxa"/>
              <w:left w:w="95" w:type="dxa"/>
              <w:bottom w:w="40" w:type="dxa"/>
              <w:right w:w="95" w:type="dxa"/>
            </w:tcMar>
            <w:vAlign w:val="center"/>
          </w:tcPr>
          <w:p w14:paraId="36BCD7AB" w:rsidR="00C767B2" w:rsidRPr="00970911" w:rsidRDefault="00C767B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الاتفاق التام يخفّض الهامش، والخلاف بين مدرستين يرفعه.</w:t>
            </w:r>
          </w:p>
        </w:tc>
        <w:tc>
          <w:tcPr>
            <w:tcW w:w="2520" w:type="dxa"/>
            <w:shd w:val="clear" w:color="auto" w:fill="FFF2CC"/>
            <w:tcMar>
              <w:top w:w="40" w:type="dxa"/>
              <w:left w:w="95" w:type="dxa"/>
              <w:bottom w:w="40" w:type="dxa"/>
              <w:right w:w="95" w:type="dxa"/>
            </w:tcMar>
            <w:vAlign w:val="center"/>
          </w:tcPr>
          <w:p w14:paraId="05AA85E7"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color w:val="000000"/>
                <w:sz w:val="24"/>
                <w:szCs w:val="24"/>
                <w:rtl/>
              </w:rPr>
              <w:t xml:space="preserve">إجماع </w:t>
            </w:r>
            <w:r w:rsidRPr="00970911">
              <w:rPr>
                <w:rFonts w:hint="cs"/>
                <w:color w:val="000000"/>
                <w:sz w:val="24"/>
                <w:szCs w:val="24"/>
                <w:rtl/>
              </w:rPr>
              <w:t>→</w:t>
            </w:r>
            <w:r w:rsidRPr="00970911">
              <w:rPr>
                <w:rFonts w:ascii="Sakkal Majalla" w:hAnsi="Sakkal Majalla" w:cs="Sakkal Majalla"/>
                <w:color w:val="000000"/>
                <w:sz w:val="24"/>
                <w:szCs w:val="24"/>
                <w:rtl/>
              </w:rPr>
              <w:t xml:space="preserve"> </w:t>
            </w:r>
            <w:r w:rsidRPr="00970911">
              <w:rPr>
                <w:rFonts w:ascii="Sakkal Majalla" w:hAnsi="Sakkal Majalla" w:cs="Sakkal Majalla" w:hint="cs"/>
                <w:color w:val="000000"/>
                <w:sz w:val="24"/>
                <w:szCs w:val="24"/>
                <w:rtl/>
              </w:rPr>
              <w:t>−</w:t>
            </w:r>
            <w:r w:rsidRPr="00970911">
              <w:rPr>
                <w:rFonts w:ascii="Sakkal Majalla" w:hAnsi="Sakkal Majalla" w:cs="Sakkal Majalla"/>
                <w:color w:val="000000"/>
                <w:sz w:val="24"/>
                <w:szCs w:val="24"/>
                <w:rtl/>
              </w:rPr>
              <w:t xml:space="preserve">1 </w:t>
            </w:r>
            <w:r w:rsidRPr="00970911">
              <w:rPr>
                <w:rFonts w:ascii="Sakkal Majalla" w:hAnsi="Sakkal Majalla" w:cs="Sakkal Majalla" w:hint="cs"/>
                <w:color w:val="000000"/>
                <w:sz w:val="24"/>
                <w:szCs w:val="24"/>
                <w:rtl/>
              </w:rPr>
              <w:t>درجة</w:t>
            </w:r>
            <w:r w:rsidRPr="00970911">
              <w:rPr>
                <w:rFonts w:ascii="Sakkal Majalla" w:hAnsi="Sakkal Majalla" w:cs="Sakkal Majalla"/>
                <w:color w:val="000000"/>
                <w:sz w:val="24"/>
                <w:szCs w:val="24"/>
                <w:rtl/>
              </w:rPr>
              <w:t xml:space="preserve"> </w:t>
            </w:r>
            <w:r w:rsidRPr="00970911">
              <w:rPr>
                <w:rFonts w:ascii="MS Mincho" w:eastAsia="MS Mincho" w:hAnsi="MS Mincho" w:cs="MS Mincho" w:hint="eastAsia"/>
                <w:color w:val="000000"/>
                <w:sz w:val="24"/>
                <w:szCs w:val="24"/>
                <w:rtl/>
              </w:rPr>
              <w:t>│</w:t>
            </w:r>
            <w:r w:rsidRPr="00970911">
              <w:rPr>
                <w:rFonts w:ascii="Sakkal Majalla" w:hAnsi="Sakkal Majalla" w:cs="Sakkal Majalla"/>
                <w:color w:val="000000"/>
                <w:sz w:val="24"/>
                <w:szCs w:val="24"/>
                <w:rtl/>
              </w:rPr>
              <w:t xml:space="preserve"> </w:t>
            </w:r>
            <w:r w:rsidRPr="00970911">
              <w:rPr>
                <w:rFonts w:ascii="Sakkal Majalla" w:hAnsi="Sakkal Majalla" w:cs="Sakkal Majalla" w:hint="cs"/>
                <w:color w:val="000000"/>
                <w:sz w:val="24"/>
                <w:szCs w:val="24"/>
                <w:rtl/>
              </w:rPr>
              <w:t>خلاف</w:t>
            </w:r>
            <w:r w:rsidRPr="00970911">
              <w:rPr>
                <w:rFonts w:ascii="Sakkal Majalla" w:hAnsi="Sakkal Majalla" w:cs="Sakkal Majalla"/>
                <w:color w:val="000000"/>
                <w:sz w:val="24"/>
                <w:szCs w:val="24"/>
                <w:rtl/>
              </w:rPr>
              <w:t xml:space="preserve"> </w:t>
            </w:r>
            <w:r w:rsidRPr="00970911">
              <w:rPr>
                <w:rFonts w:hint="cs"/>
                <w:color w:val="000000"/>
                <w:sz w:val="24"/>
                <w:szCs w:val="24"/>
                <w:rtl/>
              </w:rPr>
              <w:t>→</w:t>
            </w:r>
            <w:r w:rsidRPr="00970911">
              <w:rPr>
                <w:rFonts w:ascii="Sakkal Majalla" w:hAnsi="Sakkal Majalla" w:cs="Sakkal Majalla"/>
                <w:color w:val="000000"/>
                <w:sz w:val="24"/>
                <w:szCs w:val="24"/>
                <w:rtl/>
              </w:rPr>
              <w:t xml:space="preserve"> +1 </w:t>
            </w:r>
            <w:r w:rsidRPr="00970911">
              <w:rPr>
                <w:rFonts w:ascii="Sakkal Majalla" w:hAnsi="Sakkal Majalla" w:cs="Sakkal Majalla" w:hint="cs"/>
                <w:color w:val="000000"/>
                <w:sz w:val="24"/>
                <w:szCs w:val="24"/>
                <w:rtl/>
              </w:rPr>
              <w:t>درجة</w:t>
            </w:r>
          </w:p>
        </w:tc>
      </w:tr>
      <w:tr w:rsidR="00C767B2" w:rsidRPr="00970911" w14:paraId="1B0C54F8" w:rsidTr="00201A65">
        <w:tc>
          <w:tcPr>
            <w:tcW w:w="420" w:type="dxa"/>
            <w:shd w:val="clear" w:color="auto" w:fill="FFFFFF"/>
            <w:tcMar>
              <w:top w:w="40" w:type="dxa"/>
              <w:left w:w="95" w:type="dxa"/>
              <w:bottom w:w="40" w:type="dxa"/>
              <w:right w:w="95" w:type="dxa"/>
            </w:tcMar>
            <w:vAlign w:val="center"/>
          </w:tcPr>
          <w:p w14:paraId="14FDFC00"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b/>
                <w:bCs/>
                <w:color w:val="000000"/>
                <w:sz w:val="24"/>
                <w:szCs w:val="24"/>
                <w:rtl/>
              </w:rPr>
              <w:t>2</w:t>
            </w:r>
          </w:p>
        </w:tc>
        <w:tc>
          <w:tcPr>
            <w:tcW w:w="2520" w:type="dxa"/>
            <w:shd w:val="clear" w:color="auto" w:fill="FFFFFF"/>
            <w:tcMar>
              <w:top w:w="40" w:type="dxa"/>
              <w:left w:w="95" w:type="dxa"/>
              <w:bottom w:w="40" w:type="dxa"/>
              <w:right w:w="95" w:type="dxa"/>
            </w:tcMar>
            <w:vAlign w:val="center"/>
          </w:tcPr>
          <w:p w14:paraId="6EB95BA5"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b/>
                <w:bCs/>
                <w:color w:val="000000"/>
                <w:sz w:val="24"/>
                <w:szCs w:val="24"/>
                <w:rtl/>
              </w:rPr>
              <w:t>عدد الانتقالات المُقطوعة</w:t>
            </w:r>
          </w:p>
        </w:tc>
        <w:tc>
          <w:tcPr>
            <w:tcW w:w="4620" w:type="dxa"/>
            <w:shd w:val="clear" w:color="auto" w:fill="FFFFFF"/>
            <w:tcMar>
              <w:top w:w="40" w:type="dxa"/>
              <w:left w:w="95" w:type="dxa"/>
              <w:bottom w:w="40" w:type="dxa"/>
              <w:right w:w="95" w:type="dxa"/>
            </w:tcMar>
            <w:vAlign w:val="center"/>
          </w:tcPr>
          <w:p w14:paraId="57FDCC5D" w:rsidR="00C767B2" w:rsidRPr="00970911" w:rsidRDefault="00C767B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كل انتقال يضيف هامشًا تراكميًا محدودًا.</w:t>
            </w:r>
          </w:p>
        </w:tc>
        <w:tc>
          <w:tcPr>
            <w:tcW w:w="2520" w:type="dxa"/>
            <w:shd w:val="clear" w:color="auto" w:fill="FFFFFF"/>
            <w:tcMar>
              <w:top w:w="40" w:type="dxa"/>
              <w:left w:w="95" w:type="dxa"/>
              <w:bottom w:w="40" w:type="dxa"/>
              <w:right w:w="95" w:type="dxa"/>
            </w:tcMar>
            <w:vAlign w:val="center"/>
          </w:tcPr>
          <w:p w14:paraId="3E95FCB4"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color w:val="000000"/>
                <w:sz w:val="24"/>
                <w:szCs w:val="24"/>
                <w:rtl/>
              </w:rPr>
              <w:t>كل مستوى إضافي: +0.1 × رقم المستوى</w:t>
            </w:r>
          </w:p>
        </w:tc>
      </w:tr>
      <w:tr w:rsidR="00C767B2" w:rsidRPr="00970911" w14:paraId="741FA471" w:rsidTr="00201A65">
        <w:tc>
          <w:tcPr>
            <w:tcW w:w="420" w:type="dxa"/>
            <w:shd w:val="clear" w:color="auto" w:fill="EBF5FB"/>
            <w:tcMar>
              <w:top w:w="40" w:type="dxa"/>
              <w:left w:w="95" w:type="dxa"/>
              <w:bottom w:w="40" w:type="dxa"/>
              <w:right w:w="95" w:type="dxa"/>
            </w:tcMar>
            <w:vAlign w:val="center"/>
          </w:tcPr>
          <w:p w14:paraId="43245DD3"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b/>
                <w:bCs/>
                <w:color w:val="000000"/>
                <w:sz w:val="24"/>
                <w:szCs w:val="24"/>
                <w:rtl/>
              </w:rPr>
              <w:t>3</w:t>
            </w:r>
          </w:p>
        </w:tc>
        <w:tc>
          <w:tcPr>
            <w:tcW w:w="2520" w:type="dxa"/>
            <w:shd w:val="clear" w:color="auto" w:fill="F8F8F8"/>
            <w:tcMar>
              <w:top w:w="40" w:type="dxa"/>
              <w:left w:w="95" w:type="dxa"/>
              <w:bottom w:w="40" w:type="dxa"/>
              <w:right w:w="95" w:type="dxa"/>
            </w:tcMar>
            <w:vAlign w:val="center"/>
          </w:tcPr>
          <w:p w14:paraId="6530362D"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b/>
                <w:bCs/>
                <w:color w:val="000000"/>
                <w:sz w:val="24"/>
                <w:szCs w:val="24"/>
                <w:rtl/>
              </w:rPr>
              <w:t>اختبار البدائل الغربية</w:t>
            </w:r>
          </w:p>
        </w:tc>
        <w:tc>
          <w:tcPr>
            <w:tcW w:w="4620" w:type="dxa"/>
            <w:shd w:val="clear" w:color="auto" w:fill="EBF5FB"/>
            <w:tcMar>
              <w:top w:w="40" w:type="dxa"/>
              <w:left w:w="95" w:type="dxa"/>
              <w:bottom w:w="40" w:type="dxa"/>
              <w:right w:w="95" w:type="dxa"/>
            </w:tcMar>
            <w:vAlign w:val="center"/>
          </w:tcPr>
          <w:p w14:paraId="059B43FA" w:rsidR="00C767B2" w:rsidRPr="00970911" w:rsidRDefault="00C767B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النظير الغربي الوثيق يُضعف دليل الأصالة فيرفع الهامش، ما لم يثبت التمييز.</w:t>
            </w:r>
          </w:p>
        </w:tc>
        <w:tc>
          <w:tcPr>
            <w:tcW w:w="2520" w:type="dxa"/>
            <w:shd w:val="clear" w:color="auto" w:fill="FFF2CC"/>
            <w:tcMar>
              <w:top w:w="40" w:type="dxa"/>
              <w:left w:w="95" w:type="dxa"/>
              <w:bottom w:w="40" w:type="dxa"/>
              <w:right w:w="95" w:type="dxa"/>
            </w:tcMar>
            <w:vAlign w:val="center"/>
          </w:tcPr>
          <w:p w14:paraId="308B8951"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color w:val="000000"/>
                <w:sz w:val="24"/>
                <w:szCs w:val="24"/>
                <w:rtl/>
              </w:rPr>
              <w:t>نظير وثيق: +1 درجة إلا بعد إثبات التمييز</w:t>
            </w:r>
          </w:p>
        </w:tc>
      </w:tr>
    </w:tbl>
    <w:p w14:paraId="7CF46FD8" w:rsidR="00C767B2" w:rsidRPr="00970911" w:rsidRDefault="00C767B2" w:rsidP="00C767B2">
      <w:pPr>
        <w:bidi/>
        <w:spacing w:after="55"/>
        <w:rPr>
          <w:rFonts w:ascii="Sakkal Majalla" w:hAnsi="Sakkal Majalla" w:cs="Sakkal Majalla"/>
          <w:sz w:val="26"/>
          <w:szCs w:val="26"/>
        </w:rPr>
      </w:pP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680"/>
        <w:gridCol w:w="3780"/>
        <w:gridCol w:w="4620"/>
      </w:tblGrid>
      <w:tr w:rsidR="00C767B2" w:rsidRPr="00970911" w14:paraId="5EEF2315" w:rsidTr="00201A65">
        <w:tc>
          <w:tcPr>
            <w:tcW w:w="1680" w:type="dxa"/>
            <w:shd w:val="clear" w:color="auto" w:fill="1F3864"/>
            <w:tcMar>
              <w:top w:w="40" w:type="dxa"/>
              <w:left w:w="95" w:type="dxa"/>
              <w:bottom w:w="40" w:type="dxa"/>
              <w:right w:w="95" w:type="dxa"/>
            </w:tcMar>
            <w:vAlign w:val="center"/>
          </w:tcPr>
          <w:p w14:paraId="4873A7C8"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b/>
                <w:bCs/>
                <w:color w:val="FFFFFF"/>
                <w:sz w:val="24"/>
                <w:szCs w:val="24"/>
                <w:rtl/>
              </w:rPr>
              <w:t>مستوى اليقين</w:t>
            </w:r>
          </w:p>
        </w:tc>
        <w:tc>
          <w:tcPr>
            <w:tcW w:w="3780" w:type="dxa"/>
            <w:shd w:val="clear" w:color="auto" w:fill="1F3864"/>
            <w:tcMar>
              <w:top w:w="40" w:type="dxa"/>
              <w:left w:w="95" w:type="dxa"/>
              <w:bottom w:w="40" w:type="dxa"/>
              <w:right w:w="95" w:type="dxa"/>
            </w:tcMar>
            <w:vAlign w:val="center"/>
          </w:tcPr>
          <w:p w14:paraId="17F8764E"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b/>
                <w:bCs/>
                <w:color w:val="FFFFFF"/>
                <w:sz w:val="24"/>
                <w:szCs w:val="24"/>
                <w:rtl/>
              </w:rPr>
              <w:t>التعريف</w:t>
            </w:r>
          </w:p>
        </w:tc>
        <w:tc>
          <w:tcPr>
            <w:tcW w:w="4620" w:type="dxa"/>
            <w:shd w:val="clear" w:color="auto" w:fill="1F3864"/>
            <w:tcMar>
              <w:top w:w="40" w:type="dxa"/>
              <w:left w:w="95" w:type="dxa"/>
              <w:bottom w:w="40" w:type="dxa"/>
              <w:right w:w="95" w:type="dxa"/>
            </w:tcMar>
            <w:vAlign w:val="center"/>
          </w:tcPr>
          <w:p w14:paraId="31DF4F3A"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b/>
                <w:bCs/>
                <w:color w:val="FFFFFF"/>
                <w:sz w:val="24"/>
                <w:szCs w:val="24"/>
                <w:rtl/>
              </w:rPr>
              <w:t>مثال من هذا الكتاب</w:t>
            </w:r>
          </w:p>
        </w:tc>
      </w:tr>
      <w:tr w:rsidR="00C767B2" w:rsidRPr="00970911" w14:paraId="28416AD2" w:rsidTr="00201A65">
        <w:tc>
          <w:tcPr>
            <w:tcW w:w="1680" w:type="dxa"/>
            <w:shd w:val="clear" w:color="auto" w:fill="EBF5FB"/>
            <w:tcMar>
              <w:top w:w="40" w:type="dxa"/>
              <w:left w:w="95" w:type="dxa"/>
              <w:bottom w:w="40" w:type="dxa"/>
              <w:right w:w="95" w:type="dxa"/>
            </w:tcMar>
            <w:vAlign w:val="center"/>
          </w:tcPr>
          <w:p w14:paraId="1721D39E"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b/>
                <w:bCs/>
                <w:color w:val="156082"/>
                <w:sz w:val="24"/>
                <w:szCs w:val="24"/>
                <w:rtl/>
              </w:rPr>
              <w:t>منخفض جداً</w:t>
            </w:r>
          </w:p>
        </w:tc>
        <w:tc>
          <w:tcPr>
            <w:tcW w:w="3780" w:type="dxa"/>
            <w:shd w:val="clear" w:color="auto" w:fill="F8F8F8"/>
            <w:tcMar>
              <w:top w:w="40" w:type="dxa"/>
              <w:left w:w="95" w:type="dxa"/>
              <w:bottom w:w="40" w:type="dxa"/>
              <w:right w:w="95" w:type="dxa"/>
            </w:tcMar>
            <w:vAlign w:val="center"/>
          </w:tcPr>
          <w:p w14:paraId="07C018F6"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color w:val="000000"/>
                <w:sz w:val="24"/>
                <w:szCs w:val="24"/>
                <w:rtl/>
              </w:rPr>
              <w:t>دلالة قرآنية محكمة + اتفاق تفسيري تام + توثيق سُنِّي صحيح (المستوى 1-2)</w:t>
            </w:r>
          </w:p>
        </w:tc>
        <w:tc>
          <w:tcPr>
            <w:tcW w:w="4620" w:type="dxa"/>
            <w:shd w:val="clear" w:color="auto" w:fill="EBF5E0"/>
            <w:tcMar>
              <w:top w:w="40" w:type="dxa"/>
              <w:left w:w="95" w:type="dxa"/>
              <w:bottom w:w="40" w:type="dxa"/>
              <w:right w:w="95" w:type="dxa"/>
            </w:tcMar>
            <w:vAlign w:val="center"/>
          </w:tcPr>
          <w:p w14:paraId="6F8A508F"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color w:val="000000"/>
                <w:sz w:val="24"/>
                <w:szCs w:val="24"/>
                <w:rtl/>
              </w:rPr>
              <w:t>الأمر بالشورى: إلزامية المشاورة</w:t>
            </w:r>
          </w:p>
        </w:tc>
      </w:tr>
      <w:tr w:rsidR="00C767B2" w:rsidRPr="00970911" w14:paraId="2D21408B" w:rsidTr="00201A65">
        <w:tc>
          <w:tcPr>
            <w:tcW w:w="1680" w:type="dxa"/>
            <w:shd w:val="clear" w:color="auto" w:fill="FFFFFF"/>
            <w:tcMar>
              <w:top w:w="40" w:type="dxa"/>
              <w:left w:w="95" w:type="dxa"/>
              <w:bottom w:w="40" w:type="dxa"/>
              <w:right w:w="95" w:type="dxa"/>
            </w:tcMar>
            <w:vAlign w:val="center"/>
          </w:tcPr>
          <w:p w14:paraId="70ABD147"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b/>
                <w:bCs/>
                <w:color w:val="156082"/>
                <w:sz w:val="24"/>
                <w:szCs w:val="24"/>
                <w:rtl/>
              </w:rPr>
              <w:t>منخفض</w:t>
            </w:r>
          </w:p>
        </w:tc>
        <w:tc>
          <w:tcPr>
            <w:tcW w:w="3780" w:type="dxa"/>
            <w:shd w:val="clear" w:color="auto" w:fill="FFFFFF"/>
            <w:tcMar>
              <w:top w:w="40" w:type="dxa"/>
              <w:left w:w="95" w:type="dxa"/>
              <w:bottom w:w="40" w:type="dxa"/>
              <w:right w:w="95" w:type="dxa"/>
            </w:tcMar>
            <w:vAlign w:val="center"/>
          </w:tcPr>
          <w:p w14:paraId="0A888C94"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color w:val="000000"/>
                <w:sz w:val="24"/>
                <w:szCs w:val="24"/>
                <w:rtl/>
              </w:rPr>
              <w:t>مفهوم إنساني عام يستند لنص محكم مع دلالة لغوية واضحة</w:t>
            </w:r>
          </w:p>
        </w:tc>
        <w:tc>
          <w:tcPr>
            <w:tcW w:w="4620" w:type="dxa"/>
            <w:shd w:val="clear" w:color="auto" w:fill="FFFFFF"/>
            <w:tcMar>
              <w:top w:w="40" w:type="dxa"/>
              <w:left w:w="95" w:type="dxa"/>
              <w:bottom w:w="40" w:type="dxa"/>
              <w:right w:w="95" w:type="dxa"/>
            </w:tcMar>
            <w:vAlign w:val="center"/>
          </w:tcPr>
          <w:p w14:paraId="3385BFF1" w:rsidR="00C767B2" w:rsidRPr="00970911" w:rsidRDefault="00C767B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بيان السنة لنطاق الأمانة («كلكم راعٍ») في المستوى الثاني</w:t>
            </w:r>
          </w:p>
        </w:tc>
      </w:tr>
      <w:tr w:rsidR="00C767B2" w:rsidRPr="00970911" w14:paraId="53AB1809" w:rsidTr="00201A65">
        <w:tc>
          <w:tcPr>
            <w:tcW w:w="1680" w:type="dxa"/>
            <w:shd w:val="clear" w:color="auto" w:fill="EBF5FB"/>
            <w:tcMar>
              <w:top w:w="40" w:type="dxa"/>
              <w:left w:w="95" w:type="dxa"/>
              <w:bottom w:w="40" w:type="dxa"/>
              <w:right w:w="95" w:type="dxa"/>
            </w:tcMar>
            <w:vAlign w:val="center"/>
          </w:tcPr>
          <w:p w14:paraId="6FB5CC9D"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b/>
                <w:bCs/>
                <w:color w:val="156082"/>
                <w:sz w:val="24"/>
                <w:szCs w:val="24"/>
                <w:rtl/>
              </w:rPr>
              <w:t>متوسط</w:t>
            </w:r>
          </w:p>
        </w:tc>
        <w:tc>
          <w:tcPr>
            <w:tcW w:w="3780" w:type="dxa"/>
            <w:shd w:val="clear" w:color="auto" w:fill="F8F8F8"/>
            <w:tcMar>
              <w:top w:w="40" w:type="dxa"/>
              <w:left w:w="95" w:type="dxa"/>
              <w:bottom w:w="40" w:type="dxa"/>
              <w:right w:w="95" w:type="dxa"/>
            </w:tcMar>
            <w:vAlign w:val="center"/>
          </w:tcPr>
          <w:p w14:paraId="2C77A51D"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color w:val="000000"/>
                <w:sz w:val="24"/>
                <w:szCs w:val="24"/>
                <w:rtl/>
              </w:rPr>
              <w:t>مبدأ إداري يجتاز المقاصد لكن فيه اجتهاد في ربط المفهوم بالسياق المؤسسي</w:t>
            </w:r>
          </w:p>
        </w:tc>
        <w:tc>
          <w:tcPr>
            <w:tcW w:w="4620" w:type="dxa"/>
            <w:shd w:val="clear" w:color="auto" w:fill="EBF5E0"/>
            <w:tcMar>
              <w:top w:w="40" w:type="dxa"/>
              <w:left w:w="95" w:type="dxa"/>
              <w:bottom w:w="40" w:type="dxa"/>
              <w:right w:w="95" w:type="dxa"/>
            </w:tcMar>
            <w:vAlign w:val="center"/>
          </w:tcPr>
          <w:p w14:paraId="0506099A"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color w:val="000000"/>
                <w:sz w:val="24"/>
                <w:szCs w:val="24"/>
                <w:rtl/>
              </w:rPr>
              <w:t>المسؤولية تعلو على السلطة</w:t>
            </w:r>
          </w:p>
        </w:tc>
      </w:tr>
      <w:tr w:rsidR="00C767B2" w:rsidRPr="00970911" w14:paraId="27DB4D24" w:rsidTr="00201A65">
        <w:tc>
          <w:tcPr>
            <w:tcW w:w="1680" w:type="dxa"/>
            <w:shd w:val="clear" w:color="auto" w:fill="FFFFFF"/>
            <w:tcMar>
              <w:top w:w="40" w:type="dxa"/>
              <w:left w:w="95" w:type="dxa"/>
              <w:bottom w:w="40" w:type="dxa"/>
              <w:right w:w="95" w:type="dxa"/>
            </w:tcMar>
            <w:vAlign w:val="center"/>
          </w:tcPr>
          <w:p w14:paraId="65C5E8DC"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b/>
                <w:bCs/>
                <w:color w:val="156082"/>
                <w:sz w:val="24"/>
                <w:szCs w:val="24"/>
                <w:rtl/>
              </w:rPr>
              <w:t>عالٍ</w:t>
            </w:r>
          </w:p>
        </w:tc>
        <w:tc>
          <w:tcPr>
            <w:tcW w:w="3780" w:type="dxa"/>
            <w:shd w:val="clear" w:color="auto" w:fill="FFFFFF"/>
            <w:tcMar>
              <w:top w:w="40" w:type="dxa"/>
              <w:left w:w="95" w:type="dxa"/>
              <w:bottom w:w="40" w:type="dxa"/>
              <w:right w:w="95" w:type="dxa"/>
            </w:tcMar>
            <w:vAlign w:val="center"/>
          </w:tcPr>
          <w:p w14:paraId="748326B8"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color w:val="000000"/>
                <w:sz w:val="24"/>
                <w:szCs w:val="24"/>
                <w:rtl/>
              </w:rPr>
              <w:t>فرضية إدارية تعتمد على مفاهيم وسيطة متعددة ومتراكمة</w:t>
            </w:r>
          </w:p>
        </w:tc>
        <w:tc>
          <w:tcPr>
            <w:tcW w:w="4620" w:type="dxa"/>
            <w:shd w:val="clear" w:color="auto" w:fill="FFFFFF"/>
            <w:tcMar>
              <w:top w:w="40" w:type="dxa"/>
              <w:left w:w="95" w:type="dxa"/>
              <w:bottom w:w="40" w:type="dxa"/>
              <w:right w:w="95" w:type="dxa"/>
            </w:tcMar>
            <w:vAlign w:val="center"/>
          </w:tcPr>
          <w:p w14:paraId="66716923"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color w:val="000000"/>
                <w:sz w:val="24"/>
                <w:szCs w:val="24"/>
                <w:rtl/>
              </w:rPr>
              <w:t>الالتزام التنفيذي الأعلى نتيجة الشورى</w:t>
            </w:r>
          </w:p>
        </w:tc>
      </w:tr>
      <w:tr w:rsidR="00C767B2" w:rsidRPr="00970911" w14:paraId="0B84AE62" w:rsidTr="00201A65">
        <w:tc>
          <w:tcPr>
            <w:tcW w:w="1680" w:type="dxa"/>
            <w:shd w:val="clear" w:color="auto" w:fill="EBF5FB"/>
            <w:tcMar>
              <w:top w:w="40" w:type="dxa"/>
              <w:left w:w="95" w:type="dxa"/>
              <w:bottom w:w="40" w:type="dxa"/>
              <w:right w:w="95" w:type="dxa"/>
            </w:tcMar>
            <w:vAlign w:val="center"/>
          </w:tcPr>
          <w:p w14:paraId="232B275C"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b/>
                <w:bCs/>
                <w:color w:val="156082"/>
                <w:sz w:val="24"/>
                <w:szCs w:val="24"/>
                <w:rtl/>
              </w:rPr>
              <w:lastRenderedPageBreak/>
              <w:t>مرتفع</w:t>
            </w:r>
          </w:p>
        </w:tc>
        <w:tc>
          <w:tcPr>
            <w:tcW w:w="3780" w:type="dxa"/>
            <w:shd w:val="clear" w:color="auto" w:fill="F8F8F8"/>
            <w:tcMar>
              <w:top w:w="40" w:type="dxa"/>
              <w:left w:w="95" w:type="dxa"/>
              <w:bottom w:w="40" w:type="dxa"/>
              <w:right w:w="95" w:type="dxa"/>
            </w:tcMar>
            <w:vAlign w:val="center"/>
          </w:tcPr>
          <w:p w14:paraId="4991C0A0"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color w:val="000000"/>
                <w:sz w:val="24"/>
                <w:szCs w:val="24"/>
                <w:rtl/>
              </w:rPr>
              <w:t>نموذج أو تطبيق يعتمد على اجتهادات متعددة في مستويات عدة</w:t>
            </w:r>
          </w:p>
        </w:tc>
        <w:tc>
          <w:tcPr>
            <w:tcW w:w="4620" w:type="dxa"/>
            <w:shd w:val="clear" w:color="auto" w:fill="EBF5E0"/>
            <w:tcMar>
              <w:top w:w="40" w:type="dxa"/>
              <w:left w:w="95" w:type="dxa"/>
              <w:bottom w:w="40" w:type="dxa"/>
              <w:right w:w="95" w:type="dxa"/>
            </w:tcMar>
            <w:vAlign w:val="center"/>
          </w:tcPr>
          <w:p w14:paraId="7797898C" w:rsidR="00C767B2" w:rsidRPr="00970911" w:rsidRDefault="00C767B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نموذج «شورى، ثم عزم، ثم توكل» كاملًا، وتطبيقه الميداني المقترح</w:t>
            </w:r>
          </w:p>
        </w:tc>
      </w:tr>
    </w:tbl>
    <w:p w14:paraId="7C229614" w:rsidR="00C767B2" w:rsidRPr="00970911" w:rsidRDefault="00C767B2" w:rsidP="00C767B2">
      <w:pPr>
        <w:bidi/>
        <w:spacing w:after="55"/>
        <w:rPr>
          <w:rFonts w:ascii="Sakkal Majalla" w:hAnsi="Sakkal Majalla" w:cs="Sakkal Majalla"/>
          <w:sz w:val="26"/>
          <w:szCs w:val="26"/>
        </w:rPr>
      </w:pPr>
      <w:r>
        <w:rPr>
          <w:rFonts w:ascii="Sakkal Majalla" w:hAnsi="Sakkal Majalla" w:cs="Sakkal Majalla"/>
          <w:i/>
          <w:iCs/>
          <w:color w:val="595959"/>
          <w:sz w:val="26"/>
          <w:szCs w:val="26"/>
          <w:rtl/>
        </w:rPr>
        <w:t xml:space="preserve">جدول 5.6: خمسة مستويات لهامش عدم اليقين بأمثلة من الكتاب. وهي تصف موقع الادعاء في السلم ولا تحكم على قيمته، ولا يُستعمل في الكتاب غيرها.</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والأرقام في المعايير الثلاثة استرشادية؛ لأنها تضبط اتجاه الحكم أكثر مما تضبط مقداره، وتحتاج إلى معايرة على عدد كافٍ من البطاقات قبل أن يُطمأن إلى دقتها الرقمية.</w:t>
      </w:r>
    </w:p>
    <w:p w14:paraId="6207109F" w:rsidR="00C767B2" w:rsidRPr="00970911" w:rsidRDefault="00C767B2" w:rsidP="00C767B2">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بطاقة الهوية المعرفية: الناتج التطبيقي لسلم الاشتقاق</w:t>
      </w:r>
    </w:p>
    <w:p w14:paraId="4415810C" w:rsidR="00C767B2" w:rsidRPr="00970911" w:rsidRDefault="00C767B2" w:rsidP="00C767B2">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وحين يكتمل السلم يخرج منه سجل واحد هو «بطاقة الهوية المعرفية»، وهي سجل إجرائي موحّد لكل مفهوم إداري قرآني في الموسوعة، يستطيع به مراجع من خارج المشروع أن يتتبع كل ادعاء إلى موضعه في السلم ويحاكمه.</w:t>
      </w:r>
    </w:p>
    <w:p w14:paraId="30FBE3C2" w:rsidR="00C767B2" w:rsidRPr="00970911" w:rsidRDefault="00C767B2" w:rsidP="00C767B2">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وتُنظَّم البطاقة في خمسة عشر حقلًا، لكل حقل مصدره في السلم:</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20"/>
        <w:gridCol w:w="2520"/>
        <w:gridCol w:w="2520"/>
        <w:gridCol w:w="4620"/>
      </w:tblGrid>
      <w:tr w:rsidR="00C767B2" w:rsidRPr="00970911" w14:paraId="05471381" w:rsidTr="00201A65">
        <w:tc>
          <w:tcPr>
            <w:tcW w:w="420" w:type="dxa"/>
            <w:shd w:val="clear" w:color="auto" w:fill="1F3864"/>
            <w:tcMar>
              <w:top w:w="40" w:type="dxa"/>
              <w:left w:w="95" w:type="dxa"/>
              <w:bottom w:w="40" w:type="dxa"/>
              <w:right w:w="95" w:type="dxa"/>
            </w:tcMar>
            <w:vAlign w:val="center"/>
          </w:tcPr>
          <w:p w14:paraId="4A5D68EF"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b/>
                <w:bCs/>
                <w:color w:val="FFFFFF"/>
                <w:sz w:val="24"/>
                <w:szCs w:val="24"/>
                <w:rtl/>
              </w:rPr>
              <w:t>#</w:t>
            </w:r>
          </w:p>
        </w:tc>
        <w:tc>
          <w:tcPr>
            <w:tcW w:w="2520" w:type="dxa"/>
            <w:shd w:val="clear" w:color="auto" w:fill="1F3864"/>
            <w:tcMar>
              <w:top w:w="40" w:type="dxa"/>
              <w:left w:w="95" w:type="dxa"/>
              <w:bottom w:w="40" w:type="dxa"/>
              <w:right w:w="95" w:type="dxa"/>
            </w:tcMar>
            <w:vAlign w:val="center"/>
          </w:tcPr>
          <w:p w14:paraId="7C8F8265"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b/>
                <w:bCs/>
                <w:color w:val="FFFFFF"/>
                <w:sz w:val="24"/>
                <w:szCs w:val="24"/>
                <w:rtl/>
              </w:rPr>
              <w:t>اسم الحقل</w:t>
            </w:r>
          </w:p>
        </w:tc>
        <w:tc>
          <w:tcPr>
            <w:tcW w:w="2520" w:type="dxa"/>
            <w:shd w:val="clear" w:color="auto" w:fill="1F3864"/>
            <w:tcMar>
              <w:top w:w="40" w:type="dxa"/>
              <w:left w:w="95" w:type="dxa"/>
              <w:bottom w:w="40" w:type="dxa"/>
              <w:right w:w="95" w:type="dxa"/>
            </w:tcMar>
            <w:vAlign w:val="center"/>
          </w:tcPr>
          <w:p w14:paraId="288A5A46"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b/>
                <w:bCs/>
                <w:color w:val="FFFFFF"/>
                <w:sz w:val="24"/>
                <w:szCs w:val="24"/>
                <w:rtl/>
              </w:rPr>
              <w:t>مصدره في السلم</w:t>
            </w:r>
          </w:p>
        </w:tc>
        <w:tc>
          <w:tcPr>
            <w:tcW w:w="4620" w:type="dxa"/>
            <w:shd w:val="clear" w:color="auto" w:fill="1F3864"/>
            <w:tcMar>
              <w:top w:w="40" w:type="dxa"/>
              <w:left w:w="95" w:type="dxa"/>
              <w:bottom w:w="40" w:type="dxa"/>
              <w:right w:w="95" w:type="dxa"/>
            </w:tcMar>
            <w:vAlign w:val="center"/>
          </w:tcPr>
          <w:p w14:paraId="5EB5F363"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b/>
                <w:bCs/>
                <w:color w:val="FFFFFF"/>
                <w:sz w:val="24"/>
                <w:szCs w:val="24"/>
                <w:rtl/>
              </w:rPr>
              <w:t>ما يُسجَّل فيه</w:t>
            </w:r>
          </w:p>
        </w:tc>
      </w:tr>
      <w:tr w:rsidR="00C767B2" w:rsidRPr="00970911" w14:paraId="3C4FD2E2" w:rsidTr="00201A65">
        <w:tc>
          <w:tcPr>
            <w:tcW w:w="420" w:type="dxa"/>
            <w:shd w:val="clear" w:color="auto" w:fill="EBF5FB"/>
            <w:tcMar>
              <w:top w:w="40" w:type="dxa"/>
              <w:left w:w="95" w:type="dxa"/>
              <w:bottom w:w="40" w:type="dxa"/>
              <w:right w:w="95" w:type="dxa"/>
            </w:tcMar>
            <w:vAlign w:val="center"/>
          </w:tcPr>
          <w:p w14:paraId="12C3FCFB"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b/>
                <w:bCs/>
                <w:color w:val="156082"/>
                <w:sz w:val="24"/>
                <w:szCs w:val="24"/>
                <w:rtl/>
              </w:rPr>
              <w:t>1</w:t>
            </w:r>
          </w:p>
        </w:tc>
        <w:tc>
          <w:tcPr>
            <w:tcW w:w="2520" w:type="dxa"/>
            <w:shd w:val="clear" w:color="auto" w:fill="F5F5F5"/>
            <w:tcMar>
              <w:top w:w="40" w:type="dxa"/>
              <w:left w:w="95" w:type="dxa"/>
              <w:bottom w:w="40" w:type="dxa"/>
              <w:right w:w="95" w:type="dxa"/>
            </w:tcMar>
            <w:vAlign w:val="center"/>
          </w:tcPr>
          <w:p w14:paraId="03CCD6BE"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b/>
                <w:bCs/>
                <w:color w:val="000000"/>
                <w:sz w:val="24"/>
                <w:szCs w:val="24"/>
                <w:rtl/>
              </w:rPr>
              <w:t>اسم المفهوم</w:t>
            </w:r>
          </w:p>
        </w:tc>
        <w:tc>
          <w:tcPr>
            <w:tcW w:w="2520" w:type="dxa"/>
            <w:shd w:val="clear" w:color="auto" w:fill="EBF5E0"/>
            <w:tcMar>
              <w:top w:w="40" w:type="dxa"/>
              <w:left w:w="95" w:type="dxa"/>
              <w:bottom w:w="40" w:type="dxa"/>
              <w:right w:w="95" w:type="dxa"/>
            </w:tcMar>
            <w:vAlign w:val="center"/>
          </w:tcPr>
          <w:p w14:paraId="6456FB48" w:rsidR="00C767B2" w:rsidRPr="00970911" w:rsidRDefault="00C767B2" w:rsidP="00201A65">
            <w:pPr>
              <w:bidi/>
              <w:spacing w:before="20" w:after="20"/>
              <w:rPr>
                <w:rFonts w:ascii="Sakkal Majalla" w:hAnsi="Sakkal Majalla" w:cs="Sakkal Majalla"/>
                <w:sz w:val="26"/>
                <w:szCs w:val="26"/>
              </w:rPr>
            </w:pPr>
            <w:r>
              <w:rPr>
                <w:rFonts w:ascii="Sakkal Majalla" w:hAnsi="Sakkal Majalla" w:cs="Sakkal Majalla"/>
                <w:color w:val="375623"/>
                <w:sz w:val="24"/>
                <w:szCs w:val="24"/>
                <w:rtl/>
              </w:rPr>
              <w:t xml:space="preserve">تعريفي</w:t>
            </w:r>
          </w:p>
        </w:tc>
        <w:tc>
          <w:tcPr>
            <w:tcW w:w="4620" w:type="dxa"/>
            <w:shd w:val="clear" w:color="auto" w:fill="EBF5FB"/>
            <w:tcMar>
              <w:top w:w="40" w:type="dxa"/>
              <w:left w:w="95" w:type="dxa"/>
              <w:bottom w:w="40" w:type="dxa"/>
              <w:right w:w="95" w:type="dxa"/>
            </w:tcMar>
            <w:vAlign w:val="center"/>
          </w:tcPr>
          <w:p w14:paraId="77F2E533"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color w:val="000000"/>
                <w:sz w:val="24"/>
                <w:szCs w:val="24"/>
                <w:rtl/>
              </w:rPr>
              <w:t>الاسم القرآني الدقيق مع ترجمته الإنجليزية المُقترَحة</w:t>
            </w:r>
          </w:p>
        </w:tc>
      </w:tr>
      <w:tr w:rsidR="00C767B2" w:rsidRPr="00970911" w14:paraId="5BC7100C" w:rsidTr="00201A65">
        <w:tc>
          <w:tcPr>
            <w:tcW w:w="420" w:type="dxa"/>
            <w:shd w:val="clear" w:color="auto" w:fill="FFFFFF"/>
            <w:tcMar>
              <w:top w:w="40" w:type="dxa"/>
              <w:left w:w="95" w:type="dxa"/>
              <w:bottom w:w="40" w:type="dxa"/>
              <w:right w:w="95" w:type="dxa"/>
            </w:tcMar>
            <w:vAlign w:val="center"/>
          </w:tcPr>
          <w:p w14:paraId="5D59FD98"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b/>
                <w:bCs/>
                <w:color w:val="156082"/>
                <w:sz w:val="24"/>
                <w:szCs w:val="24"/>
                <w:rtl/>
              </w:rPr>
              <w:t>2</w:t>
            </w:r>
          </w:p>
        </w:tc>
        <w:tc>
          <w:tcPr>
            <w:tcW w:w="2520" w:type="dxa"/>
            <w:shd w:val="clear" w:color="auto" w:fill="FFFFFF"/>
            <w:tcMar>
              <w:top w:w="40" w:type="dxa"/>
              <w:left w:w="95" w:type="dxa"/>
              <w:bottom w:w="40" w:type="dxa"/>
              <w:right w:w="95" w:type="dxa"/>
            </w:tcMar>
            <w:vAlign w:val="center"/>
          </w:tcPr>
          <w:p w14:paraId="606293B9"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b/>
                <w:bCs/>
                <w:color w:val="000000"/>
                <w:sz w:val="24"/>
                <w:szCs w:val="24"/>
                <w:rtl/>
              </w:rPr>
              <w:t>الجذر والاشتقاق</w:t>
            </w:r>
          </w:p>
        </w:tc>
        <w:tc>
          <w:tcPr>
            <w:tcW w:w="2520" w:type="dxa"/>
            <w:shd w:val="clear" w:color="auto" w:fill="FFFFFF"/>
            <w:tcMar>
              <w:top w:w="40" w:type="dxa"/>
              <w:left w:w="95" w:type="dxa"/>
              <w:bottom w:w="40" w:type="dxa"/>
              <w:right w:w="95" w:type="dxa"/>
            </w:tcMar>
            <w:vAlign w:val="center"/>
          </w:tcPr>
          <w:p w14:paraId="40CA0270"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color w:val="375623"/>
                <w:sz w:val="24"/>
                <w:szCs w:val="24"/>
                <w:rtl/>
              </w:rPr>
              <w:t>م1: اللغة</w:t>
            </w:r>
          </w:p>
        </w:tc>
        <w:tc>
          <w:tcPr>
            <w:tcW w:w="4620" w:type="dxa"/>
            <w:shd w:val="clear" w:color="auto" w:fill="FFFFFF"/>
            <w:tcMar>
              <w:top w:w="40" w:type="dxa"/>
              <w:left w:w="95" w:type="dxa"/>
              <w:bottom w:w="40" w:type="dxa"/>
              <w:right w:w="95" w:type="dxa"/>
            </w:tcMar>
            <w:vAlign w:val="center"/>
          </w:tcPr>
          <w:p w14:paraId="20CC618D"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color w:val="000000"/>
                <w:sz w:val="24"/>
                <w:szCs w:val="24"/>
                <w:rtl/>
              </w:rPr>
              <w:t>الجذر الثلاثي + المعنى المركزي (ابن فارس) + الخصوصية القرآنية (الراغب)</w:t>
            </w:r>
          </w:p>
        </w:tc>
      </w:tr>
      <w:tr w:rsidR="00C767B2" w:rsidRPr="00970911" w14:paraId="35CD75AB" w:rsidTr="00201A65">
        <w:tc>
          <w:tcPr>
            <w:tcW w:w="420" w:type="dxa"/>
            <w:shd w:val="clear" w:color="auto" w:fill="EBF5FB"/>
            <w:tcMar>
              <w:top w:w="40" w:type="dxa"/>
              <w:left w:w="95" w:type="dxa"/>
              <w:bottom w:w="40" w:type="dxa"/>
              <w:right w:w="95" w:type="dxa"/>
            </w:tcMar>
            <w:vAlign w:val="center"/>
          </w:tcPr>
          <w:p w14:paraId="7EBF948A"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b/>
                <w:bCs/>
                <w:color w:val="156082"/>
                <w:sz w:val="24"/>
                <w:szCs w:val="24"/>
                <w:rtl/>
              </w:rPr>
              <w:t>3</w:t>
            </w:r>
          </w:p>
        </w:tc>
        <w:tc>
          <w:tcPr>
            <w:tcW w:w="2520" w:type="dxa"/>
            <w:shd w:val="clear" w:color="auto" w:fill="F5F5F5"/>
            <w:tcMar>
              <w:top w:w="40" w:type="dxa"/>
              <w:left w:w="95" w:type="dxa"/>
              <w:bottom w:w="40" w:type="dxa"/>
              <w:right w:w="95" w:type="dxa"/>
            </w:tcMar>
            <w:vAlign w:val="center"/>
          </w:tcPr>
          <w:p w14:paraId="16B27FD3"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b/>
                <w:bCs/>
                <w:color w:val="000000"/>
                <w:sz w:val="24"/>
                <w:szCs w:val="24"/>
                <w:rtl/>
              </w:rPr>
              <w:t>الصيغة الصرفية</w:t>
            </w:r>
          </w:p>
        </w:tc>
        <w:tc>
          <w:tcPr>
            <w:tcW w:w="2520" w:type="dxa"/>
            <w:shd w:val="clear" w:color="auto" w:fill="EBF5E0"/>
            <w:tcMar>
              <w:top w:w="40" w:type="dxa"/>
              <w:left w:w="95" w:type="dxa"/>
              <w:bottom w:w="40" w:type="dxa"/>
              <w:right w:w="95" w:type="dxa"/>
            </w:tcMar>
            <w:vAlign w:val="center"/>
          </w:tcPr>
          <w:p w14:paraId="58DE87B6"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color w:val="375623"/>
                <w:sz w:val="24"/>
                <w:szCs w:val="24"/>
                <w:rtl/>
              </w:rPr>
              <w:t>م1: اللغة</w:t>
            </w:r>
          </w:p>
        </w:tc>
        <w:tc>
          <w:tcPr>
            <w:tcW w:w="4620" w:type="dxa"/>
            <w:shd w:val="clear" w:color="auto" w:fill="EBF5FB"/>
            <w:tcMar>
              <w:top w:w="40" w:type="dxa"/>
              <w:left w:w="95" w:type="dxa"/>
              <w:bottom w:w="40" w:type="dxa"/>
              <w:right w:w="95" w:type="dxa"/>
            </w:tcMar>
            <w:vAlign w:val="center"/>
          </w:tcPr>
          <w:p w14:paraId="6C092496"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color w:val="000000"/>
                <w:sz w:val="24"/>
                <w:szCs w:val="24"/>
                <w:rtl/>
              </w:rPr>
              <w:t>بنية الفعل أو الاسم وما تدل عليه (مُبالغة، حالة، فعل متعدٍّ...)</w:t>
            </w:r>
          </w:p>
        </w:tc>
      </w:tr>
      <w:tr w:rsidR="00C767B2" w:rsidRPr="00970911" w14:paraId="61A55469" w:rsidTr="00201A65">
        <w:tc>
          <w:tcPr>
            <w:tcW w:w="420" w:type="dxa"/>
            <w:shd w:val="clear" w:color="auto" w:fill="FFFFFF"/>
            <w:tcMar>
              <w:top w:w="40" w:type="dxa"/>
              <w:left w:w="95" w:type="dxa"/>
              <w:bottom w:w="40" w:type="dxa"/>
              <w:right w:w="95" w:type="dxa"/>
            </w:tcMar>
            <w:vAlign w:val="center"/>
          </w:tcPr>
          <w:p w14:paraId="2627FF9C"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b/>
                <w:bCs/>
                <w:color w:val="156082"/>
                <w:sz w:val="24"/>
                <w:szCs w:val="24"/>
                <w:rtl/>
              </w:rPr>
              <w:t>4</w:t>
            </w:r>
          </w:p>
        </w:tc>
        <w:tc>
          <w:tcPr>
            <w:tcW w:w="2520" w:type="dxa"/>
            <w:shd w:val="clear" w:color="auto" w:fill="FFFFFF"/>
            <w:tcMar>
              <w:top w:w="40" w:type="dxa"/>
              <w:left w:w="95" w:type="dxa"/>
              <w:bottom w:w="40" w:type="dxa"/>
              <w:right w:w="95" w:type="dxa"/>
            </w:tcMar>
            <w:vAlign w:val="center"/>
          </w:tcPr>
          <w:p w14:paraId="6785B905"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b/>
                <w:bCs/>
                <w:color w:val="000000"/>
                <w:sz w:val="24"/>
                <w:szCs w:val="24"/>
                <w:rtl/>
              </w:rPr>
              <w:t>المواضع القرآنية</w:t>
            </w:r>
          </w:p>
        </w:tc>
        <w:tc>
          <w:tcPr>
            <w:tcW w:w="2520" w:type="dxa"/>
            <w:shd w:val="clear" w:color="auto" w:fill="FFFFFF"/>
            <w:tcMar>
              <w:top w:w="40" w:type="dxa"/>
              <w:left w:w="95" w:type="dxa"/>
              <w:bottom w:w="40" w:type="dxa"/>
              <w:right w:w="95" w:type="dxa"/>
            </w:tcMar>
            <w:vAlign w:val="center"/>
          </w:tcPr>
          <w:p w14:paraId="1017DB3F"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color w:val="375623"/>
                <w:sz w:val="24"/>
                <w:szCs w:val="24"/>
                <w:rtl/>
              </w:rPr>
              <w:t>م1: القرآن</w:t>
            </w:r>
          </w:p>
        </w:tc>
        <w:tc>
          <w:tcPr>
            <w:tcW w:w="4620" w:type="dxa"/>
            <w:shd w:val="clear" w:color="auto" w:fill="FFFFFF"/>
            <w:tcMar>
              <w:top w:w="40" w:type="dxa"/>
              <w:left w:w="95" w:type="dxa"/>
              <w:bottom w:w="40" w:type="dxa"/>
              <w:right w:w="95" w:type="dxa"/>
            </w:tcMar>
            <w:vAlign w:val="center"/>
          </w:tcPr>
          <w:p w14:paraId="7E42BEF9" w:rsidR="00C767B2" w:rsidRPr="00970911" w:rsidRDefault="00C767B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جميع الآيات بترقيمها مع تصنيفها (محكمة/متشابهة/مثاني)</w:t>
            </w:r>
          </w:p>
        </w:tc>
      </w:tr>
      <w:tr w:rsidR="00C767B2" w:rsidRPr="00970911" w14:paraId="09944BA4" w:rsidTr="00201A65">
        <w:tc>
          <w:tcPr>
            <w:tcW w:w="420" w:type="dxa"/>
            <w:shd w:val="clear" w:color="auto" w:fill="EBF5FB"/>
            <w:tcMar>
              <w:top w:w="40" w:type="dxa"/>
              <w:left w:w="95" w:type="dxa"/>
              <w:bottom w:w="40" w:type="dxa"/>
              <w:right w:w="95" w:type="dxa"/>
            </w:tcMar>
            <w:vAlign w:val="center"/>
          </w:tcPr>
          <w:p w14:paraId="1EA42706"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b/>
                <w:bCs/>
                <w:color w:val="156082"/>
                <w:sz w:val="24"/>
                <w:szCs w:val="24"/>
                <w:rtl/>
              </w:rPr>
              <w:t>5</w:t>
            </w:r>
          </w:p>
        </w:tc>
        <w:tc>
          <w:tcPr>
            <w:tcW w:w="2520" w:type="dxa"/>
            <w:shd w:val="clear" w:color="auto" w:fill="F5F5F5"/>
            <w:tcMar>
              <w:top w:w="40" w:type="dxa"/>
              <w:left w:w="95" w:type="dxa"/>
              <w:bottom w:w="40" w:type="dxa"/>
              <w:right w:w="95" w:type="dxa"/>
            </w:tcMar>
            <w:vAlign w:val="center"/>
          </w:tcPr>
          <w:p w14:paraId="1A79D3B8"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b/>
                <w:bCs/>
                <w:color w:val="000000"/>
                <w:sz w:val="24"/>
                <w:szCs w:val="24"/>
                <w:rtl/>
              </w:rPr>
              <w:t>السياق الأولي</w:t>
            </w:r>
          </w:p>
        </w:tc>
        <w:tc>
          <w:tcPr>
            <w:tcW w:w="2520" w:type="dxa"/>
            <w:shd w:val="clear" w:color="auto" w:fill="EBF5E0"/>
            <w:tcMar>
              <w:top w:w="40" w:type="dxa"/>
              <w:left w:w="95" w:type="dxa"/>
              <w:bottom w:w="40" w:type="dxa"/>
              <w:right w:w="95" w:type="dxa"/>
            </w:tcMar>
            <w:vAlign w:val="center"/>
          </w:tcPr>
          <w:p w14:paraId="4EBBF8B5"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color w:val="375623"/>
                <w:sz w:val="24"/>
                <w:szCs w:val="24"/>
                <w:rtl/>
              </w:rPr>
              <w:t>م1: السياق</w:t>
            </w:r>
          </w:p>
        </w:tc>
        <w:tc>
          <w:tcPr>
            <w:tcW w:w="4620" w:type="dxa"/>
            <w:shd w:val="clear" w:color="auto" w:fill="EBF5FB"/>
            <w:tcMar>
              <w:top w:w="40" w:type="dxa"/>
              <w:left w:w="95" w:type="dxa"/>
              <w:bottom w:w="40" w:type="dxa"/>
              <w:right w:w="95" w:type="dxa"/>
            </w:tcMar>
            <w:vAlign w:val="center"/>
          </w:tcPr>
          <w:p w14:paraId="1C4120CE" w:rsidR="00C767B2" w:rsidRPr="00970911" w:rsidRDefault="00C767B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مكية/مدنية، وسياق السورة، وسبب النزول إن وُجد بتصنيف صريحيته</w:t>
            </w:r>
          </w:p>
        </w:tc>
      </w:tr>
      <w:tr w:rsidR="00C767B2" w:rsidRPr="00970911" w14:paraId="29EB5F30" w:rsidTr="00201A65">
        <w:tc>
          <w:tcPr>
            <w:tcW w:w="420" w:type="dxa"/>
            <w:shd w:val="clear" w:color="auto" w:fill="FFFFFF"/>
            <w:tcMar>
              <w:top w:w="40" w:type="dxa"/>
              <w:left w:w="95" w:type="dxa"/>
              <w:bottom w:w="40" w:type="dxa"/>
              <w:right w:w="95" w:type="dxa"/>
            </w:tcMar>
            <w:vAlign w:val="center"/>
          </w:tcPr>
          <w:p w14:paraId="19268D06"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b/>
                <w:bCs/>
                <w:color w:val="156082"/>
                <w:sz w:val="24"/>
                <w:szCs w:val="24"/>
                <w:rtl/>
              </w:rPr>
              <w:t>6</w:t>
            </w:r>
          </w:p>
        </w:tc>
        <w:tc>
          <w:tcPr>
            <w:tcW w:w="2520" w:type="dxa"/>
            <w:shd w:val="clear" w:color="auto" w:fill="FFFFFF"/>
            <w:tcMar>
              <w:top w:w="40" w:type="dxa"/>
              <w:left w:w="95" w:type="dxa"/>
              <w:bottom w:w="40" w:type="dxa"/>
              <w:right w:w="95" w:type="dxa"/>
            </w:tcMar>
            <w:vAlign w:val="center"/>
          </w:tcPr>
          <w:p w14:paraId="76FCECBA"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b/>
                <w:bCs/>
                <w:color w:val="000000"/>
                <w:sz w:val="24"/>
                <w:szCs w:val="24"/>
                <w:rtl/>
              </w:rPr>
              <w:t>الاستقراء الموضوعي</w:t>
            </w:r>
          </w:p>
        </w:tc>
        <w:tc>
          <w:tcPr>
            <w:tcW w:w="2520" w:type="dxa"/>
            <w:shd w:val="clear" w:color="auto" w:fill="FFFFFF"/>
            <w:tcMar>
              <w:top w:w="40" w:type="dxa"/>
              <w:left w:w="95" w:type="dxa"/>
              <w:bottom w:w="40" w:type="dxa"/>
              <w:right w:w="95" w:type="dxa"/>
            </w:tcMar>
            <w:vAlign w:val="center"/>
          </w:tcPr>
          <w:p w14:paraId="60129BB2"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color w:val="375623"/>
                <w:sz w:val="24"/>
                <w:szCs w:val="24"/>
                <w:rtl/>
              </w:rPr>
              <w:t>م1: الاستقراء</w:t>
            </w:r>
          </w:p>
        </w:tc>
        <w:tc>
          <w:tcPr>
            <w:tcW w:w="4620" w:type="dxa"/>
            <w:shd w:val="clear" w:color="auto" w:fill="FFFFFF"/>
            <w:tcMar>
              <w:top w:w="40" w:type="dxa"/>
              <w:left w:w="95" w:type="dxa"/>
              <w:bottom w:w="40" w:type="dxa"/>
              <w:right w:w="95" w:type="dxa"/>
            </w:tcMar>
            <w:vAlign w:val="center"/>
          </w:tcPr>
          <w:p w14:paraId="44EBECE1"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color w:val="000000"/>
                <w:sz w:val="24"/>
                <w:szCs w:val="24"/>
                <w:rtl/>
              </w:rPr>
              <w:t>حصر جميع آيات الجذر + الأنماط المكتشَفة + النمط الجامع</w:t>
            </w:r>
          </w:p>
        </w:tc>
      </w:tr>
      <w:tr w:rsidR="00C767B2" w:rsidRPr="00970911" w14:paraId="3DA5C1E8" w:rsidTr="00201A65">
        <w:tc>
          <w:tcPr>
            <w:tcW w:w="420" w:type="dxa"/>
            <w:shd w:val="clear" w:color="auto" w:fill="EBF5FB"/>
            <w:tcMar>
              <w:top w:w="40" w:type="dxa"/>
              <w:left w:w="95" w:type="dxa"/>
              <w:bottom w:w="40" w:type="dxa"/>
              <w:right w:w="95" w:type="dxa"/>
            </w:tcMar>
            <w:vAlign w:val="center"/>
          </w:tcPr>
          <w:p w14:paraId="45AF7A0C"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b/>
                <w:bCs/>
                <w:color w:val="156082"/>
                <w:sz w:val="24"/>
                <w:szCs w:val="24"/>
                <w:rtl/>
              </w:rPr>
              <w:t>7</w:t>
            </w:r>
          </w:p>
        </w:tc>
        <w:tc>
          <w:tcPr>
            <w:tcW w:w="2520" w:type="dxa"/>
            <w:shd w:val="clear" w:color="auto" w:fill="F5F5F5"/>
            <w:tcMar>
              <w:top w:w="40" w:type="dxa"/>
              <w:left w:w="95" w:type="dxa"/>
              <w:bottom w:w="40" w:type="dxa"/>
              <w:right w:w="95" w:type="dxa"/>
            </w:tcMar>
            <w:vAlign w:val="center"/>
          </w:tcPr>
          <w:p w14:paraId="77E9EE61"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b/>
                <w:bCs/>
                <w:color w:val="000000"/>
                <w:sz w:val="24"/>
                <w:szCs w:val="24"/>
                <w:rtl/>
              </w:rPr>
              <w:t>الاستعمال التفسيري</w:t>
            </w:r>
          </w:p>
        </w:tc>
        <w:tc>
          <w:tcPr>
            <w:tcW w:w="2520" w:type="dxa"/>
            <w:shd w:val="clear" w:color="auto" w:fill="EBF5E0"/>
            <w:tcMar>
              <w:top w:w="40" w:type="dxa"/>
              <w:left w:w="95" w:type="dxa"/>
              <w:bottom w:w="40" w:type="dxa"/>
              <w:right w:w="95" w:type="dxa"/>
            </w:tcMar>
            <w:vAlign w:val="center"/>
          </w:tcPr>
          <w:p w14:paraId="646AFF24"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color w:val="375623"/>
                <w:sz w:val="24"/>
                <w:szCs w:val="24"/>
                <w:rtl/>
              </w:rPr>
              <w:t>م1: التفسير</w:t>
            </w:r>
          </w:p>
        </w:tc>
        <w:tc>
          <w:tcPr>
            <w:tcW w:w="4620" w:type="dxa"/>
            <w:shd w:val="clear" w:color="auto" w:fill="EBF5FB"/>
            <w:tcMar>
              <w:top w:w="40" w:type="dxa"/>
              <w:left w:w="95" w:type="dxa"/>
              <w:bottom w:w="40" w:type="dxa"/>
              <w:right w:w="95" w:type="dxa"/>
            </w:tcMar>
            <w:vAlign w:val="center"/>
          </w:tcPr>
          <w:p w14:paraId="77CAE450" w:rsidR="00C767B2" w:rsidRPr="00970911" w:rsidRDefault="00C767B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مواقف المدارس الخمس، والخلاف الجوهري إن وُجد، وترجيح معلَّل</w:t>
            </w:r>
          </w:p>
        </w:tc>
      </w:tr>
      <w:tr w:rsidR="00C767B2" w:rsidRPr="00970911" w14:paraId="4922BBE0" w:rsidTr="00201A65">
        <w:tc>
          <w:tcPr>
            <w:tcW w:w="420" w:type="dxa"/>
            <w:shd w:val="clear" w:color="auto" w:fill="FFFFFF"/>
            <w:tcMar>
              <w:top w:w="40" w:type="dxa"/>
              <w:left w:w="95" w:type="dxa"/>
              <w:bottom w:w="40" w:type="dxa"/>
              <w:right w:w="95" w:type="dxa"/>
            </w:tcMar>
            <w:vAlign w:val="center"/>
          </w:tcPr>
          <w:p w14:paraId="1B0CAA0A"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b/>
                <w:bCs/>
                <w:color w:val="156082"/>
                <w:sz w:val="24"/>
                <w:szCs w:val="24"/>
                <w:rtl/>
              </w:rPr>
              <w:t>8</w:t>
            </w:r>
          </w:p>
        </w:tc>
        <w:tc>
          <w:tcPr>
            <w:tcW w:w="2520" w:type="dxa"/>
            <w:shd w:val="clear" w:color="auto" w:fill="FFFFFF"/>
            <w:tcMar>
              <w:top w:w="40" w:type="dxa"/>
              <w:left w:w="95" w:type="dxa"/>
              <w:bottom w:w="40" w:type="dxa"/>
              <w:right w:w="95" w:type="dxa"/>
            </w:tcMar>
            <w:vAlign w:val="center"/>
          </w:tcPr>
          <w:p w14:paraId="4FE4036B"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b/>
                <w:bCs/>
                <w:color w:val="000000"/>
                <w:sz w:val="24"/>
                <w:szCs w:val="24"/>
                <w:rtl/>
              </w:rPr>
              <w:t>القيود التفسيرية</w:t>
            </w:r>
          </w:p>
        </w:tc>
        <w:tc>
          <w:tcPr>
            <w:tcW w:w="2520" w:type="dxa"/>
            <w:shd w:val="clear" w:color="auto" w:fill="FFFFFF"/>
            <w:tcMar>
              <w:top w:w="40" w:type="dxa"/>
              <w:left w:w="95" w:type="dxa"/>
              <w:bottom w:w="40" w:type="dxa"/>
              <w:right w:w="95" w:type="dxa"/>
            </w:tcMar>
            <w:vAlign w:val="center"/>
          </w:tcPr>
          <w:p w14:paraId="79640C24"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color w:val="375623"/>
                <w:sz w:val="24"/>
                <w:szCs w:val="24"/>
                <w:rtl/>
              </w:rPr>
              <w:t>م1-2: القيود</w:t>
            </w:r>
          </w:p>
        </w:tc>
        <w:tc>
          <w:tcPr>
            <w:tcW w:w="4620" w:type="dxa"/>
            <w:shd w:val="clear" w:color="auto" w:fill="FFFFFF"/>
            <w:tcMar>
              <w:top w:w="40" w:type="dxa"/>
              <w:left w:w="95" w:type="dxa"/>
              <w:bottom w:w="40" w:type="dxa"/>
              <w:right w:w="95" w:type="dxa"/>
            </w:tcMar>
            <w:vAlign w:val="center"/>
          </w:tcPr>
          <w:p w14:paraId="0E32ACFA"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color w:val="000000"/>
                <w:sz w:val="24"/>
                <w:szCs w:val="24"/>
                <w:rtl/>
              </w:rPr>
              <w:t>ما لا تُفيد به الآية صراحةً (لمنع التوسع غير المُبرَّر)</w:t>
            </w:r>
          </w:p>
        </w:tc>
      </w:tr>
      <w:tr w:rsidR="00C767B2" w:rsidRPr="00970911" w14:paraId="4B42FE6B" w:rsidTr="00201A65">
        <w:tc>
          <w:tcPr>
            <w:tcW w:w="420" w:type="dxa"/>
            <w:shd w:val="clear" w:color="auto" w:fill="EBF5FB"/>
            <w:tcMar>
              <w:top w:w="40" w:type="dxa"/>
              <w:left w:w="95" w:type="dxa"/>
              <w:bottom w:w="40" w:type="dxa"/>
              <w:right w:w="95" w:type="dxa"/>
            </w:tcMar>
            <w:vAlign w:val="center"/>
          </w:tcPr>
          <w:p w14:paraId="548E5E09"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b/>
                <w:bCs/>
                <w:color w:val="156082"/>
                <w:sz w:val="24"/>
                <w:szCs w:val="24"/>
                <w:rtl/>
              </w:rPr>
              <w:t>9</w:t>
            </w:r>
          </w:p>
        </w:tc>
        <w:tc>
          <w:tcPr>
            <w:tcW w:w="2520" w:type="dxa"/>
            <w:shd w:val="clear" w:color="auto" w:fill="F5F5F5"/>
            <w:tcMar>
              <w:top w:w="40" w:type="dxa"/>
              <w:left w:w="95" w:type="dxa"/>
              <w:bottom w:w="40" w:type="dxa"/>
              <w:right w:w="95" w:type="dxa"/>
            </w:tcMar>
            <w:vAlign w:val="center"/>
          </w:tcPr>
          <w:p w14:paraId="74BA5B0E"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b/>
                <w:bCs/>
                <w:color w:val="000000"/>
                <w:sz w:val="24"/>
                <w:szCs w:val="24"/>
                <w:rtl/>
              </w:rPr>
              <w:t>بيان السنة النبوية</w:t>
            </w:r>
          </w:p>
        </w:tc>
        <w:tc>
          <w:tcPr>
            <w:tcW w:w="2520" w:type="dxa"/>
            <w:shd w:val="clear" w:color="auto" w:fill="EBF5E0"/>
            <w:tcMar>
              <w:top w:w="40" w:type="dxa"/>
              <w:left w:w="95" w:type="dxa"/>
              <w:bottom w:w="40" w:type="dxa"/>
              <w:right w:w="95" w:type="dxa"/>
            </w:tcMar>
            <w:vAlign w:val="center"/>
          </w:tcPr>
          <w:p w14:paraId="2C44157C"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color w:val="375623"/>
                <w:sz w:val="24"/>
                <w:szCs w:val="24"/>
                <w:rtl/>
              </w:rPr>
              <w:t>م2: السنة</w:t>
            </w:r>
          </w:p>
        </w:tc>
        <w:tc>
          <w:tcPr>
            <w:tcW w:w="4620" w:type="dxa"/>
            <w:shd w:val="clear" w:color="auto" w:fill="EBF5FB"/>
            <w:tcMar>
              <w:top w:w="40" w:type="dxa"/>
              <w:left w:w="95" w:type="dxa"/>
              <w:bottom w:w="40" w:type="dxa"/>
              <w:right w:w="95" w:type="dxa"/>
            </w:tcMar>
            <w:vAlign w:val="center"/>
          </w:tcPr>
          <w:p w14:paraId="4AF8F104"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color w:val="000000"/>
                <w:sz w:val="24"/>
                <w:szCs w:val="24"/>
                <w:rtl/>
              </w:rPr>
              <w:t>الحديث الصحيح + نوع البيان (تفسيري/تطبيقي/نطاقي) + التخريج</w:t>
            </w:r>
          </w:p>
        </w:tc>
      </w:tr>
      <w:tr w:rsidR="00C767B2" w:rsidRPr="00970911" w14:paraId="6A97C5C6" w:rsidTr="00201A65">
        <w:tc>
          <w:tcPr>
            <w:tcW w:w="420" w:type="dxa"/>
            <w:shd w:val="clear" w:color="auto" w:fill="FFFFFF"/>
            <w:tcMar>
              <w:top w:w="40" w:type="dxa"/>
              <w:left w:w="95" w:type="dxa"/>
              <w:bottom w:w="40" w:type="dxa"/>
              <w:right w:w="95" w:type="dxa"/>
            </w:tcMar>
            <w:vAlign w:val="center"/>
          </w:tcPr>
          <w:p w14:paraId="64273226"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b/>
                <w:bCs/>
                <w:color w:val="156082"/>
                <w:sz w:val="24"/>
                <w:szCs w:val="24"/>
                <w:rtl/>
              </w:rPr>
              <w:lastRenderedPageBreak/>
              <w:t>10</w:t>
            </w:r>
          </w:p>
        </w:tc>
        <w:tc>
          <w:tcPr>
            <w:tcW w:w="2520" w:type="dxa"/>
            <w:shd w:val="clear" w:color="auto" w:fill="FFFFFF"/>
            <w:tcMar>
              <w:top w:w="40" w:type="dxa"/>
              <w:left w:w="95" w:type="dxa"/>
              <w:bottom w:w="40" w:type="dxa"/>
              <w:right w:w="95" w:type="dxa"/>
            </w:tcMar>
            <w:vAlign w:val="center"/>
          </w:tcPr>
          <w:p w14:paraId="4EBBCF7E"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b/>
                <w:bCs/>
                <w:color w:val="000000"/>
                <w:sz w:val="24"/>
                <w:szCs w:val="24"/>
                <w:rtl/>
              </w:rPr>
              <w:t>التطبيق النبوي في السيرة</w:t>
            </w:r>
          </w:p>
        </w:tc>
        <w:tc>
          <w:tcPr>
            <w:tcW w:w="2520" w:type="dxa"/>
            <w:shd w:val="clear" w:color="auto" w:fill="FFFFFF"/>
            <w:tcMar>
              <w:top w:w="40" w:type="dxa"/>
              <w:left w:w="95" w:type="dxa"/>
              <w:bottom w:w="40" w:type="dxa"/>
              <w:right w:w="95" w:type="dxa"/>
            </w:tcMar>
            <w:vAlign w:val="center"/>
          </w:tcPr>
          <w:p w14:paraId="16140000"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color w:val="375623"/>
                <w:sz w:val="24"/>
                <w:szCs w:val="24"/>
                <w:rtl/>
              </w:rPr>
              <w:t>م2: السيرة</w:t>
            </w:r>
          </w:p>
        </w:tc>
        <w:tc>
          <w:tcPr>
            <w:tcW w:w="4620" w:type="dxa"/>
            <w:shd w:val="clear" w:color="auto" w:fill="FFFFFF"/>
            <w:tcMar>
              <w:top w:w="40" w:type="dxa"/>
              <w:left w:w="95" w:type="dxa"/>
              <w:bottom w:w="40" w:type="dxa"/>
              <w:right w:w="95" w:type="dxa"/>
            </w:tcMar>
            <w:vAlign w:val="center"/>
          </w:tcPr>
          <w:p w14:paraId="1850B0B5" w:rsidR="00C767B2" w:rsidRPr="00970911" w:rsidRDefault="00C767B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الواقعة ومرتبتها (الأولى للإثبات، والثانية للتفصيل) وتحليلها الإداري</w:t>
            </w:r>
          </w:p>
        </w:tc>
      </w:tr>
      <w:tr w:rsidR="00C767B2" w:rsidRPr="00970911" w14:paraId="49E9E972" w:rsidTr="00201A65">
        <w:tc>
          <w:tcPr>
            <w:tcW w:w="420" w:type="dxa"/>
            <w:shd w:val="clear" w:color="auto" w:fill="EBF5FB"/>
            <w:tcMar>
              <w:top w:w="40" w:type="dxa"/>
              <w:left w:w="95" w:type="dxa"/>
              <w:bottom w:w="40" w:type="dxa"/>
              <w:right w:w="95" w:type="dxa"/>
            </w:tcMar>
            <w:vAlign w:val="center"/>
          </w:tcPr>
          <w:p w14:paraId="5B8B3BB5"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b/>
                <w:bCs/>
                <w:color w:val="156082"/>
                <w:sz w:val="24"/>
                <w:szCs w:val="24"/>
                <w:rtl/>
              </w:rPr>
              <w:t>11</w:t>
            </w:r>
          </w:p>
        </w:tc>
        <w:tc>
          <w:tcPr>
            <w:tcW w:w="2520" w:type="dxa"/>
            <w:shd w:val="clear" w:color="auto" w:fill="F5F5F5"/>
            <w:tcMar>
              <w:top w:w="40" w:type="dxa"/>
              <w:left w:w="95" w:type="dxa"/>
              <w:bottom w:w="40" w:type="dxa"/>
              <w:right w:w="95" w:type="dxa"/>
            </w:tcMar>
            <w:vAlign w:val="center"/>
          </w:tcPr>
          <w:p w14:paraId="077E757C" w:rsidR="00C767B2" w:rsidRPr="00970911" w:rsidRDefault="00C767B2" w:rsidP="00201A65">
            <w:pPr>
              <w:bidi/>
              <w:spacing w:before="20" w:after="20"/>
              <w:rPr>
                <w:rFonts w:ascii="Sakkal Majalla" w:hAnsi="Sakkal Majalla" w:cs="Sakkal Majalla"/>
                <w:sz w:val="26"/>
                <w:szCs w:val="26"/>
              </w:rPr>
            </w:pPr>
            <w:r>
              <w:rPr>
                <w:rFonts w:ascii="Sakkal Majalla" w:hAnsi="Sakkal Majalla" w:cs="Sakkal Majalla"/>
                <w:b/>
                <w:bCs/>
                <w:color w:val="000000"/>
                <w:sz w:val="24"/>
                <w:szCs w:val="24"/>
                <w:rtl/>
              </w:rPr>
              <w:t>المفهوم الإنساني ودليل التمييز</w:t>
            </w:r>
          </w:p>
        </w:tc>
        <w:tc>
          <w:tcPr>
            <w:tcW w:w="2520" w:type="dxa"/>
            <w:shd w:val="clear" w:color="auto" w:fill="EBF5E0"/>
            <w:tcMar>
              <w:top w:w="40" w:type="dxa"/>
              <w:left w:w="95" w:type="dxa"/>
              <w:bottom w:w="40" w:type="dxa"/>
              <w:right w:w="95" w:type="dxa"/>
            </w:tcMar>
            <w:vAlign w:val="center"/>
          </w:tcPr>
          <w:p w14:paraId="196DCAA6"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color w:val="375623"/>
                <w:sz w:val="24"/>
                <w:szCs w:val="24"/>
                <w:rtl/>
              </w:rPr>
              <w:t>م3: المفهوم</w:t>
            </w:r>
          </w:p>
        </w:tc>
        <w:tc>
          <w:tcPr>
            <w:tcW w:w="4620" w:type="dxa"/>
            <w:shd w:val="clear" w:color="auto" w:fill="EBF5FB"/>
            <w:tcMar>
              <w:top w:w="40" w:type="dxa"/>
              <w:left w:w="95" w:type="dxa"/>
              <w:bottom w:w="40" w:type="dxa"/>
              <w:right w:w="95" w:type="dxa"/>
            </w:tcMar>
            <w:vAlign w:val="center"/>
          </w:tcPr>
          <w:p w14:paraId="2404096A" w:rsidR="00C767B2" w:rsidRPr="00970911" w:rsidRDefault="00C767B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الترجمة المفهومية، ودليل التمييز عن أقرب نظير غربي (محك الأصالة، الفصل الثالث)</w:t>
            </w:r>
          </w:p>
        </w:tc>
      </w:tr>
      <w:tr w:rsidR="00C767B2" w:rsidRPr="00970911" w14:paraId="7010111D" w:rsidTr="00201A65">
        <w:tc>
          <w:tcPr>
            <w:tcW w:w="420" w:type="dxa"/>
            <w:shd w:val="clear" w:color="auto" w:fill="FFFFFF"/>
            <w:tcMar>
              <w:top w:w="40" w:type="dxa"/>
              <w:left w:w="95" w:type="dxa"/>
              <w:bottom w:w="40" w:type="dxa"/>
              <w:right w:w="95" w:type="dxa"/>
            </w:tcMar>
            <w:vAlign w:val="center"/>
          </w:tcPr>
          <w:p w14:paraId="2DAD8E43"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b/>
                <w:bCs/>
                <w:color w:val="156082"/>
                <w:sz w:val="24"/>
                <w:szCs w:val="24"/>
                <w:rtl/>
              </w:rPr>
              <w:t>12</w:t>
            </w:r>
          </w:p>
        </w:tc>
        <w:tc>
          <w:tcPr>
            <w:tcW w:w="2520" w:type="dxa"/>
            <w:shd w:val="clear" w:color="auto" w:fill="FFFFFF"/>
            <w:tcMar>
              <w:top w:w="40" w:type="dxa"/>
              <w:left w:w="95" w:type="dxa"/>
              <w:bottom w:w="40" w:type="dxa"/>
              <w:right w:w="95" w:type="dxa"/>
            </w:tcMar>
            <w:vAlign w:val="center"/>
          </w:tcPr>
          <w:p w14:paraId="76375DA1"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b/>
                <w:bCs/>
                <w:color w:val="000000"/>
                <w:sz w:val="24"/>
                <w:szCs w:val="24"/>
                <w:rtl/>
              </w:rPr>
              <w:t>بوابة المقاصد</w:t>
            </w:r>
          </w:p>
        </w:tc>
        <w:tc>
          <w:tcPr>
            <w:tcW w:w="2520" w:type="dxa"/>
            <w:shd w:val="clear" w:color="auto" w:fill="FFFFFF"/>
            <w:tcMar>
              <w:top w:w="40" w:type="dxa"/>
              <w:left w:w="95" w:type="dxa"/>
              <w:bottom w:w="40" w:type="dxa"/>
              <w:right w:w="95" w:type="dxa"/>
            </w:tcMar>
            <w:vAlign w:val="center"/>
          </w:tcPr>
          <w:p w14:paraId="450FD9A8"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color w:val="375623"/>
                <w:sz w:val="24"/>
                <w:szCs w:val="24"/>
                <w:rtl/>
              </w:rPr>
              <w:t>م4: المقاصد</w:t>
            </w:r>
          </w:p>
        </w:tc>
        <w:tc>
          <w:tcPr>
            <w:tcW w:w="4620" w:type="dxa"/>
            <w:shd w:val="clear" w:color="auto" w:fill="FFFFFF"/>
            <w:tcMar>
              <w:top w:w="40" w:type="dxa"/>
              <w:left w:w="95" w:type="dxa"/>
              <w:bottom w:w="40" w:type="dxa"/>
              <w:right w:w="95" w:type="dxa"/>
            </w:tcMar>
            <w:vAlign w:val="center"/>
          </w:tcPr>
          <w:p w14:paraId="0C1DD8BA"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color w:val="000000"/>
                <w:sz w:val="24"/>
                <w:szCs w:val="24"/>
                <w:rtl/>
              </w:rPr>
              <w:t>نتيجة اختبار المقاصد الخمسة + الشروط التقييدية إن وُجدت</w:t>
            </w:r>
          </w:p>
        </w:tc>
      </w:tr>
      <w:tr w:rsidR="00C767B2" w:rsidRPr="00970911" w14:paraId="5E227ABD" w:rsidTr="00201A65">
        <w:tc>
          <w:tcPr>
            <w:tcW w:w="420" w:type="dxa"/>
            <w:shd w:val="clear" w:color="auto" w:fill="EBF5FB"/>
            <w:tcMar>
              <w:top w:w="40" w:type="dxa"/>
              <w:left w:w="95" w:type="dxa"/>
              <w:bottom w:w="40" w:type="dxa"/>
              <w:right w:w="95" w:type="dxa"/>
            </w:tcMar>
            <w:vAlign w:val="center"/>
          </w:tcPr>
          <w:p w14:paraId="336D728F"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b/>
                <w:bCs/>
                <w:color w:val="156082"/>
                <w:sz w:val="24"/>
                <w:szCs w:val="24"/>
                <w:rtl/>
              </w:rPr>
              <w:t>13</w:t>
            </w:r>
          </w:p>
        </w:tc>
        <w:tc>
          <w:tcPr>
            <w:tcW w:w="2520" w:type="dxa"/>
            <w:shd w:val="clear" w:color="auto" w:fill="F5F5F5"/>
            <w:tcMar>
              <w:top w:w="40" w:type="dxa"/>
              <w:left w:w="95" w:type="dxa"/>
              <w:bottom w:w="40" w:type="dxa"/>
              <w:right w:w="95" w:type="dxa"/>
            </w:tcMar>
            <w:vAlign w:val="center"/>
          </w:tcPr>
          <w:p w14:paraId="08D09685"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b/>
                <w:bCs/>
                <w:color w:val="000000"/>
                <w:sz w:val="24"/>
                <w:szCs w:val="24"/>
                <w:rtl/>
              </w:rPr>
              <w:t>المبدأ الإداري</w:t>
            </w:r>
          </w:p>
        </w:tc>
        <w:tc>
          <w:tcPr>
            <w:tcW w:w="2520" w:type="dxa"/>
            <w:shd w:val="clear" w:color="auto" w:fill="EBF5E0"/>
            <w:tcMar>
              <w:top w:w="40" w:type="dxa"/>
              <w:left w:w="95" w:type="dxa"/>
              <w:bottom w:w="40" w:type="dxa"/>
              <w:right w:w="95" w:type="dxa"/>
            </w:tcMar>
            <w:vAlign w:val="center"/>
          </w:tcPr>
          <w:p w14:paraId="452B1321"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color w:val="375623"/>
                <w:sz w:val="24"/>
                <w:szCs w:val="24"/>
                <w:rtl/>
              </w:rPr>
              <w:t>م4: المبدأ</w:t>
            </w:r>
          </w:p>
        </w:tc>
        <w:tc>
          <w:tcPr>
            <w:tcW w:w="4620" w:type="dxa"/>
            <w:shd w:val="clear" w:color="auto" w:fill="EBF5FB"/>
            <w:tcMar>
              <w:top w:w="40" w:type="dxa"/>
              <w:left w:w="95" w:type="dxa"/>
              <w:bottom w:w="40" w:type="dxa"/>
              <w:right w:w="95" w:type="dxa"/>
            </w:tcMar>
            <w:vAlign w:val="center"/>
          </w:tcPr>
          <w:p w14:paraId="2089B647" w:rsidR="00C767B2" w:rsidRPr="00970911" w:rsidRDefault="00C767B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صياغة المبدأ كاملًا مع هامش عدم اليقين المصنَّف</w:t>
            </w:r>
          </w:p>
        </w:tc>
      </w:tr>
      <w:tr w:rsidR="00C767B2" w:rsidRPr="00970911" w14:paraId="0CFFF9C9" w:rsidTr="00201A65">
        <w:tc>
          <w:tcPr>
            <w:tcW w:w="420" w:type="dxa"/>
            <w:shd w:val="clear" w:color="auto" w:fill="FFFFFF"/>
            <w:tcMar>
              <w:top w:w="40" w:type="dxa"/>
              <w:left w:w="95" w:type="dxa"/>
              <w:bottom w:w="40" w:type="dxa"/>
              <w:right w:w="95" w:type="dxa"/>
            </w:tcMar>
            <w:vAlign w:val="center"/>
          </w:tcPr>
          <w:p w14:paraId="6BCB804C"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b/>
                <w:bCs/>
                <w:color w:val="156082"/>
                <w:sz w:val="24"/>
                <w:szCs w:val="24"/>
                <w:rtl/>
              </w:rPr>
              <w:t>14</w:t>
            </w:r>
          </w:p>
        </w:tc>
        <w:tc>
          <w:tcPr>
            <w:tcW w:w="2520" w:type="dxa"/>
            <w:shd w:val="clear" w:color="auto" w:fill="FFFFFF"/>
            <w:tcMar>
              <w:top w:w="40" w:type="dxa"/>
              <w:left w:w="95" w:type="dxa"/>
              <w:bottom w:w="40" w:type="dxa"/>
              <w:right w:w="95" w:type="dxa"/>
            </w:tcMar>
            <w:vAlign w:val="center"/>
          </w:tcPr>
          <w:p w14:paraId="7905C311"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b/>
                <w:bCs/>
                <w:color w:val="000000"/>
                <w:sz w:val="24"/>
                <w:szCs w:val="24"/>
                <w:rtl/>
              </w:rPr>
              <w:t>الفرضية الإدارية</w:t>
            </w:r>
          </w:p>
        </w:tc>
        <w:tc>
          <w:tcPr>
            <w:tcW w:w="2520" w:type="dxa"/>
            <w:shd w:val="clear" w:color="auto" w:fill="FFFFFF"/>
            <w:tcMar>
              <w:top w:w="40" w:type="dxa"/>
              <w:left w:w="95" w:type="dxa"/>
              <w:bottom w:w="40" w:type="dxa"/>
              <w:right w:w="95" w:type="dxa"/>
            </w:tcMar>
            <w:vAlign w:val="center"/>
          </w:tcPr>
          <w:p w14:paraId="6D194CE6"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color w:val="375623"/>
                <w:sz w:val="24"/>
                <w:szCs w:val="24"/>
                <w:rtl/>
              </w:rPr>
              <w:t>م5: الفرضية</w:t>
            </w:r>
          </w:p>
        </w:tc>
        <w:tc>
          <w:tcPr>
            <w:tcW w:w="4620" w:type="dxa"/>
            <w:shd w:val="clear" w:color="auto" w:fill="FFFFFF"/>
            <w:tcMar>
              <w:top w:w="40" w:type="dxa"/>
              <w:left w:w="95" w:type="dxa"/>
              <w:bottom w:w="40" w:type="dxa"/>
              <w:right w:w="95" w:type="dxa"/>
            </w:tcMar>
            <w:vAlign w:val="center"/>
          </w:tcPr>
          <w:p w14:paraId="7EA7F8C8" w:rsidR="00C767B2" w:rsidRPr="00970911" w:rsidRDefault="00C767B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الفرضية القابلة للتكذيب ومتغيّراتها وشروط اختبارها</w:t>
            </w:r>
          </w:p>
        </w:tc>
      </w:tr>
      <w:tr w:rsidR="00C767B2" w:rsidRPr="00970911" w14:paraId="2FED78DD" w:rsidTr="00201A65">
        <w:tc>
          <w:tcPr>
            <w:tcW w:w="420" w:type="dxa"/>
            <w:shd w:val="clear" w:color="auto" w:fill="EBF5FB"/>
            <w:tcMar>
              <w:top w:w="40" w:type="dxa"/>
              <w:left w:w="95" w:type="dxa"/>
              <w:bottom w:w="40" w:type="dxa"/>
              <w:right w:w="95" w:type="dxa"/>
            </w:tcMar>
            <w:vAlign w:val="center"/>
          </w:tcPr>
          <w:p w14:paraId="531E4180"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b/>
                <w:bCs/>
                <w:color w:val="156082"/>
                <w:sz w:val="24"/>
                <w:szCs w:val="24"/>
                <w:rtl/>
              </w:rPr>
              <w:t>15</w:t>
            </w:r>
          </w:p>
        </w:tc>
        <w:tc>
          <w:tcPr>
            <w:tcW w:w="2520" w:type="dxa"/>
            <w:shd w:val="clear" w:color="auto" w:fill="F5F5F5"/>
            <w:tcMar>
              <w:top w:w="40" w:type="dxa"/>
              <w:left w:w="95" w:type="dxa"/>
              <w:bottom w:w="40" w:type="dxa"/>
              <w:right w:w="95" w:type="dxa"/>
            </w:tcMar>
            <w:vAlign w:val="center"/>
          </w:tcPr>
          <w:p w14:paraId="4AC3AF27"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b/>
                <w:bCs/>
                <w:color w:val="000000"/>
                <w:sz w:val="24"/>
                <w:szCs w:val="24"/>
                <w:rtl/>
              </w:rPr>
              <w:t>الاختلاف التفسيري وأثره</w:t>
            </w:r>
          </w:p>
        </w:tc>
        <w:tc>
          <w:tcPr>
            <w:tcW w:w="2520" w:type="dxa"/>
            <w:shd w:val="clear" w:color="auto" w:fill="EBF5E0"/>
            <w:tcMar>
              <w:top w:w="40" w:type="dxa"/>
              <w:left w:w="95" w:type="dxa"/>
              <w:bottom w:w="40" w:type="dxa"/>
              <w:right w:w="95" w:type="dxa"/>
            </w:tcMar>
            <w:vAlign w:val="center"/>
          </w:tcPr>
          <w:p w14:paraId="50235B56"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color w:val="375623"/>
                <w:sz w:val="24"/>
                <w:szCs w:val="24"/>
                <w:rtl/>
              </w:rPr>
              <w:t>شامل</w:t>
            </w:r>
          </w:p>
        </w:tc>
        <w:tc>
          <w:tcPr>
            <w:tcW w:w="4620" w:type="dxa"/>
            <w:shd w:val="clear" w:color="auto" w:fill="EBF5FB"/>
            <w:tcMar>
              <w:top w:w="40" w:type="dxa"/>
              <w:left w:w="95" w:type="dxa"/>
              <w:bottom w:w="40" w:type="dxa"/>
              <w:right w:w="95" w:type="dxa"/>
            </w:tcMar>
            <w:vAlign w:val="center"/>
          </w:tcPr>
          <w:p w14:paraId="7773C8DB" w:rsidR="00C767B2" w:rsidRPr="00970911" w:rsidRDefault="00C767B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الخلافات التي تؤثر مباشرة في الاشتقاق الإداري</w:t>
            </w:r>
          </w:p>
        </w:tc>
      </w:tr>
    </w:tbl>
    <w:p w14:paraId="44428123" w:rsidR="00C767B2" w:rsidRPr="00970911" w:rsidRDefault="00C767B2" w:rsidP="00C767B2">
      <w:pPr>
        <w:bidi/>
        <w:spacing w:after="55"/>
        <w:rPr>
          <w:rFonts w:ascii="Sakkal Majalla" w:hAnsi="Sakkal Majalla" w:cs="Sakkal Majalla"/>
          <w:sz w:val="26"/>
          <w:szCs w:val="26"/>
        </w:rPr>
      </w:pPr>
      <w:r>
        <w:rPr>
          <w:rFonts w:ascii="Sakkal Majalla" w:hAnsi="Sakkal Majalla" w:cs="Sakkal Majalla"/>
          <w:i/>
          <w:iCs/>
          <w:color w:val="595959"/>
          <w:sz w:val="26"/>
          <w:szCs w:val="26"/>
          <w:rtl/>
        </w:rPr>
        <w:t xml:space="preserve">جدول 5.7: حقول بطاقة الهوية المعرفية الخمسة عشر ومصدر كل حقل في السلم السباعي.</w:t>
      </w:r>
    </w:p>
    <w:p w14:paraId="135C9BDF" w:rsidR="00C767B2" w:rsidRPr="00970911" w:rsidRDefault="00C767B2" w:rsidP="00C767B2">
      <w:pPr>
        <w:bidi/>
        <w:spacing w:before="70" w:after="38"/>
        <w:rPr>
          <w:rFonts w:ascii="Sakkal Majalla" w:hAnsi="Sakkal Majalla" w:cs="Sakkal Majalla"/>
          <w:sz w:val="26"/>
          <w:szCs w:val="26"/>
        </w:rPr>
      </w:pPr>
      <w:r>
        <w:rPr>
          <w:rFonts w:ascii="Sakkal Majalla" w:hAnsi="Sakkal Majalla" w:cs="Sakkal Majalla"/>
          <w:b/>
          <w:bCs/>
          <w:color w:val="156082"/>
          <w:sz w:val="26"/>
          <w:szCs w:val="26"/>
          <w:rtl/>
        </w:rPr>
        <w:t xml:space="preserve">بطاقة الشورى في ثلاثة من حقولها</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في الحقل الثاني، الجذر، نكتب ش-و-ر، ومعناه عند ابن فارس استخراج الشيء من موضعه، من شَوْر العسل، ويضيف الراغب الخصوصية القرآنية، فالشورى عنده استخراج خبرة كامنة، وطلب الرأي بعضها. وفي الحقل الرابع، المواضع، نسجّل آل عمران:159 في القرار الاستراتيجي، والبقرة:233 في القرار الأسري، والشورى:38 في الصفة الإيمانية. فالمفهوم لا يسكن طبقة واحدة. إنه يتحرك بين الاستراتيجي والتشغيلي والوجودي.</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أما الحقل السابع، التفسير، ففيه الخلاف المؤثر. تتفق المدارس على مشروعية المشاورة وأهميتها، وتختلف في درجة إلزامها وعلّته؛ فالطبري ينقل أقوالًا في علّة الأمر (تطييب النفوس، والاستعانة بالرأي، وتعليم الأمة)، والقرطبي يعدّها من قواعد الشريعة، وابن عاشور يستدل بصيغة الأمر على الوجوب. والترجيح الذي أختاره هو وجوب الفعل لا لزوم النتيجة (انظر 4.1).</w:t>
      </w:r>
    </w:p>
    <w:p w14:paraId="558DB63A" w:rsidR="00C767B2" w:rsidRPr="00970911" w:rsidRDefault="00C767B2" w:rsidP="00C767B2">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ولا حاجة إلى تكرار الحقول 12–14 (المقاصد والمبدأ والفرضية)؛ لأنها المستويان الرابع والخامس في الجدول 5.4. أما البطاقة الكاملة فوثيقة عمل ينتجها الباحث لكل مفهوم جديد، وستأتي بطاقات كاملة في الفصول اللاحقة.</w:t>
      </w:r>
    </w:p>
    <w:p w14:paraId="3894B905" w:rsidR="00C767B2" w:rsidRPr="00970911" w:rsidRDefault="00C767B2" w:rsidP="00C767B2">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وللبطاقة صورتان، المختصرة منهما سبعة حقول، هي اسم المفهوم (1)، والمواضع القرآنية (4)، والاستعمال التفسيري (7)، والمفهوم الإنساني ودليل التمييز (11)، وبوابة المقاصد (12)، والمبدأ الإداري بهامشه (13)، والفرضية وطريقة اختبارها (14)، وهي تكفي القارئ والمدير والمدرب، ويعمل بها الباحث الذي استوعب السلم في يومه العادي. أما الكاملة فللبحث الأكاديمي المنشور. ولماذا الفصل بينهما؟ لأن أداة صُمّمت للشفافية قد تنقلب، إن طالت بلا حاجة، استمارة طويلة لا يملؤها أحد.</w:t>
      </w:r>
    </w:p>
    <w:p w14:paraId="3C8AC883" w:rsidR="00C767B2" w:rsidRPr="00970911" w:rsidRDefault="00C767B2" w:rsidP="00C767B2">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ولنأخذ «الأمانة» لنرى ما تقوله البطاقة عمليًا. فالانتقال الإداري المقترح أن السلطة تكليف قبل أن تكون امتيازًا، والسلوك المتوقع أن يفصح المدير عن تضارب المصالح، ويحمي المعلومات، ولا يستعمل موارد المؤسسة لمصلحته الشخصية. وهذه ترجمة إدارية تفسيرية، لا نص حرفي؛ لذلك تُختبر بمؤشرات كالإفصاح وسجل القرارات وآلية المراجعة. أما أن نسأل المدير هل يرى نفسه أمينًا، فذلك لا يختبر شيئًا. الأمانة تُقاس بما يفعله المدير، لا بما يقوله.</w:t>
      </w:r>
    </w:p>
    <w:p w14:paraId="137670D3" w:rsidR="00A76DA2" w:rsidRPr="0028654F" w:rsidRDefault="00A76DA2" w:rsidP="00A76DA2">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مثال من خارج الإدارة: مفهوم «الرجولة» بين الموروث والقرآن</w:t>
      </w:r>
    </w:p>
    <w:p w14:paraId="41D31336" w:rsidR="00A76DA2" w:rsidRPr="0028654F" w:rsidRDefault="00A76DA2" w:rsidP="00A76DA2">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ويصلح سلم الاشتقاق، ومعه بطاقة الهوية المعرفية، لبناء مفاهيم خارج الإدارة أيضًا. ومن أمثلته الحية مقال نُشر في سياق منتدى «أقومية القرآن» عن معنى الرجولة. يبدأ المقال من الموروث: الرجولة عند الناس شهامة ونخوة ووفاء بالكلمة، وهي معانٍ محمودة، لكن يختلط بها ما ليس منها؛ فيصير الاعتذار ضعفًا، والتراجع عن الخطأ عيبًا، وتُحسب القسوة رجولة ولو وقع بها ظلم، ويُعاب على الرجل أن يُظهر حزنه. ثم يرجع إلى القرآن فيستقرئ الصفات التي أثنى بها على رجال والمواقف التي حمدها، ويحاكم الموروث إليها. وهذا هو المسار الذي يرسمه السلم: من الدلالة إلى المفهوم، لا من المفهوم الجاهز إلى شاهد يؤيده.</w:t>
      </w:r>
    </w:p>
    <w:p w14:paraId="41D31336" w:rsidR="00A76DA2" w:rsidRPr="0028654F" w:rsidRDefault="00A76DA2" w:rsidP="00A76DA2">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والجدول الآتي يختار من استقراء المقال ما يصحح الموروث تصحيحًا مباشرًا:</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360"/>
        <w:gridCol w:w="3360"/>
        <w:gridCol w:w="3360"/>
      </w:tblGrid>
      <w:tr w:rsidR="00A76DA2" w:rsidRPr="0028654F" w14:paraId="000D8F87" w:rsidTr="00201A65">
        <w:tc>
          <w:tcPr>
            <w:tcW w:w="3360" w:type="dxa"/>
            <w:shd w:val="clear" w:color="auto" w:fill="1F3864"/>
            <w:tcMar>
              <w:top w:w="40" w:type="dxa"/>
              <w:left w:w="90" w:type="dxa"/>
              <w:bottom w:w="40" w:type="dxa"/>
              <w:right w:w="90" w:type="dxa"/>
            </w:tcMar>
            <w:vAlign w:val="center"/>
          </w:tcPr>
          <w:p w14:paraId="325D7CDF" w:rsidR="00A76DA2" w:rsidRPr="0028654F" w:rsidRDefault="00A76DA2" w:rsidP="00201A65">
            <w:pPr>
              <w:bidi/>
              <w:spacing w:before="20" w:after="20"/>
              <w:rPr>
                <w:rFonts w:ascii="Sakkal Majalla" w:hAnsi="Sakkal Majalla" w:cs="Sakkal Majalla"/>
                <w:sz w:val="26"/>
                <w:szCs w:val="26"/>
              </w:rPr>
            </w:pPr>
            <w:r w:rsidRPr="0028654F">
              <w:rPr>
                <w:rFonts w:ascii="Sakkal Majalla" w:hAnsi="Sakkal Majalla" w:cs="Sakkal Majalla"/>
                <w:b/>
                <w:bCs/>
                <w:color w:val="FFFFFF"/>
                <w:sz w:val="24"/>
                <w:szCs w:val="24"/>
                <w:rtl/>
              </w:rPr>
              <w:t xml:space="preserve">الصفة</w:t>
            </w:r>
          </w:p>
        </w:tc>
        <w:tc>
          <w:tcPr>
            <w:tcW w:w="3360" w:type="dxa"/>
            <w:shd w:val="clear" w:color="auto" w:fill="1F3864"/>
            <w:tcMar>
              <w:top w:w="40" w:type="dxa"/>
              <w:left w:w="90" w:type="dxa"/>
              <w:bottom w:w="40" w:type="dxa"/>
              <w:right w:w="90" w:type="dxa"/>
            </w:tcMar>
            <w:vAlign w:val="center"/>
          </w:tcPr>
          <w:p w14:paraId="478C51DD" w:rsidR="00A76DA2" w:rsidRPr="0028654F" w:rsidRDefault="00A76DA2" w:rsidP="00201A65">
            <w:pPr>
              <w:bidi/>
              <w:spacing w:before="20" w:after="20"/>
              <w:rPr>
                <w:rFonts w:ascii="Sakkal Majalla" w:hAnsi="Sakkal Majalla" w:cs="Sakkal Majalla"/>
                <w:sz w:val="26"/>
                <w:szCs w:val="26"/>
              </w:rPr>
            </w:pPr>
            <w:r w:rsidRPr="0028654F">
              <w:rPr>
                <w:rFonts w:ascii="Sakkal Majalla" w:hAnsi="Sakkal Majalla" w:cs="Sakkal Majalla"/>
                <w:b/>
                <w:bCs/>
                <w:color w:val="FFFFFF"/>
                <w:sz w:val="24"/>
                <w:szCs w:val="24"/>
                <w:rtl/>
              </w:rPr>
              <w:t xml:space="preserve">الشاهد القرآني</w:t>
            </w:r>
          </w:p>
        </w:tc>
        <w:tc>
          <w:tcPr>
            <w:tcW w:w="3360" w:type="dxa"/>
            <w:shd w:val="clear" w:color="auto" w:fill="1F3864"/>
            <w:tcMar>
              <w:top w:w="40" w:type="dxa"/>
              <w:left w:w="90" w:type="dxa"/>
              <w:bottom w:w="40" w:type="dxa"/>
              <w:right w:w="90" w:type="dxa"/>
            </w:tcMar>
            <w:vAlign w:val="center"/>
          </w:tcPr>
          <w:p w14:paraId="6D2D5B1E" w:rsidR="00A76DA2" w:rsidRPr="0028654F" w:rsidRDefault="00A76DA2" w:rsidP="00201A65">
            <w:pPr>
              <w:bidi/>
              <w:spacing w:before="20" w:after="20"/>
              <w:rPr>
                <w:rFonts w:ascii="Sakkal Majalla" w:hAnsi="Sakkal Majalla" w:cs="Sakkal Majalla"/>
                <w:sz w:val="26"/>
                <w:szCs w:val="26"/>
              </w:rPr>
            </w:pPr>
            <w:r>
              <w:rPr>
                <w:rFonts w:ascii="Sakkal Majalla" w:hAnsi="Sakkal Majalla" w:cs="Sakkal Majalla"/>
                <w:b/>
                <w:bCs/>
                <w:color w:val="FFFFFF"/>
                <w:sz w:val="24"/>
                <w:szCs w:val="24"/>
                <w:rtl/>
              </w:rPr>
              <w:t xml:space="preserve">ما تصححه في الموروث</w:t>
            </w:r>
          </w:p>
        </w:tc>
      </w:tr>
      <w:tr w:rsidR="00A76DA2" w:rsidRPr="0028654F" w14:paraId="66658CCD" w:rsidTr="00201A65">
        <w:tc>
          <w:tcPr>
            <w:tcW w:w="3360" w:type="dxa"/>
            <w:shd w:val="clear" w:color="auto" w:fill="EBF5FB"/>
            <w:tcMar>
              <w:top w:w="40" w:type="dxa"/>
              <w:left w:w="90" w:type="dxa"/>
              <w:bottom w:w="40" w:type="dxa"/>
              <w:right w:w="90" w:type="dxa"/>
            </w:tcMar>
            <w:vAlign w:val="center"/>
          </w:tcPr>
          <w:p w14:paraId="2347EAD0" w:rsidR="00A76DA2" w:rsidRPr="0028654F" w:rsidRDefault="00A76DA2" w:rsidP="00201A65">
            <w:pPr>
              <w:bidi/>
              <w:spacing w:before="20" w:after="20"/>
              <w:rPr>
                <w:rFonts w:ascii="Sakkal Majalla" w:hAnsi="Sakkal Majalla" w:cs="Sakkal Majalla"/>
                <w:sz w:val="26"/>
                <w:szCs w:val="26"/>
              </w:rPr>
            </w:pPr>
            <w:r>
              <w:rPr>
                <w:rFonts w:ascii="Sakkal Majalla" w:hAnsi="Sakkal Majalla" w:cs="Sakkal Majalla"/>
                <w:b/>
                <w:bCs/>
                <w:color w:val="000000"/>
                <w:sz w:val="24"/>
                <w:szCs w:val="24"/>
                <w:rtl/>
              </w:rPr>
              <w:t xml:space="preserve">الإقرار بالخطأ</w:t>
            </w:r>
          </w:p>
        </w:tc>
        <w:tc>
          <w:tcPr>
            <w:tcW w:w="3360" w:type="dxa"/>
            <w:shd w:val="clear" w:color="auto" w:fill="FFF2CC"/>
            <w:tcMar>
              <w:top w:w="40" w:type="dxa"/>
              <w:left w:w="90" w:type="dxa"/>
              <w:bottom w:w="40" w:type="dxa"/>
              <w:right w:w="90" w:type="dxa"/>
            </w:tcMar>
            <w:vAlign w:val="center"/>
          </w:tcPr>
          <w:p w14:paraId="1907ECF5" w:rsidR="00A76DA2" w:rsidRPr="0028654F" w:rsidRDefault="00A76DA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﴿رَبِّ إِنِّي ظَلَمْتُ نَفْسِي فَاغْفِرْ لِي﴾ (القصص: 16)</w:t>
            </w:r>
          </w:p>
        </w:tc>
        <w:tc>
          <w:tcPr>
            <w:tcW w:w="3360" w:type="dxa"/>
            <w:shd w:val="clear" w:color="auto" w:fill="EBF5FB"/>
            <w:tcMar>
              <w:top w:w="40" w:type="dxa"/>
              <w:left w:w="90" w:type="dxa"/>
              <w:bottom w:w="40" w:type="dxa"/>
              <w:right w:w="90" w:type="dxa"/>
            </w:tcMar>
            <w:vAlign w:val="center"/>
          </w:tcPr>
          <w:p w14:paraId="601A2761" w:rsidR="00A76DA2" w:rsidRPr="0028654F" w:rsidRDefault="00A76DA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أن الاعتذار ضعف، وأن حماية الصورة أولى من الرجوع إلى الحق.</w:t>
            </w:r>
          </w:p>
        </w:tc>
      </w:tr>
      <w:tr w:rsidR="00A76DA2" w:rsidRPr="0028654F" w14:paraId="66658CCD" w:rsidTr="00201A65">
        <w:tc>
          <w:tcPr>
            <w:tcW w:w="3360" w:type="dxa"/>
            <w:shd w:val="clear" w:color="auto" w:fill="EBF5FB"/>
            <w:tcMar>
              <w:top w:w="40" w:type="dxa"/>
              <w:left w:w="90" w:type="dxa"/>
              <w:bottom w:w="40" w:type="dxa"/>
              <w:right w:w="90" w:type="dxa"/>
            </w:tcMar>
            <w:vAlign w:val="center"/>
          </w:tcPr>
          <w:p w14:paraId="2347EAD0" w:rsidR="00A76DA2" w:rsidRPr="0028654F" w:rsidRDefault="00A76DA2" w:rsidP="00201A65">
            <w:pPr>
              <w:bidi/>
              <w:spacing w:before="20" w:after="20"/>
              <w:rPr>
                <w:rFonts w:ascii="Sakkal Majalla" w:hAnsi="Sakkal Majalla" w:cs="Sakkal Majalla"/>
                <w:sz w:val="26"/>
                <w:szCs w:val="26"/>
              </w:rPr>
            </w:pPr>
            <w:r>
              <w:rPr>
                <w:rFonts w:ascii="Sakkal Majalla" w:hAnsi="Sakkal Majalla" w:cs="Sakkal Majalla"/>
                <w:b/>
                <w:bCs/>
                <w:color w:val="000000"/>
                <w:sz w:val="24"/>
                <w:szCs w:val="24"/>
                <w:rtl/>
              </w:rPr>
              <w:t xml:space="preserve">إظهار الحزن مع الصبر</w:t>
            </w:r>
          </w:p>
        </w:tc>
        <w:tc>
          <w:tcPr>
            <w:tcW w:w="3360" w:type="dxa"/>
            <w:shd w:val="clear" w:color="auto" w:fill="FFF2CC"/>
            <w:tcMar>
              <w:top w:w="40" w:type="dxa"/>
              <w:left w:w="90" w:type="dxa"/>
              <w:bottom w:w="40" w:type="dxa"/>
              <w:right w:w="90" w:type="dxa"/>
            </w:tcMar>
            <w:vAlign w:val="center"/>
          </w:tcPr>
          <w:p w14:paraId="1907ECF5" w:rsidR="00A76DA2" w:rsidRPr="0028654F" w:rsidRDefault="00A76DA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﴿إِنَّمَا أَشْكُو بَثِّي وَحُزْنِي إِلَى اللَّهِ﴾ (يوسف: 86)</w:t>
            </w:r>
          </w:p>
        </w:tc>
        <w:tc>
          <w:tcPr>
            <w:tcW w:w="3360" w:type="dxa"/>
            <w:shd w:val="clear" w:color="auto" w:fill="EBF5FB"/>
            <w:tcMar>
              <w:top w:w="40" w:type="dxa"/>
              <w:left w:w="90" w:type="dxa"/>
              <w:bottom w:w="40" w:type="dxa"/>
              <w:right w:w="90" w:type="dxa"/>
            </w:tcMar>
            <w:vAlign w:val="center"/>
          </w:tcPr>
          <w:p w14:paraId="601A2761" w:rsidR="00A76DA2" w:rsidRPr="0028654F" w:rsidRDefault="00A76DA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أن الرجولة قسوة قلب وكتمان لكل شعور.</w:t>
            </w:r>
          </w:p>
        </w:tc>
      </w:tr>
      <w:tr w:rsidR="00A76DA2" w:rsidRPr="0028654F" w14:paraId="66658CCD" w:rsidTr="00201A65">
        <w:tc>
          <w:tcPr>
            <w:tcW w:w="3360" w:type="dxa"/>
            <w:shd w:val="clear" w:color="auto" w:fill="EBF5FB"/>
            <w:tcMar>
              <w:top w:w="40" w:type="dxa"/>
              <w:left w:w="90" w:type="dxa"/>
              <w:bottom w:w="40" w:type="dxa"/>
              <w:right w:w="90" w:type="dxa"/>
            </w:tcMar>
            <w:vAlign w:val="center"/>
          </w:tcPr>
          <w:p w14:paraId="2347EAD0" w:rsidR="00A76DA2" w:rsidRPr="0028654F" w:rsidRDefault="00A76DA2" w:rsidP="00201A65">
            <w:pPr>
              <w:bidi/>
              <w:spacing w:before="20" w:after="20"/>
              <w:rPr>
                <w:rFonts w:ascii="Sakkal Majalla" w:hAnsi="Sakkal Majalla" w:cs="Sakkal Majalla"/>
                <w:sz w:val="26"/>
                <w:szCs w:val="26"/>
              </w:rPr>
            </w:pPr>
            <w:r>
              <w:rPr>
                <w:rFonts w:ascii="Sakkal Majalla" w:hAnsi="Sakkal Majalla" w:cs="Sakkal Majalla"/>
                <w:b/>
                <w:bCs/>
                <w:color w:val="000000"/>
                <w:sz w:val="24"/>
                <w:szCs w:val="24"/>
                <w:rtl/>
              </w:rPr>
              <w:t xml:space="preserve">العفو عند القدرة</w:t>
            </w:r>
          </w:p>
        </w:tc>
        <w:tc>
          <w:tcPr>
            <w:tcW w:w="3360" w:type="dxa"/>
            <w:shd w:val="clear" w:color="auto" w:fill="FFF2CC"/>
            <w:tcMar>
              <w:top w:w="40" w:type="dxa"/>
              <w:left w:w="90" w:type="dxa"/>
              <w:bottom w:w="40" w:type="dxa"/>
              <w:right w:w="90" w:type="dxa"/>
            </w:tcMar>
            <w:vAlign w:val="center"/>
          </w:tcPr>
          <w:p w14:paraId="1907ECF5" w:rsidR="00A76DA2" w:rsidRPr="0028654F" w:rsidRDefault="00A76DA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﴿لَا تَثْرِيبَ عَلَيْكُمُ الْيَوْمَ﴾ (يوسف: 92)</w:t>
            </w:r>
          </w:p>
        </w:tc>
        <w:tc>
          <w:tcPr>
            <w:tcW w:w="3360" w:type="dxa"/>
            <w:shd w:val="clear" w:color="auto" w:fill="EBF5FB"/>
            <w:tcMar>
              <w:top w:w="40" w:type="dxa"/>
              <w:left w:w="90" w:type="dxa"/>
              <w:bottom w:w="40" w:type="dxa"/>
              <w:right w:w="90" w:type="dxa"/>
            </w:tcMar>
            <w:vAlign w:val="center"/>
          </w:tcPr>
          <w:p w14:paraId="601A2761" w:rsidR="00A76DA2" w:rsidRPr="0028654F" w:rsidRDefault="00A76DA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أن الانتقام عند التمكّن من تمام الهيبة.</w:t>
            </w:r>
          </w:p>
        </w:tc>
      </w:tr>
      <w:tr w:rsidR="00A76DA2" w:rsidRPr="0028654F" w14:paraId="66658CCD" w:rsidTr="00201A65">
        <w:tc>
          <w:tcPr>
            <w:tcW w:w="3360" w:type="dxa"/>
            <w:shd w:val="clear" w:color="auto" w:fill="EBF5FB"/>
            <w:tcMar>
              <w:top w:w="40" w:type="dxa"/>
              <w:left w:w="90" w:type="dxa"/>
              <w:bottom w:w="40" w:type="dxa"/>
              <w:right w:w="90" w:type="dxa"/>
            </w:tcMar>
            <w:vAlign w:val="center"/>
          </w:tcPr>
          <w:p w14:paraId="2347EAD0" w:rsidR="00A76DA2" w:rsidRPr="0028654F" w:rsidRDefault="00A76DA2" w:rsidP="00201A65">
            <w:pPr>
              <w:bidi/>
              <w:spacing w:before="20" w:after="20"/>
              <w:rPr>
                <w:rFonts w:ascii="Sakkal Majalla" w:hAnsi="Sakkal Majalla" w:cs="Sakkal Majalla"/>
                <w:sz w:val="26"/>
                <w:szCs w:val="26"/>
              </w:rPr>
            </w:pPr>
            <w:r>
              <w:rPr>
                <w:rFonts w:ascii="Sakkal Majalla" w:hAnsi="Sakkal Majalla" w:cs="Sakkal Majalla"/>
                <w:b/>
                <w:bCs/>
                <w:color w:val="000000"/>
                <w:sz w:val="24"/>
                <w:szCs w:val="24"/>
                <w:rtl/>
              </w:rPr>
              <w:t xml:space="preserve">كظم الغيظ</w:t>
            </w:r>
          </w:p>
        </w:tc>
        <w:tc>
          <w:tcPr>
            <w:tcW w:w="3360" w:type="dxa"/>
            <w:shd w:val="clear" w:color="auto" w:fill="FFF2CC"/>
            <w:tcMar>
              <w:top w:w="40" w:type="dxa"/>
              <w:left w:w="90" w:type="dxa"/>
              <w:bottom w:w="40" w:type="dxa"/>
              <w:right w:w="90" w:type="dxa"/>
            </w:tcMar>
            <w:vAlign w:val="center"/>
          </w:tcPr>
          <w:p w14:paraId="1907ECF5" w:rsidR="00A76DA2" w:rsidRPr="0028654F" w:rsidRDefault="00A76DA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﴿وَالْكَاظِمِينَ الْغَيْظَ وَالْعَافِينَ عَنِ النَّاسِ﴾ (آل عمران: 134)</w:t>
            </w:r>
          </w:p>
        </w:tc>
        <w:tc>
          <w:tcPr>
            <w:tcW w:w="3360" w:type="dxa"/>
            <w:shd w:val="clear" w:color="auto" w:fill="EBF5FB"/>
            <w:tcMar>
              <w:top w:w="40" w:type="dxa"/>
              <w:left w:w="90" w:type="dxa"/>
              <w:bottom w:w="40" w:type="dxa"/>
              <w:right w:w="90" w:type="dxa"/>
            </w:tcMar>
            <w:vAlign w:val="center"/>
          </w:tcPr>
          <w:p w14:paraId="601A2761" w:rsidR="00A76DA2" w:rsidRPr="0028654F" w:rsidRDefault="00A76DA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أن سرعة الغضب علامة قوة.</w:t>
            </w:r>
          </w:p>
        </w:tc>
      </w:tr>
      <w:tr w:rsidR="00A76DA2" w:rsidRPr="0028654F" w14:paraId="66658CCD" w:rsidTr="00201A65">
        <w:tc>
          <w:tcPr>
            <w:tcW w:w="3360" w:type="dxa"/>
            <w:shd w:val="clear" w:color="auto" w:fill="EBF5FB"/>
            <w:tcMar>
              <w:top w:w="40" w:type="dxa"/>
              <w:left w:w="90" w:type="dxa"/>
              <w:bottom w:w="40" w:type="dxa"/>
              <w:right w:w="90" w:type="dxa"/>
            </w:tcMar>
            <w:vAlign w:val="center"/>
          </w:tcPr>
          <w:p w14:paraId="2347EAD0" w:rsidR="00A76DA2" w:rsidRPr="0028654F" w:rsidRDefault="00A76DA2" w:rsidP="00201A65">
            <w:pPr>
              <w:bidi/>
              <w:spacing w:before="20" w:after="20"/>
              <w:rPr>
                <w:rFonts w:ascii="Sakkal Majalla" w:hAnsi="Sakkal Majalla" w:cs="Sakkal Majalla"/>
                <w:sz w:val="26"/>
                <w:szCs w:val="26"/>
              </w:rPr>
            </w:pPr>
            <w:r>
              <w:rPr>
                <w:rFonts w:ascii="Sakkal Majalla" w:hAnsi="Sakkal Majalla" w:cs="Sakkal Majalla"/>
                <w:b/>
                <w:bCs/>
                <w:color w:val="000000"/>
                <w:sz w:val="24"/>
                <w:szCs w:val="24"/>
                <w:rtl/>
              </w:rPr>
              <w:t xml:space="preserve">العدل مع المبغَض</w:t>
            </w:r>
          </w:p>
        </w:tc>
        <w:tc>
          <w:tcPr>
            <w:tcW w:w="3360" w:type="dxa"/>
            <w:shd w:val="clear" w:color="auto" w:fill="FFF2CC"/>
            <w:tcMar>
              <w:top w:w="40" w:type="dxa"/>
              <w:left w:w="90" w:type="dxa"/>
              <w:bottom w:w="40" w:type="dxa"/>
              <w:right w:w="90" w:type="dxa"/>
            </w:tcMar>
            <w:vAlign w:val="center"/>
          </w:tcPr>
          <w:p w14:paraId="1907ECF5" w:rsidR="00A76DA2" w:rsidRPr="0028654F" w:rsidRDefault="00A76DA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﴿وَلَا يَجْرِمَنَّكُمْ شَنَآنُ قَوْمٍ عَلَىٰ أَلَّا تَعْدِلُوا﴾ (المائدة: 8)</w:t>
            </w:r>
          </w:p>
        </w:tc>
        <w:tc>
          <w:tcPr>
            <w:tcW w:w="3360" w:type="dxa"/>
            <w:shd w:val="clear" w:color="auto" w:fill="EBF5FB"/>
            <w:tcMar>
              <w:top w:w="40" w:type="dxa"/>
              <w:left w:w="90" w:type="dxa"/>
              <w:bottom w:w="40" w:type="dxa"/>
              <w:right w:w="90" w:type="dxa"/>
            </w:tcMar>
            <w:vAlign w:val="center"/>
          </w:tcPr>
          <w:p w14:paraId="601A2761" w:rsidR="00A76DA2" w:rsidRPr="0028654F" w:rsidRDefault="00A76DA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أن النخوة انحياز للقريب على كل حال.</w:t>
            </w:r>
          </w:p>
        </w:tc>
      </w:tr>
      <w:tr w:rsidR="00A76DA2" w:rsidRPr="0028654F" w14:paraId="66658CCD" w:rsidTr="00201A65">
        <w:tc>
          <w:tcPr>
            <w:tcW w:w="3360" w:type="dxa"/>
            <w:shd w:val="clear" w:color="auto" w:fill="EBF5FB"/>
            <w:tcMar>
              <w:top w:w="40" w:type="dxa"/>
              <w:left w:w="90" w:type="dxa"/>
              <w:bottom w:w="40" w:type="dxa"/>
              <w:right w:w="90" w:type="dxa"/>
            </w:tcMar>
            <w:vAlign w:val="center"/>
          </w:tcPr>
          <w:p w14:paraId="2347EAD0" w:rsidR="00A76DA2" w:rsidRPr="0028654F" w:rsidRDefault="00A76DA2" w:rsidP="00201A65">
            <w:pPr>
              <w:bidi/>
              <w:spacing w:before="20" w:after="20"/>
              <w:rPr>
                <w:rFonts w:ascii="Sakkal Majalla" w:hAnsi="Sakkal Majalla" w:cs="Sakkal Majalla"/>
                <w:sz w:val="26"/>
                <w:szCs w:val="26"/>
              </w:rPr>
            </w:pPr>
            <w:r>
              <w:rPr>
                <w:rFonts w:ascii="Sakkal Majalla" w:hAnsi="Sakkal Majalla" w:cs="Sakkal Majalla"/>
                <w:b/>
                <w:bCs/>
                <w:color w:val="000000"/>
                <w:sz w:val="24"/>
                <w:szCs w:val="24"/>
                <w:rtl/>
              </w:rPr>
              <w:t xml:space="preserve">اللين والشورى</w:t>
            </w:r>
          </w:p>
        </w:tc>
        <w:tc>
          <w:tcPr>
            <w:tcW w:w="3360" w:type="dxa"/>
            <w:shd w:val="clear" w:color="auto" w:fill="FFF2CC"/>
            <w:tcMar>
              <w:top w:w="40" w:type="dxa"/>
              <w:left w:w="90" w:type="dxa"/>
              <w:bottom w:w="40" w:type="dxa"/>
              <w:right w:w="90" w:type="dxa"/>
            </w:tcMar>
            <w:vAlign w:val="center"/>
          </w:tcPr>
          <w:p w14:paraId="1907ECF5" w:rsidR="00A76DA2" w:rsidRPr="0028654F" w:rsidRDefault="00A76DA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﴿فَبِمَا رَحْمَةٍ مِّنَ اللَّهِ لِنتَ لَهُمْ﴾ و﴿وَشَاوِرْهُمْ فِي الْأَمْرِ﴾ (آل عمران: 159)</w:t>
            </w:r>
          </w:p>
        </w:tc>
        <w:tc>
          <w:tcPr>
            <w:tcW w:w="3360" w:type="dxa"/>
            <w:shd w:val="clear" w:color="auto" w:fill="EBF5FB"/>
            <w:tcMar>
              <w:top w:w="40" w:type="dxa"/>
              <w:left w:w="90" w:type="dxa"/>
              <w:bottom w:w="40" w:type="dxa"/>
              <w:right w:w="90" w:type="dxa"/>
            </w:tcMar>
            <w:vAlign w:val="center"/>
          </w:tcPr>
          <w:p w14:paraId="601A2761" w:rsidR="00A76DA2" w:rsidRPr="0028654F" w:rsidRDefault="00A76DA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أن الحزم لا يجتمع مع اللين، وأن المشاورة نقص في الرأي.</w:t>
            </w:r>
          </w:p>
        </w:tc>
      </w:tr>
      <w:tr w:rsidR="00A76DA2" w:rsidRPr="0028654F" w14:paraId="66658CCD" w:rsidTr="00201A65">
        <w:tc>
          <w:tcPr>
            <w:tcW w:w="3360" w:type="dxa"/>
            <w:shd w:val="clear" w:color="auto" w:fill="EBF5FB"/>
            <w:tcMar>
              <w:top w:w="40" w:type="dxa"/>
              <w:left w:w="90" w:type="dxa"/>
              <w:bottom w:w="40" w:type="dxa"/>
              <w:right w:w="90" w:type="dxa"/>
            </w:tcMar>
            <w:vAlign w:val="center"/>
          </w:tcPr>
          <w:p w14:paraId="2347EAD0" w:rsidR="00A76DA2" w:rsidRPr="0028654F" w:rsidRDefault="00A76DA2" w:rsidP="00201A65">
            <w:pPr>
              <w:bidi/>
              <w:spacing w:before="20" w:after="20"/>
              <w:rPr>
                <w:rFonts w:ascii="Sakkal Majalla" w:hAnsi="Sakkal Majalla" w:cs="Sakkal Majalla"/>
                <w:sz w:val="26"/>
                <w:szCs w:val="26"/>
              </w:rPr>
            </w:pPr>
            <w:r>
              <w:rPr>
                <w:rFonts w:ascii="Sakkal Majalla" w:hAnsi="Sakkal Majalla" w:cs="Sakkal Majalla"/>
                <w:b/>
                <w:bCs/>
                <w:color w:val="000000"/>
                <w:sz w:val="24"/>
                <w:szCs w:val="24"/>
                <w:rtl/>
              </w:rPr>
              <w:t xml:space="preserve">القوة والأمانة</w:t>
            </w:r>
          </w:p>
        </w:tc>
        <w:tc>
          <w:tcPr>
            <w:tcW w:w="3360" w:type="dxa"/>
            <w:shd w:val="clear" w:color="auto" w:fill="FFF2CC"/>
            <w:tcMar>
              <w:top w:w="40" w:type="dxa"/>
              <w:left w:w="90" w:type="dxa"/>
              <w:bottom w:w="40" w:type="dxa"/>
              <w:right w:w="90" w:type="dxa"/>
            </w:tcMar>
            <w:vAlign w:val="center"/>
          </w:tcPr>
          <w:p w14:paraId="1907ECF5" w:rsidR="00A76DA2" w:rsidRPr="0028654F" w:rsidRDefault="00A76DA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﴿إِنَّ خَيْرَ مَنِ اسْتَأْجَرْتَ الْقَوِيُّ الْأَمِينُ﴾ (القصص: 26)</w:t>
            </w:r>
          </w:p>
        </w:tc>
        <w:tc>
          <w:tcPr>
            <w:tcW w:w="3360" w:type="dxa"/>
            <w:shd w:val="clear" w:color="auto" w:fill="EBF5FB"/>
            <w:tcMar>
              <w:top w:w="40" w:type="dxa"/>
              <w:left w:w="90" w:type="dxa"/>
              <w:bottom w:w="40" w:type="dxa"/>
              <w:right w:w="90" w:type="dxa"/>
            </w:tcMar>
            <w:vAlign w:val="center"/>
          </w:tcPr>
          <w:p w14:paraId="601A2761" w:rsidR="00A76DA2" w:rsidRPr="0028654F" w:rsidRDefault="00A76DA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أن القوة وحدها تكفي، أو أن الصلاح وحده يكفي.</w:t>
            </w:r>
          </w:p>
        </w:tc>
      </w:tr>
      <w:tr w:rsidR="00A76DA2" w:rsidRPr="0028654F" w14:paraId="66658CCD" w:rsidTr="00201A65">
        <w:tc>
          <w:tcPr>
            <w:tcW w:w="3360" w:type="dxa"/>
            <w:shd w:val="clear" w:color="auto" w:fill="EBF5FB"/>
            <w:tcMar>
              <w:top w:w="40" w:type="dxa"/>
              <w:left w:w="90" w:type="dxa"/>
              <w:bottom w:w="40" w:type="dxa"/>
              <w:right w:w="90" w:type="dxa"/>
            </w:tcMar>
            <w:vAlign w:val="center"/>
          </w:tcPr>
          <w:p w14:paraId="2347EAD0" w:rsidR="00A76DA2" w:rsidRPr="0028654F" w:rsidRDefault="00A76DA2" w:rsidP="00201A65">
            <w:pPr>
              <w:bidi/>
              <w:spacing w:before="20" w:after="20"/>
              <w:rPr>
                <w:rFonts w:ascii="Sakkal Majalla" w:hAnsi="Sakkal Majalla" w:cs="Sakkal Majalla"/>
                <w:sz w:val="26"/>
                <w:szCs w:val="26"/>
              </w:rPr>
            </w:pPr>
            <w:r>
              <w:rPr>
                <w:rFonts w:ascii="Sakkal Majalla" w:hAnsi="Sakkal Majalla" w:cs="Sakkal Majalla"/>
                <w:b/>
                <w:bCs/>
                <w:color w:val="000000"/>
                <w:sz w:val="24"/>
                <w:szCs w:val="24"/>
                <w:rtl/>
              </w:rPr>
              <w:t xml:space="preserve">التقوى ميزان الكرامة</w:t>
            </w:r>
          </w:p>
        </w:tc>
        <w:tc>
          <w:tcPr>
            <w:tcW w:w="3360" w:type="dxa"/>
            <w:shd w:val="clear" w:color="auto" w:fill="FFF2CC"/>
            <w:tcMar>
              <w:top w:w="40" w:type="dxa"/>
              <w:left w:w="90" w:type="dxa"/>
              <w:bottom w:w="40" w:type="dxa"/>
              <w:right w:w="90" w:type="dxa"/>
            </w:tcMar>
            <w:vAlign w:val="center"/>
          </w:tcPr>
          <w:p w14:paraId="1907ECF5" w:rsidR="00A76DA2" w:rsidRPr="0028654F" w:rsidRDefault="00A76DA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﴿إِنَّ أَكْرَمَكُمْ عِندَ اللَّهِ أَتْقَاكُمْ﴾ (الحجرات: 13)</w:t>
            </w:r>
          </w:p>
        </w:tc>
        <w:tc>
          <w:tcPr>
            <w:tcW w:w="3360" w:type="dxa"/>
            <w:shd w:val="clear" w:color="auto" w:fill="EBF5FB"/>
            <w:tcMar>
              <w:top w:w="40" w:type="dxa"/>
              <w:left w:w="90" w:type="dxa"/>
              <w:bottom w:w="40" w:type="dxa"/>
              <w:right w:w="90" w:type="dxa"/>
            </w:tcMar>
            <w:vAlign w:val="center"/>
          </w:tcPr>
          <w:p w14:paraId="601A2761" w:rsidR="00A76DA2" w:rsidRPr="0028654F" w:rsidRDefault="00A76DA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أن الكرامة بالنسب أو المال أو الغلبة.</w:t>
            </w:r>
          </w:p>
        </w:tc>
      </w:tr>
    </w:tbl>
    <w:p w14:paraId="7A1C0B2B" w:rsidR="00C767B2" w:rsidRPr="00970911" w:rsidRDefault="00C767B2" w:rsidP="00C767B2">
      <w:pPr>
        <w:bidi/>
        <w:spacing w:after="55"/>
        <w:rPr>
          <w:rFonts w:ascii="Sakkal Majalla" w:hAnsi="Sakkal Majalla" w:cs="Sakkal Majalla"/>
          <w:sz w:val="26"/>
          <w:szCs w:val="26"/>
        </w:rPr>
      </w:pPr>
      <w:r>
        <w:rPr>
          <w:rFonts w:ascii="Sakkal Majalla" w:hAnsi="Sakkal Majalla" w:cs="Sakkal Majalla"/>
          <w:i/>
          <w:iCs/>
          <w:color w:val="595959"/>
          <w:sz w:val="26"/>
          <w:szCs w:val="26"/>
          <w:rtl/>
        </w:rPr>
        <w:t xml:space="preserve">جدول 5.8: صفات أثنى بها القرآن على رجال، وما تصححه كل صفة في الموروث، مختارة من مقال في معنى الرجولة نُشر في سياق منتدى «أقومية القرآن».</w:t>
      </w:r>
    </w:p>
    <w:p w14:paraId="41D31336" w:rsidR="00A76DA2" w:rsidRPr="0028654F" w:rsidRDefault="00A76DA2" w:rsidP="00A76DA2">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وفي المثال ثلاثة دروس منهجية تتجاوز موضوعه. أولها أن الاستقراء اللفظي وحده لا يكفي، فليس كل موضع ورد فيه لفظ «رجل» مدحًا؛ فقوله تعالى: ﴿ضَرَبَ اللَّهُ مَثَلًا رَّجُلًا فِيهِ شُرَكَاءُ مُتَشَاكِسُونَ وَرَجُلًا سَلَمًا لِّرَجُلٍ﴾ (الزمر: 29) مثلٌ في التوحيد والإخلاص لا في صفات الرجال، ولا بد من خطوة السياق قبل العدّ. وثانيها أن أكثر هذه الصفات خطاب للمؤمنين عامة، رجالًا ونساءً، ككظم الغيظ والعدل والتقوى؛ فالمفهوم الذي يخرج به الاستقراء أقرب إلى استقامة إنسانية يحملها الرجل في مواقع مسؤوليته، منه إلى صفات يختص بها الذكور، وهذه نتيجة لم يكن الموروث ينتظرها. وثالثها أن بعض الشواهد محل خلاف تفسيري معروف، كآية القوامة (النساء: 34) في حدودها وأسبابها، فيُعلن الخلاف في البطاقة، ولا يُبنى المبدأ على قول واحد إلا مشروطًا به. وبهذه الضوابط يصير المقال تمرينًا صالحًا على السلم، ويُحفظ له أصله: أن نسمح للقرآن بمراجعة ما ورثناه، فنثبت ما وافق الحق، ونصحح ما اختلط به.</w:t>
      </w:r>
    </w:p>
    <w:p w14:paraId="11A06880" w:rsidR="00C767B2" w:rsidRPr="00970911" w:rsidRDefault="00C767B2" w:rsidP="00C767B2">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5.7  مقارنة منهجية: سلم الاشتقاق ومنهجيات بناء النظرية الغربية</w:t>
      </w:r>
      <w:r>
        <w:fldChar w:fldCharType="begin"/>
      </w:r>
      <w:r>
        <w:instrText xml:space="preserve"> TC "5.7  مقارنة منهجية: سلم الاشتقاق ومنهجيات بناء النظرية الغربية" \l 2 </w:instrText>
      </w:r>
      <w:r>
        <w:fldChar w:fldCharType="end"/>
      </w:r>
    </w:p>
    <w:p w14:paraId="51D5BBA8" w:rsidR="00C767B2" w:rsidRPr="00970911" w:rsidRDefault="00C767B2" w:rsidP="00C767B2">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أين يقف السلم بين منهجيات بناء النظرية؟ إنّ معرفة ذلك تحدد للباحث من يخاطب بنتائجه، ومن أي جهة سيأتيه النقد:</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520"/>
        <w:gridCol w:w="2100"/>
        <w:gridCol w:w="2100"/>
        <w:gridCol w:w="3360"/>
      </w:tblGrid>
      <w:tr w:rsidR="00C767B2" w:rsidRPr="00970911" w14:paraId="492F975F" w:rsidTr="00201A65">
        <w:tc>
          <w:tcPr>
            <w:tcW w:w="2520" w:type="dxa"/>
            <w:shd w:val="clear" w:color="auto" w:fill="1F3864"/>
            <w:tcMar>
              <w:top w:w="40" w:type="dxa"/>
              <w:left w:w="95" w:type="dxa"/>
              <w:bottom w:w="40" w:type="dxa"/>
              <w:right w:w="95" w:type="dxa"/>
            </w:tcMar>
            <w:vAlign w:val="center"/>
          </w:tcPr>
          <w:p w14:paraId="0F8D0EF9"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b/>
                <w:bCs/>
                <w:color w:val="FFFFFF"/>
                <w:sz w:val="24"/>
                <w:szCs w:val="24"/>
                <w:rtl/>
              </w:rPr>
              <w:t>المنهجية</w:t>
            </w:r>
          </w:p>
        </w:tc>
        <w:tc>
          <w:tcPr>
            <w:tcW w:w="2100" w:type="dxa"/>
            <w:shd w:val="clear" w:color="auto" w:fill="1F3864"/>
            <w:tcMar>
              <w:top w:w="40" w:type="dxa"/>
              <w:left w:w="95" w:type="dxa"/>
              <w:bottom w:w="40" w:type="dxa"/>
              <w:right w:w="95" w:type="dxa"/>
            </w:tcMar>
            <w:vAlign w:val="center"/>
          </w:tcPr>
          <w:p w14:paraId="3184325C"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b/>
                <w:bCs/>
                <w:color w:val="FFFFFF"/>
                <w:sz w:val="24"/>
                <w:szCs w:val="24"/>
                <w:rtl/>
              </w:rPr>
              <w:t>المنطلق</w:t>
            </w:r>
          </w:p>
        </w:tc>
        <w:tc>
          <w:tcPr>
            <w:tcW w:w="2100" w:type="dxa"/>
            <w:shd w:val="clear" w:color="auto" w:fill="1F3864"/>
            <w:tcMar>
              <w:top w:w="40" w:type="dxa"/>
              <w:left w:w="95" w:type="dxa"/>
              <w:bottom w:w="40" w:type="dxa"/>
              <w:right w:w="95" w:type="dxa"/>
            </w:tcMar>
            <w:vAlign w:val="center"/>
          </w:tcPr>
          <w:p w14:paraId="378CCD56"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b/>
                <w:bCs/>
                <w:color w:val="FFFFFF"/>
                <w:sz w:val="24"/>
                <w:szCs w:val="24"/>
                <w:rtl/>
              </w:rPr>
              <w:t>الهدف</w:t>
            </w:r>
          </w:p>
        </w:tc>
        <w:tc>
          <w:tcPr>
            <w:tcW w:w="3360" w:type="dxa"/>
            <w:shd w:val="clear" w:color="auto" w:fill="1F3864"/>
            <w:tcMar>
              <w:top w:w="40" w:type="dxa"/>
              <w:left w:w="95" w:type="dxa"/>
              <w:bottom w:w="40" w:type="dxa"/>
              <w:right w:w="95" w:type="dxa"/>
            </w:tcMar>
            <w:vAlign w:val="center"/>
          </w:tcPr>
          <w:p w14:paraId="2FAE34E2"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b/>
                <w:bCs/>
                <w:color w:val="FFFFFF"/>
                <w:sz w:val="24"/>
                <w:szCs w:val="24"/>
                <w:rtl/>
              </w:rPr>
              <w:t>علاقتها بسلم هذا الكتاب</w:t>
            </w:r>
          </w:p>
        </w:tc>
      </w:tr>
      <w:tr w:rsidR="00C767B2" w:rsidRPr="00970911" w14:paraId="03645DD5" w:rsidTr="00201A65">
        <w:tc>
          <w:tcPr>
            <w:tcW w:w="2520" w:type="dxa"/>
            <w:shd w:val="clear" w:color="auto" w:fill="EBF5FB"/>
            <w:tcMar>
              <w:top w:w="40" w:type="dxa"/>
              <w:left w:w="95" w:type="dxa"/>
              <w:bottom w:w="40" w:type="dxa"/>
              <w:right w:w="95" w:type="dxa"/>
            </w:tcMar>
            <w:vAlign w:val="center"/>
          </w:tcPr>
          <w:p w14:paraId="41CEE61D"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color w:val="1F3864"/>
                <w:sz w:val="24"/>
                <w:szCs w:val="24"/>
                <w:rtl/>
              </w:rPr>
              <w:t>النظرية التأسيسية (Grounded Theory)</w:t>
            </w:r>
          </w:p>
        </w:tc>
        <w:tc>
          <w:tcPr>
            <w:tcW w:w="2100" w:type="dxa"/>
            <w:shd w:val="clear" w:color="auto" w:fill="F5F5F5"/>
            <w:tcMar>
              <w:top w:w="40" w:type="dxa"/>
              <w:left w:w="95" w:type="dxa"/>
              <w:bottom w:w="40" w:type="dxa"/>
              <w:right w:w="95" w:type="dxa"/>
            </w:tcMar>
            <w:vAlign w:val="center"/>
          </w:tcPr>
          <w:p w14:paraId="395EAEC4"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color w:val="000000"/>
                <w:sz w:val="24"/>
                <w:szCs w:val="24"/>
                <w:rtl/>
              </w:rPr>
              <w:t>البيانات الميدانية استقراءً</w:t>
            </w:r>
          </w:p>
        </w:tc>
        <w:tc>
          <w:tcPr>
            <w:tcW w:w="2100" w:type="dxa"/>
            <w:shd w:val="clear" w:color="auto" w:fill="FFF2CC"/>
            <w:tcMar>
              <w:top w:w="40" w:type="dxa"/>
              <w:left w:w="95" w:type="dxa"/>
              <w:bottom w:w="40" w:type="dxa"/>
              <w:right w:w="95" w:type="dxa"/>
            </w:tcMar>
            <w:vAlign w:val="center"/>
          </w:tcPr>
          <w:p w14:paraId="006372F1"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color w:val="000000"/>
                <w:sz w:val="24"/>
                <w:szCs w:val="24"/>
                <w:rtl/>
              </w:rPr>
              <w:t>نظرية ناشئة من الواقع</w:t>
            </w:r>
          </w:p>
        </w:tc>
        <w:tc>
          <w:tcPr>
            <w:tcW w:w="3360" w:type="dxa"/>
            <w:shd w:val="clear" w:color="auto" w:fill="EBF5FB"/>
            <w:tcMar>
              <w:top w:w="40" w:type="dxa"/>
              <w:left w:w="95" w:type="dxa"/>
              <w:bottom w:w="40" w:type="dxa"/>
              <w:right w:w="95" w:type="dxa"/>
            </w:tcMar>
            <w:vAlign w:val="center"/>
          </w:tcPr>
          <w:p w14:paraId="023D43F2" w:rsidR="00C767B2" w:rsidRPr="00970911" w:rsidRDefault="00C767B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توافق المستويين 6–7، وتُهمل المستويات القرآنية 1–4.</w:t>
            </w:r>
          </w:p>
        </w:tc>
      </w:tr>
      <w:tr w:rsidR="00C767B2" w:rsidRPr="00970911" w14:paraId="43E1CAF5" w:rsidTr="00201A65">
        <w:tc>
          <w:tcPr>
            <w:tcW w:w="2520" w:type="dxa"/>
            <w:shd w:val="clear" w:color="auto" w:fill="FFFFFF"/>
            <w:tcMar>
              <w:top w:w="40" w:type="dxa"/>
              <w:left w:w="95" w:type="dxa"/>
              <w:bottom w:w="40" w:type="dxa"/>
              <w:right w:w="95" w:type="dxa"/>
            </w:tcMar>
            <w:vAlign w:val="center"/>
          </w:tcPr>
          <w:p w14:paraId="3C7057BC"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color w:val="1F3864"/>
                <w:sz w:val="24"/>
                <w:szCs w:val="24"/>
                <w:rtl/>
              </w:rPr>
              <w:t>منهجية آيزنهارت (Eisenhardt 1989)</w:t>
            </w:r>
          </w:p>
        </w:tc>
        <w:tc>
          <w:tcPr>
            <w:tcW w:w="2100" w:type="dxa"/>
            <w:shd w:val="clear" w:color="auto" w:fill="FFFFFF"/>
            <w:tcMar>
              <w:top w:w="40" w:type="dxa"/>
              <w:left w:w="95" w:type="dxa"/>
              <w:bottom w:w="40" w:type="dxa"/>
              <w:right w:w="95" w:type="dxa"/>
            </w:tcMar>
            <w:vAlign w:val="center"/>
          </w:tcPr>
          <w:p w14:paraId="3CE2970F"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color w:val="000000"/>
                <w:sz w:val="24"/>
                <w:szCs w:val="24"/>
                <w:rtl/>
              </w:rPr>
              <w:t>دراسة حالة متعددة</w:t>
            </w:r>
          </w:p>
        </w:tc>
        <w:tc>
          <w:tcPr>
            <w:tcW w:w="2100" w:type="dxa"/>
            <w:shd w:val="clear" w:color="auto" w:fill="FFFFFF"/>
            <w:tcMar>
              <w:top w:w="40" w:type="dxa"/>
              <w:left w:w="95" w:type="dxa"/>
              <w:bottom w:w="40" w:type="dxa"/>
              <w:right w:w="95" w:type="dxa"/>
            </w:tcMar>
            <w:vAlign w:val="center"/>
          </w:tcPr>
          <w:p w14:paraId="5BC9EED1"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color w:val="000000"/>
                <w:sz w:val="24"/>
                <w:szCs w:val="24"/>
                <w:rtl/>
              </w:rPr>
              <w:t>بناء نظرية اجتهادية وسطية</w:t>
            </w:r>
          </w:p>
        </w:tc>
        <w:tc>
          <w:tcPr>
            <w:tcW w:w="3360" w:type="dxa"/>
            <w:shd w:val="clear" w:color="auto" w:fill="FFFFFF"/>
            <w:tcMar>
              <w:top w:w="40" w:type="dxa"/>
              <w:left w:w="95" w:type="dxa"/>
              <w:bottom w:w="40" w:type="dxa"/>
              <w:right w:w="95" w:type="dxa"/>
            </w:tcMar>
            <w:vAlign w:val="center"/>
          </w:tcPr>
          <w:p w14:paraId="6CDBB5FE" w:rsidR="00C767B2" w:rsidRPr="00970911" w:rsidRDefault="00C767B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الأقرب إلى السلم، وتُستعمل في المستوى 7 لاختبار نموذجه.</w:t>
            </w:r>
          </w:p>
        </w:tc>
      </w:tr>
      <w:tr w:rsidR="00C767B2" w:rsidRPr="00970911" w14:paraId="4699F2BE" w:rsidTr="00201A65">
        <w:tc>
          <w:tcPr>
            <w:tcW w:w="2520" w:type="dxa"/>
            <w:shd w:val="clear" w:color="auto" w:fill="FFFFFF"/>
            <w:tcMar>
              <w:top w:w="40" w:type="dxa"/>
              <w:left w:w="95" w:type="dxa"/>
              <w:bottom w:w="40" w:type="dxa"/>
              <w:right w:w="95" w:type="dxa"/>
            </w:tcMar>
            <w:vAlign w:val="center"/>
          </w:tcPr>
          <w:p w14:paraId="7F684FB8"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color w:val="1F3864"/>
                <w:sz w:val="24"/>
                <w:szCs w:val="24"/>
                <w:rtl/>
              </w:rPr>
              <w:t>الوضعية المنطقية (Positivism)</w:t>
            </w:r>
          </w:p>
        </w:tc>
        <w:tc>
          <w:tcPr>
            <w:tcW w:w="2100" w:type="dxa"/>
            <w:shd w:val="clear" w:color="auto" w:fill="FFFFFF"/>
            <w:tcMar>
              <w:top w:w="40" w:type="dxa"/>
              <w:left w:w="95" w:type="dxa"/>
              <w:bottom w:w="40" w:type="dxa"/>
              <w:right w:w="95" w:type="dxa"/>
            </w:tcMar>
            <w:vAlign w:val="center"/>
          </w:tcPr>
          <w:p w14:paraId="5FC7551B"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color w:val="000000"/>
                <w:sz w:val="24"/>
                <w:szCs w:val="24"/>
                <w:rtl/>
              </w:rPr>
              <w:t>بيانات قابلة للقياس</w:t>
            </w:r>
          </w:p>
        </w:tc>
        <w:tc>
          <w:tcPr>
            <w:tcW w:w="2100" w:type="dxa"/>
            <w:shd w:val="clear" w:color="auto" w:fill="FFFFFF"/>
            <w:tcMar>
              <w:top w:w="40" w:type="dxa"/>
              <w:left w:w="95" w:type="dxa"/>
              <w:bottom w:w="40" w:type="dxa"/>
              <w:right w:w="95" w:type="dxa"/>
            </w:tcMar>
            <w:vAlign w:val="center"/>
          </w:tcPr>
          <w:p w14:paraId="7D18D209"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color w:val="000000"/>
                <w:sz w:val="24"/>
                <w:szCs w:val="24"/>
                <w:rtl/>
              </w:rPr>
              <w:t>قانون عام تجريبي</w:t>
            </w:r>
          </w:p>
        </w:tc>
        <w:tc>
          <w:tcPr>
            <w:tcW w:w="3360" w:type="dxa"/>
            <w:shd w:val="clear" w:color="auto" w:fill="FFFFFF"/>
            <w:tcMar>
              <w:top w:w="40" w:type="dxa"/>
              <w:left w:w="95" w:type="dxa"/>
              <w:bottom w:w="40" w:type="dxa"/>
              <w:right w:w="95" w:type="dxa"/>
            </w:tcMar>
            <w:vAlign w:val="center"/>
          </w:tcPr>
          <w:p w14:paraId="3C3E8C52" w:rsidR="00C767B2" w:rsidRPr="00970911" w:rsidRDefault="00C767B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توافق المستوى 5، وترفض المستويين 1–2 مصدرًا للمعرفة.</w:t>
            </w:r>
          </w:p>
        </w:tc>
      </w:tr>
      <w:tr w:rsidR="00C767B2" w:rsidRPr="00970911" w14:paraId="4D60E526" w:rsidTr="00201A65">
        <w:tc>
          <w:tcPr>
            <w:tcW w:w="2520" w:type="dxa"/>
            <w:shd w:val="clear" w:color="auto" w:fill="EBF5E0"/>
            <w:tcMar>
              <w:top w:w="40" w:type="dxa"/>
              <w:left w:w="95" w:type="dxa"/>
              <w:bottom w:w="40" w:type="dxa"/>
              <w:right w:w="95" w:type="dxa"/>
            </w:tcMar>
            <w:vAlign w:val="center"/>
          </w:tcPr>
          <w:p w14:paraId="1B022B68"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b/>
                <w:bCs/>
                <w:color w:val="375623"/>
                <w:sz w:val="24"/>
                <w:szCs w:val="24"/>
                <w:rtl/>
              </w:rPr>
              <w:t xml:space="preserve">سلم هذا الكتاب </w:t>
            </w:r>
            <w:r w:rsidRPr="00970911">
              <w:rPr>
                <w:rFonts w:ascii="Segoe UI Symbol" w:hAnsi="Segoe UI Symbol" w:cs="Segoe UI Symbol" w:hint="cs"/>
                <w:b/>
                <w:bCs/>
                <w:color w:val="375623"/>
                <w:sz w:val="24"/>
                <w:szCs w:val="24"/>
                <w:rtl/>
              </w:rPr>
              <w:t>★</w:t>
            </w:r>
          </w:p>
        </w:tc>
        <w:tc>
          <w:tcPr>
            <w:tcW w:w="2100" w:type="dxa"/>
            <w:shd w:val="clear" w:color="auto" w:fill="F5F5F5"/>
            <w:tcMar>
              <w:top w:w="40" w:type="dxa"/>
              <w:left w:w="95" w:type="dxa"/>
              <w:bottom w:w="40" w:type="dxa"/>
              <w:right w:w="95" w:type="dxa"/>
            </w:tcMar>
            <w:vAlign w:val="center"/>
          </w:tcPr>
          <w:p w14:paraId="3D47FA17"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color w:val="000000"/>
                <w:sz w:val="24"/>
                <w:szCs w:val="24"/>
                <w:rtl/>
              </w:rPr>
              <w:t>النص القرآني + السنة بياناً</w:t>
            </w:r>
          </w:p>
        </w:tc>
        <w:tc>
          <w:tcPr>
            <w:tcW w:w="2100" w:type="dxa"/>
            <w:shd w:val="clear" w:color="auto" w:fill="FFF2CC"/>
            <w:tcMar>
              <w:top w:w="40" w:type="dxa"/>
              <w:left w:w="95" w:type="dxa"/>
              <w:bottom w:w="40" w:type="dxa"/>
              <w:right w:w="95" w:type="dxa"/>
            </w:tcMar>
            <w:vAlign w:val="center"/>
          </w:tcPr>
          <w:p w14:paraId="0D521EDF" w:rsidR="00C767B2" w:rsidRPr="00970911" w:rsidRDefault="00C767B2" w:rsidP="00201A65">
            <w:pPr>
              <w:bidi/>
              <w:spacing w:before="20" w:after="20"/>
              <w:rPr>
                <w:rFonts w:ascii="Sakkal Majalla" w:hAnsi="Sakkal Majalla" w:cs="Sakkal Majalla"/>
                <w:sz w:val="26"/>
                <w:szCs w:val="26"/>
              </w:rPr>
            </w:pPr>
            <w:r w:rsidRPr="00970911">
              <w:rPr>
                <w:rFonts w:ascii="Sakkal Majalla" w:hAnsi="Sakkal Majalla" w:cs="Sakkal Majalla"/>
                <w:color w:val="000000"/>
                <w:sz w:val="24"/>
                <w:szCs w:val="24"/>
                <w:rtl/>
              </w:rPr>
              <w:t>مبدأ إداري + فرضية قابلة للتكذيب</w:t>
            </w:r>
          </w:p>
        </w:tc>
        <w:tc>
          <w:tcPr>
            <w:tcW w:w="3360" w:type="dxa"/>
            <w:shd w:val="clear" w:color="auto" w:fill="EBF5E0"/>
            <w:tcMar>
              <w:top w:w="40" w:type="dxa"/>
              <w:left w:w="95" w:type="dxa"/>
              <w:bottom w:w="40" w:type="dxa"/>
              <w:right w:w="95" w:type="dxa"/>
            </w:tcMar>
            <w:vAlign w:val="center"/>
          </w:tcPr>
          <w:p w14:paraId="227714AD" w:rsidR="00C767B2" w:rsidRPr="00970911" w:rsidRDefault="00C767B2" w:rsidP="00201A65">
            <w:pPr>
              <w:bidi/>
              <w:spacing w:before="20" w:after="20"/>
              <w:rPr>
                <w:rFonts w:ascii="Sakkal Majalla" w:hAnsi="Sakkal Majalla" w:cs="Sakkal Majalla"/>
                <w:sz w:val="26"/>
                <w:szCs w:val="26"/>
              </w:rPr>
            </w:pPr>
            <w:r>
              <w:rPr>
                <w:rFonts w:ascii="Sakkal Majalla" w:hAnsi="Sakkal Majalla" w:cs="Sakkal Majalla"/>
                <w:b/>
                <w:bCs/>
                <w:color w:val="000000"/>
                <w:sz w:val="24"/>
                <w:szCs w:val="24"/>
                <w:rtl/>
              </w:rPr>
              <w:t xml:space="preserve">موقع وسط: يبدأ بمصدر يقيني وينتهي بمنتج قابل للاختبار (م7).</w:t>
            </w:r>
          </w:p>
        </w:tc>
      </w:tr>
    </w:tbl>
    <w:p w14:paraId="1943B467" w:rsidR="00C767B2" w:rsidRPr="00970911" w:rsidRDefault="00C767B2" w:rsidP="00C767B2">
      <w:pPr>
        <w:bidi/>
        <w:spacing w:after="55"/>
        <w:rPr>
          <w:rFonts w:ascii="Sakkal Majalla" w:hAnsi="Sakkal Majalla" w:cs="Sakkal Majalla"/>
          <w:sz w:val="26"/>
          <w:szCs w:val="26"/>
        </w:rPr>
      </w:pPr>
      <w:r>
        <w:rPr>
          <w:rFonts w:ascii="Sakkal Majalla" w:hAnsi="Sakkal Majalla" w:cs="Sakkal Majalla"/>
          <w:i/>
          <w:iCs/>
          <w:color w:val="595959"/>
          <w:sz w:val="26"/>
          <w:szCs w:val="26"/>
          <w:rtl/>
        </w:rPr>
        <w:t>جدول 5.9: موقع سلم الاشتقاق على طيف المنهجيات من الاستقراء المحض إلى الاستنباط المحض.</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وقد كشف تطبيق السلم على مفهومين ما لم يكن ليظهر بتطبيقه على واحد. فالشورى لها سياق قرآني رئيس واحد، وخلافها التفسيري في درجة الإلزام ينعكس مباشرة على المبدأ، أما الأمانة فلها سياقان متميّزان، ونظيرها الغربي (Stewardship Theory) يفترق عنها أنطولوجيًا، ومستواها السابع أصعب تصميمًا؛ لأنه يقيس نية لا سلوكًا ظاهرًا. المفاهيم إذن تتفاوت في عسر اشتقاقها. والسلم يُظهر هذا التفاوت ولا يخفيه.</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يبقى أن نضع السلم في موضعه من الفصل الثالث؛ فالسلم يُنتج المبدأ من النص، والفرضية الصفرية تختبر أصالته. لا مبدأ إلا بالسلم، ولا قبول إلا بعد الفرضية الصفرية.</w:t>
      </w:r>
    </w:p>
    <w:p w14:paraId="16FD7D4F" w:rsidR="00C767B2" w:rsidRPr="00970911" w:rsidRDefault="00C767B2" w:rsidP="00C767B2">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5.8  ما يمكن أن يُعترض به على سلم الاشتقاق</w:t>
      </w:r>
      <w:r>
        <w:fldChar w:fldCharType="begin"/>
      </w:r>
      <w:r>
        <w:instrText xml:space="preserve"> TC "5.8  ما يمكن أن يُعترض به على سلم الاشتقاق" \l 2 </w:instrText>
      </w:r>
      <w:r>
        <w:fldChar w:fldCharType="end"/>
      </w:r>
    </w:p>
    <w:p w14:paraId="15BCECCF" w:rsidR="00C767B2" w:rsidRPr="00970911" w:rsidRDefault="00C767B2" w:rsidP="00C767B2">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 xml:space="preserve">الاعتراض الأول: السلم يقيّد الإبداع، ويطول حتى لا يقدر عليه إلا المتخصص</w:t>
      </w:r>
    </w:p>
    <w:p w14:paraId="0BD58204" w:rsidR="00C767B2" w:rsidRPr="00970911" w:rsidRDefault="00C767B2" w:rsidP="00C767B2">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«ثلاثة مفسرين»، «خمسة مقاصد»، سبعة مستويات: ألا يصير السلم قفصًا يمنع التجديد؟ ثم هل يُعقل أن نطلب هذا كله من الباحث العادي؟</w:t>
      </w:r>
    </w:p>
    <w:p w14:paraId="18E98B81" w:rsidR="00C767B2" w:rsidRPr="00970911" w:rsidRDefault="00C767B2" w:rsidP="00C767B2">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إنّ السلم يقيّد التسرّع، والإبداع شيء آخر. فالإبداع الحقيقي يأتي من العمق لا من القفز، وقد اجتهد عمر بن الخطاب في مواقف مشهورة، كإيقاف سهم المؤلفة قلوبهم ودرء حد السرقة عام المجاعة، وكان اجتهاده معلَّلًا من داخل مقاصد النصوص لا من خارجها. والباحث المبدع يستطيع أن يدل على موضعه من السلم، فإن عجز، فما يسمّيه إبداعًا أقرب إلى التخمين منه إلى المعرفة.</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أما الطول فالاعتراض فيه صحيح جزئيًا؛ لأن السلم الكامل يناسب البحث الأكاديمي المنشور. لكن المعلّم يشرح الحساب دون أن يعيد إثبات البديهيات في كل درس، وكذلك يعمل الباحث الذي استوعب السلم بصورة مختصرة منه في عمله اليومي، ولهذا وُضعت البطاقة المختصرة.</w:t>
      </w:r>
    </w:p>
    <w:p w14:paraId="5299823E" w:rsidR="00C767B2" w:rsidRPr="00970911" w:rsidRDefault="00C767B2" w:rsidP="00C767B2">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الاعتراض الثاني: هل أجاز الشاطبي والغزالي هذا الاستعمال؟</w:t>
      </w:r>
    </w:p>
    <w:p w14:paraId="66266F12" w:rsidR="00C767B2" w:rsidRPr="00970911" w:rsidRDefault="00C767B2" w:rsidP="00C767B2">
      <w:pPr>
        <w:bidi/>
        <w:spacing w:after="90"/>
        <w:rPr>
          <w:rFonts w:ascii="Sakkal Majalla" w:hAnsi="Sakkal Majalla" w:cs="Sakkal Majalla"/>
          <w:sz w:val="26"/>
          <w:szCs w:val="26"/>
        </w:rPr>
      </w:pPr>
      <w:r>
        <w:rPr>
          <w:rFonts w:ascii="Sakkal Majalla" w:hAnsi="Sakkal Majalla" w:cs="Sakkal Majalla"/>
          <w:color w:val="000000"/>
          <w:sz w:val="26"/>
          <w:szCs w:val="26"/>
          <w:rtl/>
        </w:rPr>
        <w:lastRenderedPageBreak/>
        <w:t>«نسبتَ السلم إلى منهج الاستنباط الأصولي، وهما لم يكتبا في الإدارة؛ أليس هذا تمديدًا لما لم يُقصد؟»</w:t>
      </w:r>
    </w:p>
    <w:p w14:paraId="6B7FEA9D" w:rsidR="00C767B2" w:rsidRPr="00970911" w:rsidRDefault="00C767B2" w:rsidP="00C767B2">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إنّ الاستعارة المنهجية مشروعة إذا أُعلنت. لم يوصِ الشاطبي بسلم للإدارة، ولا أنسب إليه ذلك، وما أصنعه أني أستعمل منطقه في ميدان جديد، وأصرّح بالمسافة بين الأصل والمستعار، ثم إن الشاطبي نفسه أعمل النظر المقاصدي في مسائل لم تكن موضع نظر صريح عند المتقدمين.</w:t>
      </w:r>
    </w:p>
    <w:p w14:paraId="6D77E53C" w:rsidR="00C767B2" w:rsidRPr="00970911" w:rsidRDefault="00C767B2" w:rsidP="00C767B2">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 xml:space="preserve">الاعتراض الثالث: تراكم الخطأ عبر المستويات</w:t>
      </w:r>
    </w:p>
    <w:p w14:paraId="2BA231D9" w:rsidR="00C767B2" w:rsidRPr="00970911" w:rsidRDefault="00C767B2" w:rsidP="00C767B2">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وهذا اعتراض رياضي، وهو في نظري أقوى الثلاثة؛ فإذا حمل كل انتقال احتمال خطأ 20%، فاحتمال وقوع خطأ في واحد على الأقل من الانتقالات الستة يبلغ 1 − 0.8⁶ ≈ 74%، فيكون الناتج النهائي مشكوكًا فيه في أغلب الأحوال.</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والحساب صحيح لو كانت الانتقالات مستقلة عشوائية. لكن السلم يُلزم بإعلان هامش كل انتقال، فيستطيع الناقد أن يراجع أي مستوى وحده ويستبدل به غيره دون أن يهدم البناء كله، ومن أثبت خطأً في مستوى بعينه أسقط ما فوقه، وبقي ما دونه قائمًا. أما النموذج الذي لا يعلن مستوياته فيخبّئ أخطاءه كلها في كتلة واحدة لا تُراجَع، كمخزن بلا سجل جرد لا يعرف صاحبه أين ضاعت بضاعته. فأيهما أصدق معرفيًا؟</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تنجح البطاقة حين تُري القارئ الطريق، حتى لو لم يوافق على النتيجة. وإذا عجز الباحث عن ملء خانة منها، فذلك نذير بأن المفهوم لم ينضج بعد؛ لذلك تُستعمل البطاقات في الكتاب لاكتشاف مواطن الضعف أيضًا، لا لإلباس نتائج مكتملة سلفًا ثوبًا توثيقيًا. وما أنجزه السلم هنا له حدوده الواضحة، فقد تتبعنا الشورى والأمانة حتى المستوى السادس، والسابع معلَّق لكليهما ينتظر الميدان، وبعض المفاهيم اللاحقة سيأتي بتطبيق مختصر يُعلَن اختصاره. والبطاقة التي تُخفي فراغها أخطر من البطاقة الفارغة.</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ويبقى سؤال يسبق السلم كله. فالمستوى الأول يبدأ من «الدلالة القرآنية»، فكيف نصل إلى دلالة موثوقة أصلًا؟ هذا موضوع الفصل السادس، بروتوكول القراءة القرآنية الثماني.</w:t>
      </w:r>
    </w:p>
    <w:p w14:paraId="6440045C" w:rsidR="00A76DA2" w:rsidRPr="0028654F" w:rsidRDefault="00A76DA2" w:rsidP="00A76DA2">
      <w:pPr>
        <w:pageBreakBefore/>
        <w:shd w:val="clear" w:color="auto" w:fill="1F3864"/>
        <w:bidi/>
        <w:jc w:val="center"/>
        <w:rPr>
          <w:rFonts w:ascii="Sakkal Majalla" w:hAnsi="Sakkal Majalla" w:cs="Sakkal Majalla"/>
          <w:sz w:val="28"/>
          <w:szCs w:val="28"/>
        </w:rPr>
      </w:pPr>
      <w:r w:rsidRPr="0028654F">
        <w:rPr>
          <w:rFonts w:ascii="Sakkal Majalla" w:hAnsi="Sakkal Majalla" w:cs="Sakkal Majalla"/>
          <w:b/>
          <w:bCs/>
          <w:color w:val="FFFFFF"/>
          <w:sz w:val="28"/>
          <w:szCs w:val="28"/>
          <w:rtl/>
        </w:rPr>
        <w:lastRenderedPageBreak/>
        <w:t>الفصل السادس</w:t>
      </w:r>
      <w:r>
        <w:fldChar w:fldCharType="begin"/>
      </w:r>
      <w:r>
        <w:instrText xml:space="preserve"> TC "الفصل السادس: بروتوكول القراءة القرآنية الثماني، ثماني خطوات إلزامية قبل دخول سلم الاشتقاق: من القراءة العابرة إلى القراءة الموثوقة" \l 1 </w:instrText>
      </w:r>
      <w:r>
        <w:fldChar w:fldCharType="end"/>
      </w:r>
    </w:p>
    <w:p w14:paraId="06F428F3" w:rsidR="00A76DA2" w:rsidRPr="0028654F" w:rsidRDefault="00A76DA2" w:rsidP="00A76DA2">
      <w:pPr>
        <w:shd w:val="clear" w:color="auto" w:fill="156082"/>
        <w:bidi/>
        <w:jc w:val="center"/>
        <w:rPr>
          <w:rFonts w:ascii="Sakkal Majalla" w:hAnsi="Sakkal Majalla" w:cs="Sakkal Majalla"/>
          <w:sz w:val="28"/>
          <w:szCs w:val="28"/>
        </w:rPr>
      </w:pPr>
      <w:r w:rsidRPr="0028654F">
        <w:rPr>
          <w:rFonts w:ascii="Sakkal Majalla" w:hAnsi="Sakkal Majalla" w:cs="Sakkal Majalla"/>
          <w:b/>
          <w:bCs/>
          <w:color w:val="FFFFFF"/>
          <w:sz w:val="28"/>
          <w:szCs w:val="28"/>
          <w:rtl/>
        </w:rPr>
        <w:t>بروتوكول القراءة القرآنية الثماني</w:t>
      </w:r>
    </w:p>
    <w:p w14:paraId="5FD3987D" w:rsidR="00A76DA2" w:rsidRPr="0028654F" w:rsidRDefault="00A76DA2" w:rsidP="00A76DA2">
      <w:pPr>
        <w:shd w:val="clear" w:color="auto" w:fill="2E74B5"/>
        <w:bidi/>
        <w:spacing w:after="18"/>
        <w:jc w:val="center"/>
        <w:rPr>
          <w:rFonts w:ascii="Sakkal Majalla" w:hAnsi="Sakkal Majalla" w:cs="Sakkal Majalla"/>
          <w:sz w:val="28"/>
          <w:szCs w:val="28"/>
        </w:rPr>
      </w:pPr>
      <w:r w:rsidRPr="0028654F">
        <w:rPr>
          <w:rFonts w:ascii="Sakkal Majalla" w:hAnsi="Sakkal Majalla" w:cs="Sakkal Majalla"/>
          <w:color w:val="FFFFFF"/>
          <w:sz w:val="28"/>
          <w:szCs w:val="28"/>
          <w:rtl/>
        </w:rPr>
        <w:t>ثماني خطوات إلزامية قبل دخول سلم الاشتقاق: من القراءة العابرة إلى القراءة الموثوقة</w:t>
      </w:r>
    </w:p>
    <w:p w14:paraId="05B0F7C4" w:rsidR="00A76DA2" w:rsidRPr="0028654F" w:rsidRDefault="00A76DA2" w:rsidP="00A76DA2">
      <w:pPr>
        <w:shd w:val="clear" w:color="auto" w:fill="F5F0FF"/>
        <w:bidi/>
        <w:spacing w:before="10"/>
        <w:jc w:val="center"/>
        <w:rPr>
          <w:rFonts w:ascii="Sakkal Majalla" w:hAnsi="Sakkal Majalla" w:cs="Sakkal Majalla"/>
          <w:sz w:val="28"/>
          <w:szCs w:val="28"/>
        </w:rPr>
      </w:pPr>
      <w:r w:rsidRPr="0028654F">
        <w:rPr>
          <w:rFonts w:ascii="Sakkal Majalla" w:hAnsi="Sakkal Majalla" w:cs="Sakkal Majalla"/>
          <w:b/>
          <w:bCs/>
          <w:color w:val="1F3864"/>
          <w:sz w:val="28"/>
          <w:szCs w:val="28"/>
          <w:rtl/>
        </w:rPr>
        <w:t>﴿أَفَلَا يَتَدَبَّرُونَ الْقُرْآنَ وَلَوْ كَانَ مِنْ عِندِ غَيْرِ اللَّهِ لَوَجَدُوا فِيهِ اخْتِلَافًا كَثِيرًا﴾</w:t>
      </w:r>
    </w:p>
    <w:p w14:paraId="711DCC7A" w:rsidR="00A76DA2" w:rsidRPr="0028654F" w:rsidRDefault="00A76DA2" w:rsidP="00A76DA2">
      <w:pPr>
        <w:bidi/>
        <w:spacing w:after="18"/>
        <w:jc w:val="center"/>
        <w:rPr>
          <w:rFonts w:ascii="Sakkal Majalla" w:hAnsi="Sakkal Majalla" w:cs="Sakkal Majalla"/>
          <w:sz w:val="26"/>
          <w:szCs w:val="26"/>
        </w:rPr>
      </w:pPr>
      <w:r w:rsidRPr="0028654F">
        <w:rPr>
          <w:rFonts w:ascii="Sakkal Majalla" w:hAnsi="Sakkal Majalla" w:cs="Sakkal Majalla"/>
          <w:color w:val="595959"/>
          <w:sz w:val="28"/>
          <w:szCs w:val="28"/>
          <w:rtl/>
        </w:rPr>
        <w:t xml:space="preserve">النساء </w:t>
      </w:r>
      <w:r w:rsidRPr="0028654F">
        <w:rPr>
          <w:rFonts w:ascii="Sakkal Majalla" w:hAnsi="Sakkal Majalla" w:cs="Sakkal Majalla"/>
          <w:color w:val="595959"/>
          <w:sz w:val="26"/>
          <w:szCs w:val="26"/>
          <w:rtl/>
        </w:rPr>
        <w:t>: 82</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حالة افتراضية: في مجلس إدارة مؤسسة خيرية يقترح المدير التنفيذي إلغاء صلاحيات اللجان الاستشارية وتركيز القرار في يده، ويستدل بقوله تعالى ﴿وَلَا تُلْقُوا بِأَيْدِيكُمْ إِلَى التَّهْلُكَةِ﴾، فيردّ عليه أحد الأعضاء بهدوء بأن الآية نزلت في سياق الإنفاق في سبيل الله، لا في هياكل الحوكمة، وأن في القرآن نفسه آيات تأمر بالشورى في أمر الجماعة.</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لم تكن المشكلة في الآية. كانت في قراءتها بلا سياق، وبلا آيات مكمّلة، وبلا استقراء للموضوع، ولهذا الخطأ وأمثاله وُضع البروتوكول الثماني.</w:t>
      </w:r>
    </w:p>
    <w:p w14:paraId="14A0F6CA" w:rsidR="00A76DA2" w:rsidRPr="0028654F" w:rsidRDefault="00A76DA2" w:rsidP="00A76DA2">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والبروتوكول يسبق السلم عند العمل، وإن تأخر عنه في العرض؛ لأن القارئ يحتاج أن يعرف السلم أولًا ليفهم ما الذي يهيّئه البروتوكول، فهذا أداة إعداد (Preparatory Protocol)، وذاك أداة تشغيل (Operational Tool). ومن عرف السلم وجهل البروتوكول قد يُدخل فيه نصًا لم يحسن قراءته، فيخرج بدقة زائفة، كدرجات مرتبة فوق أساس مائل.</w:t>
      </w:r>
    </w:p>
    <w:p w14:paraId="22D9014D" w:rsidR="00A76DA2" w:rsidRPr="0028654F" w:rsidRDefault="00A76DA2" w:rsidP="00A76DA2">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6.1  لماذا نحتاج إلى بروتوكول قراءة مقنَّن: مشكلة الدائرة التأويلية</w:t>
      </w:r>
      <w:r>
        <w:fldChar w:fldCharType="begin"/>
      </w:r>
      <w:r>
        <w:instrText xml:space="preserve"> TC "6.1  لماذا نحتاج إلى بروتوكول قراءة مقنَّن: مشكلة الدائرة التأويلية" \l 2 </w:instrText>
      </w:r>
      <w:r>
        <w:fldChar w:fldCharType="end"/>
      </w:r>
    </w:p>
    <w:p w14:paraId="11D0F21E" w:rsidR="00A76DA2" w:rsidRPr="0028654F" w:rsidRDefault="00A76DA2" w:rsidP="00A76DA2">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قد يقرأ اثنان الآية نفسها فيخرجان بمفهومين إداريين مختلفين، ولا يكون أحدهما متلاعبًا بالضرورة؛ فربما اختلفا في السياق، أو في معنى اللفظ، أو في درجة التعميم، أو انتقل أحدهما من الوصف إلى الإلزام دون أن يعلن. لذلك لا يطمع البروتوكول في إزالة الاختلاف، بل في كشف موضعه. وما أريده من الباحث أن يقول بوضوح إنه هنا اعتمد على الدلالة اللغوية، وهنا رجّح تفسيرًا، وهنا أضاف تركيبًا إداريًا، وهنا لا يملك إلا فرضية تنتظر التجربة.</w:t>
      </w:r>
    </w:p>
    <w:p w14:paraId="4AFA267F" w:rsidR="00A76DA2" w:rsidRPr="0028654F" w:rsidRDefault="00A76DA2" w:rsidP="00A76DA2">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ثم إن هذه القراءة تصطدم بإشكال فلسفي قديم، يسمّيه التقليد التأويلي الألماني «الدائرة التأويلية» (Hermeneutischer Zirkel)، ومعناه أنك لكي تفهم الجزء تحتاج أن تفهم الكل، ولكي تفهم الكل تحتاج أن تفهم الأجزاء التي يتألف منها. فالآية في القيادة تُفهم بسياق سورتها، والسورة تُفهم بآياتها، فمن أين نبدأ؟</w:t>
      </w:r>
    </w:p>
    <w:p w14:paraId="79A3AD46" w:rsidR="00A76DA2" w:rsidRPr="0028654F" w:rsidRDefault="00A76DA2" w:rsidP="00A76DA2">
      <w:pPr>
        <w:bidi/>
        <w:spacing w:after="65"/>
        <w:ind w:right="260"/>
        <w:rPr>
          <w:rFonts w:ascii="Sakkal Majalla" w:hAnsi="Sakkal Majalla" w:cs="Sakkal Majalla"/>
          <w:sz w:val="26"/>
          <w:szCs w:val="26"/>
        </w:rPr>
      </w:pPr>
      <w:r>
        <w:rPr>
          <w:rFonts w:ascii="Sakkal Majalla" w:hAnsi="Sakkal Majalla" w:cs="Sakkal Majalla"/>
          <w:sz w:val="26"/>
          <w:szCs w:val="26"/>
        </w:rPr>
        <w:t xml:space="preserve">    </w:t>
      </w:r>
      <w:r>
        <w:rPr>
          <w:rFonts w:ascii="Sakkal Majalla" w:hAnsi="Sakkal Majalla" w:cs="Sakkal Majalla"/>
          <w:i/>
          <w:iCs/>
          <w:color w:val="595959"/>
          <w:sz w:val="26"/>
          <w:szCs w:val="26"/>
          <w:rtl/>
        </w:rPr>
        <w:t>Schleiermacher, F. (1998 [1838]). Hermeneutics and Criticism. Cambridge University Press. أول صياغة منهجية شاملة للدائرة التأويلية.</w:t>
      </w:r>
    </w:p>
    <w:p w14:paraId="173B6027" w:rsidR="00A76DA2" w:rsidRPr="0028654F" w:rsidRDefault="00A76DA2" w:rsidP="00A76DA2">
      <w:pPr>
        <w:bidi/>
        <w:spacing w:before="70" w:after="38"/>
        <w:rPr>
          <w:rFonts w:ascii="Sakkal Majalla" w:hAnsi="Sakkal Majalla" w:cs="Sakkal Majalla"/>
          <w:sz w:val="26"/>
          <w:szCs w:val="26"/>
        </w:rPr>
      </w:pPr>
      <w:r>
        <w:rPr>
          <w:rFonts w:ascii="Sakkal Majalla" w:hAnsi="Sakkal Majalla" w:cs="Sakkal Majalla"/>
          <w:b/>
          <w:bCs/>
          <w:color w:val="156082"/>
          <w:sz w:val="26"/>
          <w:szCs w:val="26"/>
          <w:rtl/>
        </w:rPr>
        <w:t>حلّ غادامير: الدائرة المنتِجة</w:t>
      </w:r>
    </w:p>
    <w:p w14:paraId="5BE4663F" w:rsidR="00A76DA2" w:rsidRPr="0028654F" w:rsidRDefault="00A76DA2" w:rsidP="00A76DA2">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جواب هانز-غيورغ غادامير في «Truth and Method» (1960) أن الدائرة منتِجة لا مفرغة؛ فالقارئ يبدأ بفهم مسبق ناقص للكل، ثم يراجعه حين يقرأ الجزء، ثم يعود إلى الكل بفهم أدق، وهكذا تتقدم القراءة مع كل دورة. ويصوّر بعض الشرّاح اللاحقين هذه الحركة بـ«الحلزون التأويلي»؛ لأن القارئ لا يعود إلى النقطة نفسها.</w:t>
      </w:r>
    </w:p>
    <w:p w14:paraId="643373EC" w:rsidR="00A76DA2" w:rsidRPr="0028654F" w:rsidRDefault="00A76DA2" w:rsidP="00A76DA2">
      <w:pPr>
        <w:bidi/>
        <w:spacing w:after="65"/>
        <w:ind w:right="260"/>
        <w:rPr>
          <w:rFonts w:ascii="Sakkal Majalla" w:hAnsi="Sakkal Majalla" w:cs="Sakkal Majalla"/>
          <w:sz w:val="26"/>
          <w:szCs w:val="26"/>
        </w:rPr>
      </w:pPr>
      <w:r>
        <w:rPr>
          <w:rFonts w:ascii="Sakkal Majalla" w:hAnsi="Sakkal Majalla" w:cs="Sakkal Majalla"/>
          <w:sz w:val="26"/>
          <w:szCs w:val="26"/>
        </w:rPr>
        <w:t xml:space="preserve">    </w:t>
      </w:r>
      <w:r>
        <w:rPr>
          <w:rFonts w:ascii="Sakkal Majalla" w:hAnsi="Sakkal Majalla" w:cs="Sakkal Majalla"/>
          <w:i/>
          <w:iCs/>
          <w:color w:val="595959"/>
          <w:sz w:val="26"/>
          <w:szCs w:val="26"/>
          <w:rtl/>
        </w:rPr>
        <w:t>Gadamer, H-G. (1960/2004). Truth and Method. Continuum. مفهوم الدائرة التأويلية المنتِجة (Productive Circularity).</w:t>
      </w:r>
    </w:p>
    <w:p w14:paraId="24F31A4D" w:rsidR="00A76DA2" w:rsidRPr="0028654F" w:rsidRDefault="00A76DA2" w:rsidP="00A76DA2">
      <w:pPr>
        <w:bidi/>
        <w:spacing w:before="70" w:after="38"/>
        <w:rPr>
          <w:rFonts w:ascii="Sakkal Majalla" w:hAnsi="Sakkal Majalla" w:cs="Sakkal Majalla"/>
          <w:sz w:val="26"/>
          <w:szCs w:val="26"/>
        </w:rPr>
      </w:pPr>
      <w:r>
        <w:rPr>
          <w:rFonts w:ascii="Sakkal Majalla" w:hAnsi="Sakkal Majalla" w:cs="Sakkal Majalla"/>
          <w:b/>
          <w:bCs/>
          <w:color w:val="156082"/>
          <w:sz w:val="26"/>
          <w:szCs w:val="26"/>
          <w:rtl/>
        </w:rPr>
        <w:t>لماذا لا يكفي الحل الفلسفي وحده</w:t>
      </w:r>
    </w:p>
    <w:p w14:paraId="1D44AF3A" w:rsidR="00A76DA2" w:rsidRPr="0028654F" w:rsidRDefault="00A76DA2" w:rsidP="00A76DA2">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غير أن وصف الدائرة المنتِجة يصلح لما يجري في ذهن القارئ، ولا يعطي خطوات يكرّرها باحث آخر ليتحقق من قراءة الأول. وهنا موضع البروتوكول، فهو يجسّد الفكرة في ثماني خطوات موثّقة، فبدل أن يقول الباحث «تدبّرتُ وفهمت»، يقول «طبّقت الخطوات من 1 إلى 8، وهذا ما ظهر في كل خطوة». والإنصاف يقتضي أن أذكر أن غادامير نفسه يشكّ في أن يضمن المنهجُ الحقيقة؛ لذلك لا آخذ منه إلا اعترافه بأثر الفهم المسبق، أما طلب معيار للصحة فيقرّب البروتوكول من هيرش، كما سيأتي في 6.8.</w:t>
      </w:r>
    </w:p>
    <w:p w14:paraId="6F0300D6" w:rsidR="00A76DA2" w:rsidRPr="0028654F" w:rsidRDefault="00A76DA2" w:rsidP="00A76DA2">
      <w:pPr>
        <w:bidi/>
        <w:spacing w:before="70" w:after="38"/>
        <w:rPr>
          <w:rFonts w:ascii="Sakkal Majalla" w:hAnsi="Sakkal Majalla" w:cs="Sakkal Majalla"/>
          <w:sz w:val="26"/>
          <w:szCs w:val="26"/>
        </w:rPr>
      </w:pPr>
      <w:r>
        <w:rPr>
          <w:rFonts w:ascii="Sakkal Majalla" w:hAnsi="Sakkal Majalla" w:cs="Sakkal Majalla"/>
          <w:b/>
          <w:bCs/>
          <w:color w:val="156082"/>
          <w:sz w:val="26"/>
          <w:szCs w:val="26"/>
          <w:rtl/>
        </w:rPr>
        <w:t>سابقة إسلامية: تفسير القرآن بالقرآن</w:t>
      </w:r>
    </w:p>
    <w:p w14:paraId="6143F77E" w:rsidR="00A76DA2" w:rsidRPr="0028654F" w:rsidRDefault="00A76DA2" w:rsidP="00A76DA2">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وفي تراثنا سابقة مباشرة هي تفسير القرآن بالقرآن، فقد قرّر ابن تيمية (ت.728هـ) في «مقدمة في أصول التفسير» أنه أحسن طرق التفسير، قبل شلايرماخر بخمسة قرون. ومثاله قوله تعالى ﴿أُحِلَّتْ لَكُم بَهِيمَةُ الْأَنْعَامِ إِلَّا مَا يُتْلَىٰ عَلَيْكُمْ﴾ (المائدة:1)؛ فالمستثنى مجمل تفصّله الآية الثالثة من السورة نفسها. والمفسر حين يردّ المجمل إلى المفصّل يتحرك بين الجزء والكل حركة قريبة مما وصفه غادامير، والفرق أنه يتحرك داخل نص واحد يحيل بعضه إلى بعض، فيضيق مجال الاحتمال.</w:t>
      </w:r>
    </w:p>
    <w:p w14:paraId="077A9064" w:rsidR="00A76DA2" w:rsidRPr="0028654F" w:rsidRDefault="00A76DA2" w:rsidP="00A76DA2">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ثلاثة تقاليد التقت إذن على الإشكال نفسه، هي القاعدة التفسيرية الإسلامية، وحل غادامير الفلسفي، وقوس ريكور الإجرائي (6.8). والتقاؤها لا يُثبت صحة البروتوكول، لكنه يدل على أن المشكلة التي يعالجها حقيقية لا متوهَّمة.</w:t>
      </w:r>
    </w:p>
    <w:p w14:paraId="362EFA6B" w:rsidR="00A76DA2" w:rsidRPr="0028654F" w:rsidRDefault="00A76DA2" w:rsidP="00A76DA2">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6.2  الخطوات الثماني الإلزامية: تعريف إجرائي وناتج متوقع لكل خطوة</w:t>
      </w:r>
      <w:r>
        <w:fldChar w:fldCharType="begin"/>
      </w:r>
      <w:r>
        <w:instrText xml:space="preserve"> TC "6.2  الخطوات الثماني الإلزامية: تعريف إجرائي وناتج متوقع لكل خطوة" \l 2 </w:instrText>
      </w:r>
      <w:r>
        <w:fldChar w:fldCharType="end"/>
      </w:r>
    </w:p>
    <w:p w14:paraId="4349B6CF" w:rsidR="00A76DA2" w:rsidRPr="0028654F" w:rsidRDefault="00A76DA2" w:rsidP="00A76DA2">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لكل خطوة من الثماني إجراؤها وأدواتها، وناتجها الذي يغذّي المستوى الأول من سلم الاشتقاق:</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20"/>
        <w:gridCol w:w="2520"/>
        <w:gridCol w:w="3780"/>
        <w:gridCol w:w="3360"/>
      </w:tblGrid>
      <w:tr w:rsidR="00A76DA2" w:rsidRPr="0028654F" w14:paraId="2C77A4C5" w:rsidTr="00201A65">
        <w:tc>
          <w:tcPr>
            <w:tcW w:w="420" w:type="dxa"/>
            <w:shd w:val="clear" w:color="auto" w:fill="1F3864"/>
            <w:tcMar>
              <w:top w:w="40" w:type="dxa"/>
              <w:left w:w="90" w:type="dxa"/>
              <w:bottom w:w="40" w:type="dxa"/>
              <w:right w:w="90" w:type="dxa"/>
            </w:tcMar>
            <w:vAlign w:val="center"/>
          </w:tcPr>
          <w:p w14:paraId="7DF6F82A" w:rsidR="00A76DA2" w:rsidRPr="0028654F" w:rsidRDefault="00A76DA2" w:rsidP="00201A65">
            <w:pPr>
              <w:bidi/>
              <w:spacing w:before="20" w:after="20"/>
              <w:rPr>
                <w:rFonts w:ascii="Sakkal Majalla" w:hAnsi="Sakkal Majalla" w:cs="Sakkal Majalla"/>
                <w:sz w:val="26"/>
                <w:szCs w:val="26"/>
              </w:rPr>
            </w:pPr>
            <w:r w:rsidRPr="0028654F">
              <w:rPr>
                <w:rFonts w:ascii="Sakkal Majalla" w:hAnsi="Sakkal Majalla" w:cs="Sakkal Majalla"/>
                <w:b/>
                <w:bCs/>
                <w:color w:val="FFFFFF"/>
                <w:sz w:val="24"/>
                <w:szCs w:val="24"/>
                <w:rtl/>
              </w:rPr>
              <w:lastRenderedPageBreak/>
              <w:t>#</w:t>
            </w:r>
          </w:p>
        </w:tc>
        <w:tc>
          <w:tcPr>
            <w:tcW w:w="2520" w:type="dxa"/>
            <w:shd w:val="clear" w:color="auto" w:fill="1F3864"/>
            <w:tcMar>
              <w:top w:w="40" w:type="dxa"/>
              <w:left w:w="90" w:type="dxa"/>
              <w:bottom w:w="40" w:type="dxa"/>
              <w:right w:w="90" w:type="dxa"/>
            </w:tcMar>
            <w:vAlign w:val="center"/>
          </w:tcPr>
          <w:p w14:paraId="069B62B7" w:rsidR="00A76DA2" w:rsidRPr="0028654F" w:rsidRDefault="00A76DA2" w:rsidP="00201A65">
            <w:pPr>
              <w:bidi/>
              <w:spacing w:before="20" w:after="20"/>
              <w:rPr>
                <w:rFonts w:ascii="Sakkal Majalla" w:hAnsi="Sakkal Majalla" w:cs="Sakkal Majalla"/>
                <w:sz w:val="26"/>
                <w:szCs w:val="26"/>
              </w:rPr>
            </w:pPr>
            <w:r w:rsidRPr="0028654F">
              <w:rPr>
                <w:rFonts w:ascii="Sakkal Majalla" w:hAnsi="Sakkal Majalla" w:cs="Sakkal Majalla"/>
                <w:b/>
                <w:bCs/>
                <w:color w:val="FFFFFF"/>
                <w:sz w:val="24"/>
                <w:szCs w:val="24"/>
                <w:rtl/>
              </w:rPr>
              <w:t>الخطوة</w:t>
            </w:r>
          </w:p>
        </w:tc>
        <w:tc>
          <w:tcPr>
            <w:tcW w:w="3780" w:type="dxa"/>
            <w:shd w:val="clear" w:color="auto" w:fill="1F3864"/>
            <w:tcMar>
              <w:top w:w="40" w:type="dxa"/>
              <w:left w:w="90" w:type="dxa"/>
              <w:bottom w:w="40" w:type="dxa"/>
              <w:right w:w="90" w:type="dxa"/>
            </w:tcMar>
            <w:vAlign w:val="center"/>
          </w:tcPr>
          <w:p w14:paraId="1226B8E9" w:rsidR="00A76DA2" w:rsidRPr="0028654F" w:rsidRDefault="00A76DA2" w:rsidP="00201A65">
            <w:pPr>
              <w:bidi/>
              <w:spacing w:before="20" w:after="20"/>
              <w:rPr>
                <w:rFonts w:ascii="Sakkal Majalla" w:hAnsi="Sakkal Majalla" w:cs="Sakkal Majalla"/>
                <w:sz w:val="26"/>
                <w:szCs w:val="26"/>
              </w:rPr>
            </w:pPr>
            <w:r w:rsidRPr="0028654F">
              <w:rPr>
                <w:rFonts w:ascii="Sakkal Majalla" w:hAnsi="Sakkal Majalla" w:cs="Sakkal Majalla"/>
                <w:b/>
                <w:bCs/>
                <w:color w:val="FFFFFF"/>
                <w:sz w:val="24"/>
                <w:szCs w:val="24"/>
                <w:rtl/>
              </w:rPr>
              <w:t>الإجراء والأداة</w:t>
            </w:r>
          </w:p>
        </w:tc>
        <w:tc>
          <w:tcPr>
            <w:tcW w:w="3360" w:type="dxa"/>
            <w:shd w:val="clear" w:color="auto" w:fill="1F3864"/>
            <w:tcMar>
              <w:top w:w="40" w:type="dxa"/>
              <w:left w:w="90" w:type="dxa"/>
              <w:bottom w:w="40" w:type="dxa"/>
              <w:right w:w="90" w:type="dxa"/>
            </w:tcMar>
            <w:vAlign w:val="center"/>
          </w:tcPr>
          <w:p w14:paraId="72907F7C" w:rsidR="00A76DA2" w:rsidRPr="0028654F" w:rsidRDefault="00A76DA2" w:rsidP="00201A65">
            <w:pPr>
              <w:bidi/>
              <w:spacing w:before="20" w:after="20"/>
              <w:rPr>
                <w:rFonts w:ascii="Sakkal Majalla" w:hAnsi="Sakkal Majalla" w:cs="Sakkal Majalla"/>
                <w:sz w:val="26"/>
                <w:szCs w:val="26"/>
              </w:rPr>
            </w:pPr>
            <w:r w:rsidRPr="0028654F">
              <w:rPr>
                <w:rFonts w:ascii="Sakkal Majalla" w:hAnsi="Sakkal Majalla" w:cs="Sakkal Majalla"/>
                <w:b/>
                <w:bCs/>
                <w:color w:val="FFFFFF"/>
                <w:sz w:val="24"/>
                <w:szCs w:val="24"/>
                <w:rtl/>
              </w:rPr>
              <w:t>الناتج المُتوقَّع</w:t>
            </w:r>
          </w:p>
        </w:tc>
      </w:tr>
      <w:tr w:rsidR="00A76DA2" w:rsidRPr="0028654F" w14:paraId="6DC56BF2" w:rsidTr="00201A65">
        <w:tc>
          <w:tcPr>
            <w:tcW w:w="420" w:type="dxa"/>
            <w:shd w:val="clear" w:color="auto" w:fill="EBF5FB"/>
            <w:tcMar>
              <w:top w:w="40" w:type="dxa"/>
              <w:left w:w="90" w:type="dxa"/>
              <w:bottom w:w="40" w:type="dxa"/>
              <w:right w:w="90" w:type="dxa"/>
            </w:tcMar>
            <w:vAlign w:val="center"/>
          </w:tcPr>
          <w:p w14:paraId="04F8E2A0" w:rsidR="00A76DA2" w:rsidRPr="0028654F" w:rsidRDefault="00A76DA2" w:rsidP="00201A65">
            <w:pPr>
              <w:bidi/>
              <w:spacing w:before="20" w:after="20"/>
              <w:rPr>
                <w:rFonts w:ascii="Sakkal Majalla" w:hAnsi="Sakkal Majalla" w:cs="Sakkal Majalla"/>
                <w:sz w:val="26"/>
                <w:szCs w:val="26"/>
              </w:rPr>
            </w:pPr>
            <w:r w:rsidRPr="0028654F">
              <w:rPr>
                <w:rFonts w:ascii="Sakkal Majalla" w:hAnsi="Sakkal Majalla" w:cs="Sakkal Majalla"/>
                <w:b/>
                <w:bCs/>
                <w:color w:val="1F3864"/>
                <w:sz w:val="24"/>
                <w:szCs w:val="24"/>
                <w:rtl/>
              </w:rPr>
              <w:t>1</w:t>
            </w:r>
          </w:p>
        </w:tc>
        <w:tc>
          <w:tcPr>
            <w:tcW w:w="2520" w:type="dxa"/>
            <w:shd w:val="clear" w:color="auto" w:fill="F5F5F5"/>
            <w:tcMar>
              <w:top w:w="40" w:type="dxa"/>
              <w:left w:w="90" w:type="dxa"/>
              <w:bottom w:w="40" w:type="dxa"/>
              <w:right w:w="90" w:type="dxa"/>
            </w:tcMar>
            <w:vAlign w:val="center"/>
          </w:tcPr>
          <w:p w14:paraId="5B1ACB6C" w:rsidR="00A76DA2" w:rsidRPr="0028654F" w:rsidRDefault="00A76DA2" w:rsidP="00201A65">
            <w:pPr>
              <w:bidi/>
              <w:spacing w:before="20" w:after="20"/>
              <w:rPr>
                <w:rFonts w:ascii="Sakkal Majalla" w:hAnsi="Sakkal Majalla" w:cs="Sakkal Majalla"/>
                <w:sz w:val="26"/>
                <w:szCs w:val="26"/>
              </w:rPr>
            </w:pPr>
            <w:r w:rsidRPr="0028654F">
              <w:rPr>
                <w:rFonts w:ascii="Sakkal Majalla" w:hAnsi="Sakkal Majalla" w:cs="Sakkal Majalla"/>
                <w:b/>
                <w:bCs/>
                <w:color w:val="000000"/>
                <w:sz w:val="24"/>
                <w:szCs w:val="24"/>
                <w:rtl/>
              </w:rPr>
              <w:t>السياق الأولي</w:t>
            </w:r>
          </w:p>
        </w:tc>
        <w:tc>
          <w:tcPr>
            <w:tcW w:w="3780" w:type="dxa"/>
            <w:shd w:val="clear" w:color="auto" w:fill="EBF5FB"/>
            <w:tcMar>
              <w:top w:w="40" w:type="dxa"/>
              <w:left w:w="90" w:type="dxa"/>
              <w:bottom w:w="40" w:type="dxa"/>
              <w:right w:w="90" w:type="dxa"/>
            </w:tcMar>
            <w:vAlign w:val="center"/>
          </w:tcPr>
          <w:p w14:paraId="2DFACA06" w:rsidR="00A76DA2" w:rsidRPr="0028654F" w:rsidRDefault="00A76DA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مكية أم مدنية؟ ما قبلها وما بعدها؟ أسباب النزول إن وُجدت، مع تصنيف الرواية (صريحة أو غير صريحة، في 6.3)</w:t>
            </w:r>
          </w:p>
        </w:tc>
        <w:tc>
          <w:tcPr>
            <w:tcW w:w="3360" w:type="dxa"/>
            <w:shd w:val="clear" w:color="auto" w:fill="EBF5E0"/>
            <w:tcMar>
              <w:top w:w="40" w:type="dxa"/>
              <w:left w:w="90" w:type="dxa"/>
              <w:bottom w:w="40" w:type="dxa"/>
              <w:right w:w="90" w:type="dxa"/>
            </w:tcMar>
            <w:vAlign w:val="center"/>
          </w:tcPr>
          <w:p w14:paraId="09250F37" w:rsidR="00A76DA2" w:rsidRPr="0028654F" w:rsidRDefault="00A76DA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إطار زمني وموضوعي يمنع اجتزاء الآية من سياقها التاريخي والنصي</w:t>
            </w:r>
          </w:p>
        </w:tc>
      </w:tr>
      <w:tr w:rsidR="00A76DA2" w:rsidRPr="0028654F" w14:paraId="3DF0A45F" w:rsidTr="00201A65">
        <w:tc>
          <w:tcPr>
            <w:tcW w:w="420" w:type="dxa"/>
            <w:shd w:val="clear" w:color="auto" w:fill="FFFFFF"/>
            <w:tcMar>
              <w:top w:w="40" w:type="dxa"/>
              <w:left w:w="90" w:type="dxa"/>
              <w:bottom w:w="40" w:type="dxa"/>
              <w:right w:w="90" w:type="dxa"/>
            </w:tcMar>
            <w:vAlign w:val="center"/>
          </w:tcPr>
          <w:p w14:paraId="49CB213E" w:rsidR="00A76DA2" w:rsidRPr="0028654F" w:rsidRDefault="00A76DA2" w:rsidP="00201A65">
            <w:pPr>
              <w:bidi/>
              <w:spacing w:before="20" w:after="20"/>
              <w:rPr>
                <w:rFonts w:ascii="Sakkal Majalla" w:hAnsi="Sakkal Majalla" w:cs="Sakkal Majalla"/>
                <w:sz w:val="26"/>
                <w:szCs w:val="26"/>
              </w:rPr>
            </w:pPr>
            <w:r w:rsidRPr="0028654F">
              <w:rPr>
                <w:rFonts w:ascii="Sakkal Majalla" w:hAnsi="Sakkal Majalla" w:cs="Sakkal Majalla"/>
                <w:b/>
                <w:bCs/>
                <w:color w:val="1F3864"/>
                <w:sz w:val="24"/>
                <w:szCs w:val="24"/>
                <w:rtl/>
              </w:rPr>
              <w:t>2</w:t>
            </w:r>
          </w:p>
        </w:tc>
        <w:tc>
          <w:tcPr>
            <w:tcW w:w="2520" w:type="dxa"/>
            <w:shd w:val="clear" w:color="auto" w:fill="FFFFFF"/>
            <w:tcMar>
              <w:top w:w="40" w:type="dxa"/>
              <w:left w:w="90" w:type="dxa"/>
              <w:bottom w:w="40" w:type="dxa"/>
              <w:right w:w="90" w:type="dxa"/>
            </w:tcMar>
            <w:vAlign w:val="center"/>
          </w:tcPr>
          <w:p w14:paraId="10C72AF5" w:rsidR="00A76DA2" w:rsidRPr="0028654F" w:rsidRDefault="00A76DA2" w:rsidP="00201A65">
            <w:pPr>
              <w:bidi/>
              <w:spacing w:before="20" w:after="20"/>
              <w:rPr>
                <w:rFonts w:ascii="Sakkal Majalla" w:hAnsi="Sakkal Majalla" w:cs="Sakkal Majalla"/>
                <w:sz w:val="26"/>
                <w:szCs w:val="26"/>
              </w:rPr>
            </w:pPr>
            <w:r w:rsidRPr="0028654F">
              <w:rPr>
                <w:rFonts w:ascii="Sakkal Majalla" w:hAnsi="Sakkal Majalla" w:cs="Sakkal Majalla"/>
                <w:b/>
                <w:bCs/>
                <w:color w:val="000000"/>
                <w:sz w:val="24"/>
                <w:szCs w:val="24"/>
                <w:rtl/>
              </w:rPr>
              <w:t>الدلالة اللغوية</w:t>
            </w:r>
          </w:p>
        </w:tc>
        <w:tc>
          <w:tcPr>
            <w:tcW w:w="3780" w:type="dxa"/>
            <w:shd w:val="clear" w:color="auto" w:fill="FFFFFF"/>
            <w:tcMar>
              <w:top w:w="40" w:type="dxa"/>
              <w:left w:w="90" w:type="dxa"/>
              <w:bottom w:w="40" w:type="dxa"/>
              <w:right w:w="90" w:type="dxa"/>
            </w:tcMar>
            <w:vAlign w:val="center"/>
          </w:tcPr>
          <w:p w14:paraId="43C7ADE7" w:rsidR="00A76DA2" w:rsidRPr="0028654F" w:rsidRDefault="00A76DA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الجذر (ابن فارس)، والخصوصية القرآنية (الراغب)، واتساع الاستعمال (ابن منظور)، والبلاغة (الزمخشري): المصادر اللغوية الأربعة (الفصل الرابع 4.6)</w:t>
            </w:r>
          </w:p>
        </w:tc>
        <w:tc>
          <w:tcPr>
            <w:tcW w:w="3360" w:type="dxa"/>
            <w:shd w:val="clear" w:color="auto" w:fill="FFFFFF"/>
            <w:tcMar>
              <w:top w:w="40" w:type="dxa"/>
              <w:left w:w="90" w:type="dxa"/>
              <w:bottom w:w="40" w:type="dxa"/>
              <w:right w:w="90" w:type="dxa"/>
            </w:tcMar>
            <w:vAlign w:val="center"/>
          </w:tcPr>
          <w:p w14:paraId="5E6759E6" w:rsidR="00A76DA2" w:rsidRPr="0028654F" w:rsidRDefault="00A76DA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المعنى المركزي للجذر، ومدى خصوصية الاستعمال القرآني مقارنة باللغة العامة</w:t>
            </w:r>
          </w:p>
        </w:tc>
      </w:tr>
      <w:tr w:rsidR="00A76DA2" w:rsidRPr="0028654F" w14:paraId="0A351E0A" w:rsidTr="00201A65">
        <w:tc>
          <w:tcPr>
            <w:tcW w:w="420" w:type="dxa"/>
            <w:shd w:val="clear" w:color="auto" w:fill="EBF5FB"/>
            <w:tcMar>
              <w:top w:w="40" w:type="dxa"/>
              <w:left w:w="90" w:type="dxa"/>
              <w:bottom w:w="40" w:type="dxa"/>
              <w:right w:w="90" w:type="dxa"/>
            </w:tcMar>
            <w:vAlign w:val="center"/>
          </w:tcPr>
          <w:p w14:paraId="53DEA5DB" w:rsidR="00A76DA2" w:rsidRPr="0028654F" w:rsidRDefault="00A76DA2" w:rsidP="00201A65">
            <w:pPr>
              <w:bidi/>
              <w:spacing w:before="20" w:after="20"/>
              <w:rPr>
                <w:rFonts w:ascii="Sakkal Majalla" w:hAnsi="Sakkal Majalla" w:cs="Sakkal Majalla"/>
                <w:sz w:val="26"/>
                <w:szCs w:val="26"/>
              </w:rPr>
            </w:pPr>
            <w:r w:rsidRPr="0028654F">
              <w:rPr>
                <w:rFonts w:ascii="Sakkal Majalla" w:hAnsi="Sakkal Majalla" w:cs="Sakkal Majalla"/>
                <w:b/>
                <w:bCs/>
                <w:color w:val="1F3864"/>
                <w:sz w:val="24"/>
                <w:szCs w:val="24"/>
                <w:rtl/>
              </w:rPr>
              <w:t>3</w:t>
            </w:r>
          </w:p>
        </w:tc>
        <w:tc>
          <w:tcPr>
            <w:tcW w:w="2520" w:type="dxa"/>
            <w:shd w:val="clear" w:color="auto" w:fill="F5F5F5"/>
            <w:tcMar>
              <w:top w:w="40" w:type="dxa"/>
              <w:left w:w="90" w:type="dxa"/>
              <w:bottom w:w="40" w:type="dxa"/>
              <w:right w:w="90" w:type="dxa"/>
            </w:tcMar>
            <w:vAlign w:val="center"/>
          </w:tcPr>
          <w:p w14:paraId="1F8D9821" w:rsidR="00A76DA2" w:rsidRPr="0028654F" w:rsidRDefault="00A76DA2" w:rsidP="00201A65">
            <w:pPr>
              <w:bidi/>
              <w:spacing w:before="20" w:after="20"/>
              <w:rPr>
                <w:rFonts w:ascii="Sakkal Majalla" w:hAnsi="Sakkal Majalla" w:cs="Sakkal Majalla"/>
                <w:sz w:val="26"/>
                <w:szCs w:val="26"/>
              </w:rPr>
            </w:pPr>
            <w:r w:rsidRPr="0028654F">
              <w:rPr>
                <w:rFonts w:ascii="Sakkal Majalla" w:hAnsi="Sakkal Majalla" w:cs="Sakkal Majalla"/>
                <w:b/>
                <w:bCs/>
                <w:color w:val="000000"/>
                <w:sz w:val="24"/>
                <w:szCs w:val="24"/>
                <w:rtl/>
              </w:rPr>
              <w:t>التفسير متعدد المدارس</w:t>
            </w:r>
          </w:p>
        </w:tc>
        <w:tc>
          <w:tcPr>
            <w:tcW w:w="3780" w:type="dxa"/>
            <w:shd w:val="clear" w:color="auto" w:fill="EBF5FB"/>
            <w:tcMar>
              <w:top w:w="40" w:type="dxa"/>
              <w:left w:w="90" w:type="dxa"/>
              <w:bottom w:w="40" w:type="dxa"/>
              <w:right w:w="90" w:type="dxa"/>
            </w:tcMar>
            <w:vAlign w:val="center"/>
          </w:tcPr>
          <w:p w14:paraId="1611EE1A" w:rsidR="00A76DA2" w:rsidRPr="0028654F" w:rsidRDefault="00A76DA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مواقف المدارس الخمس (الفصل الرابع 4.3)، بالاتفاق والاختلاف معًا</w:t>
            </w:r>
          </w:p>
        </w:tc>
        <w:tc>
          <w:tcPr>
            <w:tcW w:w="3360" w:type="dxa"/>
            <w:shd w:val="clear" w:color="auto" w:fill="EBF5E0"/>
            <w:tcMar>
              <w:top w:w="40" w:type="dxa"/>
              <w:left w:w="90" w:type="dxa"/>
              <w:bottom w:w="40" w:type="dxa"/>
              <w:right w:w="90" w:type="dxa"/>
            </w:tcMar>
            <w:vAlign w:val="center"/>
          </w:tcPr>
          <w:p w14:paraId="48E81331" w:rsidR="00A76DA2" w:rsidRPr="0028654F" w:rsidRDefault="00A76DA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خريطة تفسيرية: ما اتُّفق عليه، وما اختُلف فيه، وموضع الخلاف بدقة</w:t>
            </w:r>
          </w:p>
        </w:tc>
      </w:tr>
      <w:tr w:rsidR="00A76DA2" w:rsidRPr="0028654F" w14:paraId="0ED7062D" w:rsidTr="00201A65">
        <w:tc>
          <w:tcPr>
            <w:tcW w:w="420" w:type="dxa"/>
            <w:shd w:val="clear" w:color="auto" w:fill="FFFFFF"/>
            <w:tcMar>
              <w:top w:w="40" w:type="dxa"/>
              <w:left w:w="90" w:type="dxa"/>
              <w:bottom w:w="40" w:type="dxa"/>
              <w:right w:w="90" w:type="dxa"/>
            </w:tcMar>
            <w:vAlign w:val="center"/>
          </w:tcPr>
          <w:p w14:paraId="32CE13F1" w:rsidR="00A76DA2" w:rsidRPr="0028654F" w:rsidRDefault="00A76DA2" w:rsidP="00201A65">
            <w:pPr>
              <w:bidi/>
              <w:spacing w:before="20" w:after="20"/>
              <w:rPr>
                <w:rFonts w:ascii="Sakkal Majalla" w:hAnsi="Sakkal Majalla" w:cs="Sakkal Majalla"/>
                <w:sz w:val="26"/>
                <w:szCs w:val="26"/>
              </w:rPr>
            </w:pPr>
            <w:r w:rsidRPr="0028654F">
              <w:rPr>
                <w:rFonts w:ascii="Sakkal Majalla" w:hAnsi="Sakkal Majalla" w:cs="Sakkal Majalla"/>
                <w:b/>
                <w:bCs/>
                <w:color w:val="1F3864"/>
                <w:sz w:val="24"/>
                <w:szCs w:val="24"/>
                <w:rtl/>
              </w:rPr>
              <w:t>4</w:t>
            </w:r>
          </w:p>
        </w:tc>
        <w:tc>
          <w:tcPr>
            <w:tcW w:w="2520" w:type="dxa"/>
            <w:shd w:val="clear" w:color="auto" w:fill="FFFFFF"/>
            <w:tcMar>
              <w:top w:w="40" w:type="dxa"/>
              <w:left w:w="90" w:type="dxa"/>
              <w:bottom w:w="40" w:type="dxa"/>
              <w:right w:w="90" w:type="dxa"/>
            </w:tcMar>
            <w:vAlign w:val="center"/>
          </w:tcPr>
          <w:p w14:paraId="26DFC1C5" w:rsidR="00A76DA2" w:rsidRPr="0028654F" w:rsidRDefault="00A76DA2" w:rsidP="00201A65">
            <w:pPr>
              <w:bidi/>
              <w:spacing w:before="20" w:after="20"/>
              <w:rPr>
                <w:rFonts w:ascii="Sakkal Majalla" w:hAnsi="Sakkal Majalla" w:cs="Sakkal Majalla"/>
                <w:sz w:val="26"/>
                <w:szCs w:val="26"/>
              </w:rPr>
            </w:pPr>
            <w:r w:rsidRPr="0028654F">
              <w:rPr>
                <w:rFonts w:ascii="Sakkal Majalla" w:hAnsi="Sakkal Majalla" w:cs="Sakkal Majalla"/>
                <w:b/>
                <w:bCs/>
                <w:color w:val="000000"/>
                <w:sz w:val="24"/>
                <w:szCs w:val="24"/>
                <w:rtl/>
              </w:rPr>
              <w:t>الاستقراء الموضوعي</w:t>
            </w:r>
          </w:p>
        </w:tc>
        <w:tc>
          <w:tcPr>
            <w:tcW w:w="3780" w:type="dxa"/>
            <w:shd w:val="clear" w:color="auto" w:fill="FFFFFF"/>
            <w:tcMar>
              <w:top w:w="40" w:type="dxa"/>
              <w:left w:w="90" w:type="dxa"/>
              <w:bottom w:w="40" w:type="dxa"/>
              <w:right w:w="90" w:type="dxa"/>
            </w:tcMar>
            <w:vAlign w:val="center"/>
          </w:tcPr>
          <w:p w14:paraId="71196566" w:rsidR="00A76DA2" w:rsidRPr="0028654F" w:rsidRDefault="00A76DA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جمع كل الآيات ذات الصلة في القرآن كله، وترتيبها زمنيًا (مكي ومدني)، واستخراج القواسم، بخطوات مصطفى مسلم (6.4)</w:t>
            </w:r>
          </w:p>
        </w:tc>
        <w:tc>
          <w:tcPr>
            <w:tcW w:w="3360" w:type="dxa"/>
            <w:shd w:val="clear" w:color="auto" w:fill="FFFFFF"/>
            <w:tcMar>
              <w:top w:w="40" w:type="dxa"/>
              <w:left w:w="90" w:type="dxa"/>
              <w:bottom w:w="40" w:type="dxa"/>
              <w:right w:w="90" w:type="dxa"/>
            </w:tcMar>
            <w:vAlign w:val="center"/>
          </w:tcPr>
          <w:p w14:paraId="7653FB27" w:rsidR="00A76DA2" w:rsidRPr="0028654F" w:rsidRDefault="00A76DA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صورة كلية للمفهوم في كل مواضعه، تكشف تدرجًا أو تكاملًا أو توترًا ظاهريًا</w:t>
            </w:r>
          </w:p>
        </w:tc>
      </w:tr>
      <w:tr w:rsidR="00A76DA2" w:rsidRPr="0028654F" w14:paraId="25A634D2" w:rsidTr="00201A65">
        <w:tc>
          <w:tcPr>
            <w:tcW w:w="420" w:type="dxa"/>
            <w:shd w:val="clear" w:color="auto" w:fill="EBF5FB"/>
            <w:tcMar>
              <w:top w:w="40" w:type="dxa"/>
              <w:left w:w="90" w:type="dxa"/>
              <w:bottom w:w="40" w:type="dxa"/>
              <w:right w:w="90" w:type="dxa"/>
            </w:tcMar>
            <w:vAlign w:val="center"/>
          </w:tcPr>
          <w:p w14:paraId="6A149B53" w:rsidR="00A76DA2" w:rsidRPr="0028654F" w:rsidRDefault="00A76DA2" w:rsidP="00201A65">
            <w:pPr>
              <w:bidi/>
              <w:spacing w:before="20" w:after="20"/>
              <w:rPr>
                <w:rFonts w:ascii="Sakkal Majalla" w:hAnsi="Sakkal Majalla" w:cs="Sakkal Majalla"/>
                <w:sz w:val="26"/>
                <w:szCs w:val="26"/>
              </w:rPr>
            </w:pPr>
            <w:r w:rsidRPr="0028654F">
              <w:rPr>
                <w:rFonts w:ascii="Sakkal Majalla" w:hAnsi="Sakkal Majalla" w:cs="Sakkal Majalla"/>
                <w:b/>
                <w:bCs/>
                <w:color w:val="1F3864"/>
                <w:sz w:val="24"/>
                <w:szCs w:val="24"/>
                <w:rtl/>
              </w:rPr>
              <w:t>5</w:t>
            </w:r>
          </w:p>
        </w:tc>
        <w:tc>
          <w:tcPr>
            <w:tcW w:w="2520" w:type="dxa"/>
            <w:shd w:val="clear" w:color="auto" w:fill="F5F5F5"/>
            <w:tcMar>
              <w:top w:w="40" w:type="dxa"/>
              <w:left w:w="90" w:type="dxa"/>
              <w:bottom w:w="40" w:type="dxa"/>
              <w:right w:w="90" w:type="dxa"/>
            </w:tcMar>
            <w:vAlign w:val="center"/>
          </w:tcPr>
          <w:p w14:paraId="3397BB16" w:rsidR="00A76DA2" w:rsidRPr="0028654F" w:rsidRDefault="00A76DA2" w:rsidP="00201A65">
            <w:pPr>
              <w:bidi/>
              <w:spacing w:before="20" w:after="20"/>
              <w:rPr>
                <w:rFonts w:ascii="Sakkal Majalla" w:hAnsi="Sakkal Majalla" w:cs="Sakkal Majalla"/>
                <w:sz w:val="26"/>
                <w:szCs w:val="26"/>
              </w:rPr>
            </w:pPr>
            <w:r w:rsidRPr="0028654F">
              <w:rPr>
                <w:rFonts w:ascii="Sakkal Majalla" w:hAnsi="Sakkal Majalla" w:cs="Sakkal Majalla"/>
                <w:b/>
                <w:bCs/>
                <w:color w:val="000000"/>
                <w:sz w:val="24"/>
                <w:szCs w:val="24"/>
                <w:rtl/>
              </w:rPr>
              <w:t>المحكم والمتشابه والمثاني</w:t>
            </w:r>
          </w:p>
        </w:tc>
        <w:tc>
          <w:tcPr>
            <w:tcW w:w="3780" w:type="dxa"/>
            <w:shd w:val="clear" w:color="auto" w:fill="EBF5FB"/>
            <w:tcMar>
              <w:top w:w="40" w:type="dxa"/>
              <w:left w:w="90" w:type="dxa"/>
              <w:bottom w:w="40" w:type="dxa"/>
              <w:right w:w="90" w:type="dxa"/>
            </w:tcMar>
            <w:vAlign w:val="center"/>
          </w:tcPr>
          <w:p w14:paraId="5EF0FF1A" w:rsidR="00A76DA2" w:rsidRPr="0028654F" w:rsidRDefault="00A76DA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تصنيف الآية (محكمة أو متشابهة نسبيًا)، وتحديد مثانيها، ورد المتشابه إلى المحكم (6.3)</w:t>
            </w:r>
          </w:p>
        </w:tc>
        <w:tc>
          <w:tcPr>
            <w:tcW w:w="3360" w:type="dxa"/>
            <w:shd w:val="clear" w:color="auto" w:fill="EBF5E0"/>
            <w:tcMar>
              <w:top w:w="40" w:type="dxa"/>
              <w:left w:w="90" w:type="dxa"/>
              <w:bottom w:w="40" w:type="dxa"/>
              <w:right w:w="90" w:type="dxa"/>
            </w:tcMar>
            <w:vAlign w:val="center"/>
          </w:tcPr>
          <w:p w14:paraId="5E77668E" w:rsidR="00A76DA2" w:rsidRPr="0028654F" w:rsidRDefault="00A76DA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موقع الآية من الإحكام وصلتها بمثانيها، فلا يُبنى مبدأ على آية متشابهة بمعزل عن محكماتها</w:t>
            </w:r>
          </w:p>
        </w:tc>
      </w:tr>
      <w:tr w:rsidR="00A76DA2" w:rsidRPr="0028654F" w14:paraId="77292411" w:rsidTr="00201A65">
        <w:tc>
          <w:tcPr>
            <w:tcW w:w="420" w:type="dxa"/>
            <w:shd w:val="clear" w:color="auto" w:fill="FFFFFF"/>
            <w:tcMar>
              <w:top w:w="40" w:type="dxa"/>
              <w:left w:w="90" w:type="dxa"/>
              <w:bottom w:w="40" w:type="dxa"/>
              <w:right w:w="90" w:type="dxa"/>
            </w:tcMar>
            <w:vAlign w:val="center"/>
          </w:tcPr>
          <w:p w14:paraId="744530F5" w:rsidR="00A76DA2" w:rsidRPr="0028654F" w:rsidRDefault="00A76DA2" w:rsidP="00201A65">
            <w:pPr>
              <w:bidi/>
              <w:spacing w:before="20" w:after="20"/>
              <w:rPr>
                <w:rFonts w:ascii="Sakkal Majalla" w:hAnsi="Sakkal Majalla" w:cs="Sakkal Majalla"/>
                <w:sz w:val="26"/>
                <w:szCs w:val="26"/>
              </w:rPr>
            </w:pPr>
            <w:r w:rsidRPr="0028654F">
              <w:rPr>
                <w:rFonts w:ascii="Sakkal Majalla" w:hAnsi="Sakkal Majalla" w:cs="Sakkal Majalla"/>
                <w:b/>
                <w:bCs/>
                <w:color w:val="1F3864"/>
                <w:sz w:val="24"/>
                <w:szCs w:val="24"/>
                <w:rtl/>
              </w:rPr>
              <w:t>6</w:t>
            </w:r>
          </w:p>
        </w:tc>
        <w:tc>
          <w:tcPr>
            <w:tcW w:w="2520" w:type="dxa"/>
            <w:shd w:val="clear" w:color="auto" w:fill="FFFFFF"/>
            <w:tcMar>
              <w:top w:w="40" w:type="dxa"/>
              <w:left w:w="90" w:type="dxa"/>
              <w:bottom w:w="40" w:type="dxa"/>
              <w:right w:w="90" w:type="dxa"/>
            </w:tcMar>
            <w:vAlign w:val="center"/>
          </w:tcPr>
          <w:p w14:paraId="1D740A96" w:rsidR="00A76DA2" w:rsidRPr="0028654F" w:rsidRDefault="00A76DA2" w:rsidP="00201A65">
            <w:pPr>
              <w:bidi/>
              <w:spacing w:before="20" w:after="20"/>
              <w:rPr>
                <w:rFonts w:ascii="Sakkal Majalla" w:hAnsi="Sakkal Majalla" w:cs="Sakkal Majalla"/>
                <w:sz w:val="26"/>
                <w:szCs w:val="26"/>
              </w:rPr>
            </w:pPr>
            <w:r w:rsidRPr="0028654F">
              <w:rPr>
                <w:rFonts w:ascii="Sakkal Majalla" w:hAnsi="Sakkal Majalla" w:cs="Sakkal Majalla"/>
                <w:b/>
                <w:bCs/>
                <w:color w:val="000000"/>
                <w:sz w:val="24"/>
                <w:szCs w:val="24"/>
                <w:rtl/>
              </w:rPr>
              <w:t>بيان السنة النبوية</w:t>
            </w:r>
          </w:p>
        </w:tc>
        <w:tc>
          <w:tcPr>
            <w:tcW w:w="3780" w:type="dxa"/>
            <w:shd w:val="clear" w:color="auto" w:fill="FFFFFF"/>
            <w:tcMar>
              <w:top w:w="40" w:type="dxa"/>
              <w:left w:w="90" w:type="dxa"/>
              <w:bottom w:w="40" w:type="dxa"/>
              <w:right w:w="90" w:type="dxa"/>
            </w:tcMar>
            <w:vAlign w:val="center"/>
          </w:tcPr>
          <w:p w14:paraId="07C6DF68" w:rsidR="00A76DA2" w:rsidRPr="0028654F" w:rsidRDefault="00A76DA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السنة الثابتة من الكتب الستة بمعايير الفصل الرابع (4.2)، بيانًا لا منشأً</w:t>
            </w:r>
          </w:p>
        </w:tc>
        <w:tc>
          <w:tcPr>
            <w:tcW w:w="3360" w:type="dxa"/>
            <w:shd w:val="clear" w:color="auto" w:fill="FFFFFF"/>
            <w:tcMar>
              <w:top w:w="40" w:type="dxa"/>
              <w:left w:w="90" w:type="dxa"/>
              <w:bottom w:w="40" w:type="dxa"/>
              <w:right w:w="90" w:type="dxa"/>
            </w:tcMar>
            <w:vAlign w:val="center"/>
          </w:tcPr>
          <w:p w14:paraId="7375541F" w:rsidR="00A76DA2" w:rsidRPr="0028654F" w:rsidRDefault="00A76DA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تفصيل وتطبيق نبوي موثّق يغذّي المستوى الثاني من سلم الاشتقاق مباشرة</w:t>
            </w:r>
          </w:p>
        </w:tc>
      </w:tr>
      <w:tr w:rsidR="00A76DA2" w:rsidRPr="0028654F" w14:paraId="7E1E9DAC" w:rsidTr="00201A65">
        <w:tc>
          <w:tcPr>
            <w:tcW w:w="420" w:type="dxa"/>
            <w:shd w:val="clear" w:color="auto" w:fill="EBF5FB"/>
            <w:tcMar>
              <w:top w:w="40" w:type="dxa"/>
              <w:left w:w="90" w:type="dxa"/>
              <w:bottom w:w="40" w:type="dxa"/>
              <w:right w:w="90" w:type="dxa"/>
            </w:tcMar>
            <w:vAlign w:val="center"/>
          </w:tcPr>
          <w:p w14:paraId="0059954B" w:rsidR="00A76DA2" w:rsidRPr="0028654F" w:rsidRDefault="00A76DA2" w:rsidP="00201A65">
            <w:pPr>
              <w:bidi/>
              <w:spacing w:before="20" w:after="20"/>
              <w:rPr>
                <w:rFonts w:ascii="Sakkal Majalla" w:hAnsi="Sakkal Majalla" w:cs="Sakkal Majalla"/>
                <w:sz w:val="26"/>
                <w:szCs w:val="26"/>
              </w:rPr>
            </w:pPr>
            <w:r w:rsidRPr="0028654F">
              <w:rPr>
                <w:rFonts w:ascii="Sakkal Majalla" w:hAnsi="Sakkal Majalla" w:cs="Sakkal Majalla"/>
                <w:b/>
                <w:bCs/>
                <w:color w:val="1F3864"/>
                <w:sz w:val="24"/>
                <w:szCs w:val="24"/>
                <w:rtl/>
              </w:rPr>
              <w:t>7</w:t>
            </w:r>
          </w:p>
        </w:tc>
        <w:tc>
          <w:tcPr>
            <w:tcW w:w="2520" w:type="dxa"/>
            <w:shd w:val="clear" w:color="auto" w:fill="F5F5F5"/>
            <w:tcMar>
              <w:top w:w="40" w:type="dxa"/>
              <w:left w:w="90" w:type="dxa"/>
              <w:bottom w:w="40" w:type="dxa"/>
              <w:right w:w="90" w:type="dxa"/>
            </w:tcMar>
            <w:vAlign w:val="center"/>
          </w:tcPr>
          <w:p w14:paraId="07C10E21" w:rsidR="00A76DA2" w:rsidRPr="0028654F" w:rsidRDefault="00A76DA2" w:rsidP="00201A65">
            <w:pPr>
              <w:bidi/>
              <w:spacing w:before="20" w:after="20"/>
              <w:rPr>
                <w:rFonts w:ascii="Sakkal Majalla" w:hAnsi="Sakkal Majalla" w:cs="Sakkal Majalla"/>
                <w:sz w:val="26"/>
                <w:szCs w:val="26"/>
              </w:rPr>
            </w:pPr>
            <w:r w:rsidRPr="0028654F">
              <w:rPr>
                <w:rFonts w:ascii="Sakkal Majalla" w:hAnsi="Sakkal Majalla" w:cs="Sakkal Majalla"/>
                <w:b/>
                <w:bCs/>
                <w:color w:val="000000"/>
                <w:sz w:val="24"/>
                <w:szCs w:val="24"/>
                <w:rtl/>
              </w:rPr>
              <w:t>اختبار المقاصد الأولي</w:t>
            </w:r>
          </w:p>
        </w:tc>
        <w:tc>
          <w:tcPr>
            <w:tcW w:w="3780" w:type="dxa"/>
            <w:shd w:val="clear" w:color="auto" w:fill="EBF5FB"/>
            <w:tcMar>
              <w:top w:w="40" w:type="dxa"/>
              <w:left w:w="90" w:type="dxa"/>
              <w:bottom w:w="40" w:type="dxa"/>
              <w:right w:w="90" w:type="dxa"/>
            </w:tcMar>
            <w:vAlign w:val="center"/>
          </w:tcPr>
          <w:p w14:paraId="1447BE17" w:rsidR="00A76DA2" w:rsidRPr="0028654F" w:rsidRDefault="00A76DA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فحص مبكر لأي تعارض مع المقاصد الخمسة (الفصل الخامس 5.4)، تصفيةً قبل الاشتقاق لا بديلًا عن البوابة</w:t>
            </w:r>
          </w:p>
        </w:tc>
        <w:tc>
          <w:tcPr>
            <w:tcW w:w="3360" w:type="dxa"/>
            <w:shd w:val="clear" w:color="auto" w:fill="EBF5E0"/>
            <w:tcMar>
              <w:top w:w="40" w:type="dxa"/>
              <w:left w:w="90" w:type="dxa"/>
              <w:bottom w:w="40" w:type="dxa"/>
              <w:right w:w="90" w:type="dxa"/>
            </w:tcMar>
            <w:vAlign w:val="center"/>
          </w:tcPr>
          <w:p w14:paraId="1F543FC1" w:rsidR="00A76DA2" w:rsidRPr="0028654F" w:rsidRDefault="00A76DA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تصفية أولية تمنع الانتقال إلى الاشتقاق بمبدأ سيسقط عند بوابة المقاصد الكاملة</w:t>
            </w:r>
          </w:p>
        </w:tc>
      </w:tr>
      <w:tr w:rsidR="00A76DA2" w:rsidRPr="0028654F" w14:paraId="0D7AAB58" w:rsidTr="00201A65">
        <w:tc>
          <w:tcPr>
            <w:tcW w:w="420" w:type="dxa"/>
            <w:shd w:val="clear" w:color="auto" w:fill="FFFFFF"/>
            <w:tcMar>
              <w:top w:w="40" w:type="dxa"/>
              <w:left w:w="90" w:type="dxa"/>
              <w:bottom w:w="40" w:type="dxa"/>
              <w:right w:w="90" w:type="dxa"/>
            </w:tcMar>
            <w:vAlign w:val="center"/>
          </w:tcPr>
          <w:p w14:paraId="7793CDC6" w:rsidR="00A76DA2" w:rsidRPr="0028654F" w:rsidRDefault="00A76DA2" w:rsidP="00201A65">
            <w:pPr>
              <w:bidi/>
              <w:spacing w:before="20" w:after="20"/>
              <w:rPr>
                <w:rFonts w:ascii="Sakkal Majalla" w:hAnsi="Sakkal Majalla" w:cs="Sakkal Majalla"/>
                <w:sz w:val="26"/>
                <w:szCs w:val="26"/>
              </w:rPr>
            </w:pPr>
            <w:r w:rsidRPr="0028654F">
              <w:rPr>
                <w:rFonts w:ascii="Sakkal Majalla" w:hAnsi="Sakkal Majalla" w:cs="Sakkal Majalla"/>
                <w:b/>
                <w:bCs/>
                <w:color w:val="1F3864"/>
                <w:sz w:val="24"/>
                <w:szCs w:val="24"/>
                <w:rtl/>
              </w:rPr>
              <w:t>8</w:t>
            </w:r>
          </w:p>
        </w:tc>
        <w:tc>
          <w:tcPr>
            <w:tcW w:w="2520" w:type="dxa"/>
            <w:shd w:val="clear" w:color="auto" w:fill="FFFFFF"/>
            <w:tcMar>
              <w:top w:w="40" w:type="dxa"/>
              <w:left w:w="90" w:type="dxa"/>
              <w:bottom w:w="40" w:type="dxa"/>
              <w:right w:w="90" w:type="dxa"/>
            </w:tcMar>
            <w:vAlign w:val="center"/>
          </w:tcPr>
          <w:p w14:paraId="7C4A17F1" w:rsidR="00A76DA2" w:rsidRPr="0028654F" w:rsidRDefault="00A76DA2" w:rsidP="00201A65">
            <w:pPr>
              <w:bidi/>
              <w:spacing w:before="20" w:after="20"/>
              <w:rPr>
                <w:rFonts w:ascii="Sakkal Majalla" w:hAnsi="Sakkal Majalla" w:cs="Sakkal Majalla"/>
                <w:sz w:val="26"/>
                <w:szCs w:val="26"/>
              </w:rPr>
            </w:pPr>
            <w:r w:rsidRPr="0028654F">
              <w:rPr>
                <w:rFonts w:ascii="Sakkal Majalla" w:hAnsi="Sakkal Majalla" w:cs="Sakkal Majalla"/>
                <w:b/>
                <w:bCs/>
                <w:color w:val="000000"/>
                <w:sz w:val="24"/>
                <w:szCs w:val="24"/>
                <w:rtl/>
              </w:rPr>
              <w:t>إعلان المستوى وهامش عدم اليقين</w:t>
            </w:r>
          </w:p>
        </w:tc>
        <w:tc>
          <w:tcPr>
            <w:tcW w:w="3780" w:type="dxa"/>
            <w:shd w:val="clear" w:color="auto" w:fill="FFFFFF"/>
            <w:tcMar>
              <w:top w:w="40" w:type="dxa"/>
              <w:left w:w="90" w:type="dxa"/>
              <w:bottom w:w="40" w:type="dxa"/>
              <w:right w:w="90" w:type="dxa"/>
            </w:tcMar>
            <w:vAlign w:val="center"/>
          </w:tcPr>
          <w:p w14:paraId="418571DC" w:rsidR="00A76DA2" w:rsidRPr="0028654F" w:rsidRDefault="00A76DA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تحديد المستوى في سلم الاشتقاق، وتقدير هامش عدم اليقين بمعايير الفصل الخامس (5.6)</w:t>
            </w:r>
          </w:p>
        </w:tc>
        <w:tc>
          <w:tcPr>
            <w:tcW w:w="3360" w:type="dxa"/>
            <w:shd w:val="clear" w:color="auto" w:fill="FFFFFF"/>
            <w:tcMar>
              <w:top w:w="40" w:type="dxa"/>
              <w:left w:w="90" w:type="dxa"/>
              <w:bottom w:w="40" w:type="dxa"/>
              <w:right w:w="90" w:type="dxa"/>
            </w:tcMar>
            <w:vAlign w:val="center"/>
          </w:tcPr>
          <w:p w14:paraId="376DE1C2" w:rsidR="00A76DA2" w:rsidRPr="0028654F" w:rsidRDefault="00A76DA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بوابة الخروج من البروتوكول إلى سلم الاشتقاق، فلا انتقال صامت غير موثّق</w:t>
            </w:r>
          </w:p>
        </w:tc>
      </w:tr>
    </w:tbl>
    <w:p w14:paraId="360BF69B" w:rsidR="00A76DA2" w:rsidRPr="0028654F" w:rsidRDefault="00A76DA2" w:rsidP="00A76DA2">
      <w:pPr>
        <w:bidi/>
        <w:spacing w:after="55"/>
        <w:rPr>
          <w:rFonts w:ascii="Sakkal Majalla" w:hAnsi="Sakkal Majalla" w:cs="Sakkal Majalla"/>
          <w:sz w:val="26"/>
          <w:szCs w:val="26"/>
        </w:rPr>
      </w:pPr>
      <w:r>
        <w:rPr>
          <w:rFonts w:ascii="Sakkal Majalla" w:hAnsi="Sakkal Majalla" w:cs="Sakkal Majalla"/>
          <w:i/>
          <w:iCs/>
          <w:color w:val="595959"/>
          <w:sz w:val="26"/>
          <w:szCs w:val="26"/>
          <w:rtl/>
        </w:rPr>
        <w:t xml:space="preserve">جدول 6.1: الخطوات الثماني الإلزامية بإجراءاتها وأدواتها المرجعية وناتج كل خطوة. الخطوات 1–4 وصفية تحليلية، والخامسة انتقالية، والسادسة والسابعة تمهّدان للحكم، والثامنة بوابة الخروج.</w:t>
      </w:r>
    </w:p>
    <w:p w14:paraId="04007586" w:rsidR="00A76DA2" w:rsidRPr="0028654F" w:rsidRDefault="00A76DA2" w:rsidP="00A76DA2">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ولا يلزم أن تطول كل خطوة بالقدر نفسه في كل مفهوم. لكن حذف خطوة مؤثرة دون تصريح بالسبب غير جائز.</w:t>
      </w:r>
    </w:p>
    <w:p w14:paraId="192ED7CB" w:rsidR="00A76DA2" w:rsidRPr="0028654F" w:rsidRDefault="00A76DA2" w:rsidP="00A76DA2">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لماذا هذا الترتيب تحديدًا؟</w:t>
      </w:r>
    </w:p>
    <w:p w14:paraId="35193F78" w:rsidR="00A76DA2" w:rsidRPr="0028654F" w:rsidRDefault="00A76DA2" w:rsidP="00A76DA2">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كل خطوة تقوم على ناتج التي قبلها. ويتضح ذلك إذا جرّبنا عكس الترتيب:</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فإن قدّمت اللغة على السياق حمّلت اللفظ دلالة عرفية لاحقة، مدنية مثلًا، على سياق مكي مبكر لم يستقر فيه ذلك العرف بعد. وإن قدّمت التفسير على اللغة صرت أسير تفسير سابق، لا تملك أدوات لغوية مستقلة تقيّمه بها، فيضعف محك الاستقلالية. وإن وضعت المحكم والمتشابه قبل الاستقراء فلن تعرف «مثاني» الآية أصلًا؛ لأن الخطوة الخامسة تعتمد على ناتج الرابعة. وهكذا يكشف كل عكس للترتيب ثغرة.</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وأخطر الانعكاسات في نظري أن يأتي اختبار المقاصد بعد الإعلان؛ لأننا عندها نوثّق رسميًا مبدأً قد يسقط بعد قليل، فيضيع الجهد، ويكتسب التوثيق مصداقية لا يستحقها، ويصير الختم الرسمي غطاءً لمبدأ لم يُفحص بعد. إنّ الترتيب جزء من الحجة، وإن بدا ذوقًا في العرض.</w:t>
      </w:r>
    </w:p>
    <w:p w14:paraId="566A0895" w:rsidR="00A76DA2" w:rsidRPr="0028654F" w:rsidRDefault="00A76DA2" w:rsidP="00A76DA2">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6.3  المحكم والمتشابه والمثاني: الخطوة الأكثر إغفالًا في الأدبيات المعاصرة</w:t>
      </w:r>
      <w:r>
        <w:fldChar w:fldCharType="begin"/>
      </w:r>
      <w:r>
        <w:instrText xml:space="preserve"> TC "6.3  المحكم والمتشابه والمثاني: الخطوة الأكثر إغفالًا في الأدبيات المعاصرة" \l 2 </w:instrText>
      </w:r>
      <w:r>
        <w:fldChar w:fldCharType="end"/>
      </w:r>
    </w:p>
    <w:p w14:paraId="3CD82A93" w:rsidR="00A76DA2" w:rsidRPr="0028654F" w:rsidRDefault="00A76DA2" w:rsidP="00A76DA2">
      <w:pPr>
        <w:shd w:val="clear" w:color="auto" w:fill="F5F0FF"/>
        <w:bidi/>
        <w:spacing w:before="10"/>
        <w:rPr>
          <w:rFonts w:ascii="Sakkal Majalla" w:hAnsi="Sakkal Majalla" w:cs="Sakkal Majalla"/>
          <w:sz w:val="26"/>
          <w:szCs w:val="26"/>
        </w:rPr>
      </w:pPr>
      <w:r w:rsidRPr="0028654F">
        <w:rPr>
          <w:rFonts w:ascii="Sakkal Majalla" w:hAnsi="Sakkal Majalla" w:cs="Sakkal Majalla"/>
          <w:b/>
          <w:bCs/>
          <w:color w:val="1F3864"/>
          <w:sz w:val="26"/>
          <w:szCs w:val="26"/>
          <w:rtl/>
        </w:rPr>
        <w:t>﴿هُوَ الَّذِي أَنزَلَ عَلَيْكَ الْكِتَابَ مِنْهُ آيَاتٌ مُّحْكَمَاتٌ هُنَّ أُمُّ الْكِتَابِ وَأُخَرُ مُتَشَابِهَاتٌ﴾</w:t>
      </w:r>
    </w:p>
    <w:p w14:paraId="4BE61933" w:rsidR="00A76DA2" w:rsidRPr="0028654F" w:rsidRDefault="00A76DA2" w:rsidP="00A76DA2">
      <w:pPr>
        <w:bidi/>
        <w:spacing w:after="18"/>
        <w:rPr>
          <w:rFonts w:ascii="Sakkal Majalla" w:hAnsi="Sakkal Majalla" w:cs="Sakkal Majalla"/>
          <w:sz w:val="26"/>
          <w:szCs w:val="26"/>
        </w:rPr>
      </w:pPr>
      <w:r w:rsidRPr="0028654F">
        <w:rPr>
          <w:rFonts w:ascii="Sakkal Majalla" w:hAnsi="Sakkal Majalla" w:cs="Sakkal Majalla"/>
          <w:color w:val="595959"/>
          <w:sz w:val="26"/>
          <w:szCs w:val="26"/>
          <w:rtl/>
        </w:rPr>
        <w:t>آل عمران : 7</w:t>
      </w:r>
    </w:p>
    <w:p w14:paraId="1DF19135" w:rsidR="00A76DA2" w:rsidRPr="0028654F" w:rsidRDefault="00A76DA2" w:rsidP="00A76DA2">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تقرّر الآية مبدأً منهجيًا صريحًا؛ ففي القرآن محكم، وهو على أشهر الأقوال الواضح الدلالة الذي لا يحتمل إلا وجهًا واحدًا، وهو «أم الكتاب» أي الأصل الذي يُرَدّ إليه، وفيه متشابه يحتمل أوجهًا، ولا يُفهم حتى يُردّ إلى المحكم. والآية تحذّر من اتباع المتشابه بمعزل عن المحكم، وعلى هذا التحذير يقوم إلزام هذه الخطوة. أما «المثاني» فأستعملها بمعنى الآيات التي تتناول موضوع الآية من جهة مكمّلة، أخذًا من وصف القرآن بأنه ﴿كِتَابًا مُّتَشَابِهًا مَّثَانِيَ﴾ (الزمر:23)، وهو استعمال إجرائي خاص بالكتاب، لا اصطلاح مستقر عند المفسرين.</w:t>
      </w:r>
    </w:p>
    <w:p w14:paraId="575C60A4" w:rsidR="00A76DA2" w:rsidRPr="0028654F" w:rsidRDefault="00A76DA2" w:rsidP="00A76DA2">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مثال نمطي لسوء الاستشهاد</w:t>
      </w:r>
    </w:p>
    <w:p w14:paraId="0DF44ADF" w:rsidR="00A76DA2" w:rsidRPr="0028654F" w:rsidRDefault="00A76DA2" w:rsidP="00A76DA2">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وآية ﴿وَلَا تُلْقُوا بِأَيْدِيكُمْ إِلَى التَّهْلُكَةِ﴾ (البقرة:195) مثال صالح؛ فهي تُستعمل أحيانًا لتسويغ مبدأ «تجنّب المخاطرة الإدارية كليًا»، مع أن لها سياقًا محددًا هو الإنفاق في سبيل الله، ولها مثانٍ توازنها، مثل ﴿وَآخَرُونَ يَضْرِبُونَ فِي الْأَرْضِ يَبْتَغُونَ مِن فَضْلِ اللَّهِ﴾ (المزمل:20). أغفِل المثاني، تخرجْ بمبدأ خارج التوازن القرآني، والاستعمال نمطي لا أنسبه إلى مؤلف بعينه.</w:t>
      </w:r>
    </w:p>
    <w:p w14:paraId="6FE917F0" w:rsidR="00A76DA2" w:rsidRPr="0028654F" w:rsidRDefault="00A76DA2" w:rsidP="00A76DA2">
      <w:pPr>
        <w:bidi/>
        <w:spacing w:before="70" w:after="38"/>
        <w:rPr>
          <w:rFonts w:ascii="Sakkal Majalla" w:hAnsi="Sakkal Majalla" w:cs="Sakkal Majalla"/>
          <w:sz w:val="26"/>
          <w:szCs w:val="26"/>
        </w:rPr>
      </w:pPr>
      <w:r>
        <w:rPr>
          <w:rFonts w:ascii="Sakkal Majalla" w:hAnsi="Sakkal Majalla" w:cs="Sakkal Majalla"/>
          <w:b/>
          <w:bCs/>
          <w:color w:val="156082"/>
          <w:sz w:val="26"/>
          <w:szCs w:val="26"/>
          <w:rtl/>
        </w:rPr>
        <w:t>آلية التطبيق: أربع خطوات فرعية</w:t>
      </w:r>
    </w:p>
    <w:p w14:paraId="5C48449A" w:rsidR="00A76DA2" w:rsidRPr="0028654F" w:rsidRDefault="00A76DA2" w:rsidP="00A76DA2">
      <w:pPr>
        <w:bidi/>
        <w:spacing w:after="55"/>
        <w:ind w:right="220"/>
        <w:rPr>
          <w:rFonts w:ascii="Sakkal Majalla" w:hAnsi="Sakkal Majalla" w:cs="Sakkal Majalla"/>
          <w:sz w:val="26"/>
          <w:szCs w:val="26"/>
        </w:rPr>
      </w:pPr>
      <w:r>
        <w:rPr>
          <w:rFonts w:ascii="Cambria Math" w:hAnsi="Cambria Math" w:cs="Cambria Math"/>
          <w:b/>
          <w:bCs/>
          <w:color w:val="156082"/>
          <w:sz w:val="26"/>
          <w:szCs w:val="26"/>
        </w:rPr>
        <w:t xml:space="preserve">① </w:t>
      </w:r>
      <w:r>
        <w:rPr>
          <w:rFonts w:ascii="Sakkal Majalla" w:hAnsi="Sakkal Majalla" w:cs="Sakkal Majalla"/>
          <w:sz w:val="26"/>
          <w:szCs w:val="26"/>
          <w:rtl/>
        </w:rPr>
        <w:t xml:space="preserve">تصنيف أولي: هل للآية دلالة قطعية واحدة (محكمة) أم تحتمل أكثر من وجه (متشابهة نسبيًا)؟ واتفاق المدارس الخمس مؤشر على الجواب؛ فالاتفاق التام يرجّح الإحكام، والخلاف المعتبر يرجّح التشابه.</w:t>
      </w:r>
    </w:p>
    <w:p w14:paraId="5B7CAFDF" w:rsidR="00A76DA2" w:rsidRPr="0028654F" w:rsidRDefault="00A76DA2" w:rsidP="00A76DA2">
      <w:pPr>
        <w:bidi/>
        <w:spacing w:after="55"/>
        <w:ind w:right="220"/>
        <w:rPr>
          <w:rFonts w:ascii="Sakkal Majalla" w:hAnsi="Sakkal Majalla" w:cs="Sakkal Majalla"/>
          <w:sz w:val="26"/>
          <w:szCs w:val="26"/>
        </w:rPr>
      </w:pPr>
      <w:r>
        <w:rPr>
          <w:rFonts w:ascii="Cambria Math" w:hAnsi="Cambria Math" w:cs="Cambria Math"/>
          <w:b/>
          <w:bCs/>
          <w:color w:val="156082"/>
          <w:sz w:val="26"/>
          <w:szCs w:val="26"/>
        </w:rPr>
        <w:t xml:space="preserve">② </w:t>
      </w:r>
      <w:r>
        <w:rPr>
          <w:rFonts w:ascii="Sakkal Majalla" w:hAnsi="Sakkal Majalla" w:cs="Sakkal Majalla"/>
          <w:sz w:val="26"/>
          <w:szCs w:val="26"/>
          <w:rtl/>
        </w:rPr>
        <w:t xml:space="preserve">البحث عن المثاني: هل في القرآن آيات أخرى تتناول الموضوع نفسه من زاوية مكمّلة؟ وهنا يُستعمل ناتج الخطوة الرابعة (الاستقراء الموضوعي) مباشرة، فلا يبدأ الباحث بحثه من الصفر.</w:t>
      </w:r>
    </w:p>
    <w:p w14:paraId="5973D560" w:rsidR="00A76DA2" w:rsidRPr="0028654F" w:rsidRDefault="00A76DA2" w:rsidP="00A76DA2">
      <w:pPr>
        <w:bidi/>
        <w:spacing w:after="55"/>
        <w:ind w:right="220"/>
        <w:rPr>
          <w:rFonts w:ascii="Sakkal Majalla" w:hAnsi="Sakkal Majalla" w:cs="Sakkal Majalla"/>
          <w:sz w:val="26"/>
          <w:szCs w:val="26"/>
        </w:rPr>
      </w:pPr>
      <w:r>
        <w:rPr>
          <w:rFonts w:ascii="Cambria Math" w:hAnsi="Cambria Math" w:cs="Cambria Math"/>
          <w:b/>
          <w:bCs/>
          <w:color w:val="156082"/>
          <w:sz w:val="26"/>
          <w:szCs w:val="26"/>
        </w:rPr>
        <w:t>③</w:t>
      </w:r>
      <w:r>
        <w:rPr>
          <w:rFonts w:ascii="Sakkal Majalla" w:hAnsi="Sakkal Majalla" w:cs="Sakkal Majalla"/>
          <w:b/>
          <w:bCs/>
          <w:color w:val="156082"/>
          <w:sz w:val="26"/>
          <w:szCs w:val="26"/>
        </w:rPr>
        <w:t xml:space="preserve">  </w:t>
      </w:r>
      <w:r>
        <w:rPr>
          <w:rFonts w:ascii="Sakkal Majalla" w:hAnsi="Sakkal Majalla" w:cs="Sakkal Majalla"/>
          <w:sz w:val="26"/>
          <w:szCs w:val="26"/>
          <w:rtl/>
        </w:rPr>
        <w:t>الرد إلى المحكم: إذا ظهر توتر بين الآية ومثانيها، يُرَدّ المتشابه إلى المحكم لا العكس، فالمحكم «أم الكتاب» بنص الآية نفسها.</w:t>
      </w:r>
    </w:p>
    <w:p w14:paraId="4BCDBC22" w:rsidR="00A76DA2" w:rsidRPr="0028654F" w:rsidRDefault="00A76DA2" w:rsidP="00A76DA2">
      <w:pPr>
        <w:bidi/>
        <w:spacing w:after="55"/>
        <w:ind w:right="220"/>
        <w:rPr>
          <w:rFonts w:ascii="Sakkal Majalla" w:hAnsi="Sakkal Majalla" w:cs="Sakkal Majalla"/>
          <w:sz w:val="26"/>
          <w:szCs w:val="26"/>
        </w:rPr>
      </w:pPr>
      <w:r>
        <w:rPr>
          <w:rFonts w:ascii="Cambria Math" w:hAnsi="Cambria Math" w:cs="Cambria Math"/>
          <w:b/>
          <w:bCs/>
          <w:color w:val="156082"/>
          <w:sz w:val="26"/>
          <w:szCs w:val="26"/>
        </w:rPr>
        <w:lastRenderedPageBreak/>
        <w:t>④</w:t>
      </w:r>
      <w:r>
        <w:rPr>
          <w:rFonts w:ascii="Sakkal Majalla" w:hAnsi="Sakkal Majalla" w:cs="Sakkal Majalla"/>
          <w:b/>
          <w:bCs/>
          <w:color w:val="156082"/>
          <w:sz w:val="26"/>
          <w:szCs w:val="26"/>
        </w:rPr>
        <w:t xml:space="preserve">  </w:t>
      </w:r>
      <w:r>
        <w:rPr>
          <w:rFonts w:ascii="Sakkal Majalla" w:hAnsi="Sakkal Majalla" w:cs="Sakkal Majalla"/>
          <w:sz w:val="26"/>
          <w:szCs w:val="26"/>
          <w:rtl/>
        </w:rPr>
        <w:t>التوثيق في البطاقة: يُسجَّل صراحة هل استند الباحث إلى آية محكمة منفردة، أم احتاج إلى جمع مثانٍ ليبني الصورة كاملة.</w:t>
      </w:r>
    </w:p>
    <w:p w14:paraId="2EB752A6" w:rsidR="00A76DA2" w:rsidRPr="0028654F" w:rsidRDefault="00A76DA2" w:rsidP="00A76DA2">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وبهذه الخطوة يقوم أقوى حاجز أمام خطأ رصده الفصل الثاني مرارًا: أن يُبنى مبدأ كامل على آية متشابهة منفردة.</w:t>
      </w:r>
    </w:p>
    <w:p w14:paraId="41447A7F" w:rsidR="00A76DA2" w:rsidRPr="0028654F" w:rsidRDefault="00A76DA2" w:rsidP="00A76DA2">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أسباب النزول: ضوابط القبول والتمييز بين الروايات</w:t>
      </w:r>
    </w:p>
    <w:p w14:paraId="7B1C41E9" w:rsidR="00A76DA2" w:rsidRPr="0028654F" w:rsidRDefault="00A76DA2" w:rsidP="00A76DA2">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لا يحلّ القول في أسباب النزول، كما يقرّر أبو الحسن الواحدي (ت.468هـ) في مقدمة «أسباب النزول»، إلا بالرواية والسماع ممن شاهدوا التنزيل. ويفرّق السيوطي في «الإتقان» (النوع التاسع) بين صيغتين، صريحة، كقول الراوي «سبب نزول هذه الآية كذا»، وغير صريحة، كقول الراوي «نزلت في كذا»، وقد يُراد بها أن الآية تشمل الواقعة لا أنها سبب نزولها. وقد جمع السيوطي الروايات في «لباب النقول».</w:t>
      </w:r>
    </w:p>
    <w:p w14:paraId="06197771" w:rsidR="00A76DA2" w:rsidRPr="0028654F" w:rsidRDefault="00A76DA2" w:rsidP="00A76DA2">
      <w:pPr>
        <w:bidi/>
        <w:spacing w:after="65"/>
        <w:ind w:right="260"/>
        <w:rPr>
          <w:rFonts w:ascii="Sakkal Majalla" w:hAnsi="Sakkal Majalla" w:cs="Sakkal Majalla"/>
          <w:sz w:val="26"/>
          <w:szCs w:val="26"/>
        </w:rPr>
      </w:pPr>
      <w:r>
        <w:rPr>
          <w:rFonts w:ascii="Sakkal Majalla" w:hAnsi="Sakkal Majalla" w:cs="Sakkal Majalla"/>
          <w:sz w:val="26"/>
          <w:szCs w:val="26"/>
        </w:rPr>
        <w:t xml:space="preserve">    </w:t>
      </w:r>
      <w:r>
        <w:rPr>
          <w:rFonts w:ascii="Sakkal Majalla" w:hAnsi="Sakkal Majalla" w:cs="Sakkal Majalla"/>
          <w:i/>
          <w:iCs/>
          <w:color w:val="595959"/>
          <w:sz w:val="26"/>
          <w:szCs w:val="26"/>
          <w:rtl/>
        </w:rPr>
        <w:t>الواحدي، علي بن أحمد (ت.468هـ). أسباب النزول. | السيوطي، جلال الدين (ت.911هـ). الإتقان في علوم القرآن؛ ولباب النقول في أسباب النزول.</w:t>
      </w:r>
    </w:p>
    <w:p w14:paraId="1A07DDD4" w:rsidR="00A76DA2" w:rsidRPr="0028654F" w:rsidRDefault="00A76DA2" w:rsidP="00A76DA2">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والقاعدة عند الجمهور أن «العبرة بعموم اللفظ لا بخصوص السبب»؛ فالسبب يعين على الفهم، ولا يحبس الآية في واقعتها التاريخية، لذلك تُسجَّل روايات السبب في البطاقة، ولا يُقيَّد المبدأ الإداري بواقعة ضيقة إذا كان اللفظ القرآني عامًا. السبب مفتاح للفهم، لا قيد عليه.</w:t>
      </w:r>
    </w:p>
    <w:p w14:paraId="74DC480C" w:rsidR="00A76DA2" w:rsidRPr="0028654F" w:rsidRDefault="00A76DA2" w:rsidP="00A76DA2">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6.4  الاستقراء الموضوعي: خطوات مصطفى مسلم</w:t>
      </w:r>
      <w:r>
        <w:fldChar w:fldCharType="begin"/>
      </w:r>
      <w:r>
        <w:instrText xml:space="preserve"> TC "6.4  الاستقراء الموضوعي: خطوات مصطفى مسلم" \l 2 </w:instrText>
      </w:r>
      <w:r>
        <w:fldChar w:fldCharType="end"/>
      </w:r>
    </w:p>
    <w:p w14:paraId="41C4D864" w:rsidR="00A76DA2" w:rsidRPr="0028654F" w:rsidRDefault="00A76DA2" w:rsidP="00A76DA2">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والخطوة الرابعة تأخذ بالتفسير الموضوعي في «اتجاه الموضوع الواحد»، أي جمع آيات موضوع بعينه من القرآن كله، وتسير على الخطوات التي قنّنها مصطفى مسلم:</w:t>
      </w:r>
    </w:p>
    <w:p w14:paraId="37AE3AB0" w:rsidR="00A76DA2" w:rsidRPr="0028654F" w:rsidRDefault="00A76DA2" w:rsidP="00A76DA2">
      <w:pPr>
        <w:bidi/>
        <w:spacing w:after="65"/>
        <w:ind w:right="260"/>
        <w:rPr>
          <w:rFonts w:ascii="Sakkal Majalla" w:hAnsi="Sakkal Majalla" w:cs="Sakkal Majalla"/>
          <w:sz w:val="26"/>
          <w:szCs w:val="26"/>
        </w:rPr>
      </w:pPr>
      <w:r w:rsidRPr="0028654F">
        <w:rPr>
          <w:rFonts w:ascii="Sakkal Majalla" w:hAnsi="Sakkal Majalla" w:cs="Sakkal Majalla"/>
          <w:sz w:val="26"/>
          <w:szCs w:val="26"/>
        </w:rPr>
        <w:t xml:space="preserve">    </w:t>
      </w:r>
      <w:r w:rsidRPr="0028654F">
        <w:rPr>
          <w:rFonts w:ascii="Sakkal Majalla" w:hAnsi="Sakkal Majalla" w:cs="Sakkal Majalla"/>
          <w:i/>
          <w:iCs/>
          <w:color w:val="595959"/>
          <w:sz w:val="26"/>
          <w:szCs w:val="26"/>
          <w:rtl/>
        </w:rPr>
        <w:t>مسلم، مصطفى (1997). مباحث في التفسير الموضوعي. دار القلم، دمشق. الفصل الثاني: خطوات التفسير الموضوعي.</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20"/>
        <w:gridCol w:w="2520"/>
        <w:gridCol w:w="7140"/>
      </w:tblGrid>
      <w:tr w:rsidR="00A76DA2" w:rsidRPr="0028654F" w14:paraId="5E9AB0DD" w:rsidTr="00201A65">
        <w:tc>
          <w:tcPr>
            <w:tcW w:w="420" w:type="dxa"/>
            <w:shd w:val="clear" w:color="auto" w:fill="1F3864"/>
            <w:tcMar>
              <w:top w:w="40" w:type="dxa"/>
              <w:left w:w="90" w:type="dxa"/>
              <w:bottom w:w="40" w:type="dxa"/>
              <w:right w:w="90" w:type="dxa"/>
            </w:tcMar>
            <w:vAlign w:val="center"/>
          </w:tcPr>
          <w:p w14:paraId="320E3AEB" w:rsidR="00A76DA2" w:rsidRPr="0028654F" w:rsidRDefault="00A76DA2" w:rsidP="00201A65">
            <w:pPr>
              <w:bidi/>
              <w:spacing w:before="20" w:after="20"/>
              <w:rPr>
                <w:rFonts w:ascii="Sakkal Majalla" w:hAnsi="Sakkal Majalla" w:cs="Sakkal Majalla"/>
                <w:sz w:val="26"/>
                <w:szCs w:val="26"/>
              </w:rPr>
            </w:pPr>
            <w:r w:rsidRPr="0028654F">
              <w:rPr>
                <w:rFonts w:ascii="Sakkal Majalla" w:hAnsi="Sakkal Majalla" w:cs="Sakkal Majalla"/>
                <w:b/>
                <w:bCs/>
                <w:color w:val="FFFFFF"/>
                <w:sz w:val="24"/>
                <w:szCs w:val="24"/>
                <w:rtl/>
              </w:rPr>
              <w:t>#</w:t>
            </w:r>
          </w:p>
        </w:tc>
        <w:tc>
          <w:tcPr>
            <w:tcW w:w="2520" w:type="dxa"/>
            <w:shd w:val="clear" w:color="auto" w:fill="1F3864"/>
            <w:tcMar>
              <w:top w:w="40" w:type="dxa"/>
              <w:left w:w="90" w:type="dxa"/>
              <w:bottom w:w="40" w:type="dxa"/>
              <w:right w:w="90" w:type="dxa"/>
            </w:tcMar>
            <w:vAlign w:val="center"/>
          </w:tcPr>
          <w:p w14:paraId="66F72010" w:rsidR="00A76DA2" w:rsidRPr="0028654F" w:rsidRDefault="00A76DA2" w:rsidP="00201A65">
            <w:pPr>
              <w:bidi/>
              <w:spacing w:before="20" w:after="20"/>
              <w:rPr>
                <w:rFonts w:ascii="Sakkal Majalla" w:hAnsi="Sakkal Majalla" w:cs="Sakkal Majalla"/>
                <w:sz w:val="26"/>
                <w:szCs w:val="26"/>
              </w:rPr>
            </w:pPr>
            <w:r w:rsidRPr="0028654F">
              <w:rPr>
                <w:rFonts w:ascii="Sakkal Majalla" w:hAnsi="Sakkal Majalla" w:cs="Sakkal Majalla"/>
                <w:b/>
                <w:bCs/>
                <w:color w:val="FFFFFF"/>
                <w:sz w:val="24"/>
                <w:szCs w:val="24"/>
                <w:rtl/>
              </w:rPr>
              <w:t>خطوة مصطفى مسلم</w:t>
            </w:r>
          </w:p>
        </w:tc>
        <w:tc>
          <w:tcPr>
            <w:tcW w:w="7140" w:type="dxa"/>
            <w:shd w:val="clear" w:color="auto" w:fill="1F3864"/>
            <w:tcMar>
              <w:top w:w="40" w:type="dxa"/>
              <w:left w:w="90" w:type="dxa"/>
              <w:bottom w:w="40" w:type="dxa"/>
              <w:right w:w="90" w:type="dxa"/>
            </w:tcMar>
            <w:vAlign w:val="center"/>
          </w:tcPr>
          <w:p w14:paraId="3195E5B9" w:rsidR="00A76DA2" w:rsidRPr="0028654F" w:rsidRDefault="00A76DA2" w:rsidP="00201A65">
            <w:pPr>
              <w:bidi/>
              <w:spacing w:before="20" w:after="20"/>
              <w:rPr>
                <w:rFonts w:ascii="Sakkal Majalla" w:hAnsi="Sakkal Majalla" w:cs="Sakkal Majalla"/>
                <w:sz w:val="26"/>
                <w:szCs w:val="26"/>
              </w:rPr>
            </w:pPr>
            <w:r w:rsidRPr="0028654F">
              <w:rPr>
                <w:rFonts w:ascii="Sakkal Majalla" w:hAnsi="Sakkal Majalla" w:cs="Sakkal Majalla"/>
                <w:b/>
                <w:bCs/>
                <w:color w:val="FFFFFF"/>
                <w:sz w:val="24"/>
                <w:szCs w:val="24"/>
                <w:rtl/>
              </w:rPr>
              <w:t>تطبيقها في هذا البروتوكول</w:t>
            </w:r>
          </w:p>
        </w:tc>
      </w:tr>
      <w:tr w:rsidR="00A76DA2" w:rsidRPr="0028654F" w14:paraId="283AB1E7" w:rsidTr="00201A65">
        <w:tc>
          <w:tcPr>
            <w:tcW w:w="420" w:type="dxa"/>
            <w:shd w:val="clear" w:color="auto" w:fill="EBF5FB"/>
            <w:tcMar>
              <w:top w:w="40" w:type="dxa"/>
              <w:left w:w="90" w:type="dxa"/>
              <w:bottom w:w="40" w:type="dxa"/>
              <w:right w:w="90" w:type="dxa"/>
            </w:tcMar>
            <w:vAlign w:val="center"/>
          </w:tcPr>
          <w:p w14:paraId="6F7FF323" w:rsidR="00A76DA2" w:rsidRPr="0028654F" w:rsidRDefault="00A76DA2" w:rsidP="00201A65">
            <w:pPr>
              <w:bidi/>
              <w:spacing w:before="20" w:after="20"/>
              <w:rPr>
                <w:rFonts w:ascii="Sakkal Majalla" w:hAnsi="Sakkal Majalla" w:cs="Sakkal Majalla"/>
                <w:sz w:val="26"/>
                <w:szCs w:val="26"/>
              </w:rPr>
            </w:pPr>
            <w:r w:rsidRPr="0028654F">
              <w:rPr>
                <w:rFonts w:ascii="Sakkal Majalla" w:hAnsi="Sakkal Majalla" w:cs="Sakkal Majalla"/>
                <w:b/>
                <w:bCs/>
                <w:color w:val="000000"/>
                <w:sz w:val="24"/>
                <w:szCs w:val="24"/>
                <w:rtl/>
              </w:rPr>
              <w:t>1</w:t>
            </w:r>
          </w:p>
        </w:tc>
        <w:tc>
          <w:tcPr>
            <w:tcW w:w="2520" w:type="dxa"/>
            <w:shd w:val="clear" w:color="auto" w:fill="F5F5F5"/>
            <w:tcMar>
              <w:top w:w="40" w:type="dxa"/>
              <w:left w:w="90" w:type="dxa"/>
              <w:bottom w:w="40" w:type="dxa"/>
              <w:right w:w="90" w:type="dxa"/>
            </w:tcMar>
            <w:vAlign w:val="center"/>
          </w:tcPr>
          <w:p w14:paraId="1A9F724A" w:rsidR="00A76DA2" w:rsidRPr="0028654F" w:rsidRDefault="00A76DA2" w:rsidP="00201A65">
            <w:pPr>
              <w:bidi/>
              <w:spacing w:before="20" w:after="20"/>
              <w:rPr>
                <w:rFonts w:ascii="Sakkal Majalla" w:hAnsi="Sakkal Majalla" w:cs="Sakkal Majalla"/>
                <w:sz w:val="26"/>
                <w:szCs w:val="26"/>
              </w:rPr>
            </w:pPr>
            <w:r w:rsidRPr="0028654F">
              <w:rPr>
                <w:rFonts w:ascii="Sakkal Majalla" w:hAnsi="Sakkal Majalla" w:cs="Sakkal Majalla"/>
                <w:b/>
                <w:bCs/>
                <w:color w:val="000000"/>
                <w:sz w:val="24"/>
                <w:szCs w:val="24"/>
                <w:rtl/>
              </w:rPr>
              <w:t>تحديد الموضوع وجمع آياته</w:t>
            </w:r>
          </w:p>
        </w:tc>
        <w:tc>
          <w:tcPr>
            <w:tcW w:w="7140" w:type="dxa"/>
            <w:shd w:val="clear" w:color="auto" w:fill="EBF5FB"/>
            <w:tcMar>
              <w:top w:w="40" w:type="dxa"/>
              <w:left w:w="90" w:type="dxa"/>
              <w:bottom w:w="40" w:type="dxa"/>
              <w:right w:w="90" w:type="dxa"/>
            </w:tcMar>
            <w:vAlign w:val="center"/>
          </w:tcPr>
          <w:p w14:paraId="71F03C00" w:rsidR="00A76DA2" w:rsidRPr="0028654F" w:rsidRDefault="00A76DA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جمع كل آيات الجذر المستهدف في القرآن كله بالرجوع إلى فهارس الألفاظ، حصرًا تامًا لا تشبعًا تقديريًا.</w:t>
            </w:r>
          </w:p>
        </w:tc>
      </w:tr>
      <w:tr w:rsidR="00A76DA2" w:rsidRPr="0028654F" w14:paraId="0A7C6661" w:rsidTr="00201A65">
        <w:tc>
          <w:tcPr>
            <w:tcW w:w="420" w:type="dxa"/>
            <w:shd w:val="clear" w:color="auto" w:fill="FFFFFF"/>
            <w:tcMar>
              <w:top w:w="40" w:type="dxa"/>
              <w:left w:w="90" w:type="dxa"/>
              <w:bottom w:w="40" w:type="dxa"/>
              <w:right w:w="90" w:type="dxa"/>
            </w:tcMar>
            <w:vAlign w:val="center"/>
          </w:tcPr>
          <w:p w14:paraId="6EC7C5F4" w:rsidR="00A76DA2" w:rsidRPr="0028654F" w:rsidRDefault="00A76DA2" w:rsidP="00201A65">
            <w:pPr>
              <w:bidi/>
              <w:spacing w:before="20" w:after="20"/>
              <w:rPr>
                <w:rFonts w:ascii="Sakkal Majalla" w:hAnsi="Sakkal Majalla" w:cs="Sakkal Majalla"/>
                <w:sz w:val="26"/>
                <w:szCs w:val="26"/>
              </w:rPr>
            </w:pPr>
            <w:r w:rsidRPr="0028654F">
              <w:rPr>
                <w:rFonts w:ascii="Sakkal Majalla" w:hAnsi="Sakkal Majalla" w:cs="Sakkal Majalla"/>
                <w:b/>
                <w:bCs/>
                <w:color w:val="000000"/>
                <w:sz w:val="24"/>
                <w:szCs w:val="24"/>
                <w:rtl/>
              </w:rPr>
              <w:t>2</w:t>
            </w:r>
          </w:p>
        </w:tc>
        <w:tc>
          <w:tcPr>
            <w:tcW w:w="2520" w:type="dxa"/>
            <w:shd w:val="clear" w:color="auto" w:fill="FFFFFF"/>
            <w:tcMar>
              <w:top w:w="40" w:type="dxa"/>
              <w:left w:w="90" w:type="dxa"/>
              <w:bottom w:w="40" w:type="dxa"/>
              <w:right w:w="90" w:type="dxa"/>
            </w:tcMar>
            <w:vAlign w:val="center"/>
          </w:tcPr>
          <w:p w14:paraId="01021615" w:rsidR="00A76DA2" w:rsidRPr="0028654F" w:rsidRDefault="00A76DA2" w:rsidP="00201A65">
            <w:pPr>
              <w:bidi/>
              <w:spacing w:before="20" w:after="20"/>
              <w:rPr>
                <w:rFonts w:ascii="Sakkal Majalla" w:hAnsi="Sakkal Majalla" w:cs="Sakkal Majalla"/>
                <w:sz w:val="26"/>
                <w:szCs w:val="26"/>
              </w:rPr>
            </w:pPr>
            <w:r w:rsidRPr="0028654F">
              <w:rPr>
                <w:rFonts w:ascii="Sakkal Majalla" w:hAnsi="Sakkal Majalla" w:cs="Sakkal Majalla"/>
                <w:b/>
                <w:bCs/>
                <w:color w:val="000000"/>
                <w:sz w:val="24"/>
                <w:szCs w:val="24"/>
                <w:rtl/>
              </w:rPr>
              <w:t>ترتيب الآيات زمنياً (مكي قبل مدني)</w:t>
            </w:r>
          </w:p>
        </w:tc>
        <w:tc>
          <w:tcPr>
            <w:tcW w:w="7140" w:type="dxa"/>
            <w:shd w:val="clear" w:color="auto" w:fill="FFFFFF"/>
            <w:tcMar>
              <w:top w:w="40" w:type="dxa"/>
              <w:left w:w="90" w:type="dxa"/>
              <w:bottom w:w="40" w:type="dxa"/>
              <w:right w:w="90" w:type="dxa"/>
            </w:tcMar>
            <w:vAlign w:val="center"/>
          </w:tcPr>
          <w:p w14:paraId="4815E198" w:rsidR="00A76DA2" w:rsidRPr="0028654F" w:rsidRDefault="00A76DA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الكشف عن أي تدرج تشريعي أو تطور في المعالجة القرآنية، من الصفة العامة في المكي إلى التطبيق التفصيلي في المدني.</w:t>
            </w:r>
          </w:p>
        </w:tc>
      </w:tr>
      <w:tr w:rsidR="00A76DA2" w:rsidRPr="0028654F" w14:paraId="436E72ED" w:rsidTr="00201A65">
        <w:tc>
          <w:tcPr>
            <w:tcW w:w="420" w:type="dxa"/>
            <w:shd w:val="clear" w:color="auto" w:fill="EBF5FB"/>
            <w:tcMar>
              <w:top w:w="40" w:type="dxa"/>
              <w:left w:w="90" w:type="dxa"/>
              <w:bottom w:w="40" w:type="dxa"/>
              <w:right w:w="90" w:type="dxa"/>
            </w:tcMar>
            <w:vAlign w:val="center"/>
          </w:tcPr>
          <w:p w14:paraId="6170543A" w:rsidR="00A76DA2" w:rsidRPr="0028654F" w:rsidRDefault="00A76DA2" w:rsidP="00201A65">
            <w:pPr>
              <w:bidi/>
              <w:spacing w:before="20" w:after="20"/>
              <w:rPr>
                <w:rFonts w:ascii="Sakkal Majalla" w:hAnsi="Sakkal Majalla" w:cs="Sakkal Majalla"/>
                <w:sz w:val="26"/>
                <w:szCs w:val="26"/>
              </w:rPr>
            </w:pPr>
            <w:r w:rsidRPr="0028654F">
              <w:rPr>
                <w:rFonts w:ascii="Sakkal Majalla" w:hAnsi="Sakkal Majalla" w:cs="Sakkal Majalla"/>
                <w:b/>
                <w:bCs/>
                <w:color w:val="000000"/>
                <w:sz w:val="24"/>
                <w:szCs w:val="24"/>
                <w:rtl/>
              </w:rPr>
              <w:t>3</w:t>
            </w:r>
          </w:p>
        </w:tc>
        <w:tc>
          <w:tcPr>
            <w:tcW w:w="2520" w:type="dxa"/>
            <w:shd w:val="clear" w:color="auto" w:fill="F5F5F5"/>
            <w:tcMar>
              <w:top w:w="40" w:type="dxa"/>
              <w:left w:w="90" w:type="dxa"/>
              <w:bottom w:w="40" w:type="dxa"/>
              <w:right w:w="90" w:type="dxa"/>
            </w:tcMar>
            <w:vAlign w:val="center"/>
          </w:tcPr>
          <w:p w14:paraId="2D5C2FBB" w:rsidR="00A76DA2" w:rsidRPr="0028654F" w:rsidRDefault="00A76DA2" w:rsidP="00201A65">
            <w:pPr>
              <w:bidi/>
              <w:spacing w:before="20" w:after="20"/>
              <w:rPr>
                <w:rFonts w:ascii="Sakkal Majalla" w:hAnsi="Sakkal Majalla" w:cs="Sakkal Majalla"/>
                <w:sz w:val="26"/>
                <w:szCs w:val="26"/>
              </w:rPr>
            </w:pPr>
            <w:r w:rsidRPr="0028654F">
              <w:rPr>
                <w:rFonts w:ascii="Sakkal Majalla" w:hAnsi="Sakkal Majalla" w:cs="Sakkal Majalla"/>
                <w:b/>
                <w:bCs/>
                <w:color w:val="000000"/>
                <w:sz w:val="24"/>
                <w:szCs w:val="24"/>
                <w:rtl/>
              </w:rPr>
              <w:t>دراسة كل آية في سياقها الخاص</w:t>
            </w:r>
          </w:p>
        </w:tc>
        <w:tc>
          <w:tcPr>
            <w:tcW w:w="7140" w:type="dxa"/>
            <w:shd w:val="clear" w:color="auto" w:fill="EBF5FB"/>
            <w:tcMar>
              <w:top w:w="40" w:type="dxa"/>
              <w:left w:w="90" w:type="dxa"/>
              <w:bottom w:w="40" w:type="dxa"/>
              <w:right w:w="90" w:type="dxa"/>
            </w:tcMar>
            <w:vAlign w:val="center"/>
          </w:tcPr>
          <w:p w14:paraId="449FD9AC" w:rsidR="00A76DA2" w:rsidRPr="0028654F" w:rsidRDefault="00A76DA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تطبيق الخطوات 1–3 من البروتوكول على كل آية منفردة قبل التركيب الكلي.</w:t>
            </w:r>
          </w:p>
        </w:tc>
      </w:tr>
      <w:tr w:rsidR="00A76DA2" w:rsidRPr="0028654F" w14:paraId="667E7085" w:rsidTr="00201A65">
        <w:tc>
          <w:tcPr>
            <w:tcW w:w="420" w:type="dxa"/>
            <w:shd w:val="clear" w:color="auto" w:fill="FFFFFF"/>
            <w:tcMar>
              <w:top w:w="40" w:type="dxa"/>
              <w:left w:w="90" w:type="dxa"/>
              <w:bottom w:w="40" w:type="dxa"/>
              <w:right w:w="90" w:type="dxa"/>
            </w:tcMar>
            <w:vAlign w:val="center"/>
          </w:tcPr>
          <w:p w14:paraId="7F3BC6F6" w:rsidR="00A76DA2" w:rsidRPr="0028654F" w:rsidRDefault="00A76DA2" w:rsidP="00201A65">
            <w:pPr>
              <w:bidi/>
              <w:spacing w:before="20" w:after="20"/>
              <w:rPr>
                <w:rFonts w:ascii="Sakkal Majalla" w:hAnsi="Sakkal Majalla" w:cs="Sakkal Majalla"/>
                <w:sz w:val="26"/>
                <w:szCs w:val="26"/>
              </w:rPr>
            </w:pPr>
            <w:r w:rsidRPr="0028654F">
              <w:rPr>
                <w:rFonts w:ascii="Sakkal Majalla" w:hAnsi="Sakkal Majalla" w:cs="Sakkal Majalla"/>
                <w:b/>
                <w:bCs/>
                <w:color w:val="000000"/>
                <w:sz w:val="24"/>
                <w:szCs w:val="24"/>
                <w:rtl/>
              </w:rPr>
              <w:t>4</w:t>
            </w:r>
          </w:p>
        </w:tc>
        <w:tc>
          <w:tcPr>
            <w:tcW w:w="2520" w:type="dxa"/>
            <w:shd w:val="clear" w:color="auto" w:fill="FFFFFF"/>
            <w:tcMar>
              <w:top w:w="40" w:type="dxa"/>
              <w:left w:w="90" w:type="dxa"/>
              <w:bottom w:w="40" w:type="dxa"/>
              <w:right w:w="90" w:type="dxa"/>
            </w:tcMar>
            <w:vAlign w:val="center"/>
          </w:tcPr>
          <w:p w14:paraId="334CB58B" w:rsidR="00A76DA2" w:rsidRPr="0028654F" w:rsidRDefault="00A76DA2" w:rsidP="00201A65">
            <w:pPr>
              <w:bidi/>
              <w:spacing w:before="20" w:after="20"/>
              <w:rPr>
                <w:rFonts w:ascii="Sakkal Majalla" w:hAnsi="Sakkal Majalla" w:cs="Sakkal Majalla"/>
                <w:sz w:val="26"/>
                <w:szCs w:val="26"/>
              </w:rPr>
            </w:pPr>
            <w:r w:rsidRPr="0028654F">
              <w:rPr>
                <w:rFonts w:ascii="Sakkal Majalla" w:hAnsi="Sakkal Majalla" w:cs="Sakkal Majalla"/>
                <w:b/>
                <w:bCs/>
                <w:color w:val="000000"/>
                <w:sz w:val="24"/>
                <w:szCs w:val="24"/>
                <w:rtl/>
              </w:rPr>
              <w:t>استخراج القواسم المشتركة والفوارق</w:t>
            </w:r>
          </w:p>
        </w:tc>
        <w:tc>
          <w:tcPr>
            <w:tcW w:w="7140" w:type="dxa"/>
            <w:shd w:val="clear" w:color="auto" w:fill="FFFFFF"/>
            <w:tcMar>
              <w:top w:w="40" w:type="dxa"/>
              <w:left w:w="90" w:type="dxa"/>
              <w:bottom w:w="40" w:type="dxa"/>
              <w:right w:w="90" w:type="dxa"/>
            </w:tcMar>
            <w:vAlign w:val="center"/>
          </w:tcPr>
          <w:p w14:paraId="20DD57CF" w:rsidR="00A76DA2" w:rsidRPr="0028654F" w:rsidRDefault="00A76DA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تمييز ما يتكرر ثابتًا في كل الآيات مما يتغير بتغير السياق.</w:t>
            </w:r>
          </w:p>
        </w:tc>
      </w:tr>
      <w:tr w:rsidR="00A76DA2" w:rsidRPr="0028654F" w14:paraId="1D251F00" w:rsidTr="00201A65">
        <w:tc>
          <w:tcPr>
            <w:tcW w:w="420" w:type="dxa"/>
            <w:shd w:val="clear" w:color="auto" w:fill="EBF5FB"/>
            <w:tcMar>
              <w:top w:w="40" w:type="dxa"/>
              <w:left w:w="90" w:type="dxa"/>
              <w:bottom w:w="40" w:type="dxa"/>
              <w:right w:w="90" w:type="dxa"/>
            </w:tcMar>
            <w:vAlign w:val="center"/>
          </w:tcPr>
          <w:p w14:paraId="1BAF93BB" w:rsidR="00A76DA2" w:rsidRPr="0028654F" w:rsidRDefault="00A76DA2" w:rsidP="00201A65">
            <w:pPr>
              <w:bidi/>
              <w:spacing w:before="20" w:after="20"/>
              <w:rPr>
                <w:rFonts w:ascii="Sakkal Majalla" w:hAnsi="Sakkal Majalla" w:cs="Sakkal Majalla"/>
                <w:sz w:val="26"/>
                <w:szCs w:val="26"/>
              </w:rPr>
            </w:pPr>
            <w:r w:rsidRPr="0028654F">
              <w:rPr>
                <w:rFonts w:ascii="Sakkal Majalla" w:hAnsi="Sakkal Majalla" w:cs="Sakkal Majalla"/>
                <w:b/>
                <w:bCs/>
                <w:color w:val="000000"/>
                <w:sz w:val="24"/>
                <w:szCs w:val="24"/>
                <w:rtl/>
              </w:rPr>
              <w:t>5</w:t>
            </w:r>
          </w:p>
        </w:tc>
        <w:tc>
          <w:tcPr>
            <w:tcW w:w="2520" w:type="dxa"/>
            <w:shd w:val="clear" w:color="auto" w:fill="F5F5F5"/>
            <w:tcMar>
              <w:top w:w="40" w:type="dxa"/>
              <w:left w:w="90" w:type="dxa"/>
              <w:bottom w:w="40" w:type="dxa"/>
              <w:right w:w="90" w:type="dxa"/>
            </w:tcMar>
            <w:vAlign w:val="center"/>
          </w:tcPr>
          <w:p w14:paraId="39C3389D" w:rsidR="00A76DA2" w:rsidRPr="0028654F" w:rsidRDefault="00A76DA2" w:rsidP="00201A65">
            <w:pPr>
              <w:bidi/>
              <w:spacing w:before="20" w:after="20"/>
              <w:rPr>
                <w:rFonts w:ascii="Sakkal Majalla" w:hAnsi="Sakkal Majalla" w:cs="Sakkal Majalla"/>
                <w:sz w:val="26"/>
                <w:szCs w:val="26"/>
              </w:rPr>
            </w:pPr>
            <w:r w:rsidRPr="0028654F">
              <w:rPr>
                <w:rFonts w:ascii="Sakkal Majalla" w:hAnsi="Sakkal Majalla" w:cs="Sakkal Majalla"/>
                <w:b/>
                <w:bCs/>
                <w:color w:val="000000"/>
                <w:sz w:val="24"/>
                <w:szCs w:val="24"/>
                <w:rtl/>
              </w:rPr>
              <w:t>بناء التصور الموضوعي الشامل</w:t>
            </w:r>
          </w:p>
        </w:tc>
        <w:tc>
          <w:tcPr>
            <w:tcW w:w="7140" w:type="dxa"/>
            <w:shd w:val="clear" w:color="auto" w:fill="EBF5FB"/>
            <w:tcMar>
              <w:top w:w="40" w:type="dxa"/>
              <w:left w:w="90" w:type="dxa"/>
              <w:bottom w:w="40" w:type="dxa"/>
              <w:right w:w="90" w:type="dxa"/>
            </w:tcMar>
            <w:vAlign w:val="center"/>
          </w:tcPr>
          <w:p w14:paraId="115FA40C" w:rsidR="00A76DA2" w:rsidRPr="0028654F" w:rsidRDefault="00A76DA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الوصول إلى الصورة الكلية في القرآن كله، وهي مدخل الخطوة الخامسة (المحكم والمتشابه).</w:t>
            </w:r>
          </w:p>
        </w:tc>
      </w:tr>
    </w:tbl>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قد يبدو هذا قريبًا من التحليل الموضوعاتي الغربي (Thematic Analysis عند Braun &amp; Clarke)، لكنه يفترق عنه في أمرين. الأول مصدره، فهو نص واحد متكامل، لا نصوص متنوعة المصدر، والثاني معيار توقفه، وهو الحصر التام لكل المواضع، وهذا ممكن لأن النص محدود، بدل تشبّع الأنماط (Data Saturation) الذي يُقدَّر تقديرًا، فتكون النتيجة يقينًا إجرائيًا أعلى.</w:t>
      </w:r>
    </w:p>
    <w:p w14:paraId="27A9D65B" w:rsidR="00A76DA2" w:rsidRPr="0028654F" w:rsidRDefault="00A76DA2" w:rsidP="00A76DA2">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تطبيق الاستقراء الموضوعي: جذر ش-و-ر في مواضعه القرآنية</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للجذر ش-و-ر ثلاثة مواضع في معنى الشورى. المكي منها آية الشورى:38، وفيها تأتي الشورى بين صفات المؤمنين، مقرونة بالصلاة والإنفاق، فهي صفة للجماعة المؤمنة قبل أن تكون إجراءً. ثم موضعان مدنيان؛ ففي البقرة:233 تنزل الشورى إلى أدق تفاصيل القرار الأسري، فطام الرضيع، فلا تُقصر على القرارات الكبرى، وفي آل عمران:159، في سياق أُحد، يأتي الموضع المحوري، الشورى في القرار الكبير، قرار الحرب، بعد نتيجة لم تكن في صالح المسلمين. ومع ذلك استمر الأمر بها.</w:t>
      </w:r>
    </w:p>
    <w:p w14:paraId="2990D1CE" w:rsidR="00A76DA2" w:rsidRPr="0028654F" w:rsidRDefault="00A76DA2" w:rsidP="00A76DA2">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النمط إذن واضح، ففي المكي صفة للجماعة المؤمنة، وفي المدني تطبيقات تفصيلية تمتد من القرار الأسري إلى القرار العام، وهذا يثري المبدأ الإداري؛ لأن الشورى تصلح لكل مستويات القرار، من التشغيلي اليومي إلى الاستراتيجي. ويرد الجذر في موضع رابع، ﴿فَأَشَارَتْ إِلَيْهِ﴾ (مريم:29)، بمعنى الإيماء، فاستبعدته من الاستقراء لاختلاف المعنى. وتسجيل المستبعد مع سببه جزء من الحصر.</w:t>
      </w:r>
    </w:p>
    <w:p w14:paraId="4CDB9168" w:rsidR="00A76DA2" w:rsidRPr="0028654F" w:rsidRDefault="00A76DA2" w:rsidP="00A76DA2">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تطبيق الاستقراء الموضوعي على جذر ع-د-ل: نموذج مكمّل</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وأطبّق الاستقراء على جذر ع-د-ل أيضًا، لأبيّن أن المنهج يعمل بالانضباط نفسه على جذر أوسع (نحو ثمانية وعشرين موضعًا، وحصرها الكامل مكانه البطاقة الكاملة). فمن مواضعه الممثِّلة في المدني العدل في الحكم بين الناس (النساء:58)، والعدل ولو على النفس والوالدين والأقربين (النساء:135)، والعدل مع من نبغضهم (المائدة:8)، ومن المكي العدل مقرونًا بالإحسان (النحل:90)، والعدل في القول ولو كان المقول فيه ذا قربى (الأنعام:152).</w:t>
      </w:r>
    </w:p>
    <w:p w14:paraId="24788D0F" w:rsidR="00A76DA2" w:rsidRPr="0028654F" w:rsidRDefault="00A76DA2" w:rsidP="00A76DA2">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المكي يقرّر العدل أصلًا عامًا في الأمر الإلهي وفي القول، والمدني يفصّل تطبيقاته المؤسسية، وتجمع المواضع كلها خاصية واحدة هي الثبات؛ فالعدل لا يسقط بالعداوة، ولا بالقرابة. وهذه خاصية لا تُرى في آية واحدة. إنما تكشفها الخطوة الرابعة، وستنفعنا حين نقارن المفهوم بنظريات العدالة التنظيمية.</w:t>
      </w:r>
    </w:p>
    <w:p w14:paraId="0CDDC1B9" w:rsidR="00A76DA2" w:rsidRPr="0028654F" w:rsidRDefault="00A76DA2" w:rsidP="00A76DA2">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6.5  الخطوات الاختيارية: متى تُفعَّل ولماذا لم تُجعل إلزامية</w:t>
      </w:r>
      <w:r>
        <w:fldChar w:fldCharType="begin"/>
      </w:r>
      <w:r>
        <w:instrText xml:space="preserve"> TC "6.5  الخطوات الاختيارية: متى تُفعَّل ولماذا لم تُجعل إلزامية" \l 2 </w:instrText>
      </w:r>
      <w:r>
        <w:fldChar w:fldCharType="end"/>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360"/>
        <w:gridCol w:w="3360"/>
        <w:gridCol w:w="3360"/>
      </w:tblGrid>
      <w:tr w:rsidR="00A76DA2" w:rsidRPr="0028654F" w14:paraId="000D8F87" w:rsidTr="00201A65">
        <w:tc>
          <w:tcPr>
            <w:tcW w:w="3360" w:type="dxa"/>
            <w:shd w:val="clear" w:color="auto" w:fill="1F3864"/>
            <w:tcMar>
              <w:top w:w="40" w:type="dxa"/>
              <w:left w:w="90" w:type="dxa"/>
              <w:bottom w:w="40" w:type="dxa"/>
              <w:right w:w="90" w:type="dxa"/>
            </w:tcMar>
            <w:vAlign w:val="center"/>
          </w:tcPr>
          <w:p w14:paraId="325D7CDF" w:rsidR="00A76DA2" w:rsidRPr="0028654F" w:rsidRDefault="00A76DA2" w:rsidP="00201A65">
            <w:pPr>
              <w:bidi/>
              <w:spacing w:before="20" w:after="20"/>
              <w:rPr>
                <w:rFonts w:ascii="Sakkal Majalla" w:hAnsi="Sakkal Majalla" w:cs="Sakkal Majalla"/>
                <w:sz w:val="26"/>
                <w:szCs w:val="26"/>
              </w:rPr>
            </w:pPr>
            <w:r w:rsidRPr="0028654F">
              <w:rPr>
                <w:rFonts w:ascii="Sakkal Majalla" w:hAnsi="Sakkal Majalla" w:cs="Sakkal Majalla"/>
                <w:b/>
                <w:bCs/>
                <w:color w:val="FFFFFF"/>
                <w:sz w:val="24"/>
                <w:szCs w:val="24"/>
                <w:rtl/>
              </w:rPr>
              <w:t>الخطوة الاختيارية</w:t>
            </w:r>
          </w:p>
        </w:tc>
        <w:tc>
          <w:tcPr>
            <w:tcW w:w="3360" w:type="dxa"/>
            <w:shd w:val="clear" w:color="auto" w:fill="1F3864"/>
            <w:tcMar>
              <w:top w:w="40" w:type="dxa"/>
              <w:left w:w="90" w:type="dxa"/>
              <w:bottom w:w="40" w:type="dxa"/>
              <w:right w:w="90" w:type="dxa"/>
            </w:tcMar>
            <w:vAlign w:val="center"/>
          </w:tcPr>
          <w:p w14:paraId="478C51DD" w:rsidR="00A76DA2" w:rsidRPr="0028654F" w:rsidRDefault="00A76DA2" w:rsidP="00201A65">
            <w:pPr>
              <w:bidi/>
              <w:spacing w:before="20" w:after="20"/>
              <w:rPr>
                <w:rFonts w:ascii="Sakkal Majalla" w:hAnsi="Sakkal Majalla" w:cs="Sakkal Majalla"/>
                <w:sz w:val="26"/>
                <w:szCs w:val="26"/>
              </w:rPr>
            </w:pPr>
            <w:r w:rsidRPr="0028654F">
              <w:rPr>
                <w:rFonts w:ascii="Sakkal Majalla" w:hAnsi="Sakkal Majalla" w:cs="Sakkal Majalla"/>
                <w:b/>
                <w:bCs/>
                <w:color w:val="FFFFFF"/>
                <w:sz w:val="24"/>
                <w:szCs w:val="24"/>
                <w:rtl/>
              </w:rPr>
              <w:t>معيار التفعيل</w:t>
            </w:r>
          </w:p>
        </w:tc>
        <w:tc>
          <w:tcPr>
            <w:tcW w:w="3360" w:type="dxa"/>
            <w:shd w:val="clear" w:color="auto" w:fill="1F3864"/>
            <w:tcMar>
              <w:top w:w="40" w:type="dxa"/>
              <w:left w:w="90" w:type="dxa"/>
              <w:bottom w:w="40" w:type="dxa"/>
              <w:right w:w="90" w:type="dxa"/>
            </w:tcMar>
            <w:vAlign w:val="center"/>
          </w:tcPr>
          <w:p w14:paraId="6D2D5B1E" w:rsidR="00A76DA2" w:rsidRPr="0028654F" w:rsidRDefault="00A76DA2" w:rsidP="00201A65">
            <w:pPr>
              <w:bidi/>
              <w:spacing w:before="20" w:after="20"/>
              <w:rPr>
                <w:rFonts w:ascii="Sakkal Majalla" w:hAnsi="Sakkal Majalla" w:cs="Sakkal Majalla"/>
                <w:sz w:val="26"/>
                <w:szCs w:val="26"/>
              </w:rPr>
            </w:pPr>
            <w:r>
              <w:rPr>
                <w:rFonts w:ascii="Sakkal Majalla" w:hAnsi="Sakkal Majalla" w:cs="Sakkal Majalla"/>
                <w:b/>
                <w:bCs/>
                <w:color w:val="FFFFFF"/>
                <w:sz w:val="24"/>
                <w:szCs w:val="24"/>
                <w:rtl/>
              </w:rPr>
              <w:t>مثال تفعيل</w:t>
            </w:r>
          </w:p>
        </w:tc>
      </w:tr>
      <w:tr w:rsidR="00A76DA2" w:rsidRPr="0028654F" w14:paraId="66658CCD" w:rsidTr="00201A65">
        <w:tc>
          <w:tcPr>
            <w:tcW w:w="3360" w:type="dxa"/>
            <w:shd w:val="clear" w:color="auto" w:fill="EBF5FB"/>
            <w:tcMar>
              <w:top w:w="40" w:type="dxa"/>
              <w:left w:w="90" w:type="dxa"/>
              <w:bottom w:w="40" w:type="dxa"/>
              <w:right w:w="90" w:type="dxa"/>
            </w:tcMar>
            <w:vAlign w:val="center"/>
          </w:tcPr>
          <w:p w14:paraId="2347EAD0" w:rsidR="00A76DA2" w:rsidRPr="0028654F" w:rsidRDefault="00A76DA2" w:rsidP="00201A65">
            <w:pPr>
              <w:bidi/>
              <w:spacing w:before="20" w:after="20"/>
              <w:rPr>
                <w:rFonts w:ascii="Sakkal Majalla" w:hAnsi="Sakkal Majalla" w:cs="Sakkal Majalla"/>
                <w:sz w:val="26"/>
                <w:szCs w:val="26"/>
              </w:rPr>
            </w:pPr>
            <w:r>
              <w:rPr>
                <w:rFonts w:ascii="Sakkal Majalla" w:hAnsi="Sakkal Majalla" w:cs="Sakkal Majalla"/>
                <w:b/>
                <w:bCs/>
                <w:color w:val="000000"/>
                <w:sz w:val="24"/>
                <w:szCs w:val="24"/>
                <w:rtl/>
              </w:rPr>
              <w:t>التحليل البلاغي العميق (نظرية النظم عند الجرجاني)</w:t>
            </w:r>
          </w:p>
        </w:tc>
        <w:tc>
          <w:tcPr>
            <w:tcW w:w="3360" w:type="dxa"/>
            <w:shd w:val="clear" w:color="auto" w:fill="FFF2CC"/>
            <w:tcMar>
              <w:top w:w="40" w:type="dxa"/>
              <w:left w:w="90" w:type="dxa"/>
              <w:bottom w:w="40" w:type="dxa"/>
              <w:right w:w="90" w:type="dxa"/>
            </w:tcMar>
            <w:vAlign w:val="center"/>
          </w:tcPr>
          <w:p w14:paraId="1907ECF5" w:rsidR="00A76DA2" w:rsidRPr="0028654F" w:rsidRDefault="00A76DA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حين يحمل اختيار لفظ بعينه دون مرادفه دلالة إدارية مباشرة يفوّتها القارئ العادي</w:t>
            </w:r>
          </w:p>
        </w:tc>
        <w:tc>
          <w:tcPr>
            <w:tcW w:w="3360" w:type="dxa"/>
            <w:shd w:val="clear" w:color="auto" w:fill="EBF5FB"/>
            <w:tcMar>
              <w:top w:w="40" w:type="dxa"/>
              <w:left w:w="90" w:type="dxa"/>
              <w:bottom w:w="40" w:type="dxa"/>
              <w:right w:w="90" w:type="dxa"/>
            </w:tcMar>
            <w:vAlign w:val="center"/>
          </w:tcPr>
          <w:p w14:paraId="601A2761" w:rsidR="00A76DA2" w:rsidRPr="0028654F" w:rsidRDefault="00A76DA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لماذا «شاورهم» لا «استشرهم»؟ صيغة المفاعلة تدل على مشاركة متبادلة، لا على مجرد طلب رأي من طرف واحد.</w:t>
            </w:r>
          </w:p>
        </w:tc>
      </w:tr>
      <w:tr w:rsidR="00A76DA2" w:rsidRPr="0028654F" w14:paraId="51390BC1" w:rsidTr="00201A65">
        <w:tc>
          <w:tcPr>
            <w:tcW w:w="3360" w:type="dxa"/>
            <w:shd w:val="clear" w:color="auto" w:fill="FFFFFF"/>
            <w:tcMar>
              <w:top w:w="40" w:type="dxa"/>
              <w:left w:w="90" w:type="dxa"/>
              <w:bottom w:w="40" w:type="dxa"/>
              <w:right w:w="90" w:type="dxa"/>
            </w:tcMar>
            <w:vAlign w:val="center"/>
          </w:tcPr>
          <w:p w14:paraId="60D78922" w:rsidR="00A76DA2" w:rsidRPr="0028654F" w:rsidRDefault="00A76DA2" w:rsidP="00201A65">
            <w:pPr>
              <w:bidi/>
              <w:spacing w:before="20" w:after="20"/>
              <w:rPr>
                <w:rFonts w:ascii="Sakkal Majalla" w:hAnsi="Sakkal Majalla" w:cs="Sakkal Majalla"/>
                <w:sz w:val="26"/>
                <w:szCs w:val="26"/>
              </w:rPr>
            </w:pPr>
            <w:r w:rsidRPr="0028654F">
              <w:rPr>
                <w:rFonts w:ascii="Sakkal Majalla" w:hAnsi="Sakkal Majalla" w:cs="Sakkal Majalla"/>
                <w:b/>
                <w:bCs/>
                <w:color w:val="000000"/>
                <w:sz w:val="24"/>
                <w:szCs w:val="24"/>
                <w:rtl/>
              </w:rPr>
              <w:t>مقارنة مواضع المصطلح الواحد</w:t>
            </w:r>
          </w:p>
        </w:tc>
        <w:tc>
          <w:tcPr>
            <w:tcW w:w="3360" w:type="dxa"/>
            <w:shd w:val="clear" w:color="auto" w:fill="FFFFFF"/>
            <w:tcMar>
              <w:top w:w="40" w:type="dxa"/>
              <w:left w:w="90" w:type="dxa"/>
              <w:bottom w:w="40" w:type="dxa"/>
              <w:right w:w="90" w:type="dxa"/>
            </w:tcMar>
            <w:vAlign w:val="center"/>
          </w:tcPr>
          <w:p w14:paraId="47B4D66F" w:rsidR="00A76DA2" w:rsidRPr="0028654F" w:rsidRDefault="00A76DA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حين يرد اللفظ نفسه في سياقات متعددة تكشف تدرجًا دلاليًا يفيد الاشتقاق الإداري</w:t>
            </w:r>
          </w:p>
        </w:tc>
        <w:tc>
          <w:tcPr>
            <w:tcW w:w="3360" w:type="dxa"/>
            <w:shd w:val="clear" w:color="auto" w:fill="FFFFFF"/>
            <w:tcMar>
              <w:top w:w="40" w:type="dxa"/>
              <w:left w:w="90" w:type="dxa"/>
              <w:bottom w:w="40" w:type="dxa"/>
              <w:right w:w="90" w:type="dxa"/>
            </w:tcMar>
            <w:vAlign w:val="center"/>
          </w:tcPr>
          <w:p w14:paraId="7F934E8A" w:rsidR="00A76DA2" w:rsidRPr="0028654F" w:rsidRDefault="00A76DA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مقارنة «الأمانة» في الأحزاب:72 (المعنى الكوني) بالنساء:58 (التطبيق) تكشف حركة من العام إلى الخاص.</w:t>
            </w:r>
          </w:p>
        </w:tc>
      </w:tr>
      <w:tr w:rsidR="00A76DA2" w:rsidRPr="0028654F" w14:paraId="3D2B5CD8" w:rsidTr="00201A65">
        <w:tc>
          <w:tcPr>
            <w:tcW w:w="3360" w:type="dxa"/>
            <w:shd w:val="clear" w:color="auto" w:fill="EBF5FB"/>
            <w:tcMar>
              <w:top w:w="40" w:type="dxa"/>
              <w:left w:w="90" w:type="dxa"/>
              <w:bottom w:w="40" w:type="dxa"/>
              <w:right w:w="90" w:type="dxa"/>
            </w:tcMar>
            <w:vAlign w:val="center"/>
          </w:tcPr>
          <w:p w14:paraId="1484BC43" w:rsidR="00A76DA2" w:rsidRPr="0028654F" w:rsidRDefault="00A76DA2" w:rsidP="00201A65">
            <w:pPr>
              <w:bidi/>
              <w:spacing w:before="20" w:after="20"/>
              <w:rPr>
                <w:rFonts w:ascii="Sakkal Majalla" w:hAnsi="Sakkal Majalla" w:cs="Sakkal Majalla"/>
                <w:sz w:val="26"/>
                <w:szCs w:val="26"/>
              </w:rPr>
            </w:pPr>
            <w:r w:rsidRPr="0028654F">
              <w:rPr>
                <w:rFonts w:ascii="Sakkal Majalla" w:hAnsi="Sakkal Majalla" w:cs="Sakkal Majalla"/>
                <w:b/>
                <w:bCs/>
                <w:color w:val="000000"/>
                <w:sz w:val="24"/>
                <w:szCs w:val="24"/>
                <w:rtl/>
              </w:rPr>
              <w:t>السياق الحضاري عند النزول</w:t>
            </w:r>
          </w:p>
        </w:tc>
        <w:tc>
          <w:tcPr>
            <w:tcW w:w="3360" w:type="dxa"/>
            <w:shd w:val="clear" w:color="auto" w:fill="FFF2CC"/>
            <w:tcMar>
              <w:top w:w="40" w:type="dxa"/>
              <w:left w:w="90" w:type="dxa"/>
              <w:bottom w:w="40" w:type="dxa"/>
              <w:right w:w="90" w:type="dxa"/>
            </w:tcMar>
            <w:vAlign w:val="center"/>
          </w:tcPr>
          <w:p w14:paraId="43372550" w:rsidR="00A76DA2" w:rsidRPr="0028654F" w:rsidRDefault="00A76DA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حين تغيّر معرفة العرف السائد وقت النزول فهمَ الدلالة تغييرًا جوهريًا</w:t>
            </w:r>
          </w:p>
        </w:tc>
        <w:tc>
          <w:tcPr>
            <w:tcW w:w="3360" w:type="dxa"/>
            <w:shd w:val="clear" w:color="auto" w:fill="EBF5FB"/>
            <w:tcMar>
              <w:top w:w="40" w:type="dxa"/>
              <w:left w:w="90" w:type="dxa"/>
              <w:bottom w:w="40" w:type="dxa"/>
              <w:right w:w="90" w:type="dxa"/>
            </w:tcMar>
            <w:vAlign w:val="center"/>
          </w:tcPr>
          <w:p w14:paraId="359F5923" w:rsidR="00A76DA2" w:rsidRPr="0028654F" w:rsidRDefault="00A76DA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في حديث «أعطوا الأجير أجره» يُسأل: هل كان تأخير الأجر شائعًا في عرف ذلك الزمن؟ فإن ثبت ذلك صار الحديث مخالفةً لعرف قائم لا تقنينًا لممارسة. ولا يُبنى على هذا المعنى قبل ثبوته.</w:t>
            </w:r>
          </w:p>
        </w:tc>
      </w:tr>
    </w:tbl>
    <w:p w14:paraId="4395AF19" w:rsidR="00A76DA2" w:rsidRPr="0028654F" w:rsidRDefault="00A76DA2" w:rsidP="00A76DA2">
      <w:pPr>
        <w:shd w:val="clear" w:color="auto" w:fill="FFF2CC"/>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لماذا لم تُجعل هذه الخطوات إلزامية؟ لأن الحاجة إليها أقل تكرارًا، وتفعيلها في كل مرة يثقل البروتوكول بجهد لا يقابله نفع مكافئ؛ لذلك يُترك تفعيلها لتقدير الباحث، بشرط أن يذكر سببه في بطاقة الهوية المعرفية.</w:t>
      </w:r>
    </w:p>
    <w:p w14:paraId="0C814658" w:rsidR="00A76DA2" w:rsidRPr="0028654F" w:rsidRDefault="00A76DA2" w:rsidP="00A76DA2">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lastRenderedPageBreak/>
        <w:t>6.6  المحظورات الصريحة: الحد بين الاجتهاد المشروع والانحراف المنهجي</w:t>
      </w:r>
      <w:r>
        <w:fldChar w:fldCharType="begin"/>
      </w:r>
      <w:r>
        <w:instrText xml:space="preserve"> TC "6.6  المحظورات الصريحة: الحد بين الاجتهاد المشروع والانحراف المنهجي" \l 2 </w:instrText>
      </w:r>
      <w:r>
        <w:fldChar w:fldCharType="end"/>
      </w:r>
    </w:p>
    <w:p w14:paraId="56746154" w:rsidR="00A76DA2" w:rsidRPr="0028654F" w:rsidRDefault="00A76DA2" w:rsidP="00A76DA2">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والمحظورات ستة. لكل منها أثر منهجي، ولكل منها خطوة تمنعه:</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65"/>
        <w:gridCol w:w="2387"/>
        <w:gridCol w:w="3714"/>
        <w:gridCol w:w="3714"/>
      </w:tblGrid>
      <w:tr w:rsidR="00A76DA2" w:rsidRPr="0028654F" w14:paraId="15067BB6" w:rsidTr="00201A65">
        <w:tc>
          <w:tcPr>
            <w:tcW w:w="265" w:type="dxa"/>
            <w:shd w:val="clear" w:color="auto" w:fill="C00000"/>
            <w:tcMar>
              <w:top w:w="40" w:type="dxa"/>
              <w:left w:w="90" w:type="dxa"/>
              <w:bottom w:w="40" w:type="dxa"/>
              <w:right w:w="90" w:type="dxa"/>
            </w:tcMar>
            <w:vAlign w:val="center"/>
          </w:tcPr>
          <w:p w14:paraId="49C6B8AB" w:rsidR="00A76DA2" w:rsidRPr="0028654F" w:rsidRDefault="00A76DA2" w:rsidP="00201A65">
            <w:pPr>
              <w:bidi/>
              <w:spacing w:before="20" w:after="20"/>
              <w:rPr>
                <w:rFonts w:ascii="Sakkal Majalla" w:hAnsi="Sakkal Majalla" w:cs="Sakkal Majalla"/>
                <w:sz w:val="26"/>
                <w:szCs w:val="26"/>
              </w:rPr>
            </w:pPr>
            <w:r w:rsidRPr="0028654F">
              <w:rPr>
                <w:rFonts w:ascii="Sakkal Majalla" w:hAnsi="Sakkal Majalla" w:cs="Sakkal Majalla"/>
                <w:b/>
                <w:bCs/>
                <w:color w:val="FFFFFF"/>
                <w:sz w:val="24"/>
                <w:szCs w:val="24"/>
                <w:rtl/>
              </w:rPr>
              <w:t>#</w:t>
            </w:r>
          </w:p>
        </w:tc>
        <w:tc>
          <w:tcPr>
            <w:tcW w:w="2387" w:type="dxa"/>
            <w:shd w:val="clear" w:color="auto" w:fill="C00000"/>
            <w:tcMar>
              <w:top w:w="40" w:type="dxa"/>
              <w:left w:w="90" w:type="dxa"/>
              <w:bottom w:w="40" w:type="dxa"/>
              <w:right w:w="90" w:type="dxa"/>
            </w:tcMar>
            <w:vAlign w:val="center"/>
          </w:tcPr>
          <w:p w14:paraId="67A75A33" w:rsidR="00A76DA2" w:rsidRPr="0028654F" w:rsidRDefault="00A76DA2" w:rsidP="00201A65">
            <w:pPr>
              <w:bidi/>
              <w:spacing w:before="20" w:after="20"/>
              <w:rPr>
                <w:rFonts w:ascii="Sakkal Majalla" w:hAnsi="Sakkal Majalla" w:cs="Sakkal Majalla"/>
                <w:sz w:val="26"/>
                <w:szCs w:val="26"/>
              </w:rPr>
            </w:pPr>
            <w:r w:rsidRPr="0028654F">
              <w:rPr>
                <w:rFonts w:ascii="Sakkal Majalla" w:hAnsi="Sakkal Majalla" w:cs="Sakkal Majalla"/>
                <w:b/>
                <w:bCs/>
                <w:color w:val="FFFFFF"/>
                <w:sz w:val="24"/>
                <w:szCs w:val="24"/>
                <w:rtl/>
              </w:rPr>
              <w:t>المحظور</w:t>
            </w:r>
          </w:p>
        </w:tc>
        <w:tc>
          <w:tcPr>
            <w:tcW w:w="3714" w:type="dxa"/>
            <w:shd w:val="clear" w:color="auto" w:fill="C00000"/>
            <w:tcMar>
              <w:top w:w="40" w:type="dxa"/>
              <w:left w:w="90" w:type="dxa"/>
              <w:bottom w:w="40" w:type="dxa"/>
              <w:right w:w="90" w:type="dxa"/>
            </w:tcMar>
            <w:vAlign w:val="center"/>
          </w:tcPr>
          <w:p w14:paraId="1A3C4DD1" w:rsidR="00A76DA2" w:rsidRPr="0028654F" w:rsidRDefault="00A76DA2" w:rsidP="00201A65">
            <w:pPr>
              <w:bidi/>
              <w:spacing w:before="20" w:after="20"/>
              <w:rPr>
                <w:rFonts w:ascii="Sakkal Majalla" w:hAnsi="Sakkal Majalla" w:cs="Sakkal Majalla"/>
                <w:sz w:val="26"/>
                <w:szCs w:val="26"/>
              </w:rPr>
            </w:pPr>
            <w:r w:rsidRPr="0028654F">
              <w:rPr>
                <w:rFonts w:ascii="Sakkal Majalla" w:hAnsi="Sakkal Majalla" w:cs="Sakkal Majalla"/>
                <w:b/>
                <w:bCs/>
                <w:color w:val="FFFFFF"/>
                <w:sz w:val="24"/>
                <w:szCs w:val="24"/>
                <w:rtl/>
              </w:rPr>
              <w:t>أثره المنهجي</w:t>
            </w:r>
          </w:p>
        </w:tc>
        <w:tc>
          <w:tcPr>
            <w:tcW w:w="3715" w:type="dxa"/>
            <w:shd w:val="clear" w:color="auto" w:fill="C00000"/>
            <w:tcMar>
              <w:top w:w="40" w:type="dxa"/>
              <w:left w:w="90" w:type="dxa"/>
              <w:bottom w:w="40" w:type="dxa"/>
              <w:right w:w="90" w:type="dxa"/>
            </w:tcMar>
            <w:vAlign w:val="center"/>
          </w:tcPr>
          <w:p w14:paraId="16820500" w:rsidR="00A76DA2" w:rsidRPr="0028654F" w:rsidRDefault="00A76DA2" w:rsidP="00201A65">
            <w:pPr>
              <w:bidi/>
              <w:spacing w:before="20" w:after="20"/>
              <w:rPr>
                <w:rFonts w:ascii="Sakkal Majalla" w:hAnsi="Sakkal Majalla" w:cs="Sakkal Majalla"/>
                <w:sz w:val="26"/>
                <w:szCs w:val="26"/>
              </w:rPr>
            </w:pPr>
            <w:r>
              <w:rPr>
                <w:rFonts w:ascii="Sakkal Majalla" w:hAnsi="Sakkal Majalla" w:cs="Sakkal Majalla"/>
                <w:b/>
                <w:bCs/>
                <w:color w:val="FFFFFF"/>
                <w:sz w:val="24"/>
                <w:szCs w:val="24"/>
                <w:rtl/>
              </w:rPr>
              <w:t>كيف يُتجنَّب</w:t>
            </w:r>
          </w:p>
        </w:tc>
      </w:tr>
      <w:tr w:rsidR="00A76DA2" w:rsidRPr="0028654F" w14:paraId="0BE07DC5" w:rsidTr="00201A65">
        <w:tc>
          <w:tcPr>
            <w:tcW w:w="265" w:type="dxa"/>
            <w:shd w:val="clear" w:color="auto" w:fill="FFF0F0"/>
            <w:tcMar>
              <w:top w:w="40" w:type="dxa"/>
              <w:left w:w="90" w:type="dxa"/>
              <w:bottom w:w="40" w:type="dxa"/>
              <w:right w:w="90" w:type="dxa"/>
            </w:tcMar>
            <w:vAlign w:val="center"/>
          </w:tcPr>
          <w:p w14:paraId="34C4BD20" w:rsidR="00A76DA2" w:rsidRPr="0028654F" w:rsidRDefault="00A76DA2" w:rsidP="00201A65">
            <w:pPr>
              <w:bidi/>
              <w:spacing w:before="20" w:after="20"/>
              <w:rPr>
                <w:rFonts w:ascii="Sakkal Majalla" w:hAnsi="Sakkal Majalla" w:cs="Sakkal Majalla"/>
                <w:sz w:val="26"/>
                <w:szCs w:val="26"/>
              </w:rPr>
            </w:pPr>
            <w:r w:rsidRPr="0028654F">
              <w:rPr>
                <w:rFonts w:ascii="Sakkal Majalla" w:hAnsi="Sakkal Majalla" w:cs="Sakkal Majalla"/>
                <w:b/>
                <w:bCs/>
                <w:color w:val="C00000"/>
                <w:sz w:val="24"/>
                <w:szCs w:val="24"/>
                <w:rtl/>
              </w:rPr>
              <w:t>1</w:t>
            </w:r>
          </w:p>
        </w:tc>
        <w:tc>
          <w:tcPr>
            <w:tcW w:w="2387" w:type="dxa"/>
            <w:shd w:val="clear" w:color="auto" w:fill="FFF5F5"/>
            <w:tcMar>
              <w:top w:w="40" w:type="dxa"/>
              <w:left w:w="90" w:type="dxa"/>
              <w:bottom w:w="40" w:type="dxa"/>
              <w:right w:w="90" w:type="dxa"/>
            </w:tcMar>
            <w:vAlign w:val="center"/>
          </w:tcPr>
          <w:p w14:paraId="7A983D74" w:rsidR="00A76DA2" w:rsidRPr="0028654F" w:rsidRDefault="00A76DA2" w:rsidP="00201A65">
            <w:pPr>
              <w:bidi/>
              <w:spacing w:before="20" w:after="20"/>
              <w:rPr>
                <w:rFonts w:ascii="Sakkal Majalla" w:hAnsi="Sakkal Majalla" w:cs="Sakkal Majalla"/>
                <w:sz w:val="26"/>
                <w:szCs w:val="26"/>
              </w:rPr>
            </w:pPr>
            <w:r>
              <w:rPr>
                <w:rFonts w:ascii="Sakkal Majalla" w:hAnsi="Sakkal Majalla" w:cs="Sakkal Majalla"/>
                <w:b/>
                <w:bCs/>
                <w:color w:val="C00000"/>
                <w:sz w:val="24"/>
                <w:szCs w:val="24"/>
                <w:rtl/>
              </w:rPr>
              <w:t>الاستدلال بالترادف دون إثباته</w:t>
            </w:r>
          </w:p>
        </w:tc>
        <w:tc>
          <w:tcPr>
            <w:tcW w:w="3714" w:type="dxa"/>
            <w:shd w:val="clear" w:color="auto" w:fill="FFF8F8"/>
            <w:tcMar>
              <w:top w:w="40" w:type="dxa"/>
              <w:left w:w="90" w:type="dxa"/>
              <w:bottom w:w="40" w:type="dxa"/>
              <w:right w:w="90" w:type="dxa"/>
            </w:tcMar>
            <w:vAlign w:val="center"/>
          </w:tcPr>
          <w:p w14:paraId="3D7A7A43" w:rsidR="00A76DA2" w:rsidRPr="0028654F" w:rsidRDefault="00A76DA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افتراض ترادف «الأمانة» و«Trust» لتقاربهما في الترجمة، فيختلط المفهوم بترجمته.</w:t>
            </w:r>
          </w:p>
        </w:tc>
        <w:tc>
          <w:tcPr>
            <w:tcW w:w="3715" w:type="dxa"/>
            <w:shd w:val="clear" w:color="auto" w:fill="FFF8F8"/>
            <w:tcMar>
              <w:top w:w="40" w:type="dxa"/>
              <w:left w:w="90" w:type="dxa"/>
              <w:bottom w:w="40" w:type="dxa"/>
              <w:right w:w="90" w:type="dxa"/>
            </w:tcMar>
            <w:vAlign w:val="center"/>
          </w:tcPr>
          <w:p w14:paraId="1EB11E34" w:rsidR="00A76DA2" w:rsidRPr="0028654F" w:rsidRDefault="00A76DA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الخطوة 2: تحليل الجذر العربي قبل أي مقارنة، وإثبات الترادف إن ادُّعي.</w:t>
            </w:r>
          </w:p>
        </w:tc>
      </w:tr>
      <w:tr w:rsidR="00A76DA2" w:rsidRPr="0028654F" w14:paraId="1B1C8150" w:rsidTr="00201A65">
        <w:tc>
          <w:tcPr>
            <w:tcW w:w="265" w:type="dxa"/>
            <w:shd w:val="clear" w:color="auto" w:fill="FFFFFF"/>
            <w:tcMar>
              <w:top w:w="40" w:type="dxa"/>
              <w:left w:w="90" w:type="dxa"/>
              <w:bottom w:w="40" w:type="dxa"/>
              <w:right w:w="90" w:type="dxa"/>
            </w:tcMar>
            <w:vAlign w:val="center"/>
          </w:tcPr>
          <w:p w14:paraId="3E45AFFB" w:rsidR="00A76DA2" w:rsidRPr="0028654F" w:rsidRDefault="00A76DA2" w:rsidP="00201A65">
            <w:pPr>
              <w:bidi/>
              <w:spacing w:before="20" w:after="20"/>
              <w:rPr>
                <w:rFonts w:ascii="Sakkal Majalla" w:hAnsi="Sakkal Majalla" w:cs="Sakkal Majalla"/>
                <w:sz w:val="26"/>
                <w:szCs w:val="26"/>
              </w:rPr>
            </w:pPr>
            <w:r w:rsidRPr="0028654F">
              <w:rPr>
                <w:rFonts w:ascii="Sakkal Majalla" w:hAnsi="Sakkal Majalla" w:cs="Sakkal Majalla"/>
                <w:b/>
                <w:bCs/>
                <w:color w:val="C00000"/>
                <w:sz w:val="24"/>
                <w:szCs w:val="24"/>
                <w:rtl/>
              </w:rPr>
              <w:t>2</w:t>
            </w:r>
          </w:p>
        </w:tc>
        <w:tc>
          <w:tcPr>
            <w:tcW w:w="2387" w:type="dxa"/>
            <w:shd w:val="clear" w:color="auto" w:fill="FFFFFF"/>
            <w:tcMar>
              <w:top w:w="40" w:type="dxa"/>
              <w:left w:w="90" w:type="dxa"/>
              <w:bottom w:w="40" w:type="dxa"/>
              <w:right w:w="90" w:type="dxa"/>
            </w:tcMar>
            <w:vAlign w:val="center"/>
          </w:tcPr>
          <w:p w14:paraId="127CF99E" w:rsidR="00A76DA2" w:rsidRPr="0028654F" w:rsidRDefault="00A76DA2" w:rsidP="00201A65">
            <w:pPr>
              <w:bidi/>
              <w:spacing w:before="20" w:after="20"/>
              <w:rPr>
                <w:rFonts w:ascii="Sakkal Majalla" w:hAnsi="Sakkal Majalla" w:cs="Sakkal Majalla"/>
                <w:sz w:val="26"/>
                <w:szCs w:val="26"/>
              </w:rPr>
            </w:pPr>
            <w:r>
              <w:rPr>
                <w:rFonts w:ascii="Sakkal Majalla" w:hAnsi="Sakkal Majalla" w:cs="Sakkal Majalla"/>
                <w:b/>
                <w:bCs/>
                <w:color w:val="C00000"/>
                <w:sz w:val="24"/>
                <w:szCs w:val="24"/>
                <w:rtl/>
              </w:rPr>
              <w:t>نسبة حكم إداري إلى آية عبادية بلا وسيط تحليلي</w:t>
            </w:r>
          </w:p>
        </w:tc>
        <w:tc>
          <w:tcPr>
            <w:tcW w:w="3714" w:type="dxa"/>
            <w:shd w:val="clear" w:color="auto" w:fill="FFFFFF"/>
            <w:tcMar>
              <w:top w:w="40" w:type="dxa"/>
              <w:left w:w="90" w:type="dxa"/>
              <w:bottom w:w="40" w:type="dxa"/>
              <w:right w:w="90" w:type="dxa"/>
            </w:tcMar>
            <w:vAlign w:val="center"/>
          </w:tcPr>
          <w:p w14:paraId="5F80D62C" w:rsidR="00A76DA2" w:rsidRPr="0028654F" w:rsidRDefault="00A76DA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القفز من آية في سياق الصلاة إلى «مبدأ إداري» دون الخطوات الثماني.</w:t>
            </w:r>
          </w:p>
        </w:tc>
        <w:tc>
          <w:tcPr>
            <w:tcW w:w="3715" w:type="dxa"/>
            <w:shd w:val="clear" w:color="auto" w:fill="FFFFFF"/>
            <w:tcMar>
              <w:top w:w="40" w:type="dxa"/>
              <w:left w:w="90" w:type="dxa"/>
              <w:bottom w:w="40" w:type="dxa"/>
              <w:right w:w="90" w:type="dxa"/>
            </w:tcMar>
            <w:vAlign w:val="center"/>
          </w:tcPr>
          <w:p w14:paraId="6CA54387" w:rsidR="00A76DA2" w:rsidRPr="0028654F" w:rsidRDefault="00A76DA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إكمال الخطوات، وتسجيل الوسيط الذي نقل المعنى إلى الإدارة.</w:t>
            </w:r>
          </w:p>
        </w:tc>
      </w:tr>
      <w:tr w:rsidR="00A76DA2" w:rsidRPr="0028654F" w14:paraId="746163D7" w:rsidTr="00201A65">
        <w:tc>
          <w:tcPr>
            <w:tcW w:w="265" w:type="dxa"/>
            <w:shd w:val="clear" w:color="auto" w:fill="FFF0F0"/>
            <w:tcMar>
              <w:top w:w="40" w:type="dxa"/>
              <w:left w:w="90" w:type="dxa"/>
              <w:bottom w:w="40" w:type="dxa"/>
              <w:right w:w="90" w:type="dxa"/>
            </w:tcMar>
            <w:vAlign w:val="center"/>
          </w:tcPr>
          <w:p w14:paraId="2F99A9DD" w:rsidR="00A76DA2" w:rsidRPr="0028654F" w:rsidRDefault="00A76DA2" w:rsidP="00201A65">
            <w:pPr>
              <w:bidi/>
              <w:spacing w:before="20" w:after="20"/>
              <w:rPr>
                <w:rFonts w:ascii="Sakkal Majalla" w:hAnsi="Sakkal Majalla" w:cs="Sakkal Majalla"/>
                <w:sz w:val="26"/>
                <w:szCs w:val="26"/>
              </w:rPr>
            </w:pPr>
            <w:r w:rsidRPr="0028654F">
              <w:rPr>
                <w:rFonts w:ascii="Sakkal Majalla" w:hAnsi="Sakkal Majalla" w:cs="Sakkal Majalla"/>
                <w:b/>
                <w:bCs/>
                <w:color w:val="C00000"/>
                <w:sz w:val="24"/>
                <w:szCs w:val="24"/>
                <w:rtl/>
              </w:rPr>
              <w:t>3</w:t>
            </w:r>
          </w:p>
        </w:tc>
        <w:tc>
          <w:tcPr>
            <w:tcW w:w="2387" w:type="dxa"/>
            <w:shd w:val="clear" w:color="auto" w:fill="FFF5F5"/>
            <w:tcMar>
              <w:top w:w="40" w:type="dxa"/>
              <w:left w:w="90" w:type="dxa"/>
              <w:bottom w:w="40" w:type="dxa"/>
              <w:right w:w="90" w:type="dxa"/>
            </w:tcMar>
            <w:vAlign w:val="center"/>
          </w:tcPr>
          <w:p w14:paraId="351647EC" w:rsidR="00A76DA2" w:rsidRPr="0028654F" w:rsidRDefault="00A76DA2" w:rsidP="00201A65">
            <w:pPr>
              <w:bidi/>
              <w:spacing w:before="20" w:after="20"/>
              <w:rPr>
                <w:rFonts w:ascii="Sakkal Majalla" w:hAnsi="Sakkal Majalla" w:cs="Sakkal Majalla"/>
                <w:sz w:val="26"/>
                <w:szCs w:val="26"/>
              </w:rPr>
            </w:pPr>
            <w:r>
              <w:rPr>
                <w:rFonts w:ascii="Sakkal Majalla" w:hAnsi="Sakkal Majalla" w:cs="Sakkal Majalla"/>
                <w:b/>
                <w:bCs/>
                <w:color w:val="C00000"/>
                <w:sz w:val="24"/>
                <w:szCs w:val="24"/>
                <w:rtl/>
              </w:rPr>
              <w:t>توظيف السنة منشئةً لا مبيّنة</w:t>
            </w:r>
          </w:p>
        </w:tc>
        <w:tc>
          <w:tcPr>
            <w:tcW w:w="3714" w:type="dxa"/>
            <w:shd w:val="clear" w:color="auto" w:fill="FFF8F8"/>
            <w:tcMar>
              <w:top w:w="40" w:type="dxa"/>
              <w:left w:w="90" w:type="dxa"/>
              <w:bottom w:w="40" w:type="dxa"/>
              <w:right w:w="90" w:type="dxa"/>
            </w:tcMar>
            <w:vAlign w:val="center"/>
          </w:tcPr>
          <w:p w14:paraId="32D1EAE6" w:rsidR="00A76DA2" w:rsidRPr="0028654F" w:rsidRDefault="00A76DA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مخالفة قاعدة «السنة بيان لا منشأ» (الفصل الرابع 4.2).</w:t>
            </w:r>
          </w:p>
        </w:tc>
        <w:tc>
          <w:tcPr>
            <w:tcW w:w="3715" w:type="dxa"/>
            <w:shd w:val="clear" w:color="auto" w:fill="FFF8F8"/>
            <w:tcMar>
              <w:top w:w="40" w:type="dxa"/>
              <w:left w:w="90" w:type="dxa"/>
              <w:bottom w:w="40" w:type="dxa"/>
              <w:right w:w="90" w:type="dxa"/>
            </w:tcMar>
            <w:vAlign w:val="center"/>
          </w:tcPr>
          <w:p w14:paraId="3A2D3BF1" w:rsidR="00A76DA2" w:rsidRPr="0028654F" w:rsidRDefault="00A76DA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الخطوة 6: تصنيف نوع البيان (تفسيري أو تطبيقي أو نطاقي) وربطه بالآية التي يبيّنها.</w:t>
            </w:r>
          </w:p>
        </w:tc>
      </w:tr>
      <w:tr w:rsidR="00A76DA2" w:rsidRPr="0028654F" w14:paraId="011C4CC5" w:rsidTr="00201A65">
        <w:tc>
          <w:tcPr>
            <w:tcW w:w="265" w:type="dxa"/>
            <w:shd w:val="clear" w:color="auto" w:fill="FFFFFF"/>
            <w:tcMar>
              <w:top w:w="40" w:type="dxa"/>
              <w:left w:w="90" w:type="dxa"/>
              <w:bottom w:w="40" w:type="dxa"/>
              <w:right w:w="90" w:type="dxa"/>
            </w:tcMar>
            <w:vAlign w:val="center"/>
          </w:tcPr>
          <w:p w14:paraId="57402065" w:rsidR="00A76DA2" w:rsidRPr="0028654F" w:rsidRDefault="00A76DA2" w:rsidP="00201A65">
            <w:pPr>
              <w:bidi/>
              <w:spacing w:before="20" w:after="20"/>
              <w:rPr>
                <w:rFonts w:ascii="Sakkal Majalla" w:hAnsi="Sakkal Majalla" w:cs="Sakkal Majalla"/>
                <w:sz w:val="26"/>
                <w:szCs w:val="26"/>
              </w:rPr>
            </w:pPr>
            <w:r w:rsidRPr="0028654F">
              <w:rPr>
                <w:rFonts w:ascii="Sakkal Majalla" w:hAnsi="Sakkal Majalla" w:cs="Sakkal Majalla"/>
                <w:b/>
                <w:bCs/>
                <w:color w:val="C00000"/>
                <w:sz w:val="24"/>
                <w:szCs w:val="24"/>
                <w:rtl/>
              </w:rPr>
              <w:t>4</w:t>
            </w:r>
          </w:p>
        </w:tc>
        <w:tc>
          <w:tcPr>
            <w:tcW w:w="2387" w:type="dxa"/>
            <w:shd w:val="clear" w:color="auto" w:fill="FFFFFF"/>
            <w:tcMar>
              <w:top w:w="40" w:type="dxa"/>
              <w:left w:w="90" w:type="dxa"/>
              <w:bottom w:w="40" w:type="dxa"/>
              <w:right w:w="90" w:type="dxa"/>
            </w:tcMar>
            <w:vAlign w:val="center"/>
          </w:tcPr>
          <w:p w14:paraId="5227B51B" w:rsidR="00A76DA2" w:rsidRPr="0028654F" w:rsidRDefault="00A76DA2" w:rsidP="00201A65">
            <w:pPr>
              <w:bidi/>
              <w:spacing w:before="20" w:after="20"/>
              <w:rPr>
                <w:rFonts w:ascii="Sakkal Majalla" w:hAnsi="Sakkal Majalla" w:cs="Sakkal Majalla"/>
                <w:sz w:val="26"/>
                <w:szCs w:val="26"/>
              </w:rPr>
            </w:pPr>
            <w:r w:rsidRPr="0028654F">
              <w:rPr>
                <w:rFonts w:ascii="Sakkal Majalla" w:hAnsi="Sakkal Majalla" w:cs="Sakkal Majalla"/>
                <w:b/>
                <w:bCs/>
                <w:color w:val="C00000"/>
                <w:sz w:val="24"/>
                <w:szCs w:val="24"/>
                <w:rtl/>
              </w:rPr>
              <w:t>إغفال المثاني عمداً</w:t>
            </w:r>
          </w:p>
        </w:tc>
        <w:tc>
          <w:tcPr>
            <w:tcW w:w="3714" w:type="dxa"/>
            <w:shd w:val="clear" w:color="auto" w:fill="FFFFFF"/>
            <w:tcMar>
              <w:top w:w="40" w:type="dxa"/>
              <w:left w:w="90" w:type="dxa"/>
              <w:bottom w:w="40" w:type="dxa"/>
              <w:right w:w="90" w:type="dxa"/>
            </w:tcMar>
            <w:vAlign w:val="center"/>
          </w:tcPr>
          <w:p w14:paraId="585BB4A8" w:rsidR="00A76DA2" w:rsidRPr="0028654F" w:rsidRDefault="00A76DA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الاكتفاء بآية تريح الاستنتاج المسبق، وتجاهل ما يوازنها أو يقيّدها.</w:t>
            </w:r>
          </w:p>
        </w:tc>
        <w:tc>
          <w:tcPr>
            <w:tcW w:w="3715" w:type="dxa"/>
            <w:shd w:val="clear" w:color="auto" w:fill="FFFFFF"/>
            <w:tcMar>
              <w:top w:w="40" w:type="dxa"/>
              <w:left w:w="90" w:type="dxa"/>
              <w:bottom w:w="40" w:type="dxa"/>
              <w:right w:w="90" w:type="dxa"/>
            </w:tcMar>
            <w:vAlign w:val="center"/>
          </w:tcPr>
          <w:p w14:paraId="512E87CB" w:rsidR="00A76DA2" w:rsidRPr="0028654F" w:rsidRDefault="00A76DA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الخطوتان 4 و5: حصر المواضع، ثم ذكر المثاني في البطاقة.</w:t>
            </w:r>
          </w:p>
        </w:tc>
      </w:tr>
      <w:tr w:rsidR="00A76DA2" w:rsidRPr="0028654F" w14:paraId="076AACEB" w:rsidTr="00201A65">
        <w:tc>
          <w:tcPr>
            <w:tcW w:w="265" w:type="dxa"/>
            <w:shd w:val="clear" w:color="auto" w:fill="FFF0F0"/>
            <w:tcMar>
              <w:top w:w="40" w:type="dxa"/>
              <w:left w:w="90" w:type="dxa"/>
              <w:bottom w:w="40" w:type="dxa"/>
              <w:right w:w="90" w:type="dxa"/>
            </w:tcMar>
            <w:vAlign w:val="center"/>
          </w:tcPr>
          <w:p w14:paraId="35B9C2C3" w:rsidR="00A76DA2" w:rsidRPr="0028654F" w:rsidRDefault="00A76DA2" w:rsidP="00201A65">
            <w:pPr>
              <w:bidi/>
              <w:spacing w:before="20" w:after="20"/>
              <w:rPr>
                <w:rFonts w:ascii="Sakkal Majalla" w:hAnsi="Sakkal Majalla" w:cs="Sakkal Majalla"/>
                <w:sz w:val="26"/>
                <w:szCs w:val="26"/>
              </w:rPr>
            </w:pPr>
            <w:r w:rsidRPr="0028654F">
              <w:rPr>
                <w:rFonts w:ascii="Sakkal Majalla" w:hAnsi="Sakkal Majalla" w:cs="Sakkal Majalla"/>
                <w:b/>
                <w:bCs/>
                <w:color w:val="C00000"/>
                <w:sz w:val="24"/>
                <w:szCs w:val="24"/>
                <w:rtl/>
              </w:rPr>
              <w:t>5</w:t>
            </w:r>
          </w:p>
        </w:tc>
        <w:tc>
          <w:tcPr>
            <w:tcW w:w="2387" w:type="dxa"/>
            <w:shd w:val="clear" w:color="auto" w:fill="FFF5F5"/>
            <w:tcMar>
              <w:top w:w="40" w:type="dxa"/>
              <w:left w:w="90" w:type="dxa"/>
              <w:bottom w:w="40" w:type="dxa"/>
              <w:right w:w="90" w:type="dxa"/>
            </w:tcMar>
            <w:vAlign w:val="center"/>
          </w:tcPr>
          <w:p w14:paraId="3271783A" w:rsidR="00A76DA2" w:rsidRPr="0028654F" w:rsidRDefault="00A76DA2" w:rsidP="00201A65">
            <w:pPr>
              <w:bidi/>
              <w:spacing w:before="20" w:after="20"/>
              <w:rPr>
                <w:rFonts w:ascii="Sakkal Majalla" w:hAnsi="Sakkal Majalla" w:cs="Sakkal Majalla"/>
                <w:sz w:val="26"/>
                <w:szCs w:val="26"/>
              </w:rPr>
            </w:pPr>
            <w:r>
              <w:rPr>
                <w:rFonts w:ascii="Sakkal Majalla" w:hAnsi="Sakkal Majalla" w:cs="Sakkal Majalla"/>
                <w:b/>
                <w:bCs/>
                <w:color w:val="C00000"/>
                <w:sz w:val="24"/>
                <w:szCs w:val="24"/>
                <w:rtl/>
              </w:rPr>
              <w:t>القفز من الخطوة 3 إلى الخطوة 8 مباشرة</w:t>
            </w:r>
          </w:p>
        </w:tc>
        <w:tc>
          <w:tcPr>
            <w:tcW w:w="3714" w:type="dxa"/>
            <w:shd w:val="clear" w:color="auto" w:fill="FFF8F8"/>
            <w:tcMar>
              <w:top w:w="40" w:type="dxa"/>
              <w:left w:w="90" w:type="dxa"/>
              <w:bottom w:w="40" w:type="dxa"/>
              <w:right w:w="90" w:type="dxa"/>
            </w:tcMar>
            <w:vAlign w:val="center"/>
          </w:tcPr>
          <w:p w14:paraId="461E0FA7" w:rsidR="00A76DA2" w:rsidRPr="0028654F" w:rsidRDefault="00A76DA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تجاوز الاستقراء والمحكم وبيان السنة بحجة أن «المعنى واضح من التفسير».</w:t>
            </w:r>
          </w:p>
        </w:tc>
        <w:tc>
          <w:tcPr>
            <w:tcW w:w="3715" w:type="dxa"/>
            <w:shd w:val="clear" w:color="auto" w:fill="FFF8F8"/>
            <w:tcMar>
              <w:top w:w="40" w:type="dxa"/>
              <w:left w:w="90" w:type="dxa"/>
              <w:bottom w:w="40" w:type="dxa"/>
              <w:right w:w="90" w:type="dxa"/>
            </w:tcMar>
            <w:vAlign w:val="center"/>
          </w:tcPr>
          <w:p w14:paraId="0A4B578F" w:rsidR="00A76DA2" w:rsidRPr="0028654F" w:rsidRDefault="00A76DA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قائمة التحقق (6.10): لا تُعلَن الخطوة 8 وفي الخطوات 4–6 خانة فارغة.</w:t>
            </w:r>
          </w:p>
        </w:tc>
      </w:tr>
      <w:tr w:rsidR="00A76DA2" w:rsidRPr="0028654F" w14:paraId="51F263C8" w:rsidTr="00201A65">
        <w:tc>
          <w:tcPr>
            <w:tcW w:w="265" w:type="dxa"/>
            <w:shd w:val="clear" w:color="auto" w:fill="FFFFFF"/>
            <w:tcMar>
              <w:top w:w="40" w:type="dxa"/>
              <w:left w:w="90" w:type="dxa"/>
              <w:bottom w:w="40" w:type="dxa"/>
              <w:right w:w="90" w:type="dxa"/>
            </w:tcMar>
            <w:vAlign w:val="center"/>
          </w:tcPr>
          <w:p w14:paraId="22786E0B" w:rsidR="00A76DA2" w:rsidRPr="0028654F" w:rsidRDefault="00A76DA2" w:rsidP="00201A65">
            <w:pPr>
              <w:bidi/>
              <w:spacing w:before="20" w:after="20"/>
              <w:rPr>
                <w:rFonts w:ascii="Sakkal Majalla" w:hAnsi="Sakkal Majalla" w:cs="Sakkal Majalla"/>
                <w:sz w:val="26"/>
                <w:szCs w:val="26"/>
              </w:rPr>
            </w:pPr>
            <w:r w:rsidRPr="0028654F">
              <w:rPr>
                <w:rFonts w:ascii="Sakkal Majalla" w:hAnsi="Sakkal Majalla" w:cs="Sakkal Majalla"/>
                <w:b/>
                <w:bCs/>
                <w:color w:val="C00000"/>
                <w:sz w:val="24"/>
                <w:szCs w:val="24"/>
                <w:rtl/>
              </w:rPr>
              <w:t>6</w:t>
            </w:r>
          </w:p>
        </w:tc>
        <w:tc>
          <w:tcPr>
            <w:tcW w:w="2387" w:type="dxa"/>
            <w:shd w:val="clear" w:color="auto" w:fill="FFFFFF"/>
            <w:tcMar>
              <w:top w:w="40" w:type="dxa"/>
              <w:left w:w="90" w:type="dxa"/>
              <w:bottom w:w="40" w:type="dxa"/>
              <w:right w:w="90" w:type="dxa"/>
            </w:tcMar>
            <w:vAlign w:val="center"/>
          </w:tcPr>
          <w:p w14:paraId="01225818" w:rsidR="00A76DA2" w:rsidRPr="0028654F" w:rsidRDefault="00A76DA2" w:rsidP="00201A65">
            <w:pPr>
              <w:bidi/>
              <w:spacing w:before="20" w:after="20"/>
              <w:rPr>
                <w:rFonts w:ascii="Sakkal Majalla" w:hAnsi="Sakkal Majalla" w:cs="Sakkal Majalla"/>
                <w:sz w:val="26"/>
                <w:szCs w:val="26"/>
              </w:rPr>
            </w:pPr>
            <w:r w:rsidRPr="0028654F">
              <w:rPr>
                <w:rFonts w:ascii="Sakkal Majalla" w:hAnsi="Sakkal Majalla" w:cs="Sakkal Majalla"/>
                <w:b/>
                <w:bCs/>
                <w:color w:val="C00000"/>
                <w:sz w:val="24"/>
                <w:szCs w:val="24"/>
                <w:rtl/>
              </w:rPr>
              <w:t>الاستشهاد برواية سبب نزول ضعيفة أو موضوعة</w:t>
            </w:r>
          </w:p>
        </w:tc>
        <w:tc>
          <w:tcPr>
            <w:tcW w:w="3714" w:type="dxa"/>
            <w:shd w:val="clear" w:color="auto" w:fill="FFFFFF"/>
            <w:tcMar>
              <w:top w:w="40" w:type="dxa"/>
              <w:left w:w="90" w:type="dxa"/>
              <w:bottom w:w="40" w:type="dxa"/>
              <w:right w:w="90" w:type="dxa"/>
            </w:tcMar>
            <w:vAlign w:val="center"/>
          </w:tcPr>
          <w:p w14:paraId="1D9A37C2" w:rsidR="00A76DA2" w:rsidRPr="0028654F" w:rsidRDefault="00A76DA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قبول الرواية لأنها توافق الاستنتاج، دون ضوابط الواحدي والسيوطي (6.3).</w:t>
            </w:r>
          </w:p>
        </w:tc>
        <w:tc>
          <w:tcPr>
            <w:tcW w:w="3715" w:type="dxa"/>
            <w:shd w:val="clear" w:color="auto" w:fill="FFFFFF"/>
            <w:tcMar>
              <w:top w:w="40" w:type="dxa"/>
              <w:left w:w="90" w:type="dxa"/>
              <w:bottom w:w="40" w:type="dxa"/>
              <w:right w:w="90" w:type="dxa"/>
            </w:tcMar>
            <w:vAlign w:val="center"/>
          </w:tcPr>
          <w:p w14:paraId="4059D94E" w:rsidR="00A76DA2" w:rsidRPr="0028654F" w:rsidRDefault="00A76DA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الخطوة 1: تصنيف الرواية (صريحة أو غير صريحة) والتحقق من إسنادها.</w:t>
            </w:r>
          </w:p>
        </w:tc>
      </w:tr>
    </w:tbl>
    <w:p w14:paraId="5AEADB1A" w:rsidR="00A76DA2" w:rsidRPr="0028654F" w:rsidRDefault="00A76DA2" w:rsidP="00A76DA2">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استُخلصت هذه المحظورات من أنماط الخطأ التي رصدها الفصل الثاني، وأمثلتها نمطية لا تُنسب إلى مؤلف بعينه، ووراءها خطر أعم هو الإسقاط، أي أن نبدأ من كلمة إدارية مثل «التمكين» أو «القيادة التحويلية»، ثم نفتش في القرآن عن ألفاظ تحملها. الكلمات الحديثة غير ممنوعة، لكن ترتيب العمل يغيّر النتيجة؛ فالقراءة المنضبطة تبدأ من النص، فترى ما المفهوم الذي يسمح به، ثم تقارنه بالمصطلح الحديث، وقد تنتهي إلى توافق، أو اختلاف، أو إلى أن النقل لا يصح أصلًا. والنتائج الثلاث كلها مفيدة.</w:t>
      </w:r>
    </w:p>
    <w:p w14:paraId="3E1A9C19" w:rsidR="00A76DA2" w:rsidRPr="0028654F" w:rsidRDefault="00A76DA2" w:rsidP="00A76DA2">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6.7  تطبيق كامل: البروتوكول الثماني على آية الإحسان</w:t>
      </w:r>
      <w:r>
        <w:fldChar w:fldCharType="begin"/>
      </w:r>
      <w:r>
        <w:instrText xml:space="preserve"> TC "6.7  تطبيق كامل: البروتوكول الثماني على آية الإحسان" \l 2 </w:instrText>
      </w:r>
      <w:r>
        <w:fldChar w:fldCharType="end"/>
      </w:r>
    </w:p>
    <w:p w14:paraId="1DE32E98" w:rsidR="00A76DA2" w:rsidRPr="0028654F" w:rsidRDefault="00A76DA2" w:rsidP="00A76DA2">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وهذا تطبيق كامل موثّق على ﴿إِنَّ اللَّهَ يَأْمُرُ بِالْعَدْلِ وَالْإِحْسَانِ﴾ (النحل:90)، خطوة بعد خطوة:</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520"/>
        <w:gridCol w:w="7560"/>
      </w:tblGrid>
      <w:tr w:rsidR="00A76DA2" w:rsidRPr="0028654F" w14:paraId="012497CA" w:rsidTr="00201A65">
        <w:tc>
          <w:tcPr>
            <w:tcW w:w="2520" w:type="dxa"/>
            <w:shd w:val="clear" w:color="auto" w:fill="1F3864"/>
            <w:tcMar>
              <w:top w:w="40" w:type="dxa"/>
              <w:left w:w="90" w:type="dxa"/>
              <w:bottom w:w="40" w:type="dxa"/>
              <w:right w:w="90" w:type="dxa"/>
            </w:tcMar>
            <w:vAlign w:val="center"/>
          </w:tcPr>
          <w:p w14:paraId="2F7F49F2" w:rsidR="00A76DA2" w:rsidRPr="0028654F" w:rsidRDefault="00A76DA2" w:rsidP="00201A65">
            <w:pPr>
              <w:bidi/>
              <w:spacing w:before="20" w:after="20"/>
              <w:rPr>
                <w:rFonts w:ascii="Sakkal Majalla" w:hAnsi="Sakkal Majalla" w:cs="Sakkal Majalla"/>
                <w:sz w:val="26"/>
                <w:szCs w:val="26"/>
              </w:rPr>
            </w:pPr>
            <w:r w:rsidRPr="0028654F">
              <w:rPr>
                <w:rFonts w:ascii="Sakkal Majalla" w:hAnsi="Sakkal Majalla" w:cs="Sakkal Majalla"/>
                <w:b/>
                <w:bCs/>
                <w:color w:val="FFFFFF"/>
                <w:sz w:val="24"/>
                <w:szCs w:val="24"/>
                <w:rtl/>
              </w:rPr>
              <w:lastRenderedPageBreak/>
              <w:t>الخطوة</w:t>
            </w:r>
          </w:p>
        </w:tc>
        <w:tc>
          <w:tcPr>
            <w:tcW w:w="7560" w:type="dxa"/>
            <w:shd w:val="clear" w:color="auto" w:fill="1F3864"/>
            <w:tcMar>
              <w:top w:w="40" w:type="dxa"/>
              <w:left w:w="90" w:type="dxa"/>
              <w:bottom w:w="40" w:type="dxa"/>
              <w:right w:w="90" w:type="dxa"/>
            </w:tcMar>
            <w:vAlign w:val="center"/>
          </w:tcPr>
          <w:p w14:paraId="4144A2C1" w:rsidR="00A76DA2" w:rsidRPr="0028654F" w:rsidRDefault="00A76DA2" w:rsidP="00201A65">
            <w:pPr>
              <w:bidi/>
              <w:spacing w:before="20" w:after="20"/>
              <w:rPr>
                <w:rFonts w:ascii="Sakkal Majalla" w:hAnsi="Sakkal Majalla" w:cs="Sakkal Majalla"/>
                <w:sz w:val="26"/>
                <w:szCs w:val="26"/>
              </w:rPr>
            </w:pPr>
            <w:r>
              <w:rPr>
                <w:rFonts w:ascii="Sakkal Majalla" w:hAnsi="Sakkal Majalla" w:cs="Sakkal Majalla"/>
                <w:b/>
                <w:bCs/>
                <w:color w:val="FFFFFF"/>
                <w:sz w:val="24"/>
                <w:szCs w:val="24"/>
                <w:rtl/>
              </w:rPr>
              <w:t>الناتج الموثَّق: الإحسان</w:t>
            </w:r>
          </w:p>
        </w:tc>
      </w:tr>
      <w:tr w:rsidR="00A76DA2" w:rsidRPr="0028654F" w14:paraId="5778E0CD" w:rsidTr="00201A65">
        <w:tc>
          <w:tcPr>
            <w:tcW w:w="2520" w:type="dxa"/>
            <w:shd w:val="clear" w:color="auto" w:fill="EBF5FB"/>
            <w:tcMar>
              <w:top w:w="40" w:type="dxa"/>
              <w:left w:w="90" w:type="dxa"/>
              <w:bottom w:w="40" w:type="dxa"/>
              <w:right w:w="90" w:type="dxa"/>
            </w:tcMar>
            <w:vAlign w:val="center"/>
          </w:tcPr>
          <w:p w14:paraId="73DFD368" w:rsidR="00A76DA2" w:rsidRPr="0028654F" w:rsidRDefault="00A76DA2"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1. السياق</w:t>
            </w:r>
          </w:p>
        </w:tc>
        <w:tc>
          <w:tcPr>
            <w:tcW w:w="7560" w:type="dxa"/>
            <w:shd w:val="clear" w:color="auto" w:fill="F5FAFF"/>
            <w:tcMar>
              <w:top w:w="40" w:type="dxa"/>
              <w:left w:w="90" w:type="dxa"/>
              <w:bottom w:w="40" w:type="dxa"/>
              <w:right w:w="90" w:type="dxa"/>
            </w:tcMar>
            <w:vAlign w:val="center"/>
          </w:tcPr>
          <w:p w14:paraId="6CBE315E" w:rsidR="00A76DA2" w:rsidRPr="0028654F" w:rsidRDefault="00A76DA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سورة النحل مكية، والآية بين أوامر إلهية جامعة بعد آيات التوحيد. ولا سبب نزول خاص مأثور بسند صحيح، فهي أمر عام.</w:t>
            </w:r>
          </w:p>
        </w:tc>
      </w:tr>
      <w:tr w:rsidR="00A76DA2" w:rsidRPr="0028654F" w14:paraId="1679BF5B" w:rsidTr="00201A65">
        <w:tc>
          <w:tcPr>
            <w:tcW w:w="2520" w:type="dxa"/>
            <w:shd w:val="clear" w:color="auto" w:fill="FFFFFF"/>
            <w:tcMar>
              <w:top w:w="40" w:type="dxa"/>
              <w:left w:w="90" w:type="dxa"/>
              <w:bottom w:w="40" w:type="dxa"/>
              <w:right w:w="90" w:type="dxa"/>
            </w:tcMar>
            <w:vAlign w:val="center"/>
          </w:tcPr>
          <w:p w14:paraId="535509D7" w:rsidR="00A76DA2" w:rsidRPr="0028654F" w:rsidRDefault="00A76DA2"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2. اللغة</w:t>
            </w:r>
          </w:p>
        </w:tc>
        <w:tc>
          <w:tcPr>
            <w:tcW w:w="7560" w:type="dxa"/>
            <w:shd w:val="clear" w:color="auto" w:fill="FFFFFF"/>
            <w:tcMar>
              <w:top w:w="40" w:type="dxa"/>
              <w:left w:w="90" w:type="dxa"/>
              <w:bottom w:w="40" w:type="dxa"/>
              <w:right w:w="90" w:type="dxa"/>
            </w:tcMar>
            <w:vAlign w:val="center"/>
          </w:tcPr>
          <w:p w14:paraId="00675021" w:rsidR="00A76DA2" w:rsidRPr="0028654F" w:rsidRDefault="00A76DA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جذر ح-س-ن أصل واحد هو ضد القبح (ابن فارس). وصيغة «إفعال» تدل على التعدية: إيجاد الحسن وإيصاله إلى الغير، لا مجرد الاتصاف به (الراغب).</w:t>
            </w:r>
          </w:p>
        </w:tc>
      </w:tr>
      <w:tr w:rsidR="00A76DA2" w:rsidRPr="0028654F" w14:paraId="36E848E9" w:rsidTr="00201A65">
        <w:tc>
          <w:tcPr>
            <w:tcW w:w="2520" w:type="dxa"/>
            <w:shd w:val="clear" w:color="auto" w:fill="EBF5FB"/>
            <w:tcMar>
              <w:top w:w="40" w:type="dxa"/>
              <w:left w:w="90" w:type="dxa"/>
              <w:bottom w:w="40" w:type="dxa"/>
              <w:right w:w="90" w:type="dxa"/>
            </w:tcMar>
            <w:vAlign w:val="center"/>
          </w:tcPr>
          <w:p w14:paraId="57AED6D5" w:rsidR="00A76DA2" w:rsidRPr="0028654F" w:rsidRDefault="00A76DA2"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3. التفسير</w:t>
            </w:r>
          </w:p>
        </w:tc>
        <w:tc>
          <w:tcPr>
            <w:tcW w:w="7560" w:type="dxa"/>
            <w:shd w:val="clear" w:color="auto" w:fill="F5FAFF"/>
            <w:tcMar>
              <w:top w:w="40" w:type="dxa"/>
              <w:left w:w="90" w:type="dxa"/>
              <w:bottom w:w="40" w:type="dxa"/>
              <w:right w:w="90" w:type="dxa"/>
            </w:tcMar>
            <w:vAlign w:val="center"/>
          </w:tcPr>
          <w:p w14:paraId="69748A3E" w:rsidR="00A76DA2" w:rsidRPr="0028654F" w:rsidRDefault="00A76DA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اتفاق على أن الإحسان مرتبة فوق العدل، مع تفاوت في التفصيل: ابن كثير يحمله على العبادة والمعاملة، وابن عاشور يقرّبه من إتقان العمل، والقرطبي يفصّل وجوهه الفقهية، والرازي يربطه بمعنى المراقبة.</w:t>
            </w:r>
          </w:p>
        </w:tc>
      </w:tr>
      <w:tr w:rsidR="00A76DA2" w:rsidRPr="0028654F" w14:paraId="2A78EA50" w:rsidTr="00201A65">
        <w:tc>
          <w:tcPr>
            <w:tcW w:w="2520" w:type="dxa"/>
            <w:shd w:val="clear" w:color="auto" w:fill="FFFFFF"/>
            <w:tcMar>
              <w:top w:w="40" w:type="dxa"/>
              <w:left w:w="90" w:type="dxa"/>
              <w:bottom w:w="40" w:type="dxa"/>
              <w:right w:w="90" w:type="dxa"/>
            </w:tcMar>
            <w:vAlign w:val="center"/>
          </w:tcPr>
          <w:p w14:paraId="0841EB10" w:rsidR="00A76DA2" w:rsidRPr="0028654F" w:rsidRDefault="00A76DA2"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4. الاستقراء</w:t>
            </w:r>
          </w:p>
        </w:tc>
        <w:tc>
          <w:tcPr>
            <w:tcW w:w="7560" w:type="dxa"/>
            <w:shd w:val="clear" w:color="auto" w:fill="FFFFFF"/>
            <w:tcMar>
              <w:top w:w="40" w:type="dxa"/>
              <w:left w:w="90" w:type="dxa"/>
              <w:bottom w:w="40" w:type="dxa"/>
              <w:right w:w="90" w:type="dxa"/>
            </w:tcMar>
            <w:vAlign w:val="center"/>
          </w:tcPr>
          <w:p w14:paraId="63E3852D" w:rsidR="00A76DA2" w:rsidRPr="0028654F" w:rsidRDefault="00A76DA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جذر ح-س-ن في أكثر من 190 موضعًا، في ثلاثة أنماط: الإحسان في العمل والعبادة (﴿لِيَبْلُوَكُمْ أَيُّكُمْ أَحْسَنُ عَمَلًا﴾ الملك:2)، والإحسان في المعاملة (الوالدين والجار واليتيم)، والإحسان صفةً إلهية.</w:t>
            </w:r>
          </w:p>
        </w:tc>
      </w:tr>
      <w:tr w:rsidR="00A76DA2" w:rsidRPr="0028654F" w14:paraId="44BFFC94" w:rsidTr="00201A65">
        <w:tc>
          <w:tcPr>
            <w:tcW w:w="2520" w:type="dxa"/>
            <w:shd w:val="clear" w:color="auto" w:fill="EBF5FB"/>
            <w:tcMar>
              <w:top w:w="40" w:type="dxa"/>
              <w:left w:w="90" w:type="dxa"/>
              <w:bottom w:w="40" w:type="dxa"/>
              <w:right w:w="90" w:type="dxa"/>
            </w:tcMar>
            <w:vAlign w:val="center"/>
          </w:tcPr>
          <w:p w14:paraId="7BC1C62B" w:rsidR="00A76DA2" w:rsidRPr="0028654F" w:rsidRDefault="00A76DA2"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5. المحكم والمتشابه</w:t>
            </w:r>
          </w:p>
        </w:tc>
        <w:tc>
          <w:tcPr>
            <w:tcW w:w="7560" w:type="dxa"/>
            <w:shd w:val="clear" w:color="auto" w:fill="F5FAFF"/>
            <w:tcMar>
              <w:top w:w="40" w:type="dxa"/>
              <w:left w:w="90" w:type="dxa"/>
              <w:bottom w:w="40" w:type="dxa"/>
              <w:right w:w="90" w:type="dxa"/>
            </w:tcMar>
            <w:vAlign w:val="center"/>
          </w:tcPr>
          <w:p w14:paraId="53DC47EC" w:rsidR="00A76DA2" w:rsidRPr="0028654F" w:rsidRDefault="00A76DA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الآية محكمة لا خلاف في دلالتها العامة، لكنها مجملة تحتاج إلى بيان كيفية الإحسان عمليًا. فهي إجمال في محكم، لا تشابه.</w:t>
            </w:r>
          </w:p>
        </w:tc>
      </w:tr>
      <w:tr w:rsidR="00A76DA2" w:rsidRPr="0028654F" w14:paraId="2B401040" w:rsidTr="00201A65">
        <w:tc>
          <w:tcPr>
            <w:tcW w:w="2520" w:type="dxa"/>
            <w:shd w:val="clear" w:color="auto" w:fill="FFFFFF"/>
            <w:tcMar>
              <w:top w:w="40" w:type="dxa"/>
              <w:left w:w="90" w:type="dxa"/>
              <w:bottom w:w="40" w:type="dxa"/>
              <w:right w:w="90" w:type="dxa"/>
            </w:tcMar>
            <w:vAlign w:val="center"/>
          </w:tcPr>
          <w:p w14:paraId="14499D6C" w:rsidR="00A76DA2" w:rsidRPr="0028654F" w:rsidRDefault="00A76DA2"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6. بيان السنة</w:t>
            </w:r>
          </w:p>
        </w:tc>
        <w:tc>
          <w:tcPr>
            <w:tcW w:w="7560" w:type="dxa"/>
            <w:shd w:val="clear" w:color="auto" w:fill="FFFFFF"/>
            <w:tcMar>
              <w:top w:w="40" w:type="dxa"/>
              <w:left w:w="90" w:type="dxa"/>
              <w:bottom w:w="40" w:type="dxa"/>
              <w:right w:w="90" w:type="dxa"/>
            </w:tcMar>
            <w:vAlign w:val="center"/>
          </w:tcPr>
          <w:p w14:paraId="67290209" w:rsidR="00A76DA2" w:rsidRPr="0028654F" w:rsidRDefault="00A76DA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حديث جبريل: «أن تعبد الله كأنك تراه، فإن لم تكن تراه فإنه يراك» (متفق عليه). بيان تفسيري يفصّل بعد المراقبة والحضور.</w:t>
            </w:r>
          </w:p>
        </w:tc>
      </w:tr>
      <w:tr w:rsidR="00A76DA2" w:rsidRPr="0028654F" w14:paraId="688DAC3E" w:rsidTr="00201A65">
        <w:tc>
          <w:tcPr>
            <w:tcW w:w="2520" w:type="dxa"/>
            <w:shd w:val="clear" w:color="auto" w:fill="EBF5FB"/>
            <w:tcMar>
              <w:top w:w="40" w:type="dxa"/>
              <w:left w:w="90" w:type="dxa"/>
              <w:bottom w:w="40" w:type="dxa"/>
              <w:right w:w="90" w:type="dxa"/>
            </w:tcMar>
            <w:vAlign w:val="center"/>
          </w:tcPr>
          <w:p w14:paraId="53BC4030" w:rsidR="00A76DA2" w:rsidRPr="0028654F" w:rsidRDefault="00A76DA2"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7. المقاصد</w:t>
            </w:r>
          </w:p>
        </w:tc>
        <w:tc>
          <w:tcPr>
            <w:tcW w:w="7560" w:type="dxa"/>
            <w:shd w:val="clear" w:color="auto" w:fill="F5FAFF"/>
            <w:tcMar>
              <w:top w:w="40" w:type="dxa"/>
              <w:left w:w="90" w:type="dxa"/>
              <w:bottom w:w="40" w:type="dxa"/>
              <w:right w:w="90" w:type="dxa"/>
            </w:tcMar>
            <w:vAlign w:val="center"/>
          </w:tcPr>
          <w:p w14:paraId="77F76293" w:rsidR="00A76DA2" w:rsidRPr="0028654F" w:rsidRDefault="00A76DA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لا تعارض مع أي من المقاصد الخمسة، فالنتيجة اجتياز. ويخدم مباشرة مقصدي الدين (الامتثال) والنفس (صون الكرامة بالإنعام)، ويتصل بالمال (تقليل الهدر بالإتقان).</w:t>
            </w:r>
          </w:p>
        </w:tc>
      </w:tr>
      <w:tr w:rsidR="00A76DA2" w:rsidRPr="0028654F" w14:paraId="408E6250" w:rsidTr="00201A65">
        <w:tc>
          <w:tcPr>
            <w:tcW w:w="2520" w:type="dxa"/>
            <w:shd w:val="clear" w:color="auto" w:fill="FFFFFF"/>
            <w:tcMar>
              <w:top w:w="40" w:type="dxa"/>
              <w:left w:w="90" w:type="dxa"/>
              <w:bottom w:w="40" w:type="dxa"/>
              <w:right w:w="90" w:type="dxa"/>
            </w:tcMar>
            <w:vAlign w:val="center"/>
          </w:tcPr>
          <w:p w14:paraId="1E15B6B2" w:rsidR="00A76DA2" w:rsidRPr="0028654F" w:rsidRDefault="00A76DA2"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8. الإعلان</w:t>
            </w:r>
          </w:p>
        </w:tc>
        <w:tc>
          <w:tcPr>
            <w:tcW w:w="7560" w:type="dxa"/>
            <w:shd w:val="clear" w:color="auto" w:fill="FFFFFF"/>
            <w:tcMar>
              <w:top w:w="40" w:type="dxa"/>
              <w:left w:w="90" w:type="dxa"/>
              <w:bottom w:w="40" w:type="dxa"/>
              <w:right w:w="90" w:type="dxa"/>
            </w:tcMar>
            <w:vAlign w:val="center"/>
          </w:tcPr>
          <w:p w14:paraId="420E7AEB" w:rsidR="00A76DA2" w:rsidRPr="0028654F" w:rsidRDefault="00A76DA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يستوفي المستويين الأول والثاني من السلم، فيبدأ الاشتقاق من الانتقال إلى المستوى الثالث. وهامش عدم اليقين منخفض جدًا: آية محكمة، واتفاق تفسيري، وحديث متفق عليه.</w:t>
            </w:r>
          </w:p>
        </w:tc>
      </w:tr>
    </w:tbl>
    <w:p w14:paraId="0CDC5996" w:rsidR="00A76DA2" w:rsidRPr="0028654F" w:rsidRDefault="00A76DA2" w:rsidP="00A76DA2">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تطبيق ثانٍ: البروتوكول الثماني على آية الأمانة</w:t>
      </w:r>
    </w:p>
    <w:p w14:paraId="7C659938" w:rsidR="00A76DA2" w:rsidRPr="0028654F" w:rsidRDefault="00A76DA2" w:rsidP="00A76DA2">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ثم تطبيق أوجز على ﴿إِنَّا عَرَضْنَا الْأَمَانَةَ عَلَى السَّمَاوَاتِ﴾ (الأحزاب:72)، وفيه يظهر أثر الخلاف التفسيري على الهامش:</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520"/>
        <w:gridCol w:w="7560"/>
      </w:tblGrid>
      <w:tr w:rsidR="00A76DA2" w:rsidRPr="0028654F" w14:paraId="786E7688" w:rsidTr="00201A65">
        <w:tc>
          <w:tcPr>
            <w:tcW w:w="2520" w:type="dxa"/>
            <w:shd w:val="clear" w:color="auto" w:fill="1F3864"/>
            <w:tcMar>
              <w:top w:w="40" w:type="dxa"/>
              <w:left w:w="90" w:type="dxa"/>
              <w:bottom w:w="40" w:type="dxa"/>
              <w:right w:w="90" w:type="dxa"/>
            </w:tcMar>
            <w:vAlign w:val="center"/>
          </w:tcPr>
          <w:p w14:paraId="60B3EF5B" w:rsidR="00A76DA2" w:rsidRPr="0028654F" w:rsidRDefault="00A76DA2" w:rsidP="00201A65">
            <w:pPr>
              <w:bidi/>
              <w:spacing w:before="20" w:after="20"/>
              <w:rPr>
                <w:rFonts w:ascii="Sakkal Majalla" w:hAnsi="Sakkal Majalla" w:cs="Sakkal Majalla"/>
                <w:sz w:val="26"/>
                <w:szCs w:val="26"/>
              </w:rPr>
            </w:pPr>
            <w:r w:rsidRPr="0028654F">
              <w:rPr>
                <w:rFonts w:ascii="Sakkal Majalla" w:hAnsi="Sakkal Majalla" w:cs="Sakkal Majalla"/>
                <w:b/>
                <w:bCs/>
                <w:color w:val="FFFFFF"/>
                <w:sz w:val="24"/>
                <w:szCs w:val="24"/>
                <w:rtl/>
              </w:rPr>
              <w:t>الخطوة</w:t>
            </w:r>
          </w:p>
        </w:tc>
        <w:tc>
          <w:tcPr>
            <w:tcW w:w="7560" w:type="dxa"/>
            <w:shd w:val="clear" w:color="auto" w:fill="1F3864"/>
            <w:tcMar>
              <w:top w:w="40" w:type="dxa"/>
              <w:left w:w="90" w:type="dxa"/>
              <w:bottom w:w="40" w:type="dxa"/>
              <w:right w:w="90" w:type="dxa"/>
            </w:tcMar>
            <w:vAlign w:val="center"/>
          </w:tcPr>
          <w:p w14:paraId="71F25331" w:rsidR="00A76DA2" w:rsidRPr="0028654F" w:rsidRDefault="00A76DA2" w:rsidP="00201A65">
            <w:pPr>
              <w:bidi/>
              <w:spacing w:before="20" w:after="20"/>
              <w:rPr>
                <w:rFonts w:ascii="Sakkal Majalla" w:hAnsi="Sakkal Majalla" w:cs="Sakkal Majalla"/>
                <w:sz w:val="26"/>
                <w:szCs w:val="26"/>
              </w:rPr>
            </w:pPr>
            <w:r>
              <w:rPr>
                <w:rFonts w:ascii="Sakkal Majalla" w:hAnsi="Sakkal Majalla" w:cs="Sakkal Majalla"/>
                <w:b/>
                <w:bCs/>
                <w:color w:val="FFFFFF"/>
                <w:sz w:val="24"/>
                <w:szCs w:val="24"/>
                <w:rtl/>
              </w:rPr>
              <w:t>الناتج الموثَّق: الأمانة</w:t>
            </w:r>
          </w:p>
        </w:tc>
      </w:tr>
      <w:tr w:rsidR="00A76DA2" w:rsidRPr="0028654F" w14:paraId="2541CB5C" w:rsidTr="00201A65">
        <w:tc>
          <w:tcPr>
            <w:tcW w:w="2520" w:type="dxa"/>
            <w:shd w:val="clear" w:color="auto" w:fill="EBF5FB"/>
            <w:tcMar>
              <w:top w:w="40" w:type="dxa"/>
              <w:left w:w="90" w:type="dxa"/>
              <w:bottom w:w="40" w:type="dxa"/>
              <w:right w:w="90" w:type="dxa"/>
            </w:tcMar>
            <w:vAlign w:val="center"/>
          </w:tcPr>
          <w:p w14:paraId="40C649CD" w:rsidR="00A76DA2" w:rsidRPr="0028654F" w:rsidRDefault="00A76DA2"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1. السياق</w:t>
            </w:r>
          </w:p>
        </w:tc>
        <w:tc>
          <w:tcPr>
            <w:tcW w:w="7560" w:type="dxa"/>
            <w:shd w:val="clear" w:color="auto" w:fill="F5FAFF"/>
            <w:tcMar>
              <w:top w:w="40" w:type="dxa"/>
              <w:left w:w="90" w:type="dxa"/>
              <w:bottom w:w="40" w:type="dxa"/>
              <w:right w:w="90" w:type="dxa"/>
            </w:tcMar>
            <w:vAlign w:val="center"/>
          </w:tcPr>
          <w:p w14:paraId="120A03D5" w:rsidR="00A76DA2" w:rsidRPr="0028654F" w:rsidRDefault="00A76DA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سورة الأحزاب مدنية، والآية في خاتمتها بعد التشريعات. ولا سبب نزول صريح، فهي تعميم كوني يختم السورة.</w:t>
            </w:r>
          </w:p>
        </w:tc>
      </w:tr>
      <w:tr w:rsidR="00A76DA2" w:rsidRPr="0028654F" w14:paraId="4097CB12" w:rsidTr="00201A65">
        <w:tc>
          <w:tcPr>
            <w:tcW w:w="2520" w:type="dxa"/>
            <w:shd w:val="clear" w:color="auto" w:fill="FFFFFF"/>
            <w:tcMar>
              <w:top w:w="40" w:type="dxa"/>
              <w:left w:w="90" w:type="dxa"/>
              <w:bottom w:w="40" w:type="dxa"/>
              <w:right w:w="90" w:type="dxa"/>
            </w:tcMar>
            <w:vAlign w:val="center"/>
          </w:tcPr>
          <w:p w14:paraId="68235F1D" w:rsidR="00A76DA2" w:rsidRPr="0028654F" w:rsidRDefault="00A76DA2"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2. اللغة</w:t>
            </w:r>
          </w:p>
        </w:tc>
        <w:tc>
          <w:tcPr>
            <w:tcW w:w="7560" w:type="dxa"/>
            <w:shd w:val="clear" w:color="auto" w:fill="FFFFFF"/>
            <w:tcMar>
              <w:top w:w="40" w:type="dxa"/>
              <w:left w:w="90" w:type="dxa"/>
              <w:bottom w:w="40" w:type="dxa"/>
              <w:right w:w="90" w:type="dxa"/>
            </w:tcMar>
            <w:vAlign w:val="center"/>
          </w:tcPr>
          <w:p w14:paraId="3004BB72" w:rsidR="00A76DA2" w:rsidRPr="0028654F" w:rsidRDefault="00A76DA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جذر أ-م-ن: «الأمن والطمأنينة»، أي ما يُركَن إليه (ابن فارس). وصيغة «فَعالة» تدل على صفة راسخة لا فعل عارض.</w:t>
            </w:r>
          </w:p>
        </w:tc>
      </w:tr>
      <w:tr w:rsidR="00A76DA2" w:rsidRPr="0028654F" w14:paraId="2E0A26F6" w:rsidTr="00201A65">
        <w:tc>
          <w:tcPr>
            <w:tcW w:w="2520" w:type="dxa"/>
            <w:shd w:val="clear" w:color="auto" w:fill="EBF5FB"/>
            <w:tcMar>
              <w:top w:w="40" w:type="dxa"/>
              <w:left w:w="90" w:type="dxa"/>
              <w:bottom w:w="40" w:type="dxa"/>
              <w:right w:w="90" w:type="dxa"/>
            </w:tcMar>
            <w:vAlign w:val="center"/>
          </w:tcPr>
          <w:p w14:paraId="1A565665" w:rsidR="00A76DA2" w:rsidRPr="0028654F" w:rsidRDefault="00A76DA2"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lastRenderedPageBreak/>
              <w:t>3. التفسير</w:t>
            </w:r>
          </w:p>
        </w:tc>
        <w:tc>
          <w:tcPr>
            <w:tcW w:w="7560" w:type="dxa"/>
            <w:shd w:val="clear" w:color="auto" w:fill="F5FAFF"/>
            <w:tcMar>
              <w:top w:w="40" w:type="dxa"/>
              <w:left w:w="90" w:type="dxa"/>
              <w:bottom w:w="40" w:type="dxa"/>
              <w:right w:w="90" w:type="dxa"/>
            </w:tcMar>
            <w:vAlign w:val="center"/>
          </w:tcPr>
          <w:p w14:paraId="7D3D26E5" w:rsidR="00A76DA2" w:rsidRPr="0028654F" w:rsidRDefault="00A76DA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اتفاق عام على أن الأمانة هي التكليف بمعناه الواسع، لا الودائع المادية وحدها. وخلاف في طبيعة «العرض» على السماوات والأرض: أهو حقيقي أم تمثيل بلاغي؟</w:t>
            </w:r>
          </w:p>
        </w:tc>
      </w:tr>
      <w:tr w:rsidR="00A76DA2" w:rsidRPr="0028654F" w14:paraId="0E41650E" w:rsidTr="00201A65">
        <w:tc>
          <w:tcPr>
            <w:tcW w:w="2520" w:type="dxa"/>
            <w:shd w:val="clear" w:color="auto" w:fill="FFFFFF"/>
            <w:tcMar>
              <w:top w:w="40" w:type="dxa"/>
              <w:left w:w="90" w:type="dxa"/>
              <w:bottom w:w="40" w:type="dxa"/>
              <w:right w:w="90" w:type="dxa"/>
            </w:tcMar>
            <w:vAlign w:val="center"/>
          </w:tcPr>
          <w:p w14:paraId="56858A4D" w:rsidR="00A76DA2" w:rsidRPr="0028654F" w:rsidRDefault="00A76DA2"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4. الاستقراء</w:t>
            </w:r>
          </w:p>
        </w:tc>
        <w:tc>
          <w:tcPr>
            <w:tcW w:w="7560" w:type="dxa"/>
            <w:shd w:val="clear" w:color="auto" w:fill="FFFFFF"/>
            <w:tcMar>
              <w:top w:w="40" w:type="dxa"/>
              <w:left w:w="90" w:type="dxa"/>
              <w:bottom w:w="40" w:type="dxa"/>
              <w:right w:w="90" w:type="dxa"/>
            </w:tcMar>
            <w:vAlign w:val="center"/>
          </w:tcPr>
          <w:p w14:paraId="5C178B21" w:rsidR="00A76DA2" w:rsidRPr="0028654F" w:rsidRDefault="00A76DA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لفظ الأمانة وجمعه في ستة مواضع: البقرة:283، والنساء:58، والأنفال:27، والمؤمنون:8، والأحزاب:72، والمعارج:32. ويُقصر الاستقراء على اللفظ لأن الجذر أ-م-ن يشمل الإيمان والأمن. وضيق النطاق يزيد الاعتماد على كل موضع.</w:t>
            </w:r>
          </w:p>
        </w:tc>
      </w:tr>
      <w:tr w:rsidR="00A76DA2" w:rsidRPr="0028654F" w14:paraId="3EFAF8C9" w:rsidTr="00201A65">
        <w:tc>
          <w:tcPr>
            <w:tcW w:w="2520" w:type="dxa"/>
            <w:shd w:val="clear" w:color="auto" w:fill="EBF5FB"/>
            <w:tcMar>
              <w:top w:w="40" w:type="dxa"/>
              <w:left w:w="90" w:type="dxa"/>
              <w:bottom w:w="40" w:type="dxa"/>
              <w:right w:w="90" w:type="dxa"/>
            </w:tcMar>
            <w:vAlign w:val="center"/>
          </w:tcPr>
          <w:p w14:paraId="7DCE8B6C" w:rsidR="00A76DA2" w:rsidRPr="0028654F" w:rsidRDefault="00A76DA2"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5. المحكم والمتشابه</w:t>
            </w:r>
          </w:p>
        </w:tc>
        <w:tc>
          <w:tcPr>
            <w:tcW w:w="7560" w:type="dxa"/>
            <w:shd w:val="clear" w:color="auto" w:fill="F5FAFF"/>
            <w:tcMar>
              <w:top w:w="40" w:type="dxa"/>
              <w:left w:w="90" w:type="dxa"/>
              <w:bottom w:w="40" w:type="dxa"/>
              <w:right w:w="90" w:type="dxa"/>
            </w:tcMar>
            <w:vAlign w:val="center"/>
          </w:tcPr>
          <w:p w14:paraId="77C7970E" w:rsidR="00A76DA2" w:rsidRPr="0028654F" w:rsidRDefault="00A76DA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تشابه نسبي في طبيعة العرض الكوني، فيُرَدّ إلى المحكم في النساء:58 (أداء الأمانات والحكم بالعدل) لفهم الغاية العملية.</w:t>
            </w:r>
          </w:p>
        </w:tc>
      </w:tr>
      <w:tr w:rsidR="00A76DA2" w:rsidRPr="0028654F" w14:paraId="2515071B" w:rsidTr="00201A65">
        <w:tc>
          <w:tcPr>
            <w:tcW w:w="2520" w:type="dxa"/>
            <w:shd w:val="clear" w:color="auto" w:fill="FFFFFF"/>
            <w:tcMar>
              <w:top w:w="40" w:type="dxa"/>
              <w:left w:w="90" w:type="dxa"/>
              <w:bottom w:w="40" w:type="dxa"/>
              <w:right w:w="90" w:type="dxa"/>
            </w:tcMar>
            <w:vAlign w:val="center"/>
          </w:tcPr>
          <w:p w14:paraId="3D2704DF" w:rsidR="00A76DA2" w:rsidRPr="0028654F" w:rsidRDefault="00A76DA2"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6. بيان السنة</w:t>
            </w:r>
          </w:p>
        </w:tc>
        <w:tc>
          <w:tcPr>
            <w:tcW w:w="7560" w:type="dxa"/>
            <w:shd w:val="clear" w:color="auto" w:fill="FFFFFF"/>
            <w:tcMar>
              <w:top w:w="40" w:type="dxa"/>
              <w:left w:w="90" w:type="dxa"/>
              <w:bottom w:w="40" w:type="dxa"/>
              <w:right w:w="90" w:type="dxa"/>
            </w:tcMar>
            <w:vAlign w:val="center"/>
          </w:tcPr>
          <w:p w14:paraId="1CF2AE4A" w:rsidR="00A76DA2" w:rsidRPr="0028654F" w:rsidRDefault="00A76DA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«كلكم راعٍ وكلكم مسؤول عن رعيته» (متفق عليه). بيان نطاقي يمد الأمانة إلى كل موضع رعاية وقيادة، لا الذمة الفردية وحدها.</w:t>
            </w:r>
          </w:p>
        </w:tc>
      </w:tr>
      <w:tr w:rsidR="00A76DA2" w:rsidRPr="0028654F" w14:paraId="3C864FA6" w:rsidTr="00201A65">
        <w:tc>
          <w:tcPr>
            <w:tcW w:w="2520" w:type="dxa"/>
            <w:shd w:val="clear" w:color="auto" w:fill="EBF5FB"/>
            <w:tcMar>
              <w:top w:w="40" w:type="dxa"/>
              <w:left w:w="90" w:type="dxa"/>
              <w:bottom w:w="40" w:type="dxa"/>
              <w:right w:w="90" w:type="dxa"/>
            </w:tcMar>
            <w:vAlign w:val="center"/>
          </w:tcPr>
          <w:p w14:paraId="32BE4F75" w:rsidR="00A76DA2" w:rsidRPr="0028654F" w:rsidRDefault="00A76DA2"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7. المقاصد</w:t>
            </w:r>
          </w:p>
        </w:tc>
        <w:tc>
          <w:tcPr>
            <w:tcW w:w="7560" w:type="dxa"/>
            <w:shd w:val="clear" w:color="auto" w:fill="F5FAFF"/>
            <w:tcMar>
              <w:top w:w="40" w:type="dxa"/>
              <w:left w:w="90" w:type="dxa"/>
              <w:bottom w:w="40" w:type="dxa"/>
              <w:right w:w="90" w:type="dxa"/>
            </w:tcMar>
            <w:vAlign w:val="center"/>
          </w:tcPr>
          <w:p w14:paraId="49FAFB45" w:rsidR="00A76DA2" w:rsidRPr="0028654F" w:rsidRDefault="00A76DA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لا تعارض مع أي من المقاصد، فالنتيجة اجتياز. ويخدم مباشرة مقصدي الدين (أداء التكليف) والمال (أداء الحقوق).</w:t>
            </w:r>
          </w:p>
        </w:tc>
      </w:tr>
      <w:tr w:rsidR="00A76DA2" w:rsidRPr="0028654F" w14:paraId="20425F22" w:rsidTr="00201A65">
        <w:tc>
          <w:tcPr>
            <w:tcW w:w="2520" w:type="dxa"/>
            <w:shd w:val="clear" w:color="auto" w:fill="FFFFFF"/>
            <w:tcMar>
              <w:top w:w="40" w:type="dxa"/>
              <w:left w:w="90" w:type="dxa"/>
              <w:bottom w:w="40" w:type="dxa"/>
              <w:right w:w="90" w:type="dxa"/>
            </w:tcMar>
            <w:vAlign w:val="center"/>
          </w:tcPr>
          <w:p w14:paraId="07AA5505" w:rsidR="00A76DA2" w:rsidRPr="0028654F" w:rsidRDefault="00A76DA2"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8. الإعلان</w:t>
            </w:r>
          </w:p>
        </w:tc>
        <w:tc>
          <w:tcPr>
            <w:tcW w:w="7560" w:type="dxa"/>
            <w:shd w:val="clear" w:color="auto" w:fill="FFFFFF"/>
            <w:tcMar>
              <w:top w:w="40" w:type="dxa"/>
              <w:left w:w="90" w:type="dxa"/>
              <w:bottom w:w="40" w:type="dxa"/>
              <w:right w:w="90" w:type="dxa"/>
            </w:tcMar>
            <w:vAlign w:val="center"/>
          </w:tcPr>
          <w:p w14:paraId="2C8C5FC2" w:rsidR="00A76DA2" w:rsidRPr="0028654F" w:rsidRDefault="00A76DA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هامش عدم اليقين منخفض للدلالة الأساسية (التكليف وأداء الحقوق)، ومتوسط لتفصيل طبيعة العرض، لأن الخلاف التفسيري في الخطوة 3 يرفع الهامش درجة (الفصل الخامس 5.6).</w:t>
            </w:r>
          </w:p>
        </w:tc>
      </w:tr>
    </w:tbl>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وعدتُ إلى الآية نفسها (النحل:90) من جهة العدل، وأوجز ما خرجت به. العدل مذكور قبل الإحسان، فهو مقدَّم رتبة، والواجب قبل الفضل. وجذره ع-د-ل «التسوية والاستقامة» (ابن فارس)، ومعناه المركزي وضع الشيء في موضعه بلا زيادة ولا نقصان، والمدارس متفقة على أنه واجب أساسي، ويجعله ابن عاشور نظامًا اجتماعيًا يسبق الإحسان، والآية محكمة، ومثانيها في النساء:58 والمائدة:8 تفصّل تطبيقات متكاملة. ومن بيانه في السنة «لو أن فاطمة بنت محمد سرقت لقطعت يدها» (متفق عليه)، و«أعطوا الأجير أجره قبل أن يجف عرقه» (ابن ماجه). لا تعارض مع المقاصد، والهامش منخفض جدًا.</w:t>
      </w:r>
    </w:p>
    <w:p w14:paraId="5D5F5575" w:rsidR="00A76DA2" w:rsidRPr="0028654F" w:rsidRDefault="00A76DA2" w:rsidP="00A76DA2">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مقارنة التطبيقات الثلاثة</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520"/>
        <w:gridCol w:w="2520"/>
        <w:gridCol w:w="2520"/>
        <w:gridCol w:w="2520"/>
      </w:tblGrid>
      <w:tr w:rsidR="00A76DA2" w:rsidRPr="0028654F" w14:paraId="27887479" w:rsidTr="00201A65">
        <w:tc>
          <w:tcPr>
            <w:tcW w:w="2520" w:type="dxa"/>
            <w:shd w:val="clear" w:color="auto" w:fill="1F3864"/>
            <w:tcMar>
              <w:top w:w="40" w:type="dxa"/>
              <w:left w:w="90" w:type="dxa"/>
              <w:bottom w:w="40" w:type="dxa"/>
              <w:right w:w="90" w:type="dxa"/>
            </w:tcMar>
            <w:vAlign w:val="center"/>
          </w:tcPr>
          <w:p w14:paraId="2D5E4119" w:rsidR="00A76DA2" w:rsidRPr="0028654F" w:rsidRDefault="00A76DA2" w:rsidP="00201A65">
            <w:pPr>
              <w:bidi/>
              <w:spacing w:before="20" w:after="20"/>
              <w:rPr>
                <w:rFonts w:ascii="Sakkal Majalla" w:hAnsi="Sakkal Majalla" w:cs="Sakkal Majalla"/>
                <w:sz w:val="26"/>
                <w:szCs w:val="26"/>
              </w:rPr>
            </w:pPr>
            <w:r w:rsidRPr="0028654F">
              <w:rPr>
                <w:rFonts w:ascii="Sakkal Majalla" w:hAnsi="Sakkal Majalla" w:cs="Sakkal Majalla"/>
                <w:b/>
                <w:bCs/>
                <w:color w:val="FFFFFF"/>
                <w:sz w:val="24"/>
                <w:szCs w:val="24"/>
                <w:rtl/>
              </w:rPr>
              <w:t>المعيار</w:t>
            </w:r>
          </w:p>
        </w:tc>
        <w:tc>
          <w:tcPr>
            <w:tcW w:w="2520" w:type="dxa"/>
            <w:shd w:val="clear" w:color="auto" w:fill="1F3864"/>
            <w:tcMar>
              <w:top w:w="40" w:type="dxa"/>
              <w:left w:w="90" w:type="dxa"/>
              <w:bottom w:w="40" w:type="dxa"/>
              <w:right w:w="90" w:type="dxa"/>
            </w:tcMar>
            <w:vAlign w:val="center"/>
          </w:tcPr>
          <w:p w14:paraId="13F41C86" w:rsidR="00A76DA2" w:rsidRPr="0028654F" w:rsidRDefault="00A76DA2" w:rsidP="00201A65">
            <w:pPr>
              <w:bidi/>
              <w:spacing w:before="20" w:after="20"/>
              <w:rPr>
                <w:rFonts w:ascii="Sakkal Majalla" w:hAnsi="Sakkal Majalla" w:cs="Sakkal Majalla"/>
                <w:sz w:val="26"/>
                <w:szCs w:val="26"/>
              </w:rPr>
            </w:pPr>
            <w:r w:rsidRPr="0028654F">
              <w:rPr>
                <w:rFonts w:ascii="Sakkal Majalla" w:hAnsi="Sakkal Majalla" w:cs="Sakkal Majalla"/>
                <w:b/>
                <w:bCs/>
                <w:color w:val="FFFFFF"/>
                <w:sz w:val="24"/>
                <w:szCs w:val="24"/>
                <w:rtl/>
              </w:rPr>
              <w:t>الإحسان</w:t>
            </w:r>
          </w:p>
        </w:tc>
        <w:tc>
          <w:tcPr>
            <w:tcW w:w="2520" w:type="dxa"/>
            <w:shd w:val="clear" w:color="auto" w:fill="1F3864"/>
            <w:tcMar>
              <w:top w:w="40" w:type="dxa"/>
              <w:left w:w="90" w:type="dxa"/>
              <w:bottom w:w="40" w:type="dxa"/>
              <w:right w:w="90" w:type="dxa"/>
            </w:tcMar>
            <w:vAlign w:val="center"/>
          </w:tcPr>
          <w:p w14:paraId="16F6FC40" w:rsidR="00A76DA2" w:rsidRPr="0028654F" w:rsidRDefault="00A76DA2" w:rsidP="00201A65">
            <w:pPr>
              <w:bidi/>
              <w:spacing w:before="20" w:after="20"/>
              <w:rPr>
                <w:rFonts w:ascii="Sakkal Majalla" w:hAnsi="Sakkal Majalla" w:cs="Sakkal Majalla"/>
                <w:sz w:val="26"/>
                <w:szCs w:val="26"/>
              </w:rPr>
            </w:pPr>
            <w:r w:rsidRPr="0028654F">
              <w:rPr>
                <w:rFonts w:ascii="Sakkal Majalla" w:hAnsi="Sakkal Majalla" w:cs="Sakkal Majalla"/>
                <w:b/>
                <w:bCs/>
                <w:color w:val="FFFFFF"/>
                <w:sz w:val="24"/>
                <w:szCs w:val="24"/>
                <w:rtl/>
              </w:rPr>
              <w:t>الأمانة</w:t>
            </w:r>
          </w:p>
        </w:tc>
        <w:tc>
          <w:tcPr>
            <w:tcW w:w="2520" w:type="dxa"/>
            <w:shd w:val="clear" w:color="auto" w:fill="1F3864"/>
            <w:tcMar>
              <w:top w:w="40" w:type="dxa"/>
              <w:left w:w="90" w:type="dxa"/>
              <w:bottom w:w="40" w:type="dxa"/>
              <w:right w:w="90" w:type="dxa"/>
            </w:tcMar>
            <w:vAlign w:val="center"/>
          </w:tcPr>
          <w:p w14:paraId="1C37E63D" w:rsidR="00A76DA2" w:rsidRPr="0028654F" w:rsidRDefault="00A76DA2" w:rsidP="00201A65">
            <w:pPr>
              <w:bidi/>
              <w:spacing w:before="20" w:after="20"/>
              <w:rPr>
                <w:rFonts w:ascii="Sakkal Majalla" w:hAnsi="Sakkal Majalla" w:cs="Sakkal Majalla"/>
                <w:sz w:val="26"/>
                <w:szCs w:val="26"/>
              </w:rPr>
            </w:pPr>
            <w:r w:rsidRPr="0028654F">
              <w:rPr>
                <w:rFonts w:ascii="Sakkal Majalla" w:hAnsi="Sakkal Majalla" w:cs="Sakkal Majalla"/>
                <w:b/>
                <w:bCs/>
                <w:color w:val="FFFFFF"/>
                <w:sz w:val="24"/>
                <w:szCs w:val="24"/>
                <w:rtl/>
              </w:rPr>
              <w:t>العدل</w:t>
            </w:r>
          </w:p>
        </w:tc>
      </w:tr>
      <w:tr w:rsidR="00A76DA2" w:rsidRPr="0028654F" w14:paraId="18278063" w:rsidTr="00201A65">
        <w:tc>
          <w:tcPr>
            <w:tcW w:w="2520" w:type="dxa"/>
            <w:shd w:val="clear" w:color="auto" w:fill="EBF5FB"/>
            <w:tcMar>
              <w:top w:w="40" w:type="dxa"/>
              <w:left w:w="90" w:type="dxa"/>
              <w:bottom w:w="40" w:type="dxa"/>
              <w:right w:w="90" w:type="dxa"/>
            </w:tcMar>
            <w:vAlign w:val="center"/>
          </w:tcPr>
          <w:p w14:paraId="38E91648" w:rsidR="00A76DA2" w:rsidRPr="0028654F" w:rsidRDefault="00A76DA2"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اتساع الاستقراء</w:t>
            </w:r>
          </w:p>
        </w:tc>
        <w:tc>
          <w:tcPr>
            <w:tcW w:w="2520" w:type="dxa"/>
            <w:shd w:val="clear" w:color="auto" w:fill="F5F5F5"/>
            <w:tcMar>
              <w:top w:w="40" w:type="dxa"/>
              <w:left w:w="90" w:type="dxa"/>
              <w:bottom w:w="40" w:type="dxa"/>
              <w:right w:w="90" w:type="dxa"/>
            </w:tcMar>
            <w:vAlign w:val="center"/>
          </w:tcPr>
          <w:p w14:paraId="61089734" w:rsidR="00A76DA2" w:rsidRPr="0028654F" w:rsidRDefault="00A76DA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واسع جدًا (أكثر من 190 موضعًا للجذر)</w:t>
            </w:r>
          </w:p>
        </w:tc>
        <w:tc>
          <w:tcPr>
            <w:tcW w:w="2520" w:type="dxa"/>
            <w:shd w:val="clear" w:color="auto" w:fill="EBF5FB"/>
            <w:tcMar>
              <w:top w:w="40" w:type="dxa"/>
              <w:left w:w="90" w:type="dxa"/>
              <w:bottom w:w="40" w:type="dxa"/>
              <w:right w:w="90" w:type="dxa"/>
            </w:tcMar>
            <w:vAlign w:val="center"/>
          </w:tcPr>
          <w:p w14:paraId="219D97EF" w:rsidR="00A76DA2" w:rsidRPr="0028654F" w:rsidRDefault="00A76DA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ضيق (ستة مواضع للفظ)</w:t>
            </w:r>
          </w:p>
        </w:tc>
        <w:tc>
          <w:tcPr>
            <w:tcW w:w="2520" w:type="dxa"/>
            <w:shd w:val="clear" w:color="auto" w:fill="EBF5E0"/>
            <w:tcMar>
              <w:top w:w="40" w:type="dxa"/>
              <w:left w:w="90" w:type="dxa"/>
              <w:bottom w:w="40" w:type="dxa"/>
              <w:right w:w="90" w:type="dxa"/>
            </w:tcMar>
            <w:vAlign w:val="center"/>
          </w:tcPr>
          <w:p w14:paraId="35DA70D6" w:rsidR="00A76DA2" w:rsidRPr="0028654F" w:rsidRDefault="00A76DA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متوسط (نحو 28 موضعًا للجذر)</w:t>
            </w:r>
          </w:p>
        </w:tc>
      </w:tr>
      <w:tr w:rsidR="00A76DA2" w:rsidRPr="0028654F" w14:paraId="3B8D8AE9" w:rsidTr="00201A65">
        <w:tc>
          <w:tcPr>
            <w:tcW w:w="2520" w:type="dxa"/>
            <w:shd w:val="clear" w:color="auto" w:fill="FFFFFF"/>
            <w:tcMar>
              <w:top w:w="40" w:type="dxa"/>
              <w:left w:w="90" w:type="dxa"/>
              <w:bottom w:w="40" w:type="dxa"/>
              <w:right w:w="90" w:type="dxa"/>
            </w:tcMar>
            <w:vAlign w:val="center"/>
          </w:tcPr>
          <w:p w14:paraId="3E7503BF" w:rsidR="00A76DA2" w:rsidRPr="0028654F" w:rsidRDefault="00A76DA2"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درجة الاتفاق التفسيري</w:t>
            </w:r>
          </w:p>
        </w:tc>
        <w:tc>
          <w:tcPr>
            <w:tcW w:w="2520" w:type="dxa"/>
            <w:shd w:val="clear" w:color="auto" w:fill="FFFFFF"/>
            <w:tcMar>
              <w:top w:w="40" w:type="dxa"/>
              <w:left w:w="90" w:type="dxa"/>
              <w:bottom w:w="40" w:type="dxa"/>
              <w:right w:w="90" w:type="dxa"/>
            </w:tcMar>
            <w:vAlign w:val="center"/>
          </w:tcPr>
          <w:p w14:paraId="2A1D8F8E" w:rsidR="00A76DA2" w:rsidRPr="0028654F" w:rsidRDefault="00A76DA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اتفاق على الدلالة العامة</w:t>
            </w:r>
          </w:p>
        </w:tc>
        <w:tc>
          <w:tcPr>
            <w:tcW w:w="2520" w:type="dxa"/>
            <w:shd w:val="clear" w:color="auto" w:fill="FFFFFF"/>
            <w:tcMar>
              <w:top w:w="40" w:type="dxa"/>
              <w:left w:w="90" w:type="dxa"/>
              <w:bottom w:w="40" w:type="dxa"/>
              <w:right w:w="90" w:type="dxa"/>
            </w:tcMar>
            <w:vAlign w:val="center"/>
          </w:tcPr>
          <w:p w14:paraId="4B18F3E8" w:rsidR="00A76DA2" w:rsidRPr="0028654F" w:rsidRDefault="00A76DA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خلاف جزئي في طبيعة العرض</w:t>
            </w:r>
          </w:p>
        </w:tc>
        <w:tc>
          <w:tcPr>
            <w:tcW w:w="2520" w:type="dxa"/>
            <w:shd w:val="clear" w:color="auto" w:fill="FFFFFF"/>
            <w:tcMar>
              <w:top w:w="40" w:type="dxa"/>
              <w:left w:w="90" w:type="dxa"/>
              <w:bottom w:w="40" w:type="dxa"/>
              <w:right w:w="90" w:type="dxa"/>
            </w:tcMar>
            <w:vAlign w:val="center"/>
          </w:tcPr>
          <w:p w14:paraId="1751E366" w:rsidR="00A76DA2" w:rsidRPr="0028654F" w:rsidRDefault="00A76DA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اتفاق تام</w:t>
            </w:r>
          </w:p>
        </w:tc>
      </w:tr>
      <w:tr w:rsidR="00A76DA2" w:rsidRPr="0028654F" w14:paraId="25A63F89" w:rsidTr="00201A65">
        <w:tc>
          <w:tcPr>
            <w:tcW w:w="2520" w:type="dxa"/>
            <w:shd w:val="clear" w:color="auto" w:fill="FFFFFF"/>
            <w:tcMar>
              <w:top w:w="40" w:type="dxa"/>
              <w:left w:w="90" w:type="dxa"/>
              <w:bottom w:w="40" w:type="dxa"/>
              <w:right w:w="90" w:type="dxa"/>
            </w:tcMar>
            <w:vAlign w:val="center"/>
          </w:tcPr>
          <w:p w14:paraId="517400B7" w:rsidR="00A76DA2" w:rsidRPr="0028654F" w:rsidRDefault="00A76DA2"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هامش عدم اليقين النهائي</w:t>
            </w:r>
          </w:p>
        </w:tc>
        <w:tc>
          <w:tcPr>
            <w:tcW w:w="2520" w:type="dxa"/>
            <w:shd w:val="clear" w:color="auto" w:fill="FFFFFF"/>
            <w:tcMar>
              <w:top w:w="40" w:type="dxa"/>
              <w:left w:w="90" w:type="dxa"/>
              <w:bottom w:w="40" w:type="dxa"/>
              <w:right w:w="90" w:type="dxa"/>
            </w:tcMar>
            <w:vAlign w:val="center"/>
          </w:tcPr>
          <w:p w14:paraId="6A4C5F91" w:rsidR="00A76DA2" w:rsidRPr="0028654F" w:rsidRDefault="00A76DA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منخفض جدًا</w:t>
            </w:r>
          </w:p>
        </w:tc>
        <w:tc>
          <w:tcPr>
            <w:tcW w:w="2520" w:type="dxa"/>
            <w:shd w:val="clear" w:color="auto" w:fill="FFFFFF"/>
            <w:tcMar>
              <w:top w:w="40" w:type="dxa"/>
              <w:left w:w="90" w:type="dxa"/>
              <w:bottom w:w="40" w:type="dxa"/>
              <w:right w:w="90" w:type="dxa"/>
            </w:tcMar>
            <w:vAlign w:val="center"/>
          </w:tcPr>
          <w:p w14:paraId="0EFB3DE2" w:rsidR="00A76DA2" w:rsidRPr="0028654F" w:rsidRDefault="00A76DA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منخفض، ومتوسط لتفصيل العرض</w:t>
            </w:r>
          </w:p>
        </w:tc>
        <w:tc>
          <w:tcPr>
            <w:tcW w:w="2520" w:type="dxa"/>
            <w:shd w:val="clear" w:color="auto" w:fill="FFFFFF"/>
            <w:tcMar>
              <w:top w:w="40" w:type="dxa"/>
              <w:left w:w="90" w:type="dxa"/>
              <w:bottom w:w="40" w:type="dxa"/>
              <w:right w:w="90" w:type="dxa"/>
            </w:tcMar>
            <w:vAlign w:val="center"/>
          </w:tcPr>
          <w:p w14:paraId="5781B269" w:rsidR="00A76DA2" w:rsidRPr="0028654F" w:rsidRDefault="00A76DA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منخفض جدًا</w:t>
            </w:r>
          </w:p>
        </w:tc>
      </w:tr>
      <w:tr w:rsidR="00A76DA2" w:rsidRPr="0028654F" w14:paraId="046B19E8" w:rsidTr="00201A65">
        <w:tc>
          <w:tcPr>
            <w:tcW w:w="2520" w:type="dxa"/>
            <w:shd w:val="clear" w:color="auto" w:fill="EBF5FB"/>
            <w:tcMar>
              <w:top w:w="40" w:type="dxa"/>
              <w:left w:w="90" w:type="dxa"/>
              <w:bottom w:w="40" w:type="dxa"/>
              <w:right w:w="90" w:type="dxa"/>
            </w:tcMar>
            <w:vAlign w:val="center"/>
          </w:tcPr>
          <w:p w14:paraId="75E038FE" w:rsidR="00A76DA2" w:rsidRPr="0028654F" w:rsidRDefault="00A76DA2"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نمط دلالي مميز</w:t>
            </w:r>
          </w:p>
        </w:tc>
        <w:tc>
          <w:tcPr>
            <w:tcW w:w="2520" w:type="dxa"/>
            <w:shd w:val="clear" w:color="auto" w:fill="F5F5F5"/>
            <w:tcMar>
              <w:top w:w="40" w:type="dxa"/>
              <w:left w:w="90" w:type="dxa"/>
              <w:bottom w:w="40" w:type="dxa"/>
              <w:right w:w="90" w:type="dxa"/>
            </w:tcMar>
            <w:vAlign w:val="center"/>
          </w:tcPr>
          <w:p w14:paraId="35F75A64" w:rsidR="00A76DA2" w:rsidRPr="0028654F" w:rsidRDefault="00A76DA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تعدية: إيصال الحسن إلى الغير</w:t>
            </w:r>
          </w:p>
        </w:tc>
        <w:tc>
          <w:tcPr>
            <w:tcW w:w="2520" w:type="dxa"/>
            <w:shd w:val="clear" w:color="auto" w:fill="EBF5FB"/>
            <w:tcMar>
              <w:top w:w="40" w:type="dxa"/>
              <w:left w:w="90" w:type="dxa"/>
              <w:bottom w:w="40" w:type="dxa"/>
              <w:right w:w="90" w:type="dxa"/>
            </w:tcMar>
            <w:vAlign w:val="center"/>
          </w:tcPr>
          <w:p w14:paraId="6D537A61" w:rsidR="00A76DA2" w:rsidRPr="0028654F" w:rsidRDefault="00A76DA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رسوخ: صفة ثابتة لا فعل عارض</w:t>
            </w:r>
          </w:p>
        </w:tc>
        <w:tc>
          <w:tcPr>
            <w:tcW w:w="2520" w:type="dxa"/>
            <w:shd w:val="clear" w:color="auto" w:fill="EBF5E0"/>
            <w:tcMar>
              <w:top w:w="40" w:type="dxa"/>
              <w:left w:w="90" w:type="dxa"/>
              <w:bottom w:w="40" w:type="dxa"/>
              <w:right w:w="90" w:type="dxa"/>
            </w:tcMar>
            <w:vAlign w:val="center"/>
          </w:tcPr>
          <w:p w14:paraId="368AC317" w:rsidR="00A76DA2" w:rsidRPr="0028654F" w:rsidRDefault="00A76DA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توازن: وضع الشيء في موضعه</w:t>
            </w:r>
          </w:p>
        </w:tc>
      </w:tr>
    </w:tbl>
    <w:p w14:paraId="1BCD96E0" w:rsidR="00A76DA2" w:rsidRPr="0028654F" w:rsidRDefault="00A76DA2" w:rsidP="00A76DA2">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إنّ التفاوت بين المفاهيم الثلاثة يعكس طبيعة النصوص نفسها، فاتساع الاستقراء يختلف، ودرجة الاتفاق تختلف، فيختلف الهامش. ولم أحاول تسوية النتائج؛ لأن أداة تعطي النتيجة نفسها لكل مدخل، كميزان يقرأ الرقم نفسه لكل حمولة، لا تقيس شيئًا. وقد اجتازت المفاهيم الثلاثة بوابة المقاصد بلا تعارض، أما عدد المقاصد التي يتصل بها كل مفهوم فلا يقيس قوته؛ لأن البوابة تسأل عن التعارض لا عن العدد.</w:t>
      </w:r>
    </w:p>
    <w:p w14:paraId="137670D3" w:rsidR="00A76DA2" w:rsidRPr="0028654F" w:rsidRDefault="00A76DA2" w:rsidP="00A76DA2">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ثلاث خطوات محورية: الأصعب والأهم</w:t>
      </w:r>
    </w:p>
    <w:p w14:paraId="41D31336" w:rsidR="00A76DA2" w:rsidRPr="0028654F" w:rsidRDefault="00A76DA2" w:rsidP="00A76DA2">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والخطوات الثماني لا تتساوى في العناء. ثلاث منها تأخذ أكثر جهد الباحث، وأثرها في جودة الناتج أكبر:</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680"/>
        <w:gridCol w:w="3780"/>
        <w:gridCol w:w="2520"/>
        <w:gridCol w:w="2100"/>
      </w:tblGrid>
      <w:tr w:rsidR="00A76DA2" w:rsidRPr="0028654F" w14:paraId="11C6C03A" w:rsidTr="00201A65">
        <w:tc>
          <w:tcPr>
            <w:tcW w:w="1680" w:type="dxa"/>
            <w:shd w:val="clear" w:color="auto" w:fill="1F3864"/>
            <w:tcMar>
              <w:top w:w="40" w:type="dxa"/>
              <w:left w:w="90" w:type="dxa"/>
              <w:bottom w:w="40" w:type="dxa"/>
              <w:right w:w="90" w:type="dxa"/>
            </w:tcMar>
            <w:vAlign w:val="center"/>
          </w:tcPr>
          <w:p w14:paraId="5994E02C" w:rsidR="00A76DA2" w:rsidRPr="0028654F" w:rsidRDefault="00A76DA2" w:rsidP="00201A65">
            <w:pPr>
              <w:bidi/>
              <w:spacing w:before="20" w:after="20"/>
              <w:rPr>
                <w:rFonts w:ascii="Sakkal Majalla" w:hAnsi="Sakkal Majalla" w:cs="Sakkal Majalla"/>
                <w:sz w:val="26"/>
                <w:szCs w:val="26"/>
              </w:rPr>
            </w:pPr>
            <w:r w:rsidRPr="0028654F">
              <w:rPr>
                <w:rFonts w:ascii="Sakkal Majalla" w:hAnsi="Sakkal Majalla" w:cs="Sakkal Majalla"/>
                <w:b/>
                <w:bCs/>
                <w:color w:val="FFFFFF"/>
                <w:sz w:val="24"/>
                <w:szCs w:val="24"/>
                <w:rtl/>
              </w:rPr>
              <w:t>الخطوة</w:t>
            </w:r>
          </w:p>
        </w:tc>
        <w:tc>
          <w:tcPr>
            <w:tcW w:w="3780" w:type="dxa"/>
            <w:shd w:val="clear" w:color="auto" w:fill="1F3864"/>
            <w:tcMar>
              <w:top w:w="40" w:type="dxa"/>
              <w:left w:w="90" w:type="dxa"/>
              <w:bottom w:w="40" w:type="dxa"/>
              <w:right w:w="90" w:type="dxa"/>
            </w:tcMar>
            <w:vAlign w:val="center"/>
          </w:tcPr>
          <w:p w14:paraId="3F68E4DB" w:rsidR="00A76DA2" w:rsidRPr="0028654F" w:rsidRDefault="00A76DA2" w:rsidP="00201A65">
            <w:pPr>
              <w:bidi/>
              <w:spacing w:before="20" w:after="20"/>
              <w:rPr>
                <w:rFonts w:ascii="Sakkal Majalla" w:hAnsi="Sakkal Majalla" w:cs="Sakkal Majalla"/>
                <w:sz w:val="26"/>
                <w:szCs w:val="26"/>
              </w:rPr>
            </w:pPr>
            <w:r w:rsidRPr="0028654F">
              <w:rPr>
                <w:rFonts w:ascii="Sakkal Majalla" w:hAnsi="Sakkal Majalla" w:cs="Sakkal Majalla"/>
                <w:b/>
                <w:bCs/>
                <w:color w:val="FFFFFF"/>
                <w:sz w:val="24"/>
                <w:szCs w:val="24"/>
                <w:rtl/>
              </w:rPr>
              <w:t>لماذا هي الأصعب؟</w:t>
            </w:r>
          </w:p>
        </w:tc>
        <w:tc>
          <w:tcPr>
            <w:tcW w:w="2520" w:type="dxa"/>
            <w:shd w:val="clear" w:color="auto" w:fill="1F3864"/>
            <w:tcMar>
              <w:top w:w="40" w:type="dxa"/>
              <w:left w:w="90" w:type="dxa"/>
              <w:bottom w:w="40" w:type="dxa"/>
              <w:right w:w="90" w:type="dxa"/>
            </w:tcMar>
            <w:vAlign w:val="center"/>
          </w:tcPr>
          <w:p w14:paraId="36207C7A" w:rsidR="00A76DA2" w:rsidRPr="0028654F" w:rsidRDefault="00A76DA2" w:rsidP="00201A65">
            <w:pPr>
              <w:bidi/>
              <w:spacing w:before="20" w:after="20"/>
              <w:rPr>
                <w:rFonts w:ascii="Sakkal Majalla" w:hAnsi="Sakkal Majalla" w:cs="Sakkal Majalla"/>
                <w:sz w:val="26"/>
                <w:szCs w:val="26"/>
              </w:rPr>
            </w:pPr>
            <w:r w:rsidRPr="0028654F">
              <w:rPr>
                <w:rFonts w:ascii="Sakkal Majalla" w:hAnsi="Sakkal Majalla" w:cs="Sakkal Majalla"/>
                <w:b/>
                <w:bCs/>
                <w:color w:val="FFFFFF"/>
                <w:sz w:val="24"/>
                <w:szCs w:val="24"/>
                <w:rtl/>
              </w:rPr>
              <w:t>الخطأ الشائع فيها</w:t>
            </w:r>
          </w:p>
        </w:tc>
        <w:tc>
          <w:tcPr>
            <w:tcW w:w="2100" w:type="dxa"/>
            <w:shd w:val="clear" w:color="auto" w:fill="1F3864"/>
            <w:tcMar>
              <w:top w:w="40" w:type="dxa"/>
              <w:left w:w="90" w:type="dxa"/>
              <w:bottom w:w="40" w:type="dxa"/>
              <w:right w:w="90" w:type="dxa"/>
            </w:tcMar>
            <w:vAlign w:val="center"/>
          </w:tcPr>
          <w:p w14:paraId="175422C6" w:rsidR="00A76DA2" w:rsidRPr="0028654F" w:rsidRDefault="00A76DA2" w:rsidP="00201A65">
            <w:pPr>
              <w:bidi/>
              <w:spacing w:before="20" w:after="20"/>
              <w:rPr>
                <w:rFonts w:ascii="Sakkal Majalla" w:hAnsi="Sakkal Majalla" w:cs="Sakkal Majalla"/>
                <w:sz w:val="26"/>
                <w:szCs w:val="26"/>
              </w:rPr>
            </w:pPr>
            <w:r w:rsidRPr="0028654F">
              <w:rPr>
                <w:rFonts w:ascii="Sakkal Majalla" w:hAnsi="Sakkal Majalla" w:cs="Sakkal Majalla"/>
                <w:b/>
                <w:bCs/>
                <w:color w:val="FFFFFF"/>
                <w:sz w:val="24"/>
                <w:szCs w:val="24"/>
                <w:rtl/>
              </w:rPr>
              <w:t>الضمانة المحددة</w:t>
            </w:r>
          </w:p>
        </w:tc>
      </w:tr>
      <w:tr w:rsidR="00A76DA2" w:rsidRPr="0028654F" w14:paraId="6B87C2C5" w:rsidTr="00201A65">
        <w:tc>
          <w:tcPr>
            <w:tcW w:w="1680" w:type="dxa"/>
            <w:shd w:val="clear" w:color="auto" w:fill="EBF5FB"/>
            <w:tcMar>
              <w:top w:w="40" w:type="dxa"/>
              <w:left w:w="90" w:type="dxa"/>
              <w:bottom w:w="40" w:type="dxa"/>
              <w:right w:w="90" w:type="dxa"/>
            </w:tcMar>
            <w:vAlign w:val="center"/>
          </w:tcPr>
          <w:p w14:paraId="10C930B0" w:rsidR="00A76DA2" w:rsidRPr="0028654F" w:rsidRDefault="00A76DA2"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الخطوة 4: الاستقراء</w:t>
            </w:r>
          </w:p>
        </w:tc>
        <w:tc>
          <w:tcPr>
            <w:tcW w:w="3780" w:type="dxa"/>
            <w:shd w:val="clear" w:color="auto" w:fill="F5F5F5"/>
            <w:tcMar>
              <w:top w:w="40" w:type="dxa"/>
              <w:left w:w="90" w:type="dxa"/>
              <w:bottom w:w="40" w:type="dxa"/>
              <w:right w:w="90" w:type="dxa"/>
            </w:tcMar>
            <w:vAlign w:val="center"/>
          </w:tcPr>
          <w:p w14:paraId="115D8B95" w:rsidR="00A76DA2" w:rsidRPr="0028654F" w:rsidRDefault="00A76DA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تتطلب حصر مواضع الجذر في القرآن كله (6236 آية بالعدّ الكوفي)، ولا يتحقق ذلك بالذاكرة.</w:t>
            </w:r>
          </w:p>
        </w:tc>
        <w:tc>
          <w:tcPr>
            <w:tcW w:w="2520" w:type="dxa"/>
            <w:shd w:val="clear" w:color="auto" w:fill="FFF5F5"/>
            <w:tcMar>
              <w:top w:w="40" w:type="dxa"/>
              <w:left w:w="90" w:type="dxa"/>
              <w:bottom w:w="40" w:type="dxa"/>
              <w:right w:w="90" w:type="dxa"/>
            </w:tcMar>
            <w:vAlign w:val="center"/>
          </w:tcPr>
          <w:p w14:paraId="4CC09D15" w:rsidR="00A76DA2" w:rsidRPr="0028654F" w:rsidRDefault="00A76DA2" w:rsidP="00201A65">
            <w:pPr>
              <w:bidi/>
              <w:spacing w:before="20" w:after="20"/>
              <w:rPr>
                <w:rFonts w:ascii="Sakkal Majalla" w:hAnsi="Sakkal Majalla" w:cs="Sakkal Majalla"/>
                <w:sz w:val="26"/>
                <w:szCs w:val="26"/>
              </w:rPr>
            </w:pPr>
            <w:r>
              <w:rPr>
                <w:rFonts w:ascii="Sakkal Majalla" w:hAnsi="Sakkal Majalla" w:cs="Sakkal Majalla"/>
                <w:color w:val="C00000"/>
                <w:sz w:val="24"/>
                <w:szCs w:val="24"/>
                <w:rtl/>
              </w:rPr>
              <w:t xml:space="preserve">أن يتوقف الباحث بعد مواضع قليلة ويدّعي اكتمال الاستقراء، فتفوته مواضع حاسمة.</w:t>
            </w:r>
          </w:p>
        </w:tc>
        <w:tc>
          <w:tcPr>
            <w:tcW w:w="2100" w:type="dxa"/>
            <w:shd w:val="clear" w:color="auto" w:fill="EBF5E0"/>
            <w:tcMar>
              <w:top w:w="40" w:type="dxa"/>
              <w:left w:w="90" w:type="dxa"/>
              <w:bottom w:w="40" w:type="dxa"/>
              <w:right w:w="90" w:type="dxa"/>
            </w:tcMar>
            <w:vAlign w:val="center"/>
          </w:tcPr>
          <w:p w14:paraId="14571330" w:rsidR="00A76DA2" w:rsidRPr="0028654F" w:rsidRDefault="00A76DA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«المعجم المفهرس لألفاظ القرآن الكريم» لمحمد فؤاد عبد الباقي، أو فهارس الجذور الرقمية، أداةً إلزامية.</w:t>
            </w:r>
          </w:p>
        </w:tc>
      </w:tr>
      <w:tr w:rsidR="00A76DA2" w:rsidRPr="0028654F" w14:paraId="2623B221" w:rsidTr="00201A65">
        <w:tc>
          <w:tcPr>
            <w:tcW w:w="1680" w:type="dxa"/>
            <w:shd w:val="clear" w:color="auto" w:fill="FFFFFF"/>
            <w:tcMar>
              <w:top w:w="40" w:type="dxa"/>
              <w:left w:w="90" w:type="dxa"/>
              <w:bottom w:w="40" w:type="dxa"/>
              <w:right w:w="90" w:type="dxa"/>
            </w:tcMar>
            <w:vAlign w:val="center"/>
          </w:tcPr>
          <w:p w14:paraId="5247F175" w:rsidR="00A76DA2" w:rsidRPr="0028654F" w:rsidRDefault="00A76DA2"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الخطوة 5: المحكم والمتشابه</w:t>
            </w:r>
          </w:p>
        </w:tc>
        <w:tc>
          <w:tcPr>
            <w:tcW w:w="3780" w:type="dxa"/>
            <w:shd w:val="clear" w:color="auto" w:fill="FFFFFF"/>
            <w:tcMar>
              <w:top w:w="40" w:type="dxa"/>
              <w:left w:w="90" w:type="dxa"/>
              <w:bottom w:w="40" w:type="dxa"/>
              <w:right w:w="90" w:type="dxa"/>
            </w:tcMar>
            <w:vAlign w:val="center"/>
          </w:tcPr>
          <w:p w14:paraId="2D06F2F1" w:rsidR="00A76DA2" w:rsidRPr="0028654F" w:rsidRDefault="00A76DA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درجات التشابه النسبي طيف لا ثنائية، وقد يختلف باحثان في تصنيف آية بعينها.</w:t>
            </w:r>
          </w:p>
        </w:tc>
        <w:tc>
          <w:tcPr>
            <w:tcW w:w="2520" w:type="dxa"/>
            <w:shd w:val="clear" w:color="auto" w:fill="FFFFFF"/>
            <w:tcMar>
              <w:top w:w="40" w:type="dxa"/>
              <w:left w:w="90" w:type="dxa"/>
              <w:bottom w:w="40" w:type="dxa"/>
              <w:right w:w="90" w:type="dxa"/>
            </w:tcMar>
            <w:vAlign w:val="center"/>
          </w:tcPr>
          <w:p w14:paraId="7EA2CE6E" w:rsidR="00A76DA2" w:rsidRPr="0028654F" w:rsidRDefault="00A76DA2" w:rsidP="00201A65">
            <w:pPr>
              <w:bidi/>
              <w:spacing w:before="20" w:after="20"/>
              <w:rPr>
                <w:rFonts w:ascii="Sakkal Majalla" w:hAnsi="Sakkal Majalla" w:cs="Sakkal Majalla"/>
                <w:sz w:val="26"/>
                <w:szCs w:val="26"/>
              </w:rPr>
            </w:pPr>
            <w:r>
              <w:rPr>
                <w:rFonts w:ascii="Sakkal Majalla" w:hAnsi="Sakkal Majalla" w:cs="Sakkal Majalla"/>
                <w:color w:val="C00000"/>
                <w:sz w:val="24"/>
                <w:szCs w:val="24"/>
                <w:rtl/>
              </w:rPr>
              <w:t xml:space="preserve">إعلان الآية محكمة لاتفاق ثلاثة مفسرين، مع خلاف معتبر عند مدرسة رابعة.</w:t>
            </w:r>
          </w:p>
        </w:tc>
        <w:tc>
          <w:tcPr>
            <w:tcW w:w="2100" w:type="dxa"/>
            <w:shd w:val="clear" w:color="auto" w:fill="FFFFFF"/>
            <w:tcMar>
              <w:top w:w="40" w:type="dxa"/>
              <w:left w:w="90" w:type="dxa"/>
              <w:bottom w:w="40" w:type="dxa"/>
              <w:right w:w="90" w:type="dxa"/>
            </w:tcMar>
            <w:vAlign w:val="center"/>
          </w:tcPr>
          <w:p w14:paraId="46D64BB8" w:rsidR="00A76DA2" w:rsidRPr="0028654F" w:rsidRDefault="00A76DA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التصريح في البطاقة: محكمة بالاتفاق أم بالأغلبية؟ والفرق في الهامش جوهري.</w:t>
            </w:r>
          </w:p>
        </w:tc>
      </w:tr>
      <w:tr w:rsidR="00A76DA2" w:rsidRPr="0028654F" w14:paraId="50C2E3F8" w:rsidTr="00201A65">
        <w:tc>
          <w:tcPr>
            <w:tcW w:w="1680" w:type="dxa"/>
            <w:shd w:val="clear" w:color="auto" w:fill="EBF5FB"/>
            <w:tcMar>
              <w:top w:w="40" w:type="dxa"/>
              <w:left w:w="90" w:type="dxa"/>
              <w:bottom w:w="40" w:type="dxa"/>
              <w:right w:w="90" w:type="dxa"/>
            </w:tcMar>
            <w:vAlign w:val="center"/>
          </w:tcPr>
          <w:p w14:paraId="42755F20" w:rsidR="00A76DA2" w:rsidRPr="0028654F" w:rsidRDefault="00A76DA2"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lastRenderedPageBreak/>
              <w:t>الخطوة 7: المقاصد</w:t>
            </w:r>
          </w:p>
        </w:tc>
        <w:tc>
          <w:tcPr>
            <w:tcW w:w="3780" w:type="dxa"/>
            <w:shd w:val="clear" w:color="auto" w:fill="F5F5F5"/>
            <w:tcMar>
              <w:top w:w="40" w:type="dxa"/>
              <w:left w:w="90" w:type="dxa"/>
              <w:bottom w:w="40" w:type="dxa"/>
              <w:right w:w="90" w:type="dxa"/>
            </w:tcMar>
            <w:vAlign w:val="center"/>
          </w:tcPr>
          <w:p w14:paraId="2BCF1EE0" w:rsidR="00A76DA2" w:rsidRPr="0028654F" w:rsidRDefault="00A76DA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المقاصد نفسها اجتهاد مقنَّن، وتطبيقها يتطلب فهم الفقه المقاصدي.</w:t>
            </w:r>
          </w:p>
        </w:tc>
        <w:tc>
          <w:tcPr>
            <w:tcW w:w="2520" w:type="dxa"/>
            <w:shd w:val="clear" w:color="auto" w:fill="FFF5F5"/>
            <w:tcMar>
              <w:top w:w="40" w:type="dxa"/>
              <w:left w:w="90" w:type="dxa"/>
              <w:bottom w:w="40" w:type="dxa"/>
              <w:right w:w="90" w:type="dxa"/>
            </w:tcMar>
            <w:vAlign w:val="center"/>
          </w:tcPr>
          <w:p w14:paraId="43E03F75" w:rsidR="00A76DA2" w:rsidRPr="0028654F" w:rsidRDefault="00A76DA2" w:rsidP="00201A65">
            <w:pPr>
              <w:bidi/>
              <w:spacing w:before="20" w:after="20"/>
              <w:rPr>
                <w:rFonts w:ascii="Sakkal Majalla" w:hAnsi="Sakkal Majalla" w:cs="Sakkal Majalla"/>
                <w:sz w:val="26"/>
                <w:szCs w:val="26"/>
              </w:rPr>
            </w:pPr>
            <w:r>
              <w:rPr>
                <w:rFonts w:ascii="Sakkal Majalla" w:hAnsi="Sakkal Majalla" w:cs="Sakkal Majalla"/>
                <w:color w:val="C00000"/>
                <w:sz w:val="24"/>
                <w:szCs w:val="24"/>
                <w:rtl/>
              </w:rPr>
              <w:t xml:space="preserve">تمرير المبدأ لموافقته حفظ الدين في الظاهر، دون فحص المقاصد الأخرى التي قد تكشف تعارضًا خفيًا.</w:t>
            </w:r>
          </w:p>
        </w:tc>
        <w:tc>
          <w:tcPr>
            <w:tcW w:w="2100" w:type="dxa"/>
            <w:shd w:val="clear" w:color="auto" w:fill="EBF5E0"/>
            <w:tcMar>
              <w:top w:w="40" w:type="dxa"/>
              <w:left w:w="90" w:type="dxa"/>
              <w:bottom w:w="40" w:type="dxa"/>
              <w:right w:w="90" w:type="dxa"/>
            </w:tcMar>
            <w:vAlign w:val="center"/>
          </w:tcPr>
          <w:p w14:paraId="0CEF3B4E" w:rsidR="00A76DA2" w:rsidRPr="0028654F" w:rsidRDefault="00A76DA2"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أسئلة المقاصد الخمسة (الفصل الخامس 5.4)، بنتيجة موثّقة لكل سؤال.</w:t>
            </w:r>
          </w:p>
        </w:tc>
      </w:tr>
    </w:tbl>
    <w:p w14:paraId="5FB0899E" w:rsidR="00A76DA2" w:rsidRPr="0028654F" w:rsidRDefault="00A76DA2" w:rsidP="00A76DA2">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وأداة تسمّي مواطن صعوبتها وتضع لكل منها ضمانة محددة أصدق عندي من أداة تقدّم نفسها سهلة في كل حال.</w:t>
      </w:r>
    </w:p>
    <w:p w14:paraId="137670D3" w:rsidR="00A76DA2" w:rsidRPr="0028654F" w:rsidRDefault="00A76DA2" w:rsidP="00A76DA2">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تطبيق ثانٍ موجز: البروتوكول على تمرين تدبّر في سورة هود (9–11)</w:t>
      </w:r>
    </w:p>
    <w:p w14:paraId="41D31336" w:rsidR="00A76DA2" w:rsidRPr="0028654F" w:rsidRDefault="00A76DA2" w:rsidP="00A76DA2">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ومن المفيد أن نرى البروتوكول يعمل على نص لم يُكتب لهذا الكتاب. ففي ورشة «كيف نتدبر القرآن» ضمن منتدى «أقومية القرآن» (الدوحة، أكتوبر 2026) كُلّف المشاركون بتدبّر آيتين من سورة هود، تصفان حال الإنسان عند فقد النعمة وعند الفرج بعد الشدة، ونشر أحدهم تمرينه:</w:t>
      </w:r>
    </w:p>
    <w:p w14:paraId="4A25678A" w:rsidR="00E65BBF" w:rsidRPr="00E65BBF" w:rsidRDefault="00E65BBF" w:rsidP="00E65BBF">
      <w:pPr>
        <w:shd w:val="clear" w:color="auto" w:fill="F5F0FF"/>
        <w:bidi/>
        <w:spacing w:before="10" w:after="20"/>
        <w:rPr>
          <w:rFonts w:ascii="Sakkal Majalla" w:hAnsi="Sakkal Majalla" w:cs="Sakkal Majalla"/>
          <w:sz w:val="28"/>
          <w:szCs w:val="28"/>
        </w:rPr>
      </w:pPr>
      <w:r w:rsidRPr="00E65BBF">
        <w:rPr>
          <w:rFonts w:ascii="Sakkal Majalla" w:hAnsi="Sakkal Majalla" w:cs="Sakkal Majalla"/>
          <w:b/>
          <w:bCs/>
          <w:color w:val="1F3864"/>
          <w:sz w:val="28"/>
          <w:szCs w:val="28"/>
          <w:rtl/>
        </w:rPr>
        <w:t xml:space="preserve">﴿وَلَئِنْ أَذَقْنَا الْإِنسَانَ مِنَّا رَحْمَةً ثُمَّ نَزَعْنَاهَا مِنْهُ إِنَّهُ لَيَئُوسٌ كَفُورٌ ۝ وَلَئِنْ أَذَقْنَاهُ نَعْمَاءَ بَعْدَ ضَرَّاءَ مَسَّتْهُ لَيَقُولَنَّ ذَهَبَ السَّيِّئَاتُ عَنِّي ۚ إِنَّهُ لَفَرِحٌ فَخُورٌ﴾ (هود: 9–10)</w:t>
      </w:r>
    </w:p>
    <w:p w14:paraId="41D31336" w:rsidR="00A76DA2" w:rsidRPr="0028654F" w:rsidRDefault="00A76DA2" w:rsidP="00A76DA2">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والجدول الآتي يضع خطوات التمرين على خطوات البروتوكول الثماني، ويبيّن ما اكتمل منها وما بقي:</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260"/>
        <w:gridCol w:w="3780"/>
        <w:gridCol w:w="5040"/>
      </w:tblGrid>
      <w:tr w:rsidR="0001259F" w:rsidRPr="000B0344" w14:paraId="2B2CB181" w:rsidTr="00201A65">
        <w:tc>
          <w:tcPr>
            <w:tcW w:w="1260" w:type="dxa"/>
            <w:shd w:val="clear" w:color="auto" w:fill="1F3864"/>
            <w:tcMar>
              <w:top w:w="40" w:type="dxa"/>
              <w:left w:w="88" w:type="dxa"/>
              <w:bottom w:w="40" w:type="dxa"/>
              <w:right w:w="88" w:type="dxa"/>
            </w:tcMar>
            <w:vAlign w:val="center"/>
          </w:tcPr>
          <w:p w14:paraId="67128541" w:rsidR="0001259F" w:rsidRPr="000B0344" w:rsidRDefault="0001259F" w:rsidP="00201A65">
            <w:pPr>
              <w:bidi/>
              <w:spacing w:before="20" w:after="20"/>
              <w:rPr>
                <w:rFonts w:ascii="Sakkal Majalla" w:hAnsi="Sakkal Majalla" w:cs="Sakkal Majalla"/>
                <w:sz w:val="26"/>
                <w:szCs w:val="26"/>
              </w:rPr>
            </w:pPr>
            <w:r w:rsidRPr="000B0344">
              <w:rPr>
                <w:rFonts w:ascii="Sakkal Majalla" w:hAnsi="Sakkal Majalla" w:cs="Sakkal Majalla"/>
                <w:b/>
                <w:bCs/>
                <w:color w:val="FFFFFF"/>
                <w:sz w:val="24"/>
                <w:szCs w:val="24"/>
                <w:rtl/>
              </w:rPr>
              <w:t xml:space="preserve">الخطوة</w:t>
            </w:r>
          </w:p>
        </w:tc>
        <w:tc>
          <w:tcPr>
            <w:tcW w:w="3780" w:type="dxa"/>
            <w:shd w:val="clear" w:color="auto" w:fill="1F3864"/>
            <w:tcMar>
              <w:top w:w="40" w:type="dxa"/>
              <w:left w:w="88" w:type="dxa"/>
              <w:bottom w:w="40" w:type="dxa"/>
              <w:right w:w="88" w:type="dxa"/>
            </w:tcMar>
            <w:vAlign w:val="center"/>
          </w:tcPr>
          <w:p w14:paraId="4C8F0DC4" w:rsidR="0001259F" w:rsidRPr="000B0344" w:rsidRDefault="0001259F" w:rsidP="00201A65">
            <w:pPr>
              <w:bidi/>
              <w:spacing w:before="20" w:after="20"/>
              <w:rPr>
                <w:rFonts w:ascii="Sakkal Majalla" w:hAnsi="Sakkal Majalla" w:cs="Sakkal Majalla"/>
                <w:sz w:val="26"/>
                <w:szCs w:val="26"/>
              </w:rPr>
            </w:pPr>
            <w:r w:rsidRPr="000B0344">
              <w:rPr>
                <w:rFonts w:ascii="Sakkal Majalla" w:hAnsi="Sakkal Majalla" w:cs="Sakkal Majalla"/>
                <w:b/>
                <w:bCs/>
                <w:color w:val="FFFFFF"/>
                <w:sz w:val="24"/>
                <w:szCs w:val="24"/>
                <w:rtl/>
              </w:rPr>
              <w:t xml:space="preserve">ما في التمرين</w:t>
            </w:r>
          </w:p>
        </w:tc>
        <w:tc>
          <w:tcPr>
            <w:tcW w:w="5040" w:type="dxa"/>
            <w:shd w:val="clear" w:color="auto" w:fill="1F3864"/>
            <w:tcMar>
              <w:top w:w="40" w:type="dxa"/>
              <w:left w:w="88" w:type="dxa"/>
              <w:bottom w:w="40" w:type="dxa"/>
              <w:right w:w="88" w:type="dxa"/>
            </w:tcMar>
            <w:vAlign w:val="center"/>
          </w:tcPr>
          <w:p w14:paraId="270FFB69" w:rsidR="0001259F" w:rsidRPr="000B0344" w:rsidRDefault="0001259F" w:rsidP="00201A65">
            <w:pPr>
              <w:bidi/>
              <w:spacing w:before="20" w:after="20"/>
              <w:rPr>
                <w:rFonts w:ascii="Sakkal Majalla" w:hAnsi="Sakkal Majalla" w:cs="Sakkal Majalla"/>
                <w:sz w:val="26"/>
                <w:szCs w:val="26"/>
              </w:rPr>
            </w:pPr>
            <w:r w:rsidRPr="000B0344">
              <w:rPr>
                <w:rFonts w:ascii="Sakkal Majalla" w:hAnsi="Sakkal Majalla" w:cs="Sakkal Majalla"/>
                <w:b/>
                <w:bCs/>
                <w:color w:val="FFFFFF"/>
                <w:sz w:val="24"/>
                <w:szCs w:val="24"/>
                <w:rtl/>
              </w:rPr>
              <w:t xml:space="preserve">ما اكتمل وما بقي</w:t>
            </w:r>
          </w:p>
        </w:tc>
      </w:tr>
      <w:tr w:rsidR="0001259F" w:rsidRPr="000B0344" w14:paraId="654AA85D" w:rsidTr="00201A65">
        <w:tc>
          <w:tcPr>
            <w:tcW w:w="1260" w:type="dxa"/>
            <w:shd w:val="clear" w:color="auto" w:fill="EBF5FB"/>
            <w:tcMar>
              <w:top w:w="40" w:type="dxa"/>
              <w:left w:w="88" w:type="dxa"/>
              <w:bottom w:w="40" w:type="dxa"/>
              <w:right w:w="88" w:type="dxa"/>
            </w:tcMar>
            <w:vAlign w:val="center"/>
          </w:tcPr>
          <w:p w14:paraId="6CA26AD7" w:rsidR="0001259F" w:rsidRPr="000B0344" w:rsidRDefault="0001259F" w:rsidP="00201A65">
            <w:pPr>
              <w:bidi/>
              <w:spacing w:before="20" w:after="20"/>
              <w:rPr>
                <w:rFonts w:ascii="Sakkal Majalla" w:hAnsi="Sakkal Majalla" w:cs="Sakkal Majalla"/>
                <w:sz w:val="26"/>
                <w:szCs w:val="26"/>
              </w:rPr>
            </w:pPr>
            <w:r w:rsidRPr="000B0344">
              <w:rPr>
                <w:rFonts w:ascii="Sakkal Majalla" w:hAnsi="Sakkal Majalla" w:cs="Sakkal Majalla"/>
                <w:b/>
                <w:bCs/>
                <w:color w:val="1F3864"/>
                <w:sz w:val="24"/>
                <w:szCs w:val="24"/>
                <w:rtl/>
              </w:rPr>
              <w:t xml:space="preserve">1. السياق</w:t>
            </w:r>
          </w:p>
        </w:tc>
        <w:tc>
          <w:tcPr>
            <w:tcW w:w="3780" w:type="dxa"/>
            <w:shd w:val="clear" w:color="auto" w:fill="F5F5F5"/>
            <w:tcMar>
              <w:top w:w="40" w:type="dxa"/>
              <w:left w:w="88" w:type="dxa"/>
              <w:bottom w:w="40" w:type="dxa"/>
              <w:right w:w="88" w:type="dxa"/>
            </w:tcMar>
            <w:vAlign w:val="center"/>
          </w:tcPr>
          <w:p w14:paraId="2DE9B72A" w:rsidR="0001259F" w:rsidRPr="000B0344" w:rsidRDefault="0001259F"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قبل الآيتين ﴿لِيَبْلُوَكُمْ أَيُّكُمْ أَحْسَنُ عَمَلًا﴾ (هود: 7)، وبعدهما الاستثناء ﴿إِلَّا الَّذِينَ صَبَرُوا وَعَمِلُوا الصَّالِحَاتِ﴾ (هود: 11). فالوصفان امتحان، والاستثناء يبيّن طريق النجاة منهما.</w:t>
            </w:r>
          </w:p>
        </w:tc>
        <w:tc>
          <w:tcPr>
            <w:tcW w:w="5040" w:type="dxa"/>
            <w:shd w:val="clear" w:color="auto" w:fill="EBF5FB"/>
            <w:tcMar>
              <w:top w:w="40" w:type="dxa"/>
              <w:left w:w="88" w:type="dxa"/>
              <w:bottom w:w="40" w:type="dxa"/>
              <w:right w:w="88" w:type="dxa"/>
            </w:tcMar>
            <w:vAlign w:val="center"/>
          </w:tcPr>
          <w:p w14:paraId="7A247FE0" w:rsidR="0001259F" w:rsidRPr="000B0344" w:rsidRDefault="0001259F"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اكتملت، وأثمرت أهم ما في التمرين: أن الصبر يلزم في السراء كما يلزم في الضراء.</w:t>
            </w:r>
          </w:p>
        </w:tc>
      </w:tr>
      <w:tr w:rsidR="0001259F" w:rsidRPr="000B0344" w14:paraId="654AA85D" w:rsidTr="00201A65">
        <w:tc>
          <w:tcPr>
            <w:tcW w:w="1260" w:type="dxa"/>
            <w:shd w:val="clear" w:color="auto" w:fill="EBF5FB"/>
            <w:tcMar>
              <w:top w:w="40" w:type="dxa"/>
              <w:left w:w="88" w:type="dxa"/>
              <w:bottom w:w="40" w:type="dxa"/>
              <w:right w:w="88" w:type="dxa"/>
            </w:tcMar>
            <w:vAlign w:val="center"/>
          </w:tcPr>
          <w:p w14:paraId="6CA26AD7" w:rsidR="0001259F" w:rsidRPr="000B0344" w:rsidRDefault="0001259F" w:rsidP="00201A65">
            <w:pPr>
              <w:bidi/>
              <w:spacing w:before="20" w:after="20"/>
              <w:rPr>
                <w:rFonts w:ascii="Sakkal Majalla" w:hAnsi="Sakkal Majalla" w:cs="Sakkal Majalla"/>
                <w:sz w:val="26"/>
                <w:szCs w:val="26"/>
              </w:rPr>
            </w:pPr>
            <w:r w:rsidRPr="000B0344">
              <w:rPr>
                <w:rFonts w:ascii="Sakkal Majalla" w:hAnsi="Sakkal Majalla" w:cs="Sakkal Majalla"/>
                <w:b/>
                <w:bCs/>
                <w:color w:val="1F3864"/>
                <w:sz w:val="24"/>
                <w:szCs w:val="24"/>
                <w:rtl/>
              </w:rPr>
              <w:t xml:space="preserve">2. التحليل اللغوي</w:t>
            </w:r>
          </w:p>
        </w:tc>
        <w:tc>
          <w:tcPr>
            <w:tcW w:w="3780" w:type="dxa"/>
            <w:shd w:val="clear" w:color="auto" w:fill="F5F5F5"/>
            <w:tcMar>
              <w:top w:w="40" w:type="dxa"/>
              <w:left w:w="88" w:type="dxa"/>
              <w:bottom w:w="40" w:type="dxa"/>
              <w:right w:w="88" w:type="dxa"/>
            </w:tcMar>
            <w:vAlign w:val="center"/>
          </w:tcPr>
          <w:p w14:paraId="2DE9B72A" w:rsidR="0001259F" w:rsidRPr="000B0344" w:rsidRDefault="0001259F"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المقابلة بين «أذقنا» في النعمة و«مسّته» في الضراء: النعمة ذاقها الإنسان وعاش أثرها، والضراء مسّ خفيف بالقياس إليها. وصيغ المبالغة: يئوس، كفور، فرح، فخور.</w:t>
            </w:r>
          </w:p>
        </w:tc>
        <w:tc>
          <w:tcPr>
            <w:tcW w:w="5040" w:type="dxa"/>
            <w:shd w:val="clear" w:color="auto" w:fill="EBF5FB"/>
            <w:tcMar>
              <w:top w:w="40" w:type="dxa"/>
              <w:left w:w="88" w:type="dxa"/>
              <w:bottom w:w="40" w:type="dxa"/>
              <w:right w:w="88" w:type="dxa"/>
            </w:tcMar>
            <w:vAlign w:val="center"/>
          </w:tcPr>
          <w:p w14:paraId="7A247FE0" w:rsidR="0001259F" w:rsidRPr="000B0344" w:rsidRDefault="0001259F"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تحتاج إلى توثيق دلالة «الذوق» و«المسّ» من معجم معتمد، كمقاييس اللغة ومفردات الراغب.</w:t>
            </w:r>
          </w:p>
        </w:tc>
      </w:tr>
      <w:tr w:rsidR="0001259F" w:rsidRPr="000B0344" w14:paraId="654AA85D" w:rsidTr="00201A65">
        <w:tc>
          <w:tcPr>
            <w:tcW w:w="1260" w:type="dxa"/>
            <w:shd w:val="clear" w:color="auto" w:fill="EBF5FB"/>
            <w:tcMar>
              <w:top w:w="40" w:type="dxa"/>
              <w:left w:w="88" w:type="dxa"/>
              <w:bottom w:w="40" w:type="dxa"/>
              <w:right w:w="88" w:type="dxa"/>
            </w:tcMar>
            <w:vAlign w:val="center"/>
          </w:tcPr>
          <w:p w14:paraId="6CA26AD7" w:rsidR="0001259F" w:rsidRPr="000B0344" w:rsidRDefault="0001259F" w:rsidP="00201A65">
            <w:pPr>
              <w:bidi/>
              <w:spacing w:before="20" w:after="20"/>
              <w:rPr>
                <w:rFonts w:ascii="Sakkal Majalla" w:hAnsi="Sakkal Majalla" w:cs="Sakkal Majalla"/>
                <w:sz w:val="26"/>
                <w:szCs w:val="26"/>
              </w:rPr>
            </w:pPr>
            <w:r w:rsidRPr="000B0344">
              <w:rPr>
                <w:rFonts w:ascii="Sakkal Majalla" w:hAnsi="Sakkal Majalla" w:cs="Sakkal Majalla"/>
                <w:b/>
                <w:bCs/>
                <w:color w:val="1F3864"/>
                <w:sz w:val="24"/>
                <w:szCs w:val="24"/>
                <w:rtl/>
              </w:rPr>
              <w:t xml:space="preserve">3. التفسير من المدارس الخمس</w:t>
            </w:r>
          </w:p>
        </w:tc>
        <w:tc>
          <w:tcPr>
            <w:tcW w:w="3780" w:type="dxa"/>
            <w:shd w:val="clear" w:color="auto" w:fill="F5F5F5"/>
            <w:tcMar>
              <w:top w:w="40" w:type="dxa"/>
              <w:left w:w="88" w:type="dxa"/>
              <w:bottom w:w="40" w:type="dxa"/>
              <w:right w:w="88" w:type="dxa"/>
            </w:tcMar>
            <w:vAlign w:val="center"/>
          </w:tcPr>
          <w:p w14:paraId="2DE9B72A" w:rsidR="0001259F" w:rsidRPr="000B0344" w:rsidRDefault="0001259F"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ابن كثير: اليأس متجه إلى المستقبل، والكفر جحود لما مضى. ابن عاشور: الفخر تباهٍ على الناس بما أُعطي. سيد قطب، ومعه السعدي: صبر في الضراء يحفظ من اليأس، وصبر في السراء يحفظ من البطر.</w:t>
            </w:r>
          </w:p>
        </w:tc>
        <w:tc>
          <w:tcPr>
            <w:tcW w:w="5040" w:type="dxa"/>
            <w:shd w:val="clear" w:color="auto" w:fill="EBF5FB"/>
            <w:tcMar>
              <w:top w:w="40" w:type="dxa"/>
              <w:left w:w="88" w:type="dxa"/>
              <w:bottom w:w="40" w:type="dxa"/>
              <w:right w:w="88" w:type="dxa"/>
            </w:tcMar>
            <w:vAlign w:val="center"/>
          </w:tcPr>
          <w:p w14:paraId="7A247FE0" w:rsidR="0001259F" w:rsidRPr="000B0344" w:rsidRDefault="0001259F"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بقي القرطبي والرازي من المدارس الخمس، فالخطوة ناقصة بمعيار البروتوكول. والنقول بالمعنى، وتُطابق على الطبعات.</w:t>
            </w:r>
          </w:p>
        </w:tc>
      </w:tr>
      <w:tr w:rsidR="0001259F" w:rsidRPr="000B0344" w14:paraId="654AA85D" w:rsidTr="00201A65">
        <w:tc>
          <w:tcPr>
            <w:tcW w:w="1260" w:type="dxa"/>
            <w:shd w:val="clear" w:color="auto" w:fill="EBF5FB"/>
            <w:tcMar>
              <w:top w:w="40" w:type="dxa"/>
              <w:left w:w="88" w:type="dxa"/>
              <w:bottom w:w="40" w:type="dxa"/>
              <w:right w:w="88" w:type="dxa"/>
            </w:tcMar>
            <w:vAlign w:val="center"/>
          </w:tcPr>
          <w:p w14:paraId="6CA26AD7" w:rsidR="0001259F" w:rsidRPr="000B0344" w:rsidRDefault="0001259F" w:rsidP="00201A65">
            <w:pPr>
              <w:bidi/>
              <w:spacing w:before="20" w:after="20"/>
              <w:rPr>
                <w:rFonts w:ascii="Sakkal Majalla" w:hAnsi="Sakkal Majalla" w:cs="Sakkal Majalla"/>
                <w:sz w:val="26"/>
                <w:szCs w:val="26"/>
              </w:rPr>
            </w:pPr>
            <w:r w:rsidRPr="000B0344">
              <w:rPr>
                <w:rFonts w:ascii="Sakkal Majalla" w:hAnsi="Sakkal Majalla" w:cs="Sakkal Majalla"/>
                <w:b/>
                <w:bCs/>
                <w:color w:val="1F3864"/>
                <w:sz w:val="24"/>
                <w:szCs w:val="24"/>
                <w:rtl/>
              </w:rPr>
              <w:t xml:space="preserve">4. الاستقراء الموضوعي</w:t>
            </w:r>
          </w:p>
        </w:tc>
        <w:tc>
          <w:tcPr>
            <w:tcW w:w="3780" w:type="dxa"/>
            <w:shd w:val="clear" w:color="auto" w:fill="F5F5F5"/>
            <w:tcMar>
              <w:top w:w="40" w:type="dxa"/>
              <w:left w:w="88" w:type="dxa"/>
              <w:bottom w:w="40" w:type="dxa"/>
              <w:right w:w="88" w:type="dxa"/>
            </w:tcMar>
            <w:vAlign w:val="center"/>
          </w:tcPr>
          <w:p w14:paraId="2DE9B72A" w:rsidR="0001259F" w:rsidRPr="000B0344" w:rsidRDefault="0001259F"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الإسراء: 83، والمعارج: 19–21، ويونس: 58، ونظائر في فصلت والروم جمعها الشنقيطي في «أضواء البيان».</w:t>
            </w:r>
          </w:p>
        </w:tc>
        <w:tc>
          <w:tcPr>
            <w:tcW w:w="5040" w:type="dxa"/>
            <w:shd w:val="clear" w:color="auto" w:fill="EBF5FB"/>
            <w:tcMar>
              <w:top w:w="40" w:type="dxa"/>
              <w:left w:w="88" w:type="dxa"/>
              <w:bottom w:w="40" w:type="dxa"/>
              <w:right w:w="88" w:type="dxa"/>
            </w:tcMar>
            <w:vAlign w:val="center"/>
          </w:tcPr>
          <w:p w14:paraId="7A247FE0" w:rsidR="0001259F" w:rsidRPr="000B0344" w:rsidRDefault="0001259F"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استقراء جيد، ويُستكمل بحصر مواضع جذري «ف خ ر» و«ي أ س» في المعجم المفهرس.</w:t>
            </w:r>
          </w:p>
        </w:tc>
      </w:tr>
      <w:tr w:rsidR="0001259F" w:rsidRPr="000B0344" w14:paraId="654AA85D" w:rsidTr="00201A65">
        <w:tc>
          <w:tcPr>
            <w:tcW w:w="1260" w:type="dxa"/>
            <w:shd w:val="clear" w:color="auto" w:fill="EBF5FB"/>
            <w:tcMar>
              <w:top w:w="40" w:type="dxa"/>
              <w:left w:w="88" w:type="dxa"/>
              <w:bottom w:w="40" w:type="dxa"/>
              <w:right w:w="88" w:type="dxa"/>
            </w:tcMar>
            <w:vAlign w:val="center"/>
          </w:tcPr>
          <w:p w14:paraId="6CA26AD7" w:rsidR="0001259F" w:rsidRPr="000B0344" w:rsidRDefault="0001259F" w:rsidP="00201A65">
            <w:pPr>
              <w:bidi/>
              <w:spacing w:before="20" w:after="20"/>
              <w:rPr>
                <w:rFonts w:ascii="Sakkal Majalla" w:hAnsi="Sakkal Majalla" w:cs="Sakkal Majalla"/>
                <w:sz w:val="26"/>
                <w:szCs w:val="26"/>
              </w:rPr>
            </w:pPr>
            <w:r w:rsidRPr="000B0344">
              <w:rPr>
                <w:rFonts w:ascii="Sakkal Majalla" w:hAnsi="Sakkal Majalla" w:cs="Sakkal Majalla"/>
                <w:b/>
                <w:bCs/>
                <w:color w:val="1F3864"/>
                <w:sz w:val="24"/>
                <w:szCs w:val="24"/>
                <w:rtl/>
              </w:rPr>
              <w:t xml:space="preserve">5. المحكم والمتشابه والمثاني</w:t>
            </w:r>
          </w:p>
        </w:tc>
        <w:tc>
          <w:tcPr>
            <w:tcW w:w="3780" w:type="dxa"/>
            <w:shd w:val="clear" w:color="auto" w:fill="F5F5F5"/>
            <w:tcMar>
              <w:top w:w="40" w:type="dxa"/>
              <w:left w:w="88" w:type="dxa"/>
              <w:bottom w:w="40" w:type="dxa"/>
              <w:right w:w="88" w:type="dxa"/>
            </w:tcMar>
            <w:vAlign w:val="center"/>
          </w:tcPr>
          <w:p w14:paraId="2DE9B72A" w:rsidR="0001259F" w:rsidRPr="000B0344" w:rsidRDefault="0001259F"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ظاهر تعارض: ذمّ الفرح في هود، والأمر به في ﴿قُلْ بِفَضْلِ اللَّهِ وَبِرَحْمَتِهِ فَبِذَٰلِكَ فَلْيَفْرَحُوا﴾ (يونس: 58). ويرفعه اقتران الفرح بالفخر: المذموم فرح يتجاوز إلى البطر.</w:t>
            </w:r>
          </w:p>
        </w:tc>
        <w:tc>
          <w:tcPr>
            <w:tcW w:w="5040" w:type="dxa"/>
            <w:shd w:val="clear" w:color="auto" w:fill="EBF5FB"/>
            <w:tcMar>
              <w:top w:w="40" w:type="dxa"/>
              <w:left w:w="88" w:type="dxa"/>
              <w:bottom w:w="40" w:type="dxa"/>
              <w:right w:w="88" w:type="dxa"/>
            </w:tcMar>
            <w:vAlign w:val="center"/>
          </w:tcPr>
          <w:p w14:paraId="7A247FE0" w:rsidR="0001259F" w:rsidRPr="000B0344" w:rsidRDefault="0001259F"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اكتملت، وهي أدق ما في التمرين منهجيًا.</w:t>
            </w:r>
          </w:p>
        </w:tc>
      </w:tr>
      <w:tr w:rsidR="0001259F" w:rsidRPr="000B0344" w14:paraId="654AA85D" w:rsidTr="00201A65">
        <w:tc>
          <w:tcPr>
            <w:tcW w:w="1260" w:type="dxa"/>
            <w:shd w:val="clear" w:color="auto" w:fill="EBF5FB"/>
            <w:tcMar>
              <w:top w:w="40" w:type="dxa"/>
              <w:left w:w="88" w:type="dxa"/>
              <w:bottom w:w="40" w:type="dxa"/>
              <w:right w:w="88" w:type="dxa"/>
            </w:tcMar>
            <w:vAlign w:val="center"/>
          </w:tcPr>
          <w:p w14:paraId="6CA26AD7" w:rsidR="0001259F" w:rsidRPr="000B0344" w:rsidRDefault="0001259F" w:rsidP="00201A65">
            <w:pPr>
              <w:bidi/>
              <w:spacing w:before="20" w:after="20"/>
              <w:rPr>
                <w:rFonts w:ascii="Sakkal Majalla" w:hAnsi="Sakkal Majalla" w:cs="Sakkal Majalla"/>
                <w:sz w:val="26"/>
                <w:szCs w:val="26"/>
              </w:rPr>
            </w:pPr>
            <w:r w:rsidRPr="000B0344">
              <w:rPr>
                <w:rFonts w:ascii="Sakkal Majalla" w:hAnsi="Sakkal Majalla" w:cs="Sakkal Majalla"/>
                <w:b/>
                <w:bCs/>
                <w:color w:val="1F3864"/>
                <w:sz w:val="24"/>
                <w:szCs w:val="24"/>
                <w:rtl/>
              </w:rPr>
              <w:t xml:space="preserve">6. بيان السنة</w:t>
            </w:r>
          </w:p>
        </w:tc>
        <w:tc>
          <w:tcPr>
            <w:tcW w:w="3780" w:type="dxa"/>
            <w:shd w:val="clear" w:color="auto" w:fill="F5F5F5"/>
            <w:tcMar>
              <w:top w:w="40" w:type="dxa"/>
              <w:left w:w="88" w:type="dxa"/>
              <w:bottom w:w="40" w:type="dxa"/>
              <w:right w:w="88" w:type="dxa"/>
            </w:tcMar>
            <w:vAlign w:val="center"/>
          </w:tcPr>
          <w:p w14:paraId="2DE9B72A" w:rsidR="0001259F" w:rsidRPr="000B0344" w:rsidRDefault="0001259F"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«إن أصابته سراء شكر فكان خيرًا له، وإن أصابته ضراء صبر فكان خيرًا له» (رواه مسلم).</w:t>
            </w:r>
          </w:p>
        </w:tc>
        <w:tc>
          <w:tcPr>
            <w:tcW w:w="5040" w:type="dxa"/>
            <w:shd w:val="clear" w:color="auto" w:fill="EBF5FB"/>
            <w:tcMar>
              <w:top w:w="40" w:type="dxa"/>
              <w:left w:w="88" w:type="dxa"/>
              <w:bottom w:w="40" w:type="dxa"/>
              <w:right w:w="88" w:type="dxa"/>
            </w:tcMar>
            <w:vAlign w:val="center"/>
          </w:tcPr>
          <w:p w14:paraId="7A247FE0" w:rsidR="0001259F" w:rsidRPr="000B0344" w:rsidRDefault="0001259F"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اكتملت.</w:t>
            </w:r>
          </w:p>
        </w:tc>
      </w:tr>
      <w:tr w:rsidR="0001259F" w:rsidRPr="000B0344" w14:paraId="654AA85D" w:rsidTr="00201A65">
        <w:tc>
          <w:tcPr>
            <w:tcW w:w="1260" w:type="dxa"/>
            <w:shd w:val="clear" w:color="auto" w:fill="EBF5FB"/>
            <w:tcMar>
              <w:top w:w="40" w:type="dxa"/>
              <w:left w:w="88" w:type="dxa"/>
              <w:bottom w:w="40" w:type="dxa"/>
              <w:right w:w="88" w:type="dxa"/>
            </w:tcMar>
            <w:vAlign w:val="center"/>
          </w:tcPr>
          <w:p w14:paraId="6CA26AD7" w:rsidR="0001259F" w:rsidRPr="000B0344" w:rsidRDefault="0001259F" w:rsidP="00201A65">
            <w:pPr>
              <w:bidi/>
              <w:spacing w:before="20" w:after="20"/>
              <w:rPr>
                <w:rFonts w:ascii="Sakkal Majalla" w:hAnsi="Sakkal Majalla" w:cs="Sakkal Majalla"/>
                <w:sz w:val="26"/>
                <w:szCs w:val="26"/>
              </w:rPr>
            </w:pPr>
            <w:r w:rsidRPr="000B0344">
              <w:rPr>
                <w:rFonts w:ascii="Sakkal Majalla" w:hAnsi="Sakkal Majalla" w:cs="Sakkal Majalla"/>
                <w:b/>
                <w:bCs/>
                <w:color w:val="1F3864"/>
                <w:sz w:val="24"/>
                <w:szCs w:val="24"/>
                <w:rtl/>
              </w:rPr>
              <w:t xml:space="preserve">7. المقاصد</w:t>
            </w:r>
          </w:p>
        </w:tc>
        <w:tc>
          <w:tcPr>
            <w:tcW w:w="3780" w:type="dxa"/>
            <w:shd w:val="clear" w:color="auto" w:fill="F5F5F5"/>
            <w:tcMar>
              <w:top w:w="40" w:type="dxa"/>
              <w:left w:w="88" w:type="dxa"/>
              <w:bottom w:w="40" w:type="dxa"/>
              <w:right w:w="88" w:type="dxa"/>
            </w:tcMar>
            <w:vAlign w:val="center"/>
          </w:tcPr>
          <w:p w14:paraId="2DE9B72A" w:rsidR="0001259F" w:rsidRPr="000B0344" w:rsidRDefault="0001259F"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لا تعارض. ويخدم المعنى حفظ الدين بالشكر والصبر، وحفظ حقوق الناس؛ إذ يمنع صاحب النعمة من استعمالها في إعنات غيره.</w:t>
            </w:r>
          </w:p>
        </w:tc>
        <w:tc>
          <w:tcPr>
            <w:tcW w:w="5040" w:type="dxa"/>
            <w:shd w:val="clear" w:color="auto" w:fill="EBF5FB"/>
            <w:tcMar>
              <w:top w:w="40" w:type="dxa"/>
              <w:left w:w="88" w:type="dxa"/>
              <w:bottom w:w="40" w:type="dxa"/>
              <w:right w:w="88" w:type="dxa"/>
            </w:tcMar>
            <w:vAlign w:val="center"/>
          </w:tcPr>
          <w:p w14:paraId="7A247FE0" w:rsidR="0001259F" w:rsidRPr="000B0344" w:rsidRDefault="0001259F"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تُوثَّق نتيجة أسئلة المقاصد الخمسة كتابة.</w:t>
            </w:r>
          </w:p>
        </w:tc>
      </w:tr>
      <w:tr w:rsidR="0001259F" w:rsidRPr="000B0344" w14:paraId="654AA85D" w:rsidTr="00201A65">
        <w:tc>
          <w:tcPr>
            <w:tcW w:w="1260" w:type="dxa"/>
            <w:shd w:val="clear" w:color="auto" w:fill="EBF5FB"/>
            <w:tcMar>
              <w:top w:w="40" w:type="dxa"/>
              <w:left w:w="88" w:type="dxa"/>
              <w:bottom w:w="40" w:type="dxa"/>
              <w:right w:w="88" w:type="dxa"/>
            </w:tcMar>
            <w:vAlign w:val="center"/>
          </w:tcPr>
          <w:p w14:paraId="6CA26AD7" w:rsidR="0001259F" w:rsidRPr="000B0344" w:rsidRDefault="0001259F" w:rsidP="00201A65">
            <w:pPr>
              <w:bidi/>
              <w:spacing w:before="20" w:after="20"/>
              <w:rPr>
                <w:rFonts w:ascii="Sakkal Majalla" w:hAnsi="Sakkal Majalla" w:cs="Sakkal Majalla"/>
                <w:sz w:val="26"/>
                <w:szCs w:val="26"/>
              </w:rPr>
            </w:pPr>
            <w:r w:rsidRPr="000B0344">
              <w:rPr>
                <w:rFonts w:ascii="Sakkal Majalla" w:hAnsi="Sakkal Majalla" w:cs="Sakkal Majalla"/>
                <w:b/>
                <w:bCs/>
                <w:color w:val="1F3864"/>
                <w:sz w:val="24"/>
                <w:szCs w:val="24"/>
                <w:rtl/>
              </w:rPr>
              <w:t xml:space="preserve">8. إعلان المستوى</w:t>
            </w:r>
          </w:p>
        </w:tc>
        <w:tc>
          <w:tcPr>
            <w:tcW w:w="3780" w:type="dxa"/>
            <w:shd w:val="clear" w:color="auto" w:fill="F5F5F5"/>
            <w:tcMar>
              <w:top w:w="40" w:type="dxa"/>
              <w:left w:w="88" w:type="dxa"/>
              <w:bottom w:w="40" w:type="dxa"/>
              <w:right w:w="88" w:type="dxa"/>
            </w:tcMar>
            <w:vAlign w:val="center"/>
          </w:tcPr>
          <w:p w14:paraId="2DE9B72A" w:rsidR="0001259F" w:rsidRPr="000B0344" w:rsidRDefault="0001259F"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الدلالة على طبع الإنسان في الحالين محكمة متفق عليها، فتستوفي م1 وم2.</w:t>
            </w:r>
          </w:p>
        </w:tc>
        <w:tc>
          <w:tcPr>
            <w:tcW w:w="5040" w:type="dxa"/>
            <w:shd w:val="clear" w:color="auto" w:fill="EBF5FB"/>
            <w:tcMar>
              <w:top w:w="40" w:type="dxa"/>
              <w:left w:w="88" w:type="dxa"/>
              <w:bottom w:w="40" w:type="dxa"/>
              <w:right w:w="88" w:type="dxa"/>
            </w:tcMar>
            <w:vAlign w:val="center"/>
          </w:tcPr>
          <w:p w14:paraId="7A247FE0" w:rsidR="0001259F" w:rsidRPr="000B0344" w:rsidRDefault="0001259F"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لم يُعلَن في التمرين. والتطبيق الإداري الذي اقترحه صاحبه اجتهاد يبدأ من م3، ويبقى فرضية حتى يُختبر.</w:t>
            </w:r>
          </w:p>
        </w:tc>
      </w:tr>
    </w:tbl>
    <w:p w14:paraId="7A1C0B2B" w:rsidR="00C767B2" w:rsidRPr="00970911" w:rsidRDefault="00C767B2" w:rsidP="00C767B2">
      <w:pPr>
        <w:bidi/>
        <w:spacing w:after="55"/>
        <w:rPr>
          <w:rFonts w:ascii="Sakkal Majalla" w:hAnsi="Sakkal Majalla" w:cs="Sakkal Majalla"/>
          <w:sz w:val="26"/>
          <w:szCs w:val="26"/>
        </w:rPr>
      </w:pPr>
      <w:r>
        <w:rPr>
          <w:rFonts w:ascii="Sakkal Majalla" w:hAnsi="Sakkal Majalla" w:cs="Sakkal Majalla"/>
          <w:i/>
          <w:iCs/>
          <w:color w:val="595959"/>
          <w:sz w:val="26"/>
          <w:szCs w:val="26"/>
          <w:rtl/>
        </w:rPr>
        <w:t xml:space="preserve">جدول 6.2: خطوات تمرين التدبر في هود: 9–11 موضوعة على البروتوكول الثماني، وما اكتمل منها وما بقي.</w:t>
      </w:r>
    </w:p>
    <w:p w14:paraId="41D31336" w:rsidR="00A76DA2" w:rsidRPr="0028654F" w:rsidRDefault="00A76DA2" w:rsidP="00A76DA2">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والتطبيق الذي انتهى إليه التمرين جدير بالوقوف عنده. فقد ضرب صاحبه مثلًا بموظف يجتهد للترقي، أو طالب يسعى إلى درجة علمية، فيلقى من مديره أو مشرفه تعسيرًا كان يمكن تجنّبه، ثم يصل فيصير له سلطان على من بعده، فيعيد عليهم ما عاناه ويقول: تعبنا فليتعبوا. ويرى في ذلك صورة من «الفرح الفخور»: أن ينسى المرء افتقاره بالأمس، فيجعل مشقته حجة لإعنات غيره بدل أن تعلّمه الرحمة. وقيّد ذلك بقيد دقيق: ليس المقصود المشقة اللازمة للتعلم وإتقان العمل، بل العوائق التي نملك رفعها دون إهدار حق أو إخلال بمعيار، ثم نُبقيها ليذوق غيرنا ما ذقناه.</w:t>
      </w:r>
    </w:p>
    <w:p w14:paraId="5FB0899E" w:rsidR="00A76DA2" w:rsidRPr="0028654F" w:rsidRDefault="00A76DA2" w:rsidP="00A76DA2">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وفي هذا التطبيق درس للبروتوكول نفسه: أصاب التمرين في السياق والمثاني، وقصّر في استجماع المدارس الخمس، ولم يُعلن مستواه. والبروتوكول لا يصنع التدبر، لكنه يكشف للمتدبر أين وقف وما بقي عليه.</w:t>
      </w:r>
    </w:p>
    <w:p w14:paraId="2214C203" w:rsidR="00A76DA2" w:rsidRPr="0028654F" w:rsidRDefault="00A76DA2" w:rsidP="00A76DA2">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6.8  مقارنة فلسفية: البروتوكول ونظريات صحة التأويل الغربية</w:t>
      </w:r>
      <w:r>
        <w:fldChar w:fldCharType="begin"/>
      </w:r>
      <w:r>
        <w:instrText xml:space="preserve"> TC "6.8  مقارنة فلسفية: البروتوكول ونظريات صحة التأويل الغربية" \l 2 </w:instrText>
      </w:r>
      <w:r>
        <w:fldChar w:fldCharType="end"/>
      </w:r>
    </w:p>
    <w:p w14:paraId="1163B925" w:rsidR="00A76DA2" w:rsidRPr="0028654F" w:rsidRDefault="00A76DA2" w:rsidP="00A76DA2">
      <w:pPr>
        <w:bidi/>
        <w:spacing w:before="70" w:after="38"/>
        <w:rPr>
          <w:rFonts w:ascii="Sakkal Majalla" w:hAnsi="Sakkal Majalla" w:cs="Sakkal Majalla"/>
          <w:sz w:val="26"/>
          <w:szCs w:val="26"/>
        </w:rPr>
      </w:pPr>
      <w:r>
        <w:rPr>
          <w:rFonts w:ascii="Sakkal Majalla" w:hAnsi="Sakkal Majalla" w:cs="Sakkal Majalla"/>
          <w:b/>
          <w:bCs/>
          <w:color w:val="156082"/>
          <w:sz w:val="26"/>
          <w:szCs w:val="26"/>
          <w:rtl/>
        </w:rPr>
        <w:t>هيرش والتمييز بين المعنى والمغزى (Meaning vs Significance)</w:t>
      </w:r>
    </w:p>
    <w:p w14:paraId="39C281EE" w:rsidR="00A76DA2" w:rsidRPr="0028654F" w:rsidRDefault="00A76DA2" w:rsidP="00A76DA2">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يميّز إي. دي. هيرش في «Validity in Interpretation» (1967) بين «المعنى»، وهو ما قصده المؤلف وهو ثابت، و«المغزى»، وهو صلة هذا المعنى بسياقات القارئ المتغيرة، والبروتوكول والسلم يتقاسمان العمل على نحو قريب من ذلك؛ فالخطوات 1–5 تستخرج المعنى، وسلم الاشتقاق (الفصل الخامس) يبني المغزى في سياقات الإدارة المعاصرة. البروتوكول يسأل عمّا قالته الآية، والسلم يسأل عمّا تعنيه لنا اليوم.</w:t>
      </w:r>
    </w:p>
    <w:p w14:paraId="75FF57DB" w:rsidR="00A76DA2" w:rsidRPr="0028654F" w:rsidRDefault="00A76DA2" w:rsidP="00A76DA2">
      <w:pPr>
        <w:bidi/>
        <w:spacing w:after="65"/>
        <w:ind w:right="260"/>
        <w:rPr>
          <w:rFonts w:ascii="Sakkal Majalla" w:hAnsi="Sakkal Majalla" w:cs="Sakkal Majalla"/>
          <w:sz w:val="26"/>
          <w:szCs w:val="26"/>
        </w:rPr>
      </w:pPr>
      <w:r w:rsidRPr="0028654F">
        <w:rPr>
          <w:rFonts w:ascii="Sakkal Majalla" w:hAnsi="Sakkal Majalla" w:cs="Sakkal Majalla"/>
          <w:sz w:val="26"/>
          <w:szCs w:val="26"/>
        </w:rPr>
        <w:t xml:space="preserve">    </w:t>
      </w:r>
      <w:r w:rsidRPr="0028654F">
        <w:rPr>
          <w:rFonts w:ascii="Sakkal Majalla" w:hAnsi="Sakkal Majalla" w:cs="Sakkal Majalla"/>
          <w:i/>
          <w:iCs/>
          <w:color w:val="595959"/>
          <w:sz w:val="26"/>
          <w:szCs w:val="26"/>
          <w:rtl/>
        </w:rPr>
        <w:t>Hirsch, E.D. (1967). Validity in Interpretation. Yale University Press.</w:t>
      </w:r>
    </w:p>
    <w:p w14:paraId="3D21FE2C" w:rsidR="00A76DA2" w:rsidRPr="0028654F" w:rsidRDefault="00A76DA2" w:rsidP="00A76DA2">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على أن بين الموقفين فرقًا جوهريًا. فـ«قصد المؤلف» عند هيرش قصد بشري قد تخطئه القرائن، أما المعنى هنا فمصدره كلام الله؛ لذلك يحتاج استخراجه إلى بروتوكول أكثر تعددًا في المصادر (خمس مدارس)، وأشد تحوطًا (بوابة المقاصد ومعايير الرفض الخمسة).</w:t>
      </w:r>
    </w:p>
    <w:p w14:paraId="5C20A577" w:rsidR="00A76DA2" w:rsidRPr="0028654F" w:rsidRDefault="00A76DA2" w:rsidP="00A76DA2">
      <w:pPr>
        <w:bidi/>
        <w:spacing w:before="70" w:after="38"/>
        <w:rPr>
          <w:rFonts w:ascii="Sakkal Majalla" w:hAnsi="Sakkal Majalla" w:cs="Sakkal Majalla"/>
          <w:sz w:val="26"/>
          <w:szCs w:val="26"/>
        </w:rPr>
      </w:pPr>
      <w:r w:rsidRPr="0028654F">
        <w:rPr>
          <w:rFonts w:ascii="Sakkal Majalla" w:hAnsi="Sakkal Majalla" w:cs="Sakkal Majalla"/>
          <w:b/>
          <w:bCs/>
          <w:color w:val="156082"/>
          <w:sz w:val="26"/>
          <w:szCs w:val="26"/>
          <w:rtl/>
        </w:rPr>
        <w:t>ريكور والقوس التأويلي (Hermeneutic Arc)</w:t>
      </w:r>
    </w:p>
    <w:p w14:paraId="6B78AB02" w:rsidR="00A76DA2" w:rsidRPr="0028654F" w:rsidRDefault="00A76DA2" w:rsidP="00A76DA2">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ويضيف بول ريكور في «Interpretation Theory» (1976) صورة القوس، وهي فهم أولي ساذج، ثم شرح بنيوي دقيق، ثم فهم أعمق، ومسار البروتوكول يشبهه؛ فهو يبدأ بفهم أولي للآية، ثم يمر بشرح منضبط (الخطوات 1–6)، ثم ينتهي إلى فهم متحقَّق منه (الخطوتان 7 و8).</w:t>
      </w:r>
    </w:p>
    <w:p w14:paraId="0F455155" w:rsidR="00A76DA2" w:rsidRPr="0028654F" w:rsidRDefault="00A76DA2" w:rsidP="00A76DA2">
      <w:pPr>
        <w:bidi/>
        <w:spacing w:after="65"/>
        <w:ind w:right="260"/>
        <w:rPr>
          <w:rFonts w:ascii="Sakkal Majalla" w:hAnsi="Sakkal Majalla" w:cs="Sakkal Majalla"/>
          <w:sz w:val="26"/>
          <w:szCs w:val="26"/>
        </w:rPr>
      </w:pPr>
      <w:r w:rsidRPr="0028654F">
        <w:rPr>
          <w:rFonts w:ascii="Sakkal Majalla" w:hAnsi="Sakkal Majalla" w:cs="Sakkal Majalla"/>
          <w:sz w:val="26"/>
          <w:szCs w:val="26"/>
        </w:rPr>
        <w:t xml:space="preserve">    </w:t>
      </w:r>
      <w:r w:rsidRPr="0028654F">
        <w:rPr>
          <w:rFonts w:ascii="Sakkal Majalla" w:hAnsi="Sakkal Majalla" w:cs="Sakkal Majalla"/>
          <w:i/>
          <w:iCs/>
          <w:color w:val="595959"/>
          <w:sz w:val="26"/>
          <w:szCs w:val="26"/>
          <w:rtl/>
        </w:rPr>
        <w:t>Ricœur, P. (1976). Interpretation Theory: Discourse and the Surplus of Meaning. Texas Christian University Press.</w:t>
      </w:r>
    </w:p>
    <w:p w14:paraId="714DE90A" w:rsidR="00A76DA2" w:rsidRPr="0028654F" w:rsidRDefault="00A76DA2" w:rsidP="00A76DA2">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فهل يُثبت هذا التقارب شيئًا؟ إنه يطمئن إلى أن البروتوكول لا يعالج مشكلة متوهمة، ولا يزيد على ذلك؛ لأن التوافق في البنية وحدها، ومصدر المعنى مختلف جذريًا، ولغادامير على المنهج نفسه تحفّظ سبق ذكره. التشابه في الشكل لا يعني الاتفاق في الجوهر.</w:t>
      </w:r>
    </w:p>
    <w:p w14:paraId="69310F6A" w:rsidR="00A76DA2" w:rsidRPr="0028654F" w:rsidRDefault="00A76DA2" w:rsidP="00A76DA2">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ما وراء المنهج: حالة القارئ وأثرها في جودة التطبيق</w:t>
      </w:r>
    </w:p>
    <w:p w14:paraId="1A2945C1" w:rsidR="00A76DA2" w:rsidRPr="0028654F" w:rsidRDefault="00A76DA2" w:rsidP="00A76DA2">
      <w:pPr>
        <w:shd w:val="clear" w:color="auto" w:fill="F5F0FF"/>
        <w:bidi/>
        <w:spacing w:before="10"/>
        <w:rPr>
          <w:rFonts w:ascii="Sakkal Majalla" w:hAnsi="Sakkal Majalla" w:cs="Sakkal Majalla"/>
          <w:sz w:val="26"/>
          <w:szCs w:val="26"/>
        </w:rPr>
      </w:pPr>
      <w:r w:rsidRPr="0028654F">
        <w:rPr>
          <w:rFonts w:ascii="Sakkal Majalla" w:hAnsi="Sakkal Majalla" w:cs="Sakkal Majalla"/>
          <w:b/>
          <w:bCs/>
          <w:color w:val="1F3864"/>
          <w:sz w:val="26"/>
          <w:szCs w:val="26"/>
          <w:rtl/>
        </w:rPr>
        <w:t>﴿سَأَصْرِفُ عَنْ آيَاتِيَ الَّذِينَ يَتَكَبَّرُونَ فِي الْأَرْضِ بِغَيْرِ الْحَقِّ﴾</w:t>
      </w:r>
    </w:p>
    <w:p w14:paraId="3C65B456" w:rsidR="00A76DA2" w:rsidRPr="0028654F" w:rsidRDefault="00A76DA2" w:rsidP="00A76DA2">
      <w:pPr>
        <w:bidi/>
        <w:spacing w:after="18"/>
        <w:rPr>
          <w:rFonts w:ascii="Sakkal Majalla" w:hAnsi="Sakkal Majalla" w:cs="Sakkal Majalla"/>
          <w:sz w:val="26"/>
          <w:szCs w:val="26"/>
        </w:rPr>
      </w:pPr>
      <w:r w:rsidRPr="0028654F">
        <w:rPr>
          <w:rFonts w:ascii="Sakkal Majalla" w:hAnsi="Sakkal Majalla" w:cs="Sakkal Majalla"/>
          <w:color w:val="595959"/>
          <w:sz w:val="26"/>
          <w:szCs w:val="26"/>
          <w:rtl/>
        </w:rPr>
        <w:t>الأعراف : 146</w:t>
      </w:r>
    </w:p>
    <w:p w14:paraId="12755CF8" w:rsidR="00A76DA2" w:rsidRPr="0028654F" w:rsidRDefault="00A76DA2" w:rsidP="00A76DA2">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تقرّر هذه الآية وأمثالها شيئًا لا يستوعبه أي بروتوكول: جودة الفهم مشروطة جزئيًا بحالة قلبية لا تُختزل في خطوات منهجية.</w:t>
      </w:r>
    </w:p>
    <w:p w14:paraId="3B7C50B0" w:rsidR="00A76DA2" w:rsidRPr="0028654F" w:rsidRDefault="00A76DA2" w:rsidP="00A76DA2">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إنّ البروتوكول يضمن حدًا أدنى مشتركًا من الصرامة، يستطيع مراجع من الخارج أن يحاسب الباحث عليه، وهذا يكفي لأغراض الكتاب العلمية. أما «أعمق فهم ممكن للنص» فخارج ما يعد به.</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وأرى أن الالتزام بالخطوات شرط ضروري (Necessary) لأعمق درجات الفهم، لكنه غير كافٍ (Sufficient)؛ فالصرامة المنهجية شرط الحد الأدنى، والنية الصادقة في طلب الحق شرط الحد الأعلى. وبهذا نتجنب المبالغة المعاكسة، وهي أن نظن الصرامة الإجرائية تغني عن كل ما سواها. المنهج يحرس الطريق، ولا يصنع البصيرة.</w:t>
      </w:r>
    </w:p>
    <w:p w14:paraId="1EF3C048" w:rsidR="00A76DA2" w:rsidRPr="0028654F" w:rsidRDefault="00A76DA2" w:rsidP="00A76DA2">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البروتوكول الثماني وهرم المصادر</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كل خطوة من الثماني تستند إلى مصدر من هرم المصادر (الفصل الرابع)، فالسنة في الخطوة الأولى (أسباب النزول المسندة) وفي السادسة، واللغة في الثانية، والتفسير في الثالثة، والقرآن بمجموعه في الرابعة والخامسة، والمقاصد المستقرأة من مجموع النصوص في السابعة، والسيرة مكمّلة بعد إثبات الواقعة. من هنا فالبروتوكول هو هرم المصادر مطبَّقًا على نص بعينه، وليس إضافة مستقلة عنه.</w:t>
      </w:r>
    </w:p>
    <w:p w14:paraId="7C96106C" w:rsidR="00A76DA2" w:rsidRPr="0028654F" w:rsidRDefault="00A76DA2" w:rsidP="00A76DA2">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6.9  أسئلة ناقدة على البروتوكول</w:t>
      </w:r>
      <w:r>
        <w:fldChar w:fldCharType="begin"/>
      </w:r>
      <w:r>
        <w:instrText xml:space="preserve"> TC "6.9  أسئلة ناقدة على البروتوكول" \l 2 </w:instrText>
      </w:r>
      <w:r>
        <w:fldChar w:fldCharType="end"/>
      </w:r>
    </w:p>
    <w:p w14:paraId="5764A8B6" w:rsidR="00A76DA2" w:rsidRPr="0028654F" w:rsidRDefault="00A76DA2" w:rsidP="00A76DA2">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 xml:space="preserve">الاعتراض الأول: ألا يستطيع الباحث أن يوظّف اختبار المقاصد (الخطوة 7) ليرفض ما لا يوافق هواه؟</w:t>
      </w:r>
    </w:p>
    <w:p w14:paraId="4BA942C8" w:rsidR="00A76DA2" w:rsidRPr="0028654F" w:rsidRDefault="00A76DA2" w:rsidP="00A76DA2">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الرد: اختبار المقاصد في الخطوة السابعة أولي وداخلي، فلا يغني عن بوابة المقاصد الكاملة في سلم الاشتقاق (الفصل الخامس 5.4)، ولا عن المراجعة المستقلة لبطاقة الهوية المعرفية؛ لأن الحكم الأخير لا يكون للباحث المنفرد. ثم إن كل رفض في الخطوة 7 يُسجَّل بسببه في البطاقة، فيستطيع غيره أن يراجعه. لا يمنع هذا تحيز الباحث تمامًا، لكنه يجعله مكشوفًا.</w:t>
      </w:r>
    </w:p>
    <w:p w14:paraId="3773C561" w:rsidR="00A76DA2" w:rsidRPr="0028654F" w:rsidRDefault="00A76DA2" w:rsidP="00A76DA2">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 xml:space="preserve">الاعتراض الثاني: القصد الإلهي لا يمكن التحقق منه فلسفيًا، بخلاف القصد البشري</w:t>
      </w:r>
    </w:p>
    <w:p w14:paraId="6F67E218" w:rsidR="00A76DA2" w:rsidRPr="0028654F" w:rsidRDefault="00A76DA2" w:rsidP="00A76DA2">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الرد: الفرق حقيقي، ولا حل فلسفيًا له، لكنه يُدار. فبدل تحقق مباشر متعذر، يعمل البروتوكول بتحقق غير مباشر من طبقات متعددة، هي اتفاق المدارس الخمس وهي مستقلة تاريخيًا، واتساق المواضع القرآنية كلها، والتوافق مع المقاصد الكلية. هذه الطبقات لا تبلغ اليقين، لكنها أقصى ما يقدر عليه الباحث في هذا النوع من النصوص؛ لذلك يُعلن هامش عدم اليقين.</w:t>
      </w:r>
    </w:p>
    <w:p w14:paraId="7F5993F9" w:rsidR="00A76DA2" w:rsidRPr="0028654F" w:rsidRDefault="00A76DA2" w:rsidP="00A76DA2">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 xml:space="preserve">الاعتراض الثالث: ماذا لو طبّق باحثان البروتوكول بأمانة ووصلا إلى نتيجتين مختلفتين؟</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الرد: هنا توتر حقيقي بين «بروتوكول موثّق» و«نتائج متعددة مشروعة»، وأراه مساحة للاجتهاد لا تناقضًا. فالبروتوكول يضمن إجراءً موثّقًا يمكن التحقق منه، ولا يضمن نتيجة واحدة، وبه يصير الاختلاف تأويليًا معروف المصدر، كاختلاف في دلالة صيغة الأمر في الخطوة 3، وهذا أنفع من اتفاق عارض لا مسوّغ له، ومن اختلاف غامض لا تفسير له.</w:t>
      </w:r>
    </w:p>
    <w:p w:rsidR="00A76DA2" w:rsidRPr="0028654F" w:rsidRDefault="00A76DA2" w:rsidP="00A76DA2">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 xml:space="preserve">الاعتراض الرابع: ثماني خطوات لكل مفهوم، أليس هذا عبئًا بحثيًا يعيق العمل؟</w:t>
      </w:r>
    </w:p>
    <w:p w:rsidR="00A76DA2" w:rsidRPr="0028654F" w:rsidRDefault="00A76DA2" w:rsidP="00A76DA2">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الرد: العبء حقيقي، وأقرّ به، فهو ثمن الصرامة التي يدّعيها هذا المشروع لنفسه، والبديل هو القراءة السريعة الانطباعية التي رصد الفصل الثاني فشلها، ثم إن الخطوات الاختيارية (6.5) صُممت لتخفيف العبء حين لا تضيف قيمة تفسيرية.</w:t>
      </w:r>
    </w:p>
    <w:p w14:paraId="510EE2A1" w:rsidR="00A76DA2" w:rsidRPr="0028654F" w:rsidRDefault="00A76DA2" w:rsidP="00A76DA2">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6.10  قائمة تحقق سريعة للاستخدام اليومي</w:t>
      </w:r>
      <w:r>
        <w:fldChar w:fldCharType="begin"/>
      </w:r>
      <w:r>
        <w:instrText xml:space="preserve"> TC "6.10  قائمة تحقق سريعة للاستخدام اليومي" \l 2 </w:instrText>
      </w:r>
      <w:r>
        <w:fldChar w:fldCharType="end"/>
      </w:r>
    </w:p>
    <w:p w14:paraId="43191A8C" w:rsidR="00A76DA2" w:rsidRPr="0028654F" w:rsidRDefault="00A76DA2" w:rsidP="00A76DA2">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وهذه قائمة مختصرة لمن سيطبّق البروتوكول في الأجزاء اللاحقة من الموسوعة:</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084"/>
        <w:gridCol w:w="946"/>
        <w:gridCol w:w="4050"/>
      </w:tblGrid>
      <w:tr w:rsidR="00A76DA2" w:rsidRPr="0028654F" w14:paraId="39A186E7" w:rsidTr="00201A65">
        <w:tc>
          <w:tcPr>
            <w:tcW w:w="420" w:type="dxa"/>
            <w:shd w:val="clear" w:color="auto" w:fill="1F3864"/>
            <w:tcMar>
              <w:top w:w="40" w:type="dxa"/>
              <w:left w:w="90" w:type="dxa"/>
              <w:bottom w:w="40" w:type="dxa"/>
              <w:right w:w="90" w:type="dxa"/>
            </w:tcMar>
            <w:vAlign w:val="center"/>
          </w:tcPr>
          <w:p w14:paraId="351C4174" w:rsidR="00A76DA2" w:rsidRPr="0028654F" w:rsidRDefault="00A76DA2" w:rsidP="00201A65">
            <w:pPr>
              <w:bidi/>
              <w:spacing w:before="20" w:after="20"/>
              <w:rPr>
                <w:rFonts w:ascii="Sakkal Majalla" w:hAnsi="Sakkal Majalla" w:cs="Sakkal Majalla"/>
                <w:sz w:val="26"/>
                <w:szCs w:val="26"/>
              </w:rPr>
            </w:pPr>
            <w:r w:rsidRPr="0028654F">
              <w:rPr>
                <w:rFonts w:ascii="Sakkal Majalla" w:hAnsi="Sakkal Majalla" w:cs="Sakkal Majalla"/>
                <w:b/>
                <w:bCs/>
                <w:color w:val="FFFFFF"/>
                <w:sz w:val="24"/>
                <w:szCs w:val="24"/>
                <w:rtl/>
              </w:rPr>
              <w:t>#</w:t>
            </w:r>
          </w:p>
        </w:tc>
        <w:tc>
          <w:tcPr>
            <w:tcW w:w="1680" w:type="dxa"/>
            <w:shd w:val="clear" w:color="auto" w:fill="1F3864"/>
            <w:tcMar>
              <w:top w:w="40" w:type="dxa"/>
              <w:left w:w="90" w:type="dxa"/>
              <w:bottom w:w="40" w:type="dxa"/>
              <w:right w:w="90" w:type="dxa"/>
            </w:tcMar>
            <w:vAlign w:val="center"/>
          </w:tcPr>
          <w:p w14:paraId="1807DBC1" w:rsidR="00A76DA2" w:rsidRPr="0028654F" w:rsidRDefault="00A76DA2" w:rsidP="00201A65">
            <w:pPr>
              <w:bidi/>
              <w:spacing w:before="20" w:after="20"/>
              <w:rPr>
                <w:rFonts w:ascii="Sakkal Majalla" w:hAnsi="Sakkal Majalla" w:cs="Sakkal Majalla"/>
                <w:sz w:val="26"/>
                <w:szCs w:val="26"/>
              </w:rPr>
            </w:pPr>
            <w:r w:rsidRPr="0028654F">
              <w:rPr>
                <w:rFonts w:ascii="Sakkal Majalla" w:hAnsi="Sakkal Majalla" w:cs="Sakkal Majalla"/>
                <w:b/>
                <w:bCs/>
                <w:color w:val="FFFFFF"/>
                <w:sz w:val="24"/>
                <w:szCs w:val="24"/>
                <w:rtl/>
              </w:rPr>
              <w:t>الخطوة</w:t>
            </w:r>
          </w:p>
        </w:tc>
        <w:tc>
          <w:tcPr>
            <w:tcW w:w="7980" w:type="dxa"/>
            <w:shd w:val="clear" w:color="auto" w:fill="1F3864"/>
            <w:tcMar>
              <w:top w:w="40" w:type="dxa"/>
              <w:left w:w="90" w:type="dxa"/>
              <w:bottom w:w="40" w:type="dxa"/>
              <w:right w:w="90" w:type="dxa"/>
            </w:tcMar>
            <w:vAlign w:val="center"/>
          </w:tcPr>
          <w:p w14:paraId="00864213" w:rsidR="00A76DA2" w:rsidRPr="0028654F" w:rsidRDefault="00A76DA2" w:rsidP="00201A65">
            <w:pPr>
              <w:bidi/>
              <w:spacing w:before="20" w:after="20"/>
              <w:rPr>
                <w:rFonts w:ascii="Sakkal Majalla" w:hAnsi="Sakkal Majalla" w:cs="Sakkal Majalla"/>
                <w:sz w:val="26"/>
                <w:szCs w:val="26"/>
              </w:rPr>
            </w:pPr>
            <w:r w:rsidRPr="0028654F">
              <w:rPr>
                <w:rFonts w:ascii="Sakkal Majalla" w:hAnsi="Sakkal Majalla" w:cs="Sakkal Majalla"/>
                <w:b/>
                <w:bCs/>
                <w:color w:val="FFFFFF"/>
                <w:sz w:val="24"/>
                <w:szCs w:val="24"/>
                <w:rtl/>
              </w:rPr>
              <w:t>قائمة التحقق السريعة</w:t>
            </w:r>
          </w:p>
        </w:tc>
      </w:tr>
      <w:tr w:rsidR="00A76DA2" w:rsidRPr="0028654F" w14:paraId="555F37BE" w:rsidTr="00201A65">
        <w:tc>
          <w:tcPr>
            <w:tcW w:w="420" w:type="dxa"/>
            <w:shd w:val="clear" w:color="auto" w:fill="EBF5FB"/>
            <w:tcMar>
              <w:top w:w="40" w:type="dxa"/>
              <w:left w:w="90" w:type="dxa"/>
              <w:bottom w:w="40" w:type="dxa"/>
              <w:right w:w="90" w:type="dxa"/>
            </w:tcMar>
            <w:vAlign w:val="center"/>
          </w:tcPr>
          <w:p w14:paraId="04C12803" w:rsidR="00A76DA2" w:rsidRPr="0028654F" w:rsidRDefault="00A76DA2" w:rsidP="00201A65">
            <w:pPr>
              <w:bidi/>
              <w:spacing w:before="20" w:after="20"/>
              <w:rPr>
                <w:rFonts w:ascii="Sakkal Majalla" w:hAnsi="Sakkal Majalla" w:cs="Sakkal Majalla"/>
                <w:sz w:val="26"/>
                <w:szCs w:val="26"/>
              </w:rPr>
            </w:pPr>
            <w:r w:rsidRPr="0028654F">
              <w:rPr>
                <w:rFonts w:ascii="Sakkal Majalla" w:hAnsi="Sakkal Majalla" w:cs="Sakkal Majalla"/>
                <w:b/>
                <w:bCs/>
                <w:color w:val="1F3864"/>
                <w:sz w:val="24"/>
                <w:szCs w:val="24"/>
                <w:rtl/>
              </w:rPr>
              <w:lastRenderedPageBreak/>
              <w:t>1</w:t>
            </w:r>
          </w:p>
        </w:tc>
        <w:tc>
          <w:tcPr>
            <w:tcW w:w="1680" w:type="dxa"/>
            <w:shd w:val="clear" w:color="auto" w:fill="F5F5F5"/>
            <w:tcMar>
              <w:top w:w="40" w:type="dxa"/>
              <w:left w:w="90" w:type="dxa"/>
              <w:bottom w:w="40" w:type="dxa"/>
              <w:right w:w="90" w:type="dxa"/>
            </w:tcMar>
            <w:vAlign w:val="center"/>
          </w:tcPr>
          <w:p w14:paraId="01289CBD" w:rsidR="00A76DA2" w:rsidRPr="0028654F" w:rsidRDefault="00A76DA2" w:rsidP="00201A65">
            <w:pPr>
              <w:bidi/>
              <w:spacing w:before="20" w:after="20"/>
              <w:rPr>
                <w:rFonts w:ascii="Sakkal Majalla" w:hAnsi="Sakkal Majalla" w:cs="Sakkal Majalla"/>
                <w:sz w:val="26"/>
                <w:szCs w:val="26"/>
              </w:rPr>
            </w:pPr>
            <w:r w:rsidRPr="0028654F">
              <w:rPr>
                <w:rFonts w:ascii="Sakkal Majalla" w:hAnsi="Sakkal Majalla" w:cs="Sakkal Majalla"/>
                <w:b/>
                <w:bCs/>
                <w:color w:val="000000"/>
                <w:sz w:val="24"/>
                <w:szCs w:val="24"/>
                <w:rtl/>
              </w:rPr>
              <w:t>السياق</w:t>
            </w:r>
          </w:p>
        </w:tc>
        <w:tc>
          <w:tcPr>
            <w:tcW w:w="7980" w:type="dxa"/>
            <w:shd w:val="clear" w:color="auto" w:fill="EBF5FB"/>
            <w:tcMar>
              <w:top w:w="40" w:type="dxa"/>
              <w:left w:w="90" w:type="dxa"/>
              <w:bottom w:w="40" w:type="dxa"/>
              <w:right w:w="90" w:type="dxa"/>
            </w:tcMar>
            <w:vAlign w:val="center"/>
          </w:tcPr>
          <w:p w14:paraId="0E11A121" w:rsidR="00A76DA2" w:rsidRPr="0028654F" w:rsidRDefault="00A76DA2" w:rsidP="00201A65">
            <w:pPr>
              <w:bidi/>
              <w:spacing w:before="20" w:after="20"/>
              <w:rPr>
                <w:rFonts w:ascii="Sakkal Majalla" w:hAnsi="Sakkal Majalla" w:cs="Sakkal Majalla"/>
                <w:sz w:val="26"/>
                <w:szCs w:val="26"/>
              </w:rPr>
            </w:pPr>
            <w:r>
              <w:rPr>
                <w:rFonts w:ascii="Segoe UI Symbol" w:hAnsi="Segoe UI Symbol" w:cs="Segoe UI Symbol" w:hint="cs"/>
                <w:color w:val="000000"/>
                <w:sz w:val="24"/>
                <w:szCs w:val="24"/>
                <w:rtl/>
              </w:rPr>
              <w:t xml:space="preserve">☐ مكية/مدنية  ☐ السباق واللحاق  ☐ رواية سبب النزول وتصنيفها (صريحة/غير صريحة)</w:t>
            </w:r>
          </w:p>
        </w:tc>
      </w:tr>
      <w:tr w:rsidR="00A76DA2" w:rsidRPr="0028654F" w14:paraId="29CB21E7" w:rsidTr="00201A65">
        <w:tc>
          <w:tcPr>
            <w:tcW w:w="420" w:type="dxa"/>
            <w:shd w:val="clear" w:color="auto" w:fill="FFFFFF"/>
            <w:tcMar>
              <w:top w:w="40" w:type="dxa"/>
              <w:left w:w="90" w:type="dxa"/>
              <w:bottom w:w="40" w:type="dxa"/>
              <w:right w:w="90" w:type="dxa"/>
            </w:tcMar>
            <w:vAlign w:val="center"/>
          </w:tcPr>
          <w:p w14:paraId="40EA67AD" w:rsidR="00A76DA2" w:rsidRPr="0028654F" w:rsidRDefault="00A76DA2" w:rsidP="00201A65">
            <w:pPr>
              <w:bidi/>
              <w:spacing w:before="20" w:after="20"/>
              <w:rPr>
                <w:rFonts w:ascii="Sakkal Majalla" w:hAnsi="Sakkal Majalla" w:cs="Sakkal Majalla"/>
                <w:sz w:val="26"/>
                <w:szCs w:val="26"/>
              </w:rPr>
            </w:pPr>
            <w:r w:rsidRPr="0028654F">
              <w:rPr>
                <w:rFonts w:ascii="Sakkal Majalla" w:hAnsi="Sakkal Majalla" w:cs="Sakkal Majalla"/>
                <w:b/>
                <w:bCs/>
                <w:color w:val="1F3864"/>
                <w:sz w:val="24"/>
                <w:szCs w:val="24"/>
                <w:rtl/>
              </w:rPr>
              <w:t>2</w:t>
            </w:r>
          </w:p>
        </w:tc>
        <w:tc>
          <w:tcPr>
            <w:tcW w:w="1680" w:type="dxa"/>
            <w:shd w:val="clear" w:color="auto" w:fill="FFFFFF"/>
            <w:tcMar>
              <w:top w:w="40" w:type="dxa"/>
              <w:left w:w="90" w:type="dxa"/>
              <w:bottom w:w="40" w:type="dxa"/>
              <w:right w:w="90" w:type="dxa"/>
            </w:tcMar>
            <w:vAlign w:val="center"/>
          </w:tcPr>
          <w:p w14:paraId="7B982C5D" w:rsidR="00A76DA2" w:rsidRPr="0028654F" w:rsidRDefault="00A76DA2" w:rsidP="00201A65">
            <w:pPr>
              <w:bidi/>
              <w:spacing w:before="20" w:after="20"/>
              <w:rPr>
                <w:rFonts w:ascii="Sakkal Majalla" w:hAnsi="Sakkal Majalla" w:cs="Sakkal Majalla"/>
                <w:sz w:val="26"/>
                <w:szCs w:val="26"/>
              </w:rPr>
            </w:pPr>
            <w:r w:rsidRPr="0028654F">
              <w:rPr>
                <w:rFonts w:ascii="Sakkal Majalla" w:hAnsi="Sakkal Majalla" w:cs="Sakkal Majalla"/>
                <w:b/>
                <w:bCs/>
                <w:color w:val="000000"/>
                <w:sz w:val="24"/>
                <w:szCs w:val="24"/>
                <w:rtl/>
              </w:rPr>
              <w:t>اللغة</w:t>
            </w:r>
          </w:p>
        </w:tc>
        <w:tc>
          <w:tcPr>
            <w:tcW w:w="7980" w:type="dxa"/>
            <w:shd w:val="clear" w:color="auto" w:fill="FFFFFF"/>
            <w:tcMar>
              <w:top w:w="40" w:type="dxa"/>
              <w:left w:w="90" w:type="dxa"/>
              <w:bottom w:w="40" w:type="dxa"/>
              <w:right w:w="90" w:type="dxa"/>
            </w:tcMar>
            <w:vAlign w:val="center"/>
          </w:tcPr>
          <w:p w14:paraId="17EAE7CB" w:rsidR="00A76DA2" w:rsidRPr="0028654F" w:rsidRDefault="00A76DA2" w:rsidP="00201A65">
            <w:pPr>
              <w:bidi/>
              <w:spacing w:before="20" w:after="20"/>
              <w:rPr>
                <w:rFonts w:ascii="Sakkal Majalla" w:hAnsi="Sakkal Majalla" w:cs="Sakkal Majalla"/>
                <w:sz w:val="26"/>
                <w:szCs w:val="26"/>
              </w:rPr>
            </w:pPr>
            <w:r>
              <w:rPr>
                <w:rFonts w:ascii="Segoe UI Symbol" w:hAnsi="Segoe UI Symbol" w:cs="Segoe UI Symbol" w:hint="cs"/>
                <w:color w:val="000000"/>
                <w:sz w:val="24"/>
                <w:szCs w:val="24"/>
                <w:rtl/>
              </w:rPr>
              <w:t xml:space="preserve">☐ الجذر  ☐ الخصوصية القرآنية  ☐ الاستعمال العام  ☐ البلاغة إن لزم</w:t>
            </w:r>
          </w:p>
        </w:tc>
      </w:tr>
      <w:tr w:rsidR="00A76DA2" w:rsidRPr="0028654F" w14:paraId="5A614EB4" w:rsidTr="00201A65">
        <w:tc>
          <w:tcPr>
            <w:tcW w:w="420" w:type="dxa"/>
            <w:shd w:val="clear" w:color="auto" w:fill="EBF5FB"/>
            <w:tcMar>
              <w:top w:w="40" w:type="dxa"/>
              <w:left w:w="90" w:type="dxa"/>
              <w:bottom w:w="40" w:type="dxa"/>
              <w:right w:w="90" w:type="dxa"/>
            </w:tcMar>
            <w:vAlign w:val="center"/>
          </w:tcPr>
          <w:p w14:paraId="70E05582" w:rsidR="00A76DA2" w:rsidRPr="0028654F" w:rsidRDefault="00A76DA2" w:rsidP="00201A65">
            <w:pPr>
              <w:bidi/>
              <w:spacing w:before="20" w:after="20"/>
              <w:rPr>
                <w:rFonts w:ascii="Sakkal Majalla" w:hAnsi="Sakkal Majalla" w:cs="Sakkal Majalla"/>
                <w:sz w:val="26"/>
                <w:szCs w:val="26"/>
              </w:rPr>
            </w:pPr>
            <w:r w:rsidRPr="0028654F">
              <w:rPr>
                <w:rFonts w:ascii="Sakkal Majalla" w:hAnsi="Sakkal Majalla" w:cs="Sakkal Majalla"/>
                <w:b/>
                <w:bCs/>
                <w:color w:val="1F3864"/>
                <w:sz w:val="24"/>
                <w:szCs w:val="24"/>
                <w:rtl/>
              </w:rPr>
              <w:t>3</w:t>
            </w:r>
          </w:p>
        </w:tc>
        <w:tc>
          <w:tcPr>
            <w:tcW w:w="1680" w:type="dxa"/>
            <w:shd w:val="clear" w:color="auto" w:fill="F5F5F5"/>
            <w:tcMar>
              <w:top w:w="40" w:type="dxa"/>
              <w:left w:w="90" w:type="dxa"/>
              <w:bottom w:w="40" w:type="dxa"/>
              <w:right w:w="90" w:type="dxa"/>
            </w:tcMar>
            <w:vAlign w:val="center"/>
          </w:tcPr>
          <w:p w14:paraId="693D5E13" w:rsidR="00A76DA2" w:rsidRPr="0028654F" w:rsidRDefault="00A76DA2" w:rsidP="00201A65">
            <w:pPr>
              <w:bidi/>
              <w:spacing w:before="20" w:after="20"/>
              <w:rPr>
                <w:rFonts w:ascii="Sakkal Majalla" w:hAnsi="Sakkal Majalla" w:cs="Sakkal Majalla"/>
                <w:sz w:val="26"/>
                <w:szCs w:val="26"/>
              </w:rPr>
            </w:pPr>
            <w:r w:rsidRPr="0028654F">
              <w:rPr>
                <w:rFonts w:ascii="Sakkal Majalla" w:hAnsi="Sakkal Majalla" w:cs="Sakkal Majalla"/>
                <w:b/>
                <w:bCs/>
                <w:color w:val="000000"/>
                <w:sz w:val="24"/>
                <w:szCs w:val="24"/>
                <w:rtl/>
              </w:rPr>
              <w:t>التفسير</w:t>
            </w:r>
          </w:p>
        </w:tc>
        <w:tc>
          <w:tcPr>
            <w:tcW w:w="7980" w:type="dxa"/>
            <w:shd w:val="clear" w:color="auto" w:fill="EBF5FB"/>
            <w:tcMar>
              <w:top w:w="40" w:type="dxa"/>
              <w:left w:w="90" w:type="dxa"/>
              <w:bottom w:w="40" w:type="dxa"/>
              <w:right w:w="90" w:type="dxa"/>
            </w:tcMar>
            <w:vAlign w:val="center"/>
          </w:tcPr>
          <w:p w14:paraId="724EF6DC" w:rsidR="00A76DA2" w:rsidRPr="0028654F" w:rsidRDefault="00A76DA2" w:rsidP="00201A65">
            <w:pPr>
              <w:bidi/>
              <w:spacing w:before="20" w:after="20"/>
              <w:rPr>
                <w:rFonts w:ascii="Sakkal Majalla" w:hAnsi="Sakkal Majalla" w:cs="Sakkal Majalla"/>
                <w:sz w:val="26"/>
                <w:szCs w:val="26"/>
              </w:rPr>
            </w:pPr>
            <w:r>
              <w:rPr>
                <w:rFonts w:ascii="Segoe UI Symbol" w:hAnsi="Segoe UI Symbol" w:cs="Segoe UI Symbol" w:hint="cs"/>
                <w:color w:val="000000"/>
                <w:sz w:val="24"/>
                <w:szCs w:val="24"/>
                <w:rtl/>
              </w:rPr>
              <w:t xml:space="preserve">☐ مواقف المدارس الخمس  ☐ الاتفاق  ☐ الاختلاف وموضعه الدقيق</w:t>
            </w:r>
          </w:p>
        </w:tc>
      </w:tr>
      <w:tr w:rsidR="00A76DA2" w:rsidRPr="0028654F" w14:paraId="573F354B" w:rsidTr="00201A65">
        <w:tc>
          <w:tcPr>
            <w:tcW w:w="420" w:type="dxa"/>
            <w:shd w:val="clear" w:color="auto" w:fill="FFFFFF"/>
            <w:tcMar>
              <w:top w:w="40" w:type="dxa"/>
              <w:left w:w="90" w:type="dxa"/>
              <w:bottom w:w="40" w:type="dxa"/>
              <w:right w:w="90" w:type="dxa"/>
            </w:tcMar>
            <w:vAlign w:val="center"/>
          </w:tcPr>
          <w:p w14:paraId="62154819" w:rsidR="00A76DA2" w:rsidRPr="0028654F" w:rsidRDefault="00A76DA2" w:rsidP="00201A65">
            <w:pPr>
              <w:bidi/>
              <w:spacing w:before="20" w:after="20"/>
              <w:rPr>
                <w:rFonts w:ascii="Sakkal Majalla" w:hAnsi="Sakkal Majalla" w:cs="Sakkal Majalla"/>
                <w:sz w:val="26"/>
                <w:szCs w:val="26"/>
              </w:rPr>
            </w:pPr>
            <w:r w:rsidRPr="0028654F">
              <w:rPr>
                <w:rFonts w:ascii="Sakkal Majalla" w:hAnsi="Sakkal Majalla" w:cs="Sakkal Majalla"/>
                <w:b/>
                <w:bCs/>
                <w:color w:val="1F3864"/>
                <w:sz w:val="24"/>
                <w:szCs w:val="24"/>
                <w:rtl/>
              </w:rPr>
              <w:t>4</w:t>
            </w:r>
          </w:p>
        </w:tc>
        <w:tc>
          <w:tcPr>
            <w:tcW w:w="1680" w:type="dxa"/>
            <w:shd w:val="clear" w:color="auto" w:fill="FFFFFF"/>
            <w:tcMar>
              <w:top w:w="40" w:type="dxa"/>
              <w:left w:w="90" w:type="dxa"/>
              <w:bottom w:w="40" w:type="dxa"/>
              <w:right w:w="90" w:type="dxa"/>
            </w:tcMar>
            <w:vAlign w:val="center"/>
          </w:tcPr>
          <w:p w14:paraId="657BD8D2" w:rsidR="00A76DA2" w:rsidRPr="0028654F" w:rsidRDefault="00A76DA2" w:rsidP="00201A65">
            <w:pPr>
              <w:bidi/>
              <w:spacing w:before="20" w:after="20"/>
              <w:rPr>
                <w:rFonts w:ascii="Sakkal Majalla" w:hAnsi="Sakkal Majalla" w:cs="Sakkal Majalla"/>
                <w:sz w:val="26"/>
                <w:szCs w:val="26"/>
              </w:rPr>
            </w:pPr>
            <w:r w:rsidRPr="0028654F">
              <w:rPr>
                <w:rFonts w:ascii="Sakkal Majalla" w:hAnsi="Sakkal Majalla" w:cs="Sakkal Majalla"/>
                <w:b/>
                <w:bCs/>
                <w:color w:val="000000"/>
                <w:sz w:val="24"/>
                <w:szCs w:val="24"/>
                <w:rtl/>
              </w:rPr>
              <w:t>الاستقراء</w:t>
            </w:r>
          </w:p>
        </w:tc>
        <w:tc>
          <w:tcPr>
            <w:tcW w:w="7980" w:type="dxa"/>
            <w:shd w:val="clear" w:color="auto" w:fill="FFFFFF"/>
            <w:tcMar>
              <w:top w:w="40" w:type="dxa"/>
              <w:left w:w="90" w:type="dxa"/>
              <w:bottom w:w="40" w:type="dxa"/>
              <w:right w:w="90" w:type="dxa"/>
            </w:tcMar>
            <w:vAlign w:val="center"/>
          </w:tcPr>
          <w:p w14:paraId="5B39E626" w:rsidR="00A76DA2" w:rsidRPr="0028654F" w:rsidRDefault="00A76DA2" w:rsidP="00201A65">
            <w:pPr>
              <w:bidi/>
              <w:spacing w:before="20" w:after="20"/>
              <w:rPr>
                <w:rFonts w:ascii="Sakkal Majalla" w:hAnsi="Sakkal Majalla" w:cs="Sakkal Majalla"/>
                <w:sz w:val="26"/>
                <w:szCs w:val="26"/>
              </w:rPr>
            </w:pPr>
            <w:r>
              <w:rPr>
                <w:rFonts w:ascii="Segoe UI Symbol" w:hAnsi="Segoe UI Symbol" w:cs="Segoe UI Symbol" w:hint="cs"/>
                <w:color w:val="000000"/>
                <w:sz w:val="24"/>
                <w:szCs w:val="24"/>
                <w:rtl/>
              </w:rPr>
              <w:t xml:space="preserve">☐ كل المواضع من فهرس  ☐ المستبعَد وسببه  ☐ ترتيب زمني  ☐ القواسم والفوارق</w:t>
            </w:r>
          </w:p>
        </w:tc>
      </w:tr>
      <w:tr w:rsidR="00A76DA2" w:rsidRPr="0028654F" w14:paraId="4B201090" w:rsidTr="00201A65">
        <w:tc>
          <w:tcPr>
            <w:tcW w:w="420" w:type="dxa"/>
            <w:shd w:val="clear" w:color="auto" w:fill="EBF5FB"/>
            <w:tcMar>
              <w:top w:w="40" w:type="dxa"/>
              <w:left w:w="90" w:type="dxa"/>
              <w:bottom w:w="40" w:type="dxa"/>
              <w:right w:w="90" w:type="dxa"/>
            </w:tcMar>
            <w:vAlign w:val="center"/>
          </w:tcPr>
          <w:p w14:paraId="2EEC50E5" w:rsidR="00A76DA2" w:rsidRPr="0028654F" w:rsidRDefault="00A76DA2" w:rsidP="00201A65">
            <w:pPr>
              <w:bidi/>
              <w:spacing w:before="20" w:after="20"/>
              <w:rPr>
                <w:rFonts w:ascii="Sakkal Majalla" w:hAnsi="Sakkal Majalla" w:cs="Sakkal Majalla"/>
                <w:sz w:val="26"/>
                <w:szCs w:val="26"/>
              </w:rPr>
            </w:pPr>
            <w:r w:rsidRPr="0028654F">
              <w:rPr>
                <w:rFonts w:ascii="Sakkal Majalla" w:hAnsi="Sakkal Majalla" w:cs="Sakkal Majalla"/>
                <w:b/>
                <w:bCs/>
                <w:color w:val="1F3864"/>
                <w:sz w:val="24"/>
                <w:szCs w:val="24"/>
                <w:rtl/>
              </w:rPr>
              <w:t>5</w:t>
            </w:r>
          </w:p>
        </w:tc>
        <w:tc>
          <w:tcPr>
            <w:tcW w:w="1680" w:type="dxa"/>
            <w:shd w:val="clear" w:color="auto" w:fill="F5F5F5"/>
            <w:tcMar>
              <w:top w:w="40" w:type="dxa"/>
              <w:left w:w="90" w:type="dxa"/>
              <w:bottom w:w="40" w:type="dxa"/>
              <w:right w:w="90" w:type="dxa"/>
            </w:tcMar>
            <w:vAlign w:val="center"/>
          </w:tcPr>
          <w:p w14:paraId="3AE82214" w:rsidR="00A76DA2" w:rsidRPr="0028654F" w:rsidRDefault="00A76DA2" w:rsidP="00201A65">
            <w:pPr>
              <w:bidi/>
              <w:spacing w:before="20" w:after="20"/>
              <w:rPr>
                <w:rFonts w:ascii="Sakkal Majalla" w:hAnsi="Sakkal Majalla" w:cs="Sakkal Majalla"/>
                <w:sz w:val="26"/>
                <w:szCs w:val="26"/>
              </w:rPr>
            </w:pPr>
            <w:r>
              <w:rPr>
                <w:rFonts w:ascii="Sakkal Majalla" w:hAnsi="Sakkal Majalla" w:cs="Sakkal Majalla"/>
                <w:b/>
                <w:bCs/>
                <w:color w:val="000000"/>
                <w:sz w:val="24"/>
                <w:szCs w:val="24"/>
                <w:rtl/>
              </w:rPr>
              <w:t>المحكم والمتشابه</w:t>
            </w:r>
          </w:p>
        </w:tc>
        <w:tc>
          <w:tcPr>
            <w:tcW w:w="7980" w:type="dxa"/>
            <w:shd w:val="clear" w:color="auto" w:fill="EBF5FB"/>
            <w:tcMar>
              <w:top w:w="40" w:type="dxa"/>
              <w:left w:w="90" w:type="dxa"/>
              <w:bottom w:w="40" w:type="dxa"/>
              <w:right w:w="90" w:type="dxa"/>
            </w:tcMar>
            <w:vAlign w:val="center"/>
          </w:tcPr>
          <w:p w14:paraId="76703EA4" w:rsidR="00A76DA2" w:rsidRPr="0028654F" w:rsidRDefault="00A76DA2" w:rsidP="00201A65">
            <w:pPr>
              <w:bidi/>
              <w:spacing w:before="20" w:after="20"/>
              <w:rPr>
                <w:rFonts w:ascii="Sakkal Majalla" w:hAnsi="Sakkal Majalla" w:cs="Sakkal Majalla"/>
                <w:sz w:val="26"/>
                <w:szCs w:val="26"/>
              </w:rPr>
            </w:pPr>
            <w:r>
              <w:rPr>
                <w:rFonts w:ascii="Segoe UI Symbol" w:hAnsi="Segoe UI Symbol" w:cs="Segoe UI Symbol" w:hint="cs"/>
                <w:color w:val="000000"/>
                <w:sz w:val="24"/>
                <w:szCs w:val="24"/>
                <w:rtl/>
              </w:rPr>
              <w:t xml:space="preserve">☐ تصنيف الآية  ☐ المثاني  ☐ رد المتشابه إلى المحكم عند التوتر</w:t>
            </w:r>
          </w:p>
        </w:tc>
      </w:tr>
      <w:tr w:rsidR="00A76DA2" w:rsidRPr="0028654F" w14:paraId="0DA15899" w:rsidTr="00201A65">
        <w:tc>
          <w:tcPr>
            <w:tcW w:w="420" w:type="dxa"/>
            <w:shd w:val="clear" w:color="auto" w:fill="FFFFFF"/>
            <w:tcMar>
              <w:top w:w="40" w:type="dxa"/>
              <w:left w:w="90" w:type="dxa"/>
              <w:bottom w:w="40" w:type="dxa"/>
              <w:right w:w="90" w:type="dxa"/>
            </w:tcMar>
            <w:vAlign w:val="center"/>
          </w:tcPr>
          <w:p w14:paraId="28284F3D" w:rsidR="00A76DA2" w:rsidRPr="0028654F" w:rsidRDefault="00A76DA2" w:rsidP="00201A65">
            <w:pPr>
              <w:bidi/>
              <w:spacing w:before="20" w:after="20"/>
              <w:rPr>
                <w:rFonts w:ascii="Sakkal Majalla" w:hAnsi="Sakkal Majalla" w:cs="Sakkal Majalla"/>
                <w:sz w:val="26"/>
                <w:szCs w:val="26"/>
              </w:rPr>
            </w:pPr>
            <w:r w:rsidRPr="0028654F">
              <w:rPr>
                <w:rFonts w:ascii="Sakkal Majalla" w:hAnsi="Sakkal Majalla" w:cs="Sakkal Majalla"/>
                <w:b/>
                <w:bCs/>
                <w:color w:val="1F3864"/>
                <w:sz w:val="24"/>
                <w:szCs w:val="24"/>
                <w:rtl/>
              </w:rPr>
              <w:t>6</w:t>
            </w:r>
          </w:p>
        </w:tc>
        <w:tc>
          <w:tcPr>
            <w:tcW w:w="1680" w:type="dxa"/>
            <w:shd w:val="clear" w:color="auto" w:fill="FFFFFF"/>
            <w:tcMar>
              <w:top w:w="40" w:type="dxa"/>
              <w:left w:w="90" w:type="dxa"/>
              <w:bottom w:w="40" w:type="dxa"/>
              <w:right w:w="90" w:type="dxa"/>
            </w:tcMar>
            <w:vAlign w:val="center"/>
          </w:tcPr>
          <w:p w14:paraId="2D74925B" w:rsidR="00A76DA2" w:rsidRPr="0028654F" w:rsidRDefault="00A76DA2" w:rsidP="00201A65">
            <w:pPr>
              <w:bidi/>
              <w:spacing w:before="20" w:after="20"/>
              <w:rPr>
                <w:rFonts w:ascii="Sakkal Majalla" w:hAnsi="Sakkal Majalla" w:cs="Sakkal Majalla"/>
                <w:sz w:val="26"/>
                <w:szCs w:val="26"/>
              </w:rPr>
            </w:pPr>
            <w:r w:rsidRPr="0028654F">
              <w:rPr>
                <w:rFonts w:ascii="Sakkal Majalla" w:hAnsi="Sakkal Majalla" w:cs="Sakkal Majalla"/>
                <w:b/>
                <w:bCs/>
                <w:color w:val="000000"/>
                <w:sz w:val="24"/>
                <w:szCs w:val="24"/>
                <w:rtl/>
              </w:rPr>
              <w:t>بيان السنة</w:t>
            </w:r>
          </w:p>
        </w:tc>
        <w:tc>
          <w:tcPr>
            <w:tcW w:w="7980" w:type="dxa"/>
            <w:shd w:val="clear" w:color="auto" w:fill="FFFFFF"/>
            <w:tcMar>
              <w:top w:w="40" w:type="dxa"/>
              <w:left w:w="90" w:type="dxa"/>
              <w:bottom w:w="40" w:type="dxa"/>
              <w:right w:w="90" w:type="dxa"/>
            </w:tcMar>
            <w:vAlign w:val="center"/>
          </w:tcPr>
          <w:p w14:paraId="6C1F7390" w:rsidR="00A76DA2" w:rsidRPr="0028654F" w:rsidRDefault="00A76DA2" w:rsidP="00201A65">
            <w:pPr>
              <w:bidi/>
              <w:spacing w:before="20" w:after="20"/>
              <w:rPr>
                <w:rFonts w:ascii="Sakkal Majalla" w:hAnsi="Sakkal Majalla" w:cs="Sakkal Majalla"/>
                <w:sz w:val="26"/>
                <w:szCs w:val="26"/>
              </w:rPr>
            </w:pPr>
            <w:r>
              <w:rPr>
                <w:rFonts w:ascii="Segoe UI Symbol" w:hAnsi="Segoe UI Symbol" w:cs="Segoe UI Symbol" w:hint="cs"/>
                <w:color w:val="000000"/>
                <w:sz w:val="24"/>
                <w:szCs w:val="24"/>
                <w:rtl/>
              </w:rPr>
              <w:t xml:space="preserve">☐ الكتب الستة  ☐ درجة الحديث  ☐ نوع البيان</w:t>
            </w:r>
          </w:p>
        </w:tc>
      </w:tr>
      <w:tr w:rsidR="00A76DA2" w:rsidRPr="0028654F" w14:paraId="3CE16913" w:rsidTr="00201A65">
        <w:tc>
          <w:tcPr>
            <w:tcW w:w="420" w:type="dxa"/>
            <w:shd w:val="clear" w:color="auto" w:fill="EBF5FB"/>
            <w:tcMar>
              <w:top w:w="40" w:type="dxa"/>
              <w:left w:w="90" w:type="dxa"/>
              <w:bottom w:w="40" w:type="dxa"/>
              <w:right w:w="90" w:type="dxa"/>
            </w:tcMar>
            <w:vAlign w:val="center"/>
          </w:tcPr>
          <w:p w14:paraId="01D08DAC" w:rsidR="00A76DA2" w:rsidRPr="0028654F" w:rsidRDefault="00A76DA2" w:rsidP="00201A65">
            <w:pPr>
              <w:bidi/>
              <w:spacing w:before="20" w:after="20"/>
              <w:rPr>
                <w:rFonts w:ascii="Sakkal Majalla" w:hAnsi="Sakkal Majalla" w:cs="Sakkal Majalla"/>
                <w:sz w:val="26"/>
                <w:szCs w:val="26"/>
              </w:rPr>
            </w:pPr>
            <w:r w:rsidRPr="0028654F">
              <w:rPr>
                <w:rFonts w:ascii="Sakkal Majalla" w:hAnsi="Sakkal Majalla" w:cs="Sakkal Majalla"/>
                <w:b/>
                <w:bCs/>
                <w:color w:val="1F3864"/>
                <w:sz w:val="24"/>
                <w:szCs w:val="24"/>
                <w:rtl/>
              </w:rPr>
              <w:t>7</w:t>
            </w:r>
          </w:p>
        </w:tc>
        <w:tc>
          <w:tcPr>
            <w:tcW w:w="1680" w:type="dxa"/>
            <w:shd w:val="clear" w:color="auto" w:fill="F5F5F5"/>
            <w:tcMar>
              <w:top w:w="40" w:type="dxa"/>
              <w:left w:w="90" w:type="dxa"/>
              <w:bottom w:w="40" w:type="dxa"/>
              <w:right w:w="90" w:type="dxa"/>
            </w:tcMar>
            <w:vAlign w:val="center"/>
          </w:tcPr>
          <w:p w14:paraId="38D7B9C8" w:rsidR="00A76DA2" w:rsidRPr="0028654F" w:rsidRDefault="00A76DA2" w:rsidP="00201A65">
            <w:pPr>
              <w:bidi/>
              <w:spacing w:before="20" w:after="20"/>
              <w:rPr>
                <w:rFonts w:ascii="Sakkal Majalla" w:hAnsi="Sakkal Majalla" w:cs="Sakkal Majalla"/>
                <w:sz w:val="26"/>
                <w:szCs w:val="26"/>
              </w:rPr>
            </w:pPr>
            <w:r w:rsidRPr="0028654F">
              <w:rPr>
                <w:rFonts w:ascii="Sakkal Majalla" w:hAnsi="Sakkal Majalla" w:cs="Sakkal Majalla"/>
                <w:b/>
                <w:bCs/>
                <w:color w:val="000000"/>
                <w:sz w:val="24"/>
                <w:szCs w:val="24"/>
                <w:rtl/>
              </w:rPr>
              <w:t>المقاصد</w:t>
            </w:r>
          </w:p>
        </w:tc>
        <w:tc>
          <w:tcPr>
            <w:tcW w:w="7980" w:type="dxa"/>
            <w:shd w:val="clear" w:color="auto" w:fill="EBF5FB"/>
            <w:tcMar>
              <w:top w:w="40" w:type="dxa"/>
              <w:left w:w="90" w:type="dxa"/>
              <w:bottom w:w="40" w:type="dxa"/>
              <w:right w:w="90" w:type="dxa"/>
            </w:tcMar>
            <w:vAlign w:val="center"/>
          </w:tcPr>
          <w:p w14:paraId="46FEED46" w:rsidR="00A76DA2" w:rsidRPr="0028654F" w:rsidRDefault="00A76DA2" w:rsidP="00201A65">
            <w:pPr>
              <w:bidi/>
              <w:spacing w:before="20" w:after="20"/>
              <w:rPr>
                <w:rFonts w:ascii="Sakkal Majalla" w:hAnsi="Sakkal Majalla" w:cs="Sakkal Majalla"/>
                <w:sz w:val="26"/>
                <w:szCs w:val="26"/>
              </w:rPr>
            </w:pPr>
            <w:r>
              <w:rPr>
                <w:rFonts w:ascii="Segoe UI Symbol" w:hAnsi="Segoe UI Symbol" w:cs="Segoe UI Symbol" w:hint="cs"/>
                <w:color w:val="000000"/>
                <w:sz w:val="24"/>
                <w:szCs w:val="24"/>
                <w:rtl/>
              </w:rPr>
              <w:t xml:space="preserve">☐ فحص التعارض مع كل مقصد  ☐ تسجيل أي تعارض  ☐ إعادة الصياغة إن لزم</w:t>
            </w:r>
          </w:p>
        </w:tc>
      </w:tr>
      <w:tr w:rsidR="00A76DA2" w:rsidRPr="0028654F" w14:paraId="2F5BF69C" w:rsidTr="00201A65">
        <w:tc>
          <w:tcPr>
            <w:tcW w:w="420" w:type="dxa"/>
            <w:shd w:val="clear" w:color="auto" w:fill="FFFFFF"/>
            <w:tcMar>
              <w:top w:w="40" w:type="dxa"/>
              <w:left w:w="90" w:type="dxa"/>
              <w:bottom w:w="40" w:type="dxa"/>
              <w:right w:w="90" w:type="dxa"/>
            </w:tcMar>
            <w:vAlign w:val="center"/>
          </w:tcPr>
          <w:p w14:paraId="2E88E528" w:rsidR="00A76DA2" w:rsidRPr="0028654F" w:rsidRDefault="00A76DA2" w:rsidP="00201A65">
            <w:pPr>
              <w:bidi/>
              <w:spacing w:before="20" w:after="20"/>
              <w:rPr>
                <w:rFonts w:ascii="Sakkal Majalla" w:hAnsi="Sakkal Majalla" w:cs="Sakkal Majalla"/>
                <w:sz w:val="26"/>
                <w:szCs w:val="26"/>
              </w:rPr>
            </w:pPr>
            <w:r w:rsidRPr="0028654F">
              <w:rPr>
                <w:rFonts w:ascii="Sakkal Majalla" w:hAnsi="Sakkal Majalla" w:cs="Sakkal Majalla"/>
                <w:b/>
                <w:bCs/>
                <w:color w:val="1F3864"/>
                <w:sz w:val="24"/>
                <w:szCs w:val="24"/>
                <w:rtl/>
              </w:rPr>
              <w:t>8</w:t>
            </w:r>
          </w:p>
        </w:tc>
        <w:tc>
          <w:tcPr>
            <w:tcW w:w="1680" w:type="dxa"/>
            <w:shd w:val="clear" w:color="auto" w:fill="FFFFFF"/>
            <w:tcMar>
              <w:top w:w="40" w:type="dxa"/>
              <w:left w:w="90" w:type="dxa"/>
              <w:bottom w:w="40" w:type="dxa"/>
              <w:right w:w="90" w:type="dxa"/>
            </w:tcMar>
            <w:vAlign w:val="center"/>
          </w:tcPr>
          <w:p w14:paraId="54CBEE8C" w:rsidR="00A76DA2" w:rsidRPr="0028654F" w:rsidRDefault="00A76DA2" w:rsidP="00201A65">
            <w:pPr>
              <w:bidi/>
              <w:spacing w:before="20" w:after="20"/>
              <w:rPr>
                <w:rFonts w:ascii="Sakkal Majalla" w:hAnsi="Sakkal Majalla" w:cs="Sakkal Majalla"/>
                <w:sz w:val="26"/>
                <w:szCs w:val="26"/>
              </w:rPr>
            </w:pPr>
            <w:r w:rsidRPr="0028654F">
              <w:rPr>
                <w:rFonts w:ascii="Sakkal Majalla" w:hAnsi="Sakkal Majalla" w:cs="Sakkal Majalla"/>
                <w:b/>
                <w:bCs/>
                <w:color w:val="000000"/>
                <w:sz w:val="24"/>
                <w:szCs w:val="24"/>
                <w:rtl/>
              </w:rPr>
              <w:t>الإعلان</w:t>
            </w:r>
          </w:p>
        </w:tc>
        <w:tc>
          <w:tcPr>
            <w:tcW w:w="7980" w:type="dxa"/>
            <w:shd w:val="clear" w:color="auto" w:fill="FFFFFF"/>
            <w:tcMar>
              <w:top w:w="40" w:type="dxa"/>
              <w:left w:w="90" w:type="dxa"/>
              <w:bottom w:w="40" w:type="dxa"/>
              <w:right w:w="90" w:type="dxa"/>
            </w:tcMar>
            <w:vAlign w:val="center"/>
          </w:tcPr>
          <w:p w14:paraId="2E8B417C" w:rsidR="00A76DA2" w:rsidRPr="0028654F" w:rsidRDefault="00A76DA2" w:rsidP="00201A65">
            <w:pPr>
              <w:bidi/>
              <w:spacing w:before="20" w:after="20"/>
              <w:rPr>
                <w:rFonts w:ascii="Sakkal Majalla" w:hAnsi="Sakkal Majalla" w:cs="Sakkal Majalla"/>
                <w:sz w:val="26"/>
                <w:szCs w:val="26"/>
              </w:rPr>
            </w:pPr>
            <w:r>
              <w:rPr>
                <w:rFonts w:ascii="Segoe UI Symbol" w:hAnsi="Segoe UI Symbol" w:cs="Segoe UI Symbol" w:hint="cs"/>
                <w:color w:val="000000"/>
                <w:sz w:val="24"/>
                <w:szCs w:val="24"/>
                <w:rtl/>
              </w:rPr>
              <w:t xml:space="preserve">☐ مستوى الادعاء في السلم  ☐ هامش عدم اليقين  ☐ التوثيق في البطاقة</w:t>
            </w:r>
          </w:p>
        </w:tc>
      </w:tr>
    </w:tbl>
    <w:p w14:paraId="2377EF54" w:rsidR="00A76DA2" w:rsidRPr="0028654F" w:rsidRDefault="00A76DA2" w:rsidP="00A76DA2">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والتطبيقات الثلاثة أول طبقة من التوثيق الفعلي لبطاقات ثلاثة مفاهيم محورية في الموسوعة، ونتيجة العدل فيها تتسق مع اختياره مثالًا للتطبيق الكامل في الفصل الرابع (4.7).</w:t>
      </w:r>
    </w:p>
    <w:p w14:paraId="0733AB2F" w:rsidR="00A76DA2" w:rsidRPr="0028654F" w:rsidRDefault="00A76DA2" w:rsidP="00A76DA2">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إلى الفصل التالي</w:t>
      </w:r>
    </w:p>
    <w:p w14:paraId="643ADBD3" w:rsidR="00A76DA2" w:rsidRPr="0028654F" w:rsidRDefault="00A76DA2" w:rsidP="00A76DA2">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البروتوكول الثماني حارس عند مدخل السلم السباعي، كموظف الاستلام الذي يفحص الوارد قبل أن يُقيَّد في سجلات المؤسسة، فهو يتحقق من أن ما يدخل من طرف السلم الأول معرفة موثوقة، لا انطباع شخصي في ثوب أكاديمي. ووراء خطواته الثماني فكرة بسيطة، هي أن كل آية تستحق قراءة تحفظ أمانتها، ولا تُستعمل أداةً لتبرير رأي سابق.</w:t>
      </w:r>
    </w:p>
    <w:p w14:paraId="41101EDF" w:rsidR="00A76DA2" w:rsidRPr="0028654F" w:rsidRDefault="00A76DA2" w:rsidP="00A76DA2">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وهو أداة حوكمة بقدر ما هو أداة بحث؛ فالمؤسسة التي تستشهد بالقرآن في وثائقها ورؤيتها تجد فيه معيارًا تحاسب به نفسها. هل الاستشهاد في موضعه، ويعكس الدلالة الموثّقة؟ أم هو زينة لغوية دينية على مضمون مختلف؟</w:t>
      </w:r>
    </w:p>
    <w:p w14:paraId="227D1619" w:rsidR="00A76DA2" w:rsidRPr="0028654F" w:rsidRDefault="00A76DA2" w:rsidP="00A76DA2">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لكني لا أريد أن أحمّله أكثر مما يحتمل. فهو لا يتحقق من القصد الإلهي تحققًا مباشرًا، ولا يضمن أن يتفق باحثان ملتزمان به، وثلاثة تطبيقات لا تكفي لتعميم سلوكه، ولا يجعل الباحث محايدًا بالمعنى المطلق، لكنه يجعله أقدر على اكتشاف أثر معرفته السابقة في فهمه. إنّ كل بطاقة يملؤها سجل لحدود نظره أيضًا، وكلما وضح السجل صار الاختلاف بين الباحثين فرصة للتصحيح لا سببًا للتخوين. والسؤال الذي يبقى بعد هذا كله: هل قرأتَ الآية، أم قرأت نفسك فيها؟</w:t>
      </w:r>
    </w:p>
    <w:p w14:paraId="33C582B1" w:rsidR="00A76DA2" w:rsidRPr="0028654F" w:rsidRDefault="00A76DA2" w:rsidP="00A76DA2">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بالبروتوكول والسلم معًا تكتمل أداة لإنتاج المفاهيم الإدارية القرآنية. لكن ماذا نفعل حين يصطدم ناتج السلم بنتيجة تجريبية؟ هذا سؤال الفصل السابع، فض التعارض بين النص والتجربة.</w:t>
      </w:r>
    </w:p>
    <w:p w14:paraId="4F9A91AC" w:rsidR="0001259F" w:rsidRPr="000B0344" w:rsidRDefault="0001259F" w:rsidP="0001259F">
      <w:pPr>
        <w:pageBreakBefore/>
        <w:shd w:val="clear" w:color="auto" w:fill="1F3864"/>
        <w:bidi/>
        <w:rPr>
          <w:rFonts w:ascii="Sakkal Majalla" w:hAnsi="Sakkal Majalla" w:cs="Sakkal Majalla"/>
          <w:sz w:val="26"/>
          <w:szCs w:val="26"/>
        </w:rPr>
      </w:pPr>
      <w:r w:rsidRPr="000B0344">
        <w:rPr>
          <w:rFonts w:ascii="Sakkal Majalla" w:hAnsi="Sakkal Majalla" w:cs="Sakkal Majalla"/>
          <w:b/>
          <w:bCs/>
          <w:color w:val="FFFFFF"/>
          <w:sz w:val="26"/>
          <w:szCs w:val="26"/>
          <w:rtl/>
        </w:rPr>
        <w:t>الفصل السابع</w:t>
      </w:r>
      <w:r>
        <w:fldChar w:fldCharType="begin"/>
      </w:r>
      <w:r>
        <w:instrText xml:space="preserve"> TC "الفصل السابع: آلية فض التعارض بين النص والتجربة، حين يصطدم النموذج الإداري بالواقع: من الشذوذ الأول إلى القرار النهائي" \l 1 </w:instrText>
      </w:r>
      <w:r>
        <w:fldChar w:fldCharType="end"/>
      </w:r>
    </w:p>
    <w:p w14:paraId="77D35BB5" w:rsidR="0001259F" w:rsidRPr="000B0344" w:rsidRDefault="0001259F" w:rsidP="0001259F">
      <w:pPr>
        <w:shd w:val="clear" w:color="auto" w:fill="156082"/>
        <w:bidi/>
        <w:rPr>
          <w:rFonts w:ascii="Sakkal Majalla" w:hAnsi="Sakkal Majalla" w:cs="Sakkal Majalla"/>
          <w:sz w:val="26"/>
          <w:szCs w:val="26"/>
        </w:rPr>
      </w:pPr>
      <w:r w:rsidRPr="000B0344">
        <w:rPr>
          <w:rFonts w:ascii="Sakkal Majalla" w:hAnsi="Sakkal Majalla" w:cs="Sakkal Majalla"/>
          <w:b/>
          <w:bCs/>
          <w:color w:val="FFFFFF"/>
          <w:sz w:val="26"/>
          <w:szCs w:val="26"/>
          <w:rtl/>
        </w:rPr>
        <w:lastRenderedPageBreak/>
        <w:t>آلية فض التعارض بين النص والتجربة</w:t>
      </w:r>
    </w:p>
    <w:p w14:paraId="027221FF" w:rsidR="0001259F" w:rsidRPr="000B0344" w:rsidRDefault="0001259F" w:rsidP="0001259F">
      <w:pPr>
        <w:shd w:val="clear" w:color="auto" w:fill="2E74B5"/>
        <w:bidi/>
        <w:spacing w:after="18"/>
        <w:rPr>
          <w:rFonts w:ascii="Sakkal Majalla" w:hAnsi="Sakkal Majalla" w:cs="Sakkal Majalla"/>
          <w:sz w:val="26"/>
          <w:szCs w:val="26"/>
        </w:rPr>
      </w:pPr>
      <w:r w:rsidRPr="000B0344">
        <w:rPr>
          <w:rFonts w:ascii="Sakkal Majalla" w:hAnsi="Sakkal Majalla" w:cs="Sakkal Majalla"/>
          <w:color w:val="FFFFFF"/>
          <w:sz w:val="26"/>
          <w:szCs w:val="26"/>
          <w:rtl/>
        </w:rPr>
        <w:t>حين يصطدم النموذج الإداري بالواقع: من الشذوذ الأول إلى القرار النهائي</w:t>
      </w:r>
    </w:p>
    <w:p w14:paraId="5A617CE5" w:rsidR="0001259F" w:rsidRPr="000B0344" w:rsidRDefault="0001259F" w:rsidP="0001259F">
      <w:pPr>
        <w:shd w:val="clear" w:color="auto" w:fill="F5F0FF"/>
        <w:bidi/>
        <w:spacing w:before="10"/>
        <w:rPr>
          <w:rFonts w:ascii="Sakkal Majalla" w:hAnsi="Sakkal Majalla" w:cs="Sakkal Majalla"/>
          <w:sz w:val="26"/>
          <w:szCs w:val="26"/>
        </w:rPr>
      </w:pPr>
      <w:r w:rsidRPr="000B0344">
        <w:rPr>
          <w:rFonts w:ascii="Sakkal Majalla" w:hAnsi="Sakkal Majalla" w:cs="Sakkal Majalla"/>
          <w:b/>
          <w:bCs/>
          <w:color w:val="1F3864"/>
          <w:sz w:val="26"/>
          <w:szCs w:val="26"/>
          <w:rtl/>
        </w:rPr>
        <w:t>﴿فَإِن تَنَازَعْتُمْ فِي شَيْءٍ فَرُدُّوهُ إِلَى اللَّهِ وَالرَّسُولِ إِن كُنتُمْ تُؤْمِنُونَ بِاللَّهِ وَالْيَوْمِ الْآخِرِ﴾</w:t>
      </w:r>
    </w:p>
    <w:p w14:paraId="6901462A" w:rsidR="0001259F" w:rsidRPr="000B0344" w:rsidRDefault="0001259F" w:rsidP="0001259F">
      <w:pPr>
        <w:bidi/>
        <w:spacing w:after="18"/>
        <w:rPr>
          <w:rFonts w:ascii="Sakkal Majalla" w:hAnsi="Sakkal Majalla" w:cs="Sakkal Majalla"/>
          <w:sz w:val="26"/>
          <w:szCs w:val="26"/>
        </w:rPr>
      </w:pPr>
      <w:r w:rsidRPr="000B0344">
        <w:rPr>
          <w:rFonts w:ascii="Sakkal Majalla" w:hAnsi="Sakkal Majalla" w:cs="Sakkal Majalla"/>
          <w:color w:val="595959"/>
          <w:sz w:val="26"/>
          <w:szCs w:val="26"/>
          <w:rtl/>
        </w:rPr>
        <w:t>النساء : 59</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إنّ النص لا يُختبر في الميدان، وإنما يُختبر فهمنا له، ثم ترجمتنا لهذا الفهم إلى نموذج، ثم طريقتنا في تطبيق النموذج وقياس أثره، وكل حلقة من هذه الحلقات صنعة بشرية تصيب وتخطئ. فإذا فشل النموذج، فالسؤال الأول عن الحلقة التي وقع فيها الخطأ، وصحة القرآن خارج هذا السؤال أصلًا. صحة النص لا تضمن صحة فهمنا له.</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لنتخيل شركة متوسطة الحجم طبّقت «نموذج الشورى المؤسسية» في قراراتها الاستراتيجية، فلم يتحسن أداؤها بعد سنة وتأخرت قراراتها؛ فقال مديرها التنفيذي إن النموذج فاشل وعاد إلى القرار المنفرد، وقال مستشارها الشرعي إن التطبيق لم يكن صحيحًا وطلب مزيدًا من الاجتماعات. الأول تخلّى عن المبدأ قبل أن يشخّص الخلل، والثاني حمى المبدأ دون أن يراجع التطبيق، وبينهما طريق ثالث نحتاج إليه، هو أن نشخّص موضع الخطأ، ونراجع أضيق عنصر ممكن، ونعترف صراحة بما ثبت وما لم يثبت.</w:t>
      </w:r>
    </w:p>
    <w:p w14:paraId="62533F2E" w:rsidR="0001259F" w:rsidRPr="000B0344" w:rsidRDefault="0001259F" w:rsidP="0001259F">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وبهذه الأداة يُختم الباب الأول، فقد عرفنا بمن نثق حين رتّبنا هرم المصادر، وكيف نقرأ النص حين وضعنا بروتوكول القراءة، وكيف ننتقل منه إلى النموذج حين صعدنا سلم الاشتقاق، وبقي أن نعرف ماذا نفعل حين يفشل النموذج.</w:t>
      </w:r>
    </w:p>
    <w:p w14:paraId="2EABBD5A" w:rsidR="0001259F" w:rsidRPr="000B0344" w:rsidRDefault="0001259F" w:rsidP="0001259F">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حين تتعثر مبادرة بُنيت على مفهوم قرآني، يسارع فريق إلى القول إن الواقع أثبت خطأ القيمة، ويسارع آخر إلى القول إن القيمة صحيحة بالضرورة ولا صلة للفشل بها، وكلاهما يخلط ثلاثة أشياء هي النص والنموذج والتطبيق. فقد يرجع الفشل إلى قراءة غير دقيقة، أو ترجمة إدارية ضعيفة، أو تنفيذ ناقص، أو سياق لا يناسب، أو بيانات لا تكفي؛ لذلك كانت القاعدة واحدة. التشخيص أولًا، ثم الحكم.</w:t>
      </w:r>
    </w:p>
    <w:p w14:paraId="0D8BDFEB" w:rsidR="0001259F" w:rsidRPr="000B0344" w:rsidRDefault="0001259F" w:rsidP="0001259F">
      <w:pPr>
        <w:shd w:val="clear" w:color="auto" w:fill="FFF2CC"/>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وأفضّل عبارة «فض التعارض» على «حل التعارض»؛ لأن الحل يوهم أن التوتر زال كله، وما نطلبه مخرج عملي قد يبقى معه شيء من التوتر النظري، والفرق بين العبارتين فرق بين الوعد والممكن. وفي كتب الأصول «دفع التعارض» و«التعارض والترجيح»، والمعنى قريب.</w:t>
      </w:r>
    </w:p>
    <w:p w14:paraId="6E876659" w:rsidR="0001259F" w:rsidRPr="000B0344" w:rsidRDefault="0001259F" w:rsidP="0001259F">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7.1  إشكالية دوهيم-كواين: حين يفشل الاختبار، فمن نحاسب؟</w:t>
      </w:r>
      <w:r>
        <w:fldChar w:fldCharType="begin"/>
      </w:r>
      <w:r>
        <w:instrText xml:space="preserve"> TC "7.1  إشكالية دوهيم-كواين: حين يفشل الاختبار، فمن نحاسب؟" \l 2 </w:instrText>
      </w:r>
      <w:r>
        <w:fldChar w:fldCharType="end"/>
      </w:r>
    </w:p>
    <w:p w14:paraId="5C8EE7C0" w:rsidR="0001259F" w:rsidRPr="000B0344" w:rsidRDefault="0001259F" w:rsidP="0001259F">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قرّر الفصل الثالث (3.11) أن التعارض بين نتيجة تجريبية ونموذج إداري مستخلص من القرآن يوجب مراجعة سلسلة الاشتقاق البشري، والنص خارج المراجعة. حسنًا، لكن أي حلقة من السلسلة نراجع أولًا؟ وبأي ميزان نقدّم حلقة على أخرى؟ هنا نصطدم بإشكالية دوهيم-كواين (Duhem-Quine Thesis)، أو ما يُسمّى «قصور الدليل التجريبي عن تعيين النظرية» (Underdetermination of Theory by Evidence)، وهي إشكالية لا تخص مشروعنا وحده.</w:t>
      </w:r>
    </w:p>
    <w:p w14:paraId="715D99DF" w:rsidR="0001259F" w:rsidRPr="000B0344" w:rsidRDefault="0001259F" w:rsidP="0001259F">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كان بيير دوهيم يتكلم عن الفيزياء حين قرّر أن التجربة لا تختبر فرضية معزولة، وإنما تختبر شبكة كاملة من الافتراضات المساعدة (Auxiliary Assumptions)، تبدأ بصحة الأدوات، وتمر بالفرضيات الخلفية وطريقة تفسير النتائج، وتنتهي بالفرضية المركزية نفسها. وجاء كواين فعمّم الفكرة على المعرفة كلها، فإذا فشل الاختبار لم يخبرنا المنطق وحده أي خيط في الشبكة انقطع.</w:t>
      </w:r>
    </w:p>
    <w:p w14:paraId="2EE4FA25" w:rsidR="0001259F" w:rsidRPr="000B0344" w:rsidRDefault="0001259F" w:rsidP="0001259F">
      <w:pPr>
        <w:bidi/>
        <w:spacing w:after="65"/>
        <w:ind w:right="260"/>
        <w:rPr>
          <w:rFonts w:ascii="Sakkal Majalla" w:hAnsi="Sakkal Majalla" w:cs="Sakkal Majalla"/>
          <w:sz w:val="26"/>
          <w:szCs w:val="26"/>
        </w:rPr>
      </w:pPr>
      <w:r w:rsidRPr="000B0344">
        <w:rPr>
          <w:rFonts w:ascii="Sakkal Majalla" w:hAnsi="Sakkal Majalla" w:cs="Sakkal Majalla"/>
          <w:sz w:val="26"/>
          <w:szCs w:val="26"/>
        </w:rPr>
        <w:t xml:space="preserve">    </w:t>
      </w:r>
      <w:r w:rsidRPr="000B0344">
        <w:rPr>
          <w:rFonts w:ascii="Sakkal Majalla" w:hAnsi="Sakkal Majalla" w:cs="Sakkal Majalla"/>
          <w:i/>
          <w:iCs/>
          <w:color w:val="595959"/>
          <w:sz w:val="26"/>
          <w:szCs w:val="26"/>
          <w:rtl/>
        </w:rPr>
        <w:t>Duhem, P. (1906/1954). The Aim and Structure of Physical Theory. Princeton University Press. | Quine, W.V.O. (1951). Two Dogmas of Empiricism. The Philosophical Review, 60(1), 20-43.</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والإشكالية في مشروعنا أشد منها في الفيزياء؛ لأن النموذج المشتق من القرآن حين يفشل في الاختبار الميداني تمتد شبكة الافتراضات التي قد يكمن فيها الخطأ إلى خمسة عشر موضعًا على الأقل، ثمانية في بروتوكول القراءة، وخمسة في سلم الاشتقاق، واثنان في التصميم التجريبي (الجدول في 7.2). ولو اكتفينا، كلما فشل اختبار، بأن نلقي اللوم على «مستوى بشري ما» دون أن نسمّيه، لصار المشروع عرضة لتهمة ثقيلة، هي أنه غير قابل للتكذيب في الممارسة وإن بدا قابلًا له على الورق.</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المطلوب إذن أن نحدد الموضع الذي يُراجَع أولًا عند كل نوع من أنواع الفشل. وكلما اتسعت الشبكة صار إعلان ترتيب المراجعة مسبقًا أشد لزومًا.</w:t>
      </w:r>
    </w:p>
    <w:p w14:paraId="602B76EB" w:rsidR="0001259F" w:rsidRPr="000B0344" w:rsidRDefault="0001259F" w:rsidP="0001259F">
      <w:pPr>
        <w:bidi/>
        <w:spacing w:before="70" w:after="38"/>
        <w:rPr>
          <w:rFonts w:ascii="Sakkal Majalla" w:hAnsi="Sakkal Majalla" w:cs="Sakkal Majalla"/>
          <w:sz w:val="26"/>
          <w:szCs w:val="26"/>
        </w:rPr>
      </w:pPr>
      <w:r>
        <w:rPr>
          <w:rFonts w:ascii="Sakkal Majalla" w:hAnsi="Sakkal Majalla" w:cs="Sakkal Majalla"/>
          <w:b/>
          <w:bCs/>
          <w:color w:val="156082"/>
          <w:sz w:val="26"/>
          <w:szCs w:val="26"/>
          <w:rtl/>
        </w:rPr>
        <w:t>رد بوبر على دوهيم-كواين، ولماذا لا يكفي وحده</w:t>
      </w:r>
    </w:p>
    <w:p w14:paraId="7E7DF474" w:rsidR="0001259F" w:rsidRPr="000B0344" w:rsidRDefault="0001259F" w:rsidP="0001259F">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اقترح كارل بوبر مخرجًا سمّاه «القرار المنهجي» (Methodological Decision)، وفكرته أن يحدد الباحث قبل التجربة أي عناصر الشبكة سيعدّها ثابتة وأيها موضع الاختبار، ثم يلتزم بما حدّد، فيُغلق باب اختيار موضع اللوم بعد أن تظهر النتيجة.</w:t>
      </w:r>
    </w:p>
    <w:p w14:paraId="4117F33D" w:rsidR="0001259F" w:rsidRPr="000B0344" w:rsidRDefault="0001259F" w:rsidP="0001259F">
      <w:pPr>
        <w:bidi/>
        <w:spacing w:after="65"/>
        <w:ind w:right="260"/>
        <w:rPr>
          <w:rFonts w:ascii="Sakkal Majalla" w:hAnsi="Sakkal Majalla" w:cs="Sakkal Majalla"/>
          <w:sz w:val="26"/>
          <w:szCs w:val="26"/>
        </w:rPr>
      </w:pPr>
      <w:r>
        <w:rPr>
          <w:rFonts w:ascii="Sakkal Majalla" w:hAnsi="Sakkal Majalla" w:cs="Sakkal Majalla"/>
          <w:sz w:val="26"/>
          <w:szCs w:val="26"/>
        </w:rPr>
        <w:t xml:space="preserve">    </w:t>
      </w:r>
      <w:r>
        <w:rPr>
          <w:rFonts w:ascii="Sakkal Majalla" w:hAnsi="Sakkal Majalla" w:cs="Sakkal Majalla"/>
          <w:i/>
          <w:iCs/>
          <w:color w:val="595959"/>
          <w:sz w:val="26"/>
          <w:szCs w:val="26"/>
          <w:rtl/>
        </w:rPr>
        <w:t>Popper, K. (1959). The Logic of Scientific Discovery. Hutchinson. الفصل الرابع: الفرضيات المساعدة والقرار المنهجي.</w:t>
      </w:r>
    </w:p>
    <w:p w14:paraId="4EDB309E" w:rsidR="0001259F" w:rsidRPr="000B0344" w:rsidRDefault="0001259F" w:rsidP="0001259F">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وأنا أتبنّى هذا المخرج؛ لأن الخوارزمية في 7.4 تحدد ترتيب المراجعة قبل أن يقع أي تعارض، لا في لحظة الفشل حين يبلغ التحيز الدفاعي ذروته. غير أن القرار المنهجي وحده لا يكفي، فالباحث الذي التزم بالترتيب قد يطبّقه على هواه، فيبقى الالتزام شكلًا بلا جوهر؛ لذلك أضيف إليه المراجعة الخارجية المستقلة التي وضع الفصل الثالث أسسها (3.9).</w:t>
      </w:r>
    </w:p>
    <w:p w14:paraId="4F35CF55" w:rsidR="0001259F" w:rsidRPr="000B0344" w:rsidRDefault="0001259F" w:rsidP="0001259F">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وفي هذه الخوارزمية تلتقي أدوات الفصول السابقة كلها، كما تجتمع إدارات المؤسسة على طاولة واحدة حين تقع الأزمة، فتحضر الفرضية الصفرية والمحكّات من الفصل الثالث، وترتيب المصادر من الرابع، ومستويات السلم والبطاقة وهامش عدم اليقين من الخامس، وخطوات القراءة من السادس.</w:t>
      </w:r>
    </w:p>
    <w:p w14:paraId="5CB3F976" w:rsidR="0001259F" w:rsidRPr="000B0344" w:rsidRDefault="0001259F" w:rsidP="0001259F">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7.2  التأصيل الأصولي: تعارض الأدلة عند الشافعي والزركشي</w:t>
      </w:r>
      <w:r>
        <w:fldChar w:fldCharType="begin"/>
      </w:r>
      <w:r>
        <w:instrText xml:space="preserve"> TC "7.2  التأصيل الأصولي: تعارض الأدلة عند الشافعي والزركشي" \l 2 </w:instrText>
      </w:r>
      <w:r>
        <w:fldChar w:fldCharType="end"/>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وقد واجه علماء الأصول، قبل دوهيم بقرون، سؤالًا قريبًا من سؤاله: إذا بدا التعارض بين دليلين صحيحين، فبأيهما نأخذ؟ وبأي ترتيب نفحص؟ على أن الفرق بين المسألتين لا يصح إغفاله؛ لأن التعارض عندهم بين دليلين شرعيين، وهو هنا بين نموذج بشري ونتيجة تجريبية، فما نأخذه منهم منهج في الترتيب والتثبت، أما المسألة نفسها فمختلفة.</w:t>
      </w:r>
    </w:p>
    <w:p w14:paraId="13936301" w:rsidR="0001259F" w:rsidRPr="000B0344" w:rsidRDefault="0001259F" w:rsidP="0001259F">
      <w:pPr>
        <w:bidi/>
        <w:spacing w:before="70" w:after="38"/>
        <w:rPr>
          <w:rFonts w:ascii="Sakkal Majalla" w:hAnsi="Sakkal Majalla" w:cs="Sakkal Majalla"/>
          <w:sz w:val="26"/>
          <w:szCs w:val="26"/>
        </w:rPr>
      </w:pPr>
      <w:r>
        <w:rPr>
          <w:rFonts w:ascii="Sakkal Majalla" w:hAnsi="Sakkal Majalla" w:cs="Sakkal Majalla"/>
          <w:b/>
          <w:bCs/>
          <w:color w:val="156082"/>
          <w:sz w:val="26"/>
          <w:szCs w:val="26"/>
          <w:rtl/>
        </w:rPr>
        <w:t>الشافعي في «الرسالة»: التعارض الحقيقي منتفٍ</w:t>
      </w:r>
    </w:p>
    <w:p w14:paraId="1849E5E6" w:rsidR="0001259F" w:rsidRPr="000B0344" w:rsidRDefault="0001259F" w:rsidP="0001259F">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يقرّر الإمام الشافعي في «الرسالة» أن ما صحّ من الأدلة لا يتعارض تعارضًا حقيقيًا، وأن ما يبدو اختلافًا فإما أن يُجمع بين طرفيه، وإما أن يُعرف فيه الناسخ من المنسوخ، وإما أن يُرجَّح أحدهما. وموقف الكتاب قريب من هذا في مجاله؛ لأن الله خالق الواقع ومنزّل الوحي، فأي تعارض يظهر بينهما مردّه إلى خطأ في الاشتقاق البشري. وأقرب من ذلك إلى موضوعنا قاعدة ابن تيمية في «درء تعارض العقل والنقل»، وهي أن صحيح المنقول لا يعارض صريح المعقول.</w:t>
      </w:r>
    </w:p>
    <w:p w14:paraId="6605556F" w:rsidR="0001259F" w:rsidRPr="000B0344" w:rsidRDefault="0001259F" w:rsidP="0001259F">
      <w:pPr>
        <w:bidi/>
        <w:spacing w:after="65"/>
        <w:ind w:right="260"/>
        <w:rPr>
          <w:rFonts w:ascii="Sakkal Majalla" w:hAnsi="Sakkal Majalla" w:cs="Sakkal Majalla"/>
          <w:sz w:val="26"/>
          <w:szCs w:val="26"/>
        </w:rPr>
      </w:pPr>
      <w:r>
        <w:rPr>
          <w:rFonts w:ascii="Sakkal Majalla" w:hAnsi="Sakkal Majalla" w:cs="Sakkal Majalla"/>
          <w:sz w:val="26"/>
          <w:szCs w:val="26"/>
        </w:rPr>
        <w:t xml:space="preserve">    </w:t>
      </w:r>
      <w:r>
        <w:rPr>
          <w:rFonts w:ascii="Sakkal Majalla" w:hAnsi="Sakkal Majalla" w:cs="Sakkal Majalla"/>
          <w:i/>
          <w:iCs/>
          <w:color w:val="595959"/>
          <w:sz w:val="26"/>
          <w:szCs w:val="26"/>
          <w:rtl/>
        </w:rPr>
        <w:t>الشافعي، محمد بن إدريس (ت.204هـ). الرسالة. تحقيق أحمد شاكر، مكتبة الحلبي. باب «اختلاف الحديث». | ابن تيمية، أحمد بن عبد الحليم (ت.728هـ). درء تعارض العقل والنقل.</w:t>
      </w:r>
    </w:p>
    <w:p w14:paraId="75AB7BF5" w:rsidR="0001259F" w:rsidRPr="000B0344" w:rsidRDefault="0001259F" w:rsidP="0001259F">
      <w:pPr>
        <w:bidi/>
        <w:spacing w:before="70" w:after="38"/>
        <w:rPr>
          <w:rFonts w:ascii="Sakkal Majalla" w:hAnsi="Sakkal Majalla" w:cs="Sakkal Majalla"/>
          <w:sz w:val="26"/>
          <w:szCs w:val="26"/>
        </w:rPr>
      </w:pPr>
      <w:r>
        <w:rPr>
          <w:rFonts w:ascii="Sakkal Majalla" w:hAnsi="Sakkal Majalla" w:cs="Sakkal Majalla"/>
          <w:b/>
          <w:bCs/>
          <w:color w:val="156082"/>
          <w:sz w:val="26"/>
          <w:szCs w:val="26"/>
          <w:rtl/>
        </w:rPr>
        <w:t>الزركشي في «البحر المحيط»: أربع مراتب</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20"/>
        <w:gridCol w:w="1680"/>
        <w:gridCol w:w="3360"/>
        <w:gridCol w:w="4620"/>
      </w:tblGrid>
      <w:tr w:rsidR="0001259F" w:rsidRPr="000B0344" w14:paraId="6171C7A3" w:rsidTr="00201A65">
        <w:tc>
          <w:tcPr>
            <w:tcW w:w="420" w:type="dxa"/>
            <w:shd w:val="clear" w:color="auto" w:fill="1F3864"/>
            <w:tcMar>
              <w:top w:w="40" w:type="dxa"/>
              <w:left w:w="88" w:type="dxa"/>
              <w:bottom w:w="40" w:type="dxa"/>
              <w:right w:w="88" w:type="dxa"/>
            </w:tcMar>
            <w:vAlign w:val="center"/>
          </w:tcPr>
          <w:p w14:paraId="4EBF50C7" w:rsidR="0001259F" w:rsidRPr="000B0344" w:rsidRDefault="0001259F" w:rsidP="00201A65">
            <w:pPr>
              <w:bidi/>
              <w:spacing w:before="20" w:after="20"/>
              <w:rPr>
                <w:rFonts w:ascii="Sakkal Majalla" w:hAnsi="Sakkal Majalla" w:cs="Sakkal Majalla"/>
                <w:sz w:val="26"/>
                <w:szCs w:val="26"/>
              </w:rPr>
            </w:pPr>
            <w:r w:rsidRPr="000B0344">
              <w:rPr>
                <w:rFonts w:ascii="Sakkal Majalla" w:hAnsi="Sakkal Majalla" w:cs="Sakkal Majalla"/>
                <w:b/>
                <w:bCs/>
                <w:color w:val="FFFFFF"/>
                <w:sz w:val="24"/>
                <w:szCs w:val="24"/>
                <w:rtl/>
              </w:rPr>
              <w:t>#</w:t>
            </w:r>
          </w:p>
        </w:tc>
        <w:tc>
          <w:tcPr>
            <w:tcW w:w="1680" w:type="dxa"/>
            <w:shd w:val="clear" w:color="auto" w:fill="1F3864"/>
            <w:tcMar>
              <w:top w:w="40" w:type="dxa"/>
              <w:left w:w="88" w:type="dxa"/>
              <w:bottom w:w="40" w:type="dxa"/>
              <w:right w:w="88" w:type="dxa"/>
            </w:tcMar>
            <w:vAlign w:val="center"/>
          </w:tcPr>
          <w:p w14:paraId="1C8AB5FE" w:rsidR="0001259F" w:rsidRPr="000B0344" w:rsidRDefault="0001259F" w:rsidP="00201A65">
            <w:pPr>
              <w:bidi/>
              <w:spacing w:before="20" w:after="20"/>
              <w:rPr>
                <w:rFonts w:ascii="Sakkal Majalla" w:hAnsi="Sakkal Majalla" w:cs="Sakkal Majalla"/>
                <w:sz w:val="26"/>
                <w:szCs w:val="26"/>
              </w:rPr>
            </w:pPr>
            <w:r w:rsidRPr="000B0344">
              <w:rPr>
                <w:rFonts w:ascii="Sakkal Majalla" w:hAnsi="Sakkal Majalla" w:cs="Sakkal Majalla"/>
                <w:b/>
                <w:bCs/>
                <w:color w:val="FFFFFF"/>
                <w:sz w:val="24"/>
                <w:szCs w:val="24"/>
                <w:rtl/>
              </w:rPr>
              <w:t>المرتبة</w:t>
            </w:r>
          </w:p>
        </w:tc>
        <w:tc>
          <w:tcPr>
            <w:tcW w:w="3360" w:type="dxa"/>
            <w:shd w:val="clear" w:color="auto" w:fill="1F3864"/>
            <w:tcMar>
              <w:top w:w="40" w:type="dxa"/>
              <w:left w:w="88" w:type="dxa"/>
              <w:bottom w:w="40" w:type="dxa"/>
              <w:right w:w="88" w:type="dxa"/>
            </w:tcMar>
            <w:vAlign w:val="center"/>
          </w:tcPr>
          <w:p w14:paraId="107480A2" w:rsidR="0001259F" w:rsidRPr="000B0344" w:rsidRDefault="0001259F" w:rsidP="00201A65">
            <w:pPr>
              <w:bidi/>
              <w:spacing w:before="20" w:after="20"/>
              <w:rPr>
                <w:rFonts w:ascii="Sakkal Majalla" w:hAnsi="Sakkal Majalla" w:cs="Sakkal Majalla"/>
                <w:sz w:val="26"/>
                <w:szCs w:val="26"/>
              </w:rPr>
            </w:pPr>
            <w:r w:rsidRPr="000B0344">
              <w:rPr>
                <w:rFonts w:ascii="Sakkal Majalla" w:hAnsi="Sakkal Majalla" w:cs="Sakkal Majalla"/>
                <w:b/>
                <w:bCs/>
                <w:color w:val="FFFFFF"/>
                <w:sz w:val="24"/>
                <w:szCs w:val="24"/>
                <w:rtl/>
              </w:rPr>
              <w:t>الوصف الأصولي</w:t>
            </w:r>
          </w:p>
        </w:tc>
        <w:tc>
          <w:tcPr>
            <w:tcW w:w="4620" w:type="dxa"/>
            <w:shd w:val="clear" w:color="auto" w:fill="1F3864"/>
            <w:tcMar>
              <w:top w:w="40" w:type="dxa"/>
              <w:left w:w="88" w:type="dxa"/>
              <w:bottom w:w="40" w:type="dxa"/>
              <w:right w:w="88" w:type="dxa"/>
            </w:tcMar>
            <w:vAlign w:val="center"/>
          </w:tcPr>
          <w:p w14:paraId="60777288" w:rsidR="0001259F" w:rsidRPr="000B0344" w:rsidRDefault="0001259F" w:rsidP="00201A65">
            <w:pPr>
              <w:bidi/>
              <w:spacing w:before="20" w:after="20"/>
              <w:rPr>
                <w:rFonts w:ascii="Sakkal Majalla" w:hAnsi="Sakkal Majalla" w:cs="Sakkal Majalla"/>
                <w:sz w:val="26"/>
                <w:szCs w:val="26"/>
              </w:rPr>
            </w:pPr>
            <w:r>
              <w:rPr>
                <w:rFonts w:ascii="Sakkal Majalla" w:hAnsi="Sakkal Majalla" w:cs="Sakkal Majalla"/>
                <w:b/>
                <w:bCs/>
                <w:color w:val="FFFFFF"/>
                <w:sz w:val="24"/>
                <w:szCs w:val="24"/>
                <w:rtl/>
              </w:rPr>
              <w:t xml:space="preserve">التكييف في فض التعارض</w:t>
            </w:r>
          </w:p>
        </w:tc>
      </w:tr>
      <w:tr w:rsidR="0001259F" w:rsidRPr="000B0344" w14:paraId="281B0A42" w:rsidTr="00201A65">
        <w:tc>
          <w:tcPr>
            <w:tcW w:w="420" w:type="dxa"/>
            <w:shd w:val="clear" w:color="auto" w:fill="375623"/>
            <w:tcMar>
              <w:top w:w="40" w:type="dxa"/>
              <w:left w:w="88" w:type="dxa"/>
              <w:bottom w:w="40" w:type="dxa"/>
              <w:right w:w="88" w:type="dxa"/>
            </w:tcMar>
            <w:vAlign w:val="center"/>
          </w:tcPr>
          <w:p w14:paraId="65049832" w:rsidR="0001259F" w:rsidRPr="000B0344" w:rsidRDefault="0001259F" w:rsidP="00201A65">
            <w:pPr>
              <w:bidi/>
              <w:spacing w:before="20" w:after="20"/>
              <w:rPr>
                <w:rFonts w:ascii="Sakkal Majalla" w:hAnsi="Sakkal Majalla" w:cs="Sakkal Majalla"/>
                <w:sz w:val="26"/>
                <w:szCs w:val="26"/>
              </w:rPr>
            </w:pPr>
            <w:r w:rsidRPr="000B0344">
              <w:rPr>
                <w:rFonts w:ascii="Sakkal Majalla" w:hAnsi="Sakkal Majalla" w:cs="Sakkal Majalla"/>
                <w:b/>
                <w:bCs/>
                <w:color w:val="FFFFFF"/>
                <w:sz w:val="24"/>
                <w:szCs w:val="24"/>
                <w:rtl/>
              </w:rPr>
              <w:lastRenderedPageBreak/>
              <w:t>1</w:t>
            </w:r>
          </w:p>
        </w:tc>
        <w:tc>
          <w:tcPr>
            <w:tcW w:w="1680" w:type="dxa"/>
            <w:shd w:val="clear" w:color="auto" w:fill="F8F8F8"/>
            <w:tcMar>
              <w:top w:w="40" w:type="dxa"/>
              <w:left w:w="88" w:type="dxa"/>
              <w:bottom w:w="40" w:type="dxa"/>
              <w:right w:w="88" w:type="dxa"/>
            </w:tcMar>
            <w:vAlign w:val="center"/>
          </w:tcPr>
          <w:p w14:paraId="7C4FAA26" w:rsidR="0001259F" w:rsidRPr="000B0344" w:rsidRDefault="0001259F" w:rsidP="00201A65">
            <w:pPr>
              <w:bidi/>
              <w:spacing w:before="20" w:after="20"/>
              <w:rPr>
                <w:rFonts w:ascii="Sakkal Majalla" w:hAnsi="Sakkal Majalla" w:cs="Sakkal Majalla"/>
                <w:sz w:val="26"/>
                <w:szCs w:val="26"/>
              </w:rPr>
            </w:pPr>
            <w:r w:rsidRPr="000B0344">
              <w:rPr>
                <w:rFonts w:ascii="Sakkal Majalla" w:hAnsi="Sakkal Majalla" w:cs="Sakkal Majalla"/>
                <w:b/>
                <w:bCs/>
                <w:color w:val="000000"/>
                <w:sz w:val="24"/>
                <w:szCs w:val="24"/>
                <w:rtl/>
              </w:rPr>
              <w:t>الجمع (التوفيق)</w:t>
            </w:r>
          </w:p>
        </w:tc>
        <w:tc>
          <w:tcPr>
            <w:tcW w:w="3360" w:type="dxa"/>
            <w:shd w:val="clear" w:color="auto" w:fill="EBF5FB"/>
            <w:tcMar>
              <w:top w:w="40" w:type="dxa"/>
              <w:left w:w="88" w:type="dxa"/>
              <w:bottom w:w="40" w:type="dxa"/>
              <w:right w:w="88" w:type="dxa"/>
            </w:tcMar>
            <w:vAlign w:val="center"/>
          </w:tcPr>
          <w:p w14:paraId="173F7AE7" w:rsidR="0001259F" w:rsidRPr="000B0344" w:rsidRDefault="0001259F"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حمل كل دليل على حال مختلفة فلا يبقى تعارض، وهو المقدَّم عند الجمهور.</w:t>
            </w:r>
          </w:p>
        </w:tc>
        <w:tc>
          <w:tcPr>
            <w:tcW w:w="4620" w:type="dxa"/>
            <w:shd w:val="clear" w:color="auto" w:fill="EBF5E0"/>
            <w:tcMar>
              <w:top w:w="40" w:type="dxa"/>
              <w:left w:w="88" w:type="dxa"/>
              <w:bottom w:w="40" w:type="dxa"/>
              <w:right w:w="88" w:type="dxa"/>
            </w:tcMar>
            <w:vAlign w:val="center"/>
          </w:tcPr>
          <w:p w14:paraId="795AB692" w:rsidR="0001259F" w:rsidRPr="000B0344" w:rsidRDefault="0001259F"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تقييد نطاق النموذج بدل رفضه، حين يثبت أن الفشل سياقي (التطبيق الثاني في 7.5).</w:t>
            </w:r>
          </w:p>
        </w:tc>
      </w:tr>
      <w:tr w:rsidR="0001259F" w:rsidRPr="000B0344" w14:paraId="2BE9E364" w:rsidTr="00201A65">
        <w:tc>
          <w:tcPr>
            <w:tcW w:w="420" w:type="dxa"/>
            <w:shd w:val="clear" w:color="auto" w:fill="FFFFFF"/>
            <w:tcMar>
              <w:top w:w="40" w:type="dxa"/>
              <w:left w:w="88" w:type="dxa"/>
              <w:bottom w:w="40" w:type="dxa"/>
              <w:right w:w="88" w:type="dxa"/>
            </w:tcMar>
            <w:vAlign w:val="center"/>
          </w:tcPr>
          <w:p w14:paraId="30654C56" w:rsidR="0001259F" w:rsidRPr="000B0344" w:rsidRDefault="0001259F" w:rsidP="00201A65">
            <w:pPr>
              <w:bidi/>
              <w:spacing w:before="20" w:after="20"/>
              <w:rPr>
                <w:rFonts w:ascii="Sakkal Majalla" w:hAnsi="Sakkal Majalla" w:cs="Sakkal Majalla"/>
                <w:sz w:val="26"/>
                <w:szCs w:val="26"/>
              </w:rPr>
            </w:pPr>
            <w:r w:rsidRPr="000B0344">
              <w:rPr>
                <w:rFonts w:ascii="Sakkal Majalla" w:hAnsi="Sakkal Majalla" w:cs="Sakkal Majalla"/>
                <w:b/>
                <w:bCs/>
                <w:color w:val="1F3864"/>
                <w:sz w:val="24"/>
                <w:szCs w:val="24"/>
                <w:rtl/>
              </w:rPr>
              <w:t>2</w:t>
            </w:r>
          </w:p>
        </w:tc>
        <w:tc>
          <w:tcPr>
            <w:tcW w:w="1680" w:type="dxa"/>
            <w:shd w:val="clear" w:color="auto" w:fill="FFFFFF"/>
            <w:tcMar>
              <w:top w:w="40" w:type="dxa"/>
              <w:left w:w="88" w:type="dxa"/>
              <w:bottom w:w="40" w:type="dxa"/>
              <w:right w:w="88" w:type="dxa"/>
            </w:tcMar>
            <w:vAlign w:val="center"/>
          </w:tcPr>
          <w:p w14:paraId="392E4839" w:rsidR="0001259F" w:rsidRPr="000B0344" w:rsidRDefault="0001259F" w:rsidP="00201A65">
            <w:pPr>
              <w:bidi/>
              <w:spacing w:before="20" w:after="20"/>
              <w:rPr>
                <w:rFonts w:ascii="Sakkal Majalla" w:hAnsi="Sakkal Majalla" w:cs="Sakkal Majalla"/>
                <w:sz w:val="26"/>
                <w:szCs w:val="26"/>
              </w:rPr>
            </w:pPr>
            <w:r w:rsidRPr="000B0344">
              <w:rPr>
                <w:rFonts w:ascii="Sakkal Majalla" w:hAnsi="Sakkal Majalla" w:cs="Sakkal Majalla"/>
                <w:b/>
                <w:bCs/>
                <w:color w:val="000000"/>
                <w:sz w:val="24"/>
                <w:szCs w:val="24"/>
                <w:rtl/>
              </w:rPr>
              <w:t>النسخ</w:t>
            </w:r>
          </w:p>
        </w:tc>
        <w:tc>
          <w:tcPr>
            <w:tcW w:w="3360" w:type="dxa"/>
            <w:shd w:val="clear" w:color="auto" w:fill="FFFFFF"/>
            <w:tcMar>
              <w:top w:w="40" w:type="dxa"/>
              <w:left w:w="88" w:type="dxa"/>
              <w:bottom w:w="40" w:type="dxa"/>
              <w:right w:w="88" w:type="dxa"/>
            </w:tcMar>
            <w:vAlign w:val="center"/>
          </w:tcPr>
          <w:p w14:paraId="3F958966" w:rsidR="0001259F" w:rsidRPr="000B0344" w:rsidRDefault="0001259F"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إذا تعذّر الجمع: هل أحد الدليلين متأخر ناسخ للآخر؟</w:t>
            </w:r>
          </w:p>
        </w:tc>
        <w:tc>
          <w:tcPr>
            <w:tcW w:w="4620" w:type="dxa"/>
            <w:shd w:val="clear" w:color="auto" w:fill="FFFFFF"/>
            <w:tcMar>
              <w:top w:w="40" w:type="dxa"/>
              <w:left w:w="88" w:type="dxa"/>
              <w:bottom w:w="40" w:type="dxa"/>
              <w:right w:w="88" w:type="dxa"/>
            </w:tcMar>
            <w:vAlign w:val="center"/>
          </w:tcPr>
          <w:p w14:paraId="66C4EDF6" w:rsidR="0001259F" w:rsidRPr="000B0344" w:rsidRDefault="0001259F"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لا ينطبق، فالنص القرآني ثابت؛ وأقرب ما يقابله تحديث فهمنا نحن.</w:t>
            </w:r>
          </w:p>
        </w:tc>
      </w:tr>
      <w:tr w:rsidR="0001259F" w:rsidRPr="000B0344" w14:paraId="19018A1F" w:rsidTr="00201A65">
        <w:tc>
          <w:tcPr>
            <w:tcW w:w="420" w:type="dxa"/>
            <w:shd w:val="clear" w:color="auto" w:fill="EBF5FB"/>
            <w:tcMar>
              <w:top w:w="40" w:type="dxa"/>
              <w:left w:w="88" w:type="dxa"/>
              <w:bottom w:w="40" w:type="dxa"/>
              <w:right w:w="88" w:type="dxa"/>
            </w:tcMar>
            <w:vAlign w:val="center"/>
          </w:tcPr>
          <w:p w14:paraId="46C531D1" w:rsidR="0001259F" w:rsidRPr="000B0344" w:rsidRDefault="0001259F" w:rsidP="00201A65">
            <w:pPr>
              <w:bidi/>
              <w:spacing w:before="20" w:after="20"/>
              <w:rPr>
                <w:rFonts w:ascii="Sakkal Majalla" w:hAnsi="Sakkal Majalla" w:cs="Sakkal Majalla"/>
                <w:sz w:val="26"/>
                <w:szCs w:val="26"/>
              </w:rPr>
            </w:pPr>
            <w:r w:rsidRPr="000B0344">
              <w:rPr>
                <w:rFonts w:ascii="Sakkal Majalla" w:hAnsi="Sakkal Majalla" w:cs="Sakkal Majalla"/>
                <w:b/>
                <w:bCs/>
                <w:color w:val="1F3864"/>
                <w:sz w:val="24"/>
                <w:szCs w:val="24"/>
                <w:rtl/>
              </w:rPr>
              <w:t>3</w:t>
            </w:r>
          </w:p>
        </w:tc>
        <w:tc>
          <w:tcPr>
            <w:tcW w:w="1680" w:type="dxa"/>
            <w:shd w:val="clear" w:color="auto" w:fill="F8F8F8"/>
            <w:tcMar>
              <w:top w:w="40" w:type="dxa"/>
              <w:left w:w="88" w:type="dxa"/>
              <w:bottom w:w="40" w:type="dxa"/>
              <w:right w:w="88" w:type="dxa"/>
            </w:tcMar>
            <w:vAlign w:val="center"/>
          </w:tcPr>
          <w:p w14:paraId="16150B80" w:rsidR="0001259F" w:rsidRPr="000B0344" w:rsidRDefault="0001259F" w:rsidP="00201A65">
            <w:pPr>
              <w:bidi/>
              <w:spacing w:before="20" w:after="20"/>
              <w:rPr>
                <w:rFonts w:ascii="Sakkal Majalla" w:hAnsi="Sakkal Majalla" w:cs="Sakkal Majalla"/>
                <w:sz w:val="26"/>
                <w:szCs w:val="26"/>
              </w:rPr>
            </w:pPr>
            <w:r w:rsidRPr="000B0344">
              <w:rPr>
                <w:rFonts w:ascii="Sakkal Majalla" w:hAnsi="Sakkal Majalla" w:cs="Sakkal Majalla"/>
                <w:b/>
                <w:bCs/>
                <w:color w:val="000000"/>
                <w:sz w:val="24"/>
                <w:szCs w:val="24"/>
                <w:rtl/>
              </w:rPr>
              <w:t>الترجيح</w:t>
            </w:r>
          </w:p>
        </w:tc>
        <w:tc>
          <w:tcPr>
            <w:tcW w:w="3360" w:type="dxa"/>
            <w:shd w:val="clear" w:color="auto" w:fill="EBF5FB"/>
            <w:tcMar>
              <w:top w:w="40" w:type="dxa"/>
              <w:left w:w="88" w:type="dxa"/>
              <w:bottom w:w="40" w:type="dxa"/>
              <w:right w:w="88" w:type="dxa"/>
            </w:tcMar>
            <w:vAlign w:val="center"/>
          </w:tcPr>
          <w:p w14:paraId="4066E88B" w:rsidR="0001259F" w:rsidRPr="000B0344" w:rsidRDefault="0001259F"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إذا تعذّر الجمع والنسخ: يُقدَّم الأقوى سندًا ودلالة.</w:t>
            </w:r>
          </w:p>
        </w:tc>
        <w:tc>
          <w:tcPr>
            <w:tcW w:w="4620" w:type="dxa"/>
            <w:shd w:val="clear" w:color="auto" w:fill="EBF5E0"/>
            <w:tcMar>
              <w:top w:w="40" w:type="dxa"/>
              <w:left w:w="88" w:type="dxa"/>
              <w:bottom w:w="40" w:type="dxa"/>
              <w:right w:w="88" w:type="dxa"/>
            </w:tcMar>
            <w:vAlign w:val="center"/>
          </w:tcPr>
          <w:p w14:paraId="46F3FB6E" w:rsidR="0001259F" w:rsidRPr="000B0344" w:rsidRDefault="0001259F"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تقديم المستوى الأضعف سندًا في سلسلة الاشتقاق للمراجعة (7.4).</w:t>
            </w:r>
          </w:p>
        </w:tc>
      </w:tr>
      <w:tr w:rsidR="0001259F" w:rsidRPr="000B0344" w14:paraId="05FD014D" w:rsidTr="00201A65">
        <w:tc>
          <w:tcPr>
            <w:tcW w:w="420" w:type="dxa"/>
            <w:shd w:val="clear" w:color="auto" w:fill="FFFFFF"/>
            <w:tcMar>
              <w:top w:w="40" w:type="dxa"/>
              <w:left w:w="88" w:type="dxa"/>
              <w:bottom w:w="40" w:type="dxa"/>
              <w:right w:w="88" w:type="dxa"/>
            </w:tcMar>
            <w:vAlign w:val="center"/>
          </w:tcPr>
          <w:p w14:paraId="6B1C94F6" w:rsidR="0001259F" w:rsidRPr="000B0344" w:rsidRDefault="0001259F" w:rsidP="00201A65">
            <w:pPr>
              <w:bidi/>
              <w:spacing w:before="20" w:after="20"/>
              <w:rPr>
                <w:rFonts w:ascii="Sakkal Majalla" w:hAnsi="Sakkal Majalla" w:cs="Sakkal Majalla"/>
                <w:sz w:val="26"/>
                <w:szCs w:val="26"/>
              </w:rPr>
            </w:pPr>
            <w:r w:rsidRPr="000B0344">
              <w:rPr>
                <w:rFonts w:ascii="Sakkal Majalla" w:hAnsi="Sakkal Majalla" w:cs="Sakkal Majalla"/>
                <w:b/>
                <w:bCs/>
                <w:color w:val="1F3864"/>
                <w:sz w:val="24"/>
                <w:szCs w:val="24"/>
                <w:rtl/>
              </w:rPr>
              <w:t>4</w:t>
            </w:r>
          </w:p>
        </w:tc>
        <w:tc>
          <w:tcPr>
            <w:tcW w:w="1680" w:type="dxa"/>
            <w:shd w:val="clear" w:color="auto" w:fill="FFFFFF"/>
            <w:tcMar>
              <w:top w:w="40" w:type="dxa"/>
              <w:left w:w="88" w:type="dxa"/>
              <w:bottom w:w="40" w:type="dxa"/>
              <w:right w:w="88" w:type="dxa"/>
            </w:tcMar>
            <w:vAlign w:val="center"/>
          </w:tcPr>
          <w:p w14:paraId="428B8911" w:rsidR="0001259F" w:rsidRPr="000B0344" w:rsidRDefault="0001259F" w:rsidP="00201A65">
            <w:pPr>
              <w:bidi/>
              <w:spacing w:before="20" w:after="20"/>
              <w:rPr>
                <w:rFonts w:ascii="Sakkal Majalla" w:hAnsi="Sakkal Majalla" w:cs="Sakkal Majalla"/>
                <w:sz w:val="26"/>
                <w:szCs w:val="26"/>
              </w:rPr>
            </w:pPr>
            <w:r w:rsidRPr="000B0344">
              <w:rPr>
                <w:rFonts w:ascii="Sakkal Majalla" w:hAnsi="Sakkal Majalla" w:cs="Sakkal Majalla"/>
                <w:b/>
                <w:bCs/>
                <w:color w:val="000000"/>
                <w:sz w:val="24"/>
                <w:szCs w:val="24"/>
                <w:rtl/>
              </w:rPr>
              <w:t>التوقف</w:t>
            </w:r>
          </w:p>
        </w:tc>
        <w:tc>
          <w:tcPr>
            <w:tcW w:w="3360" w:type="dxa"/>
            <w:shd w:val="clear" w:color="auto" w:fill="FFFFFF"/>
            <w:tcMar>
              <w:top w:w="40" w:type="dxa"/>
              <w:left w:w="88" w:type="dxa"/>
              <w:bottom w:w="40" w:type="dxa"/>
              <w:right w:w="88" w:type="dxa"/>
            </w:tcMar>
            <w:vAlign w:val="center"/>
          </w:tcPr>
          <w:p w14:paraId="7E1639FF" w:rsidR="0001259F" w:rsidRPr="000B0344" w:rsidRDefault="0001259F"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إذا تعذّر ذلك كله: يُتوقف حتى يظهر مرجِّح.</w:t>
            </w:r>
          </w:p>
        </w:tc>
        <w:tc>
          <w:tcPr>
            <w:tcW w:w="4620" w:type="dxa"/>
            <w:shd w:val="clear" w:color="auto" w:fill="FFFFFF"/>
            <w:tcMar>
              <w:top w:w="40" w:type="dxa"/>
              <w:left w:w="88" w:type="dxa"/>
              <w:bottom w:w="40" w:type="dxa"/>
              <w:right w:w="88" w:type="dxa"/>
            </w:tcMar>
            <w:vAlign w:val="center"/>
          </w:tcPr>
          <w:p w14:paraId="35BBF043" w:rsidR="0001259F" w:rsidRPr="000B0344" w:rsidRDefault="0001259F"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تعليق الحكم حين يتعذر تحديد موضع الخطأ بثقة كافية.</w:t>
            </w:r>
          </w:p>
        </w:tc>
      </w:tr>
    </w:tbl>
    <w:p w14:paraId="56279AF9" w:rsidR="0001259F" w:rsidRPr="000B0344" w:rsidRDefault="0001259F" w:rsidP="0001259F">
      <w:pPr>
        <w:bidi/>
        <w:spacing w:after="65"/>
        <w:ind w:right="260"/>
        <w:rPr>
          <w:rFonts w:ascii="Sakkal Majalla" w:hAnsi="Sakkal Majalla" w:cs="Sakkal Majalla"/>
          <w:sz w:val="26"/>
          <w:szCs w:val="26"/>
        </w:rPr>
      </w:pPr>
      <w:r w:rsidRPr="000B0344">
        <w:rPr>
          <w:rFonts w:ascii="Sakkal Majalla" w:hAnsi="Sakkal Majalla" w:cs="Sakkal Majalla"/>
          <w:sz w:val="26"/>
          <w:szCs w:val="26"/>
        </w:rPr>
        <w:t xml:space="preserve">    </w:t>
      </w:r>
      <w:r w:rsidRPr="000B0344">
        <w:rPr>
          <w:rFonts w:ascii="Sakkal Majalla" w:hAnsi="Sakkal Majalla" w:cs="Sakkal Majalla"/>
          <w:i/>
          <w:iCs/>
          <w:color w:val="595959"/>
          <w:sz w:val="26"/>
          <w:szCs w:val="26"/>
          <w:rtl/>
        </w:rPr>
        <w:t>الزركشي، بدر الدين (ت.794هـ). البحر المحيط في أصول الفقه. الجزء السادس، كتاب التعارض والترجيح.</w:t>
      </w:r>
    </w:p>
    <w:p w14:paraId="48711E8B" w:rsidR="0001259F" w:rsidRPr="000B0344" w:rsidRDefault="0001259F" w:rsidP="0001259F">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هذا ترتيب الجمهور كما يعرضه الزركشي، ولم يبتكره هو، وللحنفية ترتيب آخر يقدّم النسخ، ثم الترجيح، ثم الجمع. وقد اخترت ترتيب الجمهور لسبب عملي؛ لأن تقديم الجمع يمنعنا من رفض نموذج قبل أن نفحص إمكان تقييده، ولأن النسخ لا محل له هنا تعمل الخوارزمية بثلاث مراتب فقط، هي الجمع، ثم الترجيح، ثم التوقف.</w:t>
      </w:r>
    </w:p>
    <w:p w14:paraId="3D7C4944" w:rsidR="0001259F" w:rsidRPr="000B0344" w:rsidRDefault="0001259F" w:rsidP="0001259F">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القطعي والظني قبل الجمع والترجيح</w:t>
      </w:r>
    </w:p>
    <w:p w14:paraId="64138F2A" w:rsidR="0001259F" w:rsidRPr="000B0344" w:rsidRDefault="0001259F" w:rsidP="0001259F">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ثم إن الأصوليين، ومنهم ابن قيم الجوزية في «إعلام الموقعين»، يقرّرون أن الدليل القطعي ثبوتًا ودلالةً لا يعارضه ظني مهما بدا قويًا، ومن هنا يسبق الجمعَ والترجيحَ سؤالٌ لا بد منه: ما درجة كل طرف من طرفي التعارض؟</w:t>
      </w:r>
    </w:p>
    <w:p w14:paraId="5D6839D0" w:rsidR="0001259F" w:rsidRPr="000B0344" w:rsidRDefault="0001259F" w:rsidP="0001259F">
      <w:pPr>
        <w:bidi/>
        <w:spacing w:after="65"/>
        <w:ind w:right="260"/>
        <w:rPr>
          <w:rFonts w:ascii="Sakkal Majalla" w:hAnsi="Sakkal Majalla" w:cs="Sakkal Majalla"/>
          <w:sz w:val="26"/>
          <w:szCs w:val="26"/>
        </w:rPr>
      </w:pPr>
      <w:r>
        <w:rPr>
          <w:rFonts w:ascii="Sakkal Majalla" w:hAnsi="Sakkal Majalla" w:cs="Sakkal Majalla"/>
          <w:sz w:val="26"/>
          <w:szCs w:val="26"/>
        </w:rPr>
        <w:t xml:space="preserve">    </w:t>
      </w:r>
      <w:r>
        <w:rPr>
          <w:rFonts w:ascii="Sakkal Majalla" w:hAnsi="Sakkal Majalla" w:cs="Sakkal Majalla"/>
          <w:i/>
          <w:iCs/>
          <w:color w:val="595959"/>
          <w:sz w:val="26"/>
          <w:szCs w:val="26"/>
          <w:rtl/>
        </w:rPr>
        <w:t>ابن قيم الجوزية، محمد بن أبي بكر (ت.751هـ). إعلام الموقعين عن رب العالمين.</w:t>
      </w:r>
    </w:p>
    <w:p w14:paraId="027ECE90" w:rsidR="0001259F" w:rsidRPr="000B0344" w:rsidRDefault="0001259F" w:rsidP="0001259F">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وهنا يلزم الحذر. إن النتيجة التجريبية ظنية دائمًا، وهذا لا خلاف فيه، أما الدلالة القرآنية فلا أصفها بالقطعية لمجرد أن المدارس الخمس اتفقت عليها؛ لأن القطعية عند الأصوليين أكبر من اتفاق خمسة مفسرين اختارهم الكتاب؛ لذلك أعامل الاتفاق مؤشرًا على قوة الدلالة، وأربطه بهامش عدم اليقين (الفصل الخامس). فما كان هامشه «منخفضًا جدًا»، أي آية محكمة واتفاقًا تفسيريًا وسنة ثابتة، لا يُرجَّح عليه ظن تجريبي، ونبحث عن الخطأ فيما بعده من الحلقات (الخطوة 3 في 7.4).</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ولعل القارئ لاحظ معي أن أكثر خطوات الخوارزمية مأخوذ من هذا التراث، من التثبت قبل الحكم كما في أصول الحديث (الخطوة 1)، و«الحكم على الشيء فرع عن تصوره» (الخطوة 2)، إلى تقديم القطعي على الظني (الخطوة 3)، وتقديم الجمع (الخطوة 4)، والترجيح بالأقوى سندًا (الخطوة 5)، والتوقف (الخطوة 6). وما أضفته إليه خمسة أشياء: معايير الصحة التجريبية، والأنواع الأربعة وشجرة القرار، وربط قوة الدلالة بهامش عدم اليقين، واشتراط دليل من البيانات قبل الحكم بأن الفشل سياقي، ورقم معلن لحد التدهور هو مراجعتان. أما نقل الترتيب كله من تعارض الأدلة إلى التعارض بين النموذج والتجربة فامتداد للمنهج، والمسألتان غير متطابقتين. الأصل تراثي، والامتداد اجتهاد.</w:t>
      </w:r>
    </w:p>
    <w:p w14:paraId="2586F1EC" w:rsidR="0001259F" w:rsidRPr="000B0344" w:rsidRDefault="0001259F" w:rsidP="0001259F">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شبكة الافتراضات الخمسة عشر</w:t>
      </w:r>
    </w:p>
    <w:p w14:paraId="44FBA9F9" w:rsidR="0001259F" w:rsidRPr="000B0344" w:rsidRDefault="0001259F" w:rsidP="0001259F">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وهذه مواضع الخطأ المحتملة في المنهجية كلها، ورموزها ب لبروتوكول القراءة، وس لسلم الاشتقاق، وت للتصميم التجريبي، ولم أفرد م2 (بيان السنة) لأن الخطوة ب6 تغطيها، ولا م7 لأنها الاختبار نفسه، وافتراضاتها في ت1 وت2:</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20"/>
        <w:gridCol w:w="2520"/>
        <w:gridCol w:w="3780"/>
        <w:gridCol w:w="3360"/>
      </w:tblGrid>
      <w:tr w:rsidR="0001259F" w:rsidRPr="000B0344" w14:paraId="27EAFD2E" w:rsidTr="00201A65">
        <w:tc>
          <w:tcPr>
            <w:tcW w:w="420" w:type="dxa"/>
            <w:shd w:val="clear" w:color="auto" w:fill="1F3864"/>
            <w:tcMar>
              <w:top w:w="40" w:type="dxa"/>
              <w:left w:w="88" w:type="dxa"/>
              <w:bottom w:w="40" w:type="dxa"/>
              <w:right w:w="88" w:type="dxa"/>
            </w:tcMar>
            <w:vAlign w:val="center"/>
          </w:tcPr>
          <w:p w14:paraId="05B49AFD" w:rsidR="0001259F" w:rsidRPr="000B0344" w:rsidRDefault="0001259F" w:rsidP="00201A65">
            <w:pPr>
              <w:bidi/>
              <w:spacing w:before="20" w:after="20"/>
              <w:rPr>
                <w:rFonts w:ascii="Sakkal Majalla" w:hAnsi="Sakkal Majalla" w:cs="Sakkal Majalla"/>
                <w:sz w:val="26"/>
                <w:szCs w:val="26"/>
              </w:rPr>
            </w:pPr>
            <w:r w:rsidRPr="000B0344">
              <w:rPr>
                <w:rFonts w:ascii="Sakkal Majalla" w:hAnsi="Sakkal Majalla" w:cs="Sakkal Majalla"/>
                <w:b/>
                <w:bCs/>
                <w:color w:val="FFFFFF"/>
                <w:sz w:val="24"/>
                <w:szCs w:val="24"/>
                <w:rtl/>
              </w:rPr>
              <w:t>#</w:t>
            </w:r>
          </w:p>
        </w:tc>
        <w:tc>
          <w:tcPr>
            <w:tcW w:w="2520" w:type="dxa"/>
            <w:shd w:val="clear" w:color="auto" w:fill="1F3864"/>
            <w:tcMar>
              <w:top w:w="40" w:type="dxa"/>
              <w:left w:w="88" w:type="dxa"/>
              <w:bottom w:w="40" w:type="dxa"/>
              <w:right w:w="88" w:type="dxa"/>
            </w:tcMar>
            <w:vAlign w:val="center"/>
          </w:tcPr>
          <w:p w14:paraId="7CAA941A" w:rsidR="0001259F" w:rsidRPr="000B0344" w:rsidRDefault="0001259F" w:rsidP="00201A65">
            <w:pPr>
              <w:bidi/>
              <w:spacing w:before="20" w:after="20"/>
              <w:rPr>
                <w:rFonts w:ascii="Sakkal Majalla" w:hAnsi="Sakkal Majalla" w:cs="Sakkal Majalla"/>
                <w:sz w:val="26"/>
                <w:szCs w:val="26"/>
              </w:rPr>
            </w:pPr>
            <w:r w:rsidRPr="000B0344">
              <w:rPr>
                <w:rFonts w:ascii="Sakkal Majalla" w:hAnsi="Sakkal Majalla" w:cs="Sakkal Majalla"/>
                <w:b/>
                <w:bCs/>
                <w:color w:val="FFFFFF"/>
                <w:sz w:val="24"/>
                <w:szCs w:val="24"/>
                <w:rtl/>
              </w:rPr>
              <w:t>المستوى/الخطوة</w:t>
            </w:r>
          </w:p>
        </w:tc>
        <w:tc>
          <w:tcPr>
            <w:tcW w:w="3780" w:type="dxa"/>
            <w:shd w:val="clear" w:color="auto" w:fill="1F3864"/>
            <w:tcMar>
              <w:top w:w="40" w:type="dxa"/>
              <w:left w:w="88" w:type="dxa"/>
              <w:bottom w:w="40" w:type="dxa"/>
              <w:right w:w="88" w:type="dxa"/>
            </w:tcMar>
            <w:vAlign w:val="center"/>
          </w:tcPr>
          <w:p w14:paraId="3700B27D" w:rsidR="0001259F" w:rsidRPr="000B0344" w:rsidRDefault="0001259F" w:rsidP="00201A65">
            <w:pPr>
              <w:bidi/>
              <w:spacing w:before="20" w:after="20"/>
              <w:rPr>
                <w:rFonts w:ascii="Sakkal Majalla" w:hAnsi="Sakkal Majalla" w:cs="Sakkal Majalla"/>
                <w:sz w:val="26"/>
                <w:szCs w:val="26"/>
              </w:rPr>
            </w:pPr>
            <w:r w:rsidRPr="000B0344">
              <w:rPr>
                <w:rFonts w:ascii="Sakkal Majalla" w:hAnsi="Sakkal Majalla" w:cs="Sakkal Majalla"/>
                <w:b/>
                <w:bCs/>
                <w:color w:val="FFFFFF"/>
                <w:sz w:val="24"/>
                <w:szCs w:val="24"/>
                <w:rtl/>
              </w:rPr>
              <w:t>الافتراض المُساعِد الذي يحمله</w:t>
            </w:r>
          </w:p>
        </w:tc>
        <w:tc>
          <w:tcPr>
            <w:tcW w:w="3360" w:type="dxa"/>
            <w:shd w:val="clear" w:color="auto" w:fill="1F3864"/>
            <w:tcMar>
              <w:top w:w="40" w:type="dxa"/>
              <w:left w:w="88" w:type="dxa"/>
              <w:bottom w:w="40" w:type="dxa"/>
              <w:right w:w="88" w:type="dxa"/>
            </w:tcMar>
            <w:vAlign w:val="center"/>
          </w:tcPr>
          <w:p w14:paraId="30CC47CB" w:rsidR="0001259F" w:rsidRPr="000B0344" w:rsidRDefault="0001259F" w:rsidP="00201A65">
            <w:pPr>
              <w:bidi/>
              <w:spacing w:before="20" w:after="20"/>
              <w:rPr>
                <w:rFonts w:ascii="Sakkal Majalla" w:hAnsi="Sakkal Majalla" w:cs="Sakkal Majalla"/>
                <w:sz w:val="26"/>
                <w:szCs w:val="26"/>
              </w:rPr>
            </w:pPr>
            <w:r w:rsidRPr="000B0344">
              <w:rPr>
                <w:rFonts w:ascii="Sakkal Majalla" w:hAnsi="Sakkal Majalla" w:cs="Sakkal Majalla"/>
                <w:b/>
                <w:bCs/>
                <w:color w:val="FFFFFF"/>
                <w:sz w:val="24"/>
                <w:szCs w:val="24"/>
                <w:rtl/>
              </w:rPr>
              <w:t>مؤشر الخطأ الأكثر شيوعاً</w:t>
            </w:r>
          </w:p>
        </w:tc>
      </w:tr>
      <w:tr w:rsidR="0001259F" w:rsidRPr="000B0344" w14:paraId="6B367AC1" w:rsidTr="00201A65">
        <w:tc>
          <w:tcPr>
            <w:tcW w:w="420" w:type="dxa"/>
            <w:shd w:val="clear" w:color="auto" w:fill="EBF5FB"/>
            <w:tcMar>
              <w:top w:w="40" w:type="dxa"/>
              <w:left w:w="88" w:type="dxa"/>
              <w:bottom w:w="40" w:type="dxa"/>
              <w:right w:w="88" w:type="dxa"/>
            </w:tcMar>
            <w:vAlign w:val="center"/>
          </w:tcPr>
          <w:p w14:paraId="7CFF9DA8" w:rsidR="0001259F" w:rsidRPr="000B0344" w:rsidRDefault="0001259F" w:rsidP="00201A65">
            <w:pPr>
              <w:bidi/>
              <w:spacing w:before="20" w:after="20"/>
              <w:rPr>
                <w:rFonts w:ascii="Sakkal Majalla" w:hAnsi="Sakkal Majalla" w:cs="Sakkal Majalla"/>
                <w:sz w:val="26"/>
                <w:szCs w:val="26"/>
              </w:rPr>
            </w:pPr>
            <w:r w:rsidRPr="000B0344">
              <w:rPr>
                <w:rFonts w:ascii="Sakkal Majalla" w:hAnsi="Sakkal Majalla" w:cs="Sakkal Majalla"/>
                <w:b/>
                <w:bCs/>
                <w:color w:val="1F3864"/>
                <w:sz w:val="24"/>
                <w:szCs w:val="24"/>
                <w:rtl/>
              </w:rPr>
              <w:t>ب1</w:t>
            </w:r>
          </w:p>
        </w:tc>
        <w:tc>
          <w:tcPr>
            <w:tcW w:w="2520" w:type="dxa"/>
            <w:shd w:val="clear" w:color="auto" w:fill="F5F5F5"/>
            <w:tcMar>
              <w:top w:w="40" w:type="dxa"/>
              <w:left w:w="88" w:type="dxa"/>
              <w:bottom w:w="40" w:type="dxa"/>
              <w:right w:w="88" w:type="dxa"/>
            </w:tcMar>
            <w:vAlign w:val="center"/>
          </w:tcPr>
          <w:p w14:paraId="75502EF6" w:rsidR="0001259F" w:rsidRPr="000B0344" w:rsidRDefault="0001259F" w:rsidP="00201A65">
            <w:pPr>
              <w:bidi/>
              <w:spacing w:before="20" w:after="20"/>
              <w:rPr>
                <w:rFonts w:ascii="Sakkal Majalla" w:hAnsi="Sakkal Majalla" w:cs="Sakkal Majalla"/>
                <w:sz w:val="26"/>
                <w:szCs w:val="26"/>
              </w:rPr>
            </w:pPr>
            <w:r>
              <w:rPr>
                <w:rFonts w:ascii="Sakkal Majalla" w:hAnsi="Sakkal Majalla" w:cs="Sakkal Majalla"/>
                <w:b/>
                <w:bCs/>
                <w:color w:val="000000"/>
                <w:sz w:val="24"/>
                <w:szCs w:val="24"/>
                <w:rtl/>
              </w:rPr>
              <w:t xml:space="preserve">السياق الأولي</w:t>
            </w:r>
          </w:p>
        </w:tc>
        <w:tc>
          <w:tcPr>
            <w:tcW w:w="3780" w:type="dxa"/>
            <w:shd w:val="clear" w:color="auto" w:fill="EBF5FB"/>
            <w:tcMar>
              <w:top w:w="40" w:type="dxa"/>
              <w:left w:w="88" w:type="dxa"/>
              <w:bottom w:w="40" w:type="dxa"/>
              <w:right w:w="88" w:type="dxa"/>
            </w:tcMar>
            <w:vAlign w:val="center"/>
          </w:tcPr>
          <w:p w14:paraId="20269A2A" w:rsidR="0001259F" w:rsidRPr="000B0344" w:rsidRDefault="0001259F"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السياق المحدد (مكية/مدنية، والسباق واللحاق) هو وحده المتعلق بالمفهوم.</w:t>
            </w:r>
          </w:p>
        </w:tc>
        <w:tc>
          <w:tcPr>
            <w:tcW w:w="3360" w:type="dxa"/>
            <w:shd w:val="clear" w:color="auto" w:fill="FFF8F8"/>
            <w:tcMar>
              <w:top w:w="40" w:type="dxa"/>
              <w:left w:w="88" w:type="dxa"/>
              <w:bottom w:w="40" w:type="dxa"/>
              <w:right w:w="88" w:type="dxa"/>
            </w:tcMar>
            <w:vAlign w:val="center"/>
          </w:tcPr>
          <w:p w14:paraId="03F50E69" w:rsidR="0001259F" w:rsidRPr="000B0344" w:rsidRDefault="0001259F" w:rsidP="00201A65">
            <w:pPr>
              <w:bidi/>
              <w:spacing w:before="20" w:after="20"/>
              <w:rPr>
                <w:rFonts w:ascii="Sakkal Majalla" w:hAnsi="Sakkal Majalla" w:cs="Sakkal Majalla"/>
                <w:sz w:val="26"/>
                <w:szCs w:val="26"/>
              </w:rPr>
            </w:pPr>
            <w:r>
              <w:rPr>
                <w:rFonts w:ascii="Sakkal Majalla" w:hAnsi="Sakkal Majalla" w:cs="Sakkal Majalla"/>
                <w:color w:val="C00000"/>
                <w:sz w:val="24"/>
                <w:szCs w:val="24"/>
                <w:rtl/>
              </w:rPr>
              <w:t xml:space="preserve">إغفال سياقات سابقة أو لاحقة ذات صلة.</w:t>
            </w:r>
          </w:p>
        </w:tc>
      </w:tr>
      <w:tr w:rsidR="0001259F" w:rsidRPr="000B0344" w14:paraId="5B68D7F9" w:rsidTr="00201A65">
        <w:tc>
          <w:tcPr>
            <w:tcW w:w="420" w:type="dxa"/>
            <w:shd w:val="clear" w:color="auto" w:fill="FFFFFF"/>
            <w:tcMar>
              <w:top w:w="40" w:type="dxa"/>
              <w:left w:w="88" w:type="dxa"/>
              <w:bottom w:w="40" w:type="dxa"/>
              <w:right w:w="88" w:type="dxa"/>
            </w:tcMar>
            <w:vAlign w:val="center"/>
          </w:tcPr>
          <w:p w14:paraId="24102930" w:rsidR="0001259F" w:rsidRPr="000B0344" w:rsidRDefault="0001259F" w:rsidP="00201A65">
            <w:pPr>
              <w:bidi/>
              <w:spacing w:before="20" w:after="20"/>
              <w:rPr>
                <w:rFonts w:ascii="Sakkal Majalla" w:hAnsi="Sakkal Majalla" w:cs="Sakkal Majalla"/>
                <w:sz w:val="26"/>
                <w:szCs w:val="26"/>
              </w:rPr>
            </w:pPr>
            <w:r w:rsidRPr="000B0344">
              <w:rPr>
                <w:rFonts w:ascii="Sakkal Majalla" w:hAnsi="Sakkal Majalla" w:cs="Sakkal Majalla"/>
                <w:b/>
                <w:bCs/>
                <w:color w:val="1F3864"/>
                <w:sz w:val="24"/>
                <w:szCs w:val="24"/>
                <w:rtl/>
              </w:rPr>
              <w:t>ب2</w:t>
            </w:r>
          </w:p>
        </w:tc>
        <w:tc>
          <w:tcPr>
            <w:tcW w:w="2520" w:type="dxa"/>
            <w:shd w:val="clear" w:color="auto" w:fill="FFFFFF"/>
            <w:tcMar>
              <w:top w:w="40" w:type="dxa"/>
              <w:left w:w="88" w:type="dxa"/>
              <w:bottom w:w="40" w:type="dxa"/>
              <w:right w:w="88" w:type="dxa"/>
            </w:tcMar>
            <w:vAlign w:val="center"/>
          </w:tcPr>
          <w:p w14:paraId="1B08DFA5" w:rsidR="0001259F" w:rsidRPr="000B0344" w:rsidRDefault="0001259F" w:rsidP="00201A65">
            <w:pPr>
              <w:bidi/>
              <w:spacing w:before="20" w:after="20"/>
              <w:rPr>
                <w:rFonts w:ascii="Sakkal Majalla" w:hAnsi="Sakkal Majalla" w:cs="Sakkal Majalla"/>
                <w:sz w:val="26"/>
                <w:szCs w:val="26"/>
              </w:rPr>
            </w:pPr>
            <w:r>
              <w:rPr>
                <w:rFonts w:ascii="Sakkal Majalla" w:hAnsi="Sakkal Majalla" w:cs="Sakkal Majalla"/>
                <w:b/>
                <w:bCs/>
                <w:color w:val="000000"/>
                <w:sz w:val="24"/>
                <w:szCs w:val="24"/>
                <w:rtl/>
              </w:rPr>
              <w:t xml:space="preserve">الدلالة اللغوية</w:t>
            </w:r>
          </w:p>
        </w:tc>
        <w:tc>
          <w:tcPr>
            <w:tcW w:w="3780" w:type="dxa"/>
            <w:shd w:val="clear" w:color="auto" w:fill="FFFFFF"/>
            <w:tcMar>
              <w:top w:w="40" w:type="dxa"/>
              <w:left w:w="88" w:type="dxa"/>
              <w:bottom w:w="40" w:type="dxa"/>
              <w:right w:w="88" w:type="dxa"/>
            </w:tcMar>
            <w:vAlign w:val="center"/>
          </w:tcPr>
          <w:p w14:paraId="3E78822D" w:rsidR="0001259F" w:rsidRPr="000B0344" w:rsidRDefault="0001259F"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المعاجم الأربعة (ابن فارس، والراغب، وابن منظور، والزمخشري) كافية لتحديد الدلالة.</w:t>
            </w:r>
          </w:p>
        </w:tc>
        <w:tc>
          <w:tcPr>
            <w:tcW w:w="3360" w:type="dxa"/>
            <w:shd w:val="clear" w:color="auto" w:fill="FFFFFF"/>
            <w:tcMar>
              <w:top w:w="40" w:type="dxa"/>
              <w:left w:w="88" w:type="dxa"/>
              <w:bottom w:w="40" w:type="dxa"/>
              <w:right w:w="88" w:type="dxa"/>
            </w:tcMar>
            <w:vAlign w:val="center"/>
          </w:tcPr>
          <w:p w14:paraId="3026CBE5" w:rsidR="0001259F" w:rsidRPr="000B0344" w:rsidRDefault="0001259F" w:rsidP="00201A65">
            <w:pPr>
              <w:bidi/>
              <w:spacing w:before="20" w:after="20"/>
              <w:rPr>
                <w:rFonts w:ascii="Sakkal Majalla" w:hAnsi="Sakkal Majalla" w:cs="Sakkal Majalla"/>
                <w:sz w:val="26"/>
                <w:szCs w:val="26"/>
              </w:rPr>
            </w:pPr>
            <w:r>
              <w:rPr>
                <w:rFonts w:ascii="Sakkal Majalla" w:hAnsi="Sakkal Majalla" w:cs="Sakkal Majalla"/>
                <w:color w:val="C00000"/>
                <w:sz w:val="24"/>
                <w:szCs w:val="24"/>
                <w:rtl/>
              </w:rPr>
              <w:t xml:space="preserve">الاقتصار على معجم واحد.</w:t>
            </w:r>
          </w:p>
        </w:tc>
      </w:tr>
      <w:tr w:rsidR="0001259F" w:rsidRPr="000B0344" w14:paraId="7A8581F5" w:rsidTr="00201A65">
        <w:tc>
          <w:tcPr>
            <w:tcW w:w="420" w:type="dxa"/>
            <w:shd w:val="clear" w:color="auto" w:fill="EBF5FB"/>
            <w:tcMar>
              <w:top w:w="40" w:type="dxa"/>
              <w:left w:w="88" w:type="dxa"/>
              <w:bottom w:w="40" w:type="dxa"/>
              <w:right w:w="88" w:type="dxa"/>
            </w:tcMar>
            <w:vAlign w:val="center"/>
          </w:tcPr>
          <w:p w14:paraId="603245BE" w:rsidR="0001259F" w:rsidRPr="000B0344" w:rsidRDefault="0001259F" w:rsidP="00201A65">
            <w:pPr>
              <w:bidi/>
              <w:spacing w:before="20" w:after="20"/>
              <w:rPr>
                <w:rFonts w:ascii="Sakkal Majalla" w:hAnsi="Sakkal Majalla" w:cs="Sakkal Majalla"/>
                <w:sz w:val="26"/>
                <w:szCs w:val="26"/>
              </w:rPr>
            </w:pPr>
            <w:r w:rsidRPr="000B0344">
              <w:rPr>
                <w:rFonts w:ascii="Sakkal Majalla" w:hAnsi="Sakkal Majalla" w:cs="Sakkal Majalla"/>
                <w:b/>
                <w:bCs/>
                <w:color w:val="1F3864"/>
                <w:sz w:val="24"/>
                <w:szCs w:val="24"/>
                <w:rtl/>
              </w:rPr>
              <w:t>ب3</w:t>
            </w:r>
          </w:p>
        </w:tc>
        <w:tc>
          <w:tcPr>
            <w:tcW w:w="2520" w:type="dxa"/>
            <w:shd w:val="clear" w:color="auto" w:fill="F5F5F5"/>
            <w:tcMar>
              <w:top w:w="40" w:type="dxa"/>
              <w:left w:w="88" w:type="dxa"/>
              <w:bottom w:w="40" w:type="dxa"/>
              <w:right w:w="88" w:type="dxa"/>
            </w:tcMar>
            <w:vAlign w:val="center"/>
          </w:tcPr>
          <w:p w14:paraId="03AA8582" w:rsidR="0001259F" w:rsidRPr="000B0344" w:rsidRDefault="0001259F" w:rsidP="00201A65">
            <w:pPr>
              <w:bidi/>
              <w:spacing w:before="20" w:after="20"/>
              <w:rPr>
                <w:rFonts w:ascii="Sakkal Majalla" w:hAnsi="Sakkal Majalla" w:cs="Sakkal Majalla"/>
                <w:sz w:val="26"/>
                <w:szCs w:val="26"/>
              </w:rPr>
            </w:pPr>
            <w:r>
              <w:rPr>
                <w:rFonts w:ascii="Sakkal Majalla" w:hAnsi="Sakkal Majalla" w:cs="Sakkal Majalla"/>
                <w:b/>
                <w:bCs/>
                <w:color w:val="000000"/>
                <w:sz w:val="24"/>
                <w:szCs w:val="24"/>
                <w:rtl/>
              </w:rPr>
              <w:t xml:space="preserve">التفسير متعدد المدارس</w:t>
            </w:r>
          </w:p>
        </w:tc>
        <w:tc>
          <w:tcPr>
            <w:tcW w:w="3780" w:type="dxa"/>
            <w:shd w:val="clear" w:color="auto" w:fill="EBF5FB"/>
            <w:tcMar>
              <w:top w:w="40" w:type="dxa"/>
              <w:left w:w="88" w:type="dxa"/>
              <w:bottom w:w="40" w:type="dxa"/>
              <w:right w:w="88" w:type="dxa"/>
            </w:tcMar>
            <w:vAlign w:val="center"/>
          </w:tcPr>
          <w:p w14:paraId="3FD08CE4" w:rsidR="0001259F" w:rsidRPr="000B0344" w:rsidRDefault="0001259F" w:rsidP="00201A65">
            <w:pPr>
              <w:bidi/>
              <w:spacing w:before="20" w:after="20"/>
              <w:rPr>
                <w:rFonts w:ascii="Sakkal Majalla" w:hAnsi="Sakkal Majalla" w:cs="Sakkal Majalla"/>
                <w:sz w:val="26"/>
                <w:szCs w:val="26"/>
              </w:rPr>
            </w:pPr>
            <w:r w:rsidRPr="000B0344">
              <w:rPr>
                <w:rFonts w:ascii="Sakkal Majalla" w:hAnsi="Sakkal Majalla" w:cs="Sakkal Majalla"/>
                <w:color w:val="000000"/>
                <w:sz w:val="24"/>
                <w:szCs w:val="24"/>
                <w:rtl/>
              </w:rPr>
              <w:t>المدارس الخمس المُختارة تمثّل التنوع التفسيري الكافي.</w:t>
            </w:r>
          </w:p>
        </w:tc>
        <w:tc>
          <w:tcPr>
            <w:tcW w:w="3360" w:type="dxa"/>
            <w:shd w:val="clear" w:color="auto" w:fill="FFF8F8"/>
            <w:tcMar>
              <w:top w:w="40" w:type="dxa"/>
              <w:left w:w="88" w:type="dxa"/>
              <w:bottom w:w="40" w:type="dxa"/>
              <w:right w:w="88" w:type="dxa"/>
            </w:tcMar>
            <w:vAlign w:val="center"/>
          </w:tcPr>
          <w:p w14:paraId="3EB9D74D" w:rsidR="0001259F" w:rsidRPr="000B0344" w:rsidRDefault="0001259F" w:rsidP="00201A65">
            <w:pPr>
              <w:bidi/>
              <w:spacing w:before="20" w:after="20"/>
              <w:rPr>
                <w:rFonts w:ascii="Sakkal Majalla" w:hAnsi="Sakkal Majalla" w:cs="Sakkal Majalla"/>
                <w:sz w:val="26"/>
                <w:szCs w:val="26"/>
              </w:rPr>
            </w:pPr>
            <w:r>
              <w:rPr>
                <w:rFonts w:ascii="Sakkal Majalla" w:hAnsi="Sakkal Majalla" w:cs="Sakkal Majalla"/>
                <w:color w:val="C00000"/>
                <w:sz w:val="24"/>
                <w:szCs w:val="24"/>
                <w:rtl/>
              </w:rPr>
              <w:t xml:space="preserve">الاقتصار على مدرسة أو مدرستين.</w:t>
            </w:r>
          </w:p>
        </w:tc>
      </w:tr>
      <w:tr w:rsidR="0001259F" w:rsidRPr="000B0344" w14:paraId="24807F88" w:rsidTr="00201A65">
        <w:tc>
          <w:tcPr>
            <w:tcW w:w="420" w:type="dxa"/>
            <w:shd w:val="clear" w:color="auto" w:fill="FFFFFF"/>
            <w:tcMar>
              <w:top w:w="40" w:type="dxa"/>
              <w:left w:w="88" w:type="dxa"/>
              <w:bottom w:w="40" w:type="dxa"/>
              <w:right w:w="88" w:type="dxa"/>
            </w:tcMar>
            <w:vAlign w:val="center"/>
          </w:tcPr>
          <w:p w14:paraId="6ED77DCD" w:rsidR="0001259F" w:rsidRPr="000B0344" w:rsidRDefault="0001259F" w:rsidP="00201A65">
            <w:pPr>
              <w:bidi/>
              <w:spacing w:before="20" w:after="20"/>
              <w:rPr>
                <w:rFonts w:ascii="Sakkal Majalla" w:hAnsi="Sakkal Majalla" w:cs="Sakkal Majalla"/>
                <w:sz w:val="26"/>
                <w:szCs w:val="26"/>
              </w:rPr>
            </w:pPr>
            <w:r w:rsidRPr="000B0344">
              <w:rPr>
                <w:rFonts w:ascii="Sakkal Majalla" w:hAnsi="Sakkal Majalla" w:cs="Sakkal Majalla"/>
                <w:b/>
                <w:bCs/>
                <w:color w:val="1F3864"/>
                <w:sz w:val="24"/>
                <w:szCs w:val="24"/>
                <w:rtl/>
              </w:rPr>
              <w:t>ب4</w:t>
            </w:r>
          </w:p>
        </w:tc>
        <w:tc>
          <w:tcPr>
            <w:tcW w:w="2520" w:type="dxa"/>
            <w:shd w:val="clear" w:color="auto" w:fill="FFFFFF"/>
            <w:tcMar>
              <w:top w:w="40" w:type="dxa"/>
              <w:left w:w="88" w:type="dxa"/>
              <w:bottom w:w="40" w:type="dxa"/>
              <w:right w:w="88" w:type="dxa"/>
            </w:tcMar>
            <w:vAlign w:val="center"/>
          </w:tcPr>
          <w:p w14:paraId="5C020D98" w:rsidR="0001259F" w:rsidRPr="000B0344" w:rsidRDefault="0001259F" w:rsidP="00201A65">
            <w:pPr>
              <w:bidi/>
              <w:spacing w:before="20" w:after="20"/>
              <w:rPr>
                <w:rFonts w:ascii="Sakkal Majalla" w:hAnsi="Sakkal Majalla" w:cs="Sakkal Majalla"/>
                <w:sz w:val="26"/>
                <w:szCs w:val="26"/>
              </w:rPr>
            </w:pPr>
            <w:r>
              <w:rPr>
                <w:rFonts w:ascii="Sakkal Majalla" w:hAnsi="Sakkal Majalla" w:cs="Sakkal Majalla"/>
                <w:b/>
                <w:bCs/>
                <w:color w:val="000000"/>
                <w:sz w:val="24"/>
                <w:szCs w:val="24"/>
                <w:rtl/>
              </w:rPr>
              <w:t xml:space="preserve">الاستقراء الموضوعي</w:t>
            </w:r>
          </w:p>
        </w:tc>
        <w:tc>
          <w:tcPr>
            <w:tcW w:w="3780" w:type="dxa"/>
            <w:shd w:val="clear" w:color="auto" w:fill="FFFFFF"/>
            <w:tcMar>
              <w:top w:w="40" w:type="dxa"/>
              <w:left w:w="88" w:type="dxa"/>
              <w:bottom w:w="40" w:type="dxa"/>
              <w:right w:w="88" w:type="dxa"/>
            </w:tcMar>
            <w:vAlign w:val="center"/>
          </w:tcPr>
          <w:p w14:paraId="55D05E41" w:rsidR="0001259F" w:rsidRPr="000B0344" w:rsidRDefault="0001259F"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الحصر تام، لم يَفُت موضع ذو صلة.</w:t>
            </w:r>
          </w:p>
        </w:tc>
        <w:tc>
          <w:tcPr>
            <w:tcW w:w="3360" w:type="dxa"/>
            <w:shd w:val="clear" w:color="auto" w:fill="FFFFFF"/>
            <w:tcMar>
              <w:top w:w="40" w:type="dxa"/>
              <w:left w:w="88" w:type="dxa"/>
              <w:bottom w:w="40" w:type="dxa"/>
              <w:right w:w="88" w:type="dxa"/>
            </w:tcMar>
            <w:vAlign w:val="center"/>
          </w:tcPr>
          <w:p w14:paraId="35BCBBE1" w:rsidR="0001259F" w:rsidRPr="000B0344" w:rsidRDefault="0001259F" w:rsidP="00201A65">
            <w:pPr>
              <w:bidi/>
              <w:spacing w:before="20" w:after="20"/>
              <w:rPr>
                <w:rFonts w:ascii="Sakkal Majalla" w:hAnsi="Sakkal Majalla" w:cs="Sakkal Majalla"/>
                <w:sz w:val="26"/>
                <w:szCs w:val="26"/>
              </w:rPr>
            </w:pPr>
            <w:r>
              <w:rPr>
                <w:rFonts w:ascii="Sakkal Majalla" w:hAnsi="Sakkal Majalla" w:cs="Sakkal Majalla"/>
                <w:color w:val="C00000"/>
                <w:sz w:val="24"/>
                <w:szCs w:val="24"/>
                <w:rtl/>
              </w:rPr>
              <w:t xml:space="preserve">استقراء يُغفل مواضع محورية.</w:t>
            </w:r>
          </w:p>
        </w:tc>
      </w:tr>
      <w:tr w:rsidR="0001259F" w:rsidRPr="000B0344" w14:paraId="78066F38" w:rsidTr="00201A65">
        <w:tc>
          <w:tcPr>
            <w:tcW w:w="420" w:type="dxa"/>
            <w:shd w:val="clear" w:color="auto" w:fill="EBF5FB"/>
            <w:tcMar>
              <w:top w:w="40" w:type="dxa"/>
              <w:left w:w="88" w:type="dxa"/>
              <w:bottom w:w="40" w:type="dxa"/>
              <w:right w:w="88" w:type="dxa"/>
            </w:tcMar>
            <w:vAlign w:val="center"/>
          </w:tcPr>
          <w:p w14:paraId="70A9413F" w:rsidR="0001259F" w:rsidRPr="000B0344" w:rsidRDefault="0001259F" w:rsidP="00201A65">
            <w:pPr>
              <w:bidi/>
              <w:spacing w:before="20" w:after="20"/>
              <w:rPr>
                <w:rFonts w:ascii="Sakkal Majalla" w:hAnsi="Sakkal Majalla" w:cs="Sakkal Majalla"/>
                <w:sz w:val="26"/>
                <w:szCs w:val="26"/>
              </w:rPr>
            </w:pPr>
            <w:r w:rsidRPr="000B0344">
              <w:rPr>
                <w:rFonts w:ascii="Sakkal Majalla" w:hAnsi="Sakkal Majalla" w:cs="Sakkal Majalla"/>
                <w:b/>
                <w:bCs/>
                <w:color w:val="1F3864"/>
                <w:sz w:val="24"/>
                <w:szCs w:val="24"/>
                <w:rtl/>
              </w:rPr>
              <w:t>ب5</w:t>
            </w:r>
          </w:p>
        </w:tc>
        <w:tc>
          <w:tcPr>
            <w:tcW w:w="2520" w:type="dxa"/>
            <w:shd w:val="clear" w:color="auto" w:fill="F5F5F5"/>
            <w:tcMar>
              <w:top w:w="40" w:type="dxa"/>
              <w:left w:w="88" w:type="dxa"/>
              <w:bottom w:w="40" w:type="dxa"/>
              <w:right w:w="88" w:type="dxa"/>
            </w:tcMar>
            <w:vAlign w:val="center"/>
          </w:tcPr>
          <w:p w14:paraId="2838FA9C" w:rsidR="0001259F" w:rsidRPr="000B0344" w:rsidRDefault="0001259F" w:rsidP="00201A65">
            <w:pPr>
              <w:bidi/>
              <w:spacing w:before="20" w:after="20"/>
              <w:rPr>
                <w:rFonts w:ascii="Sakkal Majalla" w:hAnsi="Sakkal Majalla" w:cs="Sakkal Majalla"/>
                <w:sz w:val="26"/>
                <w:szCs w:val="26"/>
              </w:rPr>
            </w:pPr>
            <w:r>
              <w:rPr>
                <w:rFonts w:ascii="Sakkal Majalla" w:hAnsi="Sakkal Majalla" w:cs="Sakkal Majalla"/>
                <w:b/>
                <w:bCs/>
                <w:color w:val="000000"/>
                <w:sz w:val="24"/>
                <w:szCs w:val="24"/>
                <w:rtl/>
              </w:rPr>
              <w:t xml:space="preserve">المحكم والمتشابه</w:t>
            </w:r>
          </w:p>
        </w:tc>
        <w:tc>
          <w:tcPr>
            <w:tcW w:w="3780" w:type="dxa"/>
            <w:shd w:val="clear" w:color="auto" w:fill="EBF5FB"/>
            <w:tcMar>
              <w:top w:w="40" w:type="dxa"/>
              <w:left w:w="88" w:type="dxa"/>
              <w:bottom w:w="40" w:type="dxa"/>
              <w:right w:w="88" w:type="dxa"/>
            </w:tcMar>
            <w:vAlign w:val="center"/>
          </w:tcPr>
          <w:p w14:paraId="2CF2FBBA" w:rsidR="0001259F" w:rsidRPr="000B0344" w:rsidRDefault="0001259F"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تصنيف الآية صحيح (محكمة أو متشابهة)، والمثاني مكتملة.</w:t>
            </w:r>
          </w:p>
        </w:tc>
        <w:tc>
          <w:tcPr>
            <w:tcW w:w="3360" w:type="dxa"/>
            <w:shd w:val="clear" w:color="auto" w:fill="FFF8F8"/>
            <w:tcMar>
              <w:top w:w="40" w:type="dxa"/>
              <w:left w:w="88" w:type="dxa"/>
              <w:bottom w:w="40" w:type="dxa"/>
              <w:right w:w="88" w:type="dxa"/>
            </w:tcMar>
            <w:vAlign w:val="center"/>
          </w:tcPr>
          <w:p w14:paraId="00AFEC3C" w:rsidR="0001259F" w:rsidRPr="000B0344" w:rsidRDefault="0001259F" w:rsidP="00201A65">
            <w:pPr>
              <w:bidi/>
              <w:spacing w:before="20" w:after="20"/>
              <w:rPr>
                <w:rFonts w:ascii="Sakkal Majalla" w:hAnsi="Sakkal Majalla" w:cs="Sakkal Majalla"/>
                <w:sz w:val="26"/>
                <w:szCs w:val="26"/>
              </w:rPr>
            </w:pPr>
            <w:r>
              <w:rPr>
                <w:rFonts w:ascii="Sakkal Majalla" w:hAnsi="Sakkal Majalla" w:cs="Sakkal Majalla"/>
                <w:color w:val="C00000"/>
                <w:sz w:val="24"/>
                <w:szCs w:val="24"/>
                <w:rtl/>
              </w:rPr>
              <w:t xml:space="preserve">إغفال مثانٍ تقيّد الاستنتاج.</w:t>
            </w:r>
          </w:p>
        </w:tc>
      </w:tr>
      <w:tr w:rsidR="0001259F" w:rsidRPr="000B0344" w14:paraId="156D919B" w:rsidTr="00201A65">
        <w:tc>
          <w:tcPr>
            <w:tcW w:w="420" w:type="dxa"/>
            <w:shd w:val="clear" w:color="auto" w:fill="FFFFFF"/>
            <w:tcMar>
              <w:top w:w="40" w:type="dxa"/>
              <w:left w:w="88" w:type="dxa"/>
              <w:bottom w:w="40" w:type="dxa"/>
              <w:right w:w="88" w:type="dxa"/>
            </w:tcMar>
            <w:vAlign w:val="center"/>
          </w:tcPr>
          <w:p w14:paraId="29E5A4BE" w:rsidR="0001259F" w:rsidRPr="000B0344" w:rsidRDefault="0001259F" w:rsidP="00201A65">
            <w:pPr>
              <w:bidi/>
              <w:spacing w:before="20" w:after="20"/>
              <w:rPr>
                <w:rFonts w:ascii="Sakkal Majalla" w:hAnsi="Sakkal Majalla" w:cs="Sakkal Majalla"/>
                <w:sz w:val="26"/>
                <w:szCs w:val="26"/>
              </w:rPr>
            </w:pPr>
            <w:r w:rsidRPr="000B0344">
              <w:rPr>
                <w:rFonts w:ascii="Sakkal Majalla" w:hAnsi="Sakkal Majalla" w:cs="Sakkal Majalla"/>
                <w:b/>
                <w:bCs/>
                <w:color w:val="1F3864"/>
                <w:sz w:val="24"/>
                <w:szCs w:val="24"/>
                <w:rtl/>
              </w:rPr>
              <w:lastRenderedPageBreak/>
              <w:t>ب6</w:t>
            </w:r>
          </w:p>
        </w:tc>
        <w:tc>
          <w:tcPr>
            <w:tcW w:w="2520" w:type="dxa"/>
            <w:shd w:val="clear" w:color="auto" w:fill="FFFFFF"/>
            <w:tcMar>
              <w:top w:w="40" w:type="dxa"/>
              <w:left w:w="88" w:type="dxa"/>
              <w:bottom w:w="40" w:type="dxa"/>
              <w:right w:w="88" w:type="dxa"/>
            </w:tcMar>
            <w:vAlign w:val="center"/>
          </w:tcPr>
          <w:p w14:paraId="69EDD387" w:rsidR="0001259F" w:rsidRPr="000B0344" w:rsidRDefault="0001259F" w:rsidP="00201A65">
            <w:pPr>
              <w:bidi/>
              <w:spacing w:before="20" w:after="20"/>
              <w:rPr>
                <w:rFonts w:ascii="Sakkal Majalla" w:hAnsi="Sakkal Majalla" w:cs="Sakkal Majalla"/>
                <w:sz w:val="26"/>
                <w:szCs w:val="26"/>
              </w:rPr>
            </w:pPr>
            <w:r>
              <w:rPr>
                <w:rFonts w:ascii="Sakkal Majalla" w:hAnsi="Sakkal Majalla" w:cs="Sakkal Majalla"/>
                <w:b/>
                <w:bCs/>
                <w:color w:val="000000"/>
                <w:sz w:val="24"/>
                <w:szCs w:val="24"/>
                <w:rtl/>
              </w:rPr>
              <w:t xml:space="preserve">بيان السنة</w:t>
            </w:r>
          </w:p>
        </w:tc>
        <w:tc>
          <w:tcPr>
            <w:tcW w:w="3780" w:type="dxa"/>
            <w:shd w:val="clear" w:color="auto" w:fill="FFFFFF"/>
            <w:tcMar>
              <w:top w:w="40" w:type="dxa"/>
              <w:left w:w="88" w:type="dxa"/>
              <w:bottom w:w="40" w:type="dxa"/>
              <w:right w:w="88" w:type="dxa"/>
            </w:tcMar>
            <w:vAlign w:val="center"/>
          </w:tcPr>
          <w:p w14:paraId="63D8DF52" w:rsidR="0001259F" w:rsidRPr="000B0344" w:rsidRDefault="0001259F"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السنة المستخدمة بيانية لا منشئة، وسندها كافٍ لهذا التطبيق.</w:t>
            </w:r>
          </w:p>
        </w:tc>
        <w:tc>
          <w:tcPr>
            <w:tcW w:w="3360" w:type="dxa"/>
            <w:shd w:val="clear" w:color="auto" w:fill="FFFFFF"/>
            <w:tcMar>
              <w:top w:w="40" w:type="dxa"/>
              <w:left w:w="88" w:type="dxa"/>
              <w:bottom w:w="40" w:type="dxa"/>
              <w:right w:w="88" w:type="dxa"/>
            </w:tcMar>
            <w:vAlign w:val="center"/>
          </w:tcPr>
          <w:p w14:paraId="11FC419B" w:rsidR="0001259F" w:rsidRPr="000B0344" w:rsidRDefault="0001259F" w:rsidP="00201A65">
            <w:pPr>
              <w:bidi/>
              <w:spacing w:before="20" w:after="20"/>
              <w:rPr>
                <w:rFonts w:ascii="Sakkal Majalla" w:hAnsi="Sakkal Majalla" w:cs="Sakkal Majalla"/>
                <w:sz w:val="26"/>
                <w:szCs w:val="26"/>
              </w:rPr>
            </w:pPr>
            <w:r>
              <w:rPr>
                <w:rFonts w:ascii="Sakkal Majalla" w:hAnsi="Sakkal Majalla" w:cs="Sakkal Majalla"/>
                <w:color w:val="C00000"/>
                <w:sz w:val="24"/>
                <w:szCs w:val="24"/>
                <w:rtl/>
              </w:rPr>
              <w:t>الاعتماد على حديث لا يبلغ درجة السنة الثابتة.</w:t>
            </w:r>
          </w:p>
        </w:tc>
      </w:tr>
      <w:tr w:rsidR="0001259F" w:rsidRPr="000B0344" w14:paraId="3FA8D593" w:rsidTr="00201A65">
        <w:tc>
          <w:tcPr>
            <w:tcW w:w="420" w:type="dxa"/>
            <w:shd w:val="clear" w:color="auto" w:fill="EBF5FB"/>
            <w:tcMar>
              <w:top w:w="40" w:type="dxa"/>
              <w:left w:w="88" w:type="dxa"/>
              <w:bottom w:w="40" w:type="dxa"/>
              <w:right w:w="88" w:type="dxa"/>
            </w:tcMar>
            <w:vAlign w:val="center"/>
          </w:tcPr>
          <w:p w14:paraId="2777A6ED" w:rsidR="0001259F" w:rsidRPr="000B0344" w:rsidRDefault="0001259F" w:rsidP="00201A65">
            <w:pPr>
              <w:bidi/>
              <w:spacing w:before="20" w:after="20"/>
              <w:rPr>
                <w:rFonts w:ascii="Sakkal Majalla" w:hAnsi="Sakkal Majalla" w:cs="Sakkal Majalla"/>
                <w:sz w:val="26"/>
                <w:szCs w:val="26"/>
              </w:rPr>
            </w:pPr>
            <w:r w:rsidRPr="000B0344">
              <w:rPr>
                <w:rFonts w:ascii="Sakkal Majalla" w:hAnsi="Sakkal Majalla" w:cs="Sakkal Majalla"/>
                <w:b/>
                <w:bCs/>
                <w:color w:val="1F3864"/>
                <w:sz w:val="24"/>
                <w:szCs w:val="24"/>
                <w:rtl/>
              </w:rPr>
              <w:t>ب7</w:t>
            </w:r>
          </w:p>
        </w:tc>
        <w:tc>
          <w:tcPr>
            <w:tcW w:w="2520" w:type="dxa"/>
            <w:shd w:val="clear" w:color="auto" w:fill="F5F5F5"/>
            <w:tcMar>
              <w:top w:w="40" w:type="dxa"/>
              <w:left w:w="88" w:type="dxa"/>
              <w:bottom w:w="40" w:type="dxa"/>
              <w:right w:w="88" w:type="dxa"/>
            </w:tcMar>
            <w:vAlign w:val="center"/>
          </w:tcPr>
          <w:p w14:paraId="344B8DBE" w:rsidR="0001259F" w:rsidRPr="000B0344" w:rsidRDefault="0001259F" w:rsidP="00201A65">
            <w:pPr>
              <w:bidi/>
              <w:spacing w:before="20" w:after="20"/>
              <w:rPr>
                <w:rFonts w:ascii="Sakkal Majalla" w:hAnsi="Sakkal Majalla" w:cs="Sakkal Majalla"/>
                <w:sz w:val="26"/>
                <w:szCs w:val="26"/>
              </w:rPr>
            </w:pPr>
            <w:r>
              <w:rPr>
                <w:rFonts w:ascii="Sakkal Majalla" w:hAnsi="Sakkal Majalla" w:cs="Sakkal Majalla"/>
                <w:b/>
                <w:bCs/>
                <w:color w:val="000000"/>
                <w:sz w:val="24"/>
                <w:szCs w:val="24"/>
                <w:rtl/>
              </w:rPr>
              <w:t xml:space="preserve">اختبار المقاصد</w:t>
            </w:r>
          </w:p>
        </w:tc>
        <w:tc>
          <w:tcPr>
            <w:tcW w:w="3780" w:type="dxa"/>
            <w:shd w:val="clear" w:color="auto" w:fill="EBF5FB"/>
            <w:tcMar>
              <w:top w:w="40" w:type="dxa"/>
              <w:left w:w="88" w:type="dxa"/>
              <w:bottom w:w="40" w:type="dxa"/>
              <w:right w:w="88" w:type="dxa"/>
            </w:tcMar>
            <w:vAlign w:val="center"/>
          </w:tcPr>
          <w:p w14:paraId="51897BFA" w:rsidR="0001259F" w:rsidRPr="000B0344" w:rsidRDefault="0001259F"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طُبّق اختبار المقاصد بفحص التعارض مع كل مقصد.</w:t>
            </w:r>
          </w:p>
        </w:tc>
        <w:tc>
          <w:tcPr>
            <w:tcW w:w="3360" w:type="dxa"/>
            <w:shd w:val="clear" w:color="auto" w:fill="FFF8F8"/>
            <w:tcMar>
              <w:top w:w="40" w:type="dxa"/>
              <w:left w:w="88" w:type="dxa"/>
              <w:bottom w:w="40" w:type="dxa"/>
              <w:right w:w="88" w:type="dxa"/>
            </w:tcMar>
            <w:vAlign w:val="center"/>
          </w:tcPr>
          <w:p w14:paraId="22660A60" w:rsidR="0001259F" w:rsidRPr="000B0344" w:rsidRDefault="0001259F" w:rsidP="00201A65">
            <w:pPr>
              <w:bidi/>
              <w:spacing w:before="20" w:after="20"/>
              <w:rPr>
                <w:rFonts w:ascii="Sakkal Majalla" w:hAnsi="Sakkal Majalla" w:cs="Sakkal Majalla"/>
                <w:sz w:val="26"/>
                <w:szCs w:val="26"/>
              </w:rPr>
            </w:pPr>
            <w:r w:rsidRPr="000B0344">
              <w:rPr>
                <w:rFonts w:ascii="Sakkal Majalla" w:hAnsi="Sakkal Majalla" w:cs="Sakkal Majalla"/>
                <w:color w:val="C00000"/>
                <w:sz w:val="24"/>
                <w:szCs w:val="24"/>
                <w:rtl/>
              </w:rPr>
              <w:t>تمرير مبدأ بحجة حفظ الدين دون فحص باقي المقاصد.</w:t>
            </w:r>
          </w:p>
        </w:tc>
      </w:tr>
      <w:tr w:rsidR="0001259F" w:rsidRPr="000B0344" w14:paraId="26E6A5D7" w:rsidTr="00201A65">
        <w:tc>
          <w:tcPr>
            <w:tcW w:w="420" w:type="dxa"/>
            <w:shd w:val="clear" w:color="auto" w:fill="FFFFFF"/>
            <w:tcMar>
              <w:top w:w="40" w:type="dxa"/>
              <w:left w:w="88" w:type="dxa"/>
              <w:bottom w:w="40" w:type="dxa"/>
              <w:right w:w="88" w:type="dxa"/>
            </w:tcMar>
            <w:vAlign w:val="center"/>
          </w:tcPr>
          <w:p w14:paraId="4B1633EE" w:rsidR="0001259F" w:rsidRPr="000B0344" w:rsidRDefault="0001259F" w:rsidP="00201A65">
            <w:pPr>
              <w:bidi/>
              <w:spacing w:before="20" w:after="20"/>
              <w:rPr>
                <w:rFonts w:ascii="Sakkal Majalla" w:hAnsi="Sakkal Majalla" w:cs="Sakkal Majalla"/>
                <w:sz w:val="26"/>
                <w:szCs w:val="26"/>
              </w:rPr>
            </w:pPr>
            <w:r w:rsidRPr="000B0344">
              <w:rPr>
                <w:rFonts w:ascii="Sakkal Majalla" w:hAnsi="Sakkal Majalla" w:cs="Sakkal Majalla"/>
                <w:b/>
                <w:bCs/>
                <w:color w:val="1F3864"/>
                <w:sz w:val="24"/>
                <w:szCs w:val="24"/>
                <w:rtl/>
              </w:rPr>
              <w:t>ب8</w:t>
            </w:r>
          </w:p>
        </w:tc>
        <w:tc>
          <w:tcPr>
            <w:tcW w:w="2520" w:type="dxa"/>
            <w:shd w:val="clear" w:color="auto" w:fill="FFFFFF"/>
            <w:tcMar>
              <w:top w:w="40" w:type="dxa"/>
              <w:left w:w="88" w:type="dxa"/>
              <w:bottom w:w="40" w:type="dxa"/>
              <w:right w:w="88" w:type="dxa"/>
            </w:tcMar>
            <w:vAlign w:val="center"/>
          </w:tcPr>
          <w:p w14:paraId="2DD30EE6" w:rsidR="0001259F" w:rsidRPr="000B0344" w:rsidRDefault="0001259F" w:rsidP="00201A65">
            <w:pPr>
              <w:bidi/>
              <w:spacing w:before="20" w:after="20"/>
              <w:rPr>
                <w:rFonts w:ascii="Sakkal Majalla" w:hAnsi="Sakkal Majalla" w:cs="Sakkal Majalla"/>
                <w:sz w:val="26"/>
                <w:szCs w:val="26"/>
              </w:rPr>
            </w:pPr>
            <w:r>
              <w:rPr>
                <w:rFonts w:ascii="Sakkal Majalla" w:hAnsi="Sakkal Majalla" w:cs="Sakkal Majalla"/>
                <w:b/>
                <w:bCs/>
                <w:color w:val="000000"/>
                <w:sz w:val="24"/>
                <w:szCs w:val="24"/>
                <w:rtl/>
              </w:rPr>
              <w:t xml:space="preserve">الإعلان</w:t>
            </w:r>
          </w:p>
        </w:tc>
        <w:tc>
          <w:tcPr>
            <w:tcW w:w="3780" w:type="dxa"/>
            <w:shd w:val="clear" w:color="auto" w:fill="FFFFFF"/>
            <w:tcMar>
              <w:top w:w="40" w:type="dxa"/>
              <w:left w:w="88" w:type="dxa"/>
              <w:bottom w:w="40" w:type="dxa"/>
              <w:right w:w="88" w:type="dxa"/>
            </w:tcMar>
            <w:vAlign w:val="center"/>
          </w:tcPr>
          <w:p w14:paraId="14EF5471" w:rsidR="0001259F" w:rsidRPr="000B0344" w:rsidRDefault="0001259F" w:rsidP="00201A65">
            <w:pPr>
              <w:bidi/>
              <w:spacing w:before="20" w:after="20"/>
              <w:rPr>
                <w:rFonts w:ascii="Sakkal Majalla" w:hAnsi="Sakkal Majalla" w:cs="Sakkal Majalla"/>
                <w:sz w:val="26"/>
                <w:szCs w:val="26"/>
              </w:rPr>
            </w:pPr>
            <w:r w:rsidRPr="000B0344">
              <w:rPr>
                <w:rFonts w:ascii="Sakkal Majalla" w:hAnsi="Sakkal Majalla" w:cs="Sakkal Majalla"/>
                <w:color w:val="000000"/>
                <w:sz w:val="24"/>
                <w:szCs w:val="24"/>
                <w:rtl/>
              </w:rPr>
              <w:t>تقدير هامش عدم اليقين دقيق وأمين.</w:t>
            </w:r>
          </w:p>
        </w:tc>
        <w:tc>
          <w:tcPr>
            <w:tcW w:w="3360" w:type="dxa"/>
            <w:shd w:val="clear" w:color="auto" w:fill="FFFFFF"/>
            <w:tcMar>
              <w:top w:w="40" w:type="dxa"/>
              <w:left w:w="88" w:type="dxa"/>
              <w:bottom w:w="40" w:type="dxa"/>
              <w:right w:w="88" w:type="dxa"/>
            </w:tcMar>
            <w:vAlign w:val="center"/>
          </w:tcPr>
          <w:p w14:paraId="3C872015" w:rsidR="0001259F" w:rsidRPr="000B0344" w:rsidRDefault="0001259F" w:rsidP="00201A65">
            <w:pPr>
              <w:bidi/>
              <w:spacing w:before="20" w:after="20"/>
              <w:rPr>
                <w:rFonts w:ascii="Sakkal Majalla" w:hAnsi="Sakkal Majalla" w:cs="Sakkal Majalla"/>
                <w:sz w:val="26"/>
                <w:szCs w:val="26"/>
              </w:rPr>
            </w:pPr>
            <w:r>
              <w:rPr>
                <w:rFonts w:ascii="Sakkal Majalla" w:hAnsi="Sakkal Majalla" w:cs="Sakkal Majalla"/>
                <w:color w:val="C00000"/>
                <w:sz w:val="24"/>
                <w:szCs w:val="24"/>
                <w:rtl/>
              </w:rPr>
              <w:t>تقليل الهامش تحت ضغط الدفاع عن النموذج.</w:t>
            </w:r>
          </w:p>
        </w:tc>
      </w:tr>
      <w:tr w:rsidR="0001259F" w:rsidRPr="000B0344" w14:paraId="000AC215" w:rsidTr="00201A65">
        <w:tc>
          <w:tcPr>
            <w:tcW w:w="420" w:type="dxa"/>
            <w:shd w:val="clear" w:color="auto" w:fill="EBF5FB"/>
            <w:tcMar>
              <w:top w:w="40" w:type="dxa"/>
              <w:left w:w="88" w:type="dxa"/>
              <w:bottom w:w="40" w:type="dxa"/>
              <w:right w:w="88" w:type="dxa"/>
            </w:tcMar>
            <w:vAlign w:val="center"/>
          </w:tcPr>
          <w:p w14:paraId="7974E545" w:rsidR="0001259F" w:rsidRPr="000B0344" w:rsidRDefault="0001259F" w:rsidP="00201A65">
            <w:pPr>
              <w:bidi/>
              <w:spacing w:before="20" w:after="20"/>
              <w:rPr>
                <w:rFonts w:ascii="Sakkal Majalla" w:hAnsi="Sakkal Majalla" w:cs="Sakkal Majalla"/>
                <w:sz w:val="26"/>
                <w:szCs w:val="26"/>
              </w:rPr>
            </w:pPr>
            <w:r w:rsidRPr="000B0344">
              <w:rPr>
                <w:rFonts w:ascii="Sakkal Majalla" w:hAnsi="Sakkal Majalla" w:cs="Sakkal Majalla"/>
                <w:b/>
                <w:bCs/>
                <w:color w:val="1F3864"/>
                <w:sz w:val="24"/>
                <w:szCs w:val="24"/>
                <w:rtl/>
              </w:rPr>
              <w:t>س1</w:t>
            </w:r>
          </w:p>
        </w:tc>
        <w:tc>
          <w:tcPr>
            <w:tcW w:w="2520" w:type="dxa"/>
            <w:shd w:val="clear" w:color="auto" w:fill="F5F5F5"/>
            <w:tcMar>
              <w:top w:w="40" w:type="dxa"/>
              <w:left w:w="88" w:type="dxa"/>
              <w:bottom w:w="40" w:type="dxa"/>
              <w:right w:w="88" w:type="dxa"/>
            </w:tcMar>
            <w:vAlign w:val="center"/>
          </w:tcPr>
          <w:p w14:paraId="148C82CD" w:rsidR="0001259F" w:rsidRPr="000B0344" w:rsidRDefault="0001259F" w:rsidP="00201A65">
            <w:pPr>
              <w:bidi/>
              <w:spacing w:before="20" w:after="20"/>
              <w:rPr>
                <w:rFonts w:ascii="Sakkal Majalla" w:hAnsi="Sakkal Majalla" w:cs="Sakkal Majalla"/>
                <w:sz w:val="26"/>
                <w:szCs w:val="26"/>
              </w:rPr>
            </w:pPr>
            <w:r>
              <w:rPr>
                <w:rFonts w:ascii="Sakkal Majalla" w:hAnsi="Sakkal Majalla" w:cs="Sakkal Majalla"/>
                <w:b/>
                <w:bCs/>
                <w:color w:val="000000"/>
                <w:sz w:val="24"/>
                <w:szCs w:val="24"/>
                <w:rtl/>
              </w:rPr>
              <w:t xml:space="preserve">م1 (الدلالة)</w:t>
            </w:r>
          </w:p>
        </w:tc>
        <w:tc>
          <w:tcPr>
            <w:tcW w:w="3780" w:type="dxa"/>
            <w:shd w:val="clear" w:color="auto" w:fill="EBF5FB"/>
            <w:tcMar>
              <w:top w:w="40" w:type="dxa"/>
              <w:left w:w="88" w:type="dxa"/>
              <w:bottom w:w="40" w:type="dxa"/>
              <w:right w:w="88" w:type="dxa"/>
            </w:tcMar>
            <w:vAlign w:val="center"/>
          </w:tcPr>
          <w:p w14:paraId="6D82BA54" w:rsidR="0001259F" w:rsidRPr="000B0344" w:rsidRDefault="0001259F"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الدلالة المستخلصة تعكس ناتج البروتوكول بأمانة.</w:t>
            </w:r>
          </w:p>
        </w:tc>
        <w:tc>
          <w:tcPr>
            <w:tcW w:w="3360" w:type="dxa"/>
            <w:shd w:val="clear" w:color="auto" w:fill="FFF8F8"/>
            <w:tcMar>
              <w:top w:w="40" w:type="dxa"/>
              <w:left w:w="88" w:type="dxa"/>
              <w:bottom w:w="40" w:type="dxa"/>
              <w:right w:w="88" w:type="dxa"/>
            </w:tcMar>
            <w:vAlign w:val="center"/>
          </w:tcPr>
          <w:p w14:paraId="4B3309C6" w:rsidR="0001259F" w:rsidRPr="000B0344" w:rsidRDefault="0001259F" w:rsidP="00201A65">
            <w:pPr>
              <w:bidi/>
              <w:spacing w:before="20" w:after="20"/>
              <w:rPr>
                <w:rFonts w:ascii="Sakkal Majalla" w:hAnsi="Sakkal Majalla" w:cs="Sakkal Majalla"/>
                <w:sz w:val="26"/>
                <w:szCs w:val="26"/>
              </w:rPr>
            </w:pPr>
            <w:r>
              <w:rPr>
                <w:rFonts w:ascii="Sakkal Majalla" w:hAnsi="Sakkal Majalla" w:cs="Sakkal Majalla"/>
                <w:color w:val="C00000"/>
                <w:sz w:val="24"/>
                <w:szCs w:val="24"/>
                <w:rtl/>
              </w:rPr>
              <w:t xml:space="preserve">إدخال تفسير إضافي غير مبرَّر عند الانتقال.</w:t>
            </w:r>
          </w:p>
        </w:tc>
      </w:tr>
      <w:tr w:rsidR="0001259F" w:rsidRPr="000B0344" w14:paraId="42E15DF9" w:rsidTr="00201A65">
        <w:tc>
          <w:tcPr>
            <w:tcW w:w="420" w:type="dxa"/>
            <w:shd w:val="clear" w:color="auto" w:fill="FFFFFF"/>
            <w:tcMar>
              <w:top w:w="40" w:type="dxa"/>
              <w:left w:w="88" w:type="dxa"/>
              <w:bottom w:w="40" w:type="dxa"/>
              <w:right w:w="88" w:type="dxa"/>
            </w:tcMar>
            <w:vAlign w:val="center"/>
          </w:tcPr>
          <w:p w14:paraId="37C4483E" w:rsidR="0001259F" w:rsidRPr="000B0344" w:rsidRDefault="0001259F" w:rsidP="00201A65">
            <w:pPr>
              <w:bidi/>
              <w:spacing w:before="20" w:after="20"/>
              <w:rPr>
                <w:rFonts w:ascii="Sakkal Majalla" w:hAnsi="Sakkal Majalla" w:cs="Sakkal Majalla"/>
                <w:sz w:val="26"/>
                <w:szCs w:val="26"/>
              </w:rPr>
            </w:pPr>
            <w:r w:rsidRPr="000B0344">
              <w:rPr>
                <w:rFonts w:ascii="Sakkal Majalla" w:hAnsi="Sakkal Majalla" w:cs="Sakkal Majalla"/>
                <w:b/>
                <w:bCs/>
                <w:color w:val="1F3864"/>
                <w:sz w:val="24"/>
                <w:szCs w:val="24"/>
                <w:rtl/>
              </w:rPr>
              <w:t>س2</w:t>
            </w:r>
          </w:p>
        </w:tc>
        <w:tc>
          <w:tcPr>
            <w:tcW w:w="2520" w:type="dxa"/>
            <w:shd w:val="clear" w:color="auto" w:fill="FFFFFF"/>
            <w:tcMar>
              <w:top w:w="40" w:type="dxa"/>
              <w:left w:w="88" w:type="dxa"/>
              <w:bottom w:w="40" w:type="dxa"/>
              <w:right w:w="88" w:type="dxa"/>
            </w:tcMar>
            <w:vAlign w:val="center"/>
          </w:tcPr>
          <w:p w14:paraId="0014373D" w:rsidR="0001259F" w:rsidRPr="000B0344" w:rsidRDefault="0001259F" w:rsidP="00201A65">
            <w:pPr>
              <w:bidi/>
              <w:spacing w:before="20" w:after="20"/>
              <w:rPr>
                <w:rFonts w:ascii="Sakkal Majalla" w:hAnsi="Sakkal Majalla" w:cs="Sakkal Majalla"/>
                <w:sz w:val="26"/>
                <w:szCs w:val="26"/>
              </w:rPr>
            </w:pPr>
            <w:r>
              <w:rPr>
                <w:rFonts w:ascii="Sakkal Majalla" w:hAnsi="Sakkal Majalla" w:cs="Sakkal Majalla"/>
                <w:b/>
                <w:bCs/>
                <w:color w:val="000000"/>
                <w:sz w:val="24"/>
                <w:szCs w:val="24"/>
                <w:rtl/>
              </w:rPr>
              <w:t xml:space="preserve">م3 (المفهوم الإنساني)</w:t>
            </w:r>
          </w:p>
        </w:tc>
        <w:tc>
          <w:tcPr>
            <w:tcW w:w="3780" w:type="dxa"/>
            <w:shd w:val="clear" w:color="auto" w:fill="FFFFFF"/>
            <w:tcMar>
              <w:top w:w="40" w:type="dxa"/>
              <w:left w:w="88" w:type="dxa"/>
              <w:bottom w:w="40" w:type="dxa"/>
              <w:right w:w="88" w:type="dxa"/>
            </w:tcMar>
            <w:vAlign w:val="center"/>
          </w:tcPr>
          <w:p w14:paraId="2297CF91" w:rsidR="0001259F" w:rsidRPr="000B0344" w:rsidRDefault="0001259F"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الترجمة إلى المفهوم الإداري أمينة ومستقلة عن الأدبيات الغربية.</w:t>
            </w:r>
          </w:p>
        </w:tc>
        <w:tc>
          <w:tcPr>
            <w:tcW w:w="3360" w:type="dxa"/>
            <w:shd w:val="clear" w:color="auto" w:fill="FFFFFF"/>
            <w:tcMar>
              <w:top w:w="40" w:type="dxa"/>
              <w:left w:w="88" w:type="dxa"/>
              <w:bottom w:w="40" w:type="dxa"/>
              <w:right w:w="88" w:type="dxa"/>
            </w:tcMar>
            <w:vAlign w:val="center"/>
          </w:tcPr>
          <w:p w14:paraId="3502AE31" w:rsidR="0001259F" w:rsidRPr="000B0344" w:rsidRDefault="0001259F" w:rsidP="00201A65">
            <w:pPr>
              <w:bidi/>
              <w:spacing w:before="20" w:after="20"/>
              <w:rPr>
                <w:rFonts w:ascii="Sakkal Majalla" w:hAnsi="Sakkal Majalla" w:cs="Sakkal Majalla"/>
                <w:sz w:val="26"/>
                <w:szCs w:val="26"/>
              </w:rPr>
            </w:pPr>
            <w:r w:rsidRPr="000B0344">
              <w:rPr>
                <w:rFonts w:ascii="Sakkal Majalla" w:hAnsi="Sakkal Majalla" w:cs="Sakkal Majalla"/>
                <w:color w:val="C00000"/>
                <w:sz w:val="24"/>
                <w:szCs w:val="24"/>
                <w:rtl/>
              </w:rPr>
              <w:t>إدخال مفهوم غربي مشابه دون تمييز واضح.</w:t>
            </w:r>
          </w:p>
        </w:tc>
      </w:tr>
      <w:tr w:rsidR="0001259F" w:rsidRPr="000B0344" w14:paraId="6A15A0E6" w:rsidTr="00201A65">
        <w:tc>
          <w:tcPr>
            <w:tcW w:w="420" w:type="dxa"/>
            <w:shd w:val="clear" w:color="auto" w:fill="EBF5FB"/>
            <w:tcMar>
              <w:top w:w="40" w:type="dxa"/>
              <w:left w:w="88" w:type="dxa"/>
              <w:bottom w:w="40" w:type="dxa"/>
              <w:right w:w="88" w:type="dxa"/>
            </w:tcMar>
            <w:vAlign w:val="center"/>
          </w:tcPr>
          <w:p w14:paraId="5ADF00EF" w:rsidR="0001259F" w:rsidRPr="000B0344" w:rsidRDefault="0001259F" w:rsidP="00201A65">
            <w:pPr>
              <w:bidi/>
              <w:spacing w:before="20" w:after="20"/>
              <w:rPr>
                <w:rFonts w:ascii="Sakkal Majalla" w:hAnsi="Sakkal Majalla" w:cs="Sakkal Majalla"/>
                <w:sz w:val="26"/>
                <w:szCs w:val="26"/>
              </w:rPr>
            </w:pPr>
            <w:r w:rsidRPr="000B0344">
              <w:rPr>
                <w:rFonts w:ascii="Sakkal Majalla" w:hAnsi="Sakkal Majalla" w:cs="Sakkal Majalla"/>
                <w:b/>
                <w:bCs/>
                <w:color w:val="1F3864"/>
                <w:sz w:val="24"/>
                <w:szCs w:val="24"/>
                <w:rtl/>
              </w:rPr>
              <w:t>س3</w:t>
            </w:r>
          </w:p>
        </w:tc>
        <w:tc>
          <w:tcPr>
            <w:tcW w:w="2520" w:type="dxa"/>
            <w:shd w:val="clear" w:color="auto" w:fill="F5F5F5"/>
            <w:tcMar>
              <w:top w:w="40" w:type="dxa"/>
              <w:left w:w="88" w:type="dxa"/>
              <w:bottom w:w="40" w:type="dxa"/>
              <w:right w:w="88" w:type="dxa"/>
            </w:tcMar>
            <w:vAlign w:val="center"/>
          </w:tcPr>
          <w:p w14:paraId="3833A4BF" w:rsidR="0001259F" w:rsidRPr="000B0344" w:rsidRDefault="0001259F" w:rsidP="00201A65">
            <w:pPr>
              <w:bidi/>
              <w:spacing w:before="20" w:after="20"/>
              <w:rPr>
                <w:rFonts w:ascii="Sakkal Majalla" w:hAnsi="Sakkal Majalla" w:cs="Sakkal Majalla"/>
                <w:sz w:val="26"/>
                <w:szCs w:val="26"/>
              </w:rPr>
            </w:pPr>
            <w:r>
              <w:rPr>
                <w:rFonts w:ascii="Sakkal Majalla" w:hAnsi="Sakkal Majalla" w:cs="Sakkal Majalla"/>
                <w:b/>
                <w:bCs/>
                <w:color w:val="000000"/>
                <w:sz w:val="24"/>
                <w:szCs w:val="24"/>
                <w:rtl/>
              </w:rPr>
              <w:t xml:space="preserve">م4 (المبدأ)</w:t>
            </w:r>
          </w:p>
        </w:tc>
        <w:tc>
          <w:tcPr>
            <w:tcW w:w="3780" w:type="dxa"/>
            <w:shd w:val="clear" w:color="auto" w:fill="EBF5FB"/>
            <w:tcMar>
              <w:top w:w="40" w:type="dxa"/>
              <w:left w:w="88" w:type="dxa"/>
              <w:bottom w:w="40" w:type="dxa"/>
              <w:right w:w="88" w:type="dxa"/>
            </w:tcMar>
            <w:vAlign w:val="center"/>
          </w:tcPr>
          <w:p w14:paraId="3043F7A6" w:rsidR="0001259F" w:rsidRPr="000B0344" w:rsidRDefault="0001259F" w:rsidP="00201A65">
            <w:pPr>
              <w:bidi/>
              <w:spacing w:before="20" w:after="20"/>
              <w:rPr>
                <w:rFonts w:ascii="Sakkal Majalla" w:hAnsi="Sakkal Majalla" w:cs="Sakkal Majalla"/>
                <w:sz w:val="26"/>
                <w:szCs w:val="26"/>
              </w:rPr>
            </w:pPr>
            <w:r w:rsidRPr="000B0344">
              <w:rPr>
                <w:rFonts w:ascii="Sakkal Majalla" w:hAnsi="Sakkal Majalla" w:cs="Sakkal Majalla"/>
                <w:color w:val="000000"/>
                <w:sz w:val="24"/>
                <w:szCs w:val="24"/>
                <w:rtl/>
              </w:rPr>
              <w:t>اجتياز بوابة المقاصد صحيح.</w:t>
            </w:r>
          </w:p>
        </w:tc>
        <w:tc>
          <w:tcPr>
            <w:tcW w:w="3360" w:type="dxa"/>
            <w:shd w:val="clear" w:color="auto" w:fill="FFF8F8"/>
            <w:tcMar>
              <w:top w:w="40" w:type="dxa"/>
              <w:left w:w="88" w:type="dxa"/>
              <w:bottom w:w="40" w:type="dxa"/>
              <w:right w:w="88" w:type="dxa"/>
            </w:tcMar>
            <w:vAlign w:val="center"/>
          </w:tcPr>
          <w:p w14:paraId="3A8060FD" w:rsidR="0001259F" w:rsidRPr="000B0344" w:rsidRDefault="0001259F" w:rsidP="00201A65">
            <w:pPr>
              <w:bidi/>
              <w:spacing w:before="20" w:after="20"/>
              <w:rPr>
                <w:rFonts w:ascii="Sakkal Majalla" w:hAnsi="Sakkal Majalla" w:cs="Sakkal Majalla"/>
                <w:sz w:val="26"/>
                <w:szCs w:val="26"/>
              </w:rPr>
            </w:pPr>
            <w:r>
              <w:rPr>
                <w:rFonts w:ascii="Sakkal Majalla" w:hAnsi="Sakkal Majalla" w:cs="Sakkal Majalla"/>
                <w:color w:val="C00000"/>
                <w:sz w:val="24"/>
                <w:szCs w:val="24"/>
                <w:rtl/>
              </w:rPr>
              <w:t xml:space="preserve">الاجتياز بحجة عامة دون فحص كل مقصد.</w:t>
            </w:r>
          </w:p>
        </w:tc>
      </w:tr>
      <w:tr w:rsidR="0001259F" w:rsidRPr="000B0344" w14:paraId="44F79F4F" w:rsidTr="00201A65">
        <w:tc>
          <w:tcPr>
            <w:tcW w:w="420" w:type="dxa"/>
            <w:shd w:val="clear" w:color="auto" w:fill="FFFFFF"/>
            <w:tcMar>
              <w:top w:w="40" w:type="dxa"/>
              <w:left w:w="88" w:type="dxa"/>
              <w:bottom w:w="40" w:type="dxa"/>
              <w:right w:w="88" w:type="dxa"/>
            </w:tcMar>
            <w:vAlign w:val="center"/>
          </w:tcPr>
          <w:p w14:paraId="5ACA9356" w:rsidR="0001259F" w:rsidRPr="000B0344" w:rsidRDefault="0001259F" w:rsidP="00201A65">
            <w:pPr>
              <w:bidi/>
              <w:spacing w:before="20" w:after="20"/>
              <w:rPr>
                <w:rFonts w:ascii="Sakkal Majalla" w:hAnsi="Sakkal Majalla" w:cs="Sakkal Majalla"/>
                <w:sz w:val="26"/>
                <w:szCs w:val="26"/>
              </w:rPr>
            </w:pPr>
            <w:r w:rsidRPr="000B0344">
              <w:rPr>
                <w:rFonts w:ascii="Sakkal Majalla" w:hAnsi="Sakkal Majalla" w:cs="Sakkal Majalla"/>
                <w:b/>
                <w:bCs/>
                <w:color w:val="1F3864"/>
                <w:sz w:val="24"/>
                <w:szCs w:val="24"/>
                <w:rtl/>
              </w:rPr>
              <w:t>س4</w:t>
            </w:r>
          </w:p>
        </w:tc>
        <w:tc>
          <w:tcPr>
            <w:tcW w:w="2520" w:type="dxa"/>
            <w:shd w:val="clear" w:color="auto" w:fill="FFFFFF"/>
            <w:tcMar>
              <w:top w:w="40" w:type="dxa"/>
              <w:left w:w="88" w:type="dxa"/>
              <w:bottom w:w="40" w:type="dxa"/>
              <w:right w:w="88" w:type="dxa"/>
            </w:tcMar>
            <w:vAlign w:val="center"/>
          </w:tcPr>
          <w:p w14:paraId="288326C8" w:rsidR="0001259F" w:rsidRPr="000B0344" w:rsidRDefault="0001259F" w:rsidP="00201A65">
            <w:pPr>
              <w:bidi/>
              <w:spacing w:before="20" w:after="20"/>
              <w:rPr>
                <w:rFonts w:ascii="Sakkal Majalla" w:hAnsi="Sakkal Majalla" w:cs="Sakkal Majalla"/>
                <w:sz w:val="26"/>
                <w:szCs w:val="26"/>
              </w:rPr>
            </w:pPr>
            <w:r>
              <w:rPr>
                <w:rFonts w:ascii="Sakkal Majalla" w:hAnsi="Sakkal Majalla" w:cs="Sakkal Majalla"/>
                <w:b/>
                <w:bCs/>
                <w:color w:val="000000"/>
                <w:sz w:val="24"/>
                <w:szCs w:val="24"/>
                <w:rtl/>
              </w:rPr>
              <w:t xml:space="preserve">م5 (الفرضية)</w:t>
            </w:r>
          </w:p>
        </w:tc>
        <w:tc>
          <w:tcPr>
            <w:tcW w:w="3780" w:type="dxa"/>
            <w:shd w:val="clear" w:color="auto" w:fill="FFFFFF"/>
            <w:tcMar>
              <w:top w:w="40" w:type="dxa"/>
              <w:left w:w="88" w:type="dxa"/>
              <w:bottom w:w="40" w:type="dxa"/>
              <w:right w:w="88" w:type="dxa"/>
            </w:tcMar>
            <w:vAlign w:val="center"/>
          </w:tcPr>
          <w:p w14:paraId="4A7386A5" w:rsidR="0001259F" w:rsidRPr="000B0344" w:rsidRDefault="0001259F"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الفرضية قابلة للتكذيب وتتنبأ بما يُقاس.</w:t>
            </w:r>
          </w:p>
        </w:tc>
        <w:tc>
          <w:tcPr>
            <w:tcW w:w="3360" w:type="dxa"/>
            <w:shd w:val="clear" w:color="auto" w:fill="FFFFFF"/>
            <w:tcMar>
              <w:top w:w="40" w:type="dxa"/>
              <w:left w:w="88" w:type="dxa"/>
              <w:bottom w:w="40" w:type="dxa"/>
              <w:right w:w="88" w:type="dxa"/>
            </w:tcMar>
            <w:vAlign w:val="center"/>
          </w:tcPr>
          <w:p w14:paraId="4D01466D" w:rsidR="0001259F" w:rsidRPr="000B0344" w:rsidRDefault="0001259F" w:rsidP="00201A65">
            <w:pPr>
              <w:bidi/>
              <w:spacing w:before="20" w:after="20"/>
              <w:rPr>
                <w:rFonts w:ascii="Sakkal Majalla" w:hAnsi="Sakkal Majalla" w:cs="Sakkal Majalla"/>
                <w:sz w:val="26"/>
                <w:szCs w:val="26"/>
              </w:rPr>
            </w:pPr>
            <w:r w:rsidRPr="000B0344">
              <w:rPr>
                <w:rFonts w:ascii="Sakkal Majalla" w:hAnsi="Sakkal Majalla" w:cs="Sakkal Majalla"/>
                <w:color w:val="C00000"/>
                <w:sz w:val="24"/>
                <w:szCs w:val="24"/>
                <w:rtl/>
              </w:rPr>
              <w:t>صياغة فرضية تفادت القابلية للتكذيب من البداية.</w:t>
            </w:r>
          </w:p>
        </w:tc>
      </w:tr>
      <w:tr w:rsidR="0001259F" w:rsidRPr="000B0344" w14:paraId="12537E5B" w:rsidTr="00201A65">
        <w:tc>
          <w:tcPr>
            <w:tcW w:w="420" w:type="dxa"/>
            <w:shd w:val="clear" w:color="auto" w:fill="EBF5FB"/>
            <w:tcMar>
              <w:top w:w="40" w:type="dxa"/>
              <w:left w:w="88" w:type="dxa"/>
              <w:bottom w:w="40" w:type="dxa"/>
              <w:right w:w="88" w:type="dxa"/>
            </w:tcMar>
            <w:vAlign w:val="center"/>
          </w:tcPr>
          <w:p w14:paraId="6AA78020" w:rsidR="0001259F" w:rsidRPr="000B0344" w:rsidRDefault="0001259F" w:rsidP="00201A65">
            <w:pPr>
              <w:bidi/>
              <w:spacing w:before="20" w:after="20"/>
              <w:rPr>
                <w:rFonts w:ascii="Sakkal Majalla" w:hAnsi="Sakkal Majalla" w:cs="Sakkal Majalla"/>
                <w:sz w:val="26"/>
                <w:szCs w:val="26"/>
              </w:rPr>
            </w:pPr>
            <w:r w:rsidRPr="000B0344">
              <w:rPr>
                <w:rFonts w:ascii="Sakkal Majalla" w:hAnsi="Sakkal Majalla" w:cs="Sakkal Majalla"/>
                <w:b/>
                <w:bCs/>
                <w:color w:val="1F3864"/>
                <w:sz w:val="24"/>
                <w:szCs w:val="24"/>
                <w:rtl/>
              </w:rPr>
              <w:t>س5</w:t>
            </w:r>
          </w:p>
        </w:tc>
        <w:tc>
          <w:tcPr>
            <w:tcW w:w="2520" w:type="dxa"/>
            <w:shd w:val="clear" w:color="auto" w:fill="F5F5F5"/>
            <w:tcMar>
              <w:top w:w="40" w:type="dxa"/>
              <w:left w:w="88" w:type="dxa"/>
              <w:bottom w:w="40" w:type="dxa"/>
              <w:right w:w="88" w:type="dxa"/>
            </w:tcMar>
            <w:vAlign w:val="center"/>
          </w:tcPr>
          <w:p w14:paraId="36EB3114" w:rsidR="0001259F" w:rsidRPr="000B0344" w:rsidRDefault="0001259F" w:rsidP="00201A65">
            <w:pPr>
              <w:bidi/>
              <w:spacing w:before="20" w:after="20"/>
              <w:rPr>
                <w:rFonts w:ascii="Sakkal Majalla" w:hAnsi="Sakkal Majalla" w:cs="Sakkal Majalla"/>
                <w:sz w:val="26"/>
                <w:szCs w:val="26"/>
              </w:rPr>
            </w:pPr>
            <w:r>
              <w:rPr>
                <w:rFonts w:ascii="Sakkal Majalla" w:hAnsi="Sakkal Majalla" w:cs="Sakkal Majalla"/>
                <w:b/>
                <w:bCs/>
                <w:color w:val="000000"/>
                <w:sz w:val="24"/>
                <w:szCs w:val="24"/>
                <w:rtl/>
              </w:rPr>
              <w:t xml:space="preserve">م6 (النموذج)</w:t>
            </w:r>
          </w:p>
        </w:tc>
        <w:tc>
          <w:tcPr>
            <w:tcW w:w="3780" w:type="dxa"/>
            <w:shd w:val="clear" w:color="auto" w:fill="EBF5FB"/>
            <w:tcMar>
              <w:top w:w="40" w:type="dxa"/>
              <w:left w:w="88" w:type="dxa"/>
              <w:bottom w:w="40" w:type="dxa"/>
              <w:right w:w="88" w:type="dxa"/>
            </w:tcMar>
            <w:vAlign w:val="center"/>
          </w:tcPr>
          <w:p w14:paraId="77C6A3DB" w:rsidR="0001259F" w:rsidRPr="000B0344" w:rsidRDefault="0001259F" w:rsidP="00201A65">
            <w:pPr>
              <w:bidi/>
              <w:spacing w:before="20" w:after="20"/>
              <w:rPr>
                <w:rFonts w:ascii="Sakkal Majalla" w:hAnsi="Sakkal Majalla" w:cs="Sakkal Majalla"/>
                <w:sz w:val="26"/>
                <w:szCs w:val="26"/>
              </w:rPr>
            </w:pPr>
            <w:r w:rsidRPr="000B0344">
              <w:rPr>
                <w:rFonts w:ascii="Sakkal Majalla" w:hAnsi="Sakkal Majalla" w:cs="Sakkal Majalla"/>
                <w:color w:val="000000"/>
                <w:sz w:val="24"/>
                <w:szCs w:val="24"/>
                <w:rtl/>
              </w:rPr>
              <w:t>التصميم يُجسِّد الفرضية بأمانة لا ما يُشبهها ظاهرياً.</w:t>
            </w:r>
          </w:p>
        </w:tc>
        <w:tc>
          <w:tcPr>
            <w:tcW w:w="3360" w:type="dxa"/>
            <w:shd w:val="clear" w:color="auto" w:fill="FFF8F8"/>
            <w:tcMar>
              <w:top w:w="40" w:type="dxa"/>
              <w:left w:w="88" w:type="dxa"/>
              <w:bottom w:w="40" w:type="dxa"/>
              <w:right w:w="88" w:type="dxa"/>
            </w:tcMar>
            <w:vAlign w:val="center"/>
          </w:tcPr>
          <w:p w14:paraId="1A88EF5D" w:rsidR="0001259F" w:rsidRPr="000B0344" w:rsidRDefault="0001259F" w:rsidP="00201A65">
            <w:pPr>
              <w:bidi/>
              <w:spacing w:before="20" w:after="20"/>
              <w:rPr>
                <w:rFonts w:ascii="Sakkal Majalla" w:hAnsi="Sakkal Majalla" w:cs="Sakkal Majalla"/>
                <w:sz w:val="26"/>
                <w:szCs w:val="26"/>
              </w:rPr>
            </w:pPr>
            <w:r>
              <w:rPr>
                <w:rFonts w:ascii="Sakkal Majalla" w:hAnsi="Sakkal Majalla" w:cs="Sakkal Majalla"/>
                <w:color w:val="C00000"/>
                <w:sz w:val="24"/>
                <w:szCs w:val="24"/>
                <w:rtl/>
              </w:rPr>
              <w:t xml:space="preserve">نموذج يعمل لأسباب غير الأسباب القرآنية المدّعاة.</w:t>
            </w:r>
          </w:p>
        </w:tc>
      </w:tr>
      <w:tr w:rsidR="0001259F" w:rsidRPr="000B0344" w14:paraId="0F27DEEE" w:rsidTr="00201A65">
        <w:tc>
          <w:tcPr>
            <w:tcW w:w="420" w:type="dxa"/>
            <w:shd w:val="clear" w:color="auto" w:fill="FFFFFF"/>
            <w:tcMar>
              <w:top w:w="40" w:type="dxa"/>
              <w:left w:w="88" w:type="dxa"/>
              <w:bottom w:w="40" w:type="dxa"/>
              <w:right w:w="88" w:type="dxa"/>
            </w:tcMar>
            <w:vAlign w:val="center"/>
          </w:tcPr>
          <w:p w14:paraId="28232C0C" w:rsidR="0001259F" w:rsidRPr="000B0344" w:rsidRDefault="0001259F" w:rsidP="00201A65">
            <w:pPr>
              <w:bidi/>
              <w:spacing w:before="20" w:after="20"/>
              <w:rPr>
                <w:rFonts w:ascii="Sakkal Majalla" w:hAnsi="Sakkal Majalla" w:cs="Sakkal Majalla"/>
                <w:sz w:val="26"/>
                <w:szCs w:val="26"/>
              </w:rPr>
            </w:pPr>
            <w:r w:rsidRPr="000B0344">
              <w:rPr>
                <w:rFonts w:ascii="Sakkal Majalla" w:hAnsi="Sakkal Majalla" w:cs="Sakkal Majalla"/>
                <w:b/>
                <w:bCs/>
                <w:color w:val="1F3864"/>
                <w:sz w:val="24"/>
                <w:szCs w:val="24"/>
                <w:rtl/>
              </w:rPr>
              <w:t>ت1</w:t>
            </w:r>
          </w:p>
        </w:tc>
        <w:tc>
          <w:tcPr>
            <w:tcW w:w="2520" w:type="dxa"/>
            <w:shd w:val="clear" w:color="auto" w:fill="FFFFFF"/>
            <w:tcMar>
              <w:top w:w="40" w:type="dxa"/>
              <w:left w:w="88" w:type="dxa"/>
              <w:bottom w:w="40" w:type="dxa"/>
              <w:right w:w="88" w:type="dxa"/>
            </w:tcMar>
            <w:vAlign w:val="center"/>
          </w:tcPr>
          <w:p w14:paraId="685D8AAB" w:rsidR="0001259F" w:rsidRPr="000B0344" w:rsidRDefault="0001259F" w:rsidP="00201A65">
            <w:pPr>
              <w:bidi/>
              <w:spacing w:before="20" w:after="20"/>
              <w:rPr>
                <w:rFonts w:ascii="Sakkal Majalla" w:hAnsi="Sakkal Majalla" w:cs="Sakkal Majalla"/>
                <w:sz w:val="26"/>
                <w:szCs w:val="26"/>
              </w:rPr>
            </w:pPr>
            <w:r>
              <w:rPr>
                <w:rFonts w:ascii="Sakkal Majalla" w:hAnsi="Sakkal Majalla" w:cs="Sakkal Majalla"/>
                <w:b/>
                <w:bCs/>
                <w:color w:val="000000"/>
                <w:sz w:val="24"/>
                <w:szCs w:val="24"/>
                <w:rtl/>
              </w:rPr>
              <w:t xml:space="preserve">الأدوات</w:t>
            </w:r>
          </w:p>
        </w:tc>
        <w:tc>
          <w:tcPr>
            <w:tcW w:w="3780" w:type="dxa"/>
            <w:shd w:val="clear" w:color="auto" w:fill="FFFFFF"/>
            <w:tcMar>
              <w:top w:w="40" w:type="dxa"/>
              <w:left w:w="88" w:type="dxa"/>
              <w:bottom w:w="40" w:type="dxa"/>
              <w:right w:w="88" w:type="dxa"/>
            </w:tcMar>
            <w:vAlign w:val="center"/>
          </w:tcPr>
          <w:p w14:paraId="679DB8CE" w:rsidR="0001259F" w:rsidRPr="000B0344" w:rsidRDefault="0001259F" w:rsidP="00201A65">
            <w:pPr>
              <w:bidi/>
              <w:spacing w:before="20" w:after="20"/>
              <w:rPr>
                <w:rFonts w:ascii="Sakkal Majalla" w:hAnsi="Sakkal Majalla" w:cs="Sakkal Majalla"/>
                <w:sz w:val="26"/>
                <w:szCs w:val="26"/>
              </w:rPr>
            </w:pPr>
            <w:r w:rsidRPr="000B0344">
              <w:rPr>
                <w:rFonts w:ascii="Sakkal Majalla" w:hAnsi="Sakkal Majalla" w:cs="Sakkal Majalla"/>
                <w:color w:val="000000"/>
                <w:sz w:val="24"/>
                <w:szCs w:val="24"/>
                <w:rtl/>
              </w:rPr>
              <w:t>مقاييس الدراسة صادقة (Construct Validity) لما تقيسه.</w:t>
            </w:r>
          </w:p>
        </w:tc>
        <w:tc>
          <w:tcPr>
            <w:tcW w:w="3360" w:type="dxa"/>
            <w:shd w:val="clear" w:color="auto" w:fill="FFFFFF"/>
            <w:tcMar>
              <w:top w:w="40" w:type="dxa"/>
              <w:left w:w="88" w:type="dxa"/>
              <w:bottom w:w="40" w:type="dxa"/>
              <w:right w:w="88" w:type="dxa"/>
            </w:tcMar>
            <w:vAlign w:val="center"/>
          </w:tcPr>
          <w:p w14:paraId="28C7AC40" w:rsidR="0001259F" w:rsidRPr="000B0344" w:rsidRDefault="0001259F" w:rsidP="00201A65">
            <w:pPr>
              <w:bidi/>
              <w:spacing w:before="20" w:after="20"/>
              <w:rPr>
                <w:rFonts w:ascii="Sakkal Majalla" w:hAnsi="Sakkal Majalla" w:cs="Sakkal Majalla"/>
                <w:sz w:val="26"/>
                <w:szCs w:val="26"/>
              </w:rPr>
            </w:pPr>
            <w:r>
              <w:rPr>
                <w:rFonts w:ascii="Sakkal Majalla" w:hAnsi="Sakkal Majalla" w:cs="Sakkal Majalla"/>
                <w:color w:val="C00000"/>
                <w:sz w:val="24"/>
                <w:szCs w:val="24"/>
                <w:rtl/>
              </w:rPr>
              <w:t xml:space="preserve">مقياس انخراط (Engagement) لا يميّز الالتزام القيمي من الإكراه.</w:t>
            </w:r>
          </w:p>
        </w:tc>
      </w:tr>
      <w:tr w:rsidR="0001259F" w:rsidRPr="000B0344" w14:paraId="4091F1FB" w:rsidTr="00201A65">
        <w:tc>
          <w:tcPr>
            <w:tcW w:w="420" w:type="dxa"/>
            <w:shd w:val="clear" w:color="auto" w:fill="EBF5FB"/>
            <w:tcMar>
              <w:top w:w="40" w:type="dxa"/>
              <w:left w:w="88" w:type="dxa"/>
              <w:bottom w:w="40" w:type="dxa"/>
              <w:right w:w="88" w:type="dxa"/>
            </w:tcMar>
            <w:vAlign w:val="center"/>
          </w:tcPr>
          <w:p w14:paraId="07A01579" w:rsidR="0001259F" w:rsidRPr="000B0344" w:rsidRDefault="0001259F" w:rsidP="00201A65">
            <w:pPr>
              <w:bidi/>
              <w:spacing w:before="20" w:after="20"/>
              <w:rPr>
                <w:rFonts w:ascii="Sakkal Majalla" w:hAnsi="Sakkal Majalla" w:cs="Sakkal Majalla"/>
                <w:sz w:val="26"/>
                <w:szCs w:val="26"/>
              </w:rPr>
            </w:pPr>
            <w:r w:rsidRPr="000B0344">
              <w:rPr>
                <w:rFonts w:ascii="Sakkal Majalla" w:hAnsi="Sakkal Majalla" w:cs="Sakkal Majalla"/>
                <w:b/>
                <w:bCs/>
                <w:color w:val="1F3864"/>
                <w:sz w:val="24"/>
                <w:szCs w:val="24"/>
                <w:rtl/>
              </w:rPr>
              <w:t>ت2</w:t>
            </w:r>
          </w:p>
        </w:tc>
        <w:tc>
          <w:tcPr>
            <w:tcW w:w="2520" w:type="dxa"/>
            <w:shd w:val="clear" w:color="auto" w:fill="F5F5F5"/>
            <w:tcMar>
              <w:top w:w="40" w:type="dxa"/>
              <w:left w:w="88" w:type="dxa"/>
              <w:bottom w:w="40" w:type="dxa"/>
              <w:right w:w="88" w:type="dxa"/>
            </w:tcMar>
            <w:vAlign w:val="center"/>
          </w:tcPr>
          <w:p w14:paraId="23648199" w:rsidR="0001259F" w:rsidRPr="000B0344" w:rsidRDefault="0001259F" w:rsidP="00201A65">
            <w:pPr>
              <w:bidi/>
              <w:spacing w:before="20" w:after="20"/>
              <w:rPr>
                <w:rFonts w:ascii="Sakkal Majalla" w:hAnsi="Sakkal Majalla" w:cs="Sakkal Majalla"/>
                <w:sz w:val="26"/>
                <w:szCs w:val="26"/>
              </w:rPr>
            </w:pPr>
            <w:r>
              <w:rPr>
                <w:rFonts w:ascii="Sakkal Majalla" w:hAnsi="Sakkal Majalla" w:cs="Sakkal Majalla"/>
                <w:b/>
                <w:bCs/>
                <w:color w:val="000000"/>
                <w:sz w:val="24"/>
                <w:szCs w:val="24"/>
                <w:rtl/>
              </w:rPr>
              <w:t xml:space="preserve">السياق</w:t>
            </w:r>
          </w:p>
        </w:tc>
        <w:tc>
          <w:tcPr>
            <w:tcW w:w="3780" w:type="dxa"/>
            <w:shd w:val="clear" w:color="auto" w:fill="EBF5FB"/>
            <w:tcMar>
              <w:top w:w="40" w:type="dxa"/>
              <w:left w:w="88" w:type="dxa"/>
              <w:bottom w:w="40" w:type="dxa"/>
              <w:right w:w="88" w:type="dxa"/>
            </w:tcMar>
            <w:vAlign w:val="center"/>
          </w:tcPr>
          <w:p w14:paraId="61CC9EBA" w:rsidR="0001259F" w:rsidRPr="000B0344" w:rsidRDefault="0001259F"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السياق التجريبي مكافئ للسياق الذي اشتُق فيه النموذج.</w:t>
            </w:r>
          </w:p>
        </w:tc>
        <w:tc>
          <w:tcPr>
            <w:tcW w:w="3360" w:type="dxa"/>
            <w:shd w:val="clear" w:color="auto" w:fill="FFF8F8"/>
            <w:tcMar>
              <w:top w:w="40" w:type="dxa"/>
              <w:left w:w="88" w:type="dxa"/>
              <w:bottom w:w="40" w:type="dxa"/>
              <w:right w:w="88" w:type="dxa"/>
            </w:tcMar>
            <w:vAlign w:val="center"/>
          </w:tcPr>
          <w:p w14:paraId="01F21EBD" w:rsidR="0001259F" w:rsidRPr="000B0344" w:rsidRDefault="0001259F" w:rsidP="00201A65">
            <w:pPr>
              <w:bidi/>
              <w:spacing w:before="20" w:after="20"/>
              <w:rPr>
                <w:rFonts w:ascii="Sakkal Majalla" w:hAnsi="Sakkal Majalla" w:cs="Sakkal Majalla"/>
                <w:sz w:val="26"/>
                <w:szCs w:val="26"/>
              </w:rPr>
            </w:pPr>
            <w:r>
              <w:rPr>
                <w:rFonts w:ascii="Sakkal Majalla" w:hAnsi="Sakkal Majalla" w:cs="Sakkal Majalla"/>
                <w:color w:val="C00000"/>
                <w:sz w:val="24"/>
                <w:szCs w:val="24"/>
                <w:rtl/>
              </w:rPr>
              <w:t xml:space="preserve">نموذج صُمّم للمؤسسات الكبيرة يُطبَّق على منشآت عائلية صغيرة.</w:t>
            </w:r>
          </w:p>
        </w:tc>
      </w:tr>
    </w:tbl>
    <w:p w14:paraId="2ECAC77D" w:rsidR="0001259F" w:rsidRPr="000B0344" w:rsidRDefault="0001259F" w:rsidP="0001259F">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7.3 أربعة أنواع من التعارض: التصنيف قبل الحل</w:t>
      </w:r>
      <w:r>
        <w:fldChar w:fldCharType="begin"/>
      </w:r>
      <w:r>
        <w:instrText xml:space="preserve"> TC "7.3 أربعة أنواع من التعارض: التصنيف قبل الحل" \l 2 </w:instrText>
      </w:r>
      <w:r>
        <w:fldChar w:fldCharType="end"/>
      </w:r>
    </w:p>
    <w:p w14:paraId="3453D65C" w:rsidR="0001259F" w:rsidRPr="000B0344" w:rsidRDefault="0001259F" w:rsidP="0001259F">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لماذا نصنّف قبل أن نعالج؟ لأن الخلط بين الأنواع الأربعة أخطر مصادر سوء التطبيق، ولكل نوع إجراء لا يصلح لغيره:</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00"/>
        <w:gridCol w:w="3360"/>
        <w:gridCol w:w="2100"/>
        <w:gridCol w:w="2520"/>
      </w:tblGrid>
      <w:tr w:rsidR="0001259F" w:rsidRPr="000B0344" w14:paraId="3E77109B" w:rsidTr="00201A65">
        <w:tc>
          <w:tcPr>
            <w:tcW w:w="2100" w:type="dxa"/>
            <w:shd w:val="clear" w:color="auto" w:fill="1F3864"/>
            <w:tcMar>
              <w:top w:w="40" w:type="dxa"/>
              <w:left w:w="88" w:type="dxa"/>
              <w:bottom w:w="40" w:type="dxa"/>
              <w:right w:w="88" w:type="dxa"/>
            </w:tcMar>
            <w:vAlign w:val="center"/>
          </w:tcPr>
          <w:p w14:paraId="0F5359FF" w:rsidR="0001259F" w:rsidRPr="000B0344" w:rsidRDefault="0001259F" w:rsidP="00201A65">
            <w:pPr>
              <w:bidi/>
              <w:spacing w:before="20" w:after="20"/>
              <w:rPr>
                <w:rFonts w:ascii="Sakkal Majalla" w:hAnsi="Sakkal Majalla" w:cs="Sakkal Majalla"/>
                <w:sz w:val="26"/>
                <w:szCs w:val="26"/>
              </w:rPr>
            </w:pPr>
            <w:r w:rsidRPr="000B0344">
              <w:rPr>
                <w:rFonts w:ascii="Sakkal Majalla" w:hAnsi="Sakkal Majalla" w:cs="Sakkal Majalla"/>
                <w:b/>
                <w:bCs/>
                <w:color w:val="FFFFFF"/>
                <w:sz w:val="24"/>
                <w:szCs w:val="24"/>
                <w:rtl/>
              </w:rPr>
              <w:t>نوع التعارض</w:t>
            </w:r>
          </w:p>
        </w:tc>
        <w:tc>
          <w:tcPr>
            <w:tcW w:w="3360" w:type="dxa"/>
            <w:shd w:val="clear" w:color="auto" w:fill="1F3864"/>
            <w:tcMar>
              <w:top w:w="40" w:type="dxa"/>
              <w:left w:w="88" w:type="dxa"/>
              <w:bottom w:w="40" w:type="dxa"/>
              <w:right w:w="88" w:type="dxa"/>
            </w:tcMar>
            <w:vAlign w:val="center"/>
          </w:tcPr>
          <w:p w14:paraId="0BB0458F" w:rsidR="0001259F" w:rsidRPr="000B0344" w:rsidRDefault="0001259F" w:rsidP="00201A65">
            <w:pPr>
              <w:bidi/>
              <w:spacing w:before="20" w:after="20"/>
              <w:rPr>
                <w:rFonts w:ascii="Sakkal Majalla" w:hAnsi="Sakkal Majalla" w:cs="Sakkal Majalla"/>
                <w:sz w:val="26"/>
                <w:szCs w:val="26"/>
              </w:rPr>
            </w:pPr>
            <w:r w:rsidRPr="000B0344">
              <w:rPr>
                <w:rFonts w:ascii="Sakkal Majalla" w:hAnsi="Sakkal Majalla" w:cs="Sakkal Majalla"/>
                <w:b/>
                <w:bCs/>
                <w:color w:val="FFFFFF"/>
                <w:sz w:val="24"/>
                <w:szCs w:val="24"/>
                <w:rtl/>
              </w:rPr>
              <w:t>الوصف</w:t>
            </w:r>
          </w:p>
        </w:tc>
        <w:tc>
          <w:tcPr>
            <w:tcW w:w="2100" w:type="dxa"/>
            <w:shd w:val="clear" w:color="auto" w:fill="1F3864"/>
            <w:tcMar>
              <w:top w:w="40" w:type="dxa"/>
              <w:left w:w="88" w:type="dxa"/>
              <w:bottom w:w="40" w:type="dxa"/>
              <w:right w:w="88" w:type="dxa"/>
            </w:tcMar>
            <w:vAlign w:val="center"/>
          </w:tcPr>
          <w:p w14:paraId="04694217" w:rsidR="0001259F" w:rsidRPr="000B0344" w:rsidRDefault="0001259F" w:rsidP="00201A65">
            <w:pPr>
              <w:bidi/>
              <w:spacing w:before="20" w:after="20"/>
              <w:rPr>
                <w:rFonts w:ascii="Sakkal Majalla" w:hAnsi="Sakkal Majalla" w:cs="Sakkal Majalla"/>
                <w:sz w:val="26"/>
                <w:szCs w:val="26"/>
              </w:rPr>
            </w:pPr>
            <w:r w:rsidRPr="000B0344">
              <w:rPr>
                <w:rFonts w:ascii="Sakkal Majalla" w:hAnsi="Sakkal Majalla" w:cs="Sakkal Majalla"/>
                <w:b/>
                <w:bCs/>
                <w:color w:val="FFFFFF"/>
                <w:sz w:val="24"/>
                <w:szCs w:val="24"/>
                <w:rtl/>
              </w:rPr>
              <w:t>مثال</w:t>
            </w:r>
          </w:p>
        </w:tc>
        <w:tc>
          <w:tcPr>
            <w:tcW w:w="2520" w:type="dxa"/>
            <w:shd w:val="clear" w:color="auto" w:fill="1F3864"/>
            <w:tcMar>
              <w:top w:w="40" w:type="dxa"/>
              <w:left w:w="88" w:type="dxa"/>
              <w:bottom w:w="40" w:type="dxa"/>
              <w:right w:w="88" w:type="dxa"/>
            </w:tcMar>
            <w:vAlign w:val="center"/>
          </w:tcPr>
          <w:p w14:paraId="5519163D" w:rsidR="0001259F" w:rsidRPr="000B0344" w:rsidRDefault="0001259F" w:rsidP="00201A65">
            <w:pPr>
              <w:bidi/>
              <w:spacing w:before="20" w:after="20"/>
              <w:rPr>
                <w:rFonts w:ascii="Sakkal Majalla" w:hAnsi="Sakkal Majalla" w:cs="Sakkal Majalla"/>
                <w:sz w:val="26"/>
                <w:szCs w:val="26"/>
              </w:rPr>
            </w:pPr>
            <w:r w:rsidRPr="000B0344">
              <w:rPr>
                <w:rFonts w:ascii="Sakkal Majalla" w:hAnsi="Sakkal Majalla" w:cs="Sakkal Majalla"/>
                <w:b/>
                <w:bCs/>
                <w:color w:val="FFFFFF"/>
                <w:sz w:val="24"/>
                <w:szCs w:val="24"/>
                <w:rtl/>
              </w:rPr>
              <w:t>إجراء الحل</w:t>
            </w:r>
          </w:p>
        </w:tc>
      </w:tr>
      <w:tr w:rsidR="0001259F" w:rsidRPr="000B0344" w14:paraId="206D2047" w:rsidTr="00201A65">
        <w:tc>
          <w:tcPr>
            <w:tcW w:w="2100" w:type="dxa"/>
            <w:shd w:val="clear" w:color="auto" w:fill="EBF5FB"/>
            <w:tcMar>
              <w:top w:w="40" w:type="dxa"/>
              <w:left w:w="88" w:type="dxa"/>
              <w:bottom w:w="40" w:type="dxa"/>
              <w:right w:w="88" w:type="dxa"/>
            </w:tcMar>
            <w:vAlign w:val="center"/>
          </w:tcPr>
          <w:p w14:paraId="78C4DA1B" w:rsidR="0001259F" w:rsidRPr="000B0344" w:rsidRDefault="0001259F"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lastRenderedPageBreak/>
              <w:t>النوع 1: فشل في الحجم مع صحة الاتجاه</w:t>
            </w:r>
          </w:p>
        </w:tc>
        <w:tc>
          <w:tcPr>
            <w:tcW w:w="3360" w:type="dxa"/>
            <w:shd w:val="clear" w:color="auto" w:fill="F5F5F5"/>
            <w:tcMar>
              <w:top w:w="40" w:type="dxa"/>
              <w:left w:w="88" w:type="dxa"/>
              <w:bottom w:w="40" w:type="dxa"/>
              <w:right w:w="88" w:type="dxa"/>
            </w:tcMar>
            <w:vAlign w:val="center"/>
          </w:tcPr>
          <w:p w14:paraId="32F028CF" w:rsidR="0001259F" w:rsidRPr="000B0344" w:rsidRDefault="0001259F"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النموذج يصيب اتجاه التنبؤ، لكن الأثر أضعف من المتوقع، أو يظهر في سياق دون آخر.</w:t>
            </w:r>
          </w:p>
        </w:tc>
        <w:tc>
          <w:tcPr>
            <w:tcW w:w="2100" w:type="dxa"/>
            <w:shd w:val="clear" w:color="auto" w:fill="EBF5FB"/>
            <w:tcMar>
              <w:top w:w="40" w:type="dxa"/>
              <w:left w:w="88" w:type="dxa"/>
              <w:bottom w:w="40" w:type="dxa"/>
              <w:right w:w="88" w:type="dxa"/>
            </w:tcMar>
            <w:vAlign w:val="center"/>
          </w:tcPr>
          <w:p w14:paraId="425A4F5C" w:rsidR="0001259F" w:rsidRPr="000B0344" w:rsidRDefault="0001259F" w:rsidP="00201A65">
            <w:pPr>
              <w:bidi/>
              <w:spacing w:before="20" w:after="20"/>
              <w:rPr>
                <w:rFonts w:ascii="Sakkal Majalla" w:hAnsi="Sakkal Majalla" w:cs="Sakkal Majalla"/>
                <w:sz w:val="26"/>
                <w:szCs w:val="26"/>
              </w:rPr>
            </w:pPr>
            <w:r>
              <w:rPr>
                <w:rFonts w:ascii="Sakkal Majalla" w:hAnsi="Sakkal Majalla" w:cs="Sakkal Majalla"/>
                <w:i/>
                <w:iCs/>
                <w:color w:val="000000"/>
                <w:sz w:val="24"/>
                <w:szCs w:val="24"/>
                <w:rtl/>
              </w:rPr>
              <w:t>نموذج «شورى، ثم عزم، ثم توكل» يحسّن الالتزام فعلًا، لكن الفارق أصغر من المتوقع.</w:t>
            </w:r>
          </w:p>
        </w:tc>
        <w:tc>
          <w:tcPr>
            <w:tcW w:w="2520" w:type="dxa"/>
            <w:shd w:val="clear" w:color="auto" w:fill="EBF5E0"/>
            <w:tcMar>
              <w:top w:w="40" w:type="dxa"/>
              <w:left w:w="88" w:type="dxa"/>
              <w:bottom w:w="40" w:type="dxa"/>
              <w:right w:w="88" w:type="dxa"/>
            </w:tcMar>
            <w:vAlign w:val="center"/>
          </w:tcPr>
          <w:p w14:paraId="1DA3652D" w:rsidR="0001259F" w:rsidRPr="000B0344" w:rsidRDefault="0001259F"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مراجعة م6–م7 فقط (شروط التطبيق)، دون الاشتقاق الأعمق.</w:t>
            </w:r>
          </w:p>
        </w:tc>
      </w:tr>
      <w:tr w:rsidR="0001259F" w:rsidRPr="000B0344" w14:paraId="28CD4387" w:rsidTr="00201A65">
        <w:tc>
          <w:tcPr>
            <w:tcW w:w="2100" w:type="dxa"/>
            <w:shd w:val="clear" w:color="auto" w:fill="FFF0F0"/>
            <w:tcMar>
              <w:top w:w="40" w:type="dxa"/>
              <w:left w:w="88" w:type="dxa"/>
              <w:bottom w:w="40" w:type="dxa"/>
              <w:right w:w="88" w:type="dxa"/>
            </w:tcMar>
            <w:vAlign w:val="center"/>
          </w:tcPr>
          <w:p w14:paraId="157C0EB9" w:rsidR="0001259F" w:rsidRPr="000B0344" w:rsidRDefault="0001259F" w:rsidP="00201A65">
            <w:pPr>
              <w:bidi/>
              <w:spacing w:before="20" w:after="20"/>
              <w:rPr>
                <w:rFonts w:ascii="Sakkal Majalla" w:hAnsi="Sakkal Majalla" w:cs="Sakkal Majalla"/>
                <w:sz w:val="26"/>
                <w:szCs w:val="26"/>
              </w:rPr>
            </w:pPr>
            <w:r>
              <w:rPr>
                <w:rFonts w:ascii="Sakkal Majalla" w:hAnsi="Sakkal Majalla" w:cs="Sakkal Majalla"/>
                <w:b/>
                <w:bCs/>
                <w:color w:val="C00000"/>
                <w:sz w:val="24"/>
                <w:szCs w:val="24"/>
                <w:rtl/>
              </w:rPr>
              <w:t>النوع 2: فشل كامل في الاتجاه</w:t>
            </w:r>
          </w:p>
        </w:tc>
        <w:tc>
          <w:tcPr>
            <w:tcW w:w="3360" w:type="dxa"/>
            <w:shd w:val="clear" w:color="auto" w:fill="FFFFFF"/>
            <w:tcMar>
              <w:top w:w="40" w:type="dxa"/>
              <w:left w:w="88" w:type="dxa"/>
              <w:bottom w:w="40" w:type="dxa"/>
              <w:right w:w="88" w:type="dxa"/>
            </w:tcMar>
            <w:vAlign w:val="center"/>
          </w:tcPr>
          <w:p w14:paraId="534D9B42" w:rsidR="0001259F" w:rsidRPr="000B0344" w:rsidRDefault="0001259F"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النتيجة معاكسة للتنبؤ، أو لا أثر أصلًا.</w:t>
            </w:r>
          </w:p>
        </w:tc>
        <w:tc>
          <w:tcPr>
            <w:tcW w:w="2100" w:type="dxa"/>
            <w:shd w:val="clear" w:color="auto" w:fill="FFFFFF"/>
            <w:tcMar>
              <w:top w:w="40" w:type="dxa"/>
              <w:left w:w="88" w:type="dxa"/>
              <w:bottom w:w="40" w:type="dxa"/>
              <w:right w:w="88" w:type="dxa"/>
            </w:tcMar>
            <w:vAlign w:val="center"/>
          </w:tcPr>
          <w:p w14:paraId="634A1AD3" w:rsidR="0001259F" w:rsidRPr="000B0344" w:rsidRDefault="0001259F" w:rsidP="00201A65">
            <w:pPr>
              <w:bidi/>
              <w:spacing w:before="20" w:after="20"/>
              <w:rPr>
                <w:rFonts w:ascii="Sakkal Majalla" w:hAnsi="Sakkal Majalla" w:cs="Sakkal Majalla"/>
                <w:sz w:val="26"/>
                <w:szCs w:val="26"/>
              </w:rPr>
            </w:pPr>
            <w:r>
              <w:rPr>
                <w:rFonts w:ascii="Sakkal Majalla" w:hAnsi="Sakkal Majalla" w:cs="Sakkal Majalla"/>
                <w:i/>
                <w:iCs/>
                <w:color w:val="000000"/>
                <w:sz w:val="24"/>
                <w:szCs w:val="24"/>
                <w:rtl/>
              </w:rPr>
              <w:t>الحزم المعزول عن السياق الثلاثي أظهر تراجعًا في الأداء لا تحسنًا.</w:t>
            </w:r>
          </w:p>
        </w:tc>
        <w:tc>
          <w:tcPr>
            <w:tcW w:w="2520" w:type="dxa"/>
            <w:shd w:val="clear" w:color="auto" w:fill="FFF5F5"/>
            <w:tcMar>
              <w:top w:w="40" w:type="dxa"/>
              <w:left w:w="88" w:type="dxa"/>
              <w:bottom w:w="40" w:type="dxa"/>
              <w:right w:w="88" w:type="dxa"/>
            </w:tcMar>
            <w:vAlign w:val="center"/>
          </w:tcPr>
          <w:p w14:paraId="2CF4076A" w:rsidR="0001259F" w:rsidRPr="000B0344" w:rsidRDefault="0001259F"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مراجعة عميقة: م5 (صياغة الفرضية)، وربما م4 (المبدأ نفسه).</w:t>
            </w:r>
          </w:p>
        </w:tc>
      </w:tr>
      <w:tr w:rsidR="0001259F" w:rsidRPr="000B0344" w14:paraId="0EEDEA0B" w:rsidTr="00201A65">
        <w:tc>
          <w:tcPr>
            <w:tcW w:w="2100" w:type="dxa"/>
            <w:shd w:val="clear" w:color="auto" w:fill="EBF5FB"/>
            <w:tcMar>
              <w:top w:w="40" w:type="dxa"/>
              <w:left w:w="88" w:type="dxa"/>
              <w:bottom w:w="40" w:type="dxa"/>
              <w:right w:w="88" w:type="dxa"/>
            </w:tcMar>
            <w:vAlign w:val="center"/>
          </w:tcPr>
          <w:p w14:paraId="65A45999" w:rsidR="0001259F" w:rsidRPr="000B0344" w:rsidRDefault="0001259F"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النوع 3: تطابق مع النظير الغربي</w:t>
            </w:r>
          </w:p>
        </w:tc>
        <w:tc>
          <w:tcPr>
            <w:tcW w:w="3360" w:type="dxa"/>
            <w:shd w:val="clear" w:color="auto" w:fill="F5F5F5"/>
            <w:tcMar>
              <w:top w:w="40" w:type="dxa"/>
              <w:left w:w="88" w:type="dxa"/>
              <w:bottom w:w="40" w:type="dxa"/>
              <w:right w:w="88" w:type="dxa"/>
            </w:tcMar>
            <w:vAlign w:val="center"/>
          </w:tcPr>
          <w:p w14:paraId="6D0E2E54" w:rsidR="0001259F" w:rsidRPr="000B0344" w:rsidRDefault="0001259F"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النموذج ينجح، لكن بلا فارق قابل للقياس عن نظيره الغربي.</w:t>
            </w:r>
          </w:p>
        </w:tc>
        <w:tc>
          <w:tcPr>
            <w:tcW w:w="2100" w:type="dxa"/>
            <w:shd w:val="clear" w:color="auto" w:fill="EBF5FB"/>
            <w:tcMar>
              <w:top w:w="40" w:type="dxa"/>
              <w:left w:w="88" w:type="dxa"/>
              <w:bottom w:w="40" w:type="dxa"/>
              <w:right w:w="88" w:type="dxa"/>
            </w:tcMar>
            <w:vAlign w:val="center"/>
          </w:tcPr>
          <w:p w14:paraId="54142DFF" w:rsidR="0001259F" w:rsidRPr="000B0344" w:rsidRDefault="0001259F" w:rsidP="00201A65">
            <w:pPr>
              <w:bidi/>
              <w:spacing w:before="20" w:after="20"/>
              <w:rPr>
                <w:rFonts w:ascii="Sakkal Majalla" w:hAnsi="Sakkal Majalla" w:cs="Sakkal Majalla"/>
                <w:sz w:val="26"/>
                <w:szCs w:val="26"/>
              </w:rPr>
            </w:pPr>
            <w:r>
              <w:rPr>
                <w:rFonts w:ascii="Sakkal Majalla" w:hAnsi="Sakkal Majalla" w:cs="Sakkal Majalla"/>
                <w:i/>
                <w:iCs/>
                <w:color w:val="000000"/>
                <w:sz w:val="24"/>
                <w:szCs w:val="24"/>
                <w:rtl/>
              </w:rPr>
              <w:t>نموذج يُنتج تنبؤات مطابقة للإدارة التشاركية (Participative Management).</w:t>
            </w:r>
          </w:p>
        </w:tc>
        <w:tc>
          <w:tcPr>
            <w:tcW w:w="2520" w:type="dxa"/>
            <w:shd w:val="clear" w:color="auto" w:fill="EBF5E0"/>
            <w:tcMar>
              <w:top w:w="40" w:type="dxa"/>
              <w:left w:w="88" w:type="dxa"/>
              <w:bottom w:w="40" w:type="dxa"/>
              <w:right w:w="88" w:type="dxa"/>
            </w:tcMar>
            <w:vAlign w:val="center"/>
          </w:tcPr>
          <w:p w14:paraId="2535759E" w:rsidR="0001259F" w:rsidRPr="000B0344" w:rsidRDefault="0001259F"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مراجعة م3–م4 (المفهوم الإنساني والمبدأ).</w:t>
            </w:r>
          </w:p>
        </w:tc>
      </w:tr>
      <w:tr w:rsidR="0001259F" w:rsidRPr="000B0344" w14:paraId="1B410E2F" w:rsidTr="00201A65">
        <w:tc>
          <w:tcPr>
            <w:tcW w:w="2100" w:type="dxa"/>
            <w:shd w:val="clear" w:color="auto" w:fill="FFFFFF"/>
            <w:tcMar>
              <w:top w:w="40" w:type="dxa"/>
              <w:left w:w="88" w:type="dxa"/>
              <w:bottom w:w="40" w:type="dxa"/>
              <w:right w:w="88" w:type="dxa"/>
            </w:tcMar>
            <w:vAlign w:val="center"/>
          </w:tcPr>
          <w:p w14:paraId="583871F3" w:rsidR="0001259F" w:rsidRPr="000B0344" w:rsidRDefault="0001259F"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النوع 4: نجاح تجريبي بلا أصالة</w:t>
            </w:r>
          </w:p>
        </w:tc>
        <w:tc>
          <w:tcPr>
            <w:tcW w:w="3360" w:type="dxa"/>
            <w:shd w:val="clear" w:color="auto" w:fill="FFFFFF"/>
            <w:tcMar>
              <w:top w:w="40" w:type="dxa"/>
              <w:left w:w="88" w:type="dxa"/>
              <w:bottom w:w="40" w:type="dxa"/>
              <w:right w:w="88" w:type="dxa"/>
            </w:tcMar>
            <w:vAlign w:val="center"/>
          </w:tcPr>
          <w:p w14:paraId="08785BD6" w:rsidR="0001259F" w:rsidRPr="000B0344" w:rsidRDefault="0001259F"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النموذج ينجح، لكن محك الاستقلالية (الفصل الثالث 3.6) يكشف تأثرًا غير واعٍ بالأدبيات الغربية.</w:t>
            </w:r>
          </w:p>
        </w:tc>
        <w:tc>
          <w:tcPr>
            <w:tcW w:w="2100" w:type="dxa"/>
            <w:shd w:val="clear" w:color="auto" w:fill="FFFFFF"/>
            <w:tcMar>
              <w:top w:w="40" w:type="dxa"/>
              <w:left w:w="88" w:type="dxa"/>
              <w:bottom w:w="40" w:type="dxa"/>
              <w:right w:w="88" w:type="dxa"/>
            </w:tcMar>
            <w:vAlign w:val="center"/>
          </w:tcPr>
          <w:p w14:paraId="0C67CB15" w:rsidR="0001259F" w:rsidRPr="000B0344" w:rsidRDefault="0001259F" w:rsidP="00201A65">
            <w:pPr>
              <w:bidi/>
              <w:spacing w:before="20" w:after="20"/>
              <w:rPr>
                <w:rFonts w:ascii="Sakkal Majalla" w:hAnsi="Sakkal Majalla" w:cs="Sakkal Majalla"/>
                <w:sz w:val="26"/>
                <w:szCs w:val="26"/>
              </w:rPr>
            </w:pPr>
            <w:r>
              <w:rPr>
                <w:rFonts w:ascii="Sakkal Majalla" w:hAnsi="Sakkal Majalla" w:cs="Sakkal Majalla"/>
                <w:i/>
                <w:iCs/>
                <w:color w:val="000000"/>
                <w:sz w:val="24"/>
                <w:szCs w:val="24"/>
                <w:rtl/>
              </w:rPr>
              <w:t>قيادة خادمة تبيّن تأثرها بغرينليف (Greenleaf) دون وعي.</w:t>
            </w:r>
          </w:p>
        </w:tc>
        <w:tc>
          <w:tcPr>
            <w:tcW w:w="2520" w:type="dxa"/>
            <w:shd w:val="clear" w:color="auto" w:fill="FFFFFF"/>
            <w:tcMar>
              <w:top w:w="40" w:type="dxa"/>
              <w:left w:w="88" w:type="dxa"/>
              <w:bottom w:w="40" w:type="dxa"/>
              <w:right w:w="88" w:type="dxa"/>
            </w:tcMar>
            <w:vAlign w:val="center"/>
          </w:tcPr>
          <w:p w14:paraId="04E689CC" w:rsidR="0001259F" w:rsidRPr="000B0344" w:rsidRDefault="0001259F"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إعادة الاشتقاق كاملًا من م1 بعزل تام.</w:t>
            </w:r>
          </w:p>
        </w:tc>
      </w:tr>
    </w:tbl>
    <w:p w14:paraId="29C9E7F5" w:rsidR="0001259F" w:rsidRPr="000B0344" w:rsidRDefault="0001259F" w:rsidP="0001259F">
      <w:pPr>
        <w:bidi/>
        <w:spacing w:after="55"/>
        <w:rPr>
          <w:rFonts w:ascii="Sakkal Majalla" w:hAnsi="Sakkal Majalla" w:cs="Sakkal Majalla"/>
          <w:sz w:val="26"/>
          <w:szCs w:val="26"/>
        </w:rPr>
      </w:pPr>
      <w:r>
        <w:rPr>
          <w:rFonts w:ascii="Sakkal Majalla" w:hAnsi="Sakkal Majalla" w:cs="Sakkal Majalla"/>
          <w:i/>
          <w:iCs/>
          <w:color w:val="595959"/>
          <w:sz w:val="26"/>
          <w:szCs w:val="26"/>
          <w:rtl/>
        </w:rPr>
        <w:t xml:space="preserve">جدول 7.1: الأنواع الأربعة للتعارض، ولكل نوع إجراء مختلف.</w:t>
      </w:r>
    </w:p>
    <w:p w14:paraId="0EA8AA44" w:rsidR="0001259F" w:rsidRPr="000B0344" w:rsidRDefault="0001259F" w:rsidP="0001259F">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شجرة قرار للتصنيف: من الملاحظة الأولى إلى تحديد النوع</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40"/>
        <w:gridCol w:w="4200"/>
        <w:gridCol w:w="5040"/>
      </w:tblGrid>
      <w:tr w:rsidR="0001259F" w:rsidRPr="000B0344" w14:paraId="0C8081C4" w:rsidTr="00201A65">
        <w:tc>
          <w:tcPr>
            <w:tcW w:w="840" w:type="dxa"/>
            <w:shd w:val="clear" w:color="auto" w:fill="1F3864"/>
            <w:tcMar>
              <w:top w:w="40" w:type="dxa"/>
              <w:left w:w="88" w:type="dxa"/>
              <w:bottom w:w="40" w:type="dxa"/>
              <w:right w:w="88" w:type="dxa"/>
            </w:tcMar>
            <w:vAlign w:val="center"/>
          </w:tcPr>
          <w:p w14:paraId="7798AEDE" w:rsidR="0001259F" w:rsidRPr="000B0344" w:rsidRDefault="0001259F" w:rsidP="00201A65">
            <w:pPr>
              <w:bidi/>
              <w:spacing w:before="20" w:after="20"/>
              <w:rPr>
                <w:rFonts w:ascii="Sakkal Majalla" w:hAnsi="Sakkal Majalla" w:cs="Sakkal Majalla"/>
                <w:sz w:val="26"/>
                <w:szCs w:val="26"/>
              </w:rPr>
            </w:pPr>
            <w:r w:rsidRPr="000B0344">
              <w:rPr>
                <w:rFonts w:ascii="Sakkal Majalla" w:hAnsi="Sakkal Majalla" w:cs="Sakkal Majalla"/>
                <w:b/>
                <w:bCs/>
                <w:color w:val="FFFFFF"/>
                <w:sz w:val="24"/>
                <w:szCs w:val="24"/>
                <w:rtl/>
              </w:rPr>
              <w:t>السؤال</w:t>
            </w:r>
          </w:p>
        </w:tc>
        <w:tc>
          <w:tcPr>
            <w:tcW w:w="4200" w:type="dxa"/>
            <w:shd w:val="clear" w:color="auto" w:fill="1F3864"/>
            <w:tcMar>
              <w:top w:w="40" w:type="dxa"/>
              <w:left w:w="88" w:type="dxa"/>
              <w:bottom w:w="40" w:type="dxa"/>
              <w:right w:w="88" w:type="dxa"/>
            </w:tcMar>
            <w:vAlign w:val="center"/>
          </w:tcPr>
          <w:p w14:paraId="37797562" w:rsidR="0001259F" w:rsidRPr="000B0344" w:rsidRDefault="0001259F" w:rsidP="00201A65">
            <w:pPr>
              <w:bidi/>
              <w:spacing w:before="20" w:after="20"/>
              <w:rPr>
                <w:rFonts w:ascii="Sakkal Majalla" w:hAnsi="Sakkal Majalla" w:cs="Sakkal Majalla"/>
                <w:sz w:val="26"/>
                <w:szCs w:val="26"/>
              </w:rPr>
            </w:pPr>
            <w:r w:rsidRPr="000B0344">
              <w:rPr>
                <w:rFonts w:ascii="Sakkal Majalla" w:hAnsi="Sakkal Majalla" w:cs="Sakkal Majalla"/>
                <w:b/>
                <w:bCs/>
                <w:color w:val="FFFFFF"/>
                <w:sz w:val="24"/>
                <w:szCs w:val="24"/>
                <w:rtl/>
              </w:rPr>
              <w:t>نص السؤال</w:t>
            </w:r>
          </w:p>
        </w:tc>
        <w:tc>
          <w:tcPr>
            <w:tcW w:w="5040" w:type="dxa"/>
            <w:shd w:val="clear" w:color="auto" w:fill="1F3864"/>
            <w:tcMar>
              <w:top w:w="40" w:type="dxa"/>
              <w:left w:w="88" w:type="dxa"/>
              <w:bottom w:w="40" w:type="dxa"/>
              <w:right w:w="88" w:type="dxa"/>
            </w:tcMar>
            <w:vAlign w:val="center"/>
          </w:tcPr>
          <w:p w14:paraId="4998F875" w:rsidR="0001259F" w:rsidRPr="000B0344" w:rsidRDefault="0001259F" w:rsidP="00201A65">
            <w:pPr>
              <w:bidi/>
              <w:spacing w:before="20" w:after="20"/>
              <w:rPr>
                <w:rFonts w:ascii="Sakkal Majalla" w:hAnsi="Sakkal Majalla" w:cs="Sakkal Majalla"/>
                <w:sz w:val="26"/>
                <w:szCs w:val="26"/>
              </w:rPr>
            </w:pPr>
            <w:r w:rsidRPr="000B0344">
              <w:rPr>
                <w:rFonts w:ascii="Sakkal Majalla" w:hAnsi="Sakkal Majalla" w:cs="Sakkal Majalla"/>
                <w:b/>
                <w:bCs/>
                <w:color w:val="FFFFFF"/>
                <w:sz w:val="24"/>
                <w:szCs w:val="24"/>
                <w:rtl/>
              </w:rPr>
              <w:t>المسار</w:t>
            </w:r>
          </w:p>
        </w:tc>
      </w:tr>
      <w:tr w:rsidR="0001259F" w:rsidRPr="000B0344" w14:paraId="4DA4E212" w:rsidTr="00201A65">
        <w:tc>
          <w:tcPr>
            <w:tcW w:w="840" w:type="dxa"/>
            <w:shd w:val="clear" w:color="auto" w:fill="FFF2CC"/>
            <w:tcMar>
              <w:top w:w="40" w:type="dxa"/>
              <w:left w:w="88" w:type="dxa"/>
              <w:bottom w:w="40" w:type="dxa"/>
              <w:right w:w="88" w:type="dxa"/>
            </w:tcMar>
            <w:vAlign w:val="center"/>
          </w:tcPr>
          <w:p w14:paraId="38FEE6D7" w:rsidR="0001259F" w:rsidRPr="000B0344" w:rsidRDefault="0001259F" w:rsidP="00201A65">
            <w:pPr>
              <w:bidi/>
              <w:spacing w:before="20" w:after="20"/>
              <w:rPr>
                <w:rFonts w:ascii="Sakkal Majalla" w:hAnsi="Sakkal Majalla" w:cs="Sakkal Majalla"/>
                <w:sz w:val="26"/>
                <w:szCs w:val="26"/>
              </w:rPr>
            </w:pPr>
            <w:r w:rsidRPr="000B0344">
              <w:rPr>
                <w:rFonts w:ascii="Sakkal Majalla" w:hAnsi="Sakkal Majalla" w:cs="Sakkal Majalla"/>
                <w:b/>
                <w:bCs/>
                <w:color w:val="C49A00"/>
                <w:sz w:val="24"/>
                <w:szCs w:val="24"/>
                <w:rtl/>
              </w:rPr>
              <w:t>س1</w:t>
            </w:r>
          </w:p>
        </w:tc>
        <w:tc>
          <w:tcPr>
            <w:tcW w:w="4200" w:type="dxa"/>
            <w:shd w:val="clear" w:color="auto" w:fill="F5F5F5"/>
            <w:tcMar>
              <w:top w:w="40" w:type="dxa"/>
              <w:left w:w="88" w:type="dxa"/>
              <w:bottom w:w="40" w:type="dxa"/>
              <w:right w:w="88" w:type="dxa"/>
            </w:tcMar>
            <w:vAlign w:val="center"/>
          </w:tcPr>
          <w:p w14:paraId="25EA8725" w:rsidR="0001259F" w:rsidRPr="000B0344" w:rsidRDefault="0001259F"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هل حقق النموذج ما تنبأ به في الاتجاه والحجم المتوقعين؟</w:t>
            </w:r>
          </w:p>
        </w:tc>
        <w:tc>
          <w:tcPr>
            <w:tcW w:w="5040" w:type="dxa"/>
            <w:shd w:val="clear" w:color="auto" w:fill="EBF5FB"/>
            <w:tcMar>
              <w:top w:w="40" w:type="dxa"/>
              <w:left w:w="88" w:type="dxa"/>
              <w:bottom w:w="40" w:type="dxa"/>
              <w:right w:w="88" w:type="dxa"/>
            </w:tcMar>
            <w:vAlign w:val="center"/>
          </w:tcPr>
          <w:p w14:paraId="314F6365" w:rsidR="0001259F" w:rsidRPr="000B0344" w:rsidRDefault="0001259F"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نعم: انتقل إلى س2 (فحص الأصالة). لا: انتقل إلى س4.</w:t>
            </w:r>
          </w:p>
        </w:tc>
      </w:tr>
      <w:tr w:rsidR="0001259F" w:rsidRPr="000B0344" w14:paraId="4E96D3C1" w:rsidTr="00201A65">
        <w:tc>
          <w:tcPr>
            <w:tcW w:w="840" w:type="dxa"/>
            <w:shd w:val="clear" w:color="auto" w:fill="FFFFFF"/>
            <w:tcMar>
              <w:top w:w="40" w:type="dxa"/>
              <w:left w:w="88" w:type="dxa"/>
              <w:bottom w:w="40" w:type="dxa"/>
              <w:right w:w="88" w:type="dxa"/>
            </w:tcMar>
            <w:vAlign w:val="center"/>
          </w:tcPr>
          <w:p w14:paraId="4981B836" w:rsidR="0001259F" w:rsidRPr="000B0344" w:rsidRDefault="0001259F" w:rsidP="00201A65">
            <w:pPr>
              <w:bidi/>
              <w:spacing w:before="20" w:after="20"/>
              <w:rPr>
                <w:rFonts w:ascii="Sakkal Majalla" w:hAnsi="Sakkal Majalla" w:cs="Sakkal Majalla"/>
                <w:sz w:val="26"/>
                <w:szCs w:val="26"/>
              </w:rPr>
            </w:pPr>
            <w:r w:rsidRPr="000B0344">
              <w:rPr>
                <w:rFonts w:ascii="Sakkal Majalla" w:hAnsi="Sakkal Majalla" w:cs="Sakkal Majalla"/>
                <w:b/>
                <w:bCs/>
                <w:color w:val="C49A00"/>
                <w:sz w:val="24"/>
                <w:szCs w:val="24"/>
                <w:rtl/>
              </w:rPr>
              <w:t>س2</w:t>
            </w:r>
          </w:p>
        </w:tc>
        <w:tc>
          <w:tcPr>
            <w:tcW w:w="4200" w:type="dxa"/>
            <w:shd w:val="clear" w:color="auto" w:fill="FFFFFF"/>
            <w:tcMar>
              <w:top w:w="40" w:type="dxa"/>
              <w:left w:w="88" w:type="dxa"/>
              <w:bottom w:w="40" w:type="dxa"/>
              <w:right w:w="88" w:type="dxa"/>
            </w:tcMar>
            <w:vAlign w:val="center"/>
          </w:tcPr>
          <w:p w14:paraId="1084CA22" w:rsidR="0001259F" w:rsidRPr="000B0344" w:rsidRDefault="0001259F"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هل النتيجة مطابقة لنظيرها الغربي بلا فارق قابل للقياس؟</w:t>
            </w:r>
          </w:p>
        </w:tc>
        <w:tc>
          <w:tcPr>
            <w:tcW w:w="5040" w:type="dxa"/>
            <w:shd w:val="clear" w:color="auto" w:fill="FFFFFF"/>
            <w:tcMar>
              <w:top w:w="40" w:type="dxa"/>
              <w:left w:w="88" w:type="dxa"/>
              <w:bottom w:w="40" w:type="dxa"/>
              <w:right w:w="88" w:type="dxa"/>
            </w:tcMar>
            <w:vAlign w:val="center"/>
          </w:tcPr>
          <w:p w14:paraId="514B3E03" w:rsidR="0001259F" w:rsidRPr="000B0344" w:rsidRDefault="0001259F"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نعم: النوع 3. لا: انتقل إلى س3.</w:t>
            </w:r>
          </w:p>
        </w:tc>
      </w:tr>
      <w:tr w:rsidR="0001259F" w:rsidRPr="000B0344" w14:paraId="65FD860F" w:rsidTr="00201A65">
        <w:tc>
          <w:tcPr>
            <w:tcW w:w="840" w:type="dxa"/>
            <w:shd w:val="clear" w:color="auto" w:fill="FFF2CC"/>
            <w:tcMar>
              <w:top w:w="40" w:type="dxa"/>
              <w:left w:w="88" w:type="dxa"/>
              <w:bottom w:w="40" w:type="dxa"/>
              <w:right w:w="88" w:type="dxa"/>
            </w:tcMar>
            <w:vAlign w:val="center"/>
          </w:tcPr>
          <w:p w14:paraId="0B4664B7" w:rsidR="0001259F" w:rsidRPr="000B0344" w:rsidRDefault="0001259F" w:rsidP="00201A65">
            <w:pPr>
              <w:bidi/>
              <w:spacing w:before="20" w:after="20"/>
              <w:rPr>
                <w:rFonts w:ascii="Sakkal Majalla" w:hAnsi="Sakkal Majalla" w:cs="Sakkal Majalla"/>
                <w:sz w:val="26"/>
                <w:szCs w:val="26"/>
              </w:rPr>
            </w:pPr>
            <w:r w:rsidRPr="000B0344">
              <w:rPr>
                <w:rFonts w:ascii="Sakkal Majalla" w:hAnsi="Sakkal Majalla" w:cs="Sakkal Majalla"/>
                <w:b/>
                <w:bCs/>
                <w:color w:val="C49A00"/>
                <w:sz w:val="24"/>
                <w:szCs w:val="24"/>
                <w:rtl/>
              </w:rPr>
              <w:t>س3</w:t>
            </w:r>
          </w:p>
        </w:tc>
        <w:tc>
          <w:tcPr>
            <w:tcW w:w="4200" w:type="dxa"/>
            <w:shd w:val="clear" w:color="auto" w:fill="F5F5F5"/>
            <w:tcMar>
              <w:top w:w="40" w:type="dxa"/>
              <w:left w:w="88" w:type="dxa"/>
              <w:bottom w:w="40" w:type="dxa"/>
              <w:right w:w="88" w:type="dxa"/>
            </w:tcMar>
            <w:vAlign w:val="center"/>
          </w:tcPr>
          <w:p w14:paraId="26926C8A" w:rsidR="0001259F" w:rsidRPr="000B0344" w:rsidRDefault="0001259F"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هل ثبت بمحك الاستقلالية أن الاشتقاق تأثر بأدبيات غربية سابقة؟</w:t>
            </w:r>
          </w:p>
        </w:tc>
        <w:tc>
          <w:tcPr>
            <w:tcW w:w="5040" w:type="dxa"/>
            <w:shd w:val="clear" w:color="auto" w:fill="EBF5FB"/>
            <w:tcMar>
              <w:top w:w="40" w:type="dxa"/>
              <w:left w:w="88" w:type="dxa"/>
              <w:bottom w:w="40" w:type="dxa"/>
              <w:right w:w="88" w:type="dxa"/>
            </w:tcMar>
            <w:vAlign w:val="center"/>
          </w:tcPr>
          <w:p w14:paraId="5A5ABC7A" w:rsidR="0001259F" w:rsidRPr="000B0344" w:rsidRDefault="0001259F"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نعم: النوع 4. لا: لا تعارض، ويُوثَّق النجاح في البطاقة.</w:t>
            </w:r>
          </w:p>
        </w:tc>
      </w:tr>
      <w:tr w:rsidR="0001259F" w:rsidRPr="000B0344" w14:paraId="4F9A1BF4" w:rsidTr="00201A65">
        <w:tc>
          <w:tcPr>
            <w:tcW w:w="840" w:type="dxa"/>
            <w:shd w:val="clear" w:color="auto" w:fill="FFFFFF"/>
            <w:tcMar>
              <w:top w:w="40" w:type="dxa"/>
              <w:left w:w="88" w:type="dxa"/>
              <w:bottom w:w="40" w:type="dxa"/>
              <w:right w:w="88" w:type="dxa"/>
            </w:tcMar>
            <w:vAlign w:val="center"/>
          </w:tcPr>
          <w:p w14:paraId="4A0CE350" w:rsidR="0001259F" w:rsidRPr="000B0344" w:rsidRDefault="0001259F" w:rsidP="00201A65">
            <w:pPr>
              <w:bidi/>
              <w:spacing w:before="20" w:after="20"/>
              <w:rPr>
                <w:rFonts w:ascii="Sakkal Majalla" w:hAnsi="Sakkal Majalla" w:cs="Sakkal Majalla"/>
                <w:sz w:val="26"/>
                <w:szCs w:val="26"/>
              </w:rPr>
            </w:pPr>
            <w:r w:rsidRPr="000B0344">
              <w:rPr>
                <w:rFonts w:ascii="Sakkal Majalla" w:hAnsi="Sakkal Majalla" w:cs="Sakkal Majalla"/>
                <w:b/>
                <w:bCs/>
                <w:color w:val="C49A00"/>
                <w:sz w:val="24"/>
                <w:szCs w:val="24"/>
                <w:rtl/>
              </w:rPr>
              <w:t>س4</w:t>
            </w:r>
          </w:p>
        </w:tc>
        <w:tc>
          <w:tcPr>
            <w:tcW w:w="4200" w:type="dxa"/>
            <w:shd w:val="clear" w:color="auto" w:fill="FFFFFF"/>
            <w:tcMar>
              <w:top w:w="40" w:type="dxa"/>
              <w:left w:w="88" w:type="dxa"/>
              <w:bottom w:w="40" w:type="dxa"/>
              <w:right w:w="88" w:type="dxa"/>
            </w:tcMar>
            <w:vAlign w:val="center"/>
          </w:tcPr>
          <w:p w14:paraId="6B79432F" w:rsidR="0001259F" w:rsidRPr="000B0344" w:rsidRDefault="0001259F"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هل الاتجاه موافق للتنبؤ لكن بحجم أضعف، أو في بعض السياقات دون بعض؟</w:t>
            </w:r>
          </w:p>
        </w:tc>
        <w:tc>
          <w:tcPr>
            <w:tcW w:w="5040" w:type="dxa"/>
            <w:shd w:val="clear" w:color="auto" w:fill="FFFFFF"/>
            <w:tcMar>
              <w:top w:w="40" w:type="dxa"/>
              <w:left w:w="88" w:type="dxa"/>
              <w:bottom w:w="40" w:type="dxa"/>
              <w:right w:w="88" w:type="dxa"/>
            </w:tcMar>
            <w:vAlign w:val="center"/>
          </w:tcPr>
          <w:p w14:paraId="26135B16" w:rsidR="0001259F" w:rsidRPr="000B0344" w:rsidRDefault="0001259F"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نعم: النوع 1. لا (الاتجاه معاكس أو الأثر منعدم): النوع 2، وهو الأخطر ويستدعي الخوارزمية كاملة.</w:t>
            </w:r>
          </w:p>
        </w:tc>
      </w:tr>
    </w:tbl>
    <w:p w14:paraId="662F4BFC" w:rsidR="0001259F" w:rsidRPr="000B0344" w:rsidRDefault="0001259F" w:rsidP="0001259F">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يفصل ترتيب الأسئلة أولًا بين النجاح والفشل؛ لأن النوعين 3 و4 لا يظهران إلا مع نجاح تجريبي، فإن كان فشل فُحص الاحتمال الأخف (النوع 1) قبل الأشد (النوع 2)، جريًا على تقديم الجمع على الترجيح. والتقسيم رباعي لأن هذا ما تكشفه الحالات المتصوَّرة حتى الآن، ولا شيء يمنع أن يُظهر الميدان نوعًا خامسًا.</w:t>
      </w:r>
    </w:p>
    <w:p w14:paraId="0D03D517" w:rsidR="0001259F" w:rsidRPr="000B0344" w:rsidRDefault="0001259F" w:rsidP="0001259F">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7.4  خوارزمية فض التعارض: من التصنيف إلى القرار</w:t>
      </w:r>
      <w:r>
        <w:fldChar w:fldCharType="begin"/>
      </w:r>
      <w:r>
        <w:instrText xml:space="preserve"> TC "7.4  خوارزمية فض التعارض: من التصنيف إلى القرار" \l 2 </w:instrText>
      </w:r>
      <w:r>
        <w:fldChar w:fldCharType="end"/>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260"/>
        <w:gridCol w:w="3780"/>
        <w:gridCol w:w="5040"/>
      </w:tblGrid>
      <w:tr w:rsidR="0001259F" w:rsidRPr="000B0344" w14:paraId="2B2CB181" w:rsidTr="00201A65">
        <w:tc>
          <w:tcPr>
            <w:tcW w:w="1260" w:type="dxa"/>
            <w:shd w:val="clear" w:color="auto" w:fill="1F3864"/>
            <w:tcMar>
              <w:top w:w="40" w:type="dxa"/>
              <w:left w:w="88" w:type="dxa"/>
              <w:bottom w:w="40" w:type="dxa"/>
              <w:right w:w="88" w:type="dxa"/>
            </w:tcMar>
            <w:vAlign w:val="center"/>
          </w:tcPr>
          <w:p w14:paraId="67128541" w:rsidR="0001259F" w:rsidRPr="000B0344" w:rsidRDefault="0001259F" w:rsidP="00201A65">
            <w:pPr>
              <w:bidi/>
              <w:spacing w:before="20" w:after="20"/>
              <w:rPr>
                <w:rFonts w:ascii="Sakkal Majalla" w:hAnsi="Sakkal Majalla" w:cs="Sakkal Majalla"/>
                <w:sz w:val="26"/>
                <w:szCs w:val="26"/>
              </w:rPr>
            </w:pPr>
            <w:r w:rsidRPr="000B0344">
              <w:rPr>
                <w:rFonts w:ascii="Sakkal Majalla" w:hAnsi="Sakkal Majalla" w:cs="Sakkal Majalla"/>
                <w:b/>
                <w:bCs/>
                <w:color w:val="FFFFFF"/>
                <w:sz w:val="24"/>
                <w:szCs w:val="24"/>
                <w:rtl/>
              </w:rPr>
              <w:t>الخطوة</w:t>
            </w:r>
          </w:p>
        </w:tc>
        <w:tc>
          <w:tcPr>
            <w:tcW w:w="3780" w:type="dxa"/>
            <w:shd w:val="clear" w:color="auto" w:fill="1F3864"/>
            <w:tcMar>
              <w:top w:w="40" w:type="dxa"/>
              <w:left w:w="88" w:type="dxa"/>
              <w:bottom w:w="40" w:type="dxa"/>
              <w:right w:w="88" w:type="dxa"/>
            </w:tcMar>
            <w:vAlign w:val="center"/>
          </w:tcPr>
          <w:p w14:paraId="4C8F0DC4" w:rsidR="0001259F" w:rsidRPr="000B0344" w:rsidRDefault="0001259F" w:rsidP="00201A65">
            <w:pPr>
              <w:bidi/>
              <w:spacing w:before="20" w:after="20"/>
              <w:rPr>
                <w:rFonts w:ascii="Sakkal Majalla" w:hAnsi="Sakkal Majalla" w:cs="Sakkal Majalla"/>
                <w:sz w:val="26"/>
                <w:szCs w:val="26"/>
              </w:rPr>
            </w:pPr>
            <w:r w:rsidRPr="000B0344">
              <w:rPr>
                <w:rFonts w:ascii="Sakkal Majalla" w:hAnsi="Sakkal Majalla" w:cs="Sakkal Majalla"/>
                <w:b/>
                <w:bCs/>
                <w:color w:val="FFFFFF"/>
                <w:sz w:val="24"/>
                <w:szCs w:val="24"/>
                <w:rtl/>
              </w:rPr>
              <w:t>السؤال</w:t>
            </w:r>
          </w:p>
        </w:tc>
        <w:tc>
          <w:tcPr>
            <w:tcW w:w="5040" w:type="dxa"/>
            <w:shd w:val="clear" w:color="auto" w:fill="1F3864"/>
            <w:tcMar>
              <w:top w:w="40" w:type="dxa"/>
              <w:left w:w="88" w:type="dxa"/>
              <w:bottom w:w="40" w:type="dxa"/>
              <w:right w:w="88" w:type="dxa"/>
            </w:tcMar>
            <w:vAlign w:val="center"/>
          </w:tcPr>
          <w:p w14:paraId="270FFB69" w:rsidR="0001259F" w:rsidRPr="000B0344" w:rsidRDefault="0001259F" w:rsidP="00201A65">
            <w:pPr>
              <w:bidi/>
              <w:spacing w:before="20" w:after="20"/>
              <w:rPr>
                <w:rFonts w:ascii="Sakkal Majalla" w:hAnsi="Sakkal Majalla" w:cs="Sakkal Majalla"/>
                <w:sz w:val="26"/>
                <w:szCs w:val="26"/>
              </w:rPr>
            </w:pPr>
            <w:r w:rsidRPr="000B0344">
              <w:rPr>
                <w:rFonts w:ascii="Sakkal Majalla" w:hAnsi="Sakkal Majalla" w:cs="Sakkal Majalla"/>
                <w:b/>
                <w:bCs/>
                <w:color w:val="FFFFFF"/>
                <w:sz w:val="24"/>
                <w:szCs w:val="24"/>
                <w:rtl/>
              </w:rPr>
              <w:t>المسار الإجرائي</w:t>
            </w:r>
          </w:p>
        </w:tc>
      </w:tr>
      <w:tr w:rsidR="0001259F" w:rsidRPr="000B0344" w14:paraId="654AA85D" w:rsidTr="00201A65">
        <w:tc>
          <w:tcPr>
            <w:tcW w:w="1260" w:type="dxa"/>
            <w:shd w:val="clear" w:color="auto" w:fill="EBF5FB"/>
            <w:tcMar>
              <w:top w:w="40" w:type="dxa"/>
              <w:left w:w="88" w:type="dxa"/>
              <w:bottom w:w="40" w:type="dxa"/>
              <w:right w:w="88" w:type="dxa"/>
            </w:tcMar>
            <w:vAlign w:val="center"/>
          </w:tcPr>
          <w:p w14:paraId="6CA26AD7" w:rsidR="0001259F" w:rsidRPr="000B0344" w:rsidRDefault="0001259F" w:rsidP="00201A65">
            <w:pPr>
              <w:bidi/>
              <w:spacing w:before="20" w:after="20"/>
              <w:rPr>
                <w:rFonts w:ascii="Sakkal Majalla" w:hAnsi="Sakkal Majalla" w:cs="Sakkal Majalla"/>
                <w:sz w:val="26"/>
                <w:szCs w:val="26"/>
              </w:rPr>
            </w:pPr>
            <w:r w:rsidRPr="000B0344">
              <w:rPr>
                <w:rFonts w:ascii="Sakkal Majalla" w:hAnsi="Sakkal Majalla" w:cs="Sakkal Majalla"/>
                <w:b/>
                <w:bCs/>
                <w:color w:val="1F3864"/>
                <w:sz w:val="24"/>
                <w:szCs w:val="24"/>
                <w:rtl/>
              </w:rPr>
              <w:t>1 التصميم</w:t>
            </w:r>
          </w:p>
        </w:tc>
        <w:tc>
          <w:tcPr>
            <w:tcW w:w="3780" w:type="dxa"/>
            <w:shd w:val="clear" w:color="auto" w:fill="F5F5F5"/>
            <w:tcMar>
              <w:top w:w="40" w:type="dxa"/>
              <w:left w:w="88" w:type="dxa"/>
              <w:bottom w:w="40" w:type="dxa"/>
              <w:right w:w="88" w:type="dxa"/>
            </w:tcMar>
            <w:vAlign w:val="center"/>
          </w:tcPr>
          <w:p w14:paraId="2DE9B72A" w:rsidR="0001259F" w:rsidRPr="000B0344" w:rsidRDefault="0001259F"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هل التصميم التجريبي سليم؟ (العينة، والمقاييس، والسياق)</w:t>
            </w:r>
          </w:p>
        </w:tc>
        <w:tc>
          <w:tcPr>
            <w:tcW w:w="5040" w:type="dxa"/>
            <w:shd w:val="clear" w:color="auto" w:fill="EBF5FB"/>
            <w:tcMar>
              <w:top w:w="40" w:type="dxa"/>
              <w:left w:w="88" w:type="dxa"/>
              <w:bottom w:w="40" w:type="dxa"/>
              <w:right w:w="88" w:type="dxa"/>
            </w:tcMar>
            <w:vAlign w:val="center"/>
          </w:tcPr>
          <w:p w14:paraId="7A247FE0" w:rsidR="0001259F" w:rsidRPr="000B0344" w:rsidRDefault="0001259F"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لا: يُصلح التصميم ويُعاد الاختبار. نعم: الخطوة 2.</w:t>
            </w:r>
          </w:p>
        </w:tc>
      </w:tr>
      <w:tr w:rsidR="0001259F" w:rsidRPr="000B0344" w14:paraId="6515E632" w:rsidTr="00201A65">
        <w:tc>
          <w:tcPr>
            <w:tcW w:w="1260" w:type="dxa"/>
            <w:shd w:val="clear" w:color="auto" w:fill="FFFFFF"/>
            <w:tcMar>
              <w:top w:w="40" w:type="dxa"/>
              <w:left w:w="88" w:type="dxa"/>
              <w:bottom w:w="40" w:type="dxa"/>
              <w:right w:w="88" w:type="dxa"/>
            </w:tcMar>
            <w:vAlign w:val="center"/>
          </w:tcPr>
          <w:p w14:paraId="7C29D884" w:rsidR="0001259F" w:rsidRPr="000B0344" w:rsidRDefault="0001259F" w:rsidP="00201A65">
            <w:pPr>
              <w:bidi/>
              <w:spacing w:before="20" w:after="20"/>
              <w:rPr>
                <w:rFonts w:ascii="Sakkal Majalla" w:hAnsi="Sakkal Majalla" w:cs="Sakkal Majalla"/>
                <w:sz w:val="26"/>
                <w:szCs w:val="26"/>
              </w:rPr>
            </w:pPr>
            <w:r w:rsidRPr="000B0344">
              <w:rPr>
                <w:rFonts w:ascii="Sakkal Majalla" w:hAnsi="Sakkal Majalla" w:cs="Sakkal Majalla"/>
                <w:b/>
                <w:bCs/>
                <w:color w:val="1F3864"/>
                <w:sz w:val="24"/>
                <w:szCs w:val="24"/>
                <w:rtl/>
              </w:rPr>
              <w:t>2 تصنيف النوع</w:t>
            </w:r>
          </w:p>
        </w:tc>
        <w:tc>
          <w:tcPr>
            <w:tcW w:w="3780" w:type="dxa"/>
            <w:shd w:val="clear" w:color="auto" w:fill="FFFFFF"/>
            <w:tcMar>
              <w:top w:w="40" w:type="dxa"/>
              <w:left w:w="88" w:type="dxa"/>
              <w:bottom w:w="40" w:type="dxa"/>
              <w:right w:w="88" w:type="dxa"/>
            </w:tcMar>
            <w:vAlign w:val="center"/>
          </w:tcPr>
          <w:p w14:paraId="6C642CE6" w:rsidR="0001259F" w:rsidRPr="000B0344" w:rsidRDefault="0001259F"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ما نوع التعارض من الأربعة؟ (شجرة القرار في 7.3)</w:t>
            </w:r>
          </w:p>
        </w:tc>
        <w:tc>
          <w:tcPr>
            <w:tcW w:w="5040" w:type="dxa"/>
            <w:shd w:val="clear" w:color="auto" w:fill="FFFFFF"/>
            <w:tcMar>
              <w:top w:w="40" w:type="dxa"/>
              <w:left w:w="88" w:type="dxa"/>
              <w:bottom w:w="40" w:type="dxa"/>
              <w:right w:w="88" w:type="dxa"/>
            </w:tcMar>
            <w:vAlign w:val="center"/>
          </w:tcPr>
          <w:p w14:paraId="5A1B5197" w:rsidR="0001259F" w:rsidRPr="000B0344" w:rsidRDefault="0001259F"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تحديد النوع يحدد المستوى المرشح للمراجعة أولًا.</w:t>
            </w:r>
          </w:p>
        </w:tc>
      </w:tr>
      <w:tr w:rsidR="0001259F" w:rsidRPr="000B0344" w14:paraId="721E41A3" w:rsidTr="00201A65">
        <w:tc>
          <w:tcPr>
            <w:tcW w:w="1260" w:type="dxa"/>
            <w:shd w:val="clear" w:color="auto" w:fill="EBF5FB"/>
            <w:tcMar>
              <w:top w:w="40" w:type="dxa"/>
              <w:left w:w="88" w:type="dxa"/>
              <w:bottom w:w="40" w:type="dxa"/>
              <w:right w:w="88" w:type="dxa"/>
            </w:tcMar>
            <w:vAlign w:val="center"/>
          </w:tcPr>
          <w:p w14:paraId="142CEBED" w:rsidR="0001259F" w:rsidRPr="000B0344" w:rsidRDefault="0001259F"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3 قوة الدلالة</w:t>
            </w:r>
          </w:p>
        </w:tc>
        <w:tc>
          <w:tcPr>
            <w:tcW w:w="3780" w:type="dxa"/>
            <w:shd w:val="clear" w:color="auto" w:fill="F5F5F5"/>
            <w:tcMar>
              <w:top w:w="40" w:type="dxa"/>
              <w:left w:w="88" w:type="dxa"/>
              <w:bottom w:w="40" w:type="dxa"/>
              <w:right w:w="88" w:type="dxa"/>
            </w:tcMar>
            <w:vAlign w:val="center"/>
          </w:tcPr>
          <w:p w14:paraId="1A639BD2" w:rsidR="0001259F" w:rsidRPr="000B0344" w:rsidRDefault="0001259F"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ما هامش عدم اليقين المسجّل للدلالة (م1) في البطاقة؟ (7.2)</w:t>
            </w:r>
          </w:p>
        </w:tc>
        <w:tc>
          <w:tcPr>
            <w:tcW w:w="5040" w:type="dxa"/>
            <w:shd w:val="clear" w:color="auto" w:fill="EBF5FB"/>
            <w:tcMar>
              <w:top w:w="40" w:type="dxa"/>
              <w:left w:w="88" w:type="dxa"/>
              <w:bottom w:w="40" w:type="dxa"/>
              <w:right w:w="88" w:type="dxa"/>
            </w:tcMar>
            <w:vAlign w:val="center"/>
          </w:tcPr>
          <w:p w14:paraId="7A5D8E05" w:rsidR="0001259F" w:rsidRPr="000B0344" w:rsidRDefault="0001259F"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«منخفض جدًا»: تُستبعد الدلالة وخطوات البروتوكول من مرشحي المراجعة. أعلى من ذلك: تبقى بين المرشحين. ثم الخطوة 4.</w:t>
            </w:r>
          </w:p>
        </w:tc>
      </w:tr>
      <w:tr w:rsidR="0001259F" w:rsidRPr="000B0344" w14:paraId="218271A9" w:rsidTr="00201A65">
        <w:tc>
          <w:tcPr>
            <w:tcW w:w="1260" w:type="dxa"/>
            <w:shd w:val="clear" w:color="auto" w:fill="FFFFFF"/>
            <w:tcMar>
              <w:top w:w="40" w:type="dxa"/>
              <w:left w:w="88" w:type="dxa"/>
              <w:bottom w:w="40" w:type="dxa"/>
              <w:right w:w="88" w:type="dxa"/>
            </w:tcMar>
            <w:vAlign w:val="center"/>
          </w:tcPr>
          <w:p w14:paraId="0DC8F2BE" w:rsidR="0001259F" w:rsidRPr="000B0344" w:rsidRDefault="0001259F" w:rsidP="00201A65">
            <w:pPr>
              <w:bidi/>
              <w:spacing w:before="20" w:after="20"/>
              <w:rPr>
                <w:rFonts w:ascii="Sakkal Majalla" w:hAnsi="Sakkal Majalla" w:cs="Sakkal Majalla"/>
                <w:sz w:val="26"/>
                <w:szCs w:val="26"/>
              </w:rPr>
            </w:pPr>
            <w:r w:rsidRPr="000B0344">
              <w:rPr>
                <w:rFonts w:ascii="Sakkal Majalla" w:hAnsi="Sakkal Majalla" w:cs="Sakkal Majalla"/>
                <w:b/>
                <w:bCs/>
                <w:color w:val="1F3864"/>
                <w:sz w:val="24"/>
                <w:szCs w:val="24"/>
                <w:rtl/>
              </w:rPr>
              <w:t>4 محاولة الجمع</w:t>
            </w:r>
          </w:p>
        </w:tc>
        <w:tc>
          <w:tcPr>
            <w:tcW w:w="3780" w:type="dxa"/>
            <w:shd w:val="clear" w:color="auto" w:fill="FFFFFF"/>
            <w:tcMar>
              <w:top w:w="40" w:type="dxa"/>
              <w:left w:w="88" w:type="dxa"/>
              <w:bottom w:w="40" w:type="dxa"/>
              <w:right w:w="88" w:type="dxa"/>
            </w:tcMar>
            <w:vAlign w:val="center"/>
          </w:tcPr>
          <w:p w14:paraId="7115257B" w:rsidR="0001259F" w:rsidRPr="000B0344" w:rsidRDefault="0001259F"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هل يمكن الجمع؟ (المقدَّم عند الجمهور)</w:t>
            </w:r>
          </w:p>
        </w:tc>
        <w:tc>
          <w:tcPr>
            <w:tcW w:w="5040" w:type="dxa"/>
            <w:shd w:val="clear" w:color="auto" w:fill="FFFFFF"/>
            <w:tcMar>
              <w:top w:w="40" w:type="dxa"/>
              <w:left w:w="88" w:type="dxa"/>
              <w:bottom w:w="40" w:type="dxa"/>
              <w:right w:w="88" w:type="dxa"/>
            </w:tcMar>
            <w:vAlign w:val="center"/>
          </w:tcPr>
          <w:p w14:paraId="534BE44E" w:rsidR="0001259F" w:rsidRPr="000B0344" w:rsidRDefault="0001259F"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نعم، بفشل سياقي موثّق في البيانات: يُقيَّد النطاق وتنتهي العملية. لا: الخطوة 5.</w:t>
            </w:r>
          </w:p>
        </w:tc>
      </w:tr>
      <w:tr w:rsidR="0001259F" w:rsidRPr="000B0344" w14:paraId="3F220860" w:rsidTr="00201A65">
        <w:tc>
          <w:tcPr>
            <w:tcW w:w="1260" w:type="dxa"/>
            <w:shd w:val="clear" w:color="auto" w:fill="EBF5FB"/>
            <w:tcMar>
              <w:top w:w="40" w:type="dxa"/>
              <w:left w:w="88" w:type="dxa"/>
              <w:bottom w:w="40" w:type="dxa"/>
              <w:right w:w="88" w:type="dxa"/>
            </w:tcMar>
            <w:vAlign w:val="center"/>
          </w:tcPr>
          <w:p w14:paraId="244F1466" w:rsidR="0001259F" w:rsidRPr="000B0344" w:rsidRDefault="0001259F" w:rsidP="00201A65">
            <w:pPr>
              <w:bidi/>
              <w:spacing w:before="20" w:after="20"/>
              <w:rPr>
                <w:rFonts w:ascii="Sakkal Majalla" w:hAnsi="Sakkal Majalla" w:cs="Sakkal Majalla"/>
                <w:sz w:val="26"/>
                <w:szCs w:val="26"/>
              </w:rPr>
            </w:pPr>
            <w:r w:rsidRPr="000B0344">
              <w:rPr>
                <w:rFonts w:ascii="Sakkal Majalla" w:hAnsi="Sakkal Majalla" w:cs="Sakkal Majalla"/>
                <w:b/>
                <w:bCs/>
                <w:color w:val="1F3864"/>
                <w:sz w:val="24"/>
                <w:szCs w:val="24"/>
                <w:rtl/>
              </w:rPr>
              <w:t>5 الترجيح</w:t>
            </w:r>
          </w:p>
        </w:tc>
        <w:tc>
          <w:tcPr>
            <w:tcW w:w="3780" w:type="dxa"/>
            <w:shd w:val="clear" w:color="auto" w:fill="F5F5F5"/>
            <w:tcMar>
              <w:top w:w="40" w:type="dxa"/>
              <w:left w:w="88" w:type="dxa"/>
              <w:bottom w:w="40" w:type="dxa"/>
              <w:right w:w="88" w:type="dxa"/>
            </w:tcMar>
            <w:vAlign w:val="center"/>
          </w:tcPr>
          <w:p w14:paraId="08CE42C8" w:rsidR="0001259F" w:rsidRPr="000B0344" w:rsidRDefault="0001259F"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أي مرشح أضعف سندًا؟</w:t>
            </w:r>
          </w:p>
        </w:tc>
        <w:tc>
          <w:tcPr>
            <w:tcW w:w="5040" w:type="dxa"/>
            <w:shd w:val="clear" w:color="auto" w:fill="EBF5FB"/>
            <w:tcMar>
              <w:top w:w="40" w:type="dxa"/>
              <w:left w:w="88" w:type="dxa"/>
              <w:bottom w:w="40" w:type="dxa"/>
              <w:right w:w="88" w:type="dxa"/>
            </w:tcMar>
            <w:vAlign w:val="center"/>
          </w:tcPr>
          <w:p w14:paraId="6BE4AF32" w:rsidR="0001259F" w:rsidRPr="000B0344" w:rsidRDefault="0001259F"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يُقدَّم المستوى الذي ظهر فيه خطأ منهجي موثّق، ثم الأعلى هامشًا، وعند التساوي الأدنى في السلم. يُراجَع وحده، ثم يُعاد الاشتقاق والاختبار.</w:t>
            </w:r>
          </w:p>
        </w:tc>
      </w:tr>
      <w:tr w:rsidR="0001259F" w:rsidRPr="000B0344" w14:paraId="72C8AA5C" w:rsidTr="00201A65">
        <w:tc>
          <w:tcPr>
            <w:tcW w:w="1260" w:type="dxa"/>
            <w:shd w:val="clear" w:color="auto" w:fill="FFFFFF"/>
            <w:tcMar>
              <w:top w:w="40" w:type="dxa"/>
              <w:left w:w="88" w:type="dxa"/>
              <w:bottom w:w="40" w:type="dxa"/>
              <w:right w:w="88" w:type="dxa"/>
            </w:tcMar>
            <w:vAlign w:val="center"/>
          </w:tcPr>
          <w:p w14:paraId="17A8246B" w:rsidR="0001259F" w:rsidRPr="000B0344" w:rsidRDefault="0001259F" w:rsidP="00201A65">
            <w:pPr>
              <w:bidi/>
              <w:spacing w:before="20" w:after="20"/>
              <w:rPr>
                <w:rFonts w:ascii="Sakkal Majalla" w:hAnsi="Sakkal Majalla" w:cs="Sakkal Majalla"/>
                <w:sz w:val="26"/>
                <w:szCs w:val="26"/>
              </w:rPr>
            </w:pPr>
            <w:r w:rsidRPr="000B0344">
              <w:rPr>
                <w:rFonts w:ascii="Sakkal Majalla" w:hAnsi="Sakkal Majalla" w:cs="Sakkal Majalla"/>
                <w:b/>
                <w:bCs/>
                <w:color w:val="1F3864"/>
                <w:sz w:val="24"/>
                <w:szCs w:val="24"/>
                <w:rtl/>
              </w:rPr>
              <w:t>6 حدّ التدهور</w:t>
            </w:r>
          </w:p>
        </w:tc>
        <w:tc>
          <w:tcPr>
            <w:tcW w:w="3780" w:type="dxa"/>
            <w:shd w:val="clear" w:color="auto" w:fill="FFFFFF"/>
            <w:tcMar>
              <w:top w:w="40" w:type="dxa"/>
              <w:left w:w="88" w:type="dxa"/>
              <w:bottom w:w="40" w:type="dxa"/>
              <w:right w:w="88" w:type="dxa"/>
            </w:tcMar>
            <w:vAlign w:val="center"/>
          </w:tcPr>
          <w:p w14:paraId="2889D2AC" w:rsidR="0001259F" w:rsidRPr="000B0344" w:rsidRDefault="0001259F"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هل هذه المراجعة الثانية للعنصر نفسه بلا نجاح؟ (حدّ التدهور)</w:t>
            </w:r>
          </w:p>
        </w:tc>
        <w:tc>
          <w:tcPr>
            <w:tcW w:w="5040" w:type="dxa"/>
            <w:shd w:val="clear" w:color="auto" w:fill="FFFFFF"/>
            <w:tcMar>
              <w:top w:w="40" w:type="dxa"/>
              <w:left w:w="88" w:type="dxa"/>
              <w:bottom w:w="40" w:type="dxa"/>
              <w:right w:w="88" w:type="dxa"/>
            </w:tcMar>
            <w:vAlign w:val="center"/>
          </w:tcPr>
          <w:p w14:paraId="4A63D3FF" w:rsidR="0001259F" w:rsidRPr="000B0344" w:rsidRDefault="0001259F"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نعم: يُسحب العنصر من المستوى المعلَّق ويُوثَّق القرار علنًا. لا: دورة جديدة.</w:t>
            </w:r>
          </w:p>
        </w:tc>
      </w:tr>
    </w:tbl>
    <w:p w14:paraId="173C8BA1" w:rsidR="0001259F" w:rsidRPr="000B0344" w:rsidRDefault="0001259F" w:rsidP="0001259F">
      <w:pPr>
        <w:bidi/>
        <w:spacing w:after="55"/>
        <w:rPr>
          <w:rFonts w:ascii="Sakkal Majalla" w:hAnsi="Sakkal Majalla" w:cs="Sakkal Majalla"/>
          <w:sz w:val="26"/>
          <w:szCs w:val="26"/>
        </w:rPr>
      </w:pPr>
      <w:r>
        <w:rPr>
          <w:rFonts w:ascii="Sakkal Majalla" w:hAnsi="Sakkal Majalla" w:cs="Sakkal Majalla"/>
          <w:i/>
          <w:iCs/>
          <w:color w:val="595959"/>
          <w:sz w:val="26"/>
          <w:szCs w:val="26"/>
          <w:rtl/>
        </w:rPr>
        <w:t xml:space="preserve">جدول 7.2: خوارزمية فض التعارض في ست خطوات، والخطوة 3 هي التي تقرر بقاء الدلالة نفسها بين المرشحين للمراجعة أو خروجها منهم.</w:t>
      </w:r>
    </w:p>
    <w:p w14:paraId="08C54AE0" w:rsidR="0001259F" w:rsidRPr="000B0344" w:rsidRDefault="0001259F" w:rsidP="0001259F">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وقبل الخوارزمية كلها سؤال عن جودة الدليل الميداني نفسه، عن حجم العينة، ومدة الملاحظة، والتفسيرات البديلة، وثبات القياس، وأثر السياق. فإن كان الفشل في مستوى الترجمة الإجرائية فلا يصح أن نسقطه على الأصل النصي، كما لا نحاسب واضع المخطط على خطأ المقاول في التنفيذ. وإن تكرر بعد مراجعة القراءة والتنفيذ والقياس، خفّضنا الثقة في الفرضية الإدارية أو عدّلناها.</w:t>
      </w:r>
    </w:p>
    <w:p w14:paraId="13D62D5F" w:rsidR="0001259F" w:rsidRPr="000B0344" w:rsidRDefault="0001259F" w:rsidP="0001259F">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أما رقم «مراجعتين» في الخطوة 6 فاختيار منهجي أعلنته مسبقًا، ولم أشتقه من شيء، فالمبدأ قرّره الفصل الثالث، والرقم يُحدَّد هنا. ويجوز تغييره بقرار معلن قبل الاختبار، لا بعد ظهور النتيجة؛ لأن القاعدة التي تتغير بعد النتيجة لا تضبط شيئًا. ولست واثقًا أن اثنتين هو العدد الأمثل، فقد يكشف التطبيق أن غيره أنسب في بعض الحقول، وهذا سؤال أتركه مفتوحًا.</w:t>
      </w:r>
    </w:p>
    <w:p w14:paraId="64538F7F" w:rsidR="0001259F" w:rsidRPr="000B0344" w:rsidRDefault="0001259F" w:rsidP="0001259F">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7.5 ثلاثة تطبيقات: فشل كامل، وتقييد نطاق، ونجاح بلا أصالة</w:t>
      </w:r>
      <w:r>
        <w:fldChar w:fldCharType="begin"/>
      </w:r>
      <w:r>
        <w:instrText xml:space="preserve"> TC "7.5 ثلاثة تطبيقات: فشل كامل، وتقييد نطاق، ونجاح بلا أصالة" \l 2 </w:instrText>
      </w:r>
      <w:r>
        <w:fldChar w:fldCharType="end"/>
      </w:r>
    </w:p>
    <w:p w14:paraId="74B4EDC6" w:rsidR="0001259F" w:rsidRPr="000B0344" w:rsidRDefault="0001259F" w:rsidP="0001259F">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كيف تعمل الخوارزمية حين تنزل من الورق إلى حالة بعينها؟ وهل تنتهي دائمًا إلى قبول كامل أو رفض كامل؟ الحالات الثلاث الآتية افتراضية، اخترتها لتغطي ثلاثة من الأنواع الأربعة، وأرقامها أمثلة لا نتائج دراسات منشورة، ولم تُطبَّق الخوارزمية بعد على حالة ميدانية حقيقية، وهذا أول ما ينتظرها.</w:t>
      </w:r>
    </w:p>
    <w:p w14:paraId="5C12C1AF" w:rsidR="0001259F" w:rsidRPr="000B0344" w:rsidRDefault="0001259F" w:rsidP="0001259F">
      <w:pPr>
        <w:bidi/>
        <w:spacing w:before="70" w:after="38"/>
        <w:rPr>
          <w:rFonts w:ascii="Sakkal Majalla" w:hAnsi="Sakkal Majalla" w:cs="Sakkal Majalla"/>
          <w:sz w:val="26"/>
          <w:szCs w:val="26"/>
        </w:rPr>
      </w:pPr>
      <w:r>
        <w:rPr>
          <w:rFonts w:ascii="Sakkal Majalla" w:hAnsi="Sakkal Majalla" w:cs="Sakkal Majalla"/>
          <w:b/>
          <w:bCs/>
          <w:color w:val="1F3864"/>
          <w:sz w:val="26"/>
          <w:szCs w:val="26"/>
          <w:rtl/>
        </w:rPr>
        <w:t>التطبيق الأول (النوع الثاني، فشل كامل): الحسم القيادي المعزول عن سياقه</w:t>
      </w:r>
    </w:p>
    <w:p w14:paraId="569D410C" w:rsidR="0001259F" w:rsidRPr="000B0344" w:rsidRDefault="0001259F" w:rsidP="0001259F">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لنفترض باحثًا اشتق مفهوم «الحزم الإداري» من ﴿فَإِذَا عَزَمْتَ فَتَوَكَّلْ عَلَى اللَّهِ﴾ (آل عمران:159)، وقطعه عن سياقه الثلاثي، أي الشورى ثم العزم ثم التوكل، فتنبأ نموذجه بأن «المدير الحازم يحقق أداءً أعلى». وجاءت التجربة الميدانية بالعكس، فقد كان أداء المديرين «الحازمين» أضعف؛ لأن قراراتهم تسرّعت بلا تشاور.</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520"/>
        <w:gridCol w:w="7560"/>
      </w:tblGrid>
      <w:tr w:rsidR="0001259F" w:rsidRPr="000B0344" w14:paraId="109D8AB0" w:rsidTr="00201A65">
        <w:tc>
          <w:tcPr>
            <w:tcW w:w="2520" w:type="dxa"/>
            <w:shd w:val="clear" w:color="auto" w:fill="1F3864"/>
            <w:tcMar>
              <w:top w:w="40" w:type="dxa"/>
              <w:left w:w="88" w:type="dxa"/>
              <w:bottom w:w="40" w:type="dxa"/>
              <w:right w:w="88" w:type="dxa"/>
            </w:tcMar>
            <w:vAlign w:val="center"/>
          </w:tcPr>
          <w:p w14:paraId="69D54778" w:rsidR="0001259F" w:rsidRPr="000B0344" w:rsidRDefault="0001259F" w:rsidP="00201A65">
            <w:pPr>
              <w:bidi/>
              <w:spacing w:before="20" w:after="20"/>
              <w:rPr>
                <w:rFonts w:ascii="Sakkal Majalla" w:hAnsi="Sakkal Majalla" w:cs="Sakkal Majalla"/>
                <w:sz w:val="26"/>
                <w:szCs w:val="26"/>
              </w:rPr>
            </w:pPr>
            <w:r w:rsidRPr="000B0344">
              <w:rPr>
                <w:rFonts w:ascii="Sakkal Majalla" w:hAnsi="Sakkal Majalla" w:cs="Sakkal Majalla"/>
                <w:b/>
                <w:bCs/>
                <w:color w:val="FFFFFF"/>
                <w:sz w:val="24"/>
                <w:szCs w:val="24"/>
                <w:rtl/>
              </w:rPr>
              <w:t>خطوة الخوارزمية</w:t>
            </w:r>
          </w:p>
        </w:tc>
        <w:tc>
          <w:tcPr>
            <w:tcW w:w="7560" w:type="dxa"/>
            <w:shd w:val="clear" w:color="auto" w:fill="1F3864"/>
            <w:tcMar>
              <w:top w:w="40" w:type="dxa"/>
              <w:left w:w="88" w:type="dxa"/>
              <w:bottom w:w="40" w:type="dxa"/>
              <w:right w:w="88" w:type="dxa"/>
            </w:tcMar>
            <w:vAlign w:val="center"/>
          </w:tcPr>
          <w:p w14:paraId="3623A5D4" w:rsidR="0001259F" w:rsidRPr="000B0344" w:rsidRDefault="0001259F" w:rsidP="00201A65">
            <w:pPr>
              <w:bidi/>
              <w:spacing w:before="20" w:after="20"/>
              <w:rPr>
                <w:rFonts w:ascii="Sakkal Majalla" w:hAnsi="Sakkal Majalla" w:cs="Sakkal Majalla"/>
                <w:sz w:val="26"/>
                <w:szCs w:val="26"/>
              </w:rPr>
            </w:pPr>
            <w:r w:rsidRPr="000B0344">
              <w:rPr>
                <w:rFonts w:ascii="Sakkal Majalla" w:hAnsi="Sakkal Majalla" w:cs="Sakkal Majalla"/>
                <w:b/>
                <w:bCs/>
                <w:color w:val="FFFFFF"/>
                <w:sz w:val="24"/>
                <w:szCs w:val="24"/>
                <w:rtl/>
              </w:rPr>
              <w:t>التطبيق على هذه الحالة</w:t>
            </w:r>
          </w:p>
        </w:tc>
      </w:tr>
      <w:tr w:rsidR="0001259F" w:rsidRPr="000B0344" w14:paraId="339384E3" w:rsidTr="00201A65">
        <w:tc>
          <w:tcPr>
            <w:tcW w:w="2520" w:type="dxa"/>
            <w:shd w:val="clear" w:color="auto" w:fill="EBF5FB"/>
            <w:tcMar>
              <w:top w:w="40" w:type="dxa"/>
              <w:left w:w="88" w:type="dxa"/>
              <w:bottom w:w="40" w:type="dxa"/>
              <w:right w:w="88" w:type="dxa"/>
            </w:tcMar>
            <w:vAlign w:val="center"/>
          </w:tcPr>
          <w:p w14:paraId="06DE3F28" w:rsidR="0001259F" w:rsidRPr="000B0344" w:rsidRDefault="0001259F" w:rsidP="00201A65">
            <w:pPr>
              <w:bidi/>
              <w:spacing w:before="20" w:after="20"/>
              <w:rPr>
                <w:rFonts w:ascii="Sakkal Majalla" w:hAnsi="Sakkal Majalla" w:cs="Sakkal Majalla"/>
                <w:sz w:val="26"/>
                <w:szCs w:val="26"/>
              </w:rPr>
            </w:pPr>
            <w:r w:rsidRPr="000B0344">
              <w:rPr>
                <w:rFonts w:ascii="Sakkal Majalla" w:hAnsi="Sakkal Majalla" w:cs="Sakkal Majalla"/>
                <w:b/>
                <w:bCs/>
                <w:color w:val="1F3864"/>
                <w:sz w:val="24"/>
                <w:szCs w:val="24"/>
                <w:rtl/>
              </w:rPr>
              <w:t>1. التصميم</w:t>
            </w:r>
          </w:p>
        </w:tc>
        <w:tc>
          <w:tcPr>
            <w:tcW w:w="7560" w:type="dxa"/>
            <w:shd w:val="clear" w:color="auto" w:fill="F5FAFF"/>
            <w:tcMar>
              <w:top w:w="40" w:type="dxa"/>
              <w:left w:w="88" w:type="dxa"/>
              <w:bottom w:w="40" w:type="dxa"/>
              <w:right w:w="88" w:type="dxa"/>
            </w:tcMar>
            <w:vAlign w:val="center"/>
          </w:tcPr>
          <w:p w14:paraId="1729A45F" w:rsidR="0001259F" w:rsidRPr="000B0344" w:rsidRDefault="0001259F"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مراجعة العينة (12 مؤسسة) والمقاييس (أداء مقنَّن). النتيجة: التصميم سليم.</w:t>
            </w:r>
          </w:p>
        </w:tc>
      </w:tr>
      <w:tr w:rsidR="0001259F" w:rsidRPr="000B0344" w14:paraId="644739F9" w:rsidTr="00201A65">
        <w:tc>
          <w:tcPr>
            <w:tcW w:w="2520" w:type="dxa"/>
            <w:shd w:val="clear" w:color="auto" w:fill="FFFFFF"/>
            <w:tcMar>
              <w:top w:w="40" w:type="dxa"/>
              <w:left w:w="88" w:type="dxa"/>
              <w:bottom w:w="40" w:type="dxa"/>
              <w:right w:w="88" w:type="dxa"/>
            </w:tcMar>
            <w:vAlign w:val="center"/>
          </w:tcPr>
          <w:p w14:paraId="3D5DD108" w:rsidR="0001259F" w:rsidRPr="000B0344" w:rsidRDefault="0001259F" w:rsidP="00201A65">
            <w:pPr>
              <w:bidi/>
              <w:spacing w:before="20" w:after="20"/>
              <w:rPr>
                <w:rFonts w:ascii="Sakkal Majalla" w:hAnsi="Sakkal Majalla" w:cs="Sakkal Majalla"/>
                <w:sz w:val="26"/>
                <w:szCs w:val="26"/>
              </w:rPr>
            </w:pPr>
            <w:r w:rsidRPr="000B0344">
              <w:rPr>
                <w:rFonts w:ascii="Sakkal Majalla" w:hAnsi="Sakkal Majalla" w:cs="Sakkal Majalla"/>
                <w:b/>
                <w:bCs/>
                <w:color w:val="1F3864"/>
                <w:sz w:val="24"/>
                <w:szCs w:val="24"/>
                <w:rtl/>
              </w:rPr>
              <w:t>2. نوع التعارض</w:t>
            </w:r>
          </w:p>
        </w:tc>
        <w:tc>
          <w:tcPr>
            <w:tcW w:w="7560" w:type="dxa"/>
            <w:shd w:val="clear" w:color="auto" w:fill="FFFFFF"/>
            <w:tcMar>
              <w:top w:w="40" w:type="dxa"/>
              <w:left w:w="88" w:type="dxa"/>
              <w:bottom w:w="40" w:type="dxa"/>
              <w:right w:w="88" w:type="dxa"/>
            </w:tcMar>
            <w:vAlign w:val="center"/>
          </w:tcPr>
          <w:p w14:paraId="5328EE35" w:rsidR="0001259F" w:rsidRPr="000B0344" w:rsidRDefault="0001259F"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النوع الثاني بوضوح: تنبأ النموذج بتحسن، وجاءت النتيجة تراجعًا.</w:t>
            </w:r>
          </w:p>
        </w:tc>
      </w:tr>
      <w:tr w:rsidR="0001259F" w:rsidRPr="000B0344" w14:paraId="03E27DCF" w:rsidTr="00201A65">
        <w:tc>
          <w:tcPr>
            <w:tcW w:w="2520" w:type="dxa"/>
            <w:shd w:val="clear" w:color="auto" w:fill="EBF5FB"/>
            <w:tcMar>
              <w:top w:w="40" w:type="dxa"/>
              <w:left w:w="88" w:type="dxa"/>
              <w:bottom w:w="40" w:type="dxa"/>
              <w:right w:w="88" w:type="dxa"/>
            </w:tcMar>
            <w:vAlign w:val="center"/>
          </w:tcPr>
          <w:p w14:paraId="1B87F3AE" w:rsidR="0001259F" w:rsidRPr="000B0344" w:rsidRDefault="0001259F"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3. قوة الدلالة</w:t>
            </w:r>
          </w:p>
        </w:tc>
        <w:tc>
          <w:tcPr>
            <w:tcW w:w="7560" w:type="dxa"/>
            <w:shd w:val="clear" w:color="auto" w:fill="F5FAFF"/>
            <w:tcMar>
              <w:top w:w="40" w:type="dxa"/>
              <w:left w:w="88" w:type="dxa"/>
              <w:bottom w:w="40" w:type="dxa"/>
              <w:right w:w="88" w:type="dxa"/>
            </w:tcMar>
            <w:vAlign w:val="center"/>
          </w:tcPr>
          <w:p w14:paraId="499C151B" w:rsidR="0001259F" w:rsidRPr="000B0344" w:rsidRDefault="0001259F"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هامش دلالة الآية منخفض جدًا: الأمر بالمضي بعد العزم ظاهر، والمفسرون متفقون على أن العزم بعد المشاورة. فتُستبعد الدلالة من المراجعة.</w:t>
            </w:r>
          </w:p>
        </w:tc>
      </w:tr>
      <w:tr w:rsidR="0001259F" w:rsidRPr="000B0344" w14:paraId="207094EB" w:rsidTr="00201A65">
        <w:tc>
          <w:tcPr>
            <w:tcW w:w="2520" w:type="dxa"/>
            <w:shd w:val="clear" w:color="auto" w:fill="FFFFFF"/>
            <w:tcMar>
              <w:top w:w="40" w:type="dxa"/>
              <w:left w:w="88" w:type="dxa"/>
              <w:bottom w:w="40" w:type="dxa"/>
              <w:right w:w="88" w:type="dxa"/>
            </w:tcMar>
            <w:vAlign w:val="center"/>
          </w:tcPr>
          <w:p w14:paraId="23012F3D" w:rsidR="0001259F" w:rsidRPr="000B0344" w:rsidRDefault="0001259F" w:rsidP="00201A65">
            <w:pPr>
              <w:bidi/>
              <w:spacing w:before="20" w:after="20"/>
              <w:rPr>
                <w:rFonts w:ascii="Sakkal Majalla" w:hAnsi="Sakkal Majalla" w:cs="Sakkal Majalla"/>
                <w:sz w:val="26"/>
                <w:szCs w:val="26"/>
              </w:rPr>
            </w:pPr>
            <w:r w:rsidRPr="000B0344">
              <w:rPr>
                <w:rFonts w:ascii="Sakkal Majalla" w:hAnsi="Sakkal Majalla" w:cs="Sakkal Majalla"/>
                <w:b/>
                <w:bCs/>
                <w:color w:val="1F3864"/>
                <w:sz w:val="24"/>
                <w:szCs w:val="24"/>
                <w:rtl/>
              </w:rPr>
              <w:t>4. الجمع</w:t>
            </w:r>
          </w:p>
        </w:tc>
        <w:tc>
          <w:tcPr>
            <w:tcW w:w="7560" w:type="dxa"/>
            <w:shd w:val="clear" w:color="auto" w:fill="FFFFFF"/>
            <w:tcMar>
              <w:top w:w="40" w:type="dxa"/>
              <w:left w:w="88" w:type="dxa"/>
              <w:bottom w:w="40" w:type="dxa"/>
              <w:right w:w="88" w:type="dxa"/>
            </w:tcMar>
            <w:vAlign w:val="center"/>
          </w:tcPr>
          <w:p w14:paraId="7F7E041C" w:rsidR="0001259F" w:rsidRPr="000B0344" w:rsidRDefault="0001259F"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هل ينجح الحزم المعزول في سياق معين، كالأزمات الطارئة؟ البيانات تُظهر الفشل في كل أنواع القرارات، فالجمع غير ممكن.</w:t>
            </w:r>
          </w:p>
        </w:tc>
      </w:tr>
      <w:tr w:rsidR="0001259F" w:rsidRPr="000B0344" w14:paraId="77935002" w:rsidTr="00201A65">
        <w:tc>
          <w:tcPr>
            <w:tcW w:w="2520" w:type="dxa"/>
            <w:shd w:val="clear" w:color="auto" w:fill="EBF5FB"/>
            <w:tcMar>
              <w:top w:w="40" w:type="dxa"/>
              <w:left w:w="88" w:type="dxa"/>
              <w:bottom w:w="40" w:type="dxa"/>
              <w:right w:w="88" w:type="dxa"/>
            </w:tcMar>
            <w:vAlign w:val="center"/>
          </w:tcPr>
          <w:p w14:paraId="1A0DC0D5" w:rsidR="0001259F" w:rsidRPr="000B0344" w:rsidRDefault="0001259F" w:rsidP="00201A65">
            <w:pPr>
              <w:bidi/>
              <w:spacing w:before="20" w:after="20"/>
              <w:rPr>
                <w:rFonts w:ascii="Sakkal Majalla" w:hAnsi="Sakkal Majalla" w:cs="Sakkal Majalla"/>
                <w:sz w:val="26"/>
                <w:szCs w:val="26"/>
              </w:rPr>
            </w:pPr>
            <w:r w:rsidRPr="000B0344">
              <w:rPr>
                <w:rFonts w:ascii="Sakkal Majalla" w:hAnsi="Sakkal Majalla" w:cs="Sakkal Majalla"/>
                <w:b/>
                <w:bCs/>
                <w:color w:val="1F3864"/>
                <w:sz w:val="24"/>
                <w:szCs w:val="24"/>
                <w:rtl/>
              </w:rPr>
              <w:t>5. الترجيح</w:t>
            </w:r>
          </w:p>
        </w:tc>
        <w:tc>
          <w:tcPr>
            <w:tcW w:w="7560" w:type="dxa"/>
            <w:shd w:val="clear" w:color="auto" w:fill="F5FAFF"/>
            <w:tcMar>
              <w:top w:w="40" w:type="dxa"/>
              <w:left w:w="88" w:type="dxa"/>
              <w:bottom w:w="40" w:type="dxa"/>
              <w:right w:w="88" w:type="dxa"/>
            </w:tcMar>
            <w:vAlign w:val="center"/>
          </w:tcPr>
          <w:p w14:paraId="1CAB6D78" w:rsidR="0001259F" w:rsidRPr="000B0344" w:rsidRDefault="0001259F"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في م3 خطأ منهجي موثّق: عزل الباحث «العزم» عن سياقه الثلاثي. فتُقدَّم م3 على غيرها، ويُعاد الاشتقاق منها.</w:t>
            </w:r>
          </w:p>
        </w:tc>
      </w:tr>
      <w:tr w:rsidR="0001259F" w:rsidRPr="000B0344" w14:paraId="58CAE972" w:rsidTr="00201A65">
        <w:tc>
          <w:tcPr>
            <w:tcW w:w="2520" w:type="dxa"/>
            <w:shd w:val="clear" w:color="auto" w:fill="1F3864"/>
            <w:tcMar>
              <w:top w:w="40" w:type="dxa"/>
              <w:left w:w="88" w:type="dxa"/>
              <w:bottom w:w="40" w:type="dxa"/>
              <w:right w:w="88" w:type="dxa"/>
            </w:tcMar>
            <w:vAlign w:val="center"/>
          </w:tcPr>
          <w:p w14:paraId="69715E80" w:rsidR="0001259F" w:rsidRPr="000B0344" w:rsidRDefault="0001259F" w:rsidP="00201A65">
            <w:pPr>
              <w:bidi/>
              <w:spacing w:before="20" w:after="20"/>
              <w:rPr>
                <w:rFonts w:ascii="Sakkal Majalla" w:hAnsi="Sakkal Majalla" w:cs="Sakkal Majalla"/>
                <w:sz w:val="26"/>
                <w:szCs w:val="26"/>
              </w:rPr>
            </w:pPr>
            <w:r w:rsidRPr="000B0344">
              <w:rPr>
                <w:rFonts w:ascii="Sakkal Majalla" w:hAnsi="Sakkal Majalla" w:cs="Sakkal Majalla"/>
                <w:b/>
                <w:bCs/>
                <w:color w:val="FFFFFF"/>
                <w:sz w:val="24"/>
                <w:szCs w:val="24"/>
                <w:rtl/>
              </w:rPr>
              <w:t>القرار النهائي</w:t>
            </w:r>
          </w:p>
        </w:tc>
        <w:tc>
          <w:tcPr>
            <w:tcW w:w="7560" w:type="dxa"/>
            <w:shd w:val="clear" w:color="auto" w:fill="1F3864"/>
            <w:tcMar>
              <w:top w:w="40" w:type="dxa"/>
              <w:left w:w="88" w:type="dxa"/>
              <w:bottom w:w="40" w:type="dxa"/>
              <w:right w:w="88" w:type="dxa"/>
            </w:tcMar>
            <w:vAlign w:val="center"/>
          </w:tcPr>
          <w:p w14:paraId="3D43456B" w:rsidR="0001259F" w:rsidRPr="000B0344" w:rsidRDefault="0001259F" w:rsidP="00201A65">
            <w:pPr>
              <w:bidi/>
              <w:spacing w:before="20" w:after="20"/>
              <w:rPr>
                <w:rFonts w:ascii="Sakkal Majalla" w:hAnsi="Sakkal Majalla" w:cs="Sakkal Majalla"/>
                <w:sz w:val="26"/>
                <w:szCs w:val="26"/>
              </w:rPr>
            </w:pPr>
            <w:r>
              <w:rPr>
                <w:rFonts w:ascii="Sakkal Majalla" w:hAnsi="Sakkal Majalla" w:cs="Sakkal Majalla"/>
                <w:i/>
                <w:iCs/>
                <w:color w:val="FFFFFF"/>
                <w:sz w:val="24"/>
                <w:szCs w:val="24"/>
                <w:rtl/>
              </w:rPr>
              <w:t xml:space="preserve">يُعاد صوغ المفهوم الإنساني كاملًا (شورى، ثم عزم، ثم توكل)، ثم تُصاغ الفرضية وتُختبر من جديد.</w:t>
            </w:r>
          </w:p>
        </w:tc>
      </w:tr>
    </w:tbl>
    <w:p w14:paraId="7B6A9081" w:rsidR="0001259F" w:rsidRPr="000B0344" w:rsidRDefault="0001259F" w:rsidP="0001259F">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أين كان الخطأ إذن؟ لا في القرآن، ولا في التجربة، وإنما في خطوة منهجية محددة، هي عزل جزء من مفهوم مركّب واختباره منفردًا، كمن يحكم على قرار شراء انتزعه من دراسة الجدوى التي سبقته. وهذه إشكالية دوهيم في صورتها النموذجية؛ إذ سقط افتراض مساعد وبقيت الفرضية المركزية سليمة.</w:t>
      </w:r>
    </w:p>
    <w:p w14:paraId="43B54260" w:rsidR="0001259F" w:rsidRPr="000B0344" w:rsidRDefault="0001259F" w:rsidP="0001259F">
      <w:pPr>
        <w:bidi/>
        <w:spacing w:before="70" w:after="38"/>
        <w:rPr>
          <w:rFonts w:ascii="Sakkal Majalla" w:hAnsi="Sakkal Majalla" w:cs="Sakkal Majalla"/>
          <w:sz w:val="26"/>
          <w:szCs w:val="26"/>
        </w:rPr>
      </w:pPr>
      <w:r>
        <w:rPr>
          <w:rFonts w:ascii="Sakkal Majalla" w:hAnsi="Sakkal Majalla" w:cs="Sakkal Majalla"/>
          <w:b/>
          <w:bCs/>
          <w:color w:val="1F3864"/>
          <w:sz w:val="26"/>
          <w:szCs w:val="26"/>
          <w:rtl/>
        </w:rPr>
        <w:t>التطبيق الثاني (النوع الأول): الحوكمة بالأمانة في قطاعين</w:t>
      </w:r>
    </w:p>
    <w:p w14:paraId="1BC03EBC" w:rsidR="0001259F" w:rsidRPr="000B0344" w:rsidRDefault="0001259F" w:rsidP="0001259F">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واختُبر نموذج «الحوكمة القائمة على الأمانة» في قطاعين، قطاع غير ربحي ظهر فيه أثر كبير، وقطاع ربحي شديد التنافس ظهر فيه أثر أضعف، لكنه دال إحصائيًا. الاتجاه صحيح في الحالتين، والحجم متفاوت تفاوتًا كبيرًا.</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520"/>
        <w:gridCol w:w="7560"/>
      </w:tblGrid>
      <w:tr w:rsidR="0001259F" w:rsidRPr="000B0344" w14:paraId="1967CADF" w:rsidTr="00201A65">
        <w:tc>
          <w:tcPr>
            <w:tcW w:w="2520" w:type="dxa"/>
            <w:shd w:val="clear" w:color="auto" w:fill="1F3864"/>
            <w:tcMar>
              <w:top w:w="40" w:type="dxa"/>
              <w:left w:w="88" w:type="dxa"/>
              <w:bottom w:w="40" w:type="dxa"/>
              <w:right w:w="88" w:type="dxa"/>
            </w:tcMar>
            <w:vAlign w:val="center"/>
          </w:tcPr>
          <w:p w14:paraId="39336E51" w:rsidR="0001259F" w:rsidRPr="000B0344" w:rsidRDefault="0001259F" w:rsidP="00201A65">
            <w:pPr>
              <w:bidi/>
              <w:spacing w:before="20" w:after="20"/>
              <w:rPr>
                <w:rFonts w:ascii="Sakkal Majalla" w:hAnsi="Sakkal Majalla" w:cs="Sakkal Majalla"/>
                <w:sz w:val="26"/>
                <w:szCs w:val="26"/>
              </w:rPr>
            </w:pPr>
            <w:r w:rsidRPr="000B0344">
              <w:rPr>
                <w:rFonts w:ascii="Sakkal Majalla" w:hAnsi="Sakkal Majalla" w:cs="Sakkal Majalla"/>
                <w:b/>
                <w:bCs/>
                <w:color w:val="FFFFFF"/>
                <w:sz w:val="24"/>
                <w:szCs w:val="24"/>
                <w:rtl/>
              </w:rPr>
              <w:t>خطوة الخوارزمية</w:t>
            </w:r>
          </w:p>
        </w:tc>
        <w:tc>
          <w:tcPr>
            <w:tcW w:w="7560" w:type="dxa"/>
            <w:shd w:val="clear" w:color="auto" w:fill="1F3864"/>
            <w:tcMar>
              <w:top w:w="40" w:type="dxa"/>
              <w:left w:w="88" w:type="dxa"/>
              <w:bottom w:w="40" w:type="dxa"/>
              <w:right w:w="88" w:type="dxa"/>
            </w:tcMar>
            <w:vAlign w:val="center"/>
          </w:tcPr>
          <w:p w14:paraId="051BDFDD" w:rsidR="0001259F" w:rsidRPr="000B0344" w:rsidRDefault="0001259F" w:rsidP="00201A65">
            <w:pPr>
              <w:bidi/>
              <w:spacing w:before="20" w:after="20"/>
              <w:rPr>
                <w:rFonts w:ascii="Sakkal Majalla" w:hAnsi="Sakkal Majalla" w:cs="Sakkal Majalla"/>
                <w:sz w:val="26"/>
                <w:szCs w:val="26"/>
              </w:rPr>
            </w:pPr>
            <w:r w:rsidRPr="000B0344">
              <w:rPr>
                <w:rFonts w:ascii="Sakkal Majalla" w:hAnsi="Sakkal Majalla" w:cs="Sakkal Majalla"/>
                <w:b/>
                <w:bCs/>
                <w:color w:val="FFFFFF"/>
                <w:sz w:val="24"/>
                <w:szCs w:val="24"/>
                <w:rtl/>
              </w:rPr>
              <w:t>التطبيق على هذه الحالة</w:t>
            </w:r>
          </w:p>
        </w:tc>
      </w:tr>
      <w:tr w:rsidR="0001259F" w:rsidRPr="000B0344" w14:paraId="40CC60A5" w:rsidTr="00201A65">
        <w:tc>
          <w:tcPr>
            <w:tcW w:w="2520" w:type="dxa"/>
            <w:shd w:val="clear" w:color="auto" w:fill="EBF5FB"/>
            <w:tcMar>
              <w:top w:w="40" w:type="dxa"/>
              <w:left w:w="88" w:type="dxa"/>
              <w:bottom w:w="40" w:type="dxa"/>
              <w:right w:w="88" w:type="dxa"/>
            </w:tcMar>
            <w:vAlign w:val="center"/>
          </w:tcPr>
          <w:p w14:paraId="3DDE9F95" w:rsidR="0001259F" w:rsidRPr="000B0344" w:rsidRDefault="0001259F" w:rsidP="00201A65">
            <w:pPr>
              <w:bidi/>
              <w:spacing w:before="20" w:after="20"/>
              <w:rPr>
                <w:rFonts w:ascii="Sakkal Majalla" w:hAnsi="Sakkal Majalla" w:cs="Sakkal Majalla"/>
                <w:sz w:val="26"/>
                <w:szCs w:val="26"/>
              </w:rPr>
            </w:pPr>
            <w:r w:rsidRPr="000B0344">
              <w:rPr>
                <w:rFonts w:ascii="Sakkal Majalla" w:hAnsi="Sakkal Majalla" w:cs="Sakkal Majalla"/>
                <w:b/>
                <w:bCs/>
                <w:color w:val="1F3864"/>
                <w:sz w:val="24"/>
                <w:szCs w:val="24"/>
                <w:rtl/>
              </w:rPr>
              <w:t>1. التصميم</w:t>
            </w:r>
          </w:p>
        </w:tc>
        <w:tc>
          <w:tcPr>
            <w:tcW w:w="7560" w:type="dxa"/>
            <w:shd w:val="clear" w:color="auto" w:fill="F5FAFF"/>
            <w:tcMar>
              <w:top w:w="40" w:type="dxa"/>
              <w:left w:w="88" w:type="dxa"/>
              <w:bottom w:w="40" w:type="dxa"/>
              <w:right w:w="88" w:type="dxa"/>
            </w:tcMar>
            <w:vAlign w:val="center"/>
          </w:tcPr>
          <w:p w14:paraId="209CF76A" w:rsidR="0001259F" w:rsidRPr="000B0344" w:rsidRDefault="0001259F"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سليم في القطاعين: المقاييس نفسها وطريقة أخذ العينة نفسها.</w:t>
            </w:r>
          </w:p>
        </w:tc>
      </w:tr>
      <w:tr w:rsidR="0001259F" w:rsidRPr="000B0344" w14:paraId="7A712B0C" w:rsidTr="00201A65">
        <w:tc>
          <w:tcPr>
            <w:tcW w:w="2520" w:type="dxa"/>
            <w:shd w:val="clear" w:color="auto" w:fill="FFFFFF"/>
            <w:tcMar>
              <w:top w:w="40" w:type="dxa"/>
              <w:left w:w="88" w:type="dxa"/>
              <w:bottom w:w="40" w:type="dxa"/>
              <w:right w:w="88" w:type="dxa"/>
            </w:tcMar>
            <w:vAlign w:val="center"/>
          </w:tcPr>
          <w:p w14:paraId="7BA46A30" w:rsidR="0001259F" w:rsidRPr="000B0344" w:rsidRDefault="0001259F" w:rsidP="00201A65">
            <w:pPr>
              <w:bidi/>
              <w:spacing w:before="20" w:after="20"/>
              <w:rPr>
                <w:rFonts w:ascii="Sakkal Majalla" w:hAnsi="Sakkal Majalla" w:cs="Sakkal Majalla"/>
                <w:sz w:val="26"/>
                <w:szCs w:val="26"/>
              </w:rPr>
            </w:pPr>
            <w:r w:rsidRPr="000B0344">
              <w:rPr>
                <w:rFonts w:ascii="Sakkal Majalla" w:hAnsi="Sakkal Majalla" w:cs="Sakkal Majalla"/>
                <w:b/>
                <w:bCs/>
                <w:color w:val="1F3864"/>
                <w:sz w:val="24"/>
                <w:szCs w:val="24"/>
                <w:rtl/>
              </w:rPr>
              <w:t>2. نوع التعارض</w:t>
            </w:r>
          </w:p>
        </w:tc>
        <w:tc>
          <w:tcPr>
            <w:tcW w:w="7560" w:type="dxa"/>
            <w:shd w:val="clear" w:color="auto" w:fill="FFFFFF"/>
            <w:tcMar>
              <w:top w:w="40" w:type="dxa"/>
              <w:left w:w="88" w:type="dxa"/>
              <w:bottom w:w="40" w:type="dxa"/>
              <w:right w:w="88" w:type="dxa"/>
            </w:tcMar>
            <w:vAlign w:val="center"/>
          </w:tcPr>
          <w:p w14:paraId="6D8AA1E1" w:rsidR="0001259F" w:rsidRPr="000B0344" w:rsidRDefault="0001259F"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النوع الأول: النموذج يصيب الاتجاه في القطاعين، والحجم يتفاوت بشدة.</w:t>
            </w:r>
          </w:p>
        </w:tc>
      </w:tr>
      <w:tr w:rsidR="0001259F" w:rsidRPr="000B0344" w14:paraId="55527B4D" w:rsidTr="00201A65">
        <w:tc>
          <w:tcPr>
            <w:tcW w:w="2520" w:type="dxa"/>
            <w:shd w:val="clear" w:color="auto" w:fill="EBF5FB"/>
            <w:tcMar>
              <w:top w:w="40" w:type="dxa"/>
              <w:left w:w="88" w:type="dxa"/>
              <w:bottom w:w="40" w:type="dxa"/>
              <w:right w:w="88" w:type="dxa"/>
            </w:tcMar>
            <w:vAlign w:val="center"/>
          </w:tcPr>
          <w:p w14:paraId="628D645E" w:rsidR="0001259F" w:rsidRPr="000B0344" w:rsidRDefault="0001259F"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3. قوة الدلالة</w:t>
            </w:r>
          </w:p>
        </w:tc>
        <w:tc>
          <w:tcPr>
            <w:tcW w:w="7560" w:type="dxa"/>
            <w:shd w:val="clear" w:color="auto" w:fill="F5FAFF"/>
            <w:tcMar>
              <w:top w:w="40" w:type="dxa"/>
              <w:left w:w="88" w:type="dxa"/>
              <w:bottom w:w="40" w:type="dxa"/>
              <w:right w:w="88" w:type="dxa"/>
            </w:tcMar>
            <w:vAlign w:val="center"/>
          </w:tcPr>
          <w:p w14:paraId="65505179" w:rsidR="0001259F" w:rsidRPr="000B0344" w:rsidRDefault="0001259F"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هامش الأمانة في الدلالة الأساسية منخفض، وفي تفصيل طبيعة العرض متوسط (الفصل السادس). فتبقى الدلالة بين المرشحين، وتستمر الخوارزمية.</w:t>
            </w:r>
          </w:p>
        </w:tc>
      </w:tr>
      <w:tr w:rsidR="0001259F" w:rsidRPr="000B0344" w14:paraId="016E09AC" w:rsidTr="00201A65">
        <w:tc>
          <w:tcPr>
            <w:tcW w:w="2520" w:type="dxa"/>
            <w:shd w:val="clear" w:color="auto" w:fill="FFFFFF"/>
            <w:tcMar>
              <w:top w:w="40" w:type="dxa"/>
              <w:left w:w="88" w:type="dxa"/>
              <w:bottom w:w="40" w:type="dxa"/>
              <w:right w:w="88" w:type="dxa"/>
            </w:tcMar>
            <w:vAlign w:val="center"/>
          </w:tcPr>
          <w:p w14:paraId="58512BD6" w:rsidR="0001259F" w:rsidRPr="000B0344" w:rsidRDefault="0001259F" w:rsidP="00201A65">
            <w:pPr>
              <w:bidi/>
              <w:spacing w:before="20" w:after="20"/>
              <w:rPr>
                <w:rFonts w:ascii="Sakkal Majalla" w:hAnsi="Sakkal Majalla" w:cs="Sakkal Majalla"/>
                <w:sz w:val="26"/>
                <w:szCs w:val="26"/>
              </w:rPr>
            </w:pPr>
            <w:r w:rsidRPr="000B0344">
              <w:rPr>
                <w:rFonts w:ascii="Sakkal Majalla" w:hAnsi="Sakkal Majalla" w:cs="Sakkal Majalla"/>
                <w:b/>
                <w:bCs/>
                <w:color w:val="1F3864"/>
                <w:sz w:val="24"/>
                <w:szCs w:val="24"/>
                <w:rtl/>
              </w:rPr>
              <w:t>4. هل يمكن الجمع؟</w:t>
            </w:r>
          </w:p>
        </w:tc>
        <w:tc>
          <w:tcPr>
            <w:tcW w:w="7560" w:type="dxa"/>
            <w:shd w:val="clear" w:color="auto" w:fill="FFFFFF"/>
            <w:tcMar>
              <w:top w:w="40" w:type="dxa"/>
              <w:left w:w="88" w:type="dxa"/>
              <w:bottom w:w="40" w:type="dxa"/>
              <w:right w:w="88" w:type="dxa"/>
            </w:tcMar>
            <w:vAlign w:val="center"/>
          </w:tcPr>
          <w:p w14:paraId="3D0B9C0A" w:rsidR="0001259F" w:rsidRPr="000B0344" w:rsidRDefault="0001259F"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نعم: تُحمل كل نتيجة على سياقها. والفرضية المعدّلة أن الأثر أقوى حيث يقلّ الضغط على تعظيم الربح، ولها تنبؤ جديد قابل للاختبار: أثر قوي في المؤسسات التطوعية والوقفية أيضًا. فهو تقييد مشروع لا فشل.</w:t>
            </w:r>
          </w:p>
        </w:tc>
      </w:tr>
      <w:tr w:rsidR="0001259F" w:rsidRPr="000B0344" w14:paraId="390675EF" w:rsidTr="00201A65">
        <w:tc>
          <w:tcPr>
            <w:tcW w:w="2520" w:type="dxa"/>
            <w:shd w:val="clear" w:color="auto" w:fill="375623"/>
            <w:tcMar>
              <w:top w:w="40" w:type="dxa"/>
              <w:left w:w="88" w:type="dxa"/>
              <w:bottom w:w="40" w:type="dxa"/>
              <w:right w:w="88" w:type="dxa"/>
            </w:tcMar>
            <w:vAlign w:val="center"/>
          </w:tcPr>
          <w:p w14:paraId="7575BD62" w:rsidR="0001259F" w:rsidRPr="000B0344" w:rsidRDefault="0001259F" w:rsidP="00201A65">
            <w:pPr>
              <w:bidi/>
              <w:spacing w:before="20" w:after="20"/>
              <w:rPr>
                <w:rFonts w:ascii="Sakkal Majalla" w:hAnsi="Sakkal Majalla" w:cs="Sakkal Majalla"/>
                <w:sz w:val="26"/>
                <w:szCs w:val="26"/>
              </w:rPr>
            </w:pPr>
            <w:r w:rsidRPr="000B0344">
              <w:rPr>
                <w:rFonts w:ascii="Sakkal Majalla" w:hAnsi="Sakkal Majalla" w:cs="Sakkal Majalla"/>
                <w:b/>
                <w:bCs/>
                <w:color w:val="FFFFFF"/>
                <w:sz w:val="24"/>
                <w:szCs w:val="24"/>
                <w:rtl/>
              </w:rPr>
              <w:lastRenderedPageBreak/>
              <w:t>القرار</w:t>
            </w:r>
          </w:p>
        </w:tc>
        <w:tc>
          <w:tcPr>
            <w:tcW w:w="7560" w:type="dxa"/>
            <w:shd w:val="clear" w:color="auto" w:fill="EBF5E0"/>
            <w:tcMar>
              <w:top w:w="40" w:type="dxa"/>
              <w:left w:w="88" w:type="dxa"/>
              <w:bottom w:w="40" w:type="dxa"/>
              <w:right w:w="88" w:type="dxa"/>
            </w:tcMar>
            <w:vAlign w:val="center"/>
          </w:tcPr>
          <w:p w14:paraId="40EF57C2" w:rsidR="0001259F" w:rsidRPr="000B0344" w:rsidRDefault="0001259F" w:rsidP="00201A65">
            <w:pPr>
              <w:bidi/>
              <w:spacing w:before="20" w:after="20"/>
              <w:rPr>
                <w:rFonts w:ascii="Sakkal Majalla" w:hAnsi="Sakkal Majalla" w:cs="Sakkal Majalla"/>
                <w:sz w:val="26"/>
                <w:szCs w:val="26"/>
              </w:rPr>
            </w:pPr>
            <w:r>
              <w:rPr>
                <w:rFonts w:ascii="Sakkal Majalla" w:hAnsi="Sakkal Majalla" w:cs="Sakkal Majalla"/>
                <w:b/>
                <w:bCs/>
                <w:color w:val="000000"/>
                <w:sz w:val="24"/>
                <w:szCs w:val="24"/>
                <w:rtl/>
              </w:rPr>
              <w:t xml:space="preserve">تحديث البطاقة: يُقيَّد نطاق التطبيق في الحقل 14 (شروط الاختبار)، ويُعترف بضعف الأثر في السياقات شديدة التنافس، ويُسجَّل التقييد في سجل المراجعات.</w:t>
            </w:r>
          </w:p>
        </w:tc>
      </w:tr>
    </w:tbl>
    <w:p w14:paraId="47E71E1A" w:rsidR="0001259F" w:rsidRPr="000B0344" w:rsidRDefault="0001259F" w:rsidP="0001259F">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قارن معي هذه الحالة بالأولى، فهناك كان الفشل عامًا فاحتجنا إلى الترجيح، وهنا كان تفاوتًا سياقيًا فكفانا الجمع، وبين الحالتين يتضح معنى تقديم الجمع على الترجيح. لكن لهذا التقديم شرطًا لا يُتنازل عنه، هو أن يقوم التقييد على البيانات.</w:t>
      </w:r>
    </w:p>
    <w:p w14:paraId="639F7923" w:rsidR="0001259F" w:rsidRPr="000B0344" w:rsidRDefault="0001259F" w:rsidP="0001259F">
      <w:pPr>
        <w:bidi/>
        <w:spacing w:before="70" w:after="38"/>
        <w:rPr>
          <w:rFonts w:ascii="Sakkal Majalla" w:hAnsi="Sakkal Majalla" w:cs="Sakkal Majalla"/>
          <w:sz w:val="26"/>
          <w:szCs w:val="26"/>
        </w:rPr>
      </w:pPr>
      <w:r>
        <w:rPr>
          <w:rFonts w:ascii="Sakkal Majalla" w:hAnsi="Sakkal Majalla" w:cs="Sakkal Majalla"/>
          <w:b/>
          <w:bCs/>
          <w:color w:val="1F3864"/>
          <w:sz w:val="26"/>
          <w:szCs w:val="26"/>
          <w:rtl/>
        </w:rPr>
        <w:t>التطبيق الثالث (النوع الرابع): قيادة خادمة متأثرة بغرينليف</w:t>
      </w:r>
    </w:p>
    <w:p w14:paraId="77F73137" w:rsidR="0001259F" w:rsidRPr="000B0344" w:rsidRDefault="0001259F" w:rsidP="0001259F">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بنى باحث نموذجًا سمّاه «القيادة الخادمة القرآنية» من آيات تواضع الأنبياء، فاختُبر ونجح، ثم جاء محك الاستقلالية (الفصل الثالث 3.6) فكشف أنه قرأ كتاب غرينليف في القيادة الخادمة قبل أن يقرأ الآيات، فتسللت أفكاره إلى تصوره دون أن ينتبه. صار الشكل قرآنيًا، والجوهر مستعارًا.</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وهنا تتغير صورة الخوارزمية. فالتصميم سليم، والنجاح التجريبي حقيقي وموثّق، فتمر الخطوة الأولى بلا إشكال، والنوع هو الرابع، أي تعارض بين ادعاء الأصالة القرآنية ونتيجة محك الاستقلالية، لا بين النموذج والبيانات؛ لذلك لا تنطبق الخطوتان الثالثة والرابعة، فالمشكلة في استقلال الاشتقاق، والدلالة القرآنية خارج الموضوع. والقرار أن يُحتفظ بالنموذج أداةً إدارية مفيدة، ويُسحب منه ادعاء «الأصالة القرآنية»، ويُعاد تصنيفه: «تطبيق مؤسسي لمفهوم القيادة الخادمة، مع استئناس بآيات تواضع الأنبياء».</w:t>
      </w:r>
    </w:p>
    <w:p w14:paraId="37FD1936" w:rsidR="0001259F" w:rsidRPr="000B0344" w:rsidRDefault="0001259F" w:rsidP="0001259F">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هذا أصعب الأنواع الأربعة اكتشافًا؛ لأن النجاح يغري بالتوقف عن السؤال، ومن نجح نموذجه قلّما يفتش عن مصدره، لكن فحص الأصالة هنا يحمي الفرضية الصفرية من أخطر ما يهددها، وهو مفاهيم غربية في غلاف إسلامي تُقدَّم على أنها أصيلة. الأصالة لا تُقاس بالنجاح.</w:t>
      </w:r>
    </w:p>
    <w:p w14:paraId="03BD0ABB" w:rsidR="0001259F" w:rsidRPr="000B0344" w:rsidRDefault="0001259F" w:rsidP="0001259F">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تكشف الحالات الثلاث أن المراجعة لا تنتهي بالضرورة إلى قبول كامل أو رفض كامل، فقد نحتفظ بالقيمة مبدأً عامًا ونعدّل الأداة التي ترجمناها بها، وقد نحدد السياقات التي يصلح فيها التطبيق، وقد نكتشف أن المفهوم يصلح للتوجيه الأخلاقي ولا يكفي لتصميم سياسة تفصيلية. وفي كل ذلك نرسم حدًا أصدق بين ما يستطيعه المفهوم وما لا يستطيعه.</w:t>
      </w:r>
    </w:p>
    <w:p w14:paraId="5B66A0DC" w:rsidR="0001259F" w:rsidRPr="000B0344" w:rsidRDefault="0001259F" w:rsidP="0001259F">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7.6  مقارنة فلسفية: كون ولاكاتوش وآلية فض التعارض</w:t>
      </w:r>
      <w:r>
        <w:fldChar w:fldCharType="begin"/>
      </w:r>
      <w:r>
        <w:instrText xml:space="preserve"> TC "7.6  مقارنة فلسفية: كون ولاكاتوش وآلية فض التعارض" \l 2 </w:instrText>
      </w:r>
      <w:r>
        <w:fldChar w:fldCharType="end"/>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وأبدأ بتوماس كون. إن الشذوذ الفردي عنده، أي ملاحظة واحدة مخالفة، يقابله هنا فشل تجريبي واحد لمفهوم واحد، نعالجه بالجمع أو بترجيح محدود، ولا يهدد الإطار الكلي. والعلم العادي عنده، بتعديلاته الصغيرة المستوعبة، يقابله تحديث بطاقة الهوية المعرفية بعد كل مراجعة ناجحة، والتماثل هنا تام؛ لأن التحديث المستمر جزء طبيعي من دورة حياة المفهوم. ثم تأتي الأزمة حين تتراكم الشذوذات، ويقابلها عندنا حد التدهور، أي مراجعتان فاشلتان للعنصر نفسه، والوظيفة واحدة، لكن حدّنا أضيق؛ لأنه يُسقط عنصرًا واحدًا ولا يُسقط الإطار كله.</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ويبقى التحول الباراديمي، أي استبدال الإطار الكلي، بلا نظير عندنا؛ لأن المسلّمة الأولى خارج أي تحول ممكن، وهذا أهم فارق فلسفي بين المشروع ونموذج كون. إنه إعفاء معلن لا أخفيه، وأناقشه في الاعتراض الثاني (7.8).</w:t>
      </w:r>
    </w:p>
    <w:p w14:paraId="7ECC9C6E" w:rsidR="0001259F" w:rsidRPr="000B0344" w:rsidRDefault="0001259F" w:rsidP="0001259F">
      <w:pPr>
        <w:bidi/>
        <w:spacing w:after="65"/>
        <w:ind w:right="260"/>
        <w:rPr>
          <w:rFonts w:ascii="Sakkal Majalla" w:hAnsi="Sakkal Majalla" w:cs="Sakkal Majalla"/>
          <w:sz w:val="26"/>
          <w:szCs w:val="26"/>
        </w:rPr>
      </w:pPr>
      <w:r w:rsidRPr="000B0344">
        <w:rPr>
          <w:rFonts w:ascii="Sakkal Majalla" w:hAnsi="Sakkal Majalla" w:cs="Sakkal Majalla"/>
          <w:sz w:val="26"/>
          <w:szCs w:val="26"/>
        </w:rPr>
        <w:t xml:space="preserve">    </w:t>
      </w:r>
      <w:r w:rsidRPr="000B0344">
        <w:rPr>
          <w:rFonts w:ascii="Sakkal Majalla" w:hAnsi="Sakkal Majalla" w:cs="Sakkal Majalla"/>
          <w:i/>
          <w:iCs/>
          <w:color w:val="595959"/>
          <w:sz w:val="26"/>
          <w:szCs w:val="26"/>
          <w:rtl/>
        </w:rPr>
        <w:t>Kuhn, T. (1962). The Structure of Scientific Revolutions. University of Chicago Press.</w:t>
      </w:r>
    </w:p>
    <w:p w14:paraId="57E6BADD" w:rsidR="0001259F" w:rsidRPr="000B0344" w:rsidRDefault="0001259F" w:rsidP="0001259F">
      <w:pPr>
        <w:bidi/>
        <w:spacing w:before="70" w:after="38"/>
        <w:rPr>
          <w:rFonts w:ascii="Sakkal Majalla" w:hAnsi="Sakkal Majalla" w:cs="Sakkal Majalla"/>
          <w:sz w:val="26"/>
          <w:szCs w:val="26"/>
        </w:rPr>
      </w:pPr>
      <w:r>
        <w:rPr>
          <w:rFonts w:ascii="Sakkal Majalla" w:hAnsi="Sakkal Majalla" w:cs="Sakkal Majalla"/>
          <w:b/>
          <w:bCs/>
          <w:color w:val="156082"/>
          <w:sz w:val="26"/>
          <w:szCs w:val="26"/>
          <w:rtl/>
        </w:rPr>
        <w:t>معيار لاكاتوش: التحول التقدمي والتحول المتدهور</w:t>
      </w:r>
    </w:p>
    <w:p w14:paraId="499B84F4" w:rsidR="0001259F" w:rsidRPr="000B0344" w:rsidRDefault="0001259F" w:rsidP="0001259F">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ويميّز لاكاتوش بين نوعين من تعديل النظرية أمام الدليل المعاكس، نوع يضيف افتراضًا لا غرض له إلا تفادي الدليل، بلا أي فائدة تفسيرية أخرى، وهو التعديل المخصَّص (Ad Hoc) وعلامته «تحول متدهور» (Degenerating Problemshift)، ونوع يفسر الدليل المعاكس ويتنبأ بظواهر جديدة، ثم يتأكد بعض تلك التنبؤات، وعلامته «تحول تقدمي» (Progressive Problemshift). الأول يرقّع، والثاني يبني.</w:t>
      </w:r>
    </w:p>
    <w:p w14:paraId="6E486838" w:rsidR="0001259F" w:rsidRPr="000B0344" w:rsidRDefault="0001259F" w:rsidP="0001259F">
      <w:pPr>
        <w:bidi/>
        <w:spacing w:after="65"/>
        <w:ind w:right="260"/>
        <w:rPr>
          <w:rFonts w:ascii="Sakkal Majalla" w:hAnsi="Sakkal Majalla" w:cs="Sakkal Majalla"/>
          <w:sz w:val="26"/>
          <w:szCs w:val="26"/>
        </w:rPr>
      </w:pPr>
      <w:r w:rsidRPr="000B0344">
        <w:rPr>
          <w:rFonts w:ascii="Sakkal Majalla" w:hAnsi="Sakkal Majalla" w:cs="Sakkal Majalla"/>
          <w:sz w:val="26"/>
          <w:szCs w:val="26"/>
        </w:rPr>
        <w:t xml:space="preserve">    </w:t>
      </w:r>
      <w:r w:rsidRPr="000B0344">
        <w:rPr>
          <w:rFonts w:ascii="Sakkal Majalla" w:hAnsi="Sakkal Majalla" w:cs="Sakkal Majalla"/>
          <w:i/>
          <w:iCs/>
          <w:color w:val="595959"/>
          <w:sz w:val="26"/>
          <w:szCs w:val="26"/>
          <w:rtl/>
        </w:rPr>
        <w:t>Lakatos, I. (1978). The Methodology of Scientific Research Programmes. Cambridge University Press.</w:t>
      </w:r>
    </w:p>
    <w:p w14:paraId="6AD3158A" w:rsidR="0001259F" w:rsidRPr="000B0344" w:rsidRDefault="0001259F" w:rsidP="0001259F">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ومن هنا اختبار إلزامي بعد كل مراجعة ناجحة: هل يتنبأ النموذج المعدّل بشيء جديد لم يتنبأ به القديم؟ إن فعل فالبرنامج يتقدم، وإن اكتفى باستيعاب الفشل فتلك علامة تدهور، ولو قبل بلوغ حد المراجعتين.</w:t>
      </w:r>
    </w:p>
    <w:p w14:paraId="7021A994" w:rsidR="0001259F" w:rsidRPr="000B0344" w:rsidRDefault="0001259F" w:rsidP="0001259F">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فمن كان محقًا؟ لا أريد أن أختار، وإنما أقترح قراءة يصف فيها كل موقف جانبًا من عملية واحدة، فبوبر بدايتها، حين نصوغ الادعاء القابل للتكذيب في التصميم المسبق (الفصل الثالث)؛ وكون وسطها، حين نستوعب الفشل المنفرد بالجمع (الخطوة 4)؛ ولاكاتوش نهايتها، حين نفصل بين الاستمرار والسحب بحد التدهور ومعيار التنبؤ الجديد. وهي قراءة توفيقية لن يقبلها كل فلاسفة العلم، وأنا أعرف ذلك، لكنها تكفي لغرض عملي كهذا.</w:t>
      </w:r>
    </w:p>
    <w:p w14:paraId="25752192" w:rsidR="0001259F" w:rsidRPr="000B0344" w:rsidRDefault="0001259F" w:rsidP="0001259F">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7.7 فخ اللاقابلية للتكذيب: كيف نتجنبه عمليًا</w:t>
      </w:r>
      <w:r>
        <w:fldChar w:fldCharType="begin"/>
      </w:r>
      <w:r>
        <w:instrText xml:space="preserve"> TC "7.7 فخ اللاقابلية للتكذيب: كيف نتجنبه عمليًا" \l 2 </w:instrText>
      </w:r>
      <w:r>
        <w:fldChar w:fldCharType="end"/>
      </w:r>
    </w:p>
    <w:p w14:paraId="1995B6AF" w:rsidR="0001259F" w:rsidRPr="000B0344" w:rsidRDefault="0001259F" w:rsidP="0001259F">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ثمة خطر حقيقي هنا. إن كل ما بنيناه حتى الآن قد يتحول إلى درع يحمي أي نموذج من أي نقض، فكلما فشل الاختبار وجدنا «مستوى للمراجعة»، وهكذا بلا نهاية، وهذه لاقابلية للتكذيب فعلية، تقع في الممارسة وإن سلمت منها الصياغة النظرية.</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وأضع في وجه هذا الخطر ثلاث ضمانات. أولاها سقف صريح لعدد المراجعات، فحد التدهور مراجعتان فقط للعنصر نفسه، رقم يُحدَّد مسبقًا لا عند الحاجة، فلا تبقى «فرصة أخيرة» تتجدد إلى ما لا نهاية. والثانية توثيق إلزامي لكل مراجعة في سجل عام يُرفق بالبطاقة، فيظهر تاريخ المفهوم كاملًا لا نسخته الأخيرة المصقولة، ويصير الترقيع المتكرر مرئيًا لكل قارئ، كما تكشف القيود اليومية في دفاتر المؤسسة ما قد يخفيه تقريرها الختامي. والثالثة معيار خارجي مستقل للحكم بالتقدم، وهو معيار لاكاتوش للبرنامج المتقدم، أي أن يتنبأ النموذج المعدّل بما لم يتنبأ به القديم، وأن يتأكد بعض ذلك.</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على أن السجل العام لم يُنشأ بعد، فالضمانة الثانية تبقى على الورق حتى يُبنى.</w:t>
      </w:r>
    </w:p>
    <w:p w14:paraId="29B488A9" w:rsidR="0001259F" w:rsidRPr="000B0344" w:rsidRDefault="0001259F" w:rsidP="0001259F">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دراسة حالة ممتدة: من الفشل الأول إلى السحب</w:t>
      </w:r>
    </w:p>
    <w:p w14:paraId="0DEB752B" w:rsidR="0001259F" w:rsidRPr="000B0344" w:rsidRDefault="0001259F" w:rsidP="0001259F">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ولنتتبع حالة افتراضية عبر ثلاث محاولات:</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260"/>
        <w:gridCol w:w="4620"/>
        <w:gridCol w:w="4200"/>
      </w:tblGrid>
      <w:tr w:rsidR="0001259F" w:rsidRPr="000B0344" w14:paraId="174C36C1" w:rsidTr="00201A65">
        <w:tc>
          <w:tcPr>
            <w:tcW w:w="1260" w:type="dxa"/>
            <w:shd w:val="clear" w:color="auto" w:fill="1F3864"/>
            <w:tcMar>
              <w:top w:w="40" w:type="dxa"/>
              <w:left w:w="88" w:type="dxa"/>
              <w:bottom w:w="40" w:type="dxa"/>
              <w:right w:w="88" w:type="dxa"/>
            </w:tcMar>
            <w:vAlign w:val="center"/>
          </w:tcPr>
          <w:p w14:paraId="1CFAA7D3" w:rsidR="0001259F" w:rsidRPr="000B0344" w:rsidRDefault="0001259F" w:rsidP="00201A65">
            <w:pPr>
              <w:bidi/>
              <w:spacing w:before="20" w:after="20"/>
              <w:rPr>
                <w:rFonts w:ascii="Sakkal Majalla" w:hAnsi="Sakkal Majalla" w:cs="Sakkal Majalla"/>
                <w:sz w:val="26"/>
                <w:szCs w:val="26"/>
              </w:rPr>
            </w:pPr>
            <w:r w:rsidRPr="000B0344">
              <w:rPr>
                <w:rFonts w:ascii="Sakkal Majalla" w:hAnsi="Sakkal Majalla" w:cs="Sakkal Majalla"/>
                <w:b/>
                <w:bCs/>
                <w:color w:val="FFFFFF"/>
                <w:sz w:val="24"/>
                <w:szCs w:val="24"/>
                <w:rtl/>
              </w:rPr>
              <w:t>المحاولة</w:t>
            </w:r>
          </w:p>
        </w:tc>
        <w:tc>
          <w:tcPr>
            <w:tcW w:w="4620" w:type="dxa"/>
            <w:shd w:val="clear" w:color="auto" w:fill="1F3864"/>
            <w:tcMar>
              <w:top w:w="40" w:type="dxa"/>
              <w:left w:w="88" w:type="dxa"/>
              <w:bottom w:w="40" w:type="dxa"/>
              <w:right w:w="88" w:type="dxa"/>
            </w:tcMar>
            <w:vAlign w:val="center"/>
          </w:tcPr>
          <w:p w14:paraId="5704FBC7" w:rsidR="0001259F" w:rsidRPr="000B0344" w:rsidRDefault="0001259F" w:rsidP="00201A65">
            <w:pPr>
              <w:bidi/>
              <w:spacing w:before="20" w:after="20"/>
              <w:rPr>
                <w:rFonts w:ascii="Sakkal Majalla" w:hAnsi="Sakkal Majalla" w:cs="Sakkal Majalla"/>
                <w:sz w:val="26"/>
                <w:szCs w:val="26"/>
              </w:rPr>
            </w:pPr>
            <w:r w:rsidRPr="000B0344">
              <w:rPr>
                <w:rFonts w:ascii="Sakkal Majalla" w:hAnsi="Sakkal Majalla" w:cs="Sakkal Majalla"/>
                <w:b/>
                <w:bCs/>
                <w:color w:val="FFFFFF"/>
                <w:sz w:val="24"/>
                <w:szCs w:val="24"/>
                <w:rtl/>
              </w:rPr>
              <w:t>ما حدث</w:t>
            </w:r>
          </w:p>
        </w:tc>
        <w:tc>
          <w:tcPr>
            <w:tcW w:w="4200" w:type="dxa"/>
            <w:shd w:val="clear" w:color="auto" w:fill="1F3864"/>
            <w:tcMar>
              <w:top w:w="40" w:type="dxa"/>
              <w:left w:w="88" w:type="dxa"/>
              <w:bottom w:w="40" w:type="dxa"/>
              <w:right w:w="88" w:type="dxa"/>
            </w:tcMar>
            <w:vAlign w:val="center"/>
          </w:tcPr>
          <w:p w14:paraId="753BEEFC" w:rsidR="0001259F" w:rsidRPr="000B0344" w:rsidRDefault="0001259F" w:rsidP="00201A65">
            <w:pPr>
              <w:bidi/>
              <w:spacing w:before="20" w:after="20"/>
              <w:rPr>
                <w:rFonts w:ascii="Sakkal Majalla" w:hAnsi="Sakkal Majalla" w:cs="Sakkal Majalla"/>
                <w:sz w:val="26"/>
                <w:szCs w:val="26"/>
              </w:rPr>
            </w:pPr>
            <w:r w:rsidRPr="000B0344">
              <w:rPr>
                <w:rFonts w:ascii="Sakkal Majalla" w:hAnsi="Sakkal Majalla" w:cs="Sakkal Majalla"/>
                <w:b/>
                <w:bCs/>
                <w:color w:val="FFFFFF"/>
                <w:sz w:val="24"/>
                <w:szCs w:val="24"/>
                <w:rtl/>
              </w:rPr>
              <w:t>قرار الخوارزمية</w:t>
            </w:r>
          </w:p>
        </w:tc>
      </w:tr>
      <w:tr w:rsidR="0001259F" w:rsidRPr="000B0344" w14:paraId="62F65DE4" w:rsidTr="00201A65">
        <w:tc>
          <w:tcPr>
            <w:tcW w:w="1260" w:type="dxa"/>
            <w:shd w:val="clear" w:color="auto" w:fill="EBF5FB"/>
            <w:tcMar>
              <w:top w:w="40" w:type="dxa"/>
              <w:left w:w="88" w:type="dxa"/>
              <w:bottom w:w="40" w:type="dxa"/>
              <w:right w:w="88" w:type="dxa"/>
            </w:tcMar>
            <w:vAlign w:val="center"/>
          </w:tcPr>
          <w:p w14:paraId="61DD51AB" w:rsidR="0001259F" w:rsidRPr="000B0344" w:rsidRDefault="0001259F" w:rsidP="00201A65">
            <w:pPr>
              <w:bidi/>
              <w:spacing w:before="20" w:after="20"/>
              <w:rPr>
                <w:rFonts w:ascii="Sakkal Majalla" w:hAnsi="Sakkal Majalla" w:cs="Sakkal Majalla"/>
                <w:sz w:val="26"/>
                <w:szCs w:val="26"/>
              </w:rPr>
            </w:pPr>
            <w:r w:rsidRPr="000B0344">
              <w:rPr>
                <w:rFonts w:ascii="Sakkal Majalla" w:hAnsi="Sakkal Majalla" w:cs="Sakkal Majalla"/>
                <w:b/>
                <w:bCs/>
                <w:color w:val="1F3864"/>
                <w:sz w:val="24"/>
                <w:szCs w:val="24"/>
                <w:rtl/>
              </w:rPr>
              <w:t>المحاولة 1</w:t>
            </w:r>
          </w:p>
        </w:tc>
        <w:tc>
          <w:tcPr>
            <w:tcW w:w="4620" w:type="dxa"/>
            <w:shd w:val="clear" w:color="auto" w:fill="F5FAFF"/>
            <w:tcMar>
              <w:top w:w="40" w:type="dxa"/>
              <w:left w:w="88" w:type="dxa"/>
              <w:bottom w:w="40" w:type="dxa"/>
              <w:right w:w="88" w:type="dxa"/>
            </w:tcMar>
            <w:vAlign w:val="center"/>
          </w:tcPr>
          <w:p w14:paraId="0292F8DF" w:rsidR="0001259F" w:rsidRPr="000B0344" w:rsidRDefault="0001259F"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فشل مفهوم «الحسم القيادي» المعزول فشلًا كاملًا (النوع 2).</w:t>
            </w:r>
          </w:p>
        </w:tc>
        <w:tc>
          <w:tcPr>
            <w:tcW w:w="4200" w:type="dxa"/>
            <w:shd w:val="clear" w:color="auto" w:fill="EBF5E0"/>
            <w:tcMar>
              <w:top w:w="40" w:type="dxa"/>
              <w:left w:w="88" w:type="dxa"/>
              <w:bottom w:w="40" w:type="dxa"/>
              <w:right w:w="88" w:type="dxa"/>
            </w:tcMar>
            <w:vAlign w:val="center"/>
          </w:tcPr>
          <w:p w14:paraId="5B623E21" w:rsidR="0001259F" w:rsidRPr="000B0344" w:rsidRDefault="0001259F"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إعادة الاشتقاق من م3: دمج العزم في السياق الثلاثي (شورى، ثم عزم، ثم توكل).</w:t>
            </w:r>
          </w:p>
        </w:tc>
      </w:tr>
      <w:tr w:rsidR="0001259F" w:rsidRPr="000B0344" w14:paraId="2A85096F" w:rsidTr="00201A65">
        <w:tc>
          <w:tcPr>
            <w:tcW w:w="1260" w:type="dxa"/>
            <w:shd w:val="clear" w:color="auto" w:fill="FFFFFF"/>
            <w:tcMar>
              <w:top w:w="40" w:type="dxa"/>
              <w:left w:w="88" w:type="dxa"/>
              <w:bottom w:w="40" w:type="dxa"/>
              <w:right w:w="88" w:type="dxa"/>
            </w:tcMar>
            <w:vAlign w:val="center"/>
          </w:tcPr>
          <w:p w14:paraId="207CE5DF" w:rsidR="0001259F" w:rsidRPr="000B0344" w:rsidRDefault="0001259F" w:rsidP="00201A65">
            <w:pPr>
              <w:bidi/>
              <w:spacing w:before="20" w:after="20"/>
              <w:rPr>
                <w:rFonts w:ascii="Sakkal Majalla" w:hAnsi="Sakkal Majalla" w:cs="Sakkal Majalla"/>
                <w:sz w:val="26"/>
                <w:szCs w:val="26"/>
              </w:rPr>
            </w:pPr>
            <w:r w:rsidRPr="000B0344">
              <w:rPr>
                <w:rFonts w:ascii="Sakkal Majalla" w:hAnsi="Sakkal Majalla" w:cs="Sakkal Majalla"/>
                <w:b/>
                <w:bCs/>
                <w:color w:val="1F3864"/>
                <w:sz w:val="24"/>
                <w:szCs w:val="24"/>
                <w:rtl/>
              </w:rPr>
              <w:t>المحاولة 2</w:t>
            </w:r>
          </w:p>
        </w:tc>
        <w:tc>
          <w:tcPr>
            <w:tcW w:w="4620" w:type="dxa"/>
            <w:shd w:val="clear" w:color="auto" w:fill="FFFFFF"/>
            <w:tcMar>
              <w:top w:w="40" w:type="dxa"/>
              <w:left w:w="88" w:type="dxa"/>
              <w:bottom w:w="40" w:type="dxa"/>
              <w:right w:w="88" w:type="dxa"/>
            </w:tcMar>
            <w:vAlign w:val="center"/>
          </w:tcPr>
          <w:p w14:paraId="728B6105" w:rsidR="0001259F" w:rsidRPr="000B0344" w:rsidRDefault="0001259F"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طُبّق النموذج المعدّل على منشآت عائلية صغيرة: عملت الشورى والعزم، ولم يُظهر التوكل أثرًا قابلًا للقياس (النوع 1 جزئيًا).</w:t>
            </w:r>
          </w:p>
        </w:tc>
        <w:tc>
          <w:tcPr>
            <w:tcW w:w="4200" w:type="dxa"/>
            <w:shd w:val="clear" w:color="auto" w:fill="FFFFFF"/>
            <w:tcMar>
              <w:top w:w="40" w:type="dxa"/>
              <w:left w:w="88" w:type="dxa"/>
              <w:bottom w:w="40" w:type="dxa"/>
              <w:right w:w="88" w:type="dxa"/>
            </w:tcMar>
            <w:vAlign w:val="center"/>
          </w:tcPr>
          <w:p w14:paraId="6815E1D1" w:rsidR="0001259F" w:rsidRPr="000B0344" w:rsidRDefault="0001259F"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جمع بتقييد السياق نجح جزئيًا، وبقي أثر التوكل ضعيفًا. وهذه المراجعة الأولى للتوكل.</w:t>
            </w:r>
          </w:p>
        </w:tc>
      </w:tr>
      <w:tr w:rsidR="0001259F" w:rsidRPr="000B0344" w14:paraId="74EBFF98" w:rsidTr="00201A65">
        <w:tc>
          <w:tcPr>
            <w:tcW w:w="1260" w:type="dxa"/>
            <w:shd w:val="clear" w:color="auto" w:fill="EBF5FB"/>
            <w:tcMar>
              <w:top w:w="40" w:type="dxa"/>
              <w:left w:w="88" w:type="dxa"/>
              <w:bottom w:w="40" w:type="dxa"/>
              <w:right w:w="88" w:type="dxa"/>
            </w:tcMar>
            <w:vAlign w:val="center"/>
          </w:tcPr>
          <w:p w14:paraId="4CC7C07D" w:rsidR="0001259F" w:rsidRPr="000B0344" w:rsidRDefault="0001259F" w:rsidP="00201A65">
            <w:pPr>
              <w:bidi/>
              <w:spacing w:before="20" w:after="20"/>
              <w:rPr>
                <w:rFonts w:ascii="Sakkal Majalla" w:hAnsi="Sakkal Majalla" w:cs="Sakkal Majalla"/>
                <w:sz w:val="26"/>
                <w:szCs w:val="26"/>
              </w:rPr>
            </w:pPr>
            <w:r w:rsidRPr="000B0344">
              <w:rPr>
                <w:rFonts w:ascii="Sakkal Majalla" w:hAnsi="Sakkal Majalla" w:cs="Sakkal Majalla"/>
                <w:b/>
                <w:bCs/>
                <w:color w:val="1F3864"/>
                <w:sz w:val="24"/>
                <w:szCs w:val="24"/>
                <w:rtl/>
              </w:rPr>
              <w:t>المحاولة 3</w:t>
            </w:r>
          </w:p>
        </w:tc>
        <w:tc>
          <w:tcPr>
            <w:tcW w:w="4620" w:type="dxa"/>
            <w:shd w:val="clear" w:color="auto" w:fill="F5FAFF"/>
            <w:tcMar>
              <w:top w:w="40" w:type="dxa"/>
              <w:left w:w="88" w:type="dxa"/>
              <w:bottom w:w="40" w:type="dxa"/>
              <w:right w:w="88" w:type="dxa"/>
            </w:tcMar>
            <w:vAlign w:val="center"/>
          </w:tcPr>
          <w:p w14:paraId="26305B18" w:rsidR="0001259F" w:rsidRPr="000B0344" w:rsidRDefault="0001259F"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أُعيد قياس التوكل برضا نفسي داخلي بدل الأداء المؤسسي الخارجي، وبقيت النتيجة غير دالة إحصائيًا.</w:t>
            </w:r>
          </w:p>
        </w:tc>
        <w:tc>
          <w:tcPr>
            <w:tcW w:w="4200" w:type="dxa"/>
            <w:shd w:val="clear" w:color="auto" w:fill="EBF5E0"/>
            <w:tcMar>
              <w:top w:w="40" w:type="dxa"/>
              <w:left w:w="88" w:type="dxa"/>
              <w:bottom w:w="40" w:type="dxa"/>
              <w:right w:w="88" w:type="dxa"/>
            </w:tcMar>
            <w:vAlign w:val="center"/>
          </w:tcPr>
          <w:p w14:paraId="28237FD6" w:rsidR="0001259F" w:rsidRPr="000B0344" w:rsidRDefault="0001259F"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المراجعة الثانية للعنصر نفسه، فيُطبَّق حدّ التدهور على التوكل تحديدًا.</w:t>
            </w:r>
          </w:p>
        </w:tc>
      </w:tr>
      <w:tr w:rsidR="0001259F" w:rsidRPr="000B0344" w14:paraId="52EEBB53" w:rsidTr="00201A65">
        <w:tc>
          <w:tcPr>
            <w:tcW w:w="1260" w:type="dxa"/>
            <w:shd w:val="clear" w:color="auto" w:fill="1F3864"/>
            <w:tcMar>
              <w:top w:w="40" w:type="dxa"/>
              <w:left w:w="88" w:type="dxa"/>
              <w:bottom w:w="40" w:type="dxa"/>
              <w:right w:w="88" w:type="dxa"/>
            </w:tcMar>
            <w:vAlign w:val="center"/>
          </w:tcPr>
          <w:p w14:paraId="1CB955AB" w:rsidR="0001259F" w:rsidRPr="000B0344" w:rsidRDefault="0001259F" w:rsidP="00201A65">
            <w:pPr>
              <w:bidi/>
              <w:spacing w:before="20" w:after="20"/>
              <w:rPr>
                <w:rFonts w:ascii="Sakkal Majalla" w:hAnsi="Sakkal Majalla" w:cs="Sakkal Majalla"/>
                <w:sz w:val="26"/>
                <w:szCs w:val="26"/>
              </w:rPr>
            </w:pPr>
            <w:r w:rsidRPr="000B0344">
              <w:rPr>
                <w:rFonts w:ascii="Sakkal Majalla" w:hAnsi="Sakkal Majalla" w:cs="Sakkal Majalla"/>
                <w:b/>
                <w:bCs/>
                <w:color w:val="FFFFFF"/>
                <w:sz w:val="24"/>
                <w:szCs w:val="24"/>
                <w:rtl/>
              </w:rPr>
              <w:t>القرار النهائي</w:t>
            </w:r>
          </w:p>
        </w:tc>
        <w:tc>
          <w:tcPr>
            <w:tcW w:w="4620" w:type="dxa"/>
            <w:shd w:val="clear" w:color="auto" w:fill="1F3864"/>
            <w:tcMar>
              <w:top w:w="40" w:type="dxa"/>
              <w:left w:w="88" w:type="dxa"/>
              <w:bottom w:w="40" w:type="dxa"/>
              <w:right w:w="88" w:type="dxa"/>
            </w:tcMar>
            <w:vAlign w:val="center"/>
          </w:tcPr>
          <w:p w14:paraId="0D1846E2" w:rsidR="0001259F" w:rsidRPr="000B0344" w:rsidRDefault="0001259F" w:rsidP="00201A65">
            <w:pPr>
              <w:bidi/>
              <w:spacing w:before="20" w:after="20"/>
              <w:rPr>
                <w:rFonts w:ascii="Sakkal Majalla" w:hAnsi="Sakkal Majalla" w:cs="Sakkal Majalla"/>
                <w:sz w:val="26"/>
                <w:szCs w:val="26"/>
              </w:rPr>
            </w:pPr>
            <w:r>
              <w:rPr>
                <w:rFonts w:ascii="Sakkal Majalla" w:hAnsi="Sakkal Majalla" w:cs="Sakkal Majalla"/>
                <w:i/>
                <w:iCs/>
                <w:color w:val="FFFFFF"/>
                <w:sz w:val="24"/>
                <w:szCs w:val="24"/>
                <w:rtl/>
              </w:rPr>
              <w:t>يُسحب التوكل متغيرًا تجريبيًا مستقلًا، ويبقى في المستوى النظري (م1–م4). ويُسجَّل في البطاقة: «دلالة قرآنية قوية، وأثره التجريبي المستقل لم يثبت بعد، ويحتاج بحثًا في طريقة قياسه».</w:t>
            </w:r>
          </w:p>
        </w:tc>
        <w:tc>
          <w:tcPr>
            <w:tcW w:w="4200" w:type="dxa"/>
            <w:shd w:val="clear" w:color="auto" w:fill="1F3864"/>
            <w:tcMar>
              <w:top w:w="40" w:type="dxa"/>
              <w:left w:w="88" w:type="dxa"/>
              <w:bottom w:w="40" w:type="dxa"/>
              <w:right w:w="88" w:type="dxa"/>
            </w:tcMar>
            <w:vAlign w:val="center"/>
          </w:tcPr>
          <w:p w14:paraId="776403B2" w:rsidR="0001259F" w:rsidRPr="000B0344" w:rsidRDefault="0001259F" w:rsidP="00201A65">
            <w:pPr>
              <w:bidi/>
              <w:spacing w:before="20" w:after="20"/>
              <w:rPr>
                <w:rFonts w:ascii="Sakkal Majalla" w:hAnsi="Sakkal Majalla" w:cs="Sakkal Majalla"/>
                <w:sz w:val="26"/>
                <w:szCs w:val="26"/>
              </w:rPr>
            </w:pPr>
            <w:r>
              <w:rPr>
                <w:rFonts w:ascii="Sakkal Majalla" w:hAnsi="Sakkal Majalla" w:cs="Sakkal Majalla"/>
                <w:b/>
                <w:bCs/>
                <w:color w:val="FFFFFF"/>
                <w:sz w:val="24"/>
                <w:szCs w:val="24"/>
                <w:rtl/>
              </w:rPr>
              <w:t>الشورى والعزم يبقيان مثبتين، والتوكل معلَّق، والنموذج ناجح جزئيًا.</w:t>
            </w:r>
          </w:p>
        </w:tc>
      </w:tr>
    </w:tbl>
    <w:p w14:paraId="2B953C24" w:rsidR="0001259F" w:rsidRPr="000B0344" w:rsidRDefault="0001259F" w:rsidP="0001259F">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طُبّق السحب على أضيق عنصر ممكن: التوكل متغيرًا كميًا، والنموذج كله باقٍ. وبهذا نتجنب تشددًا يفرغ المشروع من محتواه بلا مسوّغ.</w:t>
      </w:r>
    </w:p>
    <w:p w14:paraId="307CF114" w:rsidR="0001259F" w:rsidRPr="000B0344" w:rsidRDefault="0001259F" w:rsidP="0001259F">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متى يكون التقييد جمعًا مشروعًا، ومتى يكون ترقيعًا؟</w:t>
      </w:r>
    </w:p>
    <w:p w14:paraId="44395D90" w:rsidR="0001259F" w:rsidRPr="000B0344" w:rsidRDefault="0001259F" w:rsidP="0001259F">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السؤال دقيق، لأن «تقييد النطاق» قد يكون جمعًا مشروعًا، وقد يكون ترقيعًا مخصَّصًا (Ad Hoc) يخفي الفشل تحت اسم مهذب. وهذه أربعة معايير للتفريق بينهما:</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520"/>
        <w:gridCol w:w="3780"/>
        <w:gridCol w:w="3780"/>
      </w:tblGrid>
      <w:tr w:rsidR="0001259F" w:rsidRPr="000B0344" w14:paraId="50859FAD" w:rsidTr="00201A65">
        <w:tc>
          <w:tcPr>
            <w:tcW w:w="2520" w:type="dxa"/>
            <w:shd w:val="clear" w:color="auto" w:fill="1F3864"/>
            <w:tcMar>
              <w:top w:w="40" w:type="dxa"/>
              <w:left w:w="88" w:type="dxa"/>
              <w:bottom w:w="40" w:type="dxa"/>
              <w:right w:w="88" w:type="dxa"/>
            </w:tcMar>
            <w:vAlign w:val="center"/>
          </w:tcPr>
          <w:p w14:paraId="67C73A39" w:rsidR="0001259F" w:rsidRPr="000B0344" w:rsidRDefault="0001259F" w:rsidP="00201A65">
            <w:pPr>
              <w:bidi/>
              <w:spacing w:before="20" w:after="20"/>
              <w:rPr>
                <w:rFonts w:ascii="Sakkal Majalla" w:hAnsi="Sakkal Majalla" w:cs="Sakkal Majalla"/>
                <w:sz w:val="26"/>
                <w:szCs w:val="26"/>
              </w:rPr>
            </w:pPr>
            <w:r w:rsidRPr="000B0344">
              <w:rPr>
                <w:rFonts w:ascii="Sakkal Majalla" w:hAnsi="Sakkal Majalla" w:cs="Sakkal Majalla"/>
                <w:b/>
                <w:bCs/>
                <w:color w:val="FFFFFF"/>
                <w:sz w:val="24"/>
                <w:szCs w:val="24"/>
                <w:rtl/>
              </w:rPr>
              <w:t>المعيار</w:t>
            </w:r>
          </w:p>
        </w:tc>
        <w:tc>
          <w:tcPr>
            <w:tcW w:w="3780" w:type="dxa"/>
            <w:shd w:val="clear" w:color="auto" w:fill="1F3864"/>
            <w:tcMar>
              <w:top w:w="40" w:type="dxa"/>
              <w:left w:w="88" w:type="dxa"/>
              <w:bottom w:w="40" w:type="dxa"/>
              <w:right w:w="88" w:type="dxa"/>
            </w:tcMar>
            <w:vAlign w:val="center"/>
          </w:tcPr>
          <w:p w14:paraId="61117F89" w:rsidR="0001259F" w:rsidRPr="000B0344" w:rsidRDefault="0001259F" w:rsidP="00201A65">
            <w:pPr>
              <w:bidi/>
              <w:spacing w:before="20" w:after="20"/>
              <w:rPr>
                <w:rFonts w:ascii="Sakkal Majalla" w:hAnsi="Sakkal Majalla" w:cs="Sakkal Majalla"/>
                <w:sz w:val="26"/>
                <w:szCs w:val="26"/>
              </w:rPr>
            </w:pPr>
            <w:r w:rsidRPr="000B0344">
              <w:rPr>
                <w:rFonts w:ascii="Sakkal Majalla" w:hAnsi="Sakkal Majalla" w:cs="Sakkal Majalla"/>
                <w:b/>
                <w:bCs/>
                <w:color w:val="FFFFFF"/>
                <w:sz w:val="24"/>
                <w:szCs w:val="24"/>
                <w:rtl/>
              </w:rPr>
              <w:t>الجمع المشروع</w:t>
            </w:r>
          </w:p>
        </w:tc>
        <w:tc>
          <w:tcPr>
            <w:tcW w:w="3780" w:type="dxa"/>
            <w:shd w:val="clear" w:color="auto" w:fill="1F3864"/>
            <w:tcMar>
              <w:top w:w="40" w:type="dxa"/>
              <w:left w:w="88" w:type="dxa"/>
              <w:bottom w:w="40" w:type="dxa"/>
              <w:right w:w="88" w:type="dxa"/>
            </w:tcMar>
            <w:vAlign w:val="center"/>
          </w:tcPr>
          <w:p w14:paraId="77569B02" w:rsidR="0001259F" w:rsidRPr="000B0344" w:rsidRDefault="0001259F" w:rsidP="00201A65">
            <w:pPr>
              <w:bidi/>
              <w:spacing w:before="20" w:after="20"/>
              <w:rPr>
                <w:rFonts w:ascii="Sakkal Majalla" w:hAnsi="Sakkal Majalla" w:cs="Sakkal Majalla"/>
                <w:sz w:val="26"/>
                <w:szCs w:val="26"/>
              </w:rPr>
            </w:pPr>
            <w:r w:rsidRPr="000B0344">
              <w:rPr>
                <w:rFonts w:ascii="Sakkal Majalla" w:hAnsi="Sakkal Majalla" w:cs="Sakkal Majalla"/>
                <w:b/>
                <w:bCs/>
                <w:color w:val="FFFFFF"/>
                <w:sz w:val="24"/>
                <w:szCs w:val="24"/>
                <w:rtl/>
              </w:rPr>
              <w:t>الترقيع المخصَّص</w:t>
            </w:r>
          </w:p>
        </w:tc>
      </w:tr>
      <w:tr w:rsidR="0001259F" w:rsidRPr="000B0344" w14:paraId="329BBEA8" w:rsidTr="00201A65">
        <w:tc>
          <w:tcPr>
            <w:tcW w:w="2520" w:type="dxa"/>
            <w:shd w:val="clear" w:color="auto" w:fill="EBF5FB"/>
            <w:tcMar>
              <w:top w:w="40" w:type="dxa"/>
              <w:left w:w="88" w:type="dxa"/>
              <w:bottom w:w="40" w:type="dxa"/>
              <w:right w:w="88" w:type="dxa"/>
            </w:tcMar>
            <w:vAlign w:val="center"/>
          </w:tcPr>
          <w:p w14:paraId="314B84BE" w:rsidR="0001259F" w:rsidRPr="000B0344" w:rsidRDefault="0001259F" w:rsidP="00201A65">
            <w:pPr>
              <w:bidi/>
              <w:spacing w:before="20" w:after="20"/>
              <w:rPr>
                <w:rFonts w:ascii="Sakkal Majalla" w:hAnsi="Sakkal Majalla" w:cs="Sakkal Majalla"/>
                <w:sz w:val="26"/>
                <w:szCs w:val="26"/>
              </w:rPr>
            </w:pPr>
            <w:r w:rsidRPr="000B0344">
              <w:rPr>
                <w:rFonts w:ascii="Sakkal Majalla" w:hAnsi="Sakkal Majalla" w:cs="Sakkal Majalla"/>
                <w:b/>
                <w:bCs/>
                <w:color w:val="1F3864"/>
                <w:sz w:val="24"/>
                <w:szCs w:val="24"/>
                <w:rtl/>
              </w:rPr>
              <w:t>الأساس</w:t>
            </w:r>
          </w:p>
        </w:tc>
        <w:tc>
          <w:tcPr>
            <w:tcW w:w="3780" w:type="dxa"/>
            <w:shd w:val="clear" w:color="auto" w:fill="EBF5E0"/>
            <w:tcMar>
              <w:top w:w="40" w:type="dxa"/>
              <w:left w:w="88" w:type="dxa"/>
              <w:bottom w:w="40" w:type="dxa"/>
              <w:right w:w="88" w:type="dxa"/>
            </w:tcMar>
            <w:vAlign w:val="center"/>
          </w:tcPr>
          <w:p w14:paraId="39303F25" w:rsidR="0001259F" w:rsidRPr="000B0344" w:rsidRDefault="0001259F"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مبني على فرق موثّق في البيانات (مثل فارق دال إحصائيًا بين القطاعين غير الربحي والربحي).</w:t>
            </w:r>
          </w:p>
        </w:tc>
        <w:tc>
          <w:tcPr>
            <w:tcW w:w="3780" w:type="dxa"/>
            <w:shd w:val="clear" w:color="auto" w:fill="FFF5F5"/>
            <w:tcMar>
              <w:top w:w="40" w:type="dxa"/>
              <w:left w:w="88" w:type="dxa"/>
              <w:bottom w:w="40" w:type="dxa"/>
              <w:right w:w="88" w:type="dxa"/>
            </w:tcMar>
            <w:vAlign w:val="center"/>
          </w:tcPr>
          <w:p w14:paraId="0AF34B48" w:rsidR="0001259F" w:rsidRPr="000B0344" w:rsidRDefault="0001259F" w:rsidP="00201A65">
            <w:pPr>
              <w:bidi/>
              <w:spacing w:before="20" w:after="20"/>
              <w:rPr>
                <w:rFonts w:ascii="Sakkal Majalla" w:hAnsi="Sakkal Majalla" w:cs="Sakkal Majalla"/>
                <w:sz w:val="26"/>
                <w:szCs w:val="26"/>
              </w:rPr>
            </w:pPr>
            <w:r>
              <w:rPr>
                <w:rFonts w:ascii="Sakkal Majalla" w:hAnsi="Sakkal Majalla" w:cs="Sakkal Majalla"/>
                <w:color w:val="C00000"/>
                <w:sz w:val="24"/>
                <w:szCs w:val="24"/>
                <w:rtl/>
              </w:rPr>
              <w:t xml:space="preserve">مفترض نظريًا بلا دليل (مثل «ربما يعمل في المؤسسات الصغيرة»، ولم يُختبر).</w:t>
            </w:r>
          </w:p>
        </w:tc>
      </w:tr>
      <w:tr w:rsidR="0001259F" w:rsidRPr="000B0344" w14:paraId="629533EB" w:rsidTr="00201A65">
        <w:tc>
          <w:tcPr>
            <w:tcW w:w="2520" w:type="dxa"/>
            <w:shd w:val="clear" w:color="auto" w:fill="FFFFFF"/>
            <w:tcMar>
              <w:top w:w="40" w:type="dxa"/>
              <w:left w:w="88" w:type="dxa"/>
              <w:bottom w:w="40" w:type="dxa"/>
              <w:right w:w="88" w:type="dxa"/>
            </w:tcMar>
            <w:vAlign w:val="center"/>
          </w:tcPr>
          <w:p w14:paraId="1BEE0109" w:rsidR="0001259F" w:rsidRPr="000B0344" w:rsidRDefault="0001259F" w:rsidP="00201A65">
            <w:pPr>
              <w:bidi/>
              <w:spacing w:before="20" w:after="20"/>
              <w:rPr>
                <w:rFonts w:ascii="Sakkal Majalla" w:hAnsi="Sakkal Majalla" w:cs="Sakkal Majalla"/>
                <w:sz w:val="26"/>
                <w:szCs w:val="26"/>
              </w:rPr>
            </w:pPr>
            <w:r w:rsidRPr="000B0344">
              <w:rPr>
                <w:rFonts w:ascii="Sakkal Majalla" w:hAnsi="Sakkal Majalla" w:cs="Sakkal Majalla"/>
                <w:b/>
                <w:bCs/>
                <w:color w:val="1F3864"/>
                <w:sz w:val="24"/>
                <w:szCs w:val="24"/>
                <w:rtl/>
              </w:rPr>
              <w:t>التنبؤ الجديد</w:t>
            </w:r>
          </w:p>
        </w:tc>
        <w:tc>
          <w:tcPr>
            <w:tcW w:w="3780" w:type="dxa"/>
            <w:shd w:val="clear" w:color="auto" w:fill="FFFFFF"/>
            <w:tcMar>
              <w:top w:w="40" w:type="dxa"/>
              <w:left w:w="88" w:type="dxa"/>
              <w:bottom w:w="40" w:type="dxa"/>
              <w:right w:w="88" w:type="dxa"/>
            </w:tcMar>
            <w:vAlign w:val="center"/>
          </w:tcPr>
          <w:p w14:paraId="14AA6D1F" w:rsidR="0001259F" w:rsidRPr="000B0344" w:rsidRDefault="0001259F"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يُنتج تنبؤات جديدة قابلة للاختبار (مثل أثر أقوى في المؤسسات التطوعية).</w:t>
            </w:r>
          </w:p>
        </w:tc>
        <w:tc>
          <w:tcPr>
            <w:tcW w:w="3780" w:type="dxa"/>
            <w:shd w:val="clear" w:color="auto" w:fill="FFFFFF"/>
            <w:tcMar>
              <w:top w:w="40" w:type="dxa"/>
              <w:left w:w="88" w:type="dxa"/>
              <w:bottom w:w="40" w:type="dxa"/>
              <w:right w:w="88" w:type="dxa"/>
            </w:tcMar>
            <w:vAlign w:val="center"/>
          </w:tcPr>
          <w:p w14:paraId="6928F03D" w:rsidR="0001259F" w:rsidRPr="000B0344" w:rsidRDefault="0001259F" w:rsidP="00201A65">
            <w:pPr>
              <w:bidi/>
              <w:spacing w:before="20" w:after="20"/>
              <w:rPr>
                <w:rFonts w:ascii="Sakkal Majalla" w:hAnsi="Sakkal Majalla" w:cs="Sakkal Majalla"/>
                <w:sz w:val="26"/>
                <w:szCs w:val="26"/>
              </w:rPr>
            </w:pPr>
            <w:r>
              <w:rPr>
                <w:rFonts w:ascii="Sakkal Majalla" w:hAnsi="Sakkal Majalla" w:cs="Sakkal Majalla"/>
                <w:color w:val="C00000"/>
                <w:sz w:val="24"/>
                <w:szCs w:val="24"/>
                <w:rtl/>
              </w:rPr>
              <w:t xml:space="preserve">يستوعب الفشل الحالي فقط: استثناء بلا مقابل.</w:t>
            </w:r>
          </w:p>
        </w:tc>
      </w:tr>
      <w:tr w:rsidR="0001259F" w:rsidRPr="000B0344" w14:paraId="6D4352D9" w:rsidTr="00201A65">
        <w:tc>
          <w:tcPr>
            <w:tcW w:w="2520" w:type="dxa"/>
            <w:shd w:val="clear" w:color="auto" w:fill="EBF5FB"/>
            <w:tcMar>
              <w:top w:w="40" w:type="dxa"/>
              <w:left w:w="88" w:type="dxa"/>
              <w:bottom w:w="40" w:type="dxa"/>
              <w:right w:w="88" w:type="dxa"/>
            </w:tcMar>
            <w:vAlign w:val="center"/>
          </w:tcPr>
          <w:p w14:paraId="10F59D75" w:rsidR="0001259F" w:rsidRPr="000B0344" w:rsidRDefault="0001259F" w:rsidP="00201A65">
            <w:pPr>
              <w:bidi/>
              <w:spacing w:before="20" w:after="20"/>
              <w:rPr>
                <w:rFonts w:ascii="Sakkal Majalla" w:hAnsi="Sakkal Majalla" w:cs="Sakkal Majalla"/>
                <w:sz w:val="26"/>
                <w:szCs w:val="26"/>
              </w:rPr>
            </w:pPr>
            <w:r w:rsidRPr="000B0344">
              <w:rPr>
                <w:rFonts w:ascii="Sakkal Majalla" w:hAnsi="Sakkal Majalla" w:cs="Sakkal Majalla"/>
                <w:b/>
                <w:bCs/>
                <w:color w:val="1F3864"/>
                <w:sz w:val="24"/>
                <w:szCs w:val="24"/>
                <w:rtl/>
              </w:rPr>
              <w:t>الأمانة</w:t>
            </w:r>
          </w:p>
        </w:tc>
        <w:tc>
          <w:tcPr>
            <w:tcW w:w="3780" w:type="dxa"/>
            <w:shd w:val="clear" w:color="auto" w:fill="EBF5E0"/>
            <w:tcMar>
              <w:top w:w="40" w:type="dxa"/>
              <w:left w:w="88" w:type="dxa"/>
              <w:bottom w:w="40" w:type="dxa"/>
              <w:right w:w="88" w:type="dxa"/>
            </w:tcMar>
            <w:vAlign w:val="center"/>
          </w:tcPr>
          <w:p w14:paraId="39A6583D" w:rsidR="0001259F" w:rsidRPr="000B0344" w:rsidRDefault="0001259F"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يقلّص ادعاء عمومية النموذج صراحة في البطاقة.</w:t>
            </w:r>
          </w:p>
        </w:tc>
        <w:tc>
          <w:tcPr>
            <w:tcW w:w="3780" w:type="dxa"/>
            <w:shd w:val="clear" w:color="auto" w:fill="FFF5F5"/>
            <w:tcMar>
              <w:top w:w="40" w:type="dxa"/>
              <w:left w:w="88" w:type="dxa"/>
              <w:bottom w:w="40" w:type="dxa"/>
              <w:right w:w="88" w:type="dxa"/>
            </w:tcMar>
            <w:vAlign w:val="center"/>
          </w:tcPr>
          <w:p w14:paraId="3D93E19F" w:rsidR="0001259F" w:rsidRPr="000B0344" w:rsidRDefault="0001259F" w:rsidP="00201A65">
            <w:pPr>
              <w:bidi/>
              <w:spacing w:before="20" w:after="20"/>
              <w:rPr>
                <w:rFonts w:ascii="Sakkal Majalla" w:hAnsi="Sakkal Majalla" w:cs="Sakkal Majalla"/>
                <w:sz w:val="26"/>
                <w:szCs w:val="26"/>
              </w:rPr>
            </w:pPr>
            <w:r>
              <w:rPr>
                <w:rFonts w:ascii="Sakkal Majalla" w:hAnsi="Sakkal Majalla" w:cs="Sakkal Majalla"/>
                <w:color w:val="C00000"/>
                <w:sz w:val="24"/>
                <w:szCs w:val="24"/>
                <w:rtl/>
              </w:rPr>
              <w:t xml:space="preserve">يحافظ على ادعاء العمومية «في الأصل» بشروط غير موثّقة.</w:t>
            </w:r>
          </w:p>
        </w:tc>
      </w:tr>
      <w:tr w:rsidR="0001259F" w:rsidRPr="000B0344" w14:paraId="3D9E0658" w:rsidTr="00201A65">
        <w:tc>
          <w:tcPr>
            <w:tcW w:w="2520" w:type="dxa"/>
            <w:shd w:val="clear" w:color="auto" w:fill="FFFFFF"/>
            <w:tcMar>
              <w:top w:w="40" w:type="dxa"/>
              <w:left w:w="88" w:type="dxa"/>
              <w:bottom w:w="40" w:type="dxa"/>
              <w:right w:w="88" w:type="dxa"/>
            </w:tcMar>
            <w:vAlign w:val="center"/>
          </w:tcPr>
          <w:p w14:paraId="4ACE309D" w:rsidR="0001259F" w:rsidRPr="000B0344" w:rsidRDefault="0001259F" w:rsidP="00201A65">
            <w:pPr>
              <w:bidi/>
              <w:spacing w:before="20" w:after="20"/>
              <w:rPr>
                <w:rFonts w:ascii="Sakkal Majalla" w:hAnsi="Sakkal Majalla" w:cs="Sakkal Majalla"/>
                <w:sz w:val="26"/>
                <w:szCs w:val="26"/>
              </w:rPr>
            </w:pPr>
            <w:r w:rsidRPr="000B0344">
              <w:rPr>
                <w:rFonts w:ascii="Sakkal Majalla" w:hAnsi="Sakkal Majalla" w:cs="Sakkal Majalla"/>
                <w:b/>
                <w:bCs/>
                <w:color w:val="1F3864"/>
                <w:sz w:val="24"/>
                <w:szCs w:val="24"/>
                <w:rtl/>
              </w:rPr>
              <w:t>المراجعة الخارجية</w:t>
            </w:r>
          </w:p>
        </w:tc>
        <w:tc>
          <w:tcPr>
            <w:tcW w:w="3780" w:type="dxa"/>
            <w:shd w:val="clear" w:color="auto" w:fill="FFFFFF"/>
            <w:tcMar>
              <w:top w:w="40" w:type="dxa"/>
              <w:left w:w="88" w:type="dxa"/>
              <w:bottom w:w="40" w:type="dxa"/>
              <w:right w:w="88" w:type="dxa"/>
            </w:tcMar>
            <w:vAlign w:val="center"/>
          </w:tcPr>
          <w:p w14:paraId="632BD285" w:rsidR="0001259F" w:rsidRPr="000B0344" w:rsidRDefault="0001259F"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يستطيع باحث مستقل التحقق منه بالبيانات الأصلية.</w:t>
            </w:r>
          </w:p>
        </w:tc>
        <w:tc>
          <w:tcPr>
            <w:tcW w:w="3780" w:type="dxa"/>
            <w:shd w:val="clear" w:color="auto" w:fill="FFFFFF"/>
            <w:tcMar>
              <w:top w:w="40" w:type="dxa"/>
              <w:left w:w="88" w:type="dxa"/>
              <w:bottom w:w="40" w:type="dxa"/>
              <w:right w:w="88" w:type="dxa"/>
            </w:tcMar>
            <w:vAlign w:val="center"/>
          </w:tcPr>
          <w:p w14:paraId="23383034" w:rsidR="0001259F" w:rsidRPr="000B0344" w:rsidRDefault="0001259F" w:rsidP="00201A65">
            <w:pPr>
              <w:bidi/>
              <w:spacing w:before="20" w:after="20"/>
              <w:rPr>
                <w:rFonts w:ascii="Sakkal Majalla" w:hAnsi="Sakkal Majalla" w:cs="Sakkal Majalla"/>
                <w:sz w:val="26"/>
                <w:szCs w:val="26"/>
              </w:rPr>
            </w:pPr>
            <w:r>
              <w:rPr>
                <w:rFonts w:ascii="Sakkal Majalla" w:hAnsi="Sakkal Majalla" w:cs="Sakkal Majalla"/>
                <w:color w:val="C00000"/>
                <w:sz w:val="24"/>
                <w:szCs w:val="24"/>
                <w:rtl/>
              </w:rPr>
              <w:t xml:space="preserve">يتعذر التحقق المستقل، لأنه معرَّف بما يتجنب الفشل الحالي لا بمعايير مستقلة.</w:t>
            </w:r>
          </w:p>
        </w:tc>
      </w:tr>
    </w:tbl>
    <w:p w14:paraId="339CB5FB" w:rsidR="0001259F" w:rsidRPr="000B0344" w:rsidRDefault="0001259F" w:rsidP="0001259F">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فالجمع المشروع تحول تقدمي بمعيار لاكاتوش، والترقيع المخصَّص علامة تدهور، والفرق بينهما فرق بين تقييد يكشف وتقييد يستر. والجدول محك عملي للضمانة الثالثة، وسؤاله الحاسم واحد، هو هل يتنبأ التقييد بشيء جديد قابل للاختبار، مستقل عن الفشل الذي نعالجه؟</w:t>
      </w:r>
    </w:p>
    <w:p w14:paraId="6CB07FC0" w:rsidR="0001259F" w:rsidRPr="000B0344" w:rsidRDefault="0001259F" w:rsidP="0001259F">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لحظات الصعوبة في تطبيق الخوارزمية</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ولا أريد أن أوحي بأن الخوارزمية تعمل بسلاسة، فثلاث لحظات على الأقل يصعب فيها تطبيقها. الأولى عند الحكم بكفاية التصميم في الخطوة الأولى؛ لأنه لا معيار مطلق هنا، و«كفاية العينة» تحتمل الجدل بحسب السياق والميزانية، وما يساعد أن يُستشار إحصائي مستقل قبل إعلان الكفاية، فلا يحكم الباحث المصمّم وحده على عمله.</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والثانية عند التمييز بين النوعين الأول والثاني في الخطوة الثانية؛ إذ يتداخلان حين يكون الاتجاه صحيحًا والحجم ضعيفًا جدًا، والمخرج حد يُعلن مسبقًا للحجم المقبول، كأن يُقال إن الفارق غير الدال إحصائيًا من النوع الثاني. والثالثة عند رسم «الدقة الجراحية» للسحب، أي أين تقف حدود العنصر المسحوب، عند التوكل وحده أم عند الشورى والعزم والتوكل معًا، والقاعدة التي أقترحها أن وحدة السحب أضيق عنصر مستقل له متغير يُقاس منفصلًا.</w:t>
      </w:r>
    </w:p>
    <w:p w14:paraId="578663F1" w:rsidR="0001259F" w:rsidRPr="000B0344" w:rsidRDefault="0001259F" w:rsidP="0001259F">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الخوارزمية إذن تحتاج إلى ثلاثة أشياء لا تملكها بذاتها، هي مراجعة مستقلة، ومعايير معلنة مسبقًا، واستعداد للاعتراف بالسحب حين يجب، فإن غابت صارت غطاءً منهجيًا بدل أن تكون أداة منهجية. والنموذج الجيد بهذا المعيار ليس الذي لا يفشل، بل الذي يجعل فشله قابلًا للتعلم؛ لذلك لا نخفي الحالات التي لم تُنتج المتوقع، ولا نعيد وصفها بعد وقوعها لتبدو نجاحًا، ونحتفظ بسجل يبيّن التوقع السابق، والإجراء الفعلي، والنتيجة، والتفسير البديل، والتعديل المقترح. النص ثابت، والاشتقاق البشري يُراجَع، والواقع يُحترم.</w:t>
      </w:r>
    </w:p>
    <w:p w14:paraId="1DD7FACB" w:rsidR="0001259F" w:rsidRPr="000B0344" w:rsidRDefault="0001259F" w:rsidP="0001259F">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7.8  ثلاثة إشكالات على آلية فض التعارض</w:t>
      </w:r>
      <w:r>
        <w:fldChar w:fldCharType="begin"/>
      </w:r>
      <w:r>
        <w:instrText xml:space="preserve"> TC "7.8  ثلاثة إشكالات على آلية فض التعارض" \l 2 </w:instrText>
      </w:r>
      <w:r>
        <w:fldChar w:fldCharType="end"/>
      </w:r>
    </w:p>
    <w:p w14:paraId="01BD121F" w:rsidR="0001259F" w:rsidRPr="000B0344" w:rsidRDefault="0001259F" w:rsidP="0001259F">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الاعتراض الأول: أليس الجمع بابًا خلفيًا لتسويغ أي فشل؟</w:t>
      </w:r>
    </w:p>
    <w:p w14:paraId="4D6CD09B" w:rsidR="0001259F" w:rsidRPr="000B0344" w:rsidRDefault="0001259F" w:rsidP="0001259F">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الرد: يسدّ هذا الباب شرطُ الخطوة 4؛ لأن الجمع لا يُقبل إلا إذا ثبت بفحص البيانات نفسها أن الفشل سياقي، كما ظهر الفارق بين القطاعين في التطبيق الثاني، أما تقييد يُفترض ملاذًا نظريًا بلا دليل فمردود. ويُضاف إلى ذلك شرط التنبؤ الجديد، ومعايير الجمع المشروع في 7.7.</w:t>
      </w:r>
    </w:p>
    <w:p w14:paraId="0D86F886" w:rsidR="0001259F" w:rsidRPr="000B0344" w:rsidRDefault="0001259F" w:rsidP="0001259F">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 xml:space="preserve">الاعتراض الثاني: إعفاء المسلّمة الأولى من التحول الباراديمي، أليس تمييزًا مريحًا؟</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الرد: نعم، هو كذلك من وجه، ولا أنكره، فالتمييز يعفي المسلّمة الأولى من الاختبار الذي يخضع له كل شيء آخر. لكن هذا شأن كل نظام معرفي يقوم على مسلّمة تأسيسية، فالمنطق لا يُختبر بأدواته، والرياضيات لا تُختبر تجريبيًا، ولا أرى تناقضًا بين ادعاء العلمية وتثبيت مسلّمة واحدة، ما دام الإعفاء معلنًا ومحصورًا فيها وحدها، ومواضع الاشتقاق الخمسة عشر كلها تحت الاختبار. وهنا حدّ ينبغي أن يُقال بوضوح. إن المشروع لا يحاول أن يُثبت أن الإسلام حق، فذلك خارج حدود المنهج العلمي، وإنما يحاول أن يُثبت أن الاشتقاق المنهجي من القرآن ممكن ومشروع، وقابل للمراجعة وللتكذيب الجزئي، وأن هذا يكفي لإنتاج معرفة إدارية أصيلة يمكن التحقق منها. ومن لا يسلّم بالمسلّمة لن يحسم هذا الرد موقفه، وحسبه أن يرى الإعفاء معلنًا ومحصورًا.</w:t>
      </w:r>
    </w:p>
    <w:p w14:paraId="21CD574E" w:rsidR="0001259F" w:rsidRPr="000B0344" w:rsidRDefault="0001259F" w:rsidP="0001259F">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 xml:space="preserve">الاعتراض الثالث: من يقرر أن الدلالة قوية؟ وألا تفتح الخطوات الست بابًا للتحيز في كل خطوة؟</w:t>
      </w:r>
    </w:p>
    <w:p w14:paraId="5D9B21CD" w:rsidR="0001259F" w:rsidRPr="000B0344" w:rsidRDefault="0001259F" w:rsidP="0001259F">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الرد: الاعتراض في محله جزئيًا. إن تصنيف الدلالة اجتهاد بشري قابل للتحيز، والخوارزمية ذات الخطوات الست تتيح للتحيز أكثر من مدخل؛ لذلك لا أسمّي الدلالة «قطعية»، وأربط قوتها بناتج خطوات موثّقة، هي اتفاق المدارس الخمس على اختلاف مناهجها وتباعد أزمنتها، وإحكام الآية، وثبوت البيان النبوي، كما يسجّلها هامش عدم اليقين. وهذا أقوى من حكم باحث منفرد، وإن لم يبلغ اليقين، ثم تُشترط المراجعة الخارجية المستقلة (3.9) في كل خطوة حرجة، ويُوثَّق كل قرار توثيقًا إلزاميًا. والحصيلة تحيز أقل، لا تحيز معدوم. وهذا أقصى ما يستطيعه إجراء منهجي يصنعه بشر.</w:t>
      </w:r>
    </w:p>
    <w:p w14:paraId="41CCE7D5" w:rsidR="0001259F" w:rsidRPr="000B0344" w:rsidRDefault="0001259F" w:rsidP="0001259F">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7.9  قائمة تحقق سريعة لفض التعارض</w:t>
      </w:r>
      <w:r>
        <w:fldChar w:fldCharType="begin"/>
      </w:r>
      <w:r>
        <w:instrText xml:space="preserve"> TC "7.9  قائمة تحقق سريعة لفض التعارض" \l 2 </w:instrText>
      </w:r>
      <w:r>
        <w:fldChar w:fldCharType="end"/>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086"/>
        <w:gridCol w:w="944"/>
        <w:gridCol w:w="4050"/>
      </w:tblGrid>
      <w:tr w:rsidR="0001259F" w:rsidRPr="000B0344" w14:paraId="4B4BB8D3" w:rsidTr="00201A65">
        <w:tc>
          <w:tcPr>
            <w:tcW w:w="420" w:type="dxa"/>
            <w:shd w:val="clear" w:color="auto" w:fill="1F3864"/>
            <w:tcMar>
              <w:top w:w="40" w:type="dxa"/>
              <w:left w:w="88" w:type="dxa"/>
              <w:bottom w:w="40" w:type="dxa"/>
              <w:right w:w="88" w:type="dxa"/>
            </w:tcMar>
            <w:vAlign w:val="center"/>
          </w:tcPr>
          <w:p w14:paraId="6CE6A8DF" w:rsidR="0001259F" w:rsidRPr="000B0344" w:rsidRDefault="0001259F" w:rsidP="00201A65">
            <w:pPr>
              <w:bidi/>
              <w:spacing w:before="20" w:after="20"/>
              <w:rPr>
                <w:rFonts w:ascii="Sakkal Majalla" w:hAnsi="Sakkal Majalla" w:cs="Sakkal Majalla"/>
                <w:sz w:val="26"/>
                <w:szCs w:val="26"/>
              </w:rPr>
            </w:pPr>
            <w:r w:rsidRPr="000B0344">
              <w:rPr>
                <w:rFonts w:ascii="Sakkal Majalla" w:hAnsi="Sakkal Majalla" w:cs="Sakkal Majalla"/>
                <w:b/>
                <w:bCs/>
                <w:color w:val="FFFFFF"/>
                <w:sz w:val="24"/>
                <w:szCs w:val="24"/>
                <w:rtl/>
              </w:rPr>
              <w:t>#</w:t>
            </w:r>
          </w:p>
        </w:tc>
        <w:tc>
          <w:tcPr>
            <w:tcW w:w="1680" w:type="dxa"/>
            <w:shd w:val="clear" w:color="auto" w:fill="1F3864"/>
            <w:tcMar>
              <w:top w:w="40" w:type="dxa"/>
              <w:left w:w="88" w:type="dxa"/>
              <w:bottom w:w="40" w:type="dxa"/>
              <w:right w:w="88" w:type="dxa"/>
            </w:tcMar>
            <w:vAlign w:val="center"/>
          </w:tcPr>
          <w:p w14:paraId="67E972B0" w:rsidR="0001259F" w:rsidRPr="000B0344" w:rsidRDefault="0001259F" w:rsidP="00201A65">
            <w:pPr>
              <w:bidi/>
              <w:spacing w:before="20" w:after="20"/>
              <w:rPr>
                <w:rFonts w:ascii="Sakkal Majalla" w:hAnsi="Sakkal Majalla" w:cs="Sakkal Majalla"/>
                <w:sz w:val="26"/>
                <w:szCs w:val="26"/>
              </w:rPr>
            </w:pPr>
            <w:r w:rsidRPr="000B0344">
              <w:rPr>
                <w:rFonts w:ascii="Sakkal Majalla" w:hAnsi="Sakkal Majalla" w:cs="Sakkal Majalla"/>
                <w:b/>
                <w:bCs/>
                <w:color w:val="FFFFFF"/>
                <w:sz w:val="24"/>
                <w:szCs w:val="24"/>
                <w:rtl/>
              </w:rPr>
              <w:t>المرحلة</w:t>
            </w:r>
          </w:p>
        </w:tc>
        <w:tc>
          <w:tcPr>
            <w:tcW w:w="7980" w:type="dxa"/>
            <w:shd w:val="clear" w:color="auto" w:fill="1F3864"/>
            <w:tcMar>
              <w:top w:w="40" w:type="dxa"/>
              <w:left w:w="88" w:type="dxa"/>
              <w:bottom w:w="40" w:type="dxa"/>
              <w:right w:w="88" w:type="dxa"/>
            </w:tcMar>
            <w:vAlign w:val="center"/>
          </w:tcPr>
          <w:p w14:paraId="01E1B790" w:rsidR="0001259F" w:rsidRPr="000B0344" w:rsidRDefault="0001259F" w:rsidP="00201A65">
            <w:pPr>
              <w:bidi/>
              <w:spacing w:before="20" w:after="20"/>
              <w:rPr>
                <w:rFonts w:ascii="Sakkal Majalla" w:hAnsi="Sakkal Majalla" w:cs="Sakkal Majalla"/>
                <w:sz w:val="26"/>
                <w:szCs w:val="26"/>
              </w:rPr>
            </w:pPr>
            <w:r w:rsidRPr="000B0344">
              <w:rPr>
                <w:rFonts w:ascii="Sakkal Majalla" w:hAnsi="Sakkal Majalla" w:cs="Sakkal Majalla"/>
                <w:b/>
                <w:bCs/>
                <w:color w:val="FFFFFF"/>
                <w:sz w:val="24"/>
                <w:szCs w:val="24"/>
                <w:rtl/>
              </w:rPr>
              <w:t>قائمة التحقق السريعة</w:t>
            </w:r>
          </w:p>
        </w:tc>
      </w:tr>
      <w:tr w:rsidR="0001259F" w:rsidRPr="000B0344" w14:paraId="0FAEB3F9" w:rsidTr="00201A65">
        <w:tc>
          <w:tcPr>
            <w:tcW w:w="420" w:type="dxa"/>
            <w:shd w:val="clear" w:color="auto" w:fill="EBF5FB"/>
            <w:tcMar>
              <w:top w:w="40" w:type="dxa"/>
              <w:left w:w="88" w:type="dxa"/>
              <w:bottom w:w="40" w:type="dxa"/>
              <w:right w:w="88" w:type="dxa"/>
            </w:tcMar>
            <w:vAlign w:val="center"/>
          </w:tcPr>
          <w:p w14:paraId="32FE4242" w:rsidR="0001259F" w:rsidRPr="000B0344" w:rsidRDefault="0001259F" w:rsidP="00201A65">
            <w:pPr>
              <w:bidi/>
              <w:spacing w:before="20" w:after="20"/>
              <w:rPr>
                <w:rFonts w:ascii="Sakkal Majalla" w:hAnsi="Sakkal Majalla" w:cs="Sakkal Majalla"/>
                <w:sz w:val="26"/>
                <w:szCs w:val="26"/>
              </w:rPr>
            </w:pPr>
            <w:r w:rsidRPr="000B0344">
              <w:rPr>
                <w:rFonts w:ascii="Sakkal Majalla" w:hAnsi="Sakkal Majalla" w:cs="Sakkal Majalla"/>
                <w:b/>
                <w:bCs/>
                <w:color w:val="1F3864"/>
                <w:sz w:val="24"/>
                <w:szCs w:val="24"/>
                <w:rtl/>
              </w:rPr>
              <w:t>1</w:t>
            </w:r>
          </w:p>
        </w:tc>
        <w:tc>
          <w:tcPr>
            <w:tcW w:w="1680" w:type="dxa"/>
            <w:shd w:val="clear" w:color="auto" w:fill="F5F5F5"/>
            <w:tcMar>
              <w:top w:w="40" w:type="dxa"/>
              <w:left w:w="88" w:type="dxa"/>
              <w:bottom w:w="40" w:type="dxa"/>
              <w:right w:w="88" w:type="dxa"/>
            </w:tcMar>
            <w:vAlign w:val="center"/>
          </w:tcPr>
          <w:p w14:paraId="5F40B305" w:rsidR="0001259F" w:rsidRPr="000B0344" w:rsidRDefault="0001259F" w:rsidP="00201A65">
            <w:pPr>
              <w:bidi/>
              <w:spacing w:before="20" w:after="20"/>
              <w:rPr>
                <w:rFonts w:ascii="Sakkal Majalla" w:hAnsi="Sakkal Majalla" w:cs="Sakkal Majalla"/>
                <w:sz w:val="26"/>
                <w:szCs w:val="26"/>
              </w:rPr>
            </w:pPr>
            <w:r w:rsidRPr="000B0344">
              <w:rPr>
                <w:rFonts w:ascii="Sakkal Majalla" w:hAnsi="Sakkal Majalla" w:cs="Sakkal Majalla"/>
                <w:b/>
                <w:bCs/>
                <w:color w:val="000000"/>
                <w:sz w:val="24"/>
                <w:szCs w:val="24"/>
                <w:rtl/>
              </w:rPr>
              <w:t>التحقق من التصميم</w:t>
            </w:r>
          </w:p>
        </w:tc>
        <w:tc>
          <w:tcPr>
            <w:tcW w:w="7980" w:type="dxa"/>
            <w:shd w:val="clear" w:color="auto" w:fill="EBF5FB"/>
            <w:tcMar>
              <w:top w:w="40" w:type="dxa"/>
              <w:left w:w="88" w:type="dxa"/>
              <w:bottom w:w="40" w:type="dxa"/>
              <w:right w:w="88" w:type="dxa"/>
            </w:tcMar>
            <w:vAlign w:val="center"/>
          </w:tcPr>
          <w:p w14:paraId="5020A6E0" w:rsidR="0001259F" w:rsidRPr="000B0344" w:rsidRDefault="0001259F" w:rsidP="00201A65">
            <w:pPr>
              <w:bidi/>
              <w:spacing w:before="20" w:after="20"/>
              <w:rPr>
                <w:rFonts w:ascii="Sakkal Majalla" w:hAnsi="Sakkal Majalla" w:cs="Sakkal Majalla"/>
                <w:sz w:val="26"/>
                <w:szCs w:val="26"/>
              </w:rPr>
            </w:pPr>
            <w:r>
              <w:rPr>
                <w:rFonts w:ascii="Segoe UI Symbol" w:hAnsi="Segoe UI Symbol" w:cs="Segoe UI Symbol" w:hint="cs"/>
                <w:color w:val="000000"/>
                <w:sz w:val="24"/>
                <w:szCs w:val="24"/>
                <w:rtl/>
              </w:rPr>
              <w:t xml:space="preserve">☐ العينة كافية إحصائيًا  ☐ المقاييس صادقة (Construct Validity)  ☐ السياق مكافئ للنموذج الأصلي</w:t>
            </w:r>
          </w:p>
        </w:tc>
      </w:tr>
      <w:tr w:rsidR="0001259F" w:rsidRPr="000B0344" w14:paraId="54E3C1C5" w:rsidTr="00201A65">
        <w:tc>
          <w:tcPr>
            <w:tcW w:w="420" w:type="dxa"/>
            <w:shd w:val="clear" w:color="auto" w:fill="FFFFFF"/>
            <w:tcMar>
              <w:top w:w="40" w:type="dxa"/>
              <w:left w:w="88" w:type="dxa"/>
              <w:bottom w:w="40" w:type="dxa"/>
              <w:right w:w="88" w:type="dxa"/>
            </w:tcMar>
            <w:vAlign w:val="center"/>
          </w:tcPr>
          <w:p w14:paraId="3C3B0DB5" w:rsidR="0001259F" w:rsidRPr="000B0344" w:rsidRDefault="0001259F" w:rsidP="00201A65">
            <w:pPr>
              <w:bidi/>
              <w:spacing w:before="20" w:after="20"/>
              <w:rPr>
                <w:rFonts w:ascii="Sakkal Majalla" w:hAnsi="Sakkal Majalla" w:cs="Sakkal Majalla"/>
                <w:sz w:val="26"/>
                <w:szCs w:val="26"/>
              </w:rPr>
            </w:pPr>
            <w:r w:rsidRPr="000B0344">
              <w:rPr>
                <w:rFonts w:ascii="Sakkal Majalla" w:hAnsi="Sakkal Majalla" w:cs="Sakkal Majalla"/>
                <w:b/>
                <w:bCs/>
                <w:color w:val="1F3864"/>
                <w:sz w:val="24"/>
                <w:szCs w:val="24"/>
                <w:rtl/>
              </w:rPr>
              <w:t>2</w:t>
            </w:r>
          </w:p>
        </w:tc>
        <w:tc>
          <w:tcPr>
            <w:tcW w:w="1680" w:type="dxa"/>
            <w:shd w:val="clear" w:color="auto" w:fill="FFFFFF"/>
            <w:tcMar>
              <w:top w:w="40" w:type="dxa"/>
              <w:left w:w="88" w:type="dxa"/>
              <w:bottom w:w="40" w:type="dxa"/>
              <w:right w:w="88" w:type="dxa"/>
            </w:tcMar>
            <w:vAlign w:val="center"/>
          </w:tcPr>
          <w:p w14:paraId="40899FB6" w:rsidR="0001259F" w:rsidRPr="000B0344" w:rsidRDefault="0001259F" w:rsidP="00201A65">
            <w:pPr>
              <w:bidi/>
              <w:spacing w:before="20" w:after="20"/>
              <w:rPr>
                <w:rFonts w:ascii="Sakkal Majalla" w:hAnsi="Sakkal Majalla" w:cs="Sakkal Majalla"/>
                <w:sz w:val="26"/>
                <w:szCs w:val="26"/>
              </w:rPr>
            </w:pPr>
            <w:r w:rsidRPr="000B0344">
              <w:rPr>
                <w:rFonts w:ascii="Sakkal Majalla" w:hAnsi="Sakkal Majalla" w:cs="Sakkal Majalla"/>
                <w:b/>
                <w:bCs/>
                <w:color w:val="000000"/>
                <w:sz w:val="24"/>
                <w:szCs w:val="24"/>
                <w:rtl/>
              </w:rPr>
              <w:t>تصنيف نوع التعارض</w:t>
            </w:r>
          </w:p>
        </w:tc>
        <w:tc>
          <w:tcPr>
            <w:tcW w:w="7980" w:type="dxa"/>
            <w:shd w:val="clear" w:color="auto" w:fill="FFFFFF"/>
            <w:tcMar>
              <w:top w:w="40" w:type="dxa"/>
              <w:left w:w="88" w:type="dxa"/>
              <w:bottom w:w="40" w:type="dxa"/>
              <w:right w:w="88" w:type="dxa"/>
            </w:tcMar>
            <w:vAlign w:val="center"/>
          </w:tcPr>
          <w:p w14:paraId="7AC0E37A" w:rsidR="0001259F" w:rsidRPr="000B0344" w:rsidRDefault="0001259F" w:rsidP="00201A65">
            <w:pPr>
              <w:bidi/>
              <w:spacing w:before="20" w:after="20"/>
              <w:rPr>
                <w:rFonts w:ascii="Sakkal Majalla" w:hAnsi="Sakkal Majalla" w:cs="Sakkal Majalla"/>
                <w:sz w:val="26"/>
                <w:szCs w:val="26"/>
              </w:rPr>
            </w:pPr>
            <w:r>
              <w:rPr>
                <w:rFonts w:ascii="Segoe UI Symbol" w:hAnsi="Segoe UI Symbol" w:cs="Segoe UI Symbol" w:hint="cs"/>
                <w:color w:val="000000"/>
                <w:sz w:val="24"/>
                <w:szCs w:val="24"/>
                <w:rtl/>
              </w:rPr>
              <w:t xml:space="preserve">☐ طُبّقت شجرة القرار (7.3)  ☐ حُدّد النوع (1–4) ووُثّق السبب</w:t>
            </w:r>
          </w:p>
        </w:tc>
      </w:tr>
      <w:tr w:rsidR="0001259F" w:rsidRPr="000B0344" w14:paraId="1E38225F" w:rsidTr="00201A65">
        <w:tc>
          <w:tcPr>
            <w:tcW w:w="420" w:type="dxa"/>
            <w:shd w:val="clear" w:color="auto" w:fill="EBF5FB"/>
            <w:tcMar>
              <w:top w:w="40" w:type="dxa"/>
              <w:left w:w="88" w:type="dxa"/>
              <w:bottom w:w="40" w:type="dxa"/>
              <w:right w:w="88" w:type="dxa"/>
            </w:tcMar>
            <w:vAlign w:val="center"/>
          </w:tcPr>
          <w:p w14:paraId="408D858C" w:rsidR="0001259F" w:rsidRPr="000B0344" w:rsidRDefault="0001259F" w:rsidP="00201A65">
            <w:pPr>
              <w:bidi/>
              <w:spacing w:before="20" w:after="20"/>
              <w:rPr>
                <w:rFonts w:ascii="Sakkal Majalla" w:hAnsi="Sakkal Majalla" w:cs="Sakkal Majalla"/>
                <w:sz w:val="26"/>
                <w:szCs w:val="26"/>
              </w:rPr>
            </w:pPr>
            <w:r w:rsidRPr="000B0344">
              <w:rPr>
                <w:rFonts w:ascii="Sakkal Majalla" w:hAnsi="Sakkal Majalla" w:cs="Sakkal Majalla"/>
                <w:b/>
                <w:bCs/>
                <w:color w:val="1F3864"/>
                <w:sz w:val="24"/>
                <w:szCs w:val="24"/>
                <w:rtl/>
              </w:rPr>
              <w:t>3</w:t>
            </w:r>
          </w:p>
        </w:tc>
        <w:tc>
          <w:tcPr>
            <w:tcW w:w="1680" w:type="dxa"/>
            <w:shd w:val="clear" w:color="auto" w:fill="F5F5F5"/>
            <w:tcMar>
              <w:top w:w="40" w:type="dxa"/>
              <w:left w:w="88" w:type="dxa"/>
              <w:bottom w:w="40" w:type="dxa"/>
              <w:right w:w="88" w:type="dxa"/>
            </w:tcMar>
            <w:vAlign w:val="center"/>
          </w:tcPr>
          <w:p w14:paraId="104923AE" w:rsidR="0001259F" w:rsidRPr="000B0344" w:rsidRDefault="0001259F" w:rsidP="00201A65">
            <w:pPr>
              <w:bidi/>
              <w:spacing w:before="20" w:after="20"/>
              <w:rPr>
                <w:rFonts w:ascii="Sakkal Majalla" w:hAnsi="Sakkal Majalla" w:cs="Sakkal Majalla"/>
                <w:sz w:val="26"/>
                <w:szCs w:val="26"/>
              </w:rPr>
            </w:pPr>
            <w:r>
              <w:rPr>
                <w:rFonts w:ascii="Sakkal Majalla" w:hAnsi="Sakkal Majalla" w:cs="Sakkal Majalla"/>
                <w:b/>
                <w:bCs/>
                <w:color w:val="000000"/>
                <w:sz w:val="24"/>
                <w:szCs w:val="24"/>
                <w:rtl/>
              </w:rPr>
              <w:t>فحص قوة الدلالة</w:t>
            </w:r>
          </w:p>
        </w:tc>
        <w:tc>
          <w:tcPr>
            <w:tcW w:w="7980" w:type="dxa"/>
            <w:shd w:val="clear" w:color="auto" w:fill="EBF5FB"/>
            <w:tcMar>
              <w:top w:w="40" w:type="dxa"/>
              <w:left w:w="88" w:type="dxa"/>
              <w:bottom w:w="40" w:type="dxa"/>
              <w:right w:w="88" w:type="dxa"/>
            </w:tcMar>
            <w:vAlign w:val="center"/>
          </w:tcPr>
          <w:p w14:paraId="60EA7930" w:rsidR="0001259F" w:rsidRPr="000B0344" w:rsidRDefault="0001259F" w:rsidP="00201A65">
            <w:pPr>
              <w:bidi/>
              <w:spacing w:before="20" w:after="20"/>
              <w:rPr>
                <w:rFonts w:ascii="Sakkal Majalla" w:hAnsi="Sakkal Majalla" w:cs="Sakkal Majalla"/>
                <w:sz w:val="26"/>
                <w:szCs w:val="26"/>
              </w:rPr>
            </w:pPr>
            <w:r>
              <w:rPr>
                <w:rFonts w:ascii="Segoe UI Symbol" w:hAnsi="Segoe UI Symbol" w:cs="Segoe UI Symbol" w:hint="cs"/>
                <w:color w:val="000000"/>
                <w:sz w:val="24"/>
                <w:szCs w:val="24"/>
                <w:rtl/>
              </w:rPr>
              <w:t xml:space="preserve">☐ رُوجع هامش الدلالة (م1)  ☐ تقرّر بقاؤها بين مرشحي المراجعة أو استبعادها</w:t>
            </w:r>
          </w:p>
        </w:tc>
      </w:tr>
      <w:tr w:rsidR="0001259F" w:rsidRPr="000B0344" w14:paraId="7067E2A1" w:rsidTr="00201A65">
        <w:tc>
          <w:tcPr>
            <w:tcW w:w="420" w:type="dxa"/>
            <w:shd w:val="clear" w:color="auto" w:fill="FFFFFF"/>
            <w:tcMar>
              <w:top w:w="40" w:type="dxa"/>
              <w:left w:w="88" w:type="dxa"/>
              <w:bottom w:w="40" w:type="dxa"/>
              <w:right w:w="88" w:type="dxa"/>
            </w:tcMar>
            <w:vAlign w:val="center"/>
          </w:tcPr>
          <w:p w14:paraId="6A8B5A9F" w:rsidR="0001259F" w:rsidRPr="000B0344" w:rsidRDefault="0001259F" w:rsidP="00201A65">
            <w:pPr>
              <w:bidi/>
              <w:spacing w:before="20" w:after="20"/>
              <w:rPr>
                <w:rFonts w:ascii="Sakkal Majalla" w:hAnsi="Sakkal Majalla" w:cs="Sakkal Majalla"/>
                <w:sz w:val="26"/>
                <w:szCs w:val="26"/>
              </w:rPr>
            </w:pPr>
            <w:r w:rsidRPr="000B0344">
              <w:rPr>
                <w:rFonts w:ascii="Sakkal Majalla" w:hAnsi="Sakkal Majalla" w:cs="Sakkal Majalla"/>
                <w:b/>
                <w:bCs/>
                <w:color w:val="1F3864"/>
                <w:sz w:val="24"/>
                <w:szCs w:val="24"/>
                <w:rtl/>
              </w:rPr>
              <w:t>4</w:t>
            </w:r>
          </w:p>
        </w:tc>
        <w:tc>
          <w:tcPr>
            <w:tcW w:w="1680" w:type="dxa"/>
            <w:shd w:val="clear" w:color="auto" w:fill="FFFFFF"/>
            <w:tcMar>
              <w:top w:w="40" w:type="dxa"/>
              <w:left w:w="88" w:type="dxa"/>
              <w:bottom w:w="40" w:type="dxa"/>
              <w:right w:w="88" w:type="dxa"/>
            </w:tcMar>
            <w:vAlign w:val="center"/>
          </w:tcPr>
          <w:p w14:paraId="7F2063DE" w:rsidR="0001259F" w:rsidRPr="000B0344" w:rsidRDefault="0001259F" w:rsidP="00201A65">
            <w:pPr>
              <w:bidi/>
              <w:spacing w:before="20" w:after="20"/>
              <w:rPr>
                <w:rFonts w:ascii="Sakkal Majalla" w:hAnsi="Sakkal Majalla" w:cs="Sakkal Majalla"/>
                <w:sz w:val="26"/>
                <w:szCs w:val="26"/>
              </w:rPr>
            </w:pPr>
            <w:r w:rsidRPr="000B0344">
              <w:rPr>
                <w:rFonts w:ascii="Sakkal Majalla" w:hAnsi="Sakkal Majalla" w:cs="Sakkal Majalla"/>
                <w:b/>
                <w:bCs/>
                <w:color w:val="000000"/>
                <w:sz w:val="24"/>
                <w:szCs w:val="24"/>
                <w:rtl/>
              </w:rPr>
              <w:t>محاولة الجمع أولاً</w:t>
            </w:r>
          </w:p>
        </w:tc>
        <w:tc>
          <w:tcPr>
            <w:tcW w:w="7980" w:type="dxa"/>
            <w:shd w:val="clear" w:color="auto" w:fill="FFFFFF"/>
            <w:tcMar>
              <w:top w:w="40" w:type="dxa"/>
              <w:left w:w="88" w:type="dxa"/>
              <w:bottom w:w="40" w:type="dxa"/>
              <w:right w:w="88" w:type="dxa"/>
            </w:tcMar>
            <w:vAlign w:val="center"/>
          </w:tcPr>
          <w:p w14:paraId="18A44140" w:rsidR="0001259F" w:rsidRPr="000B0344" w:rsidRDefault="0001259F" w:rsidP="00201A65">
            <w:pPr>
              <w:bidi/>
              <w:spacing w:before="20" w:after="20"/>
              <w:rPr>
                <w:rFonts w:ascii="Sakkal Majalla" w:hAnsi="Sakkal Majalla" w:cs="Sakkal Majalla"/>
                <w:sz w:val="26"/>
                <w:szCs w:val="26"/>
              </w:rPr>
            </w:pPr>
            <w:r>
              <w:rPr>
                <w:rFonts w:ascii="Segoe UI Symbol" w:hAnsi="Segoe UI Symbol" w:cs="Segoe UI Symbol" w:hint="cs"/>
                <w:color w:val="000000"/>
                <w:sz w:val="24"/>
                <w:szCs w:val="24"/>
                <w:rtl/>
              </w:rPr>
              <w:t xml:space="preserve">☐ فُحصت البيانات لتفاوت سياقي حقيقي  ☐ لم يُفترض التقييد بلا دليل تجريبي</w:t>
            </w:r>
          </w:p>
        </w:tc>
      </w:tr>
      <w:tr w:rsidR="0001259F" w:rsidRPr="000B0344" w14:paraId="1177F23E" w:rsidTr="00201A65">
        <w:tc>
          <w:tcPr>
            <w:tcW w:w="420" w:type="dxa"/>
            <w:shd w:val="clear" w:color="auto" w:fill="EBF5FB"/>
            <w:tcMar>
              <w:top w:w="40" w:type="dxa"/>
              <w:left w:w="88" w:type="dxa"/>
              <w:bottom w:w="40" w:type="dxa"/>
              <w:right w:w="88" w:type="dxa"/>
            </w:tcMar>
            <w:vAlign w:val="center"/>
          </w:tcPr>
          <w:p w14:paraId="5C6E2509" w:rsidR="0001259F" w:rsidRPr="000B0344" w:rsidRDefault="0001259F" w:rsidP="00201A65">
            <w:pPr>
              <w:bidi/>
              <w:spacing w:before="20" w:after="20"/>
              <w:rPr>
                <w:rFonts w:ascii="Sakkal Majalla" w:hAnsi="Sakkal Majalla" w:cs="Sakkal Majalla"/>
                <w:sz w:val="26"/>
                <w:szCs w:val="26"/>
              </w:rPr>
            </w:pPr>
            <w:r w:rsidRPr="000B0344">
              <w:rPr>
                <w:rFonts w:ascii="Sakkal Majalla" w:hAnsi="Sakkal Majalla" w:cs="Sakkal Majalla"/>
                <w:b/>
                <w:bCs/>
                <w:color w:val="1F3864"/>
                <w:sz w:val="24"/>
                <w:szCs w:val="24"/>
                <w:rtl/>
              </w:rPr>
              <w:t>5</w:t>
            </w:r>
          </w:p>
        </w:tc>
        <w:tc>
          <w:tcPr>
            <w:tcW w:w="1680" w:type="dxa"/>
            <w:shd w:val="clear" w:color="auto" w:fill="F5F5F5"/>
            <w:tcMar>
              <w:top w:w="40" w:type="dxa"/>
              <w:left w:w="88" w:type="dxa"/>
              <w:bottom w:w="40" w:type="dxa"/>
              <w:right w:w="88" w:type="dxa"/>
            </w:tcMar>
            <w:vAlign w:val="center"/>
          </w:tcPr>
          <w:p w14:paraId="088FAF80" w:rsidR="0001259F" w:rsidRPr="000B0344" w:rsidRDefault="0001259F" w:rsidP="00201A65">
            <w:pPr>
              <w:bidi/>
              <w:spacing w:before="20" w:after="20"/>
              <w:rPr>
                <w:rFonts w:ascii="Sakkal Majalla" w:hAnsi="Sakkal Majalla" w:cs="Sakkal Majalla"/>
                <w:sz w:val="26"/>
                <w:szCs w:val="26"/>
              </w:rPr>
            </w:pPr>
            <w:r w:rsidRPr="000B0344">
              <w:rPr>
                <w:rFonts w:ascii="Sakkal Majalla" w:hAnsi="Sakkal Majalla" w:cs="Sakkal Majalla"/>
                <w:b/>
                <w:bCs/>
                <w:color w:val="000000"/>
                <w:sz w:val="24"/>
                <w:szCs w:val="24"/>
                <w:rtl/>
              </w:rPr>
              <w:t>الترجيح إن تعذَّر الجمع</w:t>
            </w:r>
          </w:p>
        </w:tc>
        <w:tc>
          <w:tcPr>
            <w:tcW w:w="7980" w:type="dxa"/>
            <w:shd w:val="clear" w:color="auto" w:fill="EBF5FB"/>
            <w:tcMar>
              <w:top w:w="40" w:type="dxa"/>
              <w:left w:w="88" w:type="dxa"/>
              <w:bottom w:w="40" w:type="dxa"/>
              <w:right w:w="88" w:type="dxa"/>
            </w:tcMar>
            <w:vAlign w:val="center"/>
          </w:tcPr>
          <w:p w14:paraId="0B4C8431" w:rsidR="0001259F" w:rsidRPr="000B0344" w:rsidRDefault="0001259F" w:rsidP="00201A65">
            <w:pPr>
              <w:bidi/>
              <w:spacing w:before="20" w:after="20"/>
              <w:rPr>
                <w:rFonts w:ascii="Sakkal Majalla" w:hAnsi="Sakkal Majalla" w:cs="Sakkal Majalla"/>
                <w:sz w:val="26"/>
                <w:szCs w:val="26"/>
              </w:rPr>
            </w:pPr>
            <w:r>
              <w:rPr>
                <w:rFonts w:ascii="Segoe UI Symbol" w:hAnsi="Segoe UI Symbol" w:cs="Segoe UI Symbol" w:hint="cs"/>
                <w:color w:val="000000"/>
                <w:sz w:val="24"/>
                <w:szCs w:val="24"/>
                <w:rtl/>
              </w:rPr>
              <w:t>☐ حُدّد أضعف مرشح (خطأ موثّق، ثم أعلى هامش)  ☐ رُوجع هذا المستوى وحده</w:t>
            </w:r>
          </w:p>
        </w:tc>
      </w:tr>
      <w:tr w:rsidR="0001259F" w:rsidRPr="000B0344" w14:paraId="5E0EE675" w:rsidTr="00201A65">
        <w:tc>
          <w:tcPr>
            <w:tcW w:w="420" w:type="dxa"/>
            <w:shd w:val="clear" w:color="auto" w:fill="FFFFFF"/>
            <w:tcMar>
              <w:top w:w="40" w:type="dxa"/>
              <w:left w:w="88" w:type="dxa"/>
              <w:bottom w:w="40" w:type="dxa"/>
              <w:right w:w="88" w:type="dxa"/>
            </w:tcMar>
            <w:vAlign w:val="center"/>
          </w:tcPr>
          <w:p w14:paraId="4194EEF8" w:rsidR="0001259F" w:rsidRPr="000B0344" w:rsidRDefault="0001259F" w:rsidP="00201A65">
            <w:pPr>
              <w:bidi/>
              <w:spacing w:before="20" w:after="20"/>
              <w:rPr>
                <w:rFonts w:ascii="Sakkal Majalla" w:hAnsi="Sakkal Majalla" w:cs="Sakkal Majalla"/>
                <w:sz w:val="26"/>
                <w:szCs w:val="26"/>
              </w:rPr>
            </w:pPr>
            <w:r w:rsidRPr="000B0344">
              <w:rPr>
                <w:rFonts w:ascii="Sakkal Majalla" w:hAnsi="Sakkal Majalla" w:cs="Sakkal Majalla"/>
                <w:b/>
                <w:bCs/>
                <w:color w:val="1F3864"/>
                <w:sz w:val="24"/>
                <w:szCs w:val="24"/>
                <w:rtl/>
              </w:rPr>
              <w:lastRenderedPageBreak/>
              <w:t>6</w:t>
            </w:r>
          </w:p>
        </w:tc>
        <w:tc>
          <w:tcPr>
            <w:tcW w:w="1680" w:type="dxa"/>
            <w:shd w:val="clear" w:color="auto" w:fill="FFFFFF"/>
            <w:tcMar>
              <w:top w:w="40" w:type="dxa"/>
              <w:left w:w="88" w:type="dxa"/>
              <w:bottom w:w="40" w:type="dxa"/>
              <w:right w:w="88" w:type="dxa"/>
            </w:tcMar>
            <w:vAlign w:val="center"/>
          </w:tcPr>
          <w:p w14:paraId="09A06DA6" w:rsidR="0001259F" w:rsidRPr="000B0344" w:rsidRDefault="0001259F" w:rsidP="00201A65">
            <w:pPr>
              <w:bidi/>
              <w:spacing w:before="20" w:after="20"/>
              <w:rPr>
                <w:rFonts w:ascii="Sakkal Majalla" w:hAnsi="Sakkal Majalla" w:cs="Sakkal Majalla"/>
                <w:sz w:val="26"/>
                <w:szCs w:val="26"/>
              </w:rPr>
            </w:pPr>
            <w:r w:rsidRPr="000B0344">
              <w:rPr>
                <w:rFonts w:ascii="Sakkal Majalla" w:hAnsi="Sakkal Majalla" w:cs="Sakkal Majalla"/>
                <w:b/>
                <w:bCs/>
                <w:color w:val="000000"/>
                <w:sz w:val="24"/>
                <w:szCs w:val="24"/>
                <w:rtl/>
              </w:rPr>
              <w:t>فحص حدّ التدهور</w:t>
            </w:r>
          </w:p>
        </w:tc>
        <w:tc>
          <w:tcPr>
            <w:tcW w:w="7980" w:type="dxa"/>
            <w:shd w:val="clear" w:color="auto" w:fill="FFFFFF"/>
            <w:tcMar>
              <w:top w:w="40" w:type="dxa"/>
              <w:left w:w="88" w:type="dxa"/>
              <w:bottom w:w="40" w:type="dxa"/>
              <w:right w:w="88" w:type="dxa"/>
            </w:tcMar>
            <w:vAlign w:val="center"/>
          </w:tcPr>
          <w:p w14:paraId="6A9B2CB4" w:rsidR="0001259F" w:rsidRPr="000B0344" w:rsidRDefault="0001259F" w:rsidP="00201A65">
            <w:pPr>
              <w:bidi/>
              <w:spacing w:before="20" w:after="20"/>
              <w:rPr>
                <w:rFonts w:ascii="Sakkal Majalla" w:hAnsi="Sakkal Majalla" w:cs="Sakkal Majalla"/>
                <w:sz w:val="26"/>
                <w:szCs w:val="26"/>
              </w:rPr>
            </w:pPr>
            <w:r>
              <w:rPr>
                <w:rFonts w:ascii="Segoe UI Symbol" w:hAnsi="Segoe UI Symbol" w:cs="Segoe UI Symbol" w:hint="cs"/>
                <w:color w:val="000000"/>
                <w:sz w:val="24"/>
                <w:szCs w:val="24"/>
                <w:rtl/>
              </w:rPr>
              <w:t xml:space="preserve">☐ عُدّت المراجعات السابقة للعنصر نفسه  ☐ طُبّق معيار التنبؤ الجديد: مثمر أم مخصَّص؟</w:t>
            </w:r>
          </w:p>
        </w:tc>
      </w:tr>
      <w:tr w:rsidR="0001259F" w:rsidRPr="000B0344" w14:paraId="7373E732" w:rsidTr="00201A65">
        <w:tc>
          <w:tcPr>
            <w:tcW w:w="420" w:type="dxa"/>
            <w:shd w:val="clear" w:color="auto" w:fill="EBF5FB"/>
            <w:tcMar>
              <w:top w:w="40" w:type="dxa"/>
              <w:left w:w="88" w:type="dxa"/>
              <w:bottom w:w="40" w:type="dxa"/>
              <w:right w:w="88" w:type="dxa"/>
            </w:tcMar>
            <w:vAlign w:val="center"/>
          </w:tcPr>
          <w:p w14:paraId="7CABF403" w:rsidR="0001259F" w:rsidRPr="000B0344" w:rsidRDefault="0001259F" w:rsidP="00201A65">
            <w:pPr>
              <w:bidi/>
              <w:spacing w:before="20" w:after="20"/>
              <w:rPr>
                <w:rFonts w:ascii="Sakkal Majalla" w:hAnsi="Sakkal Majalla" w:cs="Sakkal Majalla"/>
                <w:sz w:val="26"/>
                <w:szCs w:val="26"/>
              </w:rPr>
            </w:pPr>
            <w:r w:rsidRPr="000B0344">
              <w:rPr>
                <w:rFonts w:ascii="Sakkal Majalla" w:hAnsi="Sakkal Majalla" w:cs="Sakkal Majalla"/>
                <w:b/>
                <w:bCs/>
                <w:color w:val="1F3864"/>
                <w:sz w:val="24"/>
                <w:szCs w:val="24"/>
                <w:rtl/>
              </w:rPr>
              <w:t>7</w:t>
            </w:r>
          </w:p>
        </w:tc>
        <w:tc>
          <w:tcPr>
            <w:tcW w:w="1680" w:type="dxa"/>
            <w:shd w:val="clear" w:color="auto" w:fill="F5F5F5"/>
            <w:tcMar>
              <w:top w:w="40" w:type="dxa"/>
              <w:left w:w="88" w:type="dxa"/>
              <w:bottom w:w="40" w:type="dxa"/>
              <w:right w:w="88" w:type="dxa"/>
            </w:tcMar>
            <w:vAlign w:val="center"/>
          </w:tcPr>
          <w:p w14:paraId="6BBD0B4D" w:rsidR="0001259F" w:rsidRPr="000B0344" w:rsidRDefault="0001259F" w:rsidP="00201A65">
            <w:pPr>
              <w:bidi/>
              <w:spacing w:before="20" w:after="20"/>
              <w:rPr>
                <w:rFonts w:ascii="Sakkal Majalla" w:hAnsi="Sakkal Majalla" w:cs="Sakkal Majalla"/>
                <w:sz w:val="26"/>
                <w:szCs w:val="26"/>
              </w:rPr>
            </w:pPr>
            <w:r w:rsidRPr="000B0344">
              <w:rPr>
                <w:rFonts w:ascii="Sakkal Majalla" w:hAnsi="Sakkal Majalla" w:cs="Sakkal Majalla"/>
                <w:b/>
                <w:bCs/>
                <w:color w:val="000000"/>
                <w:sz w:val="24"/>
                <w:szCs w:val="24"/>
                <w:rtl/>
              </w:rPr>
              <w:t>التوثيق النهائي</w:t>
            </w:r>
          </w:p>
        </w:tc>
        <w:tc>
          <w:tcPr>
            <w:tcW w:w="7980" w:type="dxa"/>
            <w:shd w:val="clear" w:color="auto" w:fill="EBF5FB"/>
            <w:tcMar>
              <w:top w:w="40" w:type="dxa"/>
              <w:left w:w="88" w:type="dxa"/>
              <w:bottom w:w="40" w:type="dxa"/>
              <w:right w:w="88" w:type="dxa"/>
            </w:tcMar>
            <w:vAlign w:val="center"/>
          </w:tcPr>
          <w:p w14:paraId="4E677EAF" w:rsidR="0001259F" w:rsidRPr="000B0344" w:rsidRDefault="0001259F" w:rsidP="00201A65">
            <w:pPr>
              <w:bidi/>
              <w:spacing w:before="20" w:after="20"/>
              <w:rPr>
                <w:rFonts w:ascii="Sakkal Majalla" w:hAnsi="Sakkal Majalla" w:cs="Sakkal Majalla"/>
                <w:sz w:val="26"/>
                <w:szCs w:val="26"/>
              </w:rPr>
            </w:pPr>
            <w:r>
              <w:rPr>
                <w:rFonts w:ascii="Segoe UI Symbol" w:hAnsi="Segoe UI Symbol" w:cs="Segoe UI Symbol" w:hint="cs"/>
                <w:color w:val="000000"/>
                <w:sz w:val="24"/>
                <w:szCs w:val="24"/>
                <w:rtl/>
              </w:rPr>
              <w:t xml:space="preserve">☐ سُجّل القرار في سجل المراجعات المرفق بالبطاقة  ☐ حُدّث الحقل 14 (شروط الاختبار) أو الحقل 13 (هامش المبدأ)  ☐ في السحب: حُدّد العنصر المسحوب لا النموذج كله</w:t>
            </w:r>
          </w:p>
        </w:tc>
      </w:tr>
    </w:tbl>
    <w:p w14:paraId="6FF20FC3" w:rsidR="0001259F" w:rsidRPr="000B0344" w:rsidRDefault="0001259F" w:rsidP="0001259F">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بهذه القائمة تكتمل أدوات الباب الأول، وهي مجتمعة لا تقدّم «نظرية إدارة إسلامية» جاهزة، وإنما المنهج الذي يُنتجها ويضبط جودتها ويُبقيها قابلة للمراجعة، والفرق بينهما فرق بين بضاعة تُستهلك ومصنع يُنتج. ويبقى سؤال لم تقترب منه الأدوات: من الإنسان الذي نديره؟ فالمدير الذي أتقن الأدوات يحتاج أن يعرف طبيعة من يطبّقها عليه، وبهذا السؤال يفتتح الفصل الثامن الباب الثاني، وجوابه تصور قرآني ثلاثي: مستخلَف، ومكلَّف بالوسع، ومبتلى.</w:t>
      </w:r>
    </w:p>
    <w:p w14:paraId="187A52C7" w:rsidR="000C549B" w:rsidRPr="00AB0CA0" w:rsidRDefault="000C549B" w:rsidP="000C549B">
      <w:pPr>
        <w:pageBreakBefore/>
        <w:shd w:val="clear" w:color="auto" w:fill="1F3864"/>
        <w:bidi/>
        <w:rPr>
          <w:rFonts w:ascii="Sakkal Majalla" w:hAnsi="Sakkal Majalla" w:cs="Sakkal Majalla"/>
          <w:sz w:val="26"/>
          <w:szCs w:val="26"/>
        </w:rPr>
      </w:pPr>
      <w:r w:rsidRPr="00AB0CA0">
        <w:rPr>
          <w:rFonts w:ascii="Sakkal Majalla" w:hAnsi="Sakkal Majalla" w:cs="Sakkal Majalla"/>
          <w:b/>
          <w:bCs/>
          <w:color w:val="FFFFFF"/>
          <w:sz w:val="26"/>
          <w:szCs w:val="26"/>
          <w:rtl/>
        </w:rPr>
        <w:lastRenderedPageBreak/>
        <w:t>الفصل الثامن</w:t>
      </w:r>
      <w:r>
        <w:fldChar w:fldCharType="begin"/>
      </w:r>
      <w:r>
        <w:instrText xml:space="preserve"> TC "الفصل الثامن: التصور القرآني للإنسان، مُستخلَف، مُكلَّف بالوسع، مُبتلى: ثلاثة مفاهيم قرآنية تبني الأنثروبولوجيا الإدارية الأصيلة" \l 1 </w:instrText>
      </w:r>
      <w:r>
        <w:fldChar w:fldCharType="end"/>
      </w:r>
    </w:p>
    <w:p w14:paraId="27C66CFE" w:rsidR="000C549B" w:rsidRPr="00AB0CA0" w:rsidRDefault="000C549B" w:rsidP="000C549B">
      <w:pPr>
        <w:shd w:val="clear" w:color="auto" w:fill="156082"/>
        <w:bidi/>
        <w:rPr>
          <w:rFonts w:ascii="Sakkal Majalla" w:hAnsi="Sakkal Majalla" w:cs="Sakkal Majalla"/>
          <w:sz w:val="26"/>
          <w:szCs w:val="26"/>
        </w:rPr>
      </w:pPr>
      <w:r w:rsidRPr="00AB0CA0">
        <w:rPr>
          <w:rFonts w:ascii="Sakkal Majalla" w:hAnsi="Sakkal Majalla" w:cs="Sakkal Majalla"/>
          <w:b/>
          <w:bCs/>
          <w:color w:val="FFFFFF"/>
          <w:sz w:val="26"/>
          <w:szCs w:val="26"/>
          <w:rtl/>
        </w:rPr>
        <w:t>التصور القرآني للإنسان</w:t>
      </w:r>
    </w:p>
    <w:p w14:paraId="025017CE" w:rsidR="000C549B" w:rsidRPr="00AB0CA0" w:rsidRDefault="000C549B" w:rsidP="000C549B">
      <w:pPr>
        <w:shd w:val="clear" w:color="auto" w:fill="2E74B5"/>
        <w:bidi/>
        <w:spacing w:after="18"/>
        <w:rPr>
          <w:rFonts w:ascii="Sakkal Majalla" w:hAnsi="Sakkal Majalla" w:cs="Sakkal Majalla"/>
          <w:sz w:val="26"/>
          <w:szCs w:val="26"/>
        </w:rPr>
      </w:pPr>
      <w:r w:rsidRPr="00AB0CA0">
        <w:rPr>
          <w:rFonts w:ascii="Sakkal Majalla" w:hAnsi="Sakkal Majalla" w:cs="Sakkal Majalla"/>
          <w:color w:val="FFFFFF"/>
          <w:sz w:val="26"/>
          <w:szCs w:val="26"/>
          <w:rtl/>
        </w:rPr>
        <w:t>مُستخلَف، مُكلَّف بالوسع، مُبتلى: ثلاثة مفاهيم قرآنية تبني الأنثروبولوجيا الإدارية الأصيلة</w:t>
      </w:r>
    </w:p>
    <w:p w14:paraId="0CFFE188" w:rsidR="000C549B" w:rsidRPr="00AB0CA0" w:rsidRDefault="000C549B" w:rsidP="000C549B">
      <w:pPr>
        <w:shd w:val="clear" w:color="auto" w:fill="F5F0FF"/>
        <w:bidi/>
        <w:spacing w:before="10"/>
        <w:rPr>
          <w:rFonts w:ascii="Sakkal Majalla" w:hAnsi="Sakkal Majalla" w:cs="Sakkal Majalla"/>
          <w:sz w:val="26"/>
          <w:szCs w:val="26"/>
        </w:rPr>
      </w:pPr>
      <w:r w:rsidRPr="00AB0CA0">
        <w:rPr>
          <w:rFonts w:ascii="Sakkal Majalla" w:hAnsi="Sakkal Majalla" w:cs="Sakkal Majalla"/>
          <w:b/>
          <w:bCs/>
          <w:color w:val="1F3864"/>
          <w:sz w:val="26"/>
          <w:szCs w:val="26"/>
          <w:rtl/>
        </w:rPr>
        <w:t>﴿وَإِذْ قَالَ رَبُّكَ لِلْمَلَائِكَةِ إِنِّي جَاعِلٌ فِي الْأَرْضِ خَلِيفَةً﴾</w:t>
      </w:r>
    </w:p>
    <w:p w14:paraId="4F7BE271" w:rsidR="000C549B" w:rsidRPr="00AB0CA0" w:rsidRDefault="000C549B" w:rsidP="000C549B">
      <w:pPr>
        <w:bidi/>
        <w:spacing w:after="18"/>
        <w:rPr>
          <w:rFonts w:ascii="Sakkal Majalla" w:hAnsi="Sakkal Majalla" w:cs="Sakkal Majalla"/>
          <w:sz w:val="26"/>
          <w:szCs w:val="26"/>
        </w:rPr>
      </w:pPr>
      <w:r w:rsidRPr="00AB0CA0">
        <w:rPr>
          <w:rFonts w:ascii="Sakkal Majalla" w:hAnsi="Sakkal Majalla" w:cs="Sakkal Majalla"/>
          <w:color w:val="595959"/>
          <w:sz w:val="26"/>
          <w:szCs w:val="26"/>
          <w:rtl/>
        </w:rPr>
        <w:t>البقرة : 30</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مثال توضيحي: لنتخيل ورشة تطوير قيادي يُطرح فيها على المشاركين سؤال واحد، هو ما الذي يدفع موظفك إلى العمل بجد حين لا يراقبه أحد؟ يجيب مدير بأنها المكافأة المالية، ويجيب ثانٍ بأنه الانتماء إلى فريق ناجح، ويقول ثالث إنه لا شيء موثوق؛ لذلك يراقب دائمًا، ويقول رابع إن الموظف يعمل لأنه يرى نفسه أمينًا على ما استُؤمن عليه، ويعلم أن عمله اختبار لإحسانه.</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أربعة أجوبة، وأربعة أنماط في تصميم المهام والرقابة والتحفيز. ومرجع الفرق بينها جواب ضمني عن سؤال لم يطرحه أحدهم صراحة: من الإنسان الذي أديره؟</w:t>
      </w:r>
    </w:p>
    <w:p w14:paraId="1F9020EB" w:rsidR="000C549B" w:rsidRPr="00AB0CA0" w:rsidRDefault="000C549B" w:rsidP="000C549B">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وبهذا السؤال يُفتتح الباب الثاني، بعد أن أكمل الباب الأول (الفصول 4–7) بناء الأدوات، فنبدأ بالإنسان هنا، ثم بالمعرفة في التاسع، ثم بالقيم في العاشر، حتى يجمعها الفصل الحادي عشر في إطار QMF.</w:t>
      </w:r>
    </w:p>
    <w:p w14:paraId="28AFF1C8" w:rsidR="000C549B" w:rsidRPr="00AB0CA0" w:rsidRDefault="000C549B" w:rsidP="000C549B">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إنّ كل نظرية إدارية تحمل تصورًا عن الإنسان، أعلنته أم سكتت عنه، فحين نصمّم حافزًا نفترض ما يحرّك العامل، وحين نضع نظام رقابة نفترض مقدار الثقة الممكنة، وحين نوزّع المسؤوليات نفترض قدرته على التعلم وتحمّل التبعات. والتصور الذي أراه في القرآن يقوم على ثلاثة أركان هي الاستخلاف والتكليف بالوسع والابتلاء. وهو لا يقدّم وصفًا نفسيًا كاملًا للإنسان، ولا يحل وحده مسائل الدافعية والسلوك، لكنه يغيّر السؤال الذي نبدأ به حين نبني المؤسسة. والسؤال الأول يحدد ما بعده.</w:t>
      </w:r>
    </w:p>
    <w:p w14:paraId="00DB48B9" w:rsidR="000C549B" w:rsidRPr="00AB0CA0" w:rsidRDefault="000C549B" w:rsidP="000C549B">
      <w:pPr>
        <w:shd w:val="clear" w:color="auto" w:fill="FFF2CC"/>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والمصطلحات الثلاثة مختارة بقصد، فقد اخترت «الاستخلاف» لا «الخلافة» كي لا يلتبس المفهوم الإداري بالخلافة بمعناها السياسي الفقهي، و«التكليف بالوسع» لا «مبدأ الوسع»، و«الابتلاء» لا «الاختبار» وحده؛ لأن الابتلاء في القرآن يكون بالخير والشر معًا (الأنبياء:35)، وفيه معنى التمحيص.</w:t>
      </w:r>
    </w:p>
    <w:p w14:paraId="215E1C14" w:rsidR="000C549B" w:rsidRPr="00AB0CA0" w:rsidRDefault="000C549B" w:rsidP="000C549B">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فأين يقع هذا من الأدبيات الإسلامية الإدارية؟ لقد رصد الفصل الثاني تياراتها، وفيها ثلاثة اتجاهات في تناول الإنسان: اتجاه قيمي يركّز على القيم العليا، كالعدل والأمانة والإحسان، ولا يصف صراحة الإنسان الذي يحملها، واتجاه توفيقي يقبل تصورًا غربيًا ثم يضيف إليه شواهد إسلامية، واتجاه فقهي تطبيقي يعالج الإنسان مكلَّفًا بأحكام العمل. أما ما أحاوله هنا فتصور يُبنى بالبروتوكول من النص أولًا، ثم يُقارن بالغرب، ويعالج الدوافع والمعنى والاستجابة إلى جانب الأحكام. وهذا توصيف للاتجاهات العامة، لا حكم على كل ما كُتب فيها.</w:t>
      </w:r>
    </w:p>
    <w:p w14:paraId="27EAEC05" w:rsidR="000C549B" w:rsidRPr="00AB0CA0" w:rsidRDefault="000C549B" w:rsidP="000C549B">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8.1  لماذا يبدأ الباب الثاني بتصور الإنسان، لا بالقيم ولا بالهيكل</w:t>
      </w:r>
      <w:r>
        <w:fldChar w:fldCharType="begin"/>
      </w:r>
      <w:r>
        <w:instrText xml:space="preserve"> TC "8.1  لماذا يبدأ الباب الثاني بتصور الإنسان، لا بالقيم ولا بالهيكل" \l 2 </w:instrText>
      </w:r>
      <w:r>
        <w:fldChar w:fldCharType="end"/>
      </w:r>
    </w:p>
    <w:p w14:paraId="477B525E" w:rsidR="000C549B" w:rsidRPr="00AB0CA0" w:rsidRDefault="000C549B" w:rsidP="000C549B">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رأى تايلور في الإنسان فاعلًا ماديًا، فجاء الأجر بالقطعة والإشراف الصارم، ورآه ماسلو كائنًا ذا حاجات متدرجة، فصار التحفيز تصويبًا نحو المستوى المناسب. إن الافتراض عن الإنسان يشبه أساس المبنى، لا يراه الداخل إليه، لكنه يحدد ما يحتمله البناء كله، وعليه تُبنى الأسئلة اللاحقة كلها، فكيف نحفّز من غير أن نعرف من نحفّزه؟ وكيف نحاسب من لم نعرف حدود طاقته؟ وما الغاية من العمل أصلًا؟</w:t>
      </w:r>
    </w:p>
    <w:p w14:paraId="6113BC9C" w:rsidR="000C549B" w:rsidRPr="00AB0CA0" w:rsidRDefault="000C549B" w:rsidP="000C549B">
      <w:pPr>
        <w:bidi/>
        <w:spacing w:after="65"/>
        <w:ind w:right="260"/>
        <w:rPr>
          <w:rFonts w:ascii="Sakkal Majalla" w:hAnsi="Sakkal Majalla" w:cs="Sakkal Majalla"/>
          <w:sz w:val="26"/>
          <w:szCs w:val="26"/>
        </w:rPr>
      </w:pPr>
      <w:r>
        <w:rPr>
          <w:rFonts w:ascii="Sakkal Majalla" w:hAnsi="Sakkal Majalla" w:cs="Sakkal Majalla"/>
          <w:sz w:val="26"/>
          <w:szCs w:val="26"/>
        </w:rPr>
        <w:t xml:space="preserve">    </w:t>
      </w:r>
      <w:r>
        <w:rPr>
          <w:rFonts w:ascii="Sakkal Majalla" w:hAnsi="Sakkal Majalla" w:cs="Sakkal Majalla"/>
          <w:i/>
          <w:iCs/>
          <w:color w:val="595959"/>
          <w:sz w:val="26"/>
          <w:szCs w:val="26"/>
          <w:rtl/>
        </w:rPr>
        <w:t>Ghoshal, S. (2005). Bad Management Theories Are Destroying Good Management Practices. Academy of Management Learning &amp; Education, 4(1), 75-91. يرى أن افتراض «الإنسان النفعي» لا يصف الإنسان فحسب، وإنما يشكّله.</w:t>
      </w:r>
    </w:p>
    <w:p w14:paraId="4D378C0E" w:rsidR="000C549B" w:rsidRPr="00AB0CA0" w:rsidRDefault="000C549B" w:rsidP="000C549B">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أربع أنثروبولوجيات إدارية غربية كبرى قبل بناء التصور القرآني</w:t>
      </w:r>
    </w:p>
    <w:p w14:paraId="6704D7B1" w:rsidR="000C549B" w:rsidRPr="00AB0CA0" w:rsidRDefault="000C549B" w:rsidP="000C549B">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وأعتمد هنا تصنيف إدغار شاين (Schein, 1980)، وفيه أربعة تصورات: الإنسان الاقتصادي الرشيد، والإنسان الاجتماعي، والإنسان الساعي إلى تحقيق ذاته، والإنسان المعقّد.</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520"/>
        <w:gridCol w:w="3780"/>
        <w:gridCol w:w="3780"/>
      </w:tblGrid>
      <w:tr w:rsidR="000C549B" w:rsidRPr="00AB0CA0" w14:paraId="3E25075C" w:rsidTr="00201A65">
        <w:tc>
          <w:tcPr>
            <w:tcW w:w="2520" w:type="dxa"/>
            <w:shd w:val="clear" w:color="auto" w:fill="1F3864"/>
            <w:tcMar>
              <w:top w:w="40" w:type="dxa"/>
              <w:left w:w="88" w:type="dxa"/>
              <w:bottom w:w="40" w:type="dxa"/>
              <w:right w:w="88" w:type="dxa"/>
            </w:tcMar>
            <w:vAlign w:val="center"/>
          </w:tcPr>
          <w:p w14:paraId="3FD37CA4" w:rsidR="000C549B" w:rsidRPr="00AB0CA0" w:rsidRDefault="000C549B" w:rsidP="00201A65">
            <w:pPr>
              <w:bidi/>
              <w:spacing w:before="20" w:after="20"/>
              <w:rPr>
                <w:rFonts w:ascii="Sakkal Majalla" w:hAnsi="Sakkal Majalla" w:cs="Sakkal Majalla"/>
                <w:sz w:val="26"/>
                <w:szCs w:val="26"/>
              </w:rPr>
            </w:pPr>
            <w:r w:rsidRPr="00AB0CA0">
              <w:rPr>
                <w:rFonts w:ascii="Sakkal Majalla" w:hAnsi="Sakkal Majalla" w:cs="Sakkal Majalla"/>
                <w:b/>
                <w:bCs/>
                <w:color w:val="FFFFFF"/>
                <w:sz w:val="24"/>
                <w:szCs w:val="24"/>
                <w:rtl/>
              </w:rPr>
              <w:t>النموذج</w:t>
            </w:r>
          </w:p>
        </w:tc>
        <w:tc>
          <w:tcPr>
            <w:tcW w:w="3780" w:type="dxa"/>
            <w:shd w:val="clear" w:color="auto" w:fill="1F3864"/>
            <w:tcMar>
              <w:top w:w="40" w:type="dxa"/>
              <w:left w:w="88" w:type="dxa"/>
              <w:bottom w:w="40" w:type="dxa"/>
              <w:right w:w="88" w:type="dxa"/>
            </w:tcMar>
            <w:vAlign w:val="center"/>
          </w:tcPr>
          <w:p w14:paraId="2F61632A" w:rsidR="000C549B" w:rsidRPr="00AB0CA0" w:rsidRDefault="000C549B" w:rsidP="00201A65">
            <w:pPr>
              <w:bidi/>
              <w:spacing w:before="20" w:after="20"/>
              <w:rPr>
                <w:rFonts w:ascii="Sakkal Majalla" w:hAnsi="Sakkal Majalla" w:cs="Sakkal Majalla"/>
                <w:sz w:val="26"/>
                <w:szCs w:val="26"/>
              </w:rPr>
            </w:pPr>
            <w:r w:rsidRPr="00AB0CA0">
              <w:rPr>
                <w:rFonts w:ascii="Sakkal Majalla" w:hAnsi="Sakkal Majalla" w:cs="Sakkal Majalla"/>
                <w:b/>
                <w:bCs/>
                <w:color w:val="FFFFFF"/>
                <w:sz w:val="24"/>
                <w:szCs w:val="24"/>
                <w:rtl/>
              </w:rPr>
              <w:t>الافتراض المركزي</w:t>
            </w:r>
          </w:p>
        </w:tc>
        <w:tc>
          <w:tcPr>
            <w:tcW w:w="3780" w:type="dxa"/>
            <w:shd w:val="clear" w:color="auto" w:fill="1F3864"/>
            <w:tcMar>
              <w:top w:w="40" w:type="dxa"/>
              <w:left w:w="88" w:type="dxa"/>
              <w:bottom w:w="40" w:type="dxa"/>
              <w:right w:w="88" w:type="dxa"/>
            </w:tcMar>
            <w:vAlign w:val="center"/>
          </w:tcPr>
          <w:p w14:paraId="462615F4" w:rsidR="000C549B" w:rsidRPr="00AB0CA0" w:rsidRDefault="000C549B" w:rsidP="00201A65">
            <w:pPr>
              <w:bidi/>
              <w:spacing w:before="20" w:after="20"/>
              <w:rPr>
                <w:rFonts w:ascii="Sakkal Majalla" w:hAnsi="Sakkal Majalla" w:cs="Sakkal Majalla"/>
                <w:sz w:val="26"/>
                <w:szCs w:val="26"/>
              </w:rPr>
            </w:pPr>
            <w:r w:rsidRPr="00AB0CA0">
              <w:rPr>
                <w:rFonts w:ascii="Sakkal Majalla" w:hAnsi="Sakkal Majalla" w:cs="Sakkal Majalla"/>
                <w:b/>
                <w:bCs/>
                <w:color w:val="FFFFFF"/>
                <w:sz w:val="24"/>
                <w:szCs w:val="24"/>
                <w:rtl/>
              </w:rPr>
              <w:t>الأثر الإداري المباشر</w:t>
            </w:r>
          </w:p>
        </w:tc>
      </w:tr>
      <w:tr w:rsidR="000C549B" w:rsidRPr="00AB0CA0" w14:paraId="0C82E5D3" w:rsidTr="00201A65">
        <w:tc>
          <w:tcPr>
            <w:tcW w:w="2520" w:type="dxa"/>
            <w:shd w:val="clear" w:color="auto" w:fill="EBF5FB"/>
            <w:tcMar>
              <w:top w:w="40" w:type="dxa"/>
              <w:left w:w="88" w:type="dxa"/>
              <w:bottom w:w="40" w:type="dxa"/>
              <w:right w:w="88" w:type="dxa"/>
            </w:tcMar>
            <w:vAlign w:val="center"/>
          </w:tcPr>
          <w:p w14:paraId="2D982678" w:rsidR="000C549B" w:rsidRPr="00AB0CA0" w:rsidRDefault="000C549B"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lastRenderedPageBreak/>
              <w:t>الإنسان الاقتصادي الرشيد (Rational-Economic Man)</w:t>
            </w:r>
          </w:p>
        </w:tc>
        <w:tc>
          <w:tcPr>
            <w:tcW w:w="3780" w:type="dxa"/>
            <w:shd w:val="clear" w:color="auto" w:fill="F5F5F5"/>
            <w:tcMar>
              <w:top w:w="40" w:type="dxa"/>
              <w:left w:w="88" w:type="dxa"/>
              <w:bottom w:w="40" w:type="dxa"/>
              <w:right w:w="88" w:type="dxa"/>
            </w:tcMar>
            <w:vAlign w:val="center"/>
          </w:tcPr>
          <w:p w14:paraId="41089F76" w:rsidR="000C549B" w:rsidRPr="00AB0CA0" w:rsidRDefault="000C549B"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فاعل رشيد يعظّم منفعته المادية، وعليه قامت الإدارة العلمية (تايلور)</w:t>
            </w:r>
          </w:p>
        </w:tc>
        <w:tc>
          <w:tcPr>
            <w:tcW w:w="3780" w:type="dxa"/>
            <w:shd w:val="clear" w:color="auto" w:fill="EBF5FB"/>
            <w:tcMar>
              <w:top w:w="40" w:type="dxa"/>
              <w:left w:w="88" w:type="dxa"/>
              <w:bottom w:w="40" w:type="dxa"/>
              <w:right w:w="88" w:type="dxa"/>
            </w:tcMar>
            <w:vAlign w:val="center"/>
          </w:tcPr>
          <w:p w14:paraId="02DA51DB" w:rsidR="000C549B" w:rsidRPr="00AB0CA0" w:rsidRDefault="000C549B"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الحوافز المادية أداة رئيسية، والرقابة الخارجية ضرورية.</w:t>
            </w:r>
          </w:p>
        </w:tc>
      </w:tr>
      <w:tr w:rsidR="000C549B" w:rsidRPr="00AB0CA0" w14:paraId="1C7CF11F" w:rsidTr="00201A65">
        <w:tc>
          <w:tcPr>
            <w:tcW w:w="2520" w:type="dxa"/>
            <w:shd w:val="clear" w:color="auto" w:fill="FFFFFF"/>
            <w:tcMar>
              <w:top w:w="40" w:type="dxa"/>
              <w:left w:w="88" w:type="dxa"/>
              <w:bottom w:w="40" w:type="dxa"/>
              <w:right w:w="88" w:type="dxa"/>
            </w:tcMar>
            <w:vAlign w:val="center"/>
          </w:tcPr>
          <w:p w14:paraId="14B78A07" w:rsidR="000C549B" w:rsidRPr="00AB0CA0" w:rsidRDefault="000C549B"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الإنسان الاجتماعي (Social Man)</w:t>
            </w:r>
          </w:p>
        </w:tc>
        <w:tc>
          <w:tcPr>
            <w:tcW w:w="3780" w:type="dxa"/>
            <w:shd w:val="clear" w:color="auto" w:fill="FFFFFF"/>
            <w:tcMar>
              <w:top w:w="40" w:type="dxa"/>
              <w:left w:w="88" w:type="dxa"/>
              <w:bottom w:w="40" w:type="dxa"/>
              <w:right w:w="88" w:type="dxa"/>
            </w:tcMar>
            <w:vAlign w:val="center"/>
          </w:tcPr>
          <w:p w14:paraId="6036E5C1" w:rsidR="000C549B" w:rsidRPr="00AB0CA0" w:rsidRDefault="000C549B"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كائن اجتماعي يتأثر بالانتماء الجماعي أكثر من الحوافز المادية (مايو، دراسات هوثورن)</w:t>
            </w:r>
          </w:p>
        </w:tc>
        <w:tc>
          <w:tcPr>
            <w:tcW w:w="3780" w:type="dxa"/>
            <w:shd w:val="clear" w:color="auto" w:fill="FFFFFF"/>
            <w:tcMar>
              <w:top w:w="40" w:type="dxa"/>
              <w:left w:w="88" w:type="dxa"/>
              <w:bottom w:w="40" w:type="dxa"/>
              <w:right w:w="88" w:type="dxa"/>
            </w:tcMar>
            <w:vAlign w:val="center"/>
          </w:tcPr>
          <w:p w14:paraId="3519090C" w:rsidR="000C549B" w:rsidRPr="00AB0CA0" w:rsidRDefault="000C549B"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بناء فرق متماسكة وإدارة العلاقات أهم من نظام الأجور وحده.</w:t>
            </w:r>
          </w:p>
        </w:tc>
      </w:tr>
      <w:tr w:rsidR="000C549B" w:rsidRPr="00AB0CA0" w14:paraId="78745CF1" w:rsidTr="00201A65">
        <w:tc>
          <w:tcPr>
            <w:tcW w:w="2520" w:type="dxa"/>
            <w:shd w:val="clear" w:color="auto" w:fill="EBF5FB"/>
            <w:tcMar>
              <w:top w:w="40" w:type="dxa"/>
              <w:left w:w="88" w:type="dxa"/>
              <w:bottom w:w="40" w:type="dxa"/>
              <w:right w:w="88" w:type="dxa"/>
            </w:tcMar>
            <w:vAlign w:val="center"/>
          </w:tcPr>
          <w:p w14:paraId="003AEAFD" w:rsidR="000C549B" w:rsidRPr="00AB0CA0" w:rsidRDefault="000C549B"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الإنسان الساعي إلى تحقيق ذاته (ماسلو وماكغريغور)</w:t>
            </w:r>
          </w:p>
        </w:tc>
        <w:tc>
          <w:tcPr>
            <w:tcW w:w="3780" w:type="dxa"/>
            <w:shd w:val="clear" w:color="auto" w:fill="F5F5F5"/>
            <w:tcMar>
              <w:top w:w="40" w:type="dxa"/>
              <w:left w:w="88" w:type="dxa"/>
              <w:bottom w:w="40" w:type="dxa"/>
              <w:right w:w="88" w:type="dxa"/>
            </w:tcMar>
            <w:vAlign w:val="center"/>
          </w:tcPr>
          <w:p w14:paraId="6F558C47" w:rsidR="000C549B" w:rsidRPr="00AB0CA0" w:rsidRDefault="000C549B"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يسعى الإنسان إلى إشباع حاجات متدرجة، من الحاجات الجسدية إلى تحقيق الذات</w:t>
            </w:r>
          </w:p>
        </w:tc>
        <w:tc>
          <w:tcPr>
            <w:tcW w:w="3780" w:type="dxa"/>
            <w:shd w:val="clear" w:color="auto" w:fill="EBF5FB"/>
            <w:tcMar>
              <w:top w:w="40" w:type="dxa"/>
              <w:left w:w="88" w:type="dxa"/>
              <w:bottom w:w="40" w:type="dxa"/>
              <w:right w:w="88" w:type="dxa"/>
            </w:tcMar>
            <w:vAlign w:val="center"/>
          </w:tcPr>
          <w:p w14:paraId="3FF36B9E" w:rsidR="000C549B" w:rsidRPr="00AB0CA0" w:rsidRDefault="000C549B"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التحفيز يتكيف مع المستوى الحالي، والغاية تحقيق الذات لا الأجر وحده.</w:t>
            </w:r>
          </w:p>
        </w:tc>
      </w:tr>
      <w:tr w:rsidR="000C549B" w:rsidRPr="00AB0CA0" w14:paraId="1142D387" w:rsidTr="00201A65">
        <w:tc>
          <w:tcPr>
            <w:tcW w:w="2520" w:type="dxa"/>
            <w:shd w:val="clear" w:color="auto" w:fill="FFFFFF"/>
            <w:tcMar>
              <w:top w:w="40" w:type="dxa"/>
              <w:left w:w="88" w:type="dxa"/>
              <w:bottom w:w="40" w:type="dxa"/>
              <w:right w:w="88" w:type="dxa"/>
            </w:tcMar>
            <w:vAlign w:val="center"/>
          </w:tcPr>
          <w:p w14:paraId="231E93DF" w:rsidR="000C549B" w:rsidRPr="00AB0CA0" w:rsidRDefault="000C549B"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الإنسان المعقّد (Complex Man)</w:t>
            </w:r>
          </w:p>
        </w:tc>
        <w:tc>
          <w:tcPr>
            <w:tcW w:w="3780" w:type="dxa"/>
            <w:shd w:val="clear" w:color="auto" w:fill="FFFFFF"/>
            <w:tcMar>
              <w:top w:w="40" w:type="dxa"/>
              <w:left w:w="88" w:type="dxa"/>
              <w:bottom w:w="40" w:type="dxa"/>
              <w:right w:w="88" w:type="dxa"/>
            </w:tcMar>
            <w:vAlign w:val="center"/>
          </w:tcPr>
          <w:p w14:paraId="671B9179" w:rsidR="000C549B" w:rsidRPr="00AB0CA0" w:rsidRDefault="000C549B"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لا نموذج واحد يكفي: الدوافع تختلف بين الأفراد وعبر الزمن</w:t>
            </w:r>
          </w:p>
        </w:tc>
        <w:tc>
          <w:tcPr>
            <w:tcW w:w="3780" w:type="dxa"/>
            <w:shd w:val="clear" w:color="auto" w:fill="FFFFFF"/>
            <w:tcMar>
              <w:top w:w="40" w:type="dxa"/>
              <w:left w:w="88" w:type="dxa"/>
              <w:bottom w:w="40" w:type="dxa"/>
              <w:right w:w="88" w:type="dxa"/>
            </w:tcMar>
            <w:vAlign w:val="center"/>
          </w:tcPr>
          <w:p w14:paraId="27A8C964" w:rsidR="000C549B" w:rsidRPr="00AB0CA0" w:rsidRDefault="000C549B"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إدارة ظرفية مرنة، ورفض للوصفات الموحّدة.</w:t>
            </w:r>
          </w:p>
        </w:tc>
      </w:tr>
    </w:tbl>
    <w:p w14:paraId="4BB99F7C" w:rsidR="000C549B" w:rsidRPr="00AB0CA0" w:rsidRDefault="000C549B" w:rsidP="000C549B">
      <w:pPr>
        <w:shd w:val="clear" w:color="auto" w:fill="FFF2CC"/>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ولن أقارنها بالتصور القرآني قبل 8.8. أبني أولًا ثم أقارن، تفاديًا لفخ القولبة الذي ناقشه الفصل الثاني.</w:t>
      </w:r>
    </w:p>
    <w:p w14:paraId="3FBE26C2" w:rsidR="000C549B" w:rsidRPr="00AB0CA0" w:rsidRDefault="000C549B" w:rsidP="000C549B">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سابقة إسلامية: الغزالي وابن خلدون في تصور الإنسان</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وفي التراث الإسلامي سابقتان تستحقان الوقوف. فالغزالي في «الإحياء» (ت.505هـ) يحلل الإنسان تحليلًا نفسيًا روحيًا، يجعل القلب مركز الإدراك، ويرى في مراتب النفس، من الأمّارة إلى اللوّامة إلى المطمئنة، مسارًا أخلاقيًا متدرجًا، وهذا نافع حين نصل إلى الاستجابة للابتلاء (8.4)؛ لأن مراتب النفس تفسّر لماذا تتفاوت جودة الاستجابة بين فرد وآخر.</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أما ابن خلدون في «المقدمة» (ت.808هـ) فتحليله اجتماعي، يبدأ من أن «الإنسان مدني بالطبع»، ويجعل العصبية قوة محركة للعمران، ويرى الدول تمر بأطوار متعاقبة، وهو بذلك يثري فهم الاستخلاف الجماعي المتعاقب (فاطر:39) بما يقدّمه من تحليل لانتقال التمكين بين الأجيال والجماعات. الأول يرى الفرد من داخله، والثاني يرى الجماعة في حركتها.</w:t>
      </w:r>
    </w:p>
    <w:p w14:paraId="0132E936"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غير أن المصدرين للاستئناس في فهم الأبعاد النفسية والاجتماعية. أما الاشتقاق نفسه (8.2–8.4) فيستند إلى القرآن والسنة بالبروتوكول الكامل، حفاظًا على ترتيب هرم المصادر.</w:t>
      </w:r>
    </w:p>
    <w:p w14:paraId="589BCB0D" w:rsidR="000C549B" w:rsidRPr="00AB0CA0" w:rsidRDefault="000C549B" w:rsidP="000C549B">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التصور القرآني والمدير العربي المسلم: الفجوة والجسر</w:t>
      </w:r>
    </w:p>
    <w:p w14:paraId="6BC98B09" w:rsidR="000C549B" w:rsidRPr="00AB0CA0" w:rsidRDefault="000C549B" w:rsidP="000C549B">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وثمة ملاحظة تتكرر كثيرًا، هي أن مديرين عربًا ومسلمين يحملون تصورًا إسلاميًا للإنسان في حياتهم الدينية، ثم يطبّقون تصورًا اقتصاديًا أو اجتماعيًا في قراراتهم اليومية. يقول أحدهم إن الإنسان أمانة، ثم يبني رقابة صارمة لأن «الموظف سيكسل إن لم يُراقَب»، ويسمّي الأزمة ابتلاءً، ثم لا ينظر إلا إلى سرعة النتائج. ولا أعرف دراسة منشورة تثبت هذا، فأطرحه فرضية تحتاج إلى بحث، فإن صحّت فنحن أمام فجوة بين الإيمان والممارسة تفرّغ التصور الديني من أثره العملي. القول في وادٍ، والفعل في وادٍ آخر.</w:t>
      </w:r>
    </w:p>
    <w:p w14:paraId="31F334A0"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والجسر الذي أقترحه أداة منهجية تترجم التصور الديني الشخصي إلى قرارات إدارية يومية متسقة معه.</w:t>
      </w:r>
    </w:p>
    <w:p w14:paraId="01530F7C" w:rsidR="000C549B" w:rsidRPr="00AB0CA0" w:rsidRDefault="000C549B" w:rsidP="000C549B">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8.2  الركن الأول: الاستخلاف، بالبروتوكول الثماني كاملًا</w:t>
      </w:r>
      <w:r>
        <w:fldChar w:fldCharType="begin"/>
      </w:r>
      <w:r>
        <w:instrText xml:space="preserve"> TC "8.2  الركن الأول: الاستخلاف، بالبروتوكول الثماني كاملًا" \l 2 </w:instrText>
      </w:r>
      <w:r>
        <w:fldChar w:fldCharType="end"/>
      </w:r>
    </w:p>
    <w:p w14:paraId="6A85C902" w:rsidR="000C549B" w:rsidRPr="00AB0CA0" w:rsidRDefault="000C549B" w:rsidP="000C549B">
      <w:pPr>
        <w:shd w:val="clear" w:color="auto" w:fill="F5F0FF"/>
        <w:bidi/>
        <w:spacing w:before="10"/>
        <w:rPr>
          <w:rFonts w:ascii="Sakkal Majalla" w:hAnsi="Sakkal Majalla" w:cs="Sakkal Majalla"/>
          <w:sz w:val="26"/>
          <w:szCs w:val="26"/>
        </w:rPr>
      </w:pPr>
      <w:r w:rsidRPr="00AB0CA0">
        <w:rPr>
          <w:rFonts w:ascii="Sakkal Majalla" w:hAnsi="Sakkal Majalla" w:cs="Sakkal Majalla"/>
          <w:b/>
          <w:bCs/>
          <w:color w:val="1F3864"/>
          <w:sz w:val="26"/>
          <w:szCs w:val="26"/>
          <w:rtl/>
        </w:rPr>
        <w:t>﴿وَإِذْ قَالَ رَبُّكَ لِلْمَلَائِكَةِ إِنِّي جَاعِلٌ فِي الْأَرْضِ خَلِيفَةً﴾</w:t>
      </w:r>
    </w:p>
    <w:p w14:paraId="297D4993" w:rsidR="000C549B" w:rsidRPr="00AB0CA0" w:rsidRDefault="000C549B" w:rsidP="000C549B">
      <w:pPr>
        <w:bidi/>
        <w:spacing w:after="18"/>
        <w:rPr>
          <w:rFonts w:ascii="Sakkal Majalla" w:hAnsi="Sakkal Majalla" w:cs="Sakkal Majalla"/>
          <w:sz w:val="26"/>
          <w:szCs w:val="26"/>
        </w:rPr>
      </w:pPr>
      <w:r w:rsidRPr="00AB0CA0">
        <w:rPr>
          <w:rFonts w:ascii="Sakkal Majalla" w:hAnsi="Sakkal Majalla" w:cs="Sakkal Majalla"/>
          <w:color w:val="595959"/>
          <w:sz w:val="26"/>
          <w:szCs w:val="26"/>
          <w:rtl/>
        </w:rPr>
        <w:t>البقرة : 30</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520"/>
        <w:gridCol w:w="7560"/>
      </w:tblGrid>
      <w:tr w:rsidR="000C549B" w:rsidRPr="00AB0CA0" w14:paraId="5A6F2036" w:rsidTr="00201A65">
        <w:tc>
          <w:tcPr>
            <w:tcW w:w="2520" w:type="dxa"/>
            <w:shd w:val="clear" w:color="auto" w:fill="1F3864"/>
            <w:tcMar>
              <w:top w:w="40" w:type="dxa"/>
              <w:left w:w="88" w:type="dxa"/>
              <w:bottom w:w="40" w:type="dxa"/>
              <w:right w:w="88" w:type="dxa"/>
            </w:tcMar>
            <w:vAlign w:val="center"/>
          </w:tcPr>
          <w:p w14:paraId="2A2C6F92" w:rsidR="000C549B" w:rsidRPr="00AB0CA0" w:rsidRDefault="000C549B" w:rsidP="00201A65">
            <w:pPr>
              <w:bidi/>
              <w:spacing w:before="20" w:after="20"/>
              <w:rPr>
                <w:rFonts w:ascii="Sakkal Majalla" w:hAnsi="Sakkal Majalla" w:cs="Sakkal Majalla"/>
                <w:sz w:val="26"/>
                <w:szCs w:val="26"/>
              </w:rPr>
            </w:pPr>
            <w:r w:rsidRPr="00AB0CA0">
              <w:rPr>
                <w:rFonts w:ascii="Sakkal Majalla" w:hAnsi="Sakkal Majalla" w:cs="Sakkal Majalla"/>
                <w:b/>
                <w:bCs/>
                <w:color w:val="FFFFFF"/>
                <w:sz w:val="24"/>
                <w:szCs w:val="24"/>
                <w:rtl/>
              </w:rPr>
              <w:t>الخطوة</w:t>
            </w:r>
          </w:p>
        </w:tc>
        <w:tc>
          <w:tcPr>
            <w:tcW w:w="7560" w:type="dxa"/>
            <w:shd w:val="clear" w:color="auto" w:fill="1F3864"/>
            <w:tcMar>
              <w:top w:w="40" w:type="dxa"/>
              <w:left w:w="88" w:type="dxa"/>
              <w:bottom w:w="40" w:type="dxa"/>
              <w:right w:w="88" w:type="dxa"/>
            </w:tcMar>
            <w:vAlign w:val="center"/>
          </w:tcPr>
          <w:p w14:paraId="05C10F28" w:rsidR="000C549B" w:rsidRPr="00AB0CA0" w:rsidRDefault="000C549B" w:rsidP="00201A65">
            <w:pPr>
              <w:bidi/>
              <w:spacing w:before="20" w:after="20"/>
              <w:rPr>
                <w:rFonts w:ascii="Sakkal Majalla" w:hAnsi="Sakkal Majalla" w:cs="Sakkal Majalla"/>
                <w:sz w:val="26"/>
                <w:szCs w:val="26"/>
              </w:rPr>
            </w:pPr>
            <w:r w:rsidRPr="00AB0CA0">
              <w:rPr>
                <w:rFonts w:ascii="Sakkal Majalla" w:hAnsi="Sakkal Majalla" w:cs="Sakkal Majalla"/>
                <w:b/>
                <w:bCs/>
                <w:color w:val="FFFFFF"/>
                <w:sz w:val="24"/>
                <w:szCs w:val="24"/>
                <w:rtl/>
              </w:rPr>
              <w:t>التطبيق الكامل</w:t>
            </w:r>
          </w:p>
        </w:tc>
      </w:tr>
      <w:tr w:rsidR="000C549B" w:rsidRPr="00AB0CA0" w14:paraId="34D477BD" w:rsidTr="00201A65">
        <w:tc>
          <w:tcPr>
            <w:tcW w:w="2520" w:type="dxa"/>
            <w:shd w:val="clear" w:color="auto" w:fill="EBF5FB"/>
            <w:tcMar>
              <w:top w:w="40" w:type="dxa"/>
              <w:left w:w="88" w:type="dxa"/>
              <w:bottom w:w="40" w:type="dxa"/>
              <w:right w:w="88" w:type="dxa"/>
            </w:tcMar>
            <w:vAlign w:val="center"/>
          </w:tcPr>
          <w:p w14:paraId="743397AC" w:rsidR="000C549B" w:rsidRPr="00AB0CA0" w:rsidRDefault="000C549B"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1. السياق</w:t>
            </w:r>
          </w:p>
        </w:tc>
        <w:tc>
          <w:tcPr>
            <w:tcW w:w="7560" w:type="dxa"/>
            <w:shd w:val="clear" w:color="auto" w:fill="F5FAFF"/>
            <w:tcMar>
              <w:top w:w="40" w:type="dxa"/>
              <w:left w:w="88" w:type="dxa"/>
              <w:bottom w:w="40" w:type="dxa"/>
              <w:right w:w="88" w:type="dxa"/>
            </w:tcMar>
            <w:vAlign w:val="center"/>
          </w:tcPr>
          <w:p w14:paraId="7A4E9C70" w:rsidR="000C549B" w:rsidRPr="00AB0CA0" w:rsidRDefault="000C549B"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سورة البقرة مدنية، والآية في السياق الافتتاحي الذي يعرض قصة آدم نموذجًا تأسيسيًا للإنسانية، ولا سبب نزول خاص لها، فهي سرد تأسيسي.</w:t>
            </w:r>
          </w:p>
        </w:tc>
      </w:tr>
      <w:tr w:rsidR="000C549B" w:rsidRPr="00AB0CA0" w14:paraId="4D2BF5A6" w:rsidTr="00201A65">
        <w:tc>
          <w:tcPr>
            <w:tcW w:w="2520" w:type="dxa"/>
            <w:shd w:val="clear" w:color="auto" w:fill="FFFFFF"/>
            <w:tcMar>
              <w:top w:w="40" w:type="dxa"/>
              <w:left w:w="88" w:type="dxa"/>
              <w:bottom w:w="40" w:type="dxa"/>
              <w:right w:w="88" w:type="dxa"/>
            </w:tcMar>
            <w:vAlign w:val="center"/>
          </w:tcPr>
          <w:p w14:paraId="56025BA9" w:rsidR="000C549B" w:rsidRPr="00AB0CA0" w:rsidRDefault="000C549B"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2. اللغة</w:t>
            </w:r>
          </w:p>
        </w:tc>
        <w:tc>
          <w:tcPr>
            <w:tcW w:w="7560" w:type="dxa"/>
            <w:shd w:val="clear" w:color="auto" w:fill="FFFFFF"/>
            <w:tcMar>
              <w:top w:w="40" w:type="dxa"/>
              <w:left w:w="88" w:type="dxa"/>
              <w:bottom w:w="40" w:type="dxa"/>
              <w:right w:w="88" w:type="dxa"/>
            </w:tcMar>
            <w:vAlign w:val="center"/>
          </w:tcPr>
          <w:p w14:paraId="33833F9B" w:rsidR="000C549B" w:rsidRPr="00AB0CA0" w:rsidRDefault="000C549B"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جذر خ-ل-ف عند ابن فارس ثلاثة أصول: أن يجيء شيء بعد شيء يقوم مقامه، وخلاف قُدّام، والتغيّر. و«خليفة» فعيلة بمعنى فاعل: من يخلف غيره. ويجعل الراغب الخلافة نيابة عن الغير، ومن وجوهها تشريف المستخلَف، وعليه يُحمل استخلاف الله الإنسان في الأرض.</w:t>
            </w:r>
          </w:p>
        </w:tc>
      </w:tr>
      <w:tr w:rsidR="000C549B" w:rsidRPr="00AB0CA0" w14:paraId="6B7A7B49" w:rsidTr="00201A65">
        <w:tc>
          <w:tcPr>
            <w:tcW w:w="2520" w:type="dxa"/>
            <w:shd w:val="clear" w:color="auto" w:fill="EBF5FB"/>
            <w:tcMar>
              <w:top w:w="40" w:type="dxa"/>
              <w:left w:w="88" w:type="dxa"/>
              <w:bottom w:w="40" w:type="dxa"/>
              <w:right w:w="88" w:type="dxa"/>
            </w:tcMar>
            <w:vAlign w:val="center"/>
          </w:tcPr>
          <w:p w14:paraId="2A7BC111" w:rsidR="000C549B" w:rsidRPr="00AB0CA0" w:rsidRDefault="000C549B"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3. التفسير</w:t>
            </w:r>
          </w:p>
        </w:tc>
        <w:tc>
          <w:tcPr>
            <w:tcW w:w="7560" w:type="dxa"/>
            <w:shd w:val="clear" w:color="auto" w:fill="F5FAFF"/>
            <w:tcMar>
              <w:top w:w="40" w:type="dxa"/>
              <w:left w:w="88" w:type="dxa"/>
              <w:bottom w:w="40" w:type="dxa"/>
              <w:right w:w="88" w:type="dxa"/>
            </w:tcMar>
            <w:vAlign w:val="center"/>
          </w:tcPr>
          <w:p w14:paraId="68AA61E5" w:rsidR="000C549B" w:rsidRPr="00AB0CA0" w:rsidRDefault="000C549B"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في «خليفة» قولان مشهوران: من يخلف بعضهم بعضًا قرنًا بعد قرن، وهو ما رجّحه ابن كثير؛ وخليفة عن الله في إقامة أحكامه وعمارة الأرض. واستدل القرطبي بالآية على وجوب نصب الإمام، ويربط الرازي الخلافة بالتكليف، ويقرؤها سيد قطب إعلانًا لمكانة الإنسان في الأرض. والمدارس متفقة على أصل المعنى: تمكين في الأرض تتبعه مسؤولية.</w:t>
            </w:r>
          </w:p>
        </w:tc>
      </w:tr>
      <w:tr w:rsidR="000C549B" w:rsidRPr="00AB0CA0" w14:paraId="7F0EE7BC" w:rsidTr="00201A65">
        <w:tc>
          <w:tcPr>
            <w:tcW w:w="2520" w:type="dxa"/>
            <w:shd w:val="clear" w:color="auto" w:fill="FFFFFF"/>
            <w:tcMar>
              <w:top w:w="40" w:type="dxa"/>
              <w:left w:w="88" w:type="dxa"/>
              <w:bottom w:w="40" w:type="dxa"/>
              <w:right w:w="88" w:type="dxa"/>
            </w:tcMar>
            <w:vAlign w:val="center"/>
          </w:tcPr>
          <w:p w14:paraId="54D88B57" w:rsidR="000C549B" w:rsidRPr="00AB0CA0" w:rsidRDefault="000C549B"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4. الاستقراء</w:t>
            </w:r>
          </w:p>
        </w:tc>
        <w:tc>
          <w:tcPr>
            <w:tcW w:w="7560" w:type="dxa"/>
            <w:shd w:val="clear" w:color="auto" w:fill="FFFFFF"/>
            <w:tcMar>
              <w:top w:w="40" w:type="dxa"/>
              <w:left w:w="88" w:type="dxa"/>
              <w:bottom w:w="40" w:type="dxa"/>
              <w:right w:w="88" w:type="dxa"/>
            </w:tcMar>
            <w:vAlign w:val="center"/>
          </w:tcPr>
          <w:p w14:paraId="12667122" w:rsidR="000C549B" w:rsidRPr="00AB0CA0" w:rsidRDefault="000C549B"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وردت صيغ الاستخلاف (خليفة، وخلائف، واستخلف) في مواضع منها: ﴿هُوَ الَّذِي جَعَلَكُمْ خَلَائِفَ فِي الْأَرْضِ﴾ (فاطر:39): الطابع الجماعي المتعاقب؛ و﴿لَيَسْتَخْلِفَنَّهُم فِي الْأَرْضِ﴾ (النور:55): الاستخلاف الموعود مشروط بالإيمان والعمل الصالح؛ و﴿يَا دَاوُودُ إِنَّا جَعَلْنَاكَ خَلِيفَةً فِي الْأَرْضِ فَاحْكُم بَيْنَ النَّاسِ بِالْحَقِّ﴾ (ص:26): الاستخلاف يستتبع الحكم بالحق؛ و﴿جَعَلَكُمْ خَلَائِفَ الْأَرْضِ… لِّيَبْلُوَكُمْ فِي مَا آتَاكُمْ﴾ (الأنعام:165)، و﴿ثُمَّ جَعَلْنَاكُمْ خَلَائِفَ </w:t>
            </w:r>
            <w:r>
              <w:rPr>
                <w:rFonts w:ascii="Sakkal Majalla" w:hAnsi="Sakkal Majalla" w:cs="Sakkal Majalla"/>
                <w:color w:val="000000"/>
                <w:sz w:val="24"/>
                <w:szCs w:val="24"/>
                <w:rtl/>
              </w:rPr>
              <w:lastRenderedPageBreak/>
              <w:t>فِي الْأَرْضِ مِن بَعْدِهِمْ لِنَنظُرَ كَيْفَ تَعْمَلُونَ﴾ (يونس:14): الاستخلاف مقرون بالابتلاء نصًا. والاستقراء مقصور على صيغ الاستخلاف، لأن الجذر خ-ل-ف أوسع (منه الاختلاف والخُلف).</w:t>
            </w:r>
          </w:p>
        </w:tc>
      </w:tr>
      <w:tr w:rsidR="000C549B" w:rsidRPr="00AB0CA0" w14:paraId="21EE500A" w:rsidTr="00201A65">
        <w:tc>
          <w:tcPr>
            <w:tcW w:w="2520" w:type="dxa"/>
            <w:shd w:val="clear" w:color="auto" w:fill="EBF5FB"/>
            <w:tcMar>
              <w:top w:w="40" w:type="dxa"/>
              <w:left w:w="88" w:type="dxa"/>
              <w:bottom w:w="40" w:type="dxa"/>
              <w:right w:w="88" w:type="dxa"/>
            </w:tcMar>
            <w:vAlign w:val="center"/>
          </w:tcPr>
          <w:p w14:paraId="79DD14F3" w:rsidR="000C549B" w:rsidRPr="00AB0CA0" w:rsidRDefault="000C549B"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lastRenderedPageBreak/>
              <w:t>5. المحكم والمتشابه</w:t>
            </w:r>
          </w:p>
        </w:tc>
        <w:tc>
          <w:tcPr>
            <w:tcW w:w="7560" w:type="dxa"/>
            <w:shd w:val="clear" w:color="auto" w:fill="F5FAFF"/>
            <w:tcMar>
              <w:top w:w="40" w:type="dxa"/>
              <w:left w:w="88" w:type="dxa"/>
              <w:bottom w:w="40" w:type="dxa"/>
              <w:right w:w="88" w:type="dxa"/>
            </w:tcMar>
            <w:vAlign w:val="center"/>
          </w:tcPr>
          <w:p w14:paraId="31799FA5" w:rsidR="000C549B" w:rsidRPr="00AB0CA0" w:rsidRDefault="000C549B"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محكمة في أصل المعنى، مجملة في التفاصيل. ومثانيها تفصّل ولا تعارض: الاستخلاف جماعي (فاطر:39)، والموعود منه مشروط بالصلاح (النور:55)، وهو محل ابتلاء (الأنعام:165، ويونس:14).</w:t>
            </w:r>
          </w:p>
        </w:tc>
      </w:tr>
      <w:tr w:rsidR="000C549B" w:rsidRPr="00AB0CA0" w14:paraId="71A4FB41" w:rsidTr="00201A65">
        <w:tc>
          <w:tcPr>
            <w:tcW w:w="2520" w:type="dxa"/>
            <w:shd w:val="clear" w:color="auto" w:fill="FFFFFF"/>
            <w:tcMar>
              <w:top w:w="40" w:type="dxa"/>
              <w:left w:w="88" w:type="dxa"/>
              <w:bottom w:w="40" w:type="dxa"/>
              <w:right w:w="88" w:type="dxa"/>
            </w:tcMar>
            <w:vAlign w:val="center"/>
          </w:tcPr>
          <w:p w14:paraId="4E8153F8" w:rsidR="000C549B" w:rsidRPr="00AB0CA0" w:rsidRDefault="000C549B"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6. بيان السنة</w:t>
            </w:r>
          </w:p>
        </w:tc>
        <w:tc>
          <w:tcPr>
            <w:tcW w:w="7560" w:type="dxa"/>
            <w:shd w:val="clear" w:color="auto" w:fill="FFFFFF"/>
            <w:tcMar>
              <w:top w:w="40" w:type="dxa"/>
              <w:left w:w="88" w:type="dxa"/>
              <w:bottom w:w="40" w:type="dxa"/>
              <w:right w:w="88" w:type="dxa"/>
            </w:tcMar>
            <w:vAlign w:val="center"/>
          </w:tcPr>
          <w:p w14:paraId="527F1DBF" w:rsidR="000C549B" w:rsidRPr="00AB0CA0" w:rsidRDefault="000C549B"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«كلكم راعٍ وكلكم مسؤول عن رعيته» (متفق عليه): بيان نطاقي يترجم الاستخلاف العام إلى مسؤوليات رعاية متعددة المستويات.</w:t>
            </w:r>
          </w:p>
        </w:tc>
      </w:tr>
      <w:tr w:rsidR="000C549B" w:rsidRPr="00AB0CA0" w14:paraId="533B53BF" w:rsidTr="00201A65">
        <w:tc>
          <w:tcPr>
            <w:tcW w:w="2520" w:type="dxa"/>
            <w:shd w:val="clear" w:color="auto" w:fill="EBF5FB"/>
            <w:tcMar>
              <w:top w:w="40" w:type="dxa"/>
              <w:left w:w="88" w:type="dxa"/>
              <w:bottom w:w="40" w:type="dxa"/>
              <w:right w:w="88" w:type="dxa"/>
            </w:tcMar>
            <w:vAlign w:val="center"/>
          </w:tcPr>
          <w:p w14:paraId="6147E8C5" w:rsidR="000C549B" w:rsidRPr="00AB0CA0" w:rsidRDefault="000C549B"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7. المقاصد</w:t>
            </w:r>
          </w:p>
        </w:tc>
        <w:tc>
          <w:tcPr>
            <w:tcW w:w="7560" w:type="dxa"/>
            <w:shd w:val="clear" w:color="auto" w:fill="F5FAFF"/>
            <w:tcMar>
              <w:top w:w="40" w:type="dxa"/>
              <w:left w:w="88" w:type="dxa"/>
              <w:bottom w:w="40" w:type="dxa"/>
              <w:right w:w="88" w:type="dxa"/>
            </w:tcMar>
            <w:vAlign w:val="center"/>
          </w:tcPr>
          <w:p w14:paraId="1EB9A6A9" w:rsidR="000C549B" w:rsidRPr="00AB0CA0" w:rsidRDefault="000C549B"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اجتياز، فلا تعارض مع أي من المقاصد الخمسة. ويتصل مباشرة بحفظ الدين (المسؤولية أمام الله) والمال (عمارة الأرض وإدارة مواردها).</w:t>
            </w:r>
          </w:p>
        </w:tc>
      </w:tr>
      <w:tr w:rsidR="000C549B" w:rsidRPr="00AB0CA0" w14:paraId="06F868EB" w:rsidTr="00201A65">
        <w:tc>
          <w:tcPr>
            <w:tcW w:w="2520" w:type="dxa"/>
            <w:shd w:val="clear" w:color="auto" w:fill="FFFFFF"/>
            <w:tcMar>
              <w:top w:w="40" w:type="dxa"/>
              <w:left w:w="88" w:type="dxa"/>
              <w:bottom w:w="40" w:type="dxa"/>
              <w:right w:w="88" w:type="dxa"/>
            </w:tcMar>
            <w:vAlign w:val="center"/>
          </w:tcPr>
          <w:p w14:paraId="2608A2A0" w:rsidR="000C549B" w:rsidRPr="00AB0CA0" w:rsidRDefault="000C549B"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8. إعلان المستوى</w:t>
            </w:r>
          </w:p>
        </w:tc>
        <w:tc>
          <w:tcPr>
            <w:tcW w:w="7560" w:type="dxa"/>
            <w:shd w:val="clear" w:color="auto" w:fill="FFFFFF"/>
            <w:tcMar>
              <w:top w:w="40" w:type="dxa"/>
              <w:left w:w="88" w:type="dxa"/>
              <w:bottom w:w="40" w:type="dxa"/>
              <w:right w:w="88" w:type="dxa"/>
            </w:tcMar>
            <w:vAlign w:val="center"/>
          </w:tcPr>
          <w:p w14:paraId="34539E9B" w:rsidR="000C549B" w:rsidRPr="00AB0CA0" w:rsidRDefault="000C549B"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يستوفي م1 وم2، فيبدأ الاشتقاق من م3 (المفهوم الإنساني). والهامش منخفض للدلالة الأساسية (تمكين تتبعه مسؤولية)، ومتوسط في تفصيل «عمّن» يكون الاستخلاف، للخلاف التفسيري فيه.</w:t>
            </w:r>
          </w:p>
        </w:tc>
      </w:tr>
    </w:tbl>
    <w:p w14:paraId="02DDB33A"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المدير مستخلَف لا مالك. تمكينه حقيقي، لكنه مشروط أخلاقيًا بالإيمان والعمل الصالح، ومساءَل عنه، وهو حلقة في سلسلة جماعية متعاقبة، والسلطة بهذا المعنى أمانة مؤقتة تلازمها المسؤولية عن أثرها، فلا يكتسب القرار شرعيته من موقع صاحبه وحده. من هنا لا يكفي أن يسأل المدير نفسه هل حقق الهدف، بل عليه أن يسأل أيضًا: كيف حققته؟ ومن تحمّل كلفته؟ وهل كان يمكن الوصول إليه بضرر أقل؟</w:t>
      </w:r>
    </w:p>
    <w:p w14:paraId="3D93E9DB" w:rsidR="000C549B" w:rsidRPr="00AB0CA0" w:rsidRDefault="000C549B" w:rsidP="000C549B">
      <w:pPr>
        <w:bidi/>
        <w:spacing w:before="70" w:after="38"/>
        <w:rPr>
          <w:rFonts w:ascii="Sakkal Majalla" w:hAnsi="Sakkal Majalla" w:cs="Sakkal Majalla"/>
          <w:sz w:val="26"/>
          <w:szCs w:val="26"/>
        </w:rPr>
      </w:pPr>
      <w:r>
        <w:rPr>
          <w:rFonts w:ascii="Sakkal Majalla" w:hAnsi="Sakkal Majalla" w:cs="Sakkal Majalla"/>
          <w:b/>
          <w:bCs/>
          <w:color w:val="156082"/>
          <w:sz w:val="26"/>
          <w:szCs w:val="26"/>
          <w:rtl/>
        </w:rPr>
        <w:t>شاهد يُستأنس به: عمر بن الخطاب والاستخلاف المساءَل</w:t>
      </w:r>
    </w:p>
    <w:p w14:paraId="6E7F4DFF" w:rsidR="000C549B" w:rsidRPr="00AB0CA0" w:rsidRDefault="000C549B" w:rsidP="000C549B">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ويُروى عن عمر رضي الله عنه قول يتداوله الناس: «لو عثرت بغلة في العراق لخشيت أن يسألني الله عنها: لِمَ لم تُصلح لها الطريق يا عمر؟». ولم أقف له على إسناد يُعتمد، وفي كتب الآثار معنى قريب منه بألفاظ تحتاج إلى تخريج، وهو أثر لا حديث؛ لذلك أستأنس به على أن جيل الصحابة فهم الاستخلاف مساءلةً تمتد إلى التفاصيل الخفية، ولا أبني عليه (الفصل الرابع).</w:t>
      </w:r>
    </w:p>
    <w:p w14:paraId="180736D9" w:rsidR="000C549B" w:rsidRPr="00AB0CA0" w:rsidRDefault="000C549B" w:rsidP="000C549B">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8.3  الركن الثاني: التكليف بالوسع، بالبروتوكول الثماني كاملًا</w:t>
      </w:r>
      <w:r>
        <w:fldChar w:fldCharType="begin"/>
      </w:r>
      <w:r>
        <w:instrText xml:space="preserve"> TC "8.3  الركن الثاني: التكليف بالوسع، بالبروتوكول الثماني كاملًا" \l 2 </w:instrText>
      </w:r>
      <w:r>
        <w:fldChar w:fldCharType="end"/>
      </w:r>
    </w:p>
    <w:p w14:paraId="67CFE3F1" w:rsidR="000C549B" w:rsidRPr="00AB0CA0" w:rsidRDefault="000C549B" w:rsidP="000C549B">
      <w:pPr>
        <w:shd w:val="clear" w:color="auto" w:fill="F5F0FF"/>
        <w:bidi/>
        <w:spacing w:before="10"/>
        <w:rPr>
          <w:rFonts w:ascii="Sakkal Majalla" w:hAnsi="Sakkal Majalla" w:cs="Sakkal Majalla"/>
          <w:sz w:val="26"/>
          <w:szCs w:val="26"/>
        </w:rPr>
      </w:pPr>
      <w:r w:rsidRPr="00AB0CA0">
        <w:rPr>
          <w:rFonts w:ascii="Sakkal Majalla" w:hAnsi="Sakkal Majalla" w:cs="Sakkal Majalla"/>
          <w:b/>
          <w:bCs/>
          <w:color w:val="1F3864"/>
          <w:sz w:val="26"/>
          <w:szCs w:val="26"/>
          <w:rtl/>
        </w:rPr>
        <w:t>﴿لَا يُكَلِّفُ اللَّهُ نَفْسًا إِلَّا وُسْعَهَا﴾</w:t>
      </w:r>
    </w:p>
    <w:p w14:paraId="2D688ED6" w:rsidR="000C549B" w:rsidRPr="00AB0CA0" w:rsidRDefault="000C549B" w:rsidP="000C549B">
      <w:pPr>
        <w:bidi/>
        <w:spacing w:after="18"/>
        <w:rPr>
          <w:rFonts w:ascii="Sakkal Majalla" w:hAnsi="Sakkal Majalla" w:cs="Sakkal Majalla"/>
          <w:sz w:val="26"/>
          <w:szCs w:val="26"/>
        </w:rPr>
      </w:pPr>
      <w:r w:rsidRPr="00AB0CA0">
        <w:rPr>
          <w:rFonts w:ascii="Sakkal Majalla" w:hAnsi="Sakkal Majalla" w:cs="Sakkal Majalla"/>
          <w:color w:val="595959"/>
          <w:sz w:val="26"/>
          <w:szCs w:val="26"/>
          <w:rtl/>
        </w:rPr>
        <w:t>البقرة : 286</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520"/>
        <w:gridCol w:w="7560"/>
      </w:tblGrid>
      <w:tr w:rsidR="000C549B" w:rsidRPr="00AB0CA0" w14:paraId="4B8CF130" w:rsidTr="00201A65">
        <w:tc>
          <w:tcPr>
            <w:tcW w:w="2520" w:type="dxa"/>
            <w:shd w:val="clear" w:color="auto" w:fill="1F3864"/>
            <w:tcMar>
              <w:top w:w="40" w:type="dxa"/>
              <w:left w:w="88" w:type="dxa"/>
              <w:bottom w:w="40" w:type="dxa"/>
              <w:right w:w="88" w:type="dxa"/>
            </w:tcMar>
            <w:vAlign w:val="center"/>
          </w:tcPr>
          <w:p w14:paraId="6C08280B" w:rsidR="000C549B" w:rsidRPr="00AB0CA0" w:rsidRDefault="000C549B" w:rsidP="00201A65">
            <w:pPr>
              <w:bidi/>
              <w:spacing w:before="20" w:after="20"/>
              <w:rPr>
                <w:rFonts w:ascii="Sakkal Majalla" w:hAnsi="Sakkal Majalla" w:cs="Sakkal Majalla"/>
                <w:sz w:val="26"/>
                <w:szCs w:val="26"/>
              </w:rPr>
            </w:pPr>
            <w:r w:rsidRPr="00AB0CA0">
              <w:rPr>
                <w:rFonts w:ascii="Sakkal Majalla" w:hAnsi="Sakkal Majalla" w:cs="Sakkal Majalla"/>
                <w:b/>
                <w:bCs/>
                <w:color w:val="FFFFFF"/>
                <w:sz w:val="24"/>
                <w:szCs w:val="24"/>
                <w:rtl/>
              </w:rPr>
              <w:t>الخطوة</w:t>
            </w:r>
          </w:p>
        </w:tc>
        <w:tc>
          <w:tcPr>
            <w:tcW w:w="7560" w:type="dxa"/>
            <w:shd w:val="clear" w:color="auto" w:fill="1F3864"/>
            <w:tcMar>
              <w:top w:w="40" w:type="dxa"/>
              <w:left w:w="88" w:type="dxa"/>
              <w:bottom w:w="40" w:type="dxa"/>
              <w:right w:w="88" w:type="dxa"/>
            </w:tcMar>
            <w:vAlign w:val="center"/>
          </w:tcPr>
          <w:p w14:paraId="0FF52B5B" w:rsidR="000C549B" w:rsidRPr="00AB0CA0" w:rsidRDefault="000C549B" w:rsidP="00201A65">
            <w:pPr>
              <w:bidi/>
              <w:spacing w:before="20" w:after="20"/>
              <w:rPr>
                <w:rFonts w:ascii="Sakkal Majalla" w:hAnsi="Sakkal Majalla" w:cs="Sakkal Majalla"/>
                <w:sz w:val="26"/>
                <w:szCs w:val="26"/>
              </w:rPr>
            </w:pPr>
            <w:r w:rsidRPr="00AB0CA0">
              <w:rPr>
                <w:rFonts w:ascii="Sakkal Majalla" w:hAnsi="Sakkal Majalla" w:cs="Sakkal Majalla"/>
                <w:b/>
                <w:bCs/>
                <w:color w:val="FFFFFF"/>
                <w:sz w:val="24"/>
                <w:szCs w:val="24"/>
                <w:rtl/>
              </w:rPr>
              <w:t>التطبيق الكامل</w:t>
            </w:r>
          </w:p>
        </w:tc>
      </w:tr>
      <w:tr w:rsidR="000C549B" w:rsidRPr="00AB0CA0" w14:paraId="7C61E396" w:rsidTr="00201A65">
        <w:tc>
          <w:tcPr>
            <w:tcW w:w="2520" w:type="dxa"/>
            <w:shd w:val="clear" w:color="auto" w:fill="EBF5FB"/>
            <w:tcMar>
              <w:top w:w="40" w:type="dxa"/>
              <w:left w:w="88" w:type="dxa"/>
              <w:bottom w:w="40" w:type="dxa"/>
              <w:right w:w="88" w:type="dxa"/>
            </w:tcMar>
            <w:vAlign w:val="center"/>
          </w:tcPr>
          <w:p w14:paraId="790DA1F0" w:rsidR="000C549B" w:rsidRPr="00AB0CA0" w:rsidRDefault="000C549B"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lastRenderedPageBreak/>
              <w:t>1. السياق</w:t>
            </w:r>
          </w:p>
        </w:tc>
        <w:tc>
          <w:tcPr>
            <w:tcW w:w="7560" w:type="dxa"/>
            <w:shd w:val="clear" w:color="auto" w:fill="F5FAFF"/>
            <w:tcMar>
              <w:top w:w="40" w:type="dxa"/>
              <w:left w:w="88" w:type="dxa"/>
              <w:bottom w:w="40" w:type="dxa"/>
              <w:right w:w="88" w:type="dxa"/>
            </w:tcMar>
            <w:vAlign w:val="center"/>
          </w:tcPr>
          <w:p w14:paraId="1B0A7CC9" w:rsidR="000C549B" w:rsidRPr="00AB0CA0" w:rsidRDefault="000C549B"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سورة البقرة مدنية، والآية في خاتمتها بعد آيات طويلة في التشريع والعقيدة، تطمئن المؤمنين إلى أن التكاليف كلها مقيدة بقدرتهم.</w:t>
            </w:r>
          </w:p>
        </w:tc>
      </w:tr>
      <w:tr w:rsidR="000C549B" w:rsidRPr="00AB0CA0" w14:paraId="70E1D99B" w:rsidTr="00201A65">
        <w:tc>
          <w:tcPr>
            <w:tcW w:w="2520" w:type="dxa"/>
            <w:shd w:val="clear" w:color="auto" w:fill="FFFFFF"/>
            <w:tcMar>
              <w:top w:w="40" w:type="dxa"/>
              <w:left w:w="88" w:type="dxa"/>
              <w:bottom w:w="40" w:type="dxa"/>
              <w:right w:w="88" w:type="dxa"/>
            </w:tcMar>
            <w:vAlign w:val="center"/>
          </w:tcPr>
          <w:p w14:paraId="5264F703" w:rsidR="000C549B" w:rsidRPr="00AB0CA0" w:rsidRDefault="000C549B"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2. اللغة</w:t>
            </w:r>
          </w:p>
        </w:tc>
        <w:tc>
          <w:tcPr>
            <w:tcW w:w="7560" w:type="dxa"/>
            <w:shd w:val="clear" w:color="auto" w:fill="FFFFFF"/>
            <w:tcMar>
              <w:top w:w="40" w:type="dxa"/>
              <w:left w:w="88" w:type="dxa"/>
              <w:bottom w:w="40" w:type="dxa"/>
              <w:right w:w="88" w:type="dxa"/>
            </w:tcMar>
            <w:vAlign w:val="center"/>
          </w:tcPr>
          <w:p w14:paraId="0665224F" w:rsidR="000C549B" w:rsidRPr="00AB0CA0" w:rsidRDefault="000C549B"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جذر و-س-ع عند ابن فارس يدل على خلاف الضيق والعسر. ويفرّق الزمخشري في «الكشاف» بين الوسع والطاقة: الوسع ما يتسع له المرء ويتيسر عليه، دون مدى الطاقة والمجهود. فاختيار «الوسع» دال: التكليف بما يتيسر، لا بأقصى ما يُحتمل.</w:t>
            </w:r>
          </w:p>
        </w:tc>
      </w:tr>
      <w:tr w:rsidR="000C549B" w:rsidRPr="00AB0CA0" w14:paraId="60EB8BC2" w:rsidTr="00201A65">
        <w:tc>
          <w:tcPr>
            <w:tcW w:w="2520" w:type="dxa"/>
            <w:shd w:val="clear" w:color="auto" w:fill="EBF5FB"/>
            <w:tcMar>
              <w:top w:w="40" w:type="dxa"/>
              <w:left w:w="88" w:type="dxa"/>
              <w:bottom w:w="40" w:type="dxa"/>
              <w:right w:w="88" w:type="dxa"/>
            </w:tcMar>
            <w:vAlign w:val="center"/>
          </w:tcPr>
          <w:p w14:paraId="23661642" w:rsidR="000C549B" w:rsidRPr="00AB0CA0" w:rsidRDefault="000C549B"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3. التفسير</w:t>
            </w:r>
          </w:p>
        </w:tc>
        <w:tc>
          <w:tcPr>
            <w:tcW w:w="7560" w:type="dxa"/>
            <w:shd w:val="clear" w:color="auto" w:fill="F5FAFF"/>
            <w:tcMar>
              <w:top w:w="40" w:type="dxa"/>
              <w:left w:w="88" w:type="dxa"/>
              <w:bottom w:w="40" w:type="dxa"/>
              <w:right w:w="88" w:type="dxa"/>
            </w:tcMar>
            <w:vAlign w:val="center"/>
          </w:tcPr>
          <w:p w14:paraId="1E709AB3" w:rsidR="000C549B" w:rsidRPr="00AB0CA0" w:rsidRDefault="000C549B"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اتفاق على المبدأ العام. ابن كثير: الآية رحمة تنفي التكليف بما لا يُستطاع. وابن عاشور: قاعدة كلية تحكم التكاليف. ويعرض الرازي مسألة تكليف ما لا يُطاق، وينصر مذهب الأشاعرة في جوازه عقلًا، ويستدل بالآية على عدم وقوعه شرعًا. ويستدل الفقهاء بها ومثيلاتها على قاعدة «المشقة تجلب التيسير».</w:t>
            </w:r>
          </w:p>
        </w:tc>
      </w:tr>
      <w:tr w:rsidR="000C549B" w:rsidRPr="00AB0CA0" w14:paraId="5EDAE23B" w:rsidTr="00201A65">
        <w:tc>
          <w:tcPr>
            <w:tcW w:w="2520" w:type="dxa"/>
            <w:shd w:val="clear" w:color="auto" w:fill="FFFFFF"/>
            <w:tcMar>
              <w:top w:w="40" w:type="dxa"/>
              <w:left w:w="88" w:type="dxa"/>
              <w:bottom w:w="40" w:type="dxa"/>
              <w:right w:w="88" w:type="dxa"/>
            </w:tcMar>
            <w:vAlign w:val="center"/>
          </w:tcPr>
          <w:p w14:paraId="475D7D4C" w:rsidR="000C549B" w:rsidRPr="00AB0CA0" w:rsidRDefault="000C549B"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4. الاستقراء</w:t>
            </w:r>
          </w:p>
        </w:tc>
        <w:tc>
          <w:tcPr>
            <w:tcW w:w="7560" w:type="dxa"/>
            <w:shd w:val="clear" w:color="auto" w:fill="FFFFFF"/>
            <w:tcMar>
              <w:top w:w="40" w:type="dxa"/>
              <w:left w:w="88" w:type="dxa"/>
              <w:bottom w:w="40" w:type="dxa"/>
              <w:right w:w="88" w:type="dxa"/>
            </w:tcMar>
            <w:vAlign w:val="center"/>
          </w:tcPr>
          <w:p w14:paraId="689CB50F" w:rsidR="000C549B" w:rsidRPr="00AB0CA0" w:rsidRDefault="000C549B"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ترد عبارة نفي التكليف إلا بالوسع في خمسة مواضع: البقرة:233 (في النفقة)، والبقرة:286، والأنعام:152، والأعراف:42، والمؤمنون:62؛ ومعها ﴿لَا يُكَلِّفُ اللَّهُ نَفْسًا إِلَّا مَا آتَاهَا﴾ (الطلاق:7، في النفقة أيضًا). وتؤكدها آيات اليسر: ﴿يُرِيدُ اللَّهُ بِكُمُ الْيُسْرَ﴾ (البقرة:185)، و﴿وَمَا جَعَلَ عَلَيْكُمْ فِي الدِّينِ مِنْ حَرَجٍ﴾ (الحج:78)، و﴿يُرِيدُ اللَّهُ أَن يُخَفِّفَ عَنكُمْ﴾ (النساء:28). فهي قاعدة كلية في التشريع القرآني.</w:t>
            </w:r>
          </w:p>
        </w:tc>
      </w:tr>
      <w:tr w:rsidR="000C549B" w:rsidRPr="00AB0CA0" w14:paraId="6B948489" w:rsidTr="00201A65">
        <w:tc>
          <w:tcPr>
            <w:tcW w:w="2520" w:type="dxa"/>
            <w:shd w:val="clear" w:color="auto" w:fill="EBF5FB"/>
            <w:tcMar>
              <w:top w:w="40" w:type="dxa"/>
              <w:left w:w="88" w:type="dxa"/>
              <w:bottom w:w="40" w:type="dxa"/>
              <w:right w:w="88" w:type="dxa"/>
            </w:tcMar>
            <w:vAlign w:val="center"/>
          </w:tcPr>
          <w:p w14:paraId="0E25CCD9" w:rsidR="000C549B" w:rsidRPr="00AB0CA0" w:rsidRDefault="000C549B"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5. المحكم والمتشابه</w:t>
            </w:r>
          </w:p>
        </w:tc>
        <w:tc>
          <w:tcPr>
            <w:tcW w:w="7560" w:type="dxa"/>
            <w:shd w:val="clear" w:color="auto" w:fill="F5FAFF"/>
            <w:tcMar>
              <w:top w:w="40" w:type="dxa"/>
              <w:left w:w="88" w:type="dxa"/>
              <w:bottom w:w="40" w:type="dxa"/>
              <w:right w:w="88" w:type="dxa"/>
            </w:tcMar>
            <w:vAlign w:val="center"/>
          </w:tcPr>
          <w:p w14:paraId="5B306B62" w:rsidR="000C549B" w:rsidRPr="00AB0CA0" w:rsidRDefault="000C549B"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محكمة، لا خلاف معتبر في دلالتها العامة. ومثانيها تؤكدها، وتكرار العبارة في خمسة مواضع يقوّي الدلالة. وهي أقوى الأركان الثلاثة دلالةً.</w:t>
            </w:r>
          </w:p>
        </w:tc>
      </w:tr>
      <w:tr w:rsidR="000C549B" w:rsidRPr="00AB0CA0" w14:paraId="179AE9B8" w:rsidTr="00201A65">
        <w:tc>
          <w:tcPr>
            <w:tcW w:w="2520" w:type="dxa"/>
            <w:shd w:val="clear" w:color="auto" w:fill="FFFFFF"/>
            <w:tcMar>
              <w:top w:w="40" w:type="dxa"/>
              <w:left w:w="88" w:type="dxa"/>
              <w:bottom w:w="40" w:type="dxa"/>
              <w:right w:w="88" w:type="dxa"/>
            </w:tcMar>
            <w:vAlign w:val="center"/>
          </w:tcPr>
          <w:p w14:paraId="3BAD783A" w:rsidR="000C549B" w:rsidRPr="00AB0CA0" w:rsidRDefault="000C549B"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6. بيان السنة</w:t>
            </w:r>
          </w:p>
        </w:tc>
        <w:tc>
          <w:tcPr>
            <w:tcW w:w="7560" w:type="dxa"/>
            <w:shd w:val="clear" w:color="auto" w:fill="FFFFFF"/>
            <w:tcMar>
              <w:top w:w="40" w:type="dxa"/>
              <w:left w:w="88" w:type="dxa"/>
              <w:bottom w:w="40" w:type="dxa"/>
              <w:right w:w="88" w:type="dxa"/>
            </w:tcMar>
            <w:vAlign w:val="center"/>
          </w:tcPr>
          <w:p w14:paraId="08EA17AC" w:rsidR="000C549B" w:rsidRPr="00AB0CA0" w:rsidRDefault="000C549B"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«إن الدين يسر، ولن يشادّ الدين أحد إلا غلبه» (البخاري): بيان تفسيري يحذّر من التنطع. و«إن الله وضع عن أمتي الخطأ والنسيان وما استُكرهوا عليه» (ابن ماجه، وفي ثبوته خلاف بين المحدثين): بيان تطبيقي لحالات يسقط فيها التكليف.</w:t>
            </w:r>
          </w:p>
        </w:tc>
      </w:tr>
      <w:tr w:rsidR="000C549B" w:rsidRPr="00AB0CA0" w14:paraId="62E85C92" w:rsidTr="00201A65">
        <w:tc>
          <w:tcPr>
            <w:tcW w:w="2520" w:type="dxa"/>
            <w:shd w:val="clear" w:color="auto" w:fill="EBF5FB"/>
            <w:tcMar>
              <w:top w:w="40" w:type="dxa"/>
              <w:left w:w="88" w:type="dxa"/>
              <w:bottom w:w="40" w:type="dxa"/>
              <w:right w:w="88" w:type="dxa"/>
            </w:tcMar>
            <w:vAlign w:val="center"/>
          </w:tcPr>
          <w:p w14:paraId="2D04EF38" w:rsidR="000C549B" w:rsidRPr="00AB0CA0" w:rsidRDefault="000C549B"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7. المقاصد</w:t>
            </w:r>
          </w:p>
        </w:tc>
        <w:tc>
          <w:tcPr>
            <w:tcW w:w="7560" w:type="dxa"/>
            <w:shd w:val="clear" w:color="auto" w:fill="F5FAFF"/>
            <w:tcMar>
              <w:top w:w="40" w:type="dxa"/>
              <w:left w:w="88" w:type="dxa"/>
              <w:bottom w:w="40" w:type="dxa"/>
              <w:right w:w="88" w:type="dxa"/>
            </w:tcMar>
            <w:vAlign w:val="center"/>
          </w:tcPr>
          <w:p w14:paraId="3159F3BD" w:rsidR="000C549B" w:rsidRPr="00AB0CA0" w:rsidRDefault="000C549B"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اجتياز، فلا تعارض مع أي من المقاصد. ويخدم مباشرة حفظ النفس (منع الإرهاق) والعقل (تكليف واقعي لا يدفع إلى اليأس) والدين (استدامة الالتزام).</w:t>
            </w:r>
          </w:p>
        </w:tc>
      </w:tr>
      <w:tr w:rsidR="000C549B" w:rsidRPr="00AB0CA0" w14:paraId="203B9F0E" w:rsidTr="00201A65">
        <w:tc>
          <w:tcPr>
            <w:tcW w:w="2520" w:type="dxa"/>
            <w:shd w:val="clear" w:color="auto" w:fill="FFFFFF"/>
            <w:tcMar>
              <w:top w:w="40" w:type="dxa"/>
              <w:left w:w="88" w:type="dxa"/>
              <w:bottom w:w="40" w:type="dxa"/>
              <w:right w:w="88" w:type="dxa"/>
            </w:tcMar>
            <w:vAlign w:val="center"/>
          </w:tcPr>
          <w:p w14:paraId="07342EC0" w:rsidR="000C549B" w:rsidRPr="00AB0CA0" w:rsidRDefault="000C549B"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8. إعلان المستوى</w:t>
            </w:r>
          </w:p>
        </w:tc>
        <w:tc>
          <w:tcPr>
            <w:tcW w:w="7560" w:type="dxa"/>
            <w:shd w:val="clear" w:color="auto" w:fill="FFFFFF"/>
            <w:tcMar>
              <w:top w:w="40" w:type="dxa"/>
              <w:left w:w="88" w:type="dxa"/>
              <w:bottom w:w="40" w:type="dxa"/>
              <w:right w:w="88" w:type="dxa"/>
            </w:tcMar>
            <w:vAlign w:val="center"/>
          </w:tcPr>
          <w:p w14:paraId="77F229D4" w:rsidR="000C549B" w:rsidRPr="00AB0CA0" w:rsidRDefault="000C549B"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يستوفي م1 وم2. والآية قاعدة شرعية كلية، لكن نقلها إلى مبدأ إداري يمر بم3 ثم م4 ثم بوابة المقاصد كغيرها. والهامش منخفض جدًا: آية محكمة متكررة، واتفاق تفسيري، وحديث في البخاري.</w:t>
            </w:r>
          </w:p>
        </w:tc>
      </w:tr>
    </w:tbl>
    <w:p w14:paraId="2A51AB70"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يقيّد الركن الثاني الاستخلاف بحدود الواقع. التمكين محدود بالطاقة البشرية الفعلية، والمسؤولية كذلك، والتيسير مبدأ كلي يمنع تصورًا مثاليًا يحمّل الإنسان ما لا يطيق.</w:t>
      </w:r>
    </w:p>
    <w:p w14:paraId="1A2AA8E1"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ومن هنا حدّ أخلاقي على تصميم الأداء، فلا يُبنى معيار يفترض قدرة غير موجودة، ثم يُعاقب العامل لأنه لم يبلغه. على أن الوسع لا يعني التساهل مع التقصير، وإنما يعني أن نميّز بين العجز، ونقص الموارد، وسوء التقدير، والإهمال المتعمد؛ لذلك يسأل المدير قبل أن يقيّم النتيجة عن الموارد التي كانت متاحة، والقيود المعروفة، والمساعدة التي طلبها العامل، والقرار الذي كان يستطيع اتخاذه مستقلًا. الرحمة بالعاجز شيء، والتغاضي عن المهمل شيء آخر.</w:t>
      </w:r>
    </w:p>
    <w:p w14:paraId="408214D8" w:rsidR="000C549B" w:rsidRPr="00AB0CA0" w:rsidRDefault="000C549B" w:rsidP="000C549B">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مقارنة تشغيلية: التكليف بالوسع ونموذج خصائص العمل (هاكمان وأولدهام)</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يركّز نموذج هاكمان وأولدهام (1976) على تصميم الوظيفة نفسها، أي خصائصها البنيوية، لتلائم الحاجات النفسية العامة، ويقيس النجاح بمؤشرات نفسية كالدافعية الداخلية والرضا الوظيفي، وكلها قابلة للقياس الإحصائي. أما التكليف بالوسع فيتجه إلى حِمل العمل ليلائم طاقة هذا الفرد بعينه، فبُعده فردي قبل أن يكون بنيويًا، ومعيار نجاحه ألا يتجاوز التكليف الوسع، وهو مفهوم أخلاقي فيه بُعد المساءلة أمام الله، لا الرضا النفسي وحده. النموذج يصمّم الوظيفة، والوسع يزن الإنسان.</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وأهم الفروق عندي الحد الأخلاقي؛ لأن النموذج لا يضع حدًا صريحًا، فقد تُقبل فيه وظيفة «مُرضية نفسيًا» وهي مرهقة فعلًا، أما مبدأ الوسع فيضعه صراحة، فالوظيفة الجذابة نفسها لا تتجاوز الوسع الفعلي، وقايةً من إرهاق يتخفى في الحماس. والحماس لا يوسّع الطاقة.</w:t>
      </w:r>
    </w:p>
    <w:p w14:paraId="4F6E8A04" w:rsidR="000C549B" w:rsidRPr="00AB0CA0" w:rsidRDefault="000C549B" w:rsidP="000C549B">
      <w:pPr>
        <w:bidi/>
        <w:spacing w:after="65"/>
        <w:ind w:right="260"/>
        <w:rPr>
          <w:rFonts w:ascii="Sakkal Majalla" w:hAnsi="Sakkal Majalla" w:cs="Sakkal Majalla"/>
          <w:sz w:val="26"/>
          <w:szCs w:val="26"/>
        </w:rPr>
      </w:pPr>
      <w:r w:rsidRPr="00AB0CA0">
        <w:rPr>
          <w:rFonts w:ascii="Sakkal Majalla" w:hAnsi="Sakkal Majalla" w:cs="Sakkal Majalla"/>
          <w:sz w:val="26"/>
          <w:szCs w:val="26"/>
        </w:rPr>
        <w:t xml:space="preserve">    </w:t>
      </w:r>
      <w:r w:rsidRPr="00AB0CA0">
        <w:rPr>
          <w:rFonts w:ascii="Sakkal Majalla" w:hAnsi="Sakkal Majalla" w:cs="Sakkal Majalla"/>
          <w:i/>
          <w:iCs/>
          <w:color w:val="595959"/>
          <w:sz w:val="26"/>
          <w:szCs w:val="26"/>
          <w:rtl/>
        </w:rPr>
        <w:t>Hackman, J.R. &amp; Oldham, G.R. (1976). Motivation Through the Design of Work. Organizational Behavior and Human Performance, 16(2), 250-279.</w:t>
      </w:r>
    </w:p>
    <w:p w14:paraId="5EB194EA"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ولا تعارض بين المنظورين في التطبيق، إذ يمكن لمؤسسة أن تأخذ بالتصميم الوظيفي الغني عند هاكمان وأولدهام، وتضيف إليه سقفًا إلزاميًا مبنيًا على مبدأ الوسع، يُقاس بمقاييس الإرهاق الوظيفي (Burnout) المقنّنة، فتجمع أفضل ما في المنظورين.</w:t>
      </w:r>
    </w:p>
    <w:p w14:paraId="6C9B2D0C" w:rsidR="000C549B" w:rsidRPr="00AB0CA0" w:rsidRDefault="000C549B" w:rsidP="000C549B">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8.4  الركن الثالث: الابتلاء، بالبروتوكول الثماني كاملًا</w:t>
      </w:r>
      <w:r>
        <w:fldChar w:fldCharType="begin"/>
      </w:r>
      <w:r>
        <w:instrText xml:space="preserve"> TC "8.4  الركن الثالث: الابتلاء، بالبروتوكول الثماني كاملًا" \l 2 </w:instrText>
      </w:r>
      <w:r>
        <w:fldChar w:fldCharType="end"/>
      </w:r>
    </w:p>
    <w:p w14:paraId="181C2929" w:rsidR="000C549B" w:rsidRPr="00AB0CA0" w:rsidRDefault="000C549B" w:rsidP="000C549B">
      <w:pPr>
        <w:shd w:val="clear" w:color="auto" w:fill="F5F0FF"/>
        <w:bidi/>
        <w:spacing w:before="10"/>
        <w:rPr>
          <w:rFonts w:ascii="Sakkal Majalla" w:hAnsi="Sakkal Majalla" w:cs="Sakkal Majalla"/>
          <w:sz w:val="26"/>
          <w:szCs w:val="26"/>
        </w:rPr>
      </w:pPr>
      <w:r w:rsidRPr="00AB0CA0">
        <w:rPr>
          <w:rFonts w:ascii="Sakkal Majalla" w:hAnsi="Sakkal Majalla" w:cs="Sakkal Majalla"/>
          <w:b/>
          <w:bCs/>
          <w:color w:val="1F3864"/>
          <w:sz w:val="26"/>
          <w:szCs w:val="26"/>
          <w:rtl/>
        </w:rPr>
        <w:t>﴿الَّذِي خَلَقَ الْمَوْتَ وَالْحَيَاةَ لِيَبْلُوَكُمْ أَيُّكُمْ أَحْسَنُ عَمَلًا﴾</w:t>
      </w:r>
    </w:p>
    <w:p w14:paraId="0B63D0DB" w:rsidR="000C549B" w:rsidRPr="00AB0CA0" w:rsidRDefault="000C549B" w:rsidP="000C549B">
      <w:pPr>
        <w:bidi/>
        <w:spacing w:after="18"/>
        <w:rPr>
          <w:rFonts w:ascii="Sakkal Majalla" w:hAnsi="Sakkal Majalla" w:cs="Sakkal Majalla"/>
          <w:sz w:val="26"/>
          <w:szCs w:val="26"/>
        </w:rPr>
      </w:pPr>
      <w:r w:rsidRPr="00AB0CA0">
        <w:rPr>
          <w:rFonts w:ascii="Sakkal Majalla" w:hAnsi="Sakkal Majalla" w:cs="Sakkal Majalla"/>
          <w:color w:val="595959"/>
          <w:sz w:val="26"/>
          <w:szCs w:val="26"/>
          <w:rtl/>
        </w:rPr>
        <w:t>الملك : 2</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520"/>
        <w:gridCol w:w="7560"/>
      </w:tblGrid>
      <w:tr w:rsidR="000C549B" w:rsidRPr="00AB0CA0" w14:paraId="0CADDE33" w:rsidTr="00201A65">
        <w:tc>
          <w:tcPr>
            <w:tcW w:w="2520" w:type="dxa"/>
            <w:shd w:val="clear" w:color="auto" w:fill="1F3864"/>
            <w:tcMar>
              <w:top w:w="40" w:type="dxa"/>
              <w:left w:w="88" w:type="dxa"/>
              <w:bottom w:w="40" w:type="dxa"/>
              <w:right w:w="88" w:type="dxa"/>
            </w:tcMar>
            <w:vAlign w:val="center"/>
          </w:tcPr>
          <w:p w14:paraId="0E57EB0A" w:rsidR="000C549B" w:rsidRPr="00AB0CA0" w:rsidRDefault="000C549B" w:rsidP="00201A65">
            <w:pPr>
              <w:bidi/>
              <w:spacing w:before="20" w:after="20"/>
              <w:rPr>
                <w:rFonts w:ascii="Sakkal Majalla" w:hAnsi="Sakkal Majalla" w:cs="Sakkal Majalla"/>
                <w:sz w:val="26"/>
                <w:szCs w:val="26"/>
              </w:rPr>
            </w:pPr>
            <w:r w:rsidRPr="00AB0CA0">
              <w:rPr>
                <w:rFonts w:ascii="Sakkal Majalla" w:hAnsi="Sakkal Majalla" w:cs="Sakkal Majalla"/>
                <w:b/>
                <w:bCs/>
                <w:color w:val="FFFFFF"/>
                <w:sz w:val="24"/>
                <w:szCs w:val="24"/>
                <w:rtl/>
              </w:rPr>
              <w:t>الخطوة</w:t>
            </w:r>
          </w:p>
        </w:tc>
        <w:tc>
          <w:tcPr>
            <w:tcW w:w="7560" w:type="dxa"/>
            <w:shd w:val="clear" w:color="auto" w:fill="1F3864"/>
            <w:tcMar>
              <w:top w:w="40" w:type="dxa"/>
              <w:left w:w="88" w:type="dxa"/>
              <w:bottom w:w="40" w:type="dxa"/>
              <w:right w:w="88" w:type="dxa"/>
            </w:tcMar>
            <w:vAlign w:val="center"/>
          </w:tcPr>
          <w:p w14:paraId="5DE09B2C" w:rsidR="000C549B" w:rsidRPr="00AB0CA0" w:rsidRDefault="000C549B" w:rsidP="00201A65">
            <w:pPr>
              <w:bidi/>
              <w:spacing w:before="20" w:after="20"/>
              <w:rPr>
                <w:rFonts w:ascii="Sakkal Majalla" w:hAnsi="Sakkal Majalla" w:cs="Sakkal Majalla"/>
                <w:sz w:val="26"/>
                <w:szCs w:val="26"/>
              </w:rPr>
            </w:pPr>
            <w:r w:rsidRPr="00AB0CA0">
              <w:rPr>
                <w:rFonts w:ascii="Sakkal Majalla" w:hAnsi="Sakkal Majalla" w:cs="Sakkal Majalla"/>
                <w:b/>
                <w:bCs/>
                <w:color w:val="FFFFFF"/>
                <w:sz w:val="24"/>
                <w:szCs w:val="24"/>
                <w:rtl/>
              </w:rPr>
              <w:t>التطبيق الكامل</w:t>
            </w:r>
          </w:p>
        </w:tc>
      </w:tr>
      <w:tr w:rsidR="000C549B" w:rsidRPr="00AB0CA0" w14:paraId="32FAA735" w:rsidTr="00201A65">
        <w:tc>
          <w:tcPr>
            <w:tcW w:w="2520" w:type="dxa"/>
            <w:shd w:val="clear" w:color="auto" w:fill="EBF5FB"/>
            <w:tcMar>
              <w:top w:w="40" w:type="dxa"/>
              <w:left w:w="88" w:type="dxa"/>
              <w:bottom w:w="40" w:type="dxa"/>
              <w:right w:w="88" w:type="dxa"/>
            </w:tcMar>
            <w:vAlign w:val="center"/>
          </w:tcPr>
          <w:p w14:paraId="0531FDA2" w:rsidR="000C549B" w:rsidRPr="00AB0CA0" w:rsidRDefault="000C549B"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1. السياق</w:t>
            </w:r>
          </w:p>
        </w:tc>
        <w:tc>
          <w:tcPr>
            <w:tcW w:w="7560" w:type="dxa"/>
            <w:shd w:val="clear" w:color="auto" w:fill="F5FAFF"/>
            <w:tcMar>
              <w:top w:w="40" w:type="dxa"/>
              <w:left w:w="88" w:type="dxa"/>
              <w:bottom w:w="40" w:type="dxa"/>
              <w:right w:w="88" w:type="dxa"/>
            </w:tcMar>
            <w:vAlign w:val="center"/>
          </w:tcPr>
          <w:p w14:paraId="69DBDEAE" w:rsidR="000C549B" w:rsidRPr="00AB0CA0" w:rsidRDefault="000C549B"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سورة الملك مكية، والآية الثانية فيها بعد إعلان الملك الإلهي المطلق، لتقرر أن هذه القدرة لغاية: الابتلاء لا العبث.</w:t>
            </w:r>
          </w:p>
        </w:tc>
      </w:tr>
      <w:tr w:rsidR="000C549B" w:rsidRPr="00AB0CA0" w14:paraId="5EDB8966" w:rsidTr="00201A65">
        <w:tc>
          <w:tcPr>
            <w:tcW w:w="2520" w:type="dxa"/>
            <w:shd w:val="clear" w:color="auto" w:fill="FFFFFF"/>
            <w:tcMar>
              <w:top w:w="40" w:type="dxa"/>
              <w:left w:w="88" w:type="dxa"/>
              <w:bottom w:w="40" w:type="dxa"/>
              <w:right w:w="88" w:type="dxa"/>
            </w:tcMar>
            <w:vAlign w:val="center"/>
          </w:tcPr>
          <w:p w14:paraId="54ED689B" w:rsidR="000C549B" w:rsidRPr="00AB0CA0" w:rsidRDefault="000C549B"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2. اللغة</w:t>
            </w:r>
          </w:p>
        </w:tc>
        <w:tc>
          <w:tcPr>
            <w:tcW w:w="7560" w:type="dxa"/>
            <w:shd w:val="clear" w:color="auto" w:fill="FFFFFF"/>
            <w:tcMar>
              <w:top w:w="40" w:type="dxa"/>
              <w:left w:w="88" w:type="dxa"/>
              <w:bottom w:w="40" w:type="dxa"/>
              <w:right w:w="88" w:type="dxa"/>
            </w:tcMar>
            <w:vAlign w:val="center"/>
          </w:tcPr>
          <w:p w14:paraId="32D2DFAC" w:rsidR="000C549B" w:rsidRPr="00AB0CA0" w:rsidRDefault="000C549B"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جذر ب-ل-و عند ابن فارس أصلان: إخلاق الشيء، ونوع من الاختبار. و«ليبلوكم» مضارع بلام التعليل: الابتلاء غاية مقصودة من الخلق لا عارض طارئ. والراغب يجعله تمحيصًا يُظهر ما عند المبتلى، وهو أعمق من «اختبار» محايد.</w:t>
            </w:r>
          </w:p>
        </w:tc>
      </w:tr>
      <w:tr w:rsidR="000C549B" w:rsidRPr="00AB0CA0" w14:paraId="5454DE10" w:rsidTr="00201A65">
        <w:tc>
          <w:tcPr>
            <w:tcW w:w="2520" w:type="dxa"/>
            <w:shd w:val="clear" w:color="auto" w:fill="EBF5FB"/>
            <w:tcMar>
              <w:top w:w="40" w:type="dxa"/>
              <w:left w:w="88" w:type="dxa"/>
              <w:bottom w:w="40" w:type="dxa"/>
              <w:right w:w="88" w:type="dxa"/>
            </w:tcMar>
            <w:vAlign w:val="center"/>
          </w:tcPr>
          <w:p w14:paraId="2732E593" w:rsidR="000C549B" w:rsidRPr="00AB0CA0" w:rsidRDefault="000C549B"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3. التفسير</w:t>
            </w:r>
          </w:p>
        </w:tc>
        <w:tc>
          <w:tcPr>
            <w:tcW w:w="7560" w:type="dxa"/>
            <w:shd w:val="clear" w:color="auto" w:fill="F5FAFF"/>
            <w:tcMar>
              <w:top w:w="40" w:type="dxa"/>
              <w:left w:w="88" w:type="dxa"/>
              <w:bottom w:w="40" w:type="dxa"/>
              <w:right w:w="88" w:type="dxa"/>
            </w:tcMar>
            <w:vAlign w:val="center"/>
          </w:tcPr>
          <w:p w14:paraId="669DF1DF" w:rsidR="000C549B" w:rsidRPr="00AB0CA0" w:rsidRDefault="000C549B"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ابن كثير: «أحسن عملًا» لا «أكثر عملًا»، وينقل ذلك عن محمد بن عجلان؛ فالجودة معيار النجاح لا الكمية. ويُروى عن الفضيل بن عياض في «أحسن عملًا»: أخلصه وأصوبه. ويقرر ابن عاشور غائية الخلق في الآية، ويجعلها القرطبي شاملة لكل فعل يُحاسب عليه، والرازي: الابتلاء لإظهار الاستحقاق للجزاء.</w:t>
            </w:r>
          </w:p>
        </w:tc>
      </w:tr>
      <w:tr w:rsidR="000C549B" w:rsidRPr="00AB0CA0" w14:paraId="080CB5EA" w:rsidTr="00201A65">
        <w:tc>
          <w:tcPr>
            <w:tcW w:w="2520" w:type="dxa"/>
            <w:shd w:val="clear" w:color="auto" w:fill="FFFFFF"/>
            <w:tcMar>
              <w:top w:w="40" w:type="dxa"/>
              <w:left w:w="88" w:type="dxa"/>
              <w:bottom w:w="40" w:type="dxa"/>
              <w:right w:w="88" w:type="dxa"/>
            </w:tcMar>
            <w:vAlign w:val="center"/>
          </w:tcPr>
          <w:p w14:paraId="56D7F4C9" w:rsidR="000C549B" w:rsidRPr="00AB0CA0" w:rsidRDefault="000C549B"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4. الاستقراء</w:t>
            </w:r>
          </w:p>
        </w:tc>
        <w:tc>
          <w:tcPr>
            <w:tcW w:w="7560" w:type="dxa"/>
            <w:shd w:val="clear" w:color="auto" w:fill="FFFFFF"/>
            <w:tcMar>
              <w:top w:w="40" w:type="dxa"/>
              <w:left w:w="88" w:type="dxa"/>
              <w:bottom w:w="40" w:type="dxa"/>
              <w:right w:w="88" w:type="dxa"/>
            </w:tcMar>
            <w:vAlign w:val="center"/>
          </w:tcPr>
          <w:p w14:paraId="35D6AF38" w:rsidR="000C549B" w:rsidRPr="00AB0CA0" w:rsidRDefault="000C549B"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ترد عبارة ﴿أَيُّكُمْ أَحْسَنُ عَمَلًا﴾ في هود:7 والملك:2، و﴿أَيُّهُمْ أَحْسَنُ عَمَلًا﴾ في الكهف:7. ومن مثانيها: ﴿وَنَبْلُوكُم بِالشَّرِّ وَالْخَيْرِ فِتْنَةً﴾ (الأنبياء:35): الابتلاء بالرخاء والشدة؛ </w:t>
            </w:r>
            <w:r>
              <w:rPr>
                <w:rFonts w:ascii="Sakkal Majalla" w:hAnsi="Sakkal Majalla" w:cs="Sakkal Majalla"/>
                <w:color w:val="000000"/>
                <w:sz w:val="24"/>
                <w:szCs w:val="24"/>
                <w:rtl/>
              </w:rPr>
              <w:lastRenderedPageBreak/>
              <w:t>و﴿أَحَسِبَ النَّاسُ أَن يُتْرَكُوا أَن يَقُولُوا آمَنَّا وَهُمْ لَا يُفْتَنُونَ﴾ (العنكبوت:2): الابتلاء يميّز الإيمان من الدعوى؛ والأنعام:165 ويونس:14: الابتلاء فيما استُخلف فيه الإنسان.</w:t>
            </w:r>
          </w:p>
        </w:tc>
      </w:tr>
      <w:tr w:rsidR="000C549B" w:rsidRPr="00AB0CA0" w14:paraId="6F14FFB5" w:rsidTr="00201A65">
        <w:tc>
          <w:tcPr>
            <w:tcW w:w="2520" w:type="dxa"/>
            <w:shd w:val="clear" w:color="auto" w:fill="EBF5FB"/>
            <w:tcMar>
              <w:top w:w="40" w:type="dxa"/>
              <w:left w:w="88" w:type="dxa"/>
              <w:bottom w:w="40" w:type="dxa"/>
              <w:right w:w="88" w:type="dxa"/>
            </w:tcMar>
            <w:vAlign w:val="center"/>
          </w:tcPr>
          <w:p w14:paraId="6AAB78D2" w:rsidR="000C549B" w:rsidRPr="00AB0CA0" w:rsidRDefault="000C549B"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lastRenderedPageBreak/>
              <w:t>5. المحكم والمتشابه</w:t>
            </w:r>
          </w:p>
        </w:tc>
        <w:tc>
          <w:tcPr>
            <w:tcW w:w="7560" w:type="dxa"/>
            <w:shd w:val="clear" w:color="auto" w:fill="F5FAFF"/>
            <w:tcMar>
              <w:top w:w="40" w:type="dxa"/>
              <w:left w:w="88" w:type="dxa"/>
              <w:bottom w:w="40" w:type="dxa"/>
              <w:right w:w="88" w:type="dxa"/>
            </w:tcMar>
            <w:vAlign w:val="center"/>
          </w:tcPr>
          <w:p w14:paraId="4F46ED93" w:rsidR="000C549B" w:rsidRPr="00AB0CA0" w:rsidRDefault="000C549B"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محكمة في الغائية الاختبارية، والأنبياء:35 توسّعها: الابتلاء بالخير كما هو بالشر. وأثره الإداري أن النجاح المؤسسي ابتلاء كما أن الفشل ابتلاء.</w:t>
            </w:r>
          </w:p>
        </w:tc>
      </w:tr>
      <w:tr w:rsidR="000C549B" w:rsidRPr="00AB0CA0" w14:paraId="7EF64D7B" w:rsidTr="00201A65">
        <w:tc>
          <w:tcPr>
            <w:tcW w:w="2520" w:type="dxa"/>
            <w:shd w:val="clear" w:color="auto" w:fill="FFFFFF"/>
            <w:tcMar>
              <w:top w:w="40" w:type="dxa"/>
              <w:left w:w="88" w:type="dxa"/>
              <w:bottom w:w="40" w:type="dxa"/>
              <w:right w:w="88" w:type="dxa"/>
            </w:tcMar>
            <w:vAlign w:val="center"/>
          </w:tcPr>
          <w:p w14:paraId="13A2C4C2" w:rsidR="000C549B" w:rsidRPr="00AB0CA0" w:rsidRDefault="000C549B"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6. بيان السنة</w:t>
            </w:r>
          </w:p>
        </w:tc>
        <w:tc>
          <w:tcPr>
            <w:tcW w:w="7560" w:type="dxa"/>
            <w:shd w:val="clear" w:color="auto" w:fill="FFFFFF"/>
            <w:tcMar>
              <w:top w:w="40" w:type="dxa"/>
              <w:left w:w="88" w:type="dxa"/>
              <w:bottom w:w="40" w:type="dxa"/>
              <w:right w:w="88" w:type="dxa"/>
            </w:tcMar>
            <w:vAlign w:val="center"/>
          </w:tcPr>
          <w:p w14:paraId="6662FFA5" w:rsidR="000C549B" w:rsidRPr="00AB0CA0" w:rsidRDefault="000C549B"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«عجبًا لأمر المؤمن… إن أصابته سراء شكر فكان خيرًا له، وإن أصابته ضراء صبر فكان خيرًا له» (مسلم). بيان تفسيري يترجم الابتلاء المزدوج إلى استجابة مزدوجة: الشكر في الرخاء، والصبر في الشدة.</w:t>
            </w:r>
          </w:p>
        </w:tc>
      </w:tr>
      <w:tr w:rsidR="000C549B" w:rsidRPr="00AB0CA0" w14:paraId="19F65AD1" w:rsidTr="00201A65">
        <w:tc>
          <w:tcPr>
            <w:tcW w:w="2520" w:type="dxa"/>
            <w:shd w:val="clear" w:color="auto" w:fill="EBF5FB"/>
            <w:tcMar>
              <w:top w:w="40" w:type="dxa"/>
              <w:left w:w="88" w:type="dxa"/>
              <w:bottom w:w="40" w:type="dxa"/>
              <w:right w:w="88" w:type="dxa"/>
            </w:tcMar>
            <w:vAlign w:val="center"/>
          </w:tcPr>
          <w:p w14:paraId="4A076124" w:rsidR="000C549B" w:rsidRPr="00AB0CA0" w:rsidRDefault="000C549B"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7. المقاصد</w:t>
            </w:r>
          </w:p>
        </w:tc>
        <w:tc>
          <w:tcPr>
            <w:tcW w:w="7560" w:type="dxa"/>
            <w:shd w:val="clear" w:color="auto" w:fill="F5FAFF"/>
            <w:tcMar>
              <w:top w:w="40" w:type="dxa"/>
              <w:left w:w="88" w:type="dxa"/>
              <w:bottom w:w="40" w:type="dxa"/>
              <w:right w:w="88" w:type="dxa"/>
            </w:tcMar>
            <w:vAlign w:val="center"/>
          </w:tcPr>
          <w:p w14:paraId="18268CDB" w:rsidR="000C549B" w:rsidRPr="00AB0CA0" w:rsidRDefault="000C549B"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اجتياز، فلا تعارض مع أي من المقاصد. ويخدم مباشرة حفظ الدين (الإيمان يُختبر وينمو) والنفس (الصبر يُنتج استقرارًا) والعقل (الوعي بالغاية يمنع الانهيار والغرور).</w:t>
            </w:r>
          </w:p>
        </w:tc>
      </w:tr>
      <w:tr w:rsidR="000C549B" w:rsidRPr="00AB0CA0" w14:paraId="287927F3" w:rsidTr="00201A65">
        <w:tc>
          <w:tcPr>
            <w:tcW w:w="2520" w:type="dxa"/>
            <w:shd w:val="clear" w:color="auto" w:fill="FFFFFF"/>
            <w:tcMar>
              <w:top w:w="40" w:type="dxa"/>
              <w:left w:w="88" w:type="dxa"/>
              <w:bottom w:w="40" w:type="dxa"/>
              <w:right w:w="88" w:type="dxa"/>
            </w:tcMar>
            <w:vAlign w:val="center"/>
          </w:tcPr>
          <w:p w14:paraId="1B06D2AE" w:rsidR="000C549B" w:rsidRPr="00AB0CA0" w:rsidRDefault="000C549B"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8. إعلان المستوى</w:t>
            </w:r>
          </w:p>
        </w:tc>
        <w:tc>
          <w:tcPr>
            <w:tcW w:w="7560" w:type="dxa"/>
            <w:shd w:val="clear" w:color="auto" w:fill="FFFFFF"/>
            <w:tcMar>
              <w:top w:w="40" w:type="dxa"/>
              <w:left w:w="88" w:type="dxa"/>
              <w:bottom w:w="40" w:type="dxa"/>
              <w:right w:w="88" w:type="dxa"/>
            </w:tcMar>
            <w:vAlign w:val="center"/>
          </w:tcPr>
          <w:p w14:paraId="6FCD0D03" w:rsidR="000C549B" w:rsidRPr="00AB0CA0" w:rsidRDefault="000C549B"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يستوفي م1 وم2، فيبدأ الاشتقاق من م3. والهامش منخفض جدًا للدلالة الأساسية: آية محكمة، واتفاق تفسيري، وحديث في مسلم؛ ومتوسط في تفصيل الحكمة من خفاء نتيجة الابتلاء على الإنسان، وهي مسألة كلامية يبسطها الرازي.</w:t>
            </w:r>
          </w:p>
        </w:tc>
      </w:tr>
    </w:tbl>
    <w:p w14:paraId="4AFE527E"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والركن الثالث يجيب عن «لماذا». إن الحياة كلها ابتلاء، والنجاح فيها لا يُقاس بالنتيجة الظاهرة وحدها، نجاحًا مؤسسيًا كانت أو فشلًا، وإنما بجودة الاستجابة، شكرًا أو صبرًا، وإحسانًا في العمل، وأظن هذا الركن أكثر ما يميّز التصور القرآني من النماذج الغربية.</w:t>
      </w:r>
    </w:p>
    <w:p w14:paraId="19AF94FA"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ويفسّر الابتلاء اختلاف الظروف والنتائج، فقد ينجح شخص في بيئة مستقرة، ويفشل آخر في أزمة لا يملك أدواتها، وقد يكشف الضغط مهارة مخفية أو ضعفًا مستترًا. لكن المفهوم لا يصلح لتبرير كل فشل، ولا لتحويل المعاناة إلى فضيلة إدارية في ذاتها، وإنما قيمته العملية في ثلاثة أمور، هي أن نصمّم اختبارات عادلة، وأن ننظر في السلوك تحت الضغط، وألا نختزل الإنسان في نتيجة واحدة.</w:t>
      </w:r>
    </w:p>
    <w:p w14:paraId="25CF29BB" w:rsidR="000C549B" w:rsidRPr="00AB0CA0" w:rsidRDefault="000C549B" w:rsidP="000C549B">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مقارنة تشغيلية: الابتلاء ونظرية النمو بعد الصدمة (تيديشي وكالهون)</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ونظرية النمو بعد الصدمة عند تيديشي وكالهون (Tedeschi &amp; Calhoun) قريبة من هذا الركن في الظاهر، والفروق بينهما مع ذلك عميقة. فالنظرية تدرس الصدمات الشديدة، كالفقد والكوارث، فهي نظرية في الاستثناء، أما الابتلاء فيشمل الحياة كلها، والرخاء فيه ابتلاء كالشدة (الأنبياء:35)، فهو إطار للقاعدة. ثم إن النمو عندها يأتي بإعادة بناء معرفي للمعنى بعد أن تهتز الافتراضات الأساسية، ومصدر المعنى داخلي نفسي، يبنيه الفرد من تجربته.</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أما في الابتلاء فالمعنى معطى قبل الحدث؛ لأن الابتلاء من الله، والاستجابة المطلوبة معروفة المعنى مسبقًا، شكر أو صبر، فلا حاجة إلى بناء المعنى من الصفر بعد وقوع الصدمة، كما لا تكتب المؤسسة خطة طوارئها والحريق مشتعل. وهذا الفرق في مصدر المعنى وتوقيته هو ما يعطي الركن أثره الإداري.</w:t>
      </w:r>
    </w:p>
    <w:p w14:paraId="79EA02D5"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ومنه أثر إداري يمكن اختباره، فالمؤسسة التي تدرّب قادتها على استحضار إطار الابتلاء قبل الأزمة، لا بعدها فقط، قد تُظهر استجابة أسرع وأكثر استقرارًا. وهذه فرضية تنتظر الميدان.</w:t>
      </w:r>
    </w:p>
    <w:p w14:paraId="2779628E" w:rsidR="000C549B" w:rsidRPr="00AB0CA0" w:rsidRDefault="000C549B" w:rsidP="000C549B">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8.5  التركيب: الإنسان القرآني مستخلَف، ومكلَّف بالوسع، ومبتلى</w:t>
      </w:r>
      <w:r>
        <w:fldChar w:fldCharType="begin"/>
      </w:r>
      <w:r>
        <w:instrText xml:space="preserve"> TC "8.5  التركيب: الإنسان القرآني مستخلَف، ومكلَّف بالوسع، ومبتلى" \l 2 </w:instrText>
      </w:r>
      <w:r>
        <w:fldChar w:fldCharType="end"/>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ثلاثة أسئلة، وثلاثة أجوبة. فإذا سألنا من الإنسان، أجاب الاستخلاف بأنه كائن ممكَّن في الأرض، مسؤول عن تمكينه، وإذا سألنا عن حدود مسؤوليته، أجاب التكليف بالوسع بأنها مسؤولية حقيقية تحدّها الطاقة الواقعية، وإذا سألنا لماذا هذا كله، أجاب الابتلاء بأن الوجود ابتلاء يُقاس فيه النجاح بجودة الاستجابة، شكرًا أو صبرًا، لا بالنتيجة الظاهرة وحدها.</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وتجتمع الأجوبة في صيغة واحدة: الإنسان القرآني مستخلَف، تمكينه مشروط بالصلاح؛ ومكلَّف بالوسع، مسؤوليته محدودة بطاقته؛ ومبتلى، يُقاس بجودة استجابته لا بالنتيجة الظاهرة وحدها.</w:t>
      </w:r>
    </w:p>
    <w:p w14:paraId="7B380795" w:rsidR="000C549B" w:rsidRPr="00AB0CA0" w:rsidRDefault="000C549B" w:rsidP="000C549B">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الأركان الثلاثة: الدلالة والأثر ودرجة الثقة</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680"/>
        <w:gridCol w:w="3360"/>
        <w:gridCol w:w="3360"/>
        <w:gridCol w:w="1680"/>
      </w:tblGrid>
      <w:tr w:rsidR="000C549B" w:rsidRPr="00AB0CA0" w14:paraId="4E6A76BE" w:rsidTr="00201A65">
        <w:tc>
          <w:tcPr>
            <w:tcW w:w="1680" w:type="dxa"/>
            <w:shd w:val="clear" w:color="auto" w:fill="1F3864"/>
            <w:tcMar>
              <w:top w:w="40" w:type="dxa"/>
              <w:left w:w="88" w:type="dxa"/>
              <w:bottom w:w="40" w:type="dxa"/>
              <w:right w:w="88" w:type="dxa"/>
            </w:tcMar>
            <w:vAlign w:val="center"/>
          </w:tcPr>
          <w:p w14:paraId="2F87E40E" w:rsidR="000C549B" w:rsidRPr="00AB0CA0" w:rsidRDefault="000C549B" w:rsidP="00201A65">
            <w:pPr>
              <w:bidi/>
              <w:spacing w:before="20" w:after="20"/>
              <w:rPr>
                <w:rFonts w:ascii="Sakkal Majalla" w:hAnsi="Sakkal Majalla" w:cs="Sakkal Majalla"/>
                <w:sz w:val="26"/>
                <w:szCs w:val="26"/>
              </w:rPr>
            </w:pPr>
            <w:r w:rsidRPr="00AB0CA0">
              <w:rPr>
                <w:rFonts w:ascii="Sakkal Majalla" w:hAnsi="Sakkal Majalla" w:cs="Sakkal Majalla"/>
                <w:b/>
                <w:bCs/>
                <w:color w:val="FFFFFF"/>
                <w:sz w:val="24"/>
                <w:szCs w:val="24"/>
                <w:rtl/>
              </w:rPr>
              <w:t>الركن</w:t>
            </w:r>
          </w:p>
        </w:tc>
        <w:tc>
          <w:tcPr>
            <w:tcW w:w="3360" w:type="dxa"/>
            <w:shd w:val="clear" w:color="auto" w:fill="1F3864"/>
            <w:tcMar>
              <w:top w:w="40" w:type="dxa"/>
              <w:left w:w="88" w:type="dxa"/>
              <w:bottom w:w="40" w:type="dxa"/>
              <w:right w:w="88" w:type="dxa"/>
            </w:tcMar>
            <w:vAlign w:val="center"/>
          </w:tcPr>
          <w:p w14:paraId="0B44A98E" w:rsidR="000C549B" w:rsidRPr="00AB0CA0" w:rsidRDefault="000C549B" w:rsidP="00201A65">
            <w:pPr>
              <w:bidi/>
              <w:spacing w:before="20" w:after="20"/>
              <w:rPr>
                <w:rFonts w:ascii="Sakkal Majalla" w:hAnsi="Sakkal Majalla" w:cs="Sakkal Majalla"/>
                <w:sz w:val="26"/>
                <w:szCs w:val="26"/>
              </w:rPr>
            </w:pPr>
            <w:r w:rsidRPr="00AB0CA0">
              <w:rPr>
                <w:rFonts w:ascii="Sakkal Majalla" w:hAnsi="Sakkal Majalla" w:cs="Sakkal Majalla"/>
                <w:b/>
                <w:bCs/>
                <w:color w:val="FFFFFF"/>
                <w:sz w:val="24"/>
                <w:szCs w:val="24"/>
                <w:rtl/>
              </w:rPr>
              <w:t>الدلالة القرآنية</w:t>
            </w:r>
          </w:p>
        </w:tc>
        <w:tc>
          <w:tcPr>
            <w:tcW w:w="3360" w:type="dxa"/>
            <w:shd w:val="clear" w:color="auto" w:fill="1F3864"/>
            <w:tcMar>
              <w:top w:w="40" w:type="dxa"/>
              <w:left w:w="88" w:type="dxa"/>
              <w:bottom w:w="40" w:type="dxa"/>
              <w:right w:w="88" w:type="dxa"/>
            </w:tcMar>
            <w:vAlign w:val="center"/>
          </w:tcPr>
          <w:p w14:paraId="64297677" w:rsidR="000C549B" w:rsidRPr="00AB0CA0" w:rsidRDefault="000C549B" w:rsidP="00201A65">
            <w:pPr>
              <w:bidi/>
              <w:spacing w:before="20" w:after="20"/>
              <w:rPr>
                <w:rFonts w:ascii="Sakkal Majalla" w:hAnsi="Sakkal Majalla" w:cs="Sakkal Majalla"/>
                <w:sz w:val="26"/>
                <w:szCs w:val="26"/>
              </w:rPr>
            </w:pPr>
            <w:r w:rsidRPr="00AB0CA0">
              <w:rPr>
                <w:rFonts w:ascii="Sakkal Majalla" w:hAnsi="Sakkal Majalla" w:cs="Sakkal Majalla"/>
                <w:b/>
                <w:bCs/>
                <w:color w:val="FFFFFF"/>
                <w:sz w:val="24"/>
                <w:szCs w:val="24"/>
                <w:rtl/>
              </w:rPr>
              <w:t>الأثر الإداري</w:t>
            </w:r>
          </w:p>
        </w:tc>
        <w:tc>
          <w:tcPr>
            <w:tcW w:w="1680" w:type="dxa"/>
            <w:shd w:val="clear" w:color="auto" w:fill="1F3864"/>
            <w:tcMar>
              <w:top w:w="40" w:type="dxa"/>
              <w:left w:w="88" w:type="dxa"/>
              <w:bottom w:w="40" w:type="dxa"/>
              <w:right w:w="88" w:type="dxa"/>
            </w:tcMar>
            <w:vAlign w:val="center"/>
          </w:tcPr>
          <w:p w14:paraId="25B290D1" w:rsidR="000C549B" w:rsidRPr="00AB0CA0" w:rsidRDefault="000C549B" w:rsidP="00201A65">
            <w:pPr>
              <w:bidi/>
              <w:spacing w:before="20" w:after="20"/>
              <w:rPr>
                <w:rFonts w:ascii="Sakkal Majalla" w:hAnsi="Sakkal Majalla" w:cs="Sakkal Majalla"/>
                <w:sz w:val="26"/>
                <w:szCs w:val="26"/>
              </w:rPr>
            </w:pPr>
            <w:r>
              <w:rPr>
                <w:rFonts w:ascii="Sakkal Majalla" w:hAnsi="Sakkal Majalla" w:cs="Sakkal Majalla"/>
                <w:b/>
                <w:bCs/>
                <w:color w:val="FFFFFF"/>
                <w:sz w:val="24"/>
                <w:szCs w:val="24"/>
                <w:rtl/>
              </w:rPr>
              <w:t xml:space="preserve">درجة الثقة في الدلالة</w:t>
            </w:r>
          </w:p>
        </w:tc>
      </w:tr>
      <w:tr w:rsidR="000C549B" w:rsidRPr="00AB0CA0" w14:paraId="1948F6BB" w:rsidTr="00201A65">
        <w:tc>
          <w:tcPr>
            <w:tcW w:w="1680" w:type="dxa"/>
            <w:shd w:val="clear" w:color="auto" w:fill="EBF5FB"/>
            <w:tcMar>
              <w:top w:w="40" w:type="dxa"/>
              <w:left w:w="88" w:type="dxa"/>
              <w:bottom w:w="40" w:type="dxa"/>
              <w:right w:w="88" w:type="dxa"/>
            </w:tcMar>
            <w:vAlign w:val="center"/>
          </w:tcPr>
          <w:p w14:paraId="655A488A" w:rsidR="000C549B" w:rsidRPr="00AB0CA0" w:rsidRDefault="000C549B" w:rsidP="00201A65">
            <w:pPr>
              <w:bidi/>
              <w:spacing w:before="20" w:after="20"/>
              <w:rPr>
                <w:rFonts w:ascii="Sakkal Majalla" w:hAnsi="Sakkal Majalla" w:cs="Sakkal Majalla"/>
                <w:sz w:val="26"/>
                <w:szCs w:val="26"/>
              </w:rPr>
            </w:pPr>
            <w:r w:rsidRPr="00AB0CA0">
              <w:rPr>
                <w:rFonts w:ascii="Sakkal Majalla" w:hAnsi="Sakkal Majalla" w:cs="Sakkal Majalla"/>
                <w:b/>
                <w:bCs/>
                <w:color w:val="1F3864"/>
                <w:sz w:val="24"/>
                <w:szCs w:val="24"/>
                <w:rtl/>
              </w:rPr>
              <w:t>الاستخلاف</w:t>
            </w:r>
          </w:p>
        </w:tc>
        <w:tc>
          <w:tcPr>
            <w:tcW w:w="3360" w:type="dxa"/>
            <w:shd w:val="clear" w:color="auto" w:fill="F5F5F5"/>
            <w:tcMar>
              <w:top w:w="40" w:type="dxa"/>
              <w:left w:w="88" w:type="dxa"/>
              <w:bottom w:w="40" w:type="dxa"/>
              <w:right w:w="88" w:type="dxa"/>
            </w:tcMar>
            <w:vAlign w:val="center"/>
          </w:tcPr>
          <w:p w14:paraId="539DB717" w:rsidR="000C549B" w:rsidRPr="00AB0CA0" w:rsidRDefault="000C549B" w:rsidP="00201A65">
            <w:pPr>
              <w:bidi/>
              <w:spacing w:before="20" w:after="20"/>
              <w:rPr>
                <w:rFonts w:ascii="Sakkal Majalla" w:hAnsi="Sakkal Majalla" w:cs="Sakkal Majalla"/>
                <w:sz w:val="26"/>
                <w:szCs w:val="26"/>
              </w:rPr>
            </w:pPr>
            <w:r w:rsidRPr="00AB0CA0">
              <w:rPr>
                <w:rFonts w:ascii="Sakkal Majalla" w:hAnsi="Sakkal Majalla" w:cs="Sakkal Majalla"/>
                <w:color w:val="000000"/>
                <w:sz w:val="24"/>
                <w:szCs w:val="24"/>
                <w:rtl/>
              </w:rPr>
              <w:t>تمكين مشروط بالصلاح، جماعي متعاقب.</w:t>
            </w:r>
          </w:p>
        </w:tc>
        <w:tc>
          <w:tcPr>
            <w:tcW w:w="3360" w:type="dxa"/>
            <w:shd w:val="clear" w:color="auto" w:fill="EBF5FB"/>
            <w:tcMar>
              <w:top w:w="40" w:type="dxa"/>
              <w:left w:w="88" w:type="dxa"/>
              <w:bottom w:w="40" w:type="dxa"/>
              <w:right w:w="88" w:type="dxa"/>
            </w:tcMar>
            <w:vAlign w:val="center"/>
          </w:tcPr>
          <w:p w14:paraId="6485C8D7" w:rsidR="000C549B" w:rsidRPr="00AB0CA0" w:rsidRDefault="000C549B"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المدير أمين لا مالك، وسلطته مشروطة بالمساءلة الأخلاقية.</w:t>
            </w:r>
          </w:p>
        </w:tc>
        <w:tc>
          <w:tcPr>
            <w:tcW w:w="1680" w:type="dxa"/>
            <w:shd w:val="clear" w:color="auto" w:fill="EBF5E0"/>
            <w:tcMar>
              <w:top w:w="40" w:type="dxa"/>
              <w:left w:w="88" w:type="dxa"/>
              <w:bottom w:w="40" w:type="dxa"/>
              <w:right w:w="88" w:type="dxa"/>
            </w:tcMar>
            <w:vAlign w:val="center"/>
          </w:tcPr>
          <w:p w14:paraId="7B76D7FD" w:rsidR="000C549B" w:rsidRPr="00AB0CA0" w:rsidRDefault="000C549B" w:rsidP="00201A65">
            <w:pPr>
              <w:bidi/>
              <w:spacing w:before="20" w:after="20"/>
              <w:rPr>
                <w:rFonts w:ascii="Sakkal Majalla" w:hAnsi="Sakkal Majalla" w:cs="Sakkal Majalla"/>
                <w:sz w:val="26"/>
                <w:szCs w:val="26"/>
              </w:rPr>
            </w:pPr>
            <w:r>
              <w:rPr>
                <w:rFonts w:ascii="Sakkal Majalla" w:hAnsi="Sakkal Majalla" w:cs="Sakkal Majalla"/>
                <w:color w:val="375623"/>
                <w:sz w:val="24"/>
                <w:szCs w:val="24"/>
                <w:rtl/>
              </w:rPr>
              <w:t xml:space="preserve">عالية، ومتوسطة في التفاصيل</w:t>
            </w:r>
          </w:p>
        </w:tc>
      </w:tr>
      <w:tr w:rsidR="000C549B" w:rsidRPr="00AB0CA0" w14:paraId="765BA62F" w:rsidTr="00201A65">
        <w:tc>
          <w:tcPr>
            <w:tcW w:w="1680" w:type="dxa"/>
            <w:shd w:val="clear" w:color="auto" w:fill="FFFFFF"/>
            <w:tcMar>
              <w:top w:w="40" w:type="dxa"/>
              <w:left w:w="88" w:type="dxa"/>
              <w:bottom w:w="40" w:type="dxa"/>
              <w:right w:w="88" w:type="dxa"/>
            </w:tcMar>
            <w:vAlign w:val="center"/>
          </w:tcPr>
          <w:p w14:paraId="1F2E141D" w:rsidR="000C549B" w:rsidRPr="00AB0CA0" w:rsidRDefault="000C549B" w:rsidP="00201A65">
            <w:pPr>
              <w:bidi/>
              <w:spacing w:before="20" w:after="20"/>
              <w:rPr>
                <w:rFonts w:ascii="Sakkal Majalla" w:hAnsi="Sakkal Majalla" w:cs="Sakkal Majalla"/>
                <w:sz w:val="26"/>
                <w:szCs w:val="26"/>
              </w:rPr>
            </w:pPr>
            <w:r w:rsidRPr="00AB0CA0">
              <w:rPr>
                <w:rFonts w:ascii="Sakkal Majalla" w:hAnsi="Sakkal Majalla" w:cs="Sakkal Majalla"/>
                <w:b/>
                <w:bCs/>
                <w:color w:val="1F3864"/>
                <w:sz w:val="24"/>
                <w:szCs w:val="24"/>
                <w:rtl/>
              </w:rPr>
              <w:t>التكليف بالوسع</w:t>
            </w:r>
          </w:p>
        </w:tc>
        <w:tc>
          <w:tcPr>
            <w:tcW w:w="3360" w:type="dxa"/>
            <w:shd w:val="clear" w:color="auto" w:fill="FFFFFF"/>
            <w:tcMar>
              <w:top w:w="40" w:type="dxa"/>
              <w:left w:w="88" w:type="dxa"/>
              <w:bottom w:w="40" w:type="dxa"/>
              <w:right w:w="88" w:type="dxa"/>
            </w:tcMar>
            <w:vAlign w:val="center"/>
          </w:tcPr>
          <w:p w14:paraId="45C66E82" w:rsidR="000C549B" w:rsidRPr="00AB0CA0" w:rsidRDefault="000C549B" w:rsidP="00201A65">
            <w:pPr>
              <w:bidi/>
              <w:spacing w:before="20" w:after="20"/>
              <w:rPr>
                <w:rFonts w:ascii="Sakkal Majalla" w:hAnsi="Sakkal Majalla" w:cs="Sakkal Majalla"/>
                <w:sz w:val="26"/>
                <w:szCs w:val="26"/>
              </w:rPr>
            </w:pPr>
            <w:r w:rsidRPr="00AB0CA0">
              <w:rPr>
                <w:rFonts w:ascii="Sakkal Majalla" w:hAnsi="Sakkal Majalla" w:cs="Sakkal Majalla"/>
                <w:color w:val="000000"/>
                <w:sz w:val="24"/>
                <w:szCs w:val="24"/>
                <w:rtl/>
              </w:rPr>
              <w:t>مسؤولية محدودة بالطاقة، التيسير مبدأ كلي.</w:t>
            </w:r>
          </w:p>
        </w:tc>
        <w:tc>
          <w:tcPr>
            <w:tcW w:w="3360" w:type="dxa"/>
            <w:shd w:val="clear" w:color="auto" w:fill="FFFFFF"/>
            <w:tcMar>
              <w:top w:w="40" w:type="dxa"/>
              <w:left w:w="88" w:type="dxa"/>
              <w:bottom w:w="40" w:type="dxa"/>
              <w:right w:w="88" w:type="dxa"/>
            </w:tcMar>
            <w:vAlign w:val="center"/>
          </w:tcPr>
          <w:p w14:paraId="688A4020" w:rsidR="000C549B" w:rsidRPr="00AB0CA0" w:rsidRDefault="000C549B" w:rsidP="00201A65">
            <w:pPr>
              <w:bidi/>
              <w:spacing w:before="20" w:after="20"/>
              <w:rPr>
                <w:rFonts w:ascii="Sakkal Majalla" w:hAnsi="Sakkal Majalla" w:cs="Sakkal Majalla"/>
                <w:sz w:val="26"/>
                <w:szCs w:val="26"/>
              </w:rPr>
            </w:pPr>
            <w:r w:rsidRPr="00AB0CA0">
              <w:rPr>
                <w:rFonts w:ascii="Sakkal Majalla" w:hAnsi="Sakkal Majalla" w:cs="Sakkal Majalla"/>
                <w:color w:val="000000"/>
                <w:sz w:val="24"/>
                <w:szCs w:val="24"/>
                <w:rtl/>
              </w:rPr>
              <w:t>تصميم الأدوار والأهداف يُراعي طاقة العامل الواقعية لا المثالية.</w:t>
            </w:r>
          </w:p>
        </w:tc>
        <w:tc>
          <w:tcPr>
            <w:tcW w:w="1680" w:type="dxa"/>
            <w:shd w:val="clear" w:color="auto" w:fill="FFFFFF"/>
            <w:tcMar>
              <w:top w:w="40" w:type="dxa"/>
              <w:left w:w="88" w:type="dxa"/>
              <w:bottom w:w="40" w:type="dxa"/>
              <w:right w:w="88" w:type="dxa"/>
            </w:tcMar>
            <w:vAlign w:val="center"/>
          </w:tcPr>
          <w:p w14:paraId="1ACAEFBB" w:rsidR="000C549B" w:rsidRPr="00AB0CA0" w:rsidRDefault="000C549B" w:rsidP="00201A65">
            <w:pPr>
              <w:bidi/>
              <w:spacing w:before="20" w:after="20"/>
              <w:rPr>
                <w:rFonts w:ascii="Sakkal Majalla" w:hAnsi="Sakkal Majalla" w:cs="Sakkal Majalla"/>
                <w:sz w:val="26"/>
                <w:szCs w:val="26"/>
              </w:rPr>
            </w:pPr>
            <w:r>
              <w:rPr>
                <w:rFonts w:ascii="Sakkal Majalla" w:hAnsi="Sakkal Majalla" w:cs="Sakkal Majalla"/>
                <w:color w:val="375623"/>
                <w:sz w:val="24"/>
                <w:szCs w:val="24"/>
                <w:rtl/>
              </w:rPr>
              <w:t xml:space="preserve">عالية جدًا</w:t>
            </w:r>
          </w:p>
        </w:tc>
      </w:tr>
      <w:tr w:rsidR="000C549B" w:rsidRPr="00AB0CA0" w14:paraId="139A9670" w:rsidTr="00201A65">
        <w:tc>
          <w:tcPr>
            <w:tcW w:w="1680" w:type="dxa"/>
            <w:shd w:val="clear" w:color="auto" w:fill="EBF5FB"/>
            <w:tcMar>
              <w:top w:w="40" w:type="dxa"/>
              <w:left w:w="88" w:type="dxa"/>
              <w:bottom w:w="40" w:type="dxa"/>
              <w:right w:w="88" w:type="dxa"/>
            </w:tcMar>
            <w:vAlign w:val="center"/>
          </w:tcPr>
          <w:p w14:paraId="35033D54" w:rsidR="000C549B" w:rsidRPr="00AB0CA0" w:rsidRDefault="000C549B" w:rsidP="00201A65">
            <w:pPr>
              <w:bidi/>
              <w:spacing w:before="20" w:after="20"/>
              <w:rPr>
                <w:rFonts w:ascii="Sakkal Majalla" w:hAnsi="Sakkal Majalla" w:cs="Sakkal Majalla"/>
                <w:sz w:val="26"/>
                <w:szCs w:val="26"/>
              </w:rPr>
            </w:pPr>
            <w:r w:rsidRPr="00AB0CA0">
              <w:rPr>
                <w:rFonts w:ascii="Sakkal Majalla" w:hAnsi="Sakkal Majalla" w:cs="Sakkal Majalla"/>
                <w:b/>
                <w:bCs/>
                <w:color w:val="1F3864"/>
                <w:sz w:val="24"/>
                <w:szCs w:val="24"/>
                <w:rtl/>
              </w:rPr>
              <w:t>الابتلاء</w:t>
            </w:r>
          </w:p>
        </w:tc>
        <w:tc>
          <w:tcPr>
            <w:tcW w:w="3360" w:type="dxa"/>
            <w:shd w:val="clear" w:color="auto" w:fill="F5F5F5"/>
            <w:tcMar>
              <w:top w:w="40" w:type="dxa"/>
              <w:left w:w="88" w:type="dxa"/>
              <w:bottom w:w="40" w:type="dxa"/>
              <w:right w:w="88" w:type="dxa"/>
            </w:tcMar>
            <w:vAlign w:val="center"/>
          </w:tcPr>
          <w:p w14:paraId="58549ADA" w:rsidR="000C549B" w:rsidRPr="00AB0CA0" w:rsidRDefault="000C549B" w:rsidP="00201A65">
            <w:pPr>
              <w:bidi/>
              <w:spacing w:before="20" w:after="20"/>
              <w:rPr>
                <w:rFonts w:ascii="Sakkal Majalla" w:hAnsi="Sakkal Majalla" w:cs="Sakkal Majalla"/>
                <w:sz w:val="26"/>
                <w:szCs w:val="26"/>
              </w:rPr>
            </w:pPr>
            <w:r w:rsidRPr="00AB0CA0">
              <w:rPr>
                <w:rFonts w:ascii="Sakkal Majalla" w:hAnsi="Sakkal Majalla" w:cs="Sakkal Majalla"/>
                <w:color w:val="000000"/>
                <w:sz w:val="24"/>
                <w:szCs w:val="24"/>
                <w:rtl/>
              </w:rPr>
              <w:t>اختبار شامل للخير والشر، يُقاس بجودة الاستجابة.</w:t>
            </w:r>
          </w:p>
        </w:tc>
        <w:tc>
          <w:tcPr>
            <w:tcW w:w="3360" w:type="dxa"/>
            <w:shd w:val="clear" w:color="auto" w:fill="EBF5FB"/>
            <w:tcMar>
              <w:top w:w="40" w:type="dxa"/>
              <w:left w:w="88" w:type="dxa"/>
              <w:bottom w:w="40" w:type="dxa"/>
              <w:right w:w="88" w:type="dxa"/>
            </w:tcMar>
            <w:vAlign w:val="center"/>
          </w:tcPr>
          <w:p w14:paraId="40C58725" w:rsidR="000C549B" w:rsidRPr="00AB0CA0" w:rsidRDefault="000C549B" w:rsidP="00201A65">
            <w:pPr>
              <w:bidi/>
              <w:spacing w:before="20" w:after="20"/>
              <w:rPr>
                <w:rFonts w:ascii="Sakkal Majalla" w:hAnsi="Sakkal Majalla" w:cs="Sakkal Majalla"/>
                <w:sz w:val="26"/>
                <w:szCs w:val="26"/>
              </w:rPr>
            </w:pPr>
            <w:r w:rsidRPr="00AB0CA0">
              <w:rPr>
                <w:rFonts w:ascii="Sakkal Majalla" w:hAnsi="Sakkal Majalla" w:cs="Sakkal Majalla"/>
                <w:color w:val="000000"/>
                <w:sz w:val="24"/>
                <w:szCs w:val="24"/>
                <w:rtl/>
              </w:rPr>
              <w:t>تقييم الأداء يشمل جودة الاستجابة (كيف؟) لا النتيجة وحدها (كم؟).</w:t>
            </w:r>
          </w:p>
        </w:tc>
        <w:tc>
          <w:tcPr>
            <w:tcW w:w="1680" w:type="dxa"/>
            <w:shd w:val="clear" w:color="auto" w:fill="EBF5E0"/>
            <w:tcMar>
              <w:top w:w="40" w:type="dxa"/>
              <w:left w:w="88" w:type="dxa"/>
              <w:bottom w:w="40" w:type="dxa"/>
              <w:right w:w="88" w:type="dxa"/>
            </w:tcMar>
            <w:vAlign w:val="center"/>
          </w:tcPr>
          <w:p w14:paraId="74DE6A22" w:rsidR="000C549B" w:rsidRPr="00AB0CA0" w:rsidRDefault="000C549B" w:rsidP="00201A65">
            <w:pPr>
              <w:bidi/>
              <w:spacing w:before="20" w:after="20"/>
              <w:rPr>
                <w:rFonts w:ascii="Sakkal Majalla" w:hAnsi="Sakkal Majalla" w:cs="Sakkal Majalla"/>
                <w:sz w:val="26"/>
                <w:szCs w:val="26"/>
              </w:rPr>
            </w:pPr>
            <w:r>
              <w:rPr>
                <w:rFonts w:ascii="Sakkal Majalla" w:hAnsi="Sakkal Majalla" w:cs="Sakkal Majalla"/>
                <w:color w:val="375623"/>
                <w:sz w:val="24"/>
                <w:szCs w:val="24"/>
                <w:rtl/>
              </w:rPr>
              <w:t xml:space="preserve">عالية جدًا، ومتوسطة في التفاصيل</w:t>
            </w:r>
          </w:p>
        </w:tc>
      </w:tr>
    </w:tbl>
    <w:p w14:paraId="2C89F25F"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أما التركيب الثلاثي نفسه فالثقة فيه أدنى من الثقة في أي ركن منفردًا، ويقع في م3؛ لأن جمع الأركان الثلاثة في تصور واحد اختيار تفسيري مني، ولا نص يجعله ضروريًا، وإن كان الترابط بين الاستخلاف والابتلاء منصوصًا (الأنعام:165، ويونس:14). الأركان منصوصة، والتركيب اجتهاد.</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ثم إن كل ركن يتصل بمفهوم من المفاهيم الأربعة السابقة (الفصل الثالث)، فالأمانة هي المضمون الأخلاقي للاستخلاف (الأحزاب:72 والبقرة:30)، والشورى توزّع عبء التكليف فلا يحمل فرد وحده قرارًا كاملًا، والإحسان معيار جودة الاستجابة للابتلاء، والعدل ضابط أفقي يمر بالأركان الثلاثة. لكن هذا الربط جاء بعد البناء، فلا أعدّه دليلًا على تماسك النص، وإنما هو اختبار للاتساق لا أكثر؛ لأنه لو تعارض ركن مع مفهوم سابق لظهر التعارض هنا.</w:t>
      </w:r>
    </w:p>
    <w:p w14:paraId="0B8753F1" w:rsidR="000C549B" w:rsidRPr="00AB0CA0" w:rsidRDefault="000C549B" w:rsidP="000C549B">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هل يمكن قياس الأركان الثلاثة؟ خريطة التحويل إلى متغيرات</w:t>
      </w:r>
    </w:p>
    <w:p w14:paraId="61ABF7A6" w:rsidR="000C549B" w:rsidRPr="00AB0CA0" w:rsidRDefault="000C549B" w:rsidP="000C549B">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وإن كان للتصور أثر فلا بد أن يُرى. وهذه ترجمة مقترحة لكل ركن إلى متغير قابل للقياس:</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680"/>
        <w:gridCol w:w="3780"/>
        <w:gridCol w:w="2520"/>
        <w:gridCol w:w="2100"/>
      </w:tblGrid>
      <w:tr w:rsidR="000C549B" w:rsidRPr="00AB0CA0" w14:paraId="057868F5" w:rsidTr="00201A65">
        <w:tc>
          <w:tcPr>
            <w:tcW w:w="1680" w:type="dxa"/>
            <w:shd w:val="clear" w:color="auto" w:fill="1F3864"/>
            <w:tcMar>
              <w:top w:w="40" w:type="dxa"/>
              <w:left w:w="88" w:type="dxa"/>
              <w:bottom w:w="40" w:type="dxa"/>
              <w:right w:w="88" w:type="dxa"/>
            </w:tcMar>
            <w:vAlign w:val="center"/>
          </w:tcPr>
          <w:p w14:paraId="1D4896DD" w:rsidR="000C549B" w:rsidRPr="00AB0CA0" w:rsidRDefault="000C549B" w:rsidP="00201A65">
            <w:pPr>
              <w:bidi/>
              <w:spacing w:before="20" w:after="20"/>
              <w:rPr>
                <w:rFonts w:ascii="Sakkal Majalla" w:hAnsi="Sakkal Majalla" w:cs="Sakkal Majalla"/>
                <w:sz w:val="26"/>
                <w:szCs w:val="26"/>
              </w:rPr>
            </w:pPr>
            <w:r w:rsidRPr="00AB0CA0">
              <w:rPr>
                <w:rFonts w:ascii="Sakkal Majalla" w:hAnsi="Sakkal Majalla" w:cs="Sakkal Majalla"/>
                <w:b/>
                <w:bCs/>
                <w:color w:val="FFFFFF"/>
                <w:sz w:val="24"/>
                <w:szCs w:val="24"/>
                <w:rtl/>
              </w:rPr>
              <w:t>الركن</w:t>
            </w:r>
          </w:p>
        </w:tc>
        <w:tc>
          <w:tcPr>
            <w:tcW w:w="3780" w:type="dxa"/>
            <w:shd w:val="clear" w:color="auto" w:fill="1F3864"/>
            <w:tcMar>
              <w:top w:w="40" w:type="dxa"/>
              <w:left w:w="88" w:type="dxa"/>
              <w:bottom w:w="40" w:type="dxa"/>
              <w:right w:w="88" w:type="dxa"/>
            </w:tcMar>
            <w:vAlign w:val="center"/>
          </w:tcPr>
          <w:p w14:paraId="04D063EC" w:rsidR="000C549B" w:rsidRPr="00AB0CA0" w:rsidRDefault="000C549B" w:rsidP="00201A65">
            <w:pPr>
              <w:bidi/>
              <w:spacing w:before="20" w:after="20"/>
              <w:rPr>
                <w:rFonts w:ascii="Sakkal Majalla" w:hAnsi="Sakkal Majalla" w:cs="Sakkal Majalla"/>
                <w:sz w:val="26"/>
                <w:szCs w:val="26"/>
              </w:rPr>
            </w:pPr>
            <w:r w:rsidRPr="00AB0CA0">
              <w:rPr>
                <w:rFonts w:ascii="Sakkal Majalla" w:hAnsi="Sakkal Majalla" w:cs="Sakkal Majalla"/>
                <w:b/>
                <w:bCs/>
                <w:color w:val="FFFFFF"/>
                <w:sz w:val="24"/>
                <w:szCs w:val="24"/>
                <w:rtl/>
              </w:rPr>
              <w:t>المتغير القابل للقياس المقترَح</w:t>
            </w:r>
          </w:p>
        </w:tc>
        <w:tc>
          <w:tcPr>
            <w:tcW w:w="2520" w:type="dxa"/>
            <w:shd w:val="clear" w:color="auto" w:fill="1F3864"/>
            <w:tcMar>
              <w:top w:w="40" w:type="dxa"/>
              <w:left w:w="88" w:type="dxa"/>
              <w:bottom w:w="40" w:type="dxa"/>
              <w:right w:w="88" w:type="dxa"/>
            </w:tcMar>
            <w:vAlign w:val="center"/>
          </w:tcPr>
          <w:p w14:paraId="4995FAB9" w:rsidR="000C549B" w:rsidRPr="00AB0CA0" w:rsidRDefault="000C549B" w:rsidP="00201A65">
            <w:pPr>
              <w:bidi/>
              <w:spacing w:before="20" w:after="20"/>
              <w:rPr>
                <w:rFonts w:ascii="Sakkal Majalla" w:hAnsi="Sakkal Majalla" w:cs="Sakkal Majalla"/>
                <w:sz w:val="26"/>
                <w:szCs w:val="26"/>
              </w:rPr>
            </w:pPr>
            <w:r w:rsidRPr="00AB0CA0">
              <w:rPr>
                <w:rFonts w:ascii="Sakkal Majalla" w:hAnsi="Sakkal Majalla" w:cs="Sakkal Majalla"/>
                <w:b/>
                <w:bCs/>
                <w:color w:val="FFFFFF"/>
                <w:sz w:val="24"/>
                <w:szCs w:val="24"/>
                <w:rtl/>
              </w:rPr>
              <w:t>أداة القياس المناسبة</w:t>
            </w:r>
          </w:p>
        </w:tc>
        <w:tc>
          <w:tcPr>
            <w:tcW w:w="2100" w:type="dxa"/>
            <w:shd w:val="clear" w:color="auto" w:fill="1F3864"/>
            <w:tcMar>
              <w:top w:w="40" w:type="dxa"/>
              <w:left w:w="88" w:type="dxa"/>
              <w:bottom w:w="40" w:type="dxa"/>
              <w:right w:w="88" w:type="dxa"/>
            </w:tcMar>
            <w:vAlign w:val="center"/>
          </w:tcPr>
          <w:p w14:paraId="19C06892" w:rsidR="000C549B" w:rsidRPr="00AB0CA0" w:rsidRDefault="000C549B" w:rsidP="00201A65">
            <w:pPr>
              <w:bidi/>
              <w:spacing w:before="20" w:after="20"/>
              <w:rPr>
                <w:rFonts w:ascii="Sakkal Majalla" w:hAnsi="Sakkal Majalla" w:cs="Sakkal Majalla"/>
                <w:sz w:val="26"/>
                <w:szCs w:val="26"/>
              </w:rPr>
            </w:pPr>
            <w:r w:rsidRPr="00AB0CA0">
              <w:rPr>
                <w:rFonts w:ascii="Sakkal Majalla" w:hAnsi="Sakkal Majalla" w:cs="Sakkal Majalla"/>
                <w:b/>
                <w:bCs/>
                <w:color w:val="FFFFFF"/>
                <w:sz w:val="24"/>
                <w:szCs w:val="24"/>
                <w:rtl/>
              </w:rPr>
              <w:t>الفرضية التجريبية الناتجة</w:t>
            </w:r>
          </w:p>
        </w:tc>
      </w:tr>
      <w:tr w:rsidR="000C549B" w:rsidRPr="00AB0CA0" w14:paraId="18085792" w:rsidTr="00201A65">
        <w:tc>
          <w:tcPr>
            <w:tcW w:w="1680" w:type="dxa"/>
            <w:shd w:val="clear" w:color="auto" w:fill="EBF5FB"/>
            <w:tcMar>
              <w:top w:w="40" w:type="dxa"/>
              <w:left w:w="88" w:type="dxa"/>
              <w:bottom w:w="40" w:type="dxa"/>
              <w:right w:w="88" w:type="dxa"/>
            </w:tcMar>
            <w:vAlign w:val="center"/>
          </w:tcPr>
          <w:p w14:paraId="775F3027" w:rsidR="000C549B" w:rsidRPr="00AB0CA0" w:rsidRDefault="000C549B" w:rsidP="00201A65">
            <w:pPr>
              <w:bidi/>
              <w:spacing w:before="20" w:after="20"/>
              <w:rPr>
                <w:rFonts w:ascii="Sakkal Majalla" w:hAnsi="Sakkal Majalla" w:cs="Sakkal Majalla"/>
                <w:sz w:val="26"/>
                <w:szCs w:val="26"/>
              </w:rPr>
            </w:pPr>
            <w:r w:rsidRPr="00AB0CA0">
              <w:rPr>
                <w:rFonts w:ascii="Sakkal Majalla" w:hAnsi="Sakkal Majalla" w:cs="Sakkal Majalla"/>
                <w:b/>
                <w:bCs/>
                <w:color w:val="1F3864"/>
                <w:sz w:val="24"/>
                <w:szCs w:val="24"/>
                <w:rtl/>
              </w:rPr>
              <w:t>الاستخلاف</w:t>
            </w:r>
          </w:p>
        </w:tc>
        <w:tc>
          <w:tcPr>
            <w:tcW w:w="3780" w:type="dxa"/>
            <w:shd w:val="clear" w:color="auto" w:fill="F5F5F5"/>
            <w:tcMar>
              <w:top w:w="40" w:type="dxa"/>
              <w:left w:w="88" w:type="dxa"/>
              <w:bottom w:w="40" w:type="dxa"/>
              <w:right w:w="88" w:type="dxa"/>
            </w:tcMar>
            <w:vAlign w:val="center"/>
          </w:tcPr>
          <w:p w14:paraId="19C74E5E" w:rsidR="000C549B" w:rsidRPr="00AB0CA0" w:rsidRDefault="000C549B" w:rsidP="00201A65">
            <w:pPr>
              <w:bidi/>
              <w:spacing w:before="20" w:after="20"/>
              <w:rPr>
                <w:rFonts w:ascii="Sakkal Majalla" w:hAnsi="Sakkal Majalla" w:cs="Sakkal Majalla"/>
                <w:sz w:val="26"/>
                <w:szCs w:val="26"/>
              </w:rPr>
            </w:pPr>
            <w:r w:rsidRPr="00AB0CA0">
              <w:rPr>
                <w:rFonts w:ascii="Sakkal Majalla" w:hAnsi="Sakkal Majalla" w:cs="Sakkal Majalla"/>
                <w:color w:val="000000"/>
                <w:sz w:val="24"/>
                <w:szCs w:val="24"/>
                <w:rtl/>
              </w:rPr>
              <w:t>درجة إدراك المدير لمسؤوليته تجاه غير المساهمين (الموظفين، المجتمع، البيئة) كواجب أخلاقي مستقل عن العائد.</w:t>
            </w:r>
          </w:p>
        </w:tc>
        <w:tc>
          <w:tcPr>
            <w:tcW w:w="2520" w:type="dxa"/>
            <w:shd w:val="clear" w:color="auto" w:fill="EBF5FB"/>
            <w:tcMar>
              <w:top w:w="40" w:type="dxa"/>
              <w:left w:w="88" w:type="dxa"/>
              <w:bottom w:w="40" w:type="dxa"/>
              <w:right w:w="88" w:type="dxa"/>
            </w:tcMar>
            <w:vAlign w:val="center"/>
          </w:tcPr>
          <w:p w14:paraId="0E162BEA" w:rsidR="000C549B" w:rsidRPr="00AB0CA0" w:rsidRDefault="000C549B"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مقياس مقترح لتوجه الرعاية مقابل العائد في قرارات الضغط، يُبنى بسيناريوهات موثّقة.</w:t>
            </w:r>
          </w:p>
        </w:tc>
        <w:tc>
          <w:tcPr>
            <w:tcW w:w="2100" w:type="dxa"/>
            <w:shd w:val="clear" w:color="auto" w:fill="EBF5E0"/>
            <w:tcMar>
              <w:top w:w="40" w:type="dxa"/>
              <w:left w:w="88" w:type="dxa"/>
              <w:bottom w:w="40" w:type="dxa"/>
              <w:right w:w="88" w:type="dxa"/>
            </w:tcMar>
            <w:vAlign w:val="center"/>
          </w:tcPr>
          <w:p w14:paraId="039F7997" w:rsidR="000C549B" w:rsidRPr="00AB0CA0" w:rsidRDefault="000C549B" w:rsidP="00201A65">
            <w:pPr>
              <w:bidi/>
              <w:spacing w:before="20" w:after="20"/>
              <w:rPr>
                <w:rFonts w:ascii="Sakkal Majalla" w:hAnsi="Sakkal Majalla" w:cs="Sakkal Majalla"/>
                <w:sz w:val="26"/>
                <w:szCs w:val="26"/>
              </w:rPr>
            </w:pPr>
            <w:r w:rsidRPr="00AB0CA0">
              <w:rPr>
                <w:rFonts w:ascii="Sakkal Majalla" w:hAnsi="Sakkal Majalla" w:cs="Sakkal Majalla"/>
                <w:i/>
                <w:iCs/>
                <w:color w:val="000000"/>
                <w:sz w:val="24"/>
                <w:szCs w:val="24"/>
                <w:rtl/>
              </w:rPr>
              <w:t>المديرون ذوو الإدراك الأعلى للاستخلاف يُظهرون نسبة توجه رعاية أعلى في قرارات الضغط.</w:t>
            </w:r>
          </w:p>
        </w:tc>
      </w:tr>
      <w:tr w:rsidR="000C549B" w:rsidRPr="00AB0CA0" w14:paraId="5B8DECEB" w:rsidTr="00201A65">
        <w:tc>
          <w:tcPr>
            <w:tcW w:w="1680" w:type="dxa"/>
            <w:shd w:val="clear" w:color="auto" w:fill="FFFFFF"/>
            <w:tcMar>
              <w:top w:w="40" w:type="dxa"/>
              <w:left w:w="88" w:type="dxa"/>
              <w:bottom w:w="40" w:type="dxa"/>
              <w:right w:w="88" w:type="dxa"/>
            </w:tcMar>
            <w:vAlign w:val="center"/>
          </w:tcPr>
          <w:p w14:paraId="13143AFB" w:rsidR="000C549B" w:rsidRPr="00AB0CA0" w:rsidRDefault="000C549B" w:rsidP="00201A65">
            <w:pPr>
              <w:bidi/>
              <w:spacing w:before="20" w:after="20"/>
              <w:rPr>
                <w:rFonts w:ascii="Sakkal Majalla" w:hAnsi="Sakkal Majalla" w:cs="Sakkal Majalla"/>
                <w:sz w:val="26"/>
                <w:szCs w:val="26"/>
              </w:rPr>
            </w:pPr>
            <w:r w:rsidRPr="00AB0CA0">
              <w:rPr>
                <w:rFonts w:ascii="Sakkal Majalla" w:hAnsi="Sakkal Majalla" w:cs="Sakkal Majalla"/>
                <w:b/>
                <w:bCs/>
                <w:color w:val="1F3864"/>
                <w:sz w:val="24"/>
                <w:szCs w:val="24"/>
                <w:rtl/>
              </w:rPr>
              <w:t>التكليف بالوسع</w:t>
            </w:r>
          </w:p>
        </w:tc>
        <w:tc>
          <w:tcPr>
            <w:tcW w:w="3780" w:type="dxa"/>
            <w:shd w:val="clear" w:color="auto" w:fill="FFFFFF"/>
            <w:tcMar>
              <w:top w:w="40" w:type="dxa"/>
              <w:left w:w="88" w:type="dxa"/>
              <w:bottom w:w="40" w:type="dxa"/>
              <w:right w:w="88" w:type="dxa"/>
            </w:tcMar>
            <w:vAlign w:val="center"/>
          </w:tcPr>
          <w:p w14:paraId="0A2778D7" w:rsidR="000C549B" w:rsidRPr="00AB0CA0" w:rsidRDefault="000C549B" w:rsidP="00201A65">
            <w:pPr>
              <w:bidi/>
              <w:spacing w:before="20" w:after="20"/>
              <w:rPr>
                <w:rFonts w:ascii="Sakkal Majalla" w:hAnsi="Sakkal Majalla" w:cs="Sakkal Majalla"/>
                <w:sz w:val="26"/>
                <w:szCs w:val="26"/>
              </w:rPr>
            </w:pPr>
            <w:r w:rsidRPr="00AB0CA0">
              <w:rPr>
                <w:rFonts w:ascii="Sakkal Majalla" w:hAnsi="Sakkal Majalla" w:cs="Sakkal Majalla"/>
                <w:color w:val="000000"/>
                <w:sz w:val="24"/>
                <w:szCs w:val="24"/>
                <w:rtl/>
              </w:rPr>
              <w:t>درجة مرونة الإدارة في تعديل الأهداف بمراعاة الظروف الفردية الموثَّقة.</w:t>
            </w:r>
          </w:p>
        </w:tc>
        <w:tc>
          <w:tcPr>
            <w:tcW w:w="2520" w:type="dxa"/>
            <w:shd w:val="clear" w:color="auto" w:fill="FFFFFF"/>
            <w:tcMar>
              <w:top w:w="40" w:type="dxa"/>
              <w:left w:w="88" w:type="dxa"/>
              <w:bottom w:w="40" w:type="dxa"/>
              <w:right w:w="88" w:type="dxa"/>
            </w:tcMar>
            <w:vAlign w:val="center"/>
          </w:tcPr>
          <w:p w14:paraId="275398CA" w:rsidR="000C549B" w:rsidRPr="00AB0CA0" w:rsidRDefault="000C549B" w:rsidP="00201A65">
            <w:pPr>
              <w:bidi/>
              <w:spacing w:before="20" w:after="20"/>
              <w:rPr>
                <w:rFonts w:ascii="Sakkal Majalla" w:hAnsi="Sakkal Majalla" w:cs="Sakkal Majalla"/>
                <w:sz w:val="26"/>
                <w:szCs w:val="26"/>
              </w:rPr>
            </w:pPr>
            <w:r w:rsidRPr="00AB0CA0">
              <w:rPr>
                <w:rFonts w:ascii="Sakkal Majalla" w:hAnsi="Sakkal Majalla" w:cs="Sakkal Majalla"/>
                <w:color w:val="000000"/>
                <w:sz w:val="24"/>
                <w:szCs w:val="24"/>
                <w:rtl/>
              </w:rPr>
              <w:t>تحليل قرارات تعديل الأهداف (نسبة التعديل المُبرَّر مقارنةً بالمستهدف الموحَّد).</w:t>
            </w:r>
          </w:p>
        </w:tc>
        <w:tc>
          <w:tcPr>
            <w:tcW w:w="2100" w:type="dxa"/>
            <w:shd w:val="clear" w:color="auto" w:fill="FFFFFF"/>
            <w:tcMar>
              <w:top w:w="40" w:type="dxa"/>
              <w:left w:w="88" w:type="dxa"/>
              <w:bottom w:w="40" w:type="dxa"/>
              <w:right w:w="88" w:type="dxa"/>
            </w:tcMar>
            <w:vAlign w:val="center"/>
          </w:tcPr>
          <w:p w14:paraId="4D193833" w:rsidR="000C549B" w:rsidRPr="00AB0CA0" w:rsidRDefault="000C549B" w:rsidP="00201A65">
            <w:pPr>
              <w:bidi/>
              <w:spacing w:before="20" w:after="20"/>
              <w:rPr>
                <w:rFonts w:ascii="Sakkal Majalla" w:hAnsi="Sakkal Majalla" w:cs="Sakkal Majalla"/>
                <w:sz w:val="26"/>
                <w:szCs w:val="26"/>
              </w:rPr>
            </w:pPr>
            <w:r w:rsidRPr="00AB0CA0">
              <w:rPr>
                <w:rFonts w:ascii="Sakkal Majalla" w:hAnsi="Sakkal Majalla" w:cs="Sakkal Majalla"/>
                <w:i/>
                <w:iCs/>
                <w:color w:val="000000"/>
                <w:sz w:val="24"/>
                <w:szCs w:val="24"/>
                <w:rtl/>
              </w:rPr>
              <w:t>المؤسسات ذات مرونة الوسع الأعلى تُظهر انخفاضاً في معدلات الاستنزاف الوظيفي.</w:t>
            </w:r>
          </w:p>
        </w:tc>
      </w:tr>
      <w:tr w:rsidR="000C549B" w:rsidRPr="00AB0CA0" w14:paraId="57C5F0A6" w:rsidTr="00201A65">
        <w:tc>
          <w:tcPr>
            <w:tcW w:w="1680" w:type="dxa"/>
            <w:shd w:val="clear" w:color="auto" w:fill="EBF5FB"/>
            <w:tcMar>
              <w:top w:w="40" w:type="dxa"/>
              <w:left w:w="88" w:type="dxa"/>
              <w:bottom w:w="40" w:type="dxa"/>
              <w:right w:w="88" w:type="dxa"/>
            </w:tcMar>
            <w:vAlign w:val="center"/>
          </w:tcPr>
          <w:p w14:paraId="6EC6DEE4" w:rsidR="000C549B" w:rsidRPr="00AB0CA0" w:rsidRDefault="000C549B" w:rsidP="00201A65">
            <w:pPr>
              <w:bidi/>
              <w:spacing w:before="20" w:after="20"/>
              <w:rPr>
                <w:rFonts w:ascii="Sakkal Majalla" w:hAnsi="Sakkal Majalla" w:cs="Sakkal Majalla"/>
                <w:sz w:val="26"/>
                <w:szCs w:val="26"/>
              </w:rPr>
            </w:pPr>
            <w:r w:rsidRPr="00AB0CA0">
              <w:rPr>
                <w:rFonts w:ascii="Sakkal Majalla" w:hAnsi="Sakkal Majalla" w:cs="Sakkal Majalla"/>
                <w:b/>
                <w:bCs/>
                <w:color w:val="1F3864"/>
                <w:sz w:val="24"/>
                <w:szCs w:val="24"/>
                <w:rtl/>
              </w:rPr>
              <w:t>الابتلاء</w:t>
            </w:r>
          </w:p>
        </w:tc>
        <w:tc>
          <w:tcPr>
            <w:tcW w:w="3780" w:type="dxa"/>
            <w:shd w:val="clear" w:color="auto" w:fill="F5F5F5"/>
            <w:tcMar>
              <w:top w:w="40" w:type="dxa"/>
              <w:left w:w="88" w:type="dxa"/>
              <w:bottom w:w="40" w:type="dxa"/>
              <w:right w:w="88" w:type="dxa"/>
            </w:tcMar>
            <w:vAlign w:val="center"/>
          </w:tcPr>
          <w:p w14:paraId="5E61C3C4" w:rsidR="000C549B" w:rsidRPr="00AB0CA0" w:rsidRDefault="000C549B" w:rsidP="00201A65">
            <w:pPr>
              <w:bidi/>
              <w:spacing w:before="20" w:after="20"/>
              <w:rPr>
                <w:rFonts w:ascii="Sakkal Majalla" w:hAnsi="Sakkal Majalla" w:cs="Sakkal Majalla"/>
                <w:sz w:val="26"/>
                <w:szCs w:val="26"/>
              </w:rPr>
            </w:pPr>
            <w:r w:rsidRPr="00AB0CA0">
              <w:rPr>
                <w:rFonts w:ascii="Sakkal Majalla" w:hAnsi="Sakkal Majalla" w:cs="Sakkal Majalla"/>
                <w:color w:val="000000"/>
                <w:sz w:val="24"/>
                <w:szCs w:val="24"/>
                <w:rtl/>
              </w:rPr>
              <w:t>درجة تضمين "جودة الاستجابة" بوصفها معياراً مستقلاً في نظام التقييم (منفصلاً عن النتيجة).</w:t>
            </w:r>
          </w:p>
        </w:tc>
        <w:tc>
          <w:tcPr>
            <w:tcW w:w="2520" w:type="dxa"/>
            <w:shd w:val="clear" w:color="auto" w:fill="EBF5FB"/>
            <w:tcMar>
              <w:top w:w="40" w:type="dxa"/>
              <w:left w:w="88" w:type="dxa"/>
              <w:bottom w:w="40" w:type="dxa"/>
              <w:right w:w="88" w:type="dxa"/>
            </w:tcMar>
            <w:vAlign w:val="center"/>
          </w:tcPr>
          <w:p w14:paraId="67A0289E" w:rsidR="000C549B" w:rsidRPr="00AB0CA0" w:rsidRDefault="000C549B" w:rsidP="00201A65">
            <w:pPr>
              <w:bidi/>
              <w:spacing w:before="20" w:after="20"/>
              <w:rPr>
                <w:rFonts w:ascii="Sakkal Majalla" w:hAnsi="Sakkal Majalla" w:cs="Sakkal Majalla"/>
                <w:sz w:val="26"/>
                <w:szCs w:val="26"/>
              </w:rPr>
            </w:pPr>
            <w:r w:rsidRPr="00AB0CA0">
              <w:rPr>
                <w:rFonts w:ascii="Sakkal Majalla" w:hAnsi="Sakkal Majalla" w:cs="Sakkal Majalla"/>
                <w:color w:val="000000"/>
                <w:sz w:val="24"/>
                <w:szCs w:val="24"/>
                <w:rtl/>
              </w:rPr>
              <w:t>تحليل استمارات التقييم: نسبة معايير "كيف" إلى "كم" في المؤسسات المختلفة.</w:t>
            </w:r>
          </w:p>
        </w:tc>
        <w:tc>
          <w:tcPr>
            <w:tcW w:w="2100" w:type="dxa"/>
            <w:shd w:val="clear" w:color="auto" w:fill="EBF5E0"/>
            <w:tcMar>
              <w:top w:w="40" w:type="dxa"/>
              <w:left w:w="88" w:type="dxa"/>
              <w:bottom w:w="40" w:type="dxa"/>
              <w:right w:w="88" w:type="dxa"/>
            </w:tcMar>
            <w:vAlign w:val="center"/>
          </w:tcPr>
          <w:p w14:paraId="06431D41" w:rsidR="000C549B" w:rsidRPr="00AB0CA0" w:rsidRDefault="000C549B" w:rsidP="00201A65">
            <w:pPr>
              <w:bidi/>
              <w:spacing w:before="20" w:after="20"/>
              <w:rPr>
                <w:rFonts w:ascii="Sakkal Majalla" w:hAnsi="Sakkal Majalla" w:cs="Sakkal Majalla"/>
                <w:sz w:val="26"/>
                <w:szCs w:val="26"/>
              </w:rPr>
            </w:pPr>
            <w:r w:rsidRPr="00AB0CA0">
              <w:rPr>
                <w:rFonts w:ascii="Sakkal Majalla" w:hAnsi="Sakkal Majalla" w:cs="Sakkal Majalla"/>
                <w:i/>
                <w:iCs/>
                <w:color w:val="000000"/>
                <w:sz w:val="24"/>
                <w:szCs w:val="24"/>
                <w:rtl/>
              </w:rPr>
              <w:t>المؤسسات التي تُقيِّم الاستجابة مستقلةً تُظهر ولاءً أعلى في بيئات عدم اليقين.</w:t>
            </w:r>
          </w:p>
        </w:tc>
      </w:tr>
    </w:tbl>
    <w:p w14:paraId="5FADE652"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هذه أولى الفرضيات التجريبية التي يولّدها التصور، وما زالت فرضيات، وكل مقياس فيها يحتاج إلى تحكيم وتحقق من الصدق والثبات قبل أن يُستعمل (الفصل الثالث 3.9). المقياس الذي لم يُحكَّم لا يُبنى عليه.</w:t>
      </w:r>
    </w:p>
    <w:p w14:paraId="23CABBFC" w:rsidR="000C549B" w:rsidRPr="00AB0CA0" w:rsidRDefault="000C549B" w:rsidP="000C549B">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8.6  حالة تطبيقية أولى: المدير المستخلَف في قرار تسريح جماعي</w:t>
      </w:r>
      <w:r>
        <w:fldChar w:fldCharType="begin"/>
      </w:r>
      <w:r>
        <w:instrText xml:space="preserve"> TC "8.6  حالة تطبيقية أولى: المدير المستخلَف في قرار تسريح جماعي" \l 2 </w:instrText>
      </w:r>
      <w:r>
        <w:fldChar w:fldCharType="end"/>
      </w:r>
    </w:p>
    <w:p w14:paraId="339A7216" w:rsidR="000C549B" w:rsidRPr="00AB0CA0" w:rsidRDefault="000C549B" w:rsidP="000C549B">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والحالة التالية افتراضية، تقارن بين طريقتين في الوصول إلى القرار:</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520"/>
        <w:gridCol w:w="3780"/>
        <w:gridCol w:w="3780"/>
      </w:tblGrid>
      <w:tr w:rsidR="000C549B" w:rsidRPr="00AB0CA0" w14:paraId="5F557614" w:rsidTr="00201A65">
        <w:tc>
          <w:tcPr>
            <w:tcW w:w="2520" w:type="dxa"/>
            <w:shd w:val="clear" w:color="auto" w:fill="1F3864"/>
            <w:tcMar>
              <w:top w:w="40" w:type="dxa"/>
              <w:left w:w="88" w:type="dxa"/>
              <w:bottom w:w="40" w:type="dxa"/>
              <w:right w:w="88" w:type="dxa"/>
            </w:tcMar>
            <w:vAlign w:val="center"/>
          </w:tcPr>
          <w:p w14:paraId="47179108" w:rsidR="000C549B" w:rsidRPr="00AB0CA0" w:rsidRDefault="000C549B" w:rsidP="00201A65">
            <w:pPr>
              <w:bidi/>
              <w:spacing w:before="20" w:after="20"/>
              <w:rPr>
                <w:rFonts w:ascii="Sakkal Majalla" w:hAnsi="Sakkal Majalla" w:cs="Sakkal Majalla"/>
                <w:sz w:val="26"/>
                <w:szCs w:val="26"/>
              </w:rPr>
            </w:pPr>
            <w:r w:rsidRPr="00AB0CA0">
              <w:rPr>
                <w:rFonts w:ascii="Sakkal Majalla" w:hAnsi="Sakkal Majalla" w:cs="Sakkal Majalla"/>
                <w:b/>
                <w:bCs/>
                <w:color w:val="FFFFFF"/>
                <w:sz w:val="24"/>
                <w:szCs w:val="24"/>
                <w:rtl/>
              </w:rPr>
              <w:t>بُعد القرار</w:t>
            </w:r>
          </w:p>
        </w:tc>
        <w:tc>
          <w:tcPr>
            <w:tcW w:w="3780" w:type="dxa"/>
            <w:shd w:val="clear" w:color="auto" w:fill="1F3864"/>
            <w:tcMar>
              <w:top w:w="40" w:type="dxa"/>
              <w:left w:w="88" w:type="dxa"/>
              <w:bottom w:w="40" w:type="dxa"/>
              <w:right w:w="88" w:type="dxa"/>
            </w:tcMar>
            <w:vAlign w:val="center"/>
          </w:tcPr>
          <w:p w14:paraId="6E23ADFB" w:rsidR="000C549B" w:rsidRPr="00AB0CA0" w:rsidRDefault="000C549B" w:rsidP="00201A65">
            <w:pPr>
              <w:bidi/>
              <w:spacing w:before="20" w:after="20"/>
              <w:rPr>
                <w:rFonts w:ascii="Sakkal Majalla" w:hAnsi="Sakkal Majalla" w:cs="Sakkal Majalla"/>
                <w:sz w:val="26"/>
                <w:szCs w:val="26"/>
              </w:rPr>
            </w:pPr>
            <w:r w:rsidRPr="00AB0CA0">
              <w:rPr>
                <w:rFonts w:ascii="Sakkal Majalla" w:hAnsi="Sakkal Majalla" w:cs="Sakkal Majalla"/>
                <w:b/>
                <w:bCs/>
                <w:color w:val="FFFFFF"/>
                <w:sz w:val="24"/>
                <w:szCs w:val="24"/>
                <w:rtl/>
              </w:rPr>
              <w:t>المدير الاقتصادي التقليدي</w:t>
            </w:r>
          </w:p>
        </w:tc>
        <w:tc>
          <w:tcPr>
            <w:tcW w:w="3780" w:type="dxa"/>
            <w:shd w:val="clear" w:color="auto" w:fill="1F3864"/>
            <w:tcMar>
              <w:top w:w="40" w:type="dxa"/>
              <w:left w:w="88" w:type="dxa"/>
              <w:bottom w:w="40" w:type="dxa"/>
              <w:right w:w="88" w:type="dxa"/>
            </w:tcMar>
            <w:vAlign w:val="center"/>
          </w:tcPr>
          <w:p w14:paraId="69D65A5C" w:rsidR="000C549B" w:rsidRPr="00AB0CA0" w:rsidRDefault="000C549B" w:rsidP="00201A65">
            <w:pPr>
              <w:bidi/>
              <w:spacing w:before="20" w:after="20"/>
              <w:rPr>
                <w:rFonts w:ascii="Sakkal Majalla" w:hAnsi="Sakkal Majalla" w:cs="Sakkal Majalla"/>
                <w:sz w:val="26"/>
                <w:szCs w:val="26"/>
              </w:rPr>
            </w:pPr>
            <w:r w:rsidRPr="00AB0CA0">
              <w:rPr>
                <w:rFonts w:ascii="Sakkal Majalla" w:hAnsi="Sakkal Majalla" w:cs="Sakkal Majalla"/>
                <w:b/>
                <w:bCs/>
                <w:color w:val="FFFFFF"/>
                <w:sz w:val="24"/>
                <w:szCs w:val="24"/>
                <w:rtl/>
              </w:rPr>
              <w:t>المدير المُستخلَف القرآني</w:t>
            </w:r>
          </w:p>
        </w:tc>
      </w:tr>
      <w:tr w:rsidR="000C549B" w:rsidRPr="00AB0CA0" w14:paraId="33603AE4" w:rsidTr="00201A65">
        <w:tc>
          <w:tcPr>
            <w:tcW w:w="2520" w:type="dxa"/>
            <w:shd w:val="clear" w:color="auto" w:fill="EBF5FB"/>
            <w:tcMar>
              <w:top w:w="40" w:type="dxa"/>
              <w:left w:w="88" w:type="dxa"/>
              <w:bottom w:w="40" w:type="dxa"/>
              <w:right w:w="88" w:type="dxa"/>
            </w:tcMar>
            <w:vAlign w:val="center"/>
          </w:tcPr>
          <w:p w14:paraId="6C9FC45D" w:rsidR="000C549B" w:rsidRPr="00AB0CA0" w:rsidRDefault="000C549B" w:rsidP="00201A65">
            <w:pPr>
              <w:bidi/>
              <w:spacing w:before="20" w:after="20"/>
              <w:rPr>
                <w:rFonts w:ascii="Sakkal Majalla" w:hAnsi="Sakkal Majalla" w:cs="Sakkal Majalla"/>
                <w:sz w:val="26"/>
                <w:szCs w:val="26"/>
              </w:rPr>
            </w:pPr>
            <w:r w:rsidRPr="00AB0CA0">
              <w:rPr>
                <w:rFonts w:ascii="Sakkal Majalla" w:hAnsi="Sakkal Majalla" w:cs="Sakkal Majalla"/>
                <w:b/>
                <w:bCs/>
                <w:color w:val="1F3864"/>
                <w:sz w:val="24"/>
                <w:szCs w:val="24"/>
                <w:rtl/>
              </w:rPr>
              <w:t>معيار القرار</w:t>
            </w:r>
          </w:p>
        </w:tc>
        <w:tc>
          <w:tcPr>
            <w:tcW w:w="3780" w:type="dxa"/>
            <w:shd w:val="clear" w:color="auto" w:fill="FFF5F5"/>
            <w:tcMar>
              <w:top w:w="40" w:type="dxa"/>
              <w:left w:w="88" w:type="dxa"/>
              <w:bottom w:w="40" w:type="dxa"/>
              <w:right w:w="88" w:type="dxa"/>
            </w:tcMar>
            <w:vAlign w:val="center"/>
          </w:tcPr>
          <w:p w14:paraId="483D2197" w:rsidR="000C549B" w:rsidRPr="00AB0CA0" w:rsidRDefault="000C549B"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تعظيم القيمة للمساهمين؛ ومن يُسرَّح يُحدَّد بحساب التكلفة والعائد المجرد.</w:t>
            </w:r>
          </w:p>
        </w:tc>
        <w:tc>
          <w:tcPr>
            <w:tcW w:w="3780" w:type="dxa"/>
            <w:shd w:val="clear" w:color="auto" w:fill="EBF5E0"/>
            <w:tcMar>
              <w:top w:w="40" w:type="dxa"/>
              <w:left w:w="88" w:type="dxa"/>
              <w:bottom w:w="40" w:type="dxa"/>
              <w:right w:w="88" w:type="dxa"/>
            </w:tcMar>
            <w:vAlign w:val="center"/>
          </w:tcPr>
          <w:p w14:paraId="6C3E76CB" w:rsidR="000C549B" w:rsidRPr="00AB0CA0" w:rsidRDefault="000C549B"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موازنة الأمانة تجاه المساهمين (استخلاف على المال) والعاملين (استخلاف على الرعية)، بلا ترجيح تلقائي لأحدهما.</w:t>
            </w:r>
          </w:p>
        </w:tc>
      </w:tr>
      <w:tr w:rsidR="000C549B" w:rsidRPr="00AB0CA0" w14:paraId="21E0FA53" w:rsidTr="00201A65">
        <w:tc>
          <w:tcPr>
            <w:tcW w:w="2520" w:type="dxa"/>
            <w:shd w:val="clear" w:color="auto" w:fill="FFFFFF"/>
            <w:tcMar>
              <w:top w:w="40" w:type="dxa"/>
              <w:left w:w="88" w:type="dxa"/>
              <w:bottom w:w="40" w:type="dxa"/>
              <w:right w:w="88" w:type="dxa"/>
            </w:tcMar>
            <w:vAlign w:val="center"/>
          </w:tcPr>
          <w:p w14:paraId="0DBFFB19" w:rsidR="000C549B" w:rsidRPr="00AB0CA0" w:rsidRDefault="000C549B" w:rsidP="00201A65">
            <w:pPr>
              <w:bidi/>
              <w:spacing w:before="20" w:after="20"/>
              <w:rPr>
                <w:rFonts w:ascii="Sakkal Majalla" w:hAnsi="Sakkal Majalla" w:cs="Sakkal Majalla"/>
                <w:sz w:val="26"/>
                <w:szCs w:val="26"/>
              </w:rPr>
            </w:pPr>
            <w:r w:rsidRPr="00AB0CA0">
              <w:rPr>
                <w:rFonts w:ascii="Sakkal Majalla" w:hAnsi="Sakkal Majalla" w:cs="Sakkal Majalla"/>
                <w:b/>
                <w:bCs/>
                <w:color w:val="1F3864"/>
                <w:sz w:val="24"/>
                <w:szCs w:val="24"/>
                <w:rtl/>
              </w:rPr>
              <w:t>حدود القرار</w:t>
            </w:r>
          </w:p>
        </w:tc>
        <w:tc>
          <w:tcPr>
            <w:tcW w:w="3780" w:type="dxa"/>
            <w:shd w:val="clear" w:color="auto" w:fill="FFFFFF"/>
            <w:tcMar>
              <w:top w:w="40" w:type="dxa"/>
              <w:left w:w="88" w:type="dxa"/>
              <w:bottom w:w="40" w:type="dxa"/>
              <w:right w:w="88" w:type="dxa"/>
            </w:tcMar>
            <w:vAlign w:val="center"/>
          </w:tcPr>
          <w:p w14:paraId="19109F63" w:rsidR="000C549B" w:rsidRPr="00AB0CA0" w:rsidRDefault="000C549B"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لا حدود مبدئية سوى القانون، فكل قرار يزيد الكفاءة مقبول.</w:t>
            </w:r>
          </w:p>
        </w:tc>
        <w:tc>
          <w:tcPr>
            <w:tcW w:w="3780" w:type="dxa"/>
            <w:shd w:val="clear" w:color="auto" w:fill="FFFFFF"/>
            <w:tcMar>
              <w:top w:w="40" w:type="dxa"/>
              <w:left w:w="88" w:type="dxa"/>
              <w:bottom w:w="40" w:type="dxa"/>
              <w:right w:w="88" w:type="dxa"/>
            </w:tcMar>
            <w:vAlign w:val="center"/>
          </w:tcPr>
          <w:p w14:paraId="2DBF605F" w:rsidR="000C549B" w:rsidRPr="00AB0CA0" w:rsidRDefault="000C549B"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التكليف بالوسع: هل استُنفدت البدائل المعقولة (تخفيض الأجور، وتقاسم الساعات) قبل التسريح؟ فالتسريح آخر الحلول لا أولها.</w:t>
            </w:r>
          </w:p>
        </w:tc>
      </w:tr>
      <w:tr w:rsidR="000C549B" w:rsidRPr="00AB0CA0" w14:paraId="13A83ABC" w:rsidTr="00201A65">
        <w:tc>
          <w:tcPr>
            <w:tcW w:w="2520" w:type="dxa"/>
            <w:shd w:val="clear" w:color="auto" w:fill="EBF5FB"/>
            <w:tcMar>
              <w:top w:w="40" w:type="dxa"/>
              <w:left w:w="88" w:type="dxa"/>
              <w:bottom w:w="40" w:type="dxa"/>
              <w:right w:w="88" w:type="dxa"/>
            </w:tcMar>
            <w:vAlign w:val="center"/>
          </w:tcPr>
          <w:p w14:paraId="4EF00583" w:rsidR="000C549B" w:rsidRPr="00AB0CA0" w:rsidRDefault="000C549B" w:rsidP="00201A65">
            <w:pPr>
              <w:bidi/>
              <w:spacing w:before="20" w:after="20"/>
              <w:rPr>
                <w:rFonts w:ascii="Sakkal Majalla" w:hAnsi="Sakkal Majalla" w:cs="Sakkal Majalla"/>
                <w:sz w:val="26"/>
                <w:szCs w:val="26"/>
              </w:rPr>
            </w:pPr>
            <w:r w:rsidRPr="00AB0CA0">
              <w:rPr>
                <w:rFonts w:ascii="Sakkal Majalla" w:hAnsi="Sakkal Majalla" w:cs="Sakkal Majalla"/>
                <w:b/>
                <w:bCs/>
                <w:color w:val="1F3864"/>
                <w:sz w:val="24"/>
                <w:szCs w:val="24"/>
                <w:rtl/>
              </w:rPr>
              <w:t>معنى الأزمة</w:t>
            </w:r>
          </w:p>
        </w:tc>
        <w:tc>
          <w:tcPr>
            <w:tcW w:w="3780" w:type="dxa"/>
            <w:shd w:val="clear" w:color="auto" w:fill="FFF5F5"/>
            <w:tcMar>
              <w:top w:w="40" w:type="dxa"/>
              <w:left w:w="88" w:type="dxa"/>
              <w:bottom w:w="40" w:type="dxa"/>
              <w:right w:w="88" w:type="dxa"/>
            </w:tcMar>
            <w:vAlign w:val="center"/>
          </w:tcPr>
          <w:p w14:paraId="691057BE" w:rsidR="000C549B" w:rsidRPr="00AB0CA0" w:rsidRDefault="000C549B"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فشل تشغيلي تقني يُحَل بأسرع طريق، ولا معنى أعمق له.</w:t>
            </w:r>
          </w:p>
        </w:tc>
        <w:tc>
          <w:tcPr>
            <w:tcW w:w="3780" w:type="dxa"/>
            <w:shd w:val="clear" w:color="auto" w:fill="EBF5E0"/>
            <w:tcMar>
              <w:top w:w="40" w:type="dxa"/>
              <w:left w:w="88" w:type="dxa"/>
              <w:bottom w:w="40" w:type="dxa"/>
              <w:right w:w="88" w:type="dxa"/>
            </w:tcMar>
            <w:vAlign w:val="center"/>
          </w:tcPr>
          <w:p w14:paraId="3302F61B" w:rsidR="000C549B" w:rsidRPr="00AB0CA0" w:rsidRDefault="000C549B"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الأزمة ابتلاء للمدير نفسه: هل يستجيب بالصبر والحكمة أم بالتسرع الأناني؟ وجودة الاستجابة تُقيَّم.</w:t>
            </w:r>
          </w:p>
        </w:tc>
      </w:tr>
      <w:tr w:rsidR="000C549B" w:rsidRPr="00AB0CA0" w14:paraId="22E73663" w:rsidTr="00201A65">
        <w:tc>
          <w:tcPr>
            <w:tcW w:w="2520" w:type="dxa"/>
            <w:shd w:val="clear" w:color="auto" w:fill="FFFFFF"/>
            <w:tcMar>
              <w:top w:w="40" w:type="dxa"/>
              <w:left w:w="88" w:type="dxa"/>
              <w:bottom w:w="40" w:type="dxa"/>
              <w:right w:w="88" w:type="dxa"/>
            </w:tcMar>
            <w:vAlign w:val="center"/>
          </w:tcPr>
          <w:p w14:paraId="37E1F85E" w:rsidR="000C549B" w:rsidRPr="00AB0CA0" w:rsidRDefault="000C549B" w:rsidP="00201A65">
            <w:pPr>
              <w:bidi/>
              <w:spacing w:before="20" w:after="20"/>
              <w:rPr>
                <w:rFonts w:ascii="Sakkal Majalla" w:hAnsi="Sakkal Majalla" w:cs="Sakkal Majalla"/>
                <w:sz w:val="26"/>
                <w:szCs w:val="26"/>
              </w:rPr>
            </w:pPr>
            <w:r w:rsidRPr="00AB0CA0">
              <w:rPr>
                <w:rFonts w:ascii="Sakkal Majalla" w:hAnsi="Sakkal Majalla" w:cs="Sakkal Majalla"/>
                <w:b/>
                <w:bCs/>
                <w:color w:val="1F3864"/>
                <w:sz w:val="24"/>
                <w:szCs w:val="24"/>
                <w:rtl/>
              </w:rPr>
              <w:t>التواصل مع المُسرَّحين</w:t>
            </w:r>
          </w:p>
        </w:tc>
        <w:tc>
          <w:tcPr>
            <w:tcW w:w="3780" w:type="dxa"/>
            <w:shd w:val="clear" w:color="auto" w:fill="FFFFFF"/>
            <w:tcMar>
              <w:top w:w="40" w:type="dxa"/>
              <w:left w:w="88" w:type="dxa"/>
              <w:bottom w:w="40" w:type="dxa"/>
              <w:right w:w="88" w:type="dxa"/>
            </w:tcMar>
            <w:vAlign w:val="center"/>
          </w:tcPr>
          <w:p w14:paraId="7301FF38" w:rsidR="000C549B" w:rsidRPr="00AB0CA0" w:rsidRDefault="000C549B"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إجراء قانوني وإداري: إشعار رسمي وفق الحد الأدنى القانوني.</w:t>
            </w:r>
          </w:p>
        </w:tc>
        <w:tc>
          <w:tcPr>
            <w:tcW w:w="3780" w:type="dxa"/>
            <w:shd w:val="clear" w:color="auto" w:fill="FFFFFF"/>
            <w:tcMar>
              <w:top w:w="40" w:type="dxa"/>
              <w:left w:w="88" w:type="dxa"/>
              <w:bottom w:w="40" w:type="dxa"/>
              <w:right w:w="88" w:type="dxa"/>
            </w:tcMar>
            <w:vAlign w:val="center"/>
          </w:tcPr>
          <w:p w14:paraId="2EA8F5B7" w:rsidR="000C549B" w:rsidRPr="00AB0CA0" w:rsidRDefault="000C549B"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مسؤولية أمانة مستمرة: كرامة الإبلاغ والدعم الانتقالي جزء من حق الرعية.</w:t>
            </w:r>
          </w:p>
        </w:tc>
      </w:tr>
    </w:tbl>
    <w:p w14:paraId="1B1E43B1"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هل يُنتج التصور القرآني قرارًا مختلفًا في كل حالة؟ ليس بالضرورة، فقد ينتهي المديران إلى التسريح نفسه، لكن الطريق إليه مختلف في معايير الموازنة، وحدود البدائل، ومعنى الأزمة، وطريقة التنفيذ، وكلها قابلة للرصد والقياس، وعليها يعمل محك التمييز. قد تتشابه النتيجة، ولا يتشابه الطريق.</w:t>
      </w:r>
    </w:p>
    <w:p w14:paraId="6753E2E1" w:rsidR="000C549B" w:rsidRPr="00AB0CA0" w:rsidRDefault="000C549B" w:rsidP="000C549B">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8.7  حالة تطبيقية ثانية: نظام تقييم الأداء وفق الأركان الثلاثة</w:t>
      </w:r>
      <w:r>
        <w:fldChar w:fldCharType="begin"/>
      </w:r>
      <w:r>
        <w:instrText xml:space="preserve"> TC "8.7  حالة تطبيقية ثانية: نظام تقييم الأداء وفق الأركان الثلاثة" \l 2 </w:instrText>
      </w:r>
      <w:r>
        <w:fldChar w:fldCharType="end"/>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680"/>
        <w:gridCol w:w="4200"/>
        <w:gridCol w:w="4200"/>
      </w:tblGrid>
      <w:tr w:rsidR="000C549B" w:rsidRPr="00AB0CA0" w14:paraId="4ACDB174" w:rsidTr="00201A65">
        <w:tc>
          <w:tcPr>
            <w:tcW w:w="1680" w:type="dxa"/>
            <w:shd w:val="clear" w:color="auto" w:fill="1F3864"/>
            <w:tcMar>
              <w:top w:w="40" w:type="dxa"/>
              <w:left w:w="88" w:type="dxa"/>
              <w:bottom w:w="40" w:type="dxa"/>
              <w:right w:w="88" w:type="dxa"/>
            </w:tcMar>
            <w:vAlign w:val="center"/>
          </w:tcPr>
          <w:p w14:paraId="1833B000" w:rsidR="000C549B" w:rsidRPr="00AB0CA0" w:rsidRDefault="000C549B" w:rsidP="00201A65">
            <w:pPr>
              <w:bidi/>
              <w:spacing w:before="20" w:after="20"/>
              <w:rPr>
                <w:rFonts w:ascii="Sakkal Majalla" w:hAnsi="Sakkal Majalla" w:cs="Sakkal Majalla"/>
                <w:sz w:val="26"/>
                <w:szCs w:val="26"/>
              </w:rPr>
            </w:pPr>
            <w:r w:rsidRPr="00AB0CA0">
              <w:rPr>
                <w:rFonts w:ascii="Sakkal Majalla" w:hAnsi="Sakkal Majalla" w:cs="Sakkal Majalla"/>
                <w:b/>
                <w:bCs/>
                <w:color w:val="FFFFFF"/>
                <w:sz w:val="24"/>
                <w:szCs w:val="24"/>
                <w:rtl/>
              </w:rPr>
              <w:t>الركن</w:t>
            </w:r>
          </w:p>
        </w:tc>
        <w:tc>
          <w:tcPr>
            <w:tcW w:w="4200" w:type="dxa"/>
            <w:shd w:val="clear" w:color="auto" w:fill="1F3864"/>
            <w:tcMar>
              <w:top w:w="40" w:type="dxa"/>
              <w:left w:w="88" w:type="dxa"/>
              <w:bottom w:w="40" w:type="dxa"/>
              <w:right w:w="88" w:type="dxa"/>
            </w:tcMar>
            <w:vAlign w:val="center"/>
          </w:tcPr>
          <w:p w14:paraId="11F3B6CF" w:rsidR="000C549B" w:rsidRPr="00AB0CA0" w:rsidRDefault="000C549B" w:rsidP="00201A65">
            <w:pPr>
              <w:bidi/>
              <w:spacing w:before="20" w:after="20"/>
              <w:rPr>
                <w:rFonts w:ascii="Sakkal Majalla" w:hAnsi="Sakkal Majalla" w:cs="Sakkal Majalla"/>
                <w:sz w:val="26"/>
                <w:szCs w:val="26"/>
              </w:rPr>
            </w:pPr>
            <w:r w:rsidRPr="00AB0CA0">
              <w:rPr>
                <w:rFonts w:ascii="Sakkal Majalla" w:hAnsi="Sakkal Majalla" w:cs="Sakkal Majalla"/>
                <w:b/>
                <w:bCs/>
                <w:color w:val="FFFFFF"/>
                <w:sz w:val="24"/>
                <w:szCs w:val="24"/>
                <w:rtl/>
              </w:rPr>
              <w:t>نظام التقييم التقليدي</w:t>
            </w:r>
          </w:p>
        </w:tc>
        <w:tc>
          <w:tcPr>
            <w:tcW w:w="4200" w:type="dxa"/>
            <w:shd w:val="clear" w:color="auto" w:fill="1F3864"/>
            <w:tcMar>
              <w:top w:w="40" w:type="dxa"/>
              <w:left w:w="88" w:type="dxa"/>
              <w:bottom w:w="40" w:type="dxa"/>
              <w:right w:w="88" w:type="dxa"/>
            </w:tcMar>
            <w:vAlign w:val="center"/>
          </w:tcPr>
          <w:p w14:paraId="4DB8EFA0" w:rsidR="000C549B" w:rsidRPr="00AB0CA0" w:rsidRDefault="000C549B" w:rsidP="00201A65">
            <w:pPr>
              <w:bidi/>
              <w:spacing w:before="20" w:after="20"/>
              <w:rPr>
                <w:rFonts w:ascii="Sakkal Majalla" w:hAnsi="Sakkal Majalla" w:cs="Sakkal Majalla"/>
                <w:sz w:val="26"/>
                <w:szCs w:val="26"/>
              </w:rPr>
            </w:pPr>
            <w:r w:rsidRPr="00AB0CA0">
              <w:rPr>
                <w:rFonts w:ascii="Sakkal Majalla" w:hAnsi="Sakkal Majalla" w:cs="Sakkal Majalla"/>
                <w:b/>
                <w:bCs/>
                <w:color w:val="FFFFFF"/>
                <w:sz w:val="24"/>
                <w:szCs w:val="24"/>
                <w:rtl/>
              </w:rPr>
              <w:t>نظام مبني على الأركان الثلاثة</w:t>
            </w:r>
          </w:p>
        </w:tc>
      </w:tr>
      <w:tr w:rsidR="000C549B" w:rsidRPr="00AB0CA0" w14:paraId="12BCC703" w:rsidTr="00201A65">
        <w:tc>
          <w:tcPr>
            <w:tcW w:w="1680" w:type="dxa"/>
            <w:shd w:val="clear" w:color="auto" w:fill="EBF5FB"/>
            <w:tcMar>
              <w:top w:w="40" w:type="dxa"/>
              <w:left w:w="88" w:type="dxa"/>
              <w:bottom w:w="40" w:type="dxa"/>
              <w:right w:w="88" w:type="dxa"/>
            </w:tcMar>
            <w:vAlign w:val="center"/>
          </w:tcPr>
          <w:p w14:paraId="501D914C" w:rsidR="000C549B" w:rsidRPr="00AB0CA0" w:rsidRDefault="000C549B" w:rsidP="00201A65">
            <w:pPr>
              <w:bidi/>
              <w:spacing w:before="20" w:after="20"/>
              <w:rPr>
                <w:rFonts w:ascii="Sakkal Majalla" w:hAnsi="Sakkal Majalla" w:cs="Sakkal Majalla"/>
                <w:sz w:val="26"/>
                <w:szCs w:val="26"/>
              </w:rPr>
            </w:pPr>
            <w:r w:rsidRPr="00AB0CA0">
              <w:rPr>
                <w:rFonts w:ascii="Sakkal Majalla" w:hAnsi="Sakkal Majalla" w:cs="Sakkal Majalla"/>
                <w:b/>
                <w:bCs/>
                <w:color w:val="1F3864"/>
                <w:sz w:val="24"/>
                <w:szCs w:val="24"/>
                <w:rtl/>
              </w:rPr>
              <w:t>الاستخلاف</w:t>
            </w:r>
          </w:p>
        </w:tc>
        <w:tc>
          <w:tcPr>
            <w:tcW w:w="4200" w:type="dxa"/>
            <w:shd w:val="clear" w:color="auto" w:fill="FFF5F5"/>
            <w:tcMar>
              <w:top w:w="40" w:type="dxa"/>
              <w:left w:w="88" w:type="dxa"/>
              <w:bottom w:w="40" w:type="dxa"/>
              <w:right w:w="88" w:type="dxa"/>
            </w:tcMar>
            <w:vAlign w:val="center"/>
          </w:tcPr>
          <w:p w14:paraId="195BE881" w:rsidR="000C549B" w:rsidRPr="00AB0CA0" w:rsidRDefault="000C549B"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يُقيَّم الموظف بمعزل عن سياق تمكينه: هل حقق الهدف؟</w:t>
            </w:r>
          </w:p>
        </w:tc>
        <w:tc>
          <w:tcPr>
            <w:tcW w:w="4200" w:type="dxa"/>
            <w:shd w:val="clear" w:color="auto" w:fill="EBF5E0"/>
            <w:tcMar>
              <w:top w:w="40" w:type="dxa"/>
              <w:left w:w="88" w:type="dxa"/>
              <w:bottom w:w="40" w:type="dxa"/>
              <w:right w:w="88" w:type="dxa"/>
            </w:tcMar>
            <w:vAlign w:val="center"/>
          </w:tcPr>
          <w:p w14:paraId="75F352CF" w:rsidR="000C549B" w:rsidRPr="00AB0CA0" w:rsidRDefault="000C549B"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يُقيَّم التمكين نفسه أولًا: هل مُنح الموظف صلاحيات تكفي لتحقيق المطلوب؟ فالتقييم يشمل الطرفين.</w:t>
            </w:r>
          </w:p>
        </w:tc>
      </w:tr>
      <w:tr w:rsidR="000C549B" w:rsidRPr="00AB0CA0" w14:paraId="493FE97B" w:rsidTr="00201A65">
        <w:tc>
          <w:tcPr>
            <w:tcW w:w="1680" w:type="dxa"/>
            <w:shd w:val="clear" w:color="auto" w:fill="FFFFFF"/>
            <w:tcMar>
              <w:top w:w="40" w:type="dxa"/>
              <w:left w:w="88" w:type="dxa"/>
              <w:bottom w:w="40" w:type="dxa"/>
              <w:right w:w="88" w:type="dxa"/>
            </w:tcMar>
            <w:vAlign w:val="center"/>
          </w:tcPr>
          <w:p w14:paraId="6F2B82A6" w:rsidR="000C549B" w:rsidRPr="00AB0CA0" w:rsidRDefault="000C549B" w:rsidP="00201A65">
            <w:pPr>
              <w:bidi/>
              <w:spacing w:before="20" w:after="20"/>
              <w:rPr>
                <w:rFonts w:ascii="Sakkal Majalla" w:hAnsi="Sakkal Majalla" w:cs="Sakkal Majalla"/>
                <w:sz w:val="26"/>
                <w:szCs w:val="26"/>
              </w:rPr>
            </w:pPr>
            <w:r w:rsidRPr="00AB0CA0">
              <w:rPr>
                <w:rFonts w:ascii="Sakkal Majalla" w:hAnsi="Sakkal Majalla" w:cs="Sakkal Majalla"/>
                <w:b/>
                <w:bCs/>
                <w:color w:val="1F3864"/>
                <w:sz w:val="24"/>
                <w:szCs w:val="24"/>
                <w:rtl/>
              </w:rPr>
              <w:t>التكليف بالوسع</w:t>
            </w:r>
          </w:p>
        </w:tc>
        <w:tc>
          <w:tcPr>
            <w:tcW w:w="4200" w:type="dxa"/>
            <w:shd w:val="clear" w:color="auto" w:fill="FFFFFF"/>
            <w:tcMar>
              <w:top w:w="40" w:type="dxa"/>
              <w:left w:w="88" w:type="dxa"/>
              <w:bottom w:w="40" w:type="dxa"/>
              <w:right w:w="88" w:type="dxa"/>
            </w:tcMar>
            <w:vAlign w:val="center"/>
          </w:tcPr>
          <w:p w14:paraId="733FFBDC" w:rsidR="000C549B" w:rsidRPr="00AB0CA0" w:rsidRDefault="000C549B" w:rsidP="00201A65">
            <w:pPr>
              <w:bidi/>
              <w:spacing w:before="20" w:after="20"/>
              <w:rPr>
                <w:rFonts w:ascii="Sakkal Majalla" w:hAnsi="Sakkal Majalla" w:cs="Sakkal Majalla"/>
                <w:sz w:val="26"/>
                <w:szCs w:val="26"/>
              </w:rPr>
            </w:pPr>
            <w:r w:rsidRPr="00AB0CA0">
              <w:rPr>
                <w:rFonts w:ascii="Sakkal Majalla" w:hAnsi="Sakkal Majalla" w:cs="Sakkal Majalla"/>
                <w:color w:val="000000"/>
                <w:sz w:val="24"/>
                <w:szCs w:val="24"/>
                <w:rtl/>
              </w:rPr>
              <w:t>أهداف موحَّدة لكل من يشغل المنصب ذاته بصرف النظر عن الظروف الفردية.</w:t>
            </w:r>
          </w:p>
        </w:tc>
        <w:tc>
          <w:tcPr>
            <w:tcW w:w="4200" w:type="dxa"/>
            <w:shd w:val="clear" w:color="auto" w:fill="FFFFFF"/>
            <w:tcMar>
              <w:top w:w="40" w:type="dxa"/>
              <w:left w:w="88" w:type="dxa"/>
              <w:bottom w:w="40" w:type="dxa"/>
              <w:right w:w="88" w:type="dxa"/>
            </w:tcMar>
            <w:vAlign w:val="center"/>
          </w:tcPr>
          <w:p w14:paraId="78AE13F0" w:rsidR="000C549B" w:rsidRPr="00AB0CA0" w:rsidRDefault="000C549B"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الأهداف تُراجَع فرديًا بحسب الوسع الفعلي، في نظام يسمح بتعديل مبرَّر موثّق دون وصمة «ضعف الأداء».</w:t>
            </w:r>
          </w:p>
        </w:tc>
      </w:tr>
      <w:tr w:rsidR="000C549B" w:rsidRPr="00AB0CA0" w14:paraId="56BBED27" w:rsidTr="00201A65">
        <w:tc>
          <w:tcPr>
            <w:tcW w:w="1680" w:type="dxa"/>
            <w:shd w:val="clear" w:color="auto" w:fill="EBF5FB"/>
            <w:tcMar>
              <w:top w:w="40" w:type="dxa"/>
              <w:left w:w="88" w:type="dxa"/>
              <w:bottom w:w="40" w:type="dxa"/>
              <w:right w:w="88" w:type="dxa"/>
            </w:tcMar>
            <w:vAlign w:val="center"/>
          </w:tcPr>
          <w:p w14:paraId="33ECE0F0" w:rsidR="000C549B" w:rsidRPr="00AB0CA0" w:rsidRDefault="000C549B" w:rsidP="00201A65">
            <w:pPr>
              <w:bidi/>
              <w:spacing w:before="20" w:after="20"/>
              <w:rPr>
                <w:rFonts w:ascii="Sakkal Majalla" w:hAnsi="Sakkal Majalla" w:cs="Sakkal Majalla"/>
                <w:sz w:val="26"/>
                <w:szCs w:val="26"/>
              </w:rPr>
            </w:pPr>
            <w:r w:rsidRPr="00AB0CA0">
              <w:rPr>
                <w:rFonts w:ascii="Sakkal Majalla" w:hAnsi="Sakkal Majalla" w:cs="Sakkal Majalla"/>
                <w:b/>
                <w:bCs/>
                <w:color w:val="1F3864"/>
                <w:sz w:val="24"/>
                <w:szCs w:val="24"/>
                <w:rtl/>
              </w:rPr>
              <w:lastRenderedPageBreak/>
              <w:t>الابتلاء</w:t>
            </w:r>
          </w:p>
        </w:tc>
        <w:tc>
          <w:tcPr>
            <w:tcW w:w="4200" w:type="dxa"/>
            <w:shd w:val="clear" w:color="auto" w:fill="FFF5F5"/>
            <w:tcMar>
              <w:top w:w="40" w:type="dxa"/>
              <w:left w:w="88" w:type="dxa"/>
              <w:bottom w:w="40" w:type="dxa"/>
              <w:right w:w="88" w:type="dxa"/>
            </w:tcMar>
            <w:vAlign w:val="center"/>
          </w:tcPr>
          <w:p w14:paraId="217E1515" w:rsidR="000C549B" w:rsidRPr="00AB0CA0" w:rsidRDefault="000C549B"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النتيجة النهائية (الرقم) المعيار شبه الوحيد، و«كيف» وصل الموظف أقل أهمية.</w:t>
            </w:r>
          </w:p>
        </w:tc>
        <w:tc>
          <w:tcPr>
            <w:tcW w:w="4200" w:type="dxa"/>
            <w:shd w:val="clear" w:color="auto" w:fill="EBF5E0"/>
            <w:tcMar>
              <w:top w:w="40" w:type="dxa"/>
              <w:left w:w="88" w:type="dxa"/>
              <w:bottom w:w="40" w:type="dxa"/>
              <w:right w:w="88" w:type="dxa"/>
            </w:tcMar>
            <w:vAlign w:val="center"/>
          </w:tcPr>
          <w:p w14:paraId="7CFB7B73" w:rsidR="000C549B" w:rsidRPr="00AB0CA0" w:rsidRDefault="000C549B"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بُعد إضافي: جودة الاستجابة للتحديات غير المتوقعة؛ فالصبر والنزاهة في الأزمات الفردية يُحسبان حتى لو لم يظهرا كاملًا في الرقم.</w:t>
            </w:r>
          </w:p>
        </w:tc>
      </w:tr>
    </w:tbl>
    <w:p w14:paraId="0285CD1C" w:rsidR="000C549B" w:rsidRPr="00AB0CA0" w:rsidRDefault="000C549B" w:rsidP="000C549B">
      <w:pPr>
        <w:shd w:val="clear" w:color="auto" w:fill="156082"/>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فلا يبقى الحوار الإداري اليومي حبيس سؤال واحد عن الإنجاز، بل يتسع لثلاثة أسئلة يطرحها المدير على من يقيّمه: هل مُكِّنت، وهل حُمّلت ما يوافق وسعك، وكيف استجبت للتحديات؟ ولا يلغي هذا الرقابة الخارجية ولا ضغط الجماعة، لكنه يضيف إليهما حافزًا داخليًا هو الأمانة، وسياقًا أوسع للتقييم هو الابتلاء، فيصير التقييم حديثًا عن الإنسان لا عن رقمه وحده.</w:t>
      </w:r>
    </w:p>
    <w:p w14:paraId="5286DFF5" w:rsidR="000C549B" w:rsidRPr="00AB0CA0" w:rsidRDefault="000C549B" w:rsidP="000C549B">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مثال توضيحي: التقييم بالنتيجة وحدها، والتقييم بالنتيجة والاستجابة</w:t>
      </w:r>
    </w:p>
    <w:p w14:paraId="1B4AABAC" w:rsidR="000C549B" w:rsidRPr="00AB0CA0" w:rsidRDefault="000C549B" w:rsidP="000C549B">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لنأخذ ثلاثة موظفين افتراضيين، ونقيّمهم بالنظامين:</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260"/>
        <w:gridCol w:w="2100"/>
        <w:gridCol w:w="3360"/>
        <w:gridCol w:w="2520"/>
        <w:gridCol w:w="840"/>
      </w:tblGrid>
      <w:tr w:rsidR="000C549B" w:rsidRPr="00AB0CA0" w14:paraId="4139A975" w:rsidTr="00201A65">
        <w:tc>
          <w:tcPr>
            <w:tcW w:w="1260" w:type="dxa"/>
            <w:shd w:val="clear" w:color="auto" w:fill="1F3864"/>
            <w:tcMar>
              <w:top w:w="40" w:type="dxa"/>
              <w:left w:w="88" w:type="dxa"/>
              <w:bottom w:w="40" w:type="dxa"/>
              <w:right w:w="88" w:type="dxa"/>
            </w:tcMar>
            <w:vAlign w:val="center"/>
          </w:tcPr>
          <w:p w14:paraId="1AA8AE04" w:rsidR="000C549B" w:rsidRPr="00AB0CA0" w:rsidRDefault="000C549B" w:rsidP="00201A65">
            <w:pPr>
              <w:bidi/>
              <w:spacing w:before="20" w:after="20"/>
              <w:rPr>
                <w:rFonts w:ascii="Sakkal Majalla" w:hAnsi="Sakkal Majalla" w:cs="Sakkal Majalla"/>
                <w:sz w:val="26"/>
                <w:szCs w:val="26"/>
              </w:rPr>
            </w:pPr>
            <w:r w:rsidRPr="00AB0CA0">
              <w:rPr>
                <w:rFonts w:ascii="Sakkal Majalla" w:hAnsi="Sakkal Majalla" w:cs="Sakkal Majalla"/>
                <w:b/>
                <w:bCs/>
                <w:color w:val="FFFFFF"/>
                <w:sz w:val="24"/>
                <w:szCs w:val="24"/>
                <w:rtl/>
              </w:rPr>
              <w:t>الموظف</w:t>
            </w:r>
          </w:p>
        </w:tc>
        <w:tc>
          <w:tcPr>
            <w:tcW w:w="2100" w:type="dxa"/>
            <w:shd w:val="clear" w:color="auto" w:fill="1F3864"/>
            <w:tcMar>
              <w:top w:w="40" w:type="dxa"/>
              <w:left w:w="88" w:type="dxa"/>
              <w:bottom w:w="40" w:type="dxa"/>
              <w:right w:w="88" w:type="dxa"/>
            </w:tcMar>
            <w:vAlign w:val="center"/>
          </w:tcPr>
          <w:p w14:paraId="5428A2B3" w:rsidR="000C549B" w:rsidRPr="00AB0CA0" w:rsidRDefault="000C549B" w:rsidP="00201A65">
            <w:pPr>
              <w:bidi/>
              <w:spacing w:before="20" w:after="20"/>
              <w:rPr>
                <w:rFonts w:ascii="Sakkal Majalla" w:hAnsi="Sakkal Majalla" w:cs="Sakkal Majalla"/>
                <w:sz w:val="26"/>
                <w:szCs w:val="26"/>
              </w:rPr>
            </w:pPr>
            <w:r w:rsidRPr="00AB0CA0">
              <w:rPr>
                <w:rFonts w:ascii="Sakkal Majalla" w:hAnsi="Sakkal Majalla" w:cs="Sakkal Majalla"/>
                <w:b/>
                <w:bCs/>
                <w:color w:val="FFFFFF"/>
                <w:sz w:val="24"/>
                <w:szCs w:val="24"/>
                <w:rtl/>
              </w:rPr>
              <w:t>النتيجة الكمية</w:t>
            </w:r>
          </w:p>
        </w:tc>
        <w:tc>
          <w:tcPr>
            <w:tcW w:w="3360" w:type="dxa"/>
            <w:shd w:val="clear" w:color="auto" w:fill="1F3864"/>
            <w:tcMar>
              <w:top w:w="40" w:type="dxa"/>
              <w:left w:w="88" w:type="dxa"/>
              <w:bottom w:w="40" w:type="dxa"/>
              <w:right w:w="88" w:type="dxa"/>
            </w:tcMar>
            <w:vAlign w:val="center"/>
          </w:tcPr>
          <w:p w14:paraId="35F67F4D" w:rsidR="000C549B" w:rsidRPr="00AB0CA0" w:rsidRDefault="000C549B" w:rsidP="00201A65">
            <w:pPr>
              <w:bidi/>
              <w:spacing w:before="20" w:after="20"/>
              <w:rPr>
                <w:rFonts w:ascii="Sakkal Majalla" w:hAnsi="Sakkal Majalla" w:cs="Sakkal Majalla"/>
                <w:sz w:val="26"/>
                <w:szCs w:val="26"/>
              </w:rPr>
            </w:pPr>
            <w:r w:rsidRPr="00AB0CA0">
              <w:rPr>
                <w:rFonts w:ascii="Sakkal Majalla" w:hAnsi="Sakkal Majalla" w:cs="Sakkal Majalla"/>
                <w:b/>
                <w:bCs/>
                <w:color w:val="FFFFFF"/>
                <w:sz w:val="24"/>
                <w:szCs w:val="24"/>
                <w:rtl/>
              </w:rPr>
              <w:t>جودة الاستجابة للتحدي</w:t>
            </w:r>
          </w:p>
        </w:tc>
        <w:tc>
          <w:tcPr>
            <w:tcW w:w="2520" w:type="dxa"/>
            <w:shd w:val="clear" w:color="auto" w:fill="1F3864"/>
            <w:tcMar>
              <w:top w:w="40" w:type="dxa"/>
              <w:left w:w="88" w:type="dxa"/>
              <w:bottom w:w="40" w:type="dxa"/>
              <w:right w:w="88" w:type="dxa"/>
            </w:tcMar>
            <w:vAlign w:val="center"/>
          </w:tcPr>
          <w:p w14:paraId="4C7E7162" w:rsidR="000C549B" w:rsidRPr="00AB0CA0" w:rsidRDefault="000C549B" w:rsidP="00201A65">
            <w:pPr>
              <w:bidi/>
              <w:spacing w:before="20" w:after="20"/>
              <w:rPr>
                <w:rFonts w:ascii="Sakkal Majalla" w:hAnsi="Sakkal Majalla" w:cs="Sakkal Majalla"/>
                <w:sz w:val="26"/>
                <w:szCs w:val="26"/>
              </w:rPr>
            </w:pPr>
            <w:r w:rsidRPr="00AB0CA0">
              <w:rPr>
                <w:rFonts w:ascii="Sakkal Majalla" w:hAnsi="Sakkal Majalla" w:cs="Sakkal Majalla"/>
                <w:b/>
                <w:bCs/>
                <w:color w:val="FFFFFF"/>
                <w:sz w:val="24"/>
                <w:szCs w:val="24"/>
                <w:rtl/>
              </w:rPr>
              <w:t>التقييم المعتاد (النتيجة فقط)</w:t>
            </w:r>
          </w:p>
        </w:tc>
        <w:tc>
          <w:tcPr>
            <w:tcW w:w="840" w:type="dxa"/>
            <w:shd w:val="clear" w:color="auto" w:fill="1F3864"/>
            <w:tcMar>
              <w:top w:w="40" w:type="dxa"/>
              <w:left w:w="88" w:type="dxa"/>
              <w:bottom w:w="40" w:type="dxa"/>
              <w:right w:w="88" w:type="dxa"/>
            </w:tcMar>
            <w:vAlign w:val="center"/>
          </w:tcPr>
          <w:p w14:paraId="29D09039" w:rsidR="000C549B" w:rsidRPr="00AB0CA0" w:rsidRDefault="000C549B" w:rsidP="00201A65">
            <w:pPr>
              <w:bidi/>
              <w:spacing w:before="20" w:after="20"/>
              <w:rPr>
                <w:rFonts w:ascii="Sakkal Majalla" w:hAnsi="Sakkal Majalla" w:cs="Sakkal Majalla"/>
                <w:sz w:val="26"/>
                <w:szCs w:val="26"/>
              </w:rPr>
            </w:pPr>
            <w:r>
              <w:rPr>
                <w:rFonts w:ascii="Sakkal Majalla" w:hAnsi="Sakkal Majalla" w:cs="Sakkal Majalla"/>
                <w:b/>
                <w:bCs/>
                <w:color w:val="FFFFFF"/>
                <w:sz w:val="24"/>
                <w:szCs w:val="24"/>
                <w:rtl/>
              </w:rPr>
              <w:t>التقييم وفق الأركان الثلاثة</w:t>
            </w:r>
          </w:p>
        </w:tc>
      </w:tr>
      <w:tr w:rsidR="000C549B" w:rsidRPr="00AB0CA0" w14:paraId="21E4530F" w:rsidTr="00201A65">
        <w:tc>
          <w:tcPr>
            <w:tcW w:w="1260" w:type="dxa"/>
            <w:shd w:val="clear" w:color="auto" w:fill="EBF5FB"/>
            <w:tcMar>
              <w:top w:w="40" w:type="dxa"/>
              <w:left w:w="88" w:type="dxa"/>
              <w:bottom w:w="40" w:type="dxa"/>
              <w:right w:w="88" w:type="dxa"/>
            </w:tcMar>
            <w:vAlign w:val="center"/>
          </w:tcPr>
          <w:p w14:paraId="5C26C3AC" w:rsidR="000C549B" w:rsidRPr="00AB0CA0" w:rsidRDefault="000C549B" w:rsidP="00201A65">
            <w:pPr>
              <w:bidi/>
              <w:spacing w:before="20" w:after="20"/>
              <w:rPr>
                <w:rFonts w:ascii="Sakkal Majalla" w:hAnsi="Sakkal Majalla" w:cs="Sakkal Majalla"/>
                <w:sz w:val="26"/>
                <w:szCs w:val="26"/>
              </w:rPr>
            </w:pPr>
            <w:r w:rsidRPr="00AB0CA0">
              <w:rPr>
                <w:rFonts w:ascii="Sakkal Majalla" w:hAnsi="Sakkal Majalla" w:cs="Sakkal Majalla"/>
                <w:b/>
                <w:bCs/>
                <w:color w:val="1F3864"/>
                <w:sz w:val="24"/>
                <w:szCs w:val="24"/>
                <w:rtl/>
              </w:rPr>
              <w:t>أحمد</w:t>
            </w:r>
          </w:p>
        </w:tc>
        <w:tc>
          <w:tcPr>
            <w:tcW w:w="2100" w:type="dxa"/>
            <w:shd w:val="clear" w:color="auto" w:fill="F5F5F5"/>
            <w:tcMar>
              <w:top w:w="40" w:type="dxa"/>
              <w:left w:w="88" w:type="dxa"/>
              <w:bottom w:w="40" w:type="dxa"/>
              <w:right w:w="88" w:type="dxa"/>
            </w:tcMar>
            <w:vAlign w:val="center"/>
          </w:tcPr>
          <w:p w14:paraId="562D72FA" w:rsidR="000C549B" w:rsidRPr="00AB0CA0" w:rsidRDefault="000C549B" w:rsidP="00201A65">
            <w:pPr>
              <w:bidi/>
              <w:spacing w:before="20" w:after="20"/>
              <w:rPr>
                <w:rFonts w:ascii="Sakkal Majalla" w:hAnsi="Sakkal Majalla" w:cs="Sakkal Majalla"/>
                <w:sz w:val="26"/>
                <w:szCs w:val="26"/>
              </w:rPr>
            </w:pPr>
            <w:r w:rsidRPr="00AB0CA0">
              <w:rPr>
                <w:rFonts w:ascii="Sakkal Majalla" w:hAnsi="Sakkal Majalla" w:cs="Sakkal Majalla"/>
                <w:color w:val="000000"/>
                <w:sz w:val="24"/>
                <w:szCs w:val="24"/>
                <w:rtl/>
              </w:rPr>
              <w:t>150% من الهدف في بيئة مستقرة</w:t>
            </w:r>
          </w:p>
        </w:tc>
        <w:tc>
          <w:tcPr>
            <w:tcW w:w="3360" w:type="dxa"/>
            <w:shd w:val="clear" w:color="auto" w:fill="EBF5FB"/>
            <w:tcMar>
              <w:top w:w="40" w:type="dxa"/>
              <w:left w:w="88" w:type="dxa"/>
              <w:bottom w:w="40" w:type="dxa"/>
              <w:right w:w="88" w:type="dxa"/>
            </w:tcMar>
            <w:vAlign w:val="center"/>
          </w:tcPr>
          <w:p w14:paraId="28A0C454" w:rsidR="000C549B" w:rsidRPr="00AB0CA0" w:rsidRDefault="000C549B"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تجاهل إرهاق الفريق، ونسب إلى نفسه إنجازات زملائه، وتجاوز قواعد أخلاقية.</w:t>
            </w:r>
          </w:p>
        </w:tc>
        <w:tc>
          <w:tcPr>
            <w:tcW w:w="2520" w:type="dxa"/>
            <w:shd w:val="clear" w:color="auto" w:fill="FFF2CC"/>
            <w:tcMar>
              <w:top w:w="40" w:type="dxa"/>
              <w:left w:w="88" w:type="dxa"/>
              <w:bottom w:w="40" w:type="dxa"/>
              <w:right w:w="88" w:type="dxa"/>
            </w:tcMar>
            <w:vAlign w:val="center"/>
          </w:tcPr>
          <w:p w14:paraId="3A988662" w:rsidR="000C549B" w:rsidRPr="00AB0CA0" w:rsidRDefault="000C549B" w:rsidP="00201A65">
            <w:pPr>
              <w:bidi/>
              <w:spacing w:before="20" w:after="20"/>
              <w:rPr>
                <w:rFonts w:ascii="Sakkal Majalla" w:hAnsi="Sakkal Majalla" w:cs="Sakkal Majalla"/>
                <w:sz w:val="26"/>
                <w:szCs w:val="26"/>
              </w:rPr>
            </w:pPr>
            <w:r w:rsidRPr="00AB0CA0">
              <w:rPr>
                <w:rFonts w:ascii="Sakkal Majalla" w:hAnsi="Sakkal Majalla" w:cs="Sakkal Majalla"/>
                <w:color w:val="000000"/>
                <w:sz w:val="24"/>
                <w:szCs w:val="24"/>
                <w:rtl/>
              </w:rPr>
              <w:t>ممتاز</w:t>
            </w:r>
          </w:p>
        </w:tc>
        <w:tc>
          <w:tcPr>
            <w:tcW w:w="840" w:type="dxa"/>
            <w:shd w:val="clear" w:color="auto" w:fill="EBF5E0"/>
            <w:tcMar>
              <w:top w:w="40" w:type="dxa"/>
              <w:left w:w="88" w:type="dxa"/>
              <w:bottom w:w="40" w:type="dxa"/>
              <w:right w:w="88" w:type="dxa"/>
            </w:tcMar>
            <w:vAlign w:val="center"/>
          </w:tcPr>
          <w:p w14:paraId="08683C77" w:rsidR="000C549B" w:rsidRPr="00AB0CA0" w:rsidRDefault="000C549B" w:rsidP="00201A65">
            <w:pPr>
              <w:bidi/>
              <w:spacing w:before="20" w:after="20"/>
              <w:rPr>
                <w:rFonts w:ascii="Sakkal Majalla" w:hAnsi="Sakkal Majalla" w:cs="Sakkal Majalla"/>
                <w:sz w:val="26"/>
                <w:szCs w:val="26"/>
              </w:rPr>
            </w:pPr>
            <w:r>
              <w:rPr>
                <w:rFonts w:ascii="Sakkal Majalla" w:hAnsi="Sakkal Majalla" w:cs="Sakkal Majalla"/>
                <w:color w:val="375623"/>
                <w:sz w:val="24"/>
                <w:szCs w:val="24"/>
                <w:rtl/>
              </w:rPr>
              <w:t xml:space="preserve">ممتاز في الكفاءة، مع خلل في الأمانة وفي مراعاة وسع الفريق يُعالَج.</w:t>
            </w:r>
          </w:p>
        </w:tc>
      </w:tr>
      <w:tr w:rsidR="000C549B" w:rsidRPr="00AB0CA0" w14:paraId="2A32DA87" w:rsidTr="00201A65">
        <w:tc>
          <w:tcPr>
            <w:tcW w:w="1260" w:type="dxa"/>
            <w:shd w:val="clear" w:color="auto" w:fill="FFFFFF"/>
            <w:tcMar>
              <w:top w:w="40" w:type="dxa"/>
              <w:left w:w="88" w:type="dxa"/>
              <w:bottom w:w="40" w:type="dxa"/>
              <w:right w:w="88" w:type="dxa"/>
            </w:tcMar>
            <w:vAlign w:val="center"/>
          </w:tcPr>
          <w:p w14:paraId="4F533845" w:rsidR="000C549B" w:rsidRPr="00AB0CA0" w:rsidRDefault="000C549B" w:rsidP="00201A65">
            <w:pPr>
              <w:bidi/>
              <w:spacing w:before="20" w:after="20"/>
              <w:rPr>
                <w:rFonts w:ascii="Sakkal Majalla" w:hAnsi="Sakkal Majalla" w:cs="Sakkal Majalla"/>
                <w:sz w:val="26"/>
                <w:szCs w:val="26"/>
              </w:rPr>
            </w:pPr>
            <w:r w:rsidRPr="00AB0CA0">
              <w:rPr>
                <w:rFonts w:ascii="Sakkal Majalla" w:hAnsi="Sakkal Majalla" w:cs="Sakkal Majalla"/>
                <w:b/>
                <w:bCs/>
                <w:color w:val="1F3864"/>
                <w:sz w:val="24"/>
                <w:szCs w:val="24"/>
                <w:rtl/>
              </w:rPr>
              <w:t>مريم</w:t>
            </w:r>
          </w:p>
        </w:tc>
        <w:tc>
          <w:tcPr>
            <w:tcW w:w="2100" w:type="dxa"/>
            <w:shd w:val="clear" w:color="auto" w:fill="FFFFFF"/>
            <w:tcMar>
              <w:top w:w="40" w:type="dxa"/>
              <w:left w:w="88" w:type="dxa"/>
              <w:bottom w:w="40" w:type="dxa"/>
              <w:right w:w="88" w:type="dxa"/>
            </w:tcMar>
            <w:vAlign w:val="center"/>
          </w:tcPr>
          <w:p w14:paraId="46A29664" w:rsidR="000C549B" w:rsidRPr="00AB0CA0" w:rsidRDefault="000C549B" w:rsidP="00201A65">
            <w:pPr>
              <w:bidi/>
              <w:spacing w:before="20" w:after="20"/>
              <w:rPr>
                <w:rFonts w:ascii="Sakkal Majalla" w:hAnsi="Sakkal Majalla" w:cs="Sakkal Majalla"/>
                <w:sz w:val="26"/>
                <w:szCs w:val="26"/>
              </w:rPr>
            </w:pPr>
            <w:r w:rsidRPr="00AB0CA0">
              <w:rPr>
                <w:rFonts w:ascii="Sakkal Majalla" w:hAnsi="Sakkal Majalla" w:cs="Sakkal Majalla"/>
                <w:color w:val="000000"/>
                <w:sz w:val="24"/>
                <w:szCs w:val="24"/>
                <w:rtl/>
              </w:rPr>
              <w:t>85% من الهدف في بيئة أزمة</w:t>
            </w:r>
          </w:p>
        </w:tc>
        <w:tc>
          <w:tcPr>
            <w:tcW w:w="3360" w:type="dxa"/>
            <w:shd w:val="clear" w:color="auto" w:fill="FFFFFF"/>
            <w:tcMar>
              <w:top w:w="40" w:type="dxa"/>
              <w:left w:w="88" w:type="dxa"/>
              <w:bottom w:w="40" w:type="dxa"/>
              <w:right w:w="88" w:type="dxa"/>
            </w:tcMar>
            <w:vAlign w:val="center"/>
          </w:tcPr>
          <w:p w14:paraId="667066AC" w:rsidR="000C549B" w:rsidRPr="00AB0CA0" w:rsidRDefault="000C549B"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تعاملت بنزاهة مع أزمة مالية، ودعمت فريقها، وقبلت إنجازًا أقل حفاظًا على وسعه.</w:t>
            </w:r>
          </w:p>
        </w:tc>
        <w:tc>
          <w:tcPr>
            <w:tcW w:w="2520" w:type="dxa"/>
            <w:shd w:val="clear" w:color="auto" w:fill="FFFFFF"/>
            <w:tcMar>
              <w:top w:w="40" w:type="dxa"/>
              <w:left w:w="88" w:type="dxa"/>
              <w:bottom w:w="40" w:type="dxa"/>
              <w:right w:w="88" w:type="dxa"/>
            </w:tcMar>
            <w:vAlign w:val="center"/>
          </w:tcPr>
          <w:p w14:paraId="011FC75B" w:rsidR="000C549B" w:rsidRPr="00AB0CA0" w:rsidRDefault="000C549B" w:rsidP="00201A65">
            <w:pPr>
              <w:bidi/>
              <w:spacing w:before="20" w:after="20"/>
              <w:rPr>
                <w:rFonts w:ascii="Sakkal Majalla" w:hAnsi="Sakkal Majalla" w:cs="Sakkal Majalla"/>
                <w:sz w:val="26"/>
                <w:szCs w:val="26"/>
              </w:rPr>
            </w:pPr>
            <w:r w:rsidRPr="00AB0CA0">
              <w:rPr>
                <w:rFonts w:ascii="Sakkal Majalla" w:hAnsi="Sakkal Majalla" w:cs="Sakkal Majalla"/>
                <w:color w:val="000000"/>
                <w:sz w:val="24"/>
                <w:szCs w:val="24"/>
                <w:rtl/>
              </w:rPr>
              <w:t>أقل من المتوقع</w:t>
            </w:r>
          </w:p>
        </w:tc>
        <w:tc>
          <w:tcPr>
            <w:tcW w:w="840" w:type="dxa"/>
            <w:shd w:val="clear" w:color="auto" w:fill="FFFFFF"/>
            <w:tcMar>
              <w:top w:w="40" w:type="dxa"/>
              <w:left w:w="88" w:type="dxa"/>
              <w:bottom w:w="40" w:type="dxa"/>
              <w:right w:w="88" w:type="dxa"/>
            </w:tcMar>
            <w:vAlign w:val="center"/>
          </w:tcPr>
          <w:p w14:paraId="3B2F8CA1" w:rsidR="000C549B" w:rsidRPr="00AB0CA0" w:rsidRDefault="000C549B" w:rsidP="00201A65">
            <w:pPr>
              <w:bidi/>
              <w:spacing w:before="20" w:after="20"/>
              <w:rPr>
                <w:rFonts w:ascii="Sakkal Majalla" w:hAnsi="Sakkal Majalla" w:cs="Sakkal Majalla"/>
                <w:sz w:val="26"/>
                <w:szCs w:val="26"/>
              </w:rPr>
            </w:pPr>
            <w:r>
              <w:rPr>
                <w:rFonts w:ascii="Sakkal Majalla" w:hAnsi="Sakkal Majalla" w:cs="Sakkal Majalla"/>
                <w:color w:val="375623"/>
                <w:sz w:val="24"/>
                <w:szCs w:val="24"/>
                <w:rtl/>
              </w:rPr>
              <w:t xml:space="preserve">دون المستهدف الكمي، لكنه نجاح في </w:t>
            </w:r>
            <w:r>
              <w:rPr>
                <w:rFonts w:ascii="Sakkal Majalla" w:hAnsi="Sakkal Majalla" w:cs="Sakkal Majalla"/>
                <w:color w:val="375623"/>
                <w:sz w:val="24"/>
                <w:szCs w:val="24"/>
                <w:rtl/>
              </w:rPr>
              <w:lastRenderedPageBreak/>
              <w:t>الابتلاء؛ يُحتفظ بها وتُدعم.</w:t>
            </w:r>
          </w:p>
        </w:tc>
      </w:tr>
      <w:tr w:rsidR="000C549B" w:rsidRPr="00AB0CA0" w14:paraId="1AD2DC31" w:rsidTr="00201A65">
        <w:tc>
          <w:tcPr>
            <w:tcW w:w="1260" w:type="dxa"/>
            <w:shd w:val="clear" w:color="auto" w:fill="EBF5FB"/>
            <w:tcMar>
              <w:top w:w="40" w:type="dxa"/>
              <w:left w:w="88" w:type="dxa"/>
              <w:bottom w:w="40" w:type="dxa"/>
              <w:right w:w="88" w:type="dxa"/>
            </w:tcMar>
            <w:vAlign w:val="center"/>
          </w:tcPr>
          <w:p w14:paraId="7BF62A68" w:rsidR="000C549B" w:rsidRPr="00AB0CA0" w:rsidRDefault="000C549B" w:rsidP="00201A65">
            <w:pPr>
              <w:bidi/>
              <w:spacing w:before="20" w:after="20"/>
              <w:rPr>
                <w:rFonts w:ascii="Sakkal Majalla" w:hAnsi="Sakkal Majalla" w:cs="Sakkal Majalla"/>
                <w:sz w:val="26"/>
                <w:szCs w:val="26"/>
              </w:rPr>
            </w:pPr>
            <w:r w:rsidRPr="00AB0CA0">
              <w:rPr>
                <w:rFonts w:ascii="Sakkal Majalla" w:hAnsi="Sakkal Majalla" w:cs="Sakkal Majalla"/>
                <w:b/>
                <w:bCs/>
                <w:color w:val="1F3864"/>
                <w:sz w:val="24"/>
                <w:szCs w:val="24"/>
                <w:rtl/>
              </w:rPr>
              <w:lastRenderedPageBreak/>
              <w:t>خالد</w:t>
            </w:r>
          </w:p>
        </w:tc>
        <w:tc>
          <w:tcPr>
            <w:tcW w:w="2100" w:type="dxa"/>
            <w:shd w:val="clear" w:color="auto" w:fill="F5F5F5"/>
            <w:tcMar>
              <w:top w:w="40" w:type="dxa"/>
              <w:left w:w="88" w:type="dxa"/>
              <w:bottom w:w="40" w:type="dxa"/>
              <w:right w:w="88" w:type="dxa"/>
            </w:tcMar>
            <w:vAlign w:val="center"/>
          </w:tcPr>
          <w:p w14:paraId="2DC5CEEB" w:rsidR="000C549B" w:rsidRPr="00AB0CA0" w:rsidRDefault="000C549B" w:rsidP="00201A65">
            <w:pPr>
              <w:bidi/>
              <w:spacing w:before="20" w:after="20"/>
              <w:rPr>
                <w:rFonts w:ascii="Sakkal Majalla" w:hAnsi="Sakkal Majalla" w:cs="Sakkal Majalla"/>
                <w:sz w:val="26"/>
                <w:szCs w:val="26"/>
              </w:rPr>
            </w:pPr>
            <w:r w:rsidRPr="00AB0CA0">
              <w:rPr>
                <w:rFonts w:ascii="Sakkal Majalla" w:hAnsi="Sakkal Majalla" w:cs="Sakkal Majalla"/>
                <w:color w:val="000000"/>
                <w:sz w:val="24"/>
                <w:szCs w:val="24"/>
                <w:rtl/>
              </w:rPr>
              <w:t>100% من الهدف في بيئة ضغط</w:t>
            </w:r>
          </w:p>
        </w:tc>
        <w:tc>
          <w:tcPr>
            <w:tcW w:w="3360" w:type="dxa"/>
            <w:shd w:val="clear" w:color="auto" w:fill="EBF5FB"/>
            <w:tcMar>
              <w:top w:w="40" w:type="dxa"/>
              <w:left w:w="88" w:type="dxa"/>
              <w:bottom w:w="40" w:type="dxa"/>
              <w:right w:w="88" w:type="dxa"/>
            </w:tcMar>
            <w:vAlign w:val="center"/>
          </w:tcPr>
          <w:p w14:paraId="189FE005" w:rsidR="000C549B" w:rsidRPr="00AB0CA0" w:rsidRDefault="000C549B"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أنهك نفسه وفريقه لبلوغ الهدف، واستُهلك الوسع دون رقابة.</w:t>
            </w:r>
          </w:p>
        </w:tc>
        <w:tc>
          <w:tcPr>
            <w:tcW w:w="2520" w:type="dxa"/>
            <w:shd w:val="clear" w:color="auto" w:fill="FFF2CC"/>
            <w:tcMar>
              <w:top w:w="40" w:type="dxa"/>
              <w:left w:w="88" w:type="dxa"/>
              <w:bottom w:w="40" w:type="dxa"/>
              <w:right w:w="88" w:type="dxa"/>
            </w:tcMar>
            <w:vAlign w:val="center"/>
          </w:tcPr>
          <w:p w14:paraId="4861E0B4" w:rsidR="000C549B" w:rsidRPr="00AB0CA0" w:rsidRDefault="000C549B" w:rsidP="00201A65">
            <w:pPr>
              <w:bidi/>
              <w:spacing w:before="20" w:after="20"/>
              <w:rPr>
                <w:rFonts w:ascii="Sakkal Majalla" w:hAnsi="Sakkal Majalla" w:cs="Sakkal Majalla"/>
                <w:sz w:val="26"/>
                <w:szCs w:val="26"/>
              </w:rPr>
            </w:pPr>
            <w:r w:rsidRPr="00AB0CA0">
              <w:rPr>
                <w:rFonts w:ascii="Sakkal Majalla" w:hAnsi="Sakkal Majalla" w:cs="Sakkal Majalla"/>
                <w:color w:val="000000"/>
                <w:sz w:val="24"/>
                <w:szCs w:val="24"/>
                <w:rtl/>
              </w:rPr>
              <w:t>متوقع</w:t>
            </w:r>
          </w:p>
        </w:tc>
        <w:tc>
          <w:tcPr>
            <w:tcW w:w="840" w:type="dxa"/>
            <w:shd w:val="clear" w:color="auto" w:fill="EBF5E0"/>
            <w:tcMar>
              <w:top w:w="40" w:type="dxa"/>
              <w:left w:w="88" w:type="dxa"/>
              <w:bottom w:w="40" w:type="dxa"/>
              <w:right w:w="88" w:type="dxa"/>
            </w:tcMar>
            <w:vAlign w:val="center"/>
          </w:tcPr>
          <w:p w14:paraId="6DF63EC4" w:rsidR="000C549B" w:rsidRPr="00AB0CA0" w:rsidRDefault="000C549B" w:rsidP="00201A65">
            <w:pPr>
              <w:bidi/>
              <w:spacing w:before="20" w:after="20"/>
              <w:rPr>
                <w:rFonts w:ascii="Sakkal Majalla" w:hAnsi="Sakkal Majalla" w:cs="Sakkal Majalla"/>
                <w:sz w:val="26"/>
                <w:szCs w:val="26"/>
              </w:rPr>
            </w:pPr>
            <w:r>
              <w:rPr>
                <w:rFonts w:ascii="Sakkal Majalla" w:hAnsi="Sakkal Majalla" w:cs="Sakkal Majalla"/>
                <w:color w:val="375623"/>
                <w:sz w:val="24"/>
                <w:szCs w:val="24"/>
                <w:rtl/>
              </w:rPr>
              <w:t>مشكلة تكليف فوق الوسع: يُراجَع التصميم الوظيفي، لا التقييم النهائي وحده.</w:t>
            </w:r>
          </w:p>
        </w:tc>
      </w:tr>
    </w:tbl>
    <w:p w14:paraId="2656085D"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خرج كل منهم بقرار مختلف فعلًا، لا بالقرار نفسه مع تسويغ آخر، فأحمد تُقدَّر كفاءته ويُعالَج خلل أمانته، ومريم يُحتفظ بها وتُدعم، وخالد لا يُلام وحده؛ لأن الخلل في تصميم وظيفته. وهكذا يغيّر التصور القرار، لا العبارة.</w:t>
      </w:r>
    </w:p>
    <w:p w14:paraId="7E926DB0" w:rsidR="000C549B" w:rsidRPr="00AB0CA0" w:rsidRDefault="000C549B" w:rsidP="000C549B">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أليس التصور الثلاثي مجرد دمج للنماذج الغربية؟</w:t>
      </w:r>
    </w:p>
    <w:p w14:paraId="5286F637" w:rsidR="000C549B" w:rsidRPr="00AB0CA0" w:rsidRDefault="000C549B" w:rsidP="000C549B">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وقد يعترض قارئ: أليست الأركان الثلاثة صياغة دينية لنماذج غربية ثلاثة، هي الاقتصادي وماسلو والاجتماعي؟ أرى بينهما أربعة فروق:</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520"/>
        <w:gridCol w:w="3780"/>
        <w:gridCol w:w="3780"/>
      </w:tblGrid>
      <w:tr w:rsidR="000C549B" w:rsidRPr="00AB0CA0" w14:paraId="62C261B2" w:rsidTr="00201A65">
        <w:tc>
          <w:tcPr>
            <w:tcW w:w="2520" w:type="dxa"/>
            <w:shd w:val="clear" w:color="auto" w:fill="1F3864"/>
            <w:tcMar>
              <w:top w:w="40" w:type="dxa"/>
              <w:left w:w="88" w:type="dxa"/>
              <w:bottom w:w="40" w:type="dxa"/>
              <w:right w:w="88" w:type="dxa"/>
            </w:tcMar>
            <w:vAlign w:val="center"/>
          </w:tcPr>
          <w:p w14:paraId="1EA090CC" w:rsidR="000C549B" w:rsidRPr="00AB0CA0" w:rsidRDefault="000C549B" w:rsidP="00201A65">
            <w:pPr>
              <w:bidi/>
              <w:spacing w:before="20" w:after="20"/>
              <w:rPr>
                <w:rFonts w:ascii="Sakkal Majalla" w:hAnsi="Sakkal Majalla" w:cs="Sakkal Majalla"/>
                <w:sz w:val="26"/>
                <w:szCs w:val="26"/>
              </w:rPr>
            </w:pPr>
            <w:r w:rsidRPr="00AB0CA0">
              <w:rPr>
                <w:rFonts w:ascii="Sakkal Majalla" w:hAnsi="Sakkal Majalla" w:cs="Sakkal Majalla"/>
                <w:b/>
                <w:bCs/>
                <w:color w:val="FFFFFF"/>
                <w:sz w:val="24"/>
                <w:szCs w:val="24"/>
                <w:rtl/>
              </w:rPr>
              <w:t>وجه المقارنة</w:t>
            </w:r>
          </w:p>
        </w:tc>
        <w:tc>
          <w:tcPr>
            <w:tcW w:w="3780" w:type="dxa"/>
            <w:shd w:val="clear" w:color="auto" w:fill="1F3864"/>
            <w:tcMar>
              <w:top w:w="40" w:type="dxa"/>
              <w:left w:w="88" w:type="dxa"/>
              <w:bottom w:w="40" w:type="dxa"/>
              <w:right w:w="88" w:type="dxa"/>
            </w:tcMar>
            <w:vAlign w:val="center"/>
          </w:tcPr>
          <w:p w14:paraId="10DF9C68" w:rsidR="000C549B" w:rsidRPr="00AB0CA0" w:rsidRDefault="000C549B" w:rsidP="00201A65">
            <w:pPr>
              <w:bidi/>
              <w:spacing w:before="20" w:after="20"/>
              <w:rPr>
                <w:rFonts w:ascii="Sakkal Majalla" w:hAnsi="Sakkal Majalla" w:cs="Sakkal Majalla"/>
                <w:sz w:val="26"/>
                <w:szCs w:val="26"/>
              </w:rPr>
            </w:pPr>
            <w:r w:rsidRPr="00AB0CA0">
              <w:rPr>
                <w:rFonts w:ascii="Sakkal Majalla" w:hAnsi="Sakkal Majalla" w:cs="Sakkal Majalla"/>
                <w:b/>
                <w:bCs/>
                <w:color w:val="FFFFFF"/>
                <w:sz w:val="24"/>
                <w:szCs w:val="24"/>
                <w:rtl/>
              </w:rPr>
              <w:t>دمج النماذج الغربية الثلاثة</w:t>
            </w:r>
          </w:p>
        </w:tc>
        <w:tc>
          <w:tcPr>
            <w:tcW w:w="3780" w:type="dxa"/>
            <w:shd w:val="clear" w:color="auto" w:fill="1F3864"/>
            <w:tcMar>
              <w:top w:w="40" w:type="dxa"/>
              <w:left w:w="88" w:type="dxa"/>
              <w:bottom w:w="40" w:type="dxa"/>
              <w:right w:w="88" w:type="dxa"/>
            </w:tcMar>
            <w:vAlign w:val="center"/>
          </w:tcPr>
          <w:p w14:paraId="6D800165" w:rsidR="000C549B" w:rsidRPr="00AB0CA0" w:rsidRDefault="000C549B" w:rsidP="00201A65">
            <w:pPr>
              <w:bidi/>
              <w:spacing w:before="20" w:after="20"/>
              <w:rPr>
                <w:rFonts w:ascii="Sakkal Majalla" w:hAnsi="Sakkal Majalla" w:cs="Sakkal Majalla"/>
                <w:sz w:val="26"/>
                <w:szCs w:val="26"/>
              </w:rPr>
            </w:pPr>
            <w:r w:rsidRPr="00AB0CA0">
              <w:rPr>
                <w:rFonts w:ascii="Sakkal Majalla" w:hAnsi="Sakkal Majalla" w:cs="Sakkal Majalla"/>
                <w:b/>
                <w:bCs/>
                <w:color w:val="FFFFFF"/>
                <w:sz w:val="24"/>
                <w:szCs w:val="24"/>
                <w:rtl/>
              </w:rPr>
              <w:t>التصور القرآني الثلاثي</w:t>
            </w:r>
          </w:p>
        </w:tc>
      </w:tr>
      <w:tr w:rsidR="000C549B" w:rsidRPr="00AB0CA0" w14:paraId="7A80D1F2" w:rsidTr="00201A65">
        <w:tc>
          <w:tcPr>
            <w:tcW w:w="2520" w:type="dxa"/>
            <w:shd w:val="clear" w:color="auto" w:fill="EBF5FB"/>
            <w:tcMar>
              <w:top w:w="40" w:type="dxa"/>
              <w:left w:w="88" w:type="dxa"/>
              <w:bottom w:w="40" w:type="dxa"/>
              <w:right w:w="88" w:type="dxa"/>
            </w:tcMar>
            <w:vAlign w:val="center"/>
          </w:tcPr>
          <w:p w14:paraId="562AD9FB" w:rsidR="000C549B" w:rsidRPr="00AB0CA0" w:rsidRDefault="000C549B" w:rsidP="00201A65">
            <w:pPr>
              <w:bidi/>
              <w:spacing w:before="20" w:after="20"/>
              <w:rPr>
                <w:rFonts w:ascii="Sakkal Majalla" w:hAnsi="Sakkal Majalla" w:cs="Sakkal Majalla"/>
                <w:sz w:val="26"/>
                <w:szCs w:val="26"/>
              </w:rPr>
            </w:pPr>
            <w:r w:rsidRPr="00AB0CA0">
              <w:rPr>
                <w:rFonts w:ascii="Sakkal Majalla" w:hAnsi="Sakkal Majalla" w:cs="Sakkal Majalla"/>
                <w:b/>
                <w:bCs/>
                <w:color w:val="1F3864"/>
                <w:sz w:val="24"/>
                <w:szCs w:val="24"/>
                <w:rtl/>
              </w:rPr>
              <w:t>مصدر الإلزام</w:t>
            </w:r>
          </w:p>
        </w:tc>
        <w:tc>
          <w:tcPr>
            <w:tcW w:w="3780" w:type="dxa"/>
            <w:shd w:val="clear" w:color="auto" w:fill="FFF5F5"/>
            <w:tcMar>
              <w:top w:w="40" w:type="dxa"/>
              <w:left w:w="88" w:type="dxa"/>
              <w:bottom w:w="40" w:type="dxa"/>
              <w:right w:w="88" w:type="dxa"/>
            </w:tcMar>
            <w:vAlign w:val="center"/>
          </w:tcPr>
          <w:p w14:paraId="44F956BD" w:rsidR="000C549B" w:rsidRPr="00AB0CA0" w:rsidRDefault="000C549B"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لا مصدر أخلاقي واحد: كل نموذج يسوّغ نفسه بالفعالية الإدارية.</w:t>
            </w:r>
          </w:p>
        </w:tc>
        <w:tc>
          <w:tcPr>
            <w:tcW w:w="3780" w:type="dxa"/>
            <w:shd w:val="clear" w:color="auto" w:fill="EBF5FB"/>
            <w:tcMar>
              <w:top w:w="40" w:type="dxa"/>
              <w:left w:w="88" w:type="dxa"/>
              <w:bottom w:w="40" w:type="dxa"/>
              <w:right w:w="88" w:type="dxa"/>
            </w:tcMar>
            <w:vAlign w:val="center"/>
          </w:tcPr>
          <w:p w14:paraId="2C81615C" w:rsidR="000C549B" w:rsidRPr="00AB0CA0" w:rsidRDefault="000C549B"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مصدر إلزام واحد، هو الاستخلاف أمام الله، يربط الأركان الثلاثة في إطار قيمي واحد.</w:t>
            </w:r>
          </w:p>
        </w:tc>
      </w:tr>
      <w:tr w:rsidR="000C549B" w:rsidRPr="00AB0CA0" w14:paraId="6BEC14CF" w:rsidTr="00201A65">
        <w:tc>
          <w:tcPr>
            <w:tcW w:w="2520" w:type="dxa"/>
            <w:shd w:val="clear" w:color="auto" w:fill="FFFFFF"/>
            <w:tcMar>
              <w:top w:w="40" w:type="dxa"/>
              <w:left w:w="88" w:type="dxa"/>
              <w:bottom w:w="40" w:type="dxa"/>
              <w:right w:w="88" w:type="dxa"/>
            </w:tcMar>
            <w:vAlign w:val="center"/>
          </w:tcPr>
          <w:p w14:paraId="3B0334B7" w:rsidR="000C549B" w:rsidRPr="00AB0CA0" w:rsidRDefault="000C549B" w:rsidP="00201A65">
            <w:pPr>
              <w:bidi/>
              <w:spacing w:before="20" w:after="20"/>
              <w:rPr>
                <w:rFonts w:ascii="Sakkal Majalla" w:hAnsi="Sakkal Majalla" w:cs="Sakkal Majalla"/>
                <w:sz w:val="26"/>
                <w:szCs w:val="26"/>
              </w:rPr>
            </w:pPr>
            <w:r w:rsidRPr="00AB0CA0">
              <w:rPr>
                <w:rFonts w:ascii="Sakkal Majalla" w:hAnsi="Sakkal Majalla" w:cs="Sakkal Majalla"/>
                <w:b/>
                <w:bCs/>
                <w:color w:val="1F3864"/>
                <w:sz w:val="24"/>
                <w:szCs w:val="24"/>
                <w:rtl/>
              </w:rPr>
              <w:t>اتجاهية الإنسان</w:t>
            </w:r>
          </w:p>
        </w:tc>
        <w:tc>
          <w:tcPr>
            <w:tcW w:w="3780" w:type="dxa"/>
            <w:shd w:val="clear" w:color="auto" w:fill="FFFFFF"/>
            <w:tcMar>
              <w:top w:w="40" w:type="dxa"/>
              <w:left w:w="88" w:type="dxa"/>
              <w:bottom w:w="40" w:type="dxa"/>
              <w:right w:w="88" w:type="dxa"/>
            </w:tcMar>
            <w:vAlign w:val="center"/>
          </w:tcPr>
          <w:p w14:paraId="050A1771" w:rsidR="000C549B" w:rsidRPr="00AB0CA0" w:rsidRDefault="000C549B" w:rsidP="00201A65">
            <w:pPr>
              <w:bidi/>
              <w:spacing w:before="20" w:after="20"/>
              <w:rPr>
                <w:rFonts w:ascii="Sakkal Majalla" w:hAnsi="Sakkal Majalla" w:cs="Sakkal Majalla"/>
                <w:sz w:val="26"/>
                <w:szCs w:val="26"/>
              </w:rPr>
            </w:pPr>
            <w:r w:rsidRPr="00AB0CA0">
              <w:rPr>
                <w:rFonts w:ascii="Sakkal Majalla" w:hAnsi="Sakkal Majalla" w:cs="Sakkal Majalla"/>
                <w:color w:val="000000"/>
                <w:sz w:val="24"/>
                <w:szCs w:val="24"/>
                <w:rtl/>
              </w:rPr>
              <w:t>كل نموذج يُركِّز على ما يريده الإنسان (مصلحة، انتماء، تحقق ذات).</w:t>
            </w:r>
          </w:p>
        </w:tc>
        <w:tc>
          <w:tcPr>
            <w:tcW w:w="3780" w:type="dxa"/>
            <w:shd w:val="clear" w:color="auto" w:fill="FFFFFF"/>
            <w:tcMar>
              <w:top w:w="40" w:type="dxa"/>
              <w:left w:w="88" w:type="dxa"/>
              <w:bottom w:w="40" w:type="dxa"/>
              <w:right w:w="88" w:type="dxa"/>
            </w:tcMar>
            <w:vAlign w:val="center"/>
          </w:tcPr>
          <w:p w14:paraId="6F31FE0C" w:rsidR="000C549B" w:rsidRPr="00AB0CA0" w:rsidRDefault="000C549B"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الأركان الثلاثة تركز على ما يقدّمه الإنسان (أمانة، ووسع، واستجابة)، فالاتجاه معاكس.</w:t>
            </w:r>
          </w:p>
        </w:tc>
      </w:tr>
      <w:tr w:rsidR="000C549B" w:rsidRPr="00AB0CA0" w14:paraId="09F35D6D" w:rsidTr="00201A65">
        <w:tc>
          <w:tcPr>
            <w:tcW w:w="2520" w:type="dxa"/>
            <w:shd w:val="clear" w:color="auto" w:fill="EBF5FB"/>
            <w:tcMar>
              <w:top w:w="40" w:type="dxa"/>
              <w:left w:w="88" w:type="dxa"/>
              <w:bottom w:w="40" w:type="dxa"/>
              <w:right w:w="88" w:type="dxa"/>
            </w:tcMar>
            <w:vAlign w:val="center"/>
          </w:tcPr>
          <w:p w14:paraId="5AE72C2E" w:rsidR="000C549B" w:rsidRPr="00AB0CA0" w:rsidRDefault="000C549B" w:rsidP="00201A65">
            <w:pPr>
              <w:bidi/>
              <w:spacing w:before="20" w:after="20"/>
              <w:rPr>
                <w:rFonts w:ascii="Sakkal Majalla" w:hAnsi="Sakkal Majalla" w:cs="Sakkal Majalla"/>
                <w:sz w:val="26"/>
                <w:szCs w:val="26"/>
              </w:rPr>
            </w:pPr>
            <w:r w:rsidRPr="00AB0CA0">
              <w:rPr>
                <w:rFonts w:ascii="Sakkal Majalla" w:hAnsi="Sakkal Majalla" w:cs="Sakkal Majalla"/>
                <w:b/>
                <w:bCs/>
                <w:color w:val="1F3864"/>
                <w:sz w:val="24"/>
                <w:szCs w:val="24"/>
                <w:rtl/>
              </w:rPr>
              <w:t>معنى الأزمة</w:t>
            </w:r>
          </w:p>
        </w:tc>
        <w:tc>
          <w:tcPr>
            <w:tcW w:w="3780" w:type="dxa"/>
            <w:shd w:val="clear" w:color="auto" w:fill="FFF5F5"/>
            <w:tcMar>
              <w:top w:w="40" w:type="dxa"/>
              <w:left w:w="88" w:type="dxa"/>
              <w:bottom w:w="40" w:type="dxa"/>
              <w:right w:w="88" w:type="dxa"/>
            </w:tcMar>
            <w:vAlign w:val="center"/>
          </w:tcPr>
          <w:p w14:paraId="7196B899" w:rsidR="000C549B" w:rsidRPr="00AB0CA0" w:rsidRDefault="000C549B" w:rsidP="00201A65">
            <w:pPr>
              <w:bidi/>
              <w:spacing w:before="20" w:after="20"/>
              <w:rPr>
                <w:rFonts w:ascii="Sakkal Majalla" w:hAnsi="Sakkal Majalla" w:cs="Sakkal Majalla"/>
                <w:sz w:val="26"/>
                <w:szCs w:val="26"/>
              </w:rPr>
            </w:pPr>
            <w:r w:rsidRPr="00AB0CA0">
              <w:rPr>
                <w:rFonts w:ascii="Sakkal Majalla" w:hAnsi="Sakkal Majalla" w:cs="Sakkal Majalla"/>
                <w:color w:val="000000"/>
                <w:sz w:val="24"/>
                <w:szCs w:val="24"/>
                <w:rtl/>
              </w:rPr>
              <w:t>أزمة الفشل المؤسسي = مشكلة إدارية تقنية تُحَل أو تُتجنَّب.</w:t>
            </w:r>
          </w:p>
        </w:tc>
        <w:tc>
          <w:tcPr>
            <w:tcW w:w="3780" w:type="dxa"/>
            <w:shd w:val="clear" w:color="auto" w:fill="EBF5FB"/>
            <w:tcMar>
              <w:top w:w="40" w:type="dxa"/>
              <w:left w:w="88" w:type="dxa"/>
              <w:bottom w:w="40" w:type="dxa"/>
              <w:right w:w="88" w:type="dxa"/>
            </w:tcMar>
            <w:vAlign w:val="center"/>
          </w:tcPr>
          <w:p w14:paraId="3E34C842" w:rsidR="000C549B" w:rsidRPr="00AB0CA0" w:rsidRDefault="000C549B"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الفشل المؤسسي ابتلاء يُقيَّم فيه المدير بجودة استجابته، فللأزمة معنى مستقل عن النتيجة.</w:t>
            </w:r>
          </w:p>
        </w:tc>
      </w:tr>
      <w:tr w:rsidR="000C549B" w:rsidRPr="00AB0CA0" w14:paraId="02434C01" w:rsidTr="00201A65">
        <w:tc>
          <w:tcPr>
            <w:tcW w:w="2520" w:type="dxa"/>
            <w:shd w:val="clear" w:color="auto" w:fill="FFFFFF"/>
            <w:tcMar>
              <w:top w:w="40" w:type="dxa"/>
              <w:left w:w="88" w:type="dxa"/>
              <w:bottom w:w="40" w:type="dxa"/>
              <w:right w:w="88" w:type="dxa"/>
            </w:tcMar>
            <w:vAlign w:val="center"/>
          </w:tcPr>
          <w:p w14:paraId="5853E315" w:rsidR="000C549B" w:rsidRPr="00AB0CA0" w:rsidRDefault="000C549B" w:rsidP="00201A65">
            <w:pPr>
              <w:bidi/>
              <w:spacing w:before="20" w:after="20"/>
              <w:rPr>
                <w:rFonts w:ascii="Sakkal Majalla" w:hAnsi="Sakkal Majalla" w:cs="Sakkal Majalla"/>
                <w:sz w:val="26"/>
                <w:szCs w:val="26"/>
              </w:rPr>
            </w:pPr>
            <w:r w:rsidRPr="00AB0CA0">
              <w:rPr>
                <w:rFonts w:ascii="Sakkal Majalla" w:hAnsi="Sakkal Majalla" w:cs="Sakkal Majalla"/>
                <w:b/>
                <w:bCs/>
                <w:color w:val="1F3864"/>
                <w:sz w:val="24"/>
                <w:szCs w:val="24"/>
                <w:rtl/>
              </w:rPr>
              <w:lastRenderedPageBreak/>
              <w:t>الأفق الزمني</w:t>
            </w:r>
          </w:p>
        </w:tc>
        <w:tc>
          <w:tcPr>
            <w:tcW w:w="3780" w:type="dxa"/>
            <w:shd w:val="clear" w:color="auto" w:fill="FFFFFF"/>
            <w:tcMar>
              <w:top w:w="40" w:type="dxa"/>
              <w:left w:w="88" w:type="dxa"/>
              <w:bottom w:w="40" w:type="dxa"/>
              <w:right w:w="88" w:type="dxa"/>
            </w:tcMar>
            <w:vAlign w:val="center"/>
          </w:tcPr>
          <w:p w14:paraId="253B7738" w:rsidR="000C549B" w:rsidRPr="00AB0CA0" w:rsidRDefault="000C549B"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تحسين الأداء في الحياة المهنية والمؤسسية، ولا أبعد من ذلك.</w:t>
            </w:r>
          </w:p>
        </w:tc>
        <w:tc>
          <w:tcPr>
            <w:tcW w:w="3780" w:type="dxa"/>
            <w:shd w:val="clear" w:color="auto" w:fill="FFFFFF"/>
            <w:tcMar>
              <w:top w:w="40" w:type="dxa"/>
              <w:left w:w="88" w:type="dxa"/>
              <w:bottom w:w="40" w:type="dxa"/>
              <w:right w:w="88" w:type="dxa"/>
            </w:tcMar>
            <w:vAlign w:val="center"/>
          </w:tcPr>
          <w:p w14:paraId="755969F8" w:rsidR="000C549B" w:rsidRPr="00AB0CA0" w:rsidRDefault="000C549B"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الأداء الدنيوي وسيلة اختبار ذات أفق أبعد، ولا يوجد هذا البعد في أي دمج للنماذج الغربية.</w:t>
            </w:r>
          </w:p>
        </w:tc>
      </w:tr>
    </w:tbl>
    <w:p w14:paraId="6AC76E0B"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الفرق إذن في البنية الأساسية. والجدول يبيّنه نظريًا، أما إثباته فموكول إلى محك التمييز حين يُختبر ميدانيًا.</w:t>
      </w:r>
    </w:p>
    <w:p w14:paraId="20CC43F5" w:rsidR="000C549B" w:rsidRPr="00AB0CA0" w:rsidRDefault="000C549B" w:rsidP="000C549B">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8.8  مقارنة التصور القرآني بالنظريات الغربية: أصحاب المصلحة، وماسلو، والأنثروبولوجيات الأربع</w:t>
      </w:r>
      <w:r>
        <w:fldChar w:fldCharType="begin"/>
      </w:r>
      <w:r>
        <w:instrText xml:space="preserve"> TC "8.8  مقارنة التصور القرآني بالنظريات الغربية: أصحاب المصلحة، وماسلو، والأنثروبولوجيات الأربع" \l 2 </w:instrText>
      </w:r>
      <w:r>
        <w:fldChar w:fldCharType="end"/>
      </w:r>
    </w:p>
    <w:p w14:paraId="5757CC0B"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ما الذي يبقى من التصور القرآني إذا وُضع إلى جوار النظريات الغربية، وأين يلتقي بها وأين يفترق؟ إن المقارنة هنا نظرية أولية بالمحكّات الثلاثة، ولا تعني اجتيازها؛ لأن محك الاستقلالية يتطلب «باحثًا مقيَّدًا» (الفصل الثالث 3.6)، ومحك التمييز يتطلب اختبارًا ميدانيًا (3.9)، ولم يُجرَ أي منهما حتى الآن.</w:t>
      </w:r>
    </w:p>
    <w:p w14:paraId="5E3BAB1E" w:rsidR="000C549B" w:rsidRPr="00AB0CA0" w:rsidRDefault="000C549B" w:rsidP="000C549B">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أولًا: نظرية أصحاب المصلحة (فريمان، 1984)</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تتسع دائرة المصلحة عند فريمان لأسباب استراتيجية، هي استدامة الأعمال، فمرجعها في النهاية المصلحة المؤسسية، أما في التصور القرآني فالتوسيع نابع من الاستخلاف، أي من مسؤولية جماعية متعاقبة، ومرجعه أخلاقي سابق على الحساب الاستراتيجي. وهذا فرق في الأصالة؛ فالدائرة واحدة، والدافع مختلف.</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ويظهر فرق التمييز في الأزمة المالية؛ لأن نظرية أصحاب المصلحة ترجّح غالبًا بقاء المؤسسة، ولو بتضحية مؤقتة بمصلحة فئة من الفئات، وبُعد الابتلاء يضيف معيارًا غائبًا عند فريمان، إذ يجعل جودة الاستجابة للأزمة نجاحًا مستقلًا، فالاستجابة العادلة «نجاح» ولو فشلت المؤسسة.</w:t>
      </w:r>
    </w:p>
    <w:p w14:paraId="3D49E157" w:rsidR="000C549B" w:rsidRPr="00AB0CA0" w:rsidRDefault="000C549B" w:rsidP="000C549B">
      <w:pPr>
        <w:bidi/>
        <w:spacing w:after="65"/>
        <w:ind w:right="260"/>
        <w:rPr>
          <w:rFonts w:ascii="Sakkal Majalla" w:hAnsi="Sakkal Majalla" w:cs="Sakkal Majalla"/>
          <w:sz w:val="26"/>
          <w:szCs w:val="26"/>
        </w:rPr>
      </w:pPr>
      <w:r w:rsidRPr="00AB0CA0">
        <w:rPr>
          <w:rFonts w:ascii="Sakkal Majalla" w:hAnsi="Sakkal Majalla" w:cs="Sakkal Majalla"/>
          <w:sz w:val="26"/>
          <w:szCs w:val="26"/>
        </w:rPr>
        <w:t xml:space="preserve">    </w:t>
      </w:r>
      <w:r w:rsidRPr="00AB0CA0">
        <w:rPr>
          <w:rFonts w:ascii="Sakkal Majalla" w:hAnsi="Sakkal Majalla" w:cs="Sakkal Majalla"/>
          <w:i/>
          <w:iCs/>
          <w:color w:val="595959"/>
          <w:sz w:val="26"/>
          <w:szCs w:val="26"/>
          <w:rtl/>
        </w:rPr>
        <w:t>Freeman, R.E. (1984). Strategic Management: A Stakeholder Approach. Pitman.</w:t>
      </w:r>
    </w:p>
    <w:p w14:paraId="56568B50"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ولا أنكر أن التشابه مع الاستخلاف حقيقي، ولا سيما في الشق المعياري للنظرية (Donaldson &amp; Preston, 1995)، الذي يجعل لمصالح أصحاب المصلحة قيمة في ذاتها، لا مسوِّغًا استراتيجيًا قد يسقط إن لم يُفد. يبقى الفرق في مصدر الإلزام، فالأمانة تجاه الرعية واجبة أمام الله، بصرف النظر عن أي عائد.</w:t>
      </w:r>
    </w:p>
    <w:p w14:paraId="09CA0B38" w:rsidR="000C549B" w:rsidRPr="00AB0CA0" w:rsidRDefault="000C549B" w:rsidP="000C549B">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ثانيًا: هرم ماسلو (1943)</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يقوم الهرم، في قراءته الشائعة، على تدرج صاعد قمته تحقيق الذات، والتصور القرآني لا يفترض تدرجًا حتميًا، ولا قمة دنيوية نهائية. ويظهر الفرق في التنبؤ، فحين تهدد أزمة الأمن الوظيفي يتوقع الهرم أن ينصرف الاهتمام عن «المعنى» إلى الأمن، ويتوقع الابتلاء أن يبقى المعنى حاضرًا وأن يقوّي الصبر. تنبؤان مختلفان، وكلاهما قابل للاختبار.</w:t>
      </w:r>
    </w:p>
    <w:p w14:paraId="78D0DA35"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فالتمييز المتوقع في المقارنتين واحد، هو أن بُعد الابتلاء، أي المعنى السابق على الحدث، يُنتج تنبؤات مختلفة في لحظات الضغط والأزمة تحديدًا. وهي إلى الآن تنبؤات، لم تصر نتائج.</w:t>
      </w:r>
    </w:p>
    <w:p w:rsidR="000C549B" w:rsidRPr="00AB0CA0" w:rsidRDefault="000C549B" w:rsidP="000C549B">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ثالثًا: الأنثروبولوجيات الإدارية الأربع</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00"/>
        <w:gridCol w:w="3780"/>
        <w:gridCol w:w="4200"/>
      </w:tblGrid>
      <w:tr w:rsidR="000C549B" w:rsidRPr="00AB0CA0" w14:paraId="25B29610" w:rsidTr="00201A65">
        <w:tc>
          <w:tcPr>
            <w:tcW w:w="2100" w:type="dxa"/>
            <w:shd w:val="clear" w:color="auto" w:fill="1F3864"/>
            <w:tcMar>
              <w:top w:w="40" w:type="dxa"/>
              <w:left w:w="88" w:type="dxa"/>
              <w:bottom w:w="40" w:type="dxa"/>
              <w:right w:w="88" w:type="dxa"/>
            </w:tcMar>
            <w:vAlign w:val="center"/>
          </w:tcPr>
          <w:p w14:paraId="65C2004C" w:rsidR="000C549B" w:rsidRPr="00AB0CA0" w:rsidRDefault="000C549B" w:rsidP="00201A65">
            <w:pPr>
              <w:bidi/>
              <w:spacing w:before="20" w:after="20"/>
              <w:rPr>
                <w:rFonts w:ascii="Sakkal Majalla" w:hAnsi="Sakkal Majalla" w:cs="Sakkal Majalla"/>
                <w:sz w:val="26"/>
                <w:szCs w:val="26"/>
              </w:rPr>
            </w:pPr>
            <w:r w:rsidRPr="00AB0CA0">
              <w:rPr>
                <w:rFonts w:ascii="Sakkal Majalla" w:hAnsi="Sakkal Majalla" w:cs="Sakkal Majalla"/>
                <w:b/>
                <w:bCs/>
                <w:color w:val="FFFFFF"/>
                <w:sz w:val="24"/>
                <w:szCs w:val="24"/>
                <w:rtl/>
              </w:rPr>
              <w:t>النموذج الغربي</w:t>
            </w:r>
          </w:p>
        </w:tc>
        <w:tc>
          <w:tcPr>
            <w:tcW w:w="3780" w:type="dxa"/>
            <w:shd w:val="clear" w:color="auto" w:fill="1F3864"/>
            <w:tcMar>
              <w:top w:w="40" w:type="dxa"/>
              <w:left w:w="88" w:type="dxa"/>
              <w:bottom w:w="40" w:type="dxa"/>
              <w:right w:w="88" w:type="dxa"/>
            </w:tcMar>
            <w:vAlign w:val="center"/>
          </w:tcPr>
          <w:p w14:paraId="5E924251" w:rsidR="000C549B" w:rsidRPr="00AB0CA0" w:rsidRDefault="000C549B" w:rsidP="00201A65">
            <w:pPr>
              <w:bidi/>
              <w:spacing w:before="20" w:after="20"/>
              <w:rPr>
                <w:rFonts w:ascii="Sakkal Majalla" w:hAnsi="Sakkal Majalla" w:cs="Sakkal Majalla"/>
                <w:sz w:val="26"/>
                <w:szCs w:val="26"/>
              </w:rPr>
            </w:pPr>
            <w:r w:rsidRPr="00AB0CA0">
              <w:rPr>
                <w:rFonts w:ascii="Sakkal Majalla" w:hAnsi="Sakkal Majalla" w:cs="Sakkal Majalla"/>
                <w:b/>
                <w:bCs/>
                <w:color w:val="FFFFFF"/>
                <w:sz w:val="24"/>
                <w:szCs w:val="24"/>
                <w:rtl/>
              </w:rPr>
              <w:t>نقطة الالتقاء</w:t>
            </w:r>
          </w:p>
        </w:tc>
        <w:tc>
          <w:tcPr>
            <w:tcW w:w="4200" w:type="dxa"/>
            <w:shd w:val="clear" w:color="auto" w:fill="1F3864"/>
            <w:tcMar>
              <w:top w:w="40" w:type="dxa"/>
              <w:left w:w="88" w:type="dxa"/>
              <w:bottom w:w="40" w:type="dxa"/>
              <w:right w:w="88" w:type="dxa"/>
            </w:tcMar>
            <w:vAlign w:val="center"/>
          </w:tcPr>
          <w:p w14:paraId="2C070E0B" w:rsidR="000C549B" w:rsidRPr="00AB0CA0" w:rsidRDefault="000C549B" w:rsidP="00201A65">
            <w:pPr>
              <w:bidi/>
              <w:spacing w:before="20" w:after="20"/>
              <w:rPr>
                <w:rFonts w:ascii="Sakkal Majalla" w:hAnsi="Sakkal Majalla" w:cs="Sakkal Majalla"/>
                <w:sz w:val="26"/>
                <w:szCs w:val="26"/>
              </w:rPr>
            </w:pPr>
            <w:r w:rsidRPr="00AB0CA0">
              <w:rPr>
                <w:rFonts w:ascii="Sakkal Majalla" w:hAnsi="Sakkal Majalla" w:cs="Sakkal Majalla"/>
                <w:b/>
                <w:bCs/>
                <w:color w:val="FFFFFF"/>
                <w:sz w:val="24"/>
                <w:szCs w:val="24"/>
                <w:rtl/>
              </w:rPr>
              <w:t>نقطة الافتراق الجوهرية</w:t>
            </w:r>
          </w:p>
        </w:tc>
      </w:tr>
      <w:tr w:rsidR="000C549B" w:rsidRPr="00AB0CA0" w14:paraId="0B0C4285" w:rsidTr="00201A65">
        <w:tc>
          <w:tcPr>
            <w:tcW w:w="2100" w:type="dxa"/>
            <w:shd w:val="clear" w:color="auto" w:fill="EBF5FB"/>
            <w:tcMar>
              <w:top w:w="40" w:type="dxa"/>
              <w:left w:w="88" w:type="dxa"/>
              <w:bottom w:w="40" w:type="dxa"/>
              <w:right w:w="88" w:type="dxa"/>
            </w:tcMar>
            <w:vAlign w:val="center"/>
          </w:tcPr>
          <w:p w14:paraId="4F33A407" w:rsidR="000C549B" w:rsidRPr="00AB0CA0" w:rsidRDefault="000C549B"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الإنسان الاقتصادي الرشيد</w:t>
            </w:r>
          </w:p>
        </w:tc>
        <w:tc>
          <w:tcPr>
            <w:tcW w:w="3780" w:type="dxa"/>
            <w:shd w:val="clear" w:color="auto" w:fill="F5F5F5"/>
            <w:tcMar>
              <w:top w:w="40" w:type="dxa"/>
              <w:left w:w="88" w:type="dxa"/>
              <w:bottom w:w="40" w:type="dxa"/>
              <w:right w:w="88" w:type="dxa"/>
            </w:tcMar>
            <w:vAlign w:val="center"/>
          </w:tcPr>
          <w:p w14:paraId="0B286D93" w:rsidR="000C549B" w:rsidRPr="00AB0CA0" w:rsidRDefault="000C549B"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كلاهما يقرّ بواقعية الدافع الذاتي، فلا مثالية تنكر المصلحة الشخصية.</w:t>
            </w:r>
          </w:p>
        </w:tc>
        <w:tc>
          <w:tcPr>
            <w:tcW w:w="4200" w:type="dxa"/>
            <w:shd w:val="clear" w:color="auto" w:fill="EBF5FB"/>
            <w:tcMar>
              <w:top w:w="40" w:type="dxa"/>
              <w:left w:w="88" w:type="dxa"/>
              <w:bottom w:w="40" w:type="dxa"/>
              <w:right w:w="88" w:type="dxa"/>
            </w:tcMar>
            <w:vAlign w:val="center"/>
          </w:tcPr>
          <w:p w14:paraId="29004964" w:rsidR="000C549B" w:rsidRPr="00AB0CA0" w:rsidRDefault="000C549B"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الاقتصادي: المنفعة الذاتية غاية. القرآني: المنفعة وسيلة مشروعة في حدود الأمانة والابتلاء.</w:t>
            </w:r>
          </w:p>
        </w:tc>
      </w:tr>
      <w:tr w:rsidR="000C549B" w:rsidRPr="00AB0CA0" w14:paraId="1C444168" w:rsidTr="00201A65">
        <w:tc>
          <w:tcPr>
            <w:tcW w:w="2100" w:type="dxa"/>
            <w:shd w:val="clear" w:color="auto" w:fill="FFFFFF"/>
            <w:tcMar>
              <w:top w:w="40" w:type="dxa"/>
              <w:left w:w="88" w:type="dxa"/>
              <w:bottom w:w="40" w:type="dxa"/>
              <w:right w:w="88" w:type="dxa"/>
            </w:tcMar>
            <w:vAlign w:val="center"/>
          </w:tcPr>
          <w:p w14:paraId="70609CD7" w:rsidR="000C549B" w:rsidRPr="00AB0CA0" w:rsidRDefault="000C549B" w:rsidP="00201A65">
            <w:pPr>
              <w:bidi/>
              <w:spacing w:before="20" w:after="20"/>
              <w:rPr>
                <w:rFonts w:ascii="Sakkal Majalla" w:hAnsi="Sakkal Majalla" w:cs="Sakkal Majalla"/>
                <w:sz w:val="26"/>
                <w:szCs w:val="26"/>
              </w:rPr>
            </w:pPr>
            <w:r w:rsidRPr="00AB0CA0">
              <w:rPr>
                <w:rFonts w:ascii="Sakkal Majalla" w:hAnsi="Sakkal Majalla" w:cs="Sakkal Majalla"/>
                <w:b/>
                <w:bCs/>
                <w:color w:val="1F3864"/>
                <w:sz w:val="24"/>
                <w:szCs w:val="24"/>
                <w:rtl/>
              </w:rPr>
              <w:t>الإنسان الاجتماعي</w:t>
            </w:r>
          </w:p>
        </w:tc>
        <w:tc>
          <w:tcPr>
            <w:tcW w:w="3780" w:type="dxa"/>
            <w:shd w:val="clear" w:color="auto" w:fill="FFFFFF"/>
            <w:tcMar>
              <w:top w:w="40" w:type="dxa"/>
              <w:left w:w="88" w:type="dxa"/>
              <w:bottom w:w="40" w:type="dxa"/>
              <w:right w:w="88" w:type="dxa"/>
            </w:tcMar>
            <w:vAlign w:val="center"/>
          </w:tcPr>
          <w:p w14:paraId="456DCA9B" w:rsidR="000C549B" w:rsidRPr="00AB0CA0" w:rsidRDefault="000C549B"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كلاهما يقرّ بالبعد الجماعي: الاستخلاف جماعي متعاقب (فاطر:39)، والانتماء مهم عند مايو.</w:t>
            </w:r>
          </w:p>
        </w:tc>
        <w:tc>
          <w:tcPr>
            <w:tcW w:w="4200" w:type="dxa"/>
            <w:shd w:val="clear" w:color="auto" w:fill="FFFFFF"/>
            <w:tcMar>
              <w:top w:w="40" w:type="dxa"/>
              <w:left w:w="88" w:type="dxa"/>
              <w:bottom w:w="40" w:type="dxa"/>
              <w:right w:w="88" w:type="dxa"/>
            </w:tcMar>
            <w:vAlign w:val="center"/>
          </w:tcPr>
          <w:p w14:paraId="200288BB" w:rsidR="000C549B" w:rsidRPr="00AB0CA0" w:rsidRDefault="000C549B"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الاجتماعي: الانتماء غاية نفسية في ذاته. القرآني: الجماعية وسيلة للاستخلاف المشترك، وغايتها عمارة الأرض.</w:t>
            </w:r>
          </w:p>
        </w:tc>
      </w:tr>
      <w:tr w:rsidR="000C549B" w:rsidRPr="00AB0CA0" w14:paraId="654C1A72" w:rsidTr="00201A65">
        <w:tc>
          <w:tcPr>
            <w:tcW w:w="2100" w:type="dxa"/>
            <w:shd w:val="clear" w:color="auto" w:fill="EBF5FB"/>
            <w:tcMar>
              <w:top w:w="40" w:type="dxa"/>
              <w:left w:w="88" w:type="dxa"/>
              <w:bottom w:w="40" w:type="dxa"/>
              <w:right w:w="88" w:type="dxa"/>
            </w:tcMar>
            <w:vAlign w:val="center"/>
          </w:tcPr>
          <w:p w14:paraId="018DF399" w:rsidR="000C549B" w:rsidRPr="00AB0CA0" w:rsidRDefault="000C549B"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الساعي إلى تحقيق ذاته (ماسلو)</w:t>
            </w:r>
          </w:p>
        </w:tc>
        <w:tc>
          <w:tcPr>
            <w:tcW w:w="3780" w:type="dxa"/>
            <w:shd w:val="clear" w:color="auto" w:fill="F5F5F5"/>
            <w:tcMar>
              <w:top w:w="40" w:type="dxa"/>
              <w:left w:w="88" w:type="dxa"/>
              <w:bottom w:w="40" w:type="dxa"/>
              <w:right w:w="88" w:type="dxa"/>
            </w:tcMar>
            <w:vAlign w:val="center"/>
          </w:tcPr>
          <w:p w14:paraId="3DC6ECA1" w:rsidR="000C549B" w:rsidRPr="00AB0CA0" w:rsidRDefault="000C549B"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كلاهما يقرّ بتدرج الحاجات وأثرها في الدافعية، والتكليف بالوسع يراعيه ضمنًا.</w:t>
            </w:r>
          </w:p>
        </w:tc>
        <w:tc>
          <w:tcPr>
            <w:tcW w:w="4200" w:type="dxa"/>
            <w:shd w:val="clear" w:color="auto" w:fill="EBF5FB"/>
            <w:tcMar>
              <w:top w:w="40" w:type="dxa"/>
              <w:left w:w="88" w:type="dxa"/>
              <w:bottom w:w="40" w:type="dxa"/>
              <w:right w:w="88" w:type="dxa"/>
            </w:tcMar>
            <w:vAlign w:val="center"/>
          </w:tcPr>
          <w:p w14:paraId="1370B13D" w:rsidR="000C549B" w:rsidRPr="00AB0CA0" w:rsidRDefault="000C549B"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ماسلو: تحقيق الذات قمة الهرم وغايته. القرآني: لا قمة دنيوية نهائية، وتحقيق الذات نفسه وسيلة اختبار.</w:t>
            </w:r>
          </w:p>
        </w:tc>
      </w:tr>
      <w:tr w:rsidR="000C549B" w:rsidRPr="00AB0CA0" w14:paraId="1EA96297" w:rsidTr="00201A65">
        <w:tc>
          <w:tcPr>
            <w:tcW w:w="2100" w:type="dxa"/>
            <w:shd w:val="clear" w:color="auto" w:fill="FFFFFF"/>
            <w:tcMar>
              <w:top w:w="40" w:type="dxa"/>
              <w:left w:w="88" w:type="dxa"/>
              <w:bottom w:w="40" w:type="dxa"/>
              <w:right w:w="88" w:type="dxa"/>
            </w:tcMar>
            <w:vAlign w:val="center"/>
          </w:tcPr>
          <w:p w14:paraId="339F647A" w:rsidR="000C549B" w:rsidRPr="00AB0CA0" w:rsidRDefault="000C549B"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الإنسان المعقّد (شاين)</w:t>
            </w:r>
          </w:p>
        </w:tc>
        <w:tc>
          <w:tcPr>
            <w:tcW w:w="3780" w:type="dxa"/>
            <w:shd w:val="clear" w:color="auto" w:fill="FFFFFF"/>
            <w:tcMar>
              <w:top w:w="40" w:type="dxa"/>
              <w:left w:w="88" w:type="dxa"/>
              <w:bottom w:w="40" w:type="dxa"/>
              <w:right w:w="88" w:type="dxa"/>
            </w:tcMar>
            <w:vAlign w:val="center"/>
          </w:tcPr>
          <w:p w14:paraId="04DE66BA" w:rsidR="000C549B" w:rsidRPr="00AB0CA0" w:rsidRDefault="000C549B"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كلاهما يرفض الوصفة الموحّدة، والتكليف بالوسع يراعي تفاوت الطاقات.</w:t>
            </w:r>
          </w:p>
        </w:tc>
        <w:tc>
          <w:tcPr>
            <w:tcW w:w="4200" w:type="dxa"/>
            <w:shd w:val="clear" w:color="auto" w:fill="FFFFFF"/>
            <w:tcMar>
              <w:top w:w="40" w:type="dxa"/>
              <w:left w:w="88" w:type="dxa"/>
              <w:bottom w:w="40" w:type="dxa"/>
              <w:right w:w="88" w:type="dxa"/>
            </w:tcMar>
            <w:vAlign w:val="center"/>
          </w:tcPr>
          <w:p w14:paraId="6317AF35" w:rsidR="000C549B" w:rsidRPr="00AB0CA0" w:rsidRDefault="000C549B"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شاين: التعقيد بلا إطار مرجعي ثابت. القرآني: التعقيد داخل إطار ثابت، فالمرونة في التطبيق لا في المبدأ.</w:t>
            </w:r>
          </w:p>
        </w:tc>
      </w:tr>
    </w:tbl>
    <w:p w14:paraId="633808A1"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ما الخيط الذي يجمع نقاط الافتراق؟ إنه سؤال واحد عن الموضع الذي تنتهي عنده الغاية، فالنماذج الأربعة تحصرها في حدود الحياة الدنيا، والتصور القرآني يفتحها على أفق أوسع، دون أن يلغي قيمة أي منها في حدودها. إنه يضيف أفقًا، ولا ينتزع أرضًا.</w:t>
      </w:r>
    </w:p>
    <w:p w14:paraId="77AFF727" w:rsidR="000C549B" w:rsidRPr="00AB0CA0" w:rsidRDefault="000C549B" w:rsidP="000C549B">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رابعًا: نظرية التقرير الذاتي، أقرب النظريات المعاصرة</w:t>
      </w:r>
    </w:p>
    <w:p w14:paraId="34A99E3C"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تحدد نظرية التقرير الذاتي (Deci &amp; Ryan, 1985) ثلاث حاجات نفسية أساسية هي الاستقلالية والكفاءة والانتماء. ويقارب الاستخلافُ، بما فيه من تمكين حقيقي، الاستقلاليةَ، ويقارب التكليفُ بالوسع، بملاءمته بين المهمة والقدرة، الكفاءةَ، ويقابل الانتماءَ الطابعُ الجماعي للاستخلاف، وليس ركنًا مستقلًا. ويبقى الابتلاء بلا مقابل في النظرية، وهو موضع الافتراق الأهم، أما الفرق الأعمق فهو أن النظرية تصف حاجات يسعى الإنسان إلى إشباعها، والأركان الثلاثة تصف تكليفًا يُسأل عنه. الحاجة تُشبَع، والتكليف يُؤدّى.</w:t>
      </w:r>
    </w:p>
    <w:p w14:paraId="25895F9D" w:rsidR="000C549B" w:rsidRPr="00AB0CA0" w:rsidRDefault="000C549B" w:rsidP="000C549B">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خامسًا: تقاليد دينية أخرى</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يرى التقليد اليهودي أن الإنسان خُلق «على صورة الله» (التكوين 1:27)، ويضيف التقليد الحاخامي اللاحق مسؤولية «إصلاح العالم» (تيكون عولام)، وهنا تقاطع واضح مع الاستخلاف في مسؤولية إصلاح العالم، لكني لا أجد فيه مقابلًا صريحًا للتكليف بالوسع مبدأً تشريعيًا مركزيًا.</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والمسافة أبعد مع القراءة الأوغسطينية في المسيحية، ولا تشاركها الكنائس كلها، إذ يحمل الإنسان فيها «الخطيئة الأصلية»، وطبيعته الساقطة تحتاج إلى خلاص من خارجها هو الفداء. والقرآن لا يقرّ خطيئة موروثة تفسد القدرة الذاتية؛ فآدم تاب فتاب الله عليه (البقرة:37)، والإنسان يبدأ التكليف بقدرة سليمة. ثم يصير التباين جذريًا مع البوذية (الدارما)، فلا «ذات» ثابتة فيها (Anatta)، والوجود سلسلة تجارب متغيرة، والغاية التحرر من دورة الوجود، أما القرآن فيثبت ذاتًا مسؤولة محاسَبة، والابتلاء فيه غايته الاختبار، لا الخلاص من دورة الوجود.</w:t>
      </w:r>
    </w:p>
    <w:p w14:paraId="69DCFE2B"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فالتصور القرآني تكريم مشروط بمسؤولية حقيقية محدودة بالطاقة، بلا طبيعة ساقطة عاجزة، ولا نفي للذات والمسؤولية، في إطار يرى الحياة الدنيا ابتلاءً ذا معنى. والمقارنة مبسطة عن قصد؛ لأني اخترت لكل تقليد قراءة ممثِّلة، وتنوعه الداخلي أوسع من ذلك.</w:t>
      </w:r>
    </w:p>
    <w:p w14:paraId="2C71B2CA" w:rsidR="000C549B" w:rsidRPr="00AB0CA0" w:rsidRDefault="000C549B" w:rsidP="000C549B">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8.9  ما يمكن أن يُعترض به على التصور القرآني للإنسان</w:t>
      </w:r>
      <w:r>
        <w:fldChar w:fldCharType="begin"/>
      </w:r>
      <w:r>
        <w:instrText xml:space="preserve"> TC "8.9  ما يمكن أن يُعترض به على التصور القرآني للإنسان" \l 2 </w:instrText>
      </w:r>
      <w:r>
        <w:fldChar w:fldCharType="end"/>
      </w:r>
    </w:p>
    <w:p w14:paraId="20E4C27B" w:rsidR="000C549B" w:rsidRPr="00AB0CA0" w:rsidRDefault="000C549B" w:rsidP="000C549B">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الاعتراض الأول: ربط الاستخلاف بشرط الصلاح، أليس إقصاءً من الكرامة الإنسانية؟</w:t>
      </w:r>
    </w:p>
    <w:p w14:paraId="0305AD06" w:rsidR="000C549B" w:rsidRPr="00AB0CA0" w:rsidRDefault="000C549B" w:rsidP="000C549B">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الرد: الاعتراض يخلط بين مستويين. فالاستخلاف العام (البقرة:30) لبني آدم جميعًا، وهو متصل بتكريمهم كلهم في قوله تعالى ﴿وَلَقَدْ كَرَّمْنَا بَنِي آدَمَ﴾ (الإسراء:70). أما الاستخلاف الموعود (النور:55) فمشروط، لكنه لا يلغي الكرامة الأساسية، وإنما يصف تمكينًا إضافيًا مستحقًا، فمن ميّز بين المستويين لم يجد تناقضًا. الكرامة أصل، والتمكين ثمرة.</w:t>
      </w:r>
    </w:p>
    <w:p w14:paraId="0BCB6579" w:rsidR="000C549B" w:rsidRPr="00AB0CA0" w:rsidRDefault="000C549B" w:rsidP="000C549B">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الاعتراض الثاني: هل «الوسع» قابل للتحديد الموضوعي، أم يصير ذريعة لكل تقصير؟</w:t>
      </w:r>
    </w:p>
    <w:p w14:paraId="15007F78" w:rsidR="000C549B" w:rsidRPr="00AB0CA0" w:rsidRDefault="000C549B" w:rsidP="000C549B">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الرد: الغموض على مستوى الفرد الواحد حقيقي، لكنه لا يمنع معايير موضوعية على مستوى الجماعة؛ لأن علم النفس التنظيمي يقدّم مقاييس مقنّنة للإرهاق الوظيفي (Burnout) ولحدود الحِمل المعرفي (Cognitive Load)، ويمكن أن نستعين بها في تفعيل مبدأ الوسع. ثم يأتي التمييز الذي سبق بين العجز ونقص الموارد وسوء التقدير والإهمال، فيسد باب الذريعة.</w:t>
      </w:r>
    </w:p>
    <w:p w14:paraId="4F26E504" w:rsidR="000C549B" w:rsidRPr="00AB0CA0" w:rsidRDefault="000C549B" w:rsidP="000C549B">
      <w:pPr>
        <w:bidi/>
        <w:spacing w:after="65"/>
        <w:ind w:right="260"/>
        <w:rPr>
          <w:rFonts w:ascii="Sakkal Majalla" w:hAnsi="Sakkal Majalla" w:cs="Sakkal Majalla"/>
          <w:sz w:val="26"/>
          <w:szCs w:val="26"/>
        </w:rPr>
      </w:pPr>
      <w:r w:rsidRPr="00AB0CA0">
        <w:rPr>
          <w:rFonts w:ascii="Sakkal Majalla" w:hAnsi="Sakkal Majalla" w:cs="Sakkal Majalla"/>
          <w:sz w:val="26"/>
          <w:szCs w:val="26"/>
        </w:rPr>
        <w:lastRenderedPageBreak/>
        <w:t xml:space="preserve">    </w:t>
      </w:r>
      <w:r w:rsidRPr="00AB0CA0">
        <w:rPr>
          <w:rFonts w:ascii="Sakkal Majalla" w:hAnsi="Sakkal Majalla" w:cs="Sakkal Majalla"/>
          <w:i/>
          <w:iCs/>
          <w:color w:val="595959"/>
          <w:sz w:val="26"/>
          <w:szCs w:val="26"/>
          <w:rtl/>
        </w:rPr>
        <w:t>Maslach, C. &amp; Leiter, M. (2016). Understanding the Burnout Experience. World Psychiatry, 15(2), 103-111.</w:t>
      </w:r>
    </w:p>
    <w:p w14:paraId="32AC7C87" w:rsidR="000C549B" w:rsidRPr="00AB0CA0" w:rsidRDefault="000C549B" w:rsidP="000C549B">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 xml:space="preserve">الاعتراض الثالث: التركيب الثلاثي من صنع الباحث، ولا نص يجمع الأركان الثلاثة</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الرد: صحيح، لا نص يجمع الأركان الثلاثة، والتركيب استنتاج مني، لكن الترابط بين ركنين منها منصوص، فالأنعام:165 ويونس:14 تقرنان الاستخلاف بالابتلاء صراحة. والسلم نفسه أداة اجتهادية، لكل مستوى فيه درجة ثقة معلنة، والتركيب يقع في م3 بثقة أدنى من ثقة كل ركن منفردًا (8.5). وهذا بالضبط ما يقوم عليه منهج الكتاب كله، أي تركيب اجتهادي مسوَّغ، درجة ثقته معلنة.</w:t>
      </w:r>
    </w:p>
    <w:p w14:paraId="3054F873" w:rsidR="000C549B" w:rsidRPr="00AB0CA0" w:rsidRDefault="000C549B" w:rsidP="000C549B">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 xml:space="preserve">الاعتراض الرابع: كيف يُفسَّر الابتلاء بمعاناة لا ذنب فيها، كمعاناة الأطفال والكوارث؟</w:t>
      </w:r>
    </w:p>
    <w:p w14:paraId="46CC1C4F" w:rsidR="000C549B" w:rsidRPr="00AB0CA0" w:rsidRDefault="000C549B" w:rsidP="000C549B">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هذه «مشكلة الشر» (Problem of Evil) الفلسفية المعروفة، ولن أدّعي حلها في كتاب إدارة لا كتاب كلام؛ لأن التصور المطبَّق هنا يخص الابتلاء في نطاق الفعل الاختياري للإنسان الراشد المكلَّف، أما الكوارث الجماعية، ومعاناة من هم خارج نطاق التكليف، فمسألة أخرى.</w:t>
      </w:r>
    </w:p>
    <w:p w:rsidR="000C549B" w:rsidRPr="00AB0CA0" w:rsidRDefault="000C549B" w:rsidP="000C549B">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 xml:space="preserve">الاعتراض الخامس: أليس الابتلاء مثبّطًا للطموح المؤسسي، إذ لا تهم النتيجة؟</w:t>
      </w:r>
    </w:p>
    <w:p w:rsidR="000C549B" w:rsidRPr="00AB0CA0" w:rsidRDefault="000C549B" w:rsidP="000C549B">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الرد: هذا فهم مقلوب. فحديث «عجبًا لأمر المؤمن» (8.4) يجعل السراء، أي النجاح، خيرًا مطلوبًا، والشكر عليه هو ما يجعله نجاحًا في الابتلاء أيضًا، والمطلوب سعي جاد إلى النجاح، واستجابة صحيحة أيًّا كانت النتيجة، والأمران يكمل أحدهما الآخر. الابتلاء لا يطفئ الطموح، بل يهذّبه.</w:t>
      </w:r>
    </w:p>
    <w:p w14:paraId="1FF8E13D" w:rsidR="000C549B" w:rsidRPr="00AB0CA0" w:rsidRDefault="000C549B" w:rsidP="000C549B">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خلاصة</w:t>
      </w:r>
    </w:p>
    <w:p w14:paraId="29E5AC2A" w:rsidR="000C549B" w:rsidRPr="00AB0CA0" w:rsidRDefault="000C549B" w:rsidP="000C549B">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المدير في هذا التصور صاحب قدرة محدودة ومسؤولية حقيقية. لا هو مالك مطلق، ولا آلة تنفيذ، ولا ضحية كاملة للظروف، وإنما يملك مجالًا للاختيار، ويعمل داخل قيود، ويُحاسَب على طريقة استعماله لما أُتيح له. ولا تقدّم هذه الصياغة نظرية سلوك كاملة، لكنها تمنح الإدارة نقطة بداية أخلاقية يمكن أن تتحول إلى سياسات في الأداء والتفويض والمساءلة.</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وما بين أيدينا حتى الآن ثلاثة أركان مشتقة بالبروتوكول، لكل منها درجة ثقة معلنة، وتنبؤات تميّز التصور في لحظات الأزمة، أما الحالتان فتوضيحيتان، والمحكّات لم تُجرَ، والتنبؤات تنتظر من يختبرها. هذا ما بلغه البناء، وما بعده عمل الميدان.</w:t>
      </w:r>
    </w:p>
    <w:p w14:paraId="6B0A9A47" w:rsidR="000C549B" w:rsidRPr="00AB0CA0" w:rsidRDefault="000C549B" w:rsidP="000C549B">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وعلى هذا الأساس تُبنى بقية الباب الثاني، فإذا عرفنا من الإنسان بقي أن نسأل كيف يُنتج هذا الإنسان المعرفة التي يدير بها، وجواب الفصل التاسع ثلاثة مفاهيم قرآنية هي الفطرة والتثبت والتدبر؛ لأنه لا تُبنى نظرية معرفة إدارية قبل أن نعرف من يُنتجها. ومن أخطأ في فهم الإنسان أخطأ في كل ما يبنيه عليه.</w:t>
      </w:r>
    </w:p>
    <w:p w14:paraId="07E68A39" w:rsidR="002D0E58" w:rsidRPr="00A17A57" w:rsidRDefault="002D0E58" w:rsidP="002D0E58">
      <w:pPr>
        <w:pageBreakBefore/>
        <w:shd w:val="clear" w:color="auto" w:fill="1F3864"/>
        <w:bidi/>
        <w:jc w:val="center"/>
        <w:rPr>
          <w:rFonts w:ascii="Sakkal Majalla" w:hAnsi="Sakkal Majalla" w:cs="Sakkal Majalla"/>
          <w:sz w:val="26"/>
          <w:szCs w:val="26"/>
        </w:rPr>
      </w:pPr>
      <w:r w:rsidRPr="00A17A57">
        <w:rPr>
          <w:rFonts w:ascii="Sakkal Majalla" w:hAnsi="Sakkal Majalla" w:cs="Sakkal Majalla"/>
          <w:b/>
          <w:bCs/>
          <w:color w:val="FFFFFF"/>
          <w:sz w:val="26"/>
          <w:szCs w:val="26"/>
          <w:rtl/>
        </w:rPr>
        <w:lastRenderedPageBreak/>
        <w:t>الفصل التاسع</w:t>
      </w:r>
      <w:r>
        <w:fldChar w:fldCharType="begin"/>
      </w:r>
      <w:r>
        <w:instrText xml:space="preserve"> TC "الفصل التاسع: نظرية المعرفة القرآنية، فِطرة، تثبُّت، تدبُّر: ثلاثة مفاهيم قرآنية تبني الأنثروبولوجيا المعرفية للمدير" \l 1 </w:instrText>
      </w:r>
      <w:r>
        <w:fldChar w:fldCharType="end"/>
      </w:r>
    </w:p>
    <w:p w14:paraId="32516C8C" w:rsidR="002D0E58" w:rsidRPr="00A17A57" w:rsidRDefault="002D0E58" w:rsidP="002D0E58">
      <w:pPr>
        <w:shd w:val="clear" w:color="auto" w:fill="156082"/>
        <w:bidi/>
        <w:jc w:val="center"/>
        <w:rPr>
          <w:rFonts w:ascii="Sakkal Majalla" w:hAnsi="Sakkal Majalla" w:cs="Sakkal Majalla"/>
          <w:sz w:val="26"/>
          <w:szCs w:val="26"/>
        </w:rPr>
      </w:pPr>
      <w:r w:rsidRPr="00A17A57">
        <w:rPr>
          <w:rFonts w:ascii="Sakkal Majalla" w:hAnsi="Sakkal Majalla" w:cs="Sakkal Majalla"/>
          <w:b/>
          <w:bCs/>
          <w:color w:val="FFFFFF"/>
          <w:sz w:val="26"/>
          <w:szCs w:val="26"/>
          <w:rtl/>
        </w:rPr>
        <w:t>نظرية المعرفة القرآنية</w:t>
      </w:r>
    </w:p>
    <w:p w14:paraId="78BE0767" w:rsidR="002D0E58" w:rsidRPr="00A17A57" w:rsidRDefault="002D0E58" w:rsidP="002D0E58">
      <w:pPr>
        <w:shd w:val="clear" w:color="auto" w:fill="2E74B5"/>
        <w:bidi/>
        <w:spacing w:after="18"/>
        <w:jc w:val="center"/>
        <w:rPr>
          <w:rFonts w:ascii="Sakkal Majalla" w:hAnsi="Sakkal Majalla" w:cs="Sakkal Majalla"/>
          <w:sz w:val="26"/>
          <w:szCs w:val="26"/>
        </w:rPr>
      </w:pPr>
      <w:r w:rsidRPr="00A17A57">
        <w:rPr>
          <w:rFonts w:ascii="Sakkal Majalla" w:hAnsi="Sakkal Majalla" w:cs="Sakkal Majalla"/>
          <w:color w:val="FFFFFF"/>
          <w:sz w:val="26"/>
          <w:szCs w:val="26"/>
          <w:rtl/>
        </w:rPr>
        <w:t>فِطرة، تثبُّت، تدبُّر: ثلاثة مفاهيم قرآنية تبني الأنثروبولوجيا المعرفية للمدير</w:t>
      </w:r>
    </w:p>
    <w:p w14:paraId="7FD5861F" w:rsidR="002D0E58" w:rsidRPr="00A17A57" w:rsidRDefault="002D0E58" w:rsidP="002D0E58">
      <w:pPr>
        <w:shd w:val="clear" w:color="auto" w:fill="F5F0FF"/>
        <w:bidi/>
        <w:spacing w:before="10"/>
        <w:jc w:val="center"/>
        <w:rPr>
          <w:rFonts w:ascii="Sakkal Majalla" w:hAnsi="Sakkal Majalla" w:cs="Sakkal Majalla"/>
          <w:sz w:val="26"/>
          <w:szCs w:val="26"/>
        </w:rPr>
      </w:pPr>
      <w:r w:rsidRPr="00A17A57">
        <w:rPr>
          <w:rFonts w:ascii="Sakkal Majalla" w:hAnsi="Sakkal Majalla" w:cs="Sakkal Majalla"/>
          <w:b/>
          <w:bCs/>
          <w:color w:val="1F3864"/>
          <w:sz w:val="26"/>
          <w:szCs w:val="26"/>
          <w:rtl/>
        </w:rPr>
        <w:t>﴿أَفَلَا يَتَدَبَّرُونَ الْقُرْآنَ أَمْ عَلَىٰ قُلُوبٍ أَقْفَالُهَا﴾</w:t>
      </w:r>
    </w:p>
    <w:p w14:paraId="3D874DB2" w:rsidR="002D0E58" w:rsidRPr="00A17A57" w:rsidRDefault="002D0E58" w:rsidP="002D0E58">
      <w:pPr>
        <w:bidi/>
        <w:spacing w:after="18"/>
        <w:jc w:val="center"/>
        <w:rPr>
          <w:rFonts w:ascii="Sakkal Majalla" w:hAnsi="Sakkal Majalla" w:cs="Sakkal Majalla"/>
          <w:sz w:val="26"/>
          <w:szCs w:val="26"/>
        </w:rPr>
      </w:pPr>
      <w:r w:rsidRPr="00A17A57">
        <w:rPr>
          <w:rFonts w:ascii="Sakkal Majalla" w:hAnsi="Sakkal Majalla" w:cs="Sakkal Majalla"/>
          <w:color w:val="595959"/>
          <w:sz w:val="26"/>
          <w:szCs w:val="26"/>
          <w:rtl/>
        </w:rPr>
        <w:t>محمد : 24</w:t>
      </w:r>
    </w:p>
    <w:p w:rsidR="00722D91" w:rsidRPr="00A263F1" w:rsidRDefault="00722D91" w:rsidP="00722D91">
      <w:pPr>
        <w:shd w:val="clear" w:color="FFF2CC" w:fill="FFF2CC"/>
        <w:bidi/>
        <w:ind w:right="431"/>
        <w:rPr>
          <w:rFonts w:ascii="Sakkal Majalla" w:hAnsi="Sakkal Majalla" w:cs="Sakkal Majalla"/>
        </w:rPr>
      </w:pPr>
      <w:r>
        <w:rPr>
          <w:rFonts w:ascii="Sakkal Majalla" w:hAnsi="Sakkal Majalla" w:cs="Sakkal Majalla"/>
          <w:b/>
          <w:bCs/>
          <w:color w:val="1F3864"/>
          <w:sz w:val="30"/>
          <w:szCs w:val="30"/>
          <w:rtl/>
        </w:rPr>
        <w:t xml:space="preserve">القفل لا يُوضع إلا على باب كان يمكن أن يُفتح. والآية تسأل سؤال إنكار عمّن توافرت له أسباب الفهم ثم أعرض عنه، وتجعل قفل القلب ثمرةً لهذا الإعراض لا قدرًا سابقًا عليه، وفي ذلك ما يعني المدير مباشرة؛ لأن كثيرًا من أخطاء القرار لا يرجع إلى نقص في المعلومات، وإنما إلى إعراض عن النظر فيما وراءها. من هنا يبدأ السؤال عن المعرفة. كيف يعرف المدير ما يبني عليه قراره، ومتى يُقفَل قلبه دون أن يشعر؟</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لنتخيل مجلس إدارة يعرض فيه المدير المالي أرقامًا صحيحة تُظهر الشريك التجاري الأكبر في وضع تضارب مصالح، فيوبّخه المدير التنفيذي فورًا ويبدأ إجراءات قانونية، ثم يتبيّن بعد أسبوعين أن الشريك كان يستشير محاميًا، وأنه كان على وشك الإفصاح طوعًا. إن علاقة عمرها عشر سنوات فسدت هنا بخطأين معرفيين لا بخطأ واحد، فلم يُفحص السياق فغاب التثبت، ولم يُنظر في العواقب فغاب التدبر. المعلومة صحيحة، والقرار خاطئ.</w:t>
      </w:r>
    </w:p>
    <w:p w14:paraId="5DF360A3" w:rsidR="002D0E58" w:rsidRPr="00A17A57" w:rsidRDefault="002D0E58" w:rsidP="002D0E58">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وقد رسم الفصل الثامن صورة الإنسان الذي يُدار، مستخلَفًا مكلَّفًا بالوسع مبتلى، والسؤال الآن عن المعرفة التي يدير بها، قبل أن يأتي الفصل العاشر بسؤال القيم.</w:t>
      </w:r>
    </w:p>
    <w:p w14:paraId="152512B7" w:rsidR="002D0E58" w:rsidRPr="00A17A57" w:rsidRDefault="002D0E58" w:rsidP="002D0E58">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إن الأركان الثلاثة التي سأشتقها، الفطرة والتثبت والتدبر، لا يعمل أحدها منفردًا؛ فالفطرة بلا تثبت تنقلب انطباعًا، والتثبت بلا تدبر يُخرج قرارًا صحيح البيانات ضيق الأفق، أما التدبر بلا أصل أخلاقي فقد يصير براعة في تسويغ المصلحة. كل ركن يحرس الآخرين.</w:t>
      </w:r>
    </w:p>
    <w:p w14:paraId="4A4BA53C" w:rsidR="002D0E58" w:rsidRPr="00A17A57" w:rsidRDefault="002D0E58" w:rsidP="002D0E58">
      <w:pPr>
        <w:shd w:val="clear" w:color="auto" w:fill="FFF2CC"/>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وللمصطلحات هنا حدود أحرص عليها. أقصد بالفطرة معناها المعرفي، أي الاستعداد المركوز للإدراك، دون أن أحصرها في معناها العقدي، و«التثبت» قراءة قرآنية متواترة في الحجرات:6 والنساء:94 (﴿فَتَثَبَّتُوا﴾)، تقف إلى جانب «التبيّن». واخترت «التدبر» على «التفكر»؛ لأن التدبر نظر في أدبار الأمور وعواقبها، وهذا بالضبط ما يحتاجه صاحب القرار.</w:t>
      </w:r>
    </w:p>
    <w:p w14:paraId="4DB239D2" w:rsidR="002D0E58" w:rsidRPr="00A17A57" w:rsidRDefault="002D0E58" w:rsidP="002D0E58">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9.1  لماذا نظرية المعرفة بعد تصور الإنسان؟ والمدارس الإبستيمولوجية الأربع</w:t>
      </w:r>
      <w:r>
        <w:fldChar w:fldCharType="begin"/>
      </w:r>
      <w:r>
        <w:instrText xml:space="preserve"> TC "9.1  لماذا نظرية المعرفة بعد تصور الإنسان؟ والمدارس الإبستيمولوجية الأربع" \l 2 </w:instrText>
      </w:r>
      <w:r>
        <w:fldChar w:fldCharType="end"/>
      </w:r>
    </w:p>
    <w:p w14:paraId="6DF483E6" w:rsidR="002D0E58" w:rsidRPr="00A17A57" w:rsidRDefault="002D0E58" w:rsidP="002D0E58">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لماذا المعرفة بعد الإنسان؟ وكيف يفعل الصواب من لا يميّزه؟ إن المكلَّف بالفعل يحتاج قبل أن يفعل إلى أن يميّز الصواب، وأن يتحقق من الخبر قبل أن يبني عليه، وأن ينفذ من سطح الظاهرة إلى ما وراءها؛ لذلك كانت نظرية المعرفة (Epistemology) هي الجسر بين سؤال «من الإنسان؟» وسؤال «كيف يتصرف إداريًا؟».</w:t>
      </w:r>
    </w:p>
    <w:p w14:paraId="5874FFEC" w:rsidR="002D0E58" w:rsidRPr="00A17A57" w:rsidRDefault="002D0E58" w:rsidP="002D0E58">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أربع مدارس إبستيمولوجية غربية كبرى قبل البناء المستقل</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0"/>
        <w:gridCol w:w="3780"/>
        <w:gridCol w:w="4200"/>
      </w:tblGrid>
      <w:tr w:rsidR="002D0E58" w:rsidRPr="00A17A57" w14:paraId="3CFB2639" w:rsidTr="00201A65">
        <w:tc>
          <w:tcPr>
            <w:tcW w:w="2100" w:type="dxa"/>
            <w:shd w:val="clear" w:color="auto" w:fill="1F3864"/>
            <w:tcMar>
              <w:top w:w="40" w:type="dxa"/>
              <w:left w:w="88" w:type="dxa"/>
              <w:bottom w:w="40" w:type="dxa"/>
              <w:right w:w="88" w:type="dxa"/>
            </w:tcMar>
            <w:vAlign w:val="center"/>
          </w:tcPr>
          <w:p w14:paraId="1B8AD3D5" w:rsidR="002D0E58" w:rsidRPr="00A17A57" w:rsidRDefault="002D0E58" w:rsidP="00201A65">
            <w:pPr>
              <w:bidi/>
              <w:spacing w:before="20" w:after="20"/>
              <w:rPr>
                <w:rFonts w:ascii="Sakkal Majalla" w:hAnsi="Sakkal Majalla" w:cs="Sakkal Majalla"/>
                <w:sz w:val="26"/>
                <w:szCs w:val="26"/>
              </w:rPr>
            </w:pPr>
            <w:r w:rsidRPr="00A17A57">
              <w:rPr>
                <w:rFonts w:ascii="Sakkal Majalla" w:hAnsi="Sakkal Majalla" w:cs="Sakkal Majalla"/>
                <w:b/>
                <w:bCs/>
                <w:color w:val="FFFFFF"/>
                <w:sz w:val="24"/>
                <w:szCs w:val="24"/>
                <w:rtl/>
              </w:rPr>
              <w:t>المدرسة</w:t>
            </w:r>
          </w:p>
        </w:tc>
        <w:tc>
          <w:tcPr>
            <w:tcW w:w="3780" w:type="dxa"/>
            <w:shd w:val="clear" w:color="auto" w:fill="1F3864"/>
            <w:tcMar>
              <w:top w:w="40" w:type="dxa"/>
              <w:left w:w="88" w:type="dxa"/>
              <w:bottom w:w="40" w:type="dxa"/>
              <w:right w:w="88" w:type="dxa"/>
            </w:tcMar>
            <w:vAlign w:val="center"/>
          </w:tcPr>
          <w:p w14:paraId="37ED56B7" w:rsidR="002D0E58" w:rsidRPr="00A17A57" w:rsidRDefault="002D0E58" w:rsidP="00201A65">
            <w:pPr>
              <w:bidi/>
              <w:spacing w:before="20" w:after="20"/>
              <w:rPr>
                <w:rFonts w:ascii="Sakkal Majalla" w:hAnsi="Sakkal Majalla" w:cs="Sakkal Majalla"/>
                <w:sz w:val="26"/>
                <w:szCs w:val="26"/>
              </w:rPr>
            </w:pPr>
            <w:r w:rsidRPr="00A17A57">
              <w:rPr>
                <w:rFonts w:ascii="Sakkal Majalla" w:hAnsi="Sakkal Majalla" w:cs="Sakkal Majalla"/>
                <w:b/>
                <w:bCs/>
                <w:color w:val="FFFFFF"/>
                <w:sz w:val="24"/>
                <w:szCs w:val="24"/>
                <w:rtl/>
              </w:rPr>
              <w:t>مصدر المعرفة الأساسي</w:t>
            </w:r>
          </w:p>
        </w:tc>
        <w:tc>
          <w:tcPr>
            <w:tcW w:w="4200" w:type="dxa"/>
            <w:shd w:val="clear" w:color="auto" w:fill="1F3864"/>
            <w:tcMar>
              <w:top w:w="40" w:type="dxa"/>
              <w:left w:w="88" w:type="dxa"/>
              <w:bottom w:w="40" w:type="dxa"/>
              <w:right w:w="88" w:type="dxa"/>
            </w:tcMar>
            <w:vAlign w:val="center"/>
          </w:tcPr>
          <w:p w14:paraId="27247722" w:rsidR="002D0E58" w:rsidRPr="00A17A57" w:rsidRDefault="002D0E58" w:rsidP="00201A65">
            <w:pPr>
              <w:bidi/>
              <w:spacing w:before="20" w:after="20"/>
              <w:rPr>
                <w:rFonts w:ascii="Sakkal Majalla" w:hAnsi="Sakkal Majalla" w:cs="Sakkal Majalla"/>
                <w:sz w:val="26"/>
                <w:szCs w:val="26"/>
              </w:rPr>
            </w:pPr>
            <w:r w:rsidRPr="00A17A57">
              <w:rPr>
                <w:rFonts w:ascii="Sakkal Majalla" w:hAnsi="Sakkal Majalla" w:cs="Sakkal Majalla"/>
                <w:b/>
                <w:bCs/>
                <w:color w:val="FFFFFF"/>
                <w:sz w:val="24"/>
                <w:szCs w:val="24"/>
                <w:rtl/>
              </w:rPr>
              <w:t>الأثر على القرار الإداري</w:t>
            </w:r>
          </w:p>
        </w:tc>
      </w:tr>
      <w:tr w:rsidR="002D0E58" w:rsidRPr="00A17A57" w14:paraId="66C4AD62" w:rsidTr="00201A65">
        <w:tc>
          <w:tcPr>
            <w:tcW w:w="2100" w:type="dxa"/>
            <w:shd w:val="clear" w:color="auto" w:fill="EBF5FB"/>
            <w:tcMar>
              <w:top w:w="40" w:type="dxa"/>
              <w:left w:w="88" w:type="dxa"/>
              <w:bottom w:w="40" w:type="dxa"/>
              <w:right w:w="88" w:type="dxa"/>
            </w:tcMar>
            <w:vAlign w:val="center"/>
          </w:tcPr>
          <w:p w14:paraId="09F62E81" w:rsidR="002D0E58" w:rsidRPr="00A17A57" w:rsidRDefault="002D0E58" w:rsidP="00201A65">
            <w:pPr>
              <w:bidi/>
              <w:spacing w:before="20" w:after="20"/>
              <w:rPr>
                <w:rFonts w:ascii="Sakkal Majalla" w:hAnsi="Sakkal Majalla" w:cs="Sakkal Majalla"/>
                <w:sz w:val="26"/>
                <w:szCs w:val="26"/>
              </w:rPr>
            </w:pPr>
            <w:r w:rsidRPr="00A17A57">
              <w:rPr>
                <w:rFonts w:ascii="Sakkal Majalla" w:hAnsi="Sakkal Majalla" w:cs="Sakkal Majalla"/>
                <w:b/>
                <w:bCs/>
                <w:color w:val="1F3864"/>
                <w:sz w:val="24"/>
                <w:szCs w:val="24"/>
                <w:rtl/>
              </w:rPr>
              <w:t>العقلانية (ديكارت)</w:t>
            </w:r>
          </w:p>
        </w:tc>
        <w:tc>
          <w:tcPr>
            <w:tcW w:w="3780" w:type="dxa"/>
            <w:shd w:val="clear" w:color="auto" w:fill="F5F5F5"/>
            <w:tcMar>
              <w:top w:w="40" w:type="dxa"/>
              <w:left w:w="88" w:type="dxa"/>
              <w:bottom w:w="40" w:type="dxa"/>
              <w:right w:w="88" w:type="dxa"/>
            </w:tcMar>
            <w:vAlign w:val="center"/>
          </w:tcPr>
          <w:p w14:paraId="4462BD84" w:rsidR="002D0E58" w:rsidRPr="00A17A57" w:rsidRDefault="002D0E58"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العقل وحده مصدر اليقين، والحواس قد تخدع، فيُبدأ بالشك المنهجي.</w:t>
            </w:r>
          </w:p>
        </w:tc>
        <w:tc>
          <w:tcPr>
            <w:tcW w:w="4200" w:type="dxa"/>
            <w:shd w:val="clear" w:color="auto" w:fill="EBF5FB"/>
            <w:tcMar>
              <w:top w:w="40" w:type="dxa"/>
              <w:left w:w="88" w:type="dxa"/>
              <w:bottom w:w="40" w:type="dxa"/>
              <w:right w:w="88" w:type="dxa"/>
            </w:tcMar>
            <w:vAlign w:val="center"/>
          </w:tcPr>
          <w:p w14:paraId="1B0D42B4" w:rsidR="002D0E58" w:rsidRPr="00A17A57" w:rsidRDefault="002D0E58"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القرار الرشيد يُبنى على تحليل منطقي مجرد، لا على «حدس السوق» ولا على تجربة بلا نظرية.</w:t>
            </w:r>
          </w:p>
        </w:tc>
      </w:tr>
      <w:tr w:rsidR="002D0E58" w:rsidRPr="00A17A57" w14:paraId="016D0D0C" w:rsidTr="00201A65">
        <w:tc>
          <w:tcPr>
            <w:tcW w:w="2100" w:type="dxa"/>
            <w:shd w:val="clear" w:color="auto" w:fill="FFFFFF"/>
            <w:tcMar>
              <w:top w:w="40" w:type="dxa"/>
              <w:left w:w="88" w:type="dxa"/>
              <w:bottom w:w="40" w:type="dxa"/>
              <w:right w:w="88" w:type="dxa"/>
            </w:tcMar>
            <w:vAlign w:val="center"/>
          </w:tcPr>
          <w:p w14:paraId="223C7912" w:rsidR="002D0E58" w:rsidRPr="00A17A57" w:rsidRDefault="002D0E58"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التجريبية (لوك، هيوم)</w:t>
            </w:r>
          </w:p>
        </w:tc>
        <w:tc>
          <w:tcPr>
            <w:tcW w:w="3780" w:type="dxa"/>
            <w:shd w:val="clear" w:color="auto" w:fill="FFFFFF"/>
            <w:tcMar>
              <w:top w:w="40" w:type="dxa"/>
              <w:left w:w="88" w:type="dxa"/>
              <w:bottom w:w="40" w:type="dxa"/>
              <w:right w:w="88" w:type="dxa"/>
            </w:tcMar>
            <w:vAlign w:val="center"/>
          </w:tcPr>
          <w:p w14:paraId="04FD73AC" w:rsidR="002D0E58" w:rsidRPr="00A17A57" w:rsidRDefault="002D0E58"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التجربة الحسية مصدر المعرفة، ولا أفكار فطرية؛ والذهن عند لوك صفحة بيضاء.</w:t>
            </w:r>
          </w:p>
        </w:tc>
        <w:tc>
          <w:tcPr>
            <w:tcW w:w="4200" w:type="dxa"/>
            <w:shd w:val="clear" w:color="auto" w:fill="FFFFFF"/>
            <w:tcMar>
              <w:top w:w="40" w:type="dxa"/>
              <w:left w:w="88" w:type="dxa"/>
              <w:bottom w:w="40" w:type="dxa"/>
              <w:right w:w="88" w:type="dxa"/>
            </w:tcMar>
            <w:vAlign w:val="center"/>
          </w:tcPr>
          <w:p w14:paraId="0A4B2F95" w:rsidR="002D0E58" w:rsidRPr="00A17A57" w:rsidRDefault="002D0E58"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القرار يُبنى على البيانات والتجربة المتراكمة (الإدارة المبنية على الأدلة).</w:t>
            </w:r>
          </w:p>
        </w:tc>
      </w:tr>
      <w:tr w:rsidR="002D0E58" w:rsidRPr="00A17A57" w14:paraId="2AFAEAAB" w:rsidTr="00201A65">
        <w:tc>
          <w:tcPr>
            <w:tcW w:w="2100" w:type="dxa"/>
            <w:shd w:val="clear" w:color="auto" w:fill="EBF5FB"/>
            <w:tcMar>
              <w:top w:w="40" w:type="dxa"/>
              <w:left w:w="88" w:type="dxa"/>
              <w:bottom w:w="40" w:type="dxa"/>
              <w:right w:w="88" w:type="dxa"/>
            </w:tcMar>
            <w:vAlign w:val="center"/>
          </w:tcPr>
          <w:p w14:paraId="4F9A3563" w:rsidR="002D0E58" w:rsidRPr="00A17A57" w:rsidRDefault="002D0E58" w:rsidP="00201A65">
            <w:pPr>
              <w:bidi/>
              <w:spacing w:before="20" w:after="20"/>
              <w:rPr>
                <w:rFonts w:ascii="Sakkal Majalla" w:hAnsi="Sakkal Majalla" w:cs="Sakkal Majalla"/>
                <w:sz w:val="26"/>
                <w:szCs w:val="26"/>
              </w:rPr>
            </w:pPr>
            <w:r w:rsidRPr="00A17A57">
              <w:rPr>
                <w:rFonts w:ascii="Sakkal Majalla" w:hAnsi="Sakkal Majalla" w:cs="Sakkal Majalla"/>
                <w:b/>
                <w:bCs/>
                <w:color w:val="1F3864"/>
                <w:sz w:val="24"/>
                <w:szCs w:val="24"/>
                <w:rtl/>
              </w:rPr>
              <w:t>التركيب النقدي (كانط)</w:t>
            </w:r>
          </w:p>
        </w:tc>
        <w:tc>
          <w:tcPr>
            <w:tcW w:w="3780" w:type="dxa"/>
            <w:shd w:val="clear" w:color="auto" w:fill="F5F5F5"/>
            <w:tcMar>
              <w:top w:w="40" w:type="dxa"/>
              <w:left w:w="88" w:type="dxa"/>
              <w:bottom w:w="40" w:type="dxa"/>
              <w:right w:w="88" w:type="dxa"/>
            </w:tcMar>
            <w:vAlign w:val="center"/>
          </w:tcPr>
          <w:p w14:paraId="69FF015D" w:rsidR="002D0E58" w:rsidRPr="00A17A57" w:rsidRDefault="002D0E58"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العقل ينظّم معطيات الحس بمقولات قبلية، فالمعرفة تركيب بين العقل والتجربة.</w:t>
            </w:r>
          </w:p>
        </w:tc>
        <w:tc>
          <w:tcPr>
            <w:tcW w:w="4200" w:type="dxa"/>
            <w:shd w:val="clear" w:color="auto" w:fill="EBF5FB"/>
            <w:tcMar>
              <w:top w:w="40" w:type="dxa"/>
              <w:left w:w="88" w:type="dxa"/>
              <w:bottom w:w="40" w:type="dxa"/>
              <w:right w:w="88" w:type="dxa"/>
            </w:tcMar>
            <w:vAlign w:val="center"/>
          </w:tcPr>
          <w:p w14:paraId="76E42F63" w:rsidR="002D0E58" w:rsidRPr="00A17A57" w:rsidRDefault="002D0E58"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القرار يوازن بين الإطار النظري المسبق والبيانات الفعلية.</w:t>
            </w:r>
          </w:p>
        </w:tc>
      </w:tr>
      <w:tr w:rsidR="002D0E58" w:rsidRPr="00A17A57" w14:paraId="75BFDB20" w:rsidTr="00201A65">
        <w:tc>
          <w:tcPr>
            <w:tcW w:w="2100" w:type="dxa"/>
            <w:shd w:val="clear" w:color="auto" w:fill="FFFFFF"/>
            <w:tcMar>
              <w:top w:w="40" w:type="dxa"/>
              <w:left w:w="88" w:type="dxa"/>
              <w:bottom w:w="40" w:type="dxa"/>
              <w:right w:w="88" w:type="dxa"/>
            </w:tcMar>
            <w:vAlign w:val="center"/>
          </w:tcPr>
          <w:p w14:paraId="770965C7" w:rsidR="002D0E58" w:rsidRPr="00A17A57" w:rsidRDefault="002D0E58" w:rsidP="00201A65">
            <w:pPr>
              <w:bidi/>
              <w:spacing w:before="20" w:after="20"/>
              <w:rPr>
                <w:rFonts w:ascii="Sakkal Majalla" w:hAnsi="Sakkal Majalla" w:cs="Sakkal Majalla"/>
                <w:sz w:val="26"/>
                <w:szCs w:val="26"/>
              </w:rPr>
            </w:pPr>
            <w:r w:rsidRPr="00A17A57">
              <w:rPr>
                <w:rFonts w:ascii="Sakkal Majalla" w:hAnsi="Sakkal Majalla" w:cs="Sakkal Majalla"/>
                <w:b/>
                <w:bCs/>
                <w:color w:val="1F3864"/>
                <w:sz w:val="24"/>
                <w:szCs w:val="24"/>
                <w:rtl/>
              </w:rPr>
              <w:t>البراغماتية (جيمس، ديوي)</w:t>
            </w:r>
          </w:p>
        </w:tc>
        <w:tc>
          <w:tcPr>
            <w:tcW w:w="3780" w:type="dxa"/>
            <w:shd w:val="clear" w:color="auto" w:fill="FFFFFF"/>
            <w:tcMar>
              <w:top w:w="40" w:type="dxa"/>
              <w:left w:w="88" w:type="dxa"/>
              <w:bottom w:w="40" w:type="dxa"/>
              <w:right w:w="88" w:type="dxa"/>
            </w:tcMar>
            <w:vAlign w:val="center"/>
          </w:tcPr>
          <w:p w14:paraId="3E928452" w:rsidR="002D0E58" w:rsidRPr="00A17A57" w:rsidRDefault="002D0E58"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صدق الفكرة يُعرف بنتائجها العملية، وقد صاغها جيمس صياغة مشهورة قريبة من «الحق ما ينفع».</w:t>
            </w:r>
          </w:p>
        </w:tc>
        <w:tc>
          <w:tcPr>
            <w:tcW w:w="4200" w:type="dxa"/>
            <w:shd w:val="clear" w:color="auto" w:fill="FFFFFF"/>
            <w:tcMar>
              <w:top w:w="40" w:type="dxa"/>
              <w:left w:w="88" w:type="dxa"/>
              <w:bottom w:w="40" w:type="dxa"/>
              <w:right w:w="88" w:type="dxa"/>
            </w:tcMar>
            <w:vAlign w:val="center"/>
          </w:tcPr>
          <w:p w14:paraId="15EB0F8A" w:rsidR="002D0E58" w:rsidRPr="00A17A57" w:rsidRDefault="002D0E58"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القرار يُقيَّم بنتائجه، والتعلم بالتجربة والخطأ منهج مشروع.</w:t>
            </w:r>
          </w:p>
        </w:tc>
      </w:tr>
    </w:tbl>
    <w:p w14:paraId="5C464B17" w:rsidR="002D0E58" w:rsidRPr="00A17A57" w:rsidRDefault="002D0E58" w:rsidP="002D0E58">
      <w:pPr>
        <w:shd w:val="clear" w:color="auto" w:fill="FFF2CC"/>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ولن أقارن هذه المدارس بالنظرية القرآنية الآن. المقارنة مؤجلة إلى 9.7، والبناء المستقل يسبقها، على ما قرّره الفصل الثاني.</w:t>
      </w:r>
    </w:p>
    <w:p w14:paraId="2C8C6429" w:rsidR="002D0E58" w:rsidRPr="00A17A57" w:rsidRDefault="002D0E58" w:rsidP="002D0E58">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سابقة إسلامية: الغزالي وابن تيمية في نظرية المعرفة</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وفي التراث الإسلامي سابقتان لا يصح تجاوزهما. الأولى عند الغزالي (ت.505هـ) في «المنقذ من الضلال»، وفيها يمر بأزمة شك منهجي، ثم يميّز بين معرفة الحواس القابلة للخطأ ومعرفة العقل، ثم ينتهي إلى معرفة ذوقية يجعلها أعلى مراتب اليقين، وما يعنيني منها أنها تثري فهم الفطرة (9.2) مصدرًا لا يُختزل في الحس ولا في العقل المجرد. وقد لاحظ دارسون كثيرون شبه شكّه المنهجي بشك ديكارت بعده بنحو خمسة قرون.</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والثانية عند ابن تيمية (ت.728هـ) في «درء تعارض العقل والنقل»، وخلاصتها أن العقل الصريح والنقل الصحيح لا يتعارضان حقيقة، وأن ما يظهر من تعارض فمردّه خطأ في فهم النقل أو خلل في مقدمة عقلية، وله في الكتاب بسط لمعنى الفطرة. وعلى هذا الأساس يقوم تكامل الفطرة والعقل والوحي في النظرية الثلاثية؛ فالنقل الصحيح شيء، وفهمنا له شيء آخر.</w:t>
      </w:r>
    </w:p>
    <w:p w14:paraId="086A7335" w:rsidR="002D0E58" w:rsidRPr="00A17A57" w:rsidRDefault="002D0E58" w:rsidP="002D0E58">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على أني لا أستحضر هذا التراث شاهد هوية، وإنما محاورًا يُختبر مع غيره، فيه ما يصمد للمقارنة، وفيه ما يحتاج إلى ترجمة إدارية لم تُكتب بعد.</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أما اتجاهاته الأخرى في المعرفة فأعيد صوغها بلغة الإدارة على أربعة وجوه. أضيف إلى إبستيمولوجيا الفلاسفة البرهانية (الكندي والفارابي وابن سينا) البعدَ الفطري مصدرًا مستقلًا، وأقيّد التجريد بالتثبت من المعطيات الخارجية، وأترجم تصنيف الأصوليين لدرجات قبول الأخبار إلى «علامة الثقة» ثلاثية المدخلات بدل التصنيف بعدد الناقلين وحده. وأوسّع تصنيف المتكلمين (اليقين والظن والشك) إلى المعرفة الإدارية الميدانية، ثم أجعل الفطرة جسرًا إلى مراتب المعرفة عند الغزالي، دون أن أشترط المسلك الصوفي. وهكذا يصير التراث مادة للبناء، لا متحفًا للعرض.</w:t>
      </w:r>
    </w:p>
    <w:p w14:paraId="3F3E1FD6" w:rsidR="002D0E58" w:rsidRPr="00A17A57" w:rsidRDefault="002D0E58" w:rsidP="002D0E58">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9.2  الركن الأول: الفطرة، بالبروتوكول الثماني كاملًا</w:t>
      </w:r>
      <w:r>
        <w:fldChar w:fldCharType="begin"/>
      </w:r>
      <w:r>
        <w:instrText xml:space="preserve"> TC "9.2  الركن الأول: الفطرة، بالبروتوكول الثماني كاملًا" \l 2 </w:instrText>
      </w:r>
      <w:r>
        <w:fldChar w:fldCharType="end"/>
      </w:r>
    </w:p>
    <w:p w14:paraId="4D583314" w:rsidR="002D0E58" w:rsidRPr="00A17A57" w:rsidRDefault="002D0E58" w:rsidP="002D0E58">
      <w:pPr>
        <w:shd w:val="clear" w:color="auto" w:fill="F5F0FF"/>
        <w:bidi/>
        <w:spacing w:before="10"/>
        <w:rPr>
          <w:rFonts w:ascii="Sakkal Majalla" w:hAnsi="Sakkal Majalla" w:cs="Sakkal Majalla"/>
          <w:sz w:val="26"/>
          <w:szCs w:val="26"/>
        </w:rPr>
      </w:pPr>
      <w:r w:rsidRPr="00A17A57">
        <w:rPr>
          <w:rFonts w:ascii="Sakkal Majalla" w:hAnsi="Sakkal Majalla" w:cs="Sakkal Majalla"/>
          <w:b/>
          <w:bCs/>
          <w:color w:val="1F3864"/>
          <w:sz w:val="26"/>
          <w:szCs w:val="26"/>
          <w:rtl/>
        </w:rPr>
        <w:t>﴿فَأَقِمْ وَجْهَكَ لِلدِّينِ حَنِيفًا فِطْرَتَ اللَّهِ الَّتِي فَطَرَ النَّاسَ عَلَيْهَا لَا تَبْدِيلَ لِخَلْقِ اللَّهِ﴾</w:t>
      </w:r>
    </w:p>
    <w:p w14:paraId="4BAC540A" w:rsidR="002D0E58" w:rsidRPr="00A17A57" w:rsidRDefault="002D0E58" w:rsidP="002D0E58">
      <w:pPr>
        <w:bidi/>
        <w:spacing w:after="18"/>
        <w:rPr>
          <w:rFonts w:ascii="Sakkal Majalla" w:hAnsi="Sakkal Majalla" w:cs="Sakkal Majalla"/>
          <w:sz w:val="26"/>
          <w:szCs w:val="26"/>
        </w:rPr>
      </w:pPr>
      <w:r w:rsidRPr="00A17A57">
        <w:rPr>
          <w:rFonts w:ascii="Sakkal Majalla" w:hAnsi="Sakkal Majalla" w:cs="Sakkal Majalla"/>
          <w:color w:val="595959"/>
          <w:sz w:val="26"/>
          <w:szCs w:val="26"/>
          <w:rtl/>
        </w:rPr>
        <w:t>الروم : 30</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20"/>
        <w:gridCol w:w="7560"/>
      </w:tblGrid>
      <w:tr w:rsidR="002D0E58" w:rsidRPr="00A17A57" w14:paraId="30722F55" w:rsidTr="00201A65">
        <w:tc>
          <w:tcPr>
            <w:tcW w:w="2520" w:type="dxa"/>
            <w:shd w:val="clear" w:color="auto" w:fill="1F3864"/>
            <w:tcMar>
              <w:top w:w="40" w:type="dxa"/>
              <w:left w:w="88" w:type="dxa"/>
              <w:bottom w:w="40" w:type="dxa"/>
              <w:right w:w="88" w:type="dxa"/>
            </w:tcMar>
            <w:vAlign w:val="center"/>
          </w:tcPr>
          <w:p w14:paraId="63FC58AD" w:rsidR="002D0E58" w:rsidRPr="00A17A57" w:rsidRDefault="002D0E58" w:rsidP="00201A65">
            <w:pPr>
              <w:bidi/>
              <w:spacing w:before="20" w:after="20"/>
              <w:rPr>
                <w:rFonts w:ascii="Sakkal Majalla" w:hAnsi="Sakkal Majalla" w:cs="Sakkal Majalla"/>
                <w:sz w:val="26"/>
                <w:szCs w:val="26"/>
              </w:rPr>
            </w:pPr>
            <w:r w:rsidRPr="00A17A57">
              <w:rPr>
                <w:rFonts w:ascii="Sakkal Majalla" w:hAnsi="Sakkal Majalla" w:cs="Sakkal Majalla"/>
                <w:b/>
                <w:bCs/>
                <w:color w:val="FFFFFF"/>
                <w:sz w:val="24"/>
                <w:szCs w:val="24"/>
                <w:rtl/>
              </w:rPr>
              <w:t>الخطوة</w:t>
            </w:r>
          </w:p>
        </w:tc>
        <w:tc>
          <w:tcPr>
            <w:tcW w:w="7560" w:type="dxa"/>
            <w:shd w:val="clear" w:color="auto" w:fill="1F3864"/>
            <w:tcMar>
              <w:top w:w="40" w:type="dxa"/>
              <w:left w:w="88" w:type="dxa"/>
              <w:bottom w:w="40" w:type="dxa"/>
              <w:right w:w="88" w:type="dxa"/>
            </w:tcMar>
            <w:vAlign w:val="center"/>
          </w:tcPr>
          <w:p w14:paraId="62E2C37B" w:rsidR="002D0E58" w:rsidRPr="00A17A57" w:rsidRDefault="002D0E58" w:rsidP="00201A65">
            <w:pPr>
              <w:bidi/>
              <w:spacing w:before="20" w:after="20"/>
              <w:rPr>
                <w:rFonts w:ascii="Sakkal Majalla" w:hAnsi="Sakkal Majalla" w:cs="Sakkal Majalla"/>
                <w:sz w:val="26"/>
                <w:szCs w:val="26"/>
              </w:rPr>
            </w:pPr>
            <w:r w:rsidRPr="00A17A57">
              <w:rPr>
                <w:rFonts w:ascii="Sakkal Majalla" w:hAnsi="Sakkal Majalla" w:cs="Sakkal Majalla"/>
                <w:b/>
                <w:bCs/>
                <w:color w:val="FFFFFF"/>
                <w:sz w:val="24"/>
                <w:szCs w:val="24"/>
                <w:rtl/>
              </w:rPr>
              <w:t>التطبيق الكامل</w:t>
            </w:r>
          </w:p>
        </w:tc>
      </w:tr>
      <w:tr w:rsidR="002D0E58" w:rsidRPr="00A17A57" w14:paraId="6C60A400" w:rsidTr="00201A65">
        <w:tc>
          <w:tcPr>
            <w:tcW w:w="2520" w:type="dxa"/>
            <w:shd w:val="clear" w:color="auto" w:fill="EBF5FB"/>
            <w:tcMar>
              <w:top w:w="40" w:type="dxa"/>
              <w:left w:w="88" w:type="dxa"/>
              <w:bottom w:w="40" w:type="dxa"/>
              <w:right w:w="88" w:type="dxa"/>
            </w:tcMar>
            <w:vAlign w:val="center"/>
          </w:tcPr>
          <w:p w14:paraId="278EAE11" w:rsidR="002D0E58" w:rsidRPr="00A17A57" w:rsidRDefault="002D0E58"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lastRenderedPageBreak/>
              <w:t>1. السياق</w:t>
            </w:r>
          </w:p>
        </w:tc>
        <w:tc>
          <w:tcPr>
            <w:tcW w:w="7560" w:type="dxa"/>
            <w:shd w:val="clear" w:color="auto" w:fill="F5FAFF"/>
            <w:tcMar>
              <w:top w:w="40" w:type="dxa"/>
              <w:left w:w="88" w:type="dxa"/>
              <w:bottom w:w="40" w:type="dxa"/>
              <w:right w:w="88" w:type="dxa"/>
            </w:tcMar>
            <w:vAlign w:val="center"/>
          </w:tcPr>
          <w:p w14:paraId="27B88204" w:rsidR="002D0E58" w:rsidRPr="00A17A57" w:rsidRDefault="002D0E58"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سورة الروم مكية، افتُتحت بغلبة الروم وسنن الدول. والآية تربط السنة الكونية في الخارج بالسنة الفطرية في النفس. ولا سبب نزول خاص.</w:t>
            </w:r>
          </w:p>
        </w:tc>
      </w:tr>
      <w:tr w:rsidR="002D0E58" w:rsidRPr="00A17A57" w14:paraId="3B531CAA" w:rsidTr="00201A65">
        <w:tc>
          <w:tcPr>
            <w:tcW w:w="2520" w:type="dxa"/>
            <w:shd w:val="clear" w:color="auto" w:fill="FFFFFF"/>
            <w:tcMar>
              <w:top w:w="40" w:type="dxa"/>
              <w:left w:w="88" w:type="dxa"/>
              <w:bottom w:w="40" w:type="dxa"/>
              <w:right w:w="88" w:type="dxa"/>
            </w:tcMar>
            <w:vAlign w:val="center"/>
          </w:tcPr>
          <w:p w14:paraId="528077F4" w:rsidR="002D0E58" w:rsidRPr="00A17A57" w:rsidRDefault="002D0E58"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2. اللغة</w:t>
            </w:r>
          </w:p>
        </w:tc>
        <w:tc>
          <w:tcPr>
            <w:tcW w:w="7560" w:type="dxa"/>
            <w:shd w:val="clear" w:color="auto" w:fill="FFFFFF"/>
            <w:tcMar>
              <w:top w:w="40" w:type="dxa"/>
              <w:left w:w="88" w:type="dxa"/>
              <w:bottom w:w="40" w:type="dxa"/>
              <w:right w:w="88" w:type="dxa"/>
            </w:tcMar>
            <w:vAlign w:val="center"/>
          </w:tcPr>
          <w:p w14:paraId="2586B178" w:rsidR="002D0E58" w:rsidRPr="00A17A57" w:rsidRDefault="002D0E58"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جذر ف-ط-ر عند ابن فارس أصل يدل على فتح شيء وإبرازه، ومنه الفطرة: الخِلقة، ومنه «فاطر السماوات» أي مبتدئها. والراغب يجعل فطرة الله ما ركزه في الإنسان من قوة على معرفة الحق، فهي استعداد لا معرفة تفصيلية جاهزة.</w:t>
            </w:r>
          </w:p>
        </w:tc>
      </w:tr>
      <w:tr w:rsidR="002D0E58" w:rsidRPr="00A17A57" w14:paraId="093C8029" w:rsidTr="00201A65">
        <w:tc>
          <w:tcPr>
            <w:tcW w:w="2520" w:type="dxa"/>
            <w:shd w:val="clear" w:color="auto" w:fill="EBF5FB"/>
            <w:tcMar>
              <w:top w:w="40" w:type="dxa"/>
              <w:left w:w="88" w:type="dxa"/>
              <w:bottom w:w="40" w:type="dxa"/>
              <w:right w:w="88" w:type="dxa"/>
            </w:tcMar>
            <w:vAlign w:val="center"/>
          </w:tcPr>
          <w:p w14:paraId="7E7F77F3" w:rsidR="002D0E58" w:rsidRPr="00A17A57" w:rsidRDefault="002D0E58"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3. التفسير</w:t>
            </w:r>
          </w:p>
        </w:tc>
        <w:tc>
          <w:tcPr>
            <w:tcW w:w="7560" w:type="dxa"/>
            <w:shd w:val="clear" w:color="auto" w:fill="F5FAFF"/>
            <w:tcMar>
              <w:top w:w="40" w:type="dxa"/>
              <w:left w:w="88" w:type="dxa"/>
              <w:bottom w:w="40" w:type="dxa"/>
              <w:right w:w="88" w:type="dxa"/>
            </w:tcMar>
            <w:vAlign w:val="center"/>
          </w:tcPr>
          <w:p w14:paraId="7B29AF71" w:rsidR="002D0E58" w:rsidRPr="00A17A57" w:rsidRDefault="002D0E58"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في معنى الفطرة أقوال مشهورة: أنها الإسلام والتوحيد، وهو قول كثير من السلف، ويسوق ابن كثير في تفسيرها حديث «كل مولود يولد على الفطرة»؛ وأنها الخلقة المهيأة لقبول الحق، ويعرض القرطبي الأقوال. وبسط ابن تيمية في «درء التعارض» أنها قوة في النفس تقتضي معرفة الحق وقبوله ما لم يعارضها معارض. والمدارس متفقة على أصل المعنى: استعداد مركوز لقبول الحق.</w:t>
            </w:r>
          </w:p>
        </w:tc>
      </w:tr>
      <w:tr w:rsidR="002D0E58" w:rsidRPr="00A17A57" w14:paraId="439F333C" w:rsidTr="00201A65">
        <w:tc>
          <w:tcPr>
            <w:tcW w:w="2520" w:type="dxa"/>
            <w:shd w:val="clear" w:color="auto" w:fill="FFFFFF"/>
            <w:tcMar>
              <w:top w:w="40" w:type="dxa"/>
              <w:left w:w="88" w:type="dxa"/>
              <w:bottom w:w="40" w:type="dxa"/>
              <w:right w:w="88" w:type="dxa"/>
            </w:tcMar>
            <w:vAlign w:val="center"/>
          </w:tcPr>
          <w:p w14:paraId="710D4CFA" w:rsidR="002D0E58" w:rsidRPr="00A17A57" w:rsidRDefault="002D0E58"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4. الاستقراء</w:t>
            </w:r>
          </w:p>
        </w:tc>
        <w:tc>
          <w:tcPr>
            <w:tcW w:w="7560" w:type="dxa"/>
            <w:shd w:val="clear" w:color="auto" w:fill="FFFFFF"/>
            <w:tcMar>
              <w:top w:w="40" w:type="dxa"/>
              <w:left w:w="88" w:type="dxa"/>
              <w:bottom w:w="40" w:type="dxa"/>
              <w:right w:w="88" w:type="dxa"/>
            </w:tcMar>
            <w:vAlign w:val="center"/>
          </w:tcPr>
          <w:p w14:paraId="264F19D8" w:rsidR="002D0E58" w:rsidRPr="00A17A57" w:rsidRDefault="002D0E58"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لم يرد لفظ «الفطرة» إلا في هذه الآية. ويرد الفعل «فطر» بمعنى الخلق ابتداءً في مواضع، منها: ﴿إِنِّي وَجَّهْتُ وَجْهِيَ لِلَّذِي فَطَرَ السَّمَاوَاتِ وَالْأَرْضَ حَنِيفًا﴾ (الأنعام:79)، و﴿الَّذِي فَطَرَنِي﴾ (هود:51، ويس:22، والزخرف:27). ومن مثانيها ﴿صِبْغَةَ اللَّهِ وَمَنْ أَحْسَنُ مِنَ اللَّهِ صِبْغَةً﴾ (البقرة:138)، وآية الميثاق (الأعراف:172) التي يربطها كثير من المفسرين بالفطرة.</w:t>
            </w:r>
          </w:p>
        </w:tc>
      </w:tr>
      <w:tr w:rsidR="002D0E58" w:rsidRPr="00A17A57" w14:paraId="0D0F6F95" w:rsidTr="00201A65">
        <w:tc>
          <w:tcPr>
            <w:tcW w:w="2520" w:type="dxa"/>
            <w:shd w:val="clear" w:color="auto" w:fill="EBF5FB"/>
            <w:tcMar>
              <w:top w:w="40" w:type="dxa"/>
              <w:left w:w="88" w:type="dxa"/>
              <w:bottom w:w="40" w:type="dxa"/>
              <w:right w:w="88" w:type="dxa"/>
            </w:tcMar>
            <w:vAlign w:val="center"/>
          </w:tcPr>
          <w:p w14:paraId="4D7D4E60" w:rsidR="002D0E58" w:rsidRPr="00A17A57" w:rsidRDefault="002D0E58"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5. المحكم والمتشابه</w:t>
            </w:r>
          </w:p>
        </w:tc>
        <w:tc>
          <w:tcPr>
            <w:tcW w:w="7560" w:type="dxa"/>
            <w:shd w:val="clear" w:color="auto" w:fill="F5FAFF"/>
            <w:tcMar>
              <w:top w:w="40" w:type="dxa"/>
              <w:left w:w="88" w:type="dxa"/>
              <w:bottom w:w="40" w:type="dxa"/>
              <w:right w:w="88" w:type="dxa"/>
            </w:tcMar>
            <w:vAlign w:val="center"/>
          </w:tcPr>
          <w:p w14:paraId="5B34A0F3" w:rsidR="002D0E58" w:rsidRPr="00A17A57" w:rsidRDefault="002D0E58"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الآية محكمة في إثبات الفطرة: ﴿لَا تَبْدِيلَ لِخَلْقِ اللَّهِ﴾. والإشكال الظاهر، أي اختلاف الأديان والأخلاق في الواقع، يرفعه بيان السنة: التنوع اللاحق تحريف طارئ لا انعدام للفطرة.</w:t>
            </w:r>
          </w:p>
        </w:tc>
      </w:tr>
      <w:tr w:rsidR="002D0E58" w:rsidRPr="00A17A57" w14:paraId="03078F37" w:rsidTr="00201A65">
        <w:tc>
          <w:tcPr>
            <w:tcW w:w="2520" w:type="dxa"/>
            <w:shd w:val="clear" w:color="auto" w:fill="FFFFFF"/>
            <w:tcMar>
              <w:top w:w="40" w:type="dxa"/>
              <w:left w:w="88" w:type="dxa"/>
              <w:bottom w:w="40" w:type="dxa"/>
              <w:right w:w="88" w:type="dxa"/>
            </w:tcMar>
            <w:vAlign w:val="center"/>
          </w:tcPr>
          <w:p w14:paraId="243870C9" w:rsidR="002D0E58" w:rsidRPr="00A17A57" w:rsidRDefault="002D0E58"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6. بيان السنة</w:t>
            </w:r>
          </w:p>
        </w:tc>
        <w:tc>
          <w:tcPr>
            <w:tcW w:w="7560" w:type="dxa"/>
            <w:shd w:val="clear" w:color="auto" w:fill="FFFFFF"/>
            <w:tcMar>
              <w:top w:w="40" w:type="dxa"/>
              <w:left w:w="88" w:type="dxa"/>
              <w:bottom w:w="40" w:type="dxa"/>
              <w:right w:w="88" w:type="dxa"/>
            </w:tcMar>
            <w:vAlign w:val="center"/>
          </w:tcPr>
          <w:p w14:paraId="244B97B4" w:rsidR="002D0E58" w:rsidRPr="00A17A57" w:rsidRDefault="002D0E58"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«كل مولود يولد على الفطرة، فأبواه يهودانه أو ينصرانه أو يمجسانه، كما تُنتج البهيمة بهيمة جمعاء، هل تحسّون فيها من جدعاء؟» (متفق عليه). بيان تفسيري: الفطرة سليمة عند الولادة، والتنشئة هي التي قد تحرّفها.</w:t>
            </w:r>
          </w:p>
        </w:tc>
      </w:tr>
      <w:tr w:rsidR="002D0E58" w:rsidRPr="00A17A57" w14:paraId="6EA91DCF" w:rsidTr="00201A65">
        <w:tc>
          <w:tcPr>
            <w:tcW w:w="2520" w:type="dxa"/>
            <w:shd w:val="clear" w:color="auto" w:fill="EBF5FB"/>
            <w:tcMar>
              <w:top w:w="40" w:type="dxa"/>
              <w:left w:w="88" w:type="dxa"/>
              <w:bottom w:w="40" w:type="dxa"/>
              <w:right w:w="88" w:type="dxa"/>
            </w:tcMar>
            <w:vAlign w:val="center"/>
          </w:tcPr>
          <w:p w14:paraId="540DD4A5" w:rsidR="002D0E58" w:rsidRPr="00A17A57" w:rsidRDefault="002D0E58"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7. المقاصد</w:t>
            </w:r>
          </w:p>
        </w:tc>
        <w:tc>
          <w:tcPr>
            <w:tcW w:w="7560" w:type="dxa"/>
            <w:shd w:val="clear" w:color="auto" w:fill="F5FAFF"/>
            <w:tcMar>
              <w:top w:w="40" w:type="dxa"/>
              <w:left w:w="88" w:type="dxa"/>
              <w:bottom w:w="40" w:type="dxa"/>
              <w:right w:w="88" w:type="dxa"/>
            </w:tcMar>
            <w:vAlign w:val="center"/>
          </w:tcPr>
          <w:p w14:paraId="31A3A978" w:rsidR="002D0E58" w:rsidRPr="00A17A57" w:rsidRDefault="002D0E58"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لا تعارض مع المقاصد، فالنتيجة اجتياز. ويخدم حفظ الدين (أساس القابلية للهداية) والعقل (قاعدة معرفية أولى تُبنى عليها المعرفة المكتسبة).</w:t>
            </w:r>
          </w:p>
        </w:tc>
      </w:tr>
      <w:tr w:rsidR="002D0E58" w:rsidRPr="00A17A57" w14:paraId="26BF6A50" w:rsidTr="00201A65">
        <w:tc>
          <w:tcPr>
            <w:tcW w:w="2520" w:type="dxa"/>
            <w:shd w:val="clear" w:color="auto" w:fill="FFFFFF"/>
            <w:tcMar>
              <w:top w:w="40" w:type="dxa"/>
              <w:left w:w="88" w:type="dxa"/>
              <w:bottom w:w="40" w:type="dxa"/>
              <w:right w:w="88" w:type="dxa"/>
            </w:tcMar>
            <w:vAlign w:val="center"/>
          </w:tcPr>
          <w:p w14:paraId="68E97765" w:rsidR="002D0E58" w:rsidRPr="00A17A57" w:rsidRDefault="002D0E58"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8. إعلان المستوى</w:t>
            </w:r>
          </w:p>
        </w:tc>
        <w:tc>
          <w:tcPr>
            <w:tcW w:w="7560" w:type="dxa"/>
            <w:shd w:val="clear" w:color="auto" w:fill="FFFFFF"/>
            <w:tcMar>
              <w:top w:w="40" w:type="dxa"/>
              <w:left w:w="88" w:type="dxa"/>
              <w:bottom w:w="40" w:type="dxa"/>
              <w:right w:w="88" w:type="dxa"/>
            </w:tcMar>
            <w:vAlign w:val="center"/>
          </w:tcPr>
          <w:p w14:paraId="5F965ECB" w:rsidR="002D0E58" w:rsidRPr="00A17A57" w:rsidRDefault="002D0E58"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يستوفي م1 وم2، فيبدأ الاشتقاق من م3. والهامش منخفض للدلالة الأساسية (استعداد مركوز لقبول الحق)، ومتوسط في طبيعتها الدقيقة (معرفة أم استعداد)، ومتوسط في نقلها إلى «إشارة أخلاقية ومعرفية» في القرار الإداري، لأن هذا النقل اجتهاد من الكتاب.</w:t>
            </w:r>
          </w:p>
        </w:tc>
      </w:tr>
    </w:tbl>
    <w:p w14:paraId="185E4D5E" w:rsidR="002D0E58" w:rsidRPr="00A17A57" w:rsidRDefault="002D0E58" w:rsidP="002D0E58">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ما الذي تغيّره هذه النتيجة؟ إنها تضع نظرية المعرفة القرآنية في موقف مخالف لـ«الصفحة البيضاء» عند لوك؛ ففي الإنسان استعداد مركوز لقبول الحق، تصقله التنشئة أو تحرّفه، وهو غير «الحدس المهني» الذي يُكتسب بالخبرة والتكرار، والفطرة مركوزة في الخلقة. وأظهر ما تبدو في الإدارة ذلك الشعور بأن شيئًا ما غير سليم قبل أن يكتمل الدليل، كأن يتنبّه المدير إلى تضارب مصالح أو ظلم محتمل. هذا الشعور يستحق الإصغاء، لكنه لا يستحق أن يكون حكمًا نهائيًا؛ لأنه نقطة بداية تخضع للتثبت وللاستماع إلى الأطراف الأخرى. إنه جرس إنذار، لا حكم قاضٍ.</w:t>
      </w:r>
    </w:p>
    <w:p w14:paraId="6CD9D26E" w:rsidR="002D0E58" w:rsidRPr="00A17A57" w:rsidRDefault="002D0E58" w:rsidP="002D0E58">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مقارنة تشغيلية: الفطرة والحدسية الأخلاقية (هايدت)</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20"/>
        <w:gridCol w:w="3780"/>
        <w:gridCol w:w="3780"/>
      </w:tblGrid>
      <w:tr w:rsidR="002D0E58" w:rsidRPr="00A17A57" w14:paraId="2304F021" w:rsidTr="00201A65">
        <w:tc>
          <w:tcPr>
            <w:tcW w:w="2520" w:type="dxa"/>
            <w:shd w:val="clear" w:color="auto" w:fill="1F3864"/>
            <w:tcMar>
              <w:top w:w="40" w:type="dxa"/>
              <w:left w:w="88" w:type="dxa"/>
              <w:bottom w:w="40" w:type="dxa"/>
              <w:right w:w="88" w:type="dxa"/>
            </w:tcMar>
            <w:vAlign w:val="center"/>
          </w:tcPr>
          <w:p w14:paraId="7B6AC4A9" w:rsidR="002D0E58" w:rsidRPr="00A17A57" w:rsidRDefault="002D0E58" w:rsidP="00201A65">
            <w:pPr>
              <w:bidi/>
              <w:spacing w:before="20" w:after="20"/>
              <w:rPr>
                <w:rFonts w:ascii="Sakkal Majalla" w:hAnsi="Sakkal Majalla" w:cs="Sakkal Majalla"/>
                <w:sz w:val="26"/>
                <w:szCs w:val="26"/>
              </w:rPr>
            </w:pPr>
            <w:r w:rsidRPr="00A17A57">
              <w:rPr>
                <w:rFonts w:ascii="Sakkal Majalla" w:hAnsi="Sakkal Majalla" w:cs="Sakkal Majalla"/>
                <w:b/>
                <w:bCs/>
                <w:color w:val="FFFFFF"/>
                <w:sz w:val="24"/>
                <w:szCs w:val="24"/>
                <w:rtl/>
              </w:rPr>
              <w:t>البُعد</w:t>
            </w:r>
          </w:p>
        </w:tc>
        <w:tc>
          <w:tcPr>
            <w:tcW w:w="3780" w:type="dxa"/>
            <w:shd w:val="clear" w:color="auto" w:fill="1F3864"/>
            <w:tcMar>
              <w:top w:w="40" w:type="dxa"/>
              <w:left w:w="88" w:type="dxa"/>
              <w:bottom w:w="40" w:type="dxa"/>
              <w:right w:w="88" w:type="dxa"/>
            </w:tcMar>
            <w:vAlign w:val="center"/>
          </w:tcPr>
          <w:p w14:paraId="4A078D97" w:rsidR="002D0E58" w:rsidRPr="00A17A57" w:rsidRDefault="002D0E58" w:rsidP="00201A65">
            <w:pPr>
              <w:bidi/>
              <w:spacing w:before="20" w:after="20"/>
              <w:rPr>
                <w:rFonts w:ascii="Sakkal Majalla" w:hAnsi="Sakkal Majalla" w:cs="Sakkal Majalla"/>
                <w:sz w:val="26"/>
                <w:szCs w:val="26"/>
              </w:rPr>
            </w:pPr>
            <w:r w:rsidRPr="00A17A57">
              <w:rPr>
                <w:rFonts w:ascii="Sakkal Majalla" w:hAnsi="Sakkal Majalla" w:cs="Sakkal Majalla"/>
                <w:b/>
                <w:bCs/>
                <w:color w:val="FFFFFF"/>
                <w:sz w:val="24"/>
                <w:szCs w:val="24"/>
                <w:rtl/>
              </w:rPr>
              <w:t>الحدسية الأخلاقية (Haidt, 2001)</w:t>
            </w:r>
          </w:p>
        </w:tc>
        <w:tc>
          <w:tcPr>
            <w:tcW w:w="3780" w:type="dxa"/>
            <w:shd w:val="clear" w:color="auto" w:fill="1F3864"/>
            <w:tcMar>
              <w:top w:w="40" w:type="dxa"/>
              <w:left w:w="88" w:type="dxa"/>
              <w:bottom w:w="40" w:type="dxa"/>
              <w:right w:w="88" w:type="dxa"/>
            </w:tcMar>
            <w:vAlign w:val="center"/>
          </w:tcPr>
          <w:p w14:paraId="1ECFBFFC" w:rsidR="002D0E58" w:rsidRPr="00A17A57" w:rsidRDefault="002D0E58" w:rsidP="00201A65">
            <w:pPr>
              <w:bidi/>
              <w:spacing w:before="20" w:after="20"/>
              <w:rPr>
                <w:rFonts w:ascii="Sakkal Majalla" w:hAnsi="Sakkal Majalla" w:cs="Sakkal Majalla"/>
                <w:sz w:val="26"/>
                <w:szCs w:val="26"/>
              </w:rPr>
            </w:pPr>
            <w:r w:rsidRPr="00A17A57">
              <w:rPr>
                <w:rFonts w:ascii="Sakkal Majalla" w:hAnsi="Sakkal Majalla" w:cs="Sakkal Majalla"/>
                <w:b/>
                <w:bCs/>
                <w:color w:val="FFFFFF"/>
                <w:sz w:val="24"/>
                <w:szCs w:val="24"/>
                <w:rtl/>
              </w:rPr>
              <w:t>الفطرة القرآنية</w:t>
            </w:r>
          </w:p>
        </w:tc>
      </w:tr>
      <w:tr w:rsidR="002D0E58" w:rsidRPr="00A17A57" w14:paraId="221AE574" w:rsidTr="00201A65">
        <w:tc>
          <w:tcPr>
            <w:tcW w:w="2520" w:type="dxa"/>
            <w:shd w:val="clear" w:color="auto" w:fill="EBF5FB"/>
            <w:tcMar>
              <w:top w:w="40" w:type="dxa"/>
              <w:left w:w="88" w:type="dxa"/>
              <w:bottom w:w="40" w:type="dxa"/>
              <w:right w:w="88" w:type="dxa"/>
            </w:tcMar>
            <w:vAlign w:val="center"/>
          </w:tcPr>
          <w:p w14:paraId="0F7CE3B4" w:rsidR="002D0E58" w:rsidRPr="00A17A57" w:rsidRDefault="002D0E58" w:rsidP="00201A65">
            <w:pPr>
              <w:bidi/>
              <w:spacing w:before="20" w:after="20"/>
              <w:rPr>
                <w:rFonts w:ascii="Sakkal Majalla" w:hAnsi="Sakkal Majalla" w:cs="Sakkal Majalla"/>
                <w:sz w:val="26"/>
                <w:szCs w:val="26"/>
              </w:rPr>
            </w:pPr>
            <w:r w:rsidRPr="00A17A57">
              <w:rPr>
                <w:rFonts w:ascii="Sakkal Majalla" w:hAnsi="Sakkal Majalla" w:cs="Sakkal Majalla"/>
                <w:b/>
                <w:bCs/>
                <w:color w:val="1F3864"/>
                <w:sz w:val="24"/>
                <w:szCs w:val="24"/>
                <w:rtl/>
              </w:rPr>
              <w:t>مصدر الاستعداد</w:t>
            </w:r>
          </w:p>
        </w:tc>
        <w:tc>
          <w:tcPr>
            <w:tcW w:w="3780" w:type="dxa"/>
            <w:shd w:val="clear" w:color="auto" w:fill="F5F5F5"/>
            <w:tcMar>
              <w:top w:w="40" w:type="dxa"/>
              <w:left w:w="88" w:type="dxa"/>
              <w:bottom w:w="40" w:type="dxa"/>
              <w:right w:w="88" w:type="dxa"/>
            </w:tcMar>
            <w:vAlign w:val="center"/>
          </w:tcPr>
          <w:p w14:paraId="45382F55" w:rsidR="002D0E58" w:rsidRPr="00A17A57" w:rsidRDefault="002D0E58"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تطوري تكيفي: نتاج الانتخاب الطبيعي، لا تصميم مقصود.</w:t>
            </w:r>
          </w:p>
        </w:tc>
        <w:tc>
          <w:tcPr>
            <w:tcW w:w="3780" w:type="dxa"/>
            <w:shd w:val="clear" w:color="auto" w:fill="EBF5FB"/>
            <w:tcMar>
              <w:top w:w="40" w:type="dxa"/>
              <w:left w:w="88" w:type="dxa"/>
              <w:bottom w:w="40" w:type="dxa"/>
              <w:right w:w="88" w:type="dxa"/>
            </w:tcMar>
            <w:vAlign w:val="center"/>
          </w:tcPr>
          <w:p w14:paraId="177C9989" w:rsidR="002D0E58" w:rsidRPr="00A17A57" w:rsidRDefault="002D0E58"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خلق مقصود: ﴿فِطْرَتَ اللَّهِ الَّتِي فَطَرَ النَّاسَ عَلَيْهَا﴾، فللاستعداد غاية.</w:t>
            </w:r>
          </w:p>
        </w:tc>
      </w:tr>
      <w:tr w:rsidR="002D0E58" w:rsidRPr="00A17A57" w14:paraId="252FC08F" w:rsidTr="00201A65">
        <w:tc>
          <w:tcPr>
            <w:tcW w:w="2520" w:type="dxa"/>
            <w:shd w:val="clear" w:color="auto" w:fill="FFFFFF"/>
            <w:tcMar>
              <w:top w:w="40" w:type="dxa"/>
              <w:left w:w="88" w:type="dxa"/>
              <w:bottom w:w="40" w:type="dxa"/>
              <w:right w:w="88" w:type="dxa"/>
            </w:tcMar>
            <w:vAlign w:val="center"/>
          </w:tcPr>
          <w:p w14:paraId="7CE14DF5" w:rsidR="002D0E58" w:rsidRPr="00A17A57" w:rsidRDefault="002D0E58" w:rsidP="00201A65">
            <w:pPr>
              <w:bidi/>
              <w:spacing w:before="20" w:after="20"/>
              <w:rPr>
                <w:rFonts w:ascii="Sakkal Majalla" w:hAnsi="Sakkal Majalla" w:cs="Sakkal Majalla"/>
                <w:sz w:val="26"/>
                <w:szCs w:val="26"/>
              </w:rPr>
            </w:pPr>
            <w:r w:rsidRPr="00A17A57">
              <w:rPr>
                <w:rFonts w:ascii="Sakkal Majalla" w:hAnsi="Sakkal Majalla" w:cs="Sakkal Majalla"/>
                <w:b/>
                <w:bCs/>
                <w:color w:val="1F3864"/>
                <w:sz w:val="24"/>
                <w:szCs w:val="24"/>
                <w:rtl/>
              </w:rPr>
              <w:lastRenderedPageBreak/>
              <w:t>موثوقية الاستعداد</w:t>
            </w:r>
          </w:p>
        </w:tc>
        <w:tc>
          <w:tcPr>
            <w:tcW w:w="3780" w:type="dxa"/>
            <w:shd w:val="clear" w:color="auto" w:fill="FFFFFF"/>
            <w:tcMar>
              <w:top w:w="40" w:type="dxa"/>
              <w:left w:w="88" w:type="dxa"/>
              <w:bottom w:w="40" w:type="dxa"/>
              <w:right w:w="88" w:type="dxa"/>
            </w:tcMar>
            <w:vAlign w:val="center"/>
          </w:tcPr>
          <w:p w14:paraId="6A78A065" w:rsidR="002D0E58" w:rsidRPr="00A17A57" w:rsidRDefault="002D0E58"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متفاوتة وقابلة للتحيز الثقافي؛ وفي أعمال هايدت اللاحقة تختلف الحدوس الأخلاقية باختلاف التوجه السياسي.</w:t>
            </w:r>
          </w:p>
        </w:tc>
        <w:tc>
          <w:tcPr>
            <w:tcW w:w="3780" w:type="dxa"/>
            <w:shd w:val="clear" w:color="auto" w:fill="FFFFFF"/>
            <w:tcMar>
              <w:top w:w="40" w:type="dxa"/>
              <w:left w:w="88" w:type="dxa"/>
              <w:bottom w:w="40" w:type="dxa"/>
              <w:right w:w="88" w:type="dxa"/>
            </w:tcMar>
            <w:vAlign w:val="center"/>
          </w:tcPr>
          <w:p w14:paraId="30AE2E37" w:rsidR="002D0E58" w:rsidRPr="00A17A57" w:rsidRDefault="002D0E58"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الأصل سليم (﴿لَا تَبْدِيلَ لِخَلْقِ اللَّهِ﴾)، والتنشئة قد تحرّفه: المصدر ثابت والانحراف طارئ.</w:t>
            </w:r>
          </w:p>
        </w:tc>
      </w:tr>
      <w:tr w:rsidR="002D0E58" w:rsidRPr="00A17A57" w14:paraId="7635ECD4" w:rsidTr="00201A65">
        <w:tc>
          <w:tcPr>
            <w:tcW w:w="2520" w:type="dxa"/>
            <w:shd w:val="clear" w:color="auto" w:fill="EBF5FB"/>
            <w:tcMar>
              <w:top w:w="40" w:type="dxa"/>
              <w:left w:w="88" w:type="dxa"/>
              <w:bottom w:w="40" w:type="dxa"/>
              <w:right w:w="88" w:type="dxa"/>
            </w:tcMar>
            <w:vAlign w:val="center"/>
          </w:tcPr>
          <w:p w14:paraId="33FAF9DA" w:rsidR="002D0E58" w:rsidRPr="00A17A57" w:rsidRDefault="002D0E58" w:rsidP="00201A65">
            <w:pPr>
              <w:bidi/>
              <w:spacing w:before="20" w:after="20"/>
              <w:rPr>
                <w:rFonts w:ascii="Sakkal Majalla" w:hAnsi="Sakkal Majalla" w:cs="Sakkal Majalla"/>
                <w:sz w:val="26"/>
                <w:szCs w:val="26"/>
              </w:rPr>
            </w:pPr>
            <w:r w:rsidRPr="00A17A57">
              <w:rPr>
                <w:rFonts w:ascii="Sakkal Majalla" w:hAnsi="Sakkal Majalla" w:cs="Sakkal Majalla"/>
                <w:b/>
                <w:bCs/>
                <w:color w:val="1F3864"/>
                <w:sz w:val="24"/>
                <w:szCs w:val="24"/>
                <w:rtl/>
              </w:rPr>
              <w:t>العلاقة بالعقل</w:t>
            </w:r>
          </w:p>
        </w:tc>
        <w:tc>
          <w:tcPr>
            <w:tcW w:w="3780" w:type="dxa"/>
            <w:shd w:val="clear" w:color="auto" w:fill="F5F5F5"/>
            <w:tcMar>
              <w:top w:w="40" w:type="dxa"/>
              <w:left w:w="88" w:type="dxa"/>
              <w:bottom w:w="40" w:type="dxa"/>
              <w:right w:w="88" w:type="dxa"/>
            </w:tcMar>
            <w:vAlign w:val="center"/>
          </w:tcPr>
          <w:p w14:paraId="3E4FFA1C" w:rsidR="002D0E58" w:rsidRPr="00A17A57" w:rsidRDefault="002D0E58"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التبرير العقلي «ذيل» يسوّغ الحدس بعد وقوعه ولا يُنتجه.</w:t>
            </w:r>
          </w:p>
        </w:tc>
        <w:tc>
          <w:tcPr>
            <w:tcW w:w="3780" w:type="dxa"/>
            <w:shd w:val="clear" w:color="auto" w:fill="EBF5FB"/>
            <w:tcMar>
              <w:top w:w="40" w:type="dxa"/>
              <w:left w:w="88" w:type="dxa"/>
              <w:bottom w:w="40" w:type="dxa"/>
              <w:right w:w="88" w:type="dxa"/>
            </w:tcMar>
            <w:vAlign w:val="center"/>
          </w:tcPr>
          <w:p w14:paraId="1D3ADCD1" w:rsidR="002D0E58" w:rsidRPr="00A17A57" w:rsidRDefault="002D0E58"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الفطرة والعقل والوحي متكاملة (ابن تيمية، 9.1): الفطرة أساس، والعقل والوحي يصقلانها ويصحّحان انحرافها.</w:t>
            </w:r>
          </w:p>
        </w:tc>
      </w:tr>
    </w:tbl>
    <w:p w14:paraId="0DCB75FB" w:rsidR="002D0E58" w:rsidRPr="00A17A57" w:rsidRDefault="002D0E58" w:rsidP="002D0E58">
      <w:pPr>
        <w:bidi/>
        <w:spacing w:after="65"/>
        <w:ind w:right="260"/>
        <w:rPr>
          <w:rFonts w:ascii="Sakkal Majalla" w:hAnsi="Sakkal Majalla" w:cs="Sakkal Majalla"/>
          <w:sz w:val="26"/>
          <w:szCs w:val="26"/>
        </w:rPr>
      </w:pPr>
      <w:r w:rsidRPr="00A17A57">
        <w:rPr>
          <w:rFonts w:ascii="Sakkal Majalla" w:hAnsi="Sakkal Majalla" w:cs="Sakkal Majalla"/>
          <w:sz w:val="26"/>
          <w:szCs w:val="26"/>
        </w:rPr>
        <w:t xml:space="preserve">    </w:t>
      </w:r>
      <w:r w:rsidRPr="00A17A57">
        <w:rPr>
          <w:rFonts w:ascii="Sakkal Majalla" w:hAnsi="Sakkal Majalla" w:cs="Sakkal Majalla"/>
          <w:i/>
          <w:iCs/>
          <w:color w:val="595959"/>
          <w:sz w:val="26"/>
          <w:szCs w:val="26"/>
          <w:rtl/>
        </w:rPr>
        <w:t>Haidt, J. (2001). The Emotional Dog and Its Rational Tail. Psychological Review, 108(4), 814-834.</w:t>
      </w:r>
    </w:p>
    <w:p w14:paraId="5179E67D" w:rsidR="002D0E58" w:rsidRPr="00A17A57" w:rsidRDefault="002D0E58" w:rsidP="002D0E58">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وأثر ذلك في الإدارة أن يعامل القائد إشارته الأخلاقية الأولى مدخلًا معرفيًا معترفًا به، فيصرّح بمقدار ثقته فيها، ويوثّق متى صدّقها التثبت ومتى خالفها. فإذا تتبعنا الفطرة على السلم السباعي وجدناها تقف في م3 وم4 بعد اجتياز البوابة، والدليل على نقلها إلى الإدارة أضعف منه على أصلها، ثم تنتهي في م6 إلى مساحة «ملاحظة قيادية» في نظام المعلومات (9.5). أما م7 فما يزال معلَّقًا.</w:t>
      </w:r>
    </w:p>
    <w:p w14:paraId="68847445" w:rsidR="002D0E58" w:rsidRPr="00A17A57" w:rsidRDefault="002D0E58" w:rsidP="002D0E58">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9.3  الركن الثاني: التثبت، بالبروتوكول الثماني كاملًا</w:t>
      </w:r>
      <w:r>
        <w:fldChar w:fldCharType="begin"/>
      </w:r>
      <w:r>
        <w:instrText xml:space="preserve"> TC "9.3  الركن الثاني: التثبت، بالبروتوكول الثماني كاملًا" \l 2 </w:instrText>
      </w:r>
      <w:r>
        <w:fldChar w:fldCharType="end"/>
      </w:r>
    </w:p>
    <w:p w14:paraId="3C6D5940" w:rsidR="002D0E58" w:rsidRPr="00A17A57" w:rsidRDefault="002D0E58" w:rsidP="002D0E58">
      <w:pPr>
        <w:shd w:val="clear" w:color="auto" w:fill="F5F0FF"/>
        <w:bidi/>
        <w:spacing w:before="10"/>
        <w:rPr>
          <w:rFonts w:ascii="Sakkal Majalla" w:hAnsi="Sakkal Majalla" w:cs="Sakkal Majalla"/>
          <w:sz w:val="26"/>
          <w:szCs w:val="26"/>
        </w:rPr>
      </w:pPr>
      <w:r w:rsidRPr="00A17A57">
        <w:rPr>
          <w:rFonts w:ascii="Sakkal Majalla" w:hAnsi="Sakkal Majalla" w:cs="Sakkal Majalla"/>
          <w:b/>
          <w:bCs/>
          <w:color w:val="1F3864"/>
          <w:sz w:val="26"/>
          <w:szCs w:val="26"/>
          <w:rtl/>
        </w:rPr>
        <w:t>﴿يَا أَيُّهَا الَّذِينَ آمَنُوا إِن جَاءَكُمْ فَاسِقٌ بِنَبَإٍ فَتَبَيَّنُوا أَن تُصِيبُوا قَوْمًا بِجَهَالَةٍ فَتُصْبِحُوا عَلَىٰ مَا فَعَلْتُمْ نَادِمِينَ﴾</w:t>
      </w:r>
    </w:p>
    <w:p w14:paraId="4A05D274" w:rsidR="002D0E58" w:rsidRPr="00A17A57" w:rsidRDefault="002D0E58" w:rsidP="002D0E58">
      <w:pPr>
        <w:bidi/>
        <w:spacing w:after="18"/>
        <w:rPr>
          <w:rFonts w:ascii="Sakkal Majalla" w:hAnsi="Sakkal Majalla" w:cs="Sakkal Majalla"/>
          <w:sz w:val="26"/>
          <w:szCs w:val="26"/>
        </w:rPr>
      </w:pPr>
      <w:r w:rsidRPr="00A17A57">
        <w:rPr>
          <w:rFonts w:ascii="Sakkal Majalla" w:hAnsi="Sakkal Majalla" w:cs="Sakkal Majalla"/>
          <w:color w:val="595959"/>
          <w:sz w:val="26"/>
          <w:szCs w:val="26"/>
          <w:rtl/>
        </w:rPr>
        <w:t>الحجرات : 6</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20"/>
        <w:gridCol w:w="7560"/>
      </w:tblGrid>
      <w:tr w:rsidR="002D0E58" w:rsidRPr="00A17A57" w14:paraId="1DC9185D" w:rsidTr="00201A65">
        <w:tc>
          <w:tcPr>
            <w:tcW w:w="2520" w:type="dxa"/>
            <w:shd w:val="clear" w:color="auto" w:fill="1F3864"/>
            <w:tcMar>
              <w:top w:w="40" w:type="dxa"/>
              <w:left w:w="88" w:type="dxa"/>
              <w:bottom w:w="40" w:type="dxa"/>
              <w:right w:w="88" w:type="dxa"/>
            </w:tcMar>
            <w:vAlign w:val="center"/>
          </w:tcPr>
          <w:p w14:paraId="09274FE5" w:rsidR="002D0E58" w:rsidRPr="00A17A57" w:rsidRDefault="002D0E58" w:rsidP="00201A65">
            <w:pPr>
              <w:bidi/>
              <w:spacing w:before="20" w:after="20"/>
              <w:rPr>
                <w:rFonts w:ascii="Sakkal Majalla" w:hAnsi="Sakkal Majalla" w:cs="Sakkal Majalla"/>
                <w:sz w:val="26"/>
                <w:szCs w:val="26"/>
              </w:rPr>
            </w:pPr>
            <w:r w:rsidRPr="00A17A57">
              <w:rPr>
                <w:rFonts w:ascii="Sakkal Majalla" w:hAnsi="Sakkal Majalla" w:cs="Sakkal Majalla"/>
                <w:b/>
                <w:bCs/>
                <w:color w:val="FFFFFF"/>
                <w:sz w:val="24"/>
                <w:szCs w:val="24"/>
                <w:rtl/>
              </w:rPr>
              <w:t>الخطوة</w:t>
            </w:r>
          </w:p>
        </w:tc>
        <w:tc>
          <w:tcPr>
            <w:tcW w:w="7560" w:type="dxa"/>
            <w:shd w:val="clear" w:color="auto" w:fill="1F3864"/>
            <w:tcMar>
              <w:top w:w="40" w:type="dxa"/>
              <w:left w:w="88" w:type="dxa"/>
              <w:bottom w:w="40" w:type="dxa"/>
              <w:right w:w="88" w:type="dxa"/>
            </w:tcMar>
            <w:vAlign w:val="center"/>
          </w:tcPr>
          <w:p w14:paraId="4430C382" w:rsidR="002D0E58" w:rsidRPr="00A17A57" w:rsidRDefault="002D0E58" w:rsidP="00201A65">
            <w:pPr>
              <w:bidi/>
              <w:spacing w:before="20" w:after="20"/>
              <w:rPr>
                <w:rFonts w:ascii="Sakkal Majalla" w:hAnsi="Sakkal Majalla" w:cs="Sakkal Majalla"/>
                <w:sz w:val="26"/>
                <w:szCs w:val="26"/>
              </w:rPr>
            </w:pPr>
            <w:r w:rsidRPr="00A17A57">
              <w:rPr>
                <w:rFonts w:ascii="Sakkal Majalla" w:hAnsi="Sakkal Majalla" w:cs="Sakkal Majalla"/>
                <w:b/>
                <w:bCs/>
                <w:color w:val="FFFFFF"/>
                <w:sz w:val="24"/>
                <w:szCs w:val="24"/>
                <w:rtl/>
              </w:rPr>
              <w:t>التطبيق الكامل</w:t>
            </w:r>
          </w:p>
        </w:tc>
      </w:tr>
      <w:tr w:rsidR="002D0E58" w:rsidRPr="00A17A57" w14:paraId="5024FA9B" w:rsidTr="00201A65">
        <w:tc>
          <w:tcPr>
            <w:tcW w:w="2520" w:type="dxa"/>
            <w:shd w:val="clear" w:color="auto" w:fill="EBF5FB"/>
            <w:tcMar>
              <w:top w:w="40" w:type="dxa"/>
              <w:left w:w="88" w:type="dxa"/>
              <w:bottom w:w="40" w:type="dxa"/>
              <w:right w:w="88" w:type="dxa"/>
            </w:tcMar>
            <w:vAlign w:val="center"/>
          </w:tcPr>
          <w:p w14:paraId="46B85BDC" w:rsidR="002D0E58" w:rsidRPr="00A17A57" w:rsidRDefault="002D0E58"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1. السياق</w:t>
            </w:r>
          </w:p>
        </w:tc>
        <w:tc>
          <w:tcPr>
            <w:tcW w:w="7560" w:type="dxa"/>
            <w:shd w:val="clear" w:color="auto" w:fill="F5FAFF"/>
            <w:tcMar>
              <w:top w:w="40" w:type="dxa"/>
              <w:left w:w="88" w:type="dxa"/>
              <w:bottom w:w="40" w:type="dxa"/>
              <w:right w:w="88" w:type="dxa"/>
            </w:tcMar>
            <w:vAlign w:val="center"/>
          </w:tcPr>
          <w:p w14:paraId="29A8E9FB" w:rsidR="002D0E58" w:rsidRPr="00A17A57" w:rsidRDefault="002D0E58"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سورة الحجرات مدنية. والرواية المشهورة في سبب النزول قصة الوليد بن عقبة، أُرسل إلى بني المصطلق فعاد بخبر غير صحيح كاد يُفضي إلى قرار عسكري، وهي عند أحمد وغيره، وتُصنَّف وفق ضوابط الفصل السادس. فالسياق تحذير من قرار يُبنى على خبر لم يُتحقق منه.</w:t>
            </w:r>
          </w:p>
        </w:tc>
      </w:tr>
      <w:tr w:rsidR="002D0E58" w:rsidRPr="00A17A57" w14:paraId="06C9BD4A" w:rsidTr="00201A65">
        <w:tc>
          <w:tcPr>
            <w:tcW w:w="2520" w:type="dxa"/>
            <w:shd w:val="clear" w:color="auto" w:fill="FFFFFF"/>
            <w:tcMar>
              <w:top w:w="40" w:type="dxa"/>
              <w:left w:w="88" w:type="dxa"/>
              <w:bottom w:w="40" w:type="dxa"/>
              <w:right w:w="88" w:type="dxa"/>
            </w:tcMar>
            <w:vAlign w:val="center"/>
          </w:tcPr>
          <w:p w14:paraId="35AEDD88" w:rsidR="002D0E58" w:rsidRPr="00A17A57" w:rsidRDefault="002D0E58"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2. اللغة</w:t>
            </w:r>
          </w:p>
        </w:tc>
        <w:tc>
          <w:tcPr>
            <w:tcW w:w="7560" w:type="dxa"/>
            <w:shd w:val="clear" w:color="auto" w:fill="FFFFFF"/>
            <w:tcMar>
              <w:top w:w="40" w:type="dxa"/>
              <w:left w:w="88" w:type="dxa"/>
              <w:bottom w:w="40" w:type="dxa"/>
              <w:right w:w="88" w:type="dxa"/>
            </w:tcMar>
            <w:vAlign w:val="center"/>
          </w:tcPr>
          <w:p w14:paraId="1075805A" w:rsidR="002D0E58" w:rsidRPr="00A17A57" w:rsidRDefault="002D0E58"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جذر ب-ي-ن عند ابن فارس أصل واحد: بُعد الشيء وانكشافه. و«تبيّن» على وزن تفعّل، يدل على طلب الوضوح والسعي إليه لا حصوله تلقائيًا. وفي الآية قراءة متواترة: «فتثبّتوا» (حمزة والكسائي وخلف)، فالتثبت لفظ قرآني لا اختيار اصطلاحي فقط.</w:t>
            </w:r>
          </w:p>
        </w:tc>
      </w:tr>
      <w:tr w:rsidR="002D0E58" w:rsidRPr="00A17A57" w14:paraId="0F2EDFF2" w:rsidTr="00201A65">
        <w:tc>
          <w:tcPr>
            <w:tcW w:w="2520" w:type="dxa"/>
            <w:shd w:val="clear" w:color="auto" w:fill="EBF5FB"/>
            <w:tcMar>
              <w:top w:w="40" w:type="dxa"/>
              <w:left w:w="88" w:type="dxa"/>
              <w:bottom w:w="40" w:type="dxa"/>
              <w:right w:w="88" w:type="dxa"/>
            </w:tcMar>
            <w:vAlign w:val="center"/>
          </w:tcPr>
          <w:p w14:paraId="046F6307" w:rsidR="002D0E58" w:rsidRPr="00A17A57" w:rsidRDefault="002D0E58"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3. التفسير</w:t>
            </w:r>
          </w:p>
        </w:tc>
        <w:tc>
          <w:tcPr>
            <w:tcW w:w="7560" w:type="dxa"/>
            <w:shd w:val="clear" w:color="auto" w:fill="F5FAFF"/>
            <w:tcMar>
              <w:top w:w="40" w:type="dxa"/>
              <w:left w:w="88" w:type="dxa"/>
              <w:bottom w:w="40" w:type="dxa"/>
              <w:right w:w="88" w:type="dxa"/>
            </w:tcMar>
            <w:vAlign w:val="center"/>
          </w:tcPr>
          <w:p w14:paraId="4036BE49" w:rsidR="002D0E58" w:rsidRPr="00A17A57" w:rsidRDefault="002D0E58"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اتفاق على أصل الأمر بالتبيّن في الخبر المريب. ابن كثير يربطه بحال المخبر، والقرطبي يجعل الآية أصلًا في قبول الأخبار في الأحكام والمعاملات. واستدل كثير من الأصوليين بمفهومها على قبول خبر العدل الواحد. وسيد قطب يرى في التثبت حماية لنسيج الجماعة من الإشاعة. والخلاف في نطاقه: خبر الفاسق خاصة، أم كل خبر يُبنى عليه أمر خطير.</w:t>
            </w:r>
          </w:p>
        </w:tc>
      </w:tr>
      <w:tr w:rsidR="002D0E58" w:rsidRPr="00A17A57" w14:paraId="6EB45792" w:rsidTr="00201A65">
        <w:tc>
          <w:tcPr>
            <w:tcW w:w="2520" w:type="dxa"/>
            <w:shd w:val="clear" w:color="auto" w:fill="FFFFFF"/>
            <w:tcMar>
              <w:top w:w="40" w:type="dxa"/>
              <w:left w:w="88" w:type="dxa"/>
              <w:bottom w:w="40" w:type="dxa"/>
              <w:right w:w="88" w:type="dxa"/>
            </w:tcMar>
            <w:vAlign w:val="center"/>
          </w:tcPr>
          <w:p w14:paraId="14521032" w:rsidR="002D0E58" w:rsidRPr="00A17A57" w:rsidRDefault="002D0E58"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4. الاستقراء</w:t>
            </w:r>
          </w:p>
        </w:tc>
        <w:tc>
          <w:tcPr>
            <w:tcW w:w="7560" w:type="dxa"/>
            <w:shd w:val="clear" w:color="auto" w:fill="FFFFFF"/>
            <w:tcMar>
              <w:top w:w="40" w:type="dxa"/>
              <w:left w:w="88" w:type="dxa"/>
              <w:bottom w:w="40" w:type="dxa"/>
              <w:right w:w="88" w:type="dxa"/>
            </w:tcMar>
            <w:vAlign w:val="center"/>
          </w:tcPr>
          <w:p w14:paraId="2B441A5E" w:rsidR="002D0E58" w:rsidRPr="00A17A57" w:rsidRDefault="002D0E58"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ورد الأمر بالتبيّن في موضع آخر: ﴿إِذَا ضَرَبْتُمْ فِي سَبِيلِ اللَّهِ فَتَبَيَّنُوا﴾ (النساء:94)، مرتين في آية واحدة، وفي سياق حربي مشابه، وفيه القراءة نفسها «فتثبّتوا». ومن مثانيه: ﴿وَلَا تَقْفُ مَا لَيْسَ لَكَ بِهِ عِلْمٌ﴾ (الإسراء:36)، و﴿وَإِذَا جَاءَهُمْ أَمْرٌ مِّنَ الْأَمْنِ أَوِ الْخَوْفِ أَذَاعُوا بِهِ﴾ (النساء:83) مع الأمر بردّه إلى أهل الاستنباط: بُعد جماعي مؤسسي للتثبت.</w:t>
            </w:r>
          </w:p>
        </w:tc>
      </w:tr>
      <w:tr w:rsidR="002D0E58" w:rsidRPr="00A17A57" w14:paraId="415B213A" w:rsidTr="00201A65">
        <w:tc>
          <w:tcPr>
            <w:tcW w:w="2520" w:type="dxa"/>
            <w:shd w:val="clear" w:color="auto" w:fill="EBF5FB"/>
            <w:tcMar>
              <w:top w:w="40" w:type="dxa"/>
              <w:left w:w="88" w:type="dxa"/>
              <w:bottom w:w="40" w:type="dxa"/>
              <w:right w:w="88" w:type="dxa"/>
            </w:tcMar>
            <w:vAlign w:val="center"/>
          </w:tcPr>
          <w:p w14:paraId="17906A90" w:rsidR="002D0E58" w:rsidRPr="00A17A57" w:rsidRDefault="002D0E58"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lastRenderedPageBreak/>
              <w:t>5. المحكم والمتشابه</w:t>
            </w:r>
          </w:p>
        </w:tc>
        <w:tc>
          <w:tcPr>
            <w:tcW w:w="7560" w:type="dxa"/>
            <w:shd w:val="clear" w:color="auto" w:fill="F5FAFF"/>
            <w:tcMar>
              <w:top w:w="40" w:type="dxa"/>
              <w:left w:w="88" w:type="dxa"/>
              <w:bottom w:w="40" w:type="dxa"/>
              <w:right w:w="88" w:type="dxa"/>
            </w:tcMar>
            <w:vAlign w:val="center"/>
          </w:tcPr>
          <w:p w14:paraId="1A54C6CB" w:rsidR="002D0E58" w:rsidRPr="00A17A57" w:rsidRDefault="002D0E58"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الآية محكمة. ومثانيها توسّع النطاق: من خبر الفاسق خاصة، إلى كل ما لا علم به (الإسراء:36)، إلى ردّ الخبر الحساس لأهل الاختصاص (النساء:83).</w:t>
            </w:r>
          </w:p>
        </w:tc>
      </w:tr>
      <w:tr w:rsidR="002D0E58" w:rsidRPr="00A17A57" w14:paraId="41DBABDA" w:rsidTr="00201A65">
        <w:tc>
          <w:tcPr>
            <w:tcW w:w="2520" w:type="dxa"/>
            <w:shd w:val="clear" w:color="auto" w:fill="FFFFFF"/>
            <w:tcMar>
              <w:top w:w="40" w:type="dxa"/>
              <w:left w:w="88" w:type="dxa"/>
              <w:bottom w:w="40" w:type="dxa"/>
              <w:right w:w="88" w:type="dxa"/>
            </w:tcMar>
            <w:vAlign w:val="center"/>
          </w:tcPr>
          <w:p w14:paraId="601692D9" w:rsidR="002D0E58" w:rsidRPr="00A17A57" w:rsidRDefault="002D0E58"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6. بيان السنة</w:t>
            </w:r>
          </w:p>
        </w:tc>
        <w:tc>
          <w:tcPr>
            <w:tcW w:w="7560" w:type="dxa"/>
            <w:shd w:val="clear" w:color="auto" w:fill="FFFFFF"/>
            <w:tcMar>
              <w:top w:w="40" w:type="dxa"/>
              <w:left w:w="88" w:type="dxa"/>
              <w:bottom w:w="40" w:type="dxa"/>
              <w:right w:w="88" w:type="dxa"/>
            </w:tcMar>
            <w:vAlign w:val="center"/>
          </w:tcPr>
          <w:p w14:paraId="5D0C746F" w:rsidR="002D0E58" w:rsidRPr="00A17A57" w:rsidRDefault="002D0E58"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«كفى بالمرء كذبًا أن يحدّث بكل ما سمع» (مسلم، مقدمة الصحيح). بيان يجعل التثبت معيارًا أخلاقيًا: نقل كل مسموع دون تمحيص يقارب الكذب في أثره وإن لم يقصده الناقل.</w:t>
            </w:r>
          </w:p>
        </w:tc>
      </w:tr>
      <w:tr w:rsidR="002D0E58" w:rsidRPr="00A17A57" w14:paraId="31B70C0E" w:rsidTr="00201A65">
        <w:tc>
          <w:tcPr>
            <w:tcW w:w="2520" w:type="dxa"/>
            <w:shd w:val="clear" w:color="auto" w:fill="EBF5FB"/>
            <w:tcMar>
              <w:top w:w="40" w:type="dxa"/>
              <w:left w:w="88" w:type="dxa"/>
              <w:bottom w:w="40" w:type="dxa"/>
              <w:right w:w="88" w:type="dxa"/>
            </w:tcMar>
            <w:vAlign w:val="center"/>
          </w:tcPr>
          <w:p w14:paraId="235CA8C2" w:rsidR="002D0E58" w:rsidRPr="00A17A57" w:rsidRDefault="002D0E58"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7. المقاصد</w:t>
            </w:r>
          </w:p>
        </w:tc>
        <w:tc>
          <w:tcPr>
            <w:tcW w:w="7560" w:type="dxa"/>
            <w:shd w:val="clear" w:color="auto" w:fill="F5FAFF"/>
            <w:tcMar>
              <w:top w:w="40" w:type="dxa"/>
              <w:left w:w="88" w:type="dxa"/>
              <w:bottom w:w="40" w:type="dxa"/>
              <w:right w:w="88" w:type="dxa"/>
            </w:tcMar>
            <w:vAlign w:val="center"/>
          </w:tcPr>
          <w:p w14:paraId="34C2D6CB" w:rsidR="002D0E58" w:rsidRPr="00A17A57" w:rsidRDefault="002D0E58"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لا تعارض مع المقاصد، فالنتيجة اجتياز. ويخدم حفظ النفس (﴿أَن تُصِيبُوا قَوْمًا بِجَهَالَةٍ﴾) والعقل (التحصين من التضليل) والمال (منع القرارات الخاطئة).</w:t>
            </w:r>
          </w:p>
        </w:tc>
      </w:tr>
      <w:tr w:rsidR="002D0E58" w:rsidRPr="00A17A57" w14:paraId="3ADEE471" w:rsidTr="00201A65">
        <w:tc>
          <w:tcPr>
            <w:tcW w:w="2520" w:type="dxa"/>
            <w:shd w:val="clear" w:color="auto" w:fill="FFFFFF"/>
            <w:tcMar>
              <w:top w:w="40" w:type="dxa"/>
              <w:left w:w="88" w:type="dxa"/>
              <w:bottom w:w="40" w:type="dxa"/>
              <w:right w:w="88" w:type="dxa"/>
            </w:tcMar>
            <w:vAlign w:val="center"/>
          </w:tcPr>
          <w:p w14:paraId="5656348D" w:rsidR="002D0E58" w:rsidRPr="00A17A57" w:rsidRDefault="002D0E58"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8. إعلان المستوى</w:t>
            </w:r>
          </w:p>
        </w:tc>
        <w:tc>
          <w:tcPr>
            <w:tcW w:w="7560" w:type="dxa"/>
            <w:shd w:val="clear" w:color="auto" w:fill="FFFFFF"/>
            <w:tcMar>
              <w:top w:w="40" w:type="dxa"/>
              <w:left w:w="88" w:type="dxa"/>
              <w:bottom w:w="40" w:type="dxa"/>
              <w:right w:w="88" w:type="dxa"/>
            </w:tcMar>
            <w:vAlign w:val="center"/>
          </w:tcPr>
          <w:p w14:paraId="442AD94B" w:rsidR="002D0E58" w:rsidRPr="00A17A57" w:rsidRDefault="002D0E58"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يستوفي م1 وم2، ونقله إلى مبدأ إداري يمر بم3 ثم م4 ثم البوابة. والهامش منخفض جدًا لأصل الأمر بالتبين في الخبر المريب، ومنخفض لتعميمه على كل خبر يُبنى عليه قرار حرج، للخلاف في نطاقه.</w:t>
            </w:r>
          </w:p>
        </w:tc>
      </w:tr>
    </w:tbl>
    <w:p w14:paraId="13EEA6DC" w:rsidR="002D0E58" w:rsidRPr="00A17A57" w:rsidRDefault="002D0E58" w:rsidP="002D0E58">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التثبت إذن آلية تحقق خارجية توازن الاستعداد الداخلي، وهو لا يعني جمع معلومات كثيرة، وإنما اختبار المعلومة التي يتوقف عليها القرار، فيسأل المدير عن مصدرها ودرجة استقلاله، وعن إمكان إعادة فحصها، وعن القرار الذي سيتغير لو كانت خاطئة. قد لا نبلغ اليقين. لكننا نستطيع أن نفرّق بين معلومة حساسة تحتاج تحققًا مضاعفًا، وأخرى هامشية لا تغيّر مسار القرار.</w:t>
      </w:r>
    </w:p>
    <w:p w14:paraId="5AFA1705" w:rsidR="002D0E58" w:rsidRPr="00A17A57" w:rsidRDefault="002D0E58" w:rsidP="002D0E58">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علم الجرح والتعديل وترجمته الإدارية</w:t>
      </w:r>
    </w:p>
    <w:p w14:paraId="475204FD" w:rsidR="002D0E58" w:rsidRPr="00A17A57" w:rsidRDefault="002D0E58" w:rsidP="002D0E58">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ولم يبدأ نقد الأخبار في تراثنا من فراغ؛ فعلم الجرح والتعديل، أي نقد رواة الحديث، من أدق نظم نقد الأخبار في التاريخ، وقد نضج في القرنين الثاني والثالث الهجريين، وهذه ترجمة إدارية أقترحها لبعض مبادئه:</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780"/>
        <w:gridCol w:w="3780"/>
        <w:gridCol w:w="2520"/>
      </w:tblGrid>
      <w:tr w:rsidR="002D0E58" w:rsidRPr="00A17A57" w14:paraId="21A40A4C" w:rsidTr="00201A65">
        <w:tc>
          <w:tcPr>
            <w:tcW w:w="3780" w:type="dxa"/>
            <w:shd w:val="clear" w:color="auto" w:fill="1F3864"/>
            <w:tcMar>
              <w:top w:w="40" w:type="dxa"/>
              <w:left w:w="88" w:type="dxa"/>
              <w:bottom w:w="40" w:type="dxa"/>
              <w:right w:w="88" w:type="dxa"/>
            </w:tcMar>
            <w:vAlign w:val="center"/>
          </w:tcPr>
          <w:p w14:paraId="30964683" w:rsidR="002D0E58" w:rsidRPr="00A17A57" w:rsidRDefault="002D0E58" w:rsidP="00201A65">
            <w:pPr>
              <w:bidi/>
              <w:spacing w:before="20" w:after="20"/>
              <w:rPr>
                <w:rFonts w:ascii="Sakkal Majalla" w:hAnsi="Sakkal Majalla" w:cs="Sakkal Majalla"/>
                <w:sz w:val="26"/>
                <w:szCs w:val="26"/>
              </w:rPr>
            </w:pPr>
            <w:r w:rsidRPr="00A17A57">
              <w:rPr>
                <w:rFonts w:ascii="Sakkal Majalla" w:hAnsi="Sakkal Majalla" w:cs="Sakkal Majalla"/>
                <w:b/>
                <w:bCs/>
                <w:color w:val="FFFFFF"/>
                <w:sz w:val="24"/>
                <w:szCs w:val="24"/>
                <w:rtl/>
              </w:rPr>
              <w:t>مبدأ في علم الجرح والتعديل</w:t>
            </w:r>
          </w:p>
        </w:tc>
        <w:tc>
          <w:tcPr>
            <w:tcW w:w="3780" w:type="dxa"/>
            <w:shd w:val="clear" w:color="auto" w:fill="1F3864"/>
            <w:tcMar>
              <w:top w:w="40" w:type="dxa"/>
              <w:left w:w="88" w:type="dxa"/>
              <w:bottom w:w="40" w:type="dxa"/>
              <w:right w:w="88" w:type="dxa"/>
            </w:tcMar>
            <w:vAlign w:val="center"/>
          </w:tcPr>
          <w:p w14:paraId="101BD8F3" w:rsidR="002D0E58" w:rsidRPr="00A17A57" w:rsidRDefault="002D0E58" w:rsidP="00201A65">
            <w:pPr>
              <w:bidi/>
              <w:spacing w:before="20" w:after="20"/>
              <w:rPr>
                <w:rFonts w:ascii="Sakkal Majalla" w:hAnsi="Sakkal Majalla" w:cs="Sakkal Majalla"/>
                <w:sz w:val="26"/>
                <w:szCs w:val="26"/>
              </w:rPr>
            </w:pPr>
            <w:r w:rsidRPr="00A17A57">
              <w:rPr>
                <w:rFonts w:ascii="Sakkal Majalla" w:hAnsi="Sakkal Majalla" w:cs="Sakkal Majalla"/>
                <w:b/>
                <w:bCs/>
                <w:color w:val="FFFFFF"/>
                <w:sz w:val="24"/>
                <w:szCs w:val="24"/>
                <w:rtl/>
              </w:rPr>
              <w:t>الترجمة الإدارية المعاصرة</w:t>
            </w:r>
          </w:p>
        </w:tc>
        <w:tc>
          <w:tcPr>
            <w:tcW w:w="2520" w:type="dxa"/>
            <w:shd w:val="clear" w:color="auto" w:fill="1F3864"/>
            <w:tcMar>
              <w:top w:w="40" w:type="dxa"/>
              <w:left w:w="88" w:type="dxa"/>
              <w:bottom w:w="40" w:type="dxa"/>
              <w:right w:w="88" w:type="dxa"/>
            </w:tcMar>
            <w:vAlign w:val="center"/>
          </w:tcPr>
          <w:p w14:paraId="175E8F16" w:rsidR="002D0E58" w:rsidRPr="00A17A57" w:rsidRDefault="002D0E58" w:rsidP="00201A65">
            <w:pPr>
              <w:bidi/>
              <w:spacing w:before="20" w:after="20"/>
              <w:rPr>
                <w:rFonts w:ascii="Sakkal Majalla" w:hAnsi="Sakkal Majalla" w:cs="Sakkal Majalla"/>
                <w:sz w:val="26"/>
                <w:szCs w:val="26"/>
              </w:rPr>
            </w:pPr>
            <w:r w:rsidRPr="00A17A57">
              <w:rPr>
                <w:rFonts w:ascii="Sakkal Majalla" w:hAnsi="Sakkal Majalla" w:cs="Sakkal Majalla"/>
                <w:b/>
                <w:bCs/>
                <w:color w:val="FFFFFF"/>
                <w:sz w:val="24"/>
                <w:szCs w:val="24"/>
                <w:rtl/>
              </w:rPr>
              <w:t>التطبيق في نظام علامة الثقة</w:t>
            </w:r>
          </w:p>
        </w:tc>
      </w:tr>
      <w:tr w:rsidR="002D0E58" w:rsidRPr="00A17A57" w14:paraId="14871203" w:rsidTr="00201A65">
        <w:tc>
          <w:tcPr>
            <w:tcW w:w="3780" w:type="dxa"/>
            <w:shd w:val="clear" w:color="auto" w:fill="EBF5FB"/>
            <w:tcMar>
              <w:top w:w="40" w:type="dxa"/>
              <w:left w:w="88" w:type="dxa"/>
              <w:bottom w:w="40" w:type="dxa"/>
              <w:right w:w="88" w:type="dxa"/>
            </w:tcMar>
            <w:vAlign w:val="center"/>
          </w:tcPr>
          <w:p w14:paraId="2D2BCE24" w:rsidR="002D0E58" w:rsidRPr="00A17A57" w:rsidRDefault="002D0E58"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«العدالة»: استقامة الراوي في دينه ومروءته، وبُعده عن الكذب والفسق</w:t>
            </w:r>
          </w:p>
        </w:tc>
        <w:tc>
          <w:tcPr>
            <w:tcW w:w="3780" w:type="dxa"/>
            <w:shd w:val="clear" w:color="auto" w:fill="F5F5F5"/>
            <w:tcMar>
              <w:top w:w="40" w:type="dxa"/>
              <w:left w:w="88" w:type="dxa"/>
              <w:bottom w:w="40" w:type="dxa"/>
              <w:right w:w="88" w:type="dxa"/>
            </w:tcMar>
            <w:vAlign w:val="center"/>
          </w:tcPr>
          <w:p w14:paraId="04900E54" w:rsidR="002D0E58" w:rsidRPr="00A17A57" w:rsidRDefault="002D0E58"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فحص نزاهة المصدر: هل له سوابق كذب أو تضليل؟ وهل له مصلحة ظاهرة في توجيه القرار؟</w:t>
            </w:r>
          </w:p>
        </w:tc>
        <w:tc>
          <w:tcPr>
            <w:tcW w:w="2520" w:type="dxa"/>
            <w:shd w:val="clear" w:color="auto" w:fill="EBF5E0"/>
            <w:tcMar>
              <w:top w:w="40" w:type="dxa"/>
              <w:left w:w="88" w:type="dxa"/>
              <w:bottom w:w="40" w:type="dxa"/>
              <w:right w:w="88" w:type="dxa"/>
            </w:tcMar>
            <w:vAlign w:val="center"/>
          </w:tcPr>
          <w:p w14:paraId="2582586D" w:rsidR="002D0E58" w:rsidRPr="00A17A57" w:rsidRDefault="002D0E58"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المدخل الثاني في علامة الثقة: تضارب المصالح الظاهر.</w:t>
            </w:r>
          </w:p>
        </w:tc>
      </w:tr>
      <w:tr w:rsidR="002D0E58" w:rsidRPr="00A17A57" w14:paraId="01D8F59B" w:rsidTr="00201A65">
        <w:tc>
          <w:tcPr>
            <w:tcW w:w="3780" w:type="dxa"/>
            <w:shd w:val="clear" w:color="auto" w:fill="FFFFFF"/>
            <w:tcMar>
              <w:top w:w="40" w:type="dxa"/>
              <w:left w:w="88" w:type="dxa"/>
              <w:bottom w:w="40" w:type="dxa"/>
              <w:right w:w="88" w:type="dxa"/>
            </w:tcMar>
            <w:vAlign w:val="center"/>
          </w:tcPr>
          <w:p w14:paraId="1CCAAA59" w:rsidR="002D0E58" w:rsidRPr="00A17A57" w:rsidRDefault="002D0E58"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«الضبط»: دقة حفظ الراوي وقلة خطئه</w:t>
            </w:r>
          </w:p>
        </w:tc>
        <w:tc>
          <w:tcPr>
            <w:tcW w:w="3780" w:type="dxa"/>
            <w:shd w:val="clear" w:color="auto" w:fill="FFFFFF"/>
            <w:tcMar>
              <w:top w:w="40" w:type="dxa"/>
              <w:left w:w="88" w:type="dxa"/>
              <w:bottom w:w="40" w:type="dxa"/>
              <w:right w:w="88" w:type="dxa"/>
            </w:tcMar>
            <w:vAlign w:val="center"/>
          </w:tcPr>
          <w:p w14:paraId="25F5E715" w:rsidR="002D0E58" w:rsidRPr="00A17A57" w:rsidRDefault="002D0E58"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فحص دقة المصدر: كم مرة كانت معلوماته السابقة خاطئة أو مضللة؟</w:t>
            </w:r>
          </w:p>
        </w:tc>
        <w:tc>
          <w:tcPr>
            <w:tcW w:w="2520" w:type="dxa"/>
            <w:shd w:val="clear" w:color="auto" w:fill="FFFFFF"/>
            <w:tcMar>
              <w:top w:w="40" w:type="dxa"/>
              <w:left w:w="88" w:type="dxa"/>
              <w:bottom w:w="40" w:type="dxa"/>
              <w:right w:w="88" w:type="dxa"/>
            </w:tcMar>
            <w:vAlign w:val="center"/>
          </w:tcPr>
          <w:p w14:paraId="65AEE6CB" w:rsidR="002D0E58" w:rsidRPr="00A17A57" w:rsidRDefault="002D0E58"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المدخل الأول في علامة الثقة: سجل الدقة التاريخي للمصدر.</w:t>
            </w:r>
          </w:p>
        </w:tc>
      </w:tr>
      <w:tr w:rsidR="002D0E58" w:rsidRPr="00A17A57" w14:paraId="71EACFFA" w:rsidTr="00201A65">
        <w:tc>
          <w:tcPr>
            <w:tcW w:w="3780" w:type="dxa"/>
            <w:shd w:val="clear" w:color="auto" w:fill="EBF5FB"/>
            <w:tcMar>
              <w:top w:w="40" w:type="dxa"/>
              <w:left w:w="88" w:type="dxa"/>
              <w:bottom w:w="40" w:type="dxa"/>
              <w:right w:w="88" w:type="dxa"/>
            </w:tcMar>
            <w:vAlign w:val="center"/>
          </w:tcPr>
          <w:p w14:paraId="7B52F872" w:rsidR="002D0E58" w:rsidRPr="00A17A57" w:rsidRDefault="002D0E58"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«التفرد»: انفراد الراوي بخبر لا يشاركه فيه غيره يوجب مزيد تمحيص</w:t>
            </w:r>
          </w:p>
        </w:tc>
        <w:tc>
          <w:tcPr>
            <w:tcW w:w="3780" w:type="dxa"/>
            <w:shd w:val="clear" w:color="auto" w:fill="F5F5F5"/>
            <w:tcMar>
              <w:top w:w="40" w:type="dxa"/>
              <w:left w:w="88" w:type="dxa"/>
              <w:bottom w:w="40" w:type="dxa"/>
              <w:right w:w="88" w:type="dxa"/>
            </w:tcMar>
            <w:vAlign w:val="center"/>
          </w:tcPr>
          <w:p w14:paraId="39123603" w:rsidR="002D0E58" w:rsidRPr="00A17A57" w:rsidRDefault="002D0E58"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المعلومة المنفردة المصدر (Single Source) تستوجب تحققًا أعلى.</w:t>
            </w:r>
          </w:p>
        </w:tc>
        <w:tc>
          <w:tcPr>
            <w:tcW w:w="2520" w:type="dxa"/>
            <w:shd w:val="clear" w:color="auto" w:fill="EBF5E0"/>
            <w:tcMar>
              <w:top w:w="40" w:type="dxa"/>
              <w:left w:w="88" w:type="dxa"/>
              <w:bottom w:w="40" w:type="dxa"/>
              <w:right w:w="88" w:type="dxa"/>
            </w:tcMar>
            <w:vAlign w:val="center"/>
          </w:tcPr>
          <w:p w14:paraId="0AAEE098" w:rsidR="002D0E58" w:rsidRPr="00A17A57" w:rsidRDefault="002D0E58"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المدخل الثالث في علامة الثقة: درجة التوافق مع مصادر مستقلة.</w:t>
            </w:r>
          </w:p>
        </w:tc>
      </w:tr>
      <w:tr w:rsidR="002D0E58" w:rsidRPr="00A17A57" w14:paraId="38BC9425" w:rsidTr="00201A65">
        <w:tc>
          <w:tcPr>
            <w:tcW w:w="3780" w:type="dxa"/>
            <w:shd w:val="clear" w:color="auto" w:fill="FFFFFF"/>
            <w:tcMar>
              <w:top w:w="40" w:type="dxa"/>
              <w:left w:w="88" w:type="dxa"/>
              <w:bottom w:w="40" w:type="dxa"/>
              <w:right w:w="88" w:type="dxa"/>
            </w:tcMar>
            <w:vAlign w:val="center"/>
          </w:tcPr>
          <w:p w14:paraId="5839A2D4" w:rsidR="002D0E58" w:rsidRPr="00A17A57" w:rsidRDefault="002D0E58"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lastRenderedPageBreak/>
              <w:t>«تعارض الروايات»: الجمع أو الترجيح</w:t>
            </w:r>
          </w:p>
        </w:tc>
        <w:tc>
          <w:tcPr>
            <w:tcW w:w="3780" w:type="dxa"/>
            <w:shd w:val="clear" w:color="auto" w:fill="FFFFFF"/>
            <w:tcMar>
              <w:top w:w="40" w:type="dxa"/>
              <w:left w:w="88" w:type="dxa"/>
              <w:bottom w:w="40" w:type="dxa"/>
              <w:right w:w="88" w:type="dxa"/>
            </w:tcMar>
            <w:vAlign w:val="center"/>
          </w:tcPr>
          <w:p w14:paraId="36288658" w:rsidR="002D0E58" w:rsidRPr="00A17A57" w:rsidRDefault="002D0E58"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تضارب المعلومات من مصادر متعددة يوجب مزيد بحث، لا ترجيحًا فوريًا.</w:t>
            </w:r>
          </w:p>
        </w:tc>
        <w:tc>
          <w:tcPr>
            <w:tcW w:w="2520" w:type="dxa"/>
            <w:shd w:val="clear" w:color="auto" w:fill="FFFFFF"/>
            <w:tcMar>
              <w:top w:w="40" w:type="dxa"/>
              <w:left w:w="88" w:type="dxa"/>
              <w:bottom w:w="40" w:type="dxa"/>
              <w:right w:w="88" w:type="dxa"/>
            </w:tcMar>
            <w:vAlign w:val="center"/>
          </w:tcPr>
          <w:p w14:paraId="4BB6A3F4" w:rsidR="002D0E58" w:rsidRPr="00A17A57" w:rsidRDefault="002D0E58"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حين يُسجَّل تعارض المصادر يُرفع مستوى التثبت المطلوب.</w:t>
            </w:r>
          </w:p>
        </w:tc>
      </w:tr>
    </w:tbl>
    <w:p w14:paraId="358C1460" w:rsidR="002D0E58" w:rsidRPr="00A17A57" w:rsidRDefault="002D0E58" w:rsidP="002D0E58">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وأرى فيه سابقة منهجية لما يُسمّى اليوم «إدارة جودة المعلومات» (Information Quality Management). غير أن الترجمة هنا اقتراح، لا نقل لعلم الحديث بكل شروطه.</w:t>
      </w:r>
    </w:p>
    <w:p w14:paraId="6155B6E9" w:rsidR="002D0E58" w:rsidRPr="00A17A57" w:rsidRDefault="002D0E58" w:rsidP="002D0E58">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مقارنة تشغيلية: التثبت وأدبيات التحيز التأكيدي (نيكرسون)</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20"/>
        <w:gridCol w:w="3780"/>
        <w:gridCol w:w="3780"/>
      </w:tblGrid>
      <w:tr w:rsidR="002D0E58" w:rsidRPr="00A17A57" w14:paraId="76D8252E" w:rsidTr="00201A65">
        <w:tc>
          <w:tcPr>
            <w:tcW w:w="2520" w:type="dxa"/>
            <w:shd w:val="clear" w:color="auto" w:fill="1F3864"/>
            <w:tcMar>
              <w:top w:w="40" w:type="dxa"/>
              <w:left w:w="88" w:type="dxa"/>
              <w:bottom w:w="40" w:type="dxa"/>
              <w:right w:w="88" w:type="dxa"/>
            </w:tcMar>
            <w:vAlign w:val="center"/>
          </w:tcPr>
          <w:p w14:paraId="3056E170" w:rsidR="002D0E58" w:rsidRPr="00A17A57" w:rsidRDefault="002D0E58" w:rsidP="00201A65">
            <w:pPr>
              <w:bidi/>
              <w:spacing w:before="20" w:after="20"/>
              <w:rPr>
                <w:rFonts w:ascii="Sakkal Majalla" w:hAnsi="Sakkal Majalla" w:cs="Sakkal Majalla"/>
                <w:sz w:val="26"/>
                <w:szCs w:val="26"/>
              </w:rPr>
            </w:pPr>
            <w:r w:rsidRPr="00A17A57">
              <w:rPr>
                <w:rFonts w:ascii="Sakkal Majalla" w:hAnsi="Sakkal Majalla" w:cs="Sakkal Majalla"/>
                <w:b/>
                <w:bCs/>
                <w:color w:val="FFFFFF"/>
                <w:sz w:val="24"/>
                <w:szCs w:val="24"/>
                <w:rtl/>
              </w:rPr>
              <w:t>البُعد</w:t>
            </w:r>
          </w:p>
        </w:tc>
        <w:tc>
          <w:tcPr>
            <w:tcW w:w="3780" w:type="dxa"/>
            <w:shd w:val="clear" w:color="auto" w:fill="1F3864"/>
            <w:tcMar>
              <w:top w:w="40" w:type="dxa"/>
              <w:left w:w="88" w:type="dxa"/>
              <w:bottom w:w="40" w:type="dxa"/>
              <w:right w:w="88" w:type="dxa"/>
            </w:tcMar>
            <w:vAlign w:val="center"/>
          </w:tcPr>
          <w:p w14:paraId="10134288" w:rsidR="002D0E58" w:rsidRPr="00A17A57" w:rsidRDefault="002D0E58" w:rsidP="00201A65">
            <w:pPr>
              <w:bidi/>
              <w:spacing w:before="20" w:after="20"/>
              <w:rPr>
                <w:rFonts w:ascii="Sakkal Majalla" w:hAnsi="Sakkal Majalla" w:cs="Sakkal Majalla"/>
                <w:sz w:val="26"/>
                <w:szCs w:val="26"/>
              </w:rPr>
            </w:pPr>
            <w:r w:rsidRPr="00A17A57">
              <w:rPr>
                <w:rFonts w:ascii="Sakkal Majalla" w:hAnsi="Sakkal Majalla" w:cs="Sakkal Majalla"/>
                <w:b/>
                <w:bCs/>
                <w:color w:val="FFFFFF"/>
                <w:sz w:val="24"/>
                <w:szCs w:val="24"/>
                <w:rtl/>
              </w:rPr>
              <w:t>التحيز التأكيدي (Nickerson, 1998)</w:t>
            </w:r>
          </w:p>
        </w:tc>
        <w:tc>
          <w:tcPr>
            <w:tcW w:w="3780" w:type="dxa"/>
            <w:shd w:val="clear" w:color="auto" w:fill="1F3864"/>
            <w:tcMar>
              <w:top w:w="40" w:type="dxa"/>
              <w:left w:w="88" w:type="dxa"/>
              <w:bottom w:w="40" w:type="dxa"/>
              <w:right w:w="88" w:type="dxa"/>
            </w:tcMar>
            <w:vAlign w:val="center"/>
          </w:tcPr>
          <w:p w14:paraId="4DEC21C3" w:rsidR="002D0E58" w:rsidRPr="00A17A57" w:rsidRDefault="002D0E58" w:rsidP="00201A65">
            <w:pPr>
              <w:bidi/>
              <w:spacing w:before="20" w:after="20"/>
              <w:rPr>
                <w:rFonts w:ascii="Sakkal Majalla" w:hAnsi="Sakkal Majalla" w:cs="Sakkal Majalla"/>
                <w:sz w:val="26"/>
                <w:szCs w:val="26"/>
              </w:rPr>
            </w:pPr>
            <w:r w:rsidRPr="00A17A57">
              <w:rPr>
                <w:rFonts w:ascii="Sakkal Majalla" w:hAnsi="Sakkal Majalla" w:cs="Sakkal Majalla"/>
                <w:b/>
                <w:bCs/>
                <w:color w:val="FFFFFF"/>
                <w:sz w:val="24"/>
                <w:szCs w:val="24"/>
                <w:rtl/>
              </w:rPr>
              <w:t>مبدأ التثبت القرآني</w:t>
            </w:r>
          </w:p>
        </w:tc>
      </w:tr>
      <w:tr w:rsidR="002D0E58" w:rsidRPr="00A17A57" w14:paraId="0E5FFA8C" w:rsidTr="00201A65">
        <w:tc>
          <w:tcPr>
            <w:tcW w:w="2520" w:type="dxa"/>
            <w:shd w:val="clear" w:color="auto" w:fill="EBF5FB"/>
            <w:tcMar>
              <w:top w:w="40" w:type="dxa"/>
              <w:left w:w="88" w:type="dxa"/>
              <w:bottom w:w="40" w:type="dxa"/>
              <w:right w:w="88" w:type="dxa"/>
            </w:tcMar>
            <w:vAlign w:val="center"/>
          </w:tcPr>
          <w:p w14:paraId="5D1752C4" w:rsidR="002D0E58" w:rsidRPr="00A17A57" w:rsidRDefault="002D0E58" w:rsidP="00201A65">
            <w:pPr>
              <w:bidi/>
              <w:spacing w:before="20" w:after="20"/>
              <w:rPr>
                <w:rFonts w:ascii="Sakkal Majalla" w:hAnsi="Sakkal Majalla" w:cs="Sakkal Majalla"/>
                <w:sz w:val="26"/>
                <w:szCs w:val="26"/>
              </w:rPr>
            </w:pPr>
            <w:r w:rsidRPr="00A17A57">
              <w:rPr>
                <w:rFonts w:ascii="Sakkal Majalla" w:hAnsi="Sakkal Majalla" w:cs="Sakkal Majalla"/>
                <w:b/>
                <w:bCs/>
                <w:color w:val="1F3864"/>
                <w:sz w:val="24"/>
                <w:szCs w:val="24"/>
                <w:rtl/>
              </w:rPr>
              <w:t>الآلية</w:t>
            </w:r>
          </w:p>
        </w:tc>
        <w:tc>
          <w:tcPr>
            <w:tcW w:w="3780" w:type="dxa"/>
            <w:shd w:val="clear" w:color="auto" w:fill="F5F5F5"/>
            <w:tcMar>
              <w:top w:w="40" w:type="dxa"/>
              <w:left w:w="88" w:type="dxa"/>
              <w:bottom w:w="40" w:type="dxa"/>
              <w:right w:w="88" w:type="dxa"/>
            </w:tcMar>
            <w:vAlign w:val="center"/>
          </w:tcPr>
          <w:p w14:paraId="62CF092F" w:rsidR="002D0E58" w:rsidRPr="00A17A57" w:rsidRDefault="002D0E58"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البحث الانتقائي عن أدلة مؤيدة مع تجاهل المعارضة، وهو نمط معرفي ثابت تجريبيًا.</w:t>
            </w:r>
          </w:p>
        </w:tc>
        <w:tc>
          <w:tcPr>
            <w:tcW w:w="3780" w:type="dxa"/>
            <w:shd w:val="clear" w:color="auto" w:fill="EBF5FB"/>
            <w:tcMar>
              <w:top w:w="40" w:type="dxa"/>
              <w:left w:w="88" w:type="dxa"/>
              <w:bottom w:w="40" w:type="dxa"/>
              <w:right w:w="88" w:type="dxa"/>
            </w:tcMar>
            <w:vAlign w:val="center"/>
          </w:tcPr>
          <w:p w14:paraId="3BA04410" w:rsidR="002D0E58" w:rsidRPr="00A17A57" w:rsidRDefault="002D0E58"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أمر بالتحقق النشط بصرف النظر عن موافقة الخبر لما نرغب فيه.</w:t>
            </w:r>
          </w:p>
        </w:tc>
      </w:tr>
      <w:tr w:rsidR="002D0E58" w:rsidRPr="00A17A57" w14:paraId="49DFD0FC" w:rsidTr="00201A65">
        <w:tc>
          <w:tcPr>
            <w:tcW w:w="2520" w:type="dxa"/>
            <w:shd w:val="clear" w:color="auto" w:fill="FFFFFF"/>
            <w:tcMar>
              <w:top w:w="40" w:type="dxa"/>
              <w:left w:w="88" w:type="dxa"/>
              <w:bottom w:w="40" w:type="dxa"/>
              <w:right w:w="88" w:type="dxa"/>
            </w:tcMar>
            <w:vAlign w:val="center"/>
          </w:tcPr>
          <w:p w14:paraId="131B9372" w:rsidR="002D0E58" w:rsidRPr="00A17A57" w:rsidRDefault="002D0E58" w:rsidP="00201A65">
            <w:pPr>
              <w:bidi/>
              <w:spacing w:before="20" w:after="20"/>
              <w:rPr>
                <w:rFonts w:ascii="Sakkal Majalla" w:hAnsi="Sakkal Majalla" w:cs="Sakkal Majalla"/>
                <w:sz w:val="26"/>
                <w:szCs w:val="26"/>
              </w:rPr>
            </w:pPr>
            <w:r w:rsidRPr="00A17A57">
              <w:rPr>
                <w:rFonts w:ascii="Sakkal Majalla" w:hAnsi="Sakkal Majalla" w:cs="Sakkal Majalla"/>
                <w:b/>
                <w:bCs/>
                <w:color w:val="1F3864"/>
                <w:sz w:val="24"/>
                <w:szCs w:val="24"/>
                <w:rtl/>
              </w:rPr>
              <w:t>معيار المصدر</w:t>
            </w:r>
          </w:p>
        </w:tc>
        <w:tc>
          <w:tcPr>
            <w:tcW w:w="3780" w:type="dxa"/>
            <w:shd w:val="clear" w:color="auto" w:fill="FFFFFF"/>
            <w:tcMar>
              <w:top w:w="40" w:type="dxa"/>
              <w:left w:w="88" w:type="dxa"/>
              <w:bottom w:w="40" w:type="dxa"/>
              <w:right w:w="88" w:type="dxa"/>
            </w:tcMar>
            <w:vAlign w:val="center"/>
          </w:tcPr>
          <w:p w14:paraId="23F433F0" w:rsidR="002D0E58" w:rsidRPr="00A17A57" w:rsidRDefault="002D0E58"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الثقة بمن يؤكد رأينا دون تمحيص إضافي: المحتوى يحدد التصديق.</w:t>
            </w:r>
          </w:p>
        </w:tc>
        <w:tc>
          <w:tcPr>
            <w:tcW w:w="3780" w:type="dxa"/>
            <w:shd w:val="clear" w:color="auto" w:fill="FFFFFF"/>
            <w:tcMar>
              <w:top w:w="40" w:type="dxa"/>
              <w:left w:w="88" w:type="dxa"/>
              <w:bottom w:w="40" w:type="dxa"/>
              <w:right w:w="88" w:type="dxa"/>
            </w:tcMar>
            <w:vAlign w:val="center"/>
          </w:tcPr>
          <w:p w14:paraId="6A794884" w:rsidR="002D0E58" w:rsidRPr="00A17A57" w:rsidRDefault="002D0E58"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التركيز على صفة المخبر وسجله، لا على محتوى الخبر المرغوب: معيار في المصدر.</w:t>
            </w:r>
          </w:p>
        </w:tc>
      </w:tr>
      <w:tr w:rsidR="002D0E58" w:rsidRPr="00A17A57" w14:paraId="1D697DDB" w:rsidTr="00201A65">
        <w:tc>
          <w:tcPr>
            <w:tcW w:w="2520" w:type="dxa"/>
            <w:shd w:val="clear" w:color="auto" w:fill="EBF5FB"/>
            <w:tcMar>
              <w:top w:w="40" w:type="dxa"/>
              <w:left w:w="88" w:type="dxa"/>
              <w:bottom w:w="40" w:type="dxa"/>
              <w:right w:w="88" w:type="dxa"/>
            </w:tcMar>
            <w:vAlign w:val="center"/>
          </w:tcPr>
          <w:p w14:paraId="2A613601" w:rsidR="002D0E58" w:rsidRPr="00A17A57" w:rsidRDefault="002D0E58" w:rsidP="00201A65">
            <w:pPr>
              <w:bidi/>
              <w:spacing w:before="20" w:after="20"/>
              <w:rPr>
                <w:rFonts w:ascii="Sakkal Majalla" w:hAnsi="Sakkal Majalla" w:cs="Sakkal Majalla"/>
                <w:sz w:val="26"/>
                <w:szCs w:val="26"/>
              </w:rPr>
            </w:pPr>
            <w:r w:rsidRPr="00A17A57">
              <w:rPr>
                <w:rFonts w:ascii="Sakkal Majalla" w:hAnsi="Sakkal Majalla" w:cs="Sakkal Majalla"/>
                <w:b/>
                <w:bCs/>
                <w:color w:val="1F3864"/>
                <w:sz w:val="24"/>
                <w:szCs w:val="24"/>
                <w:rtl/>
              </w:rPr>
              <w:t>الضغط الزمني</w:t>
            </w:r>
          </w:p>
        </w:tc>
        <w:tc>
          <w:tcPr>
            <w:tcW w:w="3780" w:type="dxa"/>
            <w:shd w:val="clear" w:color="auto" w:fill="F5F5F5"/>
            <w:tcMar>
              <w:top w:w="40" w:type="dxa"/>
              <w:left w:w="88" w:type="dxa"/>
              <w:bottom w:w="40" w:type="dxa"/>
              <w:right w:w="88" w:type="dxa"/>
            </w:tcMar>
            <w:vAlign w:val="center"/>
          </w:tcPr>
          <w:p w14:paraId="6E6191C3" w:rsidR="002D0E58" w:rsidRPr="00A17A57" w:rsidRDefault="002D0E58"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يتفاقم مع ضغط الوقت.</w:t>
            </w:r>
          </w:p>
        </w:tc>
        <w:tc>
          <w:tcPr>
            <w:tcW w:w="3780" w:type="dxa"/>
            <w:shd w:val="clear" w:color="auto" w:fill="EBF5FB"/>
            <w:tcMar>
              <w:top w:w="40" w:type="dxa"/>
              <w:left w:w="88" w:type="dxa"/>
              <w:bottom w:w="40" w:type="dxa"/>
              <w:right w:w="88" w:type="dxa"/>
            </w:tcMar>
            <w:vAlign w:val="center"/>
          </w:tcPr>
          <w:p w14:paraId="3021D808" w:rsidR="002D0E58" w:rsidRPr="00A17A57" w:rsidRDefault="002D0E58"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الآية تحذّر صراحة من عاقبة التسرع: ﴿فَتُصْبِحُوا عَلَىٰ مَا فَعَلْتُمْ نَادِمِينَ﴾.</w:t>
            </w:r>
          </w:p>
        </w:tc>
      </w:tr>
    </w:tbl>
    <w:p w14:paraId="730DF0F4" w:rsidR="002D0E58" w:rsidRPr="00A17A57" w:rsidRDefault="002D0E58" w:rsidP="002D0E58">
      <w:pPr>
        <w:bidi/>
        <w:spacing w:after="65"/>
        <w:ind w:right="260"/>
        <w:rPr>
          <w:rFonts w:ascii="Sakkal Majalla" w:hAnsi="Sakkal Majalla" w:cs="Sakkal Majalla"/>
          <w:sz w:val="26"/>
          <w:szCs w:val="26"/>
        </w:rPr>
      </w:pPr>
      <w:r w:rsidRPr="00A17A57">
        <w:rPr>
          <w:rFonts w:ascii="Sakkal Majalla" w:hAnsi="Sakkal Majalla" w:cs="Sakkal Majalla"/>
          <w:sz w:val="26"/>
          <w:szCs w:val="26"/>
        </w:rPr>
        <w:t xml:space="preserve">    </w:t>
      </w:r>
      <w:r w:rsidRPr="00A17A57">
        <w:rPr>
          <w:rFonts w:ascii="Sakkal Majalla" w:hAnsi="Sakkal Majalla" w:cs="Sakkal Majalla"/>
          <w:i/>
          <w:iCs/>
          <w:color w:val="595959"/>
          <w:sz w:val="26"/>
          <w:szCs w:val="26"/>
          <w:rtl/>
        </w:rPr>
        <w:t>Nickerson, R. (1998). Confirmation Bias: A Ubiquitous Phenomenon in Many Guises. Review of General Psychology, 2(2), 175-220.</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وعلى السلم السباعي يقف التثبت في م3 وم4 بعد اجتياز البوابة، بثقة متوسطة في نقله إلى الإدارة، ثم ينتهي في م6 إلى نظام «علامة الثقة» بتحقق يتدرج بحسب خطورة القرار (9.5)، ويبقى م7 معلَّقًا. ولا بأس بخانة فارغة؛ فالصدق المنهجي لا يخاف منها.</w:t>
      </w:r>
    </w:p>
    <w:p w14:paraId="0F7273E4" w:rsidR="002D0E58" w:rsidRPr="00A17A57" w:rsidRDefault="002D0E58" w:rsidP="002D0E58">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9.4  الركن الثالث: التدبر، بالبروتوكول الثماني كاملًا</w:t>
      </w:r>
      <w:r>
        <w:fldChar w:fldCharType="begin"/>
      </w:r>
      <w:r>
        <w:instrText xml:space="preserve"> TC "9.4  الركن الثالث: التدبر، بالبروتوكول الثماني كاملًا" \l 2 </w:instrText>
      </w:r>
      <w:r>
        <w:fldChar w:fldCharType="end"/>
      </w:r>
    </w:p>
    <w:p w14:paraId="34D4B4D1" w:rsidR="002D0E58" w:rsidRPr="00A17A57" w:rsidRDefault="002D0E58" w:rsidP="002D0E58">
      <w:pPr>
        <w:shd w:val="clear" w:color="auto" w:fill="F5F0FF"/>
        <w:bidi/>
        <w:spacing w:before="10"/>
        <w:rPr>
          <w:rFonts w:ascii="Sakkal Majalla" w:hAnsi="Sakkal Majalla" w:cs="Sakkal Majalla"/>
          <w:sz w:val="26"/>
          <w:szCs w:val="26"/>
        </w:rPr>
      </w:pPr>
      <w:r w:rsidRPr="00A17A57">
        <w:rPr>
          <w:rFonts w:ascii="Sakkal Majalla" w:hAnsi="Sakkal Majalla" w:cs="Sakkal Majalla"/>
          <w:b/>
          <w:bCs/>
          <w:color w:val="1F3864"/>
          <w:sz w:val="26"/>
          <w:szCs w:val="26"/>
          <w:rtl/>
        </w:rPr>
        <w:t>﴿أَفَلَا يَتَدَبَّرُونَ الْقُرْآنَ أَمْ عَلَىٰ قُلُوبٍ أَقْفَالُهَا﴾</w:t>
      </w:r>
    </w:p>
    <w:p w14:paraId="5F29783C" w:rsidR="002D0E58" w:rsidRPr="00A17A57" w:rsidRDefault="002D0E58" w:rsidP="002D0E58">
      <w:pPr>
        <w:bidi/>
        <w:spacing w:after="18"/>
        <w:rPr>
          <w:rFonts w:ascii="Sakkal Majalla" w:hAnsi="Sakkal Majalla" w:cs="Sakkal Majalla"/>
          <w:sz w:val="26"/>
          <w:szCs w:val="26"/>
        </w:rPr>
      </w:pPr>
      <w:r w:rsidRPr="00A17A57">
        <w:rPr>
          <w:rFonts w:ascii="Sakkal Majalla" w:hAnsi="Sakkal Majalla" w:cs="Sakkal Majalla"/>
          <w:color w:val="595959"/>
          <w:sz w:val="26"/>
          <w:szCs w:val="26"/>
          <w:rtl/>
        </w:rPr>
        <w:t>محمد : 24</w:t>
      </w:r>
    </w:p>
    <w:p w14:paraId="11784019" w:rsidR="002D0E58" w:rsidRPr="00A17A57" w:rsidRDefault="002D0E58" w:rsidP="002D0E58">
      <w:pPr>
        <w:shd w:val="clear" w:color="auto" w:fill="F5F0FF"/>
        <w:bidi/>
        <w:spacing w:before="10"/>
        <w:rPr>
          <w:rFonts w:ascii="Sakkal Majalla" w:hAnsi="Sakkal Majalla" w:cs="Sakkal Majalla"/>
          <w:sz w:val="26"/>
          <w:szCs w:val="26"/>
        </w:rPr>
      </w:pPr>
      <w:r w:rsidRPr="00A17A57">
        <w:rPr>
          <w:rFonts w:ascii="Sakkal Majalla" w:hAnsi="Sakkal Majalla" w:cs="Sakkal Majalla"/>
          <w:b/>
          <w:bCs/>
          <w:color w:val="1F3864"/>
          <w:sz w:val="26"/>
          <w:szCs w:val="26"/>
          <w:rtl/>
        </w:rPr>
        <w:t>﴿كِتَابٌ أَنزَلْنَاهُ إِلَيْكَ مُبَارَكٌ لِّيَدَّبَّرُوا آيَاتِهِ وَلِيَتَذَكَّرَ أُولُو الْأَلْبَابِ﴾</w:t>
      </w:r>
    </w:p>
    <w:p w14:paraId="4D3FCAC2" w:rsidR="002D0E58" w:rsidRPr="00A17A57" w:rsidRDefault="002D0E58" w:rsidP="002D0E58">
      <w:pPr>
        <w:bidi/>
        <w:spacing w:after="18"/>
        <w:rPr>
          <w:rFonts w:ascii="Sakkal Majalla" w:hAnsi="Sakkal Majalla" w:cs="Sakkal Majalla"/>
          <w:sz w:val="26"/>
          <w:szCs w:val="26"/>
        </w:rPr>
      </w:pPr>
      <w:r w:rsidRPr="00A17A57">
        <w:rPr>
          <w:rFonts w:ascii="Sakkal Majalla" w:hAnsi="Sakkal Majalla" w:cs="Sakkal Majalla"/>
          <w:color w:val="595959"/>
          <w:sz w:val="26"/>
          <w:szCs w:val="26"/>
          <w:rtl/>
        </w:rPr>
        <w:t>ص : 29</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20"/>
        <w:gridCol w:w="7560"/>
      </w:tblGrid>
      <w:tr w:rsidR="002D0E58" w:rsidRPr="00A17A57" w14:paraId="307C5AA1" w:rsidTr="00201A65">
        <w:tc>
          <w:tcPr>
            <w:tcW w:w="2520" w:type="dxa"/>
            <w:shd w:val="clear" w:color="auto" w:fill="1F3864"/>
            <w:tcMar>
              <w:top w:w="40" w:type="dxa"/>
              <w:left w:w="88" w:type="dxa"/>
              <w:bottom w:w="40" w:type="dxa"/>
              <w:right w:w="88" w:type="dxa"/>
            </w:tcMar>
            <w:vAlign w:val="center"/>
          </w:tcPr>
          <w:p w14:paraId="2A33ECD6" w:rsidR="002D0E58" w:rsidRPr="00A17A57" w:rsidRDefault="002D0E58" w:rsidP="00201A65">
            <w:pPr>
              <w:bidi/>
              <w:spacing w:before="20" w:after="20"/>
              <w:rPr>
                <w:rFonts w:ascii="Sakkal Majalla" w:hAnsi="Sakkal Majalla" w:cs="Sakkal Majalla"/>
                <w:sz w:val="26"/>
                <w:szCs w:val="26"/>
              </w:rPr>
            </w:pPr>
            <w:r w:rsidRPr="00A17A57">
              <w:rPr>
                <w:rFonts w:ascii="Sakkal Majalla" w:hAnsi="Sakkal Majalla" w:cs="Sakkal Majalla"/>
                <w:b/>
                <w:bCs/>
                <w:color w:val="FFFFFF"/>
                <w:sz w:val="24"/>
                <w:szCs w:val="24"/>
                <w:rtl/>
              </w:rPr>
              <w:t>الخطوة</w:t>
            </w:r>
          </w:p>
        </w:tc>
        <w:tc>
          <w:tcPr>
            <w:tcW w:w="7560" w:type="dxa"/>
            <w:shd w:val="clear" w:color="auto" w:fill="1F3864"/>
            <w:tcMar>
              <w:top w:w="40" w:type="dxa"/>
              <w:left w:w="88" w:type="dxa"/>
              <w:bottom w:w="40" w:type="dxa"/>
              <w:right w:w="88" w:type="dxa"/>
            </w:tcMar>
            <w:vAlign w:val="center"/>
          </w:tcPr>
          <w:p w14:paraId="2511A1E3" w:rsidR="002D0E58" w:rsidRPr="00A17A57" w:rsidRDefault="002D0E58" w:rsidP="00201A65">
            <w:pPr>
              <w:bidi/>
              <w:spacing w:before="20" w:after="20"/>
              <w:rPr>
                <w:rFonts w:ascii="Sakkal Majalla" w:hAnsi="Sakkal Majalla" w:cs="Sakkal Majalla"/>
                <w:sz w:val="26"/>
                <w:szCs w:val="26"/>
              </w:rPr>
            </w:pPr>
            <w:r w:rsidRPr="00A17A57">
              <w:rPr>
                <w:rFonts w:ascii="Sakkal Majalla" w:hAnsi="Sakkal Majalla" w:cs="Sakkal Majalla"/>
                <w:b/>
                <w:bCs/>
                <w:color w:val="FFFFFF"/>
                <w:sz w:val="24"/>
                <w:szCs w:val="24"/>
                <w:rtl/>
              </w:rPr>
              <w:t>التطبيق الكامل</w:t>
            </w:r>
          </w:p>
        </w:tc>
      </w:tr>
      <w:tr w:rsidR="002D0E58" w:rsidRPr="00A17A57" w14:paraId="3B8B224D" w:rsidTr="00201A65">
        <w:tc>
          <w:tcPr>
            <w:tcW w:w="2520" w:type="dxa"/>
            <w:shd w:val="clear" w:color="auto" w:fill="EBF5FB"/>
            <w:tcMar>
              <w:top w:w="40" w:type="dxa"/>
              <w:left w:w="88" w:type="dxa"/>
              <w:bottom w:w="40" w:type="dxa"/>
              <w:right w:w="88" w:type="dxa"/>
            </w:tcMar>
            <w:vAlign w:val="center"/>
          </w:tcPr>
          <w:p w14:paraId="2DADB22C" w:rsidR="002D0E58" w:rsidRPr="00A17A57" w:rsidRDefault="002D0E58"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1. السياق</w:t>
            </w:r>
          </w:p>
        </w:tc>
        <w:tc>
          <w:tcPr>
            <w:tcW w:w="7560" w:type="dxa"/>
            <w:shd w:val="clear" w:color="auto" w:fill="F5FAFF"/>
            <w:tcMar>
              <w:top w:w="40" w:type="dxa"/>
              <w:left w:w="88" w:type="dxa"/>
              <w:bottom w:w="40" w:type="dxa"/>
              <w:right w:w="88" w:type="dxa"/>
            </w:tcMar>
            <w:vAlign w:val="center"/>
          </w:tcPr>
          <w:p w14:paraId="7B991A19" w:rsidR="002D0E58" w:rsidRPr="00A17A57" w:rsidRDefault="002D0E58"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سورة محمد مدنية، في سياق القتال والمنافقين. والآية استفهام إنكاري (﴿أَفَلَا﴾) موجّه إلى من يُعرض عن تدبر القرآن مع توافر أسبابه، وتجعل «قفل القلب» نتيجة لهذا الإعراض.</w:t>
            </w:r>
          </w:p>
        </w:tc>
      </w:tr>
      <w:tr w:rsidR="002D0E58" w:rsidRPr="00A17A57" w14:paraId="2438FB5E" w:rsidTr="00201A65">
        <w:tc>
          <w:tcPr>
            <w:tcW w:w="2520" w:type="dxa"/>
            <w:shd w:val="clear" w:color="auto" w:fill="FFFFFF"/>
            <w:tcMar>
              <w:top w:w="40" w:type="dxa"/>
              <w:left w:w="88" w:type="dxa"/>
              <w:bottom w:w="40" w:type="dxa"/>
              <w:right w:w="88" w:type="dxa"/>
            </w:tcMar>
            <w:vAlign w:val="center"/>
          </w:tcPr>
          <w:p w14:paraId="63AFA921" w:rsidR="002D0E58" w:rsidRPr="00A17A57" w:rsidRDefault="002D0E58"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2. اللغة</w:t>
            </w:r>
          </w:p>
        </w:tc>
        <w:tc>
          <w:tcPr>
            <w:tcW w:w="7560" w:type="dxa"/>
            <w:shd w:val="clear" w:color="auto" w:fill="FFFFFF"/>
            <w:tcMar>
              <w:top w:w="40" w:type="dxa"/>
              <w:left w:w="88" w:type="dxa"/>
              <w:bottom w:w="40" w:type="dxa"/>
              <w:right w:w="88" w:type="dxa"/>
            </w:tcMar>
            <w:vAlign w:val="center"/>
          </w:tcPr>
          <w:p w14:paraId="64F849ED" w:rsidR="002D0E58" w:rsidRPr="00A17A57" w:rsidRDefault="002D0E58"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جذر د-ب-ر عند ابن فارس جُلّه في قياس واحد: آخر الشيء وخلفه. و«التدبّر» تفعّل منه: النظر في أدبار الأمور وعواقبها. والراغب يجعل التدبير التفكر في دُبُر الأمور، فالتدبر تأمل يتجاوز الفهم الفوري إلى المآلات.</w:t>
            </w:r>
          </w:p>
        </w:tc>
      </w:tr>
      <w:tr w:rsidR="002D0E58" w:rsidRPr="00A17A57" w14:paraId="7B934C63" w:rsidTr="00201A65">
        <w:tc>
          <w:tcPr>
            <w:tcW w:w="2520" w:type="dxa"/>
            <w:shd w:val="clear" w:color="auto" w:fill="EBF5FB"/>
            <w:tcMar>
              <w:top w:w="40" w:type="dxa"/>
              <w:left w:w="88" w:type="dxa"/>
              <w:bottom w:w="40" w:type="dxa"/>
              <w:right w:w="88" w:type="dxa"/>
            </w:tcMar>
            <w:vAlign w:val="center"/>
          </w:tcPr>
          <w:p w14:paraId="390FF8B3" w:rsidR="002D0E58" w:rsidRPr="00A17A57" w:rsidRDefault="002D0E58"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3. التفسير</w:t>
            </w:r>
          </w:p>
        </w:tc>
        <w:tc>
          <w:tcPr>
            <w:tcW w:w="7560" w:type="dxa"/>
            <w:shd w:val="clear" w:color="auto" w:fill="F5FAFF"/>
            <w:tcMar>
              <w:top w:w="40" w:type="dxa"/>
              <w:left w:w="88" w:type="dxa"/>
              <w:bottom w:w="40" w:type="dxa"/>
              <w:right w:w="88" w:type="dxa"/>
            </w:tcMar>
            <w:vAlign w:val="center"/>
          </w:tcPr>
          <w:p w14:paraId="34C4C3AB" w:rsidR="002D0E58" w:rsidRPr="00A17A57" w:rsidRDefault="002D0E58"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اتفاق على الأمر بالتدبر وذمّ الإعراض. ابن كثير يجعل قفل القلب أثرًا للإعراض، وابن عاشور يقرّر أن التدبر فهم للمعاني والعلاقات يتجاوز الحفظ، وسيد قطب يجعله تفاعلًا حيًا بين الوجدان والعقل.</w:t>
            </w:r>
          </w:p>
        </w:tc>
      </w:tr>
      <w:tr w:rsidR="002D0E58" w:rsidRPr="00A17A57" w14:paraId="50E3C3E8" w:rsidTr="00201A65">
        <w:tc>
          <w:tcPr>
            <w:tcW w:w="2520" w:type="dxa"/>
            <w:shd w:val="clear" w:color="auto" w:fill="FFFFFF"/>
            <w:tcMar>
              <w:top w:w="40" w:type="dxa"/>
              <w:left w:w="88" w:type="dxa"/>
              <w:bottom w:w="40" w:type="dxa"/>
              <w:right w:w="88" w:type="dxa"/>
            </w:tcMar>
            <w:vAlign w:val="center"/>
          </w:tcPr>
          <w:p w14:paraId="5CE666ED" w:rsidR="002D0E58" w:rsidRPr="00A17A57" w:rsidRDefault="002D0E58"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4. الاستقراء</w:t>
            </w:r>
          </w:p>
        </w:tc>
        <w:tc>
          <w:tcPr>
            <w:tcW w:w="7560" w:type="dxa"/>
            <w:shd w:val="clear" w:color="auto" w:fill="FFFFFF"/>
            <w:tcMar>
              <w:top w:w="40" w:type="dxa"/>
              <w:left w:w="88" w:type="dxa"/>
              <w:bottom w:w="40" w:type="dxa"/>
              <w:right w:w="88" w:type="dxa"/>
            </w:tcMar>
            <w:vAlign w:val="center"/>
          </w:tcPr>
          <w:p w14:paraId="0E0780C5" w:rsidR="002D0E58" w:rsidRPr="00A17A57" w:rsidRDefault="002D0E58"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يرد فعل التدبر في أربعة مواضع: النساء:82 (﴿أَفَلَا يَتَدَبَّرُونَ الْقُرْآنَ وَلَوْ كَانَ مِنْ عِندِ غَيْرِ اللَّهِ لَوَجَدُوا فِيهِ اخْتِلَافًا كَثِيرًا﴾: التدبر أداة للتحقق من الاتساق)، والمؤمنون:68 (﴿أَفَلَمْ يَدَّبَّرُوا الْقَوْلَ﴾)، وص:29 (﴿لِّيَدَّبَّرُوا آيَاتِهِ وَلِيَتَذَكَّرَ أُولُو الْأَلْبَابِ﴾: غايته التذكر والعمل)، ومحمد:24.</w:t>
            </w:r>
          </w:p>
        </w:tc>
      </w:tr>
      <w:tr w:rsidR="002D0E58" w:rsidRPr="00A17A57" w14:paraId="397ADE38" w:rsidTr="00201A65">
        <w:tc>
          <w:tcPr>
            <w:tcW w:w="2520" w:type="dxa"/>
            <w:shd w:val="clear" w:color="auto" w:fill="EBF5FB"/>
            <w:tcMar>
              <w:top w:w="40" w:type="dxa"/>
              <w:left w:w="88" w:type="dxa"/>
              <w:bottom w:w="40" w:type="dxa"/>
              <w:right w:w="88" w:type="dxa"/>
            </w:tcMar>
            <w:vAlign w:val="center"/>
          </w:tcPr>
          <w:p w14:paraId="4CDF79EA" w:rsidR="002D0E58" w:rsidRPr="00A17A57" w:rsidRDefault="002D0E58"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5. المحكم والمتشابه</w:t>
            </w:r>
          </w:p>
        </w:tc>
        <w:tc>
          <w:tcPr>
            <w:tcW w:w="7560" w:type="dxa"/>
            <w:shd w:val="clear" w:color="auto" w:fill="F5FAFF"/>
            <w:tcMar>
              <w:top w:w="40" w:type="dxa"/>
              <w:left w:w="88" w:type="dxa"/>
              <w:bottom w:w="40" w:type="dxa"/>
              <w:right w:w="88" w:type="dxa"/>
            </w:tcMar>
            <w:vAlign w:val="center"/>
          </w:tcPr>
          <w:p w14:paraId="3454EFA8" w:rsidR="002D0E58" w:rsidRPr="00A17A57" w:rsidRDefault="002D0E58"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الآية محكمة. ومثانيها تضيف الغاية العملية (ص:29) واختبار الاتساق (النساء:82). وتلي النساء:82 مباشرة آية إذاعة الخبر قبل ردّه إلى أهل الاستنباط (النساء:83)، فيتجاور التدبر والتثبت في سياق واحد.</w:t>
            </w:r>
          </w:p>
        </w:tc>
      </w:tr>
      <w:tr w:rsidR="002D0E58" w:rsidRPr="00A17A57" w14:paraId="35E0E0B8" w:rsidTr="00201A65">
        <w:tc>
          <w:tcPr>
            <w:tcW w:w="2520" w:type="dxa"/>
            <w:shd w:val="clear" w:color="auto" w:fill="FFFFFF"/>
            <w:tcMar>
              <w:top w:w="40" w:type="dxa"/>
              <w:left w:w="88" w:type="dxa"/>
              <w:bottom w:w="40" w:type="dxa"/>
              <w:right w:w="88" w:type="dxa"/>
            </w:tcMar>
            <w:vAlign w:val="center"/>
          </w:tcPr>
          <w:p w14:paraId="39ABCA2F" w:rsidR="002D0E58" w:rsidRPr="00A17A57" w:rsidRDefault="002D0E58"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lastRenderedPageBreak/>
              <w:t>6. بيان السنة</w:t>
            </w:r>
          </w:p>
        </w:tc>
        <w:tc>
          <w:tcPr>
            <w:tcW w:w="7560" w:type="dxa"/>
            <w:shd w:val="clear" w:color="auto" w:fill="FFFFFF"/>
            <w:tcMar>
              <w:top w:w="40" w:type="dxa"/>
              <w:left w:w="88" w:type="dxa"/>
              <w:bottom w:w="40" w:type="dxa"/>
              <w:right w:w="88" w:type="dxa"/>
            </w:tcMar>
            <w:vAlign w:val="center"/>
          </w:tcPr>
          <w:p w14:paraId="0E783DA0" w:rsidR="002D0E58" w:rsidRPr="00A17A57" w:rsidRDefault="002D0E58"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كان النبي ﷺ في قيام الليل «إذا مرّ بآية فيها تسبيح سبّح، وإذا مرّ بسؤال سأل، وإذا مرّ بتعوّذ تعوّذ» (مسلم، من حديث حذيفة): بيان تطبيقي للتفاعل مع المعنى. وفي حديث أبي ذر أنه ﷺ قام بآية يرددها حتى أصبح: ﴿إِن تُعَذِّبْهُمْ فَإِنَّهُمْ عِبَادُكَ﴾ (النسائي وابن ماجه وأحمد).</w:t>
            </w:r>
          </w:p>
        </w:tc>
      </w:tr>
      <w:tr w:rsidR="002D0E58" w:rsidRPr="00A17A57" w14:paraId="616607FB" w:rsidTr="00201A65">
        <w:tc>
          <w:tcPr>
            <w:tcW w:w="2520" w:type="dxa"/>
            <w:shd w:val="clear" w:color="auto" w:fill="EBF5FB"/>
            <w:tcMar>
              <w:top w:w="40" w:type="dxa"/>
              <w:left w:w="88" w:type="dxa"/>
              <w:bottom w:w="40" w:type="dxa"/>
              <w:right w:w="88" w:type="dxa"/>
            </w:tcMar>
            <w:vAlign w:val="center"/>
          </w:tcPr>
          <w:p w14:paraId="0F19B229" w:rsidR="002D0E58" w:rsidRPr="00A17A57" w:rsidRDefault="002D0E58"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7. المقاصد</w:t>
            </w:r>
          </w:p>
        </w:tc>
        <w:tc>
          <w:tcPr>
            <w:tcW w:w="7560" w:type="dxa"/>
            <w:shd w:val="clear" w:color="auto" w:fill="F5FAFF"/>
            <w:tcMar>
              <w:top w:w="40" w:type="dxa"/>
              <w:left w:w="88" w:type="dxa"/>
              <w:bottom w:w="40" w:type="dxa"/>
              <w:right w:w="88" w:type="dxa"/>
            </w:tcMar>
            <w:vAlign w:val="center"/>
          </w:tcPr>
          <w:p w14:paraId="67D49506" w:rsidR="002D0E58" w:rsidRPr="00A17A57" w:rsidRDefault="002D0E58"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لا تعارض مع المقاصد، فالنتيجة اجتياز. ويخدم حفظ الدين (فهم أعمق يرسّخ الإيمان) والعقل (تدريب على التحليل العميق).</w:t>
            </w:r>
          </w:p>
        </w:tc>
      </w:tr>
      <w:tr w:rsidR="002D0E58" w:rsidRPr="00A17A57" w14:paraId="3B187223" w:rsidTr="00201A65">
        <w:tc>
          <w:tcPr>
            <w:tcW w:w="2520" w:type="dxa"/>
            <w:shd w:val="clear" w:color="auto" w:fill="FFFFFF"/>
            <w:tcMar>
              <w:top w:w="40" w:type="dxa"/>
              <w:left w:w="88" w:type="dxa"/>
              <w:bottom w:w="40" w:type="dxa"/>
              <w:right w:w="88" w:type="dxa"/>
            </w:tcMar>
            <w:vAlign w:val="center"/>
          </w:tcPr>
          <w:p w14:paraId="224D0B3E" w:rsidR="002D0E58" w:rsidRPr="00A17A57" w:rsidRDefault="002D0E58"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8. إعلان المستوى</w:t>
            </w:r>
          </w:p>
        </w:tc>
        <w:tc>
          <w:tcPr>
            <w:tcW w:w="7560" w:type="dxa"/>
            <w:shd w:val="clear" w:color="auto" w:fill="FFFFFF"/>
            <w:tcMar>
              <w:top w:w="40" w:type="dxa"/>
              <w:left w:w="88" w:type="dxa"/>
              <w:bottom w:w="40" w:type="dxa"/>
              <w:right w:w="88" w:type="dxa"/>
            </w:tcMar>
            <w:vAlign w:val="center"/>
          </w:tcPr>
          <w:p w14:paraId="00B501F3" w:rsidR="002D0E58" w:rsidRPr="00A17A57" w:rsidRDefault="002D0E58"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يستوفي م1 وم2، فيبدأ الاشتقاق من م3. والهامش منخفض جدًا للأمر بتدبر القرآن، ومتوسط لنقله إلى «تدبر القرار وعواقبه» في الإدارة، لأن الآيات في تدبر القرآن، والنقل يستند إلى الدلالة اللغوية للجذر اجتهادًا.</w:t>
            </w:r>
          </w:p>
        </w:tc>
      </w:tr>
    </w:tbl>
    <w:p w14:paraId="33DF7EA9" w:rsidR="002D0E58" w:rsidRPr="00A17A57" w:rsidRDefault="002D0E58" w:rsidP="002D0E58">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بالتدبر تكتمل الدائرة، فالفطرة تمنح الاستعداد، والتثبت يصفّي المعلومة الآتية من الخارج، والتدبر يعمّق الفهم ويستحضر العواقب؛ لأن القرار قد يكون قانونيًا ومربحًا في الأجل القصير، ثم يُضعف الثقة أو يدفع العاملين إلى إخفاء الأخبار السيئة. عندها يربح المدير في الدفتر ويخسر في الميدان. ولا يعني التدبر التنبؤ الدقيق بالمستقبل، وإنما توسيع مجال الرؤية قبل الحسم بالنظر في الطرف الغائب، والأثر المؤجل، والنتيجة غير المقصودة.</w:t>
      </w:r>
    </w:p>
    <w:p w14:paraId="0C0622A4" w:rsidR="002D0E58" w:rsidRPr="00A17A57" w:rsidRDefault="002D0E58" w:rsidP="002D0E58">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وتوحي الجذور الثلاثة بحركة لافتة. فالجذر ف-ط-ر (فتح الشيء وإبرازه) يتجه من الداخل إلى الخارج، والجذر ب-ي-ن (بُعد الشيء وانكشافه) يتجه من الخارج إلى الداخل، والجذر د-ب-ر (آخر الشيء وخلفه) يتجه من الحاضر إلى المآل، فكأن المعرفة حركة في ثلاثة اتجاهات. أعرضها قراءةً دلالية توضيحية؛ لأن الجذر يضيء المعنى ولا ينهض وحده دليلًا على حكم أو بنية.</w:t>
      </w:r>
    </w:p>
    <w:p w14:paraId="56CEFF18" w:rsidR="002D0E58" w:rsidRPr="00A17A57" w:rsidRDefault="002D0E58" w:rsidP="002D0E58">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مقارنة تشغيلية: التدبر والتعلم مزدوج الحلقة (أرجيرس)</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20"/>
        <w:gridCol w:w="3780"/>
        <w:gridCol w:w="3780"/>
      </w:tblGrid>
      <w:tr w:rsidR="002D0E58" w:rsidRPr="00A17A57" w14:paraId="7D8DD9B2" w:rsidTr="00201A65">
        <w:tc>
          <w:tcPr>
            <w:tcW w:w="2520" w:type="dxa"/>
            <w:shd w:val="clear" w:color="auto" w:fill="1F3864"/>
            <w:tcMar>
              <w:top w:w="40" w:type="dxa"/>
              <w:left w:w="88" w:type="dxa"/>
              <w:bottom w:w="40" w:type="dxa"/>
              <w:right w:w="88" w:type="dxa"/>
            </w:tcMar>
            <w:vAlign w:val="center"/>
          </w:tcPr>
          <w:p w14:paraId="5E1D0D8A" w:rsidR="002D0E58" w:rsidRPr="00A17A57" w:rsidRDefault="002D0E58" w:rsidP="00201A65">
            <w:pPr>
              <w:bidi/>
              <w:spacing w:before="20" w:after="20"/>
              <w:rPr>
                <w:rFonts w:ascii="Sakkal Majalla" w:hAnsi="Sakkal Majalla" w:cs="Sakkal Majalla"/>
                <w:sz w:val="26"/>
                <w:szCs w:val="26"/>
              </w:rPr>
            </w:pPr>
            <w:r w:rsidRPr="00A17A57">
              <w:rPr>
                <w:rFonts w:ascii="Sakkal Majalla" w:hAnsi="Sakkal Majalla" w:cs="Sakkal Majalla"/>
                <w:b/>
                <w:bCs/>
                <w:color w:val="FFFFFF"/>
                <w:sz w:val="24"/>
                <w:szCs w:val="24"/>
                <w:rtl/>
              </w:rPr>
              <w:t>البُعد</w:t>
            </w:r>
          </w:p>
        </w:tc>
        <w:tc>
          <w:tcPr>
            <w:tcW w:w="3780" w:type="dxa"/>
            <w:shd w:val="clear" w:color="auto" w:fill="1F3864"/>
            <w:tcMar>
              <w:top w:w="40" w:type="dxa"/>
              <w:left w:w="88" w:type="dxa"/>
              <w:bottom w:w="40" w:type="dxa"/>
              <w:right w:w="88" w:type="dxa"/>
            </w:tcMar>
            <w:vAlign w:val="center"/>
          </w:tcPr>
          <w:p w14:paraId="1B9D4E76" w:rsidR="002D0E58" w:rsidRPr="00A17A57" w:rsidRDefault="002D0E58" w:rsidP="00201A65">
            <w:pPr>
              <w:bidi/>
              <w:spacing w:before="20" w:after="20"/>
              <w:rPr>
                <w:rFonts w:ascii="Sakkal Majalla" w:hAnsi="Sakkal Majalla" w:cs="Sakkal Majalla"/>
                <w:sz w:val="26"/>
                <w:szCs w:val="26"/>
              </w:rPr>
            </w:pPr>
            <w:r w:rsidRPr="00A17A57">
              <w:rPr>
                <w:rFonts w:ascii="Sakkal Majalla" w:hAnsi="Sakkal Majalla" w:cs="Sakkal Majalla"/>
                <w:b/>
                <w:bCs/>
                <w:color w:val="FFFFFF"/>
                <w:sz w:val="24"/>
                <w:szCs w:val="24"/>
                <w:rtl/>
              </w:rPr>
              <w:t>التعلم مزدوج الحلقة (Argyris, 1977)</w:t>
            </w:r>
          </w:p>
        </w:tc>
        <w:tc>
          <w:tcPr>
            <w:tcW w:w="3780" w:type="dxa"/>
            <w:shd w:val="clear" w:color="auto" w:fill="1F3864"/>
            <w:tcMar>
              <w:top w:w="40" w:type="dxa"/>
              <w:left w:w="88" w:type="dxa"/>
              <w:bottom w:w="40" w:type="dxa"/>
              <w:right w:w="88" w:type="dxa"/>
            </w:tcMar>
            <w:vAlign w:val="center"/>
          </w:tcPr>
          <w:p w14:paraId="7CD7CAD9" w:rsidR="002D0E58" w:rsidRPr="00A17A57" w:rsidRDefault="002D0E58" w:rsidP="00201A65">
            <w:pPr>
              <w:bidi/>
              <w:spacing w:before="20" w:after="20"/>
              <w:rPr>
                <w:rFonts w:ascii="Sakkal Majalla" w:hAnsi="Sakkal Majalla" w:cs="Sakkal Majalla"/>
                <w:sz w:val="26"/>
                <w:szCs w:val="26"/>
              </w:rPr>
            </w:pPr>
            <w:r w:rsidRPr="00A17A57">
              <w:rPr>
                <w:rFonts w:ascii="Sakkal Majalla" w:hAnsi="Sakkal Majalla" w:cs="Sakkal Majalla"/>
                <w:b/>
                <w:bCs/>
                <w:color w:val="FFFFFF"/>
                <w:sz w:val="24"/>
                <w:szCs w:val="24"/>
                <w:rtl/>
              </w:rPr>
              <w:t>التدبر القرآني</w:t>
            </w:r>
          </w:p>
        </w:tc>
      </w:tr>
      <w:tr w:rsidR="002D0E58" w:rsidRPr="00A17A57" w14:paraId="4C7F8675" w:rsidTr="00201A65">
        <w:tc>
          <w:tcPr>
            <w:tcW w:w="2520" w:type="dxa"/>
            <w:shd w:val="clear" w:color="auto" w:fill="EBF5FB"/>
            <w:tcMar>
              <w:top w:w="40" w:type="dxa"/>
              <w:left w:w="88" w:type="dxa"/>
              <w:bottom w:w="40" w:type="dxa"/>
              <w:right w:w="88" w:type="dxa"/>
            </w:tcMar>
            <w:vAlign w:val="center"/>
          </w:tcPr>
          <w:p w14:paraId="45E56D09" w:rsidR="002D0E58" w:rsidRPr="00A17A57" w:rsidRDefault="002D0E58" w:rsidP="00201A65">
            <w:pPr>
              <w:bidi/>
              <w:spacing w:before="20" w:after="20"/>
              <w:rPr>
                <w:rFonts w:ascii="Sakkal Majalla" w:hAnsi="Sakkal Majalla" w:cs="Sakkal Majalla"/>
                <w:sz w:val="26"/>
                <w:szCs w:val="26"/>
              </w:rPr>
            </w:pPr>
            <w:r w:rsidRPr="00A17A57">
              <w:rPr>
                <w:rFonts w:ascii="Sakkal Majalla" w:hAnsi="Sakkal Majalla" w:cs="Sakkal Majalla"/>
                <w:b/>
                <w:bCs/>
                <w:color w:val="1F3864"/>
                <w:sz w:val="24"/>
                <w:szCs w:val="24"/>
                <w:rtl/>
              </w:rPr>
              <w:lastRenderedPageBreak/>
              <w:t>الحلقة الأحادية</w:t>
            </w:r>
          </w:p>
        </w:tc>
        <w:tc>
          <w:tcPr>
            <w:tcW w:w="3780" w:type="dxa"/>
            <w:shd w:val="clear" w:color="auto" w:fill="F5F5F5"/>
            <w:tcMar>
              <w:top w:w="40" w:type="dxa"/>
              <w:left w:w="88" w:type="dxa"/>
              <w:bottom w:w="40" w:type="dxa"/>
              <w:right w:w="88" w:type="dxa"/>
            </w:tcMar>
            <w:vAlign w:val="center"/>
          </w:tcPr>
          <w:p w14:paraId="0D94D75A" w:rsidR="002D0E58" w:rsidRPr="00A17A57" w:rsidRDefault="002D0E58"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تصحيح الخطأ دون مساءلة الافتراضات: «هل حققنا الهدف؟» لا «هل الهدف صحيح؟».</w:t>
            </w:r>
          </w:p>
        </w:tc>
        <w:tc>
          <w:tcPr>
            <w:tcW w:w="3780" w:type="dxa"/>
            <w:shd w:val="clear" w:color="auto" w:fill="EBF5FB"/>
            <w:tcMar>
              <w:top w:w="40" w:type="dxa"/>
              <w:left w:w="88" w:type="dxa"/>
              <w:bottom w:w="40" w:type="dxa"/>
              <w:right w:w="88" w:type="dxa"/>
            </w:tcMar>
            <w:vAlign w:val="center"/>
          </w:tcPr>
          <w:p w14:paraId="22164C72" w:rsidR="002D0E58" w:rsidRPr="00A17A57" w:rsidRDefault="002D0E58"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يقابله الفهم السطحي: استيعاب الظاهر دون مساءلة الافتراضات الأعمق.</w:t>
            </w:r>
          </w:p>
        </w:tc>
      </w:tr>
      <w:tr w:rsidR="002D0E58" w:rsidRPr="00A17A57" w14:paraId="5DE64E26" w:rsidTr="00201A65">
        <w:tc>
          <w:tcPr>
            <w:tcW w:w="2520" w:type="dxa"/>
            <w:shd w:val="clear" w:color="auto" w:fill="FFFFFF"/>
            <w:tcMar>
              <w:top w:w="40" w:type="dxa"/>
              <w:left w:w="88" w:type="dxa"/>
              <w:bottom w:w="40" w:type="dxa"/>
              <w:right w:w="88" w:type="dxa"/>
            </w:tcMar>
            <w:vAlign w:val="center"/>
          </w:tcPr>
          <w:p w14:paraId="53561690" w:rsidR="002D0E58" w:rsidRPr="00A17A57" w:rsidRDefault="002D0E58" w:rsidP="00201A65">
            <w:pPr>
              <w:bidi/>
              <w:spacing w:before="20" w:after="20"/>
              <w:rPr>
                <w:rFonts w:ascii="Sakkal Majalla" w:hAnsi="Sakkal Majalla" w:cs="Sakkal Majalla"/>
                <w:sz w:val="26"/>
                <w:szCs w:val="26"/>
              </w:rPr>
            </w:pPr>
            <w:r w:rsidRPr="00A17A57">
              <w:rPr>
                <w:rFonts w:ascii="Sakkal Majalla" w:hAnsi="Sakkal Majalla" w:cs="Sakkal Majalla"/>
                <w:b/>
                <w:bCs/>
                <w:color w:val="1F3864"/>
                <w:sz w:val="24"/>
                <w:szCs w:val="24"/>
                <w:rtl/>
              </w:rPr>
              <w:t>الحلقة المزدوجة</w:t>
            </w:r>
          </w:p>
        </w:tc>
        <w:tc>
          <w:tcPr>
            <w:tcW w:w="3780" w:type="dxa"/>
            <w:shd w:val="clear" w:color="auto" w:fill="FFFFFF"/>
            <w:tcMar>
              <w:top w:w="40" w:type="dxa"/>
              <w:left w:w="88" w:type="dxa"/>
              <w:bottom w:w="40" w:type="dxa"/>
              <w:right w:w="88" w:type="dxa"/>
            </w:tcMar>
            <w:vAlign w:val="center"/>
          </w:tcPr>
          <w:p w14:paraId="28AC66E9" w:rsidR="002D0E58" w:rsidRPr="00A17A57" w:rsidRDefault="002D0E58"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مساءلة الافتراضات والقيم الحاكمة نفسها: «لماذا هذا الهدف أصلًا؟».</w:t>
            </w:r>
          </w:p>
        </w:tc>
        <w:tc>
          <w:tcPr>
            <w:tcW w:w="3780" w:type="dxa"/>
            <w:shd w:val="clear" w:color="auto" w:fill="FFFFFF"/>
            <w:tcMar>
              <w:top w:w="40" w:type="dxa"/>
              <w:left w:w="88" w:type="dxa"/>
              <w:bottom w:w="40" w:type="dxa"/>
              <w:right w:w="88" w:type="dxa"/>
            </w:tcMar>
            <w:vAlign w:val="center"/>
          </w:tcPr>
          <w:p w14:paraId="78F4AEE4" w:rsidR="002D0E58" w:rsidRPr="00A17A57" w:rsidRDefault="002D0E58"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يقابله التدبر: البحث في العلاقات (ابن عاشور) واختبار الاتساق (النساء:82).</w:t>
            </w:r>
          </w:p>
        </w:tc>
      </w:tr>
      <w:tr w:rsidR="002D0E58" w:rsidRPr="00A17A57" w14:paraId="5C6C0D72" w:rsidTr="00201A65">
        <w:tc>
          <w:tcPr>
            <w:tcW w:w="2520" w:type="dxa"/>
            <w:shd w:val="clear" w:color="auto" w:fill="EBF5FB"/>
            <w:tcMar>
              <w:top w:w="40" w:type="dxa"/>
              <w:left w:w="88" w:type="dxa"/>
              <w:bottom w:w="40" w:type="dxa"/>
              <w:right w:w="88" w:type="dxa"/>
            </w:tcMar>
            <w:vAlign w:val="center"/>
          </w:tcPr>
          <w:p w14:paraId="6750E23E" w:rsidR="002D0E58" w:rsidRPr="00A17A57" w:rsidRDefault="002D0E58" w:rsidP="00201A65">
            <w:pPr>
              <w:bidi/>
              <w:spacing w:before="20" w:after="20"/>
              <w:rPr>
                <w:rFonts w:ascii="Sakkal Majalla" w:hAnsi="Sakkal Majalla" w:cs="Sakkal Majalla"/>
                <w:sz w:val="26"/>
                <w:szCs w:val="26"/>
              </w:rPr>
            </w:pPr>
            <w:r w:rsidRPr="00A17A57">
              <w:rPr>
                <w:rFonts w:ascii="Sakkal Majalla" w:hAnsi="Sakkal Majalla" w:cs="Sakkal Majalla"/>
                <w:b/>
                <w:bCs/>
                <w:color w:val="1F3864"/>
                <w:sz w:val="24"/>
                <w:szCs w:val="24"/>
                <w:rtl/>
              </w:rPr>
              <w:t>مصدر العائق</w:t>
            </w:r>
          </w:p>
        </w:tc>
        <w:tc>
          <w:tcPr>
            <w:tcW w:w="3780" w:type="dxa"/>
            <w:shd w:val="clear" w:color="auto" w:fill="F5F5F5"/>
            <w:tcMar>
              <w:top w:w="40" w:type="dxa"/>
              <w:left w:w="88" w:type="dxa"/>
              <w:bottom w:w="40" w:type="dxa"/>
              <w:right w:w="88" w:type="dxa"/>
            </w:tcMar>
            <w:vAlign w:val="center"/>
          </w:tcPr>
          <w:p w14:paraId="25044795" w:rsidR="002D0E58" w:rsidRPr="00A17A57" w:rsidRDefault="002D0E58"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الروتين الدفاعي (Defensive Routines): أنماط تقاوم مساءلة الافتراضات.</w:t>
            </w:r>
          </w:p>
        </w:tc>
        <w:tc>
          <w:tcPr>
            <w:tcW w:w="3780" w:type="dxa"/>
            <w:shd w:val="clear" w:color="auto" w:fill="EBF5FB"/>
            <w:tcMar>
              <w:top w:w="40" w:type="dxa"/>
              <w:left w:w="88" w:type="dxa"/>
              <w:bottom w:w="40" w:type="dxa"/>
              <w:right w:w="88" w:type="dxa"/>
            </w:tcMar>
            <w:vAlign w:val="center"/>
          </w:tcPr>
          <w:p w14:paraId="303AD78D" w:rsidR="002D0E58" w:rsidRPr="00A17A57" w:rsidRDefault="002D0E58"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قفل القلب الناتج عن الإعراض (ابن كثير): اختيار إرادي فردي، إلى جانب العوائق التنظيمية.</w:t>
            </w:r>
          </w:p>
        </w:tc>
      </w:tr>
    </w:tbl>
    <w:p w14:paraId="384CA45C" w:rsidR="002D0E58" w:rsidRPr="00A17A57" w:rsidRDefault="002D0E58" w:rsidP="002D0E58">
      <w:pPr>
        <w:bidi/>
        <w:spacing w:after="65"/>
        <w:ind w:right="260"/>
        <w:rPr>
          <w:rFonts w:ascii="Sakkal Majalla" w:hAnsi="Sakkal Majalla" w:cs="Sakkal Majalla"/>
          <w:sz w:val="26"/>
          <w:szCs w:val="26"/>
        </w:rPr>
      </w:pPr>
      <w:r w:rsidRPr="00A17A57">
        <w:rPr>
          <w:rFonts w:ascii="Sakkal Majalla" w:hAnsi="Sakkal Majalla" w:cs="Sakkal Majalla"/>
          <w:sz w:val="26"/>
          <w:szCs w:val="26"/>
        </w:rPr>
        <w:t xml:space="preserve">    </w:t>
      </w:r>
      <w:r w:rsidRPr="00A17A57">
        <w:rPr>
          <w:rFonts w:ascii="Sakkal Majalla" w:hAnsi="Sakkal Majalla" w:cs="Sakkal Majalla"/>
          <w:i/>
          <w:iCs/>
          <w:color w:val="595959"/>
          <w:sz w:val="26"/>
          <w:szCs w:val="26"/>
          <w:rtl/>
        </w:rPr>
        <w:t>Argyris, C. (1977). Double Loop Learning in Organizations. Harvard Business Review, 55(5), 115-125.</w:t>
      </w:r>
    </w:p>
    <w:p w14:paraId="6F4A1E02" w:rsidR="002D0E58" w:rsidRPr="00A17A57" w:rsidRDefault="002D0E58" w:rsidP="002D0E58">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والتدبر الإداري، على هذا، يحتاج آليتين معًا، هما تدخلات أرجيرس التي تكسر الروتين الدفاعي في المؤسسة والفرد، ودافع التدبر القرآني إلى مراجعة إرادية عميقة؛ فالأولى تزيل العائق من الخارج، والثانية تعالج القفل من الداخل. وبغير الاثنتين يبقى الباب مغلقًا.</w:t>
      </w:r>
    </w:p>
    <w:p w14:paraId="137670D3" w:rsidR="00A76DA2" w:rsidRPr="0028654F" w:rsidRDefault="00A76DA2" w:rsidP="00A76DA2">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شاهد من سورة الجاثية: حين يكون العائق في المتلقي لا في العلم</w:t>
      </w:r>
    </w:p>
    <w:p w14:paraId="41D31336" w:rsidR="00A76DA2" w:rsidRPr="0028654F" w:rsidRDefault="00A76DA2" w:rsidP="00A76DA2">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ويلتقي هذا بما عرضه الشيخ محمد الجاسم في تدبر سورة الجاثية ضمن منتدى «أقومية القرآن». فالسورة تعرض ثلاثة مشاهد يصل فيها العلم ولا تحصل الاستجابة: ﴿يَسْمَعُ آيَاتِ اللَّهِ تُتْلَىٰ عَلَيْهِ ثُمَّ يُصِرُّ مُسْتَكْبِرًا كَأَن لَّمْ يَسْمَعْهَا﴾ (الجاثية: 8)، و﴿وَإِذَا عَلِمَ مِنْ آيَاتِنَا شَيْئًا اتَّخَذَهَا هُزُوًا﴾ (الجاثية: 9)، و﴿فَمَا اخْتَلَفُوا إِلَّا مِن بَعْدِ مَا جَاءَهُمُ الْعِلْمُ بَغْيًا بَيْنَهُمْ﴾ (الجاثية: 17). فالآيات تُتلى والعلم يصل، لكن الاستكبار والسخرية والبغي تحول دون الاستجابة. وهذا قريب مما يسميه أرجيرس الروتين الدفاعي، مع فرق جوهري: القرآن يردّ العائق إلى اختيار أخلاقي في المتلقي، لا إلى نمط تنظيمي فحسب، ثم يضع الميزان: ﴿ثُمَّ جَعَلْنَاكَ عَلَىٰ شَرِيعَةٍ مِّنَ الْأَمْرِ فَاتَّبِعْهَا وَلَا تَتَّبِعْ أَهْوَاءَ الَّذِينَ لَا يَعْلَمُونَ﴾ (الجاثية: 18).</w:t>
      </w:r>
    </w:p>
    <w:p w14:paraId="41D31336" w:rsidR="00A76DA2" w:rsidRPr="0028654F" w:rsidRDefault="00A76DA2" w:rsidP="00A76DA2">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وللمدير من هذا أسئلة تشغيلية: كيف أتعامل مع الحق إذا جاء على لسان من لا أحب؟ وهل أبحث عن الصواب، أم أختار النتيجة التي أريدها ثم أفتش عن مبرراتها؟ ومتى أتكلم بثقة وليس عندي إلا الظن؟ فليست العبرة بكم نعلم، بل بما نفعله حين نعلم، خاصة حين يخالف العلم ما نحب.</w:t>
      </w:r>
    </w:p>
    <w:p w14:paraId="2CDE8EC4" w:rsidR="002D0E58" w:rsidRPr="00A17A57" w:rsidRDefault="002D0E58" w:rsidP="002D0E58">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9.5  التركيب: نظرية المعرفة القرآنية مصدر وتحقق وتعميق</w:t>
      </w:r>
      <w:r>
        <w:fldChar w:fldCharType="begin"/>
      </w:r>
      <w:r>
        <w:instrText xml:space="preserve"> TC "9.5  التركيب: نظرية المعرفة القرآنية مصدر وتحقق وتعميق" \l 2 </w:instrText>
      </w:r>
      <w:r>
        <w:fldChar w:fldCharType="end"/>
      </w:r>
    </w:p>
    <w:p w14:paraId="1BF0CC9C" w:rsidR="002D0E58" w:rsidRPr="00A17A57" w:rsidRDefault="002D0E58" w:rsidP="002D0E58">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اكتمل البروتوكول في الأركان الثلاثة، فهل خرجت متساوية في قوة دليلها؟ إن التثبت أقواها دلالةً؛ لأن المفسرين متفقون على أصله، والأمر به متكرر، أما الفطرة والتدبر فالدليل على نقلهما إلى الإدارة أضعف؛ لأن هذا النقل اجتهاد من الكتاب، لا دلالة نص.</w:t>
      </w:r>
    </w:p>
    <w:p w14:paraId="607BF795" w:rsidR="002D0E58" w:rsidRPr="00A17A57" w:rsidRDefault="002D0E58" w:rsidP="002D0E58">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ولكل ركن سؤاله، فالفطرة تجيب عن «من أين يبدأ الإدراك؟»، والتثبت عن «كيف أتحقق مما يصلني؟»، والتدبر عن «ماذا أستخرج مما تأكدت منه؟»، ومن هنا الترتيب، الفطرة أولًا؛ لأنها الإشارة الأولى ومعيار الحكم الأولي، ثم التثبت؛ لأنه يصفّي المعلومة قبل قبولها، ثم التدبر؛ لأنه يعمّق ما ثبت. ولو عكسنا الترتيب لوقعنا في خلل ظاهر، فتدبر معلومة لم يُتحقق منها لا يعدو أن يكون تعميقًا للخطأ، كمن يرفع طوابق جديدة فوق أساس لم يفحصه أحد. ويشهد للصلة بين الركنين الأخيرين أن الأمر بالتدبر جاور النهي عن إذاعة الخبر قبل ردّه (النساء:82–83). غير أني لا أريد للترتيب أن يتحول إلى وصفة جامدة؛ فقد يعود المدير من التدبر إلى تثبت جديد، وهذا من طبيعة المعرفة لا من خللها.</w:t>
      </w:r>
    </w:p>
    <w:p w14:paraId="4350D5FC" w:rsidR="002D0E58" w:rsidRPr="00A17A57" w:rsidRDefault="002D0E58" w:rsidP="002D0E58">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الأركان الثلاثة: الدلالة والأثر وقوة الدليل</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80"/>
        <w:gridCol w:w="3360"/>
        <w:gridCol w:w="3360"/>
        <w:gridCol w:w="1680"/>
      </w:tblGrid>
      <w:tr w:rsidR="002D0E58" w:rsidRPr="00A17A57" w14:paraId="478CDF03" w:rsidTr="00201A65">
        <w:tc>
          <w:tcPr>
            <w:tcW w:w="1680" w:type="dxa"/>
            <w:shd w:val="clear" w:color="auto" w:fill="1F3864"/>
            <w:tcMar>
              <w:top w:w="40" w:type="dxa"/>
              <w:left w:w="88" w:type="dxa"/>
              <w:bottom w:w="40" w:type="dxa"/>
              <w:right w:w="88" w:type="dxa"/>
            </w:tcMar>
            <w:vAlign w:val="center"/>
          </w:tcPr>
          <w:p w14:paraId="0F2DFCE4" w:rsidR="002D0E58" w:rsidRPr="00A17A57" w:rsidRDefault="002D0E58" w:rsidP="00201A65">
            <w:pPr>
              <w:bidi/>
              <w:spacing w:before="20" w:after="20"/>
              <w:rPr>
                <w:rFonts w:ascii="Sakkal Majalla" w:hAnsi="Sakkal Majalla" w:cs="Sakkal Majalla"/>
                <w:sz w:val="26"/>
                <w:szCs w:val="26"/>
              </w:rPr>
            </w:pPr>
            <w:r w:rsidRPr="00A17A57">
              <w:rPr>
                <w:rFonts w:ascii="Sakkal Majalla" w:hAnsi="Sakkal Majalla" w:cs="Sakkal Majalla"/>
                <w:b/>
                <w:bCs/>
                <w:color w:val="FFFFFF"/>
                <w:sz w:val="24"/>
                <w:szCs w:val="24"/>
                <w:rtl/>
              </w:rPr>
              <w:t>الركن</w:t>
            </w:r>
          </w:p>
        </w:tc>
        <w:tc>
          <w:tcPr>
            <w:tcW w:w="3360" w:type="dxa"/>
            <w:shd w:val="clear" w:color="auto" w:fill="1F3864"/>
            <w:tcMar>
              <w:top w:w="40" w:type="dxa"/>
              <w:left w:w="88" w:type="dxa"/>
              <w:bottom w:w="40" w:type="dxa"/>
              <w:right w:w="88" w:type="dxa"/>
            </w:tcMar>
            <w:vAlign w:val="center"/>
          </w:tcPr>
          <w:p w14:paraId="724B7038" w:rsidR="002D0E58" w:rsidRPr="00A17A57" w:rsidRDefault="002D0E58" w:rsidP="00201A65">
            <w:pPr>
              <w:bidi/>
              <w:spacing w:before="20" w:after="20"/>
              <w:rPr>
                <w:rFonts w:ascii="Sakkal Majalla" w:hAnsi="Sakkal Majalla" w:cs="Sakkal Majalla"/>
                <w:sz w:val="26"/>
                <w:szCs w:val="26"/>
              </w:rPr>
            </w:pPr>
            <w:r w:rsidRPr="00A17A57">
              <w:rPr>
                <w:rFonts w:ascii="Sakkal Majalla" w:hAnsi="Sakkal Majalla" w:cs="Sakkal Majalla"/>
                <w:b/>
                <w:bCs/>
                <w:color w:val="FFFFFF"/>
                <w:sz w:val="24"/>
                <w:szCs w:val="24"/>
                <w:rtl/>
              </w:rPr>
              <w:t>الدلالة القرآنية</w:t>
            </w:r>
          </w:p>
        </w:tc>
        <w:tc>
          <w:tcPr>
            <w:tcW w:w="3360" w:type="dxa"/>
            <w:shd w:val="clear" w:color="auto" w:fill="1F3864"/>
            <w:tcMar>
              <w:top w:w="40" w:type="dxa"/>
              <w:left w:w="88" w:type="dxa"/>
              <w:bottom w:w="40" w:type="dxa"/>
              <w:right w:w="88" w:type="dxa"/>
            </w:tcMar>
            <w:vAlign w:val="center"/>
          </w:tcPr>
          <w:p w14:paraId="531D19CA" w:rsidR="002D0E58" w:rsidRPr="00A17A57" w:rsidRDefault="002D0E58" w:rsidP="00201A65">
            <w:pPr>
              <w:bidi/>
              <w:spacing w:before="20" w:after="20"/>
              <w:rPr>
                <w:rFonts w:ascii="Sakkal Majalla" w:hAnsi="Sakkal Majalla" w:cs="Sakkal Majalla"/>
                <w:sz w:val="26"/>
                <w:szCs w:val="26"/>
              </w:rPr>
            </w:pPr>
            <w:r w:rsidRPr="00A17A57">
              <w:rPr>
                <w:rFonts w:ascii="Sakkal Majalla" w:hAnsi="Sakkal Majalla" w:cs="Sakkal Majalla"/>
                <w:b/>
                <w:bCs/>
                <w:color w:val="FFFFFF"/>
                <w:sz w:val="24"/>
                <w:szCs w:val="24"/>
                <w:rtl/>
              </w:rPr>
              <w:t>الأثر الإداري</w:t>
            </w:r>
          </w:p>
        </w:tc>
        <w:tc>
          <w:tcPr>
            <w:tcW w:w="1680" w:type="dxa"/>
            <w:shd w:val="clear" w:color="auto" w:fill="1F3864"/>
            <w:tcMar>
              <w:top w:w="40" w:type="dxa"/>
              <w:left w:w="88" w:type="dxa"/>
              <w:bottom w:w="40" w:type="dxa"/>
              <w:right w:w="88" w:type="dxa"/>
            </w:tcMar>
            <w:vAlign w:val="center"/>
          </w:tcPr>
          <w:p w14:paraId="1E73478E" w:rsidR="002D0E58" w:rsidRPr="00A17A57" w:rsidRDefault="002D0E58" w:rsidP="00201A65">
            <w:pPr>
              <w:bidi/>
              <w:spacing w:before="20" w:after="20"/>
              <w:rPr>
                <w:rFonts w:ascii="Sakkal Majalla" w:hAnsi="Sakkal Majalla" w:cs="Sakkal Majalla"/>
                <w:sz w:val="26"/>
                <w:szCs w:val="26"/>
              </w:rPr>
            </w:pPr>
            <w:r>
              <w:rPr>
                <w:rFonts w:ascii="Sakkal Majalla" w:hAnsi="Sakkal Majalla" w:cs="Sakkal Majalla"/>
                <w:b/>
                <w:bCs/>
                <w:color w:val="FFFFFF"/>
                <w:sz w:val="24"/>
                <w:szCs w:val="24"/>
                <w:rtl/>
              </w:rPr>
              <w:t xml:space="preserve">قوة الدليل</w:t>
            </w:r>
          </w:p>
        </w:tc>
      </w:tr>
      <w:tr w:rsidR="002D0E58" w:rsidRPr="00A17A57" w14:paraId="5B7A91F5" w:rsidTr="00201A65">
        <w:tc>
          <w:tcPr>
            <w:tcW w:w="1680" w:type="dxa"/>
            <w:shd w:val="clear" w:color="auto" w:fill="EBF5FB"/>
            <w:tcMar>
              <w:top w:w="40" w:type="dxa"/>
              <w:left w:w="88" w:type="dxa"/>
              <w:bottom w:w="40" w:type="dxa"/>
              <w:right w:w="88" w:type="dxa"/>
            </w:tcMar>
            <w:vAlign w:val="center"/>
          </w:tcPr>
          <w:p w14:paraId="02545A6C" w:rsidR="002D0E58" w:rsidRPr="00A17A57" w:rsidRDefault="002D0E58" w:rsidP="00201A65">
            <w:pPr>
              <w:bidi/>
              <w:spacing w:before="20" w:after="20"/>
              <w:rPr>
                <w:rFonts w:ascii="Sakkal Majalla" w:hAnsi="Sakkal Majalla" w:cs="Sakkal Majalla"/>
                <w:sz w:val="26"/>
                <w:szCs w:val="26"/>
              </w:rPr>
            </w:pPr>
            <w:r w:rsidRPr="00A17A57">
              <w:rPr>
                <w:rFonts w:ascii="Sakkal Majalla" w:hAnsi="Sakkal Majalla" w:cs="Sakkal Majalla"/>
                <w:b/>
                <w:bCs/>
                <w:color w:val="1F3864"/>
                <w:sz w:val="24"/>
                <w:szCs w:val="24"/>
                <w:rtl/>
              </w:rPr>
              <w:lastRenderedPageBreak/>
              <w:t>الفطرة</w:t>
            </w:r>
          </w:p>
        </w:tc>
        <w:tc>
          <w:tcPr>
            <w:tcW w:w="3360" w:type="dxa"/>
            <w:shd w:val="clear" w:color="auto" w:fill="F5F5F5"/>
            <w:tcMar>
              <w:top w:w="40" w:type="dxa"/>
              <w:left w:w="88" w:type="dxa"/>
              <w:bottom w:w="40" w:type="dxa"/>
              <w:right w:w="88" w:type="dxa"/>
            </w:tcMar>
            <w:vAlign w:val="center"/>
          </w:tcPr>
          <w:p w14:paraId="791D9D06" w:rsidR="002D0E58" w:rsidRPr="00A17A57" w:rsidRDefault="002D0E58" w:rsidP="00201A65">
            <w:pPr>
              <w:bidi/>
              <w:spacing w:before="20" w:after="20"/>
              <w:rPr>
                <w:rFonts w:ascii="Sakkal Majalla" w:hAnsi="Sakkal Majalla" w:cs="Sakkal Majalla"/>
                <w:sz w:val="26"/>
                <w:szCs w:val="26"/>
              </w:rPr>
            </w:pPr>
            <w:r w:rsidRPr="00A17A57">
              <w:rPr>
                <w:rFonts w:ascii="Sakkal Majalla" w:hAnsi="Sakkal Majalla" w:cs="Sakkal Majalla"/>
                <w:color w:val="000000"/>
                <w:sz w:val="24"/>
                <w:szCs w:val="24"/>
                <w:rtl/>
              </w:rPr>
              <w:t>استعداد فطري للحق، قابل للتحريف بالتنشئة.</w:t>
            </w:r>
          </w:p>
        </w:tc>
        <w:tc>
          <w:tcPr>
            <w:tcW w:w="3360" w:type="dxa"/>
            <w:shd w:val="clear" w:color="auto" w:fill="EBF5FB"/>
            <w:tcMar>
              <w:top w:w="40" w:type="dxa"/>
              <w:left w:w="88" w:type="dxa"/>
              <w:bottom w:w="40" w:type="dxa"/>
              <w:right w:w="88" w:type="dxa"/>
            </w:tcMar>
            <w:vAlign w:val="center"/>
          </w:tcPr>
          <w:p w14:paraId="001DED71" w:rsidR="002D0E58" w:rsidRPr="00A17A57" w:rsidRDefault="002D0E58"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الإصغاء للإشارة الأخلاقية الأولى للقائد، مع إخضاعها للتثبت لا إهمالها.</w:t>
            </w:r>
          </w:p>
        </w:tc>
        <w:tc>
          <w:tcPr>
            <w:tcW w:w="1680" w:type="dxa"/>
            <w:shd w:val="clear" w:color="auto" w:fill="EBF5E0"/>
            <w:tcMar>
              <w:top w:w="40" w:type="dxa"/>
              <w:left w:w="88" w:type="dxa"/>
              <w:bottom w:w="40" w:type="dxa"/>
              <w:right w:w="88" w:type="dxa"/>
            </w:tcMar>
            <w:vAlign w:val="center"/>
          </w:tcPr>
          <w:p w14:paraId="172AAEA4" w:rsidR="002D0E58" w:rsidRPr="00A17A57" w:rsidRDefault="002D0E58" w:rsidP="00201A65">
            <w:pPr>
              <w:bidi/>
              <w:spacing w:before="20" w:after="20"/>
              <w:rPr>
                <w:rFonts w:ascii="Sakkal Majalla" w:hAnsi="Sakkal Majalla" w:cs="Sakkal Majalla"/>
                <w:sz w:val="26"/>
                <w:szCs w:val="26"/>
              </w:rPr>
            </w:pPr>
            <w:r>
              <w:rPr>
                <w:rFonts w:ascii="Sakkal Majalla" w:hAnsi="Sakkal Majalla" w:cs="Sakkal Majalla"/>
                <w:color w:val="375623"/>
                <w:sz w:val="24"/>
                <w:szCs w:val="24"/>
                <w:rtl/>
              </w:rPr>
              <w:t xml:space="preserve">قوي في الأصل، أضعف في النقل إلى الإدارة</w:t>
            </w:r>
          </w:p>
        </w:tc>
      </w:tr>
      <w:tr w:rsidR="002D0E58" w:rsidRPr="00A17A57" w14:paraId="4E5B52EB" w:rsidTr="00201A65">
        <w:tc>
          <w:tcPr>
            <w:tcW w:w="1680" w:type="dxa"/>
            <w:shd w:val="clear" w:color="auto" w:fill="FFFFFF"/>
            <w:tcMar>
              <w:top w:w="40" w:type="dxa"/>
              <w:left w:w="88" w:type="dxa"/>
              <w:bottom w:w="40" w:type="dxa"/>
              <w:right w:w="88" w:type="dxa"/>
            </w:tcMar>
            <w:vAlign w:val="center"/>
          </w:tcPr>
          <w:p w14:paraId="083E5E0C" w:rsidR="002D0E58" w:rsidRPr="00A17A57" w:rsidRDefault="002D0E58" w:rsidP="00201A65">
            <w:pPr>
              <w:bidi/>
              <w:spacing w:before="20" w:after="20"/>
              <w:rPr>
                <w:rFonts w:ascii="Sakkal Majalla" w:hAnsi="Sakkal Majalla" w:cs="Sakkal Majalla"/>
                <w:sz w:val="26"/>
                <w:szCs w:val="26"/>
              </w:rPr>
            </w:pPr>
            <w:r w:rsidRPr="00A17A57">
              <w:rPr>
                <w:rFonts w:ascii="Sakkal Majalla" w:hAnsi="Sakkal Majalla" w:cs="Sakkal Majalla"/>
                <w:b/>
                <w:bCs/>
                <w:color w:val="1F3864"/>
                <w:sz w:val="24"/>
                <w:szCs w:val="24"/>
                <w:rtl/>
              </w:rPr>
              <w:t>التثبت</w:t>
            </w:r>
          </w:p>
        </w:tc>
        <w:tc>
          <w:tcPr>
            <w:tcW w:w="3360" w:type="dxa"/>
            <w:shd w:val="clear" w:color="auto" w:fill="FFFFFF"/>
            <w:tcMar>
              <w:top w:w="40" w:type="dxa"/>
              <w:left w:w="88" w:type="dxa"/>
              <w:bottom w:w="40" w:type="dxa"/>
              <w:right w:w="88" w:type="dxa"/>
            </w:tcMar>
            <w:vAlign w:val="center"/>
          </w:tcPr>
          <w:p w14:paraId="5BAAA995" w:rsidR="002D0E58" w:rsidRPr="00A17A57" w:rsidRDefault="002D0E58" w:rsidP="00201A65">
            <w:pPr>
              <w:bidi/>
              <w:spacing w:before="20" w:after="20"/>
              <w:rPr>
                <w:rFonts w:ascii="Sakkal Majalla" w:hAnsi="Sakkal Majalla" w:cs="Sakkal Majalla"/>
                <w:sz w:val="26"/>
                <w:szCs w:val="26"/>
              </w:rPr>
            </w:pPr>
            <w:r w:rsidRPr="00A17A57">
              <w:rPr>
                <w:rFonts w:ascii="Sakkal Majalla" w:hAnsi="Sakkal Majalla" w:cs="Sakkal Majalla"/>
                <w:color w:val="000000"/>
                <w:sz w:val="24"/>
                <w:szCs w:val="24"/>
                <w:rtl/>
              </w:rPr>
              <w:t>تحقق نشط إلزامي قبل البناء على خبر.</w:t>
            </w:r>
          </w:p>
        </w:tc>
        <w:tc>
          <w:tcPr>
            <w:tcW w:w="3360" w:type="dxa"/>
            <w:shd w:val="clear" w:color="auto" w:fill="FFFFFF"/>
            <w:tcMar>
              <w:top w:w="40" w:type="dxa"/>
              <w:left w:w="88" w:type="dxa"/>
              <w:bottom w:w="40" w:type="dxa"/>
              <w:right w:w="88" w:type="dxa"/>
            </w:tcMar>
            <w:vAlign w:val="center"/>
          </w:tcPr>
          <w:p w14:paraId="3D388DF3" w:rsidR="002D0E58" w:rsidRPr="00A17A57" w:rsidRDefault="002D0E58"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أنظمة تحقق مؤسسية قبل القرارات الحرجة، ورفض نشر معلومة لم يُتحقق منها.</w:t>
            </w:r>
          </w:p>
        </w:tc>
        <w:tc>
          <w:tcPr>
            <w:tcW w:w="1680" w:type="dxa"/>
            <w:shd w:val="clear" w:color="auto" w:fill="FFFFFF"/>
            <w:tcMar>
              <w:top w:w="40" w:type="dxa"/>
              <w:left w:w="88" w:type="dxa"/>
              <w:bottom w:w="40" w:type="dxa"/>
              <w:right w:w="88" w:type="dxa"/>
            </w:tcMar>
            <w:vAlign w:val="center"/>
          </w:tcPr>
          <w:p w14:paraId="3DAA6E6E" w:rsidR="002D0E58" w:rsidRPr="00A17A57" w:rsidRDefault="002D0E58" w:rsidP="00201A65">
            <w:pPr>
              <w:bidi/>
              <w:spacing w:before="20" w:after="20"/>
              <w:rPr>
                <w:rFonts w:ascii="Sakkal Majalla" w:hAnsi="Sakkal Majalla" w:cs="Sakkal Majalla"/>
                <w:sz w:val="26"/>
                <w:szCs w:val="26"/>
              </w:rPr>
            </w:pPr>
            <w:r>
              <w:rPr>
                <w:rFonts w:ascii="Sakkal Majalla" w:hAnsi="Sakkal Majalla" w:cs="Sakkal Majalla"/>
                <w:color w:val="375623"/>
                <w:sz w:val="24"/>
                <w:szCs w:val="24"/>
                <w:rtl/>
              </w:rPr>
              <w:t xml:space="preserve">قوي جدًا</w:t>
            </w:r>
          </w:p>
        </w:tc>
      </w:tr>
      <w:tr w:rsidR="002D0E58" w:rsidRPr="00A17A57" w14:paraId="63D481E7" w:rsidTr="00201A65">
        <w:tc>
          <w:tcPr>
            <w:tcW w:w="1680" w:type="dxa"/>
            <w:shd w:val="clear" w:color="auto" w:fill="EBF5FB"/>
            <w:tcMar>
              <w:top w:w="40" w:type="dxa"/>
              <w:left w:w="88" w:type="dxa"/>
              <w:bottom w:w="40" w:type="dxa"/>
              <w:right w:w="88" w:type="dxa"/>
            </w:tcMar>
            <w:vAlign w:val="center"/>
          </w:tcPr>
          <w:p w14:paraId="2088DCDC" w:rsidR="002D0E58" w:rsidRPr="00A17A57" w:rsidRDefault="002D0E58" w:rsidP="00201A65">
            <w:pPr>
              <w:bidi/>
              <w:spacing w:before="20" w:after="20"/>
              <w:rPr>
                <w:rFonts w:ascii="Sakkal Majalla" w:hAnsi="Sakkal Majalla" w:cs="Sakkal Majalla"/>
                <w:sz w:val="26"/>
                <w:szCs w:val="26"/>
              </w:rPr>
            </w:pPr>
            <w:r w:rsidRPr="00A17A57">
              <w:rPr>
                <w:rFonts w:ascii="Sakkal Majalla" w:hAnsi="Sakkal Majalla" w:cs="Sakkal Majalla"/>
                <w:b/>
                <w:bCs/>
                <w:color w:val="1F3864"/>
                <w:sz w:val="24"/>
                <w:szCs w:val="24"/>
                <w:rtl/>
              </w:rPr>
              <w:t>التدبر</w:t>
            </w:r>
          </w:p>
        </w:tc>
        <w:tc>
          <w:tcPr>
            <w:tcW w:w="3360" w:type="dxa"/>
            <w:shd w:val="clear" w:color="auto" w:fill="F5F5F5"/>
            <w:tcMar>
              <w:top w:w="40" w:type="dxa"/>
              <w:left w:w="88" w:type="dxa"/>
              <w:bottom w:w="40" w:type="dxa"/>
              <w:right w:w="88" w:type="dxa"/>
            </w:tcMar>
            <w:vAlign w:val="center"/>
          </w:tcPr>
          <w:p w14:paraId="3D8DB572" w:rsidR="002D0E58" w:rsidRPr="00A17A57" w:rsidRDefault="002D0E58" w:rsidP="00201A65">
            <w:pPr>
              <w:bidi/>
              <w:spacing w:before="20" w:after="20"/>
              <w:rPr>
                <w:rFonts w:ascii="Sakkal Majalla" w:hAnsi="Sakkal Majalla" w:cs="Sakkal Majalla"/>
                <w:sz w:val="26"/>
                <w:szCs w:val="26"/>
              </w:rPr>
            </w:pPr>
            <w:r w:rsidRPr="00A17A57">
              <w:rPr>
                <w:rFonts w:ascii="Sakkal Majalla" w:hAnsi="Sakkal Majalla" w:cs="Sakkal Majalla"/>
                <w:color w:val="000000"/>
                <w:sz w:val="24"/>
                <w:szCs w:val="24"/>
                <w:rtl/>
              </w:rPr>
              <w:t>تأمل عميق يتجاوز السطح لاستخراج الحكمة.</w:t>
            </w:r>
          </w:p>
        </w:tc>
        <w:tc>
          <w:tcPr>
            <w:tcW w:w="3360" w:type="dxa"/>
            <w:shd w:val="clear" w:color="auto" w:fill="EBF5FB"/>
            <w:tcMar>
              <w:top w:w="40" w:type="dxa"/>
              <w:left w:w="88" w:type="dxa"/>
              <w:bottom w:w="40" w:type="dxa"/>
              <w:right w:w="88" w:type="dxa"/>
            </w:tcMar>
            <w:vAlign w:val="center"/>
          </w:tcPr>
          <w:p w14:paraId="0076A1DF" w:rsidR="002D0E58" w:rsidRPr="00A17A57" w:rsidRDefault="002D0E58"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تحليل عميق للبيانات المتحقق منها، ومساءلة الافتراضات لا الأعراض وحدها.</w:t>
            </w:r>
          </w:p>
        </w:tc>
        <w:tc>
          <w:tcPr>
            <w:tcW w:w="1680" w:type="dxa"/>
            <w:shd w:val="clear" w:color="auto" w:fill="EBF5E0"/>
            <w:tcMar>
              <w:top w:w="40" w:type="dxa"/>
              <w:left w:w="88" w:type="dxa"/>
              <w:bottom w:w="40" w:type="dxa"/>
              <w:right w:w="88" w:type="dxa"/>
            </w:tcMar>
            <w:vAlign w:val="center"/>
          </w:tcPr>
          <w:p w14:paraId="622C981D" w:rsidR="002D0E58" w:rsidRPr="00A17A57" w:rsidRDefault="002D0E58" w:rsidP="00201A65">
            <w:pPr>
              <w:bidi/>
              <w:spacing w:before="20" w:after="20"/>
              <w:rPr>
                <w:rFonts w:ascii="Sakkal Majalla" w:hAnsi="Sakkal Majalla" w:cs="Sakkal Majalla"/>
                <w:sz w:val="26"/>
                <w:szCs w:val="26"/>
              </w:rPr>
            </w:pPr>
            <w:r>
              <w:rPr>
                <w:rFonts w:ascii="Sakkal Majalla" w:hAnsi="Sakkal Majalla" w:cs="Sakkal Majalla"/>
                <w:color w:val="375623"/>
                <w:sz w:val="24"/>
                <w:szCs w:val="24"/>
                <w:rtl/>
              </w:rPr>
              <w:t xml:space="preserve">قوي جدًا في الأصل، أضعف في النقل إلى الإدارة</w:t>
            </w:r>
          </w:p>
        </w:tc>
      </w:tr>
    </w:tbl>
    <w:p w14:paraId="6A885966" w:rsidR="002D0E58" w:rsidRPr="00A17A57" w:rsidRDefault="002D0E58" w:rsidP="002D0E58">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أما جمع الأركان في نظرية واحدة فيقع في م3، ودليله أضعف من دليل كل ركن منفردًا؛ لأنه اجتهاد مني، وإن كان للصلة بين التدبر والتثبت شاهد في تجاورهما (النساء:82–83). البناء هنا أضعف من لبناته.</w:t>
      </w:r>
    </w:p>
    <w:p w14:paraId="68BF8C76" w:rsidR="002D0E58" w:rsidRPr="00A17A57" w:rsidRDefault="002D0E58" w:rsidP="002D0E58">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لماذا ثلاثة أركان، لا أربعة ولا اثنان؟</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يمكن أن يُقترح على هذا البناء أربعة تعديلات، ولا أقبل منها شيئًا؛ أولها أن يُضاف «العلم» ركنًا رابعًا، والعلم هنا غاية لا ركن، والأركان الثلاثة طريق إليه؛ لذلك يشوّش إدراجه وظيفة النظرية الإجرائية. وثانيها أن تُضاف الشورى ركنًا معرفيًا جماعيًا، وهي آلية اجتماعية تغذّي التثبت بتعدد المصادر، وليست إبستيمولوجيا مستقلة، وموضعها المفاهيم الأربعة (ف3). وثالثها أن يُفرد العقل ركنًا ثالثًا أو رابعًا، وهو في هذا البناء أداة تعمل في الأركان كلها، فالفطرة تؤهّله، والتثبت يوجّهه، والتدبر يعمّقه، على نحو ما بسطه ابن تيمية في حديثه عن تكامل العقل والنقل.</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والرابع يسير في الاتجاه المعاكس، فيقترح أن تُحذف الفطرة ويُكتفى بالتثبت والتدبر، وهذا أخطرها؛ لأن حذفها يُسقط المصدر الداخلي، فتصير النظرية أقرب إلى التفكير الناقد، وتفقد ما يميّزها.</w:t>
      </w:r>
    </w:p>
    <w:p w14:paraId="7A3C0AF1" w:rsidR="002D0E58" w:rsidRPr="00A17A57" w:rsidRDefault="002D0E58" w:rsidP="002D0E58">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فالعدد ثلاثة نتيجة شرط، لا تفضيل جمالي: أن يؤدي كل ركن وظيفة معرفية مستقلة لا يُغني عنها غيره.</w:t>
      </w:r>
    </w:p>
    <w:p w14:paraId="5D3DF86A" w:rsidR="002D0E58" w:rsidRPr="00A17A57" w:rsidRDefault="002D0E58" w:rsidP="002D0E58">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ما الفرق بين النظرية الثلاثية و«التفكير الناقد» أو «التواضع المعرفي»؟</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20"/>
        <w:gridCol w:w="3780"/>
        <w:gridCol w:w="3780"/>
      </w:tblGrid>
      <w:tr w:rsidR="002D0E58" w:rsidRPr="00A17A57" w14:paraId="4A12E08E" w:rsidTr="00201A65">
        <w:tc>
          <w:tcPr>
            <w:tcW w:w="2520" w:type="dxa"/>
            <w:shd w:val="clear" w:color="auto" w:fill="1F3864"/>
            <w:tcMar>
              <w:top w:w="40" w:type="dxa"/>
              <w:left w:w="88" w:type="dxa"/>
              <w:bottom w:w="40" w:type="dxa"/>
              <w:right w:w="88" w:type="dxa"/>
            </w:tcMar>
            <w:vAlign w:val="center"/>
          </w:tcPr>
          <w:p w14:paraId="37EFB7F6" w:rsidR="002D0E58" w:rsidRPr="00A17A57" w:rsidRDefault="002D0E58" w:rsidP="00201A65">
            <w:pPr>
              <w:bidi/>
              <w:spacing w:before="20" w:after="20"/>
              <w:rPr>
                <w:rFonts w:ascii="Sakkal Majalla" w:hAnsi="Sakkal Majalla" w:cs="Sakkal Majalla"/>
                <w:sz w:val="26"/>
                <w:szCs w:val="26"/>
              </w:rPr>
            </w:pPr>
            <w:r w:rsidRPr="00A17A57">
              <w:rPr>
                <w:rFonts w:ascii="Sakkal Majalla" w:hAnsi="Sakkal Majalla" w:cs="Sakkal Majalla"/>
                <w:b/>
                <w:bCs/>
                <w:color w:val="FFFFFF"/>
                <w:sz w:val="24"/>
                <w:szCs w:val="24"/>
                <w:rtl/>
              </w:rPr>
              <w:t>الوجه</w:t>
            </w:r>
          </w:p>
        </w:tc>
        <w:tc>
          <w:tcPr>
            <w:tcW w:w="3780" w:type="dxa"/>
            <w:shd w:val="clear" w:color="auto" w:fill="1F3864"/>
            <w:tcMar>
              <w:top w:w="40" w:type="dxa"/>
              <w:left w:w="88" w:type="dxa"/>
              <w:bottom w:w="40" w:type="dxa"/>
              <w:right w:w="88" w:type="dxa"/>
            </w:tcMar>
            <w:vAlign w:val="center"/>
          </w:tcPr>
          <w:p w14:paraId="027118CF" w:rsidR="002D0E58" w:rsidRPr="00A17A57" w:rsidRDefault="002D0E58" w:rsidP="00201A65">
            <w:pPr>
              <w:bidi/>
              <w:spacing w:before="20" w:after="20"/>
              <w:rPr>
                <w:rFonts w:ascii="Sakkal Majalla" w:hAnsi="Sakkal Majalla" w:cs="Sakkal Majalla"/>
                <w:sz w:val="26"/>
                <w:szCs w:val="26"/>
              </w:rPr>
            </w:pPr>
            <w:r w:rsidRPr="00A17A57">
              <w:rPr>
                <w:rFonts w:ascii="Sakkal Majalla" w:hAnsi="Sakkal Majalla" w:cs="Sakkal Majalla"/>
                <w:b/>
                <w:bCs/>
                <w:color w:val="FFFFFF"/>
                <w:sz w:val="24"/>
                <w:szCs w:val="24"/>
                <w:rtl/>
              </w:rPr>
              <w:t>"التفكير الناقد" الغربي العام</w:t>
            </w:r>
          </w:p>
        </w:tc>
        <w:tc>
          <w:tcPr>
            <w:tcW w:w="3780" w:type="dxa"/>
            <w:shd w:val="clear" w:color="auto" w:fill="1F3864"/>
            <w:tcMar>
              <w:top w:w="40" w:type="dxa"/>
              <w:left w:w="88" w:type="dxa"/>
              <w:bottom w:w="40" w:type="dxa"/>
              <w:right w:w="88" w:type="dxa"/>
            </w:tcMar>
            <w:vAlign w:val="center"/>
          </w:tcPr>
          <w:p w14:paraId="47D178C4" w:rsidR="002D0E58" w:rsidRPr="00A17A57" w:rsidRDefault="002D0E58" w:rsidP="00201A65">
            <w:pPr>
              <w:bidi/>
              <w:spacing w:before="20" w:after="20"/>
              <w:rPr>
                <w:rFonts w:ascii="Sakkal Majalla" w:hAnsi="Sakkal Majalla" w:cs="Sakkal Majalla"/>
                <w:sz w:val="26"/>
                <w:szCs w:val="26"/>
              </w:rPr>
            </w:pPr>
            <w:r w:rsidRPr="00A17A57">
              <w:rPr>
                <w:rFonts w:ascii="Sakkal Majalla" w:hAnsi="Sakkal Majalla" w:cs="Sakkal Majalla"/>
                <w:b/>
                <w:bCs/>
                <w:color w:val="FFFFFF"/>
                <w:sz w:val="24"/>
                <w:szCs w:val="24"/>
                <w:rtl/>
              </w:rPr>
              <w:t>النظرية الثلاثية القرآنية</w:t>
            </w:r>
          </w:p>
        </w:tc>
      </w:tr>
      <w:tr w:rsidR="002D0E58" w:rsidRPr="00A17A57" w14:paraId="2B3EB950" w:rsidTr="00201A65">
        <w:tc>
          <w:tcPr>
            <w:tcW w:w="2520" w:type="dxa"/>
            <w:shd w:val="clear" w:color="auto" w:fill="EBF5FB"/>
            <w:tcMar>
              <w:top w:w="40" w:type="dxa"/>
              <w:left w:w="88" w:type="dxa"/>
              <w:bottom w:w="40" w:type="dxa"/>
              <w:right w:w="88" w:type="dxa"/>
            </w:tcMar>
            <w:vAlign w:val="center"/>
          </w:tcPr>
          <w:p w14:paraId="513D80E6" w:rsidR="002D0E58" w:rsidRPr="00A17A57" w:rsidRDefault="002D0E58" w:rsidP="00201A65">
            <w:pPr>
              <w:bidi/>
              <w:spacing w:before="20" w:after="20"/>
              <w:rPr>
                <w:rFonts w:ascii="Sakkal Majalla" w:hAnsi="Sakkal Majalla" w:cs="Sakkal Majalla"/>
                <w:sz w:val="26"/>
                <w:szCs w:val="26"/>
              </w:rPr>
            </w:pPr>
            <w:r w:rsidRPr="00A17A57">
              <w:rPr>
                <w:rFonts w:ascii="Sakkal Majalla" w:hAnsi="Sakkal Majalla" w:cs="Sakkal Majalla"/>
                <w:b/>
                <w:bCs/>
                <w:color w:val="1F3864"/>
                <w:sz w:val="24"/>
                <w:szCs w:val="24"/>
                <w:rtl/>
              </w:rPr>
              <w:t>مصدر الإلزام</w:t>
            </w:r>
          </w:p>
        </w:tc>
        <w:tc>
          <w:tcPr>
            <w:tcW w:w="3780" w:type="dxa"/>
            <w:shd w:val="clear" w:color="auto" w:fill="F5F5F5"/>
            <w:tcMar>
              <w:top w:w="40" w:type="dxa"/>
              <w:left w:w="88" w:type="dxa"/>
              <w:bottom w:w="40" w:type="dxa"/>
              <w:right w:w="88" w:type="dxa"/>
            </w:tcMar>
            <w:vAlign w:val="center"/>
          </w:tcPr>
          <w:p w14:paraId="3F86E52D" w:rsidR="002D0E58" w:rsidRPr="00A17A57" w:rsidRDefault="002D0E58"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توصية مهنية، دون إلزام أخلاقي يُسأل عنه صاحبه.</w:t>
            </w:r>
          </w:p>
        </w:tc>
        <w:tc>
          <w:tcPr>
            <w:tcW w:w="3780" w:type="dxa"/>
            <w:shd w:val="clear" w:color="auto" w:fill="EBF5FB"/>
            <w:tcMar>
              <w:top w:w="40" w:type="dxa"/>
              <w:left w:w="88" w:type="dxa"/>
              <w:bottom w:w="40" w:type="dxa"/>
              <w:right w:w="88" w:type="dxa"/>
            </w:tcMar>
            <w:vAlign w:val="center"/>
          </w:tcPr>
          <w:p w14:paraId="3512BF39" w:rsidR="002D0E58" w:rsidRPr="00A17A57" w:rsidRDefault="002D0E58"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إلزام أخلاقي ديني صريح: «كفى بالمرء كذبًا أن يحدّث بكل ما سمع»، فترك التثبت تقصير يُسأل عنه.</w:t>
            </w:r>
          </w:p>
        </w:tc>
      </w:tr>
      <w:tr w:rsidR="002D0E58" w:rsidRPr="00A17A57" w14:paraId="1CFEB3E3" w:rsidTr="00201A65">
        <w:tc>
          <w:tcPr>
            <w:tcW w:w="2520" w:type="dxa"/>
            <w:shd w:val="clear" w:color="auto" w:fill="FFFFFF"/>
            <w:tcMar>
              <w:top w:w="40" w:type="dxa"/>
              <w:left w:w="88" w:type="dxa"/>
              <w:bottom w:w="40" w:type="dxa"/>
              <w:right w:w="88" w:type="dxa"/>
            </w:tcMar>
            <w:vAlign w:val="center"/>
          </w:tcPr>
          <w:p w14:paraId="2057F01B" w:rsidR="002D0E58" w:rsidRPr="00A17A57" w:rsidRDefault="002D0E58" w:rsidP="00201A65">
            <w:pPr>
              <w:bidi/>
              <w:spacing w:before="20" w:after="20"/>
              <w:rPr>
                <w:rFonts w:ascii="Sakkal Majalla" w:hAnsi="Sakkal Majalla" w:cs="Sakkal Majalla"/>
                <w:sz w:val="26"/>
                <w:szCs w:val="26"/>
              </w:rPr>
            </w:pPr>
            <w:r w:rsidRPr="00A17A57">
              <w:rPr>
                <w:rFonts w:ascii="Sakkal Majalla" w:hAnsi="Sakkal Majalla" w:cs="Sakkal Majalla"/>
                <w:b/>
                <w:bCs/>
                <w:color w:val="1F3864"/>
                <w:sz w:val="24"/>
                <w:szCs w:val="24"/>
                <w:rtl/>
              </w:rPr>
              <w:t>معيار المصدر</w:t>
            </w:r>
          </w:p>
        </w:tc>
        <w:tc>
          <w:tcPr>
            <w:tcW w:w="3780" w:type="dxa"/>
            <w:shd w:val="clear" w:color="auto" w:fill="FFFFFF"/>
            <w:tcMar>
              <w:top w:w="40" w:type="dxa"/>
              <w:left w:w="88" w:type="dxa"/>
              <w:bottom w:w="40" w:type="dxa"/>
              <w:right w:w="88" w:type="dxa"/>
            </w:tcMar>
            <w:vAlign w:val="center"/>
          </w:tcPr>
          <w:p w14:paraId="68A2FE91" w:rsidR="002D0E58" w:rsidRPr="00A17A57" w:rsidRDefault="002D0E58"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اسأل عن الدليل والمنطق، دون معيار محدد في الاستعمال الشائع لتقييم المصدر نفسه.</w:t>
            </w:r>
          </w:p>
        </w:tc>
        <w:tc>
          <w:tcPr>
            <w:tcW w:w="3780" w:type="dxa"/>
            <w:shd w:val="clear" w:color="auto" w:fill="FFFFFF"/>
            <w:tcMar>
              <w:top w:w="40" w:type="dxa"/>
              <w:left w:w="88" w:type="dxa"/>
              <w:bottom w:w="40" w:type="dxa"/>
              <w:right w:w="88" w:type="dxa"/>
            </w:tcMar>
            <w:vAlign w:val="center"/>
          </w:tcPr>
          <w:p w14:paraId="500CFACF" w:rsidR="002D0E58" w:rsidRPr="00A17A57" w:rsidRDefault="002D0E58"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معيار محدد: سجل المصدر (العدالة والضبط) وتضارب المصالح الظاهر.</w:t>
            </w:r>
          </w:p>
        </w:tc>
      </w:tr>
      <w:tr w:rsidR="002D0E58" w:rsidRPr="00A17A57" w14:paraId="57A0B5C1" w:rsidTr="00201A65">
        <w:tc>
          <w:tcPr>
            <w:tcW w:w="2520" w:type="dxa"/>
            <w:shd w:val="clear" w:color="auto" w:fill="EBF5FB"/>
            <w:tcMar>
              <w:top w:w="40" w:type="dxa"/>
              <w:left w:w="88" w:type="dxa"/>
              <w:bottom w:w="40" w:type="dxa"/>
              <w:right w:w="88" w:type="dxa"/>
            </w:tcMar>
            <w:vAlign w:val="center"/>
          </w:tcPr>
          <w:p w14:paraId="7247D963" w:rsidR="002D0E58" w:rsidRPr="00A17A57" w:rsidRDefault="002D0E58" w:rsidP="00201A65">
            <w:pPr>
              <w:bidi/>
              <w:spacing w:before="20" w:after="20"/>
              <w:rPr>
                <w:rFonts w:ascii="Sakkal Majalla" w:hAnsi="Sakkal Majalla" w:cs="Sakkal Majalla"/>
                <w:sz w:val="26"/>
                <w:szCs w:val="26"/>
              </w:rPr>
            </w:pPr>
            <w:r w:rsidRPr="00A17A57">
              <w:rPr>
                <w:rFonts w:ascii="Sakkal Majalla" w:hAnsi="Sakkal Majalla" w:cs="Sakkal Majalla"/>
                <w:b/>
                <w:bCs/>
                <w:color w:val="1F3864"/>
                <w:sz w:val="24"/>
                <w:szCs w:val="24"/>
                <w:rtl/>
              </w:rPr>
              <w:t>المصدر الداخلي</w:t>
            </w:r>
          </w:p>
        </w:tc>
        <w:tc>
          <w:tcPr>
            <w:tcW w:w="3780" w:type="dxa"/>
            <w:shd w:val="clear" w:color="auto" w:fill="F5F5F5"/>
            <w:tcMar>
              <w:top w:w="40" w:type="dxa"/>
              <w:left w:w="88" w:type="dxa"/>
              <w:bottom w:w="40" w:type="dxa"/>
              <w:right w:w="88" w:type="dxa"/>
            </w:tcMar>
            <w:vAlign w:val="center"/>
          </w:tcPr>
          <w:p w14:paraId="496BA792" w:rsidR="002D0E58" w:rsidRPr="00A17A57" w:rsidRDefault="002D0E58"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يتحفظ غالبًا على الحدس ويقدّم عليه التحليل الرسمي.</w:t>
            </w:r>
          </w:p>
        </w:tc>
        <w:tc>
          <w:tcPr>
            <w:tcW w:w="3780" w:type="dxa"/>
            <w:shd w:val="clear" w:color="auto" w:fill="EBF5FB"/>
            <w:tcMar>
              <w:top w:w="40" w:type="dxa"/>
              <w:left w:w="88" w:type="dxa"/>
              <w:bottom w:w="40" w:type="dxa"/>
              <w:right w:w="88" w:type="dxa"/>
            </w:tcMar>
            <w:vAlign w:val="center"/>
          </w:tcPr>
          <w:p w14:paraId="42086893" w:rsidR="002D0E58" w:rsidRPr="00A17A57" w:rsidRDefault="002D0E58"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الإشارة الأخلاقية الأولى مدخل معترف به، تُعامل فرضية أولية تخضع للتثبت.</w:t>
            </w:r>
          </w:p>
        </w:tc>
      </w:tr>
      <w:tr w:rsidR="002D0E58" w:rsidRPr="00A17A57" w14:paraId="3842EAF0" w:rsidTr="00201A65">
        <w:tc>
          <w:tcPr>
            <w:tcW w:w="2520" w:type="dxa"/>
            <w:shd w:val="clear" w:color="auto" w:fill="FFFFFF"/>
            <w:tcMar>
              <w:top w:w="40" w:type="dxa"/>
              <w:left w:w="88" w:type="dxa"/>
              <w:bottom w:w="40" w:type="dxa"/>
              <w:right w:w="88" w:type="dxa"/>
            </w:tcMar>
            <w:vAlign w:val="center"/>
          </w:tcPr>
          <w:p w14:paraId="4B698B99" w:rsidR="002D0E58" w:rsidRPr="00A17A57" w:rsidRDefault="002D0E58" w:rsidP="00201A65">
            <w:pPr>
              <w:bidi/>
              <w:spacing w:before="20" w:after="20"/>
              <w:rPr>
                <w:rFonts w:ascii="Sakkal Majalla" w:hAnsi="Sakkal Majalla" w:cs="Sakkal Majalla"/>
                <w:sz w:val="26"/>
                <w:szCs w:val="26"/>
              </w:rPr>
            </w:pPr>
            <w:r w:rsidRPr="00A17A57">
              <w:rPr>
                <w:rFonts w:ascii="Sakkal Majalla" w:hAnsi="Sakkal Majalla" w:cs="Sakkal Majalla"/>
                <w:b/>
                <w:bCs/>
                <w:color w:val="1F3864"/>
                <w:sz w:val="24"/>
                <w:szCs w:val="24"/>
                <w:rtl/>
              </w:rPr>
              <w:t>التعميق</w:t>
            </w:r>
          </w:p>
        </w:tc>
        <w:tc>
          <w:tcPr>
            <w:tcW w:w="3780" w:type="dxa"/>
            <w:shd w:val="clear" w:color="auto" w:fill="FFFFFF"/>
            <w:tcMar>
              <w:top w:w="40" w:type="dxa"/>
              <w:left w:w="88" w:type="dxa"/>
              <w:bottom w:w="40" w:type="dxa"/>
              <w:right w:w="88" w:type="dxa"/>
            </w:tcMar>
            <w:vAlign w:val="center"/>
          </w:tcPr>
          <w:p w14:paraId="2B1D484C" w:rsidR="002D0E58" w:rsidRPr="00A17A57" w:rsidRDefault="002D0E58"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يقف غالبًا عند «التشكيك في المسلّمات».</w:t>
            </w:r>
          </w:p>
        </w:tc>
        <w:tc>
          <w:tcPr>
            <w:tcW w:w="3780" w:type="dxa"/>
            <w:shd w:val="clear" w:color="auto" w:fill="FFFFFF"/>
            <w:tcMar>
              <w:top w:w="40" w:type="dxa"/>
              <w:left w:w="88" w:type="dxa"/>
              <w:bottom w:w="40" w:type="dxa"/>
              <w:right w:w="88" w:type="dxa"/>
            </w:tcMar>
            <w:vAlign w:val="center"/>
          </w:tcPr>
          <w:p w14:paraId="1D6B4BAD" w:rsidR="002D0E58" w:rsidRPr="00A17A57" w:rsidRDefault="002D0E58"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التدبر يجعل المآل والعاقبة هدف التعمق، فهو استحضار لما تؤول إليه الأمور لا نقد فقط.</w:t>
            </w:r>
          </w:p>
        </w:tc>
      </w:tr>
      <w:tr w:rsidR="002D0E58" w:rsidRPr="00A17A57" w14:paraId="56096CA7" w:rsidTr="00201A65">
        <w:tc>
          <w:tcPr>
            <w:tcW w:w="2520" w:type="dxa"/>
            <w:shd w:val="clear" w:color="auto" w:fill="EBF5FB"/>
            <w:tcMar>
              <w:top w:w="40" w:type="dxa"/>
              <w:left w:w="88" w:type="dxa"/>
              <w:bottom w:w="40" w:type="dxa"/>
              <w:right w:w="88" w:type="dxa"/>
            </w:tcMar>
            <w:vAlign w:val="center"/>
          </w:tcPr>
          <w:p w14:paraId="7A3BD0C7" w:rsidR="002D0E58" w:rsidRPr="00A17A57" w:rsidRDefault="002D0E58" w:rsidP="00201A65">
            <w:pPr>
              <w:bidi/>
              <w:spacing w:before="20" w:after="20"/>
              <w:rPr>
                <w:rFonts w:ascii="Sakkal Majalla" w:hAnsi="Sakkal Majalla" w:cs="Sakkal Majalla"/>
                <w:sz w:val="26"/>
                <w:szCs w:val="26"/>
              </w:rPr>
            </w:pPr>
            <w:r w:rsidRPr="00A17A57">
              <w:rPr>
                <w:rFonts w:ascii="Sakkal Majalla" w:hAnsi="Sakkal Majalla" w:cs="Sakkal Majalla"/>
                <w:b/>
                <w:bCs/>
                <w:color w:val="1F3864"/>
                <w:sz w:val="24"/>
                <w:szCs w:val="24"/>
                <w:rtl/>
              </w:rPr>
              <w:t>الترتيب الإجرائي</w:t>
            </w:r>
          </w:p>
        </w:tc>
        <w:tc>
          <w:tcPr>
            <w:tcW w:w="3780" w:type="dxa"/>
            <w:shd w:val="clear" w:color="auto" w:fill="F5F5F5"/>
            <w:tcMar>
              <w:top w:w="40" w:type="dxa"/>
              <w:left w:w="88" w:type="dxa"/>
              <w:bottom w:w="40" w:type="dxa"/>
              <w:right w:w="88" w:type="dxa"/>
            </w:tcMar>
            <w:vAlign w:val="center"/>
          </w:tcPr>
          <w:p w14:paraId="63C54918" w:rsidR="002D0E58" w:rsidRPr="00A17A57" w:rsidRDefault="002D0E58"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ترتيب غير محدد في الاستعمال الشائع.</w:t>
            </w:r>
          </w:p>
        </w:tc>
        <w:tc>
          <w:tcPr>
            <w:tcW w:w="3780" w:type="dxa"/>
            <w:shd w:val="clear" w:color="auto" w:fill="EBF5FB"/>
            <w:tcMar>
              <w:top w:w="40" w:type="dxa"/>
              <w:left w:w="88" w:type="dxa"/>
              <w:bottom w:w="40" w:type="dxa"/>
              <w:right w:w="88" w:type="dxa"/>
            </w:tcMar>
            <w:vAlign w:val="center"/>
          </w:tcPr>
          <w:p w14:paraId="2291FFA7" w:rsidR="002D0E58" w:rsidRPr="00A17A57" w:rsidRDefault="002D0E58"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ترتيب إجرائي (فطرة، ثم تثبت، ثم تدبر)، وعكسه يُنتج خللًا.</w:t>
            </w:r>
          </w:p>
        </w:tc>
      </w:tr>
    </w:tbl>
    <w:p w14:paraId="429A2B58" w:rsidR="002D0E58" w:rsidRPr="00A17A57" w:rsidRDefault="002D0E58" w:rsidP="002D0E58">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وأنبّه إلى أن المقارنة هنا بالعبارة كما تُستعمل في الإدارة اليومية، لا بأدبيات التفكير الناقد الأكاديمية؛ لأن في تلك أطرًا منظمة، والنظرية الثلاثية تقترح في مقابل العبارة الشائعة نظامًا محدد الخطوات والمعايير والإلزام. فالشعار يُرفع، والنظام يُتّبع.</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ثم إن الأركان لا تقف معزولة عن مفاهيم الفصول السابقة، فالفطرة أساس معرفي يؤهّل الإنسان لحمل أمانة الاستخلاف (ف8)، والشورى (ف3) من أهم آليات التثبت العملي؛ لأن تعدد المصادر يقلّل خطأ الفرد، والتدبر هو الوجه المعرفي للإحسان (ف3)، فهو حضور ذهني عميق كما في «أن تعبد الله كأنك تراه». أما العدل (ف3) فيحتاج الثلاثة معًا؛ فالحكم بلا تثبت ظلم، وبلا تدبر قصور، وبلا فطرة سليمة انحراف.</w:t>
      </w:r>
    </w:p>
    <w:p w14:paraId="6EF3A566" w:rsidR="002D0E58" w:rsidRPr="00A17A57" w:rsidRDefault="002D0E58" w:rsidP="002D0E58">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كيف تبني نظام التثبت في مؤسستك؟ بروتوكول عملي</w:t>
      </w:r>
    </w:p>
    <w:p w14:paraId="141D3F81" w:rsidR="002D0E58" w:rsidRPr="00A17A57" w:rsidRDefault="002D0E58" w:rsidP="002D0E58">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أين يتعثر التثبت في المؤسسات عادة؟ في غياب بروتوكول إجرائي واضح قبل أي شيء آخر. وهذه ست خطوات أقترحها، والأوقات فيها تقديرية:</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20"/>
        <w:gridCol w:w="1680"/>
        <w:gridCol w:w="4200"/>
        <w:gridCol w:w="3780"/>
      </w:tblGrid>
      <w:tr w:rsidR="002D0E58" w:rsidRPr="00A17A57" w14:paraId="20A67EEE" w:rsidTr="00201A65">
        <w:tc>
          <w:tcPr>
            <w:tcW w:w="420" w:type="dxa"/>
            <w:shd w:val="clear" w:color="auto" w:fill="156082"/>
            <w:tcMar>
              <w:top w:w="40" w:type="dxa"/>
              <w:left w:w="88" w:type="dxa"/>
              <w:bottom w:w="40" w:type="dxa"/>
              <w:right w:w="88" w:type="dxa"/>
            </w:tcMar>
            <w:vAlign w:val="center"/>
          </w:tcPr>
          <w:p w14:paraId="4119FEAC" w:rsidR="002D0E58" w:rsidRPr="00A17A57" w:rsidRDefault="002D0E58" w:rsidP="00201A65">
            <w:pPr>
              <w:bidi/>
              <w:spacing w:before="20" w:after="20"/>
              <w:rPr>
                <w:rFonts w:ascii="Sakkal Majalla" w:hAnsi="Sakkal Majalla" w:cs="Sakkal Majalla"/>
                <w:sz w:val="26"/>
                <w:szCs w:val="26"/>
              </w:rPr>
            </w:pPr>
            <w:r w:rsidRPr="00A17A57">
              <w:rPr>
                <w:rFonts w:ascii="Sakkal Majalla" w:hAnsi="Sakkal Majalla" w:cs="Sakkal Majalla"/>
                <w:b/>
                <w:bCs/>
                <w:color w:val="FFFFFF"/>
                <w:sz w:val="24"/>
                <w:szCs w:val="24"/>
                <w:rtl/>
              </w:rPr>
              <w:t>#</w:t>
            </w:r>
          </w:p>
        </w:tc>
        <w:tc>
          <w:tcPr>
            <w:tcW w:w="1680" w:type="dxa"/>
            <w:shd w:val="clear" w:color="auto" w:fill="156082"/>
            <w:tcMar>
              <w:top w:w="40" w:type="dxa"/>
              <w:left w:w="88" w:type="dxa"/>
              <w:bottom w:w="40" w:type="dxa"/>
              <w:right w:w="88" w:type="dxa"/>
            </w:tcMar>
            <w:vAlign w:val="center"/>
          </w:tcPr>
          <w:p w14:paraId="1D4BD8EA" w:rsidR="002D0E58" w:rsidRPr="00A17A57" w:rsidRDefault="002D0E58" w:rsidP="00201A65">
            <w:pPr>
              <w:bidi/>
              <w:spacing w:before="20" w:after="20"/>
              <w:rPr>
                <w:rFonts w:ascii="Sakkal Majalla" w:hAnsi="Sakkal Majalla" w:cs="Sakkal Majalla"/>
                <w:sz w:val="26"/>
                <w:szCs w:val="26"/>
              </w:rPr>
            </w:pPr>
            <w:r w:rsidRPr="00A17A57">
              <w:rPr>
                <w:rFonts w:ascii="Sakkal Majalla" w:hAnsi="Sakkal Majalla" w:cs="Sakkal Majalla"/>
                <w:b/>
                <w:bCs/>
                <w:color w:val="FFFFFF"/>
                <w:sz w:val="24"/>
                <w:szCs w:val="24"/>
                <w:rtl/>
              </w:rPr>
              <w:t>الخطوة</w:t>
            </w:r>
          </w:p>
        </w:tc>
        <w:tc>
          <w:tcPr>
            <w:tcW w:w="4200" w:type="dxa"/>
            <w:shd w:val="clear" w:color="auto" w:fill="156082"/>
            <w:tcMar>
              <w:top w:w="40" w:type="dxa"/>
              <w:left w:w="88" w:type="dxa"/>
              <w:bottom w:w="40" w:type="dxa"/>
              <w:right w:w="88" w:type="dxa"/>
            </w:tcMar>
            <w:vAlign w:val="center"/>
          </w:tcPr>
          <w:p w14:paraId="01CD46FA" w:rsidR="002D0E58" w:rsidRPr="00A17A57" w:rsidRDefault="002D0E58" w:rsidP="00201A65">
            <w:pPr>
              <w:bidi/>
              <w:spacing w:before="20" w:after="20"/>
              <w:rPr>
                <w:rFonts w:ascii="Sakkal Majalla" w:hAnsi="Sakkal Majalla" w:cs="Sakkal Majalla"/>
                <w:sz w:val="26"/>
                <w:szCs w:val="26"/>
              </w:rPr>
            </w:pPr>
            <w:r w:rsidRPr="00A17A57">
              <w:rPr>
                <w:rFonts w:ascii="Sakkal Majalla" w:hAnsi="Sakkal Majalla" w:cs="Sakkal Majalla"/>
                <w:b/>
                <w:bCs/>
                <w:color w:val="FFFFFF"/>
                <w:sz w:val="24"/>
                <w:szCs w:val="24"/>
                <w:rtl/>
              </w:rPr>
              <w:t>ما تفعله تحديداً</w:t>
            </w:r>
          </w:p>
        </w:tc>
        <w:tc>
          <w:tcPr>
            <w:tcW w:w="3780" w:type="dxa"/>
            <w:shd w:val="clear" w:color="auto" w:fill="156082"/>
            <w:tcMar>
              <w:top w:w="40" w:type="dxa"/>
              <w:left w:w="88" w:type="dxa"/>
              <w:bottom w:w="40" w:type="dxa"/>
              <w:right w:w="88" w:type="dxa"/>
            </w:tcMar>
            <w:vAlign w:val="center"/>
          </w:tcPr>
          <w:p w14:paraId="3B28A09D" w:rsidR="002D0E58" w:rsidRPr="00A17A57" w:rsidRDefault="002D0E58" w:rsidP="00201A65">
            <w:pPr>
              <w:bidi/>
              <w:spacing w:before="20" w:after="20"/>
              <w:rPr>
                <w:rFonts w:ascii="Sakkal Majalla" w:hAnsi="Sakkal Majalla" w:cs="Sakkal Majalla"/>
                <w:sz w:val="26"/>
                <w:szCs w:val="26"/>
              </w:rPr>
            </w:pPr>
            <w:r w:rsidRPr="00A17A57">
              <w:rPr>
                <w:rFonts w:ascii="Sakkal Majalla" w:hAnsi="Sakkal Majalla" w:cs="Sakkal Majalla"/>
                <w:b/>
                <w:bCs/>
                <w:color w:val="FFFFFF"/>
                <w:sz w:val="24"/>
                <w:szCs w:val="24"/>
                <w:rtl/>
              </w:rPr>
              <w:t>وقت التطبيق</w:t>
            </w:r>
          </w:p>
        </w:tc>
      </w:tr>
      <w:tr w:rsidR="002D0E58" w:rsidRPr="00A17A57" w14:paraId="6EE53F17" w:rsidTr="00201A65">
        <w:tc>
          <w:tcPr>
            <w:tcW w:w="420" w:type="dxa"/>
            <w:shd w:val="clear" w:color="auto" w:fill="EBF5FB"/>
            <w:tcMar>
              <w:top w:w="40" w:type="dxa"/>
              <w:left w:w="88" w:type="dxa"/>
              <w:bottom w:w="40" w:type="dxa"/>
              <w:right w:w="88" w:type="dxa"/>
            </w:tcMar>
            <w:vAlign w:val="center"/>
          </w:tcPr>
          <w:p w14:paraId="2E603D6A" w:rsidR="002D0E58" w:rsidRPr="00A17A57" w:rsidRDefault="002D0E58" w:rsidP="00201A65">
            <w:pPr>
              <w:bidi/>
              <w:spacing w:before="20" w:after="20"/>
              <w:rPr>
                <w:rFonts w:ascii="Sakkal Majalla" w:hAnsi="Sakkal Majalla" w:cs="Sakkal Majalla"/>
                <w:sz w:val="26"/>
                <w:szCs w:val="26"/>
              </w:rPr>
            </w:pPr>
            <w:r w:rsidRPr="00A17A57">
              <w:rPr>
                <w:rFonts w:ascii="Sakkal Majalla" w:hAnsi="Sakkal Majalla" w:cs="Sakkal Majalla"/>
                <w:b/>
                <w:bCs/>
                <w:color w:val="156082"/>
                <w:sz w:val="24"/>
                <w:szCs w:val="24"/>
                <w:rtl/>
              </w:rPr>
              <w:t>1</w:t>
            </w:r>
          </w:p>
        </w:tc>
        <w:tc>
          <w:tcPr>
            <w:tcW w:w="1680" w:type="dxa"/>
            <w:shd w:val="clear" w:color="auto" w:fill="EBF5FB"/>
            <w:tcMar>
              <w:top w:w="40" w:type="dxa"/>
              <w:left w:w="88" w:type="dxa"/>
              <w:bottom w:w="40" w:type="dxa"/>
              <w:right w:w="88" w:type="dxa"/>
            </w:tcMar>
            <w:vAlign w:val="center"/>
          </w:tcPr>
          <w:p w14:paraId="3D20D3E4" w:rsidR="002D0E58" w:rsidRPr="00A17A57" w:rsidRDefault="002D0E58" w:rsidP="00201A65">
            <w:pPr>
              <w:bidi/>
              <w:spacing w:before="20" w:after="20"/>
              <w:rPr>
                <w:rFonts w:ascii="Sakkal Majalla" w:hAnsi="Sakkal Majalla" w:cs="Sakkal Majalla"/>
                <w:sz w:val="26"/>
                <w:szCs w:val="26"/>
              </w:rPr>
            </w:pPr>
            <w:r w:rsidRPr="00A17A57">
              <w:rPr>
                <w:rFonts w:ascii="Sakkal Majalla" w:hAnsi="Sakkal Majalla" w:cs="Sakkal Majalla"/>
                <w:b/>
                <w:bCs/>
                <w:color w:val="000000"/>
                <w:sz w:val="24"/>
                <w:szCs w:val="24"/>
                <w:rtl/>
              </w:rPr>
              <w:t>تصنيف الخطورة</w:t>
            </w:r>
          </w:p>
        </w:tc>
        <w:tc>
          <w:tcPr>
            <w:tcW w:w="4200" w:type="dxa"/>
            <w:shd w:val="clear" w:color="auto" w:fill="F5FAFF"/>
            <w:tcMar>
              <w:top w:w="40" w:type="dxa"/>
              <w:left w:w="88" w:type="dxa"/>
              <w:bottom w:w="40" w:type="dxa"/>
              <w:right w:w="88" w:type="dxa"/>
            </w:tcMar>
            <w:vAlign w:val="center"/>
          </w:tcPr>
          <w:p w14:paraId="2F6D9723" w:rsidR="002D0E58" w:rsidRPr="00A17A57" w:rsidRDefault="002D0E58"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قبل أي تثبت: هل القرار حرج (أثر كبير يصعب الرجوع عنه)؟ إن كان كذلك فالتثبت الكامل، وإلا فالمختصر.</w:t>
            </w:r>
          </w:p>
        </w:tc>
        <w:tc>
          <w:tcPr>
            <w:tcW w:w="3780" w:type="dxa"/>
            <w:shd w:val="clear" w:color="auto" w:fill="EBF5E0"/>
            <w:tcMar>
              <w:top w:w="40" w:type="dxa"/>
              <w:left w:w="88" w:type="dxa"/>
              <w:bottom w:w="40" w:type="dxa"/>
              <w:right w:w="88" w:type="dxa"/>
            </w:tcMar>
            <w:vAlign w:val="center"/>
          </w:tcPr>
          <w:p w14:paraId="1A4BF43B" w:rsidR="002D0E58" w:rsidRPr="00A17A57" w:rsidRDefault="002D0E58" w:rsidP="00201A65">
            <w:pPr>
              <w:bidi/>
              <w:spacing w:before="20" w:after="20"/>
              <w:rPr>
                <w:rFonts w:ascii="Sakkal Majalla" w:hAnsi="Sakkal Majalla" w:cs="Sakkal Majalla"/>
                <w:sz w:val="26"/>
                <w:szCs w:val="26"/>
              </w:rPr>
            </w:pPr>
            <w:r w:rsidRPr="00A17A57">
              <w:rPr>
                <w:rFonts w:ascii="Sakkal Majalla" w:hAnsi="Sakkal Majalla" w:cs="Sakkal Majalla"/>
                <w:color w:val="000000"/>
                <w:sz w:val="24"/>
                <w:szCs w:val="24"/>
                <w:rtl/>
              </w:rPr>
              <w:t>دقيقة واحدة قبل الاستجابة</w:t>
            </w:r>
          </w:p>
        </w:tc>
      </w:tr>
      <w:tr w:rsidR="002D0E58" w:rsidRPr="00A17A57" w14:paraId="6C80FCF2" w:rsidTr="00201A65">
        <w:tc>
          <w:tcPr>
            <w:tcW w:w="420" w:type="dxa"/>
            <w:shd w:val="clear" w:color="auto" w:fill="FFFFFF"/>
            <w:tcMar>
              <w:top w:w="40" w:type="dxa"/>
              <w:left w:w="88" w:type="dxa"/>
              <w:bottom w:w="40" w:type="dxa"/>
              <w:right w:w="88" w:type="dxa"/>
            </w:tcMar>
            <w:vAlign w:val="center"/>
          </w:tcPr>
          <w:p w14:paraId="6BB25661" w:rsidR="002D0E58" w:rsidRPr="00A17A57" w:rsidRDefault="002D0E58" w:rsidP="00201A65">
            <w:pPr>
              <w:bidi/>
              <w:spacing w:before="20" w:after="20"/>
              <w:rPr>
                <w:rFonts w:ascii="Sakkal Majalla" w:hAnsi="Sakkal Majalla" w:cs="Sakkal Majalla"/>
                <w:sz w:val="26"/>
                <w:szCs w:val="26"/>
              </w:rPr>
            </w:pPr>
            <w:r w:rsidRPr="00A17A57">
              <w:rPr>
                <w:rFonts w:ascii="Sakkal Majalla" w:hAnsi="Sakkal Majalla" w:cs="Sakkal Majalla"/>
                <w:b/>
                <w:bCs/>
                <w:color w:val="156082"/>
                <w:sz w:val="24"/>
                <w:szCs w:val="24"/>
                <w:rtl/>
              </w:rPr>
              <w:t>2</w:t>
            </w:r>
          </w:p>
        </w:tc>
        <w:tc>
          <w:tcPr>
            <w:tcW w:w="1680" w:type="dxa"/>
            <w:shd w:val="clear" w:color="auto" w:fill="FFFFFF"/>
            <w:tcMar>
              <w:top w:w="40" w:type="dxa"/>
              <w:left w:w="88" w:type="dxa"/>
              <w:bottom w:w="40" w:type="dxa"/>
              <w:right w:w="88" w:type="dxa"/>
            </w:tcMar>
            <w:vAlign w:val="center"/>
          </w:tcPr>
          <w:p w14:paraId="33A8BF59" w:rsidR="002D0E58" w:rsidRPr="00A17A57" w:rsidRDefault="002D0E58" w:rsidP="00201A65">
            <w:pPr>
              <w:bidi/>
              <w:spacing w:before="20" w:after="20"/>
              <w:rPr>
                <w:rFonts w:ascii="Sakkal Majalla" w:hAnsi="Sakkal Majalla" w:cs="Sakkal Majalla"/>
                <w:sz w:val="26"/>
                <w:szCs w:val="26"/>
              </w:rPr>
            </w:pPr>
            <w:r w:rsidRPr="00A17A57">
              <w:rPr>
                <w:rFonts w:ascii="Sakkal Majalla" w:hAnsi="Sakkal Majalla" w:cs="Sakkal Majalla"/>
                <w:b/>
                <w:bCs/>
                <w:color w:val="000000"/>
                <w:sz w:val="24"/>
                <w:szCs w:val="24"/>
                <w:rtl/>
              </w:rPr>
              <w:t>فحص المصدر</w:t>
            </w:r>
          </w:p>
        </w:tc>
        <w:tc>
          <w:tcPr>
            <w:tcW w:w="4200" w:type="dxa"/>
            <w:shd w:val="clear" w:color="auto" w:fill="FFFFFF"/>
            <w:tcMar>
              <w:top w:w="40" w:type="dxa"/>
              <w:left w:w="88" w:type="dxa"/>
              <w:bottom w:w="40" w:type="dxa"/>
              <w:right w:w="88" w:type="dxa"/>
            </w:tcMar>
            <w:vAlign w:val="center"/>
          </w:tcPr>
          <w:p w14:paraId="6BC199C3" w:rsidR="002D0E58" w:rsidRPr="00A17A57" w:rsidRDefault="002D0E58"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من أرسل المعلومة؟ ما سجله السابق؟ هل له مصلحة ظاهرة في توجيهي إلى قرار بعينه؟</w:t>
            </w:r>
          </w:p>
        </w:tc>
        <w:tc>
          <w:tcPr>
            <w:tcW w:w="3780" w:type="dxa"/>
            <w:shd w:val="clear" w:color="auto" w:fill="FFFFFF"/>
            <w:tcMar>
              <w:top w:w="40" w:type="dxa"/>
              <w:left w:w="88" w:type="dxa"/>
              <w:bottom w:w="40" w:type="dxa"/>
              <w:right w:w="88" w:type="dxa"/>
            </w:tcMar>
            <w:vAlign w:val="center"/>
          </w:tcPr>
          <w:p w14:paraId="7D34C546" w:rsidR="002D0E58" w:rsidRPr="00A17A57" w:rsidRDefault="002D0E58"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3-5 دقائق</w:t>
            </w:r>
          </w:p>
        </w:tc>
      </w:tr>
      <w:tr w:rsidR="002D0E58" w:rsidRPr="00A17A57" w14:paraId="7758F2A1" w:rsidTr="00201A65">
        <w:tc>
          <w:tcPr>
            <w:tcW w:w="420" w:type="dxa"/>
            <w:shd w:val="clear" w:color="auto" w:fill="EBF5FB"/>
            <w:tcMar>
              <w:top w:w="40" w:type="dxa"/>
              <w:left w:w="88" w:type="dxa"/>
              <w:bottom w:w="40" w:type="dxa"/>
              <w:right w:w="88" w:type="dxa"/>
            </w:tcMar>
            <w:vAlign w:val="center"/>
          </w:tcPr>
          <w:p w14:paraId="2B74CD1F" w:rsidR="002D0E58" w:rsidRPr="00A17A57" w:rsidRDefault="002D0E58" w:rsidP="00201A65">
            <w:pPr>
              <w:bidi/>
              <w:spacing w:before="20" w:after="20"/>
              <w:rPr>
                <w:rFonts w:ascii="Sakkal Majalla" w:hAnsi="Sakkal Majalla" w:cs="Sakkal Majalla"/>
                <w:sz w:val="26"/>
                <w:szCs w:val="26"/>
              </w:rPr>
            </w:pPr>
            <w:r w:rsidRPr="00A17A57">
              <w:rPr>
                <w:rFonts w:ascii="Sakkal Majalla" w:hAnsi="Sakkal Majalla" w:cs="Sakkal Majalla"/>
                <w:b/>
                <w:bCs/>
                <w:color w:val="156082"/>
                <w:sz w:val="24"/>
                <w:szCs w:val="24"/>
                <w:rtl/>
              </w:rPr>
              <w:t>3</w:t>
            </w:r>
          </w:p>
        </w:tc>
        <w:tc>
          <w:tcPr>
            <w:tcW w:w="1680" w:type="dxa"/>
            <w:shd w:val="clear" w:color="auto" w:fill="EBF5FB"/>
            <w:tcMar>
              <w:top w:w="40" w:type="dxa"/>
              <w:left w:w="88" w:type="dxa"/>
              <w:bottom w:w="40" w:type="dxa"/>
              <w:right w:w="88" w:type="dxa"/>
            </w:tcMar>
            <w:vAlign w:val="center"/>
          </w:tcPr>
          <w:p w14:paraId="3AEDE5D2" w:rsidR="002D0E58" w:rsidRPr="00A17A57" w:rsidRDefault="002D0E58" w:rsidP="00201A65">
            <w:pPr>
              <w:bidi/>
              <w:spacing w:before="20" w:after="20"/>
              <w:rPr>
                <w:rFonts w:ascii="Sakkal Majalla" w:hAnsi="Sakkal Majalla" w:cs="Sakkal Majalla"/>
                <w:sz w:val="26"/>
                <w:szCs w:val="26"/>
              </w:rPr>
            </w:pPr>
            <w:r w:rsidRPr="00A17A57">
              <w:rPr>
                <w:rFonts w:ascii="Sakkal Majalla" w:hAnsi="Sakkal Majalla" w:cs="Sakkal Majalla"/>
                <w:b/>
                <w:bCs/>
                <w:color w:val="000000"/>
                <w:sz w:val="24"/>
                <w:szCs w:val="24"/>
                <w:rtl/>
              </w:rPr>
              <w:t>فحص التوافق</w:t>
            </w:r>
          </w:p>
        </w:tc>
        <w:tc>
          <w:tcPr>
            <w:tcW w:w="4200" w:type="dxa"/>
            <w:shd w:val="clear" w:color="auto" w:fill="F5FAFF"/>
            <w:tcMar>
              <w:top w:w="40" w:type="dxa"/>
              <w:left w:w="88" w:type="dxa"/>
              <w:bottom w:w="40" w:type="dxa"/>
              <w:right w:w="88" w:type="dxa"/>
            </w:tcMar>
            <w:vAlign w:val="center"/>
          </w:tcPr>
          <w:p w14:paraId="53966EAC" w:rsidR="002D0E58" w:rsidRPr="00A17A57" w:rsidRDefault="002D0E58"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هل تؤيد المعلومةَ مصادر أخرى مستقلة، أم هي منفردة المصدر (Single Source)؟</w:t>
            </w:r>
          </w:p>
        </w:tc>
        <w:tc>
          <w:tcPr>
            <w:tcW w:w="3780" w:type="dxa"/>
            <w:shd w:val="clear" w:color="auto" w:fill="EBF5E0"/>
            <w:tcMar>
              <w:top w:w="40" w:type="dxa"/>
              <w:left w:w="88" w:type="dxa"/>
              <w:bottom w:w="40" w:type="dxa"/>
              <w:right w:w="88" w:type="dxa"/>
            </w:tcMar>
            <w:vAlign w:val="center"/>
          </w:tcPr>
          <w:p w14:paraId="4D209DF7" w:rsidR="002D0E58" w:rsidRPr="00A17A57" w:rsidRDefault="002D0E58"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5-10 دقائق</w:t>
            </w:r>
          </w:p>
        </w:tc>
      </w:tr>
      <w:tr w:rsidR="002D0E58" w:rsidRPr="00A17A57" w14:paraId="78D5064E" w:rsidTr="00201A65">
        <w:tc>
          <w:tcPr>
            <w:tcW w:w="420" w:type="dxa"/>
            <w:shd w:val="clear" w:color="auto" w:fill="FFFFFF"/>
            <w:tcMar>
              <w:top w:w="40" w:type="dxa"/>
              <w:left w:w="88" w:type="dxa"/>
              <w:bottom w:w="40" w:type="dxa"/>
              <w:right w:w="88" w:type="dxa"/>
            </w:tcMar>
            <w:vAlign w:val="center"/>
          </w:tcPr>
          <w:p w14:paraId="2A610BE4" w:rsidR="002D0E58" w:rsidRPr="00A17A57" w:rsidRDefault="002D0E58" w:rsidP="00201A65">
            <w:pPr>
              <w:bidi/>
              <w:spacing w:before="20" w:after="20"/>
              <w:rPr>
                <w:rFonts w:ascii="Sakkal Majalla" w:hAnsi="Sakkal Majalla" w:cs="Sakkal Majalla"/>
                <w:sz w:val="26"/>
                <w:szCs w:val="26"/>
              </w:rPr>
            </w:pPr>
            <w:r w:rsidRPr="00A17A57">
              <w:rPr>
                <w:rFonts w:ascii="Sakkal Majalla" w:hAnsi="Sakkal Majalla" w:cs="Sakkal Majalla"/>
                <w:b/>
                <w:bCs/>
                <w:color w:val="156082"/>
                <w:sz w:val="24"/>
                <w:szCs w:val="24"/>
                <w:rtl/>
              </w:rPr>
              <w:t>4</w:t>
            </w:r>
          </w:p>
        </w:tc>
        <w:tc>
          <w:tcPr>
            <w:tcW w:w="1680" w:type="dxa"/>
            <w:shd w:val="clear" w:color="auto" w:fill="FFFFFF"/>
            <w:tcMar>
              <w:top w:w="40" w:type="dxa"/>
              <w:left w:w="88" w:type="dxa"/>
              <w:bottom w:w="40" w:type="dxa"/>
              <w:right w:w="88" w:type="dxa"/>
            </w:tcMar>
            <w:vAlign w:val="center"/>
          </w:tcPr>
          <w:p w14:paraId="6811F7FA" w:rsidR="002D0E58" w:rsidRPr="00A17A57" w:rsidRDefault="002D0E58" w:rsidP="00201A65">
            <w:pPr>
              <w:bidi/>
              <w:spacing w:before="20" w:after="20"/>
              <w:rPr>
                <w:rFonts w:ascii="Sakkal Majalla" w:hAnsi="Sakkal Majalla" w:cs="Sakkal Majalla"/>
                <w:sz w:val="26"/>
                <w:szCs w:val="26"/>
              </w:rPr>
            </w:pPr>
            <w:r w:rsidRPr="00A17A57">
              <w:rPr>
                <w:rFonts w:ascii="Sakkal Majalla" w:hAnsi="Sakkal Majalla" w:cs="Sakkal Majalla"/>
                <w:b/>
                <w:bCs/>
                <w:color w:val="000000"/>
                <w:sz w:val="24"/>
                <w:szCs w:val="24"/>
                <w:rtl/>
              </w:rPr>
              <w:t>تحديد السياق المحذوف</w:t>
            </w:r>
          </w:p>
        </w:tc>
        <w:tc>
          <w:tcPr>
            <w:tcW w:w="4200" w:type="dxa"/>
            <w:shd w:val="clear" w:color="auto" w:fill="FFFFFF"/>
            <w:tcMar>
              <w:top w:w="40" w:type="dxa"/>
              <w:left w:w="88" w:type="dxa"/>
              <w:bottom w:w="40" w:type="dxa"/>
              <w:right w:w="88" w:type="dxa"/>
            </w:tcMar>
            <w:vAlign w:val="center"/>
          </w:tcPr>
          <w:p w14:paraId="14631CF9" w:rsidR="002D0E58" w:rsidRPr="00A17A57" w:rsidRDefault="002D0E58"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ما الذي لا أعرفه بعد؟ وهل يعطي المصدر معلومة ويحجب أخرى؟</w:t>
            </w:r>
          </w:p>
        </w:tc>
        <w:tc>
          <w:tcPr>
            <w:tcW w:w="3780" w:type="dxa"/>
            <w:shd w:val="clear" w:color="auto" w:fill="FFFFFF"/>
            <w:tcMar>
              <w:top w:w="40" w:type="dxa"/>
              <w:left w:w="88" w:type="dxa"/>
              <w:bottom w:w="40" w:type="dxa"/>
              <w:right w:w="88" w:type="dxa"/>
            </w:tcMar>
            <w:vAlign w:val="center"/>
          </w:tcPr>
          <w:p w14:paraId="395B2631" w:rsidR="002D0E58" w:rsidRPr="00A17A57" w:rsidRDefault="002D0E58"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5 دقائق</w:t>
            </w:r>
          </w:p>
        </w:tc>
      </w:tr>
      <w:tr w:rsidR="002D0E58" w:rsidRPr="00A17A57" w14:paraId="3A9AA2B6" w:rsidTr="00201A65">
        <w:tc>
          <w:tcPr>
            <w:tcW w:w="420" w:type="dxa"/>
            <w:shd w:val="clear" w:color="auto" w:fill="EBF5FB"/>
            <w:tcMar>
              <w:top w:w="40" w:type="dxa"/>
              <w:left w:w="88" w:type="dxa"/>
              <w:bottom w:w="40" w:type="dxa"/>
              <w:right w:w="88" w:type="dxa"/>
            </w:tcMar>
            <w:vAlign w:val="center"/>
          </w:tcPr>
          <w:p w14:paraId="1F5FDCBE" w:rsidR="002D0E58" w:rsidRPr="00A17A57" w:rsidRDefault="002D0E58" w:rsidP="00201A65">
            <w:pPr>
              <w:bidi/>
              <w:spacing w:before="20" w:after="20"/>
              <w:rPr>
                <w:rFonts w:ascii="Sakkal Majalla" w:hAnsi="Sakkal Majalla" w:cs="Sakkal Majalla"/>
                <w:sz w:val="26"/>
                <w:szCs w:val="26"/>
              </w:rPr>
            </w:pPr>
            <w:r w:rsidRPr="00A17A57">
              <w:rPr>
                <w:rFonts w:ascii="Sakkal Majalla" w:hAnsi="Sakkal Majalla" w:cs="Sakkal Majalla"/>
                <w:b/>
                <w:bCs/>
                <w:color w:val="156082"/>
                <w:sz w:val="24"/>
                <w:szCs w:val="24"/>
                <w:rtl/>
              </w:rPr>
              <w:t>5</w:t>
            </w:r>
          </w:p>
        </w:tc>
        <w:tc>
          <w:tcPr>
            <w:tcW w:w="1680" w:type="dxa"/>
            <w:shd w:val="clear" w:color="auto" w:fill="EBF5FB"/>
            <w:tcMar>
              <w:top w:w="40" w:type="dxa"/>
              <w:left w:w="88" w:type="dxa"/>
              <w:bottom w:w="40" w:type="dxa"/>
              <w:right w:w="88" w:type="dxa"/>
            </w:tcMar>
            <w:vAlign w:val="center"/>
          </w:tcPr>
          <w:p w14:paraId="3BA428FC" w:rsidR="002D0E58" w:rsidRPr="00A17A57" w:rsidRDefault="002D0E58" w:rsidP="00201A65">
            <w:pPr>
              <w:bidi/>
              <w:spacing w:before="20" w:after="20"/>
              <w:rPr>
                <w:rFonts w:ascii="Sakkal Majalla" w:hAnsi="Sakkal Majalla" w:cs="Sakkal Majalla"/>
                <w:sz w:val="26"/>
                <w:szCs w:val="26"/>
              </w:rPr>
            </w:pPr>
            <w:r w:rsidRPr="00A17A57">
              <w:rPr>
                <w:rFonts w:ascii="Sakkal Majalla" w:hAnsi="Sakkal Majalla" w:cs="Sakkal Majalla"/>
                <w:b/>
                <w:bCs/>
                <w:color w:val="000000"/>
                <w:sz w:val="24"/>
                <w:szCs w:val="24"/>
                <w:rtl/>
              </w:rPr>
              <w:t>التوثيق الموجز</w:t>
            </w:r>
          </w:p>
        </w:tc>
        <w:tc>
          <w:tcPr>
            <w:tcW w:w="4200" w:type="dxa"/>
            <w:shd w:val="clear" w:color="auto" w:fill="F5FAFF"/>
            <w:tcMar>
              <w:top w:w="40" w:type="dxa"/>
              <w:left w:w="88" w:type="dxa"/>
              <w:bottom w:w="40" w:type="dxa"/>
              <w:right w:w="88" w:type="dxa"/>
            </w:tcMar>
            <w:vAlign w:val="center"/>
          </w:tcPr>
          <w:p w14:paraId="23C51BB9" w:rsidR="002D0E58" w:rsidRPr="00A17A57" w:rsidRDefault="002D0E58"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جملة واحدة: «بنيت هذا القرار على معلومة من [المصدر]، وثقتي بها [عالية/متوسطة/منخفضة] لهذه الأسباب».</w:t>
            </w:r>
          </w:p>
        </w:tc>
        <w:tc>
          <w:tcPr>
            <w:tcW w:w="3780" w:type="dxa"/>
            <w:shd w:val="clear" w:color="auto" w:fill="EBF5E0"/>
            <w:tcMar>
              <w:top w:w="40" w:type="dxa"/>
              <w:left w:w="88" w:type="dxa"/>
              <w:bottom w:w="40" w:type="dxa"/>
              <w:right w:w="88" w:type="dxa"/>
            </w:tcMar>
            <w:vAlign w:val="center"/>
          </w:tcPr>
          <w:p w14:paraId="5BC54951" w:rsidR="002D0E58" w:rsidRPr="00A17A57" w:rsidRDefault="002D0E58"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دقيقة واحدة</w:t>
            </w:r>
          </w:p>
        </w:tc>
      </w:tr>
      <w:tr w:rsidR="002D0E58" w:rsidRPr="00A17A57" w14:paraId="59428851" w:rsidTr="00201A65">
        <w:tc>
          <w:tcPr>
            <w:tcW w:w="420" w:type="dxa"/>
            <w:shd w:val="clear" w:color="auto" w:fill="FFFFFF"/>
            <w:tcMar>
              <w:top w:w="40" w:type="dxa"/>
              <w:left w:w="88" w:type="dxa"/>
              <w:bottom w:w="40" w:type="dxa"/>
              <w:right w:w="88" w:type="dxa"/>
            </w:tcMar>
            <w:vAlign w:val="center"/>
          </w:tcPr>
          <w:p w14:paraId="5960E460" w:rsidR="002D0E58" w:rsidRPr="00A17A57" w:rsidRDefault="002D0E58" w:rsidP="00201A65">
            <w:pPr>
              <w:bidi/>
              <w:spacing w:before="20" w:after="20"/>
              <w:rPr>
                <w:rFonts w:ascii="Sakkal Majalla" w:hAnsi="Sakkal Majalla" w:cs="Sakkal Majalla"/>
                <w:sz w:val="26"/>
                <w:szCs w:val="26"/>
              </w:rPr>
            </w:pPr>
            <w:r w:rsidRPr="00A17A57">
              <w:rPr>
                <w:rFonts w:ascii="Sakkal Majalla" w:hAnsi="Sakkal Majalla" w:cs="Sakkal Majalla"/>
                <w:b/>
                <w:bCs/>
                <w:color w:val="156082"/>
                <w:sz w:val="24"/>
                <w:szCs w:val="24"/>
                <w:rtl/>
              </w:rPr>
              <w:lastRenderedPageBreak/>
              <w:t>6</w:t>
            </w:r>
          </w:p>
        </w:tc>
        <w:tc>
          <w:tcPr>
            <w:tcW w:w="1680" w:type="dxa"/>
            <w:shd w:val="clear" w:color="auto" w:fill="FFFFFF"/>
            <w:tcMar>
              <w:top w:w="40" w:type="dxa"/>
              <w:left w:w="88" w:type="dxa"/>
              <w:bottom w:w="40" w:type="dxa"/>
              <w:right w:w="88" w:type="dxa"/>
            </w:tcMar>
            <w:vAlign w:val="center"/>
          </w:tcPr>
          <w:p w14:paraId="752622EB" w:rsidR="002D0E58" w:rsidRPr="00A17A57" w:rsidRDefault="002D0E58" w:rsidP="00201A65">
            <w:pPr>
              <w:bidi/>
              <w:spacing w:before="20" w:after="20"/>
              <w:rPr>
                <w:rFonts w:ascii="Sakkal Majalla" w:hAnsi="Sakkal Majalla" w:cs="Sakkal Majalla"/>
                <w:sz w:val="26"/>
                <w:szCs w:val="26"/>
              </w:rPr>
            </w:pPr>
            <w:r w:rsidRPr="00A17A57">
              <w:rPr>
                <w:rFonts w:ascii="Sakkal Majalla" w:hAnsi="Sakkal Majalla" w:cs="Sakkal Majalla"/>
                <w:b/>
                <w:bCs/>
                <w:color w:val="000000"/>
                <w:sz w:val="24"/>
                <w:szCs w:val="24"/>
                <w:rtl/>
              </w:rPr>
              <w:t>المراجعة اللاحقة</w:t>
            </w:r>
          </w:p>
        </w:tc>
        <w:tc>
          <w:tcPr>
            <w:tcW w:w="4200" w:type="dxa"/>
            <w:shd w:val="clear" w:color="auto" w:fill="FFFFFF"/>
            <w:tcMar>
              <w:top w:w="40" w:type="dxa"/>
              <w:left w:w="88" w:type="dxa"/>
              <w:bottom w:w="40" w:type="dxa"/>
              <w:right w:w="88" w:type="dxa"/>
            </w:tcMar>
            <w:vAlign w:val="center"/>
          </w:tcPr>
          <w:p w14:paraId="53168EBA" w:rsidR="002D0E58" w:rsidRPr="00A17A57" w:rsidRDefault="002D0E58"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بعد ظهور النتيجة: هل كان تقدير الثقة صحيحًا؟ وما الذي أخطأت في تقدير موثوقيته؟</w:t>
            </w:r>
          </w:p>
        </w:tc>
        <w:tc>
          <w:tcPr>
            <w:tcW w:w="3780" w:type="dxa"/>
            <w:shd w:val="clear" w:color="auto" w:fill="FFFFFF"/>
            <w:tcMar>
              <w:top w:w="40" w:type="dxa"/>
              <w:left w:w="88" w:type="dxa"/>
              <w:bottom w:w="40" w:type="dxa"/>
              <w:right w:w="88" w:type="dxa"/>
            </w:tcMar>
            <w:vAlign w:val="center"/>
          </w:tcPr>
          <w:p w14:paraId="236E4B11" w:rsidR="002D0E58" w:rsidRPr="00A17A57" w:rsidRDefault="002D0E58"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5 دقائق</w:t>
            </w:r>
          </w:p>
        </w:tc>
      </w:tr>
    </w:tbl>
    <w:p w14:paraId="68746DA8" w:rsidR="002D0E58" w:rsidRPr="00A17A57" w:rsidRDefault="002D0E58" w:rsidP="002D0E58">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بهذه الخطوات يأخذ القرار الحرج نحو عشرين دقيقة أو أكثر قليلًا. كلفة صغيرة أمام ساعات من الندم إذا تبيّن أن المعلومة جاءت من مصدر معيب.</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وعلى هذه الخطوات تُبنى مواصفات «علامة الثقة» (Trust Flag) في نظام المعلومات الإداري، بمدخلات ثلاثة هي سجل دقة المصدر التاريخي، وتضارب المصالح الظاهر، ودرجة التوافق مع مصادر مستقلة. ونتيجتها تصنيف ثلاثي (منخفضة، ومتوسطة، وعالية)، تعلوه طبقة لتحليل الأنماط (التدبر)، ومعه مساحة «ملاحظة قيادية» تُسجَّل فيها الإشارة الأولى (الفطرة) مدخلًا رسميًا. غير أنها إلى الآن مواصفات تصميمية على الورق، لم تُطبَّق في مؤسسة.</w:t>
      </w:r>
    </w:p>
    <w:p w14:paraId="67FF6CA3" w:rsidR="002D0E58" w:rsidRPr="00A17A57" w:rsidRDefault="002D0E58" w:rsidP="002D0E58">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9.6 حالتان تطبيقيتان: قرار استراتيجي، والإبلاغ عن مخالفة</w:t>
      </w:r>
      <w:r>
        <w:fldChar w:fldCharType="begin"/>
      </w:r>
      <w:r>
        <w:instrText xml:space="preserve"> TC "9.6 حالتان تطبيقيتان: قرار استراتيجي، والإبلاغ عن مخالفة" \l 2 </w:instrText>
      </w:r>
      <w:r>
        <w:fldChar w:fldCharType="end"/>
      </w:r>
    </w:p>
    <w:p w14:paraId="4CF7908A" w:rsidR="002D0E58" w:rsidRPr="00A17A57" w:rsidRDefault="002D0E58" w:rsidP="002D0E58">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الحالة الأولى: قرار دخول سوق جديدة في ظل عدم اليقين</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20"/>
        <w:gridCol w:w="3780"/>
        <w:gridCol w:w="3780"/>
      </w:tblGrid>
      <w:tr w:rsidR="002D0E58" w:rsidRPr="00A17A57" w14:paraId="6DF85D8B" w:rsidTr="00201A65">
        <w:tc>
          <w:tcPr>
            <w:tcW w:w="2520" w:type="dxa"/>
            <w:shd w:val="clear" w:color="auto" w:fill="1F3864"/>
            <w:tcMar>
              <w:top w:w="40" w:type="dxa"/>
              <w:left w:w="88" w:type="dxa"/>
              <w:bottom w:w="40" w:type="dxa"/>
              <w:right w:w="88" w:type="dxa"/>
            </w:tcMar>
            <w:vAlign w:val="center"/>
          </w:tcPr>
          <w:p w14:paraId="5070EA7A" w:rsidR="002D0E58" w:rsidRPr="00A17A57" w:rsidRDefault="002D0E58" w:rsidP="00201A65">
            <w:pPr>
              <w:bidi/>
              <w:spacing w:before="20" w:after="20"/>
              <w:rPr>
                <w:rFonts w:ascii="Sakkal Majalla" w:hAnsi="Sakkal Majalla" w:cs="Sakkal Majalla"/>
                <w:sz w:val="26"/>
                <w:szCs w:val="26"/>
              </w:rPr>
            </w:pPr>
            <w:r w:rsidRPr="00A17A57">
              <w:rPr>
                <w:rFonts w:ascii="Sakkal Majalla" w:hAnsi="Sakkal Majalla" w:cs="Sakkal Majalla"/>
                <w:b/>
                <w:bCs/>
                <w:color w:val="FFFFFF"/>
                <w:sz w:val="24"/>
                <w:szCs w:val="24"/>
                <w:rtl/>
              </w:rPr>
              <w:t>مرحلة القرار</w:t>
            </w:r>
          </w:p>
        </w:tc>
        <w:tc>
          <w:tcPr>
            <w:tcW w:w="3780" w:type="dxa"/>
            <w:shd w:val="clear" w:color="auto" w:fill="1F3864"/>
            <w:tcMar>
              <w:top w:w="40" w:type="dxa"/>
              <w:left w:w="88" w:type="dxa"/>
              <w:bottom w:w="40" w:type="dxa"/>
              <w:right w:w="88" w:type="dxa"/>
            </w:tcMar>
            <w:vAlign w:val="center"/>
          </w:tcPr>
          <w:p w14:paraId="16E03D30" w:rsidR="002D0E58" w:rsidRPr="00A17A57" w:rsidRDefault="002D0E58" w:rsidP="00201A65">
            <w:pPr>
              <w:bidi/>
              <w:spacing w:before="20" w:after="20"/>
              <w:rPr>
                <w:rFonts w:ascii="Sakkal Majalla" w:hAnsi="Sakkal Majalla" w:cs="Sakkal Majalla"/>
                <w:sz w:val="26"/>
                <w:szCs w:val="26"/>
              </w:rPr>
            </w:pPr>
            <w:r w:rsidRPr="00A17A57">
              <w:rPr>
                <w:rFonts w:ascii="Sakkal Majalla" w:hAnsi="Sakkal Majalla" w:cs="Sakkal Majalla"/>
                <w:b/>
                <w:bCs/>
                <w:color w:val="FFFFFF"/>
                <w:sz w:val="24"/>
                <w:szCs w:val="24"/>
                <w:rtl/>
              </w:rPr>
              <w:t>الفاعل الرشيد الكلاسيكي</w:t>
            </w:r>
          </w:p>
        </w:tc>
        <w:tc>
          <w:tcPr>
            <w:tcW w:w="3780" w:type="dxa"/>
            <w:shd w:val="clear" w:color="auto" w:fill="1F3864"/>
            <w:tcMar>
              <w:top w:w="40" w:type="dxa"/>
              <w:left w:w="88" w:type="dxa"/>
              <w:bottom w:w="40" w:type="dxa"/>
              <w:right w:w="88" w:type="dxa"/>
            </w:tcMar>
            <w:vAlign w:val="center"/>
          </w:tcPr>
          <w:p w14:paraId="33981F5F" w:rsidR="002D0E58" w:rsidRPr="00A17A57" w:rsidRDefault="002D0E58" w:rsidP="00201A65">
            <w:pPr>
              <w:bidi/>
              <w:spacing w:before="20" w:after="20"/>
              <w:rPr>
                <w:rFonts w:ascii="Sakkal Majalla" w:hAnsi="Sakkal Majalla" w:cs="Sakkal Majalla"/>
                <w:sz w:val="26"/>
                <w:szCs w:val="26"/>
              </w:rPr>
            </w:pPr>
            <w:r w:rsidRPr="00A17A57">
              <w:rPr>
                <w:rFonts w:ascii="Sakkal Majalla" w:hAnsi="Sakkal Majalla" w:cs="Sakkal Majalla"/>
                <w:b/>
                <w:bCs/>
                <w:color w:val="FFFFFF"/>
                <w:sz w:val="24"/>
                <w:szCs w:val="24"/>
                <w:rtl/>
              </w:rPr>
              <w:t>وفق النظرية الثلاثية</w:t>
            </w:r>
          </w:p>
        </w:tc>
      </w:tr>
      <w:tr w:rsidR="002D0E58" w:rsidRPr="00A17A57" w14:paraId="6C07477D" w:rsidTr="00201A65">
        <w:tc>
          <w:tcPr>
            <w:tcW w:w="2520" w:type="dxa"/>
            <w:shd w:val="clear" w:color="auto" w:fill="EBF5FB"/>
            <w:tcMar>
              <w:top w:w="40" w:type="dxa"/>
              <w:left w:w="88" w:type="dxa"/>
              <w:bottom w:w="40" w:type="dxa"/>
              <w:right w:w="88" w:type="dxa"/>
            </w:tcMar>
            <w:vAlign w:val="center"/>
          </w:tcPr>
          <w:p w14:paraId="6C299C1F" w:rsidR="002D0E58" w:rsidRPr="00A17A57" w:rsidRDefault="002D0E58" w:rsidP="00201A65">
            <w:pPr>
              <w:bidi/>
              <w:spacing w:before="20" w:after="20"/>
              <w:rPr>
                <w:rFonts w:ascii="Sakkal Majalla" w:hAnsi="Sakkal Majalla" w:cs="Sakkal Majalla"/>
                <w:sz w:val="26"/>
                <w:szCs w:val="26"/>
              </w:rPr>
            </w:pPr>
            <w:r w:rsidRPr="00A17A57">
              <w:rPr>
                <w:rFonts w:ascii="Sakkal Majalla" w:hAnsi="Sakkal Majalla" w:cs="Sakkal Majalla"/>
                <w:b/>
                <w:bCs/>
                <w:color w:val="1F3864"/>
                <w:sz w:val="24"/>
                <w:szCs w:val="24"/>
                <w:rtl/>
              </w:rPr>
              <w:t>الاستقبال الأولي</w:t>
            </w:r>
          </w:p>
        </w:tc>
        <w:tc>
          <w:tcPr>
            <w:tcW w:w="3780" w:type="dxa"/>
            <w:shd w:val="clear" w:color="auto" w:fill="F5F5F5"/>
            <w:tcMar>
              <w:top w:w="40" w:type="dxa"/>
              <w:left w:w="88" w:type="dxa"/>
              <w:bottom w:w="40" w:type="dxa"/>
              <w:right w:w="88" w:type="dxa"/>
            </w:tcMar>
            <w:vAlign w:val="center"/>
          </w:tcPr>
          <w:p w14:paraId="13575091" w:rsidR="002D0E58" w:rsidRPr="00A17A57" w:rsidRDefault="002D0E58"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تحليل فوري للبيانات المتاحة بأدوات إحصائية معيارية، بلا مكان للحدس.</w:t>
            </w:r>
          </w:p>
        </w:tc>
        <w:tc>
          <w:tcPr>
            <w:tcW w:w="3780" w:type="dxa"/>
            <w:shd w:val="clear" w:color="auto" w:fill="EBF5FB"/>
            <w:tcMar>
              <w:top w:w="40" w:type="dxa"/>
              <w:left w:w="88" w:type="dxa"/>
              <w:bottom w:w="40" w:type="dxa"/>
              <w:right w:w="88" w:type="dxa"/>
            </w:tcMar>
            <w:vAlign w:val="center"/>
          </w:tcPr>
          <w:p w14:paraId="17BA9588" w:rsidR="002D0E58" w:rsidRPr="00A17A57" w:rsidRDefault="002D0E58"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الإشارة الأولى، ومعها حدس الخبرة، «فرضية أولية» هي نقطة انطلاق للتحقق لا قرار نهائي.</w:t>
            </w:r>
          </w:p>
        </w:tc>
      </w:tr>
      <w:tr w:rsidR="002D0E58" w:rsidRPr="00A17A57" w14:paraId="1A1437AF" w:rsidTr="00201A65">
        <w:tc>
          <w:tcPr>
            <w:tcW w:w="2520" w:type="dxa"/>
            <w:shd w:val="clear" w:color="auto" w:fill="FFFFFF"/>
            <w:tcMar>
              <w:top w:w="40" w:type="dxa"/>
              <w:left w:w="88" w:type="dxa"/>
              <w:bottom w:w="40" w:type="dxa"/>
              <w:right w:w="88" w:type="dxa"/>
            </w:tcMar>
            <w:vAlign w:val="center"/>
          </w:tcPr>
          <w:p w14:paraId="6E4E7261" w:rsidR="002D0E58" w:rsidRPr="00A17A57" w:rsidRDefault="002D0E58" w:rsidP="00201A65">
            <w:pPr>
              <w:bidi/>
              <w:spacing w:before="20" w:after="20"/>
              <w:rPr>
                <w:rFonts w:ascii="Sakkal Majalla" w:hAnsi="Sakkal Majalla" w:cs="Sakkal Majalla"/>
                <w:sz w:val="26"/>
                <w:szCs w:val="26"/>
              </w:rPr>
            </w:pPr>
            <w:r w:rsidRPr="00A17A57">
              <w:rPr>
                <w:rFonts w:ascii="Sakkal Majalla" w:hAnsi="Sakkal Majalla" w:cs="Sakkal Majalla"/>
                <w:b/>
                <w:bCs/>
                <w:color w:val="1F3864"/>
                <w:sz w:val="24"/>
                <w:szCs w:val="24"/>
                <w:rtl/>
              </w:rPr>
              <w:t>معالجة البيانات المتضاربة</w:t>
            </w:r>
          </w:p>
        </w:tc>
        <w:tc>
          <w:tcPr>
            <w:tcW w:w="3780" w:type="dxa"/>
            <w:shd w:val="clear" w:color="auto" w:fill="FFFFFF"/>
            <w:tcMar>
              <w:top w:w="40" w:type="dxa"/>
              <w:left w:w="88" w:type="dxa"/>
              <w:bottom w:w="40" w:type="dxa"/>
              <w:right w:w="88" w:type="dxa"/>
            </w:tcMar>
            <w:vAlign w:val="center"/>
          </w:tcPr>
          <w:p w14:paraId="5286E9B3" w:rsidR="002D0E58" w:rsidRPr="00A17A57" w:rsidRDefault="002D0E58"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تُرجَّح البيانات الأحدث دون فحص مصدرها أو دوافع من قدّمها.</w:t>
            </w:r>
          </w:p>
        </w:tc>
        <w:tc>
          <w:tcPr>
            <w:tcW w:w="3780" w:type="dxa"/>
            <w:shd w:val="clear" w:color="auto" w:fill="FFFFFF"/>
            <w:tcMar>
              <w:top w:w="40" w:type="dxa"/>
              <w:left w:w="88" w:type="dxa"/>
              <w:bottom w:w="40" w:type="dxa"/>
              <w:right w:w="88" w:type="dxa"/>
            </w:tcMar>
            <w:vAlign w:val="center"/>
          </w:tcPr>
          <w:p w14:paraId="1CC0589D" w:rsidR="002D0E58" w:rsidRPr="00A17A57" w:rsidRDefault="002D0E58"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فحص مصدر كل تقرير (من قدّمه؟ وما مصلحته؟) قبل ترجيح بيانات على أخرى.</w:t>
            </w:r>
          </w:p>
        </w:tc>
      </w:tr>
      <w:tr w:rsidR="002D0E58" w:rsidRPr="00A17A57" w14:paraId="2E5E4D1C" w:rsidTr="00201A65">
        <w:tc>
          <w:tcPr>
            <w:tcW w:w="2520" w:type="dxa"/>
            <w:shd w:val="clear" w:color="auto" w:fill="EBF5FB"/>
            <w:tcMar>
              <w:top w:w="40" w:type="dxa"/>
              <w:left w:w="88" w:type="dxa"/>
              <w:bottom w:w="40" w:type="dxa"/>
              <w:right w:w="88" w:type="dxa"/>
            </w:tcMar>
            <w:vAlign w:val="center"/>
          </w:tcPr>
          <w:p w14:paraId="14A8F457" w:rsidR="002D0E58" w:rsidRPr="00A17A57" w:rsidRDefault="002D0E58" w:rsidP="00201A65">
            <w:pPr>
              <w:bidi/>
              <w:spacing w:before="20" w:after="20"/>
              <w:rPr>
                <w:rFonts w:ascii="Sakkal Majalla" w:hAnsi="Sakkal Majalla" w:cs="Sakkal Majalla"/>
                <w:sz w:val="26"/>
                <w:szCs w:val="26"/>
              </w:rPr>
            </w:pPr>
            <w:r w:rsidRPr="00A17A57">
              <w:rPr>
                <w:rFonts w:ascii="Sakkal Majalla" w:hAnsi="Sakkal Majalla" w:cs="Sakkal Majalla"/>
                <w:b/>
                <w:bCs/>
                <w:color w:val="1F3864"/>
                <w:sz w:val="24"/>
                <w:szCs w:val="24"/>
                <w:rtl/>
              </w:rPr>
              <w:t>التحليل العميق</w:t>
            </w:r>
          </w:p>
        </w:tc>
        <w:tc>
          <w:tcPr>
            <w:tcW w:w="3780" w:type="dxa"/>
            <w:shd w:val="clear" w:color="auto" w:fill="F5F5F5"/>
            <w:tcMar>
              <w:top w:w="40" w:type="dxa"/>
              <w:left w:w="88" w:type="dxa"/>
              <w:bottom w:w="40" w:type="dxa"/>
              <w:right w:w="88" w:type="dxa"/>
            </w:tcMar>
            <w:vAlign w:val="center"/>
          </w:tcPr>
          <w:p w14:paraId="30B27730" w:rsidR="002D0E58" w:rsidRPr="00A17A57" w:rsidRDefault="002D0E58"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تحليل عوامل السوق الظاهرة دون مساءلة الافتراضات الكامنة في النماذج.</w:t>
            </w:r>
          </w:p>
        </w:tc>
        <w:tc>
          <w:tcPr>
            <w:tcW w:w="3780" w:type="dxa"/>
            <w:shd w:val="clear" w:color="auto" w:fill="EBF5FB"/>
            <w:tcMar>
              <w:top w:w="40" w:type="dxa"/>
              <w:left w:w="88" w:type="dxa"/>
              <w:bottom w:w="40" w:type="dxa"/>
              <w:right w:w="88" w:type="dxa"/>
            </w:tcMar>
            <w:vAlign w:val="center"/>
          </w:tcPr>
          <w:p w14:paraId="49932E26" w:rsidR="002D0E58" w:rsidRPr="00A17A57" w:rsidRDefault="002D0E58"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مساءلة الافتراضات الأساسية وتحليل مزدوج الحلقة (أرجيرس).</w:t>
            </w:r>
          </w:p>
        </w:tc>
      </w:tr>
    </w:tbl>
    <w:p w14:paraId="6F7D31B2" w:rsidR="002D0E58" w:rsidRPr="00A17A57" w:rsidRDefault="002D0E58" w:rsidP="002D0E58">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الحالة الثانية: الإبلاغ عن مخالفة مالية محتملة (Whistleblowing)</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وهذه حالة افتراضية كسابقتها، لكنها أدق منها؛ لأنها تقع في سياق أخلاقي قانوني صعب. يبدأ الأمر بانزعاج أخلاقي أول، وهذه هي الفطرة، ثم يأتي التثبت فيسأل عن المخبر وسجله، وعن مصلحته الشخصية في الاتهام؛ لأن الإبلاغ المتسرع قد يدمّر بريئًا: ﴿أَن تُصِيبُوا قَوْمًا بِجَهَالَةٍ﴾. ثم يأتي التدبر فينظر أهو نمط متكرر أم حادثة معزولة، ويوازن بين عواقب السكوت وعواقب الإبلاغ وعواقب المواجهة المباشرة. عندها يرفض القرار المتوازن الطرفين معًا، فلا سكوت عن مخالفة حقيقية، ولا اتهام متسرع يدمّر بريئًا.</w:t>
      </w:r>
    </w:p>
    <w:p w14:paraId="40E25232" w:rsidR="002D0E58" w:rsidRPr="00A17A57" w:rsidRDefault="002D0E58" w:rsidP="002D0E58">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مثالان توضيحيان: اجتماع المراجعة السنوية، وأزمة معلومات</w:t>
      </w:r>
    </w:p>
    <w:p w14:paraId="25A11DD0" w:rsidR="002D0E58" w:rsidRPr="00A17A57" w:rsidRDefault="002D0E58" w:rsidP="002D0E58">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لنتخيل اجتماع المراجعة الاستراتيجية السنوية وقد أُعيد بناؤه على النظرية. يسجّل كل مشارك انطباعه الأول عن أداء العام قبل أن يرى الأرقام (الفطرة)، ثم يُسأل عن كل مجموعة بيانات من أعدّها وبأي منهجية، وهل وراءها تضارب مصالح ظاهر (التثبت)، ثم يُبحث عما لم تُظهره الأرقام، وعن الافتراضات التي تحتاج إلى مراجعة (التدبر). وتحفظ المحاضر توافق الانطباع الأول مع البيانات أو اختلافه، وعلامة ثقة كل مصدر، والافتراضات التي رُوجعت. وهكذا يخرج الاجتماع بقرارات، ومعها معرفة مؤسسية تتراكم وتحسّن الاجتماع التالي.</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والمثال الثاني أزمة معلومات افتراضية، إذ يصل من مدير المبيعات تقرير بأن الشريك الرئيسي يفاوض المنافسين سرًّا، فتقرأ الفطرة القلق إشارةً أولى لا قرارًا، ويكشف التثبت أن المصدر الأصلي موظف سابق عند الشريك له مصلحة ظاهرة، فتكون علامة الثقة منخفضة. ثم يستحضر التدبر المآلين، فإن صحّ الخبر ففيه فرصة لمراجعة الاتفاقية، وإن لم يصح فالتصعيد يدمّر الثقة؛ لذلك يُتصل بالشريك اتصالًا وديًا لا اتهاميًا. ثم ينكشف أن الخبر مضخَّم من مصدر واحد، فتُحدَّث علامة ثقة المدير، ويُسجَّل الدرس: «المصدر المنفرد في قضايا التنافس يستحق أدنى علامة ثقة». قد يقال إن الاستجابة التقليدية قد تتجنب التسرع أيضًا، وهذا صحيح؛ غير أن الفرق في الإجراء الموثّق الذي يمكن التعلم منه. والصواب الذي لا يُوثَّق يبقى مصادفة.</w:t>
      </w:r>
    </w:p>
    <w:p w14:paraId="567A4E45" w:rsidR="002D0E58" w:rsidRPr="00A17A57" w:rsidRDefault="002D0E58" w:rsidP="002D0E58">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lastRenderedPageBreak/>
        <w:t>خريطة الفرضيات التجريبية: من النظرية إلى الاختبار</w:t>
      </w:r>
    </w:p>
    <w:p w14:paraId="2D198CE7" w:rsidR="002D0E58" w:rsidRPr="00A17A57" w:rsidRDefault="002D0E58" w:rsidP="002D0E58">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ومن النظرية تخرج ثلاث فرضيات قابلة للاختبار، لكل منها تنبؤ يخالف ما تتوقعه النماذج المنافسة:</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20"/>
        <w:gridCol w:w="4200"/>
        <w:gridCol w:w="2520"/>
        <w:gridCol w:w="2940"/>
      </w:tblGrid>
      <w:tr w:rsidR="002D0E58" w:rsidRPr="00A17A57" w14:paraId="16B5224E" w:rsidTr="00201A65">
        <w:tc>
          <w:tcPr>
            <w:tcW w:w="420" w:type="dxa"/>
            <w:shd w:val="clear" w:color="auto" w:fill="1F3864"/>
            <w:tcMar>
              <w:top w:w="40" w:type="dxa"/>
              <w:left w:w="88" w:type="dxa"/>
              <w:bottom w:w="40" w:type="dxa"/>
              <w:right w:w="88" w:type="dxa"/>
            </w:tcMar>
            <w:vAlign w:val="center"/>
          </w:tcPr>
          <w:p w14:paraId="483F399B" w:rsidR="002D0E58" w:rsidRPr="00A17A57" w:rsidRDefault="002D0E58" w:rsidP="00201A65">
            <w:pPr>
              <w:bidi/>
              <w:spacing w:before="20" w:after="20"/>
              <w:rPr>
                <w:rFonts w:ascii="Sakkal Majalla" w:hAnsi="Sakkal Majalla" w:cs="Sakkal Majalla"/>
                <w:sz w:val="26"/>
                <w:szCs w:val="26"/>
              </w:rPr>
            </w:pPr>
            <w:r w:rsidRPr="00A17A57">
              <w:rPr>
                <w:rFonts w:ascii="Sakkal Majalla" w:hAnsi="Sakkal Majalla" w:cs="Sakkal Majalla"/>
                <w:b/>
                <w:bCs/>
                <w:color w:val="FFFFFF"/>
                <w:sz w:val="24"/>
                <w:szCs w:val="24"/>
                <w:rtl/>
              </w:rPr>
              <w:t>#</w:t>
            </w:r>
          </w:p>
        </w:tc>
        <w:tc>
          <w:tcPr>
            <w:tcW w:w="4200" w:type="dxa"/>
            <w:shd w:val="clear" w:color="auto" w:fill="1F3864"/>
            <w:tcMar>
              <w:top w:w="40" w:type="dxa"/>
              <w:left w:w="88" w:type="dxa"/>
              <w:bottom w:w="40" w:type="dxa"/>
              <w:right w:w="88" w:type="dxa"/>
            </w:tcMar>
            <w:vAlign w:val="center"/>
          </w:tcPr>
          <w:p w14:paraId="3C91D849" w:rsidR="002D0E58" w:rsidRPr="00A17A57" w:rsidRDefault="002D0E58" w:rsidP="00201A65">
            <w:pPr>
              <w:bidi/>
              <w:spacing w:before="20" w:after="20"/>
              <w:rPr>
                <w:rFonts w:ascii="Sakkal Majalla" w:hAnsi="Sakkal Majalla" w:cs="Sakkal Majalla"/>
                <w:sz w:val="26"/>
                <w:szCs w:val="26"/>
              </w:rPr>
            </w:pPr>
            <w:r w:rsidRPr="00A17A57">
              <w:rPr>
                <w:rFonts w:ascii="Sakkal Majalla" w:hAnsi="Sakkal Majalla" w:cs="Sakkal Majalla"/>
                <w:b/>
                <w:bCs/>
                <w:color w:val="FFFFFF"/>
                <w:sz w:val="24"/>
                <w:szCs w:val="24"/>
                <w:rtl/>
              </w:rPr>
              <w:t>الفرضية</w:t>
            </w:r>
          </w:p>
        </w:tc>
        <w:tc>
          <w:tcPr>
            <w:tcW w:w="2520" w:type="dxa"/>
            <w:shd w:val="clear" w:color="auto" w:fill="1F3864"/>
            <w:tcMar>
              <w:top w:w="40" w:type="dxa"/>
              <w:left w:w="88" w:type="dxa"/>
              <w:bottom w:w="40" w:type="dxa"/>
              <w:right w:w="88" w:type="dxa"/>
            </w:tcMar>
            <w:vAlign w:val="center"/>
          </w:tcPr>
          <w:p w14:paraId="42232E5A" w:rsidR="002D0E58" w:rsidRPr="00A17A57" w:rsidRDefault="002D0E58" w:rsidP="00201A65">
            <w:pPr>
              <w:bidi/>
              <w:spacing w:before="20" w:after="20"/>
              <w:rPr>
                <w:rFonts w:ascii="Sakkal Majalla" w:hAnsi="Sakkal Majalla" w:cs="Sakkal Majalla"/>
                <w:sz w:val="26"/>
                <w:szCs w:val="26"/>
              </w:rPr>
            </w:pPr>
            <w:r w:rsidRPr="00A17A57">
              <w:rPr>
                <w:rFonts w:ascii="Sakkal Majalla" w:hAnsi="Sakkal Majalla" w:cs="Sakkal Majalla"/>
                <w:b/>
                <w:bCs/>
                <w:color w:val="FFFFFF"/>
                <w:sz w:val="24"/>
                <w:szCs w:val="24"/>
                <w:rtl/>
              </w:rPr>
              <w:t>المتغير التابع القابل للقياس</w:t>
            </w:r>
          </w:p>
        </w:tc>
        <w:tc>
          <w:tcPr>
            <w:tcW w:w="2940" w:type="dxa"/>
            <w:shd w:val="clear" w:color="auto" w:fill="1F3864"/>
            <w:tcMar>
              <w:top w:w="40" w:type="dxa"/>
              <w:left w:w="88" w:type="dxa"/>
              <w:bottom w:w="40" w:type="dxa"/>
              <w:right w:w="88" w:type="dxa"/>
            </w:tcMar>
            <w:vAlign w:val="center"/>
          </w:tcPr>
          <w:p w14:paraId="5AB6179F" w:rsidR="002D0E58" w:rsidRPr="00A17A57" w:rsidRDefault="002D0E58" w:rsidP="00201A65">
            <w:pPr>
              <w:bidi/>
              <w:spacing w:before="20" w:after="20"/>
              <w:rPr>
                <w:rFonts w:ascii="Sakkal Majalla" w:hAnsi="Sakkal Majalla" w:cs="Sakkal Majalla"/>
                <w:sz w:val="26"/>
                <w:szCs w:val="26"/>
              </w:rPr>
            </w:pPr>
            <w:r>
              <w:rPr>
                <w:rFonts w:ascii="Sakkal Majalla" w:hAnsi="Sakkal Majalla" w:cs="Sakkal Majalla"/>
                <w:b/>
                <w:bCs/>
                <w:color w:val="FFFFFF"/>
                <w:sz w:val="24"/>
                <w:szCs w:val="24"/>
                <w:rtl/>
              </w:rPr>
              <w:t>التنبؤ المميِّز</w:t>
            </w:r>
          </w:p>
        </w:tc>
      </w:tr>
      <w:tr w:rsidR="002D0E58" w:rsidRPr="00A17A57" w14:paraId="48F8886E" w:rsidTr="00201A65">
        <w:tc>
          <w:tcPr>
            <w:tcW w:w="420" w:type="dxa"/>
            <w:shd w:val="clear" w:color="auto" w:fill="EBF5FB"/>
            <w:tcMar>
              <w:top w:w="40" w:type="dxa"/>
              <w:left w:w="88" w:type="dxa"/>
              <w:bottom w:w="40" w:type="dxa"/>
              <w:right w:w="88" w:type="dxa"/>
            </w:tcMar>
            <w:vAlign w:val="center"/>
          </w:tcPr>
          <w:p w14:paraId="3DF1C142" w:rsidR="002D0E58" w:rsidRPr="00A17A57" w:rsidRDefault="002D0E58" w:rsidP="00201A65">
            <w:pPr>
              <w:bidi/>
              <w:spacing w:before="20" w:after="20"/>
              <w:rPr>
                <w:rFonts w:ascii="Sakkal Majalla" w:hAnsi="Sakkal Majalla" w:cs="Sakkal Majalla"/>
                <w:sz w:val="26"/>
                <w:szCs w:val="26"/>
              </w:rPr>
            </w:pPr>
            <w:r w:rsidRPr="00A17A57">
              <w:rPr>
                <w:rFonts w:ascii="Sakkal Majalla" w:hAnsi="Sakkal Majalla" w:cs="Sakkal Majalla"/>
                <w:b/>
                <w:bCs/>
                <w:color w:val="1F3864"/>
                <w:sz w:val="24"/>
                <w:szCs w:val="24"/>
                <w:rtl/>
              </w:rPr>
              <w:t>ف١</w:t>
            </w:r>
          </w:p>
        </w:tc>
        <w:tc>
          <w:tcPr>
            <w:tcW w:w="4200" w:type="dxa"/>
            <w:shd w:val="clear" w:color="auto" w:fill="F5FAFF"/>
            <w:tcMar>
              <w:top w:w="40" w:type="dxa"/>
              <w:left w:w="88" w:type="dxa"/>
              <w:bottom w:w="40" w:type="dxa"/>
              <w:right w:w="88" w:type="dxa"/>
            </w:tcMar>
            <w:vAlign w:val="center"/>
          </w:tcPr>
          <w:p w14:paraId="7E8FE048" w:rsidR="002D0E58" w:rsidRPr="00A17A57" w:rsidRDefault="002D0E58"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القادة الذين يسجّلون إشاراتهم الأخلاقية الأولى رسميًا ثم يُخضعونها للتثبت، يقعون في قرارات مخالفة أخلاقيًا أقل ممن يتجاهلونها أو يعملون بها دون تثبت.</w:t>
            </w:r>
          </w:p>
        </w:tc>
        <w:tc>
          <w:tcPr>
            <w:tcW w:w="2520" w:type="dxa"/>
            <w:shd w:val="clear" w:color="auto" w:fill="EBF5E0"/>
            <w:tcMar>
              <w:top w:w="40" w:type="dxa"/>
              <w:left w:w="88" w:type="dxa"/>
              <w:bottom w:w="40" w:type="dxa"/>
              <w:right w:w="88" w:type="dxa"/>
            </w:tcMar>
            <w:vAlign w:val="center"/>
          </w:tcPr>
          <w:p w14:paraId="709C2C27" w:rsidR="002D0E58" w:rsidRPr="00A17A57" w:rsidRDefault="002D0E58"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معدل القرارات التي يثبت لاحقًا أنها مخالفة أخلاقيًا أو قانونيًا.</w:t>
            </w:r>
          </w:p>
        </w:tc>
        <w:tc>
          <w:tcPr>
            <w:tcW w:w="2940" w:type="dxa"/>
            <w:shd w:val="clear" w:color="auto" w:fill="FFF2CC"/>
            <w:tcMar>
              <w:top w:w="40" w:type="dxa"/>
              <w:left w:w="88" w:type="dxa"/>
              <w:bottom w:w="40" w:type="dxa"/>
              <w:right w:w="88" w:type="dxa"/>
            </w:tcMar>
            <w:vAlign w:val="center"/>
          </w:tcPr>
          <w:p w14:paraId="3256DA11" w:rsidR="002D0E58" w:rsidRPr="00A17A57" w:rsidRDefault="002D0E58"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كانمان وكلاين (2009) يربطان صحة الحدس الخبير بانتظام البيئة والتغذية الراجعة. والفرضية هنا عن الإشارة الأخلاقية وتوثيقها، فتنبؤها غير مشمول بنموذجهما.</w:t>
            </w:r>
          </w:p>
        </w:tc>
      </w:tr>
      <w:tr w:rsidR="002D0E58" w:rsidRPr="00A17A57" w14:paraId="007E805C" w:rsidTr="00201A65">
        <w:tc>
          <w:tcPr>
            <w:tcW w:w="420" w:type="dxa"/>
            <w:shd w:val="clear" w:color="auto" w:fill="FFFFFF"/>
            <w:tcMar>
              <w:top w:w="40" w:type="dxa"/>
              <w:left w:w="88" w:type="dxa"/>
              <w:bottom w:w="40" w:type="dxa"/>
              <w:right w:w="88" w:type="dxa"/>
            </w:tcMar>
            <w:vAlign w:val="center"/>
          </w:tcPr>
          <w:p w14:paraId="0196BE07" w:rsidR="002D0E58" w:rsidRPr="00A17A57" w:rsidRDefault="002D0E58" w:rsidP="00201A65">
            <w:pPr>
              <w:bidi/>
              <w:spacing w:before="20" w:after="20"/>
              <w:rPr>
                <w:rFonts w:ascii="Sakkal Majalla" w:hAnsi="Sakkal Majalla" w:cs="Sakkal Majalla"/>
                <w:sz w:val="26"/>
                <w:szCs w:val="26"/>
              </w:rPr>
            </w:pPr>
            <w:r w:rsidRPr="00A17A57">
              <w:rPr>
                <w:rFonts w:ascii="Sakkal Majalla" w:hAnsi="Sakkal Majalla" w:cs="Sakkal Majalla"/>
                <w:b/>
                <w:bCs/>
                <w:color w:val="1F3864"/>
                <w:sz w:val="24"/>
                <w:szCs w:val="24"/>
                <w:rtl/>
              </w:rPr>
              <w:t>ف٢</w:t>
            </w:r>
          </w:p>
        </w:tc>
        <w:tc>
          <w:tcPr>
            <w:tcW w:w="4200" w:type="dxa"/>
            <w:shd w:val="clear" w:color="auto" w:fill="FFFFFF"/>
            <w:tcMar>
              <w:top w:w="40" w:type="dxa"/>
              <w:left w:w="88" w:type="dxa"/>
              <w:bottom w:w="40" w:type="dxa"/>
              <w:right w:w="88" w:type="dxa"/>
            </w:tcMar>
            <w:vAlign w:val="center"/>
          </w:tcPr>
          <w:p w14:paraId="0F04D2C3" w:rsidR="002D0E58" w:rsidRPr="00A17A57" w:rsidRDefault="002D0E58"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المؤسسات التي تطبّق بروتوكول تثبت إلزاميًا صريحًا تُظهر معدلًا أقل من القرارات المبنية على معلومات مضللة في الأزمات.</w:t>
            </w:r>
          </w:p>
        </w:tc>
        <w:tc>
          <w:tcPr>
            <w:tcW w:w="2520" w:type="dxa"/>
            <w:shd w:val="clear" w:color="auto" w:fill="FFFFFF"/>
            <w:tcMar>
              <w:top w:w="40" w:type="dxa"/>
              <w:left w:w="88" w:type="dxa"/>
              <w:bottom w:w="40" w:type="dxa"/>
              <w:right w:w="88" w:type="dxa"/>
            </w:tcMar>
            <w:vAlign w:val="center"/>
          </w:tcPr>
          <w:p w14:paraId="47162981" w:rsidR="002D0E58" w:rsidRPr="00A17A57" w:rsidRDefault="002D0E58"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معدل «القرارات النادمة» بعد اكتشاف أن المعلومة كانت مضللة.</w:t>
            </w:r>
          </w:p>
        </w:tc>
        <w:tc>
          <w:tcPr>
            <w:tcW w:w="2940" w:type="dxa"/>
            <w:shd w:val="clear" w:color="auto" w:fill="FFFFFF"/>
            <w:tcMar>
              <w:top w:w="40" w:type="dxa"/>
              <w:left w:w="88" w:type="dxa"/>
              <w:bottom w:w="40" w:type="dxa"/>
              <w:right w:w="88" w:type="dxa"/>
            </w:tcMar>
            <w:vAlign w:val="center"/>
          </w:tcPr>
          <w:p w14:paraId="384314B7" w:rsidR="002D0E58" w:rsidRPr="00A17A57" w:rsidRDefault="002D0E58"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نموذج الاكتفاء عند سايمون لا يشترط فحص المصدر متى بدا الخيار مقبولًا؛ والفرضية تتوقع أن اشتراطه يُحدث فرقًا دالًا إحصائيًا.</w:t>
            </w:r>
          </w:p>
        </w:tc>
      </w:tr>
      <w:tr w:rsidR="002D0E58" w:rsidRPr="00A17A57" w14:paraId="17E9F68B" w:rsidTr="00201A65">
        <w:tc>
          <w:tcPr>
            <w:tcW w:w="420" w:type="dxa"/>
            <w:shd w:val="clear" w:color="auto" w:fill="EBF5FB"/>
            <w:tcMar>
              <w:top w:w="40" w:type="dxa"/>
              <w:left w:w="88" w:type="dxa"/>
              <w:bottom w:w="40" w:type="dxa"/>
              <w:right w:w="88" w:type="dxa"/>
            </w:tcMar>
            <w:vAlign w:val="center"/>
          </w:tcPr>
          <w:p w14:paraId="100EEEAA" w:rsidR="002D0E58" w:rsidRPr="00A17A57" w:rsidRDefault="002D0E58" w:rsidP="00201A65">
            <w:pPr>
              <w:bidi/>
              <w:spacing w:before="20" w:after="20"/>
              <w:rPr>
                <w:rFonts w:ascii="Sakkal Majalla" w:hAnsi="Sakkal Majalla" w:cs="Sakkal Majalla"/>
                <w:sz w:val="26"/>
                <w:szCs w:val="26"/>
              </w:rPr>
            </w:pPr>
            <w:r w:rsidRPr="00A17A57">
              <w:rPr>
                <w:rFonts w:ascii="Sakkal Majalla" w:hAnsi="Sakkal Majalla" w:cs="Sakkal Majalla"/>
                <w:b/>
                <w:bCs/>
                <w:color w:val="1F3864"/>
                <w:sz w:val="24"/>
                <w:szCs w:val="24"/>
                <w:rtl/>
              </w:rPr>
              <w:t>ف٣</w:t>
            </w:r>
          </w:p>
        </w:tc>
        <w:tc>
          <w:tcPr>
            <w:tcW w:w="4200" w:type="dxa"/>
            <w:shd w:val="clear" w:color="auto" w:fill="F5FAFF"/>
            <w:tcMar>
              <w:top w:w="40" w:type="dxa"/>
              <w:left w:w="88" w:type="dxa"/>
              <w:bottom w:w="40" w:type="dxa"/>
              <w:right w:w="88" w:type="dxa"/>
            </w:tcMar>
            <w:vAlign w:val="center"/>
          </w:tcPr>
          <w:p w14:paraId="27E6ADCD" w:rsidR="002D0E58" w:rsidRPr="00A17A57" w:rsidRDefault="002D0E58"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المديرون الذين يدرّبون فرقهم على مساءلة الافتراضات (التدبر الإداري) يحققون تعلمًا مؤسسيًا أسرع بعد الأزمات من المديرين الذين يحسّنون الأداء فقط.</w:t>
            </w:r>
          </w:p>
        </w:tc>
        <w:tc>
          <w:tcPr>
            <w:tcW w:w="2520" w:type="dxa"/>
            <w:shd w:val="clear" w:color="auto" w:fill="EBF5E0"/>
            <w:tcMar>
              <w:top w:w="40" w:type="dxa"/>
              <w:left w:w="88" w:type="dxa"/>
              <w:bottom w:w="40" w:type="dxa"/>
              <w:right w:w="88" w:type="dxa"/>
            </w:tcMar>
            <w:vAlign w:val="center"/>
          </w:tcPr>
          <w:p w14:paraId="57A65FBC" w:rsidR="002D0E58" w:rsidRPr="00A17A57" w:rsidRDefault="002D0E58"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معدل تكرار الأخطاء المماثلة، ومقاييس التعلم التنظيمي.</w:t>
            </w:r>
          </w:p>
        </w:tc>
        <w:tc>
          <w:tcPr>
            <w:tcW w:w="2940" w:type="dxa"/>
            <w:shd w:val="clear" w:color="auto" w:fill="FFF2CC"/>
            <w:tcMar>
              <w:top w:w="40" w:type="dxa"/>
              <w:left w:w="88" w:type="dxa"/>
              <w:bottom w:w="40" w:type="dxa"/>
              <w:right w:w="88" w:type="dxa"/>
            </w:tcMar>
            <w:vAlign w:val="center"/>
          </w:tcPr>
          <w:p w14:paraId="24B391B8" w:rsidR="002D0E58" w:rsidRPr="00A17A57" w:rsidRDefault="002D0E58"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أرجيرس يعالج العائق بتدخلات تعلم تنظيمية وفردية؛ والفرضية تختبر أثر إضافة الدافع التعبدي للمراجعة، وهذا غير مشمول بنموذجه.</w:t>
            </w:r>
          </w:p>
        </w:tc>
      </w:tr>
    </w:tbl>
    <w:p w14:paraId="05A3FCE7" w:rsidR="002D0E58" w:rsidRPr="00A17A57" w:rsidRDefault="002D0E58" w:rsidP="002D0E58">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وهي فروض تنتظر الميدان. وقيمتها إلى ذلك الحين في أن تنبؤاتها مميِّزة وقابلة للتكذيب.</w:t>
      </w:r>
    </w:p>
    <w:p w14:paraId="277E1F96" w:rsidR="002D0E58" w:rsidRPr="00A17A57" w:rsidRDefault="002D0E58" w:rsidP="002D0E58">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9.7  الفرضية الصفرية والمقارنة: سايمون وكانمان والمدارس الأربع</w:t>
      </w:r>
      <w:r>
        <w:fldChar w:fldCharType="begin"/>
      </w:r>
      <w:r>
        <w:instrText xml:space="preserve"> TC "9.7  الفرضية الصفرية والمقارنة: سايمون وكانمان والمدارس الأربع" \l 2 </w:instrText>
      </w:r>
      <w:r>
        <w:fldChar w:fldCharType="end"/>
      </w:r>
    </w:p>
    <w:p w14:paraId="2C8E8CC5" w:rsidR="002D0E58" w:rsidRPr="00A17A57" w:rsidRDefault="002D0E58" w:rsidP="002D0E58">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أين تقف النظرية الثلاثية مما قيل في حدود العقل البشري، وأين تلتقي بالمدارس الأربع وتفترق عنها؟ وقبل الجواب أنبّه إلى أن ما يلي مقارنة نظرية أولية على مستوى المحكّات الثلاثة، وليس اجتيازًا لها؛ فمحك الاستقلالية يتطلب «باحثًا مقيَّدًا» (الفصل الثالث 3.6)، ومحك التمييز يتطلب اختبارًا ميدانيًا (3.9)، ولم يُجرَ شيء منهما بعد.</w:t>
      </w:r>
    </w:p>
    <w:p w14:paraId="73BB1BC8" w:rsidR="002D0E58" w:rsidRPr="00A17A57" w:rsidRDefault="002D0E58" w:rsidP="002D0E58">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أولًا: العقلانية المحدودة (Simon, 1955)</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يصف سايمون في أصل نظريته قيود المعرفة البشرية، وإن صارت لها تطبيقات معيارية لاحقة، أما النظرية الثلاثية فمعيارية صراحة؛ لأنها لا تكتفي بوصف القصور المعرفي، وتحدد كيف يُدار بالأركان الثلاثة. الوصف شيء، والمعيار شيء آخر. ونشأة الاثنتين مختلفة كذلك، فالعقلانية المحدودة نظرية اقتصادية نفسية من الخمسينيات خرجت من نقد الفاعل الرشيد الكلاسيكي، والنظرية الثلاثية مشتقة من ثلاث آيات بالبروتوكول، ولم يُختبر استقلالها بعد بالباحث المقيَّد.</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ويظهر الفرق الحقيقي تحت ضغط الوقت. فالفاعل عند سايمون يكتفي بأول خيار مقبول (Satisficing)، دون معايير إضافية للتمحيص، في حين تُلزم النظرية الثلاثية بفحص المصدر في القرار الحرج حتى تحت هذا الضغط. القرار أبطأ قليلًا، وأقوى أمام التضليل.</w:t>
      </w:r>
    </w:p>
    <w:p w14:paraId="4E7C6ED0" w:rsidR="002D0E58" w:rsidRPr="00A17A57" w:rsidRDefault="002D0E58" w:rsidP="002D0E58">
      <w:pPr>
        <w:bidi/>
        <w:spacing w:after="65"/>
        <w:ind w:right="260"/>
        <w:rPr>
          <w:rFonts w:ascii="Sakkal Majalla" w:hAnsi="Sakkal Majalla" w:cs="Sakkal Majalla"/>
          <w:sz w:val="26"/>
          <w:szCs w:val="26"/>
        </w:rPr>
      </w:pPr>
      <w:r w:rsidRPr="00A17A57">
        <w:rPr>
          <w:rFonts w:ascii="Sakkal Majalla" w:hAnsi="Sakkal Majalla" w:cs="Sakkal Majalla"/>
          <w:sz w:val="26"/>
          <w:szCs w:val="26"/>
        </w:rPr>
        <w:t xml:space="preserve">    </w:t>
      </w:r>
      <w:r w:rsidRPr="00A17A57">
        <w:rPr>
          <w:rFonts w:ascii="Sakkal Majalla" w:hAnsi="Sakkal Majalla" w:cs="Sakkal Majalla"/>
          <w:i/>
          <w:iCs/>
          <w:color w:val="595959"/>
          <w:sz w:val="26"/>
          <w:szCs w:val="26"/>
          <w:rtl/>
        </w:rPr>
        <w:t>Simon, H. (1955). A Behavioral Model of Rational Choice. Quarterly Journal of Economics, 69(1), 99-118.</w:t>
      </w:r>
    </w:p>
    <w:p w14:paraId="7B06B26B" w:rsidR="002D0E58" w:rsidRPr="00A17A57" w:rsidRDefault="002D0E58" w:rsidP="002D0E58">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ثانيًا: النظامان (Kahneman, 2011)</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ويوثّق كانمان بتفصيل أن النظام الأول سريع وفعّال في أغلب الأحوال، لكنه عرضة لأخطاء منهجية، والفطرة أقرب إلى هذا النظام في سرعتها، غير أن مصدرها خلق مقصود، فالثقة المبدئية بأصلها أعلى، مع الحذر نفسه من التحريف. ومسألة الاستقلال هنا كما كانت مع سايمون، فأبحاث كانمان نفسية تجريبية معاصرة في التحيزات المعرفية، والنظرية الثلاثية مشتقة بالبروتوكول، واستقلالها معلّق على الاختبار.</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أما في التطبيق فيوصي كانمان بإبطاء القرار وإشراك النظام الثاني في القرارات المهمة، ويقبل مع كلاين (2009) الحدس الخبير في البيئات المنتظمة. والنظرية الثلاثية لا تكبح الإشارة الأخلاقية الأولى، وإنما تسجّلها فرضية أولية تخضع للتثبت والتدبر. فهي تُدوَّن، ولا تُكتم.</w:t>
      </w:r>
    </w:p>
    <w:p w14:paraId="19097FA1" w:rsidR="002D0E58" w:rsidRPr="00A17A57" w:rsidRDefault="002D0E58" w:rsidP="002D0E58">
      <w:pPr>
        <w:bidi/>
        <w:spacing w:after="65"/>
        <w:ind w:right="260"/>
        <w:rPr>
          <w:rFonts w:ascii="Sakkal Majalla" w:hAnsi="Sakkal Majalla" w:cs="Sakkal Majalla"/>
          <w:sz w:val="26"/>
          <w:szCs w:val="26"/>
        </w:rPr>
      </w:pPr>
      <w:r w:rsidRPr="00A17A57">
        <w:rPr>
          <w:rFonts w:ascii="Sakkal Majalla" w:hAnsi="Sakkal Majalla" w:cs="Sakkal Majalla"/>
          <w:sz w:val="26"/>
          <w:szCs w:val="26"/>
        </w:rPr>
        <w:t xml:space="preserve">    </w:t>
      </w:r>
      <w:r w:rsidRPr="00A17A57">
        <w:rPr>
          <w:rFonts w:ascii="Sakkal Majalla" w:hAnsi="Sakkal Majalla" w:cs="Sakkal Majalla"/>
          <w:i/>
          <w:iCs/>
          <w:color w:val="595959"/>
          <w:sz w:val="26"/>
          <w:szCs w:val="26"/>
          <w:rtl/>
        </w:rPr>
        <w:t>Kahneman, D. (2011). Thinking, Fast and Slow. Farrar, Straus and Giroux.</w:t>
      </w:r>
    </w:p>
    <w:p w14:paraId="1C71FFBC" w:rsidR="002D0E58" w:rsidRPr="00A17A57" w:rsidRDefault="002D0E58" w:rsidP="002D0E58">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ما الذي يجمع المقارنتين؟ إن النظرية الثلاثية تشترك مع سايمون وكانمان في الإقرار بمحدودية العقل البشري، ثم تقترح إطارًا معياريًا لإدارتها، فيه عنصران لا يعالجانه صراحة، هما الإشارة الأخلاقية الأولى ومعيار المصدر.</w:t>
      </w:r>
    </w:p>
    <w:p w:rsidR="000C549B" w:rsidRPr="00AB0CA0" w:rsidRDefault="000C549B" w:rsidP="000C549B">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ثالثًا: المدارس الإبستيمولوجية الأربع</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ومع المدارس الأربع تلتقي النظرية وتفترق في مواضع محددة. فهي تلتقي بعقلانية ديكارت في الإقرار بمعرفة سابقة على التجربة، هي الأفكار الفطرية عنده والفطرة في القرآن، ثم تفترق عنه في نقطة البدء؛ لأن ديكارت يبدأ بالشك الجذري، والقرآن يثبت أصل الفطرة ولا يُخضعه للشك، وإن أخضع أحكامها الفردية للتثبت لأنها قابلة للتحريف. وتلتقي بتجريبية لوك وهيوم في تقدير التحقق من المعطى الخارجي قبل التصديق، وتفارقها في أصل المسألة؛ فلوك ينفي الأفكار الفطرية، والقرآن يثبت الفطرة أساسًا سابقًا على التجربة.</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وأقرب تقاطع بنيوي مع كانط، فكلاهما يرفض الاختزال في مصدر واحد، لكن مقولاته القبلية صور عقلية مجردة بلا محتوى أخلاقي، والفطرة القرآنية استعداد فيه ميل أخلاقي توحيدي. وأما البراغماتية عند جيمس فتلتقي بالنظرية في تقدير الأثر العملي للمعرفة، فالتدبر يُفضي إلى التذكر والعمل (ص:29)؛ غير أنها تقرّب النفع من معيار الصدق، والقرآن يفصل بينهما، فالصدق مطابقة للواقع، والنفع ثمرة تالية. قد ينفع الصادق، لكن النافع لا يصير صادقًا بنفعه.</w:t>
      </w:r>
    </w:p>
    <w:p w14:paraId="2E2DD14E" w:rsidR="002D0E58" w:rsidRPr="00A17A57" w:rsidRDefault="002D0E58" w:rsidP="002D0E58">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وإذا بحثنا عن الخيط الذي ينتظم نقاط الافتراق كلها وجدناه سؤالًا واحدًا عمّا يجعل الاعتقاد صادقًا، ولكل مدرسة معيارها، والنظرية القرآنية تقترح معيار المطابقة لواقع مصدره إلهي، يُدرك بتضافر الفطرة والتحقق والتأمل.</w:t>
      </w:r>
    </w:p>
    <w:p w14:paraId="182234AA" w:rsidR="002D0E58" w:rsidRPr="00A17A57" w:rsidRDefault="002D0E58" w:rsidP="002D0E58">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رابعًا: تقاليد دينية أخرى</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والمقارنة هنا مبسطة، تختار لكل تقليد قراءة ممثِّلة واحدة؛ فاللاهوت الطبيعي عند توما الأكويني يلتقي بالفطرة في القابلية العقلية لإدراك حقائق إلهية أساسية، لكنه يركّز على البرهنة المنهجية، والفطرة إدراك مباشر أسبق من البرهان. ويلتقي التفسير الحاخامي المتراكم في التقليد اليهودي (الهالاخاه) بالتدبر في التعمق التفسيري المستمر، دون أن يقدّم مقابلًا صريحًا للتثبت من الأخبار بالصرامة الإجرائية نفسها. أما اليقظة التأملية البوذية (Vipassana) فتلتقي بالتدبر جزئيًا؛ فالتدبر موجّه بنص محدد نحو معنى مقصود، وهي تأمل مفتوح يهدف إلى تجاوز المفاهيم.</w:t>
      </w:r>
    </w:p>
    <w:p w14:paraId="33769F9B" w:rsidR="002D0E58" w:rsidRPr="00A17A57" w:rsidRDefault="002D0E58" w:rsidP="002D0E58">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يبقى للنظرية الثلاثية أنها تجمع صراحةً الأبعاد الثلاثة، الفطري والتحققي والتأملي، في إطار إجرائي واحد. وقد تكون هذه الأبعاد حاضرة في التقاليد الأخرى، لكنها لم تجتمع بهذا الترتيب فيما عرضته منها. فموضع الدعوى هو الجمع، لا الأجزاء.</w:t>
      </w:r>
    </w:p>
    <w:p w14:paraId="030E0D4C" w:rsidR="002D0E58" w:rsidRPr="00A17A57" w:rsidRDefault="002D0E58" w:rsidP="002D0E58">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9.8  أسئلة ناقدة</w:t>
      </w:r>
      <w:r>
        <w:fldChar w:fldCharType="begin"/>
      </w:r>
      <w:r>
        <w:instrText xml:space="preserve"> TC "9.8  أسئلة ناقدة" \l 2 </w:instrText>
      </w:r>
      <w:r>
        <w:fldChar w:fldCharType="end"/>
      </w:r>
    </w:p>
    <w:p w14:paraId="4D20D1CF" w:rsidR="002D0E58" w:rsidRPr="00A17A57" w:rsidRDefault="002D0E58" w:rsidP="002D0E58">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الاعتراض الأول: الفطرة مفهوم دائري؛ فكيف نعرف أن حدسًا ما فطري سليم لا محرَّف؟</w:t>
      </w:r>
    </w:p>
    <w:p w14:paraId="7F1DCAB0" w:rsidR="002D0E58" w:rsidRPr="00A17A57" w:rsidRDefault="002D0E58" w:rsidP="002D0E58">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الرد: لا دائرية هنا؛ لأن الفطرة مصدر أولي لا نهائي، تقدّم فرضية أولى، ثم يأتي التثبت والتدبر فيختبرانها، وقد يصحّحان انحرافًا فيها. إنه نظام تصحيح متدرج يشبه ما يفعله العالم حين يبدأ بفرضية حدسية ثم يختبرها، فالفرضية الأولى لا تحتاج إلى تبرير مسبق لتكون نقطة انطلاق. تحتاجه فقط لتصير حكمًا نهائيًا.</w:t>
      </w:r>
    </w:p>
    <w:p w14:paraId="34F5C6A3" w:rsidR="002D0E58" w:rsidRPr="00A17A57" w:rsidRDefault="002D0E58" w:rsidP="002D0E58">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الاعتراض الثاني: هل التثبت ممكن عمليًا في عالم فائق التعقيد المعلوماتي؟</w:t>
      </w:r>
    </w:p>
    <w:p w14:paraId="53D22911" w:rsidR="002D0E58" w:rsidRPr="00A17A57" w:rsidRDefault="002D0E58" w:rsidP="002D0E58">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الرد: نعم، إذا فهمنا أن التثبت يتناسب مع خطورة القرار، لا مع كل معلومة عابرة. فالآية نزلت في خبر كاد يُفضي إلى قرار عسكري خطير، لا في أخبار اليوم العادية؛ لذلك يبقى المعيار العملي بسيطًا، فكلما زادت خطورة القرار زاد وجوب التثبت.</w:t>
      </w:r>
    </w:p>
    <w:p w14:paraId="407E4073" w:rsidR="002D0E58" w:rsidRPr="00A17A57" w:rsidRDefault="002D0E58" w:rsidP="002D0E58">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الاعتراض الثالث: أليس التدبر معيارًا فضفاضًا يفتح باب التأويل التعسفي؟</w:t>
      </w:r>
    </w:p>
    <w:p w14:paraId="467B5C5C" w:rsidR="002D0E58" w:rsidRPr="00A17A57" w:rsidRDefault="002D0E58" w:rsidP="002D0E58">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الرد: يقيّده أمران، أولهما أن القرآن ربطه باختبار الاتساق الداخلي (النساء:82)، فكل فهم «عميق» يُنتج تناقضًا مع بقية النص يكشف زيفه بنفسه. والثاني أنه مقيد ببروتوكول القراءة الثماني حين يكون موضوعه النص؛ فالعمق لا يُعفي من الاتساق.</w:t>
      </w:r>
    </w:p>
    <w:p w14:paraId="066865B9" w:rsidR="002D0E58" w:rsidRPr="00A17A57" w:rsidRDefault="002D0E58" w:rsidP="002D0E58">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 xml:space="preserve">الاعتراض الرابع: كيف نحكم بـ«فسق» المخبر دون علم بباطنه؟</w:t>
      </w:r>
    </w:p>
    <w:p w14:paraId="6E132C71" w:rsidR="002D0E58" w:rsidRPr="00A17A57" w:rsidRDefault="002D0E58" w:rsidP="002D0E58">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الرد: لا نحكم بالباطن أصلًا. فقد حوّل الفقه وعلم الحديث معيار الفسق من الباطن إلى السجل السلوكي الظاهر، فلا يُحكم على الراوي بعلم غيبي، وإنما بسجله الموثّق، كسوابق الكذب الثابتة والمصلحة الظاهرة في تحريف الخبر. ونظام «علامة الثقة» (9.5) يترجم هذا عمليًا في مدخلين، هما سجل الدقة وتضارب المصالح الظاهر.</w:t>
      </w:r>
    </w:p>
    <w:p w:rsidR="002D0E58" w:rsidRPr="00A17A57" w:rsidRDefault="002D0E58" w:rsidP="002D0E58">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 xml:space="preserve">الاعتراض الخامس: التركيب الثلاثي اجتهاد، ولا نص يجمع الأركان الثلاثة.</w:t>
      </w:r>
    </w:p>
    <w:p w:rsidR="002D0E58" w:rsidRPr="00A17A57" w:rsidRDefault="002D0E58" w:rsidP="002D0E58">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الرد: صحيح أنه لا نص يجمعها، والترتيب (فطرة، ثم تثبت، ثم تدبر) استنتاج مني، لكن الصلة بين ركنين منها لها شاهد، فالأمر بالتدبر في النساء:82 تليه آية إذاعة الخبر قبل ردّه إلى أهل الاستنباط. والتركيب معلن في م3، ودليله أضعف من دليل كل ركن على حدة. والأمانة هنا في إعلان ذلك، لا في إنكار الاجتهاد.</w:t>
      </w:r>
    </w:p>
    <w:p w14:paraId="008F1E55" w:rsidR="002D0E58" w:rsidRPr="00A17A57" w:rsidRDefault="002D0E58" w:rsidP="002D0E58">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ثلاث حركات إذن، إشارة أولى، ثم تحقق، ثم نظر في العواقب، ولا أقدّمها وصفة، وإنما خريطة تساعد المدير على أن يعرف أين أخطأ؛ فإن استعجل الفطرة وقع في الانطباع، وإن اكتفى بالبيانات ضاق أفقه، وإن أطال التأمل دون قرار صار التدبر تأجيلًا. إن المعرفة الناضجة تحتفظ بالحس الأخلاقي، وتطلب الدليل، وتتحمل مسؤولية الاختيار. ولعل أثمن ما في هذا البناء، فيما أرى، أنه يأذن للمدير بأن يصغي إلى إشارته الأخلاقية الأولى، بشرط أن يُخضعها للتثبت والتدبر. فإن غاب ركن من الثلاثة عاد القفل إلى الباب.</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وأعرف أين يقف هذا البناء. الأركان الثلاثة مشتقة بالبروتوكول، أما جمعها في هذا الترتيب فاجتهاد لا نص فيه، ونقل الفطرة والتدبر إلى الإدارة توسيع مني لا دلالة نصية، و«علامة الثقة» لم تدخل مؤسسة بعد، والحالات كلها افتراضية، ومسألة الشك الجذري باقية عند الفلاسفة لم أحسمها.</w:t>
      </w:r>
    </w:p>
    <w:p w14:paraId="0D8B4CB1" w:rsidR="002D0E58" w:rsidRPr="00A17A57" w:rsidRDefault="002D0E58" w:rsidP="002D0E58">
      <w:pPr>
        <w:shd w:val="clear" w:color="auto" w:fill="EBF5FB"/>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ويقارب ترتيب الفصول الثلاثة، الإنسان (ف8) ثم المعرفة (ف9) ثم القيم (ف10)، ترتيب الفلسفة الكلاسيكية في الوجود ثم المعرفة ثم الأخلاق (Ontology، Epistemology، Ethics). ولا أراه استيرادًا؛ لأن الإنسان الذي يُدار يستحق أن نعرف كيف يُنتج معرفته قبل أن نسأل عن القيم التي يحكم بها.</w:t>
      </w:r>
    </w:p>
    <w:p w14:paraId="3409E36A" w:rsidR="002D0E58" w:rsidRPr="00A17A57" w:rsidRDefault="002D0E58" w:rsidP="002D0E58">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يبقى السؤال الثالث: بأي قيم يحكم القرآن الفعل الإداري؟ وإليه ينتقل الفصل العاشر، ومعه اختبار التكامل بين الفصول الثلاثة.</w:t>
      </w:r>
    </w:p>
    <w:p w14:paraId="52F1353A" w:rsidR="00E2533D" w:rsidRPr="00546F5C" w:rsidRDefault="00E2533D" w:rsidP="00E2533D">
      <w:pPr>
        <w:pageBreakBefore/>
        <w:shd w:val="clear" w:color="auto" w:fill="1F3864"/>
        <w:bidi/>
        <w:rPr>
          <w:rFonts w:ascii="Sakkal Majalla" w:hAnsi="Sakkal Majalla" w:cs="Sakkal Majalla"/>
          <w:sz w:val="26"/>
          <w:szCs w:val="26"/>
        </w:rPr>
      </w:pPr>
      <w:r w:rsidRPr="00546F5C">
        <w:rPr>
          <w:rFonts w:ascii="Sakkal Majalla" w:hAnsi="Sakkal Majalla" w:cs="Sakkal Majalla"/>
          <w:b/>
          <w:bCs/>
          <w:color w:val="FFFFFF"/>
          <w:sz w:val="26"/>
          <w:szCs w:val="26"/>
          <w:rtl/>
        </w:rPr>
        <w:lastRenderedPageBreak/>
        <w:t xml:space="preserve">الفصل العاشر </w:t>
      </w:r>
      <w:r>
        <w:fldChar w:fldCharType="begin"/>
      </w:r>
      <w:r>
        <w:instrText xml:space="preserve"> TC "الفصل العاشر: القيم الحاكمة واختبار التكامل الثلاثي، رحمة، حكمة، صدق، والمنظومة القيمية السباعية" \l 1 </w:instrText>
      </w:r>
      <w:r>
        <w:fldChar w:fldCharType="end"/>
      </w:r>
    </w:p>
    <w:p w14:paraId="0A93C565" w:rsidR="00E2533D" w:rsidRPr="00546F5C" w:rsidRDefault="00E2533D" w:rsidP="00E2533D">
      <w:pPr>
        <w:shd w:val="clear" w:color="auto" w:fill="156082"/>
        <w:bidi/>
        <w:rPr>
          <w:rFonts w:ascii="Sakkal Majalla" w:hAnsi="Sakkal Majalla" w:cs="Sakkal Majalla"/>
          <w:sz w:val="26"/>
          <w:szCs w:val="26"/>
        </w:rPr>
      </w:pPr>
      <w:r w:rsidRPr="00546F5C">
        <w:rPr>
          <w:rFonts w:ascii="Sakkal Majalla" w:hAnsi="Sakkal Majalla" w:cs="Sakkal Majalla"/>
          <w:b/>
          <w:bCs/>
          <w:color w:val="FFFFFF"/>
          <w:sz w:val="26"/>
          <w:szCs w:val="26"/>
          <w:rtl/>
        </w:rPr>
        <w:t>القيم الحاكمة واختبار التكامل الثلاثي</w:t>
      </w:r>
    </w:p>
    <w:p w14:paraId="62086691" w:rsidR="00E2533D" w:rsidRPr="00546F5C" w:rsidRDefault="00E2533D" w:rsidP="00E2533D">
      <w:pPr>
        <w:shd w:val="clear" w:color="auto" w:fill="2E74B5"/>
        <w:bidi/>
        <w:spacing w:after="18"/>
        <w:rPr>
          <w:rFonts w:ascii="Sakkal Majalla" w:hAnsi="Sakkal Majalla" w:cs="Sakkal Majalla"/>
          <w:sz w:val="26"/>
          <w:szCs w:val="26"/>
        </w:rPr>
      </w:pPr>
      <w:r>
        <w:rPr>
          <w:rFonts w:ascii="Sakkal Majalla" w:hAnsi="Sakkal Majalla" w:cs="Sakkal Majalla"/>
          <w:color w:val="FFFFFF"/>
          <w:sz w:val="26"/>
          <w:szCs w:val="26"/>
          <w:rtl/>
        </w:rPr>
        <w:t>رحمة، حكمة، صدق، والمنظومة القيمية السباعية</w:t>
      </w:r>
    </w:p>
    <w:p w14:paraId="6079FD82" w:rsidR="00E2533D" w:rsidRPr="00546F5C" w:rsidRDefault="00E2533D" w:rsidP="00E2533D">
      <w:pPr>
        <w:shd w:val="clear" w:color="auto" w:fill="F5F0FF"/>
        <w:bidi/>
        <w:spacing w:before="10"/>
        <w:rPr>
          <w:rFonts w:ascii="Sakkal Majalla" w:hAnsi="Sakkal Majalla" w:cs="Sakkal Majalla"/>
          <w:sz w:val="26"/>
          <w:szCs w:val="26"/>
        </w:rPr>
      </w:pPr>
      <w:r w:rsidRPr="00546F5C">
        <w:rPr>
          <w:rFonts w:ascii="Sakkal Majalla" w:hAnsi="Sakkal Majalla" w:cs="Sakkal Majalla"/>
          <w:b/>
          <w:bCs/>
          <w:color w:val="1F3864"/>
          <w:sz w:val="26"/>
          <w:szCs w:val="26"/>
          <w:rtl/>
        </w:rPr>
        <w:t>﴿يُؤْتِي الْحِكْمَةَ مَن يَشَاءُ وَمَن يُؤْتَ الْحِكْمَةَ فَقَدْ أُوتِيَ خَيْرًا كَثِيرًا﴾</w:t>
      </w:r>
    </w:p>
    <w:p w14:paraId="42FF55E5" w:rsidR="00E2533D" w:rsidRPr="00546F5C" w:rsidRDefault="00E2533D" w:rsidP="00E2533D">
      <w:pPr>
        <w:bidi/>
        <w:spacing w:after="18"/>
        <w:rPr>
          <w:rFonts w:ascii="Sakkal Majalla" w:hAnsi="Sakkal Majalla" w:cs="Sakkal Majalla"/>
          <w:sz w:val="26"/>
          <w:szCs w:val="26"/>
        </w:rPr>
      </w:pPr>
      <w:r w:rsidRPr="00546F5C">
        <w:rPr>
          <w:rFonts w:ascii="Sakkal Majalla" w:hAnsi="Sakkal Majalla" w:cs="Sakkal Majalla"/>
          <w:color w:val="595959"/>
          <w:sz w:val="26"/>
          <w:szCs w:val="26"/>
          <w:rtl/>
        </w:rPr>
        <w:t>البقرة : 269</w:t>
      </w:r>
    </w:p>
    <w:p w:rsidR="00722D91" w:rsidRPr="00A263F1" w:rsidRDefault="00722D91" w:rsidP="00722D91">
      <w:pPr>
        <w:shd w:val="clear" w:color="FFF2CC" w:fill="FFF2CC"/>
        <w:bidi/>
        <w:ind w:right="431"/>
        <w:rPr>
          <w:rFonts w:ascii="Sakkal Majalla" w:hAnsi="Sakkal Majalla" w:cs="Sakkal Majalla"/>
        </w:rPr>
      </w:pPr>
      <w:r>
        <w:rPr>
          <w:rFonts w:ascii="Sakkal Majalla" w:hAnsi="Sakkal Majalla" w:cs="Sakkal Majalla"/>
          <w:b/>
          <w:bCs/>
          <w:color w:val="1F3864"/>
          <w:sz w:val="30"/>
          <w:szCs w:val="30"/>
          <w:rtl/>
        </w:rPr>
        <w:t xml:space="preserve">بأي ميزان يختار المدير حين يعرف الصواب، وما الذي يحول بين العارف وما عرف؟ قد يبدو السؤال غريبًا، فمن عرف الصواب اختاره، لكن المسافة بين المعرفة والاختيار أوسع مما نظن، وفيها تسكن أكثر الأخطاء الإدارية كلفة.</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لنتخيل أحد كبار المديرين يعرض على المساهمين نتائج ربع سنوية صحيحة الأرقام، أخفت تراجعًا في النشاط الرئيسي عوّضته أرباح استثنائية لن تتكرر، وكان يعرف تمام المعرفة أن طريقة العرض مضلِّلة، وأن عاملين أُرهقوا لتحقيق الأرقام، فتغاضى. لم يكذب، ولم يكن صادقًا؛ ولم يقسُ، ولم يكن رحيمًا؛ وقرّر بكفاءة، وبلا حكمة. ثلاثة غيابات قيمية في قرار واحد.</w:t>
      </w:r>
    </w:p>
    <w:p w14:paraId="74D8AC71" w:rsidR="00E2533D" w:rsidRPr="00546F5C" w:rsidRDefault="00E2533D" w:rsidP="00E2533D">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بهذا السؤال تُختم الثلاثية التي بدأت بالفصل الثامن؛ فقد عرفنا الإنسان، ثم عرفنا في الفصل التاسع كيف يعرف، وبقي الميزان الذي يختار به بين البدائل، وهو منظومة واحدة تعمل فيها القيم الثلاث الجديدة مع الأربع السابقة.</w:t>
      </w:r>
    </w:p>
    <w:p w14:paraId="6D49A86D" w:rsidR="00E2533D" w:rsidRPr="00546F5C" w:rsidRDefault="00E2533D" w:rsidP="00E2533D">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إن ثقافة المؤسسة لا تُقاس بعدد القيم المكتوبة على جدرانها، وإنما بقدرتها على اتخاذ قرارات صعبة دون أن تجعل الضعيف كلفةً صامتة. فالقيم لا تظهر حين نتحدث عنها، وإنما حين تتعارض، حين يصطدم الصدق بصفقة مربحة، أو الرحمة بحق بقية العاملين، أو الشورى بضغط الوقت؛ لذلك أعرضها مبادئ تدخل في ترتيب القرار، وفي توزيع الكلفة، وفي تحديد من يملك حق الاعتراض. وكل قيمة لا تُترجم إلى سؤال سلوكي أو معيار مراجعة تبقى في مستوى الإلهام العام. فالقيمة المعلّقة على الجدار زينة، لا ميزان.</w:t>
      </w:r>
    </w:p>
    <w:p w14:paraId="3DCF5BA1" w:rsidR="00E2533D" w:rsidRPr="00546F5C" w:rsidRDefault="00E2533D" w:rsidP="00E2533D">
      <w:pPr>
        <w:shd w:val="clear" w:color="auto" w:fill="FFF2CC"/>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وثلاثة مصطلحات أستعملها بمعنى محدد: «الرحمة الفاعلة» رقة تدفع إلى فعل الإحسان، فلا تقف عند حدود الشعور كما تقف الشفقة، و«الحكمة التطبيقية» إصابة الصواب بالعلم والعمل معًا في الموقف الفعلي الذي يواجهه المدير، و«الصدق الثلاثي» مطابقة القول للواقع وللضمير، واتساق الفعل معهما.</w:t>
      </w:r>
    </w:p>
    <w:p w14:paraId="575BD83D" w:rsidR="00E2533D" w:rsidRPr="00546F5C" w:rsidRDefault="00E2533D" w:rsidP="00E2533D">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10.1  لماذا القيم بعد المعرفة؟ وأربع نظريات أخلاقية غربية كبرى</w:t>
      </w:r>
      <w:r>
        <w:fldChar w:fldCharType="begin"/>
      </w:r>
      <w:r>
        <w:instrText xml:space="preserve"> TC "10.1  لماذا القيم بعد المعرفة؟ وأربع نظريات أخلاقية غربية كبرى" \l 2 </w:instrText>
      </w:r>
      <w:r>
        <w:fldChar w:fldCharType="end"/>
      </w:r>
    </w:p>
    <w:p w14:paraId="1A747AAA" w:rsidR="00E2533D" w:rsidRPr="00546F5C" w:rsidRDefault="00E2533D" w:rsidP="00E2533D">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خذ مثلًا طبيبًا يعرف أن المريض لا يحتاج إلى العملية، ثم يجريها لأنها أربح. معرفته صحيحة، وقراره خاطئ. إن المعرفة الصحيحة لا تُنتج الفعل الصالح من تلقاء نفسها، والقيم الحاكمة هي الجسر بين «المعرفة الصحيحة» و«الفعل الرشيد»، تحدد كيف تُستعمل المعرفة، ولمصلحة من، وبأي كلفة.</w:t>
      </w:r>
    </w:p>
    <w:p w14:paraId="01929AF6" w:rsidR="00E2533D" w:rsidRPr="00546F5C" w:rsidRDefault="00E2533D" w:rsidP="00E2533D">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أربع نظريات أخلاقية غربية كبرى: نظرة أولية</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00"/>
        <w:gridCol w:w="3780"/>
        <w:gridCol w:w="4200"/>
      </w:tblGrid>
      <w:tr w:rsidR="00E2533D" w:rsidRPr="00546F5C" w14:paraId="15D4252B" w:rsidTr="00201A65">
        <w:tc>
          <w:tcPr>
            <w:tcW w:w="2100" w:type="dxa"/>
            <w:shd w:val="clear" w:color="auto" w:fill="1F3864"/>
            <w:tcMar>
              <w:top w:w="40" w:type="dxa"/>
              <w:left w:w="88" w:type="dxa"/>
              <w:bottom w:w="40" w:type="dxa"/>
              <w:right w:w="88" w:type="dxa"/>
            </w:tcMar>
            <w:vAlign w:val="center"/>
          </w:tcPr>
          <w:p w14:paraId="704F829E" w:rsidR="00E2533D" w:rsidRPr="00546F5C" w:rsidRDefault="00E2533D" w:rsidP="00201A65">
            <w:pPr>
              <w:bidi/>
              <w:spacing w:before="20" w:after="20"/>
              <w:rPr>
                <w:rFonts w:ascii="Sakkal Majalla" w:hAnsi="Sakkal Majalla" w:cs="Sakkal Majalla"/>
                <w:sz w:val="26"/>
                <w:szCs w:val="26"/>
              </w:rPr>
            </w:pPr>
            <w:r w:rsidRPr="00546F5C">
              <w:rPr>
                <w:rFonts w:ascii="Sakkal Majalla" w:hAnsi="Sakkal Majalla" w:cs="Sakkal Majalla"/>
                <w:b/>
                <w:bCs/>
                <w:color w:val="FFFFFF"/>
                <w:sz w:val="24"/>
                <w:szCs w:val="24"/>
                <w:rtl/>
              </w:rPr>
              <w:t>النظرية</w:t>
            </w:r>
          </w:p>
        </w:tc>
        <w:tc>
          <w:tcPr>
            <w:tcW w:w="3780" w:type="dxa"/>
            <w:shd w:val="clear" w:color="auto" w:fill="1F3864"/>
            <w:tcMar>
              <w:top w:w="40" w:type="dxa"/>
              <w:left w:w="88" w:type="dxa"/>
              <w:bottom w:w="40" w:type="dxa"/>
              <w:right w:w="88" w:type="dxa"/>
            </w:tcMar>
            <w:vAlign w:val="center"/>
          </w:tcPr>
          <w:p w14:paraId="3552CA88" w:rsidR="00E2533D" w:rsidRPr="00546F5C" w:rsidRDefault="00E2533D" w:rsidP="00201A65">
            <w:pPr>
              <w:bidi/>
              <w:spacing w:before="20" w:after="20"/>
              <w:rPr>
                <w:rFonts w:ascii="Sakkal Majalla" w:hAnsi="Sakkal Majalla" w:cs="Sakkal Majalla"/>
                <w:sz w:val="26"/>
                <w:szCs w:val="26"/>
              </w:rPr>
            </w:pPr>
            <w:r w:rsidRPr="00546F5C">
              <w:rPr>
                <w:rFonts w:ascii="Sakkal Majalla" w:hAnsi="Sakkal Majalla" w:cs="Sakkal Majalla"/>
                <w:b/>
                <w:bCs/>
                <w:color w:val="FFFFFF"/>
                <w:sz w:val="24"/>
                <w:szCs w:val="24"/>
                <w:rtl/>
              </w:rPr>
              <w:t>معيار الفعل الصحيح</w:t>
            </w:r>
          </w:p>
        </w:tc>
        <w:tc>
          <w:tcPr>
            <w:tcW w:w="4200" w:type="dxa"/>
            <w:shd w:val="clear" w:color="auto" w:fill="1F3864"/>
            <w:tcMar>
              <w:top w:w="40" w:type="dxa"/>
              <w:left w:w="88" w:type="dxa"/>
              <w:bottom w:w="40" w:type="dxa"/>
              <w:right w:w="88" w:type="dxa"/>
            </w:tcMar>
            <w:vAlign w:val="center"/>
          </w:tcPr>
          <w:p w14:paraId="44308E69" w:rsidR="00E2533D" w:rsidRPr="00546F5C" w:rsidRDefault="00E2533D" w:rsidP="00201A65">
            <w:pPr>
              <w:bidi/>
              <w:spacing w:before="20" w:after="20"/>
              <w:rPr>
                <w:rFonts w:ascii="Sakkal Majalla" w:hAnsi="Sakkal Majalla" w:cs="Sakkal Majalla"/>
                <w:sz w:val="26"/>
                <w:szCs w:val="26"/>
              </w:rPr>
            </w:pPr>
            <w:r w:rsidRPr="00546F5C">
              <w:rPr>
                <w:rFonts w:ascii="Sakkal Majalla" w:hAnsi="Sakkal Majalla" w:cs="Sakkal Majalla"/>
                <w:b/>
                <w:bCs/>
                <w:color w:val="FFFFFF"/>
                <w:sz w:val="24"/>
                <w:szCs w:val="24"/>
                <w:rtl/>
              </w:rPr>
              <w:t>الأثر الإداري</w:t>
            </w:r>
          </w:p>
        </w:tc>
      </w:tr>
      <w:tr w:rsidR="00E2533D" w:rsidRPr="00546F5C" w14:paraId="12920CDB" w:rsidTr="00201A65">
        <w:tc>
          <w:tcPr>
            <w:tcW w:w="2100" w:type="dxa"/>
            <w:shd w:val="clear" w:color="auto" w:fill="EBF5FB"/>
            <w:tcMar>
              <w:top w:w="40" w:type="dxa"/>
              <w:left w:w="88" w:type="dxa"/>
              <w:bottom w:w="40" w:type="dxa"/>
              <w:right w:w="88" w:type="dxa"/>
            </w:tcMar>
            <w:vAlign w:val="center"/>
          </w:tcPr>
          <w:p w14:paraId="06A29FFE"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أخلاق الفضيلة (أرسطو)</w:t>
            </w:r>
          </w:p>
        </w:tc>
        <w:tc>
          <w:tcPr>
            <w:tcW w:w="3780" w:type="dxa"/>
            <w:shd w:val="clear" w:color="auto" w:fill="F5F5F5"/>
            <w:tcMar>
              <w:top w:w="40" w:type="dxa"/>
              <w:left w:w="88" w:type="dxa"/>
              <w:bottom w:w="40" w:type="dxa"/>
              <w:right w:w="88" w:type="dxa"/>
            </w:tcMar>
            <w:vAlign w:val="center"/>
          </w:tcPr>
          <w:p w14:paraId="27E07DAF"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الفعل الصحيح ما يصدر عن شخصية فاضلة متوازنة، والفضيلة وسط بين إفراط وتفريط. فالسؤال الأول: من الفاعل؟</w:t>
            </w:r>
          </w:p>
        </w:tc>
        <w:tc>
          <w:tcPr>
            <w:tcW w:w="4200" w:type="dxa"/>
            <w:shd w:val="clear" w:color="auto" w:fill="EBF5FB"/>
            <w:tcMar>
              <w:top w:w="40" w:type="dxa"/>
              <w:left w:w="88" w:type="dxa"/>
              <w:bottom w:w="40" w:type="dxa"/>
              <w:right w:w="88" w:type="dxa"/>
            </w:tcMar>
            <w:vAlign w:val="center"/>
          </w:tcPr>
          <w:p w14:paraId="6A427511"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تكوين قادة ذوي شخصية أخلاقية راسخة مقدَّم على قواعد السلوك المفصّلة.</w:t>
            </w:r>
          </w:p>
        </w:tc>
      </w:tr>
      <w:tr w:rsidR="00E2533D" w:rsidRPr="00546F5C" w14:paraId="532D5E4E" w:rsidTr="00201A65">
        <w:tc>
          <w:tcPr>
            <w:tcW w:w="2100" w:type="dxa"/>
            <w:shd w:val="clear" w:color="auto" w:fill="FFFFFF"/>
            <w:tcMar>
              <w:top w:w="40" w:type="dxa"/>
              <w:left w:w="88" w:type="dxa"/>
              <w:bottom w:w="40" w:type="dxa"/>
              <w:right w:w="88" w:type="dxa"/>
            </w:tcMar>
            <w:vAlign w:val="center"/>
          </w:tcPr>
          <w:p w14:paraId="0803F4D2"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النفعية (بنثام، مِل)</w:t>
            </w:r>
          </w:p>
        </w:tc>
        <w:tc>
          <w:tcPr>
            <w:tcW w:w="3780" w:type="dxa"/>
            <w:shd w:val="clear" w:color="auto" w:fill="FFFFFF"/>
            <w:tcMar>
              <w:top w:w="40" w:type="dxa"/>
              <w:left w:w="88" w:type="dxa"/>
              <w:bottom w:w="40" w:type="dxa"/>
              <w:right w:w="88" w:type="dxa"/>
            </w:tcMar>
            <w:vAlign w:val="center"/>
          </w:tcPr>
          <w:p w14:paraId="1AD3C5CD"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الفعل الصحيح ما يعظّم المنفعة الكلية، أي أكبر خير لأكبر عدد، والعبرة بالنتائج.</w:t>
            </w:r>
          </w:p>
        </w:tc>
        <w:tc>
          <w:tcPr>
            <w:tcW w:w="4200" w:type="dxa"/>
            <w:shd w:val="clear" w:color="auto" w:fill="FFFFFF"/>
            <w:tcMar>
              <w:top w:w="40" w:type="dxa"/>
              <w:left w:w="88" w:type="dxa"/>
              <w:bottom w:w="40" w:type="dxa"/>
              <w:right w:w="88" w:type="dxa"/>
            </w:tcMar>
            <w:vAlign w:val="center"/>
          </w:tcPr>
          <w:p w14:paraId="49581513"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يُقيَّم القرار بنتائجه الإجمالية القابلة للقياس، لا بمبادئ ثابتة مسبقة.</w:t>
            </w:r>
          </w:p>
        </w:tc>
      </w:tr>
      <w:tr w:rsidR="00E2533D" w:rsidRPr="00546F5C" w14:paraId="125DBDD9" w:rsidTr="00201A65">
        <w:tc>
          <w:tcPr>
            <w:tcW w:w="2100" w:type="dxa"/>
            <w:shd w:val="clear" w:color="auto" w:fill="EBF5FB"/>
            <w:tcMar>
              <w:top w:w="40" w:type="dxa"/>
              <w:left w:w="88" w:type="dxa"/>
              <w:bottom w:w="40" w:type="dxa"/>
              <w:right w:w="88" w:type="dxa"/>
            </w:tcMar>
            <w:vAlign w:val="center"/>
          </w:tcPr>
          <w:p w14:paraId="0E87BF77"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أخلاق الواجب (كانط)</w:t>
            </w:r>
          </w:p>
        </w:tc>
        <w:tc>
          <w:tcPr>
            <w:tcW w:w="3780" w:type="dxa"/>
            <w:shd w:val="clear" w:color="auto" w:fill="F5F5F5"/>
            <w:tcMar>
              <w:top w:w="40" w:type="dxa"/>
              <w:left w:w="88" w:type="dxa"/>
              <w:bottom w:w="40" w:type="dxa"/>
              <w:right w:w="88" w:type="dxa"/>
            </w:tcMar>
            <w:vAlign w:val="center"/>
          </w:tcPr>
          <w:p w14:paraId="08C8E5A4"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الفعل الصحيح ما يوافق «الأمر المطلق»: أن تعمل وفق قاعدة تريد أن تصير قانونًا كليًا، بصرف النظر عن النتائج.</w:t>
            </w:r>
          </w:p>
        </w:tc>
        <w:tc>
          <w:tcPr>
            <w:tcW w:w="4200" w:type="dxa"/>
            <w:shd w:val="clear" w:color="auto" w:fill="EBF5FB"/>
            <w:tcMar>
              <w:top w:w="40" w:type="dxa"/>
              <w:left w:w="88" w:type="dxa"/>
              <w:bottom w:w="40" w:type="dxa"/>
              <w:right w:w="88" w:type="dxa"/>
            </w:tcMar>
            <w:vAlign w:val="center"/>
          </w:tcPr>
          <w:p w14:paraId="1E1E7AE7"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مبادئ ثابتة لا تخضع للتفاوض، كعدم الكذب، ولو بدت النتيجة أسوأ في حالة بعينها.</w:t>
            </w:r>
          </w:p>
        </w:tc>
      </w:tr>
      <w:tr w:rsidR="00E2533D" w:rsidRPr="00546F5C" w14:paraId="066D506A" w:rsidTr="00201A65">
        <w:tc>
          <w:tcPr>
            <w:tcW w:w="2100" w:type="dxa"/>
            <w:shd w:val="clear" w:color="auto" w:fill="FFFFFF"/>
            <w:tcMar>
              <w:top w:w="40" w:type="dxa"/>
              <w:left w:w="88" w:type="dxa"/>
              <w:bottom w:w="40" w:type="dxa"/>
              <w:right w:w="88" w:type="dxa"/>
            </w:tcMar>
            <w:vAlign w:val="center"/>
          </w:tcPr>
          <w:p w14:paraId="3148DDB6"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أخلاق العناية (نودينجز، جيليجان)</w:t>
            </w:r>
          </w:p>
        </w:tc>
        <w:tc>
          <w:tcPr>
            <w:tcW w:w="3780" w:type="dxa"/>
            <w:shd w:val="clear" w:color="auto" w:fill="FFFFFF"/>
            <w:tcMar>
              <w:top w:w="40" w:type="dxa"/>
              <w:left w:w="88" w:type="dxa"/>
              <w:bottom w:w="40" w:type="dxa"/>
              <w:right w:w="88" w:type="dxa"/>
            </w:tcMar>
            <w:vAlign w:val="center"/>
          </w:tcPr>
          <w:p w14:paraId="536E6B94"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الفعل الصحيح ما ينبع من علاقة عناية ومسؤولية تجاه آخر محدد، لا من قاعدة مجردة.</w:t>
            </w:r>
          </w:p>
        </w:tc>
        <w:tc>
          <w:tcPr>
            <w:tcW w:w="4200" w:type="dxa"/>
            <w:shd w:val="clear" w:color="auto" w:fill="FFFFFF"/>
            <w:tcMar>
              <w:top w:w="40" w:type="dxa"/>
              <w:left w:w="88" w:type="dxa"/>
              <w:bottom w:w="40" w:type="dxa"/>
              <w:right w:w="88" w:type="dxa"/>
            </w:tcMar>
            <w:vAlign w:val="center"/>
          </w:tcPr>
          <w:p w14:paraId="4E21EC26"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مراعاة السياق العلائقي الخاص بدل قاعدة موحّدة.</w:t>
            </w:r>
          </w:p>
        </w:tc>
      </w:tr>
    </w:tbl>
    <w:p w14:paraId="2AB2A77C" w:rsidR="00E2533D" w:rsidRPr="00546F5C" w:rsidRDefault="00E2533D" w:rsidP="00E2533D">
      <w:pPr>
        <w:shd w:val="clear" w:color="auto" w:fill="FFF2CC"/>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والمقارنة بالمنظومة القرآنية مؤجلة إلى 10.7. البناء المستقل أولًا.</w:t>
      </w:r>
    </w:p>
    <w:p w14:paraId="2128318C" w:rsidR="00E2533D" w:rsidRPr="00546F5C" w:rsidRDefault="00E2533D" w:rsidP="00E2533D">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سابقة إسلامية: ابن مسكويه والشاطبي في القيم</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وقبل البناء سابقتان من التراث. صاغ ابن مسكويه (ت.421هـ) في «تهذيب الأخلاق» التوسط الأرسطي صياغة إسلامية، فكل فضيلة عنده وسط بين رذيلتين، كالشجاعة بين التهور والجبن، والسخاء بين التبذير والبخل، ومنه أستفيد في فهم التوازن بين الرحمة والعدل (10.8)، فلا تطرف في أيهما، وإنما توسط مسوَّغ.</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أما الشاطبي (ت.790هـ) في «الموافقات» فجعل الأحكام الجزئية خادمة للمقاصد الكلية، وقدّم الكلي على الجزئي عند التعارض، فتُقرأ القيم الجزئية، كالرحمة والصدق، في ضوء المقاصد. وعلى هذا تقوم بوابة المقاصد في البروتوكول (الخطوة 7)؛ فلا تُرقّى قيمة في السلم إلا إذا لم تعارض المقاصد. الجزئي خادم، والكلي مخدوم.</w:t>
      </w:r>
    </w:p>
    <w:p w14:paraId="447501C2" w:rsidR="00E2533D" w:rsidRPr="00546F5C" w:rsidRDefault="00E2533D" w:rsidP="00E2533D">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ولم يكن ابن مسكويه أول من كتب في الباب؛ فقد سبقه يحيى بنُ عدي (ت.364هـ) بكتاب يحمل العنوان نفسه، وسبقهما الفارابي، غير أن كتابه صار أشهرها. وأستحضره مع الشاطبي محاورَين يُختبران مع غيرهما، لا شاهدَي سبق حضاري.</w:t>
      </w:r>
    </w:p>
    <w:p w14:paraId="7368DC87" w:rsidR="00E2533D" w:rsidRPr="00546F5C" w:rsidRDefault="00E2533D" w:rsidP="00E2533D">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10.2  الركن الأول: الرحمة الفاعلة، بالبروتوكول الثماني كاملًا</w:t>
      </w:r>
      <w:r>
        <w:fldChar w:fldCharType="begin"/>
      </w:r>
      <w:r>
        <w:instrText xml:space="preserve"> TC "10.2  الركن الأول: الرحمة الفاعلة، بالبروتوكول الثماني كاملًا" \l 2 </w:instrText>
      </w:r>
      <w:r>
        <w:fldChar w:fldCharType="end"/>
      </w:r>
    </w:p>
    <w:p w14:paraId="18E11F88" w:rsidR="00E2533D" w:rsidRPr="00546F5C" w:rsidRDefault="00E2533D" w:rsidP="00E2533D">
      <w:pPr>
        <w:shd w:val="clear" w:color="auto" w:fill="F5F0FF"/>
        <w:bidi/>
        <w:spacing w:before="10"/>
        <w:rPr>
          <w:rFonts w:ascii="Sakkal Majalla" w:hAnsi="Sakkal Majalla" w:cs="Sakkal Majalla"/>
          <w:sz w:val="26"/>
          <w:szCs w:val="26"/>
        </w:rPr>
      </w:pPr>
      <w:r w:rsidRPr="00546F5C">
        <w:rPr>
          <w:rFonts w:ascii="Sakkal Majalla" w:hAnsi="Sakkal Majalla" w:cs="Sakkal Majalla"/>
          <w:b/>
          <w:bCs/>
          <w:color w:val="1F3864"/>
          <w:sz w:val="26"/>
          <w:szCs w:val="26"/>
          <w:rtl/>
        </w:rPr>
        <w:t>﴿وَمَا أَرْسَلْنَاكَ إِلَّا رَحْمَةً لِّلْعَالَمِينَ﴾</w:t>
      </w:r>
    </w:p>
    <w:p w14:paraId="0F835AE2" w:rsidR="00E2533D" w:rsidRPr="00546F5C" w:rsidRDefault="00E2533D" w:rsidP="00E2533D">
      <w:pPr>
        <w:bidi/>
        <w:spacing w:after="18"/>
        <w:rPr>
          <w:rFonts w:ascii="Sakkal Majalla" w:hAnsi="Sakkal Majalla" w:cs="Sakkal Majalla"/>
          <w:sz w:val="26"/>
          <w:szCs w:val="26"/>
        </w:rPr>
      </w:pPr>
      <w:r w:rsidRPr="00546F5C">
        <w:rPr>
          <w:rFonts w:ascii="Sakkal Majalla" w:hAnsi="Sakkal Majalla" w:cs="Sakkal Majalla"/>
          <w:color w:val="595959"/>
          <w:sz w:val="26"/>
          <w:szCs w:val="26"/>
          <w:rtl/>
        </w:rPr>
        <w:t>الأنبياء : 107</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520"/>
        <w:gridCol w:w="7560"/>
      </w:tblGrid>
      <w:tr w:rsidR="00E2533D" w:rsidRPr="00546F5C" w14:paraId="494CA2F7" w:rsidTr="00201A65">
        <w:tc>
          <w:tcPr>
            <w:tcW w:w="2520" w:type="dxa"/>
            <w:shd w:val="clear" w:color="auto" w:fill="1F3864"/>
            <w:tcMar>
              <w:top w:w="40" w:type="dxa"/>
              <w:left w:w="88" w:type="dxa"/>
              <w:bottom w:w="40" w:type="dxa"/>
              <w:right w:w="88" w:type="dxa"/>
            </w:tcMar>
            <w:vAlign w:val="center"/>
          </w:tcPr>
          <w:p w14:paraId="3274F2F2" w:rsidR="00E2533D" w:rsidRPr="00546F5C" w:rsidRDefault="00E2533D" w:rsidP="00201A65">
            <w:pPr>
              <w:bidi/>
              <w:spacing w:before="20" w:after="20"/>
              <w:rPr>
                <w:rFonts w:ascii="Sakkal Majalla" w:hAnsi="Sakkal Majalla" w:cs="Sakkal Majalla"/>
                <w:sz w:val="26"/>
                <w:szCs w:val="26"/>
              </w:rPr>
            </w:pPr>
            <w:r w:rsidRPr="00546F5C">
              <w:rPr>
                <w:rFonts w:ascii="Sakkal Majalla" w:hAnsi="Sakkal Majalla" w:cs="Sakkal Majalla"/>
                <w:b/>
                <w:bCs/>
                <w:color w:val="FFFFFF"/>
                <w:sz w:val="24"/>
                <w:szCs w:val="24"/>
                <w:rtl/>
              </w:rPr>
              <w:t>الخطوة</w:t>
            </w:r>
          </w:p>
        </w:tc>
        <w:tc>
          <w:tcPr>
            <w:tcW w:w="7560" w:type="dxa"/>
            <w:shd w:val="clear" w:color="auto" w:fill="1F3864"/>
            <w:tcMar>
              <w:top w:w="40" w:type="dxa"/>
              <w:left w:w="88" w:type="dxa"/>
              <w:bottom w:w="40" w:type="dxa"/>
              <w:right w:w="88" w:type="dxa"/>
            </w:tcMar>
            <w:vAlign w:val="center"/>
          </w:tcPr>
          <w:p w14:paraId="4B990B20" w:rsidR="00E2533D" w:rsidRPr="00546F5C" w:rsidRDefault="00E2533D" w:rsidP="00201A65">
            <w:pPr>
              <w:bidi/>
              <w:spacing w:before="20" w:after="20"/>
              <w:rPr>
                <w:rFonts w:ascii="Sakkal Majalla" w:hAnsi="Sakkal Majalla" w:cs="Sakkal Majalla"/>
                <w:sz w:val="26"/>
                <w:szCs w:val="26"/>
              </w:rPr>
            </w:pPr>
            <w:r w:rsidRPr="00546F5C">
              <w:rPr>
                <w:rFonts w:ascii="Sakkal Majalla" w:hAnsi="Sakkal Majalla" w:cs="Sakkal Majalla"/>
                <w:b/>
                <w:bCs/>
                <w:color w:val="FFFFFF"/>
                <w:sz w:val="24"/>
                <w:szCs w:val="24"/>
                <w:rtl/>
              </w:rPr>
              <w:t>التطبيق الكامل</w:t>
            </w:r>
          </w:p>
        </w:tc>
      </w:tr>
      <w:tr w:rsidR="00E2533D" w:rsidRPr="00546F5C" w14:paraId="054825DF" w:rsidTr="00201A65">
        <w:tc>
          <w:tcPr>
            <w:tcW w:w="2520" w:type="dxa"/>
            <w:shd w:val="clear" w:color="auto" w:fill="EBF5FB"/>
            <w:tcMar>
              <w:top w:w="40" w:type="dxa"/>
              <w:left w:w="88" w:type="dxa"/>
              <w:bottom w:w="40" w:type="dxa"/>
              <w:right w:w="88" w:type="dxa"/>
            </w:tcMar>
            <w:vAlign w:val="center"/>
          </w:tcPr>
          <w:p w14:paraId="1C14BD7E"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1. السياق</w:t>
            </w:r>
          </w:p>
        </w:tc>
        <w:tc>
          <w:tcPr>
            <w:tcW w:w="7560" w:type="dxa"/>
            <w:shd w:val="clear" w:color="auto" w:fill="F5FAFF"/>
            <w:tcMar>
              <w:top w:w="40" w:type="dxa"/>
              <w:left w:w="88" w:type="dxa"/>
              <w:bottom w:w="40" w:type="dxa"/>
              <w:right w:w="88" w:type="dxa"/>
            </w:tcMar>
            <w:vAlign w:val="center"/>
          </w:tcPr>
          <w:p w14:paraId="62B6437E"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سورة الأنبياء مكية. والآية تأتي بعد قصص الأنبياء في السورة، فتصف رسالة محمد ﷺ وصفًا جامعًا: رحمة «للعالمين»، لا لقوم دون قوم. ولا يخصها السياق بواقعة.</w:t>
            </w:r>
          </w:p>
        </w:tc>
      </w:tr>
      <w:tr w:rsidR="00E2533D" w:rsidRPr="00546F5C" w14:paraId="4223C4C7" w:rsidTr="00201A65">
        <w:tc>
          <w:tcPr>
            <w:tcW w:w="2520" w:type="dxa"/>
            <w:shd w:val="clear" w:color="auto" w:fill="FFFFFF"/>
            <w:tcMar>
              <w:top w:w="40" w:type="dxa"/>
              <w:left w:w="88" w:type="dxa"/>
              <w:bottom w:w="40" w:type="dxa"/>
              <w:right w:w="88" w:type="dxa"/>
            </w:tcMar>
            <w:vAlign w:val="center"/>
          </w:tcPr>
          <w:p w14:paraId="3BE1A179"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2. اللغة</w:t>
            </w:r>
          </w:p>
        </w:tc>
        <w:tc>
          <w:tcPr>
            <w:tcW w:w="7560" w:type="dxa"/>
            <w:shd w:val="clear" w:color="auto" w:fill="FFFFFF"/>
            <w:tcMar>
              <w:top w:w="40" w:type="dxa"/>
              <w:left w:w="88" w:type="dxa"/>
              <w:bottom w:w="40" w:type="dxa"/>
              <w:right w:w="88" w:type="dxa"/>
            </w:tcMar>
            <w:vAlign w:val="center"/>
          </w:tcPr>
          <w:p w14:paraId="59FC610B"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جذر ر-ح-م عند ابن فارس أصل يدل على الرقة والعطف والرأفة، ومنه الرَّحِم لعلاقة القرابة. والراغب يجعل الرحمة رقة تقتضي الإحسان إلى المرحوم، فهي دافع إلى الفعل لا شعور يقف عند صاحبه.</w:t>
            </w:r>
          </w:p>
        </w:tc>
      </w:tr>
      <w:tr w:rsidR="00E2533D" w:rsidRPr="00546F5C" w14:paraId="1662515A" w:rsidTr="00201A65">
        <w:tc>
          <w:tcPr>
            <w:tcW w:w="2520" w:type="dxa"/>
            <w:shd w:val="clear" w:color="auto" w:fill="EBF5FB"/>
            <w:tcMar>
              <w:top w:w="40" w:type="dxa"/>
              <w:left w:w="88" w:type="dxa"/>
              <w:bottom w:w="40" w:type="dxa"/>
              <w:right w:w="88" w:type="dxa"/>
            </w:tcMar>
            <w:vAlign w:val="center"/>
          </w:tcPr>
          <w:p w14:paraId="7140E1B4"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3. التفسير</w:t>
            </w:r>
          </w:p>
        </w:tc>
        <w:tc>
          <w:tcPr>
            <w:tcW w:w="7560" w:type="dxa"/>
            <w:shd w:val="clear" w:color="auto" w:fill="F5FAFF"/>
            <w:tcMar>
              <w:top w:w="40" w:type="dxa"/>
              <w:left w:w="88" w:type="dxa"/>
              <w:bottom w:w="40" w:type="dxa"/>
              <w:right w:w="88" w:type="dxa"/>
            </w:tcMar>
            <w:vAlign w:val="center"/>
          </w:tcPr>
          <w:p w14:paraId="611FA74E"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يسوق ابن كثير عن ابن عباس أن من آمن تمت له الرحمة في الدنيا والآخرة، ومن لم يؤمن عوفي مما أصاب الأمم من العذاب المعجَّل. ويجعلها ابن عاشور وصفًا لجوهر الرسالة، فالشريعة رحمة في أحكامها ومقاصدها. ويُبرز القرطبي معنى التيسير، ويرى سيد قطب فيها نموذجًا للتعامل الإنساني. والمدارس متفقة على أصل المعنى.</w:t>
            </w:r>
          </w:p>
        </w:tc>
      </w:tr>
      <w:tr w:rsidR="00E2533D" w:rsidRPr="00546F5C" w14:paraId="47D039B8" w:rsidTr="00201A65">
        <w:tc>
          <w:tcPr>
            <w:tcW w:w="2520" w:type="dxa"/>
            <w:shd w:val="clear" w:color="auto" w:fill="FFFFFF"/>
            <w:tcMar>
              <w:top w:w="40" w:type="dxa"/>
              <w:left w:w="88" w:type="dxa"/>
              <w:bottom w:w="40" w:type="dxa"/>
              <w:right w:w="88" w:type="dxa"/>
            </w:tcMar>
            <w:vAlign w:val="center"/>
          </w:tcPr>
          <w:p w14:paraId="54D7A064"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4. الاستقراء</w:t>
            </w:r>
          </w:p>
        </w:tc>
        <w:tc>
          <w:tcPr>
            <w:tcW w:w="7560" w:type="dxa"/>
            <w:shd w:val="clear" w:color="auto" w:fill="FFFFFF"/>
            <w:tcMar>
              <w:top w:w="40" w:type="dxa"/>
              <w:left w:w="88" w:type="dxa"/>
              <w:bottom w:w="40" w:type="dxa"/>
              <w:right w:w="88" w:type="dxa"/>
            </w:tcMar>
            <w:vAlign w:val="center"/>
          </w:tcPr>
          <w:p w14:paraId="6F310D18"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يرد جذر ر-ح-م بمشتقاته أكثر من ثلاثمئة مرة. ومن مواضعه: ﴿كَتَبَ رَبُّكُمْ عَلَىٰ نَفْسِهِ الرَّحْمَةَ﴾ (الأنعام:54)، و﴿فَبِمَا رَحْمَةٍ مِّنَ اللَّهِ لِنتَ لَهُمْ وَلَوْ كُنتَ فَظًّا غَلِيظَ الْقَلْبِ لَانفَضُّوا مِنْ حَوْلِكَ﴾ (آل عمران:159) وفيها ربط الرحمة بأثر القيادة. والرحمة بين الناس </w:t>
            </w:r>
            <w:r>
              <w:rPr>
                <w:rFonts w:ascii="Sakkal Majalla" w:hAnsi="Sakkal Majalla" w:cs="Sakkal Majalla"/>
                <w:color w:val="000000"/>
                <w:sz w:val="24"/>
                <w:szCs w:val="24"/>
                <w:rtl/>
              </w:rPr>
              <w:lastRenderedPageBreak/>
              <w:t>جاءت في ﴿أَشِدَّاءُ عَلَى الْكُفَّارِ رُحَمَاءُ بَيْنَهُمْ﴾ (الفتح:29) وفيها اجتماع الحزم والرحمة، وفي ﴿وَتَوَاصَوْا بِالصَّبْرِ وَتَوَاصَوْا بِالْمَرْحَمَةِ﴾ (البلد:17).</w:t>
            </w:r>
          </w:p>
        </w:tc>
      </w:tr>
      <w:tr w:rsidR="00E2533D" w:rsidRPr="00546F5C" w14:paraId="697A03B7" w:rsidTr="00201A65">
        <w:tc>
          <w:tcPr>
            <w:tcW w:w="2520" w:type="dxa"/>
            <w:shd w:val="clear" w:color="auto" w:fill="EBF5FB"/>
            <w:tcMar>
              <w:top w:w="40" w:type="dxa"/>
              <w:left w:w="88" w:type="dxa"/>
              <w:bottom w:w="40" w:type="dxa"/>
              <w:right w:w="88" w:type="dxa"/>
            </w:tcMar>
            <w:vAlign w:val="center"/>
          </w:tcPr>
          <w:p w14:paraId="1A43262E"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lastRenderedPageBreak/>
              <w:t>5. المحكم والمتشابه</w:t>
            </w:r>
          </w:p>
        </w:tc>
        <w:tc>
          <w:tcPr>
            <w:tcW w:w="7560" w:type="dxa"/>
            <w:shd w:val="clear" w:color="auto" w:fill="F5FAFF"/>
            <w:tcMar>
              <w:top w:w="40" w:type="dxa"/>
              <w:left w:w="88" w:type="dxa"/>
              <w:bottom w:w="40" w:type="dxa"/>
              <w:right w:w="88" w:type="dxa"/>
            </w:tcMar>
            <w:vAlign w:val="center"/>
          </w:tcPr>
          <w:p w14:paraId="1D1C807D"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الآية محكمة في شمول الرحمة. وإشكال اجتماعها مع أحكام الجهاد والحدود يرفعه الجمع بين المواضع: الرحمة لا تعني غياب الحزم، وغاية التشريع كله، حتى الحازم منه، الإصلاح لا التشفي، وآية الفتح شاهد على اجتماعهما.</w:t>
            </w:r>
          </w:p>
        </w:tc>
      </w:tr>
      <w:tr w:rsidR="00E2533D" w:rsidRPr="00546F5C" w14:paraId="46285667" w:rsidTr="00201A65">
        <w:tc>
          <w:tcPr>
            <w:tcW w:w="2520" w:type="dxa"/>
            <w:shd w:val="clear" w:color="auto" w:fill="FFFFFF"/>
            <w:tcMar>
              <w:top w:w="40" w:type="dxa"/>
              <w:left w:w="88" w:type="dxa"/>
              <w:bottom w:w="40" w:type="dxa"/>
              <w:right w:w="88" w:type="dxa"/>
            </w:tcMar>
            <w:vAlign w:val="center"/>
          </w:tcPr>
          <w:p w14:paraId="08ED6830"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6. بيان السنة</w:t>
            </w:r>
          </w:p>
        </w:tc>
        <w:tc>
          <w:tcPr>
            <w:tcW w:w="7560" w:type="dxa"/>
            <w:shd w:val="clear" w:color="auto" w:fill="FFFFFF"/>
            <w:tcMar>
              <w:top w:w="40" w:type="dxa"/>
              <w:left w:w="88" w:type="dxa"/>
              <w:bottom w:w="40" w:type="dxa"/>
              <w:right w:w="88" w:type="dxa"/>
            </w:tcMar>
            <w:vAlign w:val="center"/>
          </w:tcPr>
          <w:p w14:paraId="16C2B1B6"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«الراحمون يرحمهم الرحمن، ارحموا من في الأرض يرحمكم من في السماء» (أبو داود والترمذي، وقال الترمذي: حسن صحيح)، و«من لا يَرحم لا يُرحم» (متفق عليه). بيان تفسيري: الرحمة صفة إلهية تصير مسؤولية بشرية متبادلة، يرتبط بها جزاء الفاعل.</w:t>
            </w:r>
          </w:p>
        </w:tc>
      </w:tr>
      <w:tr w:rsidR="00E2533D" w:rsidRPr="00546F5C" w14:paraId="334B775B" w:rsidTr="00201A65">
        <w:tc>
          <w:tcPr>
            <w:tcW w:w="2520" w:type="dxa"/>
            <w:shd w:val="clear" w:color="auto" w:fill="EBF5FB"/>
            <w:tcMar>
              <w:top w:w="40" w:type="dxa"/>
              <w:left w:w="88" w:type="dxa"/>
              <w:bottom w:w="40" w:type="dxa"/>
              <w:right w:w="88" w:type="dxa"/>
            </w:tcMar>
            <w:vAlign w:val="center"/>
          </w:tcPr>
          <w:p w14:paraId="14878B9B"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7. المقاصد</w:t>
            </w:r>
          </w:p>
        </w:tc>
        <w:tc>
          <w:tcPr>
            <w:tcW w:w="7560" w:type="dxa"/>
            <w:shd w:val="clear" w:color="auto" w:fill="F5FAFF"/>
            <w:tcMar>
              <w:top w:w="40" w:type="dxa"/>
              <w:left w:w="88" w:type="dxa"/>
              <w:bottom w:w="40" w:type="dxa"/>
              <w:right w:w="88" w:type="dxa"/>
            </w:tcMar>
            <w:vAlign w:val="center"/>
          </w:tcPr>
          <w:p w14:paraId="2F037926"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لا تعارض مع المقاصد، فالنتيجة اجتياز. وتخدم الرحمة حفظ النفس بمنع الإيذاء والقسوة، وحفظ الدين بالتقريب إلى الحق بدل التنفير منه.</w:t>
            </w:r>
          </w:p>
        </w:tc>
      </w:tr>
      <w:tr w:rsidR="00E2533D" w:rsidRPr="00546F5C" w14:paraId="7E2FCDC0" w:rsidTr="00201A65">
        <w:tc>
          <w:tcPr>
            <w:tcW w:w="2520" w:type="dxa"/>
            <w:shd w:val="clear" w:color="auto" w:fill="FFFFFF"/>
            <w:tcMar>
              <w:top w:w="40" w:type="dxa"/>
              <w:left w:w="88" w:type="dxa"/>
              <w:bottom w:w="40" w:type="dxa"/>
              <w:right w:w="88" w:type="dxa"/>
            </w:tcMar>
            <w:vAlign w:val="center"/>
          </w:tcPr>
          <w:p w14:paraId="712E9BA6"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8. إعلان المستوى</w:t>
            </w:r>
          </w:p>
        </w:tc>
        <w:tc>
          <w:tcPr>
            <w:tcW w:w="7560" w:type="dxa"/>
            <w:shd w:val="clear" w:color="auto" w:fill="FFFFFF"/>
            <w:tcMar>
              <w:top w:w="40" w:type="dxa"/>
              <w:left w:w="88" w:type="dxa"/>
              <w:bottom w:w="40" w:type="dxa"/>
              <w:right w:w="88" w:type="dxa"/>
            </w:tcMar>
            <w:vAlign w:val="center"/>
          </w:tcPr>
          <w:p w14:paraId="241614FC"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تستوفي م1 وم2، فيبدأ الاشتقاق من م3. والهامش منخفض جدًا في دلالة الآية على شمول الرحمة، لتكرار الجذر واتفاق المدارس، ومتوسط في نقلها إلى قيمة إدارية، لأن الآية تصف الرسالة ولا تخاطب المدير؛ والنقل اجتهاد يستند إلى الفتح:29 والبلد:17 وحديث «من لا يرحم».</w:t>
            </w:r>
          </w:p>
        </w:tc>
      </w:tr>
    </w:tbl>
    <w:p w14:paraId="0AF54686" w:rsidR="00E2533D" w:rsidRPr="00546F5C" w:rsidRDefault="00E2533D" w:rsidP="00E2533D">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الرحمة الفاعلة تحدد نبرة التعامل الإداري، فهي قوة تقرّب ولا تنفّر، وتخدم الإصلاح لا الانتقام. وهي غير التساهل؛ لأن الرحمة التي تُسقط الحق أو تغطي على المخالفة صارت محاباة، وقد جمع القرآن في وصف واحد بين الشدة في موضعها والرحمة في موضعها. فالرحمة لين في الأسلوب، لا تنازل عن الحق.</w:t>
      </w:r>
    </w:p>
    <w:p w14:paraId="3DB0E569" w:rsidR="00E2533D" w:rsidRPr="00546F5C" w:rsidRDefault="00E2533D" w:rsidP="00E2533D">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مقارنة تشغيلية: الرحمة والقيادة الخادمة (Greenleaf, 1977)</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520"/>
        <w:gridCol w:w="3780"/>
        <w:gridCol w:w="3780"/>
      </w:tblGrid>
      <w:tr w:rsidR="00E2533D" w:rsidRPr="00546F5C" w14:paraId="3B78DE14" w:rsidTr="00201A65">
        <w:tc>
          <w:tcPr>
            <w:tcW w:w="2520" w:type="dxa"/>
            <w:shd w:val="clear" w:color="auto" w:fill="1F3864"/>
            <w:tcMar>
              <w:top w:w="40" w:type="dxa"/>
              <w:left w:w="88" w:type="dxa"/>
              <w:bottom w:w="40" w:type="dxa"/>
              <w:right w:w="88" w:type="dxa"/>
            </w:tcMar>
            <w:vAlign w:val="center"/>
          </w:tcPr>
          <w:p w14:paraId="465DBAFF" w:rsidR="00E2533D" w:rsidRPr="00546F5C" w:rsidRDefault="00E2533D" w:rsidP="00201A65">
            <w:pPr>
              <w:bidi/>
              <w:spacing w:before="20" w:after="20"/>
              <w:rPr>
                <w:rFonts w:ascii="Sakkal Majalla" w:hAnsi="Sakkal Majalla" w:cs="Sakkal Majalla"/>
                <w:sz w:val="26"/>
                <w:szCs w:val="26"/>
              </w:rPr>
            </w:pPr>
            <w:r w:rsidRPr="00546F5C">
              <w:rPr>
                <w:rFonts w:ascii="Sakkal Majalla" w:hAnsi="Sakkal Majalla" w:cs="Sakkal Majalla"/>
                <w:b/>
                <w:bCs/>
                <w:color w:val="FFFFFF"/>
                <w:sz w:val="24"/>
                <w:szCs w:val="24"/>
                <w:rtl/>
              </w:rPr>
              <w:t>البُعد</w:t>
            </w:r>
          </w:p>
        </w:tc>
        <w:tc>
          <w:tcPr>
            <w:tcW w:w="3780" w:type="dxa"/>
            <w:shd w:val="clear" w:color="auto" w:fill="1F3864"/>
            <w:tcMar>
              <w:top w:w="40" w:type="dxa"/>
              <w:left w:w="88" w:type="dxa"/>
              <w:bottom w:w="40" w:type="dxa"/>
              <w:right w:w="88" w:type="dxa"/>
            </w:tcMar>
            <w:vAlign w:val="center"/>
          </w:tcPr>
          <w:p w14:paraId="14DB97EA" w:rsidR="00E2533D" w:rsidRPr="00546F5C" w:rsidRDefault="00E2533D" w:rsidP="00201A65">
            <w:pPr>
              <w:bidi/>
              <w:spacing w:before="20" w:after="20"/>
              <w:rPr>
                <w:rFonts w:ascii="Sakkal Majalla" w:hAnsi="Sakkal Majalla" w:cs="Sakkal Majalla"/>
                <w:sz w:val="26"/>
                <w:szCs w:val="26"/>
              </w:rPr>
            </w:pPr>
            <w:r w:rsidRPr="00546F5C">
              <w:rPr>
                <w:rFonts w:ascii="Sakkal Majalla" w:hAnsi="Sakkal Majalla" w:cs="Sakkal Majalla"/>
                <w:b/>
                <w:bCs/>
                <w:color w:val="FFFFFF"/>
                <w:sz w:val="24"/>
                <w:szCs w:val="24"/>
                <w:rtl/>
              </w:rPr>
              <w:t>القيادة الخادمة (Greenleaf)</w:t>
            </w:r>
          </w:p>
        </w:tc>
        <w:tc>
          <w:tcPr>
            <w:tcW w:w="3780" w:type="dxa"/>
            <w:shd w:val="clear" w:color="auto" w:fill="1F3864"/>
            <w:tcMar>
              <w:top w:w="40" w:type="dxa"/>
              <w:left w:w="88" w:type="dxa"/>
              <w:bottom w:w="40" w:type="dxa"/>
              <w:right w:w="88" w:type="dxa"/>
            </w:tcMar>
            <w:vAlign w:val="center"/>
          </w:tcPr>
          <w:p w14:paraId="475FA63A" w:rsidR="00E2533D" w:rsidRPr="00546F5C" w:rsidRDefault="00E2533D" w:rsidP="00201A65">
            <w:pPr>
              <w:bidi/>
              <w:spacing w:before="20" w:after="20"/>
              <w:rPr>
                <w:rFonts w:ascii="Sakkal Majalla" w:hAnsi="Sakkal Majalla" w:cs="Sakkal Majalla"/>
                <w:sz w:val="26"/>
                <w:szCs w:val="26"/>
              </w:rPr>
            </w:pPr>
            <w:r w:rsidRPr="00546F5C">
              <w:rPr>
                <w:rFonts w:ascii="Sakkal Majalla" w:hAnsi="Sakkal Majalla" w:cs="Sakkal Majalla"/>
                <w:b/>
                <w:bCs/>
                <w:color w:val="FFFFFF"/>
                <w:sz w:val="24"/>
                <w:szCs w:val="24"/>
                <w:rtl/>
              </w:rPr>
              <w:t>الرحمة الفاعلة القرآنية</w:t>
            </w:r>
          </w:p>
        </w:tc>
      </w:tr>
      <w:tr w:rsidR="00E2533D" w:rsidRPr="00546F5C" w14:paraId="003D3063" w:rsidTr="00201A65">
        <w:tc>
          <w:tcPr>
            <w:tcW w:w="2520" w:type="dxa"/>
            <w:shd w:val="clear" w:color="auto" w:fill="EBF5FB"/>
            <w:tcMar>
              <w:top w:w="40" w:type="dxa"/>
              <w:left w:w="88" w:type="dxa"/>
              <w:bottom w:w="40" w:type="dxa"/>
              <w:right w:w="88" w:type="dxa"/>
            </w:tcMar>
            <w:vAlign w:val="center"/>
          </w:tcPr>
          <w:p w14:paraId="26EC8B65" w:rsidR="00E2533D" w:rsidRPr="00546F5C" w:rsidRDefault="00E2533D" w:rsidP="00201A65">
            <w:pPr>
              <w:bidi/>
              <w:spacing w:before="20" w:after="20"/>
              <w:rPr>
                <w:rFonts w:ascii="Sakkal Majalla" w:hAnsi="Sakkal Majalla" w:cs="Sakkal Majalla"/>
                <w:sz w:val="26"/>
                <w:szCs w:val="26"/>
              </w:rPr>
            </w:pPr>
            <w:r w:rsidRPr="00546F5C">
              <w:rPr>
                <w:rFonts w:ascii="Sakkal Majalla" w:hAnsi="Sakkal Majalla" w:cs="Sakkal Majalla"/>
                <w:b/>
                <w:bCs/>
                <w:color w:val="1F3864"/>
                <w:sz w:val="24"/>
                <w:szCs w:val="24"/>
                <w:rtl/>
              </w:rPr>
              <w:t>مصدر الدافع</w:t>
            </w:r>
          </w:p>
        </w:tc>
        <w:tc>
          <w:tcPr>
            <w:tcW w:w="3780" w:type="dxa"/>
            <w:shd w:val="clear" w:color="auto" w:fill="F5F5F5"/>
            <w:tcMar>
              <w:top w:w="40" w:type="dxa"/>
              <w:left w:w="88" w:type="dxa"/>
              <w:bottom w:w="40" w:type="dxa"/>
              <w:right w:w="88" w:type="dxa"/>
            </w:tcMar>
            <w:vAlign w:val="center"/>
          </w:tcPr>
          <w:p w14:paraId="5BAC6B45"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تبدأ عند جرينليف برغبة طبيعية في الخدمة، ثم اختيار واعٍ للقيادة، دون استناد إلى مصدر متعالٍ ملزم.</w:t>
            </w:r>
          </w:p>
        </w:tc>
        <w:tc>
          <w:tcPr>
            <w:tcW w:w="3780" w:type="dxa"/>
            <w:shd w:val="clear" w:color="auto" w:fill="EBF5FB"/>
            <w:tcMar>
              <w:top w:w="40" w:type="dxa"/>
              <w:left w:w="88" w:type="dxa"/>
              <w:bottom w:w="40" w:type="dxa"/>
              <w:right w:w="88" w:type="dxa"/>
            </w:tcMar>
            <w:vAlign w:val="center"/>
          </w:tcPr>
          <w:p w14:paraId="009C1E25"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صفة إلهية («الرحمن الرحيم») يُقتدى بها، والتزام ديني لا يتوقف على العائد الاستراتيجي.</w:t>
            </w:r>
          </w:p>
        </w:tc>
      </w:tr>
      <w:tr w:rsidR="00E2533D" w:rsidRPr="00546F5C" w14:paraId="194F67F4" w:rsidTr="00201A65">
        <w:tc>
          <w:tcPr>
            <w:tcW w:w="2520" w:type="dxa"/>
            <w:shd w:val="clear" w:color="auto" w:fill="FFFFFF"/>
            <w:tcMar>
              <w:top w:w="40" w:type="dxa"/>
              <w:left w:w="88" w:type="dxa"/>
              <w:bottom w:w="40" w:type="dxa"/>
              <w:right w:w="88" w:type="dxa"/>
            </w:tcMar>
            <w:vAlign w:val="center"/>
          </w:tcPr>
          <w:p w14:paraId="4675E942" w:rsidR="00E2533D" w:rsidRPr="00546F5C" w:rsidRDefault="00E2533D" w:rsidP="00201A65">
            <w:pPr>
              <w:bidi/>
              <w:spacing w:before="20" w:after="20"/>
              <w:rPr>
                <w:rFonts w:ascii="Sakkal Majalla" w:hAnsi="Sakkal Majalla" w:cs="Sakkal Majalla"/>
                <w:sz w:val="26"/>
                <w:szCs w:val="26"/>
              </w:rPr>
            </w:pPr>
            <w:r w:rsidRPr="00546F5C">
              <w:rPr>
                <w:rFonts w:ascii="Sakkal Majalla" w:hAnsi="Sakkal Majalla" w:cs="Sakkal Majalla"/>
                <w:b/>
                <w:bCs/>
                <w:color w:val="1F3864"/>
                <w:sz w:val="24"/>
                <w:szCs w:val="24"/>
                <w:rtl/>
              </w:rPr>
              <w:t>النطاق</w:t>
            </w:r>
          </w:p>
        </w:tc>
        <w:tc>
          <w:tcPr>
            <w:tcW w:w="3780" w:type="dxa"/>
            <w:shd w:val="clear" w:color="auto" w:fill="FFFFFF"/>
            <w:tcMar>
              <w:top w:w="40" w:type="dxa"/>
              <w:left w:w="88" w:type="dxa"/>
              <w:bottom w:w="40" w:type="dxa"/>
              <w:right w:w="88" w:type="dxa"/>
            </w:tcMar>
            <w:vAlign w:val="center"/>
          </w:tcPr>
          <w:p w14:paraId="34825D28"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تركّز على خدمة الأتباع ونموهم، ويمتد اختبار أثرها إلى الأقل حظًا في المجتمع.</w:t>
            </w:r>
          </w:p>
        </w:tc>
        <w:tc>
          <w:tcPr>
            <w:tcW w:w="3780" w:type="dxa"/>
            <w:shd w:val="clear" w:color="auto" w:fill="FFFFFF"/>
            <w:tcMar>
              <w:top w:w="40" w:type="dxa"/>
              <w:left w:w="88" w:type="dxa"/>
              <w:bottom w:w="40" w:type="dxa"/>
              <w:right w:w="88" w:type="dxa"/>
            </w:tcMar>
            <w:vAlign w:val="center"/>
          </w:tcPr>
          <w:p w14:paraId="083CA33F"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«رحمة للعالمين»: تتجاوز حدود المؤسسة إلى كل من يتأثر بقراراتها.</w:t>
            </w:r>
          </w:p>
        </w:tc>
      </w:tr>
      <w:tr w:rsidR="00E2533D" w:rsidRPr="00546F5C" w14:paraId="638DA69D" w:rsidTr="00201A65">
        <w:tc>
          <w:tcPr>
            <w:tcW w:w="2520" w:type="dxa"/>
            <w:shd w:val="clear" w:color="auto" w:fill="EBF5FB"/>
            <w:tcMar>
              <w:top w:w="40" w:type="dxa"/>
              <w:left w:w="88" w:type="dxa"/>
              <w:bottom w:w="40" w:type="dxa"/>
              <w:right w:w="88" w:type="dxa"/>
            </w:tcMar>
            <w:vAlign w:val="center"/>
          </w:tcPr>
          <w:p w14:paraId="1653BABC" w:rsidR="00E2533D" w:rsidRPr="00546F5C" w:rsidRDefault="00E2533D" w:rsidP="00201A65">
            <w:pPr>
              <w:bidi/>
              <w:spacing w:before="20" w:after="20"/>
              <w:rPr>
                <w:rFonts w:ascii="Sakkal Majalla" w:hAnsi="Sakkal Majalla" w:cs="Sakkal Majalla"/>
                <w:sz w:val="26"/>
                <w:szCs w:val="26"/>
              </w:rPr>
            </w:pPr>
            <w:r w:rsidRPr="00546F5C">
              <w:rPr>
                <w:rFonts w:ascii="Sakkal Majalla" w:hAnsi="Sakkal Majalla" w:cs="Sakkal Majalla"/>
                <w:b/>
                <w:bCs/>
                <w:color w:val="1F3864"/>
                <w:sz w:val="24"/>
                <w:szCs w:val="24"/>
                <w:rtl/>
              </w:rPr>
              <w:t>التوازن مع الحزم</w:t>
            </w:r>
          </w:p>
        </w:tc>
        <w:tc>
          <w:tcPr>
            <w:tcW w:w="3780" w:type="dxa"/>
            <w:shd w:val="clear" w:color="auto" w:fill="F5F5F5"/>
            <w:tcMar>
              <w:top w:w="40" w:type="dxa"/>
              <w:left w:w="88" w:type="dxa"/>
              <w:bottom w:w="40" w:type="dxa"/>
              <w:right w:w="88" w:type="dxa"/>
            </w:tcMar>
            <w:vAlign w:val="center"/>
          </w:tcPr>
          <w:p w14:paraId="252F6F87"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غير محدد بوضوح، ومن النقد الشائع أنها قد تُفهم ضعفًا قياديًا.</w:t>
            </w:r>
          </w:p>
        </w:tc>
        <w:tc>
          <w:tcPr>
            <w:tcW w:w="3780" w:type="dxa"/>
            <w:shd w:val="clear" w:color="auto" w:fill="EBF5FB"/>
            <w:tcMar>
              <w:top w:w="40" w:type="dxa"/>
              <w:left w:w="88" w:type="dxa"/>
              <w:bottom w:w="40" w:type="dxa"/>
              <w:right w:w="88" w:type="dxa"/>
            </w:tcMar>
            <w:vAlign w:val="center"/>
          </w:tcPr>
          <w:p w14:paraId="27D64E7C"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محدد في النص: ﴿أَشِدَّاءُ عَلَى الْكُفَّارِ رُحَمَاءُ بَيْنَهُمْ﴾، فالرحمة لا تلغي الحزم، وتوجّه غايته إلى الإصلاح.</w:t>
            </w:r>
          </w:p>
        </w:tc>
      </w:tr>
    </w:tbl>
    <w:p w14:paraId="4C3DBE62" w:rsidR="00E2533D" w:rsidRPr="00546F5C" w:rsidRDefault="00E2533D" w:rsidP="00E2533D">
      <w:pPr>
        <w:bidi/>
        <w:spacing w:after="65"/>
        <w:ind w:right="260"/>
        <w:rPr>
          <w:rFonts w:ascii="Sakkal Majalla" w:hAnsi="Sakkal Majalla" w:cs="Sakkal Majalla"/>
          <w:sz w:val="26"/>
          <w:szCs w:val="26"/>
        </w:rPr>
      </w:pPr>
      <w:r w:rsidRPr="00546F5C">
        <w:rPr>
          <w:rFonts w:ascii="Sakkal Majalla" w:hAnsi="Sakkal Majalla" w:cs="Sakkal Majalla"/>
          <w:sz w:val="26"/>
          <w:szCs w:val="26"/>
        </w:rPr>
        <w:t xml:space="preserve">    </w:t>
      </w:r>
      <w:r w:rsidRPr="00546F5C">
        <w:rPr>
          <w:rFonts w:ascii="Sakkal Majalla" w:hAnsi="Sakkal Majalla" w:cs="Sakkal Majalla"/>
          <w:i/>
          <w:iCs/>
          <w:color w:val="595959"/>
          <w:sz w:val="26"/>
          <w:szCs w:val="26"/>
          <w:rtl/>
        </w:rPr>
        <w:t>Greenleaf, R.K. (1977). Servant Leadership. Paulist Press.</w:t>
      </w:r>
    </w:p>
    <w:p w14:paraId="77BD9E46" w:rsidR="00E2533D" w:rsidRPr="00546F5C" w:rsidRDefault="00E2533D" w:rsidP="00E2533D">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ومن هنا تمد الرحمة القرآنية المسؤولية إلى أبعد من «خدمة الفريق»، إلى كل من يتأثر بقرارات المؤسسة: العملاء والمجتمع والبيئة.</w:t>
      </w:r>
    </w:p>
    <w:p w14:paraId="581A58F4" w:rsidR="00E2533D" w:rsidRPr="00546F5C" w:rsidRDefault="00E2533D" w:rsidP="00E2533D">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10.3  الركن الثاني: الحكمة التطبيقية، بالبروتوكول الثماني كاملًا</w:t>
      </w:r>
      <w:r>
        <w:fldChar w:fldCharType="begin"/>
      </w:r>
      <w:r>
        <w:instrText xml:space="preserve"> TC "10.3  الركن الثاني: الحكمة التطبيقية، بالبروتوكول الثماني كاملًا" \l 2 </w:instrText>
      </w:r>
      <w:r>
        <w:fldChar w:fldCharType="end"/>
      </w:r>
    </w:p>
    <w:p w14:paraId="05D37404" w:rsidR="00E2533D" w:rsidRPr="00546F5C" w:rsidRDefault="00E2533D" w:rsidP="00E2533D">
      <w:pPr>
        <w:shd w:val="clear" w:color="auto" w:fill="F5F0FF"/>
        <w:bidi/>
        <w:spacing w:before="10"/>
        <w:rPr>
          <w:rFonts w:ascii="Sakkal Majalla" w:hAnsi="Sakkal Majalla" w:cs="Sakkal Majalla"/>
          <w:sz w:val="26"/>
          <w:szCs w:val="26"/>
        </w:rPr>
      </w:pPr>
      <w:r w:rsidRPr="00546F5C">
        <w:rPr>
          <w:rFonts w:ascii="Sakkal Majalla" w:hAnsi="Sakkal Majalla" w:cs="Sakkal Majalla"/>
          <w:b/>
          <w:bCs/>
          <w:color w:val="1F3864"/>
          <w:sz w:val="26"/>
          <w:szCs w:val="26"/>
          <w:rtl/>
        </w:rPr>
        <w:t>﴿يُؤْتِي الْحِكْمَةَ مَن يَشَاءُ وَمَن يُؤْتَ الْحِكْمَةَ فَقَدْ أُوتِيَ خَيْرًا كَثِيرًا﴾</w:t>
      </w:r>
    </w:p>
    <w:p w14:paraId="1C167C18" w:rsidR="00E2533D" w:rsidRPr="00546F5C" w:rsidRDefault="00E2533D" w:rsidP="00E2533D">
      <w:pPr>
        <w:bidi/>
        <w:spacing w:after="18"/>
        <w:rPr>
          <w:rFonts w:ascii="Sakkal Majalla" w:hAnsi="Sakkal Majalla" w:cs="Sakkal Majalla"/>
          <w:sz w:val="26"/>
          <w:szCs w:val="26"/>
        </w:rPr>
      </w:pPr>
      <w:r w:rsidRPr="00546F5C">
        <w:rPr>
          <w:rFonts w:ascii="Sakkal Majalla" w:hAnsi="Sakkal Majalla" w:cs="Sakkal Majalla"/>
          <w:color w:val="595959"/>
          <w:sz w:val="26"/>
          <w:szCs w:val="26"/>
          <w:rtl/>
        </w:rPr>
        <w:t>البقرة : 269</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520"/>
        <w:gridCol w:w="7560"/>
      </w:tblGrid>
      <w:tr w:rsidR="00E2533D" w:rsidRPr="00546F5C" w14:paraId="56739CFB" w:rsidTr="00201A65">
        <w:tc>
          <w:tcPr>
            <w:tcW w:w="2520" w:type="dxa"/>
            <w:shd w:val="clear" w:color="auto" w:fill="1F3864"/>
            <w:tcMar>
              <w:top w:w="40" w:type="dxa"/>
              <w:left w:w="88" w:type="dxa"/>
              <w:bottom w:w="40" w:type="dxa"/>
              <w:right w:w="88" w:type="dxa"/>
            </w:tcMar>
            <w:vAlign w:val="center"/>
          </w:tcPr>
          <w:p w14:paraId="0B608F74" w:rsidR="00E2533D" w:rsidRPr="00546F5C" w:rsidRDefault="00E2533D" w:rsidP="00201A65">
            <w:pPr>
              <w:bidi/>
              <w:spacing w:before="20" w:after="20"/>
              <w:rPr>
                <w:rFonts w:ascii="Sakkal Majalla" w:hAnsi="Sakkal Majalla" w:cs="Sakkal Majalla"/>
                <w:sz w:val="26"/>
                <w:szCs w:val="26"/>
              </w:rPr>
            </w:pPr>
            <w:r w:rsidRPr="00546F5C">
              <w:rPr>
                <w:rFonts w:ascii="Sakkal Majalla" w:hAnsi="Sakkal Majalla" w:cs="Sakkal Majalla"/>
                <w:b/>
                <w:bCs/>
                <w:color w:val="FFFFFF"/>
                <w:sz w:val="24"/>
                <w:szCs w:val="24"/>
                <w:rtl/>
              </w:rPr>
              <w:t>الخطوة</w:t>
            </w:r>
          </w:p>
        </w:tc>
        <w:tc>
          <w:tcPr>
            <w:tcW w:w="7560" w:type="dxa"/>
            <w:shd w:val="clear" w:color="auto" w:fill="1F3864"/>
            <w:tcMar>
              <w:top w:w="40" w:type="dxa"/>
              <w:left w:w="88" w:type="dxa"/>
              <w:bottom w:w="40" w:type="dxa"/>
              <w:right w:w="88" w:type="dxa"/>
            </w:tcMar>
            <w:vAlign w:val="center"/>
          </w:tcPr>
          <w:p w14:paraId="126C0E77" w:rsidR="00E2533D" w:rsidRPr="00546F5C" w:rsidRDefault="00E2533D" w:rsidP="00201A65">
            <w:pPr>
              <w:bidi/>
              <w:spacing w:before="20" w:after="20"/>
              <w:rPr>
                <w:rFonts w:ascii="Sakkal Majalla" w:hAnsi="Sakkal Majalla" w:cs="Sakkal Majalla"/>
                <w:sz w:val="26"/>
                <w:szCs w:val="26"/>
              </w:rPr>
            </w:pPr>
            <w:r w:rsidRPr="00546F5C">
              <w:rPr>
                <w:rFonts w:ascii="Sakkal Majalla" w:hAnsi="Sakkal Majalla" w:cs="Sakkal Majalla"/>
                <w:b/>
                <w:bCs/>
                <w:color w:val="FFFFFF"/>
                <w:sz w:val="24"/>
                <w:szCs w:val="24"/>
                <w:rtl/>
              </w:rPr>
              <w:t>التطبيق الكامل</w:t>
            </w:r>
          </w:p>
        </w:tc>
      </w:tr>
      <w:tr w:rsidR="00E2533D" w:rsidRPr="00546F5C" w14:paraId="59C08878" w:rsidTr="00201A65">
        <w:tc>
          <w:tcPr>
            <w:tcW w:w="2520" w:type="dxa"/>
            <w:shd w:val="clear" w:color="auto" w:fill="EBF5FB"/>
            <w:tcMar>
              <w:top w:w="40" w:type="dxa"/>
              <w:left w:w="88" w:type="dxa"/>
              <w:bottom w:w="40" w:type="dxa"/>
              <w:right w:w="88" w:type="dxa"/>
            </w:tcMar>
            <w:vAlign w:val="center"/>
          </w:tcPr>
          <w:p w14:paraId="2C5A3A67"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1. السياق</w:t>
            </w:r>
          </w:p>
        </w:tc>
        <w:tc>
          <w:tcPr>
            <w:tcW w:w="7560" w:type="dxa"/>
            <w:shd w:val="clear" w:color="auto" w:fill="F5FAFF"/>
            <w:tcMar>
              <w:top w:w="40" w:type="dxa"/>
              <w:left w:w="88" w:type="dxa"/>
              <w:bottom w:w="40" w:type="dxa"/>
              <w:right w:w="88" w:type="dxa"/>
            </w:tcMar>
            <w:vAlign w:val="center"/>
          </w:tcPr>
          <w:p w14:paraId="1C7F4681"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سورة البقرة مدنية. والآية في سياق الإنفاق، بعد قوله: ﴿الشَّيْطَانُ يَعِدُكُمُ الْفَقْرَ وَيَأْمُرُكُم بِالْفَحْشَاءِ﴾ (البقرة:268)، فالحكمة بصيرة تُري الخير الكثير حيث يخوّف الشيطان بالفقر. والإنفاق مناسبتها، ولا يخصها السياق بالقرار المالي.</w:t>
            </w:r>
          </w:p>
        </w:tc>
      </w:tr>
      <w:tr w:rsidR="00E2533D" w:rsidRPr="00546F5C" w14:paraId="2F3C545F" w:rsidTr="00201A65">
        <w:tc>
          <w:tcPr>
            <w:tcW w:w="2520" w:type="dxa"/>
            <w:shd w:val="clear" w:color="auto" w:fill="FFFFFF"/>
            <w:tcMar>
              <w:top w:w="40" w:type="dxa"/>
              <w:left w:w="88" w:type="dxa"/>
              <w:bottom w:w="40" w:type="dxa"/>
              <w:right w:w="88" w:type="dxa"/>
            </w:tcMar>
            <w:vAlign w:val="center"/>
          </w:tcPr>
          <w:p w14:paraId="4A4059FB"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2. اللغة</w:t>
            </w:r>
          </w:p>
        </w:tc>
        <w:tc>
          <w:tcPr>
            <w:tcW w:w="7560" w:type="dxa"/>
            <w:shd w:val="clear" w:color="auto" w:fill="FFFFFF"/>
            <w:tcMar>
              <w:top w:w="40" w:type="dxa"/>
              <w:left w:w="88" w:type="dxa"/>
              <w:bottom w:w="40" w:type="dxa"/>
              <w:right w:w="88" w:type="dxa"/>
            </w:tcMar>
            <w:vAlign w:val="center"/>
          </w:tcPr>
          <w:p w14:paraId="21C8CBBA"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جذر ح-ك-م عند ابن فارس أصل واحد هو المنع، ومنه الحُكم لأنه يمنع من الظلم، والحكمة لأنها تمنع من الجهل. والراغب يجعلها إصابة الحق بالعلم والعقل. فهي قدرة على التطبيق الصائب في الموقف، لا علم نظري مجرد.</w:t>
            </w:r>
          </w:p>
        </w:tc>
      </w:tr>
      <w:tr w:rsidR="00E2533D" w:rsidRPr="00546F5C" w14:paraId="7895EC1E" w:rsidTr="00201A65">
        <w:tc>
          <w:tcPr>
            <w:tcW w:w="2520" w:type="dxa"/>
            <w:shd w:val="clear" w:color="auto" w:fill="EBF5FB"/>
            <w:tcMar>
              <w:top w:w="40" w:type="dxa"/>
              <w:left w:w="88" w:type="dxa"/>
              <w:bottom w:w="40" w:type="dxa"/>
              <w:right w:w="88" w:type="dxa"/>
            </w:tcMar>
            <w:vAlign w:val="center"/>
          </w:tcPr>
          <w:p w14:paraId="387D8406"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3. التفسير</w:t>
            </w:r>
          </w:p>
        </w:tc>
        <w:tc>
          <w:tcPr>
            <w:tcW w:w="7560" w:type="dxa"/>
            <w:shd w:val="clear" w:color="auto" w:fill="F5FAFF"/>
            <w:tcMar>
              <w:top w:w="40" w:type="dxa"/>
              <w:left w:w="88" w:type="dxa"/>
              <w:bottom w:w="40" w:type="dxa"/>
              <w:right w:w="88" w:type="dxa"/>
            </w:tcMar>
            <w:vAlign w:val="center"/>
          </w:tcPr>
          <w:p w14:paraId="423EA6E8"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تعددت أقوال السلف في الحكمة هنا: القرآن وفهمه، والفقه في الدين، والإصابة في القول والفعل، والسنة. ويسوقها ابن كثير ويرى الحكمة أعم من النبوة، والنبوة أعلاها. ويجعلها ابن عاشور إصابة الصواب بمعرفة حقائق الأشياء وعواقبها، ويقاربها القرطبي بمعنى جامع لما يمنع من الجهل والخطأ.</w:t>
            </w:r>
          </w:p>
        </w:tc>
      </w:tr>
      <w:tr w:rsidR="00E2533D" w:rsidRPr="00546F5C" w14:paraId="6325CFF2" w:rsidTr="00201A65">
        <w:tc>
          <w:tcPr>
            <w:tcW w:w="2520" w:type="dxa"/>
            <w:shd w:val="clear" w:color="auto" w:fill="FFFFFF"/>
            <w:tcMar>
              <w:top w:w="40" w:type="dxa"/>
              <w:left w:w="88" w:type="dxa"/>
              <w:bottom w:w="40" w:type="dxa"/>
              <w:right w:w="88" w:type="dxa"/>
            </w:tcMar>
            <w:vAlign w:val="center"/>
          </w:tcPr>
          <w:p w14:paraId="2A9032EF"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4. الاستقراء</w:t>
            </w:r>
          </w:p>
        </w:tc>
        <w:tc>
          <w:tcPr>
            <w:tcW w:w="7560" w:type="dxa"/>
            <w:shd w:val="clear" w:color="auto" w:fill="FFFFFF"/>
            <w:tcMar>
              <w:top w:w="40" w:type="dxa"/>
              <w:left w:w="88" w:type="dxa"/>
              <w:bottom w:w="40" w:type="dxa"/>
              <w:right w:w="88" w:type="dxa"/>
            </w:tcMar>
            <w:vAlign w:val="center"/>
          </w:tcPr>
          <w:p w14:paraId="78FED45C"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من مواضعها: ﴿ادْعُ إِلَىٰ سَبِيلِ رَبِّكَ بِالْحِكْمَةِ وَالْمَوْعِظَةِ الْحَسَنَةِ﴾ (النحل:125) وفيها الحكمة أسلوبَ تأثير، و﴿وَلَقَدْ آتَيْنَا لُقْمَانَ الْحِكْمَةَ﴾ (لقمان:12) وفيها نموذج بشري للحكمة في التربية والنصح. وتقترن الحكمة بالكتاب في «يعلمهم الكتاب والحكمة» (البقرة:129، 151، وآل عمران:164، والجمعة:2)، وفسّرها الشافعي في «الرسالة» هناك بالسنة. وهذا الاقتران أصل الخلاف في مصداقها.</w:t>
            </w:r>
          </w:p>
        </w:tc>
      </w:tr>
      <w:tr w:rsidR="00E2533D" w:rsidRPr="00546F5C" w14:paraId="0C39C9CC" w:rsidTr="00201A65">
        <w:tc>
          <w:tcPr>
            <w:tcW w:w="2520" w:type="dxa"/>
            <w:shd w:val="clear" w:color="auto" w:fill="EBF5FB"/>
            <w:tcMar>
              <w:top w:w="40" w:type="dxa"/>
              <w:left w:w="88" w:type="dxa"/>
              <w:bottom w:w="40" w:type="dxa"/>
              <w:right w:w="88" w:type="dxa"/>
            </w:tcMar>
            <w:vAlign w:val="center"/>
          </w:tcPr>
          <w:p w14:paraId="3CA760F0"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5. المحكم والمتشابه</w:t>
            </w:r>
          </w:p>
        </w:tc>
        <w:tc>
          <w:tcPr>
            <w:tcW w:w="7560" w:type="dxa"/>
            <w:shd w:val="clear" w:color="auto" w:fill="F5FAFF"/>
            <w:tcMar>
              <w:top w:w="40" w:type="dxa"/>
              <w:left w:w="88" w:type="dxa"/>
              <w:bottom w:w="40" w:type="dxa"/>
              <w:right w:w="88" w:type="dxa"/>
            </w:tcMar>
            <w:vAlign w:val="center"/>
          </w:tcPr>
          <w:p w14:paraId="7C3EB1D9"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الآية محكمة في أن الحكمة خير كثير. ومثانيها تضيف أنها أسلوب تأثير لا معرفة صامتة (النحل:125)، ومكتسب بشري ممكن (لقمان:12). وما تشابه من مصداقها يُرد إلى المعنى الجامع: إصابة الحق بالعلم والعمل.</w:t>
            </w:r>
          </w:p>
        </w:tc>
      </w:tr>
      <w:tr w:rsidR="00E2533D" w:rsidRPr="00546F5C" w14:paraId="4C4C515D" w:rsidTr="00201A65">
        <w:tc>
          <w:tcPr>
            <w:tcW w:w="2520" w:type="dxa"/>
            <w:shd w:val="clear" w:color="auto" w:fill="FFFFFF"/>
            <w:tcMar>
              <w:top w:w="40" w:type="dxa"/>
              <w:left w:w="88" w:type="dxa"/>
              <w:bottom w:w="40" w:type="dxa"/>
              <w:right w:w="88" w:type="dxa"/>
            </w:tcMar>
            <w:vAlign w:val="center"/>
          </w:tcPr>
          <w:p w14:paraId="1FFF433F"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6. بيان السنة</w:t>
            </w:r>
          </w:p>
        </w:tc>
        <w:tc>
          <w:tcPr>
            <w:tcW w:w="7560" w:type="dxa"/>
            <w:shd w:val="clear" w:color="auto" w:fill="FFFFFF"/>
            <w:tcMar>
              <w:top w:w="40" w:type="dxa"/>
              <w:left w:w="88" w:type="dxa"/>
              <w:bottom w:w="40" w:type="dxa"/>
              <w:right w:w="88" w:type="dxa"/>
            </w:tcMar>
            <w:vAlign w:val="center"/>
          </w:tcPr>
          <w:p w14:paraId="1EC37AD7"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«لا حسد إلا في اثنتين: رجل آتاه الله مالًا فسلّطه على هلكته في الحق، ورجل آتاه الله الحكمة فهو يقضي بها ويعلّمها» (متفق عليه). بيان تطبيقي: للحكمة بُعدان عمليان، القضاء بها وتعليمها.</w:t>
            </w:r>
          </w:p>
        </w:tc>
      </w:tr>
      <w:tr w:rsidR="00E2533D" w:rsidRPr="00546F5C" w14:paraId="08488D0B" w:rsidTr="00201A65">
        <w:tc>
          <w:tcPr>
            <w:tcW w:w="2520" w:type="dxa"/>
            <w:shd w:val="clear" w:color="auto" w:fill="EBF5FB"/>
            <w:tcMar>
              <w:top w:w="40" w:type="dxa"/>
              <w:left w:w="88" w:type="dxa"/>
              <w:bottom w:w="40" w:type="dxa"/>
              <w:right w:w="88" w:type="dxa"/>
            </w:tcMar>
            <w:vAlign w:val="center"/>
          </w:tcPr>
          <w:p w14:paraId="26DA2CA9"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lastRenderedPageBreak/>
              <w:t>7. المقاصد</w:t>
            </w:r>
          </w:p>
        </w:tc>
        <w:tc>
          <w:tcPr>
            <w:tcW w:w="7560" w:type="dxa"/>
            <w:shd w:val="clear" w:color="auto" w:fill="F5FAFF"/>
            <w:tcMar>
              <w:top w:w="40" w:type="dxa"/>
              <w:left w:w="88" w:type="dxa"/>
              <w:bottom w:w="40" w:type="dxa"/>
              <w:right w:w="88" w:type="dxa"/>
            </w:tcMar>
            <w:vAlign w:val="center"/>
          </w:tcPr>
          <w:p w14:paraId="1AF01B00"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لا تعارض مع المقاصد، فالنتيجة اجتياز. وتخدم حفظ العقل، وحفظ المال بالإنفاق الرشيد الذي هو سياق الآية.</w:t>
            </w:r>
          </w:p>
        </w:tc>
      </w:tr>
      <w:tr w:rsidR="00E2533D" w:rsidRPr="00546F5C" w14:paraId="391D4493" w:rsidTr="00201A65">
        <w:tc>
          <w:tcPr>
            <w:tcW w:w="2520" w:type="dxa"/>
            <w:shd w:val="clear" w:color="auto" w:fill="FFFFFF"/>
            <w:tcMar>
              <w:top w:w="40" w:type="dxa"/>
              <w:left w:w="88" w:type="dxa"/>
              <w:bottom w:w="40" w:type="dxa"/>
              <w:right w:w="88" w:type="dxa"/>
            </w:tcMar>
            <w:vAlign w:val="center"/>
          </w:tcPr>
          <w:p w14:paraId="6257A1C1"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8. إعلان المستوى</w:t>
            </w:r>
          </w:p>
        </w:tc>
        <w:tc>
          <w:tcPr>
            <w:tcW w:w="7560" w:type="dxa"/>
            <w:shd w:val="clear" w:color="auto" w:fill="FFFFFF"/>
            <w:tcMar>
              <w:top w:w="40" w:type="dxa"/>
              <w:left w:w="88" w:type="dxa"/>
              <w:bottom w:w="40" w:type="dxa"/>
              <w:right w:w="88" w:type="dxa"/>
            </w:tcMar>
            <w:vAlign w:val="center"/>
          </w:tcPr>
          <w:p w14:paraId="56E5633F"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تستوفي م1 وم2، فيبدأ الاشتقاق من م3. والهامش متوسط: المعنى العام متفق عليه، والخلاف في مصداقها الدقيق واسع (القرآن، أو السنة، أو الفقه، أو معنى جامع). ونقلها إلى «حكمة إدارية» اجتهاد معلن.</w:t>
            </w:r>
          </w:p>
        </w:tc>
      </w:tr>
    </w:tbl>
    <w:p w14:paraId="32DC8954" w:rsidR="00E2533D" w:rsidRPr="00546F5C" w:rsidRDefault="00E2533D" w:rsidP="00E2533D">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وإذا كانت الرحمة نبرة القرار، فالحكمة جودته؛ لأنها تجمع العلم إلى التطبيق الصائب، وتمنع الرحمة من أن تصير عاطفة عمياء. ولا يصح أن تُتخذ مخرجًا لغويًا من التعارض، كأن يقال «الحكمة تقتضي» ثم لا يُقال شيء، فهي قدرة على تحديد ما يلزم فعله، ولماذا، وبأي كلفة. الحكمة قرار، لا عبارة.</w:t>
      </w:r>
    </w:p>
    <w:p w14:paraId="30BABBF0" w:rsidR="00E2533D" w:rsidRPr="00546F5C" w:rsidRDefault="00E2533D" w:rsidP="00E2533D">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مقارنة تشغيلية: الحكمة والفرونيسيس عند أرسطو (Phronesis)</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520"/>
        <w:gridCol w:w="3780"/>
        <w:gridCol w:w="3780"/>
      </w:tblGrid>
      <w:tr w:rsidR="00E2533D" w:rsidRPr="00546F5C" w14:paraId="5BF2A2BD" w:rsidTr="00201A65">
        <w:tc>
          <w:tcPr>
            <w:tcW w:w="2520" w:type="dxa"/>
            <w:shd w:val="clear" w:color="auto" w:fill="1F3864"/>
            <w:tcMar>
              <w:top w:w="40" w:type="dxa"/>
              <w:left w:w="88" w:type="dxa"/>
              <w:bottom w:w="40" w:type="dxa"/>
              <w:right w:w="88" w:type="dxa"/>
            </w:tcMar>
            <w:vAlign w:val="center"/>
          </w:tcPr>
          <w:p w14:paraId="06C8C593" w:rsidR="00E2533D" w:rsidRPr="00546F5C" w:rsidRDefault="00E2533D" w:rsidP="00201A65">
            <w:pPr>
              <w:bidi/>
              <w:spacing w:before="20" w:after="20"/>
              <w:rPr>
                <w:rFonts w:ascii="Sakkal Majalla" w:hAnsi="Sakkal Majalla" w:cs="Sakkal Majalla"/>
                <w:sz w:val="26"/>
                <w:szCs w:val="26"/>
              </w:rPr>
            </w:pPr>
            <w:r w:rsidRPr="00546F5C">
              <w:rPr>
                <w:rFonts w:ascii="Sakkal Majalla" w:hAnsi="Sakkal Majalla" w:cs="Sakkal Majalla"/>
                <w:b/>
                <w:bCs/>
                <w:color w:val="FFFFFF"/>
                <w:sz w:val="24"/>
                <w:szCs w:val="24"/>
                <w:rtl/>
              </w:rPr>
              <w:t>البُعد</w:t>
            </w:r>
          </w:p>
        </w:tc>
        <w:tc>
          <w:tcPr>
            <w:tcW w:w="3780" w:type="dxa"/>
            <w:shd w:val="clear" w:color="auto" w:fill="1F3864"/>
            <w:tcMar>
              <w:top w:w="40" w:type="dxa"/>
              <w:left w:w="88" w:type="dxa"/>
              <w:bottom w:w="40" w:type="dxa"/>
              <w:right w:w="88" w:type="dxa"/>
            </w:tcMar>
            <w:vAlign w:val="center"/>
          </w:tcPr>
          <w:p w14:paraId="5F5054A5" w:rsidR="00E2533D" w:rsidRPr="00546F5C" w:rsidRDefault="00E2533D" w:rsidP="00201A65">
            <w:pPr>
              <w:bidi/>
              <w:spacing w:before="20" w:after="20"/>
              <w:rPr>
                <w:rFonts w:ascii="Sakkal Majalla" w:hAnsi="Sakkal Majalla" w:cs="Sakkal Majalla"/>
                <w:sz w:val="26"/>
                <w:szCs w:val="26"/>
              </w:rPr>
            </w:pPr>
            <w:r w:rsidRPr="00546F5C">
              <w:rPr>
                <w:rFonts w:ascii="Sakkal Majalla" w:hAnsi="Sakkal Majalla" w:cs="Sakkal Majalla"/>
                <w:b/>
                <w:bCs/>
                <w:color w:val="FFFFFF"/>
                <w:sz w:val="24"/>
                <w:szCs w:val="24"/>
                <w:rtl/>
              </w:rPr>
              <w:t>Phronesis (أرسطو)</w:t>
            </w:r>
          </w:p>
        </w:tc>
        <w:tc>
          <w:tcPr>
            <w:tcW w:w="3780" w:type="dxa"/>
            <w:shd w:val="clear" w:color="auto" w:fill="1F3864"/>
            <w:tcMar>
              <w:top w:w="40" w:type="dxa"/>
              <w:left w:w="88" w:type="dxa"/>
              <w:bottom w:w="40" w:type="dxa"/>
              <w:right w:w="88" w:type="dxa"/>
            </w:tcMar>
            <w:vAlign w:val="center"/>
          </w:tcPr>
          <w:p w14:paraId="27CC1948" w:rsidR="00E2533D" w:rsidRPr="00546F5C" w:rsidRDefault="00E2533D" w:rsidP="00201A65">
            <w:pPr>
              <w:bidi/>
              <w:spacing w:before="20" w:after="20"/>
              <w:rPr>
                <w:rFonts w:ascii="Sakkal Majalla" w:hAnsi="Sakkal Majalla" w:cs="Sakkal Majalla"/>
                <w:sz w:val="26"/>
                <w:szCs w:val="26"/>
              </w:rPr>
            </w:pPr>
            <w:r w:rsidRPr="00546F5C">
              <w:rPr>
                <w:rFonts w:ascii="Sakkal Majalla" w:hAnsi="Sakkal Majalla" w:cs="Sakkal Majalla"/>
                <w:b/>
                <w:bCs/>
                <w:color w:val="FFFFFF"/>
                <w:sz w:val="24"/>
                <w:szCs w:val="24"/>
                <w:rtl/>
              </w:rPr>
              <w:t>الحكمة التطبيقية القرآنية</w:t>
            </w:r>
          </w:p>
        </w:tc>
      </w:tr>
      <w:tr w:rsidR="00E2533D" w:rsidRPr="00546F5C" w14:paraId="30B2134A" w:rsidTr="00201A65">
        <w:tc>
          <w:tcPr>
            <w:tcW w:w="2520" w:type="dxa"/>
            <w:shd w:val="clear" w:color="auto" w:fill="EBF5FB"/>
            <w:tcMar>
              <w:top w:w="40" w:type="dxa"/>
              <w:left w:w="88" w:type="dxa"/>
              <w:bottom w:w="40" w:type="dxa"/>
              <w:right w:w="88" w:type="dxa"/>
            </w:tcMar>
            <w:vAlign w:val="center"/>
          </w:tcPr>
          <w:p w14:paraId="065A26B9" w:rsidR="00E2533D" w:rsidRPr="00546F5C" w:rsidRDefault="00E2533D" w:rsidP="00201A65">
            <w:pPr>
              <w:bidi/>
              <w:spacing w:before="20" w:after="20"/>
              <w:rPr>
                <w:rFonts w:ascii="Sakkal Majalla" w:hAnsi="Sakkal Majalla" w:cs="Sakkal Majalla"/>
                <w:sz w:val="26"/>
                <w:szCs w:val="26"/>
              </w:rPr>
            </w:pPr>
            <w:r w:rsidRPr="00546F5C">
              <w:rPr>
                <w:rFonts w:ascii="Sakkal Majalla" w:hAnsi="Sakkal Majalla" w:cs="Sakkal Majalla"/>
                <w:b/>
                <w:bCs/>
                <w:color w:val="1F3864"/>
                <w:sz w:val="24"/>
                <w:szCs w:val="24"/>
                <w:rtl/>
              </w:rPr>
              <w:t>مصدرها</w:t>
            </w:r>
          </w:p>
        </w:tc>
        <w:tc>
          <w:tcPr>
            <w:tcW w:w="3780" w:type="dxa"/>
            <w:shd w:val="clear" w:color="auto" w:fill="F5F5F5"/>
            <w:tcMar>
              <w:top w:w="40" w:type="dxa"/>
              <w:left w:w="88" w:type="dxa"/>
              <w:bottom w:w="40" w:type="dxa"/>
              <w:right w:w="88" w:type="dxa"/>
            </w:tcMar>
            <w:vAlign w:val="center"/>
          </w:tcPr>
          <w:p w14:paraId="4B8C3690"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تُكتسب بالخبرة والممارسة، وتتلازم مع الفضائل الخلقية التي تتكوّن بالتعوّد.</w:t>
            </w:r>
          </w:p>
        </w:tc>
        <w:tc>
          <w:tcPr>
            <w:tcW w:w="3780" w:type="dxa"/>
            <w:shd w:val="clear" w:color="auto" w:fill="EBF5FB"/>
            <w:tcMar>
              <w:top w:w="40" w:type="dxa"/>
              <w:left w:w="88" w:type="dxa"/>
              <w:bottom w:w="40" w:type="dxa"/>
              <w:right w:w="88" w:type="dxa"/>
            </w:tcMar>
            <w:vAlign w:val="center"/>
          </w:tcPr>
          <w:p w14:paraId="5D16045C"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عطاء إلهي («يؤتي الحكمة من يشاء») يُطلب ويُتعلَّم («ويعلمهم الكتاب والحكمة»).</w:t>
            </w:r>
          </w:p>
        </w:tc>
      </w:tr>
      <w:tr w:rsidR="00E2533D" w:rsidRPr="00546F5C" w14:paraId="7BA8AAD6" w:rsidTr="00201A65">
        <w:tc>
          <w:tcPr>
            <w:tcW w:w="2520" w:type="dxa"/>
            <w:shd w:val="clear" w:color="auto" w:fill="FFFFFF"/>
            <w:tcMar>
              <w:top w:w="40" w:type="dxa"/>
              <w:left w:w="88" w:type="dxa"/>
              <w:bottom w:w="40" w:type="dxa"/>
              <w:right w:w="88" w:type="dxa"/>
            </w:tcMar>
            <w:vAlign w:val="center"/>
          </w:tcPr>
          <w:p w14:paraId="3A9ADDDE" w:rsidR="00E2533D" w:rsidRPr="00546F5C" w:rsidRDefault="00E2533D" w:rsidP="00201A65">
            <w:pPr>
              <w:bidi/>
              <w:spacing w:before="20" w:after="20"/>
              <w:rPr>
                <w:rFonts w:ascii="Sakkal Majalla" w:hAnsi="Sakkal Majalla" w:cs="Sakkal Majalla"/>
                <w:sz w:val="26"/>
                <w:szCs w:val="26"/>
              </w:rPr>
            </w:pPr>
            <w:r w:rsidRPr="00546F5C">
              <w:rPr>
                <w:rFonts w:ascii="Sakkal Majalla" w:hAnsi="Sakkal Majalla" w:cs="Sakkal Majalla"/>
                <w:b/>
                <w:bCs/>
                <w:color w:val="1F3864"/>
                <w:sz w:val="24"/>
                <w:szCs w:val="24"/>
                <w:rtl/>
              </w:rPr>
              <w:t>غايتها</w:t>
            </w:r>
          </w:p>
        </w:tc>
        <w:tc>
          <w:tcPr>
            <w:tcW w:w="3780" w:type="dxa"/>
            <w:shd w:val="clear" w:color="auto" w:fill="FFFFFF"/>
            <w:tcMar>
              <w:top w:w="40" w:type="dxa"/>
              <w:left w:w="88" w:type="dxa"/>
              <w:bottom w:w="40" w:type="dxa"/>
              <w:right w:w="88" w:type="dxa"/>
            </w:tcMar>
            <w:vAlign w:val="center"/>
          </w:tcPr>
          <w:p w14:paraId="623E5B46"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الازدهار الإنساني (Eudaimonia) في حياة المدينة (Polis).</w:t>
            </w:r>
          </w:p>
        </w:tc>
        <w:tc>
          <w:tcPr>
            <w:tcW w:w="3780" w:type="dxa"/>
            <w:shd w:val="clear" w:color="auto" w:fill="FFFFFF"/>
            <w:tcMar>
              <w:top w:w="40" w:type="dxa"/>
              <w:left w:w="88" w:type="dxa"/>
              <w:bottom w:w="40" w:type="dxa"/>
              <w:right w:w="88" w:type="dxa"/>
            </w:tcMar>
            <w:vAlign w:val="center"/>
          </w:tcPr>
          <w:p w14:paraId="0D406D2A"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الخير الكثير، في الدنيا وفي أفق يتجاوزها.</w:t>
            </w:r>
          </w:p>
        </w:tc>
      </w:tr>
      <w:tr w:rsidR="00E2533D" w:rsidRPr="00546F5C" w14:paraId="6801C42A" w:rsidTr="00201A65">
        <w:tc>
          <w:tcPr>
            <w:tcW w:w="2520" w:type="dxa"/>
            <w:shd w:val="clear" w:color="auto" w:fill="EBF5FB"/>
            <w:tcMar>
              <w:top w:w="40" w:type="dxa"/>
              <w:left w:w="88" w:type="dxa"/>
              <w:bottom w:w="40" w:type="dxa"/>
              <w:right w:w="88" w:type="dxa"/>
            </w:tcMar>
            <w:vAlign w:val="center"/>
          </w:tcPr>
          <w:p w14:paraId="10AED7FE" w:rsidR="00E2533D" w:rsidRPr="00546F5C" w:rsidRDefault="00E2533D" w:rsidP="00201A65">
            <w:pPr>
              <w:bidi/>
              <w:spacing w:before="20" w:after="20"/>
              <w:rPr>
                <w:rFonts w:ascii="Sakkal Majalla" w:hAnsi="Sakkal Majalla" w:cs="Sakkal Majalla"/>
                <w:sz w:val="26"/>
                <w:szCs w:val="26"/>
              </w:rPr>
            </w:pPr>
            <w:r w:rsidRPr="00546F5C">
              <w:rPr>
                <w:rFonts w:ascii="Sakkal Majalla" w:hAnsi="Sakkal Majalla" w:cs="Sakkal Majalla"/>
                <w:b/>
                <w:bCs/>
                <w:color w:val="1F3864"/>
                <w:sz w:val="24"/>
                <w:szCs w:val="24"/>
                <w:rtl/>
              </w:rPr>
              <w:t>تجسدها</w:t>
            </w:r>
          </w:p>
        </w:tc>
        <w:tc>
          <w:tcPr>
            <w:tcW w:w="3780" w:type="dxa"/>
            <w:shd w:val="clear" w:color="auto" w:fill="F5F5F5"/>
            <w:tcMar>
              <w:top w:w="40" w:type="dxa"/>
              <w:left w:w="88" w:type="dxa"/>
              <w:bottom w:w="40" w:type="dxa"/>
              <w:right w:w="88" w:type="dxa"/>
            </w:tcMar>
            <w:vAlign w:val="center"/>
          </w:tcPr>
          <w:p w14:paraId="1EA0F5AE"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الإنسان الحكيم (Phronimos) معيار حي للحكم الصائب.</w:t>
            </w:r>
          </w:p>
        </w:tc>
        <w:tc>
          <w:tcPr>
            <w:tcW w:w="3780" w:type="dxa"/>
            <w:shd w:val="clear" w:color="auto" w:fill="EBF5FB"/>
            <w:tcMar>
              <w:top w:w="40" w:type="dxa"/>
              <w:left w:w="88" w:type="dxa"/>
              <w:bottom w:w="40" w:type="dxa"/>
              <w:right w:w="88" w:type="dxa"/>
            </w:tcMar>
            <w:vAlign w:val="center"/>
          </w:tcPr>
          <w:p w14:paraId="1FFDD5DA"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نماذج قرآنية (لقمان، وداود وسليمان): ﴿وَآتَيْنَاهُ الْحِكْمَةَ وَفَصْلَ الْخِطَابِ﴾ (ص:20)، و﴿وَكُلًّا آتَيْنَا حُكْمًا وَعِلْمًا﴾ (الأنبياء:79).</w:t>
            </w:r>
          </w:p>
        </w:tc>
      </w:tr>
    </w:tbl>
    <w:p w14:paraId="26CF7366" w:rsidR="00E2533D" w:rsidRPr="00546F5C" w:rsidRDefault="00E2533D" w:rsidP="00E2533D">
      <w:pPr>
        <w:bidi/>
        <w:spacing w:after="65"/>
        <w:ind w:right="260"/>
        <w:rPr>
          <w:rFonts w:ascii="Sakkal Majalla" w:hAnsi="Sakkal Majalla" w:cs="Sakkal Majalla"/>
          <w:sz w:val="26"/>
          <w:szCs w:val="26"/>
        </w:rPr>
      </w:pPr>
      <w:r>
        <w:rPr>
          <w:rFonts w:ascii="Sakkal Majalla" w:hAnsi="Sakkal Majalla" w:cs="Sakkal Majalla"/>
          <w:sz w:val="26"/>
          <w:szCs w:val="26"/>
        </w:rPr>
        <w:t xml:space="preserve">    </w:t>
      </w:r>
      <w:r>
        <w:rPr>
          <w:rFonts w:ascii="Sakkal Majalla" w:hAnsi="Sakkal Majalla" w:cs="Sakkal Majalla"/>
          <w:i/>
          <w:iCs/>
          <w:color w:val="595959"/>
          <w:sz w:val="26"/>
          <w:szCs w:val="26"/>
          <w:rtl/>
        </w:rPr>
        <w:t>Aristotle. Nicomachean Ethics, Book VI.  |  MacIntyre, A. (1981). After Virtue. University of Notre Dame Press.</w:t>
      </w:r>
    </w:p>
    <w:p w14:paraId="7F8AD85B" w:rsidR="00E2533D" w:rsidRPr="00546F5C" w:rsidRDefault="00E2533D" w:rsidP="00E2533D">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فتنمية «الحكمة الإدارية» تمر بطريقين: خبرة عملية منهجية تتراكم، كما عند أرسطو، وتعلّم من الأصول والنماذج. ويلزمهما معًا تواضع معرفي يمنع الاغترار بالخبرة وحدها.</w:t>
      </w:r>
    </w:p>
    <w:p w14:paraId="5A9C65A0" w:rsidR="00E2533D" w:rsidRPr="00546F5C" w:rsidRDefault="00E2533D" w:rsidP="00E2533D">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10.4  الركن الثالث: الصدق الثلاثي، بالبروتوكول الثماني كاملًا</w:t>
      </w:r>
      <w:r>
        <w:fldChar w:fldCharType="begin"/>
      </w:r>
      <w:r>
        <w:instrText xml:space="preserve"> TC "10.4  الركن الثالث: الصدق الثلاثي، بالبروتوكول الثماني كاملًا" \l 2 </w:instrText>
      </w:r>
      <w:r>
        <w:fldChar w:fldCharType="end"/>
      </w:r>
    </w:p>
    <w:p w14:paraId="3CF3894F" w:rsidR="00E2533D" w:rsidRPr="00546F5C" w:rsidRDefault="00E2533D" w:rsidP="00E2533D">
      <w:pPr>
        <w:shd w:val="clear" w:color="auto" w:fill="F5F0FF"/>
        <w:bidi/>
        <w:spacing w:before="10"/>
        <w:rPr>
          <w:rFonts w:ascii="Sakkal Majalla" w:hAnsi="Sakkal Majalla" w:cs="Sakkal Majalla"/>
          <w:sz w:val="26"/>
          <w:szCs w:val="26"/>
        </w:rPr>
      </w:pPr>
      <w:r w:rsidRPr="00546F5C">
        <w:rPr>
          <w:rFonts w:ascii="Sakkal Majalla" w:hAnsi="Sakkal Majalla" w:cs="Sakkal Majalla"/>
          <w:b/>
          <w:bCs/>
          <w:color w:val="1F3864"/>
          <w:sz w:val="26"/>
          <w:szCs w:val="26"/>
          <w:rtl/>
        </w:rPr>
        <w:t>﴿يَا أَيُّهَا الَّذِينَ آمَنُوا اتَّقُوا اللَّهَ وَكُونُوا مَعَ الصَّادِقِينَ﴾</w:t>
      </w:r>
    </w:p>
    <w:p w14:paraId="65E781E6" w:rsidR="00E2533D" w:rsidRPr="00546F5C" w:rsidRDefault="00E2533D" w:rsidP="00E2533D">
      <w:pPr>
        <w:bidi/>
        <w:spacing w:after="18"/>
        <w:rPr>
          <w:rFonts w:ascii="Sakkal Majalla" w:hAnsi="Sakkal Majalla" w:cs="Sakkal Majalla"/>
          <w:sz w:val="26"/>
          <w:szCs w:val="26"/>
        </w:rPr>
      </w:pPr>
      <w:r w:rsidRPr="00546F5C">
        <w:rPr>
          <w:rFonts w:ascii="Sakkal Majalla" w:hAnsi="Sakkal Majalla" w:cs="Sakkal Majalla"/>
          <w:color w:val="595959"/>
          <w:sz w:val="26"/>
          <w:szCs w:val="26"/>
          <w:rtl/>
        </w:rPr>
        <w:t>التوبة : 119</w:t>
      </w:r>
    </w:p>
    <w:p w14:paraId="31AEF830" w:rsidR="00E2533D" w:rsidRPr="00546F5C" w:rsidRDefault="00E2533D" w:rsidP="00E2533D">
      <w:pPr>
        <w:shd w:val="clear" w:color="auto" w:fill="F5F0FF"/>
        <w:bidi/>
        <w:spacing w:before="10"/>
        <w:rPr>
          <w:rFonts w:ascii="Sakkal Majalla" w:hAnsi="Sakkal Majalla" w:cs="Sakkal Majalla"/>
          <w:sz w:val="26"/>
          <w:szCs w:val="26"/>
        </w:rPr>
      </w:pPr>
      <w:r w:rsidRPr="00546F5C">
        <w:rPr>
          <w:rFonts w:ascii="Sakkal Majalla" w:hAnsi="Sakkal Majalla" w:cs="Sakkal Majalla"/>
          <w:b/>
          <w:bCs/>
          <w:color w:val="1F3864"/>
          <w:sz w:val="26"/>
          <w:szCs w:val="26"/>
          <w:rtl/>
        </w:rPr>
        <w:t>﴿يَا أَيُّهَا الَّذِينَ آمَنُوا اتَّقُوا اللَّهَ وَقُولُوا قَوْلًا سَدِيدًا﴾</w:t>
      </w:r>
    </w:p>
    <w:p w14:paraId="207408E7" w:rsidR="00E2533D" w:rsidRPr="00546F5C" w:rsidRDefault="00E2533D" w:rsidP="00E2533D">
      <w:pPr>
        <w:bidi/>
        <w:spacing w:after="18"/>
        <w:rPr>
          <w:rFonts w:ascii="Sakkal Majalla" w:hAnsi="Sakkal Majalla" w:cs="Sakkal Majalla"/>
          <w:sz w:val="26"/>
          <w:szCs w:val="26"/>
        </w:rPr>
      </w:pPr>
      <w:r w:rsidRPr="00546F5C">
        <w:rPr>
          <w:rFonts w:ascii="Sakkal Majalla" w:hAnsi="Sakkal Majalla" w:cs="Sakkal Majalla"/>
          <w:color w:val="595959"/>
          <w:sz w:val="26"/>
          <w:szCs w:val="26"/>
          <w:rtl/>
        </w:rPr>
        <w:t>الأحزاب : 70</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520"/>
        <w:gridCol w:w="7560"/>
      </w:tblGrid>
      <w:tr w:rsidR="00E2533D" w:rsidRPr="00546F5C" w14:paraId="708E8AC6" w:rsidTr="00201A65">
        <w:tc>
          <w:tcPr>
            <w:tcW w:w="2520" w:type="dxa"/>
            <w:shd w:val="clear" w:color="auto" w:fill="1F3864"/>
            <w:tcMar>
              <w:top w:w="40" w:type="dxa"/>
              <w:left w:w="88" w:type="dxa"/>
              <w:bottom w:w="40" w:type="dxa"/>
              <w:right w:w="88" w:type="dxa"/>
            </w:tcMar>
            <w:vAlign w:val="center"/>
          </w:tcPr>
          <w:p w14:paraId="2337111C" w:rsidR="00E2533D" w:rsidRPr="00546F5C" w:rsidRDefault="00E2533D" w:rsidP="00201A65">
            <w:pPr>
              <w:bidi/>
              <w:spacing w:before="20" w:after="20"/>
              <w:rPr>
                <w:rFonts w:ascii="Sakkal Majalla" w:hAnsi="Sakkal Majalla" w:cs="Sakkal Majalla"/>
                <w:sz w:val="26"/>
                <w:szCs w:val="26"/>
              </w:rPr>
            </w:pPr>
            <w:r w:rsidRPr="00546F5C">
              <w:rPr>
                <w:rFonts w:ascii="Sakkal Majalla" w:hAnsi="Sakkal Majalla" w:cs="Sakkal Majalla"/>
                <w:b/>
                <w:bCs/>
                <w:color w:val="FFFFFF"/>
                <w:sz w:val="24"/>
                <w:szCs w:val="24"/>
                <w:rtl/>
              </w:rPr>
              <w:lastRenderedPageBreak/>
              <w:t>الخطوة</w:t>
            </w:r>
          </w:p>
        </w:tc>
        <w:tc>
          <w:tcPr>
            <w:tcW w:w="7560" w:type="dxa"/>
            <w:shd w:val="clear" w:color="auto" w:fill="1F3864"/>
            <w:tcMar>
              <w:top w:w="40" w:type="dxa"/>
              <w:left w:w="88" w:type="dxa"/>
              <w:bottom w:w="40" w:type="dxa"/>
              <w:right w:w="88" w:type="dxa"/>
            </w:tcMar>
            <w:vAlign w:val="center"/>
          </w:tcPr>
          <w:p w14:paraId="12981C9E" w:rsidR="00E2533D" w:rsidRPr="00546F5C" w:rsidRDefault="00E2533D" w:rsidP="00201A65">
            <w:pPr>
              <w:bidi/>
              <w:spacing w:before="20" w:after="20"/>
              <w:rPr>
                <w:rFonts w:ascii="Sakkal Majalla" w:hAnsi="Sakkal Majalla" w:cs="Sakkal Majalla"/>
                <w:sz w:val="26"/>
                <w:szCs w:val="26"/>
              </w:rPr>
            </w:pPr>
            <w:r w:rsidRPr="00546F5C">
              <w:rPr>
                <w:rFonts w:ascii="Sakkal Majalla" w:hAnsi="Sakkal Majalla" w:cs="Sakkal Majalla"/>
                <w:b/>
                <w:bCs/>
                <w:color w:val="FFFFFF"/>
                <w:sz w:val="24"/>
                <w:szCs w:val="24"/>
                <w:rtl/>
              </w:rPr>
              <w:t>التطبيق الكامل</w:t>
            </w:r>
          </w:p>
        </w:tc>
      </w:tr>
      <w:tr w:rsidR="00E2533D" w:rsidRPr="00546F5C" w14:paraId="2751F60A" w:rsidTr="00201A65">
        <w:tc>
          <w:tcPr>
            <w:tcW w:w="2520" w:type="dxa"/>
            <w:shd w:val="clear" w:color="auto" w:fill="EBF5FB"/>
            <w:tcMar>
              <w:top w:w="40" w:type="dxa"/>
              <w:left w:w="88" w:type="dxa"/>
              <w:bottom w:w="40" w:type="dxa"/>
              <w:right w:w="88" w:type="dxa"/>
            </w:tcMar>
            <w:vAlign w:val="center"/>
          </w:tcPr>
          <w:p w14:paraId="276EC2AB"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1. السياق</w:t>
            </w:r>
          </w:p>
        </w:tc>
        <w:tc>
          <w:tcPr>
            <w:tcW w:w="7560" w:type="dxa"/>
            <w:shd w:val="clear" w:color="auto" w:fill="F5FAFF"/>
            <w:tcMar>
              <w:top w:w="40" w:type="dxa"/>
              <w:left w:w="88" w:type="dxa"/>
              <w:bottom w:w="40" w:type="dxa"/>
              <w:right w:w="88" w:type="dxa"/>
            </w:tcMar>
            <w:vAlign w:val="center"/>
          </w:tcPr>
          <w:p w14:paraId="5F2EF3F5"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سورة التوبة مدنية. والآية بعد توبة الله على الثلاثة الذين خُلّفوا عن غزوة تبوك (التوبة:118)، ومنهم كعب بن مالك الذي صدق النبي ﷺ ولم يعتذر بكذب كما فعل المنافقون، وقصته في الصحيحين. فالأمر بأن نكون مع الصادقين خلاصة القصة: الصدق نجّاهم.</w:t>
            </w:r>
          </w:p>
        </w:tc>
      </w:tr>
      <w:tr w:rsidR="00E2533D" w:rsidRPr="00546F5C" w14:paraId="43917489" w:rsidTr="00201A65">
        <w:tc>
          <w:tcPr>
            <w:tcW w:w="2520" w:type="dxa"/>
            <w:shd w:val="clear" w:color="auto" w:fill="FFFFFF"/>
            <w:tcMar>
              <w:top w:w="40" w:type="dxa"/>
              <w:left w:w="88" w:type="dxa"/>
              <w:bottom w:w="40" w:type="dxa"/>
              <w:right w:w="88" w:type="dxa"/>
            </w:tcMar>
            <w:vAlign w:val="center"/>
          </w:tcPr>
          <w:p w14:paraId="0E58B707"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2. اللغة</w:t>
            </w:r>
          </w:p>
        </w:tc>
        <w:tc>
          <w:tcPr>
            <w:tcW w:w="7560" w:type="dxa"/>
            <w:shd w:val="clear" w:color="auto" w:fill="FFFFFF"/>
            <w:tcMar>
              <w:top w:w="40" w:type="dxa"/>
              <w:left w:w="88" w:type="dxa"/>
              <w:bottom w:w="40" w:type="dxa"/>
              <w:right w:w="88" w:type="dxa"/>
            </w:tcMar>
            <w:vAlign w:val="center"/>
          </w:tcPr>
          <w:p w14:paraId="7C722F67"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جذر ص-د-ق عند ابن فارس أصل يدل على قوة في الشيء قولًا وغيره، ومنه الصدق خلاف الكذب لقوته في نفسه. والراغب يجعل الصدق مطابقة القول للضمير وللمخبَر عنه معًا، ويستعمله في كل فعل فاضل ظاهرًا وباطنًا. وعلى تعريفه يقوم «الصدق الثلاثي»: قول مطابق للواقع، ومطابق لما في النفس، وفعل موافق لهما.</w:t>
            </w:r>
          </w:p>
        </w:tc>
      </w:tr>
      <w:tr w:rsidR="00E2533D" w:rsidRPr="00546F5C" w14:paraId="75598479" w:rsidTr="00201A65">
        <w:tc>
          <w:tcPr>
            <w:tcW w:w="2520" w:type="dxa"/>
            <w:shd w:val="clear" w:color="auto" w:fill="EBF5FB"/>
            <w:tcMar>
              <w:top w:w="40" w:type="dxa"/>
              <w:left w:w="88" w:type="dxa"/>
              <w:bottom w:w="40" w:type="dxa"/>
              <w:right w:w="88" w:type="dxa"/>
            </w:tcMar>
            <w:vAlign w:val="center"/>
          </w:tcPr>
          <w:p w14:paraId="3E3077D2"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3. التفسير</w:t>
            </w:r>
          </w:p>
        </w:tc>
        <w:tc>
          <w:tcPr>
            <w:tcW w:w="7560" w:type="dxa"/>
            <w:shd w:val="clear" w:color="auto" w:fill="F5FAFF"/>
            <w:tcMar>
              <w:top w:w="40" w:type="dxa"/>
              <w:left w:w="88" w:type="dxa"/>
              <w:bottom w:w="40" w:type="dxa"/>
              <w:right w:w="88" w:type="dxa"/>
            </w:tcMar>
            <w:vAlign w:val="center"/>
          </w:tcPr>
          <w:p w14:paraId="64719B23"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يقول ابن كثير: اصدقوا والزموا الصدق تكونوا من أهله وتنجوا من المهالك. ويجعل ابن عاشور الصدق شاملًا للإيمان والقول والوعد والعمل. ويبسط القرطبي قصة كعب شاهدًا على أن الصدق المؤلم خير من الكذب المريح، ويرى سيد قطب فيه أساس المجتمع المتماسك.</w:t>
            </w:r>
          </w:p>
        </w:tc>
      </w:tr>
      <w:tr w:rsidR="00E2533D" w:rsidRPr="00546F5C" w14:paraId="74EE1FA3" w:rsidTr="00201A65">
        <w:tc>
          <w:tcPr>
            <w:tcW w:w="2520" w:type="dxa"/>
            <w:shd w:val="clear" w:color="auto" w:fill="FFFFFF"/>
            <w:tcMar>
              <w:top w:w="40" w:type="dxa"/>
              <w:left w:w="88" w:type="dxa"/>
              <w:bottom w:w="40" w:type="dxa"/>
              <w:right w:w="88" w:type="dxa"/>
            </w:tcMar>
            <w:vAlign w:val="center"/>
          </w:tcPr>
          <w:p w14:paraId="063C1258"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4. الاستقراء</w:t>
            </w:r>
          </w:p>
        </w:tc>
        <w:tc>
          <w:tcPr>
            <w:tcW w:w="7560" w:type="dxa"/>
            <w:shd w:val="clear" w:color="auto" w:fill="FFFFFF"/>
            <w:tcMar>
              <w:top w:w="40" w:type="dxa"/>
              <w:left w:w="88" w:type="dxa"/>
              <w:bottom w:w="40" w:type="dxa"/>
              <w:right w:w="88" w:type="dxa"/>
            </w:tcMar>
            <w:vAlign w:val="center"/>
          </w:tcPr>
          <w:p w14:paraId="49985B29"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من مواضعه: ﴿لِّيَسْأَلَ الصَّادِقِينَ عَن صِدْقِهِمْ﴾ (الأحزاب:8)، فالصدق مسؤولية يُسأل عنها صاحبه؛ و﴿مِّنَ الْمُؤْمِنِينَ رِجَالٌ صَدَقُوا مَا عَاهَدُوا اللَّهَ عَلَيْهِ﴾ (الأحزاب:23)، فالصدق وفاء بالعهد؛ و﴿اتَّقُوا اللَّهَ وَقُولُوا قَوْلًا سَدِيدًا﴾ (الأحزاب:70)، فالقول السديد صدق وإصابة.</w:t>
            </w:r>
          </w:p>
        </w:tc>
      </w:tr>
      <w:tr w:rsidR="00E2533D" w:rsidRPr="00546F5C" w14:paraId="4FC420AE" w:rsidTr="00201A65">
        <w:tc>
          <w:tcPr>
            <w:tcW w:w="2520" w:type="dxa"/>
            <w:shd w:val="clear" w:color="auto" w:fill="EBF5FB"/>
            <w:tcMar>
              <w:top w:w="40" w:type="dxa"/>
              <w:left w:w="88" w:type="dxa"/>
              <w:bottom w:w="40" w:type="dxa"/>
              <w:right w:w="88" w:type="dxa"/>
            </w:tcMar>
            <w:vAlign w:val="center"/>
          </w:tcPr>
          <w:p w14:paraId="6E40B80F"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5. المحكم والمتشابه</w:t>
            </w:r>
          </w:p>
        </w:tc>
        <w:tc>
          <w:tcPr>
            <w:tcW w:w="7560" w:type="dxa"/>
            <w:shd w:val="clear" w:color="auto" w:fill="F5FAFF"/>
            <w:tcMar>
              <w:top w:w="40" w:type="dxa"/>
              <w:left w:w="88" w:type="dxa"/>
              <w:bottom w:w="40" w:type="dxa"/>
              <w:right w:w="88" w:type="dxa"/>
            </w:tcMar>
            <w:vAlign w:val="center"/>
          </w:tcPr>
          <w:p w14:paraId="43E1FD6D"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الآية محكمة. ومثانيها توسّع معناها من الامتناع عن الكذب إلى الوفاء بالعهد والمساءلة عن الصدق المدَّعى، فالصدق التزام إيجابي يُحاسب عليه صاحبه. وما استثناه الشرع منه مواضع ضيقة منصوصة (10.7)، لا باب مفتوح.</w:t>
            </w:r>
          </w:p>
        </w:tc>
      </w:tr>
      <w:tr w:rsidR="00E2533D" w:rsidRPr="00546F5C" w14:paraId="6733AC17" w:rsidTr="00201A65">
        <w:tc>
          <w:tcPr>
            <w:tcW w:w="2520" w:type="dxa"/>
            <w:shd w:val="clear" w:color="auto" w:fill="FFFFFF"/>
            <w:tcMar>
              <w:top w:w="40" w:type="dxa"/>
              <w:left w:w="88" w:type="dxa"/>
              <w:bottom w:w="40" w:type="dxa"/>
              <w:right w:w="88" w:type="dxa"/>
            </w:tcMar>
            <w:vAlign w:val="center"/>
          </w:tcPr>
          <w:p w14:paraId="32268422"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6. بيان السنة</w:t>
            </w:r>
          </w:p>
        </w:tc>
        <w:tc>
          <w:tcPr>
            <w:tcW w:w="7560" w:type="dxa"/>
            <w:shd w:val="clear" w:color="auto" w:fill="FFFFFF"/>
            <w:tcMar>
              <w:top w:w="40" w:type="dxa"/>
              <w:left w:w="88" w:type="dxa"/>
              <w:bottom w:w="40" w:type="dxa"/>
              <w:right w:w="88" w:type="dxa"/>
            </w:tcMar>
            <w:vAlign w:val="center"/>
          </w:tcPr>
          <w:p w14:paraId="0AA7ECCA"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«عليكم بالصدق، فإن الصدق يهدي إلى البر، وإن البر يهدي إلى الجنة… وإياكم والكذب، فإن الكذب يهدي إلى الفجور» (متفق عليه، واللفظ لمسلم). بيان تفسيري: الصدق طريق إلى سائر الفضائل، والكذب طريق إلى سائر الرذائل.</w:t>
            </w:r>
          </w:p>
        </w:tc>
      </w:tr>
      <w:tr w:rsidR="00E2533D" w:rsidRPr="00546F5C" w14:paraId="1EEEFC2D" w:rsidTr="00201A65">
        <w:tc>
          <w:tcPr>
            <w:tcW w:w="2520" w:type="dxa"/>
            <w:shd w:val="clear" w:color="auto" w:fill="EBF5FB"/>
            <w:tcMar>
              <w:top w:w="40" w:type="dxa"/>
              <w:left w:w="88" w:type="dxa"/>
              <w:bottom w:w="40" w:type="dxa"/>
              <w:right w:w="88" w:type="dxa"/>
            </w:tcMar>
            <w:vAlign w:val="center"/>
          </w:tcPr>
          <w:p w14:paraId="445DDCBA"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7. المقاصد</w:t>
            </w:r>
          </w:p>
        </w:tc>
        <w:tc>
          <w:tcPr>
            <w:tcW w:w="7560" w:type="dxa"/>
            <w:shd w:val="clear" w:color="auto" w:fill="F5FAFF"/>
            <w:tcMar>
              <w:top w:w="40" w:type="dxa"/>
              <w:left w:w="88" w:type="dxa"/>
              <w:bottom w:w="40" w:type="dxa"/>
              <w:right w:w="88" w:type="dxa"/>
            </w:tcMar>
            <w:vAlign w:val="center"/>
          </w:tcPr>
          <w:p w14:paraId="5FE99466"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لا تعارض مع المقاصد، فالنتيجة اجتياز. ويخدم حفظ العقل، لأن المعلومة الصحيحة أساس القرار الرشيد، وحفظ المال، لأن المعاملات تقوم على الثقة.</w:t>
            </w:r>
          </w:p>
        </w:tc>
      </w:tr>
      <w:tr w:rsidR="00E2533D" w:rsidRPr="00546F5C" w14:paraId="48A29FA9" w:rsidTr="00201A65">
        <w:tc>
          <w:tcPr>
            <w:tcW w:w="2520" w:type="dxa"/>
            <w:shd w:val="clear" w:color="auto" w:fill="FFFFFF"/>
            <w:tcMar>
              <w:top w:w="40" w:type="dxa"/>
              <w:left w:w="88" w:type="dxa"/>
              <w:bottom w:w="40" w:type="dxa"/>
              <w:right w:w="88" w:type="dxa"/>
            </w:tcMar>
            <w:vAlign w:val="center"/>
          </w:tcPr>
          <w:p w14:paraId="514D0C22"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8. إعلان المستوى</w:t>
            </w:r>
          </w:p>
        </w:tc>
        <w:tc>
          <w:tcPr>
            <w:tcW w:w="7560" w:type="dxa"/>
            <w:shd w:val="clear" w:color="auto" w:fill="FFFFFF"/>
            <w:tcMar>
              <w:top w:w="40" w:type="dxa"/>
              <w:left w:w="88" w:type="dxa"/>
              <w:bottom w:w="40" w:type="dxa"/>
              <w:right w:w="88" w:type="dxa"/>
            </w:tcMar>
            <w:vAlign w:val="center"/>
          </w:tcPr>
          <w:p w14:paraId="13D760A0"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يستوفي م1 وم2، ويمر بم3 كغيره قبل بوابة المقاصد. والهامش منخفض جدًا في وجوب الصدق، لاتفاق المدارس وتكرار الأمر به. أما صيغة «الصدق الثلاثي» فتركيب من تعريف الراغب، وهامشها متوسط.</w:t>
            </w:r>
          </w:p>
        </w:tc>
      </w:tr>
    </w:tbl>
    <w:p w14:paraId="21D3DF74" w:rsidR="00E2533D" w:rsidRPr="00546F5C" w:rsidRDefault="00E2533D" w:rsidP="00E2533D">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أما الصدق الثلاثي فيضمن مصداقية ما سبق كله، فبلا صدق تصير الرحمة تظاهرًا، والحكمة تلاعبًا متقنًا. وهو متصل اتصالًا وثيقًا بالتثبت (الفصل التاسع)، فمن يتحقق من صدق غيره أولى بأن يكون صادقًا في نفسه، ولا يعني مع ذلك إفشاء كل معلومة لكل أحد في كل وقت؛ فالكتمان المشروع شيء، والكذب شيء آخر (10.8).</w:t>
      </w:r>
    </w:p>
    <w:p w14:paraId="48BFD079" w:rsidR="00E2533D" w:rsidRPr="00546F5C" w:rsidRDefault="00E2533D" w:rsidP="00E2533D">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مقارنة تشغيلية: الصدق وأدبيات الشفافية التنظيمية (Rawlins, 2009)</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520"/>
        <w:gridCol w:w="3780"/>
        <w:gridCol w:w="3780"/>
      </w:tblGrid>
      <w:tr w:rsidR="00E2533D" w:rsidRPr="00546F5C" w14:paraId="19BA3296" w:rsidTr="00201A65">
        <w:tc>
          <w:tcPr>
            <w:tcW w:w="2520" w:type="dxa"/>
            <w:shd w:val="clear" w:color="auto" w:fill="1F3864"/>
            <w:tcMar>
              <w:top w:w="40" w:type="dxa"/>
              <w:left w:w="88" w:type="dxa"/>
              <w:bottom w:w="40" w:type="dxa"/>
              <w:right w:w="88" w:type="dxa"/>
            </w:tcMar>
            <w:vAlign w:val="center"/>
          </w:tcPr>
          <w:p w14:paraId="01AD9F5B" w:rsidR="00E2533D" w:rsidRPr="00546F5C" w:rsidRDefault="00E2533D" w:rsidP="00201A65">
            <w:pPr>
              <w:bidi/>
              <w:spacing w:before="20" w:after="20"/>
              <w:rPr>
                <w:rFonts w:ascii="Sakkal Majalla" w:hAnsi="Sakkal Majalla" w:cs="Sakkal Majalla"/>
                <w:sz w:val="26"/>
                <w:szCs w:val="26"/>
              </w:rPr>
            </w:pPr>
            <w:r w:rsidRPr="00546F5C">
              <w:rPr>
                <w:rFonts w:ascii="Sakkal Majalla" w:hAnsi="Sakkal Majalla" w:cs="Sakkal Majalla"/>
                <w:b/>
                <w:bCs/>
                <w:color w:val="FFFFFF"/>
                <w:sz w:val="24"/>
                <w:szCs w:val="24"/>
                <w:rtl/>
              </w:rPr>
              <w:t>البُعد</w:t>
            </w:r>
          </w:p>
        </w:tc>
        <w:tc>
          <w:tcPr>
            <w:tcW w:w="3780" w:type="dxa"/>
            <w:shd w:val="clear" w:color="auto" w:fill="1F3864"/>
            <w:tcMar>
              <w:top w:w="40" w:type="dxa"/>
              <w:left w:w="88" w:type="dxa"/>
              <w:bottom w:w="40" w:type="dxa"/>
              <w:right w:w="88" w:type="dxa"/>
            </w:tcMar>
            <w:vAlign w:val="center"/>
          </w:tcPr>
          <w:p w14:paraId="7CC72106" w:rsidR="00E2533D" w:rsidRPr="00546F5C" w:rsidRDefault="00E2533D" w:rsidP="00201A65">
            <w:pPr>
              <w:bidi/>
              <w:spacing w:before="20" w:after="20"/>
              <w:rPr>
                <w:rFonts w:ascii="Sakkal Majalla" w:hAnsi="Sakkal Majalla" w:cs="Sakkal Majalla"/>
                <w:sz w:val="26"/>
                <w:szCs w:val="26"/>
              </w:rPr>
            </w:pPr>
            <w:r w:rsidRPr="00546F5C">
              <w:rPr>
                <w:rFonts w:ascii="Sakkal Majalla" w:hAnsi="Sakkal Majalla" w:cs="Sakkal Majalla"/>
                <w:b/>
                <w:bCs/>
                <w:color w:val="FFFFFF"/>
                <w:sz w:val="24"/>
                <w:szCs w:val="24"/>
                <w:rtl/>
              </w:rPr>
              <w:t>الشفافية التنظيمية (Rawlins)</w:t>
            </w:r>
          </w:p>
        </w:tc>
        <w:tc>
          <w:tcPr>
            <w:tcW w:w="3780" w:type="dxa"/>
            <w:shd w:val="clear" w:color="auto" w:fill="1F3864"/>
            <w:tcMar>
              <w:top w:w="40" w:type="dxa"/>
              <w:left w:w="88" w:type="dxa"/>
              <w:bottom w:w="40" w:type="dxa"/>
              <w:right w:w="88" w:type="dxa"/>
            </w:tcMar>
            <w:vAlign w:val="center"/>
          </w:tcPr>
          <w:p w14:paraId="7E4AE182" w:rsidR="00E2533D" w:rsidRPr="00546F5C" w:rsidRDefault="00E2533D" w:rsidP="00201A65">
            <w:pPr>
              <w:bidi/>
              <w:spacing w:before="20" w:after="20"/>
              <w:rPr>
                <w:rFonts w:ascii="Sakkal Majalla" w:hAnsi="Sakkal Majalla" w:cs="Sakkal Majalla"/>
                <w:sz w:val="26"/>
                <w:szCs w:val="26"/>
              </w:rPr>
            </w:pPr>
            <w:r w:rsidRPr="00546F5C">
              <w:rPr>
                <w:rFonts w:ascii="Sakkal Majalla" w:hAnsi="Sakkal Majalla" w:cs="Sakkal Majalla"/>
                <w:b/>
                <w:bCs/>
                <w:color w:val="FFFFFF"/>
                <w:sz w:val="24"/>
                <w:szCs w:val="24"/>
                <w:rtl/>
              </w:rPr>
              <w:t>الصدق الثلاثي القرآني</w:t>
            </w:r>
          </w:p>
        </w:tc>
      </w:tr>
      <w:tr w:rsidR="00E2533D" w:rsidRPr="00546F5C" w14:paraId="211B53ED" w:rsidTr="00201A65">
        <w:tc>
          <w:tcPr>
            <w:tcW w:w="2520" w:type="dxa"/>
            <w:shd w:val="clear" w:color="auto" w:fill="EBF5FB"/>
            <w:tcMar>
              <w:top w:w="40" w:type="dxa"/>
              <w:left w:w="88" w:type="dxa"/>
              <w:bottom w:w="40" w:type="dxa"/>
              <w:right w:w="88" w:type="dxa"/>
            </w:tcMar>
            <w:vAlign w:val="center"/>
          </w:tcPr>
          <w:p w14:paraId="17336FCC" w:rsidR="00E2533D" w:rsidRPr="00546F5C" w:rsidRDefault="00E2533D" w:rsidP="00201A65">
            <w:pPr>
              <w:bidi/>
              <w:spacing w:before="20" w:after="20"/>
              <w:rPr>
                <w:rFonts w:ascii="Sakkal Majalla" w:hAnsi="Sakkal Majalla" w:cs="Sakkal Majalla"/>
                <w:sz w:val="26"/>
                <w:szCs w:val="26"/>
              </w:rPr>
            </w:pPr>
            <w:r w:rsidRPr="00546F5C">
              <w:rPr>
                <w:rFonts w:ascii="Sakkal Majalla" w:hAnsi="Sakkal Majalla" w:cs="Sakkal Majalla"/>
                <w:b/>
                <w:bCs/>
                <w:color w:val="1F3864"/>
                <w:sz w:val="24"/>
                <w:szCs w:val="24"/>
                <w:rtl/>
              </w:rPr>
              <w:t>النطاق</w:t>
            </w:r>
          </w:p>
        </w:tc>
        <w:tc>
          <w:tcPr>
            <w:tcW w:w="3780" w:type="dxa"/>
            <w:shd w:val="clear" w:color="auto" w:fill="F5F5F5"/>
            <w:tcMar>
              <w:top w:w="40" w:type="dxa"/>
              <w:left w:w="88" w:type="dxa"/>
              <w:bottom w:w="40" w:type="dxa"/>
              <w:right w:w="88" w:type="dxa"/>
            </w:tcMar>
            <w:vAlign w:val="center"/>
          </w:tcPr>
          <w:p w14:paraId="2B54ADA4"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معلوماتي بالدرجة الأولى، ويقيسه رولنز بأبعاد: المعلومات الجوهرية، والمشاركة، والمساءلة، وقلة التكتم.</w:t>
            </w:r>
          </w:p>
        </w:tc>
        <w:tc>
          <w:tcPr>
            <w:tcW w:w="3780" w:type="dxa"/>
            <w:shd w:val="clear" w:color="auto" w:fill="EBF5FB"/>
            <w:tcMar>
              <w:top w:w="40" w:type="dxa"/>
              <w:left w:w="88" w:type="dxa"/>
              <w:bottom w:w="40" w:type="dxa"/>
              <w:right w:w="88" w:type="dxa"/>
            </w:tcMar>
            <w:vAlign w:val="center"/>
          </w:tcPr>
          <w:p w14:paraId="6A963FD2"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يشمل القول والفعل والنية (الراغب، وابن عاشور)، فهو أوسع من الإفصاح إلى اتساق الشخصية كلها.</w:t>
            </w:r>
          </w:p>
        </w:tc>
      </w:tr>
      <w:tr w:rsidR="00E2533D" w:rsidRPr="00546F5C" w14:paraId="0AC4BA4D" w:rsidTr="00201A65">
        <w:tc>
          <w:tcPr>
            <w:tcW w:w="2520" w:type="dxa"/>
            <w:shd w:val="clear" w:color="auto" w:fill="FFFFFF"/>
            <w:tcMar>
              <w:top w:w="40" w:type="dxa"/>
              <w:left w:w="88" w:type="dxa"/>
              <w:bottom w:w="40" w:type="dxa"/>
              <w:right w:w="88" w:type="dxa"/>
            </w:tcMar>
            <w:vAlign w:val="center"/>
          </w:tcPr>
          <w:p w14:paraId="306F6F82" w:rsidR="00E2533D" w:rsidRPr="00546F5C" w:rsidRDefault="00E2533D" w:rsidP="00201A65">
            <w:pPr>
              <w:bidi/>
              <w:spacing w:before="20" w:after="20"/>
              <w:rPr>
                <w:rFonts w:ascii="Sakkal Majalla" w:hAnsi="Sakkal Majalla" w:cs="Sakkal Majalla"/>
                <w:sz w:val="26"/>
                <w:szCs w:val="26"/>
              </w:rPr>
            </w:pPr>
            <w:r w:rsidRPr="00546F5C">
              <w:rPr>
                <w:rFonts w:ascii="Sakkal Majalla" w:hAnsi="Sakkal Majalla" w:cs="Sakkal Majalla"/>
                <w:b/>
                <w:bCs/>
                <w:color w:val="1F3864"/>
                <w:sz w:val="24"/>
                <w:szCs w:val="24"/>
                <w:rtl/>
              </w:rPr>
              <w:t>الدافع</w:t>
            </w:r>
          </w:p>
        </w:tc>
        <w:tc>
          <w:tcPr>
            <w:tcW w:w="3780" w:type="dxa"/>
            <w:shd w:val="clear" w:color="auto" w:fill="FFFFFF"/>
            <w:tcMar>
              <w:top w:w="40" w:type="dxa"/>
              <w:left w:w="88" w:type="dxa"/>
              <w:bottom w:w="40" w:type="dxa"/>
              <w:right w:w="88" w:type="dxa"/>
            </w:tcMar>
            <w:vAlign w:val="center"/>
          </w:tcPr>
          <w:p w14:paraId="3E15A1D9"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يُسوَّغ غالبًا بما يبنيه من ثقة تحسّن السمعة والأداء.</w:t>
            </w:r>
          </w:p>
        </w:tc>
        <w:tc>
          <w:tcPr>
            <w:tcW w:w="3780" w:type="dxa"/>
            <w:shd w:val="clear" w:color="auto" w:fill="FFFFFF"/>
            <w:tcMar>
              <w:top w:w="40" w:type="dxa"/>
              <w:left w:w="88" w:type="dxa"/>
              <w:bottom w:w="40" w:type="dxa"/>
              <w:right w:w="88" w:type="dxa"/>
            </w:tcMar>
            <w:vAlign w:val="center"/>
          </w:tcPr>
          <w:p w14:paraId="5EEED095"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التزام ديني («وكونوا مع الصادقين») بصرف النظر عن العائد، وقد يكلّف، كما في قصة كعب بن مالك.</w:t>
            </w:r>
          </w:p>
        </w:tc>
      </w:tr>
      <w:tr w:rsidR="00E2533D" w:rsidRPr="00546F5C" w14:paraId="4998F516" w:rsidTr="00201A65">
        <w:tc>
          <w:tcPr>
            <w:tcW w:w="2520" w:type="dxa"/>
            <w:shd w:val="clear" w:color="auto" w:fill="EBF5FB"/>
            <w:tcMar>
              <w:top w:w="40" w:type="dxa"/>
              <w:left w:w="88" w:type="dxa"/>
              <w:bottom w:w="40" w:type="dxa"/>
              <w:right w:w="88" w:type="dxa"/>
            </w:tcMar>
            <w:vAlign w:val="center"/>
          </w:tcPr>
          <w:p w14:paraId="382BCB1A" w:rsidR="00E2533D" w:rsidRPr="00546F5C" w:rsidRDefault="00E2533D" w:rsidP="00201A65">
            <w:pPr>
              <w:bidi/>
              <w:spacing w:before="20" w:after="20"/>
              <w:rPr>
                <w:rFonts w:ascii="Sakkal Majalla" w:hAnsi="Sakkal Majalla" w:cs="Sakkal Majalla"/>
                <w:sz w:val="26"/>
                <w:szCs w:val="26"/>
              </w:rPr>
            </w:pPr>
            <w:r w:rsidRPr="00546F5C">
              <w:rPr>
                <w:rFonts w:ascii="Sakkal Majalla" w:hAnsi="Sakkal Majalla" w:cs="Sakkal Majalla"/>
                <w:b/>
                <w:bCs/>
                <w:color w:val="1F3864"/>
                <w:sz w:val="24"/>
                <w:szCs w:val="24"/>
                <w:rtl/>
              </w:rPr>
              <w:t>حين يتعارض مع المصلحة</w:t>
            </w:r>
          </w:p>
        </w:tc>
        <w:tc>
          <w:tcPr>
            <w:tcW w:w="3780" w:type="dxa"/>
            <w:shd w:val="clear" w:color="auto" w:fill="F5F5F5"/>
            <w:tcMar>
              <w:top w:w="40" w:type="dxa"/>
              <w:left w:w="88" w:type="dxa"/>
              <w:bottom w:w="40" w:type="dxa"/>
              <w:right w:w="88" w:type="dxa"/>
            </w:tcMar>
            <w:vAlign w:val="center"/>
          </w:tcPr>
          <w:p w14:paraId="031B87F4"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تقبل بعض الأدبيات قدرًا من الإفصاح الانتقائي حين يضر الإفصاح الكامل تنافسيًا.</w:t>
            </w:r>
          </w:p>
        </w:tc>
        <w:tc>
          <w:tcPr>
            <w:tcW w:w="3780" w:type="dxa"/>
            <w:shd w:val="clear" w:color="auto" w:fill="EBF5FB"/>
            <w:tcMar>
              <w:top w:w="40" w:type="dxa"/>
              <w:left w:w="88" w:type="dxa"/>
              <w:bottom w:w="40" w:type="dxa"/>
              <w:right w:w="88" w:type="dxa"/>
            </w:tcMar>
            <w:vAlign w:val="center"/>
          </w:tcPr>
          <w:p w14:paraId="523B5782"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الكتمان المشروع جائز، والكذب والتضليل ممنوعان ولو كان الصدق مؤلمًا.</w:t>
            </w:r>
          </w:p>
        </w:tc>
      </w:tr>
    </w:tbl>
    <w:p w14:paraId="0BFF3C30" w:rsidR="00E2533D" w:rsidRPr="00546F5C" w:rsidRDefault="00E2533D" w:rsidP="00E2533D">
      <w:pPr>
        <w:bidi/>
        <w:spacing w:after="65"/>
        <w:ind w:right="260"/>
        <w:rPr>
          <w:rFonts w:ascii="Sakkal Majalla" w:hAnsi="Sakkal Majalla" w:cs="Sakkal Majalla"/>
          <w:sz w:val="26"/>
          <w:szCs w:val="26"/>
        </w:rPr>
      </w:pPr>
      <w:r>
        <w:rPr>
          <w:rFonts w:ascii="Sakkal Majalla" w:hAnsi="Sakkal Majalla" w:cs="Sakkal Majalla"/>
          <w:sz w:val="26"/>
          <w:szCs w:val="26"/>
        </w:rPr>
        <w:t xml:space="preserve">    </w:t>
      </w:r>
      <w:r>
        <w:rPr>
          <w:rFonts w:ascii="Sakkal Majalla" w:hAnsi="Sakkal Majalla" w:cs="Sakkal Majalla"/>
          <w:i/>
          <w:iCs/>
          <w:color w:val="595959"/>
          <w:sz w:val="26"/>
          <w:szCs w:val="26"/>
          <w:rtl/>
        </w:rPr>
        <w:t>Rawlins, B. (2009). Give the Emperor a Mirror: Toward Developing a Stakeholder Measurement of Organizational Transparency. Journal of Public Relations Research, 21(1), 71-99.</w:t>
      </w:r>
    </w:p>
    <w:p w14:paraId="1203AF8D" w:rsidR="00E2533D" w:rsidRPr="00546F5C" w:rsidRDefault="00E2533D" w:rsidP="00E2533D">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10.5  التركيب: المنظومة القيمية السباعية</w:t>
      </w:r>
      <w:r>
        <w:fldChar w:fldCharType="begin"/>
      </w:r>
      <w:r>
        <w:instrText xml:space="preserve"> TC "10.5  التركيب: المنظومة القيمية السباعية" \l 2 </w:instrText>
      </w:r>
      <w:r>
        <w:fldChar w:fldCharType="end"/>
      </w:r>
    </w:p>
    <w:p w14:paraId="2A7153C1" w:rsidR="00E2533D" w:rsidRPr="00546F5C" w:rsidRDefault="00E2533D" w:rsidP="00E2533D">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المنظومة السباعية: الربط بالقيم الأربع السابقة</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680"/>
        <w:gridCol w:w="1680"/>
        <w:gridCol w:w="3360"/>
        <w:gridCol w:w="3360"/>
      </w:tblGrid>
      <w:tr w:rsidR="00E2533D" w:rsidRPr="00546F5C" w14:paraId="4A130518" w:rsidTr="00201A65">
        <w:tc>
          <w:tcPr>
            <w:tcW w:w="1680" w:type="dxa"/>
            <w:shd w:val="clear" w:color="auto" w:fill="1F3864"/>
            <w:tcMar>
              <w:top w:w="40" w:type="dxa"/>
              <w:left w:w="88" w:type="dxa"/>
              <w:bottom w:w="40" w:type="dxa"/>
              <w:right w:w="88" w:type="dxa"/>
            </w:tcMar>
            <w:vAlign w:val="center"/>
          </w:tcPr>
          <w:p w14:paraId="58A6D63F" w:rsidR="00E2533D" w:rsidRPr="00546F5C" w:rsidRDefault="00E2533D" w:rsidP="00201A65">
            <w:pPr>
              <w:bidi/>
              <w:spacing w:before="20" w:after="20"/>
              <w:rPr>
                <w:rFonts w:ascii="Sakkal Majalla" w:hAnsi="Sakkal Majalla" w:cs="Sakkal Majalla"/>
                <w:sz w:val="26"/>
                <w:szCs w:val="26"/>
              </w:rPr>
            </w:pPr>
            <w:r w:rsidRPr="00546F5C">
              <w:rPr>
                <w:rFonts w:ascii="Sakkal Majalla" w:hAnsi="Sakkal Majalla" w:cs="Sakkal Majalla"/>
                <w:b/>
                <w:bCs/>
                <w:color w:val="FFFFFF"/>
                <w:sz w:val="24"/>
                <w:szCs w:val="24"/>
                <w:rtl/>
              </w:rPr>
              <w:t>القيمة</w:t>
            </w:r>
          </w:p>
        </w:tc>
        <w:tc>
          <w:tcPr>
            <w:tcW w:w="1680" w:type="dxa"/>
            <w:shd w:val="clear" w:color="auto" w:fill="1F3864"/>
            <w:tcMar>
              <w:top w:w="40" w:type="dxa"/>
              <w:left w:w="88" w:type="dxa"/>
              <w:bottom w:w="40" w:type="dxa"/>
              <w:right w:w="88" w:type="dxa"/>
            </w:tcMar>
            <w:vAlign w:val="center"/>
          </w:tcPr>
          <w:p w14:paraId="13762580" w:rsidR="00E2533D" w:rsidRPr="00546F5C" w:rsidRDefault="00E2533D" w:rsidP="00201A65">
            <w:pPr>
              <w:bidi/>
              <w:spacing w:before="20" w:after="20"/>
              <w:rPr>
                <w:rFonts w:ascii="Sakkal Majalla" w:hAnsi="Sakkal Majalla" w:cs="Sakkal Majalla"/>
                <w:sz w:val="26"/>
                <w:szCs w:val="26"/>
              </w:rPr>
            </w:pPr>
            <w:r w:rsidRPr="00546F5C">
              <w:rPr>
                <w:rFonts w:ascii="Sakkal Majalla" w:hAnsi="Sakkal Majalla" w:cs="Sakkal Majalla"/>
                <w:b/>
                <w:bCs/>
                <w:color w:val="FFFFFF"/>
                <w:sz w:val="24"/>
                <w:szCs w:val="24"/>
                <w:rtl/>
              </w:rPr>
              <w:t>الفصل والمصدر</w:t>
            </w:r>
          </w:p>
        </w:tc>
        <w:tc>
          <w:tcPr>
            <w:tcW w:w="3360" w:type="dxa"/>
            <w:shd w:val="clear" w:color="auto" w:fill="1F3864"/>
            <w:tcMar>
              <w:top w:w="40" w:type="dxa"/>
              <w:left w:w="88" w:type="dxa"/>
              <w:bottom w:w="40" w:type="dxa"/>
              <w:right w:w="88" w:type="dxa"/>
            </w:tcMar>
            <w:vAlign w:val="center"/>
          </w:tcPr>
          <w:p w14:paraId="36896795" w:rsidR="00E2533D" w:rsidRPr="00546F5C" w:rsidRDefault="00E2533D" w:rsidP="00201A65">
            <w:pPr>
              <w:bidi/>
              <w:spacing w:before="20" w:after="20"/>
              <w:rPr>
                <w:rFonts w:ascii="Sakkal Majalla" w:hAnsi="Sakkal Majalla" w:cs="Sakkal Majalla"/>
                <w:sz w:val="26"/>
                <w:szCs w:val="26"/>
              </w:rPr>
            </w:pPr>
            <w:r w:rsidRPr="00546F5C">
              <w:rPr>
                <w:rFonts w:ascii="Sakkal Majalla" w:hAnsi="Sakkal Majalla" w:cs="Sakkal Majalla"/>
                <w:b/>
                <w:bCs/>
                <w:color w:val="FFFFFF"/>
                <w:sz w:val="24"/>
                <w:szCs w:val="24"/>
                <w:rtl/>
              </w:rPr>
              <w:t>الوظيفة في المنظومة</w:t>
            </w:r>
          </w:p>
        </w:tc>
        <w:tc>
          <w:tcPr>
            <w:tcW w:w="3360" w:type="dxa"/>
            <w:shd w:val="clear" w:color="auto" w:fill="1F3864"/>
            <w:tcMar>
              <w:top w:w="40" w:type="dxa"/>
              <w:left w:w="88" w:type="dxa"/>
              <w:bottom w:w="40" w:type="dxa"/>
              <w:right w:w="88" w:type="dxa"/>
            </w:tcMar>
            <w:vAlign w:val="center"/>
          </w:tcPr>
          <w:p w14:paraId="50578EED" w:rsidR="00E2533D" w:rsidRPr="00546F5C" w:rsidRDefault="00E2533D" w:rsidP="00201A65">
            <w:pPr>
              <w:bidi/>
              <w:spacing w:before="20" w:after="20"/>
              <w:rPr>
                <w:rFonts w:ascii="Sakkal Majalla" w:hAnsi="Sakkal Majalla" w:cs="Sakkal Majalla"/>
                <w:sz w:val="26"/>
                <w:szCs w:val="26"/>
              </w:rPr>
            </w:pPr>
            <w:r w:rsidRPr="00546F5C">
              <w:rPr>
                <w:rFonts w:ascii="Sakkal Majalla" w:hAnsi="Sakkal Majalla" w:cs="Sakkal Majalla"/>
                <w:b/>
                <w:bCs/>
                <w:color w:val="FFFFFF"/>
                <w:sz w:val="24"/>
                <w:szCs w:val="24"/>
                <w:rtl/>
              </w:rPr>
              <w:t>علاقتها بالثلاثي الجديد</w:t>
            </w:r>
          </w:p>
        </w:tc>
      </w:tr>
      <w:tr w:rsidR="00E2533D" w:rsidRPr="00546F5C" w14:paraId="5CA5E3C4" w:rsidTr="00201A65">
        <w:tc>
          <w:tcPr>
            <w:tcW w:w="1680" w:type="dxa"/>
            <w:shd w:val="clear" w:color="auto" w:fill="EBF5FB"/>
            <w:tcMar>
              <w:top w:w="40" w:type="dxa"/>
              <w:left w:w="88" w:type="dxa"/>
              <w:bottom w:w="40" w:type="dxa"/>
              <w:right w:w="88" w:type="dxa"/>
            </w:tcMar>
            <w:vAlign w:val="center"/>
          </w:tcPr>
          <w:p w14:paraId="56B7523E"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lastRenderedPageBreak/>
              <w:t>الأمانة</w:t>
            </w:r>
          </w:p>
        </w:tc>
        <w:tc>
          <w:tcPr>
            <w:tcW w:w="1680" w:type="dxa"/>
            <w:shd w:val="clear" w:color="auto" w:fill="F5F5F5"/>
            <w:tcMar>
              <w:top w:w="40" w:type="dxa"/>
              <w:left w:w="88" w:type="dxa"/>
              <w:bottom w:w="40" w:type="dxa"/>
              <w:right w:w="88" w:type="dxa"/>
            </w:tcMar>
            <w:vAlign w:val="center"/>
          </w:tcPr>
          <w:p w14:paraId="51DAFD46"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الأحزاب:72 (ف3، ف5)</w:t>
            </w:r>
          </w:p>
        </w:tc>
        <w:tc>
          <w:tcPr>
            <w:tcW w:w="3360" w:type="dxa"/>
            <w:shd w:val="clear" w:color="auto" w:fill="EBF5FB"/>
            <w:tcMar>
              <w:top w:w="40" w:type="dxa"/>
              <w:left w:w="88" w:type="dxa"/>
              <w:bottom w:w="40" w:type="dxa"/>
              <w:right w:w="88" w:type="dxa"/>
            </w:tcMar>
            <w:vAlign w:val="center"/>
          </w:tcPr>
          <w:p w14:paraId="59333DB8"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إطار المسؤولية العام.</w:t>
            </w:r>
          </w:p>
        </w:tc>
        <w:tc>
          <w:tcPr>
            <w:tcW w:w="3360" w:type="dxa"/>
            <w:shd w:val="clear" w:color="auto" w:fill="EBF5E0"/>
            <w:tcMar>
              <w:top w:w="40" w:type="dxa"/>
              <w:left w:w="88" w:type="dxa"/>
              <w:bottom w:w="40" w:type="dxa"/>
              <w:right w:w="88" w:type="dxa"/>
            </w:tcMar>
            <w:vAlign w:val="center"/>
          </w:tcPr>
          <w:p w14:paraId="1DD3AD23"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color w:val="375623"/>
                <w:sz w:val="24"/>
                <w:szCs w:val="24"/>
                <w:rtl/>
              </w:rPr>
              <w:t>تحكم حدود الرحمة والصدق.</w:t>
            </w:r>
          </w:p>
        </w:tc>
      </w:tr>
      <w:tr w:rsidR="00E2533D" w:rsidRPr="00546F5C" w14:paraId="3364C6AE" w:rsidTr="00201A65">
        <w:tc>
          <w:tcPr>
            <w:tcW w:w="1680" w:type="dxa"/>
            <w:shd w:val="clear" w:color="auto" w:fill="FFFFFF"/>
            <w:tcMar>
              <w:top w:w="40" w:type="dxa"/>
              <w:left w:w="88" w:type="dxa"/>
              <w:bottom w:w="40" w:type="dxa"/>
              <w:right w:w="88" w:type="dxa"/>
            </w:tcMar>
            <w:vAlign w:val="center"/>
          </w:tcPr>
          <w:p w14:paraId="631FBE0D"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الشورى</w:t>
            </w:r>
          </w:p>
        </w:tc>
        <w:tc>
          <w:tcPr>
            <w:tcW w:w="1680" w:type="dxa"/>
            <w:shd w:val="clear" w:color="auto" w:fill="FFFFFF"/>
            <w:tcMar>
              <w:top w:w="40" w:type="dxa"/>
              <w:left w:w="88" w:type="dxa"/>
              <w:bottom w:w="40" w:type="dxa"/>
              <w:right w:w="88" w:type="dxa"/>
            </w:tcMar>
            <w:vAlign w:val="center"/>
          </w:tcPr>
          <w:p w14:paraId="53CAEF7C"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آل عمران:159 (ف3، ف5)</w:t>
            </w:r>
          </w:p>
        </w:tc>
        <w:tc>
          <w:tcPr>
            <w:tcW w:w="3360" w:type="dxa"/>
            <w:shd w:val="clear" w:color="auto" w:fill="FFFFFF"/>
            <w:tcMar>
              <w:top w:w="40" w:type="dxa"/>
              <w:left w:w="88" w:type="dxa"/>
              <w:bottom w:w="40" w:type="dxa"/>
              <w:right w:w="88" w:type="dxa"/>
            </w:tcMar>
            <w:vAlign w:val="center"/>
          </w:tcPr>
          <w:p w14:paraId="2B523E11"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آلية القرار الجماعي.</w:t>
            </w:r>
          </w:p>
        </w:tc>
        <w:tc>
          <w:tcPr>
            <w:tcW w:w="3360" w:type="dxa"/>
            <w:shd w:val="clear" w:color="auto" w:fill="FFFFFF"/>
            <w:tcMar>
              <w:top w:w="40" w:type="dxa"/>
              <w:left w:w="88" w:type="dxa"/>
              <w:bottom w:w="40" w:type="dxa"/>
              <w:right w:w="88" w:type="dxa"/>
            </w:tcMar>
            <w:vAlign w:val="center"/>
          </w:tcPr>
          <w:p w14:paraId="0D23D9BC"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color w:val="375623"/>
                <w:sz w:val="24"/>
                <w:szCs w:val="24"/>
                <w:rtl/>
              </w:rPr>
              <w:t>تطبق الحكمة التطبيقية جماعيًا لا فرديًا.</w:t>
            </w:r>
          </w:p>
        </w:tc>
      </w:tr>
      <w:tr w:rsidR="00E2533D" w:rsidRPr="00546F5C" w14:paraId="22652EF3" w:rsidTr="00201A65">
        <w:tc>
          <w:tcPr>
            <w:tcW w:w="1680" w:type="dxa"/>
            <w:shd w:val="clear" w:color="auto" w:fill="EBF5FB"/>
            <w:tcMar>
              <w:top w:w="40" w:type="dxa"/>
              <w:left w:w="88" w:type="dxa"/>
              <w:bottom w:w="40" w:type="dxa"/>
              <w:right w:w="88" w:type="dxa"/>
            </w:tcMar>
            <w:vAlign w:val="center"/>
          </w:tcPr>
          <w:p w14:paraId="3C26E2B1"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الإحسان</w:t>
            </w:r>
          </w:p>
        </w:tc>
        <w:tc>
          <w:tcPr>
            <w:tcW w:w="1680" w:type="dxa"/>
            <w:shd w:val="clear" w:color="auto" w:fill="F5F5F5"/>
            <w:tcMar>
              <w:top w:w="40" w:type="dxa"/>
              <w:left w:w="88" w:type="dxa"/>
              <w:bottom w:w="40" w:type="dxa"/>
              <w:right w:w="88" w:type="dxa"/>
            </w:tcMar>
            <w:vAlign w:val="center"/>
          </w:tcPr>
          <w:p w14:paraId="3AD38634"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النحل:90 (ف3، ف6)</w:t>
            </w:r>
          </w:p>
        </w:tc>
        <w:tc>
          <w:tcPr>
            <w:tcW w:w="3360" w:type="dxa"/>
            <w:shd w:val="clear" w:color="auto" w:fill="EBF5FB"/>
            <w:tcMar>
              <w:top w:w="40" w:type="dxa"/>
              <w:left w:w="88" w:type="dxa"/>
              <w:bottom w:w="40" w:type="dxa"/>
              <w:right w:w="88" w:type="dxa"/>
            </w:tcMar>
            <w:vAlign w:val="center"/>
          </w:tcPr>
          <w:p w14:paraId="5FD053ED"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معيار الإتقان.</w:t>
            </w:r>
          </w:p>
        </w:tc>
        <w:tc>
          <w:tcPr>
            <w:tcW w:w="3360" w:type="dxa"/>
            <w:shd w:val="clear" w:color="auto" w:fill="EBF5E0"/>
            <w:tcMar>
              <w:top w:w="40" w:type="dxa"/>
              <w:left w:w="88" w:type="dxa"/>
              <w:bottom w:w="40" w:type="dxa"/>
              <w:right w:w="88" w:type="dxa"/>
            </w:tcMar>
            <w:vAlign w:val="center"/>
          </w:tcPr>
          <w:p w14:paraId="56309F89"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color w:val="375623"/>
                <w:sz w:val="24"/>
                <w:szCs w:val="24"/>
                <w:rtl/>
              </w:rPr>
              <w:t>يرفع الرحمة من الواجب إلى الإتقان.</w:t>
            </w:r>
          </w:p>
        </w:tc>
      </w:tr>
      <w:tr w:rsidR="00E2533D" w:rsidRPr="00546F5C" w14:paraId="01097A85" w:rsidTr="00201A65">
        <w:tc>
          <w:tcPr>
            <w:tcW w:w="1680" w:type="dxa"/>
            <w:shd w:val="clear" w:color="auto" w:fill="FFFFFF"/>
            <w:tcMar>
              <w:top w:w="40" w:type="dxa"/>
              <w:left w:w="88" w:type="dxa"/>
              <w:bottom w:w="40" w:type="dxa"/>
              <w:right w:w="88" w:type="dxa"/>
            </w:tcMar>
            <w:vAlign w:val="center"/>
          </w:tcPr>
          <w:p w14:paraId="1EC6F480"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العدل</w:t>
            </w:r>
          </w:p>
        </w:tc>
        <w:tc>
          <w:tcPr>
            <w:tcW w:w="1680" w:type="dxa"/>
            <w:shd w:val="clear" w:color="auto" w:fill="FFFFFF"/>
            <w:tcMar>
              <w:top w:w="40" w:type="dxa"/>
              <w:left w:w="88" w:type="dxa"/>
              <w:bottom w:w="40" w:type="dxa"/>
              <w:right w:w="88" w:type="dxa"/>
            </w:tcMar>
            <w:vAlign w:val="center"/>
          </w:tcPr>
          <w:p w14:paraId="519E8C45"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النحل:90 (ف4، ف6)</w:t>
            </w:r>
          </w:p>
        </w:tc>
        <w:tc>
          <w:tcPr>
            <w:tcW w:w="3360" w:type="dxa"/>
            <w:shd w:val="clear" w:color="auto" w:fill="FFFFFF"/>
            <w:tcMar>
              <w:top w:w="40" w:type="dxa"/>
              <w:left w:w="88" w:type="dxa"/>
              <w:bottom w:w="40" w:type="dxa"/>
              <w:right w:w="88" w:type="dxa"/>
            </w:tcMar>
            <w:vAlign w:val="center"/>
          </w:tcPr>
          <w:p w14:paraId="4A780EA1"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ضابط التوازن والاستحقاق.</w:t>
            </w:r>
          </w:p>
        </w:tc>
        <w:tc>
          <w:tcPr>
            <w:tcW w:w="3360" w:type="dxa"/>
            <w:shd w:val="clear" w:color="auto" w:fill="FFFFFF"/>
            <w:tcMar>
              <w:top w:w="40" w:type="dxa"/>
              <w:left w:w="88" w:type="dxa"/>
              <w:bottom w:w="40" w:type="dxa"/>
              <w:right w:w="88" w:type="dxa"/>
            </w:tcMar>
            <w:vAlign w:val="center"/>
          </w:tcPr>
          <w:p w14:paraId="7AD60EFA"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color w:val="375623"/>
                <w:sz w:val="24"/>
                <w:szCs w:val="24"/>
                <w:rtl/>
              </w:rPr>
              <w:t>يمنع انحراف الرحمة إلى المحاباة.</w:t>
            </w:r>
          </w:p>
        </w:tc>
      </w:tr>
      <w:tr w:rsidR="00E2533D" w:rsidRPr="00546F5C" w14:paraId="4442A6F1" w:rsidTr="00201A65">
        <w:tc>
          <w:tcPr>
            <w:tcW w:w="1680" w:type="dxa"/>
            <w:shd w:val="clear" w:color="auto" w:fill="156082"/>
            <w:tcMar>
              <w:top w:w="40" w:type="dxa"/>
              <w:left w:w="88" w:type="dxa"/>
              <w:bottom w:w="40" w:type="dxa"/>
              <w:right w:w="88" w:type="dxa"/>
            </w:tcMar>
            <w:vAlign w:val="center"/>
          </w:tcPr>
          <w:p w14:paraId="63ADF0CB"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b/>
                <w:bCs/>
                <w:color w:val="FFFFFF"/>
                <w:sz w:val="24"/>
                <w:szCs w:val="24"/>
                <w:rtl/>
              </w:rPr>
              <w:t>الرحمة</w:t>
            </w:r>
          </w:p>
        </w:tc>
        <w:tc>
          <w:tcPr>
            <w:tcW w:w="1680" w:type="dxa"/>
            <w:shd w:val="clear" w:color="auto" w:fill="156082"/>
            <w:tcMar>
              <w:top w:w="40" w:type="dxa"/>
              <w:left w:w="88" w:type="dxa"/>
              <w:bottom w:w="40" w:type="dxa"/>
              <w:right w:w="88" w:type="dxa"/>
            </w:tcMar>
            <w:vAlign w:val="center"/>
          </w:tcPr>
          <w:p w14:paraId="22FB8998"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color w:val="FFFFFF"/>
                <w:sz w:val="24"/>
                <w:szCs w:val="24"/>
                <w:rtl/>
              </w:rPr>
              <w:t>الأنبياء:107 (ف10)</w:t>
            </w:r>
          </w:p>
        </w:tc>
        <w:tc>
          <w:tcPr>
            <w:tcW w:w="3360" w:type="dxa"/>
            <w:shd w:val="clear" w:color="auto" w:fill="156082"/>
            <w:tcMar>
              <w:top w:w="40" w:type="dxa"/>
              <w:left w:w="88" w:type="dxa"/>
              <w:bottom w:w="40" w:type="dxa"/>
              <w:right w:w="88" w:type="dxa"/>
            </w:tcMar>
            <w:vAlign w:val="center"/>
          </w:tcPr>
          <w:p w14:paraId="26DA561A"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color w:val="FFFFFF"/>
                <w:sz w:val="24"/>
                <w:szCs w:val="24"/>
                <w:rtl/>
              </w:rPr>
              <w:t>نبرة التعامل.</w:t>
            </w:r>
          </w:p>
        </w:tc>
        <w:tc>
          <w:tcPr>
            <w:tcW w:w="3360" w:type="dxa"/>
            <w:shd w:val="clear" w:color="auto" w:fill="156082"/>
            <w:tcMar>
              <w:top w:w="40" w:type="dxa"/>
              <w:left w:w="88" w:type="dxa"/>
              <w:bottom w:w="40" w:type="dxa"/>
              <w:right w:w="88" w:type="dxa"/>
            </w:tcMar>
            <w:vAlign w:val="center"/>
          </w:tcPr>
          <w:p w14:paraId="2125DAAB"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color w:val="FFFFFF"/>
                <w:sz w:val="24"/>
                <w:szCs w:val="24"/>
                <w:rtl/>
              </w:rPr>
              <w:t>تحدد أسلوب تطبيق القيم الأخرى.</w:t>
            </w:r>
          </w:p>
        </w:tc>
      </w:tr>
      <w:tr w:rsidR="00E2533D" w:rsidRPr="00546F5C" w14:paraId="69CE4D03" w:rsidTr="00201A65">
        <w:tc>
          <w:tcPr>
            <w:tcW w:w="1680" w:type="dxa"/>
            <w:shd w:val="clear" w:color="auto" w:fill="156082"/>
            <w:tcMar>
              <w:top w:w="40" w:type="dxa"/>
              <w:left w:w="88" w:type="dxa"/>
              <w:bottom w:w="40" w:type="dxa"/>
              <w:right w:w="88" w:type="dxa"/>
            </w:tcMar>
            <w:vAlign w:val="center"/>
          </w:tcPr>
          <w:p w14:paraId="4C0B36B4"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b/>
                <w:bCs/>
                <w:color w:val="FFFFFF"/>
                <w:sz w:val="24"/>
                <w:szCs w:val="24"/>
                <w:rtl/>
              </w:rPr>
              <w:t>الحكمة</w:t>
            </w:r>
          </w:p>
        </w:tc>
        <w:tc>
          <w:tcPr>
            <w:tcW w:w="1680" w:type="dxa"/>
            <w:shd w:val="clear" w:color="auto" w:fill="156082"/>
            <w:tcMar>
              <w:top w:w="40" w:type="dxa"/>
              <w:left w:w="88" w:type="dxa"/>
              <w:bottom w:w="40" w:type="dxa"/>
              <w:right w:w="88" w:type="dxa"/>
            </w:tcMar>
            <w:vAlign w:val="center"/>
          </w:tcPr>
          <w:p w14:paraId="653E7859"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color w:val="FFFFFF"/>
                <w:sz w:val="24"/>
                <w:szCs w:val="24"/>
                <w:rtl/>
              </w:rPr>
              <w:t>البقرة:269 (ف10)</w:t>
            </w:r>
          </w:p>
        </w:tc>
        <w:tc>
          <w:tcPr>
            <w:tcW w:w="3360" w:type="dxa"/>
            <w:shd w:val="clear" w:color="auto" w:fill="156082"/>
            <w:tcMar>
              <w:top w:w="40" w:type="dxa"/>
              <w:left w:w="88" w:type="dxa"/>
              <w:bottom w:w="40" w:type="dxa"/>
              <w:right w:w="88" w:type="dxa"/>
            </w:tcMar>
            <w:vAlign w:val="center"/>
          </w:tcPr>
          <w:p w14:paraId="289BC9D2"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color w:val="FFFFFF"/>
                <w:sz w:val="24"/>
                <w:szCs w:val="24"/>
                <w:rtl/>
              </w:rPr>
              <w:t>جودة القرار.</w:t>
            </w:r>
          </w:p>
        </w:tc>
        <w:tc>
          <w:tcPr>
            <w:tcW w:w="3360" w:type="dxa"/>
            <w:shd w:val="clear" w:color="auto" w:fill="156082"/>
            <w:tcMar>
              <w:top w:w="40" w:type="dxa"/>
              <w:left w:w="88" w:type="dxa"/>
              <w:bottom w:w="40" w:type="dxa"/>
              <w:right w:w="88" w:type="dxa"/>
            </w:tcMar>
            <w:vAlign w:val="center"/>
          </w:tcPr>
          <w:p w14:paraId="7B9A4ECF"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color w:val="FFFFFF"/>
                <w:sz w:val="24"/>
                <w:szCs w:val="24"/>
                <w:rtl/>
              </w:rPr>
              <w:t>تحدد متى تُقدَّم قيمة وكيف تُطبَّق.</w:t>
            </w:r>
          </w:p>
        </w:tc>
      </w:tr>
      <w:tr w:rsidR="00E2533D" w:rsidRPr="00546F5C" w14:paraId="5D76E0B1" w:rsidTr="00201A65">
        <w:tc>
          <w:tcPr>
            <w:tcW w:w="1680" w:type="dxa"/>
            <w:shd w:val="clear" w:color="auto" w:fill="156082"/>
            <w:tcMar>
              <w:top w:w="40" w:type="dxa"/>
              <w:left w:w="88" w:type="dxa"/>
              <w:bottom w:w="40" w:type="dxa"/>
              <w:right w:w="88" w:type="dxa"/>
            </w:tcMar>
            <w:vAlign w:val="center"/>
          </w:tcPr>
          <w:p w14:paraId="2A6D68FF"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b/>
                <w:bCs/>
                <w:color w:val="FFFFFF"/>
                <w:sz w:val="24"/>
                <w:szCs w:val="24"/>
                <w:rtl/>
              </w:rPr>
              <w:t>الصدق</w:t>
            </w:r>
          </w:p>
        </w:tc>
        <w:tc>
          <w:tcPr>
            <w:tcW w:w="1680" w:type="dxa"/>
            <w:shd w:val="clear" w:color="auto" w:fill="156082"/>
            <w:tcMar>
              <w:top w:w="40" w:type="dxa"/>
              <w:left w:w="88" w:type="dxa"/>
              <w:bottom w:w="40" w:type="dxa"/>
              <w:right w:w="88" w:type="dxa"/>
            </w:tcMar>
            <w:vAlign w:val="center"/>
          </w:tcPr>
          <w:p w14:paraId="4261D09C"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color w:val="FFFFFF"/>
                <w:sz w:val="24"/>
                <w:szCs w:val="24"/>
                <w:rtl/>
              </w:rPr>
              <w:t>التوبة:119 (ف10)</w:t>
            </w:r>
          </w:p>
        </w:tc>
        <w:tc>
          <w:tcPr>
            <w:tcW w:w="3360" w:type="dxa"/>
            <w:shd w:val="clear" w:color="auto" w:fill="156082"/>
            <w:tcMar>
              <w:top w:w="40" w:type="dxa"/>
              <w:left w:w="88" w:type="dxa"/>
              <w:bottom w:w="40" w:type="dxa"/>
              <w:right w:w="88" w:type="dxa"/>
            </w:tcMar>
            <w:vAlign w:val="center"/>
          </w:tcPr>
          <w:p w14:paraId="3D8CBF92"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color w:val="FFFFFF"/>
                <w:sz w:val="24"/>
                <w:szCs w:val="24"/>
                <w:rtl/>
              </w:rPr>
              <w:t>مصداقية التواصل.</w:t>
            </w:r>
          </w:p>
        </w:tc>
        <w:tc>
          <w:tcPr>
            <w:tcW w:w="3360" w:type="dxa"/>
            <w:shd w:val="clear" w:color="auto" w:fill="156082"/>
            <w:tcMar>
              <w:top w:w="40" w:type="dxa"/>
              <w:left w:w="88" w:type="dxa"/>
              <w:bottom w:w="40" w:type="dxa"/>
              <w:right w:w="88" w:type="dxa"/>
            </w:tcMar>
            <w:vAlign w:val="center"/>
          </w:tcPr>
          <w:p w14:paraId="5B9E2824"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color w:val="FFFFFF"/>
                <w:sz w:val="24"/>
                <w:szCs w:val="24"/>
                <w:rtl/>
              </w:rPr>
              <w:t>يضمن أن ما يُعلن من القيم هو ما يُفعل.</w:t>
            </w:r>
          </w:p>
        </w:tc>
      </w:tr>
    </w:tbl>
    <w:p w14:paraId="3496CA8E" w:rsidR="00E2533D" w:rsidRPr="00546F5C" w:rsidRDefault="00E2533D" w:rsidP="00E2533D">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لكل قيمة وظيفة تميّزها، فهي أشبه بهيكل تنظيمي محكم، لكل إدارة فيه اختصاص لا تزاحمها فيه أخرى، وبهذا تصير السبع منظومة لا قائمة؛ على أن التوزيع الوظيفي نفسه اجتهاد مني في م3، ودليله أضعف من دليل كل قيمة منفردة؛ لأنه لا نص يجمع القيم السبع بهذا الترتيب.</w:t>
      </w:r>
    </w:p>
    <w:p w14:paraId="17E584C7" w:rsidR="00E2533D" w:rsidRPr="00546F5C" w:rsidRDefault="00E2533D" w:rsidP="00E2533D">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ويمكن أن تُنظَّم السبع في ثلاثة مستويات، قيم تضبط علاقة المدير بالحقيقة والمسؤولية، هي الصدق والأمانة، وقيم تضبط علاقته بالآخرين، هي الرحمة والعدل والشورى، وقيم تعينه على اختيار الفعل المناسب في سياق معقد، هي الحكمة والإحسان. ولا يرتّب هذا التصنيف القيم في الفضل، وإنما يبيّن السؤال الذي تطرحه كل قيمة حين ندرس القرار.</w:t>
      </w:r>
    </w:p>
    <w:p w14:paraId="7B56A87C" w:rsidR="00E2533D" w:rsidRPr="00546F5C" w:rsidRDefault="00E2533D" w:rsidP="00E2533D">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وللجذور الثلاثة دلالات أصلية متقاربة الوظيفة، والربط بينها قراءة اجتهادية أعرضها ولا أستدل بها. فأصل ر-ح-م الرقة والعطف، ومنه الرَّحِم، فهو يتجه من الداخل إلى الخارج، وأصل ح-ك-م المنع، فالحكمة تمنع من الجهل والزلل، وأصل ص-د-ق القوة، ومنه مطابقة القول للواقع. وقد يسأل سائل عن «الحوكمة»، وهي مصطلح عربي حديث صيغ من ح-ك-م مقابلًا لـ Governance، فالتقاؤه بالحكمة في معنى المنع من الانحراف التقاء لغوي، لا دلالة قرآنية.</w:t>
      </w:r>
    </w:p>
    <w:p w14:paraId="01D253B8" w:rsidR="00E2533D" w:rsidRPr="00546F5C" w:rsidRDefault="00E2533D" w:rsidP="00E2533D">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لماذا ثلاث قيم؟</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لماذا لا تكفي اثنتان، الرحمة والصدق؟ لأنهما بلا حكمة قد يُنتجان صدقًا رحيمًا لا يميّز بين مواقف تتشابه في الظاهر وتختلف في الحقيقة، والحكمة هي التي تحدد كيف يُقال الصدق، وبأي أسلوب تتجلى الرحمة. ولماذا لا تُضاف رابعة، كالشجاعة؟ لأن الشجاعة الإدارية داخلة في الثلاث، فالصدق يستلزمها، كما في قصة كعب بن مالك، والحكمة توجّهها، والرحمة تحدد أسلوبها.</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ونظرت في قيم مرشحة أخرى فلم أفردها؛ فالتوكل حال قلبية أكثر منه قيمة تشغيلية، والتقوى إطار جامع لا محور وظيفي، والحلم يتوزع على الرحمة والحكمة، والكرم يتقاطع مع الإحسان. وهكذا كان العدد ثلاثة نتيجة تطبيق معيار الوظيفة المتمايزة على المرشحين، حتى بقيت ثلاث وظائف لا تتداخل، هي النبرة والجودة والمصداقية. فإن ظهرت وظيفة لا تغطيها القيم السبع رُوجع العدد.</w:t>
      </w:r>
    </w:p>
    <w:p w14:paraId="5F23E991" w:rsidR="00E2533D" w:rsidRPr="00546F5C" w:rsidRDefault="00E2533D" w:rsidP="00E2533D">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10.6  ثلاث حالات تطبيقية: المنظومة في العمل</w:t>
      </w:r>
      <w:r>
        <w:fldChar w:fldCharType="begin"/>
      </w:r>
      <w:r>
        <w:instrText xml:space="preserve"> TC "10.6  ثلاث حالات تطبيقية: المنظومة في العمل" \l 2 </w:instrText>
      </w:r>
      <w:r>
        <w:fldChar w:fldCharType="end"/>
      </w:r>
    </w:p>
    <w:p w14:paraId="7FC4364A" w:rsidR="00E2533D" w:rsidRPr="00546F5C" w:rsidRDefault="00E2533D" w:rsidP="00E2533D">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الحالة الأولى: قرار تأديبي لموظف متميز ارتكب خطأً جسيمًا غير مقصود</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00"/>
        <w:gridCol w:w="3990"/>
        <w:gridCol w:w="3990"/>
      </w:tblGrid>
      <w:tr w:rsidR="00E2533D" w:rsidRPr="00546F5C" w14:paraId="066D9CA4" w:rsidTr="00201A65">
        <w:tc>
          <w:tcPr>
            <w:tcW w:w="2100" w:type="dxa"/>
            <w:shd w:val="clear" w:color="auto" w:fill="1F3864"/>
            <w:tcMar>
              <w:top w:w="40" w:type="dxa"/>
              <w:left w:w="88" w:type="dxa"/>
              <w:bottom w:w="40" w:type="dxa"/>
              <w:right w:w="88" w:type="dxa"/>
            </w:tcMar>
            <w:vAlign w:val="center"/>
          </w:tcPr>
          <w:p w14:paraId="2563B430" w:rsidR="00E2533D" w:rsidRPr="00546F5C" w:rsidRDefault="00E2533D" w:rsidP="00201A65">
            <w:pPr>
              <w:bidi/>
              <w:spacing w:before="20" w:after="20"/>
              <w:rPr>
                <w:rFonts w:ascii="Sakkal Majalla" w:hAnsi="Sakkal Majalla" w:cs="Sakkal Majalla"/>
                <w:sz w:val="26"/>
                <w:szCs w:val="26"/>
              </w:rPr>
            </w:pPr>
            <w:r w:rsidRPr="00546F5C">
              <w:rPr>
                <w:rFonts w:ascii="Sakkal Majalla" w:hAnsi="Sakkal Majalla" w:cs="Sakkal Majalla"/>
                <w:b/>
                <w:bCs/>
                <w:color w:val="FFFFFF"/>
                <w:sz w:val="24"/>
                <w:szCs w:val="24"/>
                <w:rtl/>
              </w:rPr>
              <w:t>القيمة المُفعَّلة</w:t>
            </w:r>
          </w:p>
        </w:tc>
        <w:tc>
          <w:tcPr>
            <w:tcW w:w="3990" w:type="dxa"/>
            <w:shd w:val="clear" w:color="auto" w:fill="1F3864"/>
            <w:tcMar>
              <w:top w:w="40" w:type="dxa"/>
              <w:left w:w="88" w:type="dxa"/>
              <w:bottom w:w="40" w:type="dxa"/>
              <w:right w:w="88" w:type="dxa"/>
            </w:tcMar>
            <w:vAlign w:val="center"/>
          </w:tcPr>
          <w:p w14:paraId="7D04604A" w:rsidR="00E2533D" w:rsidRPr="00546F5C" w:rsidRDefault="00E2533D" w:rsidP="00201A65">
            <w:pPr>
              <w:bidi/>
              <w:spacing w:before="20" w:after="20"/>
              <w:rPr>
                <w:rFonts w:ascii="Sakkal Majalla" w:hAnsi="Sakkal Majalla" w:cs="Sakkal Majalla"/>
                <w:sz w:val="26"/>
                <w:szCs w:val="26"/>
              </w:rPr>
            </w:pPr>
            <w:r w:rsidRPr="00546F5C">
              <w:rPr>
                <w:rFonts w:ascii="Sakkal Majalla" w:hAnsi="Sakkal Majalla" w:cs="Sakkal Majalla"/>
                <w:b/>
                <w:bCs/>
                <w:color w:val="FFFFFF"/>
                <w:sz w:val="24"/>
                <w:szCs w:val="24"/>
                <w:rtl/>
              </w:rPr>
              <w:t>الإجراء البيروقراطي الصارم</w:t>
            </w:r>
          </w:p>
        </w:tc>
        <w:tc>
          <w:tcPr>
            <w:tcW w:w="3990" w:type="dxa"/>
            <w:shd w:val="clear" w:color="auto" w:fill="1F3864"/>
            <w:tcMar>
              <w:top w:w="40" w:type="dxa"/>
              <w:left w:w="88" w:type="dxa"/>
              <w:bottom w:w="40" w:type="dxa"/>
              <w:right w:w="88" w:type="dxa"/>
            </w:tcMar>
            <w:vAlign w:val="center"/>
          </w:tcPr>
          <w:p w14:paraId="2BEEE255" w:rsidR="00E2533D" w:rsidRPr="00546F5C" w:rsidRDefault="00E2533D" w:rsidP="00201A65">
            <w:pPr>
              <w:bidi/>
              <w:spacing w:before="20" w:after="20"/>
              <w:rPr>
                <w:rFonts w:ascii="Sakkal Majalla" w:hAnsi="Sakkal Majalla" w:cs="Sakkal Majalla"/>
                <w:sz w:val="26"/>
                <w:szCs w:val="26"/>
              </w:rPr>
            </w:pPr>
            <w:r w:rsidRPr="00546F5C">
              <w:rPr>
                <w:rFonts w:ascii="Sakkal Majalla" w:hAnsi="Sakkal Majalla" w:cs="Sakkal Majalla"/>
                <w:b/>
                <w:bCs/>
                <w:color w:val="FFFFFF"/>
                <w:sz w:val="24"/>
                <w:szCs w:val="24"/>
                <w:rtl/>
              </w:rPr>
              <w:t>المنظور القيمي المُركَّب</w:t>
            </w:r>
          </w:p>
        </w:tc>
      </w:tr>
      <w:tr w:rsidR="00E2533D" w:rsidRPr="00546F5C" w14:paraId="449A2607" w:rsidTr="00201A65">
        <w:tc>
          <w:tcPr>
            <w:tcW w:w="2100" w:type="dxa"/>
            <w:shd w:val="clear" w:color="auto" w:fill="EBF5FB"/>
            <w:tcMar>
              <w:top w:w="40" w:type="dxa"/>
              <w:left w:w="88" w:type="dxa"/>
              <w:bottom w:w="40" w:type="dxa"/>
              <w:right w:w="88" w:type="dxa"/>
            </w:tcMar>
            <w:vAlign w:val="center"/>
          </w:tcPr>
          <w:p w14:paraId="361EF72D"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lastRenderedPageBreak/>
              <w:t>الرحمة</w:t>
            </w:r>
          </w:p>
        </w:tc>
        <w:tc>
          <w:tcPr>
            <w:tcW w:w="3990" w:type="dxa"/>
            <w:shd w:val="clear" w:color="auto" w:fill="FFF0F0"/>
            <w:tcMar>
              <w:top w:w="40" w:type="dxa"/>
              <w:left w:w="88" w:type="dxa"/>
              <w:bottom w:w="40" w:type="dxa"/>
              <w:right w:w="88" w:type="dxa"/>
            </w:tcMar>
            <w:vAlign w:val="center"/>
          </w:tcPr>
          <w:p w14:paraId="5CFD4AA5"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العقوبة القصوى فورًا دون نظر في سياق الخطأ أو سجل الموظف.</w:t>
            </w:r>
          </w:p>
        </w:tc>
        <w:tc>
          <w:tcPr>
            <w:tcW w:w="3990" w:type="dxa"/>
            <w:shd w:val="clear" w:color="auto" w:fill="EBF5E0"/>
            <w:tcMar>
              <w:top w:w="40" w:type="dxa"/>
              <w:left w:w="88" w:type="dxa"/>
              <w:bottom w:w="40" w:type="dxa"/>
              <w:right w:w="88" w:type="dxa"/>
            </w:tcMar>
            <w:vAlign w:val="center"/>
          </w:tcPr>
          <w:p w14:paraId="7C2578D9"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مراعاة أن الخطأ غير مقصود والسجل متميز، وتناسب العقوبة مع الظرف.</w:t>
            </w:r>
          </w:p>
        </w:tc>
      </w:tr>
      <w:tr w:rsidR="00E2533D" w:rsidRPr="00546F5C" w14:paraId="4025E688" w:rsidTr="00201A65">
        <w:tc>
          <w:tcPr>
            <w:tcW w:w="2100" w:type="dxa"/>
            <w:shd w:val="clear" w:color="auto" w:fill="FFFFFF"/>
            <w:tcMar>
              <w:top w:w="40" w:type="dxa"/>
              <w:left w:w="88" w:type="dxa"/>
              <w:bottom w:w="40" w:type="dxa"/>
              <w:right w:w="88" w:type="dxa"/>
            </w:tcMar>
            <w:vAlign w:val="center"/>
          </w:tcPr>
          <w:p w14:paraId="68B1A47F"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الحكمة</w:t>
            </w:r>
          </w:p>
        </w:tc>
        <w:tc>
          <w:tcPr>
            <w:tcW w:w="3990" w:type="dxa"/>
            <w:shd w:val="clear" w:color="auto" w:fill="FFFFFF"/>
            <w:tcMar>
              <w:top w:w="40" w:type="dxa"/>
              <w:left w:w="88" w:type="dxa"/>
              <w:bottom w:w="40" w:type="dxa"/>
              <w:right w:w="88" w:type="dxa"/>
            </w:tcMar>
            <w:vAlign w:val="center"/>
          </w:tcPr>
          <w:p w14:paraId="020080B2"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تطبيق القاعدة حرفيًا دون تحليل الأثر البعيد، وفقد موظف قيّم قد يكلّف أكثر من الخطأ نفسه.</w:t>
            </w:r>
          </w:p>
        </w:tc>
        <w:tc>
          <w:tcPr>
            <w:tcW w:w="3990" w:type="dxa"/>
            <w:shd w:val="clear" w:color="auto" w:fill="FFFFFF"/>
            <w:tcMar>
              <w:top w:w="40" w:type="dxa"/>
              <w:left w:w="88" w:type="dxa"/>
              <w:bottom w:w="40" w:type="dxa"/>
              <w:right w:w="88" w:type="dxa"/>
            </w:tcMar>
            <w:vAlign w:val="center"/>
          </w:tcPr>
          <w:p w14:paraId="6855D6FF"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موازنة كلفة الاحتفاظ به بكلفة فقده، وقرار يجمع القاعدة والسياق.</w:t>
            </w:r>
          </w:p>
        </w:tc>
      </w:tr>
      <w:tr w:rsidR="00E2533D" w:rsidRPr="00546F5C" w14:paraId="75B731FE" w:rsidTr="00201A65">
        <w:tc>
          <w:tcPr>
            <w:tcW w:w="2100" w:type="dxa"/>
            <w:shd w:val="clear" w:color="auto" w:fill="EBF5FB"/>
            <w:tcMar>
              <w:top w:w="40" w:type="dxa"/>
              <w:left w:w="88" w:type="dxa"/>
              <w:bottom w:w="40" w:type="dxa"/>
              <w:right w:w="88" w:type="dxa"/>
            </w:tcMar>
            <w:vAlign w:val="center"/>
          </w:tcPr>
          <w:p w14:paraId="0909BD7C"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الصدق</w:t>
            </w:r>
          </w:p>
        </w:tc>
        <w:tc>
          <w:tcPr>
            <w:tcW w:w="3990" w:type="dxa"/>
            <w:shd w:val="clear" w:color="auto" w:fill="FFF0F0"/>
            <w:tcMar>
              <w:top w:w="40" w:type="dxa"/>
              <w:left w:w="88" w:type="dxa"/>
              <w:bottom w:w="40" w:type="dxa"/>
              <w:right w:w="88" w:type="dxa"/>
            </w:tcMar>
            <w:vAlign w:val="center"/>
          </w:tcPr>
          <w:p w14:paraId="55B6FBDD"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توثيق رسمي قد يُخفي دوافع التساهل خلف لغة إجرائية مبهمة.</w:t>
            </w:r>
          </w:p>
        </w:tc>
        <w:tc>
          <w:tcPr>
            <w:tcW w:w="3990" w:type="dxa"/>
            <w:shd w:val="clear" w:color="auto" w:fill="EBF5E0"/>
            <w:tcMar>
              <w:top w:w="40" w:type="dxa"/>
              <w:left w:w="88" w:type="dxa"/>
              <w:bottom w:w="40" w:type="dxa"/>
              <w:right w:w="88" w:type="dxa"/>
            </w:tcMar>
            <w:vAlign w:val="center"/>
          </w:tcPr>
          <w:p w14:paraId="67E92181"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تسجيل القرار وأسبابه بوضوح: إن رُوعي السياق وُثّق ذلك صراحة.</w:t>
            </w:r>
          </w:p>
        </w:tc>
      </w:tr>
    </w:tbl>
    <w:p w14:paraId="1005DF34" w:rsidR="00E2533D" w:rsidRPr="00546F5C" w:rsidRDefault="00E2533D" w:rsidP="00E2533D">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ولا يعني المنظور القيمي التساهل. يعني الدقة والتناسب، ففي الخطأ المتعمد المتكرر قد تقتضي الحكمة والعدل معًا عقوبة أشد.</w:t>
      </w:r>
    </w:p>
    <w:p w14:paraId="4751C6E4" w:rsidR="00E2533D" w:rsidRPr="00546F5C" w:rsidRDefault="00E2533D" w:rsidP="00E2533D">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الحالة الثانية: تفاوض تجاري تحت ضغط الوقت مع طرف يستغل الموعد النهائي</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50"/>
        <w:gridCol w:w="1680"/>
        <w:gridCol w:w="7350"/>
      </w:tblGrid>
      <w:tr w:rsidR="00E2533D" w:rsidRPr="00546F5C" w14:paraId="68649286" w:rsidTr="00201A65">
        <w:tc>
          <w:tcPr>
            <w:tcW w:w="1050" w:type="dxa"/>
            <w:shd w:val="clear" w:color="auto" w:fill="156082"/>
            <w:tcMar>
              <w:top w:w="40" w:type="dxa"/>
              <w:left w:w="88" w:type="dxa"/>
              <w:bottom w:w="40" w:type="dxa"/>
              <w:right w:w="88" w:type="dxa"/>
            </w:tcMar>
            <w:vAlign w:val="center"/>
          </w:tcPr>
          <w:p w14:paraId="2747E76E" w:rsidR="00E2533D" w:rsidRPr="00546F5C" w:rsidRDefault="00E2533D" w:rsidP="00201A65">
            <w:pPr>
              <w:bidi/>
              <w:spacing w:before="20" w:after="20"/>
              <w:rPr>
                <w:rFonts w:ascii="Sakkal Majalla" w:hAnsi="Sakkal Majalla" w:cs="Sakkal Majalla"/>
                <w:sz w:val="26"/>
                <w:szCs w:val="26"/>
              </w:rPr>
            </w:pPr>
            <w:r w:rsidRPr="00546F5C">
              <w:rPr>
                <w:rFonts w:ascii="Sakkal Majalla" w:hAnsi="Sakkal Majalla" w:cs="Sakkal Majalla"/>
                <w:b/>
                <w:bCs/>
                <w:color w:val="FFFFFF"/>
                <w:sz w:val="24"/>
                <w:szCs w:val="24"/>
                <w:rtl/>
              </w:rPr>
              <w:t>الخطوة</w:t>
            </w:r>
          </w:p>
        </w:tc>
        <w:tc>
          <w:tcPr>
            <w:tcW w:w="1680" w:type="dxa"/>
            <w:shd w:val="clear" w:color="auto" w:fill="156082"/>
            <w:tcMar>
              <w:top w:w="40" w:type="dxa"/>
              <w:left w:w="88" w:type="dxa"/>
              <w:bottom w:w="40" w:type="dxa"/>
              <w:right w:w="88" w:type="dxa"/>
            </w:tcMar>
            <w:vAlign w:val="center"/>
          </w:tcPr>
          <w:p w14:paraId="0C862F32" w:rsidR="00E2533D" w:rsidRPr="00546F5C" w:rsidRDefault="00E2533D" w:rsidP="00201A65">
            <w:pPr>
              <w:bidi/>
              <w:spacing w:before="20" w:after="20"/>
              <w:rPr>
                <w:rFonts w:ascii="Sakkal Majalla" w:hAnsi="Sakkal Majalla" w:cs="Sakkal Majalla"/>
                <w:sz w:val="26"/>
                <w:szCs w:val="26"/>
              </w:rPr>
            </w:pPr>
            <w:r w:rsidRPr="00546F5C">
              <w:rPr>
                <w:rFonts w:ascii="Sakkal Majalla" w:hAnsi="Sakkal Majalla" w:cs="Sakkal Majalla"/>
                <w:b/>
                <w:bCs/>
                <w:color w:val="FFFFFF"/>
                <w:sz w:val="24"/>
                <w:szCs w:val="24"/>
                <w:rtl/>
              </w:rPr>
              <w:t>القيمة</w:t>
            </w:r>
          </w:p>
        </w:tc>
        <w:tc>
          <w:tcPr>
            <w:tcW w:w="7350" w:type="dxa"/>
            <w:shd w:val="clear" w:color="auto" w:fill="156082"/>
            <w:tcMar>
              <w:top w:w="40" w:type="dxa"/>
              <w:left w:w="88" w:type="dxa"/>
              <w:bottom w:w="40" w:type="dxa"/>
              <w:right w:w="88" w:type="dxa"/>
            </w:tcMar>
            <w:vAlign w:val="center"/>
          </w:tcPr>
          <w:p w14:paraId="12CD488A" w:rsidR="00E2533D" w:rsidRPr="00546F5C" w:rsidRDefault="00E2533D" w:rsidP="00201A65">
            <w:pPr>
              <w:bidi/>
              <w:spacing w:before="20" w:after="20"/>
              <w:rPr>
                <w:rFonts w:ascii="Sakkal Majalla" w:hAnsi="Sakkal Majalla" w:cs="Sakkal Majalla"/>
                <w:sz w:val="26"/>
                <w:szCs w:val="26"/>
              </w:rPr>
            </w:pPr>
            <w:r w:rsidRPr="00546F5C">
              <w:rPr>
                <w:rFonts w:ascii="Sakkal Majalla" w:hAnsi="Sakkal Majalla" w:cs="Sakkal Majalla"/>
                <w:b/>
                <w:bCs/>
                <w:color w:val="FFFFFF"/>
                <w:sz w:val="24"/>
                <w:szCs w:val="24"/>
                <w:rtl/>
              </w:rPr>
              <w:t>التطبيق الفعلي</w:t>
            </w:r>
          </w:p>
        </w:tc>
      </w:tr>
      <w:tr w:rsidR="00E2533D" w:rsidRPr="00546F5C" w14:paraId="040A87F9" w:rsidTr="00201A65">
        <w:tc>
          <w:tcPr>
            <w:tcW w:w="1050" w:type="dxa"/>
            <w:shd w:val="clear" w:color="auto" w:fill="EBF5FB"/>
            <w:tcMar>
              <w:top w:w="40" w:type="dxa"/>
              <w:left w:w="88" w:type="dxa"/>
              <w:bottom w:w="40" w:type="dxa"/>
              <w:right w:w="88" w:type="dxa"/>
            </w:tcMar>
            <w:vAlign w:val="center"/>
          </w:tcPr>
          <w:p w14:paraId="755607F3" w:rsidR="00E2533D" w:rsidRPr="00546F5C" w:rsidRDefault="00E2533D" w:rsidP="00201A65">
            <w:pPr>
              <w:bidi/>
              <w:spacing w:before="20" w:after="20"/>
              <w:rPr>
                <w:rFonts w:ascii="Sakkal Majalla" w:hAnsi="Sakkal Majalla" w:cs="Sakkal Majalla"/>
                <w:sz w:val="26"/>
                <w:szCs w:val="26"/>
              </w:rPr>
            </w:pPr>
            <w:r w:rsidRPr="00546F5C">
              <w:rPr>
                <w:rFonts w:ascii="Cambria Math" w:hAnsi="Cambria Math" w:cs="Cambria Math" w:hint="cs"/>
                <w:b/>
                <w:bCs/>
                <w:color w:val="156082"/>
                <w:sz w:val="24"/>
                <w:szCs w:val="24"/>
                <w:rtl/>
              </w:rPr>
              <w:t>①</w:t>
            </w:r>
          </w:p>
        </w:tc>
        <w:tc>
          <w:tcPr>
            <w:tcW w:w="1680" w:type="dxa"/>
            <w:shd w:val="clear" w:color="auto" w:fill="EBF5FB"/>
            <w:tcMar>
              <w:top w:w="40" w:type="dxa"/>
              <w:left w:w="88" w:type="dxa"/>
              <w:bottom w:w="40" w:type="dxa"/>
              <w:right w:w="88" w:type="dxa"/>
            </w:tcMar>
            <w:vAlign w:val="center"/>
          </w:tcPr>
          <w:p w14:paraId="007BFD5A" w:rsidR="00E2533D" w:rsidRPr="00546F5C" w:rsidRDefault="00E2533D" w:rsidP="00201A65">
            <w:pPr>
              <w:bidi/>
              <w:spacing w:before="20" w:after="20"/>
              <w:rPr>
                <w:rFonts w:ascii="Sakkal Majalla" w:hAnsi="Sakkal Majalla" w:cs="Sakkal Majalla"/>
                <w:sz w:val="26"/>
                <w:szCs w:val="26"/>
              </w:rPr>
            </w:pPr>
            <w:r w:rsidRPr="00546F5C">
              <w:rPr>
                <w:rFonts w:ascii="Sakkal Majalla" w:hAnsi="Sakkal Majalla" w:cs="Sakkal Majalla"/>
                <w:b/>
                <w:bCs/>
                <w:color w:val="000000"/>
                <w:sz w:val="24"/>
                <w:szCs w:val="24"/>
                <w:rtl/>
              </w:rPr>
              <w:t>الصدق أولاً</w:t>
            </w:r>
          </w:p>
        </w:tc>
        <w:tc>
          <w:tcPr>
            <w:tcW w:w="7350" w:type="dxa"/>
            <w:shd w:val="clear" w:color="auto" w:fill="F5FAFF"/>
            <w:tcMar>
              <w:top w:w="40" w:type="dxa"/>
              <w:left w:w="88" w:type="dxa"/>
              <w:bottom w:w="40" w:type="dxa"/>
              <w:right w:w="88" w:type="dxa"/>
            </w:tcMar>
            <w:vAlign w:val="center"/>
          </w:tcPr>
          <w:p w14:paraId="2FB313C7"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لا مجاراة لتكتيكات التضليل التفاوضي ولو تسامحت البيئة مع المبالغة الاستراتيجية، مع حق المفاوض في كتمان ما لا يلزمه إعلانه.</w:t>
            </w:r>
          </w:p>
        </w:tc>
      </w:tr>
      <w:tr w:rsidR="00E2533D" w:rsidRPr="00546F5C" w14:paraId="320DD89A" w:rsidTr="00201A65">
        <w:tc>
          <w:tcPr>
            <w:tcW w:w="1050" w:type="dxa"/>
            <w:shd w:val="clear" w:color="auto" w:fill="FFFFFF"/>
            <w:tcMar>
              <w:top w:w="40" w:type="dxa"/>
              <w:left w:w="88" w:type="dxa"/>
              <w:bottom w:w="40" w:type="dxa"/>
              <w:right w:w="88" w:type="dxa"/>
            </w:tcMar>
            <w:vAlign w:val="center"/>
          </w:tcPr>
          <w:p w14:paraId="230F0FCC" w:rsidR="00E2533D" w:rsidRPr="00546F5C" w:rsidRDefault="00E2533D" w:rsidP="00201A65">
            <w:pPr>
              <w:bidi/>
              <w:spacing w:before="20" w:after="20"/>
              <w:rPr>
                <w:rFonts w:ascii="Sakkal Majalla" w:hAnsi="Sakkal Majalla" w:cs="Sakkal Majalla"/>
                <w:sz w:val="26"/>
                <w:szCs w:val="26"/>
              </w:rPr>
            </w:pPr>
            <w:r w:rsidRPr="00546F5C">
              <w:rPr>
                <w:rFonts w:ascii="Cambria Math" w:hAnsi="Cambria Math" w:cs="Cambria Math" w:hint="cs"/>
                <w:b/>
                <w:bCs/>
                <w:color w:val="156082"/>
                <w:sz w:val="24"/>
                <w:szCs w:val="24"/>
                <w:rtl/>
              </w:rPr>
              <w:t>②</w:t>
            </w:r>
          </w:p>
        </w:tc>
        <w:tc>
          <w:tcPr>
            <w:tcW w:w="1680" w:type="dxa"/>
            <w:shd w:val="clear" w:color="auto" w:fill="FFFFFF"/>
            <w:tcMar>
              <w:top w:w="40" w:type="dxa"/>
              <w:left w:w="88" w:type="dxa"/>
              <w:bottom w:w="40" w:type="dxa"/>
              <w:right w:w="88" w:type="dxa"/>
            </w:tcMar>
            <w:vAlign w:val="center"/>
          </w:tcPr>
          <w:p w14:paraId="13DDC703" w:rsidR="00E2533D" w:rsidRPr="00546F5C" w:rsidRDefault="00E2533D" w:rsidP="00201A65">
            <w:pPr>
              <w:bidi/>
              <w:spacing w:before="20" w:after="20"/>
              <w:rPr>
                <w:rFonts w:ascii="Sakkal Majalla" w:hAnsi="Sakkal Majalla" w:cs="Sakkal Majalla"/>
                <w:sz w:val="26"/>
                <w:szCs w:val="26"/>
              </w:rPr>
            </w:pPr>
            <w:r w:rsidRPr="00546F5C">
              <w:rPr>
                <w:rFonts w:ascii="Sakkal Majalla" w:hAnsi="Sakkal Majalla" w:cs="Sakkal Majalla"/>
                <w:b/>
                <w:bCs/>
                <w:color w:val="000000"/>
                <w:sz w:val="24"/>
                <w:szCs w:val="24"/>
                <w:rtl/>
              </w:rPr>
              <w:t>الحكمة ثانياً</w:t>
            </w:r>
          </w:p>
        </w:tc>
        <w:tc>
          <w:tcPr>
            <w:tcW w:w="7350" w:type="dxa"/>
            <w:shd w:val="clear" w:color="auto" w:fill="FFFFFF"/>
            <w:tcMar>
              <w:top w:w="40" w:type="dxa"/>
              <w:left w:w="88" w:type="dxa"/>
              <w:bottom w:w="40" w:type="dxa"/>
              <w:right w:w="88" w:type="dxa"/>
            </w:tcMar>
            <w:vAlign w:val="center"/>
          </w:tcPr>
          <w:p w14:paraId="3E287B45"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تحليل: هل الاستعجال نفسه تكتيك مقصود؟ وقد تقتضي الحكمة طلب تمديد بدل التسرع.</w:t>
            </w:r>
          </w:p>
        </w:tc>
      </w:tr>
      <w:tr w:rsidR="00E2533D" w:rsidRPr="00546F5C" w14:paraId="7BD64486" w:rsidTr="00201A65">
        <w:tc>
          <w:tcPr>
            <w:tcW w:w="1050" w:type="dxa"/>
            <w:shd w:val="clear" w:color="auto" w:fill="EBF5FB"/>
            <w:tcMar>
              <w:top w:w="40" w:type="dxa"/>
              <w:left w:w="88" w:type="dxa"/>
              <w:bottom w:w="40" w:type="dxa"/>
              <w:right w:w="88" w:type="dxa"/>
            </w:tcMar>
            <w:vAlign w:val="center"/>
          </w:tcPr>
          <w:p w14:paraId="583B5586" w:rsidR="00E2533D" w:rsidRPr="00546F5C" w:rsidRDefault="00E2533D" w:rsidP="00201A65">
            <w:pPr>
              <w:bidi/>
              <w:spacing w:before="20" w:after="20"/>
              <w:rPr>
                <w:rFonts w:ascii="Sakkal Majalla" w:hAnsi="Sakkal Majalla" w:cs="Sakkal Majalla"/>
                <w:sz w:val="26"/>
                <w:szCs w:val="26"/>
              </w:rPr>
            </w:pPr>
            <w:r w:rsidRPr="00546F5C">
              <w:rPr>
                <w:rFonts w:ascii="Cambria Math" w:hAnsi="Cambria Math" w:cs="Cambria Math" w:hint="cs"/>
                <w:b/>
                <w:bCs/>
                <w:color w:val="156082"/>
                <w:sz w:val="24"/>
                <w:szCs w:val="24"/>
                <w:rtl/>
              </w:rPr>
              <w:t>③</w:t>
            </w:r>
          </w:p>
        </w:tc>
        <w:tc>
          <w:tcPr>
            <w:tcW w:w="1680" w:type="dxa"/>
            <w:shd w:val="clear" w:color="auto" w:fill="EBF5FB"/>
            <w:tcMar>
              <w:top w:w="40" w:type="dxa"/>
              <w:left w:w="88" w:type="dxa"/>
              <w:bottom w:w="40" w:type="dxa"/>
              <w:right w:w="88" w:type="dxa"/>
            </w:tcMar>
            <w:vAlign w:val="center"/>
          </w:tcPr>
          <w:p w14:paraId="774CDDC1" w:rsidR="00E2533D" w:rsidRPr="00546F5C" w:rsidRDefault="00E2533D" w:rsidP="00201A65">
            <w:pPr>
              <w:bidi/>
              <w:spacing w:before="20" w:after="20"/>
              <w:rPr>
                <w:rFonts w:ascii="Sakkal Majalla" w:hAnsi="Sakkal Majalla" w:cs="Sakkal Majalla"/>
                <w:sz w:val="26"/>
                <w:szCs w:val="26"/>
              </w:rPr>
            </w:pPr>
            <w:r w:rsidRPr="00546F5C">
              <w:rPr>
                <w:rFonts w:ascii="Sakkal Majalla" w:hAnsi="Sakkal Majalla" w:cs="Sakkal Majalla"/>
                <w:b/>
                <w:bCs/>
                <w:color w:val="000000"/>
                <w:sz w:val="24"/>
                <w:szCs w:val="24"/>
                <w:rtl/>
              </w:rPr>
              <w:t>الرحمة أخيراً</w:t>
            </w:r>
          </w:p>
        </w:tc>
        <w:tc>
          <w:tcPr>
            <w:tcW w:w="7350" w:type="dxa"/>
            <w:shd w:val="clear" w:color="auto" w:fill="F5FAFF"/>
            <w:tcMar>
              <w:top w:w="40" w:type="dxa"/>
              <w:left w:w="88" w:type="dxa"/>
              <w:bottom w:w="40" w:type="dxa"/>
              <w:right w:w="88" w:type="dxa"/>
            </w:tcMar>
            <w:vAlign w:val="center"/>
          </w:tcPr>
          <w:p w14:paraId="5AE41A6A"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حتى في رفض الشروط غير العادلة تُحفظ كرامة الطرف الآخر: رحمة في الأسلوب، لا تنازل عن الحق.</w:t>
            </w:r>
          </w:p>
        </w:tc>
      </w:tr>
    </w:tbl>
    <w:p w14:paraId="0408158B" w:rsidR="00E2533D" w:rsidRPr="00546F5C" w:rsidRDefault="00E2533D" w:rsidP="00E2533D">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الحالة الثالثة: توزيع موارد شحيحة بالمنظومة السباعية</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وتحتاج هذه الحالة خمس خطوات بترتيب مقصود. تبدأ بالشورى في جلسة مشتركة لكل الأقسام بدل قرارات منفردة يتخذها كل قسم وحده، يعرض فيها كل قسم حاجته أمام الآخرين جميعًا، ثم الصدق ببيانات يمكن التحقق منها بدل تقديرات متفائلة، وهذا تفعيل للتثبت (الفصل التاسع). ثم الحكمة بتحليل الأثر البعيد لا الحاجة الآنية وحدها، والسؤال عن الاستثمار الذي يُنتج قيمة أكبر للمؤسسة، ثم العدل بتوزيع على الاستحقاق الموضوعي لا العلاقات الشخصية، بمعيار يُعلن قبل التوزيع، وأخيرًا الرحمة، بتواصل مع القسم الذي نال أقل من المتوقع، يحفظ معنوياته ويوضح أن التقليل ظرفي، لا حكم على جودة عمله.</w:t>
      </w:r>
    </w:p>
    <w:p w14:paraId="3FC43027" w:rsidR="00E2533D" w:rsidRPr="00546F5C" w:rsidRDefault="00E2533D" w:rsidP="00E2533D">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خمس من القيم السبع إذن، بترتيب إجرائي واضح، والقيمتان الباقيتان حاضرتان أيضًا، الإحسان في إتقان كل خطوة، والأمانة في المسؤولية عن الموارد. والحالات الثلاث كلها افتراضية، صيغت للتوضيح.</w:t>
      </w:r>
    </w:p>
    <w:p w14:paraId="4ADE5831" w:rsidR="00E2533D" w:rsidRPr="00546F5C" w:rsidRDefault="00E2533D" w:rsidP="00E2533D">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تطبيق عملي: لغة تقييم الأداء المتدني بالمنظومة السباعية</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وتظهر المنظومة في أصغر المواقف، كلغة تقييم الأداء المتدني، وهذه صيغة تجمع أربع قيم في نص واحد: «نقدّر جهدك في [كذا]، مع أن النتيجة الإجمالية جاءت أقل من المستهدف بنسبة [س٪]. وهذا الفارق موثّق في [كذا]، لا انطباع عام. ويبدو أن السبب الجذري [كذا]، لا ضعف أداء عابر. وخطة التحسين القادمة بمعايير محددة قابلة للقياس: [كذا].»</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الرحمة في التقدير المبدئي، والصدق في التوثيق، والحكمة في البحث عن السبب الجذري، والعدل في المعايير الواضحة. والترتيب مقصود، لأنه يغيّر مناخ اللقاء كله.</w:t>
      </w:r>
    </w:p>
    <w:p w14:paraId="3191C99C" w:rsidR="00E2533D" w:rsidRPr="00546F5C" w:rsidRDefault="00E2533D" w:rsidP="00E2533D">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10.7  المنظومة أمام الفرضية الصفرية والنظريات الأخلاقية الكبرى</w:t>
      </w:r>
      <w:r>
        <w:fldChar w:fldCharType="begin"/>
      </w:r>
      <w:r>
        <w:instrText xml:space="preserve"> TC "10.7  المنظومة أمام الفرضية الصفرية والنظريات الأخلاقية الكبرى" \l 2 </w:instrText>
      </w:r>
      <w:r>
        <w:fldChar w:fldCharType="end"/>
      </w:r>
    </w:p>
    <w:p w14:paraId="40F045CE" w:rsidR="00E2533D" w:rsidRPr="00546F5C" w:rsidRDefault="00E2533D" w:rsidP="00E2533D">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هل تصمد المنظومة أمام الفرضية الصفرية، وبماذا تفترق عن النظريات الأخلاقية الكبرى؟ وقبل المقارنة أنبّه إلى أنها مقارنة نظرية أولية على مستوى المحكّات، وليست اجتيازًا لها؛ فمحك الاستقلالية يتطلب «باحثًا مقيَّدًا» (الفصل الثالث 3.6)، ومحك التمييز يتطلب اختبارًا ميدانيًا (3.9)، ولم يُجرَ شيء منهما بعد؛ لذلك أقتصر على الأصالة والتمييز.</w:t>
      </w:r>
    </w:p>
    <w:p w14:paraId="5CB2CB66" w:rsidR="00E2533D" w:rsidRPr="00546F5C" w:rsidRDefault="00E2533D" w:rsidP="00E2533D">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أولًا: أمام أخلاق الفضيلة الأرسطية</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تُكتسب الفضائل عند أرسطو بالتعوّد في المجتمع المدني، ومعيارها الوسط الذي يحدده الحكيم، أما القيم السبع فمصدرها نص إلهي، وإن اشتركت مع أرسطو في بعض آليات الاكتساب. هذا من جهة الأصالة.</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أما التمييز ففي حل التعارض؛ لأن أرسطو لا يملك معيارًا خارجيًا لحسم التعارض بين فضيلتين سوى حكم الحكيم نفسه (Phronimos)، والمنظومة تعتمد قاعدة الجمع قبل الترجيح (الفصل السابع، وتطبيقها في 10.8)، وهي خطوات معلنة يستطيع طرف ثالث أن يراجعها. أما الفرونيسيس فصفة في الفاعل، لا إجراء يمكن توثيقه.</w:t>
      </w:r>
    </w:p>
    <w:p w14:paraId="0699E7EB" w:rsidR="00E2533D" w:rsidRPr="00546F5C" w:rsidRDefault="00E2533D" w:rsidP="00E2533D">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ثانيًا: أمام الأخلاق النفعية (مِل، 1863)</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وتحسم النفعية التعارض في صيغتها الكلاسيكية بمعيار واحد هو المنفعة الكلية، وإن ميّز مِل بين المتع في جودتها، أما المنظومة فسبع قيم متمايزة الوظيفة، لا معيار حسابي واحد، والصدق فيها قاعدة محكمة لا تنقضها منفعة الكذبة.</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وهنا يظهر الفرق. إن حقّق الكذب منفعة إجمالية أكبر أمكن للنفعية أن تسوّغه، وإن قيّدت نفعية القاعدة ذلك، أما في المنظومة فالصدق واجب إلا في مواضع ضيقة منصوصة، هي الإصلاح بين الناس، والحرب، وحديث الرجل امرأته (حديث أم كلثوم بنت عقبة عند مسلم)، مع جواز المعاريض. استثناء منصوص محدود، لا حساب منفعة مفتوح.</w:t>
      </w:r>
    </w:p>
    <w:p w14:paraId="254A8AD1" w:rsidR="00E2533D" w:rsidRPr="00546F5C" w:rsidRDefault="00E2533D" w:rsidP="00E2533D">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فما الفارق المتسق في المقارنتين؟ إن أرسطو يحيل التعارض إلى حكم فرد لم يُقنَّن، ومِل إلى معيار حسابي واحد، والمنظومة تقترح توازنًا معلنًا بين قيم يبقى بعضها ملزمًا أمام الحساب النفعي.</w:t>
      </w:r>
    </w:p>
    <w:p w:rsidR="000C549B" w:rsidRPr="00AB0CA0" w:rsidRDefault="000C549B" w:rsidP="000C549B">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ثالثًا: كانط وأخلاق العناية والتقاليد الدينية</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وأقرب تقاطع في الصدق مع أخلاق الواجب عند كانط، فكلاهما يحرّم الكذب في الأصل ولو كان مؤلمًا، لكن كانط يطلق المنع حتى مع القاتل الذي يسأل عن مكان ضحيته، والشرع استثنى مواضع ضيقة منصوصة وأجاز المعاريض. أما أخلاق العناية عند نودينجز فتلتقي بالرحمة في تفضيل الاستجابة لحاجة الآخر على القاعدة الباردة، ومن نقدها أنها قد تفتقر إلى ضابط عدل موضوعي، والرحمة في المنظومة مقيدة بالعدل. ولم تحسم المنظومة توترات النظريات الأربع، وإنما تقترح طريقة معلنة للتعامل معها، والميدان هو الذي سيحكم عليها.</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وفي التقاليد الدينية قيم موازية. فالكارونا (Karuna) البوذية تشارك الرحمة شمولها، لكنها ترتبط بالتحرر من دورة المعاناة، والرحمة القرآنية ترتبط بالاستخلاف والابتلاء، والحكمة الكونفوشيوسية (Zhi) تعمل داخل علاقات هرمية تعطي النظام الاجتماعي وزنًا كبيرًا، في حين أن الحكمة القرآنية تقيس النظام بالحق. وأوضح نقاط الالتقاء في الصدق، فقيمة إيميت (Emet) اليهودية تربطه بصفة إلهية، كما في القرآن: ﴿وَمَنْ أَصْدَقُ مِنَ اللَّهِ قِيلًا﴾ (النساء:122).</w:t>
      </w:r>
    </w:p>
    <w:p w14:paraId="03CD76CE" w:rsidR="00E2533D" w:rsidRPr="00546F5C" w:rsidRDefault="00E2533D" w:rsidP="00E2533D">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10.8  تعارض القيم: حين تتصادم الرحمة والعدل</w:t>
      </w:r>
      <w:r>
        <w:fldChar w:fldCharType="begin"/>
      </w:r>
      <w:r>
        <w:instrText xml:space="preserve"> TC "10.8  تعارض القيم: حين تتصادم الرحمة والعدل" \l 2 </w:instrText>
      </w:r>
      <w:r>
        <w:fldChar w:fldCharType="end"/>
      </w:r>
    </w:p>
    <w:p w14:paraId="7C537999" w:rsidR="00E2533D" w:rsidRPr="00546F5C" w:rsidRDefault="00E2533D" w:rsidP="00E2533D">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كيف يُحسم التصادم حين يقع، وأي القيمتين تتقدم إن تعذّر الجمع؟ أطبّق هنا قاعدة الجمع قبل الترجيح، التي قرّرها الفصل السابع (7.2) في تعارض الأدلة، على تعارض الرحمة والعدل في موقف واحد، واستعمالها في تعارض القيم امتداد لها، أصرّح به ولا أقدّمه أداة جديدة.</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680"/>
        <w:gridCol w:w="8400"/>
      </w:tblGrid>
      <w:tr w:rsidR="00E2533D" w:rsidRPr="00546F5C" w14:paraId="5E79860C" w:rsidTr="00201A65">
        <w:tc>
          <w:tcPr>
            <w:tcW w:w="1680" w:type="dxa"/>
            <w:shd w:val="clear" w:color="auto" w:fill="1F3864"/>
            <w:tcMar>
              <w:top w:w="40" w:type="dxa"/>
              <w:left w:w="88" w:type="dxa"/>
              <w:bottom w:w="40" w:type="dxa"/>
              <w:right w:w="88" w:type="dxa"/>
            </w:tcMar>
            <w:vAlign w:val="center"/>
          </w:tcPr>
          <w:p w14:paraId="296CEEB3" w:rsidR="00E2533D" w:rsidRPr="00546F5C" w:rsidRDefault="00E2533D" w:rsidP="00201A65">
            <w:pPr>
              <w:bidi/>
              <w:spacing w:before="20" w:after="20"/>
              <w:rPr>
                <w:rFonts w:ascii="Sakkal Majalla" w:hAnsi="Sakkal Majalla" w:cs="Sakkal Majalla"/>
                <w:sz w:val="26"/>
                <w:szCs w:val="26"/>
              </w:rPr>
            </w:pPr>
            <w:r w:rsidRPr="00546F5C">
              <w:rPr>
                <w:rFonts w:ascii="Sakkal Majalla" w:hAnsi="Sakkal Majalla" w:cs="Sakkal Majalla"/>
                <w:b/>
                <w:bCs/>
                <w:color w:val="FFFFFF"/>
                <w:sz w:val="24"/>
                <w:szCs w:val="24"/>
                <w:rtl/>
              </w:rPr>
              <w:t>المرحلة</w:t>
            </w:r>
          </w:p>
        </w:tc>
        <w:tc>
          <w:tcPr>
            <w:tcW w:w="8400" w:type="dxa"/>
            <w:shd w:val="clear" w:color="auto" w:fill="1F3864"/>
            <w:tcMar>
              <w:top w:w="40" w:type="dxa"/>
              <w:left w:w="88" w:type="dxa"/>
              <w:bottom w:w="40" w:type="dxa"/>
              <w:right w:w="88" w:type="dxa"/>
            </w:tcMar>
            <w:vAlign w:val="center"/>
          </w:tcPr>
          <w:p w14:paraId="530E1647"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b/>
                <w:bCs/>
                <w:color w:val="FFFFFF"/>
                <w:sz w:val="24"/>
                <w:szCs w:val="24"/>
                <w:rtl/>
              </w:rPr>
              <w:t>التطبيق على حالة: عقوبة موظف كبير السن ارتكب مخالفة تستوجب إنهاء الخدمة</w:t>
            </w:r>
          </w:p>
        </w:tc>
      </w:tr>
      <w:tr w:rsidR="00E2533D" w:rsidRPr="00546F5C" w14:paraId="6018C1F2" w:rsidTr="00201A65">
        <w:tc>
          <w:tcPr>
            <w:tcW w:w="1680" w:type="dxa"/>
            <w:shd w:val="clear" w:color="auto" w:fill="EBF5FB"/>
            <w:tcMar>
              <w:top w:w="40" w:type="dxa"/>
              <w:left w:w="88" w:type="dxa"/>
              <w:bottom w:w="40" w:type="dxa"/>
              <w:right w:w="88" w:type="dxa"/>
            </w:tcMar>
            <w:vAlign w:val="center"/>
          </w:tcPr>
          <w:p w14:paraId="7718558B" w:rsidR="00E2533D" w:rsidRPr="00546F5C" w:rsidRDefault="00E2533D" w:rsidP="00201A65">
            <w:pPr>
              <w:bidi/>
              <w:spacing w:before="20" w:after="20"/>
              <w:rPr>
                <w:rFonts w:ascii="Sakkal Majalla" w:hAnsi="Sakkal Majalla" w:cs="Sakkal Majalla"/>
                <w:sz w:val="26"/>
                <w:szCs w:val="26"/>
              </w:rPr>
            </w:pPr>
            <w:r w:rsidRPr="00546F5C">
              <w:rPr>
                <w:rFonts w:ascii="Sakkal Majalla" w:hAnsi="Sakkal Majalla" w:cs="Sakkal Majalla"/>
                <w:b/>
                <w:bCs/>
                <w:color w:val="1F3864"/>
                <w:sz w:val="24"/>
                <w:szCs w:val="24"/>
                <w:rtl/>
              </w:rPr>
              <w:t>تصنيف التعارض</w:t>
            </w:r>
          </w:p>
        </w:tc>
        <w:tc>
          <w:tcPr>
            <w:tcW w:w="8400" w:type="dxa"/>
            <w:shd w:val="clear" w:color="auto" w:fill="F5FAFF"/>
            <w:tcMar>
              <w:top w:w="40" w:type="dxa"/>
              <w:left w:w="88" w:type="dxa"/>
              <w:bottom w:w="40" w:type="dxa"/>
              <w:right w:w="88" w:type="dxa"/>
            </w:tcMar>
            <w:vAlign w:val="center"/>
          </w:tcPr>
          <w:p w14:paraId="7B96B7DE"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العدل يقتضي تطبيق اللائحة على الجميع بالتساوي، والرحمة تدفع إلى مراعاة العمر وسنوات الخدمة. والتعارض ظاهري في الأصل، فيُختبر الجمع أولًا.</w:t>
            </w:r>
          </w:p>
        </w:tc>
      </w:tr>
      <w:tr w:rsidR="00E2533D" w:rsidRPr="00546F5C" w14:paraId="2FD87A6D" w:rsidTr="00201A65">
        <w:tc>
          <w:tcPr>
            <w:tcW w:w="1680" w:type="dxa"/>
            <w:shd w:val="clear" w:color="auto" w:fill="FFFFFF"/>
            <w:tcMar>
              <w:top w:w="40" w:type="dxa"/>
              <w:left w:w="88" w:type="dxa"/>
              <w:bottom w:w="40" w:type="dxa"/>
              <w:right w:w="88" w:type="dxa"/>
            </w:tcMar>
            <w:vAlign w:val="center"/>
          </w:tcPr>
          <w:p w14:paraId="30D55C52" w:rsidR="00E2533D" w:rsidRPr="00546F5C" w:rsidRDefault="00E2533D" w:rsidP="00201A65">
            <w:pPr>
              <w:bidi/>
              <w:spacing w:before="20" w:after="20"/>
              <w:rPr>
                <w:rFonts w:ascii="Sakkal Majalla" w:hAnsi="Sakkal Majalla" w:cs="Sakkal Majalla"/>
                <w:sz w:val="26"/>
                <w:szCs w:val="26"/>
              </w:rPr>
            </w:pPr>
            <w:r w:rsidRPr="00546F5C">
              <w:rPr>
                <w:rFonts w:ascii="Sakkal Majalla" w:hAnsi="Sakkal Majalla" w:cs="Sakkal Majalla"/>
                <w:b/>
                <w:bCs/>
                <w:color w:val="1F3864"/>
                <w:sz w:val="24"/>
                <w:szCs w:val="24"/>
                <w:rtl/>
              </w:rPr>
              <w:t>محاولة الجمع</w:t>
            </w:r>
          </w:p>
        </w:tc>
        <w:tc>
          <w:tcPr>
            <w:tcW w:w="8400" w:type="dxa"/>
            <w:shd w:val="clear" w:color="auto" w:fill="FFFFFF"/>
            <w:tcMar>
              <w:top w:w="40" w:type="dxa"/>
              <w:left w:w="88" w:type="dxa"/>
              <w:bottom w:w="40" w:type="dxa"/>
              <w:right w:w="88" w:type="dxa"/>
            </w:tcMar>
            <w:vAlign w:val="center"/>
          </w:tcPr>
          <w:p w14:paraId="044395DA"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يبقى مبدأ المحاسبة (العدل) ويُراعى في التنفيذ كرامة الموظف (الرحمة): تُطبق العقوبة الجوهرية مع مهلة كريمة، وترك التشهير، ومساعدة انتقالية. وهذا جمع لا ترجيح.</w:t>
            </w:r>
          </w:p>
        </w:tc>
      </w:tr>
      <w:tr w:rsidR="00E2533D" w:rsidRPr="00546F5C" w14:paraId="4D0C2BC4" w:rsidTr="00201A65">
        <w:tc>
          <w:tcPr>
            <w:tcW w:w="1680" w:type="dxa"/>
            <w:shd w:val="clear" w:color="auto" w:fill="EBF5FB"/>
            <w:tcMar>
              <w:top w:w="40" w:type="dxa"/>
              <w:left w:w="88" w:type="dxa"/>
              <w:bottom w:w="40" w:type="dxa"/>
              <w:right w:w="88" w:type="dxa"/>
            </w:tcMar>
            <w:vAlign w:val="center"/>
          </w:tcPr>
          <w:p w14:paraId="1EDD8436" w:rsidR="00E2533D" w:rsidRPr="00546F5C" w:rsidRDefault="00E2533D" w:rsidP="00201A65">
            <w:pPr>
              <w:bidi/>
              <w:spacing w:before="20" w:after="20"/>
              <w:rPr>
                <w:rFonts w:ascii="Sakkal Majalla" w:hAnsi="Sakkal Majalla" w:cs="Sakkal Majalla"/>
                <w:sz w:val="26"/>
                <w:szCs w:val="26"/>
              </w:rPr>
            </w:pPr>
            <w:r w:rsidRPr="00546F5C">
              <w:rPr>
                <w:rFonts w:ascii="Sakkal Majalla" w:hAnsi="Sakkal Majalla" w:cs="Sakkal Majalla"/>
                <w:b/>
                <w:bCs/>
                <w:color w:val="1F3864"/>
                <w:sz w:val="24"/>
                <w:szCs w:val="24"/>
                <w:rtl/>
              </w:rPr>
              <w:t>لو تعذَّر الجمع</w:t>
            </w:r>
          </w:p>
        </w:tc>
        <w:tc>
          <w:tcPr>
            <w:tcW w:w="8400" w:type="dxa"/>
            <w:shd w:val="clear" w:color="auto" w:fill="F5FAFF"/>
            <w:tcMar>
              <w:top w:w="40" w:type="dxa"/>
              <w:left w:w="88" w:type="dxa"/>
              <w:bottom w:w="40" w:type="dxa"/>
              <w:right w:w="88" w:type="dxa"/>
            </w:tcMar>
            <w:vAlign w:val="center"/>
          </w:tcPr>
          <w:p w14:paraId="3325D293"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إن كانت المخالفة خيانة أمانة جسيمة متعمدة لا مجال فيها للتخفيف، رُجّح العدل، لأنه الضابط الذي يمنع انحراف الرحمة إلى محاباة.</w:t>
            </w:r>
          </w:p>
        </w:tc>
      </w:tr>
    </w:tbl>
    <w:p w14:paraId="66F7DA4A" w:rsidR="00E2533D" w:rsidRPr="00546F5C" w:rsidRDefault="00E2533D" w:rsidP="00E2533D">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والقاعدة المستخلصة أن العدل والرحمة متكاملان في أكثر الحالات، فالعدل يحفظ الاستحقاق الجوهري، والرحمة تهذّب أسلوب تطبيقه، فإن تعذّر الجمع رُجّح العدل؛ لأنه يحمي مصداقية النظام القيمي كله. وفي القرآن شاهد على أن الرأفة لا تُسقط الحق الثابت في قوله تعالى ﴿وَلَا تَأْخُذْكُم بِهِمَا رَأْفَةٌ فِي دِينِ اللَّهِ﴾ (النور:2). على أن القاعدة لا تحسم كل تعارض قيمي، ولا أريد أن أوهم بغير ذلك.</w:t>
      </w:r>
    </w:p>
    <w:p w14:paraId="4D7E2BCA" w:rsidR="00E2533D" w:rsidRPr="00546F5C" w:rsidRDefault="00E2533D" w:rsidP="00E2533D">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ثم إن الرحمة لا تناقض العدل في كل حالة، والعدل لا يساوي التسوية الحسابية؛ فقد يقتضي العدل معيارًا موحدًا، وقد تقتضي الرحمة مراعاة ظرف استثنائي، غير أن الاستثناء يحتاج إلى سبب يمكن شرحه، وإلا تحوّل إلى محاباة. وكذلك الصدق، فهو لا يعني إعلان كل معلومة لكل شخص في كل وقت، وقد يحتاج المدير إلى سرية مشروعة، مع امتناعه عن الكذب والتضليل.</w:t>
      </w:r>
    </w:p>
    <w:p w14:paraId="7C62B53A" w:rsidR="00E2533D" w:rsidRPr="00546F5C" w:rsidRDefault="00E2533D" w:rsidP="00E2533D">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وللتكامل اختبار عملي من خمسة أسئلة، تسأل عن محافظة القرار على الحقيقة، وتحديده المسؤولية، ومنعه الضرر غير الضروري، ومعاملته الأطراف بإنصاف، وتركه مجالًا للاعتراض. فإن قصّر في شيء من ذلك، ذكرنا ما ضحّينا به، ولماذا، ومن يتحمل الكلفة، ومتى نعيد التقييم. القرار الأخلاقي لا يخلو من كلفة، لكنه يرفض أن يخفيها عن أصحابها.</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وتتبعت القيم الثلاث على السلم السباعي، فوجدت كلًّا منها تقف في م3 وم4 بعد اجتياز البوابة، والدليل على نقلها إلى الإدارة دون الدليل على أصلها، ثم تنتهي في م6 إلى نموذج مقترح، هو «الحزم الرحيم» للرحمة (جوهر القرار يحفظ العدل، وأسلوب التنفيذ يراعي الكرامة)، و«الحكمة المزدوجة» (خبرة عملية منهجية وتعلّم من الأصول والنماذج)، و«الصدق المتتبَّع» (قياس الاتساق بين القول والفعل عبر الزمن). أما المستوى السابع فمعلَّق فيها جميعًا.</w:t>
      </w:r>
    </w:p>
    <w:p w14:paraId="4FCA6384" w:rsidR="00E2533D" w:rsidRPr="00546F5C" w:rsidRDefault="00E2533D" w:rsidP="00E2533D">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ثلاث فرضيات تجريبية قابلة للاختبار</w:t>
      </w:r>
    </w:p>
    <w:p w14:paraId="2258AF1F" w:rsidR="00E2533D" w:rsidRPr="00546F5C" w:rsidRDefault="00E2533D" w:rsidP="00E2533D">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ومن المستوى الخامس أصوغ لكل قيمة فرضية قابلة للاختبار، بشرط دحض معلن. والأرقام فيها عتبات مقترحة للاختبار، وليست نتائج.</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20"/>
        <w:gridCol w:w="3780"/>
        <w:gridCol w:w="2520"/>
        <w:gridCol w:w="1680"/>
        <w:gridCol w:w="1680"/>
      </w:tblGrid>
      <w:tr w:rsidR="00E2533D" w:rsidRPr="00546F5C" w14:paraId="6E3D9218" w:rsidTr="00201A65">
        <w:tc>
          <w:tcPr>
            <w:tcW w:w="420" w:type="dxa"/>
            <w:shd w:val="clear" w:color="auto" w:fill="1F3864"/>
            <w:tcMar>
              <w:top w:w="40" w:type="dxa"/>
              <w:left w:w="88" w:type="dxa"/>
              <w:bottom w:w="40" w:type="dxa"/>
              <w:right w:w="88" w:type="dxa"/>
            </w:tcMar>
            <w:vAlign w:val="center"/>
          </w:tcPr>
          <w:p w14:paraId="3F430EE1"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b/>
                <w:bCs/>
                <w:color w:val="FFFFFF"/>
                <w:sz w:val="24"/>
                <w:szCs w:val="24"/>
                <w:rtl/>
              </w:rPr>
              <w:t>م</w:t>
            </w:r>
          </w:p>
        </w:tc>
        <w:tc>
          <w:tcPr>
            <w:tcW w:w="3780" w:type="dxa"/>
            <w:shd w:val="clear" w:color="auto" w:fill="1F3864"/>
            <w:tcMar>
              <w:top w:w="40" w:type="dxa"/>
              <w:left w:w="88" w:type="dxa"/>
              <w:bottom w:w="40" w:type="dxa"/>
              <w:right w:w="88" w:type="dxa"/>
            </w:tcMar>
            <w:vAlign w:val="center"/>
          </w:tcPr>
          <w:p w14:paraId="0A9EA6AF" w:rsidR="00E2533D" w:rsidRPr="00546F5C" w:rsidRDefault="00E2533D" w:rsidP="00201A65">
            <w:pPr>
              <w:bidi/>
              <w:spacing w:before="20" w:after="20"/>
              <w:rPr>
                <w:rFonts w:ascii="Sakkal Majalla" w:hAnsi="Sakkal Majalla" w:cs="Sakkal Majalla"/>
                <w:sz w:val="26"/>
                <w:szCs w:val="26"/>
              </w:rPr>
            </w:pPr>
            <w:r w:rsidRPr="00546F5C">
              <w:rPr>
                <w:rFonts w:ascii="Sakkal Majalla" w:hAnsi="Sakkal Majalla" w:cs="Sakkal Majalla"/>
                <w:b/>
                <w:bCs/>
                <w:color w:val="FFFFFF"/>
                <w:sz w:val="24"/>
                <w:szCs w:val="24"/>
                <w:rtl/>
              </w:rPr>
              <w:t>الفرضية</w:t>
            </w:r>
          </w:p>
        </w:tc>
        <w:tc>
          <w:tcPr>
            <w:tcW w:w="2520" w:type="dxa"/>
            <w:shd w:val="clear" w:color="auto" w:fill="1F3864"/>
            <w:tcMar>
              <w:top w:w="40" w:type="dxa"/>
              <w:left w:w="88" w:type="dxa"/>
              <w:bottom w:w="40" w:type="dxa"/>
              <w:right w:w="88" w:type="dxa"/>
            </w:tcMar>
            <w:vAlign w:val="center"/>
          </w:tcPr>
          <w:p w14:paraId="036D2BFE" w:rsidR="00E2533D" w:rsidRPr="00546F5C" w:rsidRDefault="00E2533D" w:rsidP="00201A65">
            <w:pPr>
              <w:bidi/>
              <w:spacing w:before="20" w:after="20"/>
              <w:rPr>
                <w:rFonts w:ascii="Sakkal Majalla" w:hAnsi="Sakkal Majalla" w:cs="Sakkal Majalla"/>
                <w:sz w:val="26"/>
                <w:szCs w:val="26"/>
              </w:rPr>
            </w:pPr>
            <w:r w:rsidRPr="00546F5C">
              <w:rPr>
                <w:rFonts w:ascii="Sakkal Majalla" w:hAnsi="Sakkal Majalla" w:cs="Sakkal Majalla"/>
                <w:b/>
                <w:bCs/>
                <w:color w:val="FFFFFF"/>
                <w:sz w:val="24"/>
                <w:szCs w:val="24"/>
                <w:rtl/>
              </w:rPr>
              <w:t>المتغيرات</w:t>
            </w:r>
          </w:p>
        </w:tc>
        <w:tc>
          <w:tcPr>
            <w:tcW w:w="1680" w:type="dxa"/>
            <w:shd w:val="clear" w:color="auto" w:fill="1F3864"/>
            <w:tcMar>
              <w:top w:w="40" w:type="dxa"/>
              <w:left w:w="88" w:type="dxa"/>
              <w:bottom w:w="40" w:type="dxa"/>
              <w:right w:w="88" w:type="dxa"/>
            </w:tcMar>
            <w:vAlign w:val="center"/>
          </w:tcPr>
          <w:p w14:paraId="0E3D6D64" w:rsidR="00E2533D" w:rsidRPr="00546F5C" w:rsidRDefault="00E2533D" w:rsidP="00201A65">
            <w:pPr>
              <w:bidi/>
              <w:spacing w:before="20" w:after="20"/>
              <w:rPr>
                <w:rFonts w:ascii="Sakkal Majalla" w:hAnsi="Sakkal Majalla" w:cs="Sakkal Majalla"/>
                <w:sz w:val="26"/>
                <w:szCs w:val="26"/>
              </w:rPr>
            </w:pPr>
            <w:r w:rsidRPr="00546F5C">
              <w:rPr>
                <w:rFonts w:ascii="Sakkal Majalla" w:hAnsi="Sakkal Majalla" w:cs="Sakkal Majalla"/>
                <w:b/>
                <w:bCs/>
                <w:color w:val="FFFFFF"/>
                <w:sz w:val="24"/>
                <w:szCs w:val="24"/>
                <w:rtl/>
              </w:rPr>
              <w:t>المنهج</w:t>
            </w:r>
          </w:p>
        </w:tc>
        <w:tc>
          <w:tcPr>
            <w:tcW w:w="1680" w:type="dxa"/>
            <w:shd w:val="clear" w:color="auto" w:fill="1F3864"/>
            <w:tcMar>
              <w:top w:w="40" w:type="dxa"/>
              <w:left w:w="88" w:type="dxa"/>
              <w:bottom w:w="40" w:type="dxa"/>
              <w:right w:w="88" w:type="dxa"/>
            </w:tcMar>
            <w:vAlign w:val="center"/>
          </w:tcPr>
          <w:p w14:paraId="659A5F0E" w:rsidR="00E2533D" w:rsidRPr="00546F5C" w:rsidRDefault="00E2533D" w:rsidP="00201A65">
            <w:pPr>
              <w:bidi/>
              <w:spacing w:before="20" w:after="20"/>
              <w:rPr>
                <w:rFonts w:ascii="Sakkal Majalla" w:hAnsi="Sakkal Majalla" w:cs="Sakkal Majalla"/>
                <w:sz w:val="26"/>
                <w:szCs w:val="26"/>
              </w:rPr>
            </w:pPr>
            <w:r w:rsidRPr="00546F5C">
              <w:rPr>
                <w:rFonts w:ascii="Sakkal Majalla" w:hAnsi="Sakkal Majalla" w:cs="Sakkal Majalla"/>
                <w:b/>
                <w:bCs/>
                <w:color w:val="FFFFFF"/>
                <w:sz w:val="24"/>
                <w:szCs w:val="24"/>
                <w:rtl/>
              </w:rPr>
              <w:t>شرط الدحض</w:t>
            </w:r>
          </w:p>
        </w:tc>
      </w:tr>
      <w:tr w:rsidR="00E2533D" w:rsidRPr="00546F5C" w14:paraId="53810534" w:rsidTr="00201A65">
        <w:tc>
          <w:tcPr>
            <w:tcW w:w="420" w:type="dxa"/>
            <w:shd w:val="clear" w:color="auto" w:fill="EBF5FB"/>
            <w:tcMar>
              <w:top w:w="40" w:type="dxa"/>
              <w:left w:w="88" w:type="dxa"/>
              <w:bottom w:w="40" w:type="dxa"/>
              <w:right w:w="88" w:type="dxa"/>
            </w:tcMar>
            <w:vAlign w:val="center"/>
          </w:tcPr>
          <w:p w14:paraId="4B1AA625"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b/>
                <w:bCs/>
                <w:color w:val="156082"/>
                <w:sz w:val="24"/>
                <w:szCs w:val="24"/>
                <w:rtl/>
              </w:rPr>
              <w:t>1</w:t>
            </w:r>
          </w:p>
        </w:tc>
        <w:tc>
          <w:tcPr>
            <w:tcW w:w="3780" w:type="dxa"/>
            <w:shd w:val="clear" w:color="auto" w:fill="F5FAFF"/>
            <w:tcMar>
              <w:top w:w="40" w:type="dxa"/>
              <w:left w:w="88" w:type="dxa"/>
              <w:bottom w:w="40" w:type="dxa"/>
              <w:right w:w="88" w:type="dxa"/>
            </w:tcMar>
            <w:vAlign w:val="center"/>
          </w:tcPr>
          <w:p w14:paraId="5864A3FE"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المؤسسات التي تُدخل «مؤشر الرحمة الفاعلة» في تقييم قادتها تُظهر ولاءً أعلى لدى الموظفين بنسبة 20٪ خلال ثلاث سنوات، مقارنة بمؤسسات تعتمد التقييم الرقمي وحده.</w:t>
            </w:r>
          </w:p>
        </w:tc>
        <w:tc>
          <w:tcPr>
            <w:tcW w:w="2520" w:type="dxa"/>
            <w:shd w:val="clear" w:color="auto" w:fill="EBF5FB"/>
            <w:tcMar>
              <w:top w:w="40" w:type="dxa"/>
              <w:left w:w="88" w:type="dxa"/>
              <w:bottom w:w="40" w:type="dxa"/>
              <w:right w:w="88" w:type="dxa"/>
            </w:tcMar>
            <w:vAlign w:val="center"/>
          </w:tcPr>
          <w:p w14:paraId="27F43D36"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المستقل: وجود المؤشر في التقييم. التابع: دوران الموظفين والولاء المؤسسي.</w:t>
            </w:r>
          </w:p>
        </w:tc>
        <w:tc>
          <w:tcPr>
            <w:tcW w:w="1680" w:type="dxa"/>
            <w:shd w:val="clear" w:color="auto" w:fill="EBF5E0"/>
            <w:tcMar>
              <w:top w:w="40" w:type="dxa"/>
              <w:left w:w="88" w:type="dxa"/>
              <w:bottom w:w="40" w:type="dxa"/>
              <w:right w:w="88" w:type="dxa"/>
            </w:tcMar>
            <w:vAlign w:val="center"/>
          </w:tcPr>
          <w:p w14:paraId="5FDD16B5"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دراسة مقارنة طولية مع مؤسسات ضابطة مماثلة.</w:t>
            </w:r>
          </w:p>
        </w:tc>
        <w:tc>
          <w:tcPr>
            <w:tcW w:w="1680" w:type="dxa"/>
            <w:shd w:val="clear" w:color="auto" w:fill="FFF0F0"/>
            <w:tcMar>
              <w:top w:w="40" w:type="dxa"/>
              <w:left w:w="88" w:type="dxa"/>
              <w:bottom w:w="40" w:type="dxa"/>
              <w:right w:w="88" w:type="dxa"/>
            </w:tcMar>
            <w:vAlign w:val="center"/>
          </w:tcPr>
          <w:p w14:paraId="3FBD12A4"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إذا لم يبلغ الفرق 20٪ بدلالة إحصائية في عينة لا تقل عن 60 مؤسسة.</w:t>
            </w:r>
          </w:p>
        </w:tc>
      </w:tr>
      <w:tr w:rsidR="00E2533D" w:rsidRPr="00546F5C" w14:paraId="61F33E1D" w:rsidTr="00201A65">
        <w:tc>
          <w:tcPr>
            <w:tcW w:w="420" w:type="dxa"/>
            <w:shd w:val="clear" w:color="auto" w:fill="FFFFFF"/>
            <w:tcMar>
              <w:top w:w="40" w:type="dxa"/>
              <w:left w:w="88" w:type="dxa"/>
              <w:bottom w:w="40" w:type="dxa"/>
              <w:right w:w="88" w:type="dxa"/>
            </w:tcMar>
            <w:vAlign w:val="center"/>
          </w:tcPr>
          <w:p w14:paraId="17B17DC0"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b/>
                <w:bCs/>
                <w:color w:val="156082"/>
                <w:sz w:val="24"/>
                <w:szCs w:val="24"/>
                <w:rtl/>
              </w:rPr>
              <w:t>2</w:t>
            </w:r>
          </w:p>
        </w:tc>
        <w:tc>
          <w:tcPr>
            <w:tcW w:w="3780" w:type="dxa"/>
            <w:shd w:val="clear" w:color="auto" w:fill="FFFFFF"/>
            <w:tcMar>
              <w:top w:w="40" w:type="dxa"/>
              <w:left w:w="88" w:type="dxa"/>
              <w:bottom w:w="40" w:type="dxa"/>
              <w:right w:w="88" w:type="dxa"/>
            </w:tcMar>
            <w:vAlign w:val="center"/>
          </w:tcPr>
          <w:p w14:paraId="0F31EAC5"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القادة المدرَّبون على «الحكمة المزدوجة» يتخذون قرارات استراتيجية أعلى عائدًا خلال سنتين، مقارنة بقادة دُرّبوا على التحليل الكمي وحده.</w:t>
            </w:r>
          </w:p>
        </w:tc>
        <w:tc>
          <w:tcPr>
            <w:tcW w:w="2520" w:type="dxa"/>
            <w:shd w:val="clear" w:color="auto" w:fill="FFFFFF"/>
            <w:tcMar>
              <w:top w:w="40" w:type="dxa"/>
              <w:left w:w="88" w:type="dxa"/>
              <w:bottom w:w="40" w:type="dxa"/>
              <w:right w:w="88" w:type="dxa"/>
            </w:tcMar>
            <w:vAlign w:val="center"/>
          </w:tcPr>
          <w:p w14:paraId="09084E01"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المستقل: برنامج الحكمة المزدوجة. التابع: العائد على الاستثمار من القرار الاستراتيجي بعد سنتين.</w:t>
            </w:r>
          </w:p>
        </w:tc>
        <w:tc>
          <w:tcPr>
            <w:tcW w:w="1680" w:type="dxa"/>
            <w:shd w:val="clear" w:color="auto" w:fill="FFFFFF"/>
            <w:tcMar>
              <w:top w:w="40" w:type="dxa"/>
              <w:left w:w="88" w:type="dxa"/>
              <w:bottom w:w="40" w:type="dxa"/>
              <w:right w:w="88" w:type="dxa"/>
            </w:tcMar>
            <w:vAlign w:val="center"/>
          </w:tcPr>
          <w:p w14:paraId="1EA525F3"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شبه تجريبي: مجموعتان متكافئتان، مع قياس قبلي وبعدي.</w:t>
            </w:r>
          </w:p>
        </w:tc>
        <w:tc>
          <w:tcPr>
            <w:tcW w:w="1680" w:type="dxa"/>
            <w:shd w:val="clear" w:color="auto" w:fill="FFFFFF"/>
            <w:tcMar>
              <w:top w:w="40" w:type="dxa"/>
              <w:left w:w="88" w:type="dxa"/>
              <w:bottom w:w="40" w:type="dxa"/>
              <w:right w:w="88" w:type="dxa"/>
            </w:tcMar>
            <w:vAlign w:val="center"/>
          </w:tcPr>
          <w:p w14:paraId="40ADADD9"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إذا لم يختلف العائد اختلافًا دالًا إحصائيًا (p&lt;0.05).</w:t>
            </w:r>
          </w:p>
        </w:tc>
      </w:tr>
      <w:tr w:rsidR="00E2533D" w:rsidRPr="00546F5C" w14:paraId="2F23C554" w:rsidTr="00201A65">
        <w:tc>
          <w:tcPr>
            <w:tcW w:w="420" w:type="dxa"/>
            <w:shd w:val="clear" w:color="auto" w:fill="EBF5FB"/>
            <w:tcMar>
              <w:top w:w="40" w:type="dxa"/>
              <w:left w:w="88" w:type="dxa"/>
              <w:bottom w:w="40" w:type="dxa"/>
              <w:right w:w="88" w:type="dxa"/>
            </w:tcMar>
            <w:vAlign w:val="center"/>
          </w:tcPr>
          <w:p w14:paraId="4BA2C809"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b/>
                <w:bCs/>
                <w:color w:val="156082"/>
                <w:sz w:val="24"/>
                <w:szCs w:val="24"/>
                <w:rtl/>
              </w:rPr>
              <w:t>3</w:t>
            </w:r>
          </w:p>
        </w:tc>
        <w:tc>
          <w:tcPr>
            <w:tcW w:w="3780" w:type="dxa"/>
            <w:shd w:val="clear" w:color="auto" w:fill="F5FAFF"/>
            <w:tcMar>
              <w:top w:w="40" w:type="dxa"/>
              <w:left w:w="88" w:type="dxa"/>
              <w:bottom w:w="40" w:type="dxa"/>
              <w:right w:w="88" w:type="dxa"/>
            </w:tcMar>
            <w:vAlign w:val="center"/>
          </w:tcPr>
          <w:p w14:paraId="3EE0D185"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المؤسسات التي تعتمد «مؤشر الاتساق بين القول والفعل» معيارًا رسميًا تُظهر ثقة داخلية أعلى بانحراف معياري كامل، مقارنة بمؤسسات تقيس الأداء بالنتائج وحدها.</w:t>
            </w:r>
          </w:p>
        </w:tc>
        <w:tc>
          <w:tcPr>
            <w:tcW w:w="2520" w:type="dxa"/>
            <w:shd w:val="clear" w:color="auto" w:fill="EBF5FB"/>
            <w:tcMar>
              <w:top w:w="40" w:type="dxa"/>
              <w:left w:w="88" w:type="dxa"/>
              <w:bottom w:w="40" w:type="dxa"/>
              <w:right w:w="88" w:type="dxa"/>
            </w:tcMar>
            <w:vAlign w:val="center"/>
          </w:tcPr>
          <w:p w14:paraId="51D2A366"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المستقل: اعتماد مؤشر الاتساق. التابع: مقياس الثقة التنظيمية الداخلية.</w:t>
            </w:r>
          </w:p>
        </w:tc>
        <w:tc>
          <w:tcPr>
            <w:tcW w:w="1680" w:type="dxa"/>
            <w:shd w:val="clear" w:color="auto" w:fill="EBF5E0"/>
            <w:tcMar>
              <w:top w:w="40" w:type="dxa"/>
              <w:left w:w="88" w:type="dxa"/>
              <w:bottom w:w="40" w:type="dxa"/>
              <w:right w:w="88" w:type="dxa"/>
            </w:tcMar>
            <w:vAlign w:val="center"/>
          </w:tcPr>
          <w:p w14:paraId="18D34FDB"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دراسة مقطعية مع قياس طولي لسنة، في قطاع واحد كالمؤسسات المالية.</w:t>
            </w:r>
          </w:p>
        </w:tc>
        <w:tc>
          <w:tcPr>
            <w:tcW w:w="1680" w:type="dxa"/>
            <w:shd w:val="clear" w:color="auto" w:fill="FFF0F0"/>
            <w:tcMar>
              <w:top w:w="40" w:type="dxa"/>
              <w:left w:w="88" w:type="dxa"/>
              <w:bottom w:w="40" w:type="dxa"/>
              <w:right w:w="88" w:type="dxa"/>
            </w:tcMar>
            <w:vAlign w:val="center"/>
          </w:tcPr>
          <w:p w14:paraId="7DAB4931" w:rsidR="00E2533D" w:rsidRPr="00546F5C" w:rsidRDefault="00E2533D"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إذا قلّ الفرق عن نصف انحراف معياري في عينة لا تقل عن 50 مؤسسة.</w:t>
            </w:r>
          </w:p>
        </w:tc>
      </w:tr>
    </w:tbl>
    <w:p w14:paraId="0A55E9FB" w:rsidR="00E2533D" w:rsidRPr="00546F5C" w:rsidRDefault="00E2533D" w:rsidP="00E2533D">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وقبل أي اختبار تحتاج هذه المؤشرات إلى مقاييس محكَّمة مقنَّنة. وهذا عمل مستقل يسبق الدراسة الميدانية، ولعلي أعود إليه.</w:t>
      </w:r>
    </w:p>
    <w:p w14:paraId="17E99B1E" w:rsidR="00E2533D" w:rsidRPr="00546F5C" w:rsidRDefault="00E2533D" w:rsidP="00E2533D">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10.9  في مواجهة النقد</w:t>
      </w:r>
      <w:r>
        <w:fldChar w:fldCharType="begin"/>
      </w:r>
      <w:r>
        <w:instrText xml:space="preserve"> TC "10.9  في مواجهة النقد" \l 2 </w:instrText>
      </w:r>
      <w:r>
        <w:fldChar w:fldCharType="end"/>
      </w:r>
    </w:p>
    <w:p w14:paraId="77F08BDC" w:rsidR="00E2533D" w:rsidRPr="00546F5C" w:rsidRDefault="00E2533D" w:rsidP="00E2533D">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الاعتراض الأول: أليست القيم السبع بداية قائمة مفتوحة قد تتضخم بلا نهاية؟</w:t>
      </w:r>
    </w:p>
    <w:p w14:paraId="62327F71" w:rsidR="00E2533D" w:rsidRPr="00546F5C" w:rsidRDefault="00E2533D" w:rsidP="00E2533D">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لا تُضاف قيمة لمجرد ورودها في القرآن؛ فكل قيمة من السبع اختيرت بمعيار وظيفي (10.5)، ولكل واحدة وظيفة لا تؤديها غيرها، ولا تدخل ثامنة إلا إن غطّت وظيفة لم تغطها السبع.</w:t>
      </w:r>
    </w:p>
    <w:p w14:paraId="464FEA17" w:rsidR="00E2533D" w:rsidRPr="00546F5C" w:rsidRDefault="00E2533D" w:rsidP="00E2533D">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الاعتراض الثاني: أليست «الحكمة» مفهومًا فضفاضًا يصعب اختباره تجريبيًا؟</w:t>
      </w:r>
    </w:p>
    <w:p w14:paraId="02D45E9C" w:rsidR="00E2533D" w:rsidRPr="00546F5C" w:rsidRDefault="00E2533D" w:rsidP="00E2533D">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يمكن تشغيل الحكمة بفحص طريقة اتخاذ القرار، لا نتيجته وحدها، فنسأل هل جُمع العلم الكافي، وهل نُظر في العواقب البعيدة، فنقيس العملية بدل أن نحكم على النتيجة بأثر رجعي، أما المقياس المحكَّم للحكمة فلم يُبنَ بعد.</w:t>
      </w:r>
    </w:p>
    <w:p w14:paraId="645FDA6D" w:rsidR="00E2533D" w:rsidRPr="00546F5C" w:rsidRDefault="00E2533D" w:rsidP="00E2533D">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 xml:space="preserve">الاعتراض الثالث: ألا تصير «الرحمة» ذريعة للتهاون الإداري في بيئات ضعيفة الانضباط؟</w:t>
      </w:r>
    </w:p>
    <w:p w14:paraId="4C4B827B" w:rsidR="00E2533D" w:rsidRPr="00546F5C" w:rsidRDefault="00E2533D" w:rsidP="00E2533D">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هذا بالضبط ما تمنعه بنية المنظومة؛ فالرحمة (10.2) مقيدة بالعدل (10.8) ضابطًا لازمًا، وبالصدق (10.4) الذي يمنع «التستر الرحيم» على المخالفة، وأي تطبيق يُهمل الضابطين تشويه انتقائي للمنظومة. وقد يُسأل عمّا لو كان التعارض بين الرحمة والعدل حقيقيًا لا يقبل الجمع، وجوابي أني أقررت بهذه الحالات القصوى (10.8) ورجّحت فيها العدل؛ لأنه الضابط الذي يحمي مصداقية النظام القيمي كله، وهو المنطق نفسه الذي أبقى الصدق قاعدة محكمة أمام حساب المنفعة في المقارنة بمِل (10.7).</w:t>
      </w:r>
    </w:p>
    <w:p w14:paraId="07D97E55" w:rsidR="00E2533D" w:rsidRPr="00546F5C" w:rsidRDefault="00E2533D" w:rsidP="00E2533D">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 xml:space="preserve">الاعتراض الرابع: هل تعمل المنظومة بالفعالية نفسها في المؤسسات الكبرى؟</w:t>
      </w:r>
    </w:p>
    <w:p w14:paraId="3DD02798" w:rsidR="00E2533D" w:rsidRPr="00546F5C" w:rsidRDefault="00E2533D" w:rsidP="00E2533D">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لا أعرف بعد. صُوّرت الحالات كلها، كما في الفصلين السابقين، على مستوى قرار فردي أو فريق صغير، وقابلية التوسع إلى المؤسسات الكبرى سؤال مفتوح يحتاج إلى معالجة مستقلة.</w:t>
      </w:r>
    </w:p>
    <w:p w:rsidR="00E2533D" w:rsidRPr="00546F5C" w:rsidRDefault="00E2533D" w:rsidP="00E2533D">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 xml:space="preserve">الاعتراض الخامس: التركيب السباعي استنتاج اجتهادي، لا نص صريح يجمعه.</w:t>
      </w:r>
    </w:p>
    <w:p w:rsidR="00E2533D" w:rsidRPr="00546F5C" w:rsidRDefault="00E2533D" w:rsidP="00E2533D">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نعم، وهذا معلن. إن جمع القيم السبع في منظومة متكاملة الوظائف استنتاج بنيته بمنطق وظيفي، ولا نص يصنّفها بهذا الترتيب، كما أن نقل الرحمة والحكمة إلى الإدارة غير منصوص، لكن التركيب الاجتهادي المسوَّغ بمعيار معلن لا يناقض سلامة المنهج. هو في م3، ودليله أضعف من دليل كل قيمة منفردة، وهذا كل ما يدّعيه. ولم تجتز المنظومة بعد محكّات الفرضية الصفرية، ولم يبلغ شيء منها المستوى السابع.</w:t>
      </w:r>
    </w:p>
    <w:p w14:paraId="0BD660AB" w:rsidR="00E2533D" w:rsidRPr="00546F5C" w:rsidRDefault="00E2533D" w:rsidP="00E2533D">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وبهذا تكتمل الثلاثية، إنسان مستخلَف مكلَّف مبتلى، يعرف بالفطرة والتثبت والتدبر، ويتصرف بالرحمة والحكمة والصدق مع الأمانة والشورى والإحسان والعدل. فإن غاب ركن منها اختلّ القرار مهما صحّت أرقامه. فكيف تجتمع أسس الكتاب كلها، من منهج القراءة وفض التعارض إلى المنظومة القيمية، في بنية واحدة؟ ذلك سؤال الإطار المعرفي للإدارة القرآنية (QMF) في الفصل الحادي عشر.</w:t>
      </w:r>
    </w:p>
    <w:p w14:paraId="60D27D3E" w:rsidR="00181C7E" w:rsidRPr="00316FEF" w:rsidRDefault="00181C7E" w:rsidP="00181C7E">
      <w:pPr>
        <w:pageBreakBefore/>
        <w:shd w:val="clear" w:color="auto" w:fill="1F3864"/>
        <w:bidi/>
        <w:jc w:val="center"/>
        <w:rPr>
          <w:rFonts w:ascii="Sakkal Majalla" w:hAnsi="Sakkal Majalla" w:cs="Sakkal Majalla"/>
          <w:sz w:val="32"/>
          <w:szCs w:val="32"/>
        </w:rPr>
      </w:pPr>
      <w:r w:rsidRPr="00316FEF">
        <w:rPr>
          <w:rFonts w:ascii="Sakkal Majalla" w:hAnsi="Sakkal Majalla" w:cs="Sakkal Majalla"/>
          <w:b/>
          <w:bCs/>
          <w:color w:val="FFFFFF"/>
          <w:sz w:val="32"/>
          <w:szCs w:val="32"/>
          <w:rtl/>
        </w:rPr>
        <w:lastRenderedPageBreak/>
        <w:t>الفصل الحادي عشر</w:t>
      </w:r>
      <w:r>
        <w:fldChar w:fldCharType="begin"/>
      </w:r>
      <w:r>
        <w:instrText xml:space="preserve"> TC "الفصل الحادي عشر: QMF: الإطار المعرفي للإدارة القرآنية، كيف تجتمع الأسس الثلاثة عشر في بنية واحدة؟" \l 1 </w:instrText>
      </w:r>
      <w:r>
        <w:fldChar w:fldCharType="end"/>
      </w:r>
    </w:p>
    <w:p w14:paraId="061B9742" w:rsidR="00181C7E" w:rsidRPr="00316FEF" w:rsidRDefault="00181C7E" w:rsidP="00181C7E">
      <w:pPr>
        <w:shd w:val="clear" w:color="auto" w:fill="156082"/>
        <w:bidi/>
        <w:jc w:val="center"/>
        <w:rPr>
          <w:rFonts w:ascii="Sakkal Majalla" w:hAnsi="Sakkal Majalla" w:cs="Sakkal Majalla"/>
          <w:sz w:val="32"/>
          <w:szCs w:val="32"/>
        </w:rPr>
      </w:pPr>
      <w:r w:rsidRPr="00316FEF">
        <w:rPr>
          <w:rFonts w:ascii="Sakkal Majalla" w:hAnsi="Sakkal Majalla" w:cs="Sakkal Majalla"/>
          <w:b/>
          <w:bCs/>
          <w:color w:val="FFFFFF"/>
          <w:sz w:val="32"/>
          <w:szCs w:val="32"/>
          <w:rtl/>
        </w:rPr>
        <w:t>QMF: الإطار المعرفي للإدارة القرآنية</w:t>
      </w:r>
    </w:p>
    <w:p w14:paraId="6B8674D9" w:rsidR="00181C7E" w:rsidRPr="00316FEF" w:rsidRDefault="00181C7E" w:rsidP="00181C7E">
      <w:pPr>
        <w:shd w:val="clear" w:color="auto" w:fill="2E74B5"/>
        <w:bidi/>
        <w:spacing w:after="18"/>
        <w:jc w:val="center"/>
        <w:rPr>
          <w:rFonts w:ascii="Sakkal Majalla" w:hAnsi="Sakkal Majalla" w:cs="Sakkal Majalla"/>
          <w:sz w:val="32"/>
          <w:szCs w:val="32"/>
        </w:rPr>
      </w:pPr>
      <w:r>
        <w:rPr>
          <w:rFonts w:ascii="Sakkal Majalla" w:hAnsi="Sakkal Majalla" w:cs="Sakkal Majalla"/>
          <w:color w:val="FFFFFF"/>
          <w:sz w:val="32"/>
          <w:szCs w:val="32"/>
          <w:rtl/>
        </w:rPr>
        <w:t>كيف تجتمع الأسس الثلاثة عشر في بنية واحدة؟</w:t>
      </w:r>
    </w:p>
    <w:p w14:paraId="763D4A9A" w:rsidR="00181C7E" w:rsidRPr="00316FEF" w:rsidRDefault="00181C7E" w:rsidP="00181C7E">
      <w:pPr>
        <w:shd w:val="clear" w:color="auto" w:fill="F5F0FF"/>
        <w:bidi/>
        <w:spacing w:before="10"/>
        <w:jc w:val="center"/>
        <w:rPr>
          <w:rFonts w:ascii="Sakkal Majalla" w:hAnsi="Sakkal Majalla" w:cs="Sakkal Majalla"/>
          <w:sz w:val="32"/>
          <w:szCs w:val="32"/>
        </w:rPr>
      </w:pPr>
      <w:r w:rsidRPr="00316FEF">
        <w:rPr>
          <w:rFonts w:ascii="Sakkal Majalla" w:hAnsi="Sakkal Majalla" w:cs="Sakkal Majalla"/>
          <w:b/>
          <w:bCs/>
          <w:color w:val="1F3864"/>
          <w:sz w:val="32"/>
          <w:szCs w:val="32"/>
          <w:rtl/>
        </w:rPr>
        <w:t>﴿اللَّهُ الَّذِي خَلَقَ سَبْعَ سَمَاوَاتٍ وَمِنَ الْأَرْضِ مِثْلَهُنَّ يَتَنَزَّلُ الْأَمْرُ بَيْنَهُنَّ﴾</w:t>
      </w:r>
    </w:p>
    <w:p w14:paraId="2863DE19" w:rsidR="00181C7E" w:rsidRPr="00176A35" w:rsidRDefault="00181C7E" w:rsidP="00181C7E">
      <w:pPr>
        <w:bidi/>
        <w:spacing w:after="18"/>
        <w:jc w:val="center"/>
        <w:rPr>
          <w:rFonts w:ascii="Sakkal Majalla" w:hAnsi="Sakkal Majalla" w:cs="Sakkal Majalla"/>
          <w:sz w:val="26"/>
          <w:szCs w:val="26"/>
        </w:rPr>
      </w:pPr>
      <w:r w:rsidRPr="00316FEF">
        <w:rPr>
          <w:rFonts w:ascii="Sakkal Majalla" w:hAnsi="Sakkal Majalla" w:cs="Sakkal Majalla"/>
          <w:color w:val="595959"/>
          <w:sz w:val="32"/>
          <w:szCs w:val="32"/>
          <w:rtl/>
        </w:rPr>
        <w:t xml:space="preserve">الطلاق </w:t>
      </w:r>
      <w:r w:rsidRPr="00176A35">
        <w:rPr>
          <w:rFonts w:ascii="Sakkal Majalla" w:hAnsi="Sakkal Majalla" w:cs="Sakkal Majalla"/>
          <w:color w:val="595959"/>
          <w:sz w:val="26"/>
          <w:szCs w:val="26"/>
          <w:rtl/>
        </w:rPr>
        <w:t>: 12</w:t>
      </w:r>
    </w:p>
    <w:p w:rsidR="00722D91" w:rsidRPr="00A263F1" w:rsidRDefault="00722D91" w:rsidP="00722D91">
      <w:pPr>
        <w:shd w:val="clear" w:color="FFF2CC" w:fill="FFF2CC"/>
        <w:bidi/>
        <w:ind w:right="431"/>
        <w:rPr>
          <w:rFonts w:ascii="Sakkal Majalla" w:hAnsi="Sakkal Majalla" w:cs="Sakkal Majalla"/>
        </w:rPr>
      </w:pPr>
      <w:r>
        <w:rPr>
          <w:rFonts w:ascii="Sakkal Majalla" w:hAnsi="Sakkal Majalla" w:cs="Sakkal Majalla"/>
          <w:b/>
          <w:bCs/>
          <w:color w:val="1F3864"/>
          <w:sz w:val="30"/>
          <w:szCs w:val="30"/>
          <w:rtl/>
        </w:rPr>
        <w:t xml:space="preserve">إنّ القيم وحدها لا تصنع قرارًا. قد يعرف المدير الأمانة والشورى والتثبت معرفة جيدة ويمارسها كل يوم، ثم يقف أمام قرار مصيري واحد فيجدها تتجاذبه من جهات متعاكسة، وكل واحدة منها تشدّه إلى طريق غير طريق أختها. خذ مثالًا توضيحيًا مديرًا تنفيذيًا يُخيَّر بين إعادة هيكلة قسمه وتسريح ثلاثين موظفًا، أو إبقاء الفريق مع قبول تراجع الأداء؛ فالأمانة تطالبه بالصدق مع المساهمين، والرحمة بحماية الموظفين، والحكمة بالاستدامة، ولا يجد في أي منها وحدها جوابًا. لم تكن قيمه ناقصة. كان يملك القطع، ولا يملك الصورة التي ترتّب العلاقة بينها.</w:t>
      </w:r>
    </w:p>
    <w:p w14:paraId="5F3A2492" w:rsidR="00181C7E" w:rsidRPr="00176A35" w:rsidRDefault="00181C7E" w:rsidP="00181C7E">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11.1  من القطع إلى الصورة: لماذا بنية الآن؟</w:t>
      </w:r>
      <w:r>
        <w:fldChar w:fldCharType="begin"/>
      </w:r>
      <w:r>
        <w:instrText xml:space="preserve"> TC "11.1  من القطع إلى الصورة: لماذا بنية الآن؟" \l 2 </w:instrText>
      </w:r>
      <w:r>
        <w:fldChar w:fldCharType="end"/>
      </w:r>
    </w:p>
    <w:p w14:paraId="5499E462" w:rsidR="00181C7E" w:rsidRPr="00176A35" w:rsidRDefault="00181C7E" w:rsidP="00181C7E">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اشتقت الفصول من الثامن إلى العاشر مفاهيم قرآنية جديدة، كلًّا ببروتوكول قراءة مستقل، أما هنا فالمهمة مختلفة، إذ نجمع ما سبق في بنية واحدة مرتبة أسميها QMF، ونقرأ معها أربعة مكوّنات لم تكن موضع اشتقاق مباشر من قبل، ولا تُغلق السلسلة بدونها. والطريق هو طريق الباب كله، بناءٌ أولًا (11.2–11.8)، ثم مقارنة (11.9) بأربعة أطر بنائية غربية كبرى، هي نموذج 7S عند ماكنزي، والبطاقة المتوازنة عند كابلان ونورتون، ولوحة نموذج العمل التجاري، ونموذج SECI عند نوناكا وتاكيوتشي.</w:t>
      </w:r>
    </w:p>
    <w:p w14:paraId="2EDB5A4C" w:rsidR="00181C7E" w:rsidRPr="00176A35" w:rsidRDefault="00181C7E" w:rsidP="00181C7E">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بنينا تصور الإنسان، ونظرية المعرفة، والمنظومة القيمية، فكيف تعمل هذه معًا؟ لا أريد من QMF قائمة جديدة تُضاف إلى القوائم، بل خريطة للعلاقات بين ما بنيناه، يكون فيها الإنسان الذي نتصوره محددًا لنوع المعرفة التي نطلبها، والمعرفة مؤثرة في طريقة تقييم القرار، والقيم راسمة لما لا تجوز التضحية به، والمساءلة فاصلة في من يملك الحسم ومن يراجع النتيجة. فالقائمة تعدّ الأجزاء، والخريطة تربطها. اعزل كل عنصر عن أخيه، وستحصل على مؤسسة قيمها جميلة وقراراتها ضعيفة، أو على قرارات فعالة تصدر عن سلطة لا يسألها أحد.</w:t>
      </w:r>
    </w:p>
    <w:p w14:paraId="1F5C8736" w:rsidR="00181C7E" w:rsidRPr="00176A35" w:rsidRDefault="00181C7E" w:rsidP="00181C7E">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11.2  السلسلة الثمانية: تعريف كل مكوّن ومصدره</w:t>
      </w:r>
      <w:r>
        <w:fldChar w:fldCharType="begin"/>
      </w:r>
      <w:r>
        <w:instrText xml:space="preserve"> TC "11.2  السلسلة الثمانية: تعريف كل مكوّن ومصدره" \l 2 </w:instrText>
      </w:r>
      <w:r>
        <w:fldChar w:fldCharType="end"/>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30"/>
        <w:gridCol w:w="1890"/>
        <w:gridCol w:w="5040"/>
        <w:gridCol w:w="2520"/>
      </w:tblGrid>
      <w:tr w:rsidR="00181C7E" w:rsidRPr="00176A35" w14:paraId="7C74A5A5" w:rsidTr="00201A65">
        <w:tc>
          <w:tcPr>
            <w:tcW w:w="630" w:type="dxa"/>
            <w:shd w:val="clear" w:color="auto" w:fill="1F3864"/>
            <w:tcMar>
              <w:top w:w="40" w:type="dxa"/>
              <w:left w:w="88" w:type="dxa"/>
              <w:bottom w:w="40" w:type="dxa"/>
              <w:right w:w="88" w:type="dxa"/>
            </w:tcMar>
            <w:vAlign w:val="center"/>
          </w:tcPr>
          <w:p w14:paraId="32E587CD" w:rsidR="00181C7E" w:rsidRPr="00176A35" w:rsidRDefault="00181C7E" w:rsidP="00201A65">
            <w:pPr>
              <w:bidi/>
              <w:spacing w:before="20" w:after="20"/>
              <w:rPr>
                <w:rFonts w:ascii="Sakkal Majalla" w:hAnsi="Sakkal Majalla" w:cs="Sakkal Majalla"/>
                <w:sz w:val="26"/>
                <w:szCs w:val="26"/>
              </w:rPr>
            </w:pPr>
            <w:r w:rsidRPr="00176A35">
              <w:rPr>
                <w:rFonts w:ascii="Sakkal Majalla" w:hAnsi="Sakkal Majalla" w:cs="Sakkal Majalla"/>
                <w:b/>
                <w:bCs/>
                <w:color w:val="FFFFFF"/>
                <w:sz w:val="24"/>
                <w:szCs w:val="24"/>
                <w:rtl/>
              </w:rPr>
              <w:t>م</w:t>
            </w:r>
          </w:p>
        </w:tc>
        <w:tc>
          <w:tcPr>
            <w:tcW w:w="1890" w:type="dxa"/>
            <w:shd w:val="clear" w:color="auto" w:fill="1F3864"/>
            <w:tcMar>
              <w:top w:w="40" w:type="dxa"/>
              <w:left w:w="88" w:type="dxa"/>
              <w:bottom w:w="40" w:type="dxa"/>
              <w:right w:w="88" w:type="dxa"/>
            </w:tcMar>
            <w:vAlign w:val="center"/>
          </w:tcPr>
          <w:p w14:paraId="2A979A2B" w:rsidR="00181C7E" w:rsidRPr="00176A35" w:rsidRDefault="00181C7E" w:rsidP="00201A65">
            <w:pPr>
              <w:bidi/>
              <w:spacing w:before="20" w:after="20"/>
              <w:rPr>
                <w:rFonts w:ascii="Sakkal Majalla" w:hAnsi="Sakkal Majalla" w:cs="Sakkal Majalla"/>
                <w:sz w:val="26"/>
                <w:szCs w:val="26"/>
              </w:rPr>
            </w:pPr>
            <w:r w:rsidRPr="00176A35">
              <w:rPr>
                <w:rFonts w:ascii="Sakkal Majalla" w:hAnsi="Sakkal Majalla" w:cs="Sakkal Majalla"/>
                <w:b/>
                <w:bCs/>
                <w:color w:val="FFFFFF"/>
                <w:sz w:val="24"/>
                <w:szCs w:val="24"/>
                <w:rtl/>
              </w:rPr>
              <w:t>المكوِّن</w:t>
            </w:r>
          </w:p>
        </w:tc>
        <w:tc>
          <w:tcPr>
            <w:tcW w:w="5040" w:type="dxa"/>
            <w:shd w:val="clear" w:color="auto" w:fill="1F3864"/>
            <w:tcMar>
              <w:top w:w="40" w:type="dxa"/>
              <w:left w:w="88" w:type="dxa"/>
              <w:bottom w:w="40" w:type="dxa"/>
              <w:right w:w="88" w:type="dxa"/>
            </w:tcMar>
            <w:vAlign w:val="center"/>
          </w:tcPr>
          <w:p w14:paraId="15021D2B" w:rsidR="00181C7E" w:rsidRPr="00176A35" w:rsidRDefault="00181C7E" w:rsidP="00201A65">
            <w:pPr>
              <w:bidi/>
              <w:spacing w:before="20" w:after="20"/>
              <w:rPr>
                <w:rFonts w:ascii="Sakkal Majalla" w:hAnsi="Sakkal Majalla" w:cs="Sakkal Majalla"/>
                <w:sz w:val="26"/>
                <w:szCs w:val="26"/>
              </w:rPr>
            </w:pPr>
            <w:r w:rsidRPr="00176A35">
              <w:rPr>
                <w:rFonts w:ascii="Sakkal Majalla" w:hAnsi="Sakkal Majalla" w:cs="Sakkal Majalla"/>
                <w:b/>
                <w:bCs/>
                <w:color w:val="FFFFFF"/>
                <w:sz w:val="24"/>
                <w:szCs w:val="24"/>
                <w:rtl/>
              </w:rPr>
              <w:t>التعريف الدقيق</w:t>
            </w:r>
          </w:p>
        </w:tc>
        <w:tc>
          <w:tcPr>
            <w:tcW w:w="2520" w:type="dxa"/>
            <w:shd w:val="clear" w:color="auto" w:fill="1F3864"/>
            <w:tcMar>
              <w:top w:w="40" w:type="dxa"/>
              <w:left w:w="88" w:type="dxa"/>
              <w:bottom w:w="40" w:type="dxa"/>
              <w:right w:w="88" w:type="dxa"/>
            </w:tcMar>
            <w:vAlign w:val="center"/>
          </w:tcPr>
          <w:p w14:paraId="0D25C148" w:rsidR="00181C7E" w:rsidRPr="00176A35" w:rsidRDefault="00181C7E" w:rsidP="00201A65">
            <w:pPr>
              <w:bidi/>
              <w:spacing w:before="20" w:after="20"/>
              <w:rPr>
                <w:rFonts w:ascii="Sakkal Majalla" w:hAnsi="Sakkal Majalla" w:cs="Sakkal Majalla"/>
                <w:sz w:val="26"/>
                <w:szCs w:val="26"/>
              </w:rPr>
            </w:pPr>
            <w:r w:rsidRPr="00176A35">
              <w:rPr>
                <w:rFonts w:ascii="Sakkal Majalla" w:hAnsi="Sakkal Majalla" w:cs="Sakkal Majalla"/>
                <w:b/>
                <w:bCs/>
                <w:color w:val="FFFFFF"/>
                <w:sz w:val="24"/>
                <w:szCs w:val="24"/>
                <w:rtl/>
              </w:rPr>
              <w:t>المصدر</w:t>
            </w:r>
          </w:p>
        </w:tc>
      </w:tr>
      <w:tr w:rsidR="00181C7E" w:rsidRPr="00176A35" w14:paraId="08FED06F" w:rsidTr="00201A65">
        <w:tc>
          <w:tcPr>
            <w:tcW w:w="630" w:type="dxa"/>
            <w:shd w:val="clear" w:color="auto" w:fill="EBF5FB"/>
            <w:tcMar>
              <w:top w:w="40" w:type="dxa"/>
              <w:left w:w="88" w:type="dxa"/>
              <w:bottom w:w="40" w:type="dxa"/>
              <w:right w:w="88" w:type="dxa"/>
            </w:tcMar>
            <w:vAlign w:val="center"/>
          </w:tcPr>
          <w:p w14:paraId="22039784" w:rsidR="00181C7E" w:rsidRPr="00176A35" w:rsidRDefault="00181C7E" w:rsidP="00201A65">
            <w:pPr>
              <w:bidi/>
              <w:spacing w:before="20" w:after="20"/>
              <w:rPr>
                <w:rFonts w:ascii="Sakkal Majalla" w:hAnsi="Sakkal Majalla" w:cs="Sakkal Majalla"/>
                <w:sz w:val="26"/>
                <w:szCs w:val="26"/>
              </w:rPr>
            </w:pPr>
            <w:r w:rsidRPr="00176A35">
              <w:rPr>
                <w:rFonts w:ascii="Sakkal Majalla" w:hAnsi="Sakkal Majalla" w:cs="Sakkal Majalla"/>
                <w:b/>
                <w:bCs/>
                <w:color w:val="156082"/>
                <w:sz w:val="24"/>
                <w:szCs w:val="24"/>
                <w:rtl/>
              </w:rPr>
              <w:t>1</w:t>
            </w:r>
          </w:p>
        </w:tc>
        <w:tc>
          <w:tcPr>
            <w:tcW w:w="1890" w:type="dxa"/>
            <w:shd w:val="clear" w:color="auto" w:fill="EBF5FB"/>
            <w:tcMar>
              <w:top w:w="40" w:type="dxa"/>
              <w:left w:w="88" w:type="dxa"/>
              <w:bottom w:w="40" w:type="dxa"/>
              <w:right w:w="88" w:type="dxa"/>
            </w:tcMar>
            <w:vAlign w:val="center"/>
          </w:tcPr>
          <w:p w14:paraId="7ED85E11" w:rsidR="00181C7E" w:rsidRPr="00176A35" w:rsidRDefault="00181C7E" w:rsidP="00201A65">
            <w:pPr>
              <w:bidi/>
              <w:spacing w:before="20" w:after="20"/>
              <w:rPr>
                <w:rFonts w:ascii="Sakkal Majalla" w:hAnsi="Sakkal Majalla" w:cs="Sakkal Majalla"/>
                <w:sz w:val="26"/>
                <w:szCs w:val="26"/>
              </w:rPr>
            </w:pPr>
            <w:r w:rsidRPr="00176A35">
              <w:rPr>
                <w:rFonts w:ascii="Sakkal Majalla" w:hAnsi="Sakkal Majalla" w:cs="Sakkal Majalla"/>
                <w:b/>
                <w:bCs/>
                <w:color w:val="1F3864"/>
                <w:sz w:val="24"/>
                <w:szCs w:val="24"/>
                <w:rtl/>
              </w:rPr>
              <w:t>الرؤية القرآنية الكلية</w:t>
            </w:r>
          </w:p>
        </w:tc>
        <w:tc>
          <w:tcPr>
            <w:tcW w:w="5040" w:type="dxa"/>
            <w:shd w:val="clear" w:color="auto" w:fill="F5FAFF"/>
            <w:tcMar>
              <w:top w:w="40" w:type="dxa"/>
              <w:left w:w="88" w:type="dxa"/>
              <w:bottom w:w="40" w:type="dxa"/>
              <w:right w:w="88" w:type="dxa"/>
            </w:tcMar>
            <w:vAlign w:val="center"/>
          </w:tcPr>
          <w:p w14:paraId="4D9DBE71" w:rsidR="00181C7E" w:rsidRPr="00176A35" w:rsidRDefault="00181C7E"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التصور الشامل لغاية الوجود الإنساني ودور القرآن في تأطيره، والإطار الأعلى الذي تُفهم فيه المكوّنات اللاحقة.</w:t>
            </w:r>
          </w:p>
        </w:tc>
        <w:tc>
          <w:tcPr>
            <w:tcW w:w="2520" w:type="dxa"/>
            <w:shd w:val="clear" w:color="auto" w:fill="FFF2CC"/>
            <w:tcMar>
              <w:top w:w="40" w:type="dxa"/>
              <w:left w:w="88" w:type="dxa"/>
              <w:bottom w:w="40" w:type="dxa"/>
              <w:right w:w="88" w:type="dxa"/>
            </w:tcMar>
            <w:vAlign w:val="center"/>
          </w:tcPr>
          <w:p w14:paraId="379FD017" w:rsidR="00181C7E" w:rsidRPr="00176A35" w:rsidRDefault="00181C7E" w:rsidP="00201A65">
            <w:pPr>
              <w:bidi/>
              <w:spacing w:before="20" w:after="20"/>
              <w:rPr>
                <w:rFonts w:ascii="Sakkal Majalla" w:hAnsi="Sakkal Majalla" w:cs="Sakkal Majalla"/>
                <w:sz w:val="26"/>
                <w:szCs w:val="26"/>
              </w:rPr>
            </w:pPr>
            <w:r>
              <w:rPr>
                <w:rFonts w:ascii="Sakkal Majalla" w:hAnsi="Sakkal Majalla" w:cs="Sakkal Majalla"/>
                <w:color w:val="C55A11"/>
                <w:sz w:val="24"/>
                <w:szCs w:val="24"/>
                <w:rtl/>
              </w:rPr>
              <w:t>جديد (11.3)</w:t>
            </w:r>
          </w:p>
        </w:tc>
      </w:tr>
      <w:tr w:rsidR="00181C7E" w:rsidRPr="00176A35" w14:paraId="50477F22" w:rsidTr="00201A65">
        <w:tc>
          <w:tcPr>
            <w:tcW w:w="630" w:type="dxa"/>
            <w:shd w:val="clear" w:color="auto" w:fill="FFFFFF"/>
            <w:tcMar>
              <w:top w:w="40" w:type="dxa"/>
              <w:left w:w="88" w:type="dxa"/>
              <w:bottom w:w="40" w:type="dxa"/>
              <w:right w:w="88" w:type="dxa"/>
            </w:tcMar>
            <w:vAlign w:val="center"/>
          </w:tcPr>
          <w:p w14:paraId="328EF024" w:rsidR="00181C7E" w:rsidRPr="00176A35" w:rsidRDefault="00181C7E" w:rsidP="00201A65">
            <w:pPr>
              <w:bidi/>
              <w:spacing w:before="20" w:after="20"/>
              <w:rPr>
                <w:rFonts w:ascii="Sakkal Majalla" w:hAnsi="Sakkal Majalla" w:cs="Sakkal Majalla"/>
                <w:sz w:val="26"/>
                <w:szCs w:val="26"/>
              </w:rPr>
            </w:pPr>
            <w:r w:rsidRPr="00176A35">
              <w:rPr>
                <w:rFonts w:ascii="Sakkal Majalla" w:hAnsi="Sakkal Majalla" w:cs="Sakkal Majalla"/>
                <w:b/>
                <w:bCs/>
                <w:color w:val="156082"/>
                <w:sz w:val="24"/>
                <w:szCs w:val="24"/>
                <w:rtl/>
              </w:rPr>
              <w:t>2</w:t>
            </w:r>
          </w:p>
        </w:tc>
        <w:tc>
          <w:tcPr>
            <w:tcW w:w="1890" w:type="dxa"/>
            <w:shd w:val="clear" w:color="auto" w:fill="FFFFFF"/>
            <w:tcMar>
              <w:top w:w="40" w:type="dxa"/>
              <w:left w:w="88" w:type="dxa"/>
              <w:bottom w:w="40" w:type="dxa"/>
              <w:right w:w="88" w:type="dxa"/>
            </w:tcMar>
            <w:vAlign w:val="center"/>
          </w:tcPr>
          <w:p w14:paraId="309F694C" w:rsidR="00181C7E" w:rsidRPr="00176A35" w:rsidRDefault="00181C7E" w:rsidP="00201A65">
            <w:pPr>
              <w:bidi/>
              <w:spacing w:before="20" w:after="20"/>
              <w:rPr>
                <w:rFonts w:ascii="Sakkal Majalla" w:hAnsi="Sakkal Majalla" w:cs="Sakkal Majalla"/>
                <w:sz w:val="26"/>
                <w:szCs w:val="26"/>
              </w:rPr>
            </w:pPr>
            <w:r w:rsidRPr="00176A35">
              <w:rPr>
                <w:rFonts w:ascii="Sakkal Majalla" w:hAnsi="Sakkal Majalla" w:cs="Sakkal Majalla"/>
                <w:b/>
                <w:bCs/>
                <w:color w:val="1F3864"/>
                <w:sz w:val="24"/>
                <w:szCs w:val="24"/>
                <w:rtl/>
              </w:rPr>
              <w:t>الإنسان</w:t>
            </w:r>
          </w:p>
        </w:tc>
        <w:tc>
          <w:tcPr>
            <w:tcW w:w="5040" w:type="dxa"/>
            <w:shd w:val="clear" w:color="auto" w:fill="FFFFFF"/>
            <w:tcMar>
              <w:top w:w="40" w:type="dxa"/>
              <w:left w:w="88" w:type="dxa"/>
              <w:bottom w:w="40" w:type="dxa"/>
              <w:right w:w="88" w:type="dxa"/>
            </w:tcMar>
            <w:vAlign w:val="center"/>
          </w:tcPr>
          <w:p w14:paraId="6E9768BD" w:rsidR="00181C7E" w:rsidRPr="00176A35" w:rsidRDefault="00181C7E"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مستخلَف، ومكلَّف بوسعه، ومبتلى.</w:t>
            </w:r>
          </w:p>
        </w:tc>
        <w:tc>
          <w:tcPr>
            <w:tcW w:w="2520" w:type="dxa"/>
            <w:shd w:val="clear" w:color="auto" w:fill="FFFFFF"/>
            <w:tcMar>
              <w:top w:w="40" w:type="dxa"/>
              <w:left w:w="88" w:type="dxa"/>
              <w:bottom w:w="40" w:type="dxa"/>
              <w:right w:w="88" w:type="dxa"/>
            </w:tcMar>
            <w:vAlign w:val="center"/>
          </w:tcPr>
          <w:p w14:paraId="419A1C96" w:rsidR="00181C7E" w:rsidRPr="00176A35" w:rsidRDefault="00181C7E" w:rsidP="00201A65">
            <w:pPr>
              <w:bidi/>
              <w:spacing w:before="20" w:after="20"/>
              <w:rPr>
                <w:rFonts w:ascii="Sakkal Majalla" w:hAnsi="Sakkal Majalla" w:cs="Sakkal Majalla"/>
                <w:sz w:val="26"/>
                <w:szCs w:val="26"/>
              </w:rPr>
            </w:pPr>
            <w:r>
              <w:rPr>
                <w:rFonts w:ascii="Sakkal Majalla" w:hAnsi="Sakkal Majalla" w:cs="Sakkal Majalla"/>
                <w:color w:val="375623"/>
                <w:sz w:val="24"/>
                <w:szCs w:val="24"/>
                <w:rtl/>
              </w:rPr>
              <w:t>الفصل الثامن</w:t>
            </w:r>
          </w:p>
        </w:tc>
      </w:tr>
      <w:tr w:rsidR="00181C7E" w:rsidRPr="00176A35" w14:paraId="7A2E0131" w:rsidTr="00201A65">
        <w:tc>
          <w:tcPr>
            <w:tcW w:w="630" w:type="dxa"/>
            <w:shd w:val="clear" w:color="auto" w:fill="EBF5FB"/>
            <w:tcMar>
              <w:top w:w="40" w:type="dxa"/>
              <w:left w:w="88" w:type="dxa"/>
              <w:bottom w:w="40" w:type="dxa"/>
              <w:right w:w="88" w:type="dxa"/>
            </w:tcMar>
            <w:vAlign w:val="center"/>
          </w:tcPr>
          <w:p w14:paraId="61E5109E" w:rsidR="00181C7E" w:rsidRPr="00176A35" w:rsidRDefault="00181C7E" w:rsidP="00201A65">
            <w:pPr>
              <w:bidi/>
              <w:spacing w:before="20" w:after="20"/>
              <w:rPr>
                <w:rFonts w:ascii="Sakkal Majalla" w:hAnsi="Sakkal Majalla" w:cs="Sakkal Majalla"/>
                <w:sz w:val="26"/>
                <w:szCs w:val="26"/>
              </w:rPr>
            </w:pPr>
            <w:r w:rsidRPr="00176A35">
              <w:rPr>
                <w:rFonts w:ascii="Sakkal Majalla" w:hAnsi="Sakkal Majalla" w:cs="Sakkal Majalla"/>
                <w:b/>
                <w:bCs/>
                <w:color w:val="156082"/>
                <w:sz w:val="24"/>
                <w:szCs w:val="24"/>
                <w:rtl/>
              </w:rPr>
              <w:t>3</w:t>
            </w:r>
          </w:p>
        </w:tc>
        <w:tc>
          <w:tcPr>
            <w:tcW w:w="1890" w:type="dxa"/>
            <w:shd w:val="clear" w:color="auto" w:fill="EBF5FB"/>
            <w:tcMar>
              <w:top w:w="40" w:type="dxa"/>
              <w:left w:w="88" w:type="dxa"/>
              <w:bottom w:w="40" w:type="dxa"/>
              <w:right w:w="88" w:type="dxa"/>
            </w:tcMar>
            <w:vAlign w:val="center"/>
          </w:tcPr>
          <w:p w14:paraId="2BBB725D" w:rsidR="00181C7E" w:rsidRPr="00176A35" w:rsidRDefault="00181C7E" w:rsidP="00201A65">
            <w:pPr>
              <w:bidi/>
              <w:spacing w:before="20" w:after="20"/>
              <w:rPr>
                <w:rFonts w:ascii="Sakkal Majalla" w:hAnsi="Sakkal Majalla" w:cs="Sakkal Majalla"/>
                <w:sz w:val="26"/>
                <w:szCs w:val="26"/>
              </w:rPr>
            </w:pPr>
            <w:r w:rsidRPr="00176A35">
              <w:rPr>
                <w:rFonts w:ascii="Sakkal Majalla" w:hAnsi="Sakkal Majalla" w:cs="Sakkal Majalla"/>
                <w:b/>
                <w:bCs/>
                <w:color w:val="1F3864"/>
                <w:sz w:val="24"/>
                <w:szCs w:val="24"/>
                <w:rtl/>
              </w:rPr>
              <w:t>المعرفة</w:t>
            </w:r>
          </w:p>
        </w:tc>
        <w:tc>
          <w:tcPr>
            <w:tcW w:w="5040" w:type="dxa"/>
            <w:shd w:val="clear" w:color="auto" w:fill="F5FAFF"/>
            <w:tcMar>
              <w:top w:w="40" w:type="dxa"/>
              <w:left w:w="88" w:type="dxa"/>
              <w:bottom w:w="40" w:type="dxa"/>
              <w:right w:w="88" w:type="dxa"/>
            </w:tcMar>
            <w:vAlign w:val="center"/>
          </w:tcPr>
          <w:p w14:paraId="511F2204" w:rsidR="00181C7E" w:rsidRPr="00176A35" w:rsidRDefault="00181C7E"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فطرة (إشارة داخلية أولى)، وتثبت (تحقق من الخبر)، وتدبر (تعميق ونظر في العواقب).</w:t>
            </w:r>
          </w:p>
        </w:tc>
        <w:tc>
          <w:tcPr>
            <w:tcW w:w="2520" w:type="dxa"/>
            <w:shd w:val="clear" w:color="auto" w:fill="FFF2CC"/>
            <w:tcMar>
              <w:top w:w="40" w:type="dxa"/>
              <w:left w:w="88" w:type="dxa"/>
              <w:bottom w:w="40" w:type="dxa"/>
              <w:right w:w="88" w:type="dxa"/>
            </w:tcMar>
            <w:vAlign w:val="center"/>
          </w:tcPr>
          <w:p w14:paraId="3268D131" w:rsidR="00181C7E" w:rsidRPr="00176A35" w:rsidRDefault="00181C7E" w:rsidP="00201A65">
            <w:pPr>
              <w:bidi/>
              <w:spacing w:before="20" w:after="20"/>
              <w:rPr>
                <w:rFonts w:ascii="Sakkal Majalla" w:hAnsi="Sakkal Majalla" w:cs="Sakkal Majalla"/>
                <w:sz w:val="26"/>
                <w:szCs w:val="26"/>
              </w:rPr>
            </w:pPr>
            <w:r>
              <w:rPr>
                <w:rFonts w:ascii="Sakkal Majalla" w:hAnsi="Sakkal Majalla" w:cs="Sakkal Majalla"/>
                <w:color w:val="375623"/>
                <w:sz w:val="24"/>
                <w:szCs w:val="24"/>
                <w:rtl/>
              </w:rPr>
              <w:t>الفصل التاسع</w:t>
            </w:r>
          </w:p>
        </w:tc>
      </w:tr>
      <w:tr w:rsidR="00181C7E" w:rsidRPr="00176A35" w14:paraId="2E565CCE" w:rsidTr="00201A65">
        <w:tc>
          <w:tcPr>
            <w:tcW w:w="630" w:type="dxa"/>
            <w:shd w:val="clear" w:color="auto" w:fill="FFFFFF"/>
            <w:tcMar>
              <w:top w:w="40" w:type="dxa"/>
              <w:left w:w="88" w:type="dxa"/>
              <w:bottom w:w="40" w:type="dxa"/>
              <w:right w:w="88" w:type="dxa"/>
            </w:tcMar>
            <w:vAlign w:val="center"/>
          </w:tcPr>
          <w:p w14:paraId="51F09E13" w:rsidR="00181C7E" w:rsidRPr="00176A35" w:rsidRDefault="00181C7E" w:rsidP="00201A65">
            <w:pPr>
              <w:bidi/>
              <w:spacing w:before="20" w:after="20"/>
              <w:rPr>
                <w:rFonts w:ascii="Sakkal Majalla" w:hAnsi="Sakkal Majalla" w:cs="Sakkal Majalla"/>
                <w:sz w:val="26"/>
                <w:szCs w:val="26"/>
              </w:rPr>
            </w:pPr>
            <w:r w:rsidRPr="00176A35">
              <w:rPr>
                <w:rFonts w:ascii="Sakkal Majalla" w:hAnsi="Sakkal Majalla" w:cs="Sakkal Majalla"/>
                <w:b/>
                <w:bCs/>
                <w:color w:val="156082"/>
                <w:sz w:val="24"/>
                <w:szCs w:val="24"/>
                <w:rtl/>
              </w:rPr>
              <w:t>4</w:t>
            </w:r>
          </w:p>
        </w:tc>
        <w:tc>
          <w:tcPr>
            <w:tcW w:w="1890" w:type="dxa"/>
            <w:shd w:val="clear" w:color="auto" w:fill="FFFFFF"/>
            <w:tcMar>
              <w:top w:w="40" w:type="dxa"/>
              <w:left w:w="88" w:type="dxa"/>
              <w:bottom w:w="40" w:type="dxa"/>
              <w:right w:w="88" w:type="dxa"/>
            </w:tcMar>
            <w:vAlign w:val="center"/>
          </w:tcPr>
          <w:p w14:paraId="16ED20B0" w:rsidR="00181C7E" w:rsidRPr="00176A35" w:rsidRDefault="00181C7E" w:rsidP="00201A65">
            <w:pPr>
              <w:bidi/>
              <w:spacing w:before="20" w:after="20"/>
              <w:rPr>
                <w:rFonts w:ascii="Sakkal Majalla" w:hAnsi="Sakkal Majalla" w:cs="Sakkal Majalla"/>
                <w:sz w:val="26"/>
                <w:szCs w:val="26"/>
              </w:rPr>
            </w:pPr>
            <w:r w:rsidRPr="00176A35">
              <w:rPr>
                <w:rFonts w:ascii="Sakkal Majalla" w:hAnsi="Sakkal Majalla" w:cs="Sakkal Majalla"/>
                <w:b/>
                <w:bCs/>
                <w:color w:val="1F3864"/>
                <w:sz w:val="24"/>
                <w:szCs w:val="24"/>
                <w:rtl/>
              </w:rPr>
              <w:t>القيم الحاكمة</w:t>
            </w:r>
          </w:p>
        </w:tc>
        <w:tc>
          <w:tcPr>
            <w:tcW w:w="5040" w:type="dxa"/>
            <w:shd w:val="clear" w:color="auto" w:fill="FFFFFF"/>
            <w:tcMar>
              <w:top w:w="40" w:type="dxa"/>
              <w:left w:w="88" w:type="dxa"/>
              <w:bottom w:w="40" w:type="dxa"/>
              <w:right w:w="88" w:type="dxa"/>
            </w:tcMar>
            <w:vAlign w:val="center"/>
          </w:tcPr>
          <w:p w14:paraId="220BB4FD" w:rsidR="00181C7E" w:rsidRPr="00176A35" w:rsidRDefault="00181C7E"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منظومة سباعية: الأمانة والشورى والإحسان والعدل، ثم الرحمة والحكمة والصدق.</w:t>
            </w:r>
          </w:p>
        </w:tc>
        <w:tc>
          <w:tcPr>
            <w:tcW w:w="2520" w:type="dxa"/>
            <w:shd w:val="clear" w:color="auto" w:fill="FFFFFF"/>
            <w:tcMar>
              <w:top w:w="40" w:type="dxa"/>
              <w:left w:w="88" w:type="dxa"/>
              <w:bottom w:w="40" w:type="dxa"/>
              <w:right w:w="88" w:type="dxa"/>
            </w:tcMar>
            <w:vAlign w:val="center"/>
          </w:tcPr>
          <w:p w14:paraId="362B1877" w:rsidR="00181C7E" w:rsidRPr="00176A35" w:rsidRDefault="00181C7E" w:rsidP="00201A65">
            <w:pPr>
              <w:bidi/>
              <w:spacing w:before="20" w:after="20"/>
              <w:rPr>
                <w:rFonts w:ascii="Sakkal Majalla" w:hAnsi="Sakkal Majalla" w:cs="Sakkal Majalla"/>
                <w:sz w:val="26"/>
                <w:szCs w:val="26"/>
              </w:rPr>
            </w:pPr>
            <w:r>
              <w:rPr>
                <w:rFonts w:ascii="Sakkal Majalla" w:hAnsi="Sakkal Majalla" w:cs="Sakkal Majalla"/>
                <w:color w:val="375623"/>
                <w:sz w:val="24"/>
                <w:szCs w:val="24"/>
                <w:rtl/>
              </w:rPr>
              <w:t>الفصول 3–6، والعاشر</w:t>
            </w:r>
          </w:p>
        </w:tc>
      </w:tr>
      <w:tr w:rsidR="00181C7E" w:rsidRPr="00176A35" w14:paraId="188CCA7D" w:rsidTr="00201A65">
        <w:tc>
          <w:tcPr>
            <w:tcW w:w="630" w:type="dxa"/>
            <w:shd w:val="clear" w:color="auto" w:fill="EBF5FB"/>
            <w:tcMar>
              <w:top w:w="40" w:type="dxa"/>
              <w:left w:w="88" w:type="dxa"/>
              <w:bottom w:w="40" w:type="dxa"/>
              <w:right w:w="88" w:type="dxa"/>
            </w:tcMar>
            <w:vAlign w:val="center"/>
          </w:tcPr>
          <w:p w14:paraId="423320EE" w:rsidR="00181C7E" w:rsidRPr="00176A35" w:rsidRDefault="00181C7E" w:rsidP="00201A65">
            <w:pPr>
              <w:bidi/>
              <w:spacing w:before="20" w:after="20"/>
              <w:rPr>
                <w:rFonts w:ascii="Sakkal Majalla" w:hAnsi="Sakkal Majalla" w:cs="Sakkal Majalla"/>
                <w:sz w:val="26"/>
                <w:szCs w:val="26"/>
              </w:rPr>
            </w:pPr>
            <w:r w:rsidRPr="00176A35">
              <w:rPr>
                <w:rFonts w:ascii="Sakkal Majalla" w:hAnsi="Sakkal Majalla" w:cs="Sakkal Majalla"/>
                <w:b/>
                <w:bCs/>
                <w:color w:val="156082"/>
                <w:sz w:val="24"/>
                <w:szCs w:val="24"/>
                <w:rtl/>
              </w:rPr>
              <w:lastRenderedPageBreak/>
              <w:t>5</w:t>
            </w:r>
          </w:p>
        </w:tc>
        <w:tc>
          <w:tcPr>
            <w:tcW w:w="1890" w:type="dxa"/>
            <w:shd w:val="clear" w:color="auto" w:fill="EBF5FB"/>
            <w:tcMar>
              <w:top w:w="40" w:type="dxa"/>
              <w:left w:w="88" w:type="dxa"/>
              <w:bottom w:w="40" w:type="dxa"/>
              <w:right w:w="88" w:type="dxa"/>
            </w:tcMar>
            <w:vAlign w:val="center"/>
          </w:tcPr>
          <w:p w14:paraId="3E8318FC" w:rsidR="00181C7E" w:rsidRPr="00176A35" w:rsidRDefault="00181C7E" w:rsidP="00201A65">
            <w:pPr>
              <w:bidi/>
              <w:spacing w:before="20" w:after="20"/>
              <w:rPr>
                <w:rFonts w:ascii="Sakkal Majalla" w:hAnsi="Sakkal Majalla" w:cs="Sakkal Majalla"/>
                <w:sz w:val="26"/>
                <w:szCs w:val="26"/>
              </w:rPr>
            </w:pPr>
            <w:r w:rsidRPr="00176A35">
              <w:rPr>
                <w:rFonts w:ascii="Sakkal Majalla" w:hAnsi="Sakkal Majalla" w:cs="Sakkal Majalla"/>
                <w:b/>
                <w:bCs/>
                <w:color w:val="1F3864"/>
                <w:sz w:val="24"/>
                <w:szCs w:val="24"/>
                <w:rtl/>
              </w:rPr>
              <w:t>الغاية</w:t>
            </w:r>
          </w:p>
        </w:tc>
        <w:tc>
          <w:tcPr>
            <w:tcW w:w="5040" w:type="dxa"/>
            <w:shd w:val="clear" w:color="auto" w:fill="F5FAFF"/>
            <w:tcMar>
              <w:top w:w="40" w:type="dxa"/>
              <w:left w:w="88" w:type="dxa"/>
              <w:bottom w:w="40" w:type="dxa"/>
              <w:right w:w="88" w:type="dxa"/>
            </w:tcMar>
            <w:vAlign w:val="center"/>
          </w:tcPr>
          <w:p w14:paraId="4662632C" w:rsidR="00181C7E" w:rsidRPr="00176A35" w:rsidRDefault="00181C7E"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عمارة الأرض بالحق، مع الرجوع إلى الله في عاقبة الأمور: الإطار الغائي الذي تخدمه الأفعال الإدارية.</w:t>
            </w:r>
          </w:p>
        </w:tc>
        <w:tc>
          <w:tcPr>
            <w:tcW w:w="2520" w:type="dxa"/>
            <w:shd w:val="clear" w:color="auto" w:fill="FFF2CC"/>
            <w:tcMar>
              <w:top w:w="40" w:type="dxa"/>
              <w:left w:w="88" w:type="dxa"/>
              <w:bottom w:w="40" w:type="dxa"/>
              <w:right w:w="88" w:type="dxa"/>
            </w:tcMar>
            <w:vAlign w:val="center"/>
          </w:tcPr>
          <w:p w14:paraId="478370D7" w:rsidR="00181C7E" w:rsidRPr="00176A35" w:rsidRDefault="00181C7E" w:rsidP="00201A65">
            <w:pPr>
              <w:bidi/>
              <w:spacing w:before="20" w:after="20"/>
              <w:rPr>
                <w:rFonts w:ascii="Sakkal Majalla" w:hAnsi="Sakkal Majalla" w:cs="Sakkal Majalla"/>
                <w:sz w:val="26"/>
                <w:szCs w:val="26"/>
              </w:rPr>
            </w:pPr>
            <w:r>
              <w:rPr>
                <w:rFonts w:ascii="Sakkal Majalla" w:hAnsi="Sakkal Majalla" w:cs="Sakkal Majalla"/>
                <w:color w:val="C55A11"/>
                <w:sz w:val="24"/>
                <w:szCs w:val="24"/>
                <w:rtl/>
              </w:rPr>
              <w:t>جديد (11.4)</w:t>
            </w:r>
          </w:p>
        </w:tc>
      </w:tr>
      <w:tr w:rsidR="00181C7E" w:rsidRPr="00176A35" w14:paraId="66656F6B" w:rsidTr="00201A65">
        <w:tc>
          <w:tcPr>
            <w:tcW w:w="630" w:type="dxa"/>
            <w:shd w:val="clear" w:color="auto" w:fill="FFFFFF"/>
            <w:tcMar>
              <w:top w:w="40" w:type="dxa"/>
              <w:left w:w="88" w:type="dxa"/>
              <w:bottom w:w="40" w:type="dxa"/>
              <w:right w:w="88" w:type="dxa"/>
            </w:tcMar>
            <w:vAlign w:val="center"/>
          </w:tcPr>
          <w:p w14:paraId="6C40E3D7" w:rsidR="00181C7E" w:rsidRPr="00176A35" w:rsidRDefault="00181C7E" w:rsidP="00201A65">
            <w:pPr>
              <w:bidi/>
              <w:spacing w:before="20" w:after="20"/>
              <w:rPr>
                <w:rFonts w:ascii="Sakkal Majalla" w:hAnsi="Sakkal Majalla" w:cs="Sakkal Majalla"/>
                <w:sz w:val="26"/>
                <w:szCs w:val="26"/>
              </w:rPr>
            </w:pPr>
            <w:r w:rsidRPr="00176A35">
              <w:rPr>
                <w:rFonts w:ascii="Sakkal Majalla" w:hAnsi="Sakkal Majalla" w:cs="Sakkal Majalla"/>
                <w:b/>
                <w:bCs/>
                <w:color w:val="156082"/>
                <w:sz w:val="24"/>
                <w:szCs w:val="24"/>
                <w:rtl/>
              </w:rPr>
              <w:t>6</w:t>
            </w:r>
          </w:p>
        </w:tc>
        <w:tc>
          <w:tcPr>
            <w:tcW w:w="1890" w:type="dxa"/>
            <w:shd w:val="clear" w:color="auto" w:fill="FFFFFF"/>
            <w:tcMar>
              <w:top w:w="40" w:type="dxa"/>
              <w:left w:w="88" w:type="dxa"/>
              <w:bottom w:w="40" w:type="dxa"/>
              <w:right w:w="88" w:type="dxa"/>
            </w:tcMar>
            <w:vAlign w:val="center"/>
          </w:tcPr>
          <w:p w14:paraId="1071A56C" w:rsidR="00181C7E" w:rsidRPr="00176A35" w:rsidRDefault="00181C7E" w:rsidP="00201A65">
            <w:pPr>
              <w:bidi/>
              <w:spacing w:before="20" w:after="20"/>
              <w:rPr>
                <w:rFonts w:ascii="Sakkal Majalla" w:hAnsi="Sakkal Majalla" w:cs="Sakkal Majalla"/>
                <w:sz w:val="26"/>
                <w:szCs w:val="26"/>
              </w:rPr>
            </w:pPr>
            <w:r w:rsidRPr="00176A35">
              <w:rPr>
                <w:rFonts w:ascii="Sakkal Majalla" w:hAnsi="Sakkal Majalla" w:cs="Sakkal Majalla"/>
                <w:b/>
                <w:bCs/>
                <w:color w:val="1F3864"/>
                <w:sz w:val="24"/>
                <w:szCs w:val="24"/>
                <w:rtl/>
              </w:rPr>
              <w:t>الفعل الإداري</w:t>
            </w:r>
          </w:p>
        </w:tc>
        <w:tc>
          <w:tcPr>
            <w:tcW w:w="5040" w:type="dxa"/>
            <w:shd w:val="clear" w:color="auto" w:fill="FFFFFF"/>
            <w:tcMar>
              <w:top w:w="40" w:type="dxa"/>
              <w:left w:w="88" w:type="dxa"/>
              <w:bottom w:w="40" w:type="dxa"/>
              <w:right w:w="88" w:type="dxa"/>
            </w:tcMar>
            <w:vAlign w:val="center"/>
          </w:tcPr>
          <w:p w14:paraId="72E3CC84" w:rsidR="00181C7E" w:rsidRPr="00176A35" w:rsidRDefault="00181C7E"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تحويل الأركان الثلاثة عشر إلى قرار فعلي بدورة من الاستشعار إلى المتابعة والمحاسبة.</w:t>
            </w:r>
          </w:p>
        </w:tc>
        <w:tc>
          <w:tcPr>
            <w:tcW w:w="2520" w:type="dxa"/>
            <w:shd w:val="clear" w:color="auto" w:fill="FFFFFF"/>
            <w:tcMar>
              <w:top w:w="40" w:type="dxa"/>
              <w:left w:w="88" w:type="dxa"/>
              <w:bottom w:w="40" w:type="dxa"/>
              <w:right w:w="88" w:type="dxa"/>
            </w:tcMar>
            <w:vAlign w:val="center"/>
          </w:tcPr>
          <w:p w14:paraId="2829CB35" w:rsidR="00181C7E" w:rsidRPr="00176A35" w:rsidRDefault="00181C7E" w:rsidP="00201A65">
            <w:pPr>
              <w:bidi/>
              <w:spacing w:before="20" w:after="20"/>
              <w:rPr>
                <w:rFonts w:ascii="Sakkal Majalla" w:hAnsi="Sakkal Majalla" w:cs="Sakkal Majalla"/>
                <w:sz w:val="26"/>
                <w:szCs w:val="26"/>
              </w:rPr>
            </w:pPr>
            <w:r>
              <w:rPr>
                <w:rFonts w:ascii="Sakkal Majalla" w:hAnsi="Sakkal Majalla" w:cs="Sakkal Majalla"/>
                <w:color w:val="375623"/>
                <w:sz w:val="24"/>
                <w:szCs w:val="24"/>
                <w:rtl/>
              </w:rPr>
              <w:t>الفصل الثاني عشر</w:t>
            </w:r>
          </w:p>
        </w:tc>
      </w:tr>
      <w:tr w:rsidR="00181C7E" w:rsidRPr="00176A35" w14:paraId="00E16289" w:rsidTr="00201A65">
        <w:tc>
          <w:tcPr>
            <w:tcW w:w="630" w:type="dxa"/>
            <w:shd w:val="clear" w:color="auto" w:fill="EBF5FB"/>
            <w:tcMar>
              <w:top w:w="40" w:type="dxa"/>
              <w:left w:w="88" w:type="dxa"/>
              <w:bottom w:w="40" w:type="dxa"/>
              <w:right w:w="88" w:type="dxa"/>
            </w:tcMar>
            <w:vAlign w:val="center"/>
          </w:tcPr>
          <w:p w14:paraId="5C703A6E" w:rsidR="00181C7E" w:rsidRPr="00176A35" w:rsidRDefault="00181C7E" w:rsidP="00201A65">
            <w:pPr>
              <w:bidi/>
              <w:spacing w:before="20" w:after="20"/>
              <w:rPr>
                <w:rFonts w:ascii="Sakkal Majalla" w:hAnsi="Sakkal Majalla" w:cs="Sakkal Majalla"/>
                <w:sz w:val="26"/>
                <w:szCs w:val="26"/>
              </w:rPr>
            </w:pPr>
            <w:r w:rsidRPr="00176A35">
              <w:rPr>
                <w:rFonts w:ascii="Sakkal Majalla" w:hAnsi="Sakkal Majalla" w:cs="Sakkal Majalla"/>
                <w:b/>
                <w:bCs/>
                <w:color w:val="156082"/>
                <w:sz w:val="24"/>
                <w:szCs w:val="24"/>
                <w:rtl/>
              </w:rPr>
              <w:t>7</w:t>
            </w:r>
          </w:p>
        </w:tc>
        <w:tc>
          <w:tcPr>
            <w:tcW w:w="1890" w:type="dxa"/>
            <w:shd w:val="clear" w:color="auto" w:fill="EBF5FB"/>
            <w:tcMar>
              <w:top w:w="40" w:type="dxa"/>
              <w:left w:w="88" w:type="dxa"/>
              <w:bottom w:w="40" w:type="dxa"/>
              <w:right w:w="88" w:type="dxa"/>
            </w:tcMar>
            <w:vAlign w:val="center"/>
          </w:tcPr>
          <w:p w14:paraId="587E70A4" w:rsidR="00181C7E" w:rsidRPr="00176A35" w:rsidRDefault="00181C7E" w:rsidP="00201A65">
            <w:pPr>
              <w:bidi/>
              <w:spacing w:before="20" w:after="20"/>
              <w:rPr>
                <w:rFonts w:ascii="Sakkal Majalla" w:hAnsi="Sakkal Majalla" w:cs="Sakkal Majalla"/>
                <w:sz w:val="26"/>
                <w:szCs w:val="26"/>
              </w:rPr>
            </w:pPr>
            <w:r w:rsidRPr="00176A35">
              <w:rPr>
                <w:rFonts w:ascii="Sakkal Majalla" w:hAnsi="Sakkal Majalla" w:cs="Sakkal Majalla"/>
                <w:b/>
                <w:bCs/>
                <w:color w:val="1F3864"/>
                <w:sz w:val="24"/>
                <w:szCs w:val="24"/>
                <w:rtl/>
              </w:rPr>
              <w:t>المؤسسة</w:t>
            </w:r>
          </w:p>
        </w:tc>
        <w:tc>
          <w:tcPr>
            <w:tcW w:w="5040" w:type="dxa"/>
            <w:shd w:val="clear" w:color="auto" w:fill="F5FAFF"/>
            <w:tcMar>
              <w:top w:w="40" w:type="dxa"/>
              <w:left w:w="88" w:type="dxa"/>
              <w:bottom w:w="40" w:type="dxa"/>
              <w:right w:w="88" w:type="dxa"/>
            </w:tcMar>
            <w:vAlign w:val="center"/>
          </w:tcPr>
          <w:p w14:paraId="05B425E3" w:rsidR="00181C7E" w:rsidRPr="00176A35" w:rsidRDefault="00181C7E"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البنية والعلاقات والموارد التي يُمارَس فيها الفعل الإداري.</w:t>
            </w:r>
          </w:p>
        </w:tc>
        <w:tc>
          <w:tcPr>
            <w:tcW w:w="2520" w:type="dxa"/>
            <w:shd w:val="clear" w:color="auto" w:fill="FFF2CC"/>
            <w:tcMar>
              <w:top w:w="40" w:type="dxa"/>
              <w:left w:w="88" w:type="dxa"/>
              <w:bottom w:w="40" w:type="dxa"/>
              <w:right w:w="88" w:type="dxa"/>
            </w:tcMar>
            <w:vAlign w:val="center"/>
          </w:tcPr>
          <w:p w14:paraId="6B1E34ED" w:rsidR="00181C7E" w:rsidRPr="00176A35" w:rsidRDefault="00181C7E" w:rsidP="00201A65">
            <w:pPr>
              <w:bidi/>
              <w:spacing w:before="20" w:after="20"/>
              <w:rPr>
                <w:rFonts w:ascii="Sakkal Majalla" w:hAnsi="Sakkal Majalla" w:cs="Sakkal Majalla"/>
                <w:sz w:val="26"/>
                <w:szCs w:val="26"/>
              </w:rPr>
            </w:pPr>
            <w:r>
              <w:rPr>
                <w:rFonts w:ascii="Sakkal Majalla" w:hAnsi="Sakkal Majalla" w:cs="Sakkal Majalla"/>
                <w:color w:val="C55A11"/>
                <w:sz w:val="24"/>
                <w:szCs w:val="24"/>
                <w:rtl/>
              </w:rPr>
              <w:t>جديد (11.5)</w:t>
            </w:r>
          </w:p>
        </w:tc>
      </w:tr>
      <w:tr w:rsidR="00181C7E" w:rsidRPr="00176A35" w14:paraId="568CE881" w:rsidTr="00201A65">
        <w:tc>
          <w:tcPr>
            <w:tcW w:w="630" w:type="dxa"/>
            <w:shd w:val="clear" w:color="auto" w:fill="FFFFFF"/>
            <w:tcMar>
              <w:top w:w="40" w:type="dxa"/>
              <w:left w:w="88" w:type="dxa"/>
              <w:bottom w:w="40" w:type="dxa"/>
              <w:right w:w="88" w:type="dxa"/>
            </w:tcMar>
            <w:vAlign w:val="center"/>
          </w:tcPr>
          <w:p w14:paraId="618DCDC0" w:rsidR="00181C7E" w:rsidRPr="00176A35" w:rsidRDefault="00181C7E" w:rsidP="00201A65">
            <w:pPr>
              <w:bidi/>
              <w:spacing w:before="20" w:after="20"/>
              <w:rPr>
                <w:rFonts w:ascii="Sakkal Majalla" w:hAnsi="Sakkal Majalla" w:cs="Sakkal Majalla"/>
                <w:sz w:val="26"/>
                <w:szCs w:val="26"/>
              </w:rPr>
            </w:pPr>
            <w:r w:rsidRPr="00176A35">
              <w:rPr>
                <w:rFonts w:ascii="Sakkal Majalla" w:hAnsi="Sakkal Majalla" w:cs="Sakkal Majalla"/>
                <w:b/>
                <w:bCs/>
                <w:color w:val="156082"/>
                <w:sz w:val="24"/>
                <w:szCs w:val="24"/>
                <w:rtl/>
              </w:rPr>
              <w:t>8</w:t>
            </w:r>
          </w:p>
        </w:tc>
        <w:tc>
          <w:tcPr>
            <w:tcW w:w="1890" w:type="dxa"/>
            <w:shd w:val="clear" w:color="auto" w:fill="FFFFFF"/>
            <w:tcMar>
              <w:top w:w="40" w:type="dxa"/>
              <w:left w:w="88" w:type="dxa"/>
              <w:bottom w:w="40" w:type="dxa"/>
              <w:right w:w="88" w:type="dxa"/>
            </w:tcMar>
            <w:vAlign w:val="center"/>
          </w:tcPr>
          <w:p w14:paraId="181B307F" w:rsidR="00181C7E" w:rsidRPr="00176A35" w:rsidRDefault="00181C7E" w:rsidP="00201A65">
            <w:pPr>
              <w:bidi/>
              <w:spacing w:before="20" w:after="20"/>
              <w:rPr>
                <w:rFonts w:ascii="Sakkal Majalla" w:hAnsi="Sakkal Majalla" w:cs="Sakkal Majalla"/>
                <w:sz w:val="26"/>
                <w:szCs w:val="26"/>
              </w:rPr>
            </w:pPr>
            <w:r w:rsidRPr="00176A35">
              <w:rPr>
                <w:rFonts w:ascii="Sakkal Majalla" w:hAnsi="Sakkal Majalla" w:cs="Sakkal Majalla"/>
                <w:b/>
                <w:bCs/>
                <w:color w:val="1F3864"/>
                <w:sz w:val="24"/>
                <w:szCs w:val="24"/>
                <w:rtl/>
              </w:rPr>
              <w:t>الأثر والمساءلة</w:t>
            </w:r>
          </w:p>
        </w:tc>
        <w:tc>
          <w:tcPr>
            <w:tcW w:w="5040" w:type="dxa"/>
            <w:shd w:val="clear" w:color="auto" w:fill="FFFFFF"/>
            <w:tcMar>
              <w:top w:w="40" w:type="dxa"/>
              <w:left w:w="88" w:type="dxa"/>
              <w:bottom w:w="40" w:type="dxa"/>
              <w:right w:w="88" w:type="dxa"/>
            </w:tcMar>
            <w:vAlign w:val="center"/>
          </w:tcPr>
          <w:p w14:paraId="66202CBC" w:rsidR="00181C7E" w:rsidRPr="00176A35" w:rsidRDefault="00181C7E"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نتائج الفعل ومحاسبته أمام الله وأمام الناس، ومن يملك الحسم ومن يراجع، ثم العودة إلى الرؤية.</w:t>
            </w:r>
          </w:p>
        </w:tc>
        <w:tc>
          <w:tcPr>
            <w:tcW w:w="2520" w:type="dxa"/>
            <w:shd w:val="clear" w:color="auto" w:fill="FFFFFF"/>
            <w:tcMar>
              <w:top w:w="40" w:type="dxa"/>
              <w:left w:w="88" w:type="dxa"/>
              <w:bottom w:w="40" w:type="dxa"/>
              <w:right w:w="88" w:type="dxa"/>
            </w:tcMar>
            <w:vAlign w:val="center"/>
          </w:tcPr>
          <w:p w14:paraId="7B6115C4" w:rsidR="00181C7E" w:rsidRPr="00176A35" w:rsidRDefault="00181C7E" w:rsidP="00201A65">
            <w:pPr>
              <w:bidi/>
              <w:spacing w:before="20" w:after="20"/>
              <w:rPr>
                <w:rFonts w:ascii="Sakkal Majalla" w:hAnsi="Sakkal Majalla" w:cs="Sakkal Majalla"/>
                <w:sz w:val="26"/>
                <w:szCs w:val="26"/>
              </w:rPr>
            </w:pPr>
            <w:r>
              <w:rPr>
                <w:rFonts w:ascii="Sakkal Majalla" w:hAnsi="Sakkal Majalla" w:cs="Sakkal Majalla"/>
                <w:color w:val="C55A11"/>
                <w:sz w:val="24"/>
                <w:szCs w:val="24"/>
                <w:rtl/>
              </w:rPr>
              <w:t>جديد (11.6)</w:t>
            </w:r>
          </w:p>
        </w:tc>
      </w:tr>
    </w:tbl>
    <w:p w14:paraId="48DF8D19" w:rsidR="00181C7E" w:rsidRPr="00176A35" w:rsidRDefault="00181C7E" w:rsidP="00181C7E">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لماذا هذا الترتيب؟</w:t>
      </w:r>
    </w:p>
    <w:p w14:paraId="4334DCA3" w:rsidR="00181C7E" w:rsidRPr="00176A35" w:rsidRDefault="00181C7E" w:rsidP="00181C7E">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الترتيب مقصود. إنّ الرؤية الكلية (1) تؤطر فهم الإنسان (2)، والإنسان يحمل معرفة (3) توجّهها قيم (4) نحو غاية (5)، والغاية تتحقق بفعل إداري (6) داخل مؤسسة (7)، فينتج أثرًا يُحاسَب عليه (8)، ثم تعود المحاسبة فتعيد صوغ فهمنا للرؤية أو ترسّخه، فالسلسلة حلقة تدور ولا تنتهي عند طرف. على أن هذا الترتيب تركيب من عندي، يرتّب الأولوية المنطقية ولا يصف تتابعًا زمنيًا؛ لأن الفعل في الواقع يعود فيعدّل المعرفة، والقيم تحضر في كل مرحلة.</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080"/>
      </w:tblGrid>
      <w:tr w:rsidR="00181C7E" w:rsidRPr="00176A35" w14:paraId="6DB1C188" w:rsidTr="00201A65">
        <w:tc>
          <w:tcPr>
            <w:tcW w:w="10080" w:type="dxa"/>
            <w:shd w:val="clear" w:color="auto" w:fill="0D2137"/>
            <w:tcMar>
              <w:top w:w="40" w:type="dxa"/>
              <w:left w:w="88" w:type="dxa"/>
              <w:bottom w:w="40" w:type="dxa"/>
              <w:right w:w="88" w:type="dxa"/>
            </w:tcMar>
            <w:vAlign w:val="center"/>
          </w:tcPr>
          <w:p w14:paraId="5E0129E9" w:rsidR="00181C7E" w:rsidRPr="00176A35" w:rsidRDefault="00181C7E" w:rsidP="00201A65">
            <w:pPr>
              <w:bidi/>
              <w:spacing w:before="20" w:after="20"/>
              <w:rPr>
                <w:rFonts w:ascii="Sakkal Majalla" w:hAnsi="Sakkal Majalla" w:cs="Sakkal Majalla"/>
                <w:sz w:val="26"/>
                <w:szCs w:val="26"/>
              </w:rPr>
            </w:pPr>
            <w:r w:rsidRPr="00176A35">
              <w:rPr>
                <w:rFonts w:ascii="Cambria Math" w:hAnsi="Cambria Math" w:cs="Cambria Math" w:hint="cs"/>
                <w:b/>
                <w:bCs/>
                <w:color w:val="FFFFFF"/>
                <w:sz w:val="24"/>
                <w:szCs w:val="24"/>
                <w:rtl/>
              </w:rPr>
              <w:t>①</w:t>
            </w:r>
            <w:r w:rsidRPr="00176A35">
              <w:rPr>
                <w:rFonts w:ascii="Sakkal Majalla" w:hAnsi="Sakkal Majalla" w:cs="Sakkal Majalla"/>
                <w:b/>
                <w:bCs/>
                <w:color w:val="FFFFFF"/>
                <w:sz w:val="24"/>
                <w:szCs w:val="24"/>
                <w:rtl/>
              </w:rPr>
              <w:t xml:space="preserve"> </w:t>
            </w:r>
            <w:r w:rsidRPr="00176A35">
              <w:rPr>
                <w:rFonts w:ascii="Sakkal Majalla" w:hAnsi="Sakkal Majalla" w:cs="Sakkal Majalla" w:hint="cs"/>
                <w:b/>
                <w:bCs/>
                <w:color w:val="FFFFFF"/>
                <w:sz w:val="24"/>
                <w:szCs w:val="24"/>
                <w:rtl/>
              </w:rPr>
              <w:t>الرؤية</w:t>
            </w:r>
            <w:r w:rsidRPr="00176A35">
              <w:rPr>
                <w:rFonts w:ascii="Sakkal Majalla" w:hAnsi="Sakkal Majalla" w:cs="Sakkal Majalla"/>
                <w:b/>
                <w:bCs/>
                <w:color w:val="FFFFFF"/>
                <w:sz w:val="24"/>
                <w:szCs w:val="24"/>
                <w:rtl/>
              </w:rPr>
              <w:t xml:space="preserve"> </w:t>
            </w:r>
            <w:r w:rsidRPr="00176A35">
              <w:rPr>
                <w:rFonts w:hint="cs"/>
                <w:b/>
                <w:bCs/>
                <w:color w:val="FFFFFF"/>
                <w:sz w:val="24"/>
                <w:szCs w:val="24"/>
                <w:rtl/>
              </w:rPr>
              <w:t>→</w:t>
            </w:r>
            <w:r w:rsidRPr="00176A35">
              <w:rPr>
                <w:rFonts w:ascii="Sakkal Majalla" w:hAnsi="Sakkal Majalla" w:cs="Sakkal Majalla"/>
                <w:b/>
                <w:bCs/>
                <w:color w:val="FFFFFF"/>
                <w:sz w:val="24"/>
                <w:szCs w:val="24"/>
                <w:rtl/>
              </w:rPr>
              <w:t xml:space="preserve"> </w:t>
            </w:r>
            <w:r w:rsidRPr="00176A35">
              <w:rPr>
                <w:rFonts w:ascii="Cambria Math" w:hAnsi="Cambria Math" w:cs="Cambria Math" w:hint="cs"/>
                <w:b/>
                <w:bCs/>
                <w:color w:val="FFFFFF"/>
                <w:sz w:val="24"/>
                <w:szCs w:val="24"/>
                <w:rtl/>
              </w:rPr>
              <w:t>②</w:t>
            </w:r>
            <w:r w:rsidRPr="00176A35">
              <w:rPr>
                <w:rFonts w:ascii="Sakkal Majalla" w:hAnsi="Sakkal Majalla" w:cs="Sakkal Majalla"/>
                <w:b/>
                <w:bCs/>
                <w:color w:val="FFFFFF"/>
                <w:sz w:val="24"/>
                <w:szCs w:val="24"/>
                <w:rtl/>
              </w:rPr>
              <w:t xml:space="preserve"> </w:t>
            </w:r>
            <w:r w:rsidRPr="00176A35">
              <w:rPr>
                <w:rFonts w:ascii="Sakkal Majalla" w:hAnsi="Sakkal Majalla" w:cs="Sakkal Majalla" w:hint="cs"/>
                <w:b/>
                <w:bCs/>
                <w:color w:val="FFFFFF"/>
                <w:sz w:val="24"/>
                <w:szCs w:val="24"/>
                <w:rtl/>
              </w:rPr>
              <w:t>الإنسان</w:t>
            </w:r>
            <w:r w:rsidRPr="00176A35">
              <w:rPr>
                <w:rFonts w:ascii="Sakkal Majalla" w:hAnsi="Sakkal Majalla" w:cs="Sakkal Majalla"/>
                <w:b/>
                <w:bCs/>
                <w:color w:val="FFFFFF"/>
                <w:sz w:val="24"/>
                <w:szCs w:val="24"/>
                <w:rtl/>
              </w:rPr>
              <w:t xml:space="preserve"> </w:t>
            </w:r>
            <w:r w:rsidRPr="00176A35">
              <w:rPr>
                <w:rFonts w:hint="cs"/>
                <w:b/>
                <w:bCs/>
                <w:color w:val="FFFFFF"/>
                <w:sz w:val="24"/>
                <w:szCs w:val="24"/>
                <w:rtl/>
              </w:rPr>
              <w:t>→</w:t>
            </w:r>
            <w:r w:rsidRPr="00176A35">
              <w:rPr>
                <w:rFonts w:ascii="Sakkal Majalla" w:hAnsi="Sakkal Majalla" w:cs="Sakkal Majalla"/>
                <w:b/>
                <w:bCs/>
                <w:color w:val="FFFFFF"/>
                <w:sz w:val="24"/>
                <w:szCs w:val="24"/>
                <w:rtl/>
              </w:rPr>
              <w:t xml:space="preserve"> </w:t>
            </w:r>
            <w:r w:rsidRPr="00176A35">
              <w:rPr>
                <w:rFonts w:ascii="Cambria Math" w:hAnsi="Cambria Math" w:cs="Cambria Math" w:hint="cs"/>
                <w:b/>
                <w:bCs/>
                <w:color w:val="FFFFFF"/>
                <w:sz w:val="24"/>
                <w:szCs w:val="24"/>
                <w:rtl/>
              </w:rPr>
              <w:t>③</w:t>
            </w:r>
            <w:r w:rsidRPr="00176A35">
              <w:rPr>
                <w:rFonts w:ascii="Sakkal Majalla" w:hAnsi="Sakkal Majalla" w:cs="Sakkal Majalla"/>
                <w:b/>
                <w:bCs/>
                <w:color w:val="FFFFFF"/>
                <w:sz w:val="24"/>
                <w:szCs w:val="24"/>
                <w:rtl/>
              </w:rPr>
              <w:t xml:space="preserve"> </w:t>
            </w:r>
            <w:r w:rsidRPr="00176A35">
              <w:rPr>
                <w:rFonts w:ascii="Sakkal Majalla" w:hAnsi="Sakkal Majalla" w:cs="Sakkal Majalla" w:hint="cs"/>
                <w:b/>
                <w:bCs/>
                <w:color w:val="FFFFFF"/>
                <w:sz w:val="24"/>
                <w:szCs w:val="24"/>
                <w:rtl/>
              </w:rPr>
              <w:t>المعرفة</w:t>
            </w:r>
            <w:r w:rsidRPr="00176A35">
              <w:rPr>
                <w:rFonts w:ascii="Sakkal Majalla" w:hAnsi="Sakkal Majalla" w:cs="Sakkal Majalla"/>
                <w:b/>
                <w:bCs/>
                <w:color w:val="FFFFFF"/>
                <w:sz w:val="24"/>
                <w:szCs w:val="24"/>
                <w:rtl/>
              </w:rPr>
              <w:t xml:space="preserve"> </w:t>
            </w:r>
            <w:r w:rsidRPr="00176A35">
              <w:rPr>
                <w:rFonts w:hint="cs"/>
                <w:b/>
                <w:bCs/>
                <w:color w:val="FFFFFF"/>
                <w:sz w:val="24"/>
                <w:szCs w:val="24"/>
                <w:rtl/>
              </w:rPr>
              <w:t>→</w:t>
            </w:r>
            <w:r w:rsidRPr="00176A35">
              <w:rPr>
                <w:rFonts w:ascii="Sakkal Majalla" w:hAnsi="Sakkal Majalla" w:cs="Sakkal Majalla"/>
                <w:b/>
                <w:bCs/>
                <w:color w:val="FFFFFF"/>
                <w:sz w:val="24"/>
                <w:szCs w:val="24"/>
                <w:rtl/>
              </w:rPr>
              <w:t xml:space="preserve"> </w:t>
            </w:r>
            <w:r w:rsidRPr="00176A35">
              <w:rPr>
                <w:rFonts w:ascii="Cambria Math" w:hAnsi="Cambria Math" w:cs="Cambria Math" w:hint="cs"/>
                <w:b/>
                <w:bCs/>
                <w:color w:val="FFFFFF"/>
                <w:sz w:val="24"/>
                <w:szCs w:val="24"/>
                <w:rtl/>
              </w:rPr>
              <w:t>④</w:t>
            </w:r>
            <w:r w:rsidRPr="00176A35">
              <w:rPr>
                <w:rFonts w:ascii="Sakkal Majalla" w:hAnsi="Sakkal Majalla" w:cs="Sakkal Majalla"/>
                <w:b/>
                <w:bCs/>
                <w:color w:val="FFFFFF"/>
                <w:sz w:val="24"/>
                <w:szCs w:val="24"/>
                <w:rtl/>
              </w:rPr>
              <w:t xml:space="preserve"> </w:t>
            </w:r>
            <w:r w:rsidRPr="00176A35">
              <w:rPr>
                <w:rFonts w:ascii="Sakkal Majalla" w:hAnsi="Sakkal Majalla" w:cs="Sakkal Majalla" w:hint="cs"/>
                <w:b/>
                <w:bCs/>
                <w:color w:val="FFFFFF"/>
                <w:sz w:val="24"/>
                <w:szCs w:val="24"/>
                <w:rtl/>
              </w:rPr>
              <w:t>القيم</w:t>
            </w:r>
            <w:r w:rsidRPr="00176A35">
              <w:rPr>
                <w:rFonts w:ascii="Sakkal Majalla" w:hAnsi="Sakkal Majalla" w:cs="Sakkal Majalla"/>
                <w:b/>
                <w:bCs/>
                <w:color w:val="FFFFFF"/>
                <w:sz w:val="24"/>
                <w:szCs w:val="24"/>
                <w:rtl/>
              </w:rPr>
              <w:t xml:space="preserve"> </w:t>
            </w:r>
            <w:r w:rsidRPr="00176A35">
              <w:rPr>
                <w:rFonts w:hint="cs"/>
                <w:b/>
                <w:bCs/>
                <w:color w:val="FFFFFF"/>
                <w:sz w:val="24"/>
                <w:szCs w:val="24"/>
                <w:rtl/>
              </w:rPr>
              <w:t>→</w:t>
            </w:r>
            <w:r w:rsidRPr="00176A35">
              <w:rPr>
                <w:rFonts w:ascii="Sakkal Majalla" w:hAnsi="Sakkal Majalla" w:cs="Sakkal Majalla"/>
                <w:b/>
                <w:bCs/>
                <w:color w:val="FFFFFF"/>
                <w:sz w:val="24"/>
                <w:szCs w:val="24"/>
                <w:rtl/>
              </w:rPr>
              <w:t xml:space="preserve"> </w:t>
            </w:r>
            <w:r w:rsidRPr="00176A35">
              <w:rPr>
                <w:rFonts w:ascii="Cambria Math" w:hAnsi="Cambria Math" w:cs="Cambria Math" w:hint="cs"/>
                <w:b/>
                <w:bCs/>
                <w:color w:val="FFFFFF"/>
                <w:sz w:val="24"/>
                <w:szCs w:val="24"/>
                <w:rtl/>
              </w:rPr>
              <w:t>⑤</w:t>
            </w:r>
            <w:r w:rsidRPr="00176A35">
              <w:rPr>
                <w:rFonts w:ascii="Sakkal Majalla" w:hAnsi="Sakkal Majalla" w:cs="Sakkal Majalla"/>
                <w:b/>
                <w:bCs/>
                <w:color w:val="FFFFFF"/>
                <w:sz w:val="24"/>
                <w:szCs w:val="24"/>
                <w:rtl/>
              </w:rPr>
              <w:t xml:space="preserve"> </w:t>
            </w:r>
            <w:r w:rsidRPr="00176A35">
              <w:rPr>
                <w:rFonts w:ascii="Sakkal Majalla" w:hAnsi="Sakkal Majalla" w:cs="Sakkal Majalla" w:hint="cs"/>
                <w:b/>
                <w:bCs/>
                <w:color w:val="FFFFFF"/>
                <w:sz w:val="24"/>
                <w:szCs w:val="24"/>
                <w:rtl/>
              </w:rPr>
              <w:t>الغاية</w:t>
            </w:r>
            <w:r w:rsidRPr="00176A35">
              <w:rPr>
                <w:rFonts w:ascii="Sakkal Majalla" w:hAnsi="Sakkal Majalla" w:cs="Sakkal Majalla"/>
                <w:b/>
                <w:bCs/>
                <w:color w:val="FFFFFF"/>
                <w:sz w:val="24"/>
                <w:szCs w:val="24"/>
                <w:rtl/>
              </w:rPr>
              <w:t xml:space="preserve"> </w:t>
            </w:r>
            <w:r w:rsidRPr="00176A35">
              <w:rPr>
                <w:rFonts w:hint="cs"/>
                <w:b/>
                <w:bCs/>
                <w:color w:val="FFFFFF"/>
                <w:sz w:val="24"/>
                <w:szCs w:val="24"/>
                <w:rtl/>
              </w:rPr>
              <w:t>→</w:t>
            </w:r>
            <w:r w:rsidRPr="00176A35">
              <w:rPr>
                <w:rFonts w:ascii="Sakkal Majalla" w:hAnsi="Sakkal Majalla" w:cs="Sakkal Majalla"/>
                <w:b/>
                <w:bCs/>
                <w:color w:val="FFFFFF"/>
                <w:sz w:val="24"/>
                <w:szCs w:val="24"/>
                <w:rtl/>
              </w:rPr>
              <w:t xml:space="preserve"> </w:t>
            </w:r>
            <w:r w:rsidRPr="00176A35">
              <w:rPr>
                <w:rFonts w:ascii="Cambria Math" w:hAnsi="Cambria Math" w:cs="Cambria Math" w:hint="cs"/>
                <w:b/>
                <w:bCs/>
                <w:color w:val="FFFFFF"/>
                <w:sz w:val="24"/>
                <w:szCs w:val="24"/>
                <w:rtl/>
              </w:rPr>
              <w:t>⑥</w:t>
            </w:r>
            <w:r w:rsidRPr="00176A35">
              <w:rPr>
                <w:rFonts w:ascii="Sakkal Majalla" w:hAnsi="Sakkal Majalla" w:cs="Sakkal Majalla"/>
                <w:b/>
                <w:bCs/>
                <w:color w:val="FFFFFF"/>
                <w:sz w:val="24"/>
                <w:szCs w:val="24"/>
                <w:rtl/>
              </w:rPr>
              <w:t xml:space="preserve"> </w:t>
            </w:r>
            <w:r w:rsidRPr="00176A35">
              <w:rPr>
                <w:rFonts w:ascii="Sakkal Majalla" w:hAnsi="Sakkal Majalla" w:cs="Sakkal Majalla" w:hint="cs"/>
                <w:b/>
                <w:bCs/>
                <w:color w:val="FFFFFF"/>
                <w:sz w:val="24"/>
                <w:szCs w:val="24"/>
                <w:rtl/>
              </w:rPr>
              <w:t>الفعل</w:t>
            </w:r>
            <w:r w:rsidRPr="00176A35">
              <w:rPr>
                <w:rFonts w:ascii="Sakkal Majalla" w:hAnsi="Sakkal Majalla" w:cs="Sakkal Majalla"/>
                <w:b/>
                <w:bCs/>
                <w:color w:val="FFFFFF"/>
                <w:sz w:val="24"/>
                <w:szCs w:val="24"/>
                <w:rtl/>
              </w:rPr>
              <w:t xml:space="preserve"> </w:t>
            </w:r>
            <w:r w:rsidRPr="00176A35">
              <w:rPr>
                <w:rFonts w:ascii="Sakkal Majalla" w:hAnsi="Sakkal Majalla" w:cs="Sakkal Majalla" w:hint="cs"/>
                <w:b/>
                <w:bCs/>
                <w:color w:val="FFFFFF"/>
                <w:sz w:val="24"/>
                <w:szCs w:val="24"/>
                <w:rtl/>
              </w:rPr>
              <w:t>الإداري</w:t>
            </w:r>
            <w:r w:rsidRPr="00176A35">
              <w:rPr>
                <w:rFonts w:ascii="Sakkal Majalla" w:hAnsi="Sakkal Majalla" w:cs="Sakkal Majalla"/>
                <w:b/>
                <w:bCs/>
                <w:color w:val="FFFFFF"/>
                <w:sz w:val="24"/>
                <w:szCs w:val="24"/>
                <w:rtl/>
              </w:rPr>
              <w:t xml:space="preserve"> </w:t>
            </w:r>
            <w:r w:rsidRPr="00176A35">
              <w:rPr>
                <w:rFonts w:hint="cs"/>
                <w:b/>
                <w:bCs/>
                <w:color w:val="FFFFFF"/>
                <w:sz w:val="24"/>
                <w:szCs w:val="24"/>
                <w:rtl/>
              </w:rPr>
              <w:t>→</w:t>
            </w:r>
            <w:r w:rsidRPr="00176A35">
              <w:rPr>
                <w:rFonts w:ascii="Sakkal Majalla" w:hAnsi="Sakkal Majalla" w:cs="Sakkal Majalla"/>
                <w:b/>
                <w:bCs/>
                <w:color w:val="FFFFFF"/>
                <w:sz w:val="24"/>
                <w:szCs w:val="24"/>
                <w:rtl/>
              </w:rPr>
              <w:t xml:space="preserve"> </w:t>
            </w:r>
            <w:r w:rsidRPr="00176A35">
              <w:rPr>
                <w:rFonts w:ascii="Cambria Math" w:hAnsi="Cambria Math" w:cs="Cambria Math" w:hint="cs"/>
                <w:b/>
                <w:bCs/>
                <w:color w:val="FFFFFF"/>
                <w:sz w:val="24"/>
                <w:szCs w:val="24"/>
                <w:rtl/>
              </w:rPr>
              <w:t>⑦</w:t>
            </w:r>
            <w:r w:rsidRPr="00176A35">
              <w:rPr>
                <w:rFonts w:ascii="Sakkal Majalla" w:hAnsi="Sakkal Majalla" w:cs="Sakkal Majalla"/>
                <w:b/>
                <w:bCs/>
                <w:color w:val="FFFFFF"/>
                <w:sz w:val="24"/>
                <w:szCs w:val="24"/>
                <w:rtl/>
              </w:rPr>
              <w:t xml:space="preserve"> </w:t>
            </w:r>
            <w:r w:rsidRPr="00176A35">
              <w:rPr>
                <w:rFonts w:ascii="Sakkal Majalla" w:hAnsi="Sakkal Majalla" w:cs="Sakkal Majalla" w:hint="cs"/>
                <w:b/>
                <w:bCs/>
                <w:color w:val="FFFFFF"/>
                <w:sz w:val="24"/>
                <w:szCs w:val="24"/>
                <w:rtl/>
              </w:rPr>
              <w:t>المؤسسة</w:t>
            </w:r>
            <w:r w:rsidRPr="00176A35">
              <w:rPr>
                <w:rFonts w:ascii="Sakkal Majalla" w:hAnsi="Sakkal Majalla" w:cs="Sakkal Majalla"/>
                <w:b/>
                <w:bCs/>
                <w:color w:val="FFFFFF"/>
                <w:sz w:val="24"/>
                <w:szCs w:val="24"/>
                <w:rtl/>
              </w:rPr>
              <w:t xml:space="preserve"> </w:t>
            </w:r>
            <w:r w:rsidRPr="00176A35">
              <w:rPr>
                <w:rFonts w:hint="cs"/>
                <w:b/>
                <w:bCs/>
                <w:color w:val="FFFFFF"/>
                <w:sz w:val="24"/>
                <w:szCs w:val="24"/>
                <w:rtl/>
              </w:rPr>
              <w:t>→</w:t>
            </w:r>
            <w:r w:rsidRPr="00176A35">
              <w:rPr>
                <w:rFonts w:ascii="Sakkal Majalla" w:hAnsi="Sakkal Majalla" w:cs="Sakkal Majalla"/>
                <w:b/>
                <w:bCs/>
                <w:color w:val="FFFFFF"/>
                <w:sz w:val="24"/>
                <w:szCs w:val="24"/>
                <w:rtl/>
              </w:rPr>
              <w:t xml:space="preserve"> </w:t>
            </w:r>
            <w:r w:rsidRPr="00176A35">
              <w:rPr>
                <w:rFonts w:ascii="Cambria Math" w:hAnsi="Cambria Math" w:cs="Cambria Math" w:hint="cs"/>
                <w:b/>
                <w:bCs/>
                <w:color w:val="FFFFFF"/>
                <w:sz w:val="24"/>
                <w:szCs w:val="24"/>
                <w:rtl/>
              </w:rPr>
              <w:t>⑧</w:t>
            </w:r>
            <w:r w:rsidRPr="00176A35">
              <w:rPr>
                <w:rFonts w:ascii="Sakkal Majalla" w:hAnsi="Sakkal Majalla" w:cs="Sakkal Majalla"/>
                <w:b/>
                <w:bCs/>
                <w:color w:val="FFFFFF"/>
                <w:sz w:val="24"/>
                <w:szCs w:val="24"/>
                <w:rtl/>
              </w:rPr>
              <w:t xml:space="preserve"> </w:t>
            </w:r>
            <w:r w:rsidRPr="00176A35">
              <w:rPr>
                <w:rFonts w:ascii="Sakkal Majalla" w:hAnsi="Sakkal Majalla" w:cs="Sakkal Majalla" w:hint="cs"/>
                <w:b/>
                <w:bCs/>
                <w:color w:val="FFFFFF"/>
                <w:sz w:val="24"/>
                <w:szCs w:val="24"/>
                <w:rtl/>
              </w:rPr>
              <w:t>الأثر</w:t>
            </w:r>
            <w:r w:rsidRPr="00176A35">
              <w:rPr>
                <w:rFonts w:ascii="Sakkal Majalla" w:hAnsi="Sakkal Majalla" w:cs="Sakkal Majalla"/>
                <w:b/>
                <w:bCs/>
                <w:color w:val="FFFFFF"/>
                <w:sz w:val="24"/>
                <w:szCs w:val="24"/>
                <w:rtl/>
              </w:rPr>
              <w:t xml:space="preserve"> </w:t>
            </w:r>
            <w:r w:rsidRPr="00176A35">
              <w:rPr>
                <w:rFonts w:ascii="Sakkal Majalla" w:hAnsi="Sakkal Majalla" w:cs="Sakkal Majalla" w:hint="cs"/>
                <w:b/>
                <w:bCs/>
                <w:color w:val="FFFFFF"/>
                <w:sz w:val="24"/>
                <w:szCs w:val="24"/>
                <w:rtl/>
              </w:rPr>
              <w:t>والمساءلة</w:t>
            </w:r>
            <w:r w:rsidRPr="00176A35">
              <w:rPr>
                <w:rFonts w:ascii="Sakkal Majalla" w:hAnsi="Sakkal Majalla" w:cs="Sakkal Majalla"/>
                <w:b/>
                <w:bCs/>
                <w:color w:val="FFFFFF"/>
                <w:sz w:val="24"/>
                <w:szCs w:val="24"/>
                <w:rtl/>
              </w:rPr>
              <w:t xml:space="preserve"> </w:t>
            </w:r>
            <w:r w:rsidRPr="00176A35">
              <w:rPr>
                <w:rFonts w:hint="cs"/>
                <w:b/>
                <w:bCs/>
                <w:color w:val="FFFFFF"/>
                <w:sz w:val="24"/>
                <w:szCs w:val="24"/>
                <w:rtl/>
              </w:rPr>
              <w:t>→</w:t>
            </w:r>
            <w:r w:rsidRPr="00176A35">
              <w:rPr>
                <w:rFonts w:ascii="Sakkal Majalla" w:hAnsi="Sakkal Majalla" w:cs="Sakkal Majalla"/>
                <w:b/>
                <w:bCs/>
                <w:color w:val="FFFFFF"/>
                <w:sz w:val="24"/>
                <w:szCs w:val="24"/>
                <w:rtl/>
              </w:rPr>
              <w:t xml:space="preserve"> (</w:t>
            </w:r>
            <w:r w:rsidRPr="00176A35">
              <w:rPr>
                <w:rFonts w:ascii="Cambria Math" w:hAnsi="Cambria Math" w:cs="Cambria Math" w:hint="cs"/>
                <w:b/>
                <w:bCs/>
                <w:color w:val="FFFFFF"/>
                <w:sz w:val="24"/>
                <w:szCs w:val="24"/>
                <w:rtl/>
              </w:rPr>
              <w:t>↺</w:t>
            </w:r>
            <w:r w:rsidRPr="00176A35">
              <w:rPr>
                <w:rFonts w:ascii="Sakkal Majalla" w:hAnsi="Sakkal Majalla" w:cs="Sakkal Majalla"/>
                <w:b/>
                <w:bCs/>
                <w:color w:val="FFFFFF"/>
                <w:sz w:val="24"/>
                <w:szCs w:val="24"/>
                <w:rtl/>
              </w:rPr>
              <w:t xml:space="preserve"> </w:t>
            </w:r>
            <w:r w:rsidRPr="00176A35">
              <w:rPr>
                <w:rFonts w:ascii="Sakkal Majalla" w:hAnsi="Sakkal Majalla" w:cs="Sakkal Majalla" w:hint="cs"/>
                <w:b/>
                <w:bCs/>
                <w:color w:val="FFFFFF"/>
                <w:sz w:val="24"/>
                <w:szCs w:val="24"/>
                <w:rtl/>
              </w:rPr>
              <w:t>تغذية</w:t>
            </w:r>
            <w:r w:rsidRPr="00176A35">
              <w:rPr>
                <w:rFonts w:ascii="Sakkal Majalla" w:hAnsi="Sakkal Majalla" w:cs="Sakkal Majalla"/>
                <w:b/>
                <w:bCs/>
                <w:color w:val="FFFFFF"/>
                <w:sz w:val="24"/>
                <w:szCs w:val="24"/>
                <w:rtl/>
              </w:rPr>
              <w:t xml:space="preserve"> </w:t>
            </w:r>
            <w:r w:rsidRPr="00176A35">
              <w:rPr>
                <w:rFonts w:ascii="Sakkal Majalla" w:hAnsi="Sakkal Majalla" w:cs="Sakkal Majalla" w:hint="cs"/>
                <w:b/>
                <w:bCs/>
                <w:color w:val="FFFFFF"/>
                <w:sz w:val="24"/>
                <w:szCs w:val="24"/>
                <w:rtl/>
              </w:rPr>
              <w:t>راجعة</w:t>
            </w:r>
            <w:r w:rsidRPr="00176A35">
              <w:rPr>
                <w:rFonts w:ascii="Sakkal Majalla" w:hAnsi="Sakkal Majalla" w:cs="Sakkal Majalla"/>
                <w:b/>
                <w:bCs/>
                <w:color w:val="FFFFFF"/>
                <w:sz w:val="24"/>
                <w:szCs w:val="24"/>
                <w:rtl/>
              </w:rPr>
              <w:t xml:space="preserve"> </w:t>
            </w:r>
            <w:r w:rsidRPr="00176A35">
              <w:rPr>
                <w:rFonts w:ascii="Sakkal Majalla" w:hAnsi="Sakkal Majalla" w:cs="Sakkal Majalla" w:hint="cs"/>
                <w:b/>
                <w:bCs/>
                <w:color w:val="FFFFFF"/>
                <w:sz w:val="24"/>
                <w:szCs w:val="24"/>
                <w:rtl/>
              </w:rPr>
              <w:t>إلى</w:t>
            </w:r>
            <w:r w:rsidRPr="00176A35">
              <w:rPr>
                <w:rFonts w:ascii="Sakkal Majalla" w:hAnsi="Sakkal Majalla" w:cs="Sakkal Majalla"/>
                <w:b/>
                <w:bCs/>
                <w:color w:val="FFFFFF"/>
                <w:sz w:val="24"/>
                <w:szCs w:val="24"/>
                <w:rtl/>
              </w:rPr>
              <w:t xml:space="preserve"> </w:t>
            </w:r>
            <w:r w:rsidRPr="00176A35">
              <w:rPr>
                <w:rFonts w:ascii="Cambria Math" w:hAnsi="Cambria Math" w:cs="Cambria Math" w:hint="cs"/>
                <w:b/>
                <w:bCs/>
                <w:color w:val="FFFFFF"/>
                <w:sz w:val="24"/>
                <w:szCs w:val="24"/>
                <w:rtl/>
              </w:rPr>
              <w:t>①</w:t>
            </w:r>
            <w:r w:rsidRPr="00176A35">
              <w:rPr>
                <w:rFonts w:ascii="Sakkal Majalla" w:hAnsi="Sakkal Majalla" w:cs="Sakkal Majalla"/>
                <w:b/>
                <w:bCs/>
                <w:color w:val="FFFFFF"/>
                <w:sz w:val="24"/>
                <w:szCs w:val="24"/>
                <w:rtl/>
              </w:rPr>
              <w:t>)</w:t>
            </w:r>
          </w:p>
        </w:tc>
      </w:tr>
    </w:tbl>
    <w:p w14:paraId="6AF5DBFA" w:rsidR="00181C7E" w:rsidRPr="00176A35" w:rsidRDefault="00181C7E" w:rsidP="00181C7E">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11.3  المكوّن الأول: الرؤية القرآنية الكلية</w:t>
      </w:r>
      <w:r>
        <w:fldChar w:fldCharType="begin"/>
      </w:r>
      <w:r>
        <w:instrText xml:space="preserve"> TC "11.3  المكوّن الأول: الرؤية القرآنية الكلية" \l 2 </w:instrText>
      </w:r>
      <w:r>
        <w:fldChar w:fldCharType="end"/>
      </w:r>
    </w:p>
    <w:p w14:paraId="75050844" w:rsidR="00181C7E" w:rsidRPr="00176A35" w:rsidRDefault="00181C7E" w:rsidP="00181C7E">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أبدأ بأول مكوّن لم تشتقه الفصول السابقة، وسؤاله هو الأوسع في السلسلة كلها، أي الإطار الأشمل الذي تندرج فيه المكوّنات اللاحقة، وأطبق عليه البروتوكول كاملًا، من خلال ﴿وَمَا خَلَقْتُ الْجِنَّ وَالْإِنسَ إِلَّا لِيَعْبُدُونِ﴾ (الذاريات:56)، مقروءة مع ﴿هُوَ أَنشَأَكُم مِّنَ الْأَرْضِ وَاسْتَعْمَرَكُمْ فِيهَا﴾ (هود:61).</w:t>
      </w:r>
    </w:p>
    <w:p w14:paraId="5D1B220C" w:rsidR="00181C7E" w:rsidRPr="00176A35" w:rsidRDefault="00181C7E" w:rsidP="00181C7E">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بروتوكول القراءة الثماني: الرؤية الكلية</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520"/>
        <w:gridCol w:w="7560"/>
      </w:tblGrid>
      <w:tr w:rsidR="00181C7E" w:rsidRPr="00176A35" w14:paraId="3B069AC3" w:rsidTr="00201A65">
        <w:tc>
          <w:tcPr>
            <w:tcW w:w="2520" w:type="dxa"/>
            <w:shd w:val="clear" w:color="auto" w:fill="1F3864"/>
            <w:tcMar>
              <w:top w:w="40" w:type="dxa"/>
              <w:left w:w="88" w:type="dxa"/>
              <w:bottom w:w="40" w:type="dxa"/>
              <w:right w:w="88" w:type="dxa"/>
            </w:tcMar>
            <w:vAlign w:val="center"/>
          </w:tcPr>
          <w:p w14:paraId="74F5FE3F" w:rsidR="00181C7E" w:rsidRPr="00176A35" w:rsidRDefault="00181C7E" w:rsidP="00201A65">
            <w:pPr>
              <w:bidi/>
              <w:spacing w:before="20" w:after="20"/>
              <w:rPr>
                <w:rFonts w:ascii="Sakkal Majalla" w:hAnsi="Sakkal Majalla" w:cs="Sakkal Majalla"/>
                <w:sz w:val="26"/>
                <w:szCs w:val="26"/>
              </w:rPr>
            </w:pPr>
            <w:r w:rsidRPr="00176A35">
              <w:rPr>
                <w:rFonts w:ascii="Sakkal Majalla" w:hAnsi="Sakkal Majalla" w:cs="Sakkal Majalla"/>
                <w:b/>
                <w:bCs/>
                <w:color w:val="FFFFFF"/>
                <w:sz w:val="24"/>
                <w:szCs w:val="24"/>
                <w:rtl/>
              </w:rPr>
              <w:t>الخطوة</w:t>
            </w:r>
          </w:p>
        </w:tc>
        <w:tc>
          <w:tcPr>
            <w:tcW w:w="7560" w:type="dxa"/>
            <w:shd w:val="clear" w:color="auto" w:fill="1F3864"/>
            <w:tcMar>
              <w:top w:w="40" w:type="dxa"/>
              <w:left w:w="88" w:type="dxa"/>
              <w:bottom w:w="40" w:type="dxa"/>
              <w:right w:w="88" w:type="dxa"/>
            </w:tcMar>
            <w:vAlign w:val="center"/>
          </w:tcPr>
          <w:p w14:paraId="1C27B990" w:rsidR="00181C7E" w:rsidRPr="00176A35" w:rsidRDefault="00181C7E" w:rsidP="00201A65">
            <w:pPr>
              <w:bidi/>
              <w:spacing w:before="20" w:after="20"/>
              <w:rPr>
                <w:rFonts w:ascii="Sakkal Majalla" w:hAnsi="Sakkal Majalla" w:cs="Sakkal Majalla"/>
                <w:sz w:val="26"/>
                <w:szCs w:val="26"/>
              </w:rPr>
            </w:pPr>
            <w:r>
              <w:rPr>
                <w:rFonts w:ascii="Sakkal Majalla" w:hAnsi="Sakkal Majalla" w:cs="Sakkal Majalla"/>
                <w:b/>
                <w:bCs/>
                <w:color w:val="FFFFFF"/>
                <w:sz w:val="24"/>
                <w:szCs w:val="24"/>
                <w:rtl/>
              </w:rPr>
              <w:t>التطبيق</w:t>
            </w:r>
          </w:p>
        </w:tc>
      </w:tr>
      <w:tr w:rsidR="00181C7E" w:rsidRPr="00176A35" w14:paraId="0886CCA8" w:rsidTr="00201A65">
        <w:tc>
          <w:tcPr>
            <w:tcW w:w="2520" w:type="dxa"/>
            <w:shd w:val="clear" w:color="auto" w:fill="EBF5FB"/>
            <w:tcMar>
              <w:top w:w="40" w:type="dxa"/>
              <w:left w:w="88" w:type="dxa"/>
              <w:bottom w:w="40" w:type="dxa"/>
              <w:right w:w="88" w:type="dxa"/>
            </w:tcMar>
            <w:vAlign w:val="center"/>
          </w:tcPr>
          <w:p w14:paraId="076BEF54" w:rsidR="00181C7E" w:rsidRPr="00176A35" w:rsidRDefault="00181C7E"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1. السياق</w:t>
            </w:r>
          </w:p>
        </w:tc>
        <w:tc>
          <w:tcPr>
            <w:tcW w:w="7560" w:type="dxa"/>
            <w:shd w:val="clear" w:color="auto" w:fill="F5FAFF"/>
            <w:tcMar>
              <w:top w:w="40" w:type="dxa"/>
              <w:left w:w="88" w:type="dxa"/>
              <w:bottom w:w="40" w:type="dxa"/>
              <w:right w:w="88" w:type="dxa"/>
            </w:tcMar>
            <w:vAlign w:val="center"/>
          </w:tcPr>
          <w:p w14:paraId="52C91DBD" w:rsidR="00181C7E" w:rsidRPr="00176A35" w:rsidRDefault="00181C7E"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سورة الذاريات مكية، والآية بعد قصص الأمم السابقة (قوم لوط، وفرعون، وعاد، وثمود، وقوم نوح) وتقرير غاية الخلق. وهود:61 في قصة صالح، يذكّر قومه بأن الله أنشأهم من الأرض وطلب منهم عمارتها.</w:t>
            </w:r>
          </w:p>
        </w:tc>
      </w:tr>
      <w:tr w:rsidR="00181C7E" w:rsidRPr="00176A35" w14:paraId="523795C1" w:rsidTr="00201A65">
        <w:tc>
          <w:tcPr>
            <w:tcW w:w="2520" w:type="dxa"/>
            <w:shd w:val="clear" w:color="auto" w:fill="FFFFFF"/>
            <w:tcMar>
              <w:top w:w="40" w:type="dxa"/>
              <w:left w:w="88" w:type="dxa"/>
              <w:bottom w:w="40" w:type="dxa"/>
              <w:right w:w="88" w:type="dxa"/>
            </w:tcMar>
            <w:vAlign w:val="center"/>
          </w:tcPr>
          <w:p w14:paraId="3665F936" w:rsidR="00181C7E" w:rsidRPr="00176A35" w:rsidRDefault="00181C7E"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2. اللغة</w:t>
            </w:r>
          </w:p>
        </w:tc>
        <w:tc>
          <w:tcPr>
            <w:tcW w:w="7560" w:type="dxa"/>
            <w:shd w:val="clear" w:color="auto" w:fill="FFFFFF"/>
            <w:tcMar>
              <w:top w:w="40" w:type="dxa"/>
              <w:left w:w="88" w:type="dxa"/>
              <w:bottom w:w="40" w:type="dxa"/>
              <w:right w:w="88" w:type="dxa"/>
            </w:tcMar>
            <w:vAlign w:val="center"/>
          </w:tcPr>
          <w:p w14:paraId="01165E98" w:rsidR="00181C7E" w:rsidRPr="00176A35" w:rsidRDefault="00181C7E"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جذر ع-ب-د عند ابن فارس أصلان: أحدهما يدل على لين وذل، والآخر على شدة وغلظ، ومن الأول العبودية. و«استعمركم» استفعال من العمارة، والعِمارة عند الراغب نقيض الخراب، فالمعنى: جعلكم عُمّارها أو طلب منكم عمارتها، وهو غير «الاستعمار» بمعناه السياسي الحديث.</w:t>
            </w:r>
          </w:p>
        </w:tc>
      </w:tr>
      <w:tr w:rsidR="00181C7E" w:rsidRPr="00176A35" w14:paraId="51B67DAF" w:rsidTr="00201A65">
        <w:tc>
          <w:tcPr>
            <w:tcW w:w="2520" w:type="dxa"/>
            <w:shd w:val="clear" w:color="auto" w:fill="EBF5FB"/>
            <w:tcMar>
              <w:top w:w="40" w:type="dxa"/>
              <w:left w:w="88" w:type="dxa"/>
              <w:bottom w:w="40" w:type="dxa"/>
              <w:right w:w="88" w:type="dxa"/>
            </w:tcMar>
            <w:vAlign w:val="center"/>
          </w:tcPr>
          <w:p w14:paraId="3978F138" w:rsidR="00181C7E" w:rsidRPr="00176A35" w:rsidRDefault="00181C7E"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lastRenderedPageBreak/>
              <w:t>3. التفسير</w:t>
            </w:r>
          </w:p>
        </w:tc>
        <w:tc>
          <w:tcPr>
            <w:tcW w:w="7560" w:type="dxa"/>
            <w:shd w:val="clear" w:color="auto" w:fill="F5FAFF"/>
            <w:tcMar>
              <w:top w:w="40" w:type="dxa"/>
              <w:left w:w="88" w:type="dxa"/>
              <w:bottom w:w="40" w:type="dxa"/>
              <w:right w:w="88" w:type="dxa"/>
            </w:tcMar>
            <w:vAlign w:val="center"/>
          </w:tcPr>
          <w:p w14:paraId="6FCACA0E" w:rsidR="00181C7E" w:rsidRPr="00176A35" w:rsidRDefault="00181C7E"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يفسر ابن كثير الآية: إنما خلقتهم لآمرهم بعبادتي، لا لاحتياجي إليهم؛ وينقل عن ابن عباس: إلا ليقرّوا بعبادتي طوعًا أو كرهًا، وهو اختيار ابن جرير الطبري. وتُروى عن مجاهد عبارة «إلا لآمرهم وأنهاهم». وينقل القرطبي في هود:61 عن بعض علماء الشافعية أن الاستعمار طلب العمارة، وأن الطلب المطلق من الله على الوجوب. ويرى سيد قطب في آية الذاريات أن العبادة تشمل النشاط الإنساني كله إذا توجّه إلى الله. والجمع بين الآيتين قراءة الكتاب.</w:t>
            </w:r>
          </w:p>
        </w:tc>
      </w:tr>
      <w:tr w:rsidR="00181C7E" w:rsidRPr="00176A35" w14:paraId="6CDDE46C" w:rsidTr="00201A65">
        <w:tc>
          <w:tcPr>
            <w:tcW w:w="2520" w:type="dxa"/>
            <w:shd w:val="clear" w:color="auto" w:fill="FFFFFF"/>
            <w:tcMar>
              <w:top w:w="40" w:type="dxa"/>
              <w:left w:w="88" w:type="dxa"/>
              <w:bottom w:w="40" w:type="dxa"/>
              <w:right w:w="88" w:type="dxa"/>
            </w:tcMar>
            <w:vAlign w:val="center"/>
          </w:tcPr>
          <w:p w14:paraId="6100937D" w:rsidR="00181C7E" w:rsidRPr="00176A35" w:rsidRDefault="00181C7E"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4. الاستقراء</w:t>
            </w:r>
          </w:p>
        </w:tc>
        <w:tc>
          <w:tcPr>
            <w:tcW w:w="7560" w:type="dxa"/>
            <w:shd w:val="clear" w:color="auto" w:fill="FFFFFF"/>
            <w:tcMar>
              <w:top w:w="40" w:type="dxa"/>
              <w:left w:w="88" w:type="dxa"/>
              <w:bottom w:w="40" w:type="dxa"/>
              <w:right w:w="88" w:type="dxa"/>
            </w:tcMar>
            <w:vAlign w:val="center"/>
          </w:tcPr>
          <w:p w14:paraId="6E271858" w:rsidR="00181C7E" w:rsidRPr="00176A35" w:rsidRDefault="00181C7E"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يتكرر اقتران الغاية التعبدية بالسعي في الأرض، كقوله: ﴿هُوَ الَّذِي جَعَلَ لَكُمُ الْأَرْضَ ذَلُولًا فَامْشُوا فِي مَنَاكِبِهَا وَكُلُوا مِن رِّزْقِهِ وَإِلَيْهِ النُّشُورُ﴾ (الملك:15)، و﴿فَإِذَا قُضِيَتِ الصَّلَاةُ فَانتَشِرُوا فِي الْأَرْضِ وَابْتَغُوا مِن فَضْلِ اللَّهِ﴾ (الجمعة:10).</w:t>
            </w:r>
          </w:p>
        </w:tc>
      </w:tr>
      <w:tr w:rsidR="00181C7E" w:rsidRPr="00176A35" w14:paraId="098AC416" w:rsidTr="00201A65">
        <w:tc>
          <w:tcPr>
            <w:tcW w:w="2520" w:type="dxa"/>
            <w:shd w:val="clear" w:color="auto" w:fill="EBF5FB"/>
            <w:tcMar>
              <w:top w:w="40" w:type="dxa"/>
              <w:left w:w="88" w:type="dxa"/>
              <w:bottom w:w="40" w:type="dxa"/>
              <w:right w:w="88" w:type="dxa"/>
            </w:tcMar>
            <w:vAlign w:val="center"/>
          </w:tcPr>
          <w:p w14:paraId="1790F833" w:rsidR="00181C7E" w:rsidRPr="00176A35" w:rsidRDefault="00181C7E"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5. المحكم والمتشابه</w:t>
            </w:r>
          </w:p>
        </w:tc>
        <w:tc>
          <w:tcPr>
            <w:tcW w:w="7560" w:type="dxa"/>
            <w:shd w:val="clear" w:color="auto" w:fill="F5FAFF"/>
            <w:tcMar>
              <w:top w:w="40" w:type="dxa"/>
              <w:left w:w="88" w:type="dxa"/>
              <w:bottom w:w="40" w:type="dxa"/>
              <w:right w:w="88" w:type="dxa"/>
            </w:tcMar>
            <w:vAlign w:val="center"/>
          </w:tcPr>
          <w:p w14:paraId="2F8E84D6" w:rsidR="00181C7E" w:rsidRPr="00176A35" w:rsidRDefault="00181C7E"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الآيتان محكمتان في أصل معناهما. والخلاف في معنى «ليعبدون»، أهو الأمر بالعبادة أم الإقرار بها، لا يمس ما يأخذه الكتاب منهما: أن الوجود الإنساني موجَّه إلى الله، وأن عمارة الأرض مطلوبة.</w:t>
            </w:r>
          </w:p>
        </w:tc>
      </w:tr>
      <w:tr w:rsidR="00181C7E" w:rsidRPr="00176A35" w14:paraId="0DF80719" w:rsidTr="00201A65">
        <w:tc>
          <w:tcPr>
            <w:tcW w:w="2520" w:type="dxa"/>
            <w:shd w:val="clear" w:color="auto" w:fill="FFFFFF"/>
            <w:tcMar>
              <w:top w:w="40" w:type="dxa"/>
              <w:left w:w="88" w:type="dxa"/>
              <w:bottom w:w="40" w:type="dxa"/>
              <w:right w:w="88" w:type="dxa"/>
            </w:tcMar>
            <w:vAlign w:val="center"/>
          </w:tcPr>
          <w:p w14:paraId="2B913844" w:rsidR="00181C7E" w:rsidRPr="00176A35" w:rsidRDefault="00181C7E"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6. بيان السنة</w:t>
            </w:r>
          </w:p>
        </w:tc>
        <w:tc>
          <w:tcPr>
            <w:tcW w:w="7560" w:type="dxa"/>
            <w:shd w:val="clear" w:color="auto" w:fill="FFFFFF"/>
            <w:tcMar>
              <w:top w:w="40" w:type="dxa"/>
              <w:left w:w="88" w:type="dxa"/>
              <w:bottom w:w="40" w:type="dxa"/>
              <w:right w:w="88" w:type="dxa"/>
            </w:tcMar>
            <w:vAlign w:val="center"/>
          </w:tcPr>
          <w:p w14:paraId="7D284BFC" w:rsidR="00181C7E" w:rsidRPr="00176A35" w:rsidRDefault="00181C7E"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«ما من مسلم يغرس غرسًا أو يزرع زرعًا، فيأكل منه طير أو إنسان أو بهيمة، إلا كان له به صدقة» (متفق عليه). بيان تطبيقي: العمل العمراني النافع يُكتب لصاحبه أجرًا.</w:t>
            </w:r>
          </w:p>
        </w:tc>
      </w:tr>
      <w:tr w:rsidR="00181C7E" w:rsidRPr="00176A35" w14:paraId="4FFBDF00" w:rsidTr="00201A65">
        <w:tc>
          <w:tcPr>
            <w:tcW w:w="2520" w:type="dxa"/>
            <w:shd w:val="clear" w:color="auto" w:fill="EBF5FB"/>
            <w:tcMar>
              <w:top w:w="40" w:type="dxa"/>
              <w:left w:w="88" w:type="dxa"/>
              <w:bottom w:w="40" w:type="dxa"/>
              <w:right w:w="88" w:type="dxa"/>
            </w:tcMar>
            <w:vAlign w:val="center"/>
          </w:tcPr>
          <w:p w14:paraId="7F3509FE" w:rsidR="00181C7E" w:rsidRPr="00176A35" w:rsidRDefault="00181C7E"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7. المقاصد</w:t>
            </w:r>
          </w:p>
        </w:tc>
        <w:tc>
          <w:tcPr>
            <w:tcW w:w="7560" w:type="dxa"/>
            <w:shd w:val="clear" w:color="auto" w:fill="F5FAFF"/>
            <w:tcMar>
              <w:top w:w="40" w:type="dxa"/>
              <w:left w:w="88" w:type="dxa"/>
              <w:bottom w:w="40" w:type="dxa"/>
              <w:right w:w="88" w:type="dxa"/>
            </w:tcMar>
            <w:vAlign w:val="center"/>
          </w:tcPr>
          <w:p w14:paraId="30CD5327" w:rsidR="00181C7E" w:rsidRPr="00176A35" w:rsidRDefault="00181C7E"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لا تعارض مع أي من المقاصد، فالنتيجة اجتياز.</w:t>
            </w:r>
          </w:p>
        </w:tc>
      </w:tr>
      <w:tr w:rsidR="00181C7E" w:rsidRPr="00176A35" w14:paraId="242118DD" w:rsidTr="00201A65">
        <w:tc>
          <w:tcPr>
            <w:tcW w:w="2520" w:type="dxa"/>
            <w:shd w:val="clear" w:color="auto" w:fill="EBF5FB"/>
            <w:tcMar>
              <w:top w:w="40" w:type="dxa"/>
              <w:left w:w="88" w:type="dxa"/>
              <w:bottom w:w="40" w:type="dxa"/>
              <w:right w:w="88" w:type="dxa"/>
            </w:tcMar>
            <w:vAlign w:val="center"/>
          </w:tcPr>
          <w:p w14:paraId="0CA6E90E" w:rsidR="00181C7E" w:rsidRPr="00176A35" w:rsidRDefault="00181C7E"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8. إعلان المستوى</w:t>
            </w:r>
          </w:p>
        </w:tc>
        <w:tc>
          <w:tcPr>
            <w:tcW w:w="7560" w:type="dxa"/>
            <w:shd w:val="clear" w:color="auto" w:fill="F5FAFF"/>
            <w:tcMar>
              <w:top w:w="40" w:type="dxa"/>
              <w:left w:w="88" w:type="dxa"/>
              <w:bottom w:w="40" w:type="dxa"/>
              <w:right w:w="88" w:type="dxa"/>
            </w:tcMar>
            <w:vAlign w:val="center"/>
          </w:tcPr>
          <w:p w14:paraId="7A4780B2" w:rsidR="00181C7E" w:rsidRPr="00176A35" w:rsidRDefault="00181C7E"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تستوفي م1 وم2، ويبدأ الاشتقاق من م3، ثم تصل إلى م4 مبدأً عامًا، وتجتاز بوابة المقاصد. والهامش منخفض في أصل المعنى، ومتوسط في صيغته الإدارية «الإدارة بنية صحيحة صورة من صور العبادة»، لأنها تركيب من الكتاب.</w:t>
            </w:r>
          </w:p>
        </w:tc>
      </w:tr>
    </w:tbl>
    <w:p w14:paraId="24C394DA" w:rsidR="00181C7E" w:rsidRPr="00176A35" w:rsidRDefault="00181C7E" w:rsidP="00181C7E">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تنتهي القراءة إلى أن الإدارة، حين تُمارَس بنية صحيحة ووفق الأركان التي اشتقها الكتاب، صورة من صور العبادة، وأنها لا تقع في منطقة دنيوية محايدة يفعل فيها المدير ما يشاء ثم يعود إلى دينه بعد الدوام. غير أن هذا لا يحوّل كل قرار إداري إلى عبادة تلقائيًا. النية والوسيلة والأثر هي التي تحكم.</w:t>
      </w:r>
    </w:p>
    <w:p w14:paraId="6976A27E" w:rsidR="00181C7E" w:rsidRPr="00176A35" w:rsidRDefault="00181C7E" w:rsidP="00181C7E">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11.4  المكوّن الخامس: الغاية، عمارة الأرض بالحق والرجوع إلى الله</w:t>
      </w:r>
      <w:r>
        <w:fldChar w:fldCharType="begin"/>
      </w:r>
      <w:r>
        <w:instrText xml:space="preserve"> TC "11.4  المكوّن الخامس: الغاية، عمارة الأرض بالحق والرجوع إلى الله" \l 2 </w:instrText>
      </w:r>
      <w:r>
        <w:fldChar w:fldCharType="end"/>
      </w:r>
    </w:p>
    <w:p w14:paraId="07449E62" w:rsidR="00181C7E" w:rsidRPr="00176A35" w:rsidRDefault="00181C7E" w:rsidP="00181C7E">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إن كانت الرؤية الكلية تؤطر الوجود كله عبادةً، فما الغاية المحددة للفعل الإداري داخل هذا الإطار؟ أقرأ ﴿إِنِّي جَاعِلٌ فِي الْأَرْضِ خَلِيفَةً﴾ (البقرة:30) مع ﴿وَإِلَى اللَّهِ تُرْجَعُ الْأُمُورُ﴾ (آل عمران:109) قراءة مختصرة، أكتفي فيها بالشواهد والمقاصد وإعلان المستوى، فقد سأل الفصل الثامن آية الاستخلاف عن هوية الإنسان، وأسألها هنا سؤالًا آخر عن الغاية التي يُستخلَف لها. والقرآن نفسه يصل الاستخلاف بغايته في غير موضع، فلا نحتاج إلى أن نستعير له غاية من خارجه.</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أوضح الشواهد قوله تعالى ﴿يَا دَاوُودُ إِنَّا جَعَلْنَاكَ خَلِيفَةً فِي الْأَرْضِ فَاحْكُم بَيْنَ النَّاسِ بِالْحَقِّ﴾ (ص:26)، فالاستخلاف هنا مقرون بالحكم بالحق نصًا، والغاية الأولى إقامة الحق في ما يُستخلَف فيه الإنسان. ثم يأتي ﴿وَيَسْتَخْلِفَكُمْ فِي الْأَرْضِ فَيَنظُرَ كَيْفَ تَعْمَلُونَ﴾ (الأعراف:129) فيكشف وجهًا آخر، هو أن الاستخلاف اختبار للعمل وليس تفويضًا مطلقًا، وبهذا تتصل الغاية بالابتلاء الذي قرأه الفصل الثامن، فلا يُفهم الاستخلاف ملكيةً بل أمانة تُسأل عنها. وفي ﴿هُوَ أَنشَأَكُم مِّنَ الْأَرْضِ وَاسْتَعْمَرَكُمْ فِيهَا﴾ (هود:61) طلبٌ للعمارة بناءً وإحياءً ونفعًا، لا إفسادًا.</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ويضيف شاهدان بُعدين لا يظهران في الثلاثة الأولى. فقوله ﴿هُوَ الَّذِي جَعَلَكُمْ خَلَائِفَ فِي الْأَرْضِ﴾ (فاطر:39) يجعل الناس خلائف يخلف بعضهم بعضًا، فالغاية تمتد عبر الأجيال ولا يستنفدها جيل واحد. أما قوله ﴿وَإِلَى اللَّهِ تُرْجَعُ الْأُمُورُ﴾ (آل عمران:109) فيقيّد كل غاية إدارية، من ربح ونمو وكفاءة، بالرجوع النهائي إلى الله، فلا تكتمل واحدة منها في ذاتها مهما بلغت أرقامها ومهما احتفت بها التقارير، وهذا القيد الأخير هو ما يميّز الغاية هنا من أهداف المؤسسة المعتادة.</w:t>
      </w:r>
    </w:p>
    <w:p w14:paraId="75DE6B2F" w:rsidR="00181C7E" w:rsidRPr="00176A35" w:rsidRDefault="00181C7E" w:rsidP="00181C7E">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فماذا يتغير في تقييم القرار؟ تبقى الكفاءة والربحية، لكنهما لا تكفيان، فيُضاف إليهما سؤال عن الفعل، هل يخدم عمارةً بالحق، ممتدة عبر الأجيال، تُرجَع عاقبتها إلى الله؟ ولا تعارض في ذلك مع المقاصد. وأضع الغاية في م3، والثقة فيها أدنى منها في الرؤية الكلية لسببين، أولهما أن قراءتها مختصرة، وثانيهما أن صياغتها معيارًا إداريًا تركيب من الكتاب لا من النص.</w:t>
      </w:r>
    </w:p>
    <w:p w14:paraId="410A3F9A" w:rsidR="00181C7E" w:rsidRPr="00176A35" w:rsidRDefault="00181C7E" w:rsidP="00181C7E">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11.5  المكوّن السابع: المؤسسة، البنية والعلاقات والموارد</w:t>
      </w:r>
      <w:r>
        <w:fldChar w:fldCharType="begin"/>
      </w:r>
      <w:r>
        <w:instrText xml:space="preserve"> TC "11.5  المكوّن السابع: المؤسسة، البنية والعلاقات والموارد" \l 2 </w:instrText>
      </w:r>
      <w:r>
        <w:fldChar w:fldCharType="end"/>
      </w:r>
    </w:p>
    <w:p w14:paraId="4136BDE7" w:rsidR="00181C7E" w:rsidRPr="00176A35" w:rsidRDefault="00181C7E" w:rsidP="00181C7E">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الفعل الإداري جماعي في الغالب، فما البنية التي تنظمه؟ أستعير من القرآن والسنة ثلاث صور للجماعة، هي ﴿إِنَّمَا الْمُؤْمِنُونَ إِخْوَةٌ﴾ (الحجرات:10)، و﴿إِنَّ اللَّهَ يُحِبُّ الَّذِينَ يُقَاتِلُونَ فِي سَبِيلِهِ صَفًّا كَأَنَّهُم بُنْيَانٌ مَّرْصُوصٌ﴾ (الصف:4)، وحديث «مثل المؤمنين في توادّهم وتراحمهم وتعاطفهم مثل الجسد، إذا اشتكى منه عضو تداعى له سائر الجسد بالسهر والحمى» (متفق عليه، واللفظ لمسلم). والنصوص الثلاثة في جماعة المؤمنين، والصف:4 في صف القتال تحديدًا؛ لذلك فنقلها إلى «المؤسسة» قياس تمثيلي، وأنا أعلنه كذلك.</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كل صورة تلتقط بُعدًا مختلفًا. إنّ الأخوة (الحجرات:10) رابطة عضوية تتجاوز العقد، فهي صورة العلاقات، أي روابط تتخطى التعاقد الوظيفي إلى تضامن حقيقي، كسياسات تدعم الموظف في أزماته الشخصية. والبنيان المرصوص (الصف:4) بناء متماسك الأجزاء في صف واحد، فهو صورة البنية، أي تراتبية وظيفية واضحة تخدم التماسك ولا تُقصي الأفراد. أما الجسد الواحد فنظام حي متكامل الوظائف، وهو صورة الموارد والتكافل، أي توزيع يراعي حاجة كل قسم بما يحفظ صحة الكل، فلا تتركز الموارد في جزء وتضمر أجزاء، كما يضمر العضو الذي انقطع عنه الدم.</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واللافت أن الصور الثلاث لا تتنافس، فالأخوة بلا بنيان عاطفةٌ بلا نظام، والبنيان بلا جسد هيكلٌ لا يشعر بأطرافه، وكل منها يسدّ ما يتركه الآخران.</w:t>
      </w:r>
    </w:p>
    <w:p w14:paraId="27155E6D" w:rsidR="00181C7E" w:rsidRPr="00176A35" w:rsidRDefault="00181C7E" w:rsidP="00181C7E">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المؤسسة في هذا التصور أكثر من «هيكل تنظيمي»، إنها كيان حي، وتماسكه الداخلي معيار صحته. وأضعها في م3، وهي أضعف مكوّنات السلسلة سندًا؛ لأنها قياس تمثيلي من نصوص في جماعة المؤمنين، ولم أجد تفسيرًا يتكلم فيها عن المؤسسة، ثم إن للمؤسسة الحديثة وجوهًا لا تبلغها هذه الصور، كالعقود والحوكمة القانونية، وتلك يعالجها التخصص.</w:t>
      </w:r>
    </w:p>
    <w:p w14:paraId="6535DFE3" w:rsidR="00181C7E" w:rsidRPr="00176A35" w:rsidRDefault="00181C7E" w:rsidP="00181C7E">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11.6  المكوّن الثامن: الأثر والمساءلة، وإغلاق الحلقة</w:t>
      </w:r>
      <w:r>
        <w:fldChar w:fldCharType="begin"/>
      </w:r>
      <w:r>
        <w:instrText xml:space="preserve"> TC "11.6  المكوّن الثامن: الأثر والمساءلة، وإغلاق الحلقة" \l 2 </w:instrText>
      </w:r>
      <w:r>
        <w:fldChar w:fldCharType="end"/>
      </w:r>
    </w:p>
    <w:p w14:paraId="5EDAE9EB" w:rsidR="00181C7E" w:rsidRPr="00176A35" w:rsidRDefault="00181C7E" w:rsidP="00181C7E">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نصل إلى آخر السلسلة، حيث يُطرح سؤالان متلازمان عن الطريقة التي يُقيَّم بها أثر الفعل الإداري، وعمّن يحاسب من. أقرأ لهما ﴿فَمَن يَعْمَلْ مِثْقَالَ ذَرَّةٍ خَيْرًا يَرَهُ وَمَن يَعْمَلْ مِثْقَالَ ذَرَّةٍ شَرًّا يَرَهُ﴾ (الزلزلة:7–8) مع حديث «كلكم راعٍ وكلكم مسؤول عن رعيته» (متفق عليه)، قراءة مختصرة كقراءة الغاية.</w:t>
      </w:r>
    </w:p>
    <w:p w14:paraId="0F4CD023" w:rsidR="00181C7E" w:rsidRPr="00176A35" w:rsidRDefault="00181C7E" w:rsidP="00181C7E">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ما تضيفه الشواهد</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680"/>
        <w:gridCol w:w="8400"/>
      </w:tblGrid>
      <w:tr w:rsidR="00181C7E" w:rsidRPr="00176A35" w14:paraId="3CAD60D0" w:rsidTr="00201A65">
        <w:tc>
          <w:tcPr>
            <w:tcW w:w="1680" w:type="dxa"/>
            <w:shd w:val="clear" w:color="auto" w:fill="1F3864"/>
            <w:tcMar>
              <w:top w:w="40" w:type="dxa"/>
              <w:left w:w="88" w:type="dxa"/>
              <w:bottom w:w="40" w:type="dxa"/>
              <w:right w:w="88" w:type="dxa"/>
            </w:tcMar>
            <w:vAlign w:val="center"/>
          </w:tcPr>
          <w:p w14:paraId="10D99A8C" w:rsidR="00181C7E" w:rsidRPr="00176A35" w:rsidRDefault="00181C7E" w:rsidP="00201A65">
            <w:pPr>
              <w:bidi/>
              <w:spacing w:before="20" w:after="20"/>
              <w:rPr>
                <w:rFonts w:ascii="Sakkal Majalla" w:hAnsi="Sakkal Majalla" w:cs="Sakkal Majalla"/>
                <w:sz w:val="26"/>
                <w:szCs w:val="26"/>
              </w:rPr>
            </w:pPr>
            <w:r>
              <w:rPr>
                <w:rFonts w:ascii="Sakkal Majalla" w:hAnsi="Sakkal Majalla" w:cs="Sakkal Majalla"/>
                <w:b/>
                <w:bCs/>
                <w:color w:val="FFFFFF"/>
                <w:sz w:val="24"/>
                <w:szCs w:val="24"/>
                <w:rtl/>
              </w:rPr>
              <w:t>الشاهد</w:t>
            </w:r>
          </w:p>
        </w:tc>
        <w:tc>
          <w:tcPr>
            <w:tcW w:w="8400" w:type="dxa"/>
            <w:shd w:val="clear" w:color="auto" w:fill="1F3864"/>
            <w:tcMar>
              <w:top w:w="40" w:type="dxa"/>
              <w:left w:w="88" w:type="dxa"/>
              <w:bottom w:w="40" w:type="dxa"/>
              <w:right w:w="88" w:type="dxa"/>
            </w:tcMar>
            <w:vAlign w:val="center"/>
          </w:tcPr>
          <w:p w14:paraId="070A9972" w:rsidR="00181C7E" w:rsidRPr="00176A35" w:rsidRDefault="00181C7E" w:rsidP="00201A65">
            <w:pPr>
              <w:bidi/>
              <w:spacing w:before="20" w:after="20"/>
              <w:rPr>
                <w:rFonts w:ascii="Sakkal Majalla" w:hAnsi="Sakkal Majalla" w:cs="Sakkal Majalla"/>
                <w:sz w:val="26"/>
                <w:szCs w:val="26"/>
              </w:rPr>
            </w:pPr>
            <w:r>
              <w:rPr>
                <w:rFonts w:ascii="Sakkal Majalla" w:hAnsi="Sakkal Majalla" w:cs="Sakkal Majalla"/>
                <w:b/>
                <w:bCs/>
                <w:color w:val="FFFFFF"/>
                <w:sz w:val="24"/>
                <w:szCs w:val="24"/>
                <w:rtl/>
              </w:rPr>
              <w:t>ما يضيفه إلى المساءلة</w:t>
            </w:r>
          </w:p>
        </w:tc>
      </w:tr>
      <w:tr w:rsidR="00181C7E" w:rsidRPr="00176A35" w14:paraId="0A7668F7" w:rsidTr="00201A65">
        <w:tc>
          <w:tcPr>
            <w:tcW w:w="1680" w:type="dxa"/>
            <w:shd w:val="clear" w:color="auto" w:fill="EBF5FB"/>
            <w:tcMar>
              <w:top w:w="40" w:type="dxa"/>
              <w:left w:w="88" w:type="dxa"/>
              <w:bottom w:w="40" w:type="dxa"/>
              <w:right w:w="88" w:type="dxa"/>
            </w:tcMar>
            <w:vAlign w:val="center"/>
          </w:tcPr>
          <w:p w14:paraId="6267E074" w:rsidR="00181C7E" w:rsidRPr="00176A35" w:rsidRDefault="00181C7E"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الزلزلة:7–8، وعليها عامة المفسرين</w:t>
            </w:r>
          </w:p>
        </w:tc>
        <w:tc>
          <w:tcPr>
            <w:tcW w:w="8400" w:type="dxa"/>
            <w:shd w:val="clear" w:color="auto" w:fill="F5FAFF"/>
            <w:tcMar>
              <w:top w:w="40" w:type="dxa"/>
              <w:left w:w="88" w:type="dxa"/>
              <w:bottom w:w="40" w:type="dxa"/>
              <w:right w:w="88" w:type="dxa"/>
            </w:tcMar>
            <w:vAlign w:val="center"/>
          </w:tcPr>
          <w:p w14:paraId="461ABAA0" w:rsidR="00181C7E" w:rsidRPr="00176A35" w:rsidRDefault="00181C7E"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عموم المحاسبة لكل عمل صغر أو كبر، فلا يُستثنى القرار الإداري منه. ودقة الميزان ﴿مِثْقَالَ ذَرَّةٍ﴾ تمنع الاستهانة بالقرارات «الصغيرة» التي تتراكم آثارها.</w:t>
            </w:r>
          </w:p>
        </w:tc>
      </w:tr>
      <w:tr w:rsidR="00181C7E" w:rsidRPr="00176A35" w14:paraId="2CA7B99D" w:rsidTr="00201A65">
        <w:tc>
          <w:tcPr>
            <w:tcW w:w="1680" w:type="dxa"/>
            <w:shd w:val="clear" w:color="auto" w:fill="FFFFFF"/>
            <w:tcMar>
              <w:top w:w="40" w:type="dxa"/>
              <w:left w:w="88" w:type="dxa"/>
              <w:bottom w:w="40" w:type="dxa"/>
              <w:right w:w="88" w:type="dxa"/>
            </w:tcMar>
            <w:vAlign w:val="center"/>
          </w:tcPr>
          <w:p w14:paraId="7BA5813A" w:rsidR="00181C7E" w:rsidRPr="00176A35" w:rsidRDefault="00181C7E"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«كلكم راعٍ وكلكم مسؤول عن رعيته: الإمام راعٍ ومسؤول عن رعيته، والرجل راعٍ في أهله…» (متفق عليه)</w:t>
            </w:r>
          </w:p>
        </w:tc>
        <w:tc>
          <w:tcPr>
            <w:tcW w:w="8400" w:type="dxa"/>
            <w:shd w:val="clear" w:color="auto" w:fill="FFFFFF"/>
            <w:tcMar>
              <w:top w:w="40" w:type="dxa"/>
              <w:left w:w="88" w:type="dxa"/>
              <w:bottom w:w="40" w:type="dxa"/>
              <w:right w:w="88" w:type="dxa"/>
            </w:tcMar>
            <w:vAlign w:val="center"/>
          </w:tcPr>
          <w:p w14:paraId="175B8270" w:rsidR="00181C7E" w:rsidRPr="00176A35" w:rsidRDefault="00181C7E"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طبقة ثانية: المساءلة عمّا وُكّل إلى الإنسان، لا عن فعله المباشر وحده. والجمع بين الآية والحديث قراءة الكتاب.</w:t>
            </w:r>
          </w:p>
        </w:tc>
      </w:tr>
      <w:tr w:rsidR="00181C7E" w:rsidRPr="00176A35" w14:paraId="701903BF" w:rsidTr="00201A65">
        <w:tc>
          <w:tcPr>
            <w:tcW w:w="1680" w:type="dxa"/>
            <w:shd w:val="clear" w:color="auto" w:fill="EBF5FB"/>
            <w:tcMar>
              <w:top w:w="40" w:type="dxa"/>
              <w:left w:w="88" w:type="dxa"/>
              <w:bottom w:w="40" w:type="dxa"/>
              <w:right w:w="88" w:type="dxa"/>
            </w:tcMar>
            <w:vAlign w:val="center"/>
          </w:tcPr>
          <w:p w14:paraId="398874FB" w:rsidR="00181C7E" w:rsidRPr="00176A35" w:rsidRDefault="00181C7E"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 xml:space="preserve">«ما من عبد يسترعيه الله رعية، يموت يوم يموت وهو غاشّ لرعيته، إلا حرّم الله عليه الجنة» </w:t>
            </w:r>
            <w:r>
              <w:rPr>
                <w:rFonts w:ascii="Sakkal Majalla" w:hAnsi="Sakkal Majalla" w:cs="Sakkal Majalla"/>
                <w:b/>
                <w:bCs/>
                <w:color w:val="1F3864"/>
                <w:sz w:val="24"/>
                <w:szCs w:val="24"/>
                <w:rtl/>
              </w:rPr>
              <w:lastRenderedPageBreak/>
              <w:t>(متفق عليه، واللفظ لمسلم)</w:t>
            </w:r>
          </w:p>
        </w:tc>
        <w:tc>
          <w:tcPr>
            <w:tcW w:w="8400" w:type="dxa"/>
            <w:shd w:val="clear" w:color="auto" w:fill="F5FAFF"/>
            <w:tcMar>
              <w:top w:w="40" w:type="dxa"/>
              <w:left w:w="88" w:type="dxa"/>
              <w:bottom w:w="40" w:type="dxa"/>
              <w:right w:w="88" w:type="dxa"/>
            </w:tcMar>
            <w:vAlign w:val="center"/>
          </w:tcPr>
          <w:p w14:paraId="42FC9CD2" w:rsidR="00181C7E" w:rsidRPr="00176A35" w:rsidRDefault="00181C7E"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lastRenderedPageBreak/>
              <w:t>المساءلة تشمل الغش والتقصير في حق من تحت الولاية، لا الفعل الضار وحده.</w:t>
            </w:r>
          </w:p>
        </w:tc>
      </w:tr>
      <w:tr w:rsidR="00181C7E" w:rsidRPr="00176A35" w14:paraId="5598CC92" w:rsidTr="00201A65">
        <w:tc>
          <w:tcPr>
            <w:tcW w:w="1680" w:type="dxa"/>
            <w:shd w:val="clear" w:color="auto" w:fill="EBF5FB"/>
            <w:tcMar>
              <w:top w:w="40" w:type="dxa"/>
              <w:left w:w="88" w:type="dxa"/>
              <w:bottom w:w="40" w:type="dxa"/>
              <w:right w:w="88" w:type="dxa"/>
            </w:tcMar>
            <w:vAlign w:val="center"/>
          </w:tcPr>
          <w:p w14:paraId="7F009133" w:rsidR="00181C7E" w:rsidRPr="00176A35" w:rsidRDefault="00181C7E"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﴿وَقِفُوهُمْ إِنَّهُم مَّسْئُولُونَ﴾ (الصافات:24)</w:t>
            </w:r>
          </w:p>
        </w:tc>
        <w:tc>
          <w:tcPr>
            <w:tcW w:w="8400" w:type="dxa"/>
            <w:shd w:val="clear" w:color="auto" w:fill="F5FAFF"/>
            <w:tcMar>
              <w:top w:w="40" w:type="dxa"/>
              <w:left w:w="88" w:type="dxa"/>
              <w:bottom w:w="40" w:type="dxa"/>
              <w:right w:w="88" w:type="dxa"/>
            </w:tcMar>
            <w:vAlign w:val="center"/>
          </w:tcPr>
          <w:p w14:paraId="53CF5FBE" w:rsidR="00181C7E" w:rsidRPr="00176A35" w:rsidRDefault="00181C7E"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المساءلة سؤال ومراجعة قبل الجزاء: يُسأل صاحب القرار عن أسبابه.</w:t>
            </w:r>
          </w:p>
        </w:tc>
      </w:tr>
    </w:tbl>
    <w:p w14:paraId="61ECE0FE" w:rsidR="00181C7E" w:rsidRPr="00176A35" w:rsidRDefault="00181C7E" w:rsidP="00181C7E">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كيف تعيد المساءلة صوغ الرؤية؟</w:t>
      </w:r>
    </w:p>
    <w:p w14:paraId="578055F3" w:rsidR="00181C7E" w:rsidRPr="00176A35" w:rsidRDefault="00181C7E" w:rsidP="00181C7E">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عند هذه النقطة تنغلق الحلقة. إنّ الأثر المقاس، والمساءلة عنه أمام الله وأمام الناس، يعودان إلى الرؤية (11.3) بسؤال واحد عن هذا الفعل، أخدم العمارة بالحق أم انحرف عنها؟ والجواب يعيد صوغ فهم المؤسسة لرؤيتها في الدورة التالية، فيصير المكوّن الثامن نقطة انطلاق متجددة بعد أن كان يبدو خط النهاية، ولا تعارض في ذلك مع المقاصد. وأضعه في م4 مبدأً عامًا؛ لأن أصل المساءلة عن كل عمل ثابت بنصوص صريحة، أما صيغته المؤسسية ذات الطبقتين فأقل رسوخًا، لأنها من جمع الكتاب.</w:t>
      </w:r>
    </w:p>
    <w:p w14:paraId="2C5E815F" w:rsidR="00181C7E" w:rsidRPr="00176A35" w:rsidRDefault="00181C7E" w:rsidP="00181C7E">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السلطة داخل المساءلة</w:t>
      </w:r>
    </w:p>
    <w:p w14:paraId="4095D647" w:rsidR="00181C7E" w:rsidRPr="00176A35" w:rsidRDefault="00181C7E" w:rsidP="00181C7E">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لكن المساءلة تبقى ناقصة ما لم نسأل: من يملك القرار؟ ومن يملك حق الاعتراض؟ ومن يتحمل أثر الخطأ؟ قد تمتلئ المؤسسة بالحديث عن الشورى والرحمة والصدق في لوحاتها واجتماعاتها ووثائقها، ويبقى في وسع مدير واحد أن يغلق النقاش ويعاقب من يخالفه. وهنا أحترز فلا أنقل مفهوم «أولي الأمر» آليًا من سياقه السياسي والفقهي إلى كل علاقة تنظيمية، بل أستعمله بحذر، للإشارة إلى أن القرار المؤسسي يحتاج إلى جهة مسؤولة عن الحسم والتنفيذ، وأن وجودها لا يعفيها من القيد الأخلاقي والقانوني. من هنا تصير السلطة التنظيمية التزامًا لا امتيازًا، أن توفّر أسباب القرار، وأن تحمي من سيتحمل أثره، وأن تقبل المراجعة حين تظهر معلومات جديدة.</w:t>
      </w:r>
    </w:p>
    <w:p w14:paraId="4F4A478C" w:rsidR="00181C7E" w:rsidRPr="00176A35" w:rsidRDefault="00181C7E" w:rsidP="00181C7E">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والطاعة في السنة مشروطة، ففيها «لا طاعة في معصية، إنما الطاعة في المعروف»، و«على المرء المسلم السمع والطاعة فيما أحب وكره، ما لم يؤمر بمعصية» (وكلاهما متفق عليه). وأترجم هذا الشرط في المؤسسة إلى ثلاثة حدود متساندة، أولها أن يقع الأمر داخل الاختصاص، وثانيها أن يكون مشروعًا في وسيلته وغايته، وثالثها أن توجد قناة آمنة للاعتراض أو الإبلاغ عن الخطر. فإن غابت الحدود صارت الطاعة درعًا يحمي السلطة من المساءلة، وإن غاب الانضباط صار الاعتراض فوضى شخصية.</w:t>
      </w:r>
    </w:p>
    <w:p w14:paraId="6FA792F5" w:rsidR="00181C7E" w:rsidRPr="00176A35" w:rsidRDefault="00181C7E" w:rsidP="00181C7E">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ويكفي لاختبار سلامة السلطة أربعة أسئلة. هل يعرف أصحاب القرار حدود صلاحياتهم، ويعرف المتأثرون به كيف يعترضون؟ وهل تُسجَّل الأسباب بحيث يمكن مراجعتها، وتُطبق المساءلة على صاحب السلطة كما تُطبق على من دونه؟ فإن جاءت الإجابات سلبية، فالخلل في هندسة السلطة نفسها، كالبناء الذي تصدّع أساسه فلا يصلحه طلاء جدرانه، ولن تصلحه نصيحة أخلاقية مهما صدقت.</w:t>
      </w:r>
    </w:p>
    <w:p w14:paraId="4D12EFA0" w:rsidR="00181C7E" w:rsidRPr="00176A35" w:rsidRDefault="00181C7E" w:rsidP="00181C7E">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11.7  تطبيق السلسلة على حالة مؤسسية</w:t>
      </w:r>
      <w:r>
        <w:fldChar w:fldCharType="begin"/>
      </w:r>
      <w:r>
        <w:instrText xml:space="preserve"> TC "11.7  تطبيق السلسلة على حالة مؤسسية" \l 2 </w:instrText>
      </w:r>
      <w:r>
        <w:fldChar w:fldCharType="end"/>
      </w:r>
    </w:p>
    <w:p w14:paraId="19BFA25F" w:rsidR="00181C7E" w:rsidRPr="00176A35" w:rsidRDefault="00181C7E" w:rsidP="00181C7E">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مثال توضيحي أول: مدرسة أمام قرار خفض تكاليف حاد</w:t>
      </w:r>
    </w:p>
    <w:p w14:paraId="67C4CE42" w:rsidR="00181C7E" w:rsidRPr="00176A35" w:rsidRDefault="00181C7E" w:rsidP="00181C7E">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لنتخيل مدرسة خاصة يدفعها عجز مالي إلى خفض حاد في التكاليف، وأمامها ثلاثة خيارات، هي تسريح معلمين، أو رفع الرسوم، أو تقليص البرامج الإثرائية، وأمرّ بالمخطط الثماني كاملًا:</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30"/>
        <w:gridCol w:w="1890"/>
        <w:gridCol w:w="7560"/>
      </w:tblGrid>
      <w:tr w:rsidR="00181C7E" w:rsidRPr="00176A35" w14:paraId="7531F547" w:rsidTr="00201A65">
        <w:tc>
          <w:tcPr>
            <w:tcW w:w="630" w:type="dxa"/>
            <w:shd w:val="clear" w:color="auto" w:fill="1F3864"/>
            <w:tcMar>
              <w:top w:w="40" w:type="dxa"/>
              <w:left w:w="88" w:type="dxa"/>
              <w:bottom w:w="40" w:type="dxa"/>
              <w:right w:w="88" w:type="dxa"/>
            </w:tcMar>
            <w:vAlign w:val="center"/>
          </w:tcPr>
          <w:p w14:paraId="04299937" w:rsidR="00181C7E" w:rsidRPr="00176A35" w:rsidRDefault="00181C7E" w:rsidP="00201A65">
            <w:pPr>
              <w:bidi/>
              <w:spacing w:before="20" w:after="20"/>
              <w:rPr>
                <w:rFonts w:ascii="Sakkal Majalla" w:hAnsi="Sakkal Majalla" w:cs="Sakkal Majalla"/>
                <w:sz w:val="26"/>
                <w:szCs w:val="26"/>
              </w:rPr>
            </w:pPr>
            <w:r w:rsidRPr="00176A35">
              <w:rPr>
                <w:rFonts w:ascii="Sakkal Majalla" w:hAnsi="Sakkal Majalla" w:cs="Sakkal Majalla"/>
                <w:b/>
                <w:bCs/>
                <w:color w:val="FFFFFF"/>
                <w:sz w:val="24"/>
                <w:szCs w:val="24"/>
                <w:rtl/>
              </w:rPr>
              <w:t>م</w:t>
            </w:r>
          </w:p>
        </w:tc>
        <w:tc>
          <w:tcPr>
            <w:tcW w:w="1890" w:type="dxa"/>
            <w:shd w:val="clear" w:color="auto" w:fill="1F3864"/>
            <w:tcMar>
              <w:top w:w="40" w:type="dxa"/>
              <w:left w:w="88" w:type="dxa"/>
              <w:bottom w:w="40" w:type="dxa"/>
              <w:right w:w="88" w:type="dxa"/>
            </w:tcMar>
            <w:vAlign w:val="center"/>
          </w:tcPr>
          <w:p w14:paraId="4AE78149" w:rsidR="00181C7E" w:rsidRPr="00176A35" w:rsidRDefault="00181C7E" w:rsidP="00201A65">
            <w:pPr>
              <w:bidi/>
              <w:spacing w:before="20" w:after="20"/>
              <w:rPr>
                <w:rFonts w:ascii="Sakkal Majalla" w:hAnsi="Sakkal Majalla" w:cs="Sakkal Majalla"/>
                <w:sz w:val="26"/>
                <w:szCs w:val="26"/>
              </w:rPr>
            </w:pPr>
            <w:r w:rsidRPr="00176A35">
              <w:rPr>
                <w:rFonts w:ascii="Sakkal Majalla" w:hAnsi="Sakkal Majalla" w:cs="Sakkal Majalla"/>
                <w:b/>
                <w:bCs/>
                <w:color w:val="FFFFFF"/>
                <w:sz w:val="24"/>
                <w:szCs w:val="24"/>
                <w:rtl/>
              </w:rPr>
              <w:t>المكوِّن</w:t>
            </w:r>
          </w:p>
        </w:tc>
        <w:tc>
          <w:tcPr>
            <w:tcW w:w="7560" w:type="dxa"/>
            <w:shd w:val="clear" w:color="auto" w:fill="1F3864"/>
            <w:tcMar>
              <w:top w:w="40" w:type="dxa"/>
              <w:left w:w="88" w:type="dxa"/>
              <w:bottom w:w="40" w:type="dxa"/>
              <w:right w:w="88" w:type="dxa"/>
            </w:tcMar>
            <w:vAlign w:val="center"/>
          </w:tcPr>
          <w:p w14:paraId="2E57B11A" w:rsidR="00181C7E" w:rsidRPr="00176A35" w:rsidRDefault="00181C7E" w:rsidP="00201A65">
            <w:pPr>
              <w:bidi/>
              <w:spacing w:before="20" w:after="20"/>
              <w:rPr>
                <w:rFonts w:ascii="Sakkal Majalla" w:hAnsi="Sakkal Majalla" w:cs="Sakkal Majalla"/>
                <w:sz w:val="26"/>
                <w:szCs w:val="26"/>
              </w:rPr>
            </w:pPr>
            <w:r w:rsidRPr="00176A35">
              <w:rPr>
                <w:rFonts w:ascii="Sakkal Majalla" w:hAnsi="Sakkal Majalla" w:cs="Sakkal Majalla"/>
                <w:b/>
                <w:bCs/>
                <w:color w:val="FFFFFF"/>
                <w:sz w:val="24"/>
                <w:szCs w:val="24"/>
                <w:rtl/>
              </w:rPr>
              <w:t>التطبيق في حالة المدرسة</w:t>
            </w:r>
          </w:p>
        </w:tc>
      </w:tr>
      <w:tr w:rsidR="00181C7E" w:rsidRPr="00176A35" w14:paraId="7225D8E7" w:rsidTr="00201A65">
        <w:tc>
          <w:tcPr>
            <w:tcW w:w="630" w:type="dxa"/>
            <w:shd w:val="clear" w:color="auto" w:fill="EBF5FB"/>
            <w:tcMar>
              <w:top w:w="40" w:type="dxa"/>
              <w:left w:w="88" w:type="dxa"/>
              <w:bottom w:w="40" w:type="dxa"/>
              <w:right w:w="88" w:type="dxa"/>
            </w:tcMar>
            <w:vAlign w:val="center"/>
          </w:tcPr>
          <w:p w14:paraId="189BA5E6" w:rsidR="00181C7E" w:rsidRPr="00176A35" w:rsidRDefault="00181C7E" w:rsidP="00201A65">
            <w:pPr>
              <w:bidi/>
              <w:spacing w:before="20" w:after="20"/>
              <w:rPr>
                <w:rFonts w:ascii="Sakkal Majalla" w:hAnsi="Sakkal Majalla" w:cs="Sakkal Majalla"/>
                <w:sz w:val="26"/>
                <w:szCs w:val="26"/>
              </w:rPr>
            </w:pPr>
            <w:r w:rsidRPr="00176A35">
              <w:rPr>
                <w:rFonts w:ascii="Sakkal Majalla" w:hAnsi="Sakkal Majalla" w:cs="Sakkal Majalla"/>
                <w:b/>
                <w:bCs/>
                <w:color w:val="156082"/>
                <w:sz w:val="24"/>
                <w:szCs w:val="24"/>
                <w:rtl/>
              </w:rPr>
              <w:t>1</w:t>
            </w:r>
          </w:p>
        </w:tc>
        <w:tc>
          <w:tcPr>
            <w:tcW w:w="1890" w:type="dxa"/>
            <w:shd w:val="clear" w:color="auto" w:fill="EBF5FB"/>
            <w:tcMar>
              <w:top w:w="40" w:type="dxa"/>
              <w:left w:w="88" w:type="dxa"/>
              <w:bottom w:w="40" w:type="dxa"/>
              <w:right w:w="88" w:type="dxa"/>
            </w:tcMar>
            <w:vAlign w:val="center"/>
          </w:tcPr>
          <w:p w14:paraId="26381AD5" w:rsidR="00181C7E" w:rsidRPr="00176A35" w:rsidRDefault="00181C7E" w:rsidP="00201A65">
            <w:pPr>
              <w:bidi/>
              <w:spacing w:before="20" w:after="20"/>
              <w:rPr>
                <w:rFonts w:ascii="Sakkal Majalla" w:hAnsi="Sakkal Majalla" w:cs="Sakkal Majalla"/>
                <w:sz w:val="26"/>
                <w:szCs w:val="26"/>
              </w:rPr>
            </w:pPr>
            <w:r w:rsidRPr="00176A35">
              <w:rPr>
                <w:rFonts w:ascii="Sakkal Majalla" w:hAnsi="Sakkal Majalla" w:cs="Sakkal Majalla"/>
                <w:b/>
                <w:bCs/>
                <w:color w:val="1F3864"/>
                <w:sz w:val="24"/>
                <w:szCs w:val="24"/>
                <w:rtl/>
              </w:rPr>
              <w:t>الرؤية الكلية</w:t>
            </w:r>
          </w:p>
        </w:tc>
        <w:tc>
          <w:tcPr>
            <w:tcW w:w="7560" w:type="dxa"/>
            <w:shd w:val="clear" w:color="auto" w:fill="F5FAFF"/>
            <w:tcMar>
              <w:top w:w="40" w:type="dxa"/>
              <w:left w:w="88" w:type="dxa"/>
              <w:bottom w:w="40" w:type="dxa"/>
              <w:right w:w="88" w:type="dxa"/>
            </w:tcMar>
            <w:vAlign w:val="center"/>
          </w:tcPr>
          <w:p w14:paraId="516A32A6" w:rsidR="00181C7E" w:rsidRPr="00176A35" w:rsidRDefault="00181C7E"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يُتخذ القرار بوعي أنه عمارة مسؤولة لا حسبة مالية باردة، ويُطرح سؤال تأسيسي أولًا: أي خيار يخدم غاية التعليم النافع أكثر من غيره؟</w:t>
            </w:r>
          </w:p>
        </w:tc>
      </w:tr>
      <w:tr w:rsidR="00181C7E" w:rsidRPr="00176A35" w14:paraId="3CF0428E" w:rsidTr="00201A65">
        <w:tc>
          <w:tcPr>
            <w:tcW w:w="630" w:type="dxa"/>
            <w:shd w:val="clear" w:color="auto" w:fill="FFFFFF"/>
            <w:tcMar>
              <w:top w:w="40" w:type="dxa"/>
              <w:left w:w="88" w:type="dxa"/>
              <w:bottom w:w="40" w:type="dxa"/>
              <w:right w:w="88" w:type="dxa"/>
            </w:tcMar>
            <w:vAlign w:val="center"/>
          </w:tcPr>
          <w:p w14:paraId="30FF0483" w:rsidR="00181C7E" w:rsidRPr="00176A35" w:rsidRDefault="00181C7E" w:rsidP="00201A65">
            <w:pPr>
              <w:bidi/>
              <w:spacing w:before="20" w:after="20"/>
              <w:rPr>
                <w:rFonts w:ascii="Sakkal Majalla" w:hAnsi="Sakkal Majalla" w:cs="Sakkal Majalla"/>
                <w:sz w:val="26"/>
                <w:szCs w:val="26"/>
              </w:rPr>
            </w:pPr>
            <w:r w:rsidRPr="00176A35">
              <w:rPr>
                <w:rFonts w:ascii="Sakkal Majalla" w:hAnsi="Sakkal Majalla" w:cs="Sakkal Majalla"/>
                <w:b/>
                <w:bCs/>
                <w:color w:val="156082"/>
                <w:sz w:val="24"/>
                <w:szCs w:val="24"/>
                <w:rtl/>
              </w:rPr>
              <w:t>2</w:t>
            </w:r>
          </w:p>
        </w:tc>
        <w:tc>
          <w:tcPr>
            <w:tcW w:w="1890" w:type="dxa"/>
            <w:shd w:val="clear" w:color="auto" w:fill="FFFFFF"/>
            <w:tcMar>
              <w:top w:w="40" w:type="dxa"/>
              <w:left w:w="88" w:type="dxa"/>
              <w:bottom w:w="40" w:type="dxa"/>
              <w:right w:w="88" w:type="dxa"/>
            </w:tcMar>
            <w:vAlign w:val="center"/>
          </w:tcPr>
          <w:p w14:paraId="425CF353" w:rsidR="00181C7E" w:rsidRPr="00176A35" w:rsidRDefault="00181C7E" w:rsidP="00201A65">
            <w:pPr>
              <w:bidi/>
              <w:spacing w:before="20" w:after="20"/>
              <w:rPr>
                <w:rFonts w:ascii="Sakkal Majalla" w:hAnsi="Sakkal Majalla" w:cs="Sakkal Majalla"/>
                <w:sz w:val="26"/>
                <w:szCs w:val="26"/>
              </w:rPr>
            </w:pPr>
            <w:r w:rsidRPr="00176A35">
              <w:rPr>
                <w:rFonts w:ascii="Sakkal Majalla" w:hAnsi="Sakkal Majalla" w:cs="Sakkal Majalla"/>
                <w:b/>
                <w:bCs/>
                <w:color w:val="1F3864"/>
                <w:sz w:val="24"/>
                <w:szCs w:val="24"/>
                <w:rtl/>
              </w:rPr>
              <w:t>الإنسان</w:t>
            </w:r>
          </w:p>
        </w:tc>
        <w:tc>
          <w:tcPr>
            <w:tcW w:w="7560" w:type="dxa"/>
            <w:shd w:val="clear" w:color="auto" w:fill="FFFFFF"/>
            <w:tcMar>
              <w:top w:w="40" w:type="dxa"/>
              <w:left w:w="88" w:type="dxa"/>
              <w:bottom w:w="40" w:type="dxa"/>
              <w:right w:w="88" w:type="dxa"/>
            </w:tcMar>
            <w:vAlign w:val="center"/>
          </w:tcPr>
          <w:p w14:paraId="02EF99E9" w:rsidR="00181C7E" w:rsidRPr="00176A35" w:rsidRDefault="00181C7E"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المعلمون المحتمل تسريحهم مستخلَفون لا أدوات إنتاج، ومكلَّفون بوسعهم فلا يُحمَّل الباقون فوق طاقتهم، ويمرون بابتلاء حقيقي (فقد الدخل) يستحق تعاملًا كريمًا.</w:t>
            </w:r>
          </w:p>
        </w:tc>
      </w:tr>
      <w:tr w:rsidR="00181C7E" w:rsidRPr="00176A35" w14:paraId="743DCE86" w:rsidTr="00201A65">
        <w:tc>
          <w:tcPr>
            <w:tcW w:w="630" w:type="dxa"/>
            <w:shd w:val="clear" w:color="auto" w:fill="EBF5FB"/>
            <w:tcMar>
              <w:top w:w="40" w:type="dxa"/>
              <w:left w:w="88" w:type="dxa"/>
              <w:bottom w:w="40" w:type="dxa"/>
              <w:right w:w="88" w:type="dxa"/>
            </w:tcMar>
            <w:vAlign w:val="center"/>
          </w:tcPr>
          <w:p w14:paraId="6836234B" w:rsidR="00181C7E" w:rsidRPr="00176A35" w:rsidRDefault="00181C7E" w:rsidP="00201A65">
            <w:pPr>
              <w:bidi/>
              <w:spacing w:before="20" w:after="20"/>
              <w:rPr>
                <w:rFonts w:ascii="Sakkal Majalla" w:hAnsi="Sakkal Majalla" w:cs="Sakkal Majalla"/>
                <w:sz w:val="26"/>
                <w:szCs w:val="26"/>
              </w:rPr>
            </w:pPr>
            <w:r w:rsidRPr="00176A35">
              <w:rPr>
                <w:rFonts w:ascii="Sakkal Majalla" w:hAnsi="Sakkal Majalla" w:cs="Sakkal Majalla"/>
                <w:b/>
                <w:bCs/>
                <w:color w:val="156082"/>
                <w:sz w:val="24"/>
                <w:szCs w:val="24"/>
                <w:rtl/>
              </w:rPr>
              <w:t>3</w:t>
            </w:r>
          </w:p>
        </w:tc>
        <w:tc>
          <w:tcPr>
            <w:tcW w:w="1890" w:type="dxa"/>
            <w:shd w:val="clear" w:color="auto" w:fill="EBF5FB"/>
            <w:tcMar>
              <w:top w:w="40" w:type="dxa"/>
              <w:left w:w="88" w:type="dxa"/>
              <w:bottom w:w="40" w:type="dxa"/>
              <w:right w:w="88" w:type="dxa"/>
            </w:tcMar>
            <w:vAlign w:val="center"/>
          </w:tcPr>
          <w:p w14:paraId="7FF4DFB1" w:rsidR="00181C7E" w:rsidRPr="00176A35" w:rsidRDefault="00181C7E" w:rsidP="00201A65">
            <w:pPr>
              <w:bidi/>
              <w:spacing w:before="20" w:after="20"/>
              <w:rPr>
                <w:rFonts w:ascii="Sakkal Majalla" w:hAnsi="Sakkal Majalla" w:cs="Sakkal Majalla"/>
                <w:sz w:val="26"/>
                <w:szCs w:val="26"/>
              </w:rPr>
            </w:pPr>
            <w:r w:rsidRPr="00176A35">
              <w:rPr>
                <w:rFonts w:ascii="Sakkal Majalla" w:hAnsi="Sakkal Majalla" w:cs="Sakkal Majalla"/>
                <w:b/>
                <w:bCs/>
                <w:color w:val="1F3864"/>
                <w:sz w:val="24"/>
                <w:szCs w:val="24"/>
                <w:rtl/>
              </w:rPr>
              <w:t>المعرفة</w:t>
            </w:r>
          </w:p>
        </w:tc>
        <w:tc>
          <w:tcPr>
            <w:tcW w:w="7560" w:type="dxa"/>
            <w:shd w:val="clear" w:color="auto" w:fill="F5FAFF"/>
            <w:tcMar>
              <w:top w:w="40" w:type="dxa"/>
              <w:left w:w="88" w:type="dxa"/>
              <w:bottom w:w="40" w:type="dxa"/>
              <w:right w:w="88" w:type="dxa"/>
            </w:tcMar>
            <w:vAlign w:val="center"/>
          </w:tcPr>
          <w:p w14:paraId="70367545" w:rsidR="00181C7E" w:rsidRPr="00176A35" w:rsidRDefault="00181C7E"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الفطرة: الإشارة الأخلاقية الأولى، كالانزعاج من خيار يحمّل الأضعف الكلفة. والتثبت: بيانات مالية مدققة تدقيقًا مستقلًا لكل خيار. والتدبر: الأثر البعيد في سمعة المدرسة وجودة التعليم.</w:t>
            </w:r>
          </w:p>
        </w:tc>
      </w:tr>
      <w:tr w:rsidR="00181C7E" w:rsidRPr="00176A35" w14:paraId="1FDB153C" w:rsidTr="00201A65">
        <w:tc>
          <w:tcPr>
            <w:tcW w:w="630" w:type="dxa"/>
            <w:shd w:val="clear" w:color="auto" w:fill="FFFFFF"/>
            <w:tcMar>
              <w:top w:w="40" w:type="dxa"/>
              <w:left w:w="88" w:type="dxa"/>
              <w:bottom w:w="40" w:type="dxa"/>
              <w:right w:w="88" w:type="dxa"/>
            </w:tcMar>
            <w:vAlign w:val="center"/>
          </w:tcPr>
          <w:p w14:paraId="0228F1A1" w:rsidR="00181C7E" w:rsidRPr="00176A35" w:rsidRDefault="00181C7E" w:rsidP="00201A65">
            <w:pPr>
              <w:bidi/>
              <w:spacing w:before="20" w:after="20"/>
              <w:rPr>
                <w:rFonts w:ascii="Sakkal Majalla" w:hAnsi="Sakkal Majalla" w:cs="Sakkal Majalla"/>
                <w:sz w:val="26"/>
                <w:szCs w:val="26"/>
              </w:rPr>
            </w:pPr>
            <w:r w:rsidRPr="00176A35">
              <w:rPr>
                <w:rFonts w:ascii="Sakkal Majalla" w:hAnsi="Sakkal Majalla" w:cs="Sakkal Majalla"/>
                <w:b/>
                <w:bCs/>
                <w:color w:val="156082"/>
                <w:sz w:val="24"/>
                <w:szCs w:val="24"/>
                <w:rtl/>
              </w:rPr>
              <w:t>4</w:t>
            </w:r>
          </w:p>
        </w:tc>
        <w:tc>
          <w:tcPr>
            <w:tcW w:w="1890" w:type="dxa"/>
            <w:shd w:val="clear" w:color="auto" w:fill="FFFFFF"/>
            <w:tcMar>
              <w:top w:w="40" w:type="dxa"/>
              <w:left w:w="88" w:type="dxa"/>
              <w:bottom w:w="40" w:type="dxa"/>
              <w:right w:w="88" w:type="dxa"/>
            </w:tcMar>
            <w:vAlign w:val="center"/>
          </w:tcPr>
          <w:p w14:paraId="77CA6635" w:rsidR="00181C7E" w:rsidRPr="00176A35" w:rsidRDefault="00181C7E" w:rsidP="00201A65">
            <w:pPr>
              <w:bidi/>
              <w:spacing w:before="20" w:after="20"/>
              <w:rPr>
                <w:rFonts w:ascii="Sakkal Majalla" w:hAnsi="Sakkal Majalla" w:cs="Sakkal Majalla"/>
                <w:sz w:val="26"/>
                <w:szCs w:val="26"/>
              </w:rPr>
            </w:pPr>
            <w:r w:rsidRPr="00176A35">
              <w:rPr>
                <w:rFonts w:ascii="Sakkal Majalla" w:hAnsi="Sakkal Majalla" w:cs="Sakkal Majalla"/>
                <w:b/>
                <w:bCs/>
                <w:color w:val="1F3864"/>
                <w:sz w:val="24"/>
                <w:szCs w:val="24"/>
                <w:rtl/>
              </w:rPr>
              <w:t>القيم الحاكمة</w:t>
            </w:r>
          </w:p>
        </w:tc>
        <w:tc>
          <w:tcPr>
            <w:tcW w:w="7560" w:type="dxa"/>
            <w:shd w:val="clear" w:color="auto" w:fill="FFFFFF"/>
            <w:tcMar>
              <w:top w:w="40" w:type="dxa"/>
              <w:left w:w="88" w:type="dxa"/>
              <w:bottom w:w="40" w:type="dxa"/>
              <w:right w:w="88" w:type="dxa"/>
            </w:tcMar>
            <w:vAlign w:val="center"/>
          </w:tcPr>
          <w:p w14:paraId="2ABFEC5A" w:rsidR="00181C7E" w:rsidRPr="00176A35" w:rsidRDefault="00181C7E"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موازنة الرحمة بالمعلمين، والعدل مع أولياء الأمور الذين لا يستطيعون تحمل رفع الرسوم، والحكمة في اختيار ما يدوم فعلًا، والصدق مع كل الأطراف.</w:t>
            </w:r>
          </w:p>
        </w:tc>
      </w:tr>
      <w:tr w:rsidR="00181C7E" w:rsidRPr="00176A35" w14:paraId="22E1D8D5" w:rsidTr="00201A65">
        <w:tc>
          <w:tcPr>
            <w:tcW w:w="630" w:type="dxa"/>
            <w:shd w:val="clear" w:color="auto" w:fill="EBF5FB"/>
            <w:tcMar>
              <w:top w:w="40" w:type="dxa"/>
              <w:left w:w="88" w:type="dxa"/>
              <w:bottom w:w="40" w:type="dxa"/>
              <w:right w:w="88" w:type="dxa"/>
            </w:tcMar>
            <w:vAlign w:val="center"/>
          </w:tcPr>
          <w:p w14:paraId="32CA5EC9" w:rsidR="00181C7E" w:rsidRPr="00176A35" w:rsidRDefault="00181C7E" w:rsidP="00201A65">
            <w:pPr>
              <w:bidi/>
              <w:spacing w:before="20" w:after="20"/>
              <w:rPr>
                <w:rFonts w:ascii="Sakkal Majalla" w:hAnsi="Sakkal Majalla" w:cs="Sakkal Majalla"/>
                <w:sz w:val="26"/>
                <w:szCs w:val="26"/>
              </w:rPr>
            </w:pPr>
            <w:r w:rsidRPr="00176A35">
              <w:rPr>
                <w:rFonts w:ascii="Sakkal Majalla" w:hAnsi="Sakkal Majalla" w:cs="Sakkal Majalla"/>
                <w:b/>
                <w:bCs/>
                <w:color w:val="156082"/>
                <w:sz w:val="24"/>
                <w:szCs w:val="24"/>
                <w:rtl/>
              </w:rPr>
              <w:t>5</w:t>
            </w:r>
          </w:p>
        </w:tc>
        <w:tc>
          <w:tcPr>
            <w:tcW w:w="1890" w:type="dxa"/>
            <w:shd w:val="clear" w:color="auto" w:fill="EBF5FB"/>
            <w:tcMar>
              <w:top w:w="40" w:type="dxa"/>
              <w:left w:w="88" w:type="dxa"/>
              <w:bottom w:w="40" w:type="dxa"/>
              <w:right w:w="88" w:type="dxa"/>
            </w:tcMar>
            <w:vAlign w:val="center"/>
          </w:tcPr>
          <w:p w14:paraId="18A32382" w:rsidR="00181C7E" w:rsidRPr="00176A35" w:rsidRDefault="00181C7E" w:rsidP="00201A65">
            <w:pPr>
              <w:bidi/>
              <w:spacing w:before="20" w:after="20"/>
              <w:rPr>
                <w:rFonts w:ascii="Sakkal Majalla" w:hAnsi="Sakkal Majalla" w:cs="Sakkal Majalla"/>
                <w:sz w:val="26"/>
                <w:szCs w:val="26"/>
              </w:rPr>
            </w:pPr>
            <w:r w:rsidRPr="00176A35">
              <w:rPr>
                <w:rFonts w:ascii="Sakkal Majalla" w:hAnsi="Sakkal Majalla" w:cs="Sakkal Majalla"/>
                <w:b/>
                <w:bCs/>
                <w:color w:val="1F3864"/>
                <w:sz w:val="24"/>
                <w:szCs w:val="24"/>
                <w:rtl/>
              </w:rPr>
              <w:t>الغاية</w:t>
            </w:r>
          </w:p>
        </w:tc>
        <w:tc>
          <w:tcPr>
            <w:tcW w:w="7560" w:type="dxa"/>
            <w:shd w:val="clear" w:color="auto" w:fill="F5FAFF"/>
            <w:tcMar>
              <w:top w:w="40" w:type="dxa"/>
              <w:left w:w="88" w:type="dxa"/>
              <w:bottom w:w="40" w:type="dxa"/>
              <w:right w:w="88" w:type="dxa"/>
            </w:tcMar>
            <w:vAlign w:val="center"/>
          </w:tcPr>
          <w:p w14:paraId="4595E793" w:rsidR="00181C7E" w:rsidRPr="00176A35" w:rsidRDefault="00181C7E"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يُختبر كل خيار بسؤال: هل يخدم استمرار عمارة تعليمية نافعة، أم يضحّي بالمستقبل لحل أزمة آنية؟</w:t>
            </w:r>
          </w:p>
        </w:tc>
      </w:tr>
      <w:tr w:rsidR="00181C7E" w:rsidRPr="00176A35" w14:paraId="4426554E" w:rsidTr="00201A65">
        <w:tc>
          <w:tcPr>
            <w:tcW w:w="630" w:type="dxa"/>
            <w:shd w:val="clear" w:color="auto" w:fill="FFFFFF"/>
            <w:tcMar>
              <w:top w:w="40" w:type="dxa"/>
              <w:left w:w="88" w:type="dxa"/>
              <w:bottom w:w="40" w:type="dxa"/>
              <w:right w:w="88" w:type="dxa"/>
            </w:tcMar>
            <w:vAlign w:val="center"/>
          </w:tcPr>
          <w:p w14:paraId="4D482278" w:rsidR="00181C7E" w:rsidRPr="00176A35" w:rsidRDefault="00181C7E" w:rsidP="00201A65">
            <w:pPr>
              <w:bidi/>
              <w:spacing w:before="20" w:after="20"/>
              <w:rPr>
                <w:rFonts w:ascii="Sakkal Majalla" w:hAnsi="Sakkal Majalla" w:cs="Sakkal Majalla"/>
                <w:sz w:val="26"/>
                <w:szCs w:val="26"/>
              </w:rPr>
            </w:pPr>
            <w:r w:rsidRPr="00176A35">
              <w:rPr>
                <w:rFonts w:ascii="Sakkal Majalla" w:hAnsi="Sakkal Majalla" w:cs="Sakkal Majalla"/>
                <w:b/>
                <w:bCs/>
                <w:color w:val="156082"/>
                <w:sz w:val="24"/>
                <w:szCs w:val="24"/>
                <w:rtl/>
              </w:rPr>
              <w:t>6</w:t>
            </w:r>
          </w:p>
        </w:tc>
        <w:tc>
          <w:tcPr>
            <w:tcW w:w="1890" w:type="dxa"/>
            <w:shd w:val="clear" w:color="auto" w:fill="FFFFFF"/>
            <w:tcMar>
              <w:top w:w="40" w:type="dxa"/>
              <w:left w:w="88" w:type="dxa"/>
              <w:bottom w:w="40" w:type="dxa"/>
              <w:right w:w="88" w:type="dxa"/>
            </w:tcMar>
            <w:vAlign w:val="center"/>
          </w:tcPr>
          <w:p w14:paraId="635F2D2F" w:rsidR="00181C7E" w:rsidRPr="00176A35" w:rsidRDefault="00181C7E" w:rsidP="00201A65">
            <w:pPr>
              <w:bidi/>
              <w:spacing w:before="20" w:after="20"/>
              <w:rPr>
                <w:rFonts w:ascii="Sakkal Majalla" w:hAnsi="Sakkal Majalla" w:cs="Sakkal Majalla"/>
                <w:sz w:val="26"/>
                <w:szCs w:val="26"/>
              </w:rPr>
            </w:pPr>
            <w:r w:rsidRPr="00176A35">
              <w:rPr>
                <w:rFonts w:ascii="Sakkal Majalla" w:hAnsi="Sakkal Majalla" w:cs="Sakkal Majalla"/>
                <w:b/>
                <w:bCs/>
                <w:color w:val="1F3864"/>
                <w:sz w:val="24"/>
                <w:szCs w:val="24"/>
                <w:rtl/>
              </w:rPr>
              <w:t>الفعل الإداري</w:t>
            </w:r>
          </w:p>
        </w:tc>
        <w:tc>
          <w:tcPr>
            <w:tcW w:w="7560" w:type="dxa"/>
            <w:shd w:val="clear" w:color="auto" w:fill="FFFFFF"/>
            <w:tcMar>
              <w:top w:w="40" w:type="dxa"/>
              <w:left w:w="88" w:type="dxa"/>
              <w:bottom w:w="40" w:type="dxa"/>
              <w:right w:w="88" w:type="dxa"/>
            </w:tcMar>
            <w:vAlign w:val="center"/>
          </w:tcPr>
          <w:p w14:paraId="55554AE0" w:rsidR="00181C7E" w:rsidRPr="00176A35" w:rsidRDefault="00181C7E"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القرار: مزيج من تقليص محدود للبرامج الإثرائية غير الجوهرية دون تسريح المعلمين الأساسيين، وزيادة طفيفة متدرجة في الرسوم، وحملة تبرعات من الخريجين. ويمر القرار بالدورة التي يفصّلها الفصل الثاني عشر.</w:t>
            </w:r>
          </w:p>
        </w:tc>
      </w:tr>
      <w:tr w:rsidR="00181C7E" w:rsidRPr="00176A35" w14:paraId="62E55573" w:rsidTr="00201A65">
        <w:tc>
          <w:tcPr>
            <w:tcW w:w="630" w:type="dxa"/>
            <w:shd w:val="clear" w:color="auto" w:fill="EBF5FB"/>
            <w:tcMar>
              <w:top w:w="40" w:type="dxa"/>
              <w:left w:w="88" w:type="dxa"/>
              <w:bottom w:w="40" w:type="dxa"/>
              <w:right w:w="88" w:type="dxa"/>
            </w:tcMar>
            <w:vAlign w:val="center"/>
          </w:tcPr>
          <w:p w14:paraId="0DA37AB0" w:rsidR="00181C7E" w:rsidRPr="00176A35" w:rsidRDefault="00181C7E" w:rsidP="00201A65">
            <w:pPr>
              <w:bidi/>
              <w:spacing w:before="20" w:after="20"/>
              <w:rPr>
                <w:rFonts w:ascii="Sakkal Majalla" w:hAnsi="Sakkal Majalla" w:cs="Sakkal Majalla"/>
                <w:sz w:val="26"/>
                <w:szCs w:val="26"/>
              </w:rPr>
            </w:pPr>
            <w:r w:rsidRPr="00176A35">
              <w:rPr>
                <w:rFonts w:ascii="Sakkal Majalla" w:hAnsi="Sakkal Majalla" w:cs="Sakkal Majalla"/>
                <w:b/>
                <w:bCs/>
                <w:color w:val="156082"/>
                <w:sz w:val="24"/>
                <w:szCs w:val="24"/>
                <w:rtl/>
              </w:rPr>
              <w:t>7</w:t>
            </w:r>
          </w:p>
        </w:tc>
        <w:tc>
          <w:tcPr>
            <w:tcW w:w="1890" w:type="dxa"/>
            <w:shd w:val="clear" w:color="auto" w:fill="EBF5FB"/>
            <w:tcMar>
              <w:top w:w="40" w:type="dxa"/>
              <w:left w:w="88" w:type="dxa"/>
              <w:bottom w:w="40" w:type="dxa"/>
              <w:right w:w="88" w:type="dxa"/>
            </w:tcMar>
            <w:vAlign w:val="center"/>
          </w:tcPr>
          <w:p w14:paraId="53A67440" w:rsidR="00181C7E" w:rsidRPr="00176A35" w:rsidRDefault="00181C7E" w:rsidP="00201A65">
            <w:pPr>
              <w:bidi/>
              <w:spacing w:before="20" w:after="20"/>
              <w:rPr>
                <w:rFonts w:ascii="Sakkal Majalla" w:hAnsi="Sakkal Majalla" w:cs="Sakkal Majalla"/>
                <w:sz w:val="26"/>
                <w:szCs w:val="26"/>
              </w:rPr>
            </w:pPr>
            <w:r w:rsidRPr="00176A35">
              <w:rPr>
                <w:rFonts w:ascii="Sakkal Majalla" w:hAnsi="Sakkal Majalla" w:cs="Sakkal Majalla"/>
                <w:b/>
                <w:bCs/>
                <w:color w:val="1F3864"/>
                <w:sz w:val="24"/>
                <w:szCs w:val="24"/>
                <w:rtl/>
              </w:rPr>
              <w:t>المؤسسة</w:t>
            </w:r>
          </w:p>
        </w:tc>
        <w:tc>
          <w:tcPr>
            <w:tcW w:w="7560" w:type="dxa"/>
            <w:shd w:val="clear" w:color="auto" w:fill="F5FAFF"/>
            <w:tcMar>
              <w:top w:w="40" w:type="dxa"/>
              <w:left w:w="88" w:type="dxa"/>
              <w:bottom w:w="40" w:type="dxa"/>
              <w:right w:w="88" w:type="dxa"/>
            </w:tcMar>
            <w:vAlign w:val="center"/>
          </w:tcPr>
          <w:p w14:paraId="33C68B93" w:rsidR="00181C7E" w:rsidRPr="00176A35" w:rsidRDefault="00181C7E"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يُشرك مجتمع الخريجين والأهالي في الحل قبل اتخاذه، ولا يُبلَّغون به بعده: تطبيق عملي لصورة «الجسد الواحد».</w:t>
            </w:r>
          </w:p>
        </w:tc>
      </w:tr>
      <w:tr w:rsidR="00181C7E" w:rsidRPr="00176A35" w14:paraId="6397AE2E" w:rsidTr="00201A65">
        <w:tc>
          <w:tcPr>
            <w:tcW w:w="630" w:type="dxa"/>
            <w:shd w:val="clear" w:color="auto" w:fill="FFFFFF"/>
            <w:tcMar>
              <w:top w:w="40" w:type="dxa"/>
              <w:left w:w="88" w:type="dxa"/>
              <w:bottom w:w="40" w:type="dxa"/>
              <w:right w:w="88" w:type="dxa"/>
            </w:tcMar>
            <w:vAlign w:val="center"/>
          </w:tcPr>
          <w:p w14:paraId="130C0ED2" w:rsidR="00181C7E" w:rsidRPr="00176A35" w:rsidRDefault="00181C7E" w:rsidP="00201A65">
            <w:pPr>
              <w:bidi/>
              <w:spacing w:before="20" w:after="20"/>
              <w:rPr>
                <w:rFonts w:ascii="Sakkal Majalla" w:hAnsi="Sakkal Majalla" w:cs="Sakkal Majalla"/>
                <w:sz w:val="26"/>
                <w:szCs w:val="26"/>
              </w:rPr>
            </w:pPr>
            <w:r w:rsidRPr="00176A35">
              <w:rPr>
                <w:rFonts w:ascii="Sakkal Majalla" w:hAnsi="Sakkal Majalla" w:cs="Sakkal Majalla"/>
                <w:b/>
                <w:bCs/>
                <w:color w:val="156082"/>
                <w:sz w:val="24"/>
                <w:szCs w:val="24"/>
                <w:rtl/>
              </w:rPr>
              <w:t>8</w:t>
            </w:r>
          </w:p>
        </w:tc>
        <w:tc>
          <w:tcPr>
            <w:tcW w:w="1890" w:type="dxa"/>
            <w:shd w:val="clear" w:color="auto" w:fill="FFFFFF"/>
            <w:tcMar>
              <w:top w:w="40" w:type="dxa"/>
              <w:left w:w="88" w:type="dxa"/>
              <w:bottom w:w="40" w:type="dxa"/>
              <w:right w:w="88" w:type="dxa"/>
            </w:tcMar>
            <w:vAlign w:val="center"/>
          </w:tcPr>
          <w:p w14:paraId="50A1534C" w:rsidR="00181C7E" w:rsidRPr="00176A35" w:rsidRDefault="00181C7E" w:rsidP="00201A65">
            <w:pPr>
              <w:bidi/>
              <w:spacing w:before="20" w:after="20"/>
              <w:rPr>
                <w:rFonts w:ascii="Sakkal Majalla" w:hAnsi="Sakkal Majalla" w:cs="Sakkal Majalla"/>
                <w:sz w:val="26"/>
                <w:szCs w:val="26"/>
              </w:rPr>
            </w:pPr>
            <w:r w:rsidRPr="00176A35">
              <w:rPr>
                <w:rFonts w:ascii="Sakkal Majalla" w:hAnsi="Sakkal Majalla" w:cs="Sakkal Majalla"/>
                <w:b/>
                <w:bCs/>
                <w:color w:val="1F3864"/>
                <w:sz w:val="24"/>
                <w:szCs w:val="24"/>
                <w:rtl/>
              </w:rPr>
              <w:t>الأثر والمساءلة</w:t>
            </w:r>
          </w:p>
        </w:tc>
        <w:tc>
          <w:tcPr>
            <w:tcW w:w="7560" w:type="dxa"/>
            <w:shd w:val="clear" w:color="auto" w:fill="FFFFFF"/>
            <w:tcMar>
              <w:top w:w="40" w:type="dxa"/>
              <w:left w:w="88" w:type="dxa"/>
              <w:bottom w:w="40" w:type="dxa"/>
              <w:right w:w="88" w:type="dxa"/>
            </w:tcMar>
            <w:vAlign w:val="center"/>
          </w:tcPr>
          <w:p w14:paraId="58056F9D" w:rsidR="00181C7E" w:rsidRPr="00176A35" w:rsidRDefault="00181C7E"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بعد سنة يُقاس الأثر: هل استقرت المدرسة ماليًا؟ وهل تراجعت جودة التعليم؟ وتُحاسَب القيادة أمام مجلس الأمناء، وتراجع نفسها أمام الله. والنتيجة تغذي رؤية العام القادم.</w:t>
            </w:r>
          </w:p>
        </w:tc>
      </w:tr>
    </w:tbl>
    <w:p w14:paraId="4D01F3E0" w:rsidR="00181C7E" w:rsidRPr="00176A35" w:rsidRDefault="00181C7E" w:rsidP="00181C7E">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هكذا يعمل الإطار أداةً للتشخيص والقرار معًا، فهو لم يقرر نيابة عن الإدارة، لكنه منعها من أن تنسى المعلم المهدد، وولي الأمر العاجز، وسؤال ما بعد السنة.</w:t>
      </w:r>
    </w:p>
    <w:p w14:paraId="6CCD5887" w:rsidR="00181C7E" w:rsidRPr="00176A35" w:rsidRDefault="00181C7E" w:rsidP="00181C7E">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11.8  مثال توضيحي ثانٍ: مستشفى يخصص أسرّة عناية مركزة محدودة</w:t>
      </w:r>
      <w:r>
        <w:fldChar w:fldCharType="begin"/>
      </w:r>
      <w:r>
        <w:instrText xml:space="preserve"> TC "11.8  مثال توضيحي ثانٍ: مستشفى يخصص أسرّة عناية مركزة محدودة" \l 2 </w:instrText>
      </w:r>
      <w:r>
        <w:fldChar w:fldCharType="end"/>
      </w:r>
    </w:p>
    <w:p w14:paraId="1CCA1E7E" w:rsidR="00181C7E" w:rsidRPr="00176A35" w:rsidRDefault="00181C7E" w:rsidP="00181C7E">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والمثال الثاني من عالم آخر تمامًا، وهو حالة افتراضية كسابقتها، لمستشفى يواجه نقصًا حادًا في أسرّة العناية المركزة أثناء موجة مرضية، ويحتاج إلى معيار يوزعها به بين حالات حرجة متعددة. أمرّ على المكوّنات هذه المرة باختصار.</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إنّ الرؤية تجعل إنقاذ الأرواح مسؤولية أمام الله عن كل نفس، فلا يصير الأمر حسابًا اقتصاديًا لقيمة كل مريض، والإنسان هنا مريض مستخلَف في حياته، لا يملكها الطاقم الطبي، ويستحق كرامة كاملة أيًّا كانت فرص نجاته. ثم المعرفة، وفيها تنفر الفطرة من تقديم مريض لمكانته، ويعتمد التثبت على بروتوكولات طبية موثقة لا على انطباعات شخصية؛ أما حدس الطبيب الخبير فخبرة مهنية تخضع للبروتوكول، وهو غير الفطرة (الفصل التاسع). والقيم رحمة بكل الحالات، وعدل بمعايير أولوية موضوعية لا محاباة فيها، وحكمة في تقدير فرص النجاة، وصدق مع الأسر، والغاية أكبر إنقاذ ممكن للحياة بالموارد المتاحة. والفعل تتولاه لجنة أخلاقيات طبية، لا طبيب منفرد، تطبق معايير معلنة مسبقًا في قرار جماعي موثق، والمؤسسة تنسّق مع المستشفيات المجاورة لنقل الحالات، وتدعم الطاقم في عبئه النفسي. وتأتي المساءلة أخيرًا، مراجعةً مستقلة بعد الأزمة تسأل هل طُبقت المعايير بعدل، ثم يحدّث الدرس بروتوكولات الأزمة القادمة.</w:t>
      </w:r>
    </w:p>
    <w:p w14:paraId="0BDDB550" w:rsidR="00181C7E" w:rsidRPr="00176A35" w:rsidRDefault="00181C7E" w:rsidP="00181C7E">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غير أن في هذا السياق توترًا لا يخفيه الإطار، فمعيار «أكبر إنقاذ ممكن» يقترب من الحساب النفعي، والكرامة المتساوية لكل مريض تقيّده. لا يحسم الإطار هذا التوتر وحده، ولست أظن أن إطارًا يحسمه؛ لكنه يفرض إعلان المعيار قبل الأزمة ومراجعته بعدها، وهذا قدر غير قليل.</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ثم إن المكوّنات الثمانية لا تقف على أرض واحدة. فالرؤية الكلية والمساءلة أقواها سندًا (م4)، والغاية والمؤسسة أضعف، في م3؛ لأن قراءتهما مختصرة ولأن المؤسسة قياس تمثيلي، أما السلسلة كاملة فنموذج مقترح في م6، والشك فيها أكبر، ومستواها السابع معلَّق حتى تُجرَّب في مؤسسة حقيقية. وأقترح لمن يأتي بعدي «اختبار الغياب»، وسؤاله هل يتغير القرار إذا غاب مكوّن؟ ففي مثال المدرسة، لو غاب مكوّن الإنسان لصار التسريح أرخص الخيارات حسابيًا، ولو غابت المساءلة لما قيس الأثر بعد سنة، ولخرج القرار سليمًا في الورق ومجهول العاقبة في الواقع. والمكوّن الذي لا يغيّر غيابه القرار في أي حالة، قرينةٌ على أنه زائد أو مدموج في غيره.</w:t>
      </w:r>
    </w:p>
    <w:p w14:paraId="02F0FAA9" w:rsidR="00181C7E" w:rsidRPr="00176A35" w:rsidRDefault="00181C7E" w:rsidP="00181C7E">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11.9  مقارنة معمَّقة: QMF والأطر البنائية الغربية الأربعة</w:t>
      </w:r>
      <w:r>
        <w:fldChar w:fldCharType="begin"/>
      </w:r>
      <w:r>
        <w:instrText xml:space="preserve"> TC "11.9  مقارنة معمَّقة: QMF والأطر البنائية الغربية الأربعة" \l 2 </w:instrText>
      </w:r>
      <w:r>
        <w:fldChar w:fldCharType="end"/>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أقرب هذه الأطر إلى QMF في بنيته نموذج SECI عند نوناكا وتاكيوتشي، فكلاهما حلقة مستمرة، تغذي فيها المساءلة (م8) الرؤية (م1) كما يغذي الاستدخال التشارك من جديد. لكن SECI يصف تحويل المعرفة بين الضمنية والصريحة، وQMF حلقة أوسع تجعل المعرفة مكوّنًا واحدًا من ثمانية في إطار قيمي غائي. ويلتقي QMF مع نموذج 7S عند ماكنزي في جعل القيم عنصرًا مركزيًا في التماسك المؤسسي، ثم يفترقان في الشكل، فنموذج 7S شبكي يؤثر فيه كل عنصر في الكل بلا اتجاه سببي محدد، وQMF سلسلة مرتبة تعود حلقةً.</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وأما البطاقة المتوازنة عند كابلان ونورتون فتشارك QMF المنطق السببي التصاعدي، فهي تصعد من التعلم إلى العمليات إلى العملاء إلى المالي، وQMF يصعد من الرؤية إلى الإنسان إلى المعرفة وما بعدها. ويقع الافتراق في القمة. ففي المؤسسة الربحية ينتهي سلم البطاقة إلى المعيار المالي، وفي غير الربحية يضع كابلان ونورتون الرسالة في القمة، بينما يبدأ QMF بالغاية التعبدية وينتهي بالمساءلة أمام الله وأمام الناس. وتبقى لوحة نموذج العمل التجاري أبعد الأربعة؛ لأنها، وإن جمعها بـQMF عرض رؤية شاملة في مخطط واحد يسهّل الفهم السريع، صُممت لتوليد نماذج عمل جديدة وتحليلها، وQMF صُمم لتقييم الفعل ومحاسبته بمعيار أخلاقي غائي.</w:t>
      </w:r>
    </w:p>
    <w:p w14:paraId="29C29A8D" w:rsidR="00181C7E" w:rsidRPr="00176A35" w:rsidRDefault="00181C7E" w:rsidP="00181C7E">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فأين الفارق الحاسم؟ في قراءتي، تُغلق الأطر الأربعة حلقتها بمعايير من داخل المؤسسة، هي المحاذاة، أو الأداء، أو القيمة المقدمة، أو كفاءة تحويل المعرفة، ويُغلقها QMF بمعيار متعالٍ هو المساءلة أمام الله، إلى جانب المساءلة أمام الناس، وهي مقارنة في تصميم البنية، لا في النضج التطبيقي (انظر الاعتراض الثالث).</w:t>
      </w:r>
    </w:p>
    <w:p w14:paraId="4D5747AE" w:rsidR="00181C7E" w:rsidRPr="00176A35" w:rsidRDefault="00181C7E" w:rsidP="00181C7E">
      <w:pPr>
        <w:bidi/>
        <w:spacing w:after="65"/>
        <w:ind w:right="260"/>
        <w:rPr>
          <w:rFonts w:ascii="Sakkal Majalla" w:hAnsi="Sakkal Majalla" w:cs="Sakkal Majalla"/>
          <w:sz w:val="26"/>
          <w:szCs w:val="26"/>
        </w:rPr>
      </w:pPr>
      <w:r>
        <w:rPr>
          <w:rFonts w:ascii="Sakkal Majalla" w:hAnsi="Sakkal Majalla" w:cs="Sakkal Majalla"/>
          <w:sz w:val="26"/>
          <w:szCs w:val="26"/>
        </w:rPr>
        <w:t xml:space="preserve">    </w:t>
      </w:r>
      <w:r>
        <w:rPr>
          <w:rFonts w:ascii="Sakkal Majalla" w:hAnsi="Sakkal Majalla" w:cs="Sakkal Majalla"/>
          <w:i/>
          <w:iCs/>
          <w:color w:val="595959"/>
          <w:sz w:val="26"/>
          <w:szCs w:val="26"/>
          <w:rtl/>
        </w:rPr>
        <w:t>Waterman, Peters &amp; Phillips (1980); Peters &amp; Waterman (1982).  |  Kaplan &amp; Norton (1996).  |  Osterwalder &amp; Pigneur (2010).  |  Nonaka &amp; Takeuchi (1995).</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وفي تقاليد أخرى ما يستحق الالتفات. إنّ مبدأ التفريع (Subsidiarity) في التعليم الاجتماعي الكاثوليكي يتقاطع مع بُعد المؤسسة في QMF (11.5)، فكلاهما يرفض المركزية المفرطة ويترك القرار لأقرب مستوى قادر عليه، وإن لم تُعرض تلك المبادئ حلقةَ تغذية راجعة. وعلى الطرف الآخر يقف مبدأ «وو وي» الطاوي، أي الفعل بلا قسر، وهو يباين QMF جذريًا، إذ يفضّل الانسياب الطبيعي على بنية صريحة من ثمانية مكوّنات مرتبة.</w:t>
      </w:r>
    </w:p>
    <w:p w14:paraId="6B592730" w:rsidR="00181C7E" w:rsidRPr="00176A35" w:rsidRDefault="00181C7E" w:rsidP="00181C7E">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أدبيات الإدارة الإسلامية المعاصرة</w:t>
      </w:r>
    </w:p>
    <w:p w14:paraId="56415F90" w:rsidR="00181C7E" w:rsidRPr="00176A35" w:rsidRDefault="00181C7E" w:rsidP="00181C7E">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ثم إن QMF لا يبدأ من فراغ في الأدبيات الإسلامية المعاصرة، فقد قدّم رفيق بيكون وجمال بدوي في «القيادة: منظور إسلامي» (1999) تصورًا للقيادة يقوم على أسس أخلاقية، هي الإيمان والإسلام والتقوى والإحسان، وعلى دورين للقائد هما الخادم، والراعي الحارس. يلتقي QMF معهما في جعل القيم والمساءلة أمام الله أساس الفعل الإداري، ويختلف عنهما في أمرين، أولهما أنه يشتق مكوّناته ببروتوكول معلن وسلم معلن الدرجات، وثانيهما أنه إطار للمؤسسة والقرار لا للقيادة وحدها. ولا أرى في هذا تفوقًا؛ فعملهما أسبق وأوسع انتشارًا، وQMF ما زال فرضًا ينتظر الميدان.</w:t>
      </w:r>
    </w:p>
    <w:p w14:paraId="24FBEC5C" w:rsidR="00181C7E" w:rsidRPr="00176A35" w:rsidRDefault="00181C7E" w:rsidP="00181C7E">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سند من أدبيات التصميم التنظيمي</w:t>
      </w:r>
    </w:p>
    <w:p w14:paraId="27905C76" w:rsidR="00181C7E" w:rsidRPr="00176A35" w:rsidRDefault="00181C7E" w:rsidP="00181C7E">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ومن أدبيات التصميم التنظيمي تعمدت أن أختار الأكثر استشهادًا في الحقل، لا الأكثر انسجامًا مع QMF. فنموذج المواءمة الاستراتيجية عند هندرسون وفينكاترامان، وهو في الأصل نموذج للمواءمة بين استراتيجية الأعمال واستراتيجية تقنية المعلومات، يسند فكرة أن المكوّنات لا بد أن تتواءم، لكنه أقرب إلى منطق 7S منه إلى سلسلة مرتبة، ولم أجد فيه سندًا مباشرًا لترتيب QMF.</w:t>
      </w:r>
    </w:p>
    <w:p w14:paraId="6837E8DE" w:rsidR="00181C7E" w:rsidRPr="00176A35" w:rsidRDefault="00181C7E" w:rsidP="00181C7E">
      <w:pPr>
        <w:bidi/>
        <w:spacing w:after="65"/>
        <w:ind w:right="260"/>
        <w:rPr>
          <w:rFonts w:ascii="Sakkal Majalla" w:hAnsi="Sakkal Majalla" w:cs="Sakkal Majalla"/>
          <w:sz w:val="26"/>
          <w:szCs w:val="26"/>
        </w:rPr>
      </w:pPr>
      <w:r w:rsidRPr="00176A35">
        <w:rPr>
          <w:rFonts w:ascii="Sakkal Majalla" w:hAnsi="Sakkal Majalla" w:cs="Sakkal Majalla"/>
          <w:sz w:val="26"/>
          <w:szCs w:val="26"/>
        </w:rPr>
        <w:t xml:space="preserve">    </w:t>
      </w:r>
      <w:r w:rsidRPr="00176A35">
        <w:rPr>
          <w:rFonts w:ascii="Sakkal Majalla" w:hAnsi="Sakkal Majalla" w:cs="Sakkal Majalla"/>
          <w:i/>
          <w:iCs/>
          <w:color w:val="595959"/>
          <w:sz w:val="26"/>
          <w:szCs w:val="26"/>
          <w:rtl/>
        </w:rPr>
        <w:t>Henderson, J.C. &amp; Venkatraman, N. (1993). Strategic Alignment. IBM Systems Journal, 32(1), 4-16.</w:t>
      </w:r>
    </w:p>
    <w:p w14:paraId="0602F544" w:rsidR="00181C7E" w:rsidRPr="00176A35" w:rsidRDefault="00181C7E" w:rsidP="00181C7E">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أما كاتز وكان في «علم النفس الاجتماعي للمنظمات» فيصوّران المؤسسة نظامًا مفتوحًا يستقبل مدخلات من بيئته ويحوّلها، فتعود مخرجاته لتؤثر في مدخلاته اللاحقة، وهذا سند بنيوي مستقل لحلقة التغذية الراجعة من الأثر والمساءلة إلى الرؤية. والسند في الحالين غير مباشر؛ لأن أيًّا من الأدبيتين لم تُصمَّم لاختبار QMF.</w:t>
      </w:r>
    </w:p>
    <w:p w14:paraId="3A87EB19" w:rsidR="00181C7E" w:rsidRPr="00176A35" w:rsidRDefault="00181C7E" w:rsidP="00181C7E">
      <w:pPr>
        <w:bidi/>
        <w:spacing w:after="65"/>
        <w:ind w:right="260"/>
        <w:rPr>
          <w:rFonts w:ascii="Sakkal Majalla" w:hAnsi="Sakkal Majalla" w:cs="Sakkal Majalla"/>
          <w:sz w:val="26"/>
          <w:szCs w:val="26"/>
        </w:rPr>
      </w:pPr>
      <w:r w:rsidRPr="00176A35">
        <w:rPr>
          <w:rFonts w:ascii="Sakkal Majalla" w:hAnsi="Sakkal Majalla" w:cs="Sakkal Majalla"/>
          <w:sz w:val="26"/>
          <w:szCs w:val="26"/>
        </w:rPr>
        <w:t xml:space="preserve">    </w:t>
      </w:r>
      <w:r w:rsidRPr="00176A35">
        <w:rPr>
          <w:rFonts w:ascii="Sakkal Majalla" w:hAnsi="Sakkal Majalla" w:cs="Sakkal Majalla"/>
          <w:i/>
          <w:iCs/>
          <w:color w:val="595959"/>
          <w:sz w:val="26"/>
          <w:szCs w:val="26"/>
          <w:rtl/>
        </w:rPr>
        <w:t>Katz, D. &amp; Kahn, R.L. (1978). The Social Psychology of Organizations (2nd ed.). Wiley.</w:t>
      </w:r>
    </w:p>
    <w:p w14:paraId="7EFC2668" w:rsidR="00181C7E" w:rsidRPr="00176A35" w:rsidRDefault="00181C7E" w:rsidP="00181C7E">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11.10  ما يمكن أن يُعترض به على QMF</w:t>
      </w:r>
      <w:r>
        <w:fldChar w:fldCharType="begin"/>
      </w:r>
      <w:r>
        <w:instrText xml:space="preserve"> TC "11.10  ما يمكن أن يُعترض به على QMF" \l 2 </w:instrText>
      </w:r>
      <w:r>
        <w:fldChar w:fldCharType="end"/>
      </w:r>
    </w:p>
    <w:p w14:paraId="2A5A5F1D" w:rsidR="00181C7E" w:rsidRPr="00176A35" w:rsidRDefault="00181C7E" w:rsidP="00181C7E">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الاعتراض الأول: ألا يجعل اشتقاق «الرؤية الكلية» و«الغاية» من آيات متقاربة (العبادة والاستخلاف) مكوّنين مكرَّرين؟</w:t>
      </w:r>
    </w:p>
    <w:p w14:paraId="67FFB4C6" w:rsidR="00181C7E" w:rsidRPr="00176A35" w:rsidRDefault="00181C7E" w:rsidP="00181C7E">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للاعتراض وجه. إنّ الرؤية الكلية (1) وصفية مؤطِّرة، تسأل عن طبيعة الوجود، والغاية (5) توجيهية معيارية، تسأل عن الهدف الذي يسير نحوه الفعل، والفرق بينهما كالفرق بين علم يصف الطبيعة وهندسة تبني فيها جسرًا. التمايز حقيقي إذن، لكني أعترف بأن الحد بينهما أرق من الحدود بين سائر المكوّنات.</w:t>
      </w:r>
    </w:p>
    <w:p w14:paraId="57C6F695" w:rsidR="00181C7E" w:rsidRPr="00176A35" w:rsidRDefault="00181C7E" w:rsidP="00181C7E">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الاعتراض الثاني: هل الثمانية عدد نهائي، أم يمكن إضافة مكوّن تاسع أو دمج مكوّنين؟</w:t>
      </w:r>
    </w:p>
    <w:p w14:paraId="06EE8621" w:rsidR="00181C7E" w:rsidRPr="00176A35" w:rsidRDefault="00181C7E" w:rsidP="00181C7E">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العدد ثمانية جاء من قرار تخطيطي سابق، ولم يُشتق اشتقاقًا مستقلًا كسلم الفصل الخامس؛ لذلك تقبل البنية التعديل إن ظهرت حاجة وظيفية إلى مكوّن لا تغطيه المكوّنات الحالية، كالزمن أو البيئة الخارجية. والأداة هي اختبار الغياب (آخر 11.8)، فما لا يغيّر غيابه القرار يُدمج في غيره.</w:t>
      </w:r>
    </w:p>
    <w:p w14:paraId="079C44DB" w:rsidR="00181C7E" w:rsidRPr="00176A35" w:rsidRDefault="00181C7E" w:rsidP="00181C7E">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الاعتراض الثالث: ألا تُخفي المقارنة بأربعة أطر غربية أن QMF أقل نضجًا تطبيقيًا منها جميعًا؟</w:t>
      </w:r>
    </w:p>
    <w:p w14:paraId="110A4720" w:rsidR="00181C7E" w:rsidRPr="00176A35" w:rsidRDefault="00181C7E" w:rsidP="00181C7E">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نعم، وهذا اعتراض أسلّم به كاملًا. لقد استُعملت الأطر الأربعة في مؤسسات كثيرة لعقود، وQMF جديد لم يجرَّب، والمقارنة في 11.9 مقارنة في تصميم الحلقة وطريقة بنائها، أما النضج التطبيقي فشأن آخر، ولا ينبغي الخلط بينهما.</w:t>
      </w:r>
    </w:p>
    <w:p w14:paraId="026546E6" w:rsidR="00181C7E" w:rsidRPr="00176A35" w:rsidRDefault="00181C7E" w:rsidP="00181C7E">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 xml:space="preserve">الاعتراض الرابع: ألا تتعارض حلقة التغذية الراجعة (11.6) مع ثبات الرؤية القرآنية؟</w:t>
      </w:r>
    </w:p>
    <w:p w14:paraId="025DA76C" w:rsidR="00181C7E" w:rsidRPr="00176A35" w:rsidRDefault="00181C7E" w:rsidP="00181C7E">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نميّز هنا بين الرؤية القرآنية في مصدرها، أي النص الثابت، وفهم المؤسسة التطبيقي لها، وهو فهم يتعمق مع كل دورة، فالتغذية الراجعة تعيد صوغ الفهم ولا تقترب من النص. وهو ما قرره الفصل السابع حين جعل النص القرآني ثابتًا، والذي يُحدَّث فهمنا نحن.</w:t>
      </w:r>
    </w:p>
    <w:p w:rsidR="00181C7E" w:rsidRPr="00176A35" w:rsidRDefault="00181C7E" w:rsidP="00181C7E">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 xml:space="preserve">الاعتراض الخامس: هل يمكن تطبيق QMF جزئيًا، أم يلزم الالتزام بالسلسلة كاملة؟</w:t>
      </w:r>
    </w:p>
    <w:p w:rsidR="00181C7E" w:rsidRPr="00176A35" w:rsidRDefault="00181C7E" w:rsidP="00181C7E">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يمكن الانتفاع بأي مكوّن منفردًا، غير أن غياب المكوّن الأول، الرؤية الكلية الغائية، يُفقد الباقي معناه الخاص، فتصير المساءلة بلا غاية واضحة محاسبة شكلية تحفظ الشكل وتضيّع الجوهر. التطبيق الجزئي ممكن إذن، لكنه يُسقط ما يميّز QMF من أي إطار إداري عام.</w:t>
      </w:r>
    </w:p>
    <w:p w14:paraId="61BEDABC" w:rsidR="00181C7E" w:rsidRPr="00176A35" w:rsidRDefault="00181C7E" w:rsidP="00181C7E">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ما يبقى مفتوحًا</w:t>
      </w:r>
    </w:p>
    <w:p w14:paraId="71DA55BB" w:rsidR="00181C7E" w:rsidRPr="00176A35" w:rsidRDefault="00181C7E" w:rsidP="00181C7E">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لا يقدم QMF حلًا جاهزًا لكل مشكلة إدارية، ولا يحل محل القانون والمالية والخبرة الفنية. إنه إطار يحدد الأسئلة التي ينبغي ألا يغفلها القرار، فقد يساعد المدير على اكتشاف تضارب مصالح، أو طرف غائب، أو كلفة مؤجلة، لكنه لا يُنتج تقديرًا ماليًا ولا تشخيصًا طبيًا ولا خطة تشغيل. وما يبقى مفتوحًا كثير. فالرؤية الكلية وحدها قُرئت بالبروتوكول الكامل، والمكوّنات الثلاثة الأخرى قُرئت قراءة مختصرة فبقيت الثقة فيها أدنى، والعدد ثمانية قابل للمراجعة، والحد بين الرؤية والغاية لم يُحسم تمامًا، والمثالان افتراضيان لا يمنحان الإطار نضجًا يكافئ الأطر الغربية. وأظن أن قيمة ما فعلناه في البناء الذي يجمع الأركان الثلاثة عشر أكثر منها في المكوّنات الأربعة الجديدة. فإن تماسك البناء نجح العمل، وإن لم يتماسك فلن تشفع له الأجزاء.</w:t>
      </w:r>
    </w:p>
    <w:p w14:paraId="6017D54D" w:rsidR="00181C7E" w:rsidRPr="00176A35" w:rsidRDefault="00181C7E" w:rsidP="00181C7E">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بقي مكوّن واحد يحتاج إلى تفصيل، هو الفعل الإداري نفسه، فكيف يتحول الإطار إلى حركة، من لحظة ظهور المشكلة إلى المتابعة والمحاسبة؟ هذا سؤال الفصل الثاني عشر ودورته السباعية.</w:t>
      </w:r>
    </w:p>
    <w:p w14:paraId="6E5A57F4" w:rsidR="005A3240" w:rsidRPr="005E5CA8" w:rsidRDefault="005A3240" w:rsidP="005A3240">
      <w:pPr>
        <w:pageBreakBefore/>
        <w:shd w:val="clear" w:color="auto" w:fill="1F3864"/>
        <w:bidi/>
        <w:jc w:val="center"/>
        <w:rPr>
          <w:rFonts w:ascii="Sakkal Majalla" w:hAnsi="Sakkal Majalla" w:cs="Sakkal Majalla"/>
          <w:sz w:val="28"/>
          <w:szCs w:val="28"/>
        </w:rPr>
      </w:pPr>
      <w:r w:rsidRPr="005E5CA8">
        <w:rPr>
          <w:rFonts w:ascii="Sakkal Majalla" w:hAnsi="Sakkal Majalla" w:cs="Sakkal Majalla"/>
          <w:b/>
          <w:bCs/>
          <w:color w:val="FFFFFF"/>
          <w:sz w:val="26"/>
          <w:szCs w:val="26"/>
          <w:rtl/>
        </w:rPr>
        <w:lastRenderedPageBreak/>
        <w:t>الفصل الثاني</w:t>
      </w:r>
      <w:r w:rsidRPr="005E5CA8">
        <w:rPr>
          <w:rFonts w:ascii="Sakkal Majalla" w:hAnsi="Sakkal Majalla" w:cs="Sakkal Majalla"/>
          <w:b/>
          <w:bCs/>
          <w:color w:val="FFFFFF"/>
          <w:sz w:val="28"/>
          <w:szCs w:val="28"/>
          <w:rtl/>
        </w:rPr>
        <w:t xml:space="preserve"> عشر</w:t>
      </w:r>
      <w:r>
        <w:fldChar w:fldCharType="begin"/>
      </w:r>
      <w:r>
        <w:instrText xml:space="preserve"> TC "الفصل الثاني عشر: آلية عمل المنظومة: نموذج الفعل الإداري القرآني، الدورة السباعية من الاستشعار إلى المتابعة والمحاسبة" \l 1 </w:instrText>
      </w:r>
      <w:r>
        <w:fldChar w:fldCharType="end"/>
      </w:r>
    </w:p>
    <w:p w14:paraId="1AED2CE5" w:rsidR="005A3240" w:rsidRPr="005E5CA8" w:rsidRDefault="005A3240" w:rsidP="005A3240">
      <w:pPr>
        <w:shd w:val="clear" w:color="auto" w:fill="156082"/>
        <w:bidi/>
        <w:jc w:val="center"/>
        <w:rPr>
          <w:rFonts w:ascii="Sakkal Majalla" w:hAnsi="Sakkal Majalla" w:cs="Sakkal Majalla"/>
          <w:sz w:val="28"/>
          <w:szCs w:val="28"/>
        </w:rPr>
      </w:pPr>
      <w:r w:rsidRPr="005E5CA8">
        <w:rPr>
          <w:rFonts w:ascii="Sakkal Majalla" w:hAnsi="Sakkal Majalla" w:cs="Sakkal Majalla"/>
          <w:b/>
          <w:bCs/>
          <w:color w:val="FFFFFF"/>
          <w:sz w:val="28"/>
          <w:szCs w:val="28"/>
          <w:rtl/>
        </w:rPr>
        <w:t>آلية عمل المنظومة: نموذج الفعل الإداري القرآني</w:t>
      </w:r>
    </w:p>
    <w:p w14:paraId="17E00D68" w:rsidR="005A3240" w:rsidRPr="005E5CA8" w:rsidRDefault="005A3240" w:rsidP="005A3240">
      <w:pPr>
        <w:shd w:val="clear" w:color="auto" w:fill="2E74B5"/>
        <w:bidi/>
        <w:spacing w:after="18"/>
        <w:jc w:val="center"/>
        <w:rPr>
          <w:rFonts w:ascii="Sakkal Majalla" w:hAnsi="Sakkal Majalla" w:cs="Sakkal Majalla"/>
          <w:sz w:val="28"/>
          <w:szCs w:val="28"/>
        </w:rPr>
      </w:pPr>
      <w:r w:rsidRPr="005E5CA8">
        <w:rPr>
          <w:rFonts w:ascii="Sakkal Majalla" w:hAnsi="Sakkal Majalla" w:cs="Sakkal Majalla"/>
          <w:color w:val="FFFFFF"/>
          <w:sz w:val="28"/>
          <w:szCs w:val="28"/>
          <w:rtl/>
        </w:rPr>
        <w:t>الدورة السباعية من الاستشعار إلى المتابعة والمحاسبة</w:t>
      </w:r>
    </w:p>
    <w:p w14:paraId="068AA38D" w:rsidR="005A3240" w:rsidRPr="005E5CA8" w:rsidRDefault="005A3240" w:rsidP="005A3240">
      <w:pPr>
        <w:shd w:val="clear" w:color="auto" w:fill="F5F0FF"/>
        <w:bidi/>
        <w:spacing w:before="10"/>
        <w:jc w:val="center"/>
        <w:rPr>
          <w:rFonts w:ascii="Sakkal Majalla" w:hAnsi="Sakkal Majalla" w:cs="Sakkal Majalla"/>
          <w:sz w:val="28"/>
          <w:szCs w:val="28"/>
        </w:rPr>
      </w:pPr>
      <w:r w:rsidRPr="005E5CA8">
        <w:rPr>
          <w:rFonts w:ascii="Sakkal Majalla" w:hAnsi="Sakkal Majalla" w:cs="Sakkal Majalla"/>
          <w:b/>
          <w:bCs/>
          <w:color w:val="1F3864"/>
          <w:sz w:val="28"/>
          <w:szCs w:val="28"/>
          <w:rtl/>
        </w:rPr>
        <w:t>﴿فَإِذَا عَزَمْتَ فَتَوَكَّلْ عَلَى اللَّهِ إِنَّ اللَّهَ يُحِبُّ الْمُتَوَكِّلِينَ﴾</w:t>
      </w:r>
    </w:p>
    <w:p w14:paraId="0FB1196A" w:rsidR="005A3240" w:rsidRPr="005E5CA8" w:rsidRDefault="005A3240" w:rsidP="005A3240">
      <w:pPr>
        <w:bidi/>
        <w:spacing w:after="18"/>
        <w:jc w:val="center"/>
        <w:rPr>
          <w:rFonts w:ascii="Sakkal Majalla" w:hAnsi="Sakkal Majalla" w:cs="Sakkal Majalla"/>
          <w:sz w:val="28"/>
          <w:szCs w:val="28"/>
        </w:rPr>
      </w:pPr>
      <w:r w:rsidRPr="005E5CA8">
        <w:rPr>
          <w:rFonts w:ascii="Sakkal Majalla" w:hAnsi="Sakkal Majalla" w:cs="Sakkal Majalla"/>
          <w:color w:val="595959"/>
          <w:sz w:val="28"/>
          <w:szCs w:val="28"/>
          <w:rtl/>
        </w:rPr>
        <w:t>آل عمران : 159</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حالة افتراضية. أمضى عمر، مدير التطوير في شركة صناعية، ثلاثة أشهر يدرس إطار QMF حتى حفظ خريطته، فالإنسان عنده مستخلَف مكلَّف بوسعه مبتلى، والمعرفة فطرة وتثبت وتدبر، والقيم الحاكمة سبع، وكل ذلك حاضر في ذهنه حين يُسأل عنه. ثم جاء القرار الحقيقي. أيعيد هيكلة قسمه فيتحسن الأداء وتتزعزع العلاقات مدة، أم يحافظ على الاستقرار ويؤجل الإصلاح؟</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جلس أمام الخريطة ولم يعرف من أين يبدأ. الخريطة تخبره بما يفكر فيه، ولا تخبره كيف يتحرك حين يضغط الوقت.</w:t>
      </w:r>
    </w:p>
    <w:p w14:paraId="7CF6AA48" w:rsidR="005A3240" w:rsidRPr="005E5CA8" w:rsidRDefault="005A3240" w:rsidP="005A3240">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12.1  من الخريطة إلى الحركة، وأربعة نماذج غربية للقرار</w:t>
      </w:r>
      <w:r>
        <w:fldChar w:fldCharType="begin"/>
      </w:r>
      <w:r>
        <w:instrText xml:space="preserve"> TC "12.1  من الخريطة إلى الحركة، وأربعة نماذج غربية للقرار" \l 2 </w:instrText>
      </w:r>
      <w:r>
        <w:fldChar w:fldCharType="end"/>
      </w:r>
    </w:p>
    <w:p w14:paraId="1DEF7AE7" w:rsidR="005A3240" w:rsidRPr="005E5CA8" w:rsidRDefault="005A3240" w:rsidP="005A3240">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مشكلة عمر هي الفجوة بين البنية والحركة. لقد قدّم الفصل الحادي عشر بنية QMF، ثمانية مكوّنات تصف ما يتضمنه الفعل الإداري، لكن البنية لا تتحرك وحدها، فكيف يقود المدير القرار من لحظة ظهور المشكلة إلى المتابعة؟ الدورة السباعية محاولتي للجواب. ولا يعني هذا أن كل قرار يحتاج إلى اجتماعات طويلة، بل يعني أن اختصار المراحل يصير قرارًا واعيًا، يناسب درجة الخطر والوقت المتاح، ولا يكون هروبًا من المراحل.</w:t>
      </w:r>
    </w:p>
    <w:p w14:paraId="074AB561" w:rsidR="005A3240" w:rsidRPr="005E5CA8" w:rsidRDefault="005A3240" w:rsidP="005A3240">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والطريق كطريق الفصل السابق، بناء أولًا (12.2–12.7)، ثم مقارنة (12.8) بأربعة نماذج غربية للقرار، هي مراحل القرار عند سايمون، ودورة PDCA عند ديمنغ، وحلقة OODA عند بويد، ونموذج فروم ويتون لدرجة إشراك الفريق.</w:t>
      </w:r>
    </w:p>
    <w:p w14:paraId="5629D577" w:rsidR="005A3240" w:rsidRPr="005E5CA8" w:rsidRDefault="005A3240" w:rsidP="005A3240">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12.2  الدورة السباعية: تعريف كل مرحلة ومصدرها</w:t>
      </w:r>
      <w:r>
        <w:fldChar w:fldCharType="begin"/>
      </w:r>
      <w:r>
        <w:instrText xml:space="preserve"> TC "12.2  الدورة السباعية: تعريف كل مرحلة ومصدرها" \l 2 </w:instrText>
      </w:r>
      <w:r>
        <w:fldChar w:fldCharType="end"/>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30"/>
        <w:gridCol w:w="1890"/>
        <w:gridCol w:w="5040"/>
        <w:gridCol w:w="2520"/>
      </w:tblGrid>
      <w:tr w:rsidR="005A3240" w:rsidRPr="005E5CA8" w14:paraId="1E29E4FF" w:rsidTr="00201A65">
        <w:tc>
          <w:tcPr>
            <w:tcW w:w="630" w:type="dxa"/>
            <w:shd w:val="clear" w:color="auto" w:fill="1F3864"/>
            <w:tcMar>
              <w:top w:w="40" w:type="dxa"/>
              <w:left w:w="88" w:type="dxa"/>
              <w:bottom w:w="40" w:type="dxa"/>
              <w:right w:w="88" w:type="dxa"/>
            </w:tcMar>
            <w:vAlign w:val="center"/>
          </w:tcPr>
          <w:p w14:paraId="7681FD22" w:rsidR="005A3240" w:rsidRPr="005E5CA8" w:rsidRDefault="005A3240" w:rsidP="00201A65">
            <w:pPr>
              <w:bidi/>
              <w:spacing w:before="20" w:after="20"/>
              <w:rPr>
                <w:rFonts w:ascii="Sakkal Majalla" w:hAnsi="Sakkal Majalla" w:cs="Sakkal Majalla"/>
                <w:sz w:val="26"/>
                <w:szCs w:val="26"/>
              </w:rPr>
            </w:pPr>
            <w:r w:rsidRPr="005E5CA8">
              <w:rPr>
                <w:rFonts w:ascii="Sakkal Majalla" w:hAnsi="Sakkal Majalla" w:cs="Sakkal Majalla"/>
                <w:b/>
                <w:bCs/>
                <w:color w:val="FFFFFF"/>
                <w:sz w:val="24"/>
                <w:szCs w:val="24"/>
                <w:rtl/>
              </w:rPr>
              <w:t>م</w:t>
            </w:r>
          </w:p>
        </w:tc>
        <w:tc>
          <w:tcPr>
            <w:tcW w:w="1890" w:type="dxa"/>
            <w:shd w:val="clear" w:color="auto" w:fill="1F3864"/>
            <w:tcMar>
              <w:top w:w="40" w:type="dxa"/>
              <w:left w:w="88" w:type="dxa"/>
              <w:bottom w:w="40" w:type="dxa"/>
              <w:right w:w="88" w:type="dxa"/>
            </w:tcMar>
            <w:vAlign w:val="center"/>
          </w:tcPr>
          <w:p w14:paraId="73D8EA8C" w:rsidR="005A3240" w:rsidRPr="005E5CA8" w:rsidRDefault="005A3240" w:rsidP="00201A65">
            <w:pPr>
              <w:bidi/>
              <w:spacing w:before="20" w:after="20"/>
              <w:rPr>
                <w:rFonts w:ascii="Sakkal Majalla" w:hAnsi="Sakkal Majalla" w:cs="Sakkal Majalla"/>
                <w:sz w:val="26"/>
                <w:szCs w:val="26"/>
              </w:rPr>
            </w:pPr>
            <w:r w:rsidRPr="005E5CA8">
              <w:rPr>
                <w:rFonts w:ascii="Sakkal Majalla" w:hAnsi="Sakkal Majalla" w:cs="Sakkal Majalla"/>
                <w:b/>
                <w:bCs/>
                <w:color w:val="FFFFFF"/>
                <w:sz w:val="24"/>
                <w:szCs w:val="24"/>
                <w:rtl/>
              </w:rPr>
              <w:t>المرحلة</w:t>
            </w:r>
          </w:p>
        </w:tc>
        <w:tc>
          <w:tcPr>
            <w:tcW w:w="5040" w:type="dxa"/>
            <w:shd w:val="clear" w:color="auto" w:fill="1F3864"/>
            <w:tcMar>
              <w:top w:w="40" w:type="dxa"/>
              <w:left w:w="88" w:type="dxa"/>
              <w:bottom w:w="40" w:type="dxa"/>
              <w:right w:w="88" w:type="dxa"/>
            </w:tcMar>
            <w:vAlign w:val="center"/>
          </w:tcPr>
          <w:p w14:paraId="63AAFDF5" w:rsidR="005A3240" w:rsidRPr="005E5CA8" w:rsidRDefault="005A3240" w:rsidP="00201A65">
            <w:pPr>
              <w:bidi/>
              <w:spacing w:before="20" w:after="20"/>
              <w:rPr>
                <w:rFonts w:ascii="Sakkal Majalla" w:hAnsi="Sakkal Majalla" w:cs="Sakkal Majalla"/>
                <w:sz w:val="26"/>
                <w:szCs w:val="26"/>
              </w:rPr>
            </w:pPr>
            <w:r w:rsidRPr="005E5CA8">
              <w:rPr>
                <w:rFonts w:ascii="Sakkal Majalla" w:hAnsi="Sakkal Majalla" w:cs="Sakkal Majalla"/>
                <w:b/>
                <w:bCs/>
                <w:color w:val="FFFFFF"/>
                <w:sz w:val="24"/>
                <w:szCs w:val="24"/>
                <w:rtl/>
              </w:rPr>
              <w:t>التعريف الدقيق</w:t>
            </w:r>
          </w:p>
        </w:tc>
        <w:tc>
          <w:tcPr>
            <w:tcW w:w="2520" w:type="dxa"/>
            <w:shd w:val="clear" w:color="auto" w:fill="1F3864"/>
            <w:tcMar>
              <w:top w:w="40" w:type="dxa"/>
              <w:left w:w="88" w:type="dxa"/>
              <w:bottom w:w="40" w:type="dxa"/>
              <w:right w:w="88" w:type="dxa"/>
            </w:tcMar>
            <w:vAlign w:val="center"/>
          </w:tcPr>
          <w:p w14:paraId="31DD9F02" w:rsidR="005A3240" w:rsidRPr="005E5CA8" w:rsidRDefault="005A3240" w:rsidP="00201A65">
            <w:pPr>
              <w:bidi/>
              <w:spacing w:before="20" w:after="20"/>
              <w:rPr>
                <w:rFonts w:ascii="Sakkal Majalla" w:hAnsi="Sakkal Majalla" w:cs="Sakkal Majalla"/>
                <w:sz w:val="26"/>
                <w:szCs w:val="26"/>
              </w:rPr>
            </w:pPr>
            <w:r w:rsidRPr="005E5CA8">
              <w:rPr>
                <w:rFonts w:ascii="Sakkal Majalla" w:hAnsi="Sakkal Majalla" w:cs="Sakkal Majalla"/>
                <w:b/>
                <w:bCs/>
                <w:color w:val="FFFFFF"/>
                <w:sz w:val="24"/>
                <w:szCs w:val="24"/>
                <w:rtl/>
              </w:rPr>
              <w:t>المصدر</w:t>
            </w:r>
          </w:p>
        </w:tc>
      </w:tr>
      <w:tr w:rsidR="005A3240" w:rsidRPr="005E5CA8" w14:paraId="62DFBAF3" w:rsidTr="00201A65">
        <w:tc>
          <w:tcPr>
            <w:tcW w:w="630" w:type="dxa"/>
            <w:shd w:val="clear" w:color="auto" w:fill="EBF5FB"/>
            <w:tcMar>
              <w:top w:w="40" w:type="dxa"/>
              <w:left w:w="88" w:type="dxa"/>
              <w:bottom w:w="40" w:type="dxa"/>
              <w:right w:w="88" w:type="dxa"/>
            </w:tcMar>
            <w:vAlign w:val="center"/>
          </w:tcPr>
          <w:p w14:paraId="4842D93C" w:rsidR="005A3240" w:rsidRPr="005E5CA8" w:rsidRDefault="005A3240" w:rsidP="00201A65">
            <w:pPr>
              <w:bidi/>
              <w:spacing w:before="20" w:after="20"/>
              <w:rPr>
                <w:rFonts w:ascii="Sakkal Majalla" w:hAnsi="Sakkal Majalla" w:cs="Sakkal Majalla"/>
                <w:sz w:val="26"/>
                <w:szCs w:val="26"/>
              </w:rPr>
            </w:pPr>
            <w:r w:rsidRPr="005E5CA8">
              <w:rPr>
                <w:rFonts w:ascii="Sakkal Majalla" w:hAnsi="Sakkal Majalla" w:cs="Sakkal Majalla"/>
                <w:b/>
                <w:bCs/>
                <w:color w:val="156082"/>
                <w:sz w:val="24"/>
                <w:szCs w:val="24"/>
                <w:rtl/>
              </w:rPr>
              <w:t>1</w:t>
            </w:r>
          </w:p>
        </w:tc>
        <w:tc>
          <w:tcPr>
            <w:tcW w:w="1890" w:type="dxa"/>
            <w:shd w:val="clear" w:color="auto" w:fill="EBF5FB"/>
            <w:tcMar>
              <w:top w:w="40" w:type="dxa"/>
              <w:left w:w="88" w:type="dxa"/>
              <w:bottom w:w="40" w:type="dxa"/>
              <w:right w:w="88" w:type="dxa"/>
            </w:tcMar>
            <w:vAlign w:val="center"/>
          </w:tcPr>
          <w:p w14:paraId="4794C164" w:rsidR="005A3240" w:rsidRPr="005E5CA8" w:rsidRDefault="005A3240" w:rsidP="00201A65">
            <w:pPr>
              <w:bidi/>
              <w:spacing w:before="20" w:after="20"/>
              <w:rPr>
                <w:rFonts w:ascii="Sakkal Majalla" w:hAnsi="Sakkal Majalla" w:cs="Sakkal Majalla"/>
                <w:sz w:val="26"/>
                <w:szCs w:val="26"/>
              </w:rPr>
            </w:pPr>
            <w:r w:rsidRPr="005E5CA8">
              <w:rPr>
                <w:rFonts w:ascii="Sakkal Majalla" w:hAnsi="Sakkal Majalla" w:cs="Sakkal Majalla"/>
                <w:b/>
                <w:bCs/>
                <w:color w:val="1F3864"/>
                <w:sz w:val="24"/>
                <w:szCs w:val="24"/>
                <w:rtl/>
              </w:rPr>
              <w:t>الاستشعار</w:t>
            </w:r>
          </w:p>
        </w:tc>
        <w:tc>
          <w:tcPr>
            <w:tcW w:w="5040" w:type="dxa"/>
            <w:shd w:val="clear" w:color="auto" w:fill="F5FAFF"/>
            <w:tcMar>
              <w:top w:w="40" w:type="dxa"/>
              <w:left w:w="88" w:type="dxa"/>
              <w:bottom w:w="40" w:type="dxa"/>
              <w:right w:w="88" w:type="dxa"/>
            </w:tcMar>
            <w:vAlign w:val="center"/>
          </w:tcPr>
          <w:p w14:paraId="30CBF711" w:rsidR="005A3240" w:rsidRPr="005E5CA8" w:rsidRDefault="005A3240"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إدراك أن موقفًا يستدعي فعلًا إداريًا: نقطة تفعيل الدورة، ونحدد فيها الإشارة ولا نحولها إلى حكم.</w:t>
            </w:r>
          </w:p>
        </w:tc>
        <w:tc>
          <w:tcPr>
            <w:tcW w:w="2520" w:type="dxa"/>
            <w:shd w:val="clear" w:color="auto" w:fill="FFF2CC"/>
            <w:tcMar>
              <w:top w:w="40" w:type="dxa"/>
              <w:left w:w="88" w:type="dxa"/>
              <w:bottom w:w="40" w:type="dxa"/>
              <w:right w:w="88" w:type="dxa"/>
            </w:tcMar>
            <w:vAlign w:val="center"/>
          </w:tcPr>
          <w:p w14:paraId="1BD20392" w:rsidR="005A3240" w:rsidRPr="005E5CA8" w:rsidRDefault="005A3240" w:rsidP="00201A65">
            <w:pPr>
              <w:bidi/>
              <w:spacing w:before="20" w:after="20"/>
              <w:rPr>
                <w:rFonts w:ascii="Sakkal Majalla" w:hAnsi="Sakkal Majalla" w:cs="Sakkal Majalla"/>
                <w:sz w:val="26"/>
                <w:szCs w:val="26"/>
              </w:rPr>
            </w:pPr>
            <w:r>
              <w:rPr>
                <w:rFonts w:ascii="Sakkal Majalla" w:hAnsi="Sakkal Majalla" w:cs="Sakkal Majalla"/>
                <w:color w:val="C55A11"/>
                <w:sz w:val="24"/>
                <w:szCs w:val="24"/>
                <w:rtl/>
              </w:rPr>
              <w:t>جديد (12.3)</w:t>
            </w:r>
          </w:p>
        </w:tc>
      </w:tr>
      <w:tr w:rsidR="005A3240" w:rsidRPr="005E5CA8" w14:paraId="026484F0" w:rsidTr="00201A65">
        <w:tc>
          <w:tcPr>
            <w:tcW w:w="630" w:type="dxa"/>
            <w:shd w:val="clear" w:color="auto" w:fill="FFFFFF"/>
            <w:tcMar>
              <w:top w:w="40" w:type="dxa"/>
              <w:left w:w="88" w:type="dxa"/>
              <w:bottom w:w="40" w:type="dxa"/>
              <w:right w:w="88" w:type="dxa"/>
            </w:tcMar>
            <w:vAlign w:val="center"/>
          </w:tcPr>
          <w:p w14:paraId="3C13DDFC" w:rsidR="005A3240" w:rsidRPr="005E5CA8" w:rsidRDefault="005A3240" w:rsidP="00201A65">
            <w:pPr>
              <w:bidi/>
              <w:spacing w:before="20" w:after="20"/>
              <w:rPr>
                <w:rFonts w:ascii="Sakkal Majalla" w:hAnsi="Sakkal Majalla" w:cs="Sakkal Majalla"/>
                <w:sz w:val="26"/>
                <w:szCs w:val="26"/>
              </w:rPr>
            </w:pPr>
            <w:r w:rsidRPr="005E5CA8">
              <w:rPr>
                <w:rFonts w:ascii="Sakkal Majalla" w:hAnsi="Sakkal Majalla" w:cs="Sakkal Majalla"/>
                <w:b/>
                <w:bCs/>
                <w:color w:val="156082"/>
                <w:sz w:val="24"/>
                <w:szCs w:val="24"/>
                <w:rtl/>
              </w:rPr>
              <w:t>2</w:t>
            </w:r>
          </w:p>
        </w:tc>
        <w:tc>
          <w:tcPr>
            <w:tcW w:w="1890" w:type="dxa"/>
            <w:shd w:val="clear" w:color="auto" w:fill="FFFFFF"/>
            <w:tcMar>
              <w:top w:w="40" w:type="dxa"/>
              <w:left w:w="88" w:type="dxa"/>
              <w:bottom w:w="40" w:type="dxa"/>
              <w:right w:w="88" w:type="dxa"/>
            </w:tcMar>
            <w:vAlign w:val="center"/>
          </w:tcPr>
          <w:p w14:paraId="6137E0FD" w:rsidR="005A3240" w:rsidRPr="005E5CA8" w:rsidRDefault="005A3240" w:rsidP="00201A65">
            <w:pPr>
              <w:bidi/>
              <w:spacing w:before="20" w:after="20"/>
              <w:rPr>
                <w:rFonts w:ascii="Sakkal Majalla" w:hAnsi="Sakkal Majalla" w:cs="Sakkal Majalla"/>
                <w:sz w:val="26"/>
                <w:szCs w:val="26"/>
              </w:rPr>
            </w:pPr>
            <w:r w:rsidRPr="005E5CA8">
              <w:rPr>
                <w:rFonts w:ascii="Sakkal Majalla" w:hAnsi="Sakkal Majalla" w:cs="Sakkal Majalla"/>
                <w:b/>
                <w:bCs/>
                <w:color w:val="1F3864"/>
                <w:sz w:val="24"/>
                <w:szCs w:val="24"/>
                <w:rtl/>
              </w:rPr>
              <w:t>التأطير الغائي</w:t>
            </w:r>
          </w:p>
        </w:tc>
        <w:tc>
          <w:tcPr>
            <w:tcW w:w="5040" w:type="dxa"/>
            <w:shd w:val="clear" w:color="auto" w:fill="FFFFFF"/>
            <w:tcMar>
              <w:top w:w="40" w:type="dxa"/>
              <w:left w:w="88" w:type="dxa"/>
              <w:bottom w:w="40" w:type="dxa"/>
              <w:right w:w="88" w:type="dxa"/>
            </w:tcMar>
            <w:vAlign w:val="center"/>
          </w:tcPr>
          <w:p w14:paraId="37BF3EF3" w:rsidR="005A3240" w:rsidRPr="005E5CA8" w:rsidRDefault="005A3240"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وضع الموقف في إطار الرؤية والغاية (المكوّنان 1 و5 من QMF): ماذا يخدم هذا القرار؟</w:t>
            </w:r>
          </w:p>
        </w:tc>
        <w:tc>
          <w:tcPr>
            <w:tcW w:w="2520" w:type="dxa"/>
            <w:shd w:val="clear" w:color="auto" w:fill="FFFFFF"/>
            <w:tcMar>
              <w:top w:w="40" w:type="dxa"/>
              <w:left w:w="88" w:type="dxa"/>
              <w:bottom w:w="40" w:type="dxa"/>
              <w:right w:w="88" w:type="dxa"/>
            </w:tcMar>
            <w:vAlign w:val="center"/>
          </w:tcPr>
          <w:p w14:paraId="3EDEBF7A" w:rsidR="005A3240" w:rsidRPr="005E5CA8" w:rsidRDefault="005A3240" w:rsidP="00201A65">
            <w:pPr>
              <w:bidi/>
              <w:spacing w:before="20" w:after="20"/>
              <w:rPr>
                <w:rFonts w:ascii="Sakkal Majalla" w:hAnsi="Sakkal Majalla" w:cs="Sakkal Majalla"/>
                <w:sz w:val="26"/>
                <w:szCs w:val="26"/>
              </w:rPr>
            </w:pPr>
            <w:r>
              <w:rPr>
                <w:rFonts w:ascii="Sakkal Majalla" w:hAnsi="Sakkal Majalla" w:cs="Sakkal Majalla"/>
                <w:color w:val="375623"/>
                <w:sz w:val="24"/>
                <w:szCs w:val="24"/>
                <w:rtl/>
              </w:rPr>
              <w:t>الفصل الحادي عشر</w:t>
            </w:r>
          </w:p>
        </w:tc>
      </w:tr>
      <w:tr w:rsidR="005A3240" w:rsidRPr="005E5CA8" w14:paraId="36518BAD" w:rsidTr="00201A65">
        <w:tc>
          <w:tcPr>
            <w:tcW w:w="630" w:type="dxa"/>
            <w:shd w:val="clear" w:color="auto" w:fill="EBF5FB"/>
            <w:tcMar>
              <w:top w:w="40" w:type="dxa"/>
              <w:left w:w="88" w:type="dxa"/>
              <w:bottom w:w="40" w:type="dxa"/>
              <w:right w:w="88" w:type="dxa"/>
            </w:tcMar>
            <w:vAlign w:val="center"/>
          </w:tcPr>
          <w:p w14:paraId="654CA7F4" w:rsidR="005A3240" w:rsidRPr="005E5CA8" w:rsidRDefault="005A3240" w:rsidP="00201A65">
            <w:pPr>
              <w:bidi/>
              <w:spacing w:before="20" w:after="20"/>
              <w:rPr>
                <w:rFonts w:ascii="Sakkal Majalla" w:hAnsi="Sakkal Majalla" w:cs="Sakkal Majalla"/>
                <w:sz w:val="26"/>
                <w:szCs w:val="26"/>
              </w:rPr>
            </w:pPr>
            <w:r w:rsidRPr="005E5CA8">
              <w:rPr>
                <w:rFonts w:ascii="Sakkal Majalla" w:hAnsi="Sakkal Majalla" w:cs="Sakkal Majalla"/>
                <w:b/>
                <w:bCs/>
                <w:color w:val="156082"/>
                <w:sz w:val="24"/>
                <w:szCs w:val="24"/>
                <w:rtl/>
              </w:rPr>
              <w:t>3</w:t>
            </w:r>
          </w:p>
        </w:tc>
        <w:tc>
          <w:tcPr>
            <w:tcW w:w="1890" w:type="dxa"/>
            <w:shd w:val="clear" w:color="auto" w:fill="EBF5FB"/>
            <w:tcMar>
              <w:top w:w="40" w:type="dxa"/>
              <w:left w:w="88" w:type="dxa"/>
              <w:bottom w:w="40" w:type="dxa"/>
              <w:right w:w="88" w:type="dxa"/>
            </w:tcMar>
            <w:vAlign w:val="center"/>
          </w:tcPr>
          <w:p w14:paraId="48D42165" w:rsidR="005A3240" w:rsidRPr="005E5CA8" w:rsidRDefault="005A3240" w:rsidP="00201A65">
            <w:pPr>
              <w:bidi/>
              <w:spacing w:before="20" w:after="20"/>
              <w:rPr>
                <w:rFonts w:ascii="Sakkal Majalla" w:hAnsi="Sakkal Majalla" w:cs="Sakkal Majalla"/>
                <w:sz w:val="26"/>
                <w:szCs w:val="26"/>
              </w:rPr>
            </w:pPr>
            <w:r w:rsidRPr="005E5CA8">
              <w:rPr>
                <w:rFonts w:ascii="Sakkal Majalla" w:hAnsi="Sakkal Majalla" w:cs="Sakkal Majalla"/>
                <w:b/>
                <w:bCs/>
                <w:color w:val="1F3864"/>
                <w:sz w:val="24"/>
                <w:szCs w:val="24"/>
                <w:rtl/>
              </w:rPr>
              <w:t>الشورى</w:t>
            </w:r>
          </w:p>
        </w:tc>
        <w:tc>
          <w:tcPr>
            <w:tcW w:w="5040" w:type="dxa"/>
            <w:shd w:val="clear" w:color="auto" w:fill="F5FAFF"/>
            <w:tcMar>
              <w:top w:w="40" w:type="dxa"/>
              <w:left w:w="88" w:type="dxa"/>
              <w:bottom w:w="40" w:type="dxa"/>
              <w:right w:w="88" w:type="dxa"/>
            </w:tcMar>
            <w:vAlign w:val="center"/>
          </w:tcPr>
          <w:p w14:paraId="0D1203CD" w:rsidR="005A3240" w:rsidRPr="005E5CA8" w:rsidRDefault="005A3240"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تداول حقيقي قبل الحسم، يُسمع فيه من سيتأثرون بالقرار.</w:t>
            </w:r>
          </w:p>
        </w:tc>
        <w:tc>
          <w:tcPr>
            <w:tcW w:w="2520" w:type="dxa"/>
            <w:shd w:val="clear" w:color="auto" w:fill="FFF2CC"/>
            <w:tcMar>
              <w:top w:w="40" w:type="dxa"/>
              <w:left w:w="88" w:type="dxa"/>
              <w:bottom w:w="40" w:type="dxa"/>
              <w:right w:w="88" w:type="dxa"/>
            </w:tcMar>
            <w:vAlign w:val="center"/>
          </w:tcPr>
          <w:p w14:paraId="0728765D" w:rsidR="005A3240" w:rsidRPr="005E5CA8" w:rsidRDefault="005A3240" w:rsidP="00201A65">
            <w:pPr>
              <w:bidi/>
              <w:spacing w:before="20" w:after="20"/>
              <w:rPr>
                <w:rFonts w:ascii="Sakkal Majalla" w:hAnsi="Sakkal Majalla" w:cs="Sakkal Majalla"/>
                <w:sz w:val="26"/>
                <w:szCs w:val="26"/>
              </w:rPr>
            </w:pPr>
            <w:r>
              <w:rPr>
                <w:rFonts w:ascii="Sakkal Majalla" w:hAnsi="Sakkal Majalla" w:cs="Sakkal Majalla"/>
                <w:color w:val="375623"/>
                <w:sz w:val="24"/>
                <w:szCs w:val="24"/>
                <w:rtl/>
              </w:rPr>
              <w:t>الفصلان الثالث والخامس</w:t>
            </w:r>
          </w:p>
        </w:tc>
      </w:tr>
      <w:tr w:rsidR="005A3240" w:rsidRPr="005E5CA8" w14:paraId="2FCE2807" w:rsidTr="00201A65">
        <w:tc>
          <w:tcPr>
            <w:tcW w:w="630" w:type="dxa"/>
            <w:shd w:val="clear" w:color="auto" w:fill="FFFFFF"/>
            <w:tcMar>
              <w:top w:w="40" w:type="dxa"/>
              <w:left w:w="88" w:type="dxa"/>
              <w:bottom w:w="40" w:type="dxa"/>
              <w:right w:w="88" w:type="dxa"/>
            </w:tcMar>
            <w:vAlign w:val="center"/>
          </w:tcPr>
          <w:p w14:paraId="71684708" w:rsidR="005A3240" w:rsidRPr="005E5CA8" w:rsidRDefault="005A3240" w:rsidP="00201A65">
            <w:pPr>
              <w:bidi/>
              <w:spacing w:before="20" w:after="20"/>
              <w:rPr>
                <w:rFonts w:ascii="Sakkal Majalla" w:hAnsi="Sakkal Majalla" w:cs="Sakkal Majalla"/>
                <w:sz w:val="26"/>
                <w:szCs w:val="26"/>
              </w:rPr>
            </w:pPr>
            <w:r w:rsidRPr="005E5CA8">
              <w:rPr>
                <w:rFonts w:ascii="Sakkal Majalla" w:hAnsi="Sakkal Majalla" w:cs="Sakkal Majalla"/>
                <w:b/>
                <w:bCs/>
                <w:color w:val="156082"/>
                <w:sz w:val="24"/>
                <w:szCs w:val="24"/>
                <w:rtl/>
              </w:rPr>
              <w:t>4</w:t>
            </w:r>
          </w:p>
        </w:tc>
        <w:tc>
          <w:tcPr>
            <w:tcW w:w="1890" w:type="dxa"/>
            <w:shd w:val="clear" w:color="auto" w:fill="FFFFFF"/>
            <w:tcMar>
              <w:top w:w="40" w:type="dxa"/>
              <w:left w:w="88" w:type="dxa"/>
              <w:bottom w:w="40" w:type="dxa"/>
              <w:right w:w="88" w:type="dxa"/>
            </w:tcMar>
            <w:vAlign w:val="center"/>
          </w:tcPr>
          <w:p w14:paraId="487A0048" w:rsidR="005A3240" w:rsidRPr="005E5CA8" w:rsidRDefault="005A3240" w:rsidP="00201A65">
            <w:pPr>
              <w:bidi/>
              <w:spacing w:before="20" w:after="20"/>
              <w:rPr>
                <w:rFonts w:ascii="Sakkal Majalla" w:hAnsi="Sakkal Majalla" w:cs="Sakkal Majalla"/>
                <w:sz w:val="26"/>
                <w:szCs w:val="26"/>
              </w:rPr>
            </w:pPr>
            <w:r w:rsidRPr="005E5CA8">
              <w:rPr>
                <w:rFonts w:ascii="Sakkal Majalla" w:hAnsi="Sakkal Majalla" w:cs="Sakkal Majalla"/>
                <w:b/>
                <w:bCs/>
                <w:color w:val="1F3864"/>
                <w:sz w:val="24"/>
                <w:szCs w:val="24"/>
                <w:rtl/>
              </w:rPr>
              <w:t>التثبت</w:t>
            </w:r>
          </w:p>
        </w:tc>
        <w:tc>
          <w:tcPr>
            <w:tcW w:w="5040" w:type="dxa"/>
            <w:shd w:val="clear" w:color="auto" w:fill="FFFFFF"/>
            <w:tcMar>
              <w:top w:w="40" w:type="dxa"/>
              <w:left w:w="88" w:type="dxa"/>
              <w:bottom w:w="40" w:type="dxa"/>
              <w:right w:w="88" w:type="dxa"/>
            </w:tcMar>
            <w:vAlign w:val="center"/>
          </w:tcPr>
          <w:p w14:paraId="0B69A619" w:rsidR="005A3240" w:rsidRPr="005E5CA8" w:rsidRDefault="005A3240"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التحقق من المعلومات والافتراضات التي يتوقف عليها الاختيار.</w:t>
            </w:r>
          </w:p>
        </w:tc>
        <w:tc>
          <w:tcPr>
            <w:tcW w:w="2520" w:type="dxa"/>
            <w:shd w:val="clear" w:color="auto" w:fill="FFFFFF"/>
            <w:tcMar>
              <w:top w:w="40" w:type="dxa"/>
              <w:left w:w="88" w:type="dxa"/>
              <w:bottom w:w="40" w:type="dxa"/>
              <w:right w:w="88" w:type="dxa"/>
            </w:tcMar>
            <w:vAlign w:val="center"/>
          </w:tcPr>
          <w:p w14:paraId="6F15BBAF" w:rsidR="005A3240" w:rsidRPr="005E5CA8" w:rsidRDefault="005A3240" w:rsidP="00201A65">
            <w:pPr>
              <w:bidi/>
              <w:spacing w:before="20" w:after="20"/>
              <w:rPr>
                <w:rFonts w:ascii="Sakkal Majalla" w:hAnsi="Sakkal Majalla" w:cs="Sakkal Majalla"/>
                <w:sz w:val="26"/>
                <w:szCs w:val="26"/>
              </w:rPr>
            </w:pPr>
            <w:r>
              <w:rPr>
                <w:rFonts w:ascii="Sakkal Majalla" w:hAnsi="Sakkal Majalla" w:cs="Sakkal Majalla"/>
                <w:color w:val="375623"/>
                <w:sz w:val="24"/>
                <w:szCs w:val="24"/>
                <w:rtl/>
              </w:rPr>
              <w:t>الفصل التاسع</w:t>
            </w:r>
          </w:p>
        </w:tc>
      </w:tr>
      <w:tr w:rsidR="005A3240" w:rsidRPr="005E5CA8" w14:paraId="760E1389" w:rsidTr="00201A65">
        <w:tc>
          <w:tcPr>
            <w:tcW w:w="630" w:type="dxa"/>
            <w:shd w:val="clear" w:color="auto" w:fill="EBF5FB"/>
            <w:tcMar>
              <w:top w:w="40" w:type="dxa"/>
              <w:left w:w="88" w:type="dxa"/>
              <w:bottom w:w="40" w:type="dxa"/>
              <w:right w:w="88" w:type="dxa"/>
            </w:tcMar>
            <w:vAlign w:val="center"/>
          </w:tcPr>
          <w:p w14:paraId="12E26D56" w:rsidR="005A3240" w:rsidRPr="005E5CA8" w:rsidRDefault="005A3240" w:rsidP="00201A65">
            <w:pPr>
              <w:bidi/>
              <w:spacing w:before="20" w:after="20"/>
              <w:rPr>
                <w:rFonts w:ascii="Sakkal Majalla" w:hAnsi="Sakkal Majalla" w:cs="Sakkal Majalla"/>
                <w:sz w:val="26"/>
                <w:szCs w:val="26"/>
              </w:rPr>
            </w:pPr>
            <w:r w:rsidRPr="005E5CA8">
              <w:rPr>
                <w:rFonts w:ascii="Sakkal Majalla" w:hAnsi="Sakkal Majalla" w:cs="Sakkal Majalla"/>
                <w:b/>
                <w:bCs/>
                <w:color w:val="156082"/>
                <w:sz w:val="24"/>
                <w:szCs w:val="24"/>
                <w:rtl/>
              </w:rPr>
              <w:t>5</w:t>
            </w:r>
          </w:p>
        </w:tc>
        <w:tc>
          <w:tcPr>
            <w:tcW w:w="1890" w:type="dxa"/>
            <w:shd w:val="clear" w:color="auto" w:fill="EBF5FB"/>
            <w:tcMar>
              <w:top w:w="40" w:type="dxa"/>
              <w:left w:w="88" w:type="dxa"/>
              <w:bottom w:w="40" w:type="dxa"/>
              <w:right w:w="88" w:type="dxa"/>
            </w:tcMar>
            <w:vAlign w:val="center"/>
          </w:tcPr>
          <w:p w14:paraId="13893916" w:rsidR="005A3240" w:rsidRPr="005E5CA8" w:rsidRDefault="005A3240" w:rsidP="00201A65">
            <w:pPr>
              <w:bidi/>
              <w:spacing w:before="20" w:after="20"/>
              <w:rPr>
                <w:rFonts w:ascii="Sakkal Majalla" w:hAnsi="Sakkal Majalla" w:cs="Sakkal Majalla"/>
                <w:sz w:val="26"/>
                <w:szCs w:val="26"/>
              </w:rPr>
            </w:pPr>
            <w:r w:rsidRPr="005E5CA8">
              <w:rPr>
                <w:rFonts w:ascii="Sakkal Majalla" w:hAnsi="Sakkal Majalla" w:cs="Sakkal Majalla"/>
                <w:b/>
                <w:bCs/>
                <w:color w:val="1F3864"/>
                <w:sz w:val="24"/>
                <w:szCs w:val="24"/>
                <w:rtl/>
              </w:rPr>
              <w:t>العزم</w:t>
            </w:r>
          </w:p>
        </w:tc>
        <w:tc>
          <w:tcPr>
            <w:tcW w:w="5040" w:type="dxa"/>
            <w:shd w:val="clear" w:color="auto" w:fill="F5FAFF"/>
            <w:tcMar>
              <w:top w:w="40" w:type="dxa"/>
              <w:left w:w="88" w:type="dxa"/>
              <w:bottom w:w="40" w:type="dxa"/>
              <w:right w:w="88" w:type="dxa"/>
            </w:tcMar>
            <w:vAlign w:val="center"/>
          </w:tcPr>
          <w:p w14:paraId="125FC75A" w:rsidR="005A3240" w:rsidRPr="005E5CA8" w:rsidRDefault="005A3240"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الحسم بعد التداول والتحقق، بعلامات لنضج لحظته.</w:t>
            </w:r>
          </w:p>
        </w:tc>
        <w:tc>
          <w:tcPr>
            <w:tcW w:w="2520" w:type="dxa"/>
            <w:shd w:val="clear" w:color="auto" w:fill="FFF2CC"/>
            <w:tcMar>
              <w:top w:w="40" w:type="dxa"/>
              <w:left w:w="88" w:type="dxa"/>
              <w:bottom w:w="40" w:type="dxa"/>
              <w:right w:w="88" w:type="dxa"/>
            </w:tcMar>
            <w:vAlign w:val="center"/>
          </w:tcPr>
          <w:p w14:paraId="7F6F90AC" w:rsidR="005A3240" w:rsidRPr="005E5CA8" w:rsidRDefault="005A3240" w:rsidP="00201A65">
            <w:pPr>
              <w:bidi/>
              <w:spacing w:before="20" w:after="20"/>
              <w:rPr>
                <w:rFonts w:ascii="Sakkal Majalla" w:hAnsi="Sakkal Majalla" w:cs="Sakkal Majalla"/>
                <w:sz w:val="26"/>
                <w:szCs w:val="26"/>
              </w:rPr>
            </w:pPr>
            <w:r>
              <w:rPr>
                <w:rFonts w:ascii="Sakkal Majalla" w:hAnsi="Sakkal Majalla" w:cs="Sakkal Majalla"/>
                <w:color w:val="C55A11"/>
                <w:sz w:val="24"/>
                <w:szCs w:val="24"/>
                <w:rtl/>
              </w:rPr>
              <w:t>تعميق (12.4)</w:t>
            </w:r>
          </w:p>
        </w:tc>
      </w:tr>
      <w:tr w:rsidR="005A3240" w:rsidRPr="005E5CA8" w14:paraId="45D66385" w:rsidTr="00201A65">
        <w:tc>
          <w:tcPr>
            <w:tcW w:w="630" w:type="dxa"/>
            <w:shd w:val="clear" w:color="auto" w:fill="FFFFFF"/>
            <w:tcMar>
              <w:top w:w="40" w:type="dxa"/>
              <w:left w:w="88" w:type="dxa"/>
              <w:bottom w:w="40" w:type="dxa"/>
              <w:right w:w="88" w:type="dxa"/>
            </w:tcMar>
            <w:vAlign w:val="center"/>
          </w:tcPr>
          <w:p w14:paraId="1510751E" w:rsidR="005A3240" w:rsidRPr="005E5CA8" w:rsidRDefault="005A3240" w:rsidP="00201A65">
            <w:pPr>
              <w:bidi/>
              <w:spacing w:before="20" w:after="20"/>
              <w:rPr>
                <w:rFonts w:ascii="Sakkal Majalla" w:hAnsi="Sakkal Majalla" w:cs="Sakkal Majalla"/>
                <w:sz w:val="26"/>
                <w:szCs w:val="26"/>
              </w:rPr>
            </w:pPr>
            <w:r w:rsidRPr="005E5CA8">
              <w:rPr>
                <w:rFonts w:ascii="Sakkal Majalla" w:hAnsi="Sakkal Majalla" w:cs="Sakkal Majalla"/>
                <w:b/>
                <w:bCs/>
                <w:color w:val="156082"/>
                <w:sz w:val="24"/>
                <w:szCs w:val="24"/>
                <w:rtl/>
              </w:rPr>
              <w:t>6</w:t>
            </w:r>
          </w:p>
        </w:tc>
        <w:tc>
          <w:tcPr>
            <w:tcW w:w="1890" w:type="dxa"/>
            <w:shd w:val="clear" w:color="auto" w:fill="FFFFFF"/>
            <w:tcMar>
              <w:top w:w="40" w:type="dxa"/>
              <w:left w:w="88" w:type="dxa"/>
              <w:bottom w:w="40" w:type="dxa"/>
              <w:right w:w="88" w:type="dxa"/>
            </w:tcMar>
            <w:vAlign w:val="center"/>
          </w:tcPr>
          <w:p w14:paraId="3369CD9A" w:rsidR="005A3240" w:rsidRPr="005E5CA8" w:rsidRDefault="005A3240" w:rsidP="00201A65">
            <w:pPr>
              <w:bidi/>
              <w:spacing w:before="20" w:after="20"/>
              <w:rPr>
                <w:rFonts w:ascii="Sakkal Majalla" w:hAnsi="Sakkal Majalla" w:cs="Sakkal Majalla"/>
                <w:sz w:val="26"/>
                <w:szCs w:val="26"/>
              </w:rPr>
            </w:pPr>
            <w:r w:rsidRPr="005E5CA8">
              <w:rPr>
                <w:rFonts w:ascii="Sakkal Majalla" w:hAnsi="Sakkal Majalla" w:cs="Sakkal Majalla"/>
                <w:b/>
                <w:bCs/>
                <w:color w:val="1F3864"/>
                <w:sz w:val="24"/>
                <w:szCs w:val="24"/>
                <w:rtl/>
              </w:rPr>
              <w:t>التوكل والتنفيذ</w:t>
            </w:r>
          </w:p>
        </w:tc>
        <w:tc>
          <w:tcPr>
            <w:tcW w:w="5040" w:type="dxa"/>
            <w:shd w:val="clear" w:color="auto" w:fill="FFFFFF"/>
            <w:tcMar>
              <w:top w:w="40" w:type="dxa"/>
              <w:left w:w="88" w:type="dxa"/>
              <w:bottom w:w="40" w:type="dxa"/>
              <w:right w:w="88" w:type="dxa"/>
            </w:tcMar>
            <w:vAlign w:val="center"/>
          </w:tcPr>
          <w:p w14:paraId="7D014E48" w:rsidR="005A3240" w:rsidRPr="005E5CA8" w:rsidRDefault="005A3240"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الالتزام العملي الكامل بالقرار بعد العزم، مع الأخذ بالأسباب.</w:t>
            </w:r>
          </w:p>
        </w:tc>
        <w:tc>
          <w:tcPr>
            <w:tcW w:w="2520" w:type="dxa"/>
            <w:shd w:val="clear" w:color="auto" w:fill="FFFFFF"/>
            <w:tcMar>
              <w:top w:w="40" w:type="dxa"/>
              <w:left w:w="88" w:type="dxa"/>
              <w:bottom w:w="40" w:type="dxa"/>
              <w:right w:w="88" w:type="dxa"/>
            </w:tcMar>
            <w:vAlign w:val="center"/>
          </w:tcPr>
          <w:p w14:paraId="362508FB" w:rsidR="005A3240" w:rsidRPr="005E5CA8" w:rsidRDefault="005A3240" w:rsidP="00201A65">
            <w:pPr>
              <w:bidi/>
              <w:spacing w:before="20" w:after="20"/>
              <w:rPr>
                <w:rFonts w:ascii="Sakkal Majalla" w:hAnsi="Sakkal Majalla" w:cs="Sakkal Majalla"/>
                <w:sz w:val="26"/>
                <w:szCs w:val="26"/>
              </w:rPr>
            </w:pPr>
            <w:r>
              <w:rPr>
                <w:rFonts w:ascii="Sakkal Majalla" w:hAnsi="Sakkal Majalla" w:cs="Sakkal Majalla"/>
                <w:color w:val="C55A11"/>
                <w:sz w:val="24"/>
                <w:szCs w:val="24"/>
                <w:rtl/>
              </w:rPr>
              <w:t>تعميق (12.5)</w:t>
            </w:r>
          </w:p>
        </w:tc>
      </w:tr>
      <w:tr w:rsidR="005A3240" w:rsidRPr="005E5CA8" w14:paraId="06A603F3" w:rsidTr="00201A65">
        <w:tc>
          <w:tcPr>
            <w:tcW w:w="630" w:type="dxa"/>
            <w:shd w:val="clear" w:color="auto" w:fill="EBF5FB"/>
            <w:tcMar>
              <w:top w:w="40" w:type="dxa"/>
              <w:left w:w="88" w:type="dxa"/>
              <w:bottom w:w="40" w:type="dxa"/>
              <w:right w:w="88" w:type="dxa"/>
            </w:tcMar>
            <w:vAlign w:val="center"/>
          </w:tcPr>
          <w:p w14:paraId="4CB4B317" w:rsidR="005A3240" w:rsidRPr="005E5CA8" w:rsidRDefault="005A3240" w:rsidP="00201A65">
            <w:pPr>
              <w:bidi/>
              <w:spacing w:before="20" w:after="20"/>
              <w:rPr>
                <w:rFonts w:ascii="Sakkal Majalla" w:hAnsi="Sakkal Majalla" w:cs="Sakkal Majalla"/>
                <w:sz w:val="26"/>
                <w:szCs w:val="26"/>
              </w:rPr>
            </w:pPr>
            <w:r w:rsidRPr="005E5CA8">
              <w:rPr>
                <w:rFonts w:ascii="Sakkal Majalla" w:hAnsi="Sakkal Majalla" w:cs="Sakkal Majalla"/>
                <w:b/>
                <w:bCs/>
                <w:color w:val="156082"/>
                <w:sz w:val="24"/>
                <w:szCs w:val="24"/>
                <w:rtl/>
              </w:rPr>
              <w:t>7</w:t>
            </w:r>
          </w:p>
        </w:tc>
        <w:tc>
          <w:tcPr>
            <w:tcW w:w="1890" w:type="dxa"/>
            <w:shd w:val="clear" w:color="auto" w:fill="EBF5FB"/>
            <w:tcMar>
              <w:top w:w="40" w:type="dxa"/>
              <w:left w:w="88" w:type="dxa"/>
              <w:bottom w:w="40" w:type="dxa"/>
              <w:right w:w="88" w:type="dxa"/>
            </w:tcMar>
            <w:vAlign w:val="center"/>
          </w:tcPr>
          <w:p w14:paraId="4B476806" w:rsidR="005A3240" w:rsidRPr="005E5CA8" w:rsidRDefault="005A3240" w:rsidP="00201A65">
            <w:pPr>
              <w:bidi/>
              <w:spacing w:before="20" w:after="20"/>
              <w:rPr>
                <w:rFonts w:ascii="Sakkal Majalla" w:hAnsi="Sakkal Majalla" w:cs="Sakkal Majalla"/>
                <w:sz w:val="26"/>
                <w:szCs w:val="26"/>
              </w:rPr>
            </w:pPr>
            <w:r w:rsidRPr="005E5CA8">
              <w:rPr>
                <w:rFonts w:ascii="Sakkal Majalla" w:hAnsi="Sakkal Majalla" w:cs="Sakkal Majalla"/>
                <w:b/>
                <w:bCs/>
                <w:color w:val="1F3864"/>
                <w:sz w:val="24"/>
                <w:szCs w:val="24"/>
                <w:rtl/>
              </w:rPr>
              <w:t>المتابعة والمحاسبة</w:t>
            </w:r>
          </w:p>
        </w:tc>
        <w:tc>
          <w:tcPr>
            <w:tcW w:w="5040" w:type="dxa"/>
            <w:shd w:val="clear" w:color="auto" w:fill="F5FAFF"/>
            <w:tcMar>
              <w:top w:w="40" w:type="dxa"/>
              <w:left w:w="88" w:type="dxa"/>
              <w:bottom w:w="40" w:type="dxa"/>
              <w:right w:w="88" w:type="dxa"/>
            </w:tcMar>
            <w:vAlign w:val="center"/>
          </w:tcPr>
          <w:p w14:paraId="0D6E92E3" w:rsidR="005A3240" w:rsidRPr="005E5CA8" w:rsidRDefault="005A3240"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رصد أثر القرار ومحاسبته (المكوّن 8 من QMF)، وتغذية الاستشعار في الدورة التالية.</w:t>
            </w:r>
          </w:p>
        </w:tc>
        <w:tc>
          <w:tcPr>
            <w:tcW w:w="2520" w:type="dxa"/>
            <w:shd w:val="clear" w:color="auto" w:fill="FFF2CC"/>
            <w:tcMar>
              <w:top w:w="40" w:type="dxa"/>
              <w:left w:w="88" w:type="dxa"/>
              <w:bottom w:w="40" w:type="dxa"/>
              <w:right w:w="88" w:type="dxa"/>
            </w:tcMar>
            <w:vAlign w:val="center"/>
          </w:tcPr>
          <w:p w14:paraId="6605C6BC" w:rsidR="005A3240" w:rsidRPr="005E5CA8" w:rsidRDefault="005A3240" w:rsidP="00201A65">
            <w:pPr>
              <w:bidi/>
              <w:spacing w:before="20" w:after="20"/>
              <w:rPr>
                <w:rFonts w:ascii="Sakkal Majalla" w:hAnsi="Sakkal Majalla" w:cs="Sakkal Majalla"/>
                <w:sz w:val="26"/>
                <w:szCs w:val="26"/>
              </w:rPr>
            </w:pPr>
            <w:r>
              <w:rPr>
                <w:rFonts w:ascii="Sakkal Majalla" w:hAnsi="Sakkal Majalla" w:cs="Sakkal Majalla"/>
                <w:color w:val="C55A11"/>
                <w:sz w:val="24"/>
                <w:szCs w:val="24"/>
                <w:rtl/>
              </w:rPr>
              <w:t>جديد (12.6)</w:t>
            </w:r>
          </w:p>
        </w:tc>
      </w:tr>
    </w:tbl>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يجيب QMF عن سؤال بنيوي هو ما يتضمنه الفعل الإداري، وتجيب الدورة عن سؤال إجرائي هو كيف يتحرك المدير بين مكوّناته في قرار واحد، فكل مرور بالدورة يشغّل بنية QMF كلها مرة واحدة، كما يشغّل المحرك هيكل السيارة الثابت.</w:t>
      </w:r>
    </w:p>
    <w:p w14:paraId="668C027C" w:rsidR="005A3240" w:rsidRPr="005E5CA8" w:rsidRDefault="005A3240" w:rsidP="005A3240">
      <w:pPr>
        <w:shd w:val="clear" w:color="auto" w:fill="F5F0FF"/>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في الاستشعار نلتقط الإشارة ولا نحولها إلى حكم، وفي التأطير نفصل الوقائع عن التفسيرات ونسأل عن الغاية. ثم يأتي العزم، وهو انتقال من التداول إلى تحمّل المسؤولية، لا نتيجة تلقائية لتصويت الأغلبية، وبعد التنفيذ تسأل المتابعة عما حدث، وما الذي تغيّر، ومن يحتاج إلى تصحيح؛ لذلك نقول إنه بهذا الإغلاق يصير القرار دورة تعلم، ويكفّ عن أن يكون لحظة بطولية.</w:t>
      </w:r>
    </w:p>
    <w:p w14:paraId="2F8F83D0" w:rsidR="005A3240" w:rsidRPr="005E5CA8" w:rsidRDefault="005A3240" w:rsidP="005A3240">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12.3  المرحلة الأولى: الاستشعار، نقطة تفعيل الدورة</w:t>
      </w:r>
      <w:r>
        <w:fldChar w:fldCharType="begin"/>
      </w:r>
      <w:r>
        <w:instrText xml:space="preserve"> TC "12.3  المرحلة الأولى: الاستشعار، نقطة تفعيل الدورة" \l 2 </w:instrText>
      </w:r>
      <w:r>
        <w:fldChar w:fldCharType="end"/>
      </w:r>
    </w:p>
    <w:p w14:paraId="2FC07D4F" w:rsidR="005A3240" w:rsidRPr="005E5CA8" w:rsidRDefault="005A3240" w:rsidP="005A3240">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قبل أي تشاور أو عزم لا بد من لحظة إدراك بأن هذا الموقف يستدعي فعلًا، وأقرأ لها قراءة مختصرة قوله تعالى ﴿وَمَا كَانَ الْمُؤْمِنُونَ لِيَنفِرُوا كَافَّةً فَلَوْلَا نَفَرَ مِن كُلِّ فِرْقَةٍ مِّنْهُمْ طَائِفَةٌ لِّيَتَفَقَّهُوا فِي الدِّينِ وَلِيُنذِرُوا قَوْمَهُمْ إِذَا رَجَعُوا إِلَيْهِمْ﴾ (التوبة:122)، مع ﴿فَاعْتَبِرُوا يَا أُولِي الْأَبْصَارِ﴾ (الحشر:2).</w:t>
      </w:r>
    </w:p>
    <w:p w14:paraId="069402C4" w:rsidR="005A3240" w:rsidRPr="005E5CA8" w:rsidRDefault="005A3240" w:rsidP="005A3240">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من التفقه والاعتبار إلى الاستشعار</w:t>
      </w:r>
    </w:p>
    <w:p w14:paraId="773ABC1E" w:rsidR="005A3240" w:rsidRPr="005E5CA8" w:rsidRDefault="005A3240" w:rsidP="005A3240">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جذر ف-ق-ه عند ابن فارس أصل يدل على إدراك الشيء والعلم به، وجذر ع-ب-ر أصل يدل على النفوذ والمضي في الشيء، والاعتبار عبور من الشيء إلى نظيره، ومن هنا أفهم الاستشعار الإداري عبورًا من ملاحظة سطحية («انخفضت المبيعات هذا الشهر») إلى إدراك أن الأمر يستدعي فعلًا، وأن تسجيله لا يكفي.</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والشواهد تضيف إلى هذا المعنى طبقات. فسياق التوبة:122 ألا ينفر المؤمنون كلهم إلى القتال، فتبقى طائفة تتفقه وتنذر؛ وفي ذلك توزيع لوظيفة الإنذار، فلا يلزم الجميع أن يراقبوا كل شيء، وتكون في المؤسسة جهة مكلّفة بالرصد والإنذار، وأعترف بأن النقل من التفقه في الدين إلى الرصد الإداري قياس من عندي. أما الحشر:2 فجاءت بعد إجلاء بني النضير، واستدل بها كثير من الأصوليين على القياس، والاعتبار فيها مقارنة الحاضر بسوابق مشابهة؛ لذلك يستفيد الاستشعار من أنماط سابقة ولا يبدأ من الصفر كل مرة.</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ويتكرر هذا الاعتبار في القرآن، كقوله ﴿لَقَدْ كَانَ فِي قَصَصِهِمْ عِبْرَةٌ لِّأُولِي الْأَلْبَابِ﴾ (يوسف:111)، وتبيّنه السنة بحديث «لا يُلدغ المؤمن من جحر واحد مرتين» (متفق عليه)، فالتعلم من التجربة السابقة يمنع تكرار الخطأ، وهو أصل عودة المتابعة إلى الاستشعار في آخر الدورة.</w:t>
      </w:r>
    </w:p>
    <w:p w14:paraId="7A74A55B" w:rsidR="005A3240" w:rsidRPr="005E5CA8" w:rsidRDefault="005A3240" w:rsidP="005A3240">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وبقية الخطوات قصيرة. الآيتان محكمتان في أصل معناهما، ولا تعارض مع المقاصد، فالنتيجة اجتياز. وأضع الاستشعار في م3، ولا أرفع الثقة فيه أكثر؛ لأن نقل التوبة:122 إلى الرصد الإداري قياس، وتركت حديث «المؤمن كيّس فطن» المشهور على الألسنة لأنه لا يثبت، ثم إن سايمون جعل «الاستخبار» أول مراحل القرار (12.8)، فما أضيفه هنا هو الشواهد وربط الاستشعار بالاعتبار، أما فكرة المرحلة نفسها فمعروفة قبلي، ولا أدّعيها.</w:t>
      </w:r>
    </w:p>
    <w:p w14:paraId="67F882CD" w:rsidR="005A3240" w:rsidRPr="005E5CA8" w:rsidRDefault="005A3240" w:rsidP="005A3240">
      <w:pPr>
        <w:shd w:val="clear" w:color="auto" w:fill="F5F0FF"/>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الاستشعار إذن ثمرة تراكم. إنّ التفقه والتدبر (الفصل التاسع) يُنتجان بصيرة تقرأ في البيانات دلالة قد يراها غيرك عادية، والفطرة حاضرة أيضًا، غير أن المستشعر يسجّل إشارتها ولا يجعلها حكمًا قبل التثبت. ومستواه في السلم م6، مرحلةً في نموذج مقترح، والسابع معلَّق.</w:t>
      </w:r>
    </w:p>
    <w:p w14:paraId="452D4D72" w:rsidR="005A3240" w:rsidRPr="005E5CA8" w:rsidRDefault="005A3240" w:rsidP="005A3240">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12.4  المرحلة الخامسة: العزم، من إشارة موجزة إلى علامات إجرائية</w:t>
      </w:r>
      <w:r>
        <w:fldChar w:fldCharType="begin"/>
      </w:r>
      <w:r>
        <w:instrText xml:space="preserve"> TC "12.4  المرحلة الخامسة: العزم، من إشارة موجزة إلى علامات إجرائية" \l 2 </w:instrText>
      </w:r>
      <w:r>
        <w:fldChar w:fldCharType="end"/>
      </w:r>
    </w:p>
    <w:p w14:paraId="7600E9D3" w:rsidR="005A3240" w:rsidRPr="005E5CA8" w:rsidRDefault="005A3240" w:rsidP="005A3240">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ذكر الفصل الخامس العزم في نموذج «شورى، ثم عزم، ثم توكل»، ولم يفصّل فيه، فبقي سؤالان معلّقين: متى ننتقل من التداول إلى الحسم، وما علامات نضج اللحظة؟ أقرأ لذلك تتمة آل عمران:159، وهي قوله ﴿فَإِذَا عَزَمْتَ فَتَوَكَّلْ عَلَى اللَّهِ﴾.</w:t>
      </w:r>
    </w:p>
    <w:p w14:paraId="1C173492" w:rsidR="005A3240" w:rsidRPr="005E5CA8" w:rsidRDefault="005A3240" w:rsidP="005A3240">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لماذا «إذا» لا «إن»؟</w:t>
      </w:r>
    </w:p>
    <w:p w14:paraId="414894B0" w:rsidR="005A3240" w:rsidRPr="005E5CA8" w:rsidRDefault="005A3240" w:rsidP="005A3240">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يفرّق علماء المعاني بين «إن» الشرطية، وأصلها في المشكوك في وقوعه، و«إذا»، وأصلها في المقطوع بوقوعه أو الكثير الوقوع، ومجيء «إذا» هنا يوحي بأن العزم محطة متوقعة في مسار القرار، وأنه لا يتأرجح بين أن يقع وألا يقع. والمبدأ الإجرائي الذي أستخرجه بسيط: للتشاور نهاية، ونهايته العزم. وجذر ع-ز-م عند ابن فارس أصل يدل على الصريمة والقطع.</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ويتفق المفسرون على ترتيب لا ينبغي تجاوزه. يقول ابن كثير في الآية إذا شاورتهم في الأمر وعزمت عليه فتوكل على الله فيه؛ فالعزم بعد الشورى لا قبلها. وينقل القرطبي عن ابن عطية أن الشورى من قواعد الشريعة وعزائم الأحكام، وأن من لا يستشير أهل العلم والدين فعزله واجب، ومعنى ذلك عندي، وهو ما أرجحه، أن العزم الذي يتجاوز الشورى استبداد يتسمّى باسم العزم. ويضيف ابن عاشور أن الحسم بعد الشورى لولي الأمر، فالشورى جماعية، والعزم مسؤولية صاحبه، فلا تتشتت المسؤولية عند الحسم.</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وفي السيرة ما يجسّد هذا. ذكر البخاري تعليقًا (كتاب الاعتصام) أن النبي ﷺ شاور أصحابه يوم أحد في المقام والخروج، فرأوا الخروج، فلما لبس لأمته وعزم قالوا: أقم، فلم يمل إليهم بعد العزم، وقال: «لا ينبغي لنبي يلبس لأمته فيضعها حتى يحكم الله». فبعد العزم لا يُعاد فتح القرار لمجرد تغيّر الرغبات، وهذا أصل الآلية الأولى في 12.5. ويلتقط سيد قطب ملمحًا أدق، فالآية نزلت بعد أحد، وقد انتهت الشورى قبلها إلى الخروج، ومع ذلك لم يُلغِ القرآن الشورى بسبب النتيجة، وكأنه يعلّمنا أن نحكم على الطريقة بسلامتها لا بحظها. فالشورى والعزم لا يُحكم عليهما بالنتيجة وحدها.</w:t>
      </w:r>
    </w:p>
    <w:p w14:paraId="57205A98" w:rsidR="005A3240" w:rsidRPr="005E5CA8" w:rsidRDefault="005A3240" w:rsidP="005A3240">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ثلاث علامات عملية لنضج لحظة العزم (ترجيح إجرائي)</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680"/>
        <w:gridCol w:w="5460"/>
        <w:gridCol w:w="2940"/>
      </w:tblGrid>
      <w:tr w:rsidR="005A3240" w:rsidRPr="005E5CA8" w14:paraId="04AB4A03" w:rsidTr="00201A65">
        <w:tc>
          <w:tcPr>
            <w:tcW w:w="1680" w:type="dxa"/>
            <w:shd w:val="clear" w:color="auto" w:fill="156082"/>
            <w:tcMar>
              <w:top w:w="40" w:type="dxa"/>
              <w:left w:w="88" w:type="dxa"/>
              <w:bottom w:w="40" w:type="dxa"/>
              <w:right w:w="88" w:type="dxa"/>
            </w:tcMar>
            <w:vAlign w:val="center"/>
          </w:tcPr>
          <w:p w14:paraId="0F405B9A" w:rsidR="005A3240" w:rsidRPr="005E5CA8" w:rsidRDefault="005A3240" w:rsidP="00201A65">
            <w:pPr>
              <w:bidi/>
              <w:spacing w:before="20" w:after="20"/>
              <w:rPr>
                <w:rFonts w:ascii="Sakkal Majalla" w:hAnsi="Sakkal Majalla" w:cs="Sakkal Majalla"/>
                <w:sz w:val="26"/>
                <w:szCs w:val="26"/>
              </w:rPr>
            </w:pPr>
            <w:r w:rsidRPr="005E5CA8">
              <w:rPr>
                <w:rFonts w:ascii="Sakkal Majalla" w:hAnsi="Sakkal Majalla" w:cs="Sakkal Majalla"/>
                <w:b/>
                <w:bCs/>
                <w:color w:val="FFFFFF"/>
                <w:sz w:val="24"/>
                <w:szCs w:val="24"/>
                <w:rtl/>
              </w:rPr>
              <w:t>العلامة</w:t>
            </w:r>
          </w:p>
        </w:tc>
        <w:tc>
          <w:tcPr>
            <w:tcW w:w="5460" w:type="dxa"/>
            <w:shd w:val="clear" w:color="auto" w:fill="156082"/>
            <w:tcMar>
              <w:top w:w="40" w:type="dxa"/>
              <w:left w:w="88" w:type="dxa"/>
              <w:bottom w:w="40" w:type="dxa"/>
              <w:right w:w="88" w:type="dxa"/>
            </w:tcMar>
            <w:vAlign w:val="center"/>
          </w:tcPr>
          <w:p w14:paraId="3306E961" w:rsidR="005A3240" w:rsidRPr="005E5CA8" w:rsidRDefault="005A3240" w:rsidP="00201A65">
            <w:pPr>
              <w:bidi/>
              <w:spacing w:before="20" w:after="20"/>
              <w:rPr>
                <w:rFonts w:ascii="Sakkal Majalla" w:hAnsi="Sakkal Majalla" w:cs="Sakkal Majalla"/>
                <w:sz w:val="26"/>
                <w:szCs w:val="26"/>
              </w:rPr>
            </w:pPr>
            <w:r w:rsidRPr="005E5CA8">
              <w:rPr>
                <w:rFonts w:ascii="Sakkal Majalla" w:hAnsi="Sakkal Majalla" w:cs="Sakkal Majalla"/>
                <w:b/>
                <w:bCs/>
                <w:color w:val="FFFFFF"/>
                <w:sz w:val="24"/>
                <w:szCs w:val="24"/>
                <w:rtl/>
              </w:rPr>
              <w:t>التعريف الإجرائي</w:t>
            </w:r>
          </w:p>
        </w:tc>
        <w:tc>
          <w:tcPr>
            <w:tcW w:w="2940" w:type="dxa"/>
            <w:shd w:val="clear" w:color="auto" w:fill="156082"/>
            <w:tcMar>
              <w:top w:w="40" w:type="dxa"/>
              <w:left w:w="88" w:type="dxa"/>
              <w:bottom w:w="40" w:type="dxa"/>
              <w:right w:w="88" w:type="dxa"/>
            </w:tcMar>
            <w:vAlign w:val="center"/>
          </w:tcPr>
          <w:p w14:paraId="2B33FE30" w:rsidR="005A3240" w:rsidRPr="005E5CA8" w:rsidRDefault="005A3240" w:rsidP="00201A65">
            <w:pPr>
              <w:bidi/>
              <w:spacing w:before="20" w:after="20"/>
              <w:rPr>
                <w:rFonts w:ascii="Sakkal Majalla" w:hAnsi="Sakkal Majalla" w:cs="Sakkal Majalla"/>
                <w:sz w:val="26"/>
                <w:szCs w:val="26"/>
              </w:rPr>
            </w:pPr>
            <w:r w:rsidRPr="005E5CA8">
              <w:rPr>
                <w:rFonts w:ascii="Sakkal Majalla" w:hAnsi="Sakkal Majalla" w:cs="Sakkal Majalla"/>
                <w:b/>
                <w:bCs/>
                <w:color w:val="FFFFFF"/>
                <w:sz w:val="24"/>
                <w:szCs w:val="24"/>
                <w:rtl/>
              </w:rPr>
              <w:t>التحذير</w:t>
            </w:r>
          </w:p>
        </w:tc>
      </w:tr>
      <w:tr w:rsidR="005A3240" w:rsidRPr="005E5CA8" w14:paraId="4F539FDF" w:rsidTr="00201A65">
        <w:tc>
          <w:tcPr>
            <w:tcW w:w="1680" w:type="dxa"/>
            <w:shd w:val="clear" w:color="auto" w:fill="EBF5FB"/>
            <w:tcMar>
              <w:top w:w="40" w:type="dxa"/>
              <w:left w:w="88" w:type="dxa"/>
              <w:bottom w:w="40" w:type="dxa"/>
              <w:right w:w="88" w:type="dxa"/>
            </w:tcMar>
            <w:vAlign w:val="center"/>
          </w:tcPr>
          <w:p w14:paraId="3A430F03" w:rsidR="005A3240" w:rsidRPr="005E5CA8" w:rsidRDefault="005A3240" w:rsidP="00201A65">
            <w:pPr>
              <w:bidi/>
              <w:spacing w:before="20" w:after="20"/>
              <w:rPr>
                <w:rFonts w:ascii="Sakkal Majalla" w:hAnsi="Sakkal Majalla" w:cs="Sakkal Majalla"/>
                <w:sz w:val="26"/>
                <w:szCs w:val="26"/>
              </w:rPr>
            </w:pPr>
            <w:r>
              <w:rPr>
                <w:rFonts w:ascii="Sakkal Majalla" w:hAnsi="Sakkal Majalla" w:cs="Sakkal Majalla"/>
                <w:b/>
                <w:bCs/>
                <w:color w:val="156082"/>
                <w:sz w:val="24"/>
                <w:szCs w:val="24"/>
                <w:rtl/>
              </w:rPr>
              <w:t>تناقص العائد من التشاور الإضافي</w:t>
            </w:r>
          </w:p>
        </w:tc>
        <w:tc>
          <w:tcPr>
            <w:tcW w:w="5460" w:type="dxa"/>
            <w:shd w:val="clear" w:color="auto" w:fill="F5FAFF"/>
            <w:tcMar>
              <w:top w:w="40" w:type="dxa"/>
              <w:left w:w="88" w:type="dxa"/>
              <w:bottom w:w="40" w:type="dxa"/>
              <w:right w:w="88" w:type="dxa"/>
            </w:tcMar>
            <w:vAlign w:val="center"/>
          </w:tcPr>
          <w:p w14:paraId="39A3A93A" w:rsidR="005A3240" w:rsidRPr="005E5CA8" w:rsidRDefault="005A3240"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حين تكرر جولات التشاور الحجج نفسها بلا معلومة جديدة جوهرية: اكتملت الشورى وحان العزم.</w:t>
            </w:r>
          </w:p>
        </w:tc>
        <w:tc>
          <w:tcPr>
            <w:tcW w:w="2940" w:type="dxa"/>
            <w:shd w:val="clear" w:color="auto" w:fill="FFF0F0"/>
            <w:tcMar>
              <w:top w:w="40" w:type="dxa"/>
              <w:left w:w="88" w:type="dxa"/>
              <w:bottom w:w="40" w:type="dxa"/>
              <w:right w:w="88" w:type="dxa"/>
            </w:tcMar>
            <w:vAlign w:val="center"/>
          </w:tcPr>
          <w:p w14:paraId="569FE651" w:rsidR="005A3240" w:rsidRPr="005E5CA8" w:rsidRDefault="005A3240" w:rsidP="00201A65">
            <w:pPr>
              <w:bidi/>
              <w:spacing w:before="20" w:after="20"/>
              <w:rPr>
                <w:rFonts w:ascii="Sakkal Majalla" w:hAnsi="Sakkal Majalla" w:cs="Sakkal Majalla"/>
                <w:sz w:val="26"/>
                <w:szCs w:val="26"/>
              </w:rPr>
            </w:pPr>
            <w:r>
              <w:rPr>
                <w:rFonts w:ascii="Sakkal Majalla" w:hAnsi="Sakkal Majalla" w:cs="Sakkal Majalla"/>
                <w:i/>
                <w:iCs/>
                <w:color w:val="000000"/>
                <w:sz w:val="24"/>
                <w:szCs w:val="24"/>
                <w:rtl/>
              </w:rPr>
              <w:t>الاستمرار بعدها إطالة لا تعميق.</w:t>
            </w:r>
          </w:p>
        </w:tc>
      </w:tr>
      <w:tr w:rsidR="005A3240" w:rsidRPr="005E5CA8" w14:paraId="09D8B7C4" w:rsidTr="00201A65">
        <w:tc>
          <w:tcPr>
            <w:tcW w:w="1680" w:type="dxa"/>
            <w:shd w:val="clear" w:color="auto" w:fill="FFFFFF"/>
            <w:tcMar>
              <w:top w:w="40" w:type="dxa"/>
              <w:left w:w="88" w:type="dxa"/>
              <w:bottom w:w="40" w:type="dxa"/>
              <w:right w:w="88" w:type="dxa"/>
            </w:tcMar>
            <w:vAlign w:val="center"/>
          </w:tcPr>
          <w:p w14:paraId="5628FDCF" w:rsidR="005A3240" w:rsidRPr="005E5CA8" w:rsidRDefault="005A3240" w:rsidP="00201A65">
            <w:pPr>
              <w:bidi/>
              <w:spacing w:before="20" w:after="20"/>
              <w:rPr>
                <w:rFonts w:ascii="Sakkal Majalla" w:hAnsi="Sakkal Majalla" w:cs="Sakkal Majalla"/>
                <w:sz w:val="26"/>
                <w:szCs w:val="26"/>
              </w:rPr>
            </w:pPr>
            <w:r>
              <w:rPr>
                <w:rFonts w:ascii="Sakkal Majalla" w:hAnsi="Sakkal Majalla" w:cs="Sakkal Majalla"/>
                <w:b/>
                <w:bCs/>
                <w:color w:val="156082"/>
                <w:sz w:val="24"/>
                <w:szCs w:val="24"/>
                <w:rtl/>
              </w:rPr>
              <w:t>اكتمال التثبت الأساسي، لا الشامل المستحيل</w:t>
            </w:r>
          </w:p>
        </w:tc>
        <w:tc>
          <w:tcPr>
            <w:tcW w:w="5460" w:type="dxa"/>
            <w:shd w:val="clear" w:color="auto" w:fill="FFFFFF"/>
            <w:tcMar>
              <w:top w:w="40" w:type="dxa"/>
              <w:left w:w="88" w:type="dxa"/>
              <w:bottom w:w="40" w:type="dxa"/>
              <w:right w:w="88" w:type="dxa"/>
            </w:tcMar>
            <w:vAlign w:val="center"/>
          </w:tcPr>
          <w:p w14:paraId="7D9DD932" w:rsidR="005A3240" w:rsidRPr="005E5CA8" w:rsidRDefault="005A3240"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حين تُغطّى المخاطر الجوهرية المعروفة بالتحقق الكافي، لا كل مخاطرة متخيَّلة.</w:t>
            </w:r>
          </w:p>
        </w:tc>
        <w:tc>
          <w:tcPr>
            <w:tcW w:w="2940" w:type="dxa"/>
            <w:shd w:val="clear" w:color="auto" w:fill="FFFFFF"/>
            <w:tcMar>
              <w:top w:w="40" w:type="dxa"/>
              <w:left w:w="88" w:type="dxa"/>
              <w:bottom w:w="40" w:type="dxa"/>
              <w:right w:w="88" w:type="dxa"/>
            </w:tcMar>
            <w:vAlign w:val="center"/>
          </w:tcPr>
          <w:p w14:paraId="2BA23BB1" w:rsidR="005A3240" w:rsidRPr="005E5CA8" w:rsidRDefault="005A3240" w:rsidP="00201A65">
            <w:pPr>
              <w:bidi/>
              <w:spacing w:before="20" w:after="20"/>
              <w:rPr>
                <w:rFonts w:ascii="Sakkal Majalla" w:hAnsi="Sakkal Majalla" w:cs="Sakkal Majalla"/>
                <w:sz w:val="26"/>
                <w:szCs w:val="26"/>
              </w:rPr>
            </w:pPr>
            <w:r>
              <w:rPr>
                <w:rFonts w:ascii="Sakkal Majalla" w:hAnsi="Sakkal Majalla" w:cs="Sakkal Majalla"/>
                <w:i/>
                <w:iCs/>
                <w:color w:val="000000"/>
                <w:sz w:val="24"/>
                <w:szCs w:val="24"/>
                <w:rtl/>
              </w:rPr>
              <w:t>انتظار اليقين المطلق يعطّل القرار إلى الأبد: «كافٍ» لا «مطلق».</w:t>
            </w:r>
          </w:p>
        </w:tc>
      </w:tr>
      <w:tr w:rsidR="005A3240" w:rsidRPr="005E5CA8" w14:paraId="28266BF7" w:rsidTr="00201A65">
        <w:tc>
          <w:tcPr>
            <w:tcW w:w="1680" w:type="dxa"/>
            <w:shd w:val="clear" w:color="auto" w:fill="EBF5FB"/>
            <w:tcMar>
              <w:top w:w="40" w:type="dxa"/>
              <w:left w:w="88" w:type="dxa"/>
              <w:bottom w:w="40" w:type="dxa"/>
              <w:right w:w="88" w:type="dxa"/>
            </w:tcMar>
            <w:vAlign w:val="center"/>
          </w:tcPr>
          <w:p w14:paraId="5A0E9219" w:rsidR="005A3240" w:rsidRPr="005E5CA8" w:rsidRDefault="005A3240" w:rsidP="00201A65">
            <w:pPr>
              <w:bidi/>
              <w:spacing w:before="20" w:after="20"/>
              <w:rPr>
                <w:rFonts w:ascii="Sakkal Majalla" w:hAnsi="Sakkal Majalla" w:cs="Sakkal Majalla"/>
                <w:sz w:val="26"/>
                <w:szCs w:val="26"/>
              </w:rPr>
            </w:pPr>
            <w:r>
              <w:rPr>
                <w:rFonts w:ascii="Sakkal Majalla" w:hAnsi="Sakkal Majalla" w:cs="Sakkal Majalla"/>
                <w:b/>
                <w:bCs/>
                <w:color w:val="156082"/>
                <w:sz w:val="24"/>
                <w:szCs w:val="24"/>
                <w:rtl/>
              </w:rPr>
              <w:t>كلفة التأخير تفوق فائدة الانتظار</w:t>
            </w:r>
          </w:p>
        </w:tc>
        <w:tc>
          <w:tcPr>
            <w:tcW w:w="5460" w:type="dxa"/>
            <w:shd w:val="clear" w:color="auto" w:fill="F5FAFF"/>
            <w:tcMar>
              <w:top w:w="40" w:type="dxa"/>
              <w:left w:w="88" w:type="dxa"/>
              <w:bottom w:w="40" w:type="dxa"/>
              <w:right w:w="88" w:type="dxa"/>
            </w:tcMar>
            <w:vAlign w:val="center"/>
          </w:tcPr>
          <w:p w14:paraId="7C07B640" w:rsidR="005A3240" w:rsidRPr="005E5CA8" w:rsidRDefault="005A3240"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حين تصير كلفة التأخير، من فرص ضائعة ومشكلة تتفاقم، أعلى من قيمة أي معلومة إضافية محتملة.</w:t>
            </w:r>
          </w:p>
        </w:tc>
        <w:tc>
          <w:tcPr>
            <w:tcW w:w="2940" w:type="dxa"/>
            <w:shd w:val="clear" w:color="auto" w:fill="FFF0F0"/>
            <w:tcMar>
              <w:top w:w="40" w:type="dxa"/>
              <w:left w:w="88" w:type="dxa"/>
              <w:bottom w:w="40" w:type="dxa"/>
              <w:right w:w="88" w:type="dxa"/>
            </w:tcMar>
            <w:vAlign w:val="center"/>
          </w:tcPr>
          <w:p w14:paraId="4EE7A80A" w:rsidR="005A3240" w:rsidRPr="005E5CA8" w:rsidRDefault="005A3240" w:rsidP="00201A65">
            <w:pPr>
              <w:bidi/>
              <w:spacing w:before="20" w:after="20"/>
              <w:rPr>
                <w:rFonts w:ascii="Sakkal Majalla" w:hAnsi="Sakkal Majalla" w:cs="Sakkal Majalla"/>
                <w:sz w:val="26"/>
                <w:szCs w:val="26"/>
              </w:rPr>
            </w:pPr>
            <w:r>
              <w:rPr>
                <w:rFonts w:ascii="Sakkal Majalla" w:hAnsi="Sakkal Majalla" w:cs="Sakkal Majalla"/>
                <w:i/>
                <w:iCs/>
                <w:color w:val="000000"/>
                <w:sz w:val="24"/>
                <w:szCs w:val="24"/>
                <w:rtl/>
              </w:rPr>
              <w:t xml:space="preserve">وهي استشعار ثانٍ أثناء الشورى: فالاستشعار حاضر طوال الدورة.</w:t>
            </w:r>
          </w:p>
        </w:tc>
      </w:tr>
    </w:tbl>
    <w:p w14:paraId="65089E85" w:rsidR="005A3240" w:rsidRPr="005E5CA8" w:rsidRDefault="005A3240" w:rsidP="005A3240">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هذه العلامات توجّه التقدير ولا تقوم مقام الخوارزمية. ومرحلة العزم بعد الشورى ثابتة بالنص، والثقة فيها عالية، أما العلامات الثلاث فترجيح إجرائي داخل النموذج (م6)، والشك فيها أوسع بكثير.</w:t>
      </w:r>
    </w:p>
    <w:p w14:paraId="16B65293" w:rsidR="005A3240" w:rsidRPr="005E5CA8" w:rsidRDefault="005A3240" w:rsidP="005A3240">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والعزم غير الاستبداد. إنّ المستبد يحسم قبل أن يسمع، أو يستشير ليُقنع لا ليتعلم، أو يحمّل غيره المسؤولية، والعازم يحسم بعد أن يسمع، ويسجّل ما سمع وما ترك ولماذا، ويتحمل القرار باسمه، فالفرق بينهما فرق بين الشكل والجوهر. أين يظهر هذا الفرق؟ في السجل، فهل تغيّر شيء في القرار بسبب الشورى، وهل يُذكر فيه الرأي المخالف وسبب تركه؟</w:t>
      </w:r>
    </w:p>
    <w:p w14:paraId="49A3A500" w:rsidR="005A3240" w:rsidRPr="005E5CA8" w:rsidRDefault="005A3240" w:rsidP="005A3240">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12.5  المرحلة السادسة: التوكل والتنفيذ، من الثبات النفسي إلى الانضباط التنفيذي</w:t>
      </w:r>
      <w:r>
        <w:fldChar w:fldCharType="begin"/>
      </w:r>
      <w:r>
        <w:instrText xml:space="preserve"> TC "12.5  المرحلة السادسة: التوكل والتنفيذ، من الثبات النفسي إلى الانضباط التنفيذي" \l 2 </w:instrText>
      </w:r>
      <w:r>
        <w:fldChar w:fldCharType="end"/>
      </w:r>
    </w:p>
    <w:p w14:paraId="25FDD28F" w:rsidR="005A3240" w:rsidRPr="005E5CA8" w:rsidRDefault="005A3240" w:rsidP="005A3240">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بعد العزم يبدأ التنفيذ، ومعه سؤال صعب عن الطريقة التي يُترجم بها التوكل، وهو حال قلبية، إلى سلوك تنفيذي يمنع التردد اللاحق، ولذلك أقرأ تتمة الآية ﴿إِنَّ اللَّهَ يُحِبُّ الْمُتَوَكِّلِينَ﴾، مع ﴿وَتَوَكَّلْ عَلَى الْحَيِّ الَّذِي لَا يَمُوتُ﴾ (الفرقان:58)، ومستند التوكل في الثانية حيّ لا يزول، فلا ينهار الثبات بزوال سند بشري.</w:t>
      </w:r>
    </w:p>
    <w:p w14:paraId="15837E76" w:rsidR="005A3240" w:rsidRPr="005E5CA8" w:rsidRDefault="005A3240" w:rsidP="005A3240">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التوكل غير التواكل</w:t>
      </w:r>
    </w:p>
    <w:p w14:paraId="7097256B" w:rsidR="005A3240" w:rsidRPr="005E5CA8" w:rsidRDefault="005A3240" w:rsidP="005A3240">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جذر و-ك-ل عند ابن فارس أصل يدل على اعتماد غيرك في أمرك. ويفرّق العلماء بين التوكل، وهو اعتماد القلب على الله مع بذل السبب، وعليه جمهور العلماء كما ينقل القرطبي، والتواكل، وهو ترك السبب بدعوى الاعتماد، فالأول عمل يتّكئ على الله، والثاني كسل يتستّر باسمه. ثم إن «المتوكلين» اسم فاعل، يصف حالًا مستمرة لا لحظة عابرة.</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00"/>
        <w:gridCol w:w="7980"/>
      </w:tblGrid>
      <w:tr w:rsidR="005A3240" w:rsidRPr="005E5CA8" w14:paraId="00906D5C" w:rsidTr="00201A65">
        <w:tc>
          <w:tcPr>
            <w:tcW w:w="2100" w:type="dxa"/>
            <w:shd w:val="clear" w:color="auto" w:fill="1F3864"/>
            <w:tcMar>
              <w:top w:w="40" w:type="dxa"/>
              <w:left w:w="88" w:type="dxa"/>
              <w:bottom w:w="40" w:type="dxa"/>
              <w:right w:w="88" w:type="dxa"/>
            </w:tcMar>
            <w:vAlign w:val="center"/>
          </w:tcPr>
          <w:p w14:paraId="71836EAE" w:rsidR="005A3240" w:rsidRPr="005E5CA8" w:rsidRDefault="005A3240" w:rsidP="00201A65">
            <w:pPr>
              <w:bidi/>
              <w:spacing w:before="20" w:after="20"/>
              <w:rPr>
                <w:rFonts w:ascii="Sakkal Majalla" w:hAnsi="Sakkal Majalla" w:cs="Sakkal Majalla"/>
                <w:sz w:val="26"/>
                <w:szCs w:val="26"/>
              </w:rPr>
            </w:pPr>
            <w:r>
              <w:rPr>
                <w:rFonts w:ascii="Sakkal Majalla" w:hAnsi="Sakkal Majalla" w:cs="Sakkal Majalla"/>
                <w:b/>
                <w:bCs/>
                <w:color w:val="FFFFFF"/>
                <w:sz w:val="24"/>
                <w:szCs w:val="24"/>
                <w:rtl/>
              </w:rPr>
              <w:t>الشاهد</w:t>
            </w:r>
          </w:p>
        </w:tc>
        <w:tc>
          <w:tcPr>
            <w:tcW w:w="7980" w:type="dxa"/>
            <w:shd w:val="clear" w:color="auto" w:fill="1F3864"/>
            <w:tcMar>
              <w:top w:w="40" w:type="dxa"/>
              <w:left w:w="88" w:type="dxa"/>
              <w:bottom w:w="40" w:type="dxa"/>
              <w:right w:w="88" w:type="dxa"/>
            </w:tcMar>
            <w:vAlign w:val="center"/>
          </w:tcPr>
          <w:p w14:paraId="5A3A104E" w:rsidR="005A3240" w:rsidRPr="005E5CA8" w:rsidRDefault="005A3240" w:rsidP="00201A65">
            <w:pPr>
              <w:bidi/>
              <w:spacing w:before="20" w:after="20"/>
              <w:rPr>
                <w:rFonts w:ascii="Sakkal Majalla" w:hAnsi="Sakkal Majalla" w:cs="Sakkal Majalla"/>
                <w:sz w:val="26"/>
                <w:szCs w:val="26"/>
              </w:rPr>
            </w:pPr>
            <w:r>
              <w:rPr>
                <w:rFonts w:ascii="Sakkal Majalla" w:hAnsi="Sakkal Majalla" w:cs="Sakkal Majalla"/>
                <w:b/>
                <w:bCs/>
                <w:color w:val="FFFFFF"/>
                <w:sz w:val="24"/>
                <w:szCs w:val="24"/>
                <w:rtl/>
              </w:rPr>
              <w:t>ما يضيفه إلى التوكل</w:t>
            </w:r>
          </w:p>
        </w:tc>
      </w:tr>
      <w:tr w:rsidR="005A3240" w:rsidRPr="005E5CA8" w14:paraId="5AD965DA" w:rsidTr="00201A65">
        <w:tc>
          <w:tcPr>
            <w:tcW w:w="2100" w:type="dxa"/>
            <w:shd w:val="clear" w:color="auto" w:fill="EBF5FB"/>
            <w:tcMar>
              <w:top w:w="40" w:type="dxa"/>
              <w:left w:w="88" w:type="dxa"/>
              <w:bottom w:w="40" w:type="dxa"/>
              <w:right w:w="88" w:type="dxa"/>
            </w:tcMar>
            <w:vAlign w:val="center"/>
          </w:tcPr>
          <w:p w14:paraId="3FC020EA" w:rsidR="005A3240" w:rsidRPr="005E5CA8" w:rsidRDefault="005A3240"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«اعقلها وتوكل» (الترمذي وابن حبان)</w:t>
            </w:r>
          </w:p>
        </w:tc>
        <w:tc>
          <w:tcPr>
            <w:tcW w:w="7980" w:type="dxa"/>
            <w:shd w:val="clear" w:color="auto" w:fill="F5FAFF"/>
            <w:tcMar>
              <w:top w:w="40" w:type="dxa"/>
              <w:left w:w="88" w:type="dxa"/>
              <w:bottom w:w="40" w:type="dxa"/>
              <w:right w:w="88" w:type="dxa"/>
            </w:tcMar>
            <w:vAlign w:val="center"/>
          </w:tcPr>
          <w:p w14:paraId="48BB7737" w:rsidR="005A3240" w:rsidRPr="005E5CA8" w:rsidRDefault="005A3240"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التوكل يبدأ ببذل السبب، لا بالاستغناء عنه.</w:t>
            </w:r>
          </w:p>
        </w:tc>
      </w:tr>
      <w:tr w:rsidR="005A3240" w:rsidRPr="005E5CA8" w14:paraId="45ED7D34" w:rsidTr="00201A65">
        <w:tc>
          <w:tcPr>
            <w:tcW w:w="2100" w:type="dxa"/>
            <w:shd w:val="clear" w:color="auto" w:fill="FFFFFF"/>
            <w:tcMar>
              <w:top w:w="40" w:type="dxa"/>
              <w:left w:w="88" w:type="dxa"/>
              <w:bottom w:w="40" w:type="dxa"/>
              <w:right w:w="88" w:type="dxa"/>
            </w:tcMar>
            <w:vAlign w:val="center"/>
          </w:tcPr>
          <w:p w14:paraId="6125331C" w:rsidR="005A3240" w:rsidRPr="005E5CA8" w:rsidRDefault="005A3240"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«لو أنكم تتوكلون على الله حق توكله لرزقكم كما يرزق الطير، تغدو خماصًا وتروح بطانًا» (الترمذي، وقال: حسن صحيح)</w:t>
            </w:r>
          </w:p>
        </w:tc>
        <w:tc>
          <w:tcPr>
            <w:tcW w:w="7980" w:type="dxa"/>
            <w:shd w:val="clear" w:color="auto" w:fill="FFFFFF"/>
            <w:tcMar>
              <w:top w:w="40" w:type="dxa"/>
              <w:left w:w="88" w:type="dxa"/>
              <w:bottom w:w="40" w:type="dxa"/>
              <w:right w:w="88" w:type="dxa"/>
            </w:tcMar>
            <w:vAlign w:val="center"/>
          </w:tcPr>
          <w:p w14:paraId="6B26ADFC" w:rsidR="005A3240" w:rsidRPr="005E5CA8" w:rsidRDefault="005A3240"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الطير تغدو وتروح: فالتوكل مع السعي، لا بديل عنه.</w:t>
            </w:r>
          </w:p>
        </w:tc>
      </w:tr>
      <w:tr w:rsidR="005A3240" w:rsidRPr="005E5CA8" w14:paraId="2CB865E0" w:rsidTr="00201A65">
        <w:tc>
          <w:tcPr>
            <w:tcW w:w="2100" w:type="dxa"/>
            <w:shd w:val="clear" w:color="auto" w:fill="EBF5FB"/>
            <w:tcMar>
              <w:top w:w="40" w:type="dxa"/>
              <w:left w:w="88" w:type="dxa"/>
              <w:bottom w:w="40" w:type="dxa"/>
              <w:right w:w="88" w:type="dxa"/>
            </w:tcMar>
            <w:vAlign w:val="center"/>
          </w:tcPr>
          <w:p w14:paraId="0F2F68D7" w:rsidR="005A3240" w:rsidRPr="005E5CA8" w:rsidRDefault="005A3240"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«احرص على ما ينفعك، واستعن بالله ولا تعجز، وإن أصابك شيء فلا تقل: لو أني فعلت كان كذا وكذا، ولكن قل: قدّر الله وما شاء فعل» (مسلم)</w:t>
            </w:r>
          </w:p>
        </w:tc>
        <w:tc>
          <w:tcPr>
            <w:tcW w:w="7980" w:type="dxa"/>
            <w:shd w:val="clear" w:color="auto" w:fill="F5FAFF"/>
            <w:tcMar>
              <w:top w:w="40" w:type="dxa"/>
              <w:left w:w="88" w:type="dxa"/>
              <w:bottom w:w="40" w:type="dxa"/>
              <w:right w:w="88" w:type="dxa"/>
            </w:tcMar>
            <w:vAlign w:val="center"/>
          </w:tcPr>
          <w:p w14:paraId="28D5CA23" w:rsidR="005A3240" w:rsidRPr="005E5CA8" w:rsidRDefault="005A3240"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الحرص والاستعانة قبل النتيجة، والرضا بعدها. والنهي عن «لو» في الاعتراض على القدر، ولا يمنع مراجعة الأسباب في المتابعة (12.6).</w:t>
            </w:r>
          </w:p>
        </w:tc>
      </w:tr>
    </w:tbl>
    <w:p w14:paraId="39290EF4" w:rsidR="005A3240" w:rsidRPr="005E5CA8" w:rsidRDefault="005A3240" w:rsidP="005A3240">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ثلاث آليات تنفيذية مشتقة من التوكل (ترجيح إجرائي)</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20"/>
        <w:gridCol w:w="2520"/>
        <w:gridCol w:w="7140"/>
      </w:tblGrid>
      <w:tr w:rsidR="005A3240" w:rsidRPr="005E5CA8" w14:paraId="0A69905E" w:rsidTr="00201A65">
        <w:tc>
          <w:tcPr>
            <w:tcW w:w="420" w:type="dxa"/>
            <w:shd w:val="clear" w:color="auto" w:fill="156082"/>
            <w:tcMar>
              <w:top w:w="40" w:type="dxa"/>
              <w:left w:w="88" w:type="dxa"/>
              <w:bottom w:w="40" w:type="dxa"/>
              <w:right w:w="88" w:type="dxa"/>
            </w:tcMar>
            <w:vAlign w:val="center"/>
          </w:tcPr>
          <w:p w14:paraId="772F728A" w:rsidR="005A3240" w:rsidRPr="005E5CA8" w:rsidRDefault="005A3240" w:rsidP="00201A65">
            <w:pPr>
              <w:bidi/>
              <w:spacing w:before="20" w:after="20"/>
              <w:rPr>
                <w:rFonts w:ascii="Sakkal Majalla" w:hAnsi="Sakkal Majalla" w:cs="Sakkal Majalla"/>
                <w:sz w:val="26"/>
                <w:szCs w:val="26"/>
              </w:rPr>
            </w:pPr>
            <w:r w:rsidRPr="005E5CA8">
              <w:rPr>
                <w:rFonts w:ascii="Sakkal Majalla" w:hAnsi="Sakkal Majalla" w:cs="Sakkal Majalla"/>
                <w:b/>
                <w:bCs/>
                <w:color w:val="FFFFFF"/>
                <w:sz w:val="24"/>
                <w:szCs w:val="24"/>
                <w:rtl/>
              </w:rPr>
              <w:t>#</w:t>
            </w:r>
          </w:p>
        </w:tc>
        <w:tc>
          <w:tcPr>
            <w:tcW w:w="2520" w:type="dxa"/>
            <w:shd w:val="clear" w:color="auto" w:fill="156082"/>
            <w:tcMar>
              <w:top w:w="40" w:type="dxa"/>
              <w:left w:w="88" w:type="dxa"/>
              <w:bottom w:w="40" w:type="dxa"/>
              <w:right w:w="88" w:type="dxa"/>
            </w:tcMar>
            <w:vAlign w:val="center"/>
          </w:tcPr>
          <w:p w14:paraId="724A1868" w:rsidR="005A3240" w:rsidRPr="005E5CA8" w:rsidRDefault="005A3240" w:rsidP="00201A65">
            <w:pPr>
              <w:bidi/>
              <w:spacing w:before="20" w:after="20"/>
              <w:rPr>
                <w:rFonts w:ascii="Sakkal Majalla" w:hAnsi="Sakkal Majalla" w:cs="Sakkal Majalla"/>
                <w:sz w:val="26"/>
                <w:szCs w:val="26"/>
              </w:rPr>
            </w:pPr>
            <w:r w:rsidRPr="005E5CA8">
              <w:rPr>
                <w:rFonts w:ascii="Sakkal Majalla" w:hAnsi="Sakkal Majalla" w:cs="Sakkal Majalla"/>
                <w:b/>
                <w:bCs/>
                <w:color w:val="FFFFFF"/>
                <w:sz w:val="24"/>
                <w:szCs w:val="24"/>
                <w:rtl/>
              </w:rPr>
              <w:t>الآلية</w:t>
            </w:r>
          </w:p>
        </w:tc>
        <w:tc>
          <w:tcPr>
            <w:tcW w:w="7140" w:type="dxa"/>
            <w:shd w:val="clear" w:color="auto" w:fill="156082"/>
            <w:tcMar>
              <w:top w:w="40" w:type="dxa"/>
              <w:left w:w="88" w:type="dxa"/>
              <w:bottom w:w="40" w:type="dxa"/>
              <w:right w:w="88" w:type="dxa"/>
            </w:tcMar>
            <w:vAlign w:val="center"/>
          </w:tcPr>
          <w:p w14:paraId="1F974CC9" w:rsidR="005A3240" w:rsidRPr="005E5CA8" w:rsidRDefault="005A3240" w:rsidP="00201A65">
            <w:pPr>
              <w:bidi/>
              <w:spacing w:before="20" w:after="20"/>
              <w:rPr>
                <w:rFonts w:ascii="Sakkal Majalla" w:hAnsi="Sakkal Majalla" w:cs="Sakkal Majalla"/>
                <w:sz w:val="26"/>
                <w:szCs w:val="26"/>
              </w:rPr>
            </w:pPr>
            <w:r w:rsidRPr="005E5CA8">
              <w:rPr>
                <w:rFonts w:ascii="Sakkal Majalla" w:hAnsi="Sakkal Majalla" w:cs="Sakkal Majalla"/>
                <w:b/>
                <w:bCs/>
                <w:color w:val="FFFFFF"/>
                <w:sz w:val="24"/>
                <w:szCs w:val="24"/>
                <w:rtl/>
              </w:rPr>
              <w:t>التطبيق الإداري</w:t>
            </w:r>
          </w:p>
        </w:tc>
      </w:tr>
      <w:tr w:rsidR="005A3240" w:rsidRPr="005E5CA8" w14:paraId="3738E02B" w:rsidTr="00201A65">
        <w:tc>
          <w:tcPr>
            <w:tcW w:w="420" w:type="dxa"/>
            <w:shd w:val="clear" w:color="auto" w:fill="EBF5FB"/>
            <w:tcMar>
              <w:top w:w="40" w:type="dxa"/>
              <w:left w:w="88" w:type="dxa"/>
              <w:bottom w:w="40" w:type="dxa"/>
              <w:right w:w="88" w:type="dxa"/>
            </w:tcMar>
            <w:vAlign w:val="center"/>
          </w:tcPr>
          <w:p w14:paraId="0ED4155B" w:rsidR="005A3240" w:rsidRPr="005E5CA8" w:rsidRDefault="005A3240" w:rsidP="00201A65">
            <w:pPr>
              <w:bidi/>
              <w:spacing w:before="20" w:after="20"/>
              <w:rPr>
                <w:rFonts w:ascii="Sakkal Majalla" w:hAnsi="Sakkal Majalla" w:cs="Sakkal Majalla"/>
                <w:sz w:val="26"/>
                <w:szCs w:val="26"/>
              </w:rPr>
            </w:pPr>
            <w:r w:rsidRPr="005E5CA8">
              <w:rPr>
                <w:rFonts w:ascii="Cambria Math" w:hAnsi="Cambria Math" w:cs="Cambria Math" w:hint="cs"/>
                <w:b/>
                <w:bCs/>
                <w:color w:val="156082"/>
                <w:sz w:val="24"/>
                <w:szCs w:val="24"/>
                <w:rtl/>
              </w:rPr>
              <w:t>①</w:t>
            </w:r>
          </w:p>
        </w:tc>
        <w:tc>
          <w:tcPr>
            <w:tcW w:w="2520" w:type="dxa"/>
            <w:shd w:val="clear" w:color="auto" w:fill="EBF5FB"/>
            <w:tcMar>
              <w:top w:w="40" w:type="dxa"/>
              <w:left w:w="88" w:type="dxa"/>
              <w:bottom w:w="40" w:type="dxa"/>
              <w:right w:w="88" w:type="dxa"/>
            </w:tcMar>
            <w:vAlign w:val="center"/>
          </w:tcPr>
          <w:p w14:paraId="7944082A" w:rsidR="005A3240" w:rsidRPr="005E5CA8" w:rsidRDefault="005A3240"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إغلاق باب إعادة فتح القرار</w:t>
            </w:r>
          </w:p>
        </w:tc>
        <w:tc>
          <w:tcPr>
            <w:tcW w:w="7140" w:type="dxa"/>
            <w:shd w:val="clear" w:color="auto" w:fill="F5FAFF"/>
            <w:tcMar>
              <w:top w:w="40" w:type="dxa"/>
              <w:left w:w="88" w:type="dxa"/>
              <w:bottom w:w="40" w:type="dxa"/>
              <w:right w:w="88" w:type="dxa"/>
            </w:tcMar>
            <w:vAlign w:val="center"/>
          </w:tcPr>
          <w:p w14:paraId="41FA37BB" w:rsidR="005A3240" w:rsidRPr="005E5CA8" w:rsidRDefault="005A3240"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بعد العزم يُمنع إعادة النقاش في أصل القرار، لا في تفاصيل تنفيذه، إلا لدليل جديد جوهري لم يكن متاحًا وقت العزم، كما في شاهد أحد.</w:t>
            </w:r>
          </w:p>
        </w:tc>
      </w:tr>
      <w:tr w:rsidR="005A3240" w:rsidRPr="005E5CA8" w14:paraId="3EC126EA" w:rsidTr="00201A65">
        <w:tc>
          <w:tcPr>
            <w:tcW w:w="420" w:type="dxa"/>
            <w:shd w:val="clear" w:color="auto" w:fill="FFFFFF"/>
            <w:tcMar>
              <w:top w:w="40" w:type="dxa"/>
              <w:left w:w="88" w:type="dxa"/>
              <w:bottom w:w="40" w:type="dxa"/>
              <w:right w:w="88" w:type="dxa"/>
            </w:tcMar>
            <w:vAlign w:val="center"/>
          </w:tcPr>
          <w:p w14:paraId="1BFCA64B" w:rsidR="005A3240" w:rsidRPr="005E5CA8" w:rsidRDefault="005A3240" w:rsidP="00201A65">
            <w:pPr>
              <w:bidi/>
              <w:spacing w:before="20" w:after="20"/>
              <w:rPr>
                <w:rFonts w:ascii="Sakkal Majalla" w:hAnsi="Sakkal Majalla" w:cs="Sakkal Majalla"/>
                <w:sz w:val="26"/>
                <w:szCs w:val="26"/>
              </w:rPr>
            </w:pPr>
            <w:r w:rsidRPr="005E5CA8">
              <w:rPr>
                <w:rFonts w:ascii="Cambria Math" w:hAnsi="Cambria Math" w:cs="Cambria Math" w:hint="cs"/>
                <w:b/>
                <w:bCs/>
                <w:color w:val="156082"/>
                <w:sz w:val="24"/>
                <w:szCs w:val="24"/>
                <w:rtl/>
              </w:rPr>
              <w:t>②</w:t>
            </w:r>
          </w:p>
        </w:tc>
        <w:tc>
          <w:tcPr>
            <w:tcW w:w="2520" w:type="dxa"/>
            <w:shd w:val="clear" w:color="auto" w:fill="FFFFFF"/>
            <w:tcMar>
              <w:top w:w="40" w:type="dxa"/>
              <w:left w:w="88" w:type="dxa"/>
              <w:bottom w:w="40" w:type="dxa"/>
              <w:right w:w="88" w:type="dxa"/>
            </w:tcMar>
            <w:vAlign w:val="center"/>
          </w:tcPr>
          <w:p w14:paraId="46844876" w:rsidR="005A3240" w:rsidRPr="005E5CA8" w:rsidRDefault="005A3240"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التركيز على إتقان التنفيذ</w:t>
            </w:r>
          </w:p>
        </w:tc>
        <w:tc>
          <w:tcPr>
            <w:tcW w:w="7140" w:type="dxa"/>
            <w:shd w:val="clear" w:color="auto" w:fill="FFFFFF"/>
            <w:tcMar>
              <w:top w:w="40" w:type="dxa"/>
              <w:left w:w="88" w:type="dxa"/>
              <w:bottom w:w="40" w:type="dxa"/>
              <w:right w:w="88" w:type="dxa"/>
            </w:tcMar>
            <w:vAlign w:val="center"/>
          </w:tcPr>
          <w:p w14:paraId="5BDCC011" w:rsidR="005A3240" w:rsidRPr="005E5CA8" w:rsidRDefault="005A3240"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تُوجَّه طاقة الفريق إلى إتقان التنفيذ الحالي، لا إلى القلق المستمر: هل سينجح القرار؟</w:t>
            </w:r>
          </w:p>
        </w:tc>
      </w:tr>
      <w:tr w:rsidR="005A3240" w:rsidRPr="005E5CA8" w14:paraId="045A0C65" w:rsidTr="00201A65">
        <w:tc>
          <w:tcPr>
            <w:tcW w:w="420" w:type="dxa"/>
            <w:shd w:val="clear" w:color="auto" w:fill="EBF5FB"/>
            <w:tcMar>
              <w:top w:w="40" w:type="dxa"/>
              <w:left w:w="88" w:type="dxa"/>
              <w:bottom w:w="40" w:type="dxa"/>
              <w:right w:w="88" w:type="dxa"/>
            </w:tcMar>
            <w:vAlign w:val="center"/>
          </w:tcPr>
          <w:p w14:paraId="12FEB793" w:rsidR="005A3240" w:rsidRPr="005E5CA8" w:rsidRDefault="005A3240" w:rsidP="00201A65">
            <w:pPr>
              <w:bidi/>
              <w:spacing w:before="20" w:after="20"/>
              <w:rPr>
                <w:rFonts w:ascii="Sakkal Majalla" w:hAnsi="Sakkal Majalla" w:cs="Sakkal Majalla"/>
                <w:sz w:val="26"/>
                <w:szCs w:val="26"/>
              </w:rPr>
            </w:pPr>
            <w:r w:rsidRPr="005E5CA8">
              <w:rPr>
                <w:rFonts w:ascii="Cambria Math" w:hAnsi="Cambria Math" w:cs="Cambria Math" w:hint="cs"/>
                <w:b/>
                <w:bCs/>
                <w:color w:val="156082"/>
                <w:sz w:val="24"/>
                <w:szCs w:val="24"/>
                <w:rtl/>
              </w:rPr>
              <w:t>③</w:t>
            </w:r>
          </w:p>
        </w:tc>
        <w:tc>
          <w:tcPr>
            <w:tcW w:w="2520" w:type="dxa"/>
            <w:shd w:val="clear" w:color="auto" w:fill="EBF5FB"/>
            <w:tcMar>
              <w:top w:w="40" w:type="dxa"/>
              <w:left w:w="88" w:type="dxa"/>
              <w:bottom w:w="40" w:type="dxa"/>
              <w:right w:w="88" w:type="dxa"/>
            </w:tcMar>
            <w:vAlign w:val="center"/>
          </w:tcPr>
          <w:p w14:paraId="50D550B4" w:rsidR="005A3240" w:rsidRPr="005E5CA8" w:rsidRDefault="005A3240"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متابعة رشيدة دون تدخل مفرط</w:t>
            </w:r>
          </w:p>
        </w:tc>
        <w:tc>
          <w:tcPr>
            <w:tcW w:w="7140" w:type="dxa"/>
            <w:shd w:val="clear" w:color="auto" w:fill="F5FAFF"/>
            <w:tcMar>
              <w:top w:w="40" w:type="dxa"/>
              <w:left w:w="88" w:type="dxa"/>
              <w:bottom w:w="40" w:type="dxa"/>
              <w:right w:w="88" w:type="dxa"/>
            </w:tcMar>
            <w:vAlign w:val="center"/>
          </w:tcPr>
          <w:p w14:paraId="2285DC1D" w:rsidR="005A3240" w:rsidRPr="005E5CA8" w:rsidRDefault="005A3240"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رصد لعلامات الانحراف الفعلي لا المتخيَّل، مع تصحيحات صغيرة لا تنقض أصل القرار عند كل عقبة.</w:t>
            </w:r>
          </w:p>
        </w:tc>
      </w:tr>
    </w:tbl>
    <w:p w14:paraId="0D9A3997" w:rsidR="005A3240" w:rsidRPr="005E5CA8" w:rsidRDefault="005A3240" w:rsidP="005A3240">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وفي السنة صلاة الاستخارة (البخاري من حديث جابر): «إذا همّ أحدكم بالأمر فليركع ركعتين…»، وهي تجمع العزم على الأمر وتفويض عاقبته. والآليات الثلاث تحمي من خطرين متقابلين، هما التردد المزمن والعناد الأعمى. ومعنى التوكل ثابت بالنص لا خلاف فيه، أما الآليات فترجيح إجرائي (م6) يحتمل المراجعة كثيرًا.</w:t>
      </w:r>
    </w:p>
    <w:p w14:paraId="3555D284" w:rsidR="005A3240" w:rsidRPr="005E5CA8" w:rsidRDefault="005A3240" w:rsidP="005A3240">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12.6  المرحلة السابعة: المتابعة والمحاسبة، وإغلاق الحلقة</w:t>
      </w:r>
      <w:r>
        <w:fldChar w:fldCharType="begin"/>
      </w:r>
      <w:r>
        <w:instrText xml:space="preserve"> TC "12.6  المرحلة السابعة: المتابعة والمحاسبة، وإغلاق الحلقة" \l 2 </w:instrText>
      </w:r>
      <w:r>
        <w:fldChar w:fldCharType="end"/>
      </w:r>
    </w:p>
    <w:p w14:paraId="3879DA56" w:rsidR="005A3240" w:rsidRPr="005E5CA8" w:rsidRDefault="005A3240" w:rsidP="005A3240">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ثم المرحلة الأخيرة، وسؤالها كيف تُقاس نتائج التنفيذ، وكيف تغذي الدورة التالية؟ أقرأ قراءة مختصرة ﴿وَقُلِ اعْمَلُوا فَسَيَرَى اللَّهُ عَمَلَكُمْ وَرَسُولُهُ وَالْمُؤْمِنُونَ وَسَتُرَدُّونَ إِلَىٰ عَالِمِ الْغَيْبِ وَالشَّهَادَةِ فَيُنَبِّئُكُم بِمَا كُنتُمْ تَعْمَلُونَ﴾ (التوبة:105).</w:t>
      </w:r>
    </w:p>
    <w:p w14:paraId="35B9DA8D" w:rsidR="005A3240" w:rsidRPr="005E5CA8" w:rsidRDefault="005A3240" w:rsidP="005A3240">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ثلاث جهات للرؤية في التوبة:105</w:t>
      </w:r>
    </w:p>
    <w:p w14:paraId="36022DBD" w:rsidR="005A3240" w:rsidRPr="005E5CA8" w:rsidRDefault="005A3240" w:rsidP="005A3240">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تذكر الآية ثلاث جهات ترى العمل، هي الله، ورسوله، والمؤمنون، ثم ترد الناس إلى عالم الغيب والشهادة، فالرؤية هنا مقدمة للتقييم والجزاء، وليست مشاهدة مجردة. ومنها أستخرج، وهذا اختيار تفسيري، ثلاث طبقات للمتابعة: رقابة ذاتية أمام الله، ومعيار يُقاس عليه العمل، وشهادة اجتماعية.</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00"/>
        <w:gridCol w:w="7980"/>
      </w:tblGrid>
      <w:tr w:rsidR="005A3240" w:rsidRPr="005E5CA8" w14:paraId="194B6EBD" w:rsidTr="00201A65">
        <w:tc>
          <w:tcPr>
            <w:tcW w:w="2100" w:type="dxa"/>
            <w:shd w:val="clear" w:color="auto" w:fill="1F3864"/>
            <w:tcMar>
              <w:top w:w="40" w:type="dxa"/>
              <w:left w:w="88" w:type="dxa"/>
              <w:bottom w:w="40" w:type="dxa"/>
              <w:right w:w="88" w:type="dxa"/>
            </w:tcMar>
            <w:vAlign w:val="center"/>
          </w:tcPr>
          <w:p w14:paraId="0CA16F53" w:rsidR="005A3240" w:rsidRPr="005E5CA8" w:rsidRDefault="005A3240" w:rsidP="00201A65">
            <w:pPr>
              <w:bidi/>
              <w:spacing w:before="20" w:after="20"/>
              <w:rPr>
                <w:rFonts w:ascii="Sakkal Majalla" w:hAnsi="Sakkal Majalla" w:cs="Sakkal Majalla"/>
                <w:sz w:val="26"/>
                <w:szCs w:val="26"/>
              </w:rPr>
            </w:pPr>
            <w:r>
              <w:rPr>
                <w:rFonts w:ascii="Sakkal Majalla" w:hAnsi="Sakkal Majalla" w:cs="Sakkal Majalla"/>
                <w:b/>
                <w:bCs/>
                <w:color w:val="FFFFFF"/>
                <w:sz w:val="24"/>
                <w:szCs w:val="24"/>
                <w:rtl/>
              </w:rPr>
              <w:t>الشاهد</w:t>
            </w:r>
          </w:p>
        </w:tc>
        <w:tc>
          <w:tcPr>
            <w:tcW w:w="7980" w:type="dxa"/>
            <w:shd w:val="clear" w:color="auto" w:fill="1F3864"/>
            <w:tcMar>
              <w:top w:w="40" w:type="dxa"/>
              <w:left w:w="88" w:type="dxa"/>
              <w:bottom w:w="40" w:type="dxa"/>
              <w:right w:w="88" w:type="dxa"/>
            </w:tcMar>
            <w:vAlign w:val="center"/>
          </w:tcPr>
          <w:p w14:paraId="28387774" w:rsidR="005A3240" w:rsidRPr="005E5CA8" w:rsidRDefault="005A3240" w:rsidP="00201A65">
            <w:pPr>
              <w:bidi/>
              <w:spacing w:before="20" w:after="20"/>
              <w:rPr>
                <w:rFonts w:ascii="Sakkal Majalla" w:hAnsi="Sakkal Majalla" w:cs="Sakkal Majalla"/>
                <w:sz w:val="26"/>
                <w:szCs w:val="26"/>
              </w:rPr>
            </w:pPr>
            <w:r>
              <w:rPr>
                <w:rFonts w:ascii="Sakkal Majalla" w:hAnsi="Sakkal Majalla" w:cs="Sakkal Majalla"/>
                <w:b/>
                <w:bCs/>
                <w:color w:val="FFFFFF"/>
                <w:sz w:val="24"/>
                <w:szCs w:val="24"/>
                <w:rtl/>
              </w:rPr>
              <w:t>ما يضيفه إلى المتابعة</w:t>
            </w:r>
          </w:p>
        </w:tc>
      </w:tr>
      <w:tr w:rsidR="005A3240" w:rsidRPr="005E5CA8" w14:paraId="33B13046" w:rsidTr="00201A65">
        <w:tc>
          <w:tcPr>
            <w:tcW w:w="2100" w:type="dxa"/>
            <w:shd w:val="clear" w:color="auto" w:fill="EBF5FB"/>
            <w:tcMar>
              <w:top w:w="40" w:type="dxa"/>
              <w:left w:w="88" w:type="dxa"/>
              <w:bottom w:w="40" w:type="dxa"/>
              <w:right w:w="88" w:type="dxa"/>
            </w:tcMar>
            <w:vAlign w:val="center"/>
          </w:tcPr>
          <w:p w14:paraId="7DE41B14" w:rsidR="005A3240" w:rsidRPr="005E5CA8" w:rsidRDefault="005A3240"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﴿فَسَيَرَى اللَّهُ عَمَلَكُمْ﴾</w:t>
            </w:r>
          </w:p>
        </w:tc>
        <w:tc>
          <w:tcPr>
            <w:tcW w:w="7980" w:type="dxa"/>
            <w:shd w:val="clear" w:color="auto" w:fill="F5FAFF"/>
            <w:tcMar>
              <w:top w:w="40" w:type="dxa"/>
              <w:left w:w="88" w:type="dxa"/>
              <w:bottom w:w="40" w:type="dxa"/>
              <w:right w:w="88" w:type="dxa"/>
            </w:tcMar>
            <w:vAlign w:val="center"/>
          </w:tcPr>
          <w:p w14:paraId="32EFC6FA" w:rsidR="005A3240" w:rsidRPr="005E5CA8" w:rsidRDefault="005A3240"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رؤية شاملة لا يُتحايل عليها: فالرقابة الذاتية قبل الخارجية.</w:t>
            </w:r>
          </w:p>
        </w:tc>
      </w:tr>
      <w:tr w:rsidR="005A3240" w:rsidRPr="005E5CA8" w14:paraId="69A655F8" w:rsidTr="00201A65">
        <w:tc>
          <w:tcPr>
            <w:tcW w:w="2100" w:type="dxa"/>
            <w:shd w:val="clear" w:color="auto" w:fill="FFFFFF"/>
            <w:tcMar>
              <w:top w:w="40" w:type="dxa"/>
              <w:left w:w="88" w:type="dxa"/>
              <w:bottom w:w="40" w:type="dxa"/>
              <w:right w:w="88" w:type="dxa"/>
            </w:tcMar>
            <w:vAlign w:val="center"/>
          </w:tcPr>
          <w:p w14:paraId="2F95C3E6" w:rsidR="005A3240" w:rsidRPr="005E5CA8" w:rsidRDefault="005A3240"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﴿وَرَسُولُهُ﴾</w:t>
            </w:r>
          </w:p>
        </w:tc>
        <w:tc>
          <w:tcPr>
            <w:tcW w:w="7980" w:type="dxa"/>
            <w:shd w:val="clear" w:color="auto" w:fill="FFFFFF"/>
            <w:tcMar>
              <w:top w:w="40" w:type="dxa"/>
              <w:left w:w="88" w:type="dxa"/>
              <w:bottom w:w="40" w:type="dxa"/>
              <w:right w:w="88" w:type="dxa"/>
            </w:tcMar>
            <w:vAlign w:val="center"/>
          </w:tcPr>
          <w:p w14:paraId="1F89198F" w:rsidR="005A3240" w:rsidRPr="005E5CA8" w:rsidRDefault="005A3240"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المعيار والقدوة: يُقاس العمل على منهج معلن، لا على مزاج المقيِّم.</w:t>
            </w:r>
          </w:p>
        </w:tc>
      </w:tr>
      <w:tr w:rsidR="005A3240" w:rsidRPr="005E5CA8" w14:paraId="25485918" w:rsidTr="00201A65">
        <w:tc>
          <w:tcPr>
            <w:tcW w:w="2100" w:type="dxa"/>
            <w:shd w:val="clear" w:color="auto" w:fill="EBF5FB"/>
            <w:tcMar>
              <w:top w:w="40" w:type="dxa"/>
              <w:left w:w="88" w:type="dxa"/>
              <w:bottom w:w="40" w:type="dxa"/>
              <w:right w:w="88" w:type="dxa"/>
            </w:tcMar>
            <w:vAlign w:val="center"/>
          </w:tcPr>
          <w:p w14:paraId="2D3CEED3" w:rsidR="005A3240" w:rsidRPr="005E5CA8" w:rsidRDefault="005A3240"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﴿وَالْمُؤْمِنُونَ﴾، و«أنتم شهداء الله في الأرض» (متفق عليه)</w:t>
            </w:r>
          </w:p>
        </w:tc>
        <w:tc>
          <w:tcPr>
            <w:tcW w:w="7980" w:type="dxa"/>
            <w:shd w:val="clear" w:color="auto" w:fill="F5FAFF"/>
            <w:tcMar>
              <w:top w:w="40" w:type="dxa"/>
              <w:left w:w="88" w:type="dxa"/>
              <w:bottom w:w="40" w:type="dxa"/>
              <w:right w:w="88" w:type="dxa"/>
            </w:tcMar>
            <w:vAlign w:val="center"/>
          </w:tcPr>
          <w:p w14:paraId="15A2E56E" w:rsidR="005A3240" w:rsidRPr="005E5CA8" w:rsidRDefault="005A3240"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الشهادة الاجتماعية على العمل: أساس للمساءلة العلنية حين يكون الأثر عامًّا.</w:t>
            </w:r>
          </w:p>
        </w:tc>
      </w:tr>
      <w:tr w:rsidR="005A3240" w:rsidRPr="005E5CA8" w14:paraId="1507E9EB" w:rsidTr="00201A65">
        <w:tc>
          <w:tcPr>
            <w:tcW w:w="2100" w:type="dxa"/>
            <w:shd w:val="clear" w:color="auto" w:fill="FFFFFF"/>
            <w:tcMar>
              <w:top w:w="40" w:type="dxa"/>
              <w:left w:w="88" w:type="dxa"/>
              <w:bottom w:w="40" w:type="dxa"/>
              <w:right w:w="88" w:type="dxa"/>
            </w:tcMar>
            <w:vAlign w:val="center"/>
          </w:tcPr>
          <w:p w14:paraId="638EC708" w:rsidR="005A3240" w:rsidRPr="005E5CA8" w:rsidRDefault="005A3240"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﴿وَسَتُرَدُّونَ إِلَىٰ عَالِمِ الْغَيْبِ وَالشَّهَادَةِ﴾</w:t>
            </w:r>
          </w:p>
        </w:tc>
        <w:tc>
          <w:tcPr>
            <w:tcW w:w="7980" w:type="dxa"/>
            <w:shd w:val="clear" w:color="auto" w:fill="FFFFFF"/>
            <w:tcMar>
              <w:top w:w="40" w:type="dxa"/>
              <w:left w:w="88" w:type="dxa"/>
              <w:bottom w:w="40" w:type="dxa"/>
              <w:right w:w="88" w:type="dxa"/>
            </w:tcMar>
            <w:vAlign w:val="center"/>
          </w:tcPr>
          <w:p w14:paraId="77766B86" w:rsidR="005A3240" w:rsidRPr="005E5CA8" w:rsidRDefault="005A3240"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محاسبة نهائية على الظاهر والباطن: فما لا تبلغه المتابعة البشرية لا يسقط.</w:t>
            </w:r>
          </w:p>
        </w:tc>
      </w:tr>
      <w:tr w:rsidR="005A3240" w:rsidRPr="005E5CA8" w14:paraId="370AB7FA" w:rsidTr="00201A65">
        <w:tc>
          <w:tcPr>
            <w:tcW w:w="2100" w:type="dxa"/>
            <w:shd w:val="clear" w:color="auto" w:fill="EBF5FB"/>
            <w:tcMar>
              <w:top w:w="40" w:type="dxa"/>
              <w:left w:w="88" w:type="dxa"/>
              <w:bottom w:w="40" w:type="dxa"/>
              <w:right w:w="88" w:type="dxa"/>
            </w:tcMar>
            <w:vAlign w:val="center"/>
          </w:tcPr>
          <w:p w14:paraId="6BA5A81F" w:rsidR="005A3240" w:rsidRPr="005E5CA8" w:rsidRDefault="005A3240"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«الكيّس من دان نفسه وعمل لما بعد الموت» (الترمذي)، وأثر عمر: «حاسبوا أنفسكم قبل أن تحاسبوا»</w:t>
            </w:r>
          </w:p>
        </w:tc>
        <w:tc>
          <w:tcPr>
            <w:tcW w:w="7980" w:type="dxa"/>
            <w:shd w:val="clear" w:color="auto" w:fill="F5FAFF"/>
            <w:tcMar>
              <w:top w:w="40" w:type="dxa"/>
              <w:left w:w="88" w:type="dxa"/>
              <w:bottom w:w="40" w:type="dxa"/>
              <w:right w:w="88" w:type="dxa"/>
            </w:tcMar>
            <w:vAlign w:val="center"/>
          </w:tcPr>
          <w:p w14:paraId="4D2F9F9A" w:rsidR="005A3240" w:rsidRPr="005E5CA8" w:rsidRDefault="005A3240"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محاسبة النفس قبل محاسبة الغير: المراجعة بعد الفعل تبدأ بصاحب القرار.</w:t>
            </w:r>
          </w:p>
        </w:tc>
      </w:tr>
    </w:tbl>
    <w:p w14:paraId="3140D447" w:rsidR="005A3240" w:rsidRPr="005E5CA8" w:rsidRDefault="005A3240" w:rsidP="005A3240">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كيف تعيد المتابعة تفعيل الاستشعار؟</w:t>
      </w:r>
    </w:p>
    <w:p w14:paraId="1F1C7532" w:rsidR="005A3240" w:rsidRPr="005E5CA8" w:rsidRDefault="005A3240" w:rsidP="005A3240">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هنا تكتمل الدورة. إنّ نتائج المتابعة، من نجاح وفشل جزئي ودروس، تغذي الاستشعار (12.3) في الدورة التالية، فالمتابعة بوابة إلى دورة جديدة وليست تقييمًا ختاميًا معزولًا، والطبقات الثلاث تضمن أن يقوم الانتقال على تقييم صادق، لا على تجميل يخفي الإخفاق. ومحاسبة العمل ثابتة بالنص، أما الطبقات الثلاث فصيغة إجرائية من الكتاب، أقل رسوخًا من أصلها.</w:t>
      </w:r>
    </w:p>
    <w:p w14:paraId="2F204538" w:rsidR="005A3240" w:rsidRPr="005E5CA8" w:rsidRDefault="005A3240" w:rsidP="005A3240">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وإذا فشل القرار؟ لا نفتّش في المراحل عن تبرير لاحق، بل نعود إلى السجل الأصلي ونسأل عما عرفناه حينها، ومن شارك، وما التحذير الذي لم نسمعه. قد يكون الخطأ في الاستشعار، أو في التثبت، أو في تقدير البدائل، أو في المتابعة، والمهم أن نحدد موضعه، وألا نكتفي بعبارة «لم تسر الأمور كما توقعنا».</w:t>
      </w:r>
    </w:p>
    <w:p w14:paraId="040C521C" w:rsidR="005A3240" w:rsidRPr="005E5CA8" w:rsidRDefault="005A3240" w:rsidP="005A3240">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سجل القرار: حقل لكل مرحلة</w:t>
      </w:r>
    </w:p>
    <w:p w14:paraId="67B6AAB3" w:rsidR="005A3240" w:rsidRPr="005E5CA8" w:rsidRDefault="005A3240" w:rsidP="005A3240">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لكن لا رجوع إلى سجل لم يُكتب؛ لذلك أقترح سجلًا مختصرًا يُملأ أثناء الدورة، بحقل لكل مرحلة:</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520"/>
        <w:gridCol w:w="7560"/>
      </w:tblGrid>
      <w:tr w:rsidR="005A3240" w:rsidRPr="005E5CA8" w14:paraId="4A1DAC76" w:rsidTr="00201A65">
        <w:tc>
          <w:tcPr>
            <w:tcW w:w="2520" w:type="dxa"/>
            <w:shd w:val="clear" w:color="auto" w:fill="156082"/>
            <w:tcMar>
              <w:top w:w="40" w:type="dxa"/>
              <w:left w:w="88" w:type="dxa"/>
              <w:bottom w:w="40" w:type="dxa"/>
              <w:right w:w="88" w:type="dxa"/>
            </w:tcMar>
            <w:vAlign w:val="center"/>
          </w:tcPr>
          <w:p w14:paraId="65BF8D83" w:rsidR="005A3240" w:rsidRPr="005E5CA8" w:rsidRDefault="005A3240" w:rsidP="00201A65">
            <w:pPr>
              <w:bidi/>
              <w:spacing w:before="20" w:after="20"/>
              <w:rPr>
                <w:rFonts w:ascii="Sakkal Majalla" w:hAnsi="Sakkal Majalla" w:cs="Sakkal Majalla"/>
                <w:sz w:val="26"/>
                <w:szCs w:val="26"/>
              </w:rPr>
            </w:pPr>
            <w:r>
              <w:rPr>
                <w:rFonts w:ascii="Sakkal Majalla" w:hAnsi="Sakkal Majalla" w:cs="Sakkal Majalla"/>
                <w:b/>
                <w:bCs/>
                <w:color w:val="FFFFFF"/>
                <w:sz w:val="24"/>
                <w:szCs w:val="24"/>
                <w:rtl/>
              </w:rPr>
              <w:t>المرحلة</w:t>
            </w:r>
          </w:p>
        </w:tc>
        <w:tc>
          <w:tcPr>
            <w:tcW w:w="7560" w:type="dxa"/>
            <w:shd w:val="clear" w:color="auto" w:fill="156082"/>
            <w:tcMar>
              <w:top w:w="40" w:type="dxa"/>
              <w:left w:w="88" w:type="dxa"/>
              <w:bottom w:w="40" w:type="dxa"/>
              <w:right w:w="88" w:type="dxa"/>
            </w:tcMar>
            <w:vAlign w:val="center"/>
          </w:tcPr>
          <w:p w14:paraId="00A4B76E" w:rsidR="005A3240" w:rsidRPr="005E5CA8" w:rsidRDefault="005A3240" w:rsidP="00201A65">
            <w:pPr>
              <w:bidi/>
              <w:spacing w:before="20" w:after="20"/>
              <w:rPr>
                <w:rFonts w:ascii="Sakkal Majalla" w:hAnsi="Sakkal Majalla" w:cs="Sakkal Majalla"/>
                <w:sz w:val="26"/>
                <w:szCs w:val="26"/>
              </w:rPr>
            </w:pPr>
            <w:r>
              <w:rPr>
                <w:rFonts w:ascii="Sakkal Majalla" w:hAnsi="Sakkal Majalla" w:cs="Sakkal Majalla"/>
                <w:b/>
                <w:bCs/>
                <w:color w:val="FFFFFF"/>
                <w:sz w:val="24"/>
                <w:szCs w:val="24"/>
                <w:rtl/>
              </w:rPr>
              <w:t>ما يُسجَّل</w:t>
            </w:r>
          </w:p>
        </w:tc>
      </w:tr>
      <w:tr w:rsidR="005A3240" w:rsidRPr="005E5CA8" w14:paraId="0AFD518E" w:rsidTr="00201A65">
        <w:tc>
          <w:tcPr>
            <w:tcW w:w="2520" w:type="dxa"/>
            <w:shd w:val="clear" w:color="auto" w:fill="EBF5FB"/>
            <w:tcMar>
              <w:top w:w="40" w:type="dxa"/>
              <w:left w:w="88" w:type="dxa"/>
              <w:bottom w:w="40" w:type="dxa"/>
              <w:right w:w="88" w:type="dxa"/>
            </w:tcMar>
            <w:vAlign w:val="center"/>
          </w:tcPr>
          <w:p w14:paraId="6F6DF8DE" w:rsidR="005A3240" w:rsidRPr="005E5CA8" w:rsidRDefault="005A3240" w:rsidP="00201A65">
            <w:pPr>
              <w:bidi/>
              <w:spacing w:before="20" w:after="20"/>
              <w:rPr>
                <w:rFonts w:ascii="Sakkal Majalla" w:hAnsi="Sakkal Majalla" w:cs="Sakkal Majalla"/>
                <w:sz w:val="26"/>
                <w:szCs w:val="26"/>
              </w:rPr>
            </w:pPr>
            <w:r>
              <w:rPr>
                <w:rFonts w:ascii="Sakkal Majalla" w:hAnsi="Sakkal Majalla" w:cs="Sakkal Majalla"/>
                <w:b/>
                <w:bCs/>
                <w:color w:val="156082"/>
                <w:sz w:val="24"/>
                <w:szCs w:val="24"/>
                <w:rtl/>
              </w:rPr>
              <w:t>الاستشعار</w:t>
            </w:r>
          </w:p>
        </w:tc>
        <w:tc>
          <w:tcPr>
            <w:tcW w:w="7560" w:type="dxa"/>
            <w:shd w:val="clear" w:color="auto" w:fill="F5FAFF"/>
            <w:tcMar>
              <w:top w:w="40" w:type="dxa"/>
              <w:left w:w="88" w:type="dxa"/>
              <w:bottom w:w="40" w:type="dxa"/>
              <w:right w:w="88" w:type="dxa"/>
            </w:tcMar>
            <w:vAlign w:val="center"/>
          </w:tcPr>
          <w:p w14:paraId="68F14552" w:rsidR="005A3240" w:rsidRPr="005E5CA8" w:rsidRDefault="005A3240"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الإشارة كما وصلت، ومصدرها، ووقتها، دون حكم عليها.</w:t>
            </w:r>
          </w:p>
        </w:tc>
      </w:tr>
      <w:tr w:rsidR="005A3240" w:rsidRPr="005E5CA8" w14:paraId="4400F903" w:rsidTr="00201A65">
        <w:tc>
          <w:tcPr>
            <w:tcW w:w="2520" w:type="dxa"/>
            <w:shd w:val="clear" w:color="auto" w:fill="FFFFFF"/>
            <w:tcMar>
              <w:top w:w="40" w:type="dxa"/>
              <w:left w:w="88" w:type="dxa"/>
              <w:bottom w:w="40" w:type="dxa"/>
              <w:right w:w="88" w:type="dxa"/>
            </w:tcMar>
            <w:vAlign w:val="center"/>
          </w:tcPr>
          <w:p w14:paraId="332E643E" w:rsidR="005A3240" w:rsidRPr="005E5CA8" w:rsidRDefault="005A3240" w:rsidP="00201A65">
            <w:pPr>
              <w:bidi/>
              <w:spacing w:before="20" w:after="20"/>
              <w:rPr>
                <w:rFonts w:ascii="Sakkal Majalla" w:hAnsi="Sakkal Majalla" w:cs="Sakkal Majalla"/>
                <w:sz w:val="26"/>
                <w:szCs w:val="26"/>
              </w:rPr>
            </w:pPr>
            <w:r>
              <w:rPr>
                <w:rFonts w:ascii="Sakkal Majalla" w:hAnsi="Sakkal Majalla" w:cs="Sakkal Majalla"/>
                <w:b/>
                <w:bCs/>
                <w:color w:val="156082"/>
                <w:sz w:val="24"/>
                <w:szCs w:val="24"/>
                <w:rtl/>
              </w:rPr>
              <w:t>التأطير الغائي</w:t>
            </w:r>
          </w:p>
        </w:tc>
        <w:tc>
          <w:tcPr>
            <w:tcW w:w="7560" w:type="dxa"/>
            <w:shd w:val="clear" w:color="auto" w:fill="FFFFFF"/>
            <w:tcMar>
              <w:top w:w="40" w:type="dxa"/>
              <w:left w:w="88" w:type="dxa"/>
              <w:bottom w:w="40" w:type="dxa"/>
              <w:right w:w="88" w:type="dxa"/>
            </w:tcMar>
            <w:vAlign w:val="center"/>
          </w:tcPr>
          <w:p w14:paraId="15C86615" w:rsidR="005A3240" w:rsidRPr="005E5CA8" w:rsidRDefault="005A3240"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الغاية التي يخدمها القرار، والوقائع مفصولة عن التفسيرات.</w:t>
            </w:r>
          </w:p>
        </w:tc>
      </w:tr>
      <w:tr w:rsidR="005A3240" w:rsidRPr="005E5CA8" w14:paraId="323EB797" w:rsidTr="00201A65">
        <w:tc>
          <w:tcPr>
            <w:tcW w:w="2520" w:type="dxa"/>
            <w:shd w:val="clear" w:color="auto" w:fill="EBF5FB"/>
            <w:tcMar>
              <w:top w:w="40" w:type="dxa"/>
              <w:left w:w="88" w:type="dxa"/>
              <w:bottom w:w="40" w:type="dxa"/>
              <w:right w:w="88" w:type="dxa"/>
            </w:tcMar>
            <w:vAlign w:val="center"/>
          </w:tcPr>
          <w:p w14:paraId="745DC992" w:rsidR="005A3240" w:rsidRPr="005E5CA8" w:rsidRDefault="005A3240" w:rsidP="00201A65">
            <w:pPr>
              <w:bidi/>
              <w:spacing w:before="20" w:after="20"/>
              <w:rPr>
                <w:rFonts w:ascii="Sakkal Majalla" w:hAnsi="Sakkal Majalla" w:cs="Sakkal Majalla"/>
                <w:sz w:val="26"/>
                <w:szCs w:val="26"/>
              </w:rPr>
            </w:pPr>
            <w:r>
              <w:rPr>
                <w:rFonts w:ascii="Sakkal Majalla" w:hAnsi="Sakkal Majalla" w:cs="Sakkal Majalla"/>
                <w:b/>
                <w:bCs/>
                <w:color w:val="156082"/>
                <w:sz w:val="24"/>
                <w:szCs w:val="24"/>
                <w:rtl/>
              </w:rPr>
              <w:t>الشورى</w:t>
            </w:r>
          </w:p>
        </w:tc>
        <w:tc>
          <w:tcPr>
            <w:tcW w:w="7560" w:type="dxa"/>
            <w:shd w:val="clear" w:color="auto" w:fill="F5FAFF"/>
            <w:tcMar>
              <w:top w:w="40" w:type="dxa"/>
              <w:left w:w="88" w:type="dxa"/>
              <w:bottom w:w="40" w:type="dxa"/>
              <w:right w:w="88" w:type="dxa"/>
            </w:tcMar>
            <w:vAlign w:val="center"/>
          </w:tcPr>
          <w:p w14:paraId="4D0ACBF1" w:rsidR="005A3240" w:rsidRPr="005E5CA8" w:rsidRDefault="005A3240"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من استُشير، ومن سيتأثر ولم يُستشر ولماذا، والآراء المخالفة.</w:t>
            </w:r>
          </w:p>
        </w:tc>
      </w:tr>
      <w:tr w:rsidR="005A3240" w:rsidRPr="005E5CA8" w14:paraId="0915EECD" w:rsidTr="00201A65">
        <w:tc>
          <w:tcPr>
            <w:tcW w:w="2520" w:type="dxa"/>
            <w:shd w:val="clear" w:color="auto" w:fill="FFFFFF"/>
            <w:tcMar>
              <w:top w:w="40" w:type="dxa"/>
              <w:left w:w="88" w:type="dxa"/>
              <w:bottom w:w="40" w:type="dxa"/>
              <w:right w:w="88" w:type="dxa"/>
            </w:tcMar>
            <w:vAlign w:val="center"/>
          </w:tcPr>
          <w:p w14:paraId="2B15E9EF" w:rsidR="005A3240" w:rsidRPr="005E5CA8" w:rsidRDefault="005A3240" w:rsidP="00201A65">
            <w:pPr>
              <w:bidi/>
              <w:spacing w:before="20" w:after="20"/>
              <w:rPr>
                <w:rFonts w:ascii="Sakkal Majalla" w:hAnsi="Sakkal Majalla" w:cs="Sakkal Majalla"/>
                <w:sz w:val="26"/>
                <w:szCs w:val="26"/>
              </w:rPr>
            </w:pPr>
            <w:r>
              <w:rPr>
                <w:rFonts w:ascii="Sakkal Majalla" w:hAnsi="Sakkal Majalla" w:cs="Sakkal Majalla"/>
                <w:b/>
                <w:bCs/>
                <w:color w:val="156082"/>
                <w:sz w:val="24"/>
                <w:szCs w:val="24"/>
                <w:rtl/>
              </w:rPr>
              <w:t>التثبت</w:t>
            </w:r>
          </w:p>
        </w:tc>
        <w:tc>
          <w:tcPr>
            <w:tcW w:w="7560" w:type="dxa"/>
            <w:shd w:val="clear" w:color="auto" w:fill="FFFFFF"/>
            <w:tcMar>
              <w:top w:w="40" w:type="dxa"/>
              <w:left w:w="88" w:type="dxa"/>
              <w:bottom w:w="40" w:type="dxa"/>
              <w:right w:w="88" w:type="dxa"/>
            </w:tcMar>
            <w:vAlign w:val="center"/>
          </w:tcPr>
          <w:p w14:paraId="02BC33A5" w:rsidR="005A3240" w:rsidRPr="005E5CA8" w:rsidRDefault="005A3240"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المعلومات التي يتوقف عليها الاختيار، وكيف تُحقق منها، وما بقي غير مؤكد.</w:t>
            </w:r>
          </w:p>
        </w:tc>
      </w:tr>
      <w:tr w:rsidR="005A3240" w:rsidRPr="005E5CA8" w14:paraId="2ED636CE" w:rsidTr="00201A65">
        <w:tc>
          <w:tcPr>
            <w:tcW w:w="2520" w:type="dxa"/>
            <w:shd w:val="clear" w:color="auto" w:fill="EBF5FB"/>
            <w:tcMar>
              <w:top w:w="40" w:type="dxa"/>
              <w:left w:w="88" w:type="dxa"/>
              <w:bottom w:w="40" w:type="dxa"/>
              <w:right w:w="88" w:type="dxa"/>
            </w:tcMar>
            <w:vAlign w:val="center"/>
          </w:tcPr>
          <w:p w14:paraId="2976E83F" w:rsidR="005A3240" w:rsidRPr="005E5CA8" w:rsidRDefault="005A3240" w:rsidP="00201A65">
            <w:pPr>
              <w:bidi/>
              <w:spacing w:before="20" w:after="20"/>
              <w:rPr>
                <w:rFonts w:ascii="Sakkal Majalla" w:hAnsi="Sakkal Majalla" w:cs="Sakkal Majalla"/>
                <w:sz w:val="26"/>
                <w:szCs w:val="26"/>
              </w:rPr>
            </w:pPr>
            <w:r>
              <w:rPr>
                <w:rFonts w:ascii="Sakkal Majalla" w:hAnsi="Sakkal Majalla" w:cs="Sakkal Majalla"/>
                <w:b/>
                <w:bCs/>
                <w:color w:val="156082"/>
                <w:sz w:val="24"/>
                <w:szCs w:val="24"/>
                <w:rtl/>
              </w:rPr>
              <w:t>العزم</w:t>
            </w:r>
          </w:p>
        </w:tc>
        <w:tc>
          <w:tcPr>
            <w:tcW w:w="7560" w:type="dxa"/>
            <w:shd w:val="clear" w:color="auto" w:fill="F5FAFF"/>
            <w:tcMar>
              <w:top w:w="40" w:type="dxa"/>
              <w:left w:w="88" w:type="dxa"/>
              <w:bottom w:w="40" w:type="dxa"/>
              <w:right w:w="88" w:type="dxa"/>
            </w:tcMar>
            <w:vAlign w:val="center"/>
          </w:tcPr>
          <w:p w14:paraId="51B88514" w:rsidR="005A3240" w:rsidRPr="005E5CA8" w:rsidRDefault="005A3240"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القرار، وسببه، وما تُرك من بدائل ولماذا، واسم صاحب القرار.</w:t>
            </w:r>
          </w:p>
        </w:tc>
      </w:tr>
      <w:tr w:rsidR="005A3240" w:rsidRPr="005E5CA8" w14:paraId="2FAC7585" w:rsidTr="00201A65">
        <w:tc>
          <w:tcPr>
            <w:tcW w:w="2520" w:type="dxa"/>
            <w:shd w:val="clear" w:color="auto" w:fill="FFFFFF"/>
            <w:tcMar>
              <w:top w:w="40" w:type="dxa"/>
              <w:left w:w="88" w:type="dxa"/>
              <w:bottom w:w="40" w:type="dxa"/>
              <w:right w:w="88" w:type="dxa"/>
            </w:tcMar>
            <w:vAlign w:val="center"/>
          </w:tcPr>
          <w:p w14:paraId="6B015998" w:rsidR="005A3240" w:rsidRPr="005E5CA8" w:rsidRDefault="005A3240" w:rsidP="00201A65">
            <w:pPr>
              <w:bidi/>
              <w:spacing w:before="20" w:after="20"/>
              <w:rPr>
                <w:rFonts w:ascii="Sakkal Majalla" w:hAnsi="Sakkal Majalla" w:cs="Sakkal Majalla"/>
                <w:sz w:val="26"/>
                <w:szCs w:val="26"/>
              </w:rPr>
            </w:pPr>
            <w:r>
              <w:rPr>
                <w:rFonts w:ascii="Sakkal Majalla" w:hAnsi="Sakkal Majalla" w:cs="Sakkal Majalla"/>
                <w:b/>
                <w:bCs/>
                <w:color w:val="156082"/>
                <w:sz w:val="24"/>
                <w:szCs w:val="24"/>
                <w:rtl/>
              </w:rPr>
              <w:t>التوكل والتنفيذ</w:t>
            </w:r>
          </w:p>
        </w:tc>
        <w:tc>
          <w:tcPr>
            <w:tcW w:w="7560" w:type="dxa"/>
            <w:shd w:val="clear" w:color="auto" w:fill="FFFFFF"/>
            <w:tcMar>
              <w:top w:w="40" w:type="dxa"/>
              <w:left w:w="88" w:type="dxa"/>
              <w:bottom w:w="40" w:type="dxa"/>
              <w:right w:w="88" w:type="dxa"/>
            </w:tcMar>
            <w:vAlign w:val="center"/>
          </w:tcPr>
          <w:p w14:paraId="2DD7177A" w:rsidR="005A3240" w:rsidRPr="005E5CA8" w:rsidRDefault="005A3240"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المسؤول عن التنفيذ، وشرط إعادة فتح القرار: الدليل الجديد الجوهري.</w:t>
            </w:r>
          </w:p>
        </w:tc>
      </w:tr>
      <w:tr w:rsidR="005A3240" w:rsidRPr="005E5CA8" w14:paraId="4AB6C0B8" w:rsidTr="00201A65">
        <w:tc>
          <w:tcPr>
            <w:tcW w:w="2520" w:type="dxa"/>
            <w:shd w:val="clear" w:color="auto" w:fill="EBF5FB"/>
            <w:tcMar>
              <w:top w:w="40" w:type="dxa"/>
              <w:left w:w="88" w:type="dxa"/>
              <w:bottom w:w="40" w:type="dxa"/>
              <w:right w:w="88" w:type="dxa"/>
            </w:tcMar>
            <w:vAlign w:val="center"/>
          </w:tcPr>
          <w:p w14:paraId="06252CC3" w:rsidR="005A3240" w:rsidRPr="005E5CA8" w:rsidRDefault="005A3240" w:rsidP="00201A65">
            <w:pPr>
              <w:bidi/>
              <w:spacing w:before="20" w:after="20"/>
              <w:rPr>
                <w:rFonts w:ascii="Sakkal Majalla" w:hAnsi="Sakkal Majalla" w:cs="Sakkal Majalla"/>
                <w:sz w:val="26"/>
                <w:szCs w:val="26"/>
              </w:rPr>
            </w:pPr>
            <w:r>
              <w:rPr>
                <w:rFonts w:ascii="Sakkal Majalla" w:hAnsi="Sakkal Majalla" w:cs="Sakkal Majalla"/>
                <w:b/>
                <w:bCs/>
                <w:color w:val="156082"/>
                <w:sz w:val="24"/>
                <w:szCs w:val="24"/>
                <w:rtl/>
              </w:rPr>
              <w:t>المتابعة والمحاسبة</w:t>
            </w:r>
          </w:p>
        </w:tc>
        <w:tc>
          <w:tcPr>
            <w:tcW w:w="7560" w:type="dxa"/>
            <w:shd w:val="clear" w:color="auto" w:fill="F5FAFF"/>
            <w:tcMar>
              <w:top w:w="40" w:type="dxa"/>
              <w:left w:w="88" w:type="dxa"/>
              <w:bottom w:w="40" w:type="dxa"/>
              <w:right w:w="88" w:type="dxa"/>
            </w:tcMar>
            <w:vAlign w:val="center"/>
          </w:tcPr>
          <w:p w14:paraId="5B32E637" w:rsidR="005A3240" w:rsidRPr="005E5CA8" w:rsidRDefault="005A3240"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معيار الحكم على القرار وموعده، ومن يراجعه؛ وإن اختُصرت مرحلة: سبب الاختصار والإجراء التعويضي.</w:t>
            </w:r>
          </w:p>
        </w:tc>
      </w:tr>
    </w:tbl>
    <w:p w14:paraId="2165017F" w:rsidR="005A3240" w:rsidRPr="005E5CA8" w:rsidRDefault="005A3240" w:rsidP="005A3240">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12.7  الدورة مجمَّعة: المخطط وتطبيقه على حالتين</w:t>
      </w:r>
      <w:r>
        <w:fldChar w:fldCharType="begin"/>
      </w:r>
      <w:r>
        <w:instrText xml:space="preserve"> TC "12.7  الدورة مجمَّعة: المخطط وتطبيقه على حالتين" \l 2 </w:instrText>
      </w:r>
      <w:r>
        <w:fldChar w:fldCharType="end"/>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080"/>
      </w:tblGrid>
      <w:tr w:rsidR="005A3240" w:rsidRPr="005E5CA8" w14:paraId="385D83D5" w:rsidTr="00201A65">
        <w:tc>
          <w:tcPr>
            <w:tcW w:w="10080" w:type="dxa"/>
            <w:shd w:val="clear" w:color="auto" w:fill="0D2137"/>
            <w:tcMar>
              <w:top w:w="40" w:type="dxa"/>
              <w:left w:w="88" w:type="dxa"/>
              <w:bottom w:w="40" w:type="dxa"/>
              <w:right w:w="88" w:type="dxa"/>
            </w:tcMar>
            <w:vAlign w:val="center"/>
          </w:tcPr>
          <w:p w14:paraId="3AF7329D" w:rsidR="005A3240" w:rsidRPr="005E5CA8" w:rsidRDefault="005A3240" w:rsidP="00201A65">
            <w:pPr>
              <w:bidi/>
              <w:spacing w:before="20" w:after="20"/>
              <w:rPr>
                <w:rFonts w:ascii="Sakkal Majalla" w:hAnsi="Sakkal Majalla" w:cs="Sakkal Majalla"/>
                <w:sz w:val="26"/>
                <w:szCs w:val="26"/>
              </w:rPr>
            </w:pPr>
            <w:r w:rsidRPr="005E5CA8">
              <w:rPr>
                <w:rFonts w:ascii="Cambria Math" w:hAnsi="Cambria Math" w:cs="Cambria Math" w:hint="cs"/>
                <w:b/>
                <w:bCs/>
                <w:color w:val="FFFFFF"/>
                <w:sz w:val="24"/>
                <w:szCs w:val="24"/>
                <w:rtl/>
              </w:rPr>
              <w:t>①</w:t>
            </w:r>
            <w:r w:rsidRPr="005E5CA8">
              <w:rPr>
                <w:rFonts w:ascii="Sakkal Majalla" w:hAnsi="Sakkal Majalla" w:cs="Sakkal Majalla"/>
                <w:b/>
                <w:bCs/>
                <w:color w:val="FFFFFF"/>
                <w:sz w:val="24"/>
                <w:szCs w:val="24"/>
                <w:rtl/>
              </w:rPr>
              <w:t xml:space="preserve"> </w:t>
            </w:r>
            <w:r w:rsidRPr="005E5CA8">
              <w:rPr>
                <w:rFonts w:ascii="Sakkal Majalla" w:hAnsi="Sakkal Majalla" w:cs="Sakkal Majalla" w:hint="cs"/>
                <w:b/>
                <w:bCs/>
                <w:color w:val="FFFFFF"/>
                <w:sz w:val="24"/>
                <w:szCs w:val="24"/>
                <w:rtl/>
              </w:rPr>
              <w:t>الاستشعار</w:t>
            </w:r>
            <w:r w:rsidRPr="005E5CA8">
              <w:rPr>
                <w:rFonts w:ascii="Sakkal Majalla" w:hAnsi="Sakkal Majalla" w:cs="Sakkal Majalla"/>
                <w:b/>
                <w:bCs/>
                <w:color w:val="FFFFFF"/>
                <w:sz w:val="24"/>
                <w:szCs w:val="24"/>
                <w:rtl/>
              </w:rPr>
              <w:t xml:space="preserve"> </w:t>
            </w:r>
            <w:r w:rsidRPr="005E5CA8">
              <w:rPr>
                <w:rFonts w:hint="cs"/>
                <w:b/>
                <w:bCs/>
                <w:color w:val="FFFFFF"/>
                <w:sz w:val="24"/>
                <w:szCs w:val="24"/>
                <w:rtl/>
              </w:rPr>
              <w:t>→</w:t>
            </w:r>
            <w:r w:rsidRPr="005E5CA8">
              <w:rPr>
                <w:rFonts w:ascii="Sakkal Majalla" w:hAnsi="Sakkal Majalla" w:cs="Sakkal Majalla"/>
                <w:b/>
                <w:bCs/>
                <w:color w:val="FFFFFF"/>
                <w:sz w:val="24"/>
                <w:szCs w:val="24"/>
                <w:rtl/>
              </w:rPr>
              <w:t xml:space="preserve"> </w:t>
            </w:r>
            <w:r w:rsidRPr="005E5CA8">
              <w:rPr>
                <w:rFonts w:ascii="Cambria Math" w:hAnsi="Cambria Math" w:cs="Cambria Math" w:hint="cs"/>
                <w:b/>
                <w:bCs/>
                <w:color w:val="FFFFFF"/>
                <w:sz w:val="24"/>
                <w:szCs w:val="24"/>
                <w:rtl/>
              </w:rPr>
              <w:t>②</w:t>
            </w:r>
            <w:r w:rsidRPr="005E5CA8">
              <w:rPr>
                <w:rFonts w:ascii="Sakkal Majalla" w:hAnsi="Sakkal Majalla" w:cs="Sakkal Majalla"/>
                <w:b/>
                <w:bCs/>
                <w:color w:val="FFFFFF"/>
                <w:sz w:val="24"/>
                <w:szCs w:val="24"/>
                <w:rtl/>
              </w:rPr>
              <w:t xml:space="preserve"> </w:t>
            </w:r>
            <w:r w:rsidRPr="005E5CA8">
              <w:rPr>
                <w:rFonts w:ascii="Sakkal Majalla" w:hAnsi="Sakkal Majalla" w:cs="Sakkal Majalla" w:hint="cs"/>
                <w:b/>
                <w:bCs/>
                <w:color w:val="FFFFFF"/>
                <w:sz w:val="24"/>
                <w:szCs w:val="24"/>
                <w:rtl/>
              </w:rPr>
              <w:t>التأطير</w:t>
            </w:r>
            <w:r w:rsidRPr="005E5CA8">
              <w:rPr>
                <w:rFonts w:ascii="Sakkal Majalla" w:hAnsi="Sakkal Majalla" w:cs="Sakkal Majalla"/>
                <w:b/>
                <w:bCs/>
                <w:color w:val="FFFFFF"/>
                <w:sz w:val="24"/>
                <w:szCs w:val="24"/>
                <w:rtl/>
              </w:rPr>
              <w:t xml:space="preserve"> </w:t>
            </w:r>
            <w:r w:rsidRPr="005E5CA8">
              <w:rPr>
                <w:rFonts w:ascii="Sakkal Majalla" w:hAnsi="Sakkal Majalla" w:cs="Sakkal Majalla" w:hint="cs"/>
                <w:b/>
                <w:bCs/>
                <w:color w:val="FFFFFF"/>
                <w:sz w:val="24"/>
                <w:szCs w:val="24"/>
                <w:rtl/>
              </w:rPr>
              <w:t>الغائي</w:t>
            </w:r>
            <w:r w:rsidRPr="005E5CA8">
              <w:rPr>
                <w:rFonts w:ascii="Sakkal Majalla" w:hAnsi="Sakkal Majalla" w:cs="Sakkal Majalla"/>
                <w:b/>
                <w:bCs/>
                <w:color w:val="FFFFFF"/>
                <w:sz w:val="24"/>
                <w:szCs w:val="24"/>
                <w:rtl/>
              </w:rPr>
              <w:t xml:space="preserve"> </w:t>
            </w:r>
            <w:r w:rsidRPr="005E5CA8">
              <w:rPr>
                <w:rFonts w:hint="cs"/>
                <w:b/>
                <w:bCs/>
                <w:color w:val="FFFFFF"/>
                <w:sz w:val="24"/>
                <w:szCs w:val="24"/>
                <w:rtl/>
              </w:rPr>
              <w:t>→</w:t>
            </w:r>
            <w:r w:rsidRPr="005E5CA8">
              <w:rPr>
                <w:rFonts w:ascii="Sakkal Majalla" w:hAnsi="Sakkal Majalla" w:cs="Sakkal Majalla"/>
                <w:b/>
                <w:bCs/>
                <w:color w:val="FFFFFF"/>
                <w:sz w:val="24"/>
                <w:szCs w:val="24"/>
                <w:rtl/>
              </w:rPr>
              <w:t xml:space="preserve"> </w:t>
            </w:r>
            <w:r w:rsidRPr="005E5CA8">
              <w:rPr>
                <w:rFonts w:ascii="Cambria Math" w:hAnsi="Cambria Math" w:cs="Cambria Math" w:hint="cs"/>
                <w:b/>
                <w:bCs/>
                <w:color w:val="FFFFFF"/>
                <w:sz w:val="24"/>
                <w:szCs w:val="24"/>
                <w:rtl/>
              </w:rPr>
              <w:t>③</w:t>
            </w:r>
            <w:r w:rsidRPr="005E5CA8">
              <w:rPr>
                <w:rFonts w:ascii="Sakkal Majalla" w:hAnsi="Sakkal Majalla" w:cs="Sakkal Majalla"/>
                <w:b/>
                <w:bCs/>
                <w:color w:val="FFFFFF"/>
                <w:sz w:val="24"/>
                <w:szCs w:val="24"/>
                <w:rtl/>
              </w:rPr>
              <w:t xml:space="preserve"> </w:t>
            </w:r>
            <w:r w:rsidRPr="005E5CA8">
              <w:rPr>
                <w:rFonts w:ascii="Sakkal Majalla" w:hAnsi="Sakkal Majalla" w:cs="Sakkal Majalla" w:hint="cs"/>
                <w:b/>
                <w:bCs/>
                <w:color w:val="FFFFFF"/>
                <w:sz w:val="24"/>
                <w:szCs w:val="24"/>
                <w:rtl/>
              </w:rPr>
              <w:t>الشورى</w:t>
            </w:r>
            <w:r w:rsidRPr="005E5CA8">
              <w:rPr>
                <w:rFonts w:ascii="Sakkal Majalla" w:hAnsi="Sakkal Majalla" w:cs="Sakkal Majalla"/>
                <w:b/>
                <w:bCs/>
                <w:color w:val="FFFFFF"/>
                <w:sz w:val="24"/>
                <w:szCs w:val="24"/>
                <w:rtl/>
              </w:rPr>
              <w:t xml:space="preserve"> </w:t>
            </w:r>
            <w:r w:rsidRPr="005E5CA8">
              <w:rPr>
                <w:rFonts w:hint="cs"/>
                <w:b/>
                <w:bCs/>
                <w:color w:val="FFFFFF"/>
                <w:sz w:val="24"/>
                <w:szCs w:val="24"/>
                <w:rtl/>
              </w:rPr>
              <w:t>→</w:t>
            </w:r>
            <w:r w:rsidRPr="005E5CA8">
              <w:rPr>
                <w:rFonts w:ascii="Sakkal Majalla" w:hAnsi="Sakkal Majalla" w:cs="Sakkal Majalla"/>
                <w:b/>
                <w:bCs/>
                <w:color w:val="FFFFFF"/>
                <w:sz w:val="24"/>
                <w:szCs w:val="24"/>
                <w:rtl/>
              </w:rPr>
              <w:t xml:space="preserve"> </w:t>
            </w:r>
            <w:r w:rsidRPr="005E5CA8">
              <w:rPr>
                <w:rFonts w:ascii="Cambria Math" w:hAnsi="Cambria Math" w:cs="Cambria Math" w:hint="cs"/>
                <w:b/>
                <w:bCs/>
                <w:color w:val="FFFFFF"/>
                <w:sz w:val="24"/>
                <w:szCs w:val="24"/>
                <w:rtl/>
              </w:rPr>
              <w:t>④</w:t>
            </w:r>
            <w:r w:rsidRPr="005E5CA8">
              <w:rPr>
                <w:rFonts w:ascii="Sakkal Majalla" w:hAnsi="Sakkal Majalla" w:cs="Sakkal Majalla"/>
                <w:b/>
                <w:bCs/>
                <w:color w:val="FFFFFF"/>
                <w:sz w:val="24"/>
                <w:szCs w:val="24"/>
                <w:rtl/>
              </w:rPr>
              <w:t xml:space="preserve"> </w:t>
            </w:r>
            <w:r w:rsidRPr="005E5CA8">
              <w:rPr>
                <w:rFonts w:ascii="Sakkal Majalla" w:hAnsi="Sakkal Majalla" w:cs="Sakkal Majalla" w:hint="cs"/>
                <w:b/>
                <w:bCs/>
                <w:color w:val="FFFFFF"/>
                <w:sz w:val="24"/>
                <w:szCs w:val="24"/>
                <w:rtl/>
              </w:rPr>
              <w:t>التثبت</w:t>
            </w:r>
            <w:r w:rsidRPr="005E5CA8">
              <w:rPr>
                <w:rFonts w:ascii="Sakkal Majalla" w:hAnsi="Sakkal Majalla" w:cs="Sakkal Majalla"/>
                <w:b/>
                <w:bCs/>
                <w:color w:val="FFFFFF"/>
                <w:sz w:val="24"/>
                <w:szCs w:val="24"/>
                <w:rtl/>
              </w:rPr>
              <w:t xml:space="preserve"> </w:t>
            </w:r>
            <w:r w:rsidRPr="005E5CA8">
              <w:rPr>
                <w:rFonts w:hint="cs"/>
                <w:b/>
                <w:bCs/>
                <w:color w:val="FFFFFF"/>
                <w:sz w:val="24"/>
                <w:szCs w:val="24"/>
                <w:rtl/>
              </w:rPr>
              <w:t>→</w:t>
            </w:r>
            <w:r w:rsidRPr="005E5CA8">
              <w:rPr>
                <w:rFonts w:ascii="Sakkal Majalla" w:hAnsi="Sakkal Majalla" w:cs="Sakkal Majalla"/>
                <w:b/>
                <w:bCs/>
                <w:color w:val="FFFFFF"/>
                <w:sz w:val="24"/>
                <w:szCs w:val="24"/>
                <w:rtl/>
              </w:rPr>
              <w:t xml:space="preserve"> </w:t>
            </w:r>
            <w:r w:rsidRPr="005E5CA8">
              <w:rPr>
                <w:rFonts w:ascii="Cambria Math" w:hAnsi="Cambria Math" w:cs="Cambria Math" w:hint="cs"/>
                <w:b/>
                <w:bCs/>
                <w:color w:val="FFFFFF"/>
                <w:sz w:val="24"/>
                <w:szCs w:val="24"/>
                <w:rtl/>
              </w:rPr>
              <w:t>⑤</w:t>
            </w:r>
            <w:r w:rsidRPr="005E5CA8">
              <w:rPr>
                <w:rFonts w:ascii="Sakkal Majalla" w:hAnsi="Sakkal Majalla" w:cs="Sakkal Majalla"/>
                <w:b/>
                <w:bCs/>
                <w:color w:val="FFFFFF"/>
                <w:sz w:val="24"/>
                <w:szCs w:val="24"/>
                <w:rtl/>
              </w:rPr>
              <w:t xml:space="preserve"> </w:t>
            </w:r>
            <w:r w:rsidRPr="005E5CA8">
              <w:rPr>
                <w:rFonts w:ascii="Sakkal Majalla" w:hAnsi="Sakkal Majalla" w:cs="Sakkal Majalla" w:hint="cs"/>
                <w:b/>
                <w:bCs/>
                <w:color w:val="FFFFFF"/>
                <w:sz w:val="24"/>
                <w:szCs w:val="24"/>
                <w:rtl/>
              </w:rPr>
              <w:t>العزم</w:t>
            </w:r>
            <w:r w:rsidRPr="005E5CA8">
              <w:rPr>
                <w:rFonts w:ascii="Sakkal Majalla" w:hAnsi="Sakkal Majalla" w:cs="Sakkal Majalla"/>
                <w:b/>
                <w:bCs/>
                <w:color w:val="FFFFFF"/>
                <w:sz w:val="24"/>
                <w:szCs w:val="24"/>
                <w:rtl/>
              </w:rPr>
              <w:t xml:space="preserve"> </w:t>
            </w:r>
            <w:r w:rsidRPr="005E5CA8">
              <w:rPr>
                <w:rFonts w:hint="cs"/>
                <w:b/>
                <w:bCs/>
                <w:color w:val="FFFFFF"/>
                <w:sz w:val="24"/>
                <w:szCs w:val="24"/>
                <w:rtl/>
              </w:rPr>
              <w:t>→</w:t>
            </w:r>
            <w:r w:rsidRPr="005E5CA8">
              <w:rPr>
                <w:rFonts w:ascii="Sakkal Majalla" w:hAnsi="Sakkal Majalla" w:cs="Sakkal Majalla"/>
                <w:b/>
                <w:bCs/>
                <w:color w:val="FFFFFF"/>
                <w:sz w:val="24"/>
                <w:szCs w:val="24"/>
                <w:rtl/>
              </w:rPr>
              <w:t xml:space="preserve"> </w:t>
            </w:r>
            <w:r w:rsidRPr="005E5CA8">
              <w:rPr>
                <w:rFonts w:ascii="Cambria Math" w:hAnsi="Cambria Math" w:cs="Cambria Math" w:hint="cs"/>
                <w:b/>
                <w:bCs/>
                <w:color w:val="FFFFFF"/>
                <w:sz w:val="24"/>
                <w:szCs w:val="24"/>
                <w:rtl/>
              </w:rPr>
              <w:t>⑥</w:t>
            </w:r>
            <w:r w:rsidRPr="005E5CA8">
              <w:rPr>
                <w:rFonts w:ascii="Sakkal Majalla" w:hAnsi="Sakkal Majalla" w:cs="Sakkal Majalla"/>
                <w:b/>
                <w:bCs/>
                <w:color w:val="FFFFFF"/>
                <w:sz w:val="24"/>
                <w:szCs w:val="24"/>
                <w:rtl/>
              </w:rPr>
              <w:t xml:space="preserve"> </w:t>
            </w:r>
            <w:r w:rsidRPr="005E5CA8">
              <w:rPr>
                <w:rFonts w:ascii="Sakkal Majalla" w:hAnsi="Sakkal Majalla" w:cs="Sakkal Majalla" w:hint="cs"/>
                <w:b/>
                <w:bCs/>
                <w:color w:val="FFFFFF"/>
                <w:sz w:val="24"/>
                <w:szCs w:val="24"/>
                <w:rtl/>
              </w:rPr>
              <w:t>التوكل</w:t>
            </w:r>
            <w:r w:rsidRPr="005E5CA8">
              <w:rPr>
                <w:rFonts w:ascii="Sakkal Majalla" w:hAnsi="Sakkal Majalla" w:cs="Sakkal Majalla"/>
                <w:b/>
                <w:bCs/>
                <w:color w:val="FFFFFF"/>
                <w:sz w:val="24"/>
                <w:szCs w:val="24"/>
                <w:rtl/>
              </w:rPr>
              <w:t xml:space="preserve"> </w:t>
            </w:r>
            <w:r w:rsidRPr="005E5CA8">
              <w:rPr>
                <w:rFonts w:ascii="Sakkal Majalla" w:hAnsi="Sakkal Majalla" w:cs="Sakkal Majalla" w:hint="cs"/>
                <w:b/>
                <w:bCs/>
                <w:color w:val="FFFFFF"/>
                <w:sz w:val="24"/>
                <w:szCs w:val="24"/>
                <w:rtl/>
              </w:rPr>
              <w:t>والتنفيذ</w:t>
            </w:r>
            <w:r w:rsidRPr="005E5CA8">
              <w:rPr>
                <w:rFonts w:ascii="Sakkal Majalla" w:hAnsi="Sakkal Majalla" w:cs="Sakkal Majalla"/>
                <w:b/>
                <w:bCs/>
                <w:color w:val="FFFFFF"/>
                <w:sz w:val="24"/>
                <w:szCs w:val="24"/>
                <w:rtl/>
              </w:rPr>
              <w:t xml:space="preserve"> </w:t>
            </w:r>
            <w:r w:rsidRPr="005E5CA8">
              <w:rPr>
                <w:rFonts w:hint="cs"/>
                <w:b/>
                <w:bCs/>
                <w:color w:val="FFFFFF"/>
                <w:sz w:val="24"/>
                <w:szCs w:val="24"/>
                <w:rtl/>
              </w:rPr>
              <w:t>→</w:t>
            </w:r>
            <w:r w:rsidRPr="005E5CA8">
              <w:rPr>
                <w:rFonts w:ascii="Sakkal Majalla" w:hAnsi="Sakkal Majalla" w:cs="Sakkal Majalla"/>
                <w:b/>
                <w:bCs/>
                <w:color w:val="FFFFFF"/>
                <w:sz w:val="24"/>
                <w:szCs w:val="24"/>
                <w:rtl/>
              </w:rPr>
              <w:t xml:space="preserve"> </w:t>
            </w:r>
            <w:r w:rsidRPr="005E5CA8">
              <w:rPr>
                <w:rFonts w:ascii="Cambria Math" w:hAnsi="Cambria Math" w:cs="Cambria Math" w:hint="cs"/>
                <w:b/>
                <w:bCs/>
                <w:color w:val="FFFFFF"/>
                <w:sz w:val="24"/>
                <w:szCs w:val="24"/>
                <w:rtl/>
              </w:rPr>
              <w:t>⑦</w:t>
            </w:r>
            <w:r w:rsidRPr="005E5CA8">
              <w:rPr>
                <w:rFonts w:ascii="Sakkal Majalla" w:hAnsi="Sakkal Majalla" w:cs="Sakkal Majalla"/>
                <w:b/>
                <w:bCs/>
                <w:color w:val="FFFFFF"/>
                <w:sz w:val="24"/>
                <w:szCs w:val="24"/>
                <w:rtl/>
              </w:rPr>
              <w:t xml:space="preserve"> </w:t>
            </w:r>
            <w:r w:rsidRPr="005E5CA8">
              <w:rPr>
                <w:rFonts w:ascii="Sakkal Majalla" w:hAnsi="Sakkal Majalla" w:cs="Sakkal Majalla" w:hint="cs"/>
                <w:b/>
                <w:bCs/>
                <w:color w:val="FFFFFF"/>
                <w:sz w:val="24"/>
                <w:szCs w:val="24"/>
                <w:rtl/>
              </w:rPr>
              <w:t>المتابعة</w:t>
            </w:r>
            <w:r w:rsidRPr="005E5CA8">
              <w:rPr>
                <w:rFonts w:ascii="Sakkal Majalla" w:hAnsi="Sakkal Majalla" w:cs="Sakkal Majalla"/>
                <w:b/>
                <w:bCs/>
                <w:color w:val="FFFFFF"/>
                <w:sz w:val="24"/>
                <w:szCs w:val="24"/>
                <w:rtl/>
              </w:rPr>
              <w:t xml:space="preserve"> </w:t>
            </w:r>
            <w:r w:rsidRPr="005E5CA8">
              <w:rPr>
                <w:rFonts w:ascii="Sakkal Majalla" w:hAnsi="Sakkal Majalla" w:cs="Sakkal Majalla" w:hint="cs"/>
                <w:b/>
                <w:bCs/>
                <w:color w:val="FFFFFF"/>
                <w:sz w:val="24"/>
                <w:szCs w:val="24"/>
                <w:rtl/>
              </w:rPr>
              <w:t>والمحاسبة</w:t>
            </w:r>
            <w:r w:rsidRPr="005E5CA8">
              <w:rPr>
                <w:rFonts w:ascii="Sakkal Majalla" w:hAnsi="Sakkal Majalla" w:cs="Sakkal Majalla"/>
                <w:b/>
                <w:bCs/>
                <w:color w:val="FFFFFF"/>
                <w:sz w:val="24"/>
                <w:szCs w:val="24"/>
                <w:rtl/>
              </w:rPr>
              <w:t xml:space="preserve"> </w:t>
            </w:r>
            <w:r w:rsidRPr="005E5CA8">
              <w:rPr>
                <w:rFonts w:hint="cs"/>
                <w:b/>
                <w:bCs/>
                <w:color w:val="FFFFFF"/>
                <w:sz w:val="24"/>
                <w:szCs w:val="24"/>
                <w:rtl/>
              </w:rPr>
              <w:t>→</w:t>
            </w:r>
            <w:r w:rsidRPr="005E5CA8">
              <w:rPr>
                <w:rFonts w:ascii="Sakkal Majalla" w:hAnsi="Sakkal Majalla" w:cs="Sakkal Majalla"/>
                <w:b/>
                <w:bCs/>
                <w:color w:val="FFFFFF"/>
                <w:sz w:val="24"/>
                <w:szCs w:val="24"/>
                <w:rtl/>
              </w:rPr>
              <w:t xml:space="preserve"> </w:t>
            </w:r>
            <w:r w:rsidRPr="005E5CA8">
              <w:rPr>
                <w:rFonts w:ascii="Cambria Math" w:hAnsi="Cambria Math" w:cs="Cambria Math" w:hint="cs"/>
                <w:b/>
                <w:bCs/>
                <w:color w:val="FFFFFF"/>
                <w:sz w:val="24"/>
                <w:szCs w:val="24"/>
                <w:rtl/>
              </w:rPr>
              <w:t>↺</w:t>
            </w:r>
            <w:r w:rsidRPr="005E5CA8">
              <w:rPr>
                <w:rFonts w:ascii="Sakkal Majalla" w:hAnsi="Sakkal Majalla" w:cs="Sakkal Majalla"/>
                <w:b/>
                <w:bCs/>
                <w:color w:val="FFFFFF"/>
                <w:sz w:val="24"/>
                <w:szCs w:val="24"/>
                <w:rtl/>
              </w:rPr>
              <w:t xml:space="preserve"> (</w:t>
            </w:r>
            <w:r w:rsidRPr="005E5CA8">
              <w:rPr>
                <w:rFonts w:ascii="Sakkal Majalla" w:hAnsi="Sakkal Majalla" w:cs="Sakkal Majalla" w:hint="cs"/>
                <w:b/>
                <w:bCs/>
                <w:color w:val="FFFFFF"/>
                <w:sz w:val="24"/>
                <w:szCs w:val="24"/>
                <w:rtl/>
              </w:rPr>
              <w:t>إعادة</w:t>
            </w:r>
            <w:r w:rsidRPr="005E5CA8">
              <w:rPr>
                <w:rFonts w:ascii="Sakkal Majalla" w:hAnsi="Sakkal Majalla" w:cs="Sakkal Majalla"/>
                <w:b/>
                <w:bCs/>
                <w:color w:val="FFFFFF"/>
                <w:sz w:val="24"/>
                <w:szCs w:val="24"/>
                <w:rtl/>
              </w:rPr>
              <w:t xml:space="preserve"> </w:t>
            </w:r>
            <w:r w:rsidRPr="005E5CA8">
              <w:rPr>
                <w:rFonts w:ascii="Sakkal Majalla" w:hAnsi="Sakkal Majalla" w:cs="Sakkal Majalla" w:hint="cs"/>
                <w:b/>
                <w:bCs/>
                <w:color w:val="FFFFFF"/>
                <w:sz w:val="24"/>
                <w:szCs w:val="24"/>
                <w:rtl/>
              </w:rPr>
              <w:t>تفعيل</w:t>
            </w:r>
            <w:r w:rsidRPr="005E5CA8">
              <w:rPr>
                <w:rFonts w:ascii="Sakkal Majalla" w:hAnsi="Sakkal Majalla" w:cs="Sakkal Majalla"/>
                <w:b/>
                <w:bCs/>
                <w:color w:val="FFFFFF"/>
                <w:sz w:val="24"/>
                <w:szCs w:val="24"/>
                <w:rtl/>
              </w:rPr>
              <w:t xml:space="preserve"> </w:t>
            </w:r>
            <w:r w:rsidRPr="005E5CA8">
              <w:rPr>
                <w:rFonts w:ascii="Cambria Math" w:hAnsi="Cambria Math" w:cs="Cambria Math" w:hint="cs"/>
                <w:b/>
                <w:bCs/>
                <w:color w:val="FFFFFF"/>
                <w:sz w:val="24"/>
                <w:szCs w:val="24"/>
                <w:rtl/>
              </w:rPr>
              <w:t>①</w:t>
            </w:r>
            <w:r w:rsidRPr="005E5CA8">
              <w:rPr>
                <w:rFonts w:ascii="Sakkal Majalla" w:hAnsi="Sakkal Majalla" w:cs="Sakkal Majalla"/>
                <w:b/>
                <w:bCs/>
                <w:color w:val="FFFFFF"/>
                <w:sz w:val="24"/>
                <w:szCs w:val="24"/>
                <w:rtl/>
              </w:rPr>
              <w:t>)</w:t>
            </w:r>
          </w:p>
        </w:tc>
      </w:tr>
    </w:tbl>
    <w:p w14:paraId="26131507" w:rsidR="005A3240" w:rsidRPr="005E5CA8" w:rsidRDefault="005A3240" w:rsidP="005A3240">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مثال توضيحي أول: إطلاق منتج جديد تحت ضغط المنافسة</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30"/>
        <w:gridCol w:w="1890"/>
        <w:gridCol w:w="7560"/>
      </w:tblGrid>
      <w:tr w:rsidR="005A3240" w:rsidRPr="005E5CA8" w14:paraId="25D959CE" w:rsidTr="00201A65">
        <w:tc>
          <w:tcPr>
            <w:tcW w:w="630" w:type="dxa"/>
            <w:shd w:val="clear" w:color="auto" w:fill="1F3864"/>
            <w:tcMar>
              <w:top w:w="40" w:type="dxa"/>
              <w:left w:w="88" w:type="dxa"/>
              <w:bottom w:w="40" w:type="dxa"/>
              <w:right w:w="88" w:type="dxa"/>
            </w:tcMar>
            <w:vAlign w:val="center"/>
          </w:tcPr>
          <w:p w14:paraId="451A7EFD" w:rsidR="005A3240" w:rsidRPr="005E5CA8" w:rsidRDefault="005A3240" w:rsidP="00201A65">
            <w:pPr>
              <w:bidi/>
              <w:spacing w:before="20" w:after="20"/>
              <w:rPr>
                <w:rFonts w:ascii="Sakkal Majalla" w:hAnsi="Sakkal Majalla" w:cs="Sakkal Majalla"/>
                <w:sz w:val="26"/>
                <w:szCs w:val="26"/>
              </w:rPr>
            </w:pPr>
            <w:r w:rsidRPr="005E5CA8">
              <w:rPr>
                <w:rFonts w:ascii="Sakkal Majalla" w:hAnsi="Sakkal Majalla" w:cs="Sakkal Majalla"/>
                <w:b/>
                <w:bCs/>
                <w:color w:val="FFFFFF"/>
                <w:sz w:val="24"/>
                <w:szCs w:val="24"/>
                <w:rtl/>
              </w:rPr>
              <w:t>م</w:t>
            </w:r>
          </w:p>
        </w:tc>
        <w:tc>
          <w:tcPr>
            <w:tcW w:w="1890" w:type="dxa"/>
            <w:shd w:val="clear" w:color="auto" w:fill="1F3864"/>
            <w:tcMar>
              <w:top w:w="40" w:type="dxa"/>
              <w:left w:w="88" w:type="dxa"/>
              <w:bottom w:w="40" w:type="dxa"/>
              <w:right w:w="88" w:type="dxa"/>
            </w:tcMar>
            <w:vAlign w:val="center"/>
          </w:tcPr>
          <w:p w14:paraId="24869AC3" w:rsidR="005A3240" w:rsidRPr="005E5CA8" w:rsidRDefault="005A3240" w:rsidP="00201A65">
            <w:pPr>
              <w:bidi/>
              <w:spacing w:before="20" w:after="20"/>
              <w:rPr>
                <w:rFonts w:ascii="Sakkal Majalla" w:hAnsi="Sakkal Majalla" w:cs="Sakkal Majalla"/>
                <w:sz w:val="26"/>
                <w:szCs w:val="26"/>
              </w:rPr>
            </w:pPr>
            <w:r w:rsidRPr="005E5CA8">
              <w:rPr>
                <w:rFonts w:ascii="Sakkal Majalla" w:hAnsi="Sakkal Majalla" w:cs="Sakkal Majalla"/>
                <w:b/>
                <w:bCs/>
                <w:color w:val="FFFFFF"/>
                <w:sz w:val="24"/>
                <w:szCs w:val="24"/>
                <w:rtl/>
              </w:rPr>
              <w:t>المرحلة</w:t>
            </w:r>
          </w:p>
        </w:tc>
        <w:tc>
          <w:tcPr>
            <w:tcW w:w="7560" w:type="dxa"/>
            <w:shd w:val="clear" w:color="auto" w:fill="1F3864"/>
            <w:tcMar>
              <w:top w:w="40" w:type="dxa"/>
              <w:left w:w="88" w:type="dxa"/>
              <w:bottom w:w="40" w:type="dxa"/>
              <w:right w:w="88" w:type="dxa"/>
            </w:tcMar>
            <w:vAlign w:val="center"/>
          </w:tcPr>
          <w:p w14:paraId="5AEBDF10" w:rsidR="005A3240" w:rsidRPr="005E5CA8" w:rsidRDefault="005A3240" w:rsidP="00201A65">
            <w:pPr>
              <w:bidi/>
              <w:spacing w:before="20" w:after="20"/>
              <w:rPr>
                <w:rFonts w:ascii="Sakkal Majalla" w:hAnsi="Sakkal Majalla" w:cs="Sakkal Majalla"/>
                <w:sz w:val="26"/>
                <w:szCs w:val="26"/>
              </w:rPr>
            </w:pPr>
            <w:r w:rsidRPr="005E5CA8">
              <w:rPr>
                <w:rFonts w:ascii="Sakkal Majalla" w:hAnsi="Sakkal Majalla" w:cs="Sakkal Majalla"/>
                <w:b/>
                <w:bCs/>
                <w:color w:val="FFFFFF"/>
                <w:sz w:val="24"/>
                <w:szCs w:val="24"/>
                <w:rtl/>
              </w:rPr>
              <w:t>التطبيق في حالة الإطلاق</w:t>
            </w:r>
          </w:p>
        </w:tc>
      </w:tr>
      <w:tr w:rsidR="005A3240" w:rsidRPr="005E5CA8" w14:paraId="4108DF0F" w:rsidTr="00201A65">
        <w:tc>
          <w:tcPr>
            <w:tcW w:w="630" w:type="dxa"/>
            <w:shd w:val="clear" w:color="auto" w:fill="EBF5FB"/>
            <w:tcMar>
              <w:top w:w="40" w:type="dxa"/>
              <w:left w:w="88" w:type="dxa"/>
              <w:bottom w:w="40" w:type="dxa"/>
              <w:right w:w="88" w:type="dxa"/>
            </w:tcMar>
            <w:vAlign w:val="center"/>
          </w:tcPr>
          <w:p w14:paraId="1E570A61" w:rsidR="005A3240" w:rsidRPr="005E5CA8" w:rsidRDefault="005A3240" w:rsidP="00201A65">
            <w:pPr>
              <w:bidi/>
              <w:spacing w:before="20" w:after="20"/>
              <w:rPr>
                <w:rFonts w:ascii="Sakkal Majalla" w:hAnsi="Sakkal Majalla" w:cs="Sakkal Majalla"/>
                <w:sz w:val="26"/>
                <w:szCs w:val="26"/>
              </w:rPr>
            </w:pPr>
            <w:r w:rsidRPr="005E5CA8">
              <w:rPr>
                <w:rFonts w:ascii="Sakkal Majalla" w:hAnsi="Sakkal Majalla" w:cs="Sakkal Majalla"/>
                <w:b/>
                <w:bCs/>
                <w:color w:val="156082"/>
                <w:sz w:val="24"/>
                <w:szCs w:val="24"/>
                <w:rtl/>
              </w:rPr>
              <w:t>1</w:t>
            </w:r>
          </w:p>
        </w:tc>
        <w:tc>
          <w:tcPr>
            <w:tcW w:w="1890" w:type="dxa"/>
            <w:shd w:val="clear" w:color="auto" w:fill="EBF5FB"/>
            <w:tcMar>
              <w:top w:w="40" w:type="dxa"/>
              <w:left w:w="88" w:type="dxa"/>
              <w:bottom w:w="40" w:type="dxa"/>
              <w:right w:w="88" w:type="dxa"/>
            </w:tcMar>
            <w:vAlign w:val="center"/>
          </w:tcPr>
          <w:p w14:paraId="0C35FD37" w:rsidR="005A3240" w:rsidRPr="005E5CA8" w:rsidRDefault="005A3240" w:rsidP="00201A65">
            <w:pPr>
              <w:bidi/>
              <w:spacing w:before="20" w:after="20"/>
              <w:rPr>
                <w:rFonts w:ascii="Sakkal Majalla" w:hAnsi="Sakkal Majalla" w:cs="Sakkal Majalla"/>
                <w:sz w:val="26"/>
                <w:szCs w:val="26"/>
              </w:rPr>
            </w:pPr>
            <w:r w:rsidRPr="005E5CA8">
              <w:rPr>
                <w:rFonts w:ascii="Sakkal Majalla" w:hAnsi="Sakkal Majalla" w:cs="Sakkal Majalla"/>
                <w:b/>
                <w:bCs/>
                <w:color w:val="1F3864"/>
                <w:sz w:val="24"/>
                <w:szCs w:val="24"/>
                <w:rtl/>
              </w:rPr>
              <w:t>الاستشعار</w:t>
            </w:r>
          </w:p>
        </w:tc>
        <w:tc>
          <w:tcPr>
            <w:tcW w:w="7560" w:type="dxa"/>
            <w:shd w:val="clear" w:color="auto" w:fill="F5FAFF"/>
            <w:tcMar>
              <w:top w:w="40" w:type="dxa"/>
              <w:left w:w="88" w:type="dxa"/>
              <w:bottom w:w="40" w:type="dxa"/>
              <w:right w:w="88" w:type="dxa"/>
            </w:tcMar>
            <w:vAlign w:val="center"/>
          </w:tcPr>
          <w:p w14:paraId="0E3FCF85" w:rsidR="005A3240" w:rsidRPr="005E5CA8" w:rsidRDefault="005A3240"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يلحظ مدير المنتج، بمتابعته المستمرة للسوق، أن منافسًا يطوّر ميزة مشابهة، فيدرك أن نافذة الفرصة تضيق وأن الأمر يستدعي فعلًا.</w:t>
            </w:r>
          </w:p>
        </w:tc>
      </w:tr>
      <w:tr w:rsidR="005A3240" w:rsidRPr="005E5CA8" w14:paraId="591AF6FB" w:rsidTr="00201A65">
        <w:tc>
          <w:tcPr>
            <w:tcW w:w="630" w:type="dxa"/>
            <w:shd w:val="clear" w:color="auto" w:fill="FFFFFF"/>
            <w:tcMar>
              <w:top w:w="40" w:type="dxa"/>
              <w:left w:w="88" w:type="dxa"/>
              <w:bottom w:w="40" w:type="dxa"/>
              <w:right w:w="88" w:type="dxa"/>
            </w:tcMar>
            <w:vAlign w:val="center"/>
          </w:tcPr>
          <w:p w14:paraId="0C620FB4" w:rsidR="005A3240" w:rsidRPr="005E5CA8" w:rsidRDefault="005A3240" w:rsidP="00201A65">
            <w:pPr>
              <w:bidi/>
              <w:spacing w:before="20" w:after="20"/>
              <w:rPr>
                <w:rFonts w:ascii="Sakkal Majalla" w:hAnsi="Sakkal Majalla" w:cs="Sakkal Majalla"/>
                <w:sz w:val="26"/>
                <w:szCs w:val="26"/>
              </w:rPr>
            </w:pPr>
            <w:r w:rsidRPr="005E5CA8">
              <w:rPr>
                <w:rFonts w:ascii="Sakkal Majalla" w:hAnsi="Sakkal Majalla" w:cs="Sakkal Majalla"/>
                <w:b/>
                <w:bCs/>
                <w:color w:val="156082"/>
                <w:sz w:val="24"/>
                <w:szCs w:val="24"/>
                <w:rtl/>
              </w:rPr>
              <w:t>2</w:t>
            </w:r>
          </w:p>
        </w:tc>
        <w:tc>
          <w:tcPr>
            <w:tcW w:w="1890" w:type="dxa"/>
            <w:shd w:val="clear" w:color="auto" w:fill="FFFFFF"/>
            <w:tcMar>
              <w:top w:w="40" w:type="dxa"/>
              <w:left w:w="88" w:type="dxa"/>
              <w:bottom w:w="40" w:type="dxa"/>
              <w:right w:w="88" w:type="dxa"/>
            </w:tcMar>
            <w:vAlign w:val="center"/>
          </w:tcPr>
          <w:p w14:paraId="29012A48" w:rsidR="005A3240" w:rsidRPr="005E5CA8" w:rsidRDefault="005A3240" w:rsidP="00201A65">
            <w:pPr>
              <w:bidi/>
              <w:spacing w:before="20" w:after="20"/>
              <w:rPr>
                <w:rFonts w:ascii="Sakkal Majalla" w:hAnsi="Sakkal Majalla" w:cs="Sakkal Majalla"/>
                <w:sz w:val="26"/>
                <w:szCs w:val="26"/>
              </w:rPr>
            </w:pPr>
            <w:r w:rsidRPr="005E5CA8">
              <w:rPr>
                <w:rFonts w:ascii="Sakkal Majalla" w:hAnsi="Sakkal Majalla" w:cs="Sakkal Majalla"/>
                <w:b/>
                <w:bCs/>
                <w:color w:val="1F3864"/>
                <w:sz w:val="24"/>
                <w:szCs w:val="24"/>
                <w:rtl/>
              </w:rPr>
              <w:t>التأطير الغائي</w:t>
            </w:r>
          </w:p>
        </w:tc>
        <w:tc>
          <w:tcPr>
            <w:tcW w:w="7560" w:type="dxa"/>
            <w:shd w:val="clear" w:color="auto" w:fill="FFFFFF"/>
            <w:tcMar>
              <w:top w:w="40" w:type="dxa"/>
              <w:left w:w="88" w:type="dxa"/>
              <w:bottom w:w="40" w:type="dxa"/>
              <w:right w:w="88" w:type="dxa"/>
            </w:tcMar>
            <w:vAlign w:val="center"/>
          </w:tcPr>
          <w:p w14:paraId="2CBFE758" w:rsidR="005A3240" w:rsidRPr="005E5CA8" w:rsidRDefault="005A3240"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يُطرح سؤال: هل يخدم الإطلاق المتعجل بناء ثقة العملاء على المدى البعيد، أم هو سباق مرهق يضحّي بالجودة؟</w:t>
            </w:r>
          </w:p>
        </w:tc>
      </w:tr>
      <w:tr w:rsidR="005A3240" w:rsidRPr="005E5CA8" w14:paraId="61739A22" w:rsidTr="00201A65">
        <w:tc>
          <w:tcPr>
            <w:tcW w:w="630" w:type="dxa"/>
            <w:shd w:val="clear" w:color="auto" w:fill="EBF5FB"/>
            <w:tcMar>
              <w:top w:w="40" w:type="dxa"/>
              <w:left w:w="88" w:type="dxa"/>
              <w:bottom w:w="40" w:type="dxa"/>
              <w:right w:w="88" w:type="dxa"/>
            </w:tcMar>
            <w:vAlign w:val="center"/>
          </w:tcPr>
          <w:p w14:paraId="7A81D71E" w:rsidR="005A3240" w:rsidRPr="005E5CA8" w:rsidRDefault="005A3240" w:rsidP="00201A65">
            <w:pPr>
              <w:bidi/>
              <w:spacing w:before="20" w:after="20"/>
              <w:rPr>
                <w:rFonts w:ascii="Sakkal Majalla" w:hAnsi="Sakkal Majalla" w:cs="Sakkal Majalla"/>
                <w:sz w:val="26"/>
                <w:szCs w:val="26"/>
              </w:rPr>
            </w:pPr>
            <w:r w:rsidRPr="005E5CA8">
              <w:rPr>
                <w:rFonts w:ascii="Sakkal Majalla" w:hAnsi="Sakkal Majalla" w:cs="Sakkal Majalla"/>
                <w:b/>
                <w:bCs/>
                <w:color w:val="156082"/>
                <w:sz w:val="24"/>
                <w:szCs w:val="24"/>
                <w:rtl/>
              </w:rPr>
              <w:lastRenderedPageBreak/>
              <w:t>3</w:t>
            </w:r>
          </w:p>
        </w:tc>
        <w:tc>
          <w:tcPr>
            <w:tcW w:w="1890" w:type="dxa"/>
            <w:shd w:val="clear" w:color="auto" w:fill="EBF5FB"/>
            <w:tcMar>
              <w:top w:w="40" w:type="dxa"/>
              <w:left w:w="88" w:type="dxa"/>
              <w:bottom w:w="40" w:type="dxa"/>
              <w:right w:w="88" w:type="dxa"/>
            </w:tcMar>
            <w:vAlign w:val="center"/>
          </w:tcPr>
          <w:p w14:paraId="6226953B" w:rsidR="005A3240" w:rsidRPr="005E5CA8" w:rsidRDefault="005A3240" w:rsidP="00201A65">
            <w:pPr>
              <w:bidi/>
              <w:spacing w:before="20" w:after="20"/>
              <w:rPr>
                <w:rFonts w:ascii="Sakkal Majalla" w:hAnsi="Sakkal Majalla" w:cs="Sakkal Majalla"/>
                <w:sz w:val="26"/>
                <w:szCs w:val="26"/>
              </w:rPr>
            </w:pPr>
            <w:r w:rsidRPr="005E5CA8">
              <w:rPr>
                <w:rFonts w:ascii="Sakkal Majalla" w:hAnsi="Sakkal Majalla" w:cs="Sakkal Majalla"/>
                <w:b/>
                <w:bCs/>
                <w:color w:val="1F3864"/>
                <w:sz w:val="24"/>
                <w:szCs w:val="24"/>
                <w:rtl/>
              </w:rPr>
              <w:t>الشورى</w:t>
            </w:r>
          </w:p>
        </w:tc>
        <w:tc>
          <w:tcPr>
            <w:tcW w:w="7560" w:type="dxa"/>
            <w:shd w:val="clear" w:color="auto" w:fill="F5FAFF"/>
            <w:tcMar>
              <w:top w:w="40" w:type="dxa"/>
              <w:left w:w="88" w:type="dxa"/>
              <w:bottom w:w="40" w:type="dxa"/>
              <w:right w:w="88" w:type="dxa"/>
            </w:tcMar>
            <w:vAlign w:val="center"/>
          </w:tcPr>
          <w:p w14:paraId="7D37D1AB" w:rsidR="005A3240" w:rsidRPr="005E5CA8" w:rsidRDefault="005A3240"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جلسة عاجلة مع فرق الهندسة والمبيعات والدعم الفني لتقييم الجاهزية الفعلية من زوايا متعددة.</w:t>
            </w:r>
          </w:p>
        </w:tc>
      </w:tr>
      <w:tr w:rsidR="005A3240" w:rsidRPr="005E5CA8" w14:paraId="3D6F90F7" w:rsidTr="00201A65">
        <w:tc>
          <w:tcPr>
            <w:tcW w:w="630" w:type="dxa"/>
            <w:shd w:val="clear" w:color="auto" w:fill="FFFFFF"/>
            <w:tcMar>
              <w:top w:w="40" w:type="dxa"/>
              <w:left w:w="88" w:type="dxa"/>
              <w:bottom w:w="40" w:type="dxa"/>
              <w:right w:w="88" w:type="dxa"/>
            </w:tcMar>
            <w:vAlign w:val="center"/>
          </w:tcPr>
          <w:p w14:paraId="2AED04DC" w:rsidR="005A3240" w:rsidRPr="005E5CA8" w:rsidRDefault="005A3240" w:rsidP="00201A65">
            <w:pPr>
              <w:bidi/>
              <w:spacing w:before="20" w:after="20"/>
              <w:rPr>
                <w:rFonts w:ascii="Sakkal Majalla" w:hAnsi="Sakkal Majalla" w:cs="Sakkal Majalla"/>
                <w:sz w:val="26"/>
                <w:szCs w:val="26"/>
              </w:rPr>
            </w:pPr>
            <w:r w:rsidRPr="005E5CA8">
              <w:rPr>
                <w:rFonts w:ascii="Sakkal Majalla" w:hAnsi="Sakkal Majalla" w:cs="Sakkal Majalla"/>
                <w:b/>
                <w:bCs/>
                <w:color w:val="156082"/>
                <w:sz w:val="24"/>
                <w:szCs w:val="24"/>
                <w:rtl/>
              </w:rPr>
              <w:t>4</w:t>
            </w:r>
          </w:p>
        </w:tc>
        <w:tc>
          <w:tcPr>
            <w:tcW w:w="1890" w:type="dxa"/>
            <w:shd w:val="clear" w:color="auto" w:fill="FFFFFF"/>
            <w:tcMar>
              <w:top w:w="40" w:type="dxa"/>
              <w:left w:w="88" w:type="dxa"/>
              <w:bottom w:w="40" w:type="dxa"/>
              <w:right w:w="88" w:type="dxa"/>
            </w:tcMar>
            <w:vAlign w:val="center"/>
          </w:tcPr>
          <w:p w14:paraId="61E04516" w:rsidR="005A3240" w:rsidRPr="005E5CA8" w:rsidRDefault="005A3240" w:rsidP="00201A65">
            <w:pPr>
              <w:bidi/>
              <w:spacing w:before="20" w:after="20"/>
              <w:rPr>
                <w:rFonts w:ascii="Sakkal Majalla" w:hAnsi="Sakkal Majalla" w:cs="Sakkal Majalla"/>
                <w:sz w:val="26"/>
                <w:szCs w:val="26"/>
              </w:rPr>
            </w:pPr>
            <w:r w:rsidRPr="005E5CA8">
              <w:rPr>
                <w:rFonts w:ascii="Sakkal Majalla" w:hAnsi="Sakkal Majalla" w:cs="Sakkal Majalla"/>
                <w:b/>
                <w:bCs/>
                <w:color w:val="1F3864"/>
                <w:sz w:val="24"/>
                <w:szCs w:val="24"/>
                <w:rtl/>
              </w:rPr>
              <w:t>التثبت</w:t>
            </w:r>
          </w:p>
        </w:tc>
        <w:tc>
          <w:tcPr>
            <w:tcW w:w="7560" w:type="dxa"/>
            <w:shd w:val="clear" w:color="auto" w:fill="FFFFFF"/>
            <w:tcMar>
              <w:top w:w="40" w:type="dxa"/>
              <w:left w:w="88" w:type="dxa"/>
              <w:bottom w:w="40" w:type="dxa"/>
              <w:right w:w="88" w:type="dxa"/>
            </w:tcMar>
            <w:vAlign w:val="center"/>
          </w:tcPr>
          <w:p w14:paraId="73C73CAC" w:rsidR="005A3240" w:rsidRPr="005E5CA8" w:rsidRDefault="005A3240"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اختبار المنتج مع عينة مستخدمين حقيقيين، لا الاكتفاء بتقييم داخلي متفائل.</w:t>
            </w:r>
          </w:p>
        </w:tc>
      </w:tr>
      <w:tr w:rsidR="005A3240" w:rsidRPr="005E5CA8" w14:paraId="420246A4" w:rsidTr="00201A65">
        <w:tc>
          <w:tcPr>
            <w:tcW w:w="630" w:type="dxa"/>
            <w:shd w:val="clear" w:color="auto" w:fill="EBF5FB"/>
            <w:tcMar>
              <w:top w:w="40" w:type="dxa"/>
              <w:left w:w="88" w:type="dxa"/>
              <w:bottom w:w="40" w:type="dxa"/>
              <w:right w:w="88" w:type="dxa"/>
            </w:tcMar>
            <w:vAlign w:val="center"/>
          </w:tcPr>
          <w:p w14:paraId="7C191E95" w:rsidR="005A3240" w:rsidRPr="005E5CA8" w:rsidRDefault="005A3240" w:rsidP="00201A65">
            <w:pPr>
              <w:bidi/>
              <w:spacing w:before="20" w:after="20"/>
              <w:rPr>
                <w:rFonts w:ascii="Sakkal Majalla" w:hAnsi="Sakkal Majalla" w:cs="Sakkal Majalla"/>
                <w:sz w:val="26"/>
                <w:szCs w:val="26"/>
              </w:rPr>
            </w:pPr>
            <w:r w:rsidRPr="005E5CA8">
              <w:rPr>
                <w:rFonts w:ascii="Sakkal Majalla" w:hAnsi="Sakkal Majalla" w:cs="Sakkal Majalla"/>
                <w:b/>
                <w:bCs/>
                <w:color w:val="156082"/>
                <w:sz w:val="24"/>
                <w:szCs w:val="24"/>
                <w:rtl/>
              </w:rPr>
              <w:t>5</w:t>
            </w:r>
          </w:p>
        </w:tc>
        <w:tc>
          <w:tcPr>
            <w:tcW w:w="1890" w:type="dxa"/>
            <w:shd w:val="clear" w:color="auto" w:fill="EBF5FB"/>
            <w:tcMar>
              <w:top w:w="40" w:type="dxa"/>
              <w:left w:w="88" w:type="dxa"/>
              <w:bottom w:w="40" w:type="dxa"/>
              <w:right w:w="88" w:type="dxa"/>
            </w:tcMar>
            <w:vAlign w:val="center"/>
          </w:tcPr>
          <w:p w14:paraId="6AB72593" w:rsidR="005A3240" w:rsidRPr="005E5CA8" w:rsidRDefault="005A3240" w:rsidP="00201A65">
            <w:pPr>
              <w:bidi/>
              <w:spacing w:before="20" w:after="20"/>
              <w:rPr>
                <w:rFonts w:ascii="Sakkal Majalla" w:hAnsi="Sakkal Majalla" w:cs="Sakkal Majalla"/>
                <w:sz w:val="26"/>
                <w:szCs w:val="26"/>
              </w:rPr>
            </w:pPr>
            <w:r w:rsidRPr="005E5CA8">
              <w:rPr>
                <w:rFonts w:ascii="Sakkal Majalla" w:hAnsi="Sakkal Majalla" w:cs="Sakkal Majalla"/>
                <w:b/>
                <w:bCs/>
                <w:color w:val="1F3864"/>
                <w:sz w:val="24"/>
                <w:szCs w:val="24"/>
                <w:rtl/>
              </w:rPr>
              <w:t>العزم</w:t>
            </w:r>
          </w:p>
        </w:tc>
        <w:tc>
          <w:tcPr>
            <w:tcW w:w="7560" w:type="dxa"/>
            <w:shd w:val="clear" w:color="auto" w:fill="F5FAFF"/>
            <w:tcMar>
              <w:top w:w="40" w:type="dxa"/>
              <w:left w:w="88" w:type="dxa"/>
              <w:bottom w:w="40" w:type="dxa"/>
              <w:right w:w="88" w:type="dxa"/>
            </w:tcMar>
            <w:vAlign w:val="center"/>
          </w:tcPr>
          <w:p w14:paraId="0F296487" w:rsidR="005A3240" w:rsidRPr="005E5CA8" w:rsidRDefault="005A3240"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بعد جولتين من التشاور بدأت فيهما الحجج تتكرر، واختبار أساسي، يُحسم القرار: إطلاق بالميزات الأساسية الموثوقة لا بالميزة الكاملة المتخيَّلة.</w:t>
            </w:r>
          </w:p>
        </w:tc>
      </w:tr>
      <w:tr w:rsidR="005A3240" w:rsidRPr="005E5CA8" w14:paraId="649E6593" w:rsidTr="00201A65">
        <w:tc>
          <w:tcPr>
            <w:tcW w:w="630" w:type="dxa"/>
            <w:shd w:val="clear" w:color="auto" w:fill="FFFFFF"/>
            <w:tcMar>
              <w:top w:w="40" w:type="dxa"/>
              <w:left w:w="88" w:type="dxa"/>
              <w:bottom w:w="40" w:type="dxa"/>
              <w:right w:w="88" w:type="dxa"/>
            </w:tcMar>
            <w:vAlign w:val="center"/>
          </w:tcPr>
          <w:p w14:paraId="6C5CD2DF" w:rsidR="005A3240" w:rsidRPr="005E5CA8" w:rsidRDefault="005A3240" w:rsidP="00201A65">
            <w:pPr>
              <w:bidi/>
              <w:spacing w:before="20" w:after="20"/>
              <w:rPr>
                <w:rFonts w:ascii="Sakkal Majalla" w:hAnsi="Sakkal Majalla" w:cs="Sakkal Majalla"/>
                <w:sz w:val="26"/>
                <w:szCs w:val="26"/>
              </w:rPr>
            </w:pPr>
            <w:r w:rsidRPr="005E5CA8">
              <w:rPr>
                <w:rFonts w:ascii="Sakkal Majalla" w:hAnsi="Sakkal Majalla" w:cs="Sakkal Majalla"/>
                <w:b/>
                <w:bCs/>
                <w:color w:val="156082"/>
                <w:sz w:val="24"/>
                <w:szCs w:val="24"/>
                <w:rtl/>
              </w:rPr>
              <w:t>6</w:t>
            </w:r>
          </w:p>
        </w:tc>
        <w:tc>
          <w:tcPr>
            <w:tcW w:w="1890" w:type="dxa"/>
            <w:shd w:val="clear" w:color="auto" w:fill="FFFFFF"/>
            <w:tcMar>
              <w:top w:w="40" w:type="dxa"/>
              <w:left w:w="88" w:type="dxa"/>
              <w:bottom w:w="40" w:type="dxa"/>
              <w:right w:w="88" w:type="dxa"/>
            </w:tcMar>
            <w:vAlign w:val="center"/>
          </w:tcPr>
          <w:p w14:paraId="4012B849" w:rsidR="005A3240" w:rsidRPr="005E5CA8" w:rsidRDefault="005A3240" w:rsidP="00201A65">
            <w:pPr>
              <w:bidi/>
              <w:spacing w:before="20" w:after="20"/>
              <w:rPr>
                <w:rFonts w:ascii="Sakkal Majalla" w:hAnsi="Sakkal Majalla" w:cs="Sakkal Majalla"/>
                <w:sz w:val="26"/>
                <w:szCs w:val="26"/>
              </w:rPr>
            </w:pPr>
            <w:r w:rsidRPr="005E5CA8">
              <w:rPr>
                <w:rFonts w:ascii="Sakkal Majalla" w:hAnsi="Sakkal Majalla" w:cs="Sakkal Majalla"/>
                <w:b/>
                <w:bCs/>
                <w:color w:val="1F3864"/>
                <w:sz w:val="24"/>
                <w:szCs w:val="24"/>
                <w:rtl/>
              </w:rPr>
              <w:t>التوكل والتنفيذ</w:t>
            </w:r>
          </w:p>
        </w:tc>
        <w:tc>
          <w:tcPr>
            <w:tcW w:w="7560" w:type="dxa"/>
            <w:shd w:val="clear" w:color="auto" w:fill="FFFFFF"/>
            <w:tcMar>
              <w:top w:w="40" w:type="dxa"/>
              <w:left w:w="88" w:type="dxa"/>
              <w:bottom w:w="40" w:type="dxa"/>
              <w:right w:w="88" w:type="dxa"/>
            </w:tcMar>
            <w:vAlign w:val="center"/>
          </w:tcPr>
          <w:p w14:paraId="2934AB5A" w:rsidR="005A3240" w:rsidRPr="005E5CA8" w:rsidRDefault="005A3240"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يركّز الفريق على تنفيذ الإطلاق المتفق عليه، دون إعادة النقاش في أصل القرار عند كل عقبة تقنية صغيرة.</w:t>
            </w:r>
          </w:p>
        </w:tc>
      </w:tr>
      <w:tr w:rsidR="005A3240" w:rsidRPr="005E5CA8" w14:paraId="50C93106" w:rsidTr="00201A65">
        <w:tc>
          <w:tcPr>
            <w:tcW w:w="630" w:type="dxa"/>
            <w:shd w:val="clear" w:color="auto" w:fill="EBF5FB"/>
            <w:tcMar>
              <w:top w:w="40" w:type="dxa"/>
              <w:left w:w="88" w:type="dxa"/>
              <w:bottom w:w="40" w:type="dxa"/>
              <w:right w:w="88" w:type="dxa"/>
            </w:tcMar>
            <w:vAlign w:val="center"/>
          </w:tcPr>
          <w:p w14:paraId="2BAB95FD" w:rsidR="005A3240" w:rsidRPr="005E5CA8" w:rsidRDefault="005A3240" w:rsidP="00201A65">
            <w:pPr>
              <w:bidi/>
              <w:spacing w:before="20" w:after="20"/>
              <w:rPr>
                <w:rFonts w:ascii="Sakkal Majalla" w:hAnsi="Sakkal Majalla" w:cs="Sakkal Majalla"/>
                <w:sz w:val="26"/>
                <w:szCs w:val="26"/>
              </w:rPr>
            </w:pPr>
            <w:r w:rsidRPr="005E5CA8">
              <w:rPr>
                <w:rFonts w:ascii="Sakkal Majalla" w:hAnsi="Sakkal Majalla" w:cs="Sakkal Majalla"/>
                <w:b/>
                <w:bCs/>
                <w:color w:val="156082"/>
                <w:sz w:val="24"/>
                <w:szCs w:val="24"/>
                <w:rtl/>
              </w:rPr>
              <w:t>7</w:t>
            </w:r>
          </w:p>
        </w:tc>
        <w:tc>
          <w:tcPr>
            <w:tcW w:w="1890" w:type="dxa"/>
            <w:shd w:val="clear" w:color="auto" w:fill="EBF5FB"/>
            <w:tcMar>
              <w:top w:w="40" w:type="dxa"/>
              <w:left w:w="88" w:type="dxa"/>
              <w:bottom w:w="40" w:type="dxa"/>
              <w:right w:w="88" w:type="dxa"/>
            </w:tcMar>
            <w:vAlign w:val="center"/>
          </w:tcPr>
          <w:p w14:paraId="70A5DFBA" w:rsidR="005A3240" w:rsidRPr="005E5CA8" w:rsidRDefault="005A3240" w:rsidP="00201A65">
            <w:pPr>
              <w:bidi/>
              <w:spacing w:before="20" w:after="20"/>
              <w:rPr>
                <w:rFonts w:ascii="Sakkal Majalla" w:hAnsi="Sakkal Majalla" w:cs="Sakkal Majalla"/>
                <w:sz w:val="26"/>
                <w:szCs w:val="26"/>
              </w:rPr>
            </w:pPr>
            <w:r w:rsidRPr="005E5CA8">
              <w:rPr>
                <w:rFonts w:ascii="Sakkal Majalla" w:hAnsi="Sakkal Majalla" w:cs="Sakkal Majalla"/>
                <w:b/>
                <w:bCs/>
                <w:color w:val="1F3864"/>
                <w:sz w:val="24"/>
                <w:szCs w:val="24"/>
                <w:rtl/>
              </w:rPr>
              <w:t>المتابعة</w:t>
            </w:r>
          </w:p>
        </w:tc>
        <w:tc>
          <w:tcPr>
            <w:tcW w:w="7560" w:type="dxa"/>
            <w:shd w:val="clear" w:color="auto" w:fill="F5FAFF"/>
            <w:tcMar>
              <w:top w:w="40" w:type="dxa"/>
              <w:left w:w="88" w:type="dxa"/>
              <w:bottom w:w="40" w:type="dxa"/>
              <w:right w:w="88" w:type="dxa"/>
            </w:tcMar>
            <w:vAlign w:val="center"/>
          </w:tcPr>
          <w:p w14:paraId="2684D417" w:rsidR="005A3240" w:rsidRPr="005E5CA8" w:rsidRDefault="005A3240"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تُقاس ردود السوق أسبوعيًا، والدروس تغذي استشعار الدورة التالية لتحديثات المنتج.</w:t>
            </w:r>
          </w:p>
        </w:tc>
      </w:tr>
    </w:tbl>
    <w:p w14:paraId="00FB5B9F" w:rsidR="005A3240" w:rsidRPr="005E5CA8" w:rsidRDefault="005A3240" w:rsidP="005A3240">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حالة افتراضية ثانية: عميل كبير يهدد بإنهاء العقد</w:t>
      </w:r>
    </w:p>
    <w:p w14:paraId="45F6883A" w:rsidR="005A3240" w:rsidRPr="005E5CA8" w:rsidRDefault="005A3240" w:rsidP="005A3240">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السيناريو هنا أسرع بكثير، ساعات لا أسابيع، فعميل استراتيجي يهدد بإنهاء التعاقد بسبب تأخر متكرر في التسليم. المكالمة الغاضبة هي الاستشعار. والتأطير سؤال واحد، أنريد أن نكسب جدالًا أم أن نصلح علاقة طويلة؟ والشورى مكالمة عاجلة مع ثلاثة مسؤولين، والتثبت مراجعة سجل التسليمات في دقائق، ثم العزم على تعويض محدد وخطة تصحيح، والاتصال بالعميل خلال ساعة، والتأكد من رضاه خلال أسبوع، مع تسجيل الدرس.</w:t>
      </w:r>
    </w:p>
    <w:p w14:paraId="3EAC8108" w:rsidR="005A3240" w:rsidRPr="005E5CA8" w:rsidRDefault="005A3240" w:rsidP="005A3240">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المراحل نفسها إذن، تستغرق أسابيع في القرار الاستراتيجي وساعات في الأزمة العاجلة.</w:t>
      </w:r>
    </w:p>
    <w:p w14:paraId="7ADED85C" w:rsidR="005A3240" w:rsidRPr="005E5CA8" w:rsidRDefault="005A3240" w:rsidP="005A3240">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 xml:space="preserve">متى تُختصر الدورة؟</w:t>
      </w:r>
    </w:p>
    <w:p w14:paraId="521F3410" w:rsidR="005A3240" w:rsidRPr="005E5CA8" w:rsidRDefault="005A3240" w:rsidP="005A3240">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لا تُختصر الدورة لأن المدير مستعجل. إنها تُختصر لأن طبيعة القرار تسمح بذلك، فالقرار منخفض الخطر القابل للعكس يحتمل الاختصار، أما ما يمس السلامة أو الحقوق أو السمعة فيحتاج إلى دورة أوسع. وإذا اختُصرت مرحلة وجب أن يُذكر السبب، ومن قرر الاختصار، والإجراء التعويضي؛ لأن السرعة المنضبطة تناسبٌ بين المراحل والخطر، والمراحل فيها باقية وإن قصرت.</w:t>
      </w:r>
    </w:p>
    <w:p w14:paraId="121D205C" w:rsidR="005A3240" w:rsidRPr="005E5CA8" w:rsidRDefault="005A3240" w:rsidP="005A3240">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وهذا قريب من إطار «كنفن» (Cynefin) عند سنودن وبون، الذي يربط طريقة القرار بطبيعة السياق، فيجعل الممارسة المعروفة للسياق الواضح، والخبراء والتحليل للمعقّد تقنيًا، والتجريب والرصد للمعقّد المتشابك، والتصرف أولًا لاحتواء الأزمة في السياق الفوضوي، وحالة الشكوى أقرب إلى الأخير. ويبقى فرق، فالدورة تحتفظ بحد أدنى من الشورى والتثبت حتى في الأزمة، وتسجّل ما اختُصر.</w:t>
      </w:r>
    </w:p>
    <w:p w14:paraId="1A209CF2" w:rsidR="005A3240" w:rsidRPr="005E5CA8" w:rsidRDefault="005A3240" w:rsidP="005A3240">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12.8  مقارنة معمَّقة: الدورة السباعية ونماذج القرار الغربية الأربعة</w:t>
      </w:r>
      <w:r>
        <w:fldChar w:fldCharType="begin"/>
      </w:r>
      <w:r>
        <w:instrText xml:space="preserve"> TC "12.8  مقارنة معمَّقة: الدورة السباعية ونماذج القرار الغربية الأربعة" \l 2 </w:instrText>
      </w:r>
      <w:r>
        <w:fldChar w:fldCharType="end"/>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أوسع هذه النماذج تقاطعًا مع الدورة مراحلُ القرار عند سايمون، فالاستخبار عنده هو الاستشعار، والتصميم والاختيار يقابلان التثبت والعزم، والمراجعة تقابل المتابعة، لكن سايمون يصف القرار وصفًا إجرائيًا، والدورة تجعل الشورى والتوكل مرحلتين فيها، وتغلق الحلقة بالمساءلة أمام الله والناس. أما أقربها بنيةً فدورة PDCA عند ديمنغ، فكلتاهما حلقة مغلقة للتحسين المستمر، وقيم ديمنغ موجودة، لكنها في نقاطه الأربع عشرة خارج الحلقة نفسها، والدورة تُدخل الشورى والتثبت والتوكل مراحل داخلها.</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وتلتقي حلقة OODA عند بويد مع الدورة في مرونة السرعة، فكلتاهما تطول وتقصر بحسب ضغط الموقف، كما في المثال الثاني، غير أن OODA نشأت في سياق تنافسي، القتال الجوي ثم الاستراتيجية، والفوز فيها تفوقٌ على خصم، وغاية الدورة العمارة بالحق. ويبقى نموذج فروم ويتون (Vroom-Yetton)، وهو أقرب ما يكون إلى مرحلة الشورى وحدها، إذ يدور سؤاله المحوري حول متى نُشرك الفريق وبأي درجة. وهنا يقع افتراق لا أراه هيّنًا، فشجرة فروم ويتون قد تنتهي إلى قرار فردي بلا إشراك، أما الشورى في الدورة فلا يسقط أصلها في القرار ذي الأثر، وإن صغر حجمها في القرار منخفض الخطر.</w:t>
      </w:r>
    </w:p>
    <w:p w14:paraId="5C586CD4" w:rsidR="005A3240" w:rsidRPr="005E5CA8" w:rsidRDefault="005A3240" w:rsidP="005A3240">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الفارق الأبرز، كما أقرؤه، أن النماذج الأربعة تترك القيم خارج بنيتها الإجرائية أو تجعلها شروطًا عامة حولها، والدورة تُدخلها في المراحل نفسها، ولا يعني هذا أن تلك النماذج بلا قيم، ولا أن الدورة أنجع منها. فهي لم تُجرَّب بعد.</w:t>
      </w:r>
    </w:p>
    <w:p w14:paraId="642D4E24" w:rsidR="005A3240" w:rsidRPr="005E5CA8" w:rsidRDefault="005A3240" w:rsidP="005A3240">
      <w:pPr>
        <w:bidi/>
        <w:spacing w:after="65"/>
        <w:ind w:right="260"/>
        <w:rPr>
          <w:rFonts w:ascii="Sakkal Majalla" w:hAnsi="Sakkal Majalla" w:cs="Sakkal Majalla"/>
          <w:sz w:val="26"/>
          <w:szCs w:val="26"/>
        </w:rPr>
      </w:pPr>
      <w:r>
        <w:rPr>
          <w:rFonts w:ascii="Sakkal Majalla" w:hAnsi="Sakkal Majalla" w:cs="Sakkal Majalla"/>
          <w:sz w:val="26"/>
          <w:szCs w:val="26"/>
        </w:rPr>
        <w:t xml:space="preserve">    </w:t>
      </w:r>
      <w:r>
        <w:rPr>
          <w:rFonts w:ascii="Sakkal Majalla" w:hAnsi="Sakkal Majalla" w:cs="Sakkal Majalla"/>
          <w:i/>
          <w:iCs/>
          <w:color w:val="595959"/>
          <w:sz w:val="26"/>
          <w:szCs w:val="26"/>
          <w:rtl/>
        </w:rPr>
        <w:t>Simon (1960).  |  Deming (1986).  |  Boyd (1976; 1986).  |  Vroom &amp; Yetton (1973).</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وفي تقاليد أخرى تقاطعات جديرة بالذكر. إنّ «اليقظة الصحيحة» في الطريق الثماني البوذي تلتقي بالاستشعار (12.3)، ثم تفترق الغاية، فهي هناك التحرر من دورة المعاناة، وهنا العمارة بالحق داخل الحياة، وفي التقليد الإداري الياباني يغذي التأمل الذاتي النقدي (هانسي) التحسين المستمر (كايزن)، فيلتقي بالمتابعة (12.6) في المراجعة الصادقة، وتضيف الدورة فوقه طبقة المساءلة أمام الله.</w:t>
      </w:r>
    </w:p>
    <w:p w14:paraId="29AF9C71" w:rsidR="005A3240" w:rsidRPr="005E5CA8" w:rsidRDefault="005A3240" w:rsidP="005A3240">
      <w:pPr>
        <w:shd w:val="clear" w:color="auto" w:fill="D6E4F0"/>
        <w:bidi/>
        <w:spacing w:before="110" w:after="60"/>
        <w:rPr>
          <w:rFonts w:ascii="Sakkal Majalla" w:hAnsi="Sakkal Majalla" w:cs="Sakkal Majalla"/>
          <w:sz w:val="26"/>
          <w:szCs w:val="26"/>
        </w:rPr>
      </w:pPr>
      <w:r>
        <w:rPr>
          <w:rFonts w:ascii="Sakkal Majalla" w:hAnsi="Sakkal Majalla" w:cs="Sakkal Majalla"/>
          <w:b/>
          <w:bCs/>
          <w:color w:val="1F3864"/>
          <w:sz w:val="26"/>
          <w:szCs w:val="26"/>
          <w:rtl/>
        </w:rPr>
        <w:t>سند من أدبيات علم القرار</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ثلاث ظواهر موثقة في علم القرار تسند مراحل بعينها. فقد وصفت لانجلي تعطل القرار بين «شلل التحليل» (Paralysis by Analysis) و«الانقراض بالحدس»، وهذا يسند علامات نضج العزم (12.4). ووثّق ستاو الالتزام التصاعدي (Escalation of Commitment)، أي الاستمرار في قرار خاطئ رغم الأدلة، وهو ما يجعل «إغلاق باب إعادة الفتح» (12.5) مشروطًا بغياب دليل جديد جوهري. ووصف دارلنغ وزملاؤه المراجعة بعد الفعل (After-Action Review) في الجيش الأمريكي، مراجعةً منضبطة بعد كل مهمة تُستعمل أداةً للتعلم المؤسسي، وهي قريبة من المتابعة وسجل القرار (12.6).</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Langley, A. (1995). Between "Paralysis by Analysis" and "Extinction by Instinct". Sloan Management Review, 36(3), 63-76.  |  Staw, B.M. (1976). Knee-Deep in the Big Muddy. Organizational Behavior and Human Performance, 16(1), 27-44.  |  Darling, M., Parry, C. &amp; Moore, J. (2005). Learning in the Thick of It. Harvard Business Review, 83(7), 84-92.</w:t>
      </w:r>
    </w:p>
    <w:p w14:paraId="0606BF26" w:rsidR="005A3240" w:rsidRPr="005E5CA8" w:rsidRDefault="005A3240" w:rsidP="005A3240">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والسند غير مباشر. لم تُصمَّم هذه الأدبيات لاختبار الدورة، لكنها تصف المخاطر التي تعالجها بعض مراحلها.</w:t>
      </w:r>
    </w:p>
    <w:p w14:paraId="0E3BA62D" w:rsidR="005A3240" w:rsidRPr="005E5CA8" w:rsidRDefault="005A3240" w:rsidP="005A3240">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12.9  أسئلة ناقدة</w:t>
      </w:r>
      <w:r>
        <w:fldChar w:fldCharType="begin"/>
      </w:r>
      <w:r>
        <w:instrText xml:space="preserve"> TC "12.9  أسئلة ناقدة" \l 2 </w:instrText>
      </w:r>
      <w:r>
        <w:fldChar w:fldCharType="end"/>
      </w:r>
    </w:p>
    <w:p w14:paraId="21D478B6" w:rsidR="005A3240" w:rsidRPr="005E5CA8" w:rsidRDefault="005A3240" w:rsidP="005A3240">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 xml:space="preserve">الاعتراض الأول: هل تصلح الدورة في مؤسسات تفتقر إلى ثقافة الشورى أصلًا؟</w:t>
      </w:r>
    </w:p>
    <w:p w14:paraId="6F27AFDD" w:rsidR="005A3240" w:rsidRPr="005E5CA8" w:rsidRDefault="005A3240" w:rsidP="005A3240">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المبدأ ثابت، وهو نوع من التشاور قبل الحسم، أما الشكل فيتكيف. ففي أشد البيئات مركزية تمكن «شورى مصغّرة»، بمستشار موثوق واحد بدل اجتماع جماعي، فيُحفظ جوهر تعدد المعلومات ولو في أضيق صورة، ولا أخفي أن الشورى الشكلية في بيئة تعاقب الرأي المخالف لا تحقق مقصودها، ولهذا وُضعت حدود الطاعة وقناة الاعتراض الآمنة (11.6).</w:t>
      </w:r>
    </w:p>
    <w:p w14:paraId="609291A4" w:rsidR="005A3240" w:rsidRPr="005E5CA8" w:rsidRDefault="005A3240" w:rsidP="005A3240">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 xml:space="preserve">الاعتراض الثاني: أليست علامات نضج العزم الثلاث (12.4) ذاتية التقدير حتى تفقد معياريتها؟</w:t>
      </w:r>
    </w:p>
    <w:p w14:paraId="71EA3131" w:rsidR="005A3240" w:rsidRPr="005E5CA8" w:rsidRDefault="005A3240" w:rsidP="005A3240">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صحيح في جانب منه. العلامات توجيهية، وقيمتها أنها تحوّل سؤالًا غامضًا («متى أحسم؟») إلى ثلاثة أسئلة أضيق، وهذا تحسين للسؤال، أما الذاتية في القرار البشري فلا أظن أن أداة ستلغيها.</w:t>
      </w:r>
    </w:p>
    <w:p w14:paraId="406E253A" w:rsidR="005A3240" w:rsidRPr="005E5CA8" w:rsidRDefault="005A3240" w:rsidP="005A3240">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 xml:space="preserve">الاعتراض الثالث: ألا يرسّخ «إغلاق باب إعادة فتح القرار» (12.5) قرارات خاطئة بدعوى الثبات؟</w:t>
      </w:r>
    </w:p>
    <w:p w14:paraId="5C9708CC" w:rsidR="005A3240" w:rsidRPr="005E5CA8" w:rsidRDefault="005A3240" w:rsidP="005A3240">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الشرط في الآلية نفسها يعالج هذا، وهو «إلا لدليل جديد جوهري لم يكن متاحًا وقت العزم»، فهو يفرق بين التردد المرضي، أي إعادة النقاش في قرار سليم بلا سبب جديد، والتصحيح المشروع، أي تعديل قرار ثبت خطؤه بدليل جديد. على أن أدبيات الالتزام التصاعدي (12.8) تذكّر بأن الخطر قائم في الاتجاه الآخر أيضًا.</w:t>
      </w:r>
    </w:p>
    <w:p w14:paraId="29395513" w:rsidR="005A3240" w:rsidRPr="005E5CA8" w:rsidRDefault="005A3240" w:rsidP="005A3240">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 xml:space="preserve">الاعتراض الرابع: هل تتسع الدورة للقرارات المؤسسية المعقدة متعددة المستويات، أم صُممت لقرار فردي بسيط؟</w:t>
      </w:r>
    </w:p>
    <w:p w14:paraId="17818103" w:rsidR="005A3240" w:rsidRPr="005E5CA8" w:rsidRDefault="005A3240" w:rsidP="005A3240">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الجواب الصادق أن هذا امتداد لم يُجرَّب. والفرضية التي أرجحها أن الدورة تتكرر متداخلةً، فتمر كل طبقة موافقة بدورتها المصغرة قبل أن تمرّر القرار إلى التالية، لكنها تبقى نموذجًا نظريًا يحتاج إلى تصميم واختبار مستقلين، ولعلي أعود إليه.</w:t>
      </w:r>
    </w:p>
    <w:p w:rsidR="005A3240" w:rsidRPr="005E5CA8" w:rsidRDefault="005A3240" w:rsidP="005A3240">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 xml:space="preserve">الاعتراض الخامس: أليس الاستشعار والتأطير الغائي متداخلين حتى يصعب التمييز بينهما عمليًا؟</w:t>
      </w:r>
    </w:p>
    <w:p w:rsidR="005A3240" w:rsidRPr="005E5CA8" w:rsidRDefault="005A3240" w:rsidP="005A3240">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التمييز حقيقي وإن دقّ. الاستشعار إدراك خام أن شيئًا يستحق الانتباه، وقد يكون غامض المعالم، والتأطير يحوّل هذه اليقظة إلى فهم مرتب يسأل عما يخدمه القرار. هما كالشعور بالجوع وتحديد ماذا نأكل ولماذا، متلازمان في الزمن غالبًا، متمايزان في الوظيفة.</w:t>
      </w:r>
    </w:p>
    <w:p w14:paraId="66B96A52" w:rsidR="005A3240" w:rsidRPr="005E5CA8" w:rsidRDefault="005A3240" w:rsidP="005A3240">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ما الذي تمنحه الدورة السباعية للفريق في النهاية؟ لغة مشتركة لمراجعة الفعل، يستطيع بها الفريق أن يقول إن المشكلة لم تكن أننا لم نتشاور، وإنما أننا تشاورنا ولم نتحقق، أو أن القرار فشل لأن المتابعة لم تغلق الحلقة. هذه اللغة لا تمنع الخطأ، لكنها تجعل التعلم منه أسرع وأقل شخصنة. وأنا أعرف حدودها جيدًا، فمراحلها قُرئت قراءة مختصرة لا بالبروتوكول الكامل، وعلامات العزم تبقى تقديرية، والحد بين الاستشعار والتأطير دقيق، والقرارات متعددة الطبقات لم تُعالج، والمقارنة بالنماذج الغربية مقارنة بنية لا تجربة، والمستوى السابع معلَّق. بهذا يكتمل الثنائي: QMF يصف ما يتضمنه الفعل الإداري، والدورة تصف كيف يتحرك.</w:t>
      </w:r>
    </w:p>
    <w:p w14:paraId="198C816B" w14:textId="0AE766DF" w:rsidR="00473497" w:rsidRPr="00473497" w:rsidRDefault="005A3240" w:rsidP="00473497">
      <w:pPr>
        <w:shd w:val="clear" w:color="auto" w:fill="EBF5FB"/>
        <w:bidi/>
        <w:spacing w:after="65"/>
        <w:ind w:right="200"/>
        <w:rPr>
          <w:rFonts w:ascii="Sakkal Majalla" w:hAnsi="Sakkal Majalla" w:cs="Sakkal Majalla"/>
          <w:sz w:val="26"/>
          <w:szCs w:val="26"/>
          <w:rtl/>
        </w:rPr>
      </w:pPr>
      <w:r>
        <w:rPr>
          <w:rFonts w:ascii="Sakkal Majalla" w:hAnsi="Sakkal Majalla" w:cs="Sakkal Majalla"/>
          <w:i/>
          <w:iCs/>
          <w:color w:val="000000"/>
          <w:sz w:val="26"/>
          <w:szCs w:val="26"/>
          <w:rtl/>
        </w:rPr>
        <w:t xml:space="preserve">ويبقى سؤال أصعب. كيف نعرف أن المنظومة نجحت؟ وكيف نطوّرها بعد التجربة دون أن تفقد مرجعيتها القرآنية؟ إليه ينصرف الفصل الثالث عشر.</w:t>
      </w:r>
    </w:p>
    <w:p w:rsidR="00D42044" w:rsidRPr="00D40464" w:rsidRDefault="00D42044" w:rsidP="00D42044">
      <w:pPr>
        <w:pageBreakBefore/>
        <w:shd w:val="clear" w:color="auto" w:fill="1F3864"/>
        <w:bidi/>
        <w:jc w:val="center"/>
        <w:rPr>
          <w:rFonts w:ascii="Sakkal Majalla" w:hAnsi="Sakkal Majalla" w:cs="Sakkal Majalla"/>
          <w:sz w:val="28"/>
          <w:szCs w:val="28"/>
        </w:rPr>
      </w:pPr>
      <w:r w:rsidRPr="00D40464">
        <w:rPr>
          <w:rFonts w:ascii="Sakkal Majalla" w:hAnsi="Sakkal Majalla" w:cs="Sakkal Majalla"/>
          <w:b/>
          <w:bCs/>
          <w:color w:val="FFFFFF"/>
          <w:sz w:val="28"/>
          <w:szCs w:val="28"/>
          <w:rtl/>
        </w:rPr>
        <w:lastRenderedPageBreak/>
        <w:t>الفصل الثالث عشر</w:t>
      </w:r>
      <w:r>
        <w:fldChar w:fldCharType="begin"/>
      </w:r>
      <w:r>
        <w:instrText xml:space="preserve"> TC "الفصل الثالث عشر: معايير اختبار المنظومة وتطويرها، ما الذي يُبقيها قرآنيةً بعد التجربة؟" \l 1 </w:instrText>
      </w:r>
      <w:r>
        <w:fldChar w:fldCharType="end"/>
      </w:r>
    </w:p>
    <w:p w:rsidR="00D42044" w:rsidRPr="00D40464" w:rsidRDefault="00D42044" w:rsidP="00D42044">
      <w:pPr>
        <w:shd w:val="clear" w:color="auto" w:fill="156082"/>
        <w:bidi/>
        <w:jc w:val="center"/>
        <w:rPr>
          <w:rFonts w:ascii="Sakkal Majalla" w:hAnsi="Sakkal Majalla" w:cs="Sakkal Majalla"/>
          <w:sz w:val="28"/>
          <w:szCs w:val="28"/>
        </w:rPr>
      </w:pPr>
      <w:r w:rsidRPr="00D40464">
        <w:rPr>
          <w:rFonts w:ascii="Sakkal Majalla" w:hAnsi="Sakkal Majalla" w:cs="Sakkal Majalla"/>
          <w:b/>
          <w:bCs/>
          <w:color w:val="FFFFFF"/>
          <w:sz w:val="28"/>
          <w:szCs w:val="28"/>
          <w:rtl/>
        </w:rPr>
        <w:t>معايير اختبار المنظومة وتطويرها</w:t>
      </w:r>
    </w:p>
    <w:p w:rsidR="00D42044" w:rsidRPr="00D40464" w:rsidRDefault="00D42044" w:rsidP="00D42044">
      <w:pPr>
        <w:shd w:val="clear" w:color="auto" w:fill="2E74B5"/>
        <w:bidi/>
        <w:spacing w:after="18"/>
        <w:jc w:val="center"/>
        <w:rPr>
          <w:rFonts w:ascii="Sakkal Majalla" w:hAnsi="Sakkal Majalla" w:cs="Sakkal Majalla"/>
          <w:sz w:val="28"/>
          <w:szCs w:val="28"/>
        </w:rPr>
      </w:pPr>
      <w:r w:rsidRPr="00D40464">
        <w:rPr>
          <w:rFonts w:ascii="Sakkal Majalla" w:hAnsi="Sakkal Majalla" w:cs="Sakkal Majalla"/>
          <w:color w:val="FFFFFF"/>
          <w:sz w:val="28"/>
          <w:szCs w:val="28"/>
          <w:rtl/>
        </w:rPr>
        <w:t>ما الذي يُبقيها قرآنيةً بعد التجربة؟</w:t>
      </w:r>
    </w:p>
    <w:p w:rsidR="00D42044" w:rsidRPr="00D40464" w:rsidRDefault="00D42044" w:rsidP="00D42044">
      <w:pPr>
        <w:shd w:val="clear" w:color="auto" w:fill="F5F0FF"/>
        <w:bidi/>
        <w:spacing w:before="10"/>
        <w:jc w:val="center"/>
        <w:rPr>
          <w:rFonts w:ascii="Sakkal Majalla" w:hAnsi="Sakkal Majalla" w:cs="Sakkal Majalla"/>
          <w:sz w:val="28"/>
          <w:szCs w:val="28"/>
        </w:rPr>
      </w:pPr>
      <w:r w:rsidRPr="00D40464">
        <w:rPr>
          <w:rFonts w:ascii="Sakkal Majalla" w:hAnsi="Sakkal Majalla" w:cs="Sakkal Majalla"/>
          <w:b/>
          <w:bCs/>
          <w:color w:val="1F3864"/>
          <w:sz w:val="28"/>
          <w:szCs w:val="28"/>
          <w:rtl/>
        </w:rPr>
        <w:t>﴿وَقُل رَّبِّ زِدْنِي عِلْمًا﴾</w:t>
      </w:r>
    </w:p>
    <w:p w:rsidR="00D42044" w:rsidRPr="00D40464" w:rsidRDefault="00D42044" w:rsidP="00D42044">
      <w:pPr>
        <w:bidi/>
        <w:spacing w:after="18"/>
        <w:jc w:val="center"/>
        <w:rPr>
          <w:rFonts w:ascii="Sakkal Majalla" w:hAnsi="Sakkal Majalla" w:cs="Sakkal Majalla"/>
          <w:sz w:val="28"/>
          <w:szCs w:val="28"/>
        </w:rPr>
      </w:pPr>
      <w:r w:rsidRPr="00D40464">
        <w:rPr>
          <w:rFonts w:ascii="Sakkal Majalla" w:hAnsi="Sakkal Majalla" w:cs="Sakkal Majalla"/>
          <w:color w:val="595959"/>
          <w:sz w:val="28"/>
          <w:szCs w:val="28"/>
          <w:rtl/>
        </w:rPr>
        <w:t>طه : 114</w:t>
      </w:r>
    </w:p>
    <w:p w:rsidR="00722D91" w:rsidRPr="00A263F1" w:rsidRDefault="00722D91" w:rsidP="00722D91">
      <w:pPr>
        <w:shd w:val="clear" w:color="FFF2CC" w:fill="FFF2CC"/>
        <w:bidi/>
        <w:ind w:right="431"/>
        <w:rPr>
          <w:rFonts w:ascii="Sakkal Majalla" w:hAnsi="Sakkal Majalla" w:cs="Sakkal Majalla"/>
        </w:rPr>
      </w:pPr>
      <w:r>
        <w:rPr>
          <w:rFonts w:ascii="Sakkal Majalla" w:hAnsi="Sakkal Majalla" w:cs="Sakkal Majalla"/>
          <w:b/>
          <w:bCs/>
          <w:color w:val="1F3864"/>
          <w:sz w:val="30"/>
          <w:szCs w:val="30"/>
          <w:rtl/>
        </w:rPr>
        <w:t xml:space="preserve">كيف نعرف أن نموذجًا إداريًا قرآني فعلًا؟ وكيف نطوّره بعد التجربة دون أن يفقد مرجعيته؟ لنتخيل مدير تطوير مؤسسي يصله من باحث في فريقه مفهوم «القناعة الإدارية»، ومعناه أن يرضى المدير بما أنجز ولا يسعى إلى تعظيم الأرباح بلا حد، مستدلًا بنصوص القناعة والزهد. تعجبه الفكرة، ثم تتزاحم الأسئلة: أهي مشتقة من القرآن أم مكسوّة بغطاء قرآني؟ أتتعارض مع الإحسان؟ أيمكن اختبارها؟ أهي مبدأ ثابت (م4) أم مفهوم مقترح (م3)؟ وهو، على إعجابه بها، لا يملك أداة يحكم بها، فيبقى بين قبول يخشى أن يكون تساهلًا ورفض يخشى أن يكون ظلمًا.</w:t>
      </w:r>
    </w:p>
    <w:p w:rsidR="00D42044" w:rsidRPr="00D40464" w:rsidRDefault="00D42044" w:rsidP="00D42044">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13.1  من البناء إلى الضبط، وأربعة أطر غربية للتحقق والجودة</w:t>
      </w:r>
      <w:r>
        <w:fldChar w:fldCharType="begin"/>
      </w:r>
      <w:r>
        <w:instrText xml:space="preserve"> TC "13.1  من البناء إلى الضبط، وأربعة أطر غربية للتحقق والجودة" \l 2 </w:instrText>
      </w:r>
      <w:r>
        <w:fldChar w:fldCharType="end"/>
      </w:r>
    </w:p>
    <w:p w:rsidR="00D42044" w:rsidRPr="00D40464" w:rsidRDefault="00D42044" w:rsidP="00D42044">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قدّم الفصل الحادي عشر بنية QMF، وقدّم الثاني عشر الدورة التي تشغّلها، وكلاهما بنى ولم يضبط أيٌّ منهما. فمتى يستحق نموذج يُقترح مستقبلًا، في الكتب اللاحقة من الموسوعة أو في مؤسسة، وصف «قرآني»؟ وماذا نفعل حين يفشل نموذج قائم في الاختبار الميداني؟ عند هذين السؤالين تنتقل المنظومة من حالها كما بُنيت إلى حالها كما ستُختبر وتتطور، قبل أن يضعها الفصل الرابع عشر أمام حالاته التطبيقية، فالبناء بلا ضبط يشبه مصنعًا بلا قسم للجودة.</w:t>
      </w:r>
    </w:p>
    <w:p w:rsidR="00D42044" w:rsidRPr="00D40464" w:rsidRDefault="00D42044" w:rsidP="00D42044">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وصف النموذج نفسه بأنه قرآني لا يكفي. فقد يبدأ من مصدر قرآني ثم تفرغه الضغوط التشغيلية من مضمونه، فيبقى الشكل ويذهب الجوهر، وقد تُستعمل ألفاظه الدينية لتسويغ قرار يخدم مصلحة فئة واحدة؛ لذلك أقدّم معايير مراجعة لا تزعم أنها قياس نهائي، لكنها تكشف الانحراف قبل أن يستقر جزءًا من الثقافة.</w:t>
      </w:r>
    </w:p>
    <w:p w:rsidR="00D42044" w:rsidRPr="00D40464" w:rsidRDefault="00D42044" w:rsidP="00D42044">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والترتيب معتاد في هذا الباب، بناء أولًا (13.2–13.7) يجمع أدوات الكتاب في معايير موحّدة، ثم مقارنة (13.8) بأربعة أطر غربية للتحقق والجودة، هي قابلية التكذيب عند بوبر ولاكاتوش، وبحث التصميم، ومعايير الصدق في البحث الإجرائي، وإدارة الجودة (Popper, 1963; Lakatos, 1970; Hevner et al., 2004; Herr &amp; Anderson, 2005; ISO 9001:2015).</w:t>
      </w:r>
    </w:p>
    <w:p w:rsidR="00D42044" w:rsidRPr="00D40464" w:rsidRDefault="00D42044" w:rsidP="00D42044">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13.2  المعايير التسعة: تعريف كل معيار ومصدره</w:t>
      </w:r>
      <w:r>
        <w:fldChar w:fldCharType="begin"/>
      </w:r>
      <w:r>
        <w:instrText xml:space="preserve"> TC "13.2  المعايير التسعة: تعريف كل معيار ومصدره" \l 2 </w:instrText>
      </w:r>
      <w:r>
        <w:fldChar w:fldCharType="end"/>
      </w:r>
    </w:p>
    <w:p w:rsidR="00D42044" w:rsidRPr="00D40464" w:rsidRDefault="00D42044" w:rsidP="00D42044">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هذه إذن المعايير التسعة لاعتبار نموذج إداري «قرآنيًا». سبعة منها أدوات أُسست في فصول سابقة وتُجمع هنا في قائمة واحدة، واثنان يُصاغان صياغة جديدة (13.3).</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20"/>
        <w:gridCol w:w="1890"/>
        <w:gridCol w:w="5250"/>
        <w:gridCol w:w="840"/>
        <w:gridCol w:w="1680"/>
      </w:tblGrid>
      <w:tr w:rsidR="00D42044" w:rsidRPr="00D40464" w:rsidTr="008E76A7">
        <w:tc>
          <w:tcPr>
            <w:tcW w:w="420" w:type="dxa"/>
            <w:shd w:val="clear" w:color="auto" w:fill="1F3864"/>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sidRPr="00D40464">
              <w:rPr>
                <w:rFonts w:ascii="Sakkal Majalla" w:hAnsi="Sakkal Majalla" w:cs="Sakkal Majalla"/>
                <w:b/>
                <w:bCs/>
                <w:color w:val="FFFFFF"/>
                <w:sz w:val="24"/>
                <w:szCs w:val="24"/>
                <w:rtl/>
              </w:rPr>
              <w:t>م</w:t>
            </w:r>
          </w:p>
        </w:tc>
        <w:tc>
          <w:tcPr>
            <w:tcW w:w="1890" w:type="dxa"/>
            <w:shd w:val="clear" w:color="auto" w:fill="1F3864"/>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sidRPr="00D40464">
              <w:rPr>
                <w:rFonts w:ascii="Sakkal Majalla" w:hAnsi="Sakkal Majalla" w:cs="Sakkal Majalla"/>
                <w:b/>
                <w:bCs/>
                <w:color w:val="FFFFFF"/>
                <w:sz w:val="24"/>
                <w:szCs w:val="24"/>
                <w:rtl/>
              </w:rPr>
              <w:t>المعيار</w:t>
            </w:r>
          </w:p>
        </w:tc>
        <w:tc>
          <w:tcPr>
            <w:tcW w:w="5250" w:type="dxa"/>
            <w:shd w:val="clear" w:color="auto" w:fill="1F3864"/>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sidRPr="00D40464">
              <w:rPr>
                <w:rFonts w:ascii="Sakkal Majalla" w:hAnsi="Sakkal Majalla" w:cs="Sakkal Majalla"/>
                <w:b/>
                <w:bCs/>
                <w:color w:val="FFFFFF"/>
                <w:sz w:val="24"/>
                <w:szCs w:val="24"/>
                <w:rtl/>
              </w:rPr>
              <w:t>التعريف الدقيق</w:t>
            </w:r>
          </w:p>
        </w:tc>
        <w:tc>
          <w:tcPr>
            <w:tcW w:w="840" w:type="dxa"/>
            <w:shd w:val="clear" w:color="auto" w:fill="1F3864"/>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sidRPr="00D40464">
              <w:rPr>
                <w:rFonts w:ascii="Sakkal Majalla" w:hAnsi="Sakkal Majalla" w:cs="Sakkal Majalla"/>
                <w:b/>
                <w:bCs/>
                <w:color w:val="FFFFFF"/>
                <w:sz w:val="24"/>
                <w:szCs w:val="24"/>
                <w:rtl/>
              </w:rPr>
              <w:t>المصدر</w:t>
            </w:r>
          </w:p>
        </w:tc>
        <w:tc>
          <w:tcPr>
            <w:tcW w:w="1680" w:type="dxa"/>
            <w:shd w:val="clear" w:color="auto" w:fill="1F3864"/>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sidRPr="00D40464">
              <w:rPr>
                <w:rFonts w:ascii="Sakkal Majalla" w:hAnsi="Sakkal Majalla" w:cs="Sakkal Majalla"/>
                <w:b/>
                <w:bCs/>
                <w:color w:val="FFFFFF"/>
                <w:sz w:val="24"/>
                <w:szCs w:val="24"/>
                <w:rtl/>
              </w:rPr>
              <w:t>الإلزامية</w:t>
            </w:r>
          </w:p>
        </w:tc>
      </w:tr>
      <w:tr w:rsidR="00D42044" w:rsidRPr="00D40464" w:rsidTr="008E76A7">
        <w:tc>
          <w:tcPr>
            <w:tcW w:w="420" w:type="dxa"/>
            <w:shd w:val="clear" w:color="auto" w:fill="EBF5FB"/>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sidRPr="00D40464">
              <w:rPr>
                <w:rFonts w:ascii="Sakkal Majalla" w:hAnsi="Sakkal Majalla" w:cs="Sakkal Majalla"/>
                <w:b/>
                <w:bCs/>
                <w:color w:val="156082"/>
                <w:sz w:val="24"/>
                <w:szCs w:val="24"/>
                <w:rtl/>
              </w:rPr>
              <w:lastRenderedPageBreak/>
              <w:t>1</w:t>
            </w:r>
          </w:p>
        </w:tc>
        <w:tc>
          <w:tcPr>
            <w:tcW w:w="1890" w:type="dxa"/>
            <w:shd w:val="clear" w:color="auto" w:fill="EBF5FB"/>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sidRPr="00D40464">
              <w:rPr>
                <w:rFonts w:ascii="Sakkal Majalla" w:hAnsi="Sakkal Majalla" w:cs="Sakkal Majalla"/>
                <w:b/>
                <w:bCs/>
                <w:color w:val="1F3864"/>
                <w:sz w:val="24"/>
                <w:szCs w:val="24"/>
                <w:rtl/>
              </w:rPr>
              <w:t>الأصالة</w:t>
            </w:r>
          </w:p>
        </w:tc>
        <w:tc>
          <w:tcPr>
            <w:tcW w:w="5250" w:type="dxa"/>
            <w:shd w:val="clear" w:color="auto" w:fill="F5FAFF"/>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النموذج مشتق من نص قرآني ببروتوكول القراءة الثماني، لا من انطباع أو استحسان.</w:t>
            </w:r>
          </w:p>
        </w:tc>
        <w:tc>
          <w:tcPr>
            <w:tcW w:w="840" w:type="dxa"/>
            <w:shd w:val="clear" w:color="auto" w:fill="FFF2CC"/>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الفصل السادس</w:t>
            </w:r>
          </w:p>
        </w:tc>
        <w:tc>
          <w:tcPr>
            <w:tcW w:w="1680" w:type="dxa"/>
            <w:shd w:val="clear" w:color="auto" w:fill="EBF5E0"/>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Pr>
                <w:rFonts w:ascii="Sakkal Majalla" w:hAnsi="Sakkal Majalla" w:cs="Sakkal Majalla"/>
                <w:color w:val="375623"/>
                <w:sz w:val="24"/>
                <w:szCs w:val="24"/>
                <w:rtl/>
              </w:rPr>
              <w:t xml:space="preserve">إلزامي أولي</w:t>
            </w:r>
          </w:p>
        </w:tc>
      </w:tr>
      <w:tr w:rsidR="00D42044" w:rsidRPr="00D40464" w:rsidTr="008E76A7">
        <w:tc>
          <w:tcPr>
            <w:tcW w:w="420" w:type="dxa"/>
            <w:shd w:val="clear" w:color="auto" w:fill="FFFFFF"/>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sidRPr="00D40464">
              <w:rPr>
                <w:rFonts w:ascii="Sakkal Majalla" w:hAnsi="Sakkal Majalla" w:cs="Sakkal Majalla"/>
                <w:b/>
                <w:bCs/>
                <w:color w:val="156082"/>
                <w:sz w:val="24"/>
                <w:szCs w:val="24"/>
                <w:rtl/>
              </w:rPr>
              <w:t>2</w:t>
            </w:r>
          </w:p>
        </w:tc>
        <w:tc>
          <w:tcPr>
            <w:tcW w:w="1890" w:type="dxa"/>
            <w:shd w:val="clear" w:color="auto" w:fill="FFFFFF"/>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sidRPr="00D40464">
              <w:rPr>
                <w:rFonts w:ascii="Sakkal Majalla" w:hAnsi="Sakkal Majalla" w:cs="Sakkal Majalla"/>
                <w:b/>
                <w:bCs/>
                <w:color w:val="1F3864"/>
                <w:sz w:val="24"/>
                <w:szCs w:val="24"/>
                <w:rtl/>
              </w:rPr>
              <w:t>الاستقلالية</w:t>
            </w:r>
          </w:p>
        </w:tc>
        <w:tc>
          <w:tcPr>
            <w:tcW w:w="5250" w:type="dxa"/>
            <w:shd w:val="clear" w:color="auto" w:fill="FFFFFF"/>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الاشتقاق تم بمعزل عن أدبيات غربية سابقة، ويُختبر بباحث مقيَّد يقرأ النص وحده (3.6).</w:t>
            </w:r>
          </w:p>
        </w:tc>
        <w:tc>
          <w:tcPr>
            <w:tcW w:w="840" w:type="dxa"/>
            <w:shd w:val="clear" w:color="auto" w:fill="FFFFFF"/>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الفصل الثالث</w:t>
            </w:r>
          </w:p>
        </w:tc>
        <w:tc>
          <w:tcPr>
            <w:tcW w:w="1680" w:type="dxa"/>
            <w:shd w:val="clear" w:color="auto" w:fill="EBF5E0"/>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Pr>
                <w:rFonts w:ascii="Sakkal Majalla" w:hAnsi="Sakkal Majalla" w:cs="Sakkal Majalla"/>
                <w:color w:val="375623"/>
                <w:sz w:val="24"/>
                <w:szCs w:val="24"/>
                <w:rtl/>
              </w:rPr>
              <w:t xml:space="preserve">إلزامي أولي</w:t>
            </w:r>
          </w:p>
        </w:tc>
      </w:tr>
      <w:tr w:rsidR="00D42044" w:rsidRPr="00D40464" w:rsidTr="008E76A7">
        <w:tc>
          <w:tcPr>
            <w:tcW w:w="420" w:type="dxa"/>
            <w:shd w:val="clear" w:color="auto" w:fill="EBF5FB"/>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sidRPr="00D40464">
              <w:rPr>
                <w:rFonts w:ascii="Sakkal Majalla" w:hAnsi="Sakkal Majalla" w:cs="Sakkal Majalla"/>
                <w:b/>
                <w:bCs/>
                <w:color w:val="156082"/>
                <w:sz w:val="24"/>
                <w:szCs w:val="24"/>
                <w:rtl/>
              </w:rPr>
              <w:t>3</w:t>
            </w:r>
          </w:p>
        </w:tc>
        <w:tc>
          <w:tcPr>
            <w:tcW w:w="1890" w:type="dxa"/>
            <w:shd w:val="clear" w:color="auto" w:fill="EBF5FB"/>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sidRPr="00D40464">
              <w:rPr>
                <w:rFonts w:ascii="Sakkal Majalla" w:hAnsi="Sakkal Majalla" w:cs="Sakkal Majalla"/>
                <w:b/>
                <w:bCs/>
                <w:color w:val="1F3864"/>
                <w:sz w:val="24"/>
                <w:szCs w:val="24"/>
                <w:rtl/>
              </w:rPr>
              <w:t>التمييز</w:t>
            </w:r>
          </w:p>
        </w:tc>
        <w:tc>
          <w:tcPr>
            <w:tcW w:w="5250" w:type="dxa"/>
            <w:shd w:val="clear" w:color="auto" w:fill="F5FAFF"/>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النموذج يُنتج تنبؤًا أو توصية تختلف عن أقرب نظير غربي في موقف محدد، ويُختبر ميدانيًا (3.9).</w:t>
            </w:r>
          </w:p>
        </w:tc>
        <w:tc>
          <w:tcPr>
            <w:tcW w:w="840" w:type="dxa"/>
            <w:shd w:val="clear" w:color="auto" w:fill="FFF2CC"/>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الفصل الثالث</w:t>
            </w:r>
          </w:p>
        </w:tc>
        <w:tc>
          <w:tcPr>
            <w:tcW w:w="1680" w:type="dxa"/>
            <w:shd w:val="clear" w:color="auto" w:fill="EBF5FB"/>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Pr>
                <w:rFonts w:ascii="Sakkal Majalla" w:hAnsi="Sakkal Majalla" w:cs="Sakkal Majalla"/>
                <w:color w:val="595959"/>
                <w:sz w:val="24"/>
                <w:szCs w:val="24"/>
                <w:rtl/>
              </w:rPr>
              <w:t xml:space="preserve">تحسيني</w:t>
            </w:r>
          </w:p>
        </w:tc>
      </w:tr>
      <w:tr w:rsidR="00D42044" w:rsidRPr="00D40464" w:rsidTr="008E76A7">
        <w:tc>
          <w:tcPr>
            <w:tcW w:w="420" w:type="dxa"/>
            <w:shd w:val="clear" w:color="auto" w:fill="FFFFFF"/>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sidRPr="00D40464">
              <w:rPr>
                <w:rFonts w:ascii="Sakkal Majalla" w:hAnsi="Sakkal Majalla" w:cs="Sakkal Majalla"/>
                <w:b/>
                <w:bCs/>
                <w:color w:val="156082"/>
                <w:sz w:val="24"/>
                <w:szCs w:val="24"/>
                <w:rtl/>
              </w:rPr>
              <w:t>4</w:t>
            </w:r>
          </w:p>
        </w:tc>
        <w:tc>
          <w:tcPr>
            <w:tcW w:w="1890" w:type="dxa"/>
            <w:shd w:val="clear" w:color="auto" w:fill="FFFFFF"/>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sidRPr="00D40464">
              <w:rPr>
                <w:rFonts w:ascii="Sakkal Majalla" w:hAnsi="Sakkal Majalla" w:cs="Sakkal Majalla"/>
                <w:b/>
                <w:bCs/>
                <w:color w:val="1F3864"/>
                <w:sz w:val="24"/>
                <w:szCs w:val="24"/>
                <w:rtl/>
              </w:rPr>
              <w:t>الاتساق الداخلي</w:t>
            </w:r>
          </w:p>
        </w:tc>
        <w:tc>
          <w:tcPr>
            <w:tcW w:w="5250" w:type="dxa"/>
            <w:shd w:val="clear" w:color="auto" w:fill="FFFFFF"/>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النموذج لا يناقض الأركان الثلاثة عشر ومكوّنات QMF، فإن ظهر تعارض عولج بقاعدة الفصل السابع صراحة.</w:t>
            </w:r>
          </w:p>
        </w:tc>
        <w:tc>
          <w:tcPr>
            <w:tcW w:w="840" w:type="dxa"/>
            <w:shd w:val="clear" w:color="auto" w:fill="FFFFFF"/>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الفصل السابع</w:t>
            </w:r>
          </w:p>
        </w:tc>
        <w:tc>
          <w:tcPr>
            <w:tcW w:w="1680" w:type="dxa"/>
            <w:shd w:val="clear" w:color="auto" w:fill="FFFFFF"/>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Pr>
                <w:rFonts w:ascii="Sakkal Majalla" w:hAnsi="Sakkal Majalla" w:cs="Sakkal Majalla"/>
                <w:color w:val="595959"/>
                <w:sz w:val="24"/>
                <w:szCs w:val="24"/>
                <w:rtl/>
              </w:rPr>
              <w:t xml:space="preserve">تحسيني</w:t>
            </w:r>
          </w:p>
        </w:tc>
      </w:tr>
      <w:tr w:rsidR="00D42044" w:rsidRPr="00D40464" w:rsidTr="008E76A7">
        <w:tc>
          <w:tcPr>
            <w:tcW w:w="420" w:type="dxa"/>
            <w:shd w:val="clear" w:color="auto" w:fill="EBF5FB"/>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sidRPr="00D40464">
              <w:rPr>
                <w:rFonts w:ascii="Sakkal Majalla" w:hAnsi="Sakkal Majalla" w:cs="Sakkal Majalla"/>
                <w:b/>
                <w:bCs/>
                <w:color w:val="156082"/>
                <w:sz w:val="24"/>
                <w:szCs w:val="24"/>
                <w:rtl/>
              </w:rPr>
              <w:t>5</w:t>
            </w:r>
          </w:p>
        </w:tc>
        <w:tc>
          <w:tcPr>
            <w:tcW w:w="1890" w:type="dxa"/>
            <w:shd w:val="clear" w:color="auto" w:fill="EBF5FB"/>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sidRPr="00D40464">
              <w:rPr>
                <w:rFonts w:ascii="Sakkal Majalla" w:hAnsi="Sakkal Majalla" w:cs="Sakkal Majalla"/>
                <w:b/>
                <w:bCs/>
                <w:color w:val="1F3864"/>
                <w:sz w:val="24"/>
                <w:szCs w:val="24"/>
                <w:rtl/>
              </w:rPr>
              <w:t>اتساق مستوى الادعاء</w:t>
            </w:r>
          </w:p>
        </w:tc>
        <w:tc>
          <w:tcPr>
            <w:tcW w:w="5250" w:type="dxa"/>
            <w:shd w:val="clear" w:color="auto" w:fill="F5FAFF"/>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النموذج مصنَّف بدقة على السلم السباعي، بهامش عدم يقين معلن، فلا يُقدَّم اجتهاد كأنه دلالة قطعية.</w:t>
            </w:r>
          </w:p>
        </w:tc>
        <w:tc>
          <w:tcPr>
            <w:tcW w:w="840" w:type="dxa"/>
            <w:shd w:val="clear" w:color="auto" w:fill="FFF2CC"/>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الفصل الخامس</w:t>
            </w:r>
          </w:p>
        </w:tc>
        <w:tc>
          <w:tcPr>
            <w:tcW w:w="1680" w:type="dxa"/>
            <w:shd w:val="clear" w:color="auto" w:fill="EBF5E0"/>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Pr>
                <w:rFonts w:ascii="Sakkal Majalla" w:hAnsi="Sakkal Majalla" w:cs="Sakkal Majalla"/>
                <w:color w:val="375623"/>
                <w:sz w:val="24"/>
                <w:szCs w:val="24"/>
                <w:rtl/>
              </w:rPr>
              <w:t xml:space="preserve">إلزامي أولي</w:t>
            </w:r>
          </w:p>
        </w:tc>
      </w:tr>
      <w:tr w:rsidR="00D42044" w:rsidRPr="00D40464" w:rsidTr="008E76A7">
        <w:tc>
          <w:tcPr>
            <w:tcW w:w="420" w:type="dxa"/>
            <w:shd w:val="clear" w:color="auto" w:fill="FFFFFF"/>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sidRPr="00D40464">
              <w:rPr>
                <w:rFonts w:ascii="Sakkal Majalla" w:hAnsi="Sakkal Majalla" w:cs="Sakkal Majalla"/>
                <w:b/>
                <w:bCs/>
                <w:color w:val="156082"/>
                <w:sz w:val="24"/>
                <w:szCs w:val="24"/>
                <w:rtl/>
              </w:rPr>
              <w:t>6</w:t>
            </w:r>
          </w:p>
        </w:tc>
        <w:tc>
          <w:tcPr>
            <w:tcW w:w="1890" w:type="dxa"/>
            <w:shd w:val="clear" w:color="auto" w:fill="FFFFFF"/>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sidRPr="00D40464">
              <w:rPr>
                <w:rFonts w:ascii="Sakkal Majalla" w:hAnsi="Sakkal Majalla" w:cs="Sakkal Majalla"/>
                <w:b/>
                <w:bCs/>
                <w:color w:val="1F3864"/>
                <w:sz w:val="24"/>
                <w:szCs w:val="24"/>
                <w:rtl/>
              </w:rPr>
              <w:t>خدمة المقاصد</w:t>
            </w:r>
          </w:p>
        </w:tc>
        <w:tc>
          <w:tcPr>
            <w:tcW w:w="5250" w:type="dxa"/>
            <w:shd w:val="clear" w:color="auto" w:fill="FFFFFF"/>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النموذج لا يعارض أيًّا من المقاصد الخمسة، وفحصه موثّق؛ فالنتيجة اجتياز أو تعارض، بلا عدّ.</w:t>
            </w:r>
          </w:p>
        </w:tc>
        <w:tc>
          <w:tcPr>
            <w:tcW w:w="840" w:type="dxa"/>
            <w:shd w:val="clear" w:color="auto" w:fill="FFFFFF"/>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الفصل الخامس (البوابة)</w:t>
            </w:r>
          </w:p>
        </w:tc>
        <w:tc>
          <w:tcPr>
            <w:tcW w:w="1680" w:type="dxa"/>
            <w:shd w:val="clear" w:color="auto" w:fill="FFFFFF"/>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Pr>
                <w:rFonts w:ascii="Sakkal Majalla" w:hAnsi="Sakkal Majalla" w:cs="Sakkal Majalla"/>
                <w:color w:val="595959"/>
                <w:sz w:val="24"/>
                <w:szCs w:val="24"/>
                <w:rtl/>
              </w:rPr>
              <w:t xml:space="preserve">تحسيني</w:t>
            </w:r>
          </w:p>
        </w:tc>
      </w:tr>
      <w:tr w:rsidR="00D42044" w:rsidRPr="00D40464" w:rsidTr="008E76A7">
        <w:tc>
          <w:tcPr>
            <w:tcW w:w="420" w:type="dxa"/>
            <w:shd w:val="clear" w:color="auto" w:fill="EBF5FB"/>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sidRPr="00D40464">
              <w:rPr>
                <w:rFonts w:ascii="Sakkal Majalla" w:hAnsi="Sakkal Majalla" w:cs="Sakkal Majalla"/>
                <w:b/>
                <w:bCs/>
                <w:color w:val="156082"/>
                <w:sz w:val="24"/>
                <w:szCs w:val="24"/>
                <w:rtl/>
              </w:rPr>
              <w:t>7</w:t>
            </w:r>
          </w:p>
        </w:tc>
        <w:tc>
          <w:tcPr>
            <w:tcW w:w="1890" w:type="dxa"/>
            <w:shd w:val="clear" w:color="auto" w:fill="EBF5FB"/>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sidRPr="00D40464">
              <w:rPr>
                <w:rFonts w:ascii="Sakkal Majalla" w:hAnsi="Sakkal Majalla" w:cs="Sakkal Majalla"/>
                <w:b/>
                <w:bCs/>
                <w:color w:val="1F3864"/>
                <w:sz w:val="24"/>
                <w:szCs w:val="24"/>
                <w:rtl/>
              </w:rPr>
              <w:t>القابلية للاختبار</w:t>
            </w:r>
          </w:p>
        </w:tc>
        <w:tc>
          <w:tcPr>
            <w:tcW w:w="5250" w:type="dxa"/>
            <w:shd w:val="clear" w:color="auto" w:fill="F5FAFF"/>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النموذج يحمل فرضية قابلة للتكذيب، بتصميم تجريبي أو شبه تجريبي محدد.</w:t>
            </w:r>
          </w:p>
        </w:tc>
        <w:tc>
          <w:tcPr>
            <w:tcW w:w="840" w:type="dxa"/>
            <w:shd w:val="clear" w:color="auto" w:fill="FFF2CC"/>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الفصل الثالث</w:t>
            </w:r>
          </w:p>
        </w:tc>
        <w:tc>
          <w:tcPr>
            <w:tcW w:w="1680" w:type="dxa"/>
            <w:shd w:val="clear" w:color="auto" w:fill="EBF5E0"/>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Pr>
                <w:rFonts w:ascii="Sakkal Majalla" w:hAnsi="Sakkal Majalla" w:cs="Sakkal Majalla"/>
                <w:color w:val="375623"/>
                <w:sz w:val="24"/>
                <w:szCs w:val="24"/>
                <w:rtl/>
              </w:rPr>
              <w:t xml:space="preserve">إلزامي أولي</w:t>
            </w:r>
          </w:p>
        </w:tc>
      </w:tr>
      <w:tr w:rsidR="00D42044" w:rsidRPr="00D40464" w:rsidTr="008E76A7">
        <w:tc>
          <w:tcPr>
            <w:tcW w:w="420" w:type="dxa"/>
            <w:shd w:val="clear" w:color="auto" w:fill="FFFFFF"/>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sidRPr="00D40464">
              <w:rPr>
                <w:rFonts w:ascii="Sakkal Majalla" w:hAnsi="Sakkal Majalla" w:cs="Sakkal Majalla"/>
                <w:b/>
                <w:bCs/>
                <w:color w:val="156082"/>
                <w:sz w:val="24"/>
                <w:szCs w:val="24"/>
                <w:rtl/>
              </w:rPr>
              <w:t>8</w:t>
            </w:r>
          </w:p>
        </w:tc>
        <w:tc>
          <w:tcPr>
            <w:tcW w:w="1890" w:type="dxa"/>
            <w:shd w:val="clear" w:color="auto" w:fill="FFFFFF"/>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sidRPr="00D40464">
              <w:rPr>
                <w:rFonts w:ascii="Sakkal Majalla" w:hAnsi="Sakkal Majalla" w:cs="Sakkal Majalla"/>
                <w:b/>
                <w:bCs/>
                <w:color w:val="1F3864"/>
                <w:sz w:val="24"/>
                <w:szCs w:val="24"/>
                <w:rtl/>
              </w:rPr>
              <w:t>الشفافية المنهجية</w:t>
            </w:r>
          </w:p>
        </w:tc>
        <w:tc>
          <w:tcPr>
            <w:tcW w:w="5250" w:type="dxa"/>
            <w:shd w:val="clear" w:color="auto" w:fill="FFFFFF"/>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خطوات الاشتقاق موثقة في بطاقة الهوية المعرفية بحقولها الخمسة عشر (جدول 5.7)، ويمكن لباحث آخر مراجعتها.</w:t>
            </w:r>
          </w:p>
        </w:tc>
        <w:tc>
          <w:tcPr>
            <w:tcW w:w="840" w:type="dxa"/>
            <w:shd w:val="clear" w:color="auto" w:fill="FFFFFF"/>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جديد (13.3)</w:t>
            </w:r>
          </w:p>
        </w:tc>
        <w:tc>
          <w:tcPr>
            <w:tcW w:w="1680" w:type="dxa"/>
            <w:shd w:val="clear" w:color="auto" w:fill="FFFFFF"/>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Pr>
                <w:rFonts w:ascii="Sakkal Majalla" w:hAnsi="Sakkal Majalla" w:cs="Sakkal Majalla"/>
                <w:color w:val="595959"/>
                <w:sz w:val="24"/>
                <w:szCs w:val="24"/>
                <w:rtl/>
              </w:rPr>
              <w:t xml:space="preserve">تحسيني</w:t>
            </w:r>
          </w:p>
        </w:tc>
      </w:tr>
      <w:tr w:rsidR="00D42044" w:rsidRPr="00D40464" w:rsidTr="008E76A7">
        <w:tc>
          <w:tcPr>
            <w:tcW w:w="420" w:type="dxa"/>
            <w:shd w:val="clear" w:color="auto" w:fill="EBF5FB"/>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sidRPr="00D40464">
              <w:rPr>
                <w:rFonts w:ascii="Sakkal Majalla" w:hAnsi="Sakkal Majalla" w:cs="Sakkal Majalla"/>
                <w:b/>
                <w:bCs/>
                <w:color w:val="156082"/>
                <w:sz w:val="24"/>
                <w:szCs w:val="24"/>
                <w:rtl/>
              </w:rPr>
              <w:t>9</w:t>
            </w:r>
          </w:p>
        </w:tc>
        <w:tc>
          <w:tcPr>
            <w:tcW w:w="1890" w:type="dxa"/>
            <w:shd w:val="clear" w:color="auto" w:fill="EBF5FB"/>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sidRPr="00D40464">
              <w:rPr>
                <w:rFonts w:ascii="Sakkal Majalla" w:hAnsi="Sakkal Majalla" w:cs="Sakkal Majalla"/>
                <w:b/>
                <w:bCs/>
                <w:color w:val="1F3864"/>
                <w:sz w:val="24"/>
                <w:szCs w:val="24"/>
                <w:rtl/>
              </w:rPr>
              <w:t>القابلية للمراجعة</w:t>
            </w:r>
          </w:p>
        </w:tc>
        <w:tc>
          <w:tcPr>
            <w:tcW w:w="5250" w:type="dxa"/>
            <w:shd w:val="clear" w:color="auto" w:fill="F5FAFF"/>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النموذج لا يُعامل نهائيًا: يخضع لحد التدهور (الفصل السابع: مراجعتان فاشلتان تستوجبان السحب) ولقاعدة فض التعارض.</w:t>
            </w:r>
          </w:p>
        </w:tc>
        <w:tc>
          <w:tcPr>
            <w:tcW w:w="840" w:type="dxa"/>
            <w:shd w:val="clear" w:color="auto" w:fill="FFF2CC"/>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جديد (13.3)</w:t>
            </w:r>
          </w:p>
        </w:tc>
        <w:tc>
          <w:tcPr>
            <w:tcW w:w="1680" w:type="dxa"/>
            <w:shd w:val="clear" w:color="auto" w:fill="EBF5FB"/>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Pr>
                <w:rFonts w:ascii="Sakkal Majalla" w:hAnsi="Sakkal Majalla" w:cs="Sakkal Majalla"/>
                <w:color w:val="595959"/>
                <w:sz w:val="24"/>
                <w:szCs w:val="24"/>
                <w:rtl/>
              </w:rPr>
              <w:t xml:space="preserve">تحسيني</w:t>
            </w:r>
          </w:p>
        </w:tc>
      </w:tr>
    </w:tbl>
    <w:p w:rsidR="00D42044" w:rsidRPr="00D40464" w:rsidRDefault="00D42044" w:rsidP="00D42044">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أربعة معايير إلزامية أولية (1 و2 و5 و7)، وهي الحد الأدنى لقبول أي مساهمة، وخمسة تحسينية (3 و4 و6 و8 و9) تُستكمل في مراجعات تالية قبل الاعتماد النهائي. بهذا التدرج يخف العبء في البداية، ولا يُتنازل عن الصرامة في النهاية.</w:t>
      </w:r>
    </w:p>
    <w:p w:rsidR="00D42044" w:rsidRPr="00D40464" w:rsidRDefault="00D42044" w:rsidP="00D42044">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وراء المعايير أربعة أسئلة. هل يمكن تتبع أصل المفهوم ومسار اشتقاقه، وهل فُصل النص عن التفسير والاجتهاد والتطبيق؟ وهل يُنتج المفهوم سلوكًا يميّزه في موقف معين، ويمكن مراجعته بعد التطبيق ببيانات وشهادات، لا بانطباع المؤلف وحده؟ إنّ كثرة المعايير لا تعني قوة النتيجة، فقد ينجح نموذج في ثمانية معايير شكلية، ثم يسقط في معيار حاسم واحد كما تسقط السلسلة من أضعف حلقاتها.</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ويتبع ترتيبها مسار النموذج من مصدره إلى مصيره، فالمعايير 1–3 تسأل من أين جاء وهل يستحق الوجود، و4–6 تسأل عن موقعه في المنظومة القائمة، و7–8 عن قابليته للتحقق العملي، و9 عما يحدث له حين يفشل أو يحتاج تطويرًا. أما على السلم السباعي فيعمل المعياران 5 و8 في كل المستويات، والأصالة في م1–م4، والاستقلالية في م1–م3، والاتساق الداخلي من م2 فصاعدًا، وبوابة المقاصد عند م4، والتمييز من م4 فصاعدًا، والمعياران 7 و9 من م5 فصاعدًا. وهذا التوزيع تقدير منهجي من عندي، لا قاعدة منصوصة.</w:t>
      </w:r>
    </w:p>
    <w:p w:rsidR="00D42044" w:rsidRPr="00D40464" w:rsidRDefault="00D42044" w:rsidP="00D42044">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13.3 المعياران الثامن والتاسع: الشفافية المنهجية والقابلية للمراجعة</w:t>
      </w:r>
      <w:r>
        <w:fldChar w:fldCharType="begin"/>
      </w:r>
      <w:r>
        <w:instrText xml:space="preserve"> TC "13.3 المعياران الثامن والتاسع: الشفافية المنهجية والقابلية للمراجعة" \l 2 </w:instrText>
      </w:r>
      <w:r>
        <w:fldChar w:fldCharType="end"/>
      </w:r>
    </w:p>
    <w:p w:rsidR="00D42044" w:rsidRPr="00D40464" w:rsidRDefault="00D42044" w:rsidP="00D42044">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سبعة من المعايير أدوات جاهزة، أما الأخيران فيجمعان أدوات متفرقة، هي بطاقة الهوية المعرفية وحد التدهور وقاعدة فض التعارض، في معيارين واضحي الحدود. وأقرأ لهما ﴿وَقُل رَّبِّ زِدْنِي عِلْمًا﴾ (طه:114)، مع ﴿فَبَشِّرْ عِبَادِ الَّذِينَ يَسْتَمِعُونَ الْقَوْلَ فَيَتَّبِعُونَ أَحْسَنَهُ﴾ (الزمر:17–18)، قراءة مختصرة أعلنها من البداية.</w:t>
      </w:r>
    </w:p>
    <w:p w:rsidR="00D42044" w:rsidRPr="00D40464" w:rsidRDefault="00D42044" w:rsidP="00D42044">
      <w:pPr>
        <w:shd w:val="clear" w:color="auto" w:fill="1F3864"/>
        <w:bidi/>
        <w:spacing w:before="110" w:after="60"/>
        <w:rPr>
          <w:rFonts w:ascii="Sakkal Majalla" w:hAnsi="Sakkal Majalla" w:cs="Sakkal Majalla"/>
          <w:sz w:val="26"/>
          <w:szCs w:val="26"/>
        </w:rPr>
      </w:pPr>
      <w:r>
        <w:rPr>
          <w:rFonts w:ascii="Sakkal Majalla" w:hAnsi="Sakkal Majalla" w:cs="Sakkal Majalla"/>
          <w:b/>
          <w:bCs/>
          <w:color w:val="FFFFFF"/>
          <w:sz w:val="26"/>
          <w:szCs w:val="26"/>
          <w:rtl/>
        </w:rPr>
        <w:t xml:space="preserve">من طلب الازدياد إلى اتباع الأحسن</w:t>
      </w:r>
    </w:p>
    <w:p w:rsidR="00D42044" w:rsidRPr="00D40464" w:rsidRDefault="00D42044" w:rsidP="00D42044">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في طه:114 أمرٌ للنبي ﷺ أن يسأل الزيادة من العلم، وسياقها نهيه عن العجلة بالقرآن قبل أن يُقضى إليه وحيه. فإذا كان طلب الزيادة مأمورًا به لأعلم الخلق، فكيف يُتصوَّر الاكتمال المعرفي لمن دونه؟ وفي الزمر:17–18 وصف لعباد يستمعون القول فيتبعون أحسنه، أي يوازنون بين أقوال متعددة ولا يسلّمون لأول رأي يسمعونه، ولا يكتفون بما ألفوه لأنه مألوف.</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ويسوق ابن كثير في تفسير طه:114 حديث «اللهم انفعني بما علمتني، وعلمني ما ينفعني، وزدني علمًا» (الترمذي وابن ماجه)، فطلب الزيادة عمل مستمر لا يقف عند فهم سابق مهما بدا كاملًا. وللمفسرين في الزمر:18، ومنهم القرطبي، قولان مشهوران، أولهما أن القول هو القرآن وأحسنه ما يُعمل به من عزائمه، وثانيهما أنه عام في كل قول يُسمع فيُتبع أحسنه. وعلى القول الثاني تُعرض الأقوال وتُوازن، فيلزم أن تكون معروضة بوضوح يسمح بالموازنة. ويؤيد الاستقراءُ هذا المعنى بقوله تعالى ﴿وَفَوْقَ كُلِّ ذِي عِلْمٍ عَلِيمٌ﴾ (يوسف:76)، فلا قول بشري نهائي، وكل فهم يعلوه فهم.</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ومن عمل الصحابة شاهدان. ففي كتاب عمر إلى أبي موسى في القضاء: «لا يمنعك قضاء قضيته بالأمس، فراجعت فيه نفسك، أن تراجع الحق؛ فإن مراجعة الحق خير من التمادي في الباطل» (الدارقطني والبيهقي)، وهو أصل في مراجعة الاجتهاد البشري إذا ظهر ما هو أصوب منه. وقال عمر في المسألة المشتركة لما قضى فيها بخلاف قضاء سابق: «ذلك على ما قضينا، وهذا على ما نقضي» (الدارمي والبيهقي). إنّ المراجعة هنا غيّرت الاجتهاد ولم تمس النص، وهذا جوهر القاعدة في 13.5، فالنص شيء وفهمنا له شيء آخر.</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من هذا الأصل يُصاغ المعياران. فالمعيار 8، الشفافية المنهجية، يقوم على أن الموازنة بين الأقوال (الزمر:18) تفترض قولًا معروضًا بوضوح يكفي لفحصه، إذ لا يُتبع الأحسن بين بدائل مبهمة، وترجمته التشغيلية أن تُوثَّق كل خطوة اشتقاق في بطاقة الهوية المعرفية بحقولها الخمسة عشر، قابلةً لمراجعة مستقلة. والمعيار 9، القابلية للمراجعة، يقوم على أن اتباع الأحسن يفترض إمكان ظهور قول أحسن من القائم، فالقائم غير محصّن، وطلب الزيادة (طه:114) يجعل المراجعة عملًا دائمًا، وترجمته أن يخضع كل نموذج لحد التدهور وقاعدة فض التعارض حين يظهر دليل جديد أو تعارض حقيقي.</w:t>
      </w:r>
    </w:p>
    <w:p w:rsidR="00D42044" w:rsidRPr="00D40464" w:rsidRDefault="00D42044" w:rsidP="00D42044">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وبقية الخطوات قصيرة. الآيات محكمة في أصل معناها، ولا تعارض مع المقاصد، فالنتيجة اجتياز. وأضع المعيارين في م3، والثقة فيهما دون الثقة في المعايير المأخوذة من فصول سابقة؛ لأن نقل «اتباع الأحسن» من سماع الأقوال إلى مراجعة النماذج الإدارية قراءة من الكتاب، ويضعف أكثر على القول الأول في تفسير الآية. والمعياران متلازمان، فلا يُتبع الأحسن (المعيار 9) قبل أن تُعرض الأقوال بوضوح (المعيار 8).</w:t>
      </w:r>
    </w:p>
    <w:p w:rsidR="00D42044" w:rsidRPr="00D40464" w:rsidRDefault="00D42044" w:rsidP="00D42044">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13.4  ثلاث حالات للعلاقة مع الأدبيات الإدارية: توافق، واستقلال، وتعارض</w:t>
      </w:r>
      <w:r>
        <w:fldChar w:fldCharType="begin"/>
      </w:r>
      <w:r>
        <w:instrText xml:space="preserve"> TC "13.4  ثلاث حالات للعلاقة مع الأدبيات الإدارية: توافق، واستقلال، وتعارض" \l 2 </w:instrText>
      </w:r>
      <w:r>
        <w:fldChar w:fldCharType="end"/>
      </w:r>
    </w:p>
    <w:p w:rsidR="00D42044" w:rsidRPr="00D40464" w:rsidRDefault="00D42044" w:rsidP="00D42044">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يجتاز النموذج المعايير، فيبقى سؤال: أين يقع من الأدبيات الإدارية القائمة؟ أقترح تصنيفًا ثلاثيًا صريحًا، يمنع الالتباس في معنى «الاختلاف عن الغرب».</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680"/>
        <w:gridCol w:w="3360"/>
        <w:gridCol w:w="3360"/>
        <w:gridCol w:w="1680"/>
      </w:tblGrid>
      <w:tr w:rsidR="00D42044" w:rsidRPr="00D40464" w:rsidTr="008E76A7">
        <w:tc>
          <w:tcPr>
            <w:tcW w:w="1680" w:type="dxa"/>
            <w:shd w:val="clear" w:color="auto" w:fill="1F3864"/>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sidRPr="00D40464">
              <w:rPr>
                <w:rFonts w:ascii="Sakkal Majalla" w:hAnsi="Sakkal Majalla" w:cs="Sakkal Majalla"/>
                <w:b/>
                <w:bCs/>
                <w:color w:val="FFFFFF"/>
                <w:sz w:val="24"/>
                <w:szCs w:val="24"/>
                <w:rtl/>
              </w:rPr>
              <w:t>الحالة</w:t>
            </w:r>
          </w:p>
        </w:tc>
        <w:tc>
          <w:tcPr>
            <w:tcW w:w="3360" w:type="dxa"/>
            <w:shd w:val="clear" w:color="auto" w:fill="1F3864"/>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sidRPr="00D40464">
              <w:rPr>
                <w:rFonts w:ascii="Sakkal Majalla" w:hAnsi="Sakkal Majalla" w:cs="Sakkal Majalla"/>
                <w:b/>
                <w:bCs/>
                <w:color w:val="FFFFFF"/>
                <w:sz w:val="24"/>
                <w:szCs w:val="24"/>
                <w:rtl/>
              </w:rPr>
              <w:t>التعريف</w:t>
            </w:r>
          </w:p>
        </w:tc>
        <w:tc>
          <w:tcPr>
            <w:tcW w:w="3360" w:type="dxa"/>
            <w:shd w:val="clear" w:color="auto" w:fill="1F3864"/>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sidRPr="00D40464">
              <w:rPr>
                <w:rFonts w:ascii="Sakkal Majalla" w:hAnsi="Sakkal Majalla" w:cs="Sakkal Majalla"/>
                <w:b/>
                <w:bCs/>
                <w:color w:val="FFFFFF"/>
                <w:sz w:val="24"/>
                <w:szCs w:val="24"/>
                <w:rtl/>
              </w:rPr>
              <w:t>الموقف المنهجي المطلوب</w:t>
            </w:r>
          </w:p>
        </w:tc>
        <w:tc>
          <w:tcPr>
            <w:tcW w:w="1680" w:type="dxa"/>
            <w:shd w:val="clear" w:color="auto" w:fill="1F3864"/>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sidRPr="00D40464">
              <w:rPr>
                <w:rFonts w:ascii="Sakkal Majalla" w:hAnsi="Sakkal Majalla" w:cs="Sakkal Majalla"/>
                <w:b/>
                <w:bCs/>
                <w:color w:val="FFFFFF"/>
                <w:sz w:val="24"/>
                <w:szCs w:val="24"/>
                <w:rtl/>
              </w:rPr>
              <w:t>مثال من الكتاب</w:t>
            </w:r>
          </w:p>
        </w:tc>
      </w:tr>
      <w:tr w:rsidR="00D42044" w:rsidRPr="00D40464" w:rsidTr="008E76A7">
        <w:tc>
          <w:tcPr>
            <w:tcW w:w="1680" w:type="dxa"/>
            <w:shd w:val="clear" w:color="auto" w:fill="EBF5FB"/>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sidRPr="00D40464">
              <w:rPr>
                <w:rFonts w:ascii="Sakkal Majalla" w:hAnsi="Sakkal Majalla" w:cs="Sakkal Majalla"/>
                <w:b/>
                <w:bCs/>
                <w:color w:val="1F3864"/>
                <w:sz w:val="24"/>
                <w:szCs w:val="24"/>
                <w:rtl/>
              </w:rPr>
              <w:t>التوافق (Convergence)</w:t>
            </w:r>
          </w:p>
        </w:tc>
        <w:tc>
          <w:tcPr>
            <w:tcW w:w="3360" w:type="dxa"/>
            <w:shd w:val="clear" w:color="auto" w:fill="F5F5F5"/>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النموذج القرآني يصل إلى التوصية العملية نفسها التي وصلت إليها نظرية غربية، مع اختلاف مصدر الاشتقاق.</w:t>
            </w:r>
          </w:p>
        </w:tc>
        <w:tc>
          <w:tcPr>
            <w:tcW w:w="3360" w:type="dxa"/>
            <w:shd w:val="clear" w:color="auto" w:fill="EBF5FB"/>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لا عيب في هذا، وهو قرينة غير مباشرة على صحة الطرفين إن ثبت استقلالهما. والتوافق لا يُسقط أصالة النموذج ما دام قد استوفى معياري الأصالة والاستقلالية.</w:t>
            </w:r>
          </w:p>
        </w:tc>
        <w:tc>
          <w:tcPr>
            <w:tcW w:w="1680" w:type="dxa"/>
            <w:shd w:val="clear" w:color="auto" w:fill="EBF5E0"/>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Pr>
                <w:rFonts w:ascii="Sakkal Majalla" w:hAnsi="Sakkal Majalla" w:cs="Sakkal Majalla"/>
                <w:i/>
                <w:iCs/>
                <w:color w:val="000000"/>
                <w:sz w:val="24"/>
                <w:szCs w:val="24"/>
                <w:rtl/>
              </w:rPr>
              <w:t xml:space="preserve">الشورى ونظريات المشاركة في القرار (الفصل الخامس)، على أن استقلال الاشتقاق لم يُختبر بعد بباحث مقيَّد.</w:t>
            </w:r>
          </w:p>
        </w:tc>
      </w:tr>
      <w:tr w:rsidR="00D42044" w:rsidRPr="00D40464" w:rsidTr="008E76A7">
        <w:tc>
          <w:tcPr>
            <w:tcW w:w="1680" w:type="dxa"/>
            <w:shd w:val="clear" w:color="auto" w:fill="FFFFFF"/>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sidRPr="00D40464">
              <w:rPr>
                <w:rFonts w:ascii="Sakkal Majalla" w:hAnsi="Sakkal Majalla" w:cs="Sakkal Majalla"/>
                <w:b/>
                <w:bCs/>
                <w:color w:val="1F3864"/>
                <w:sz w:val="24"/>
                <w:szCs w:val="24"/>
                <w:rtl/>
              </w:rPr>
              <w:t>الاستقلال (Divergence دون تعارض)</w:t>
            </w:r>
          </w:p>
        </w:tc>
        <w:tc>
          <w:tcPr>
            <w:tcW w:w="3360" w:type="dxa"/>
            <w:shd w:val="clear" w:color="auto" w:fill="FFFFFF"/>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النموذج يعالج سؤالًا لا تعالجه الأدبيات القائمة، فلا توافق ولا تعارض لغياب النظير.</w:t>
            </w:r>
          </w:p>
        </w:tc>
        <w:tc>
          <w:tcPr>
            <w:tcW w:w="3360" w:type="dxa"/>
            <w:shd w:val="clear" w:color="auto" w:fill="FFFFFF"/>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هنا تظهر القيمة المضافة أوضح ما تكون، على أن يُفحص النموذج فحصًا مستقلًا، ولا يُقاس التمييز بمقارنة غير موجودة.</w:t>
            </w:r>
          </w:p>
        </w:tc>
        <w:tc>
          <w:tcPr>
            <w:tcW w:w="1680" w:type="dxa"/>
            <w:shd w:val="clear" w:color="auto" w:fill="FFFFFF"/>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Pr>
                <w:rFonts w:ascii="Sakkal Majalla" w:hAnsi="Sakkal Majalla" w:cs="Sakkal Majalla"/>
                <w:i/>
                <w:iCs/>
                <w:color w:val="000000"/>
                <w:sz w:val="24"/>
                <w:szCs w:val="24"/>
                <w:rtl/>
              </w:rPr>
              <w:t xml:space="preserve">الابتلاء معيارًا للنجاح (الفصل الثامن)، وطبقات المتابعة الثلاث (الفصل الثاني عشر)، في حدود ما قورن في الكتاب.</w:t>
            </w:r>
          </w:p>
        </w:tc>
      </w:tr>
      <w:tr w:rsidR="00D42044" w:rsidRPr="00D40464" w:rsidTr="008E76A7">
        <w:tc>
          <w:tcPr>
            <w:tcW w:w="1680" w:type="dxa"/>
            <w:shd w:val="clear" w:color="auto" w:fill="EBF5FB"/>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sidRPr="00D40464">
              <w:rPr>
                <w:rFonts w:ascii="Sakkal Majalla" w:hAnsi="Sakkal Majalla" w:cs="Sakkal Majalla"/>
                <w:b/>
                <w:bCs/>
                <w:color w:val="1F3864"/>
                <w:sz w:val="24"/>
                <w:szCs w:val="24"/>
                <w:rtl/>
              </w:rPr>
              <w:lastRenderedPageBreak/>
              <w:t>التعارض (Conflict)</w:t>
            </w:r>
          </w:p>
        </w:tc>
        <w:tc>
          <w:tcPr>
            <w:tcW w:w="3360" w:type="dxa"/>
            <w:shd w:val="clear" w:color="auto" w:fill="F5F5F5"/>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النموذج يوصي بخلاف نظرية غربية راسخة في الموقف نفسه.</w:t>
            </w:r>
          </w:p>
        </w:tc>
        <w:tc>
          <w:tcPr>
            <w:tcW w:w="3360" w:type="dxa"/>
            <w:shd w:val="clear" w:color="auto" w:fill="EBF5FB"/>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أخطر الحالات منهجيًا: تُطبق قاعدة فض التعارض (الفصل السابع)، فإن كان التعارض حقيقيًا وُثّق موضعَ افتراق، لا يُخفى ولا يُلفَّق.</w:t>
            </w:r>
          </w:p>
        </w:tc>
        <w:tc>
          <w:tcPr>
            <w:tcW w:w="1680" w:type="dxa"/>
            <w:shd w:val="clear" w:color="auto" w:fill="EBF5E0"/>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Pr>
                <w:rFonts w:ascii="Sakkal Majalla" w:hAnsi="Sakkal Majalla" w:cs="Sakkal Majalla"/>
                <w:i/>
                <w:iCs/>
                <w:color w:val="000000"/>
                <w:sz w:val="24"/>
                <w:szCs w:val="24"/>
                <w:rtl/>
              </w:rPr>
              <w:t xml:space="preserve">الصدق قاعدة محكمة أمام حساب المنفعة (الفصل العاشر، المقارنة بمِل).</w:t>
            </w:r>
          </w:p>
        </w:tc>
      </w:tr>
    </w:tbl>
    <w:p w:rsidR="00D42044" w:rsidRPr="00D40464" w:rsidRDefault="00D42044" w:rsidP="00D42044">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النموذج القرآني الناجح لا يُقاس بكثرة تعارضه مع الغرب، بل يُقاس بصدق تصنيفه. والتوافق الصادق أصدق علميًا من التعارض المصطنع، والاستقلال الحقيقي أثمن منهما جميعًا.</w:t>
      </w:r>
    </w:p>
    <w:p w:rsidR="00D42044" w:rsidRPr="00D40464" w:rsidRDefault="00D42044" w:rsidP="00D42044">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13.5  قاعدة الكتاب: فشل التطبيق يُراجَع فيه النموذج البشري لا النص القرآني</w:t>
      </w:r>
      <w:r>
        <w:fldChar w:fldCharType="begin"/>
      </w:r>
      <w:r>
        <w:instrText xml:space="preserve"> TC "13.5  قاعدة الكتاب: فشل التطبيق يُراجَع فيه النموذج البشري لا النص القرآني" \l 2 </w:instrText>
      </w:r>
      <w:r>
        <w:fldChar w:fldCharType="end"/>
      </w:r>
    </w:p>
    <w:p w:rsidR="00D42044" w:rsidRPr="00D40464" w:rsidRDefault="00D42044" w:rsidP="00D42044">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مرّت هذه القاعدة ضمنًا في الفصول السابقة، ولا سيما الفصل السابع. وأريد هنا أن أصرّح بها كاملة.</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080"/>
      </w:tblGrid>
      <w:tr w:rsidR="00D42044" w:rsidRPr="00D40464" w:rsidTr="008E76A7">
        <w:tc>
          <w:tcPr>
            <w:tcW w:w="10080" w:type="dxa"/>
            <w:shd w:val="clear" w:color="auto" w:fill="0D2137"/>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Pr>
                <w:rFonts w:ascii="Sakkal Majalla" w:hAnsi="Sakkal Majalla" w:cs="Sakkal Majalla"/>
                <w:b/>
                <w:bCs/>
                <w:color w:val="FFFFFF"/>
                <w:sz w:val="24"/>
                <w:szCs w:val="24"/>
                <w:rtl/>
              </w:rPr>
              <w:t xml:space="preserve">الصياغة النهائية للقاعدة</w:t>
            </w:r>
          </w:p>
        </w:tc>
      </w:tr>
      <w:tr w:rsidR="00D42044" w:rsidRPr="00D40464" w:rsidTr="008E76A7">
        <w:tc>
          <w:tcPr>
            <w:tcW w:w="10080" w:type="dxa"/>
            <w:shd w:val="clear" w:color="auto" w:fill="EBF5FB"/>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Pr>
                <w:rFonts w:ascii="Sakkal Majalla" w:hAnsi="Sakkal Majalla" w:cs="Sakkal Majalla"/>
                <w:i/>
                <w:iCs/>
                <w:color w:val="000000"/>
                <w:sz w:val="24"/>
                <w:szCs w:val="24"/>
                <w:rtl/>
              </w:rPr>
              <w:t xml:space="preserve">«كل نموذج إداري في هذه الموسوعة، مهما أُحكم اشتقاقه، اجتهاد بشري في فهم النص، لا النص نفسه.</w:t>
            </w:r>
          </w:p>
          <w:p w:rsidR="00D42044" w:rsidRPr="00D40464" w:rsidRDefault="00D42044" w:rsidP="008E76A7">
            <w:pPr>
              <w:bidi/>
              <w:spacing w:before="20" w:after="20"/>
              <w:rPr>
                <w:rFonts w:ascii="Sakkal Majalla" w:hAnsi="Sakkal Majalla" w:cs="Sakkal Majalla"/>
                <w:sz w:val="26"/>
                <w:szCs w:val="26"/>
              </w:rPr>
            </w:pPr>
            <w:r>
              <w:rPr>
                <w:rFonts w:ascii="Sakkal Majalla" w:hAnsi="Sakkal Majalla" w:cs="Sakkal Majalla"/>
                <w:i/>
                <w:iCs/>
                <w:color w:val="000000"/>
                <w:sz w:val="24"/>
                <w:szCs w:val="24"/>
                <w:rtl/>
              </w:rPr>
              <w:t xml:space="preserve">القرآن معصوم من الخطأ، وفهمنا له ليس كذلك.</w:t>
            </w:r>
          </w:p>
          <w:p w:rsidR="00D42044" w:rsidRPr="00D40464" w:rsidRDefault="00D42044" w:rsidP="008E76A7">
            <w:pPr>
              <w:bidi/>
              <w:spacing w:before="20" w:after="20"/>
              <w:rPr>
                <w:rFonts w:ascii="Sakkal Majalla" w:hAnsi="Sakkal Majalla" w:cs="Sakkal Majalla"/>
                <w:sz w:val="26"/>
                <w:szCs w:val="26"/>
              </w:rPr>
            </w:pPr>
            <w:r>
              <w:rPr>
                <w:rFonts w:ascii="Sakkal Majalla" w:hAnsi="Sakkal Majalla" w:cs="Sakkal Majalla"/>
                <w:i/>
                <w:iCs/>
                <w:color w:val="000000"/>
                <w:sz w:val="24"/>
                <w:szCs w:val="24"/>
                <w:rtl/>
              </w:rPr>
              <w:t xml:space="preserve">فإذا فشل النموذج في التطبيق، أو بدا معارضًا للنص، راجعنا فهمنا ونموذجنا، ولم نراجع النص.»</w:t>
            </w:r>
          </w:p>
        </w:tc>
      </w:tr>
    </w:tbl>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لماذا التصريح؟ لثلاثة أسباب. أولها أنها تحمي من خطرين متقابلين، هما التخلي عن النص عند أول فشل تطبيقي، والتمسك بنموذج بشري فاشل بحجة قداسة مصدره، وهذا الأخير خلط بين النص المنزل والفهم المشتق منه. وثانيها أنها توجّه الكتب اللاحقة من الموسوعة، فتصريحها مرة يغني عن إعادة شرحها في كل كتاب، وثالثها أنها معيار نزاهة يُحاسَب به المشروع مستقبلًا، فهل تُسحب نماذج من الموسوعة إن فشلت ميدانيًا، أم تُسوَّغ حفاظًا على صورة النجاح؟</w:t>
      </w:r>
    </w:p>
    <w:p w:rsidR="00D42044" w:rsidRPr="00D40464" w:rsidRDefault="00D42044" w:rsidP="00D42044">
      <w:pPr>
        <w:shd w:val="clear" w:color="auto" w:fill="1F3864"/>
        <w:bidi/>
        <w:spacing w:before="110" w:after="60"/>
        <w:rPr>
          <w:rFonts w:ascii="Sakkal Majalla" w:hAnsi="Sakkal Majalla" w:cs="Sakkal Majalla"/>
          <w:sz w:val="26"/>
          <w:szCs w:val="26"/>
        </w:rPr>
      </w:pPr>
      <w:r>
        <w:rPr>
          <w:rFonts w:ascii="Sakkal Majalla" w:hAnsi="Sakkal Majalla" w:cs="Sakkal Majalla"/>
          <w:b/>
          <w:bCs/>
          <w:color w:val="FFFFFF"/>
          <w:sz w:val="26"/>
          <w:szCs w:val="26"/>
          <w:rtl/>
        </w:rPr>
        <w:t xml:space="preserve">ثلاثة أنماط في تطبيق القاعدة</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260"/>
        <w:gridCol w:w="4830"/>
        <w:gridCol w:w="3990"/>
      </w:tblGrid>
      <w:tr w:rsidR="00D42044" w:rsidRPr="00D40464" w:rsidTr="008E76A7">
        <w:tc>
          <w:tcPr>
            <w:tcW w:w="1260" w:type="dxa"/>
            <w:shd w:val="clear" w:color="auto" w:fill="1F3864"/>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sidRPr="00D40464">
              <w:rPr>
                <w:rFonts w:ascii="Sakkal Majalla" w:hAnsi="Sakkal Majalla" w:cs="Sakkal Majalla"/>
                <w:b/>
                <w:bCs/>
                <w:color w:val="FFFFFF"/>
                <w:sz w:val="24"/>
                <w:szCs w:val="24"/>
                <w:rtl/>
              </w:rPr>
              <w:t>الحالة</w:t>
            </w:r>
          </w:p>
        </w:tc>
        <w:tc>
          <w:tcPr>
            <w:tcW w:w="4830" w:type="dxa"/>
            <w:shd w:val="clear" w:color="auto" w:fill="1F3864"/>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sidRPr="00D40464">
              <w:rPr>
                <w:rFonts w:ascii="Sakkal Majalla" w:hAnsi="Sakkal Majalla" w:cs="Sakkal Majalla"/>
                <w:b/>
                <w:bCs/>
                <w:color w:val="FFFFFF"/>
                <w:sz w:val="24"/>
                <w:szCs w:val="24"/>
                <w:rtl/>
              </w:rPr>
              <w:t>الوصف</w:t>
            </w:r>
          </w:p>
        </w:tc>
        <w:tc>
          <w:tcPr>
            <w:tcW w:w="3990" w:type="dxa"/>
            <w:shd w:val="clear" w:color="auto" w:fill="1F3864"/>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sidRPr="00D40464">
              <w:rPr>
                <w:rFonts w:ascii="Sakkal Majalla" w:hAnsi="Sakkal Majalla" w:cs="Sakkal Majalla"/>
                <w:b/>
                <w:bCs/>
                <w:color w:val="FFFFFF"/>
                <w:sz w:val="24"/>
                <w:szCs w:val="24"/>
                <w:rtl/>
              </w:rPr>
              <w:t>الموقف الصحيح وفق القاعدة</w:t>
            </w:r>
          </w:p>
        </w:tc>
      </w:tr>
      <w:tr w:rsidR="00D42044" w:rsidRPr="00D40464" w:rsidTr="008E76A7">
        <w:tc>
          <w:tcPr>
            <w:tcW w:w="1260" w:type="dxa"/>
            <w:shd w:val="clear" w:color="auto" w:fill="EBF5E0"/>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Pr>
                <w:rFonts w:ascii="Sakkal Majalla" w:hAnsi="Sakkal Majalla" w:cs="Sakkal Majalla"/>
                <w:b/>
                <w:bCs/>
                <w:color w:val="375623"/>
                <w:sz w:val="24"/>
                <w:szCs w:val="24"/>
                <w:rtl/>
              </w:rPr>
              <w:t xml:space="preserve">تطبيق صحيح</w:t>
            </w:r>
          </w:p>
        </w:tc>
        <w:tc>
          <w:tcPr>
            <w:tcW w:w="4830" w:type="dxa"/>
            <w:shd w:val="clear" w:color="auto" w:fill="F5F5F5"/>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قضى عمر في المسألة المشتركة بخلاف قضائه الأول، وقال: «ذلك على ما قضينا، وهذا على ما نقضي» (13.3). راجع اجتهاده، ولم يمس النص الذي بنى عليه.</w:t>
            </w:r>
          </w:p>
        </w:tc>
        <w:tc>
          <w:tcPr>
            <w:tcW w:w="3990" w:type="dxa"/>
            <w:shd w:val="clear" w:color="auto" w:fill="EBF5E0"/>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Pr>
                <w:rFonts w:ascii="Segoe UI Emoji" w:hAnsi="Segoe UI Emoji" w:cs="Segoe UI Emoji" w:hint="cs"/>
                <w:color w:val="000000"/>
                <w:sz w:val="24"/>
                <w:szCs w:val="24"/>
                <w:rtl/>
              </w:rPr>
              <w:t xml:space="preserve">المراجعة في الفهم البشري، لا في النص.</w:t>
            </w:r>
          </w:p>
        </w:tc>
      </w:tr>
      <w:tr w:rsidR="00D42044" w:rsidRPr="00D40464" w:rsidTr="008E76A7">
        <w:tc>
          <w:tcPr>
            <w:tcW w:w="1260" w:type="dxa"/>
            <w:shd w:val="clear" w:color="auto" w:fill="FFF0F0"/>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Pr>
                <w:rFonts w:ascii="Sakkal Majalla" w:hAnsi="Sakkal Majalla" w:cs="Sakkal Majalla"/>
                <w:b/>
                <w:bCs/>
                <w:color w:val="C00000"/>
                <w:sz w:val="24"/>
                <w:szCs w:val="24"/>
                <w:rtl/>
              </w:rPr>
              <w:t xml:space="preserve">انتهاك</w:t>
            </w:r>
          </w:p>
        </w:tc>
        <w:tc>
          <w:tcPr>
            <w:tcW w:w="4830" w:type="dxa"/>
            <w:shd w:val="clear" w:color="auto" w:fill="FFFFFF"/>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نمط معاصر: حين تُواجَه أوضاع متردية يُستنتج أن «النموذج القرآني فشل»، ثم يُعاد تأويل النص ليوافق نتيجة مطلوبة سلفًا.</w:t>
            </w:r>
          </w:p>
        </w:tc>
        <w:tc>
          <w:tcPr>
            <w:tcW w:w="3990" w:type="dxa"/>
            <w:shd w:val="clear" w:color="auto" w:fill="FFF0F0"/>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Pr>
                <w:rFonts w:ascii="Segoe UI Emoji" w:hAnsi="Segoe UI Emoji" w:cs="Segoe UI Emoji" w:hint="cs"/>
                <w:color w:val="000000"/>
                <w:sz w:val="24"/>
                <w:szCs w:val="24"/>
                <w:rtl/>
              </w:rPr>
              <w:t xml:space="preserve">عكس الاتجاه: فشل التطبيق البشري صار مسوّغًا لمراجعة النص بدل النموذج.</w:t>
            </w:r>
          </w:p>
        </w:tc>
      </w:tr>
      <w:tr w:rsidR="00D42044" w:rsidRPr="00D40464" w:rsidTr="008E76A7">
        <w:tc>
          <w:tcPr>
            <w:tcW w:w="1260" w:type="dxa"/>
            <w:shd w:val="clear" w:color="auto" w:fill="FFF2CC"/>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Pr>
                <w:rFonts w:ascii="Sakkal Majalla" w:hAnsi="Sakkal Majalla" w:cs="Sakkal Majalla"/>
                <w:b/>
                <w:bCs/>
                <w:color w:val="C55A11"/>
                <w:sz w:val="24"/>
                <w:szCs w:val="24"/>
                <w:rtl/>
              </w:rPr>
              <w:t xml:space="preserve">ملتبس</w:t>
            </w:r>
          </w:p>
        </w:tc>
        <w:tc>
          <w:tcPr>
            <w:tcW w:w="4830" w:type="dxa"/>
            <w:shd w:val="clear" w:color="auto" w:fill="F5F5F5"/>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أن يُثبت مبدأ شرعي في الاقتصاد، كتحريم الربا، ثم تظهر صعوبات تطبيقية، فيُضيَّق تعريف المبدأ بدل مراجعة النموذج التطبيقي، أو العكس.</w:t>
            </w:r>
          </w:p>
        </w:tc>
        <w:tc>
          <w:tcPr>
            <w:tcW w:w="3990" w:type="dxa"/>
            <w:shd w:val="clear" w:color="auto" w:fill="FFF2CC"/>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Pr>
                <w:rFonts w:ascii="Segoe UI Symbol" w:hAnsi="Segoe UI Symbol" w:cs="Segoe UI Symbol" w:hint="cs"/>
                <w:color w:val="000000"/>
                <w:sz w:val="24"/>
                <w:szCs w:val="24"/>
                <w:rtl/>
              </w:rPr>
              <w:t xml:space="preserve">يحتاج إلى تمييز دقيق: هل المراجعة في الفهم الفقهي (نموذج بشري) أم في الدلالة القطعية (النص)؟ وقاعدة الفصل السابع تجيب.</w:t>
            </w:r>
          </w:p>
        </w:tc>
      </w:tr>
    </w:tbl>
    <w:p w:rsidR="00D42044" w:rsidRPr="00D40464" w:rsidRDefault="00D42044" w:rsidP="00D42044">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13.6  دور الدراسات الكمية والنوعية في اختبار المبادئ</w:t>
      </w:r>
      <w:r>
        <w:fldChar w:fldCharType="begin"/>
      </w:r>
      <w:r>
        <w:instrText xml:space="preserve"> TC "13.6  دور الدراسات الكمية والنوعية في اختبار المبادئ" \l 2 </w:instrText>
      </w:r>
      <w:r>
        <w:fldChar w:fldCharType="end"/>
      </w:r>
    </w:p>
    <w:p w:rsidR="00D42044" w:rsidRPr="00D40464" w:rsidRDefault="00D42044" w:rsidP="00D42044">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أقرّت الفصول السابقة بأن المستوى السابع من السلم لم يُنفَّذ لأي مفهوم بعد. فكيف تُسد الفجوة؟ هذه خريطة أولية تستعمل أدوات البحث الكمي والنوعي معًا.</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00"/>
        <w:gridCol w:w="3360"/>
        <w:gridCol w:w="4620"/>
      </w:tblGrid>
      <w:tr w:rsidR="00D42044" w:rsidRPr="00D40464" w:rsidTr="008E76A7">
        <w:tc>
          <w:tcPr>
            <w:tcW w:w="2100" w:type="dxa"/>
            <w:shd w:val="clear" w:color="auto" w:fill="1F3864"/>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sidRPr="00D40464">
              <w:rPr>
                <w:rFonts w:ascii="Sakkal Majalla" w:hAnsi="Sakkal Majalla" w:cs="Sakkal Majalla"/>
                <w:b/>
                <w:bCs/>
                <w:color w:val="FFFFFF"/>
                <w:sz w:val="24"/>
                <w:szCs w:val="24"/>
                <w:rtl/>
              </w:rPr>
              <w:t>نوع الدراسة</w:t>
            </w:r>
          </w:p>
        </w:tc>
        <w:tc>
          <w:tcPr>
            <w:tcW w:w="3360" w:type="dxa"/>
            <w:shd w:val="clear" w:color="auto" w:fill="1F3864"/>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sidRPr="00D40464">
              <w:rPr>
                <w:rFonts w:ascii="Sakkal Majalla" w:hAnsi="Sakkal Majalla" w:cs="Sakkal Majalla"/>
                <w:b/>
                <w:bCs/>
                <w:color w:val="FFFFFF"/>
                <w:sz w:val="24"/>
                <w:szCs w:val="24"/>
                <w:rtl/>
              </w:rPr>
              <w:t>ما تختبره من المعايير التسعة</w:t>
            </w:r>
          </w:p>
        </w:tc>
        <w:tc>
          <w:tcPr>
            <w:tcW w:w="4620" w:type="dxa"/>
            <w:shd w:val="clear" w:color="auto" w:fill="1F3864"/>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sidRPr="00D40464">
              <w:rPr>
                <w:rFonts w:ascii="Sakkal Majalla" w:hAnsi="Sakkal Majalla" w:cs="Sakkal Majalla"/>
                <w:b/>
                <w:bCs/>
                <w:color w:val="FFFFFF"/>
                <w:sz w:val="24"/>
                <w:szCs w:val="24"/>
                <w:rtl/>
              </w:rPr>
              <w:t>مثال تطبيقي مُقترَح من هذا الكتاب</w:t>
            </w:r>
          </w:p>
        </w:tc>
      </w:tr>
      <w:tr w:rsidR="00D42044" w:rsidRPr="00D40464" w:rsidTr="008E76A7">
        <w:tc>
          <w:tcPr>
            <w:tcW w:w="2100" w:type="dxa"/>
            <w:shd w:val="clear" w:color="auto" w:fill="EBF5FB"/>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sidRPr="00D40464">
              <w:rPr>
                <w:rFonts w:ascii="Sakkal Majalla" w:hAnsi="Sakkal Majalla" w:cs="Sakkal Majalla"/>
                <w:b/>
                <w:bCs/>
                <w:color w:val="1F3864"/>
                <w:sz w:val="24"/>
                <w:szCs w:val="24"/>
                <w:rtl/>
              </w:rPr>
              <w:t>استبيانات مُقنَّنة (Quantitative Surveys)</w:t>
            </w:r>
          </w:p>
        </w:tc>
        <w:tc>
          <w:tcPr>
            <w:tcW w:w="3360" w:type="dxa"/>
            <w:shd w:val="clear" w:color="auto" w:fill="F5F5F5"/>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المعيار 7 (القابلية للاختبار): قياس فرق كمّي بين مجموعات تطبق النموذج ومجموعات ضابطة لا تطبقه.</w:t>
            </w:r>
          </w:p>
        </w:tc>
        <w:tc>
          <w:tcPr>
            <w:tcW w:w="4620" w:type="dxa"/>
            <w:shd w:val="clear" w:color="auto" w:fill="EBF5FB"/>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قياس مؤشر الاتساق بين القول والفعل (الفصل العاشر) باستبيان ثقة الموظفين في مؤسستين، إحداهما تعتمد مبدأ الصدق صراحة والأخرى لا تعتمده.</w:t>
            </w:r>
          </w:p>
        </w:tc>
      </w:tr>
      <w:tr w:rsidR="00D42044" w:rsidRPr="00D40464" w:rsidTr="008E76A7">
        <w:tc>
          <w:tcPr>
            <w:tcW w:w="2100" w:type="dxa"/>
            <w:shd w:val="clear" w:color="auto" w:fill="FFFFFF"/>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sidRPr="00D40464">
              <w:rPr>
                <w:rFonts w:ascii="Sakkal Majalla" w:hAnsi="Sakkal Majalla" w:cs="Sakkal Majalla"/>
                <w:b/>
                <w:bCs/>
                <w:color w:val="1F3864"/>
                <w:sz w:val="24"/>
                <w:szCs w:val="24"/>
                <w:rtl/>
              </w:rPr>
              <w:t>دراسات حالة عميقة (Qualitative Case Studies)</w:t>
            </w:r>
          </w:p>
        </w:tc>
        <w:tc>
          <w:tcPr>
            <w:tcW w:w="3360" w:type="dxa"/>
            <w:shd w:val="clear" w:color="auto" w:fill="FFFFFF"/>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المعيار 4 (الاتساق الداخلي) والمعيار 6 (المقاصد): فهم تفاعل الأركان في سياق معقد لا يُختزل في أرقام.</w:t>
            </w:r>
          </w:p>
        </w:tc>
        <w:tc>
          <w:tcPr>
            <w:tcW w:w="4620" w:type="dxa"/>
            <w:shd w:val="clear" w:color="auto" w:fill="FFFFFF"/>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توثيق حالة مؤسسة حقيقية طبّقت الدورة السباعية (الفصل الثاني عشر) عامًا كاملًا، مع مقابلات معمقة مع صناع القرار.</w:t>
            </w:r>
          </w:p>
        </w:tc>
      </w:tr>
      <w:tr w:rsidR="00D42044" w:rsidRPr="00D40464" w:rsidTr="008E76A7">
        <w:tc>
          <w:tcPr>
            <w:tcW w:w="2100" w:type="dxa"/>
            <w:shd w:val="clear" w:color="auto" w:fill="EBF5FB"/>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sidRPr="00D40464">
              <w:rPr>
                <w:rFonts w:ascii="Sakkal Majalla" w:hAnsi="Sakkal Majalla" w:cs="Sakkal Majalla"/>
                <w:b/>
                <w:bCs/>
                <w:color w:val="1F3864"/>
                <w:sz w:val="24"/>
                <w:szCs w:val="24"/>
                <w:rtl/>
              </w:rPr>
              <w:t>التجارب شبه المُحكَمة (Quasi-Experiments)</w:t>
            </w:r>
          </w:p>
        </w:tc>
        <w:tc>
          <w:tcPr>
            <w:tcW w:w="3360" w:type="dxa"/>
            <w:shd w:val="clear" w:color="auto" w:fill="F5F5F5"/>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المعيار 3 (التمييز): اختبار مباشر لتنبؤات متعارضة بين النموذج القرآني ونظيره الغربي في موقف مصمَّم مسبقًا.</w:t>
            </w:r>
          </w:p>
        </w:tc>
        <w:tc>
          <w:tcPr>
            <w:tcW w:w="4620" w:type="dxa"/>
            <w:shd w:val="clear" w:color="auto" w:fill="EBF5FB"/>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تصميم يقارن استجابة فرق تُدار بمبدأ «الحزم الرحيم» (الفصل العاشر) وفرق تُدار بأسلوب بيروقراطي صارم في السيناريو التأديبي نفسه.</w:t>
            </w:r>
          </w:p>
        </w:tc>
      </w:tr>
      <w:tr w:rsidR="00D42044" w:rsidRPr="00D40464" w:rsidTr="008E76A7">
        <w:tc>
          <w:tcPr>
            <w:tcW w:w="2100" w:type="dxa"/>
            <w:shd w:val="clear" w:color="auto" w:fill="FFFFFF"/>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sidRPr="00D40464">
              <w:rPr>
                <w:rFonts w:ascii="Sakkal Majalla" w:hAnsi="Sakkal Majalla" w:cs="Sakkal Majalla"/>
                <w:b/>
                <w:bCs/>
                <w:color w:val="1F3864"/>
                <w:sz w:val="24"/>
                <w:szCs w:val="24"/>
                <w:rtl/>
              </w:rPr>
              <w:t>البحث الإجرائي التشاركي (Participatory Action Research)</w:t>
            </w:r>
          </w:p>
        </w:tc>
        <w:tc>
          <w:tcPr>
            <w:tcW w:w="3360" w:type="dxa"/>
            <w:shd w:val="clear" w:color="auto" w:fill="FFFFFF"/>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المعيار 9 (القابلية للمراجعة): إشراك الممارسين، لا الباحثين وحدهم، في تطوير النموذج عبر دورات تطبيق ومراجعة متكررة.</w:t>
            </w:r>
          </w:p>
        </w:tc>
        <w:tc>
          <w:tcPr>
            <w:tcW w:w="4620" w:type="dxa"/>
            <w:shd w:val="clear" w:color="auto" w:fill="FFFFFF"/>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شراكة بحثية مع مؤسسة تطبق الدورة السباعية عامًا كاملًا، بمراجعات دورية مشتركة بين الباحثين والمديرين.</w:t>
            </w:r>
          </w:p>
        </w:tc>
      </w:tr>
    </w:tbl>
    <w:p w:rsidR="00D42044" w:rsidRPr="00D40464" w:rsidRDefault="00D42044" w:rsidP="00D42044">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بعض الادعاءات يحتاج إلى بيانات كمية، كتغيّر معدل الإبلاغ عن الأخطاء أو اتساع المشاركة في القرار، وبعضها يحتاج إلى دراسة نوعية، كشعور العاملين بالأمان عند الاعتراض؛ لذلك لا معنى للمواجهة بين النوعين. السؤال الصحيح هو أي دليل يجيب عن هذا الادعاء، وما حدوده؟ والنموذج الناضج يحدد مقدمًا النتيجة التي ستُضعف ثقته فيه. على أن كل ما سبق مقترحات بحثية لا نتائج منجزة، وتنفيذها يحتاج إلى موارد وشراكات مؤسسية أكبر من كتاب نظري.</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وأقترح للكتب اللاحقة ثلاث مراحل. مرحلة قريبة توثّق تطبيقات ميدانية أولى للدورة السباعية والمعايير، مع بطاقة هوية معرفية كاملة لكل مفهوم جديد (المعياران 7 و8)، ومرحلة متوسطة تُجري دراسات مقارنة تثبت التنبؤات التمييزية أو تنقضها (المعياران 3 و4). ومرحلة بعيدة تُجري اختبارات شبه تجريبية على عينات ممثِّلة في بيئات متنوعة، ثم تقيّم المعيارين 9 و6 بعد نتائج ميدانية كافية.</w:t>
      </w:r>
    </w:p>
    <w:p w:rsidR="00D42044" w:rsidRPr="00D40464" w:rsidRDefault="00D42044" w:rsidP="00D42044">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13.7  تطبيقان: اختبار نموذجين مقترحين بالمعايير التسعة</w:t>
      </w:r>
      <w:r>
        <w:fldChar w:fldCharType="begin"/>
      </w:r>
      <w:r>
        <w:instrText xml:space="preserve"> TC "13.7  تطبيقان: اختبار نموذجين مقترحين بالمعايير التسعة" \l 2 </w:instrText>
      </w:r>
      <w:r>
        <w:fldChar w:fldCharType="end"/>
      </w:r>
    </w:p>
    <w:p w:rsidR="00D42044" w:rsidRPr="00D40464" w:rsidRDefault="00D42044" w:rsidP="00D42044">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وأبدأ بالاقتراح الذي افتتحتُ به: «القناعة الإدارية». وهو نموذج افتراضي.</w:t>
      </w:r>
    </w:p>
    <w:p w:rsidR="00D42044" w:rsidRPr="00D40464" w:rsidRDefault="00D42044" w:rsidP="00D42044">
      <w:pPr>
        <w:shd w:val="clear" w:color="auto" w:fill="1F3864"/>
        <w:bidi/>
        <w:spacing w:before="110" w:after="60"/>
        <w:rPr>
          <w:rFonts w:ascii="Sakkal Majalla" w:hAnsi="Sakkal Majalla" w:cs="Sakkal Majalla"/>
          <w:sz w:val="26"/>
          <w:szCs w:val="26"/>
        </w:rPr>
      </w:pPr>
      <w:r>
        <w:rPr>
          <w:rFonts w:ascii="Sakkal Majalla" w:hAnsi="Sakkal Majalla" w:cs="Sakkal Majalla"/>
          <w:b/>
          <w:bCs/>
          <w:color w:val="FFFFFF"/>
          <w:sz w:val="26"/>
          <w:szCs w:val="26"/>
          <w:rtl/>
        </w:rPr>
        <w:t xml:space="preserve">التطبيق الأول: «القناعة الإدارية»</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963"/>
        <w:gridCol w:w="926"/>
        <w:gridCol w:w="2440"/>
        <w:gridCol w:w="421"/>
        <w:gridCol w:w="1330"/>
      </w:tblGrid>
      <w:tr w:rsidR="00D42044" w:rsidRPr="00D40464" w:rsidTr="008E76A7">
        <w:tc>
          <w:tcPr>
            <w:tcW w:w="420" w:type="dxa"/>
            <w:shd w:val="clear" w:color="auto" w:fill="1F3864"/>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sidRPr="00D40464">
              <w:rPr>
                <w:rFonts w:ascii="Sakkal Majalla" w:hAnsi="Sakkal Majalla" w:cs="Sakkal Majalla"/>
                <w:b/>
                <w:bCs/>
                <w:color w:val="FFFFFF"/>
                <w:sz w:val="24"/>
                <w:szCs w:val="24"/>
                <w:rtl/>
              </w:rPr>
              <w:t>م</w:t>
            </w:r>
          </w:p>
        </w:tc>
        <w:tc>
          <w:tcPr>
            <w:tcW w:w="1680" w:type="dxa"/>
            <w:shd w:val="clear" w:color="auto" w:fill="1F3864"/>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sidRPr="00D40464">
              <w:rPr>
                <w:rFonts w:ascii="Sakkal Majalla" w:hAnsi="Sakkal Majalla" w:cs="Sakkal Majalla"/>
                <w:b/>
                <w:bCs/>
                <w:color w:val="FFFFFF"/>
                <w:sz w:val="24"/>
                <w:szCs w:val="24"/>
                <w:rtl/>
              </w:rPr>
              <w:t>المعيار</w:t>
            </w:r>
          </w:p>
        </w:tc>
        <w:tc>
          <w:tcPr>
            <w:tcW w:w="4830" w:type="dxa"/>
            <w:shd w:val="clear" w:color="auto" w:fill="1F3864"/>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sidRPr="00D40464">
              <w:rPr>
                <w:rFonts w:ascii="Sakkal Majalla" w:hAnsi="Sakkal Majalla" w:cs="Sakkal Majalla"/>
                <w:b/>
                <w:bCs/>
                <w:color w:val="FFFFFF"/>
                <w:sz w:val="24"/>
                <w:szCs w:val="24"/>
                <w:rtl/>
              </w:rPr>
              <w:t>نتيجة الفحص</w:t>
            </w:r>
          </w:p>
        </w:tc>
        <w:tc>
          <w:tcPr>
            <w:tcW w:w="630" w:type="dxa"/>
            <w:shd w:val="clear" w:color="auto" w:fill="1F3864"/>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sidRPr="00D40464">
              <w:rPr>
                <w:rFonts w:ascii="Sakkal Majalla" w:hAnsi="Sakkal Majalla" w:cs="Sakkal Majalla"/>
                <w:b/>
                <w:bCs/>
                <w:color w:val="FFFFFF"/>
                <w:sz w:val="24"/>
                <w:szCs w:val="24"/>
                <w:rtl/>
              </w:rPr>
              <w:t>الحكم</w:t>
            </w:r>
          </w:p>
        </w:tc>
        <w:tc>
          <w:tcPr>
            <w:tcW w:w="2520" w:type="dxa"/>
            <w:shd w:val="clear" w:color="auto" w:fill="1F3864"/>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sidRPr="00D40464">
              <w:rPr>
                <w:rFonts w:ascii="Sakkal Majalla" w:hAnsi="Sakkal Majalla" w:cs="Sakkal Majalla"/>
                <w:b/>
                <w:bCs/>
                <w:color w:val="FFFFFF"/>
                <w:sz w:val="24"/>
                <w:szCs w:val="24"/>
                <w:rtl/>
              </w:rPr>
              <w:t>الإلزامية</w:t>
            </w:r>
          </w:p>
        </w:tc>
      </w:tr>
      <w:tr w:rsidR="00D42044" w:rsidRPr="00D40464" w:rsidTr="008E76A7">
        <w:tc>
          <w:tcPr>
            <w:tcW w:w="420" w:type="dxa"/>
            <w:shd w:val="clear" w:color="auto" w:fill="EBF5FB"/>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sidRPr="00D40464">
              <w:rPr>
                <w:rFonts w:ascii="Sakkal Majalla" w:hAnsi="Sakkal Majalla" w:cs="Sakkal Majalla"/>
                <w:b/>
                <w:bCs/>
                <w:color w:val="156082"/>
                <w:sz w:val="24"/>
                <w:szCs w:val="24"/>
                <w:rtl/>
              </w:rPr>
              <w:t>1</w:t>
            </w:r>
          </w:p>
        </w:tc>
        <w:tc>
          <w:tcPr>
            <w:tcW w:w="1680" w:type="dxa"/>
            <w:shd w:val="clear" w:color="auto" w:fill="EBF5FB"/>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sidRPr="00D40464">
              <w:rPr>
                <w:rFonts w:ascii="Sakkal Majalla" w:hAnsi="Sakkal Majalla" w:cs="Sakkal Majalla"/>
                <w:b/>
                <w:bCs/>
                <w:color w:val="1F3864"/>
                <w:sz w:val="24"/>
                <w:szCs w:val="24"/>
                <w:rtl/>
              </w:rPr>
              <w:t>الأصالة</w:t>
            </w:r>
          </w:p>
        </w:tc>
        <w:tc>
          <w:tcPr>
            <w:tcW w:w="4830" w:type="dxa"/>
            <w:shd w:val="clear" w:color="auto" w:fill="F5F5F5"/>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استشهد بنصوص دون تطبيق البروتوكول الثماني: تخطى الاستقراء ولم يفحص المثاني. ولفظ «القناعة» لا يرد في القرآن، وأصله في السنة: «قد أفلح من أسلم، ورُزق كفافًا، وقنّعه الله بما آتاه» (مسلم).</w:t>
            </w:r>
          </w:p>
        </w:tc>
        <w:tc>
          <w:tcPr>
            <w:tcW w:w="630" w:type="dxa"/>
            <w:shd w:val="clear" w:color="auto" w:fill="EBF5E0"/>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Pr>
                <w:rFonts w:ascii="Segoe UI Symbol" w:hAnsi="Segoe UI Symbol" w:cs="Segoe UI Symbol" w:hint="cs"/>
                <w:color w:val="000000"/>
                <w:sz w:val="24"/>
                <w:szCs w:val="24"/>
                <w:rtl/>
              </w:rPr>
              <w:t xml:space="preserve">جزئي</w:t>
            </w:r>
          </w:p>
        </w:tc>
        <w:tc>
          <w:tcPr>
            <w:tcW w:w="2520" w:type="dxa"/>
            <w:shd w:val="clear" w:color="auto" w:fill="EBF5FB"/>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إلزامي أولي: يحتاج إلى تصحيح</w:t>
            </w:r>
          </w:p>
        </w:tc>
      </w:tr>
      <w:tr w:rsidR="00D42044" w:rsidRPr="00D40464" w:rsidTr="008E76A7">
        <w:tc>
          <w:tcPr>
            <w:tcW w:w="420" w:type="dxa"/>
            <w:shd w:val="clear" w:color="auto" w:fill="FFFFFF"/>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sidRPr="00D40464">
              <w:rPr>
                <w:rFonts w:ascii="Sakkal Majalla" w:hAnsi="Sakkal Majalla" w:cs="Sakkal Majalla"/>
                <w:b/>
                <w:bCs/>
                <w:color w:val="156082"/>
                <w:sz w:val="24"/>
                <w:szCs w:val="24"/>
                <w:rtl/>
              </w:rPr>
              <w:t>2</w:t>
            </w:r>
          </w:p>
        </w:tc>
        <w:tc>
          <w:tcPr>
            <w:tcW w:w="1680" w:type="dxa"/>
            <w:shd w:val="clear" w:color="auto" w:fill="FFFFFF"/>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sidRPr="00D40464">
              <w:rPr>
                <w:rFonts w:ascii="Sakkal Majalla" w:hAnsi="Sakkal Majalla" w:cs="Sakkal Majalla"/>
                <w:b/>
                <w:bCs/>
                <w:color w:val="1F3864"/>
                <w:sz w:val="24"/>
                <w:szCs w:val="24"/>
                <w:rtl/>
              </w:rPr>
              <w:t>الاستقلالية</w:t>
            </w:r>
          </w:p>
        </w:tc>
        <w:tc>
          <w:tcPr>
            <w:tcW w:w="4830" w:type="dxa"/>
            <w:shd w:val="clear" w:color="auto" w:fill="FFFFFF"/>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لم يوثّق هل اطّلع قبل الاشتقاق على أدبيات «اقتصاد الكفاية» (Sufficiency Economy) التايلاندية، ولم يُجرَ اختبار الباحث المقيَّد.</w:t>
            </w:r>
          </w:p>
        </w:tc>
        <w:tc>
          <w:tcPr>
            <w:tcW w:w="630" w:type="dxa"/>
            <w:shd w:val="clear" w:color="auto" w:fill="FFF0F0"/>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Pr>
                <w:rFonts w:ascii="Segoe UI Symbol" w:hAnsi="Segoe UI Symbol" w:cs="Segoe UI Symbol" w:hint="cs"/>
                <w:color w:val="000000"/>
                <w:sz w:val="24"/>
                <w:szCs w:val="24"/>
                <w:rtl/>
              </w:rPr>
              <w:t xml:space="preserve">مشكوك فيه</w:t>
            </w:r>
          </w:p>
        </w:tc>
        <w:tc>
          <w:tcPr>
            <w:tcW w:w="2520" w:type="dxa"/>
            <w:shd w:val="clear" w:color="auto" w:fill="FFFFFF"/>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إلزامي أولي: يوقف التقدم</w:t>
            </w:r>
          </w:p>
        </w:tc>
      </w:tr>
      <w:tr w:rsidR="00D42044" w:rsidRPr="00D40464" w:rsidTr="008E76A7">
        <w:tc>
          <w:tcPr>
            <w:tcW w:w="420" w:type="dxa"/>
            <w:shd w:val="clear" w:color="auto" w:fill="EBF5FB"/>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sidRPr="00D40464">
              <w:rPr>
                <w:rFonts w:ascii="Sakkal Majalla" w:hAnsi="Sakkal Majalla" w:cs="Sakkal Majalla"/>
                <w:b/>
                <w:bCs/>
                <w:color w:val="156082"/>
                <w:sz w:val="24"/>
                <w:szCs w:val="24"/>
                <w:rtl/>
              </w:rPr>
              <w:t>3</w:t>
            </w:r>
          </w:p>
        </w:tc>
        <w:tc>
          <w:tcPr>
            <w:tcW w:w="1680" w:type="dxa"/>
            <w:shd w:val="clear" w:color="auto" w:fill="EBF5FB"/>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sidRPr="00D40464">
              <w:rPr>
                <w:rFonts w:ascii="Sakkal Majalla" w:hAnsi="Sakkal Majalla" w:cs="Sakkal Majalla"/>
                <w:b/>
                <w:bCs/>
                <w:color w:val="1F3864"/>
                <w:sz w:val="24"/>
                <w:szCs w:val="24"/>
                <w:rtl/>
              </w:rPr>
              <w:t>التمييز</w:t>
            </w:r>
          </w:p>
        </w:tc>
        <w:tc>
          <w:tcPr>
            <w:tcW w:w="4830" w:type="dxa"/>
            <w:shd w:val="clear" w:color="auto" w:fill="F5F5F5"/>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قد يُنتج توصيات تخالف نظرية تعظيم الربح، لكن ذلك افتراض يحتاج إلى اختبار.</w:t>
            </w:r>
          </w:p>
        </w:tc>
        <w:tc>
          <w:tcPr>
            <w:tcW w:w="630" w:type="dxa"/>
            <w:shd w:val="clear" w:color="auto" w:fill="EBF5E0"/>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Pr>
                <w:rFonts w:ascii="Segoe UI Symbol" w:hAnsi="Segoe UI Symbol" w:cs="Segoe UI Symbol" w:hint="cs"/>
                <w:color w:val="000000"/>
                <w:sz w:val="24"/>
                <w:szCs w:val="24"/>
                <w:rtl/>
              </w:rPr>
              <w:t xml:space="preserve">محتمل</w:t>
            </w:r>
          </w:p>
        </w:tc>
        <w:tc>
          <w:tcPr>
            <w:tcW w:w="2520" w:type="dxa"/>
            <w:shd w:val="clear" w:color="auto" w:fill="EBF5FB"/>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تحسيني: لمرحلة لاحقة</w:t>
            </w:r>
          </w:p>
        </w:tc>
      </w:tr>
      <w:tr w:rsidR="00D42044" w:rsidRPr="00D40464" w:rsidTr="008E76A7">
        <w:tc>
          <w:tcPr>
            <w:tcW w:w="420" w:type="dxa"/>
            <w:shd w:val="clear" w:color="auto" w:fill="FFFFFF"/>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sidRPr="00D40464">
              <w:rPr>
                <w:rFonts w:ascii="Sakkal Majalla" w:hAnsi="Sakkal Majalla" w:cs="Sakkal Majalla"/>
                <w:b/>
                <w:bCs/>
                <w:color w:val="156082"/>
                <w:sz w:val="24"/>
                <w:szCs w:val="24"/>
                <w:rtl/>
              </w:rPr>
              <w:lastRenderedPageBreak/>
              <w:t>4</w:t>
            </w:r>
          </w:p>
        </w:tc>
        <w:tc>
          <w:tcPr>
            <w:tcW w:w="1680" w:type="dxa"/>
            <w:shd w:val="clear" w:color="auto" w:fill="FFFFFF"/>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sidRPr="00D40464">
              <w:rPr>
                <w:rFonts w:ascii="Sakkal Majalla" w:hAnsi="Sakkal Majalla" w:cs="Sakkal Majalla"/>
                <w:b/>
                <w:bCs/>
                <w:color w:val="1F3864"/>
                <w:sz w:val="24"/>
                <w:szCs w:val="24"/>
                <w:rtl/>
              </w:rPr>
              <w:t>الاتساق الداخلي</w:t>
            </w:r>
          </w:p>
        </w:tc>
        <w:tc>
          <w:tcPr>
            <w:tcW w:w="4830" w:type="dxa"/>
            <w:shd w:val="clear" w:color="auto" w:fill="FFFFFF"/>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تعارض ظاهري محتمل مع الإحسان ومع ﴿فَامْشُوا فِي مَنَاكِبِهَا﴾، لم يُعالج بقاعدة الفصل السابع.</w:t>
            </w:r>
          </w:p>
        </w:tc>
        <w:tc>
          <w:tcPr>
            <w:tcW w:w="630" w:type="dxa"/>
            <w:shd w:val="clear" w:color="auto" w:fill="FFF2CC"/>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Pr>
                <w:rFonts w:ascii="Segoe UI Symbol" w:hAnsi="Segoe UI Symbol" w:cs="Segoe UI Symbol" w:hint="cs"/>
                <w:color w:val="000000"/>
                <w:sz w:val="24"/>
                <w:szCs w:val="24"/>
                <w:rtl/>
              </w:rPr>
              <w:t xml:space="preserve">تعارض محتمل</w:t>
            </w:r>
          </w:p>
        </w:tc>
        <w:tc>
          <w:tcPr>
            <w:tcW w:w="2520" w:type="dxa"/>
            <w:shd w:val="clear" w:color="auto" w:fill="FFFFFF"/>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تحسيني: يحتاج إلى توضيح</w:t>
            </w:r>
          </w:p>
        </w:tc>
      </w:tr>
      <w:tr w:rsidR="00D42044" w:rsidRPr="00D40464" w:rsidTr="008E76A7">
        <w:tc>
          <w:tcPr>
            <w:tcW w:w="420" w:type="dxa"/>
            <w:shd w:val="clear" w:color="auto" w:fill="EBF5FB"/>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sidRPr="00D40464">
              <w:rPr>
                <w:rFonts w:ascii="Sakkal Majalla" w:hAnsi="Sakkal Majalla" w:cs="Sakkal Majalla"/>
                <w:b/>
                <w:bCs/>
                <w:color w:val="156082"/>
                <w:sz w:val="24"/>
                <w:szCs w:val="24"/>
                <w:rtl/>
              </w:rPr>
              <w:t>5</w:t>
            </w:r>
          </w:p>
        </w:tc>
        <w:tc>
          <w:tcPr>
            <w:tcW w:w="1680" w:type="dxa"/>
            <w:shd w:val="clear" w:color="auto" w:fill="EBF5FB"/>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sidRPr="00D40464">
              <w:rPr>
                <w:rFonts w:ascii="Sakkal Majalla" w:hAnsi="Sakkal Majalla" w:cs="Sakkal Majalla"/>
                <w:b/>
                <w:bCs/>
                <w:color w:val="1F3864"/>
                <w:sz w:val="24"/>
                <w:szCs w:val="24"/>
                <w:rtl/>
              </w:rPr>
              <w:t>اتساق مستوى الادعاء</w:t>
            </w:r>
          </w:p>
        </w:tc>
        <w:tc>
          <w:tcPr>
            <w:tcW w:w="4830" w:type="dxa"/>
            <w:shd w:val="clear" w:color="auto" w:fill="F5F5F5"/>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قدّم «القناعة» مبدأً جاهزًا (م4) دون المرور بالمفهوم (م3) وإعلان الهامش.</w:t>
            </w:r>
          </w:p>
        </w:tc>
        <w:tc>
          <w:tcPr>
            <w:tcW w:w="630" w:type="dxa"/>
            <w:shd w:val="clear" w:color="auto" w:fill="FFF0F0"/>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Pr>
                <w:rFonts w:ascii="Segoe UI Symbol" w:hAnsi="Segoe UI Symbol" w:cs="Segoe UI Symbol" w:hint="cs"/>
                <w:color w:val="000000"/>
                <w:sz w:val="24"/>
                <w:szCs w:val="24"/>
                <w:rtl/>
              </w:rPr>
              <w:t xml:space="preserve">فشل</w:t>
            </w:r>
          </w:p>
        </w:tc>
        <w:tc>
          <w:tcPr>
            <w:tcW w:w="2520" w:type="dxa"/>
            <w:shd w:val="clear" w:color="auto" w:fill="EBF5FB"/>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إلزامي أولي: يوقف التقدم</w:t>
            </w:r>
          </w:p>
        </w:tc>
      </w:tr>
      <w:tr w:rsidR="00D42044" w:rsidRPr="00D40464" w:rsidTr="008E76A7">
        <w:tc>
          <w:tcPr>
            <w:tcW w:w="420" w:type="dxa"/>
            <w:shd w:val="clear" w:color="auto" w:fill="FFFFFF"/>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sidRPr="00D40464">
              <w:rPr>
                <w:rFonts w:ascii="Sakkal Majalla" w:hAnsi="Sakkal Majalla" w:cs="Sakkal Majalla"/>
                <w:b/>
                <w:bCs/>
                <w:color w:val="156082"/>
                <w:sz w:val="24"/>
                <w:szCs w:val="24"/>
                <w:rtl/>
              </w:rPr>
              <w:t>6</w:t>
            </w:r>
          </w:p>
        </w:tc>
        <w:tc>
          <w:tcPr>
            <w:tcW w:w="1680" w:type="dxa"/>
            <w:shd w:val="clear" w:color="auto" w:fill="FFFFFF"/>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sidRPr="00D40464">
              <w:rPr>
                <w:rFonts w:ascii="Sakkal Majalla" w:hAnsi="Sakkal Majalla" w:cs="Sakkal Majalla"/>
                <w:b/>
                <w:bCs/>
                <w:color w:val="1F3864"/>
                <w:sz w:val="24"/>
                <w:szCs w:val="24"/>
                <w:rtl/>
              </w:rPr>
              <w:t>خدمة المقاصد</w:t>
            </w:r>
          </w:p>
        </w:tc>
        <w:tc>
          <w:tcPr>
            <w:tcW w:w="4830" w:type="dxa"/>
            <w:shd w:val="clear" w:color="auto" w:fill="FFFFFF"/>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فحص المقاصد غير موثّق، ويُخشى تعارضه مع حفظ المال إن فُهمت القناعة تركًا للسعي المشروع.</w:t>
            </w:r>
          </w:p>
        </w:tc>
        <w:tc>
          <w:tcPr>
            <w:tcW w:w="630" w:type="dxa"/>
            <w:shd w:val="clear" w:color="auto" w:fill="FFF0F0"/>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Pr>
                <w:rFonts w:ascii="Segoe UI Symbol" w:hAnsi="Segoe UI Symbol" w:cs="Segoe UI Symbol" w:hint="cs"/>
                <w:color w:val="000000"/>
                <w:sz w:val="24"/>
                <w:szCs w:val="24"/>
                <w:rtl/>
              </w:rPr>
              <w:t xml:space="preserve">غير موثّق</w:t>
            </w:r>
          </w:p>
        </w:tc>
        <w:tc>
          <w:tcPr>
            <w:tcW w:w="2520" w:type="dxa"/>
            <w:shd w:val="clear" w:color="auto" w:fill="FFFFFF"/>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تحسيني: يحتاج إلى فحص</w:t>
            </w:r>
          </w:p>
        </w:tc>
      </w:tr>
      <w:tr w:rsidR="00D42044" w:rsidRPr="00D40464" w:rsidTr="008E76A7">
        <w:tc>
          <w:tcPr>
            <w:tcW w:w="420" w:type="dxa"/>
            <w:shd w:val="clear" w:color="auto" w:fill="EBF5FB"/>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sidRPr="00D40464">
              <w:rPr>
                <w:rFonts w:ascii="Sakkal Majalla" w:hAnsi="Sakkal Majalla" w:cs="Sakkal Majalla"/>
                <w:b/>
                <w:bCs/>
                <w:color w:val="156082"/>
                <w:sz w:val="24"/>
                <w:szCs w:val="24"/>
                <w:rtl/>
              </w:rPr>
              <w:t>7</w:t>
            </w:r>
          </w:p>
        </w:tc>
        <w:tc>
          <w:tcPr>
            <w:tcW w:w="1680" w:type="dxa"/>
            <w:shd w:val="clear" w:color="auto" w:fill="EBF5FB"/>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sidRPr="00D40464">
              <w:rPr>
                <w:rFonts w:ascii="Sakkal Majalla" w:hAnsi="Sakkal Majalla" w:cs="Sakkal Majalla"/>
                <w:b/>
                <w:bCs/>
                <w:color w:val="1F3864"/>
                <w:sz w:val="24"/>
                <w:szCs w:val="24"/>
                <w:rtl/>
              </w:rPr>
              <w:t>القابلية للاختبار</w:t>
            </w:r>
          </w:p>
        </w:tc>
        <w:tc>
          <w:tcPr>
            <w:tcW w:w="4830" w:type="dxa"/>
            <w:shd w:val="clear" w:color="auto" w:fill="F5F5F5"/>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لا فرضية قابلة للتكذيب: كيف نفرّق تجريبيًا بين «قناعة رشيدة» و«تراخٍ إداري» بغطاء ديني؟</w:t>
            </w:r>
          </w:p>
        </w:tc>
        <w:tc>
          <w:tcPr>
            <w:tcW w:w="630" w:type="dxa"/>
            <w:shd w:val="clear" w:color="auto" w:fill="FFF0F0"/>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Pr>
                <w:rFonts w:ascii="Segoe UI Symbol" w:hAnsi="Segoe UI Symbol" w:cs="Segoe UI Symbol" w:hint="cs"/>
                <w:color w:val="000000"/>
                <w:sz w:val="24"/>
                <w:szCs w:val="24"/>
                <w:rtl/>
              </w:rPr>
              <w:t xml:space="preserve">غير محدد</w:t>
            </w:r>
          </w:p>
        </w:tc>
        <w:tc>
          <w:tcPr>
            <w:tcW w:w="2520" w:type="dxa"/>
            <w:shd w:val="clear" w:color="auto" w:fill="EBF5FB"/>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إلزامي أولي: يوقف التقدم</w:t>
            </w:r>
          </w:p>
        </w:tc>
      </w:tr>
      <w:tr w:rsidR="00D42044" w:rsidRPr="00D40464" w:rsidTr="008E76A7">
        <w:tc>
          <w:tcPr>
            <w:tcW w:w="420" w:type="dxa"/>
            <w:shd w:val="clear" w:color="auto" w:fill="FFFFFF"/>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sidRPr="00D40464">
              <w:rPr>
                <w:rFonts w:ascii="Sakkal Majalla" w:hAnsi="Sakkal Majalla" w:cs="Sakkal Majalla"/>
                <w:b/>
                <w:bCs/>
                <w:color w:val="156082"/>
                <w:sz w:val="24"/>
                <w:szCs w:val="24"/>
                <w:rtl/>
              </w:rPr>
              <w:t>8</w:t>
            </w:r>
          </w:p>
        </w:tc>
        <w:tc>
          <w:tcPr>
            <w:tcW w:w="1680" w:type="dxa"/>
            <w:shd w:val="clear" w:color="auto" w:fill="FFFFFF"/>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sidRPr="00D40464">
              <w:rPr>
                <w:rFonts w:ascii="Sakkal Majalla" w:hAnsi="Sakkal Majalla" w:cs="Sakkal Majalla"/>
                <w:b/>
                <w:bCs/>
                <w:color w:val="1F3864"/>
                <w:sz w:val="24"/>
                <w:szCs w:val="24"/>
                <w:rtl/>
              </w:rPr>
              <w:t>الشفافية المنهجية</w:t>
            </w:r>
          </w:p>
        </w:tc>
        <w:tc>
          <w:tcPr>
            <w:tcW w:w="4830" w:type="dxa"/>
            <w:shd w:val="clear" w:color="auto" w:fill="FFFFFF"/>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لا بطاقة هوية معرفية، والاشتقاق موزّع في مقالة عادية.</w:t>
            </w:r>
          </w:p>
        </w:tc>
        <w:tc>
          <w:tcPr>
            <w:tcW w:w="630" w:type="dxa"/>
            <w:shd w:val="clear" w:color="auto" w:fill="FFF0F0"/>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Pr>
                <w:rFonts w:ascii="Segoe UI Symbol" w:hAnsi="Segoe UI Symbol" w:cs="Segoe UI Symbol" w:hint="cs"/>
                <w:color w:val="000000"/>
                <w:sz w:val="24"/>
                <w:szCs w:val="24"/>
                <w:rtl/>
              </w:rPr>
              <w:t xml:space="preserve">غائبة</w:t>
            </w:r>
          </w:p>
        </w:tc>
        <w:tc>
          <w:tcPr>
            <w:tcW w:w="2520" w:type="dxa"/>
            <w:shd w:val="clear" w:color="auto" w:fill="FFFFFF"/>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تحسيني: يحتاج إلى تحرير</w:t>
            </w:r>
          </w:p>
        </w:tc>
      </w:tr>
      <w:tr w:rsidR="00D42044" w:rsidRPr="00D40464" w:rsidTr="008E76A7">
        <w:tc>
          <w:tcPr>
            <w:tcW w:w="420" w:type="dxa"/>
            <w:shd w:val="clear" w:color="auto" w:fill="EBF5FB"/>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sidRPr="00D40464">
              <w:rPr>
                <w:rFonts w:ascii="Sakkal Majalla" w:hAnsi="Sakkal Majalla" w:cs="Sakkal Majalla"/>
                <w:b/>
                <w:bCs/>
                <w:color w:val="156082"/>
                <w:sz w:val="24"/>
                <w:szCs w:val="24"/>
                <w:rtl/>
              </w:rPr>
              <w:lastRenderedPageBreak/>
              <w:t>9</w:t>
            </w:r>
          </w:p>
        </w:tc>
        <w:tc>
          <w:tcPr>
            <w:tcW w:w="1680" w:type="dxa"/>
            <w:shd w:val="clear" w:color="auto" w:fill="EBF5FB"/>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sidRPr="00D40464">
              <w:rPr>
                <w:rFonts w:ascii="Sakkal Majalla" w:hAnsi="Sakkal Majalla" w:cs="Sakkal Majalla"/>
                <w:b/>
                <w:bCs/>
                <w:color w:val="1F3864"/>
                <w:sz w:val="24"/>
                <w:szCs w:val="24"/>
                <w:rtl/>
              </w:rPr>
              <w:t>القابلية للمراجعة</w:t>
            </w:r>
          </w:p>
        </w:tc>
        <w:tc>
          <w:tcPr>
            <w:tcW w:w="4830" w:type="dxa"/>
            <w:shd w:val="clear" w:color="auto" w:fill="F5F5F5"/>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لم يصرّح بموقفه من مراجعة الفكرة إن فشلت، ولا بحد للتدهور.</w:t>
            </w:r>
          </w:p>
        </w:tc>
        <w:tc>
          <w:tcPr>
            <w:tcW w:w="630" w:type="dxa"/>
            <w:shd w:val="clear" w:color="auto" w:fill="FFF2CC"/>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غير معروف</w:t>
            </w:r>
          </w:p>
        </w:tc>
        <w:tc>
          <w:tcPr>
            <w:tcW w:w="2520" w:type="dxa"/>
            <w:shd w:val="clear" w:color="auto" w:fill="EBF5FB"/>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تحسيني: يحتاج إلى تصريح</w:t>
            </w:r>
          </w:p>
        </w:tc>
      </w:tr>
      <w:tr w:rsidR="00D42044" w:rsidRPr="00D40464" w:rsidTr="008E76A7">
        <w:trPr>
          <w:gridAfter w:val="4"/>
          <w:wAfter w:w="400" w:type="dxa"/>
        </w:trPr>
        <w:tc>
          <w:tcPr>
            <w:tcW w:w="10080" w:type="dxa"/>
            <w:shd w:val="clear" w:color="auto" w:fill="C00000"/>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sidRPr="00D40464">
              <w:rPr>
                <w:rFonts w:ascii="Sakkal Majalla" w:hAnsi="Sakkal Majalla" w:cs="Sakkal Majalla"/>
                <w:b/>
                <w:bCs/>
                <w:color w:val="FFFFFF"/>
                <w:sz w:val="24"/>
                <w:szCs w:val="24"/>
                <w:rtl/>
              </w:rPr>
              <w:t>الحكم النهائي</w:t>
            </w:r>
          </w:p>
        </w:tc>
      </w:tr>
      <w:tr w:rsidR="00D42044" w:rsidRPr="00D40464" w:rsidTr="008E76A7">
        <w:trPr>
          <w:gridAfter w:val="4"/>
          <w:wAfter w:w="400" w:type="dxa"/>
        </w:trPr>
        <w:tc>
          <w:tcPr>
            <w:tcW w:w="10080" w:type="dxa"/>
            <w:shd w:val="clear" w:color="auto" w:fill="FFF0F0"/>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يفشل النموذج في ثلاثة معايير إلزامية (2 و5 و7)، ويجتاز الأول جزئيًا. فهو غير جاهز للاعتماد ولا للمراحل التحسينية، ويحتاج إلى إعادة عمل في ثلاث نقاط محددة. وقد تكون الفكرة ذات قيمة، لكن بناءها المنهجي لم يكتمل.</w:t>
            </w:r>
          </w:p>
        </w:tc>
      </w:tr>
    </w:tbl>
    <w:p w:rsidR="00D42044" w:rsidRPr="00D40464" w:rsidRDefault="00D42044" w:rsidP="00D42044">
      <w:pPr>
        <w:shd w:val="clear" w:color="auto" w:fill="1F3864"/>
        <w:bidi/>
        <w:spacing w:before="110" w:after="60"/>
        <w:rPr>
          <w:rFonts w:ascii="Sakkal Majalla" w:hAnsi="Sakkal Majalla" w:cs="Sakkal Majalla"/>
          <w:sz w:val="26"/>
          <w:szCs w:val="26"/>
        </w:rPr>
      </w:pPr>
      <w:r>
        <w:rPr>
          <w:rFonts w:ascii="Sakkal Majalla" w:hAnsi="Sakkal Majalla" w:cs="Sakkal Majalla"/>
          <w:b/>
          <w:bCs/>
          <w:color w:val="FFFFFF"/>
          <w:sz w:val="26"/>
          <w:szCs w:val="26"/>
          <w:rtl/>
        </w:rPr>
        <w:t xml:space="preserve">التطبيق الثاني: «الكرم الإداري»</w:t>
      </w:r>
    </w:p>
    <w:p w:rsidR="00D42044" w:rsidRPr="00D40464" w:rsidRDefault="00D42044" w:rsidP="00D42044">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قد يظن القارئ أن الأداة صُممت لترفض؛ لذلك أعرض نموذجًا افتراضيًا أنضج هو «الكرم الإداري»، أي الإنفاق السخي على تطوير الفريق وتكريمه، مستمدًّا من آيات الإنفاق وموثّقًا بالبروتوكول الثماني. وهو مبدأ تطبيقي داخل الإحسان، لا قيمة ثامنة، كما رأى الفصل العاشر.</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20"/>
        <w:gridCol w:w="1680"/>
        <w:gridCol w:w="5880"/>
        <w:gridCol w:w="2100"/>
      </w:tblGrid>
      <w:tr w:rsidR="00D42044" w:rsidRPr="00D40464" w:rsidTr="008E76A7">
        <w:tc>
          <w:tcPr>
            <w:tcW w:w="420" w:type="dxa"/>
            <w:shd w:val="clear" w:color="auto" w:fill="1F3864"/>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sidRPr="00D40464">
              <w:rPr>
                <w:rFonts w:ascii="Sakkal Majalla" w:hAnsi="Sakkal Majalla" w:cs="Sakkal Majalla"/>
                <w:b/>
                <w:bCs/>
                <w:color w:val="FFFFFF"/>
                <w:sz w:val="24"/>
                <w:szCs w:val="24"/>
                <w:rtl/>
              </w:rPr>
              <w:t>م</w:t>
            </w:r>
          </w:p>
        </w:tc>
        <w:tc>
          <w:tcPr>
            <w:tcW w:w="1680" w:type="dxa"/>
            <w:shd w:val="clear" w:color="auto" w:fill="1F3864"/>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sidRPr="00D40464">
              <w:rPr>
                <w:rFonts w:ascii="Sakkal Majalla" w:hAnsi="Sakkal Majalla" w:cs="Sakkal Majalla"/>
                <w:b/>
                <w:bCs/>
                <w:color w:val="FFFFFF"/>
                <w:sz w:val="24"/>
                <w:szCs w:val="24"/>
                <w:rtl/>
              </w:rPr>
              <w:t>المعيار</w:t>
            </w:r>
          </w:p>
        </w:tc>
        <w:tc>
          <w:tcPr>
            <w:tcW w:w="5880" w:type="dxa"/>
            <w:shd w:val="clear" w:color="auto" w:fill="1F3864"/>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sidRPr="00D40464">
              <w:rPr>
                <w:rFonts w:ascii="Sakkal Majalla" w:hAnsi="Sakkal Majalla" w:cs="Sakkal Majalla"/>
                <w:b/>
                <w:bCs/>
                <w:color w:val="FFFFFF"/>
                <w:sz w:val="24"/>
                <w:szCs w:val="24"/>
                <w:rtl/>
              </w:rPr>
              <w:t>نتيجة الفحص الموجَزة</w:t>
            </w:r>
          </w:p>
        </w:tc>
        <w:tc>
          <w:tcPr>
            <w:tcW w:w="2100" w:type="dxa"/>
            <w:shd w:val="clear" w:color="auto" w:fill="1F3864"/>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sidRPr="00D40464">
              <w:rPr>
                <w:rFonts w:ascii="Sakkal Majalla" w:hAnsi="Sakkal Majalla" w:cs="Sakkal Majalla"/>
                <w:b/>
                <w:bCs/>
                <w:color w:val="FFFFFF"/>
                <w:sz w:val="24"/>
                <w:szCs w:val="24"/>
                <w:rtl/>
              </w:rPr>
              <w:t>الحكم</w:t>
            </w:r>
          </w:p>
        </w:tc>
      </w:tr>
      <w:tr w:rsidR="00D42044" w:rsidRPr="00D40464" w:rsidTr="008E76A7">
        <w:tc>
          <w:tcPr>
            <w:tcW w:w="420" w:type="dxa"/>
            <w:shd w:val="clear" w:color="auto" w:fill="EBF5FB"/>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sidRPr="00D40464">
              <w:rPr>
                <w:rFonts w:ascii="Sakkal Majalla" w:hAnsi="Sakkal Majalla" w:cs="Sakkal Majalla"/>
                <w:b/>
                <w:bCs/>
                <w:color w:val="156082"/>
                <w:sz w:val="24"/>
                <w:szCs w:val="24"/>
                <w:rtl/>
              </w:rPr>
              <w:t>1</w:t>
            </w:r>
          </w:p>
        </w:tc>
        <w:tc>
          <w:tcPr>
            <w:tcW w:w="1680" w:type="dxa"/>
            <w:shd w:val="clear" w:color="auto" w:fill="EBF5FB"/>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sidRPr="00D40464">
              <w:rPr>
                <w:rFonts w:ascii="Sakkal Majalla" w:hAnsi="Sakkal Majalla" w:cs="Sakkal Majalla"/>
                <w:b/>
                <w:bCs/>
                <w:color w:val="1F3864"/>
                <w:sz w:val="24"/>
                <w:szCs w:val="24"/>
                <w:rtl/>
              </w:rPr>
              <w:t>الأصالة</w:t>
            </w:r>
          </w:p>
        </w:tc>
        <w:tc>
          <w:tcPr>
            <w:tcW w:w="5880" w:type="dxa"/>
            <w:shd w:val="clear" w:color="auto" w:fill="F5F5F5"/>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طُبّق البروتوكول على البقرة:195 وآل عمران:134، مع استقراء موثّق لآيات الإنفاق وفحص المثاني.</w:t>
            </w:r>
          </w:p>
        </w:tc>
        <w:tc>
          <w:tcPr>
            <w:tcW w:w="2100" w:type="dxa"/>
            <w:shd w:val="clear" w:color="auto" w:fill="EBF5E0"/>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Pr>
                <w:rFonts w:ascii="Segoe UI Emoji" w:hAnsi="Segoe UI Emoji" w:cs="Segoe UI Emoji" w:hint="cs"/>
                <w:color w:val="375623"/>
                <w:sz w:val="24"/>
                <w:szCs w:val="24"/>
                <w:rtl/>
              </w:rPr>
              <w:t xml:space="preserve">يجتاز</w:t>
            </w:r>
          </w:p>
        </w:tc>
      </w:tr>
      <w:tr w:rsidR="00D42044" w:rsidRPr="00D40464" w:rsidTr="008E76A7">
        <w:tc>
          <w:tcPr>
            <w:tcW w:w="420" w:type="dxa"/>
            <w:shd w:val="clear" w:color="auto" w:fill="FFFFFF"/>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sidRPr="00D40464">
              <w:rPr>
                <w:rFonts w:ascii="Sakkal Majalla" w:hAnsi="Sakkal Majalla" w:cs="Sakkal Majalla"/>
                <w:b/>
                <w:bCs/>
                <w:color w:val="156082"/>
                <w:sz w:val="24"/>
                <w:szCs w:val="24"/>
                <w:rtl/>
              </w:rPr>
              <w:t>2</w:t>
            </w:r>
          </w:p>
        </w:tc>
        <w:tc>
          <w:tcPr>
            <w:tcW w:w="1680" w:type="dxa"/>
            <w:shd w:val="clear" w:color="auto" w:fill="FFFFFF"/>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sidRPr="00D40464">
              <w:rPr>
                <w:rFonts w:ascii="Sakkal Majalla" w:hAnsi="Sakkal Majalla" w:cs="Sakkal Majalla"/>
                <w:b/>
                <w:bCs/>
                <w:color w:val="1F3864"/>
                <w:sz w:val="24"/>
                <w:szCs w:val="24"/>
                <w:rtl/>
              </w:rPr>
              <w:t>الاستقلالية</w:t>
            </w:r>
          </w:p>
        </w:tc>
        <w:tc>
          <w:tcPr>
            <w:tcW w:w="5880" w:type="dxa"/>
            <w:shd w:val="clear" w:color="auto" w:fill="FFFFFF"/>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وُثّق أن الاشتقاق من النص سبق المقارنة بأدبيات الرحمة والكرم في المنظمات. ويبقى اختبار الباحث المقيَّد (3.6) قبل الاعتماد النهائي.</w:t>
            </w:r>
          </w:p>
        </w:tc>
        <w:tc>
          <w:tcPr>
            <w:tcW w:w="2100" w:type="dxa"/>
            <w:shd w:val="clear" w:color="auto" w:fill="EBF5E0"/>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Pr>
                <w:rFonts w:ascii="Segoe UI Emoji" w:hAnsi="Segoe UI Emoji" w:cs="Segoe UI Emoji" w:hint="cs"/>
                <w:color w:val="375623"/>
                <w:sz w:val="24"/>
                <w:szCs w:val="24"/>
                <w:rtl/>
              </w:rPr>
              <w:t xml:space="preserve">يجتاز بشرط</w:t>
            </w:r>
          </w:p>
        </w:tc>
      </w:tr>
      <w:tr w:rsidR="00D42044" w:rsidRPr="00D40464" w:rsidTr="008E76A7">
        <w:tc>
          <w:tcPr>
            <w:tcW w:w="420" w:type="dxa"/>
            <w:shd w:val="clear" w:color="auto" w:fill="EBF5FB"/>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sidRPr="00D40464">
              <w:rPr>
                <w:rFonts w:ascii="Sakkal Majalla" w:hAnsi="Sakkal Majalla" w:cs="Sakkal Majalla"/>
                <w:b/>
                <w:bCs/>
                <w:color w:val="156082"/>
                <w:sz w:val="24"/>
                <w:szCs w:val="24"/>
                <w:rtl/>
              </w:rPr>
              <w:t>3</w:t>
            </w:r>
          </w:p>
        </w:tc>
        <w:tc>
          <w:tcPr>
            <w:tcW w:w="1680" w:type="dxa"/>
            <w:shd w:val="clear" w:color="auto" w:fill="EBF5FB"/>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sidRPr="00D40464">
              <w:rPr>
                <w:rFonts w:ascii="Sakkal Majalla" w:hAnsi="Sakkal Majalla" w:cs="Sakkal Majalla"/>
                <w:b/>
                <w:bCs/>
                <w:color w:val="1F3864"/>
                <w:sz w:val="24"/>
                <w:szCs w:val="24"/>
                <w:rtl/>
              </w:rPr>
              <w:t>التمييز</w:t>
            </w:r>
          </w:p>
        </w:tc>
        <w:tc>
          <w:tcPr>
            <w:tcW w:w="5880" w:type="dxa"/>
            <w:shd w:val="clear" w:color="auto" w:fill="F5F5F5"/>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يقدّم الإنفاق على الفريق التزامًا أخلاقيًا لا استثمارًا نفعيًا، ويتنبأ بأن يُحمى هذا الإنفاق حين تُقلَّص بنود أخرى عند نقص الميزانية. والاختبار ميداني (3.9).</w:t>
            </w:r>
          </w:p>
        </w:tc>
        <w:tc>
          <w:tcPr>
            <w:tcW w:w="2100" w:type="dxa"/>
            <w:shd w:val="clear" w:color="auto" w:fill="EBF5E0"/>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Pr>
                <w:rFonts w:ascii="Segoe UI Emoji" w:hAnsi="Segoe UI Emoji" w:cs="Segoe UI Emoji" w:hint="cs"/>
                <w:color w:val="375623"/>
                <w:sz w:val="24"/>
                <w:szCs w:val="24"/>
                <w:rtl/>
              </w:rPr>
              <w:t xml:space="preserve">مرشّح</w:t>
            </w:r>
          </w:p>
        </w:tc>
      </w:tr>
      <w:tr w:rsidR="00D42044" w:rsidRPr="00D40464" w:rsidTr="008E76A7">
        <w:tc>
          <w:tcPr>
            <w:tcW w:w="420" w:type="dxa"/>
            <w:shd w:val="clear" w:color="auto" w:fill="FFFFFF"/>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sidRPr="00D40464">
              <w:rPr>
                <w:rFonts w:ascii="Sakkal Majalla" w:hAnsi="Sakkal Majalla" w:cs="Sakkal Majalla"/>
                <w:b/>
                <w:bCs/>
                <w:color w:val="156082"/>
                <w:sz w:val="24"/>
                <w:szCs w:val="24"/>
                <w:rtl/>
              </w:rPr>
              <w:t>4</w:t>
            </w:r>
          </w:p>
        </w:tc>
        <w:tc>
          <w:tcPr>
            <w:tcW w:w="1680" w:type="dxa"/>
            <w:shd w:val="clear" w:color="auto" w:fill="FFFFFF"/>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sidRPr="00D40464">
              <w:rPr>
                <w:rFonts w:ascii="Sakkal Majalla" w:hAnsi="Sakkal Majalla" w:cs="Sakkal Majalla"/>
                <w:b/>
                <w:bCs/>
                <w:color w:val="1F3864"/>
                <w:sz w:val="24"/>
                <w:szCs w:val="24"/>
                <w:rtl/>
              </w:rPr>
              <w:t>الاتساق الداخلي</w:t>
            </w:r>
          </w:p>
        </w:tc>
        <w:tc>
          <w:tcPr>
            <w:tcW w:w="5880" w:type="dxa"/>
            <w:shd w:val="clear" w:color="auto" w:fill="FFFFFF"/>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يتكامل مع الإحسان والرحمة، ولا تعارض ظاهرًا يحتاج إلى قاعدة الفصل السابع.</w:t>
            </w:r>
          </w:p>
        </w:tc>
        <w:tc>
          <w:tcPr>
            <w:tcW w:w="2100" w:type="dxa"/>
            <w:shd w:val="clear" w:color="auto" w:fill="EBF5E0"/>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Pr>
                <w:rFonts w:ascii="Segoe UI Emoji" w:hAnsi="Segoe UI Emoji" w:cs="Segoe UI Emoji" w:hint="cs"/>
                <w:color w:val="375623"/>
                <w:sz w:val="24"/>
                <w:szCs w:val="24"/>
                <w:rtl/>
              </w:rPr>
              <w:t xml:space="preserve">يجتاز</w:t>
            </w:r>
          </w:p>
        </w:tc>
      </w:tr>
      <w:tr w:rsidR="00D42044" w:rsidRPr="00D40464" w:rsidTr="008E76A7">
        <w:tc>
          <w:tcPr>
            <w:tcW w:w="420" w:type="dxa"/>
            <w:shd w:val="clear" w:color="auto" w:fill="EBF5FB"/>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sidRPr="00D40464">
              <w:rPr>
                <w:rFonts w:ascii="Sakkal Majalla" w:hAnsi="Sakkal Majalla" w:cs="Sakkal Majalla"/>
                <w:b/>
                <w:bCs/>
                <w:color w:val="156082"/>
                <w:sz w:val="24"/>
                <w:szCs w:val="24"/>
                <w:rtl/>
              </w:rPr>
              <w:lastRenderedPageBreak/>
              <w:t>5</w:t>
            </w:r>
          </w:p>
        </w:tc>
        <w:tc>
          <w:tcPr>
            <w:tcW w:w="1680" w:type="dxa"/>
            <w:shd w:val="clear" w:color="auto" w:fill="EBF5FB"/>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sidRPr="00D40464">
              <w:rPr>
                <w:rFonts w:ascii="Sakkal Majalla" w:hAnsi="Sakkal Majalla" w:cs="Sakkal Majalla"/>
                <w:b/>
                <w:bCs/>
                <w:color w:val="1F3864"/>
                <w:sz w:val="24"/>
                <w:szCs w:val="24"/>
                <w:rtl/>
              </w:rPr>
              <w:t>اتساق مستوى الادعاء</w:t>
            </w:r>
          </w:p>
        </w:tc>
        <w:tc>
          <w:tcPr>
            <w:tcW w:w="5880" w:type="dxa"/>
            <w:shd w:val="clear" w:color="auto" w:fill="F5F5F5"/>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مصنّف في م4 بعد البوابة، بهامش متوسط معلن، لا دلالة قطعية.</w:t>
            </w:r>
          </w:p>
        </w:tc>
        <w:tc>
          <w:tcPr>
            <w:tcW w:w="2100" w:type="dxa"/>
            <w:shd w:val="clear" w:color="auto" w:fill="EBF5E0"/>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Pr>
                <w:rFonts w:ascii="Segoe UI Emoji" w:hAnsi="Segoe UI Emoji" w:cs="Segoe UI Emoji" w:hint="cs"/>
                <w:color w:val="375623"/>
                <w:sz w:val="24"/>
                <w:szCs w:val="24"/>
                <w:rtl/>
              </w:rPr>
              <w:t xml:space="preserve">يجتاز</w:t>
            </w:r>
          </w:p>
        </w:tc>
      </w:tr>
      <w:tr w:rsidR="00D42044" w:rsidRPr="00D40464" w:rsidTr="008E76A7">
        <w:tc>
          <w:tcPr>
            <w:tcW w:w="420" w:type="dxa"/>
            <w:shd w:val="clear" w:color="auto" w:fill="FFFFFF"/>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sidRPr="00D40464">
              <w:rPr>
                <w:rFonts w:ascii="Sakkal Majalla" w:hAnsi="Sakkal Majalla" w:cs="Sakkal Majalla"/>
                <w:b/>
                <w:bCs/>
                <w:color w:val="156082"/>
                <w:sz w:val="24"/>
                <w:szCs w:val="24"/>
                <w:rtl/>
              </w:rPr>
              <w:t>6</w:t>
            </w:r>
          </w:p>
        </w:tc>
        <w:tc>
          <w:tcPr>
            <w:tcW w:w="1680" w:type="dxa"/>
            <w:shd w:val="clear" w:color="auto" w:fill="FFFFFF"/>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sidRPr="00D40464">
              <w:rPr>
                <w:rFonts w:ascii="Sakkal Majalla" w:hAnsi="Sakkal Majalla" w:cs="Sakkal Majalla"/>
                <w:b/>
                <w:bCs/>
                <w:color w:val="1F3864"/>
                <w:sz w:val="24"/>
                <w:szCs w:val="24"/>
                <w:rtl/>
              </w:rPr>
              <w:t>خدمة المقاصد</w:t>
            </w:r>
          </w:p>
        </w:tc>
        <w:tc>
          <w:tcPr>
            <w:tcW w:w="5880" w:type="dxa"/>
            <w:shd w:val="clear" w:color="auto" w:fill="FFFFFF"/>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لا تعارض مع المقاصد، والفحص موثّق.</w:t>
            </w:r>
          </w:p>
        </w:tc>
        <w:tc>
          <w:tcPr>
            <w:tcW w:w="2100" w:type="dxa"/>
            <w:shd w:val="clear" w:color="auto" w:fill="EBF5E0"/>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Pr>
                <w:rFonts w:ascii="Segoe UI Emoji" w:hAnsi="Segoe UI Emoji" w:cs="Segoe UI Emoji" w:hint="cs"/>
                <w:color w:val="375623"/>
                <w:sz w:val="24"/>
                <w:szCs w:val="24"/>
                <w:rtl/>
              </w:rPr>
              <w:t xml:space="preserve">يجتاز</w:t>
            </w:r>
          </w:p>
        </w:tc>
      </w:tr>
      <w:tr w:rsidR="00D42044" w:rsidRPr="00D40464" w:rsidTr="008E76A7">
        <w:tc>
          <w:tcPr>
            <w:tcW w:w="420" w:type="dxa"/>
            <w:shd w:val="clear" w:color="auto" w:fill="EBF5FB"/>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sidRPr="00D40464">
              <w:rPr>
                <w:rFonts w:ascii="Sakkal Majalla" w:hAnsi="Sakkal Majalla" w:cs="Sakkal Majalla"/>
                <w:b/>
                <w:bCs/>
                <w:color w:val="156082"/>
                <w:sz w:val="24"/>
                <w:szCs w:val="24"/>
                <w:rtl/>
              </w:rPr>
              <w:t>7</w:t>
            </w:r>
          </w:p>
        </w:tc>
        <w:tc>
          <w:tcPr>
            <w:tcW w:w="1680" w:type="dxa"/>
            <w:shd w:val="clear" w:color="auto" w:fill="EBF5FB"/>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sidRPr="00D40464">
              <w:rPr>
                <w:rFonts w:ascii="Sakkal Majalla" w:hAnsi="Sakkal Majalla" w:cs="Sakkal Majalla"/>
                <w:b/>
                <w:bCs/>
                <w:color w:val="1F3864"/>
                <w:sz w:val="24"/>
                <w:szCs w:val="24"/>
                <w:rtl/>
              </w:rPr>
              <w:t>القابلية للاختبار</w:t>
            </w:r>
          </w:p>
        </w:tc>
        <w:tc>
          <w:tcPr>
            <w:tcW w:w="5880" w:type="dxa"/>
            <w:shd w:val="clear" w:color="auto" w:fill="F5F5F5"/>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فرضية: الفرق التي تُدار بمبدأ الكرم الإداري تُظهر احتفاظًا بالموظفين أعلى بفارق قابل للقياس، في دراسة مقارنة.</w:t>
            </w:r>
          </w:p>
        </w:tc>
        <w:tc>
          <w:tcPr>
            <w:tcW w:w="2100" w:type="dxa"/>
            <w:shd w:val="clear" w:color="auto" w:fill="EBF5E0"/>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Pr>
                <w:rFonts w:ascii="Segoe UI Emoji" w:hAnsi="Segoe UI Emoji" w:cs="Segoe UI Emoji" w:hint="cs"/>
                <w:color w:val="375623"/>
                <w:sz w:val="24"/>
                <w:szCs w:val="24"/>
                <w:rtl/>
              </w:rPr>
              <w:t xml:space="preserve">يجتاز</w:t>
            </w:r>
          </w:p>
        </w:tc>
      </w:tr>
      <w:tr w:rsidR="00D42044" w:rsidRPr="00D40464" w:rsidTr="008E76A7">
        <w:tc>
          <w:tcPr>
            <w:tcW w:w="420" w:type="dxa"/>
            <w:shd w:val="clear" w:color="auto" w:fill="FFFFFF"/>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sidRPr="00D40464">
              <w:rPr>
                <w:rFonts w:ascii="Sakkal Majalla" w:hAnsi="Sakkal Majalla" w:cs="Sakkal Majalla"/>
                <w:b/>
                <w:bCs/>
                <w:color w:val="156082"/>
                <w:sz w:val="24"/>
                <w:szCs w:val="24"/>
                <w:rtl/>
              </w:rPr>
              <w:t>8</w:t>
            </w:r>
          </w:p>
        </w:tc>
        <w:tc>
          <w:tcPr>
            <w:tcW w:w="1680" w:type="dxa"/>
            <w:shd w:val="clear" w:color="auto" w:fill="FFFFFF"/>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sidRPr="00D40464">
              <w:rPr>
                <w:rFonts w:ascii="Sakkal Majalla" w:hAnsi="Sakkal Majalla" w:cs="Sakkal Majalla"/>
                <w:b/>
                <w:bCs/>
                <w:color w:val="1F3864"/>
                <w:sz w:val="24"/>
                <w:szCs w:val="24"/>
                <w:rtl/>
              </w:rPr>
              <w:t>الشفافية المنهجية</w:t>
            </w:r>
          </w:p>
        </w:tc>
        <w:tc>
          <w:tcPr>
            <w:tcW w:w="5880" w:type="dxa"/>
            <w:shd w:val="clear" w:color="auto" w:fill="FFFFFF"/>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بطاقة هوية معرفية مكتملة الحقول الخمسة عشر (جدول 5.7).</w:t>
            </w:r>
          </w:p>
        </w:tc>
        <w:tc>
          <w:tcPr>
            <w:tcW w:w="2100" w:type="dxa"/>
            <w:shd w:val="clear" w:color="auto" w:fill="EBF5E0"/>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Pr>
                <w:rFonts w:ascii="Segoe UI Emoji" w:hAnsi="Segoe UI Emoji" w:cs="Segoe UI Emoji" w:hint="cs"/>
                <w:color w:val="375623"/>
                <w:sz w:val="24"/>
                <w:szCs w:val="24"/>
                <w:rtl/>
              </w:rPr>
              <w:t xml:space="preserve">يجتاز</w:t>
            </w:r>
          </w:p>
        </w:tc>
      </w:tr>
      <w:tr w:rsidR="00D42044" w:rsidRPr="00D40464" w:rsidTr="008E76A7">
        <w:tc>
          <w:tcPr>
            <w:tcW w:w="420" w:type="dxa"/>
            <w:shd w:val="clear" w:color="auto" w:fill="EBF5FB"/>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sidRPr="00D40464">
              <w:rPr>
                <w:rFonts w:ascii="Sakkal Majalla" w:hAnsi="Sakkal Majalla" w:cs="Sakkal Majalla"/>
                <w:b/>
                <w:bCs/>
                <w:color w:val="156082"/>
                <w:sz w:val="24"/>
                <w:szCs w:val="24"/>
                <w:rtl/>
              </w:rPr>
              <w:t>9</w:t>
            </w:r>
          </w:p>
        </w:tc>
        <w:tc>
          <w:tcPr>
            <w:tcW w:w="1680" w:type="dxa"/>
            <w:shd w:val="clear" w:color="auto" w:fill="EBF5FB"/>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sidRPr="00D40464">
              <w:rPr>
                <w:rFonts w:ascii="Sakkal Majalla" w:hAnsi="Sakkal Majalla" w:cs="Sakkal Majalla"/>
                <w:b/>
                <w:bCs/>
                <w:color w:val="1F3864"/>
                <w:sz w:val="24"/>
                <w:szCs w:val="24"/>
                <w:rtl/>
              </w:rPr>
              <w:t>القابلية للمراجعة</w:t>
            </w:r>
          </w:p>
        </w:tc>
        <w:tc>
          <w:tcPr>
            <w:tcW w:w="5880" w:type="dxa"/>
            <w:shd w:val="clear" w:color="auto" w:fill="F5F5F5"/>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صرّح الباحث بأن نطاقه يُعاد تحديده إن ثبت أنه يُنتج نتائج عكسية في بيئات معينة، وأنه يُسحب بعد مراجعتين فاشلتين.</w:t>
            </w:r>
          </w:p>
        </w:tc>
        <w:tc>
          <w:tcPr>
            <w:tcW w:w="2100" w:type="dxa"/>
            <w:shd w:val="clear" w:color="auto" w:fill="EBF5E0"/>
            <w:tcMar>
              <w:top w:w="40" w:type="dxa"/>
              <w:left w:w="88" w:type="dxa"/>
              <w:bottom w:w="40" w:type="dxa"/>
              <w:right w:w="88" w:type="dxa"/>
            </w:tcMar>
            <w:vAlign w:val="center"/>
          </w:tcPr>
          <w:p w:rsidR="00D42044" w:rsidRPr="00D40464" w:rsidRDefault="00D42044" w:rsidP="008E76A7">
            <w:pPr>
              <w:bidi/>
              <w:spacing w:before="20" w:after="20"/>
              <w:rPr>
                <w:rFonts w:ascii="Sakkal Majalla" w:hAnsi="Sakkal Majalla" w:cs="Sakkal Majalla"/>
                <w:sz w:val="26"/>
                <w:szCs w:val="26"/>
              </w:rPr>
            </w:pPr>
            <w:r>
              <w:rPr>
                <w:rFonts w:ascii="Segoe UI Emoji" w:hAnsi="Segoe UI Emoji" w:cs="Segoe UI Emoji" w:hint="cs"/>
                <w:color w:val="375623"/>
                <w:sz w:val="24"/>
                <w:szCs w:val="24"/>
                <w:rtl/>
              </w:rPr>
              <w:t xml:space="preserve">يجتاز</w:t>
            </w:r>
          </w:p>
        </w:tc>
      </w:tr>
    </w:tbl>
    <w:p w:rsidR="00D42044" w:rsidRPr="00D40464" w:rsidRDefault="00D42044" w:rsidP="00D42044">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الحكم إذن أن «الكرم الإداري» يجتاز الحد الأدنى الإلزامي، ويُقبل للانتقال إلى الاختبار الميداني، على أن يُستكمل اختبار الاستقلالية قبل الاعتماد النهائي. وإذا وُضع التطبيقان جنبًا إلى جنب ظهر أن الأداة ترفض عند القصور وتقبل عند الاكتمال، بلا تحيّز مسبق في أي من الاتجاهين، وهذا ما ينتظره المرء من ميزان عادل.</w:t>
      </w:r>
    </w:p>
    <w:p w:rsidR="00D42044" w:rsidRPr="00D40464" w:rsidRDefault="00D42044" w:rsidP="00D42044">
      <w:pPr>
        <w:shd w:val="clear" w:color="auto" w:fill="1F3864"/>
        <w:bidi/>
        <w:spacing w:before="110" w:after="60"/>
        <w:rPr>
          <w:rFonts w:ascii="Sakkal Majalla" w:hAnsi="Sakkal Majalla" w:cs="Sakkal Majalla"/>
          <w:sz w:val="26"/>
          <w:szCs w:val="26"/>
        </w:rPr>
      </w:pPr>
      <w:r>
        <w:rPr>
          <w:rFonts w:ascii="Sakkal Majalla" w:hAnsi="Sakkal Majalla" w:cs="Sakkal Majalla"/>
          <w:b/>
          <w:bCs/>
          <w:color w:val="FFFFFF"/>
          <w:sz w:val="26"/>
          <w:szCs w:val="26"/>
          <w:rtl/>
        </w:rPr>
        <w:t xml:space="preserve">المعايير خطوة خطوة</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قبل الاشتقاق: ابدأ بسؤال مفتوح عما تقوله الآيات عن المفهوم الإداري، ولا تسأل هل تدعم فكرة قرأتها في الأدبيات الغربية (المعيار 2)، ثم سجّل تاريخ بدء الاشتقاق، وأجّل مراجعة الأدبيات إلى ما بعد إتمامه. وابحث عن مثاني الآية التي قد تعارضها ظاهرًا أو تقيّد دلالتها، ولا تنتقِ ما يؤيدك (المعيار 1)، ثم حدّد مسبقًا الاختبار الذي يُثبت خطأ النموذج (المعيار 7).</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أثناء الاشتقاق: طبّق البروتوكول الثماني كاملًا، فإن اختصرت خطوة فأعلن ذلك وارفع الهامش (المعيار 1)، وأعلن هامش عدم اليقين عند كل انتقال بين مستويات السلم (المعيار 5). افحص بوابة المقاصد عند المبدأ (م4) ووثّق الفحص (المعيار 6)، وقبل صياغة الفرضية (م5) ابحث عن النظير الغربي، وصنّف العلاقة به توافقًا أو استقلالًا أو تعارضًا (13.4).</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قبل تقديم النموذج للمراجعة: أكمل بطاقة الهوية المعرفية بحقولها الخمسة عشر (المعيار 8)، وطبّق المعايير التسعة على نموذجك بنفسك وبصدق، كما في التطبيقين السابقين، وحدّد حد التدهور الذي تقبل عنده سحب النموذج (المعيار 9). وأخيرًا قدّمه إلى باحث مقيَّد يقرأ النص وحده دون أن يطّلع على نموذجك، ثم قارن النتيجتين (المعيار 2، و3.6).</w:t>
      </w:r>
    </w:p>
    <w:p w:rsidR="00D42044" w:rsidRPr="00D40464" w:rsidRDefault="00D42044" w:rsidP="00D42044">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13.8  مقارنة معمَّقة: المعايير التسعة وأطر التحقق والجودة الغربية الأربعة</w:t>
      </w:r>
      <w:r>
        <w:fldChar w:fldCharType="begin"/>
      </w:r>
      <w:r>
        <w:instrText xml:space="preserve"> TC "13.8  مقارنة معمَّقة: المعايير التسعة وأطر التحقق والجودة الغربية الأربعة" \l 2 </w:instrText>
      </w:r>
      <w:r>
        <w:fldChar w:fldCharType="end"/>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أقرب الأطر الأربعة إلى المعايير التسعة قابلية التكذيب عند بوبر؛ فالمعيار السابع صيغة صريحة لشرطه، واستقلالنا هنا جزئي لأن المعيار مأخوذ من بوبر أصلًا، لكن معيار بوبر يفصل العلم عن غيره ولا يسأل عن مصدر النظرية، والمعايير التسعة تضيف الأصالة والاستقلالية، فقد يجتاز نموذج قابلية التكذيب ثم يفشل فيهما. ويلتقي بحث التصميم (Design Science) بالمعايير في الجمع بين الصرامة والفائدة العملية، ويوازي المعيار الثامن عنده توثيق عملية التصميم، غير أنه محايد تجاه مصدر الحل، والمعايير تشترط مصدرًا محددًا (المعيار الأول).</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وأما معايير الصدق في البحث الإجرائي عند هير وأندرسون فتلتقي بالمعيار التاسع، إذ يرى كلاهما النتيجة جزءًا من دورة تحسين تُشرك الممارسين. ويقيس هير وأندرسون صدق النتائج، وصدق العملية، والصدق الديمقراطي، والتحفيزي، والحواري؛ وهي معايير عملية إجرائية لا تشترط مصدرًا نصيًا للحل، ويبقى بعد ذلك إطار إدارة الجودة (ISO 9001)، ويتقاطع مع المعايير في معالجة الفشل الجزئي بإجراء تصحيحي بدل رفض النظام كله. وهنا يظهر قصور لا بد من الاعتراف به، فلمعايير ISO شهادة تدقيق خارجية معتمدة، والمعايير التسعة بلا آلية اعتماد مؤسسي حتى الآن، وتعتمد على المراجعة الأكاديمية.</w:t>
      </w:r>
    </w:p>
    <w:p w:rsidR="00D42044" w:rsidRPr="00D40464" w:rsidRDefault="00D42044" w:rsidP="00D42044">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فما الفارق الأبرز؟ الأطر الأربعة محايدة تجاه مصدر الحل أو النظرية، وهذا الحياد ميزة فيها وقيد معًا، والمعايير التسعة تضيف التزامًا مصدريًا صريحًا (المعيار الأول)، فتتميز عن قائمة تحقق عامة للجودة، لكنها تبقى بذلك خاصة بمشروع له مرجعية معلنة.</w:t>
      </w:r>
    </w:p>
    <w:p w:rsidR="00D42044" w:rsidRPr="00D40464" w:rsidRDefault="00D42044" w:rsidP="00D42044">
      <w:pPr>
        <w:shd w:val="clear" w:color="auto" w:fill="1F3864"/>
        <w:bidi/>
        <w:spacing w:before="110" w:after="60"/>
        <w:rPr>
          <w:rFonts w:ascii="Sakkal Majalla" w:hAnsi="Sakkal Majalla" w:cs="Sakkal Majalla"/>
          <w:sz w:val="26"/>
          <w:szCs w:val="26"/>
        </w:rPr>
      </w:pPr>
      <w:r>
        <w:rPr>
          <w:rFonts w:ascii="Sakkal Majalla" w:hAnsi="Sakkal Majalla" w:cs="Sakkal Majalla"/>
          <w:b/>
          <w:bCs/>
          <w:color w:val="FFFFFF"/>
          <w:sz w:val="26"/>
          <w:szCs w:val="26"/>
          <w:rtl/>
        </w:rPr>
        <w:t xml:space="preserve">منظور مقارن: ضبط الفهم في تقاليد دينية أخرى</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في التقليد اليهودي تسمح التقنينات (تقّانوت)، وهي تشريعات حاخامية، بتعديل تطبيقات فقهية سابقة حين تتغير الظروف، مع بقاء النص التوراتي ثابتًا، وهذا تقاطع قوي مع المعيار التاسع ومع القاعدة (13.5). أما في التقليد البروتستانتي فيجعل مبدأ «الكتاب وحده» (Sola Scriptura) الكتاب المقدس المرجع الأعلى، والتقليد التفسيري تابعًا قابلًا للنقد؛ وهنا تباين نسبي مع المعيار الثامن، لأن الكتاب يعتمد على تراكم تفسيري موثّق أكثر من اعتماده على القراءة الفردية المباشرة.</w:t>
      </w:r>
    </w:p>
    <w:p w:rsidR="00D42044" w:rsidRPr="00D40464" w:rsidRDefault="00D42044" w:rsidP="00D42044">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موضع هذا الكتاب إذن أقرب إلى التمييز بين نص ثابت وتراكم تفسيري منضبط، ولهذا حرصتُ على توثيق أقوال المفسرين.</w:t>
      </w:r>
    </w:p>
    <w:p w:rsidR="00D42044" w:rsidRPr="00D40464" w:rsidRDefault="00D42044" w:rsidP="00D42044">
      <w:pPr>
        <w:shd w:val="clear" w:color="auto" w:fill="1F3864"/>
        <w:bidi/>
        <w:spacing w:before="110" w:after="60"/>
        <w:rPr>
          <w:rFonts w:ascii="Sakkal Majalla" w:hAnsi="Sakkal Majalla" w:cs="Sakkal Majalla"/>
          <w:sz w:val="26"/>
          <w:szCs w:val="26"/>
        </w:rPr>
      </w:pPr>
      <w:r>
        <w:rPr>
          <w:rFonts w:ascii="Sakkal Majalla" w:hAnsi="Sakkal Majalla" w:cs="Sakkal Majalla"/>
          <w:b/>
          <w:bCs/>
          <w:color w:val="FFFFFF"/>
          <w:sz w:val="26"/>
          <w:szCs w:val="26"/>
          <w:rtl/>
        </w:rPr>
        <w:t xml:space="preserve">سند من أدبيات صرامة البحث</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ومن علوم أخرى يأتي سند للمعيارين الأخيرين. فحركة العلم المفتوح، في مواجهة غياب الشفافية البحثية، توثّق أن تسجيل خطوات البحث مسبقًا يقلّل التحيزات ويرفع الثقة في النتائج، وهذا يسند المعيار الثامن. وفي أزمة إعادة إنتاج النتائج (Replication Crisis) أظهرت محاولة واسعة لإعادة إنتاج مئة دراسة في علم النفس أن نسبة كبيرة من النتائج لم تتكرر، وهذا يسند المعيار التاسع، إذ لا نتيجة تُعامل نهائية.</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Nosek, B.A. et al. (2015). Promoting an Open Research Culture. Science, 348(6242), 1422-1425.  |  Open Science Collaboration (2015). Estimating the Reproducibility of Psychological Science. Science, 349(6251), aac4716.</w:t>
      </w:r>
    </w:p>
    <w:p w:rsidR="00D42044" w:rsidRPr="00D40464" w:rsidRDefault="00D42044" w:rsidP="00D42044">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السند غير مباشر، لكنه يبيّن أن المعيارين الثامن والتاسع ضرورة وقائية لا ترف منهجي. ثم ماذا لو طبّقنا المعايير على نفسها؟ إنها تجتاز أغلبها، ويبقى قصوران معلنان، فالشفافية جزئية لأن البناء هنا موثّق سرديًا بلا بطاقة رسمية، والاستقلالية جزئية لأن المعايير 2 و3 و7 مأخوذة من فلسفة العلم الغربية، والمعيارين 8 و9 يلتقيان بحركة العلم المفتوح. فأصالتها في الصياغة والربط بالنص وفي المعيارين الأول والسادس، لا في كل مكوناتها.</w:t>
      </w:r>
    </w:p>
    <w:p w:rsidR="00D42044" w:rsidRPr="00D40464" w:rsidRDefault="00D42044" w:rsidP="00D42044">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13.9  في مواجهة النقد</w:t>
      </w:r>
      <w:r>
        <w:fldChar w:fldCharType="begin"/>
      </w:r>
      <w:r>
        <w:instrText xml:space="preserve"> TC "13.9  في مواجهة النقد" \l 2 </w:instrText>
      </w:r>
      <w:r>
        <w:fldChar w:fldCharType="end"/>
      </w:r>
    </w:p>
    <w:p w:rsidR="00D42044" w:rsidRPr="00D40464" w:rsidRDefault="00D42044" w:rsidP="00D42044">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 xml:space="preserve">الاعتراض الأول: من يطبق المعايير عمليًا، الباحث نفسه أم لجنة مستقلة؟ ومن يضمن أن تلتزم بها الكتب اللاحقة من الموسوعة؟</w:t>
      </w:r>
    </w:p>
    <w:p w:rsidR="00D42044" w:rsidRPr="00D40464" w:rsidRDefault="00D42044" w:rsidP="00D42044">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لا أملك جوابًا حوكميًا جاهزًا. المعايير أرضية مشتركة للتقييم، أقرب إلى المراجعة بالأقران منها إلى حكم قضائي، والخلاف بين المقيِّمين يُحسم كما يُحسم تعارض الأدلة في الفصل السابع، بتسويغ موضوعي وترجيح بالأدلة، أما الإنفاذ فيحتاج إلى آلية مؤسسية، كهيئة تحرير للموسوعة تطبق المعايير قبل نشر أي كتاب، ولم تُنشأ بعد. ما بين يدي القارئ هو «الدستور المعياري»، أما «جهاز الإنفاذ» فلم يوجد بعد.</w:t>
      </w:r>
    </w:p>
    <w:p w:rsidR="00D42044" w:rsidRPr="00D40464" w:rsidRDefault="00D42044" w:rsidP="00D42044">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 xml:space="preserve">الاعتراض الثاني: هل يمكن التحقق من معيار الاستقلالية أصلًا، وهو يقوم على إثبات نفي (عدم التأثر)؟</w:t>
      </w:r>
    </w:p>
    <w:p w:rsidR="00D42044" w:rsidRPr="00D40464" w:rsidRDefault="00D42044" w:rsidP="00D42044">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في الاعتراض قدر من الصحة. الاستقلالية لا تعني إثباتًا قاطعًا لعدم التأثر، فذلك مستحيل، بل تعني توثيقًا لاشتقاق مقيَّد ببروتوكول الفصل السادس يقلّل احتمال التأثر، ومعه المحك العملي في الفصل الثالث (3.6)، وهو باحث آخر مقيَّد بالنص وحده، لا يطّلع على النموذج المقترح، ثم تُقارن النتيجتان.</w:t>
      </w:r>
    </w:p>
    <w:p w:rsidR="00D42044" w:rsidRPr="00D40464" w:rsidRDefault="00D42044" w:rsidP="00D42044">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 xml:space="preserve">الاعتراض الثالث: أليست تسعة معايير عبئًا بيروقراطيًا يثبّط الباحثين عن المساهمة؟</w:t>
      </w:r>
    </w:p>
    <w:p w:rsidR="00D42044" w:rsidRPr="00D40464" w:rsidRDefault="00D42044" w:rsidP="00D42044">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اعتراض وجيه، وجوابه التدرج الذي وُضع في 13.2، أي حد أدنى إلزامي (المعايير 1 و2 و5 و7) لقبول أي مساهمة أولية، ومعايير تحسين تُستكمل في مراجعات تالية قبل الاعتماد النهائي.</w:t>
      </w:r>
    </w:p>
    <w:p w:rsidR="00D42044" w:rsidRPr="00D40464" w:rsidRDefault="00D42044" w:rsidP="00D42044">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 xml:space="preserve">الاعتراض الرابع: أليس التصنيف الثلاثي (13.4) مَخرجًا يسمح بتسمية أي فشل «استقلالًا مشروعًا»؟</w:t>
      </w:r>
    </w:p>
    <w:p w:rsidR="00D42044" w:rsidRPr="00D40464" w:rsidRDefault="00D42044" w:rsidP="00D42044">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يمنعه تطبيق المعايير الأخرى بصرامة، ولا سيما الخامس والسادس والسابع، فتصنيف «الاستقلال» لا يعفي النموذج من بوابة المقاصد ولا من القابلية للاختبار، وغياب النظير في الأدبيات لا يصلح عذرًا لتخفيف الاختبار.</w:t>
      </w:r>
    </w:p>
    <w:p w:rsidR="00D42044" w:rsidRPr="00D40464" w:rsidRDefault="00D42044" w:rsidP="00D42044">
      <w:pPr>
        <w:shd w:val="clear" w:color="auto" w:fill="1F3864"/>
        <w:bidi/>
        <w:spacing w:before="110" w:after="60"/>
        <w:rPr>
          <w:rFonts w:ascii="Sakkal Majalla" w:hAnsi="Sakkal Majalla" w:cs="Sakkal Majalla"/>
          <w:sz w:val="26"/>
          <w:szCs w:val="26"/>
        </w:rPr>
      </w:pPr>
      <w:r>
        <w:rPr>
          <w:rFonts w:ascii="Sakkal Majalla" w:hAnsi="Sakkal Majalla" w:cs="Sakkal Majalla"/>
          <w:b/>
          <w:bCs/>
          <w:color w:val="FFFFFF"/>
          <w:sz w:val="26"/>
          <w:szCs w:val="26"/>
          <w:rtl/>
        </w:rPr>
        <w:t xml:space="preserve">خلاصة</w:t>
      </w:r>
    </w:p>
    <w:p w:rsidR="00D42044" w:rsidRPr="00D40464" w:rsidRDefault="00D42044" w:rsidP="00D42044">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المعيار لا يمنح النموذج حصانة. وظيفته أن يُبقيه قابلًا للمراجعة، فإذا أظهرت الدراسة أن مفهومًا لا يغيّر السلوك، أو أن تطبيقه يخلق ظلمًا غير مقصود، أو أن مسار اشتقاقه لم يكن مستقلًا كما ظننا، وجب تعديل النموذج. وأول ما يسري عليه ذلك المعايير نفسها، فهي لم تُجرَّب بعد على نماذج حقيقية، والتطبيقان افتراضيان، وقد يظهر أنها تحتاج إلى معيار عاشر، ولا تملك حتى الآن آلية حوكمة ولا مقياسًا رقميًا، واستقلالها عن الفكر الغربي في منشئها جزئي. وبقاء النموذج مفتوحًا للتصحيح جزء من صدقه. وهذا ما تقوله الآية التي بدأنا بها: ﴿وَقُل رَّبِّ زِدْنِي عِلْمًا﴾.</w:t>
      </w:r>
    </w:p>
    <w:p w:rsidR="00D42044" w:rsidRPr="00D40464" w:rsidRDefault="00D42044" w:rsidP="00D42044">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بقي أن يُختبر الجهاز كله، الأركان والإطار والدورة والمعايير، في مواقف مركّبة فيها معلومات ناقصة ومصالح متعارضة. وإلى ذلك يمضي الفصل الرابع عشر.</w:t>
      </w:r>
    </w:p>
    <w:p w14:paraId="7E7764D7" w:rsidR="00D4775F" w:rsidRPr="00B218C5" w:rsidRDefault="00D4775F" w:rsidP="00D4775F">
      <w:pPr>
        <w:pageBreakBefore/>
        <w:shd w:val="clear" w:color="auto" w:fill="1F3864"/>
        <w:bidi/>
        <w:jc w:val="center"/>
        <w:rPr>
          <w:rFonts w:ascii="Sakkal Majalla" w:hAnsi="Sakkal Majalla" w:cs="Sakkal Majalla"/>
          <w:sz w:val="28"/>
          <w:szCs w:val="28"/>
        </w:rPr>
      </w:pPr>
      <w:r w:rsidRPr="00B218C5">
        <w:rPr>
          <w:rFonts w:ascii="Sakkal Majalla" w:hAnsi="Sakkal Majalla" w:cs="Sakkal Majalla"/>
          <w:b/>
          <w:bCs/>
          <w:color w:val="FFFFFF"/>
          <w:sz w:val="28"/>
          <w:szCs w:val="28"/>
          <w:rtl/>
        </w:rPr>
        <w:lastRenderedPageBreak/>
        <w:t>الفصل الرابع عشر</w:t>
      </w:r>
      <w:r>
        <w:fldChar w:fldCharType="begin"/>
      </w:r>
      <w:r>
        <w:instrText xml:space="preserve"> TC "الفصل الرابع عشر: حالات تطبيقية موسَّعة: القطاع الخاص وميادين الحياة، ثمانية ميادين، وجهاز منهجي واحد" \l 1 </w:instrText>
      </w:r>
      <w:r>
        <w:fldChar w:fldCharType="end"/>
      </w:r>
    </w:p>
    <w:p w14:paraId="45647A2D" w:rsidR="00D4775F" w:rsidRPr="00B218C5" w:rsidRDefault="00D4775F" w:rsidP="00D4775F">
      <w:pPr>
        <w:shd w:val="clear" w:color="auto" w:fill="156082"/>
        <w:bidi/>
        <w:jc w:val="center"/>
        <w:rPr>
          <w:rFonts w:ascii="Sakkal Majalla" w:hAnsi="Sakkal Majalla" w:cs="Sakkal Majalla"/>
          <w:sz w:val="28"/>
          <w:szCs w:val="28"/>
        </w:rPr>
      </w:pPr>
      <w:r>
        <w:rPr>
          <w:rFonts w:ascii="Sakkal Majalla" w:hAnsi="Sakkal Majalla" w:cs="Sakkal Majalla"/>
          <w:b/>
          <w:bCs/>
          <w:color w:val="FFFFFF"/>
          <w:sz w:val="28"/>
          <w:szCs w:val="28"/>
          <w:rtl/>
        </w:rPr>
        <w:t>حالات تطبيقية موسَّعة: القطاع الخاص وميادين الحياة</w:t>
      </w:r>
    </w:p>
    <w:p w14:paraId="3AAFE3BE" w:rsidR="00D4775F" w:rsidRPr="00B218C5" w:rsidRDefault="00D4775F" w:rsidP="00D4775F">
      <w:pPr>
        <w:shd w:val="clear" w:color="auto" w:fill="2E74B5"/>
        <w:bidi/>
        <w:spacing w:after="18"/>
        <w:jc w:val="center"/>
        <w:rPr>
          <w:rFonts w:ascii="Sakkal Majalla" w:hAnsi="Sakkal Majalla" w:cs="Sakkal Majalla"/>
          <w:sz w:val="28"/>
          <w:szCs w:val="28"/>
        </w:rPr>
      </w:pPr>
      <w:r>
        <w:rPr>
          <w:rFonts w:ascii="Sakkal Majalla" w:hAnsi="Sakkal Majalla" w:cs="Sakkal Majalla"/>
          <w:color w:val="FFFFFF"/>
          <w:sz w:val="28"/>
          <w:szCs w:val="28"/>
          <w:rtl/>
        </w:rPr>
        <w:t>ثمانية ميادين، وجهاز منهجي واحد</w:t>
      </w:r>
    </w:p>
    <w:p w14:paraId="680149F6" w:rsidR="00D4775F" w:rsidRPr="00B218C5" w:rsidRDefault="00D4775F" w:rsidP="00D4775F">
      <w:pPr>
        <w:shd w:val="clear" w:color="auto" w:fill="F5F0FF"/>
        <w:bidi/>
        <w:spacing w:before="10"/>
        <w:jc w:val="center"/>
        <w:rPr>
          <w:rFonts w:ascii="Sakkal Majalla" w:hAnsi="Sakkal Majalla" w:cs="Sakkal Majalla"/>
          <w:sz w:val="28"/>
          <w:szCs w:val="28"/>
        </w:rPr>
      </w:pPr>
      <w:r>
        <w:rPr>
          <w:rFonts w:ascii="Sakkal Majalla" w:hAnsi="Sakkal Majalla" w:cs="Sakkal Majalla"/>
          <w:b/>
          <w:bCs/>
          <w:color w:val="1F3864"/>
          <w:sz w:val="28"/>
          <w:szCs w:val="28"/>
          <w:rtl/>
        </w:rPr>
        <w:t>﴿الَّذِي خَلَقَ الْمَوْتَ وَالْحَيَاةَ لِيَبْلُوَكُمْ أَيُّكُمْ أَحْسَنُ عَمَلًا﴾</w:t>
      </w:r>
    </w:p>
    <w:p w14:paraId="147F5D1A" w:rsidR="00D4775F" w:rsidRPr="00B218C5" w:rsidRDefault="00D4775F" w:rsidP="00D4775F">
      <w:pPr>
        <w:bidi/>
        <w:spacing w:after="18"/>
        <w:jc w:val="center"/>
        <w:rPr>
          <w:rFonts w:ascii="Sakkal Majalla" w:hAnsi="Sakkal Majalla" w:cs="Sakkal Majalla"/>
          <w:sz w:val="28"/>
          <w:szCs w:val="28"/>
        </w:rPr>
      </w:pPr>
      <w:r>
        <w:rPr>
          <w:rFonts w:ascii="Sakkal Majalla" w:hAnsi="Sakkal Majalla" w:cs="Sakkal Majalla"/>
          <w:color w:val="595959"/>
          <w:sz w:val="28"/>
          <w:szCs w:val="28"/>
          <w:rtl/>
        </w:rPr>
        <w:t>الملك : 2</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طلبية تصدير ضخمة، وموعد تسليم بعد ستة أسابيع، وعمال سيُرهَقون بورديات متواصلة؛ بهذه المعضلة نفتح، وقبل أن نلجها من باب «مصانع النور» لنتخيل طارق، مدير التحول الرقمي في شركة تواجهها، وقد أمضى ثلاثة أشهر يدرس أركان الإدارة القرآنية والدورة السباعية وQMF. ثم جلس أمام الورقة وكتب «الأمانة مسؤولية… التكليف بالوسع ألا نكلفهم فوق طاقتهم… الشورى أن نستشير…»، وتوقف.</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المبادئ عنده، والمعضلة أمامه، والجسر بينهما غائب. وطارق شخصية افتراضية، شأنه شأن أبطال الحالات الثماني التي تلي، وهي أربع من القطاع الخاص وأربع من ميادين الحياة الشخصية والأعمال الخاصة والمشاريع، وكل واحدة منها محاولة لمدّ ذلك الجسر في ميدان مختلف، أعرض أربعًا منها بالتفصيل وأوجز الأربع الأخرى.</w:t>
      </w:r>
    </w:p>
    <w:p w14:paraId="47FA53D1" w:rsidR="00D4775F" w:rsidRPr="00B218C5" w:rsidRDefault="00D4775F" w:rsidP="00D4775F">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14.1  لماذا حالات مركبة الآن؟</w:t>
      </w:r>
      <w:r>
        <w:fldChar w:fldCharType="begin"/>
      </w:r>
      <w:r>
        <w:instrText xml:space="preserve"> TC "14.1  لماذا حالات مركبة الآن؟" \l 2 </w:instrText>
      </w:r>
      <w:r>
        <w:fldChar w:fldCharType="end"/>
      </w:r>
    </w:p>
    <w:p w14:paraId="696E426E" w:rsidR="00D4775F" w:rsidRPr="00B218C5" w:rsidRDefault="00D4775F" w:rsidP="00D4775F">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لماذا نعود إلى الحالات بعد أن عرضت الفصول السابقة كثيرًا منها؟ لأن كل حالة فيما سبق كانت تضيء ركنًا واحدًا أو أداة واحدة، وكان ذلك مناسبًا ما دام الجهاز يُبنى قطعة قطعة، كما يُجرَّب كل قسم في المؤسسة الجديدة منفردًا قبل أن تعمل بأقسامها جميعًا في يوم واحد. أما الآن، وقد اكتمل، فالسؤال مختلف، وهو ماذا يحدث حين تعمل الأركان الثلاثة عشر ومكوّنات QMF الثمانية ومراحل الدورة السبع معًا في موقف واحد؟ لذلك أكتب الحالات هنا بسرد قريب من تحليل الحالة كما يُدرَّس في كليات الإدارة.</w:t>
      </w:r>
    </w:p>
    <w:p w14:paraId="45F75711" w:rsidR="00D4775F" w:rsidRPr="00B218C5" w:rsidRDefault="00D4775F" w:rsidP="00D4775F">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ولن يجد القارئ فيها قصص نجاح مكتملة؛ لأن كل حالة موقف فيه معلومات ناقصة، ومصالح تتعارض، وقيد من زمن أو مال، ولا حل يمحو الكلفة كلها. أعرض الوقائع كما يراها المدير لحظة القرار، وأفرّق بين ما يُعرف وما لا يُعرف، وأوازن البدائل، ثم أشير إلى ما يجب أن يُتابَع بعد التنفيذ. الحالات تُري كيف يعمل الجهاز. أما نجاحه في الواقع فسؤال آخر، لا تجيب عنه حالات صُممت على المكتب.</w:t>
      </w:r>
    </w:p>
    <w:p w14:paraId="57588227" w:rsidR="00D4775F" w:rsidRPr="00B218C5" w:rsidRDefault="00D4775F" w:rsidP="00D4775F">
      <w:pPr>
        <w:bidi/>
        <w:spacing w:after="65"/>
        <w:ind w:right="260"/>
        <w:rPr>
          <w:rFonts w:ascii="Sakkal Majalla" w:hAnsi="Sakkal Majalla" w:cs="Sakkal Majalla"/>
          <w:sz w:val="26"/>
          <w:szCs w:val="26"/>
        </w:rPr>
      </w:pPr>
      <w:r>
        <w:rPr>
          <w:rFonts w:ascii="Sakkal Majalla" w:hAnsi="Sakkal Majalla" w:cs="Sakkal Majalla"/>
          <w:i/>
          <w:iCs/>
          <w:color w:val="595959"/>
          <w:sz w:val="26"/>
          <w:szCs w:val="26"/>
          <w:rtl/>
        </w:rPr>
        <w:t xml:space="preserve">وفي 14.11 أضع الجهاز إلى جوار أربعة أطر غربية لتحليل الحالة، هي منهجية هارفارد، وتحليل SWOT الموسّع، وتحليل السبب الجذري، ومراجعة ما بعد التنفيذ (Christensen &amp; Hansen, 1987; Ohno, 1988). أما الأركان نفسها فلكل ركن نصه وبروتوكوله في فصله الأصلي، ولن أعيد منه هنا إلا التطبيق؛ لأن الغاية أن نرى الأركان تعمل، لا أن نعيد اشتقاقها.</w:t>
      </w:r>
    </w:p>
    <w:p w14:paraId="0ED8010B" w:rsidR="00D4775F" w:rsidRPr="00B218C5" w:rsidRDefault="00D4775F" w:rsidP="00D4775F">
      <w:pPr>
        <w:shd w:val="clear" w:color="auto" w:fill="1A3A5C"/>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القسم الأول: أربع حالات من القطاع الخاص</w:t>
      </w:r>
    </w:p>
    <w:p w14:paraId="711783A9" w:rsidR="00D4775F" w:rsidRPr="00B218C5" w:rsidRDefault="00D4775F" w:rsidP="00D4775F">
      <w:pPr>
        <w:shd w:val="clear" w:color="auto" w:fill="1A3A5C"/>
        <w:bidi/>
        <w:spacing w:before="120" w:after="80"/>
        <w:rPr>
          <w:rFonts w:ascii="Sakkal Majalla" w:hAnsi="Sakkal Majalla" w:cs="Sakkal Majalla"/>
          <w:sz w:val="26"/>
          <w:szCs w:val="26"/>
        </w:rPr>
      </w:pPr>
      <w:r>
        <w:rPr>
          <w:rFonts w:ascii="Sakkal Majalla" w:hAnsi="Sakkal Majalla" w:cs="Sakkal Majalla"/>
          <w:b/>
          <w:bCs/>
          <w:color w:val="FFFFFF"/>
          <w:sz w:val="26"/>
          <w:szCs w:val="26"/>
          <w:rtl/>
        </w:rPr>
        <w:t>14.2  الحالة الأولى: مصانع النور للصناعات الغذائية، السلامة العمالية وضغط الإنتاج</w:t>
      </w:r>
      <w:r>
        <w:fldChar w:fldCharType="begin"/>
      </w:r>
      <w:r>
        <w:instrText xml:space="preserve"> TC "14.2  الحالة الأولى: مصانع النور للصناعات الغذائية، السلامة العمالية وضغط الإنتاج" \l 2 </w:instrText>
      </w:r>
      <w:r>
        <w:fldChar w:fldCharType="end"/>
      </w:r>
    </w:p>
    <w:p w14:paraId="090829F1" w:rsidR="00D4775F" w:rsidRPr="00B218C5" w:rsidRDefault="00D4775F" w:rsidP="00D4775F">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«مصانع النور للصناعات الغذائية» شركة متوسطة الحجم تنتج المعلبات، فيها 450 موظفًا، بدأت مشروعًا عائليًا قبل خمسة وعشرين عامًا ثم صارت مؤسسة احترافية يضم مجلس إدارتها العائلة المؤسسة ومستثمرين من خارجها، فاجتمع في قرارها صوت الذاكرة العائلية وصوت حسابات المستثمر. تصدّر الشركة 40% من إنتاجها، وأمامها الآن طلبية تصدير ضخمة تعادل 30% من إيرادات الربع القادم، وموعد تسليمها صارم: ستة أسابيع.</w:t>
      </w:r>
    </w:p>
    <w:p w14:paraId="6EEA62CF" w:rsidR="00D4775F" w:rsidRPr="00B218C5" w:rsidRDefault="00D4775F" w:rsidP="00D4775F">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اقتراح مدير الإنتاج بسيط في ظاهره، وهو تشغيل الخطوط ثلاث ورديات متواصلة طوال الأسابيع الستة. لكن الساعات الإضافية بهذا الحجم تتجاوز حدود السلامة الموصى بها، وإن أجازها القانون استثناءً بموافقة العامل الخطية، فما يجيزه القانون ليس بالضرورة ما يحتمله الجسد. فريق السلامة يحذّر من ارتفاع مخاطر الحوادث ومن إرهاق يتراكم أسبوعًا بعد أسبوع، وفريق المبيعات يرد بأن فقد الطلبية سيُضعف موقف الشركة مع عملاء التصدير الكبار سنوات. كلا الفريقين محق فيما يراه. وهنا تبدأ الصعوبة.</w:t>
      </w:r>
    </w:p>
    <w:p w14:paraId="30DD8AF3" w:rsidR="00D4775F" w:rsidRPr="00B218C5" w:rsidRDefault="00D4775F" w:rsidP="00D4775F">
      <w:pPr>
        <w:shd w:val="clear" w:color="auto" w:fill="156082"/>
        <w:bidi/>
        <w:spacing w:before="110" w:after="60"/>
        <w:rPr>
          <w:rFonts w:ascii="Sakkal Majalla" w:hAnsi="Sakkal Majalla" w:cs="Sakkal Majalla"/>
          <w:sz w:val="26"/>
          <w:szCs w:val="26"/>
        </w:rPr>
      </w:pPr>
      <w:r>
        <w:rPr>
          <w:rFonts w:ascii="Sakkal Majalla" w:hAnsi="Sakkal Majalla" w:cs="Sakkal Majalla"/>
          <w:b/>
          <w:bCs/>
          <w:color w:val="FFFFFF"/>
          <w:sz w:val="26"/>
          <w:szCs w:val="26"/>
          <w:rtl/>
        </w:rPr>
        <w:t xml:space="preserve">ما الذي يحكم القرار هنا؟</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90"/>
        <w:gridCol w:w="8190"/>
      </w:tblGrid>
      <w:tr w:rsidR="00D4775F" w:rsidRPr="00B218C5" w14:paraId="7D1A1D09" w:rsidTr="00201A65">
        <w:tc>
          <w:tcPr>
            <w:tcW w:w="1890" w:type="dxa"/>
            <w:shd w:val="clear" w:color="auto" w:fill="156082"/>
            <w:tcMar>
              <w:top w:w="40" w:type="dxa"/>
              <w:left w:w="88" w:type="dxa"/>
              <w:bottom w:w="40" w:type="dxa"/>
              <w:right w:w="88" w:type="dxa"/>
            </w:tcMar>
            <w:vAlign w:val="center"/>
          </w:tcPr>
          <w:p w14:paraId="3E28478C" w:rsidR="00D4775F" w:rsidRPr="00B218C5" w:rsidRDefault="00D4775F" w:rsidP="00201A65">
            <w:pPr>
              <w:bidi/>
              <w:spacing w:before="20" w:after="20"/>
              <w:rPr>
                <w:rFonts w:ascii="Sakkal Majalla" w:hAnsi="Sakkal Majalla" w:cs="Sakkal Majalla"/>
                <w:sz w:val="26"/>
                <w:szCs w:val="26"/>
              </w:rPr>
            </w:pPr>
            <w:r>
              <w:rPr>
                <w:rFonts w:ascii="Sakkal Majalla" w:hAnsi="Sakkal Majalla" w:cs="Sakkal Majalla"/>
                <w:b/>
                <w:bCs/>
                <w:color w:val="FFFFFF"/>
                <w:sz w:val="24"/>
                <w:szCs w:val="24"/>
                <w:rtl/>
              </w:rPr>
              <w:t>الركن أو المكوّن</w:t>
            </w:r>
          </w:p>
        </w:tc>
        <w:tc>
          <w:tcPr>
            <w:tcW w:w="8190" w:type="dxa"/>
            <w:shd w:val="clear" w:color="auto" w:fill="156082"/>
            <w:tcMar>
              <w:top w:w="40" w:type="dxa"/>
              <w:left w:w="88" w:type="dxa"/>
              <w:bottom w:w="40" w:type="dxa"/>
              <w:right w:w="88" w:type="dxa"/>
            </w:tcMar>
            <w:vAlign w:val="center"/>
          </w:tcPr>
          <w:p w14:paraId="2A4D9356" w:rsidR="00D4775F" w:rsidRPr="00B218C5" w:rsidRDefault="00D4775F" w:rsidP="00201A65">
            <w:pPr>
              <w:bidi/>
              <w:spacing w:before="20" w:after="20"/>
              <w:rPr>
                <w:rFonts w:ascii="Sakkal Majalla" w:hAnsi="Sakkal Majalla" w:cs="Sakkal Majalla"/>
                <w:sz w:val="26"/>
                <w:szCs w:val="26"/>
              </w:rPr>
            </w:pPr>
            <w:r w:rsidRPr="00B218C5">
              <w:rPr>
                <w:rFonts w:ascii="Sakkal Majalla" w:hAnsi="Sakkal Majalla" w:cs="Sakkal Majalla"/>
                <w:b/>
                <w:bCs/>
                <w:color w:val="FFFFFF"/>
                <w:sz w:val="24"/>
                <w:szCs w:val="24"/>
                <w:rtl/>
              </w:rPr>
              <w:t>التطبيق</w:t>
            </w:r>
          </w:p>
        </w:tc>
      </w:tr>
      <w:tr w:rsidR="00D4775F" w:rsidRPr="00B218C5" w14:paraId="3729E507" w:rsidTr="00201A65">
        <w:tc>
          <w:tcPr>
            <w:tcW w:w="1890" w:type="dxa"/>
            <w:shd w:val="clear" w:color="auto" w:fill="EBF5FB"/>
            <w:tcMar>
              <w:top w:w="40" w:type="dxa"/>
              <w:left w:w="88" w:type="dxa"/>
              <w:bottom w:w="40" w:type="dxa"/>
              <w:right w:w="88" w:type="dxa"/>
            </w:tcMar>
            <w:vAlign w:val="center"/>
          </w:tcPr>
          <w:p w14:paraId="6DD8D774" w:rsidR="00D4775F" w:rsidRPr="00B218C5" w:rsidRDefault="00D4775F" w:rsidP="00201A65">
            <w:pPr>
              <w:bidi/>
              <w:spacing w:before="20" w:after="20"/>
              <w:rPr>
                <w:rFonts w:ascii="Sakkal Majalla" w:hAnsi="Sakkal Majalla" w:cs="Sakkal Majalla"/>
                <w:sz w:val="26"/>
                <w:szCs w:val="26"/>
              </w:rPr>
            </w:pPr>
            <w:r w:rsidRPr="00B218C5">
              <w:rPr>
                <w:rFonts w:ascii="Sakkal Majalla" w:hAnsi="Sakkal Majalla" w:cs="Sakkal Majalla"/>
                <w:b/>
                <w:bCs/>
                <w:color w:val="156082"/>
                <w:sz w:val="24"/>
                <w:szCs w:val="24"/>
                <w:rtl/>
              </w:rPr>
              <w:t>الاستخلاف</w:t>
            </w:r>
          </w:p>
        </w:tc>
        <w:tc>
          <w:tcPr>
            <w:tcW w:w="8190" w:type="dxa"/>
            <w:shd w:val="clear" w:color="auto" w:fill="F5FAFF"/>
            <w:tcMar>
              <w:top w:w="40" w:type="dxa"/>
              <w:left w:w="88" w:type="dxa"/>
              <w:bottom w:w="40" w:type="dxa"/>
              <w:right w:w="88" w:type="dxa"/>
            </w:tcMar>
            <w:vAlign w:val="center"/>
          </w:tcPr>
          <w:p w14:paraId="32CE80A4" w:rsidR="00D4775F" w:rsidRPr="00B218C5" w:rsidRDefault="00D4775F"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سلطة المجلس على جدولة العمل استخلاف مشروط بالصلاح، لا حق مطلق في استنزاف طاقة العمال بذريعة المصلحة التجارية.</w:t>
            </w:r>
          </w:p>
        </w:tc>
      </w:tr>
      <w:tr w:rsidR="00D4775F" w:rsidRPr="00B218C5" w14:paraId="6D485FFA" w:rsidTr="00201A65">
        <w:tc>
          <w:tcPr>
            <w:tcW w:w="1890" w:type="dxa"/>
            <w:shd w:val="clear" w:color="auto" w:fill="FFFFFF"/>
            <w:tcMar>
              <w:top w:w="40" w:type="dxa"/>
              <w:left w:w="88" w:type="dxa"/>
              <w:bottom w:w="40" w:type="dxa"/>
              <w:right w:w="88" w:type="dxa"/>
            </w:tcMar>
            <w:vAlign w:val="center"/>
          </w:tcPr>
          <w:p w14:paraId="5D440207" w:rsidR="00D4775F" w:rsidRPr="00B218C5" w:rsidRDefault="00D4775F" w:rsidP="00201A65">
            <w:pPr>
              <w:bidi/>
              <w:spacing w:before="20" w:after="20"/>
              <w:rPr>
                <w:rFonts w:ascii="Sakkal Majalla" w:hAnsi="Sakkal Majalla" w:cs="Sakkal Majalla"/>
                <w:sz w:val="26"/>
                <w:szCs w:val="26"/>
              </w:rPr>
            </w:pPr>
            <w:r w:rsidRPr="00B218C5">
              <w:rPr>
                <w:rFonts w:ascii="Sakkal Majalla" w:hAnsi="Sakkal Majalla" w:cs="Sakkal Majalla"/>
                <w:b/>
                <w:bCs/>
                <w:color w:val="156082"/>
                <w:sz w:val="24"/>
                <w:szCs w:val="24"/>
                <w:rtl/>
              </w:rPr>
              <w:t>التكليف بالوسع</w:t>
            </w:r>
          </w:p>
        </w:tc>
        <w:tc>
          <w:tcPr>
            <w:tcW w:w="8190" w:type="dxa"/>
            <w:shd w:val="clear" w:color="auto" w:fill="FFFFFF"/>
            <w:tcMar>
              <w:top w:w="40" w:type="dxa"/>
              <w:left w:w="88" w:type="dxa"/>
              <w:bottom w:w="40" w:type="dxa"/>
              <w:right w:w="88" w:type="dxa"/>
            </w:tcMar>
            <w:vAlign w:val="center"/>
          </w:tcPr>
          <w:p w14:paraId="150EA122" w:rsidR="00D4775F" w:rsidRPr="00B218C5" w:rsidRDefault="00D4775F"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محور المعضلة: ثلاث ورديات متواصلة ستة أسابيع تتجاوز على الأرجح الوسع الفعلي للعامل المتوسط؛ فهي إرهاق تراكمي يرفع مخاطر الحوادث، لا تعب عابر.</w:t>
            </w:r>
          </w:p>
        </w:tc>
      </w:tr>
      <w:tr w:rsidR="00D4775F" w:rsidRPr="00B218C5" w14:paraId="6357F644" w:rsidTr="00201A65">
        <w:tc>
          <w:tcPr>
            <w:tcW w:w="1890" w:type="dxa"/>
            <w:shd w:val="clear" w:color="auto" w:fill="EBF5FB"/>
            <w:tcMar>
              <w:top w:w="40" w:type="dxa"/>
              <w:left w:w="88" w:type="dxa"/>
              <w:bottom w:w="40" w:type="dxa"/>
              <w:right w:w="88" w:type="dxa"/>
            </w:tcMar>
            <w:vAlign w:val="center"/>
          </w:tcPr>
          <w:p w14:paraId="0C96F6BB" w:rsidR="00D4775F" w:rsidRPr="00B218C5" w:rsidRDefault="00D4775F" w:rsidP="00201A65">
            <w:pPr>
              <w:bidi/>
              <w:spacing w:before="20" w:after="20"/>
              <w:rPr>
                <w:rFonts w:ascii="Sakkal Majalla" w:hAnsi="Sakkal Majalla" w:cs="Sakkal Majalla"/>
                <w:sz w:val="26"/>
                <w:szCs w:val="26"/>
              </w:rPr>
            </w:pPr>
            <w:r w:rsidRPr="00B218C5">
              <w:rPr>
                <w:rFonts w:ascii="Sakkal Majalla" w:hAnsi="Sakkal Majalla" w:cs="Sakkal Majalla"/>
                <w:b/>
                <w:bCs/>
                <w:color w:val="156082"/>
                <w:sz w:val="24"/>
                <w:szCs w:val="24"/>
                <w:rtl/>
              </w:rPr>
              <w:t>الابتلاء</w:t>
            </w:r>
          </w:p>
        </w:tc>
        <w:tc>
          <w:tcPr>
            <w:tcW w:w="8190" w:type="dxa"/>
            <w:shd w:val="clear" w:color="auto" w:fill="F5FAFF"/>
            <w:tcMar>
              <w:top w:w="40" w:type="dxa"/>
              <w:left w:w="88" w:type="dxa"/>
              <w:bottom w:w="40" w:type="dxa"/>
              <w:right w:w="88" w:type="dxa"/>
            </w:tcMar>
            <w:vAlign w:val="center"/>
          </w:tcPr>
          <w:p w14:paraId="16840F9F" w:rsidR="00D4775F" w:rsidRPr="00B218C5" w:rsidRDefault="00D4775F"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القيادة تُعيد تأطير الأزمة: هذه لحظة تختبر صدقية القيم التي أعلنتها الشركة ("العامل قبل الربح")، وهي أكبر من مشكلة لوجستية تُحَل بالضغط البشري وحده.</w:t>
            </w:r>
          </w:p>
        </w:tc>
      </w:tr>
      <w:tr w:rsidR="00D4775F" w:rsidRPr="00B218C5" w14:paraId="6FDF2C0B" w:rsidTr="00201A65">
        <w:tc>
          <w:tcPr>
            <w:tcW w:w="1890" w:type="dxa"/>
            <w:shd w:val="clear" w:color="auto" w:fill="FFFFFF"/>
            <w:tcMar>
              <w:top w:w="40" w:type="dxa"/>
              <w:left w:w="88" w:type="dxa"/>
              <w:bottom w:w="40" w:type="dxa"/>
              <w:right w:w="88" w:type="dxa"/>
            </w:tcMar>
            <w:vAlign w:val="center"/>
          </w:tcPr>
          <w:p w14:paraId="408F6EB0" w:rsidR="00D4775F" w:rsidRPr="00B218C5" w:rsidRDefault="00D4775F" w:rsidP="00201A65">
            <w:pPr>
              <w:bidi/>
              <w:spacing w:before="20" w:after="20"/>
              <w:rPr>
                <w:rFonts w:ascii="Sakkal Majalla" w:hAnsi="Sakkal Majalla" w:cs="Sakkal Majalla"/>
                <w:sz w:val="26"/>
                <w:szCs w:val="26"/>
              </w:rPr>
            </w:pPr>
            <w:r w:rsidRPr="00B218C5">
              <w:rPr>
                <w:rFonts w:ascii="Sakkal Majalla" w:hAnsi="Sakkal Majalla" w:cs="Sakkal Majalla"/>
                <w:b/>
                <w:bCs/>
                <w:color w:val="156082"/>
                <w:sz w:val="24"/>
                <w:szCs w:val="24"/>
                <w:rtl/>
              </w:rPr>
              <w:lastRenderedPageBreak/>
              <w:t>الفطرة</w:t>
            </w:r>
          </w:p>
        </w:tc>
        <w:tc>
          <w:tcPr>
            <w:tcW w:w="8190" w:type="dxa"/>
            <w:shd w:val="clear" w:color="auto" w:fill="FFFFFF"/>
            <w:tcMar>
              <w:top w:w="40" w:type="dxa"/>
              <w:left w:w="88" w:type="dxa"/>
              <w:bottom w:w="40" w:type="dxa"/>
              <w:right w:w="88" w:type="dxa"/>
            </w:tcMar>
            <w:vAlign w:val="center"/>
          </w:tcPr>
          <w:p w14:paraId="59962390" w:rsidR="00D4775F" w:rsidRPr="00B218C5" w:rsidRDefault="00D4775F"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انزعاج أخلاقي أولي لدى مدير الموارد البشرية من تحميل العمال كلفة الطلبية، ومعه خبرة مهنية تتوقع ارتفاع الغياب في الأسبوع الرابع. والإشارتان تُسجَّلان وتخضعان للتثبت (الفصل التاسع).</w:t>
            </w:r>
          </w:p>
        </w:tc>
      </w:tr>
      <w:tr w:rsidR="00D4775F" w:rsidRPr="00B218C5" w14:paraId="7D26FFC1" w:rsidTr="00201A65">
        <w:tc>
          <w:tcPr>
            <w:tcW w:w="1890" w:type="dxa"/>
            <w:shd w:val="clear" w:color="auto" w:fill="EBF5FB"/>
            <w:tcMar>
              <w:top w:w="40" w:type="dxa"/>
              <w:left w:w="88" w:type="dxa"/>
              <w:bottom w:w="40" w:type="dxa"/>
              <w:right w:w="88" w:type="dxa"/>
            </w:tcMar>
            <w:vAlign w:val="center"/>
          </w:tcPr>
          <w:p w14:paraId="5FA98EF1" w:rsidR="00D4775F" w:rsidRPr="00B218C5" w:rsidRDefault="00D4775F" w:rsidP="00201A65">
            <w:pPr>
              <w:bidi/>
              <w:spacing w:before="20" w:after="20"/>
              <w:rPr>
                <w:rFonts w:ascii="Sakkal Majalla" w:hAnsi="Sakkal Majalla" w:cs="Sakkal Majalla"/>
                <w:sz w:val="26"/>
                <w:szCs w:val="26"/>
              </w:rPr>
            </w:pPr>
            <w:r w:rsidRPr="00B218C5">
              <w:rPr>
                <w:rFonts w:ascii="Sakkal Majalla" w:hAnsi="Sakkal Majalla" w:cs="Sakkal Majalla"/>
                <w:b/>
                <w:bCs/>
                <w:color w:val="156082"/>
                <w:sz w:val="24"/>
                <w:szCs w:val="24"/>
                <w:rtl/>
              </w:rPr>
              <w:t>التثبت</w:t>
            </w:r>
          </w:p>
        </w:tc>
        <w:tc>
          <w:tcPr>
            <w:tcW w:w="8190" w:type="dxa"/>
            <w:shd w:val="clear" w:color="auto" w:fill="F5FAFF"/>
            <w:tcMar>
              <w:top w:w="40" w:type="dxa"/>
              <w:left w:w="88" w:type="dxa"/>
              <w:bottom w:w="40" w:type="dxa"/>
              <w:right w:w="88" w:type="dxa"/>
            </w:tcMar>
            <w:vAlign w:val="center"/>
          </w:tcPr>
          <w:p w14:paraId="06DD9197" w:rsidR="00D4775F" w:rsidRPr="00B218C5" w:rsidRDefault="00D4775F"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سجلات السلامة التاريخية تُظهر أن معدل الحوادث يرتفع 35% حين تتجاوز الورديات المتواصلة أربعة أسابيع: بيانات لا تخمين.</w:t>
            </w:r>
          </w:p>
        </w:tc>
      </w:tr>
      <w:tr w:rsidR="00D4775F" w:rsidRPr="00B218C5" w14:paraId="10C9F5E0" w:rsidTr="00201A65">
        <w:tc>
          <w:tcPr>
            <w:tcW w:w="1890" w:type="dxa"/>
            <w:shd w:val="clear" w:color="auto" w:fill="FFFFFF"/>
            <w:tcMar>
              <w:top w:w="40" w:type="dxa"/>
              <w:left w:w="88" w:type="dxa"/>
              <w:bottom w:w="40" w:type="dxa"/>
              <w:right w:w="88" w:type="dxa"/>
            </w:tcMar>
            <w:vAlign w:val="center"/>
          </w:tcPr>
          <w:p w14:paraId="5C2E8E44" w:rsidR="00D4775F" w:rsidRPr="00B218C5" w:rsidRDefault="00D4775F" w:rsidP="00201A65">
            <w:pPr>
              <w:bidi/>
              <w:spacing w:before="20" w:after="20"/>
              <w:rPr>
                <w:rFonts w:ascii="Sakkal Majalla" w:hAnsi="Sakkal Majalla" w:cs="Sakkal Majalla"/>
                <w:sz w:val="26"/>
                <w:szCs w:val="26"/>
              </w:rPr>
            </w:pPr>
            <w:r w:rsidRPr="00B218C5">
              <w:rPr>
                <w:rFonts w:ascii="Sakkal Majalla" w:hAnsi="Sakkal Majalla" w:cs="Sakkal Majalla"/>
                <w:b/>
                <w:bCs/>
                <w:color w:val="156082"/>
                <w:sz w:val="24"/>
                <w:szCs w:val="24"/>
                <w:rtl/>
              </w:rPr>
              <w:t>التدبر</w:t>
            </w:r>
          </w:p>
        </w:tc>
        <w:tc>
          <w:tcPr>
            <w:tcW w:w="8190" w:type="dxa"/>
            <w:shd w:val="clear" w:color="auto" w:fill="FFFFFF"/>
            <w:tcMar>
              <w:top w:w="40" w:type="dxa"/>
              <w:left w:w="88" w:type="dxa"/>
              <w:bottom w:w="40" w:type="dxa"/>
              <w:right w:w="88" w:type="dxa"/>
            </w:tcMar>
            <w:vAlign w:val="center"/>
          </w:tcPr>
          <w:p w14:paraId="0114A9FD" w:rsidR="00D4775F" w:rsidRPr="00B218C5" w:rsidRDefault="00D4775F" w:rsidP="00201A65">
            <w:pPr>
              <w:bidi/>
              <w:spacing w:before="20" w:after="20"/>
              <w:rPr>
                <w:rFonts w:ascii="Sakkal Majalla" w:hAnsi="Sakkal Majalla" w:cs="Sakkal Majalla"/>
                <w:sz w:val="26"/>
                <w:szCs w:val="26"/>
              </w:rPr>
            </w:pPr>
            <w:r w:rsidRPr="00B218C5">
              <w:rPr>
                <w:rFonts w:ascii="Sakkal Majalla" w:hAnsi="Sakkal Majalla" w:cs="Sakkal Majalla"/>
                <w:color w:val="000000"/>
                <w:sz w:val="24"/>
                <w:szCs w:val="24"/>
                <w:rtl/>
              </w:rPr>
              <w:t>مساءلة أعمق: هل نموذج الاعتماد على طلبيات تصدير ضخمة مفاجئة مُستدام أصلًا، أم يستدعي إعادة تفاوض جدول التسليم مع العملاء الكبار مستقبلًا؟</w:t>
            </w:r>
          </w:p>
        </w:tc>
      </w:tr>
      <w:tr w:rsidR="00D4775F" w:rsidRPr="00B218C5" w14:paraId="728689D1" w:rsidTr="00201A65">
        <w:tc>
          <w:tcPr>
            <w:tcW w:w="1890" w:type="dxa"/>
            <w:shd w:val="clear" w:color="auto" w:fill="EBF5FB"/>
            <w:tcMar>
              <w:top w:w="40" w:type="dxa"/>
              <w:left w:w="88" w:type="dxa"/>
              <w:bottom w:w="40" w:type="dxa"/>
              <w:right w:w="88" w:type="dxa"/>
            </w:tcMar>
            <w:vAlign w:val="center"/>
          </w:tcPr>
          <w:p w14:paraId="2EEA573D" w:rsidR="00D4775F" w:rsidRPr="00B218C5" w:rsidRDefault="00D4775F" w:rsidP="00201A65">
            <w:pPr>
              <w:bidi/>
              <w:spacing w:before="20" w:after="20"/>
              <w:rPr>
                <w:rFonts w:ascii="Sakkal Majalla" w:hAnsi="Sakkal Majalla" w:cs="Sakkal Majalla"/>
                <w:sz w:val="26"/>
                <w:szCs w:val="26"/>
              </w:rPr>
            </w:pPr>
            <w:r w:rsidRPr="00B218C5">
              <w:rPr>
                <w:rFonts w:ascii="Sakkal Majalla" w:hAnsi="Sakkal Majalla" w:cs="Sakkal Majalla"/>
                <w:b/>
                <w:bCs/>
                <w:color w:val="156082"/>
                <w:sz w:val="24"/>
                <w:szCs w:val="24"/>
                <w:rtl/>
              </w:rPr>
              <w:t>الأمانة</w:t>
            </w:r>
          </w:p>
        </w:tc>
        <w:tc>
          <w:tcPr>
            <w:tcW w:w="8190" w:type="dxa"/>
            <w:shd w:val="clear" w:color="auto" w:fill="F5FAFF"/>
            <w:tcMar>
              <w:top w:w="40" w:type="dxa"/>
              <w:left w:w="88" w:type="dxa"/>
              <w:bottom w:w="40" w:type="dxa"/>
              <w:right w:w="88" w:type="dxa"/>
            </w:tcMar>
            <w:vAlign w:val="center"/>
          </w:tcPr>
          <w:p w14:paraId="6F217B5D" w:rsidR="00D4775F" w:rsidRPr="00B218C5" w:rsidRDefault="00D4775F" w:rsidP="00201A65">
            <w:pPr>
              <w:bidi/>
              <w:spacing w:before="20" w:after="20"/>
              <w:rPr>
                <w:rFonts w:ascii="Sakkal Majalla" w:hAnsi="Sakkal Majalla" w:cs="Sakkal Majalla"/>
                <w:sz w:val="26"/>
                <w:szCs w:val="26"/>
              </w:rPr>
            </w:pPr>
            <w:r w:rsidRPr="00B218C5">
              <w:rPr>
                <w:rFonts w:ascii="Sakkal Majalla" w:hAnsi="Sakkal Majalla" w:cs="Sakkal Majalla"/>
                <w:color w:val="000000"/>
                <w:sz w:val="24"/>
                <w:szCs w:val="24"/>
                <w:rtl/>
              </w:rPr>
              <w:t>المجلس يتذكر أمانته المزدوجة: تجاه المساهمين (الإيرادات المتوقعة) وتجاه العمال (سلامتهم المُستَودَعة)؛ لا ترجيح تلقائي لأحدهما.</w:t>
            </w:r>
          </w:p>
        </w:tc>
      </w:tr>
      <w:tr w:rsidR="00D4775F" w:rsidRPr="00B218C5" w14:paraId="6740FBF7" w:rsidTr="00201A65">
        <w:tc>
          <w:tcPr>
            <w:tcW w:w="1890" w:type="dxa"/>
            <w:shd w:val="clear" w:color="auto" w:fill="FFFFFF"/>
            <w:tcMar>
              <w:top w:w="40" w:type="dxa"/>
              <w:left w:w="88" w:type="dxa"/>
              <w:bottom w:w="40" w:type="dxa"/>
              <w:right w:w="88" w:type="dxa"/>
            </w:tcMar>
            <w:vAlign w:val="center"/>
          </w:tcPr>
          <w:p w14:paraId="2E62163B" w:rsidR="00D4775F" w:rsidRPr="00B218C5" w:rsidRDefault="00D4775F" w:rsidP="00201A65">
            <w:pPr>
              <w:bidi/>
              <w:spacing w:before="20" w:after="20"/>
              <w:rPr>
                <w:rFonts w:ascii="Sakkal Majalla" w:hAnsi="Sakkal Majalla" w:cs="Sakkal Majalla"/>
                <w:sz w:val="26"/>
                <w:szCs w:val="26"/>
              </w:rPr>
            </w:pPr>
            <w:r w:rsidRPr="00B218C5">
              <w:rPr>
                <w:rFonts w:ascii="Sakkal Majalla" w:hAnsi="Sakkal Majalla" w:cs="Sakkal Majalla"/>
                <w:b/>
                <w:bCs/>
                <w:color w:val="156082"/>
                <w:sz w:val="24"/>
                <w:szCs w:val="24"/>
                <w:rtl/>
              </w:rPr>
              <w:t>الشورى</w:t>
            </w:r>
          </w:p>
        </w:tc>
        <w:tc>
          <w:tcPr>
            <w:tcW w:w="8190" w:type="dxa"/>
            <w:shd w:val="clear" w:color="auto" w:fill="FFFFFF"/>
            <w:tcMar>
              <w:top w:w="40" w:type="dxa"/>
              <w:left w:w="88" w:type="dxa"/>
              <w:bottom w:w="40" w:type="dxa"/>
              <w:right w:w="88" w:type="dxa"/>
            </w:tcMar>
            <w:vAlign w:val="center"/>
          </w:tcPr>
          <w:p w14:paraId="03FBA04A" w:rsidR="00D4775F" w:rsidRPr="00B218C5" w:rsidRDefault="00D4775F"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قرار الجدولة تتخذه لجنة تضم مديري الإنتاج والسلامة والموارد البشرية وممثلًا عن العمال، لا الإدارة العليا منفردة.</w:t>
            </w:r>
          </w:p>
        </w:tc>
      </w:tr>
      <w:tr w:rsidR="00D4775F" w:rsidRPr="00B218C5" w14:paraId="126B4F0D" w:rsidTr="00201A65">
        <w:tc>
          <w:tcPr>
            <w:tcW w:w="1890" w:type="dxa"/>
            <w:shd w:val="clear" w:color="auto" w:fill="EBF5FB"/>
            <w:tcMar>
              <w:top w:w="40" w:type="dxa"/>
              <w:left w:w="88" w:type="dxa"/>
              <w:bottom w:w="40" w:type="dxa"/>
              <w:right w:w="88" w:type="dxa"/>
            </w:tcMar>
            <w:vAlign w:val="center"/>
          </w:tcPr>
          <w:p w14:paraId="430F1EB4" w:rsidR="00D4775F" w:rsidRPr="00B218C5" w:rsidRDefault="00D4775F" w:rsidP="00201A65">
            <w:pPr>
              <w:bidi/>
              <w:spacing w:before="20" w:after="20"/>
              <w:rPr>
                <w:rFonts w:ascii="Sakkal Majalla" w:hAnsi="Sakkal Majalla" w:cs="Sakkal Majalla"/>
                <w:sz w:val="26"/>
                <w:szCs w:val="26"/>
              </w:rPr>
            </w:pPr>
            <w:r w:rsidRPr="00B218C5">
              <w:rPr>
                <w:rFonts w:ascii="Sakkal Majalla" w:hAnsi="Sakkal Majalla" w:cs="Sakkal Majalla"/>
                <w:b/>
                <w:bCs/>
                <w:color w:val="156082"/>
                <w:sz w:val="24"/>
                <w:szCs w:val="24"/>
                <w:rtl/>
              </w:rPr>
              <w:t>الإحسان</w:t>
            </w:r>
          </w:p>
        </w:tc>
        <w:tc>
          <w:tcPr>
            <w:tcW w:w="8190" w:type="dxa"/>
            <w:shd w:val="clear" w:color="auto" w:fill="F5FAFF"/>
            <w:tcMar>
              <w:top w:w="40" w:type="dxa"/>
              <w:left w:w="88" w:type="dxa"/>
              <w:bottom w:w="40" w:type="dxa"/>
              <w:right w:w="88" w:type="dxa"/>
            </w:tcMar>
            <w:vAlign w:val="center"/>
          </w:tcPr>
          <w:p w14:paraId="3619AF6A" w:rsidR="00D4775F" w:rsidRPr="00B218C5" w:rsidRDefault="00D4775F" w:rsidP="00201A65">
            <w:pPr>
              <w:bidi/>
              <w:spacing w:before="20" w:after="20"/>
              <w:rPr>
                <w:rFonts w:ascii="Sakkal Majalla" w:hAnsi="Sakkal Majalla" w:cs="Sakkal Majalla"/>
                <w:sz w:val="26"/>
                <w:szCs w:val="26"/>
              </w:rPr>
            </w:pPr>
            <w:r w:rsidRPr="00B218C5">
              <w:rPr>
                <w:rFonts w:ascii="Sakkal Majalla" w:hAnsi="Sakkal Majalla" w:cs="Sakkal Majalla"/>
                <w:color w:val="000000"/>
                <w:sz w:val="24"/>
                <w:szCs w:val="24"/>
                <w:rtl/>
              </w:rPr>
              <w:t>أي حل يُختار يُنفَّذ بإتقان فائق يشمل تخطيطًا دقيقًا لفترات راحة إلزامية ومراقبة صحية دورية للعمال طوال الفترة.</w:t>
            </w:r>
          </w:p>
        </w:tc>
      </w:tr>
      <w:tr w:rsidR="00D4775F" w:rsidRPr="00B218C5" w14:paraId="0D6D0F88" w:rsidTr="00201A65">
        <w:tc>
          <w:tcPr>
            <w:tcW w:w="1890" w:type="dxa"/>
            <w:shd w:val="clear" w:color="auto" w:fill="FFFFFF"/>
            <w:tcMar>
              <w:top w:w="40" w:type="dxa"/>
              <w:left w:w="88" w:type="dxa"/>
              <w:bottom w:w="40" w:type="dxa"/>
              <w:right w:w="88" w:type="dxa"/>
            </w:tcMar>
            <w:vAlign w:val="center"/>
          </w:tcPr>
          <w:p w14:paraId="39C45B86" w:rsidR="00D4775F" w:rsidRPr="00B218C5" w:rsidRDefault="00D4775F" w:rsidP="00201A65">
            <w:pPr>
              <w:bidi/>
              <w:spacing w:before="20" w:after="20"/>
              <w:rPr>
                <w:rFonts w:ascii="Sakkal Majalla" w:hAnsi="Sakkal Majalla" w:cs="Sakkal Majalla"/>
                <w:sz w:val="26"/>
                <w:szCs w:val="26"/>
              </w:rPr>
            </w:pPr>
            <w:r w:rsidRPr="00B218C5">
              <w:rPr>
                <w:rFonts w:ascii="Sakkal Majalla" w:hAnsi="Sakkal Majalla" w:cs="Sakkal Majalla"/>
                <w:b/>
                <w:bCs/>
                <w:color w:val="156082"/>
                <w:sz w:val="24"/>
                <w:szCs w:val="24"/>
                <w:rtl/>
              </w:rPr>
              <w:t>العدل</w:t>
            </w:r>
          </w:p>
        </w:tc>
        <w:tc>
          <w:tcPr>
            <w:tcW w:w="8190" w:type="dxa"/>
            <w:shd w:val="clear" w:color="auto" w:fill="FFFFFF"/>
            <w:tcMar>
              <w:top w:w="40" w:type="dxa"/>
              <w:left w:w="88" w:type="dxa"/>
              <w:bottom w:w="40" w:type="dxa"/>
              <w:right w:w="88" w:type="dxa"/>
            </w:tcMar>
            <w:vAlign w:val="center"/>
          </w:tcPr>
          <w:p w14:paraId="3CF7E731" w:rsidR="00D4775F" w:rsidRPr="00B218C5" w:rsidRDefault="00D4775F"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توزيع عبء الورديات الإضافية بالتساوي بين الأقسام، مع تعويض مالي عادل متناسب، دون استغلال ظرف الطلبية.</w:t>
            </w:r>
          </w:p>
        </w:tc>
      </w:tr>
      <w:tr w:rsidR="00D4775F" w:rsidRPr="00B218C5" w14:paraId="61B01751" w:rsidTr="00201A65">
        <w:tc>
          <w:tcPr>
            <w:tcW w:w="1890" w:type="dxa"/>
            <w:shd w:val="clear" w:color="auto" w:fill="EBF5FB"/>
            <w:tcMar>
              <w:top w:w="40" w:type="dxa"/>
              <w:left w:w="88" w:type="dxa"/>
              <w:bottom w:w="40" w:type="dxa"/>
              <w:right w:w="88" w:type="dxa"/>
            </w:tcMar>
            <w:vAlign w:val="center"/>
          </w:tcPr>
          <w:p w14:paraId="2BF987E2" w:rsidR="00D4775F" w:rsidRPr="00B218C5" w:rsidRDefault="00D4775F" w:rsidP="00201A65">
            <w:pPr>
              <w:bidi/>
              <w:spacing w:before="20" w:after="20"/>
              <w:rPr>
                <w:rFonts w:ascii="Sakkal Majalla" w:hAnsi="Sakkal Majalla" w:cs="Sakkal Majalla"/>
                <w:sz w:val="26"/>
                <w:szCs w:val="26"/>
              </w:rPr>
            </w:pPr>
            <w:r w:rsidRPr="00B218C5">
              <w:rPr>
                <w:rFonts w:ascii="Sakkal Majalla" w:hAnsi="Sakkal Majalla" w:cs="Sakkal Majalla"/>
                <w:b/>
                <w:bCs/>
                <w:color w:val="156082"/>
                <w:sz w:val="24"/>
                <w:szCs w:val="24"/>
                <w:rtl/>
              </w:rPr>
              <w:t>الرحمة</w:t>
            </w:r>
          </w:p>
        </w:tc>
        <w:tc>
          <w:tcPr>
            <w:tcW w:w="8190" w:type="dxa"/>
            <w:shd w:val="clear" w:color="auto" w:fill="F5FAFF"/>
            <w:tcMar>
              <w:top w:w="40" w:type="dxa"/>
              <w:left w:w="88" w:type="dxa"/>
              <w:bottom w:w="40" w:type="dxa"/>
              <w:right w:w="88" w:type="dxa"/>
            </w:tcMar>
            <w:vAlign w:val="center"/>
          </w:tcPr>
          <w:p w14:paraId="1EDEBAC7" w:rsidR="00D4775F" w:rsidRPr="00B218C5" w:rsidRDefault="00D4775F"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حتى مع الحسم في قبول الطلبية تُصان كرامة العمال: حوار يشرح السياق ويقدّر تضحيتهم صراحة، بدل أمر فوقي جامد يفرض الورديات.</w:t>
            </w:r>
          </w:p>
        </w:tc>
      </w:tr>
      <w:tr w:rsidR="00D4775F" w:rsidRPr="00B218C5" w14:paraId="10C4B93C" w:rsidTr="00201A65">
        <w:tc>
          <w:tcPr>
            <w:tcW w:w="1890" w:type="dxa"/>
            <w:shd w:val="clear" w:color="auto" w:fill="FFFFFF"/>
            <w:tcMar>
              <w:top w:w="40" w:type="dxa"/>
              <w:left w:w="88" w:type="dxa"/>
              <w:bottom w:w="40" w:type="dxa"/>
              <w:right w:w="88" w:type="dxa"/>
            </w:tcMar>
            <w:vAlign w:val="center"/>
          </w:tcPr>
          <w:p w14:paraId="3B7B7304" w:rsidR="00D4775F" w:rsidRPr="00B218C5" w:rsidRDefault="00D4775F" w:rsidP="00201A65">
            <w:pPr>
              <w:bidi/>
              <w:spacing w:before="20" w:after="20"/>
              <w:rPr>
                <w:rFonts w:ascii="Sakkal Majalla" w:hAnsi="Sakkal Majalla" w:cs="Sakkal Majalla"/>
                <w:sz w:val="26"/>
                <w:szCs w:val="26"/>
              </w:rPr>
            </w:pPr>
            <w:r w:rsidRPr="00B218C5">
              <w:rPr>
                <w:rFonts w:ascii="Sakkal Majalla" w:hAnsi="Sakkal Majalla" w:cs="Sakkal Majalla"/>
                <w:b/>
                <w:bCs/>
                <w:color w:val="156082"/>
                <w:sz w:val="24"/>
                <w:szCs w:val="24"/>
                <w:rtl/>
              </w:rPr>
              <w:t>الحكمة</w:t>
            </w:r>
          </w:p>
        </w:tc>
        <w:tc>
          <w:tcPr>
            <w:tcW w:w="8190" w:type="dxa"/>
            <w:shd w:val="clear" w:color="auto" w:fill="FFFFFF"/>
            <w:tcMar>
              <w:top w:w="40" w:type="dxa"/>
              <w:left w:w="88" w:type="dxa"/>
              <w:bottom w:w="40" w:type="dxa"/>
              <w:right w:w="88" w:type="dxa"/>
            </w:tcMar>
            <w:vAlign w:val="center"/>
          </w:tcPr>
          <w:p w14:paraId="09F82C36" w:rsidR="00D4775F" w:rsidRPr="00B218C5" w:rsidRDefault="00D4775F"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تجاوز الخيار الثنائي (قبول كامل أو رفض كامل) إلى حل ثالث: التفاوض مع العميل على تسليم جزئي مرحلي.</w:t>
            </w:r>
          </w:p>
        </w:tc>
      </w:tr>
      <w:tr w:rsidR="00D4775F" w:rsidRPr="00B218C5" w14:paraId="3C31E98F" w:rsidTr="00201A65">
        <w:tc>
          <w:tcPr>
            <w:tcW w:w="1890" w:type="dxa"/>
            <w:shd w:val="clear" w:color="auto" w:fill="EBF5FB"/>
            <w:tcMar>
              <w:top w:w="40" w:type="dxa"/>
              <w:left w:w="88" w:type="dxa"/>
              <w:bottom w:w="40" w:type="dxa"/>
              <w:right w:w="88" w:type="dxa"/>
            </w:tcMar>
            <w:vAlign w:val="center"/>
          </w:tcPr>
          <w:p w14:paraId="6602ED50" w:rsidR="00D4775F" w:rsidRPr="00B218C5" w:rsidRDefault="00D4775F" w:rsidP="00201A65">
            <w:pPr>
              <w:bidi/>
              <w:spacing w:before="20" w:after="20"/>
              <w:rPr>
                <w:rFonts w:ascii="Sakkal Majalla" w:hAnsi="Sakkal Majalla" w:cs="Sakkal Majalla"/>
                <w:sz w:val="26"/>
                <w:szCs w:val="26"/>
              </w:rPr>
            </w:pPr>
            <w:r w:rsidRPr="00B218C5">
              <w:rPr>
                <w:rFonts w:ascii="Sakkal Majalla" w:hAnsi="Sakkal Majalla" w:cs="Sakkal Majalla"/>
                <w:b/>
                <w:bCs/>
                <w:color w:val="156082"/>
                <w:sz w:val="24"/>
                <w:szCs w:val="24"/>
                <w:rtl/>
              </w:rPr>
              <w:t>الصدق</w:t>
            </w:r>
          </w:p>
        </w:tc>
        <w:tc>
          <w:tcPr>
            <w:tcW w:w="8190" w:type="dxa"/>
            <w:shd w:val="clear" w:color="auto" w:fill="F5FAFF"/>
            <w:tcMar>
              <w:top w:w="40" w:type="dxa"/>
              <w:left w:w="88" w:type="dxa"/>
              <w:bottom w:w="40" w:type="dxa"/>
              <w:right w:w="88" w:type="dxa"/>
            </w:tcMar>
            <w:vAlign w:val="center"/>
          </w:tcPr>
          <w:p w14:paraId="195710F3" w:rsidR="00D4775F" w:rsidRPr="00B218C5" w:rsidRDefault="00D4775F"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مصارحة العميل الدولي بالتحدي الحقيقي، ولو خاطر ذلك بجزء من الصفقة.</w:t>
            </w:r>
          </w:p>
        </w:tc>
      </w:tr>
      <w:tr w:rsidR="00D4775F" w:rsidRPr="00B218C5" w14:paraId="4E471D04" w:rsidTr="00201A65">
        <w:tc>
          <w:tcPr>
            <w:tcW w:w="1890" w:type="dxa"/>
            <w:shd w:val="clear" w:color="auto" w:fill="FFFFFF"/>
            <w:tcMar>
              <w:top w:w="40" w:type="dxa"/>
              <w:left w:w="88" w:type="dxa"/>
              <w:bottom w:w="40" w:type="dxa"/>
              <w:right w:w="88" w:type="dxa"/>
            </w:tcMar>
            <w:vAlign w:val="center"/>
          </w:tcPr>
          <w:p w14:paraId="61D9DE07" w:rsidR="00D4775F" w:rsidRPr="00B218C5" w:rsidRDefault="00D4775F" w:rsidP="00201A65">
            <w:pPr>
              <w:bidi/>
              <w:spacing w:before="20" w:after="20"/>
              <w:rPr>
                <w:rFonts w:ascii="Sakkal Majalla" w:hAnsi="Sakkal Majalla" w:cs="Sakkal Majalla"/>
                <w:sz w:val="26"/>
                <w:szCs w:val="26"/>
              </w:rPr>
            </w:pPr>
            <w:r>
              <w:rPr>
                <w:rFonts w:ascii="Sakkal Majalla" w:hAnsi="Sakkal Majalla" w:cs="Sakkal Majalla"/>
                <w:b/>
                <w:bCs/>
                <w:color w:val="156082"/>
                <w:sz w:val="24"/>
                <w:szCs w:val="24"/>
                <w:rtl/>
              </w:rPr>
              <w:t>الطاعة المشروطة (11.6)</w:t>
            </w:r>
          </w:p>
        </w:tc>
        <w:tc>
          <w:tcPr>
            <w:tcW w:w="8190" w:type="dxa"/>
            <w:shd w:val="clear" w:color="auto" w:fill="FFFFFF"/>
            <w:tcMar>
              <w:top w:w="40" w:type="dxa"/>
              <w:left w:w="88" w:type="dxa"/>
              <w:bottom w:w="40" w:type="dxa"/>
              <w:right w:w="88" w:type="dxa"/>
            </w:tcMar>
            <w:vAlign w:val="center"/>
          </w:tcPr>
          <w:p w14:paraId="7E278C87" w:rsidR="00D4775F" w:rsidRPr="00B218C5" w:rsidRDefault="00D4775F"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لو أصرّ مدير الإنتاج على جدولة تتجاوز حدود السلامة، فلمدير السلامة أن يمتنع عن توقيع الخطة، لأن الأمر غير مشروع في وسيلته.</w:t>
            </w:r>
          </w:p>
        </w:tc>
      </w:tr>
      <w:tr w:rsidR="00D4775F" w:rsidRPr="00B218C5" w14:paraId="029B0773" w:rsidTr="00201A65">
        <w:tc>
          <w:tcPr>
            <w:tcW w:w="1890" w:type="dxa"/>
            <w:shd w:val="clear" w:color="auto" w:fill="EBF5FB"/>
            <w:tcMar>
              <w:top w:w="40" w:type="dxa"/>
              <w:left w:w="88" w:type="dxa"/>
              <w:bottom w:w="40" w:type="dxa"/>
              <w:right w:w="88" w:type="dxa"/>
            </w:tcMar>
            <w:vAlign w:val="center"/>
          </w:tcPr>
          <w:p w14:paraId="1930F39A" w:rsidR="00D4775F" w:rsidRPr="00B218C5" w:rsidRDefault="00D4775F" w:rsidP="00201A65">
            <w:pPr>
              <w:bidi/>
              <w:spacing w:before="20" w:after="20"/>
              <w:rPr>
                <w:rFonts w:ascii="Sakkal Majalla" w:hAnsi="Sakkal Majalla" w:cs="Sakkal Majalla"/>
                <w:sz w:val="26"/>
                <w:szCs w:val="26"/>
              </w:rPr>
            </w:pPr>
            <w:r>
              <w:rPr>
                <w:rFonts w:ascii="Sakkal Majalla" w:hAnsi="Sakkal Majalla" w:cs="Sakkal Majalla"/>
                <w:b/>
                <w:bCs/>
                <w:color w:val="156082"/>
                <w:sz w:val="24"/>
                <w:szCs w:val="24"/>
                <w:rtl/>
              </w:rPr>
              <w:t>النصيحة (11.6)</w:t>
            </w:r>
          </w:p>
        </w:tc>
        <w:tc>
          <w:tcPr>
            <w:tcW w:w="8190" w:type="dxa"/>
            <w:shd w:val="clear" w:color="auto" w:fill="F5FAFF"/>
            <w:tcMar>
              <w:top w:w="40" w:type="dxa"/>
              <w:left w:w="88" w:type="dxa"/>
              <w:bottom w:w="40" w:type="dxa"/>
              <w:right w:w="88" w:type="dxa"/>
            </w:tcMar>
            <w:vAlign w:val="center"/>
          </w:tcPr>
          <w:p w14:paraId="05FE29EC" w:rsidR="00D4775F" w:rsidRPr="00B218C5" w:rsidRDefault="00D4775F" w:rsidP="00201A65">
            <w:pPr>
              <w:bidi/>
              <w:spacing w:before="20" w:after="20"/>
              <w:rPr>
                <w:rFonts w:ascii="Sakkal Majalla" w:hAnsi="Sakkal Majalla" w:cs="Sakkal Majalla"/>
                <w:sz w:val="26"/>
                <w:szCs w:val="26"/>
              </w:rPr>
            </w:pPr>
            <w:r w:rsidRPr="00B218C5">
              <w:rPr>
                <w:rFonts w:ascii="Sakkal Majalla" w:hAnsi="Sakkal Majalla" w:cs="Sakkal Majalla"/>
                <w:color w:val="000000"/>
                <w:sz w:val="24"/>
                <w:szCs w:val="24"/>
                <w:rtl/>
              </w:rPr>
              <w:t>مدير السلامة يُقدِّم تحذيره بصيغة نصح بنّاء موثَّق يُعرَض على مجلس الإدارة مع بيانات داعمة؛ قبل أي تصعيد خارجي.</w:t>
            </w:r>
          </w:p>
        </w:tc>
      </w:tr>
    </w:tbl>
    <w:p w14:paraId="1CD2DE21" w:rsidR="00D4775F" w:rsidRPr="00B218C5" w:rsidRDefault="00D4775F" w:rsidP="00D4775F">
      <w:pPr>
        <w:shd w:val="clear" w:color="auto" w:fill="156082"/>
        <w:bidi/>
        <w:spacing w:before="110" w:after="60"/>
        <w:rPr>
          <w:rFonts w:ascii="Sakkal Majalla" w:hAnsi="Sakkal Majalla" w:cs="Sakkal Majalla"/>
          <w:sz w:val="26"/>
          <w:szCs w:val="26"/>
        </w:rPr>
      </w:pPr>
      <w:r>
        <w:rPr>
          <w:rFonts w:ascii="Sakkal Majalla" w:hAnsi="Sakkal Majalla" w:cs="Sakkal Majalla"/>
          <w:b/>
          <w:bCs/>
          <w:color w:val="FFFFFF"/>
          <w:sz w:val="26"/>
          <w:szCs w:val="26"/>
          <w:rtl/>
        </w:rPr>
        <w:t>الدورة السباعية والقرار</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00"/>
        <w:gridCol w:w="7980"/>
      </w:tblGrid>
      <w:tr w:rsidR="00D4775F" w:rsidRPr="00B218C5" w14:paraId="6CA6A5E9" w:rsidTr="00201A65">
        <w:tc>
          <w:tcPr>
            <w:tcW w:w="2100" w:type="dxa"/>
            <w:shd w:val="clear" w:color="auto" w:fill="1F3864"/>
            <w:tcMar>
              <w:top w:w="40" w:type="dxa"/>
              <w:left w:w="88" w:type="dxa"/>
              <w:bottom w:w="40" w:type="dxa"/>
              <w:right w:w="88" w:type="dxa"/>
            </w:tcMar>
            <w:vAlign w:val="center"/>
          </w:tcPr>
          <w:p w14:paraId="60A0604B" w:rsidR="00D4775F" w:rsidRPr="00B218C5" w:rsidRDefault="00D4775F" w:rsidP="00201A65">
            <w:pPr>
              <w:bidi/>
              <w:spacing w:before="20" w:after="20"/>
              <w:rPr>
                <w:rFonts w:ascii="Sakkal Majalla" w:hAnsi="Sakkal Majalla" w:cs="Sakkal Majalla"/>
                <w:sz w:val="26"/>
                <w:szCs w:val="26"/>
              </w:rPr>
            </w:pPr>
            <w:r w:rsidRPr="00B218C5">
              <w:rPr>
                <w:rFonts w:ascii="Sakkal Majalla" w:hAnsi="Sakkal Majalla" w:cs="Sakkal Majalla"/>
                <w:b/>
                <w:bCs/>
                <w:color w:val="FFFFFF"/>
                <w:sz w:val="24"/>
                <w:szCs w:val="24"/>
                <w:rtl/>
              </w:rPr>
              <w:t>المرحلة</w:t>
            </w:r>
          </w:p>
        </w:tc>
        <w:tc>
          <w:tcPr>
            <w:tcW w:w="7980" w:type="dxa"/>
            <w:shd w:val="clear" w:color="auto" w:fill="1F3864"/>
            <w:tcMar>
              <w:top w:w="40" w:type="dxa"/>
              <w:left w:w="88" w:type="dxa"/>
              <w:bottom w:w="40" w:type="dxa"/>
              <w:right w:w="88" w:type="dxa"/>
            </w:tcMar>
            <w:vAlign w:val="center"/>
          </w:tcPr>
          <w:p w14:paraId="039B01F4" w:rsidR="00D4775F" w:rsidRPr="00B218C5" w:rsidRDefault="00D4775F" w:rsidP="00201A65">
            <w:pPr>
              <w:bidi/>
              <w:spacing w:before="20" w:after="20"/>
              <w:rPr>
                <w:rFonts w:ascii="Sakkal Majalla" w:hAnsi="Sakkal Majalla" w:cs="Sakkal Majalla"/>
                <w:sz w:val="26"/>
                <w:szCs w:val="26"/>
              </w:rPr>
            </w:pPr>
            <w:r w:rsidRPr="00B218C5">
              <w:rPr>
                <w:rFonts w:ascii="Sakkal Majalla" w:hAnsi="Sakkal Majalla" w:cs="Sakkal Majalla"/>
                <w:b/>
                <w:bCs/>
                <w:color w:val="FFFFFF"/>
                <w:sz w:val="24"/>
                <w:szCs w:val="24"/>
                <w:rtl/>
              </w:rPr>
              <w:t>التطبيق</w:t>
            </w:r>
          </w:p>
        </w:tc>
      </w:tr>
      <w:tr w:rsidR="00D4775F" w:rsidRPr="00B218C5" w14:paraId="2A219DE8" w:rsidTr="00201A65">
        <w:tc>
          <w:tcPr>
            <w:tcW w:w="2100" w:type="dxa"/>
            <w:shd w:val="clear" w:color="auto" w:fill="EBF5FB"/>
            <w:tcMar>
              <w:top w:w="40" w:type="dxa"/>
              <w:left w:w="88" w:type="dxa"/>
              <w:bottom w:w="40" w:type="dxa"/>
              <w:right w:w="88" w:type="dxa"/>
            </w:tcMar>
            <w:vAlign w:val="center"/>
          </w:tcPr>
          <w:p w14:paraId="5037C54B" w:rsidR="00D4775F" w:rsidRPr="00B218C5" w:rsidRDefault="00D4775F" w:rsidP="00201A65">
            <w:pPr>
              <w:bidi/>
              <w:spacing w:before="20" w:after="20"/>
              <w:rPr>
                <w:rFonts w:ascii="Sakkal Majalla" w:hAnsi="Sakkal Majalla" w:cs="Sakkal Majalla"/>
                <w:sz w:val="26"/>
                <w:szCs w:val="26"/>
              </w:rPr>
            </w:pPr>
            <w:r w:rsidRPr="00B218C5">
              <w:rPr>
                <w:rFonts w:ascii="Cambria Math" w:hAnsi="Cambria Math" w:cs="Cambria Math" w:hint="cs"/>
                <w:b/>
                <w:bCs/>
                <w:color w:val="1F3864"/>
                <w:sz w:val="24"/>
                <w:szCs w:val="24"/>
                <w:rtl/>
              </w:rPr>
              <w:lastRenderedPageBreak/>
              <w:t>①</w:t>
            </w:r>
            <w:r w:rsidRPr="00B218C5">
              <w:rPr>
                <w:rFonts w:ascii="Sakkal Majalla" w:hAnsi="Sakkal Majalla" w:cs="Sakkal Majalla"/>
                <w:b/>
                <w:bCs/>
                <w:color w:val="1F3864"/>
                <w:sz w:val="24"/>
                <w:szCs w:val="24"/>
                <w:rtl/>
              </w:rPr>
              <w:t xml:space="preserve"> </w:t>
            </w:r>
            <w:r w:rsidRPr="00B218C5">
              <w:rPr>
                <w:rFonts w:ascii="Sakkal Majalla" w:hAnsi="Sakkal Majalla" w:cs="Sakkal Majalla" w:hint="cs"/>
                <w:b/>
                <w:bCs/>
                <w:color w:val="1F3864"/>
                <w:sz w:val="24"/>
                <w:szCs w:val="24"/>
                <w:rtl/>
              </w:rPr>
              <w:t>الاستشعار</w:t>
            </w:r>
          </w:p>
        </w:tc>
        <w:tc>
          <w:tcPr>
            <w:tcW w:w="7980" w:type="dxa"/>
            <w:shd w:val="clear" w:color="auto" w:fill="F5FAFF"/>
            <w:tcMar>
              <w:top w:w="40" w:type="dxa"/>
              <w:left w:w="88" w:type="dxa"/>
              <w:bottom w:w="40" w:type="dxa"/>
              <w:right w:w="88" w:type="dxa"/>
            </w:tcMar>
            <w:vAlign w:val="center"/>
          </w:tcPr>
          <w:p w14:paraId="0698AC96" w:rsidR="00D4775F" w:rsidRPr="00B218C5" w:rsidRDefault="00D4775F"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مدير الموارد البشرية يلحظ توتر رسائل مدير الإنتاج: القرار لن يكون روتينيًا، ويستدعي تدخلًا استباقيًا.</w:t>
            </w:r>
          </w:p>
        </w:tc>
      </w:tr>
      <w:tr w:rsidR="00D4775F" w:rsidRPr="00B218C5" w14:paraId="1A08DCCD" w:rsidTr="00201A65">
        <w:tc>
          <w:tcPr>
            <w:tcW w:w="2100" w:type="dxa"/>
            <w:shd w:val="clear" w:color="auto" w:fill="FFFFFF"/>
            <w:tcMar>
              <w:top w:w="40" w:type="dxa"/>
              <w:left w:w="88" w:type="dxa"/>
              <w:bottom w:w="40" w:type="dxa"/>
              <w:right w:w="88" w:type="dxa"/>
            </w:tcMar>
            <w:vAlign w:val="center"/>
          </w:tcPr>
          <w:p w14:paraId="66B39596" w:rsidR="00D4775F" w:rsidRPr="00B218C5" w:rsidRDefault="00D4775F" w:rsidP="00201A65">
            <w:pPr>
              <w:bidi/>
              <w:spacing w:before="20" w:after="20"/>
              <w:rPr>
                <w:rFonts w:ascii="Sakkal Majalla" w:hAnsi="Sakkal Majalla" w:cs="Sakkal Majalla"/>
                <w:sz w:val="26"/>
                <w:szCs w:val="26"/>
              </w:rPr>
            </w:pPr>
            <w:r w:rsidRPr="00B218C5">
              <w:rPr>
                <w:rFonts w:ascii="Cambria Math" w:hAnsi="Cambria Math" w:cs="Cambria Math" w:hint="cs"/>
                <w:b/>
                <w:bCs/>
                <w:color w:val="1F3864"/>
                <w:sz w:val="24"/>
                <w:szCs w:val="24"/>
                <w:rtl/>
              </w:rPr>
              <w:t>②</w:t>
            </w:r>
            <w:r w:rsidRPr="00B218C5">
              <w:rPr>
                <w:rFonts w:ascii="Sakkal Majalla" w:hAnsi="Sakkal Majalla" w:cs="Sakkal Majalla"/>
                <w:b/>
                <w:bCs/>
                <w:color w:val="1F3864"/>
                <w:sz w:val="24"/>
                <w:szCs w:val="24"/>
                <w:rtl/>
              </w:rPr>
              <w:t xml:space="preserve"> </w:t>
            </w:r>
            <w:r w:rsidRPr="00B218C5">
              <w:rPr>
                <w:rFonts w:ascii="Sakkal Majalla" w:hAnsi="Sakkal Majalla" w:cs="Sakkal Majalla" w:hint="cs"/>
                <w:b/>
                <w:bCs/>
                <w:color w:val="1F3864"/>
                <w:sz w:val="24"/>
                <w:szCs w:val="24"/>
                <w:rtl/>
              </w:rPr>
              <w:t>التأطير</w:t>
            </w:r>
            <w:r w:rsidRPr="00B218C5">
              <w:rPr>
                <w:rFonts w:ascii="Sakkal Majalla" w:hAnsi="Sakkal Majalla" w:cs="Sakkal Majalla"/>
                <w:b/>
                <w:bCs/>
                <w:color w:val="1F3864"/>
                <w:sz w:val="24"/>
                <w:szCs w:val="24"/>
                <w:rtl/>
              </w:rPr>
              <w:t xml:space="preserve"> </w:t>
            </w:r>
            <w:r w:rsidRPr="00B218C5">
              <w:rPr>
                <w:rFonts w:ascii="Sakkal Majalla" w:hAnsi="Sakkal Majalla" w:cs="Sakkal Majalla" w:hint="cs"/>
                <w:b/>
                <w:bCs/>
                <w:color w:val="1F3864"/>
                <w:sz w:val="24"/>
                <w:szCs w:val="24"/>
                <w:rtl/>
              </w:rPr>
              <w:t>الغائي</w:t>
            </w:r>
          </w:p>
        </w:tc>
        <w:tc>
          <w:tcPr>
            <w:tcW w:w="7980" w:type="dxa"/>
            <w:shd w:val="clear" w:color="auto" w:fill="FFFFFF"/>
            <w:tcMar>
              <w:top w:w="40" w:type="dxa"/>
              <w:left w:w="88" w:type="dxa"/>
              <w:bottom w:w="40" w:type="dxa"/>
              <w:right w:w="88" w:type="dxa"/>
            </w:tcMar>
            <w:vAlign w:val="center"/>
          </w:tcPr>
          <w:p w14:paraId="127E8033" w:rsidR="00D4775F" w:rsidRPr="00B218C5" w:rsidRDefault="00D4775F"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هل قبول الطلبية بأي ثمن يخدم غاية عمارة مسؤولة مستدامة، أم هو مكسب آني يهدد الثقة مع العاملين؟</w:t>
            </w:r>
          </w:p>
        </w:tc>
      </w:tr>
      <w:tr w:rsidR="00D4775F" w:rsidRPr="00B218C5" w14:paraId="29014899" w:rsidTr="00201A65">
        <w:tc>
          <w:tcPr>
            <w:tcW w:w="2100" w:type="dxa"/>
            <w:shd w:val="clear" w:color="auto" w:fill="EBF5FB"/>
            <w:tcMar>
              <w:top w:w="40" w:type="dxa"/>
              <w:left w:w="88" w:type="dxa"/>
              <w:bottom w:w="40" w:type="dxa"/>
              <w:right w:w="88" w:type="dxa"/>
            </w:tcMar>
            <w:vAlign w:val="center"/>
          </w:tcPr>
          <w:p w14:paraId="610B67C2" w:rsidR="00D4775F" w:rsidRPr="00B218C5" w:rsidRDefault="00D4775F" w:rsidP="00201A65">
            <w:pPr>
              <w:bidi/>
              <w:spacing w:before="20" w:after="20"/>
              <w:rPr>
                <w:rFonts w:ascii="Sakkal Majalla" w:hAnsi="Sakkal Majalla" w:cs="Sakkal Majalla"/>
                <w:sz w:val="26"/>
                <w:szCs w:val="26"/>
              </w:rPr>
            </w:pPr>
            <w:r w:rsidRPr="00B218C5">
              <w:rPr>
                <w:rFonts w:ascii="Cambria Math" w:hAnsi="Cambria Math" w:cs="Cambria Math" w:hint="cs"/>
                <w:b/>
                <w:bCs/>
                <w:color w:val="1F3864"/>
                <w:sz w:val="24"/>
                <w:szCs w:val="24"/>
                <w:rtl/>
              </w:rPr>
              <w:t>③</w:t>
            </w:r>
            <w:r w:rsidRPr="00B218C5">
              <w:rPr>
                <w:rFonts w:ascii="Sakkal Majalla" w:hAnsi="Sakkal Majalla" w:cs="Sakkal Majalla"/>
                <w:b/>
                <w:bCs/>
                <w:color w:val="1F3864"/>
                <w:sz w:val="24"/>
                <w:szCs w:val="24"/>
                <w:rtl/>
              </w:rPr>
              <w:t xml:space="preserve"> </w:t>
            </w:r>
            <w:r w:rsidRPr="00B218C5">
              <w:rPr>
                <w:rFonts w:ascii="Sakkal Majalla" w:hAnsi="Sakkal Majalla" w:cs="Sakkal Majalla" w:hint="cs"/>
                <w:b/>
                <w:bCs/>
                <w:color w:val="1F3864"/>
                <w:sz w:val="24"/>
                <w:szCs w:val="24"/>
                <w:rtl/>
              </w:rPr>
              <w:t>الشورى</w:t>
            </w:r>
          </w:p>
        </w:tc>
        <w:tc>
          <w:tcPr>
            <w:tcW w:w="7980" w:type="dxa"/>
            <w:shd w:val="clear" w:color="auto" w:fill="F5FAFF"/>
            <w:tcMar>
              <w:top w:w="40" w:type="dxa"/>
              <w:left w:w="88" w:type="dxa"/>
              <w:bottom w:w="40" w:type="dxa"/>
              <w:right w:w="88" w:type="dxa"/>
            </w:tcMar>
            <w:vAlign w:val="center"/>
          </w:tcPr>
          <w:p w14:paraId="0D985BAA" w:rsidR="00D4775F" w:rsidRPr="00B218C5" w:rsidRDefault="00D4775F"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اجتماع طارئ للأطراف الأربعة: الإنتاج، والسلامة، والموارد البشرية، وممثل العمال.</w:t>
            </w:r>
          </w:p>
        </w:tc>
      </w:tr>
      <w:tr w:rsidR="00D4775F" w:rsidRPr="00B218C5" w14:paraId="2FE5FA3B" w:rsidTr="00201A65">
        <w:tc>
          <w:tcPr>
            <w:tcW w:w="2100" w:type="dxa"/>
            <w:shd w:val="clear" w:color="auto" w:fill="FFFFFF"/>
            <w:tcMar>
              <w:top w:w="40" w:type="dxa"/>
              <w:left w:w="88" w:type="dxa"/>
              <w:bottom w:w="40" w:type="dxa"/>
              <w:right w:w="88" w:type="dxa"/>
            </w:tcMar>
            <w:vAlign w:val="center"/>
          </w:tcPr>
          <w:p w14:paraId="314AE622" w:rsidR="00D4775F" w:rsidRPr="00B218C5" w:rsidRDefault="00D4775F" w:rsidP="00201A65">
            <w:pPr>
              <w:bidi/>
              <w:spacing w:before="20" w:after="20"/>
              <w:rPr>
                <w:rFonts w:ascii="Sakkal Majalla" w:hAnsi="Sakkal Majalla" w:cs="Sakkal Majalla"/>
                <w:sz w:val="26"/>
                <w:szCs w:val="26"/>
              </w:rPr>
            </w:pPr>
            <w:r w:rsidRPr="00B218C5">
              <w:rPr>
                <w:rFonts w:ascii="Cambria Math" w:hAnsi="Cambria Math" w:cs="Cambria Math" w:hint="cs"/>
                <w:b/>
                <w:bCs/>
                <w:color w:val="1F3864"/>
                <w:sz w:val="24"/>
                <w:szCs w:val="24"/>
                <w:rtl/>
              </w:rPr>
              <w:t>④</w:t>
            </w:r>
            <w:r w:rsidRPr="00B218C5">
              <w:rPr>
                <w:rFonts w:ascii="Sakkal Majalla" w:hAnsi="Sakkal Majalla" w:cs="Sakkal Majalla"/>
                <w:b/>
                <w:bCs/>
                <w:color w:val="1F3864"/>
                <w:sz w:val="24"/>
                <w:szCs w:val="24"/>
                <w:rtl/>
              </w:rPr>
              <w:t xml:space="preserve"> </w:t>
            </w:r>
            <w:r w:rsidRPr="00B218C5">
              <w:rPr>
                <w:rFonts w:ascii="Sakkal Majalla" w:hAnsi="Sakkal Majalla" w:cs="Sakkal Majalla" w:hint="cs"/>
                <w:b/>
                <w:bCs/>
                <w:color w:val="1F3864"/>
                <w:sz w:val="24"/>
                <w:szCs w:val="24"/>
                <w:rtl/>
              </w:rPr>
              <w:t>التثبت</w:t>
            </w:r>
          </w:p>
        </w:tc>
        <w:tc>
          <w:tcPr>
            <w:tcW w:w="7980" w:type="dxa"/>
            <w:shd w:val="clear" w:color="auto" w:fill="FFFFFF"/>
            <w:tcMar>
              <w:top w:w="40" w:type="dxa"/>
              <w:left w:w="88" w:type="dxa"/>
              <w:bottom w:w="40" w:type="dxa"/>
              <w:right w:w="88" w:type="dxa"/>
            </w:tcMar>
            <w:vAlign w:val="center"/>
          </w:tcPr>
          <w:p w14:paraId="216B63F2" w:rsidR="00D4775F" w:rsidRPr="00B218C5" w:rsidRDefault="00D4775F" w:rsidP="00201A65">
            <w:pPr>
              <w:bidi/>
              <w:spacing w:before="20" w:after="20"/>
              <w:rPr>
                <w:rFonts w:ascii="Sakkal Majalla" w:hAnsi="Sakkal Majalla" w:cs="Sakkal Majalla"/>
                <w:sz w:val="26"/>
                <w:szCs w:val="26"/>
              </w:rPr>
            </w:pPr>
            <w:r w:rsidRPr="00B218C5">
              <w:rPr>
                <w:rFonts w:ascii="Sakkal Majalla" w:hAnsi="Sakkal Majalla" w:cs="Sakkal Majalla"/>
                <w:color w:val="000000"/>
                <w:sz w:val="24"/>
                <w:szCs w:val="24"/>
                <w:rtl/>
              </w:rPr>
              <w:t>تكليف مستشار سلامة مهنية خارجي مستقل لتقييم الخطة المُقترَحة خلال 48 ساعة.</w:t>
            </w:r>
          </w:p>
        </w:tc>
      </w:tr>
      <w:tr w:rsidR="00D4775F" w:rsidRPr="00B218C5" w14:paraId="1D6E8398" w:rsidTr="00201A65">
        <w:tc>
          <w:tcPr>
            <w:tcW w:w="2100" w:type="dxa"/>
            <w:shd w:val="clear" w:color="auto" w:fill="EBF5FB"/>
            <w:tcMar>
              <w:top w:w="40" w:type="dxa"/>
              <w:left w:w="88" w:type="dxa"/>
              <w:bottom w:w="40" w:type="dxa"/>
              <w:right w:w="88" w:type="dxa"/>
            </w:tcMar>
            <w:vAlign w:val="center"/>
          </w:tcPr>
          <w:p w14:paraId="24BD6F92" w:rsidR="00D4775F" w:rsidRPr="00B218C5" w:rsidRDefault="00D4775F" w:rsidP="00201A65">
            <w:pPr>
              <w:bidi/>
              <w:spacing w:before="20" w:after="20"/>
              <w:rPr>
                <w:rFonts w:ascii="Sakkal Majalla" w:hAnsi="Sakkal Majalla" w:cs="Sakkal Majalla"/>
                <w:sz w:val="26"/>
                <w:szCs w:val="26"/>
              </w:rPr>
            </w:pPr>
            <w:r w:rsidRPr="00B218C5">
              <w:rPr>
                <w:rFonts w:ascii="Cambria Math" w:hAnsi="Cambria Math" w:cs="Cambria Math" w:hint="cs"/>
                <w:b/>
                <w:bCs/>
                <w:color w:val="1F3864"/>
                <w:sz w:val="24"/>
                <w:szCs w:val="24"/>
                <w:rtl/>
              </w:rPr>
              <w:t>⑤</w:t>
            </w:r>
            <w:r w:rsidRPr="00B218C5">
              <w:rPr>
                <w:rFonts w:ascii="Sakkal Majalla" w:hAnsi="Sakkal Majalla" w:cs="Sakkal Majalla"/>
                <w:b/>
                <w:bCs/>
                <w:color w:val="1F3864"/>
                <w:sz w:val="24"/>
                <w:szCs w:val="24"/>
                <w:rtl/>
              </w:rPr>
              <w:t xml:space="preserve"> </w:t>
            </w:r>
            <w:r w:rsidRPr="00B218C5">
              <w:rPr>
                <w:rFonts w:ascii="Sakkal Majalla" w:hAnsi="Sakkal Majalla" w:cs="Sakkal Majalla" w:hint="cs"/>
                <w:b/>
                <w:bCs/>
                <w:color w:val="1F3864"/>
                <w:sz w:val="24"/>
                <w:szCs w:val="24"/>
                <w:rtl/>
              </w:rPr>
              <w:t>العزم</w:t>
            </w:r>
          </w:p>
        </w:tc>
        <w:tc>
          <w:tcPr>
            <w:tcW w:w="7980" w:type="dxa"/>
            <w:shd w:val="clear" w:color="auto" w:fill="F5FAFF"/>
            <w:tcMar>
              <w:top w:w="40" w:type="dxa"/>
              <w:left w:w="88" w:type="dxa"/>
              <w:bottom w:w="40" w:type="dxa"/>
              <w:right w:w="88" w:type="dxa"/>
            </w:tcMar>
            <w:vAlign w:val="center"/>
          </w:tcPr>
          <w:p w14:paraId="126DE81E" w:rsidR="00D4775F" w:rsidRPr="00B218C5" w:rsidRDefault="00D4775F"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بعد جولة شورى واحدة وتقرير المستشار يُحسم القرار خلال 72 ساعة من بدء الأزمة.</w:t>
            </w:r>
          </w:p>
        </w:tc>
      </w:tr>
      <w:tr w:rsidR="00D4775F" w:rsidRPr="00B218C5" w14:paraId="2BBB286B" w:rsidTr="00201A65">
        <w:tc>
          <w:tcPr>
            <w:tcW w:w="2100" w:type="dxa"/>
            <w:shd w:val="clear" w:color="auto" w:fill="FFFFFF"/>
            <w:tcMar>
              <w:top w:w="40" w:type="dxa"/>
              <w:left w:w="88" w:type="dxa"/>
              <w:bottom w:w="40" w:type="dxa"/>
              <w:right w:w="88" w:type="dxa"/>
            </w:tcMar>
            <w:vAlign w:val="center"/>
          </w:tcPr>
          <w:p w14:paraId="33BB16A4" w:rsidR="00D4775F" w:rsidRPr="00B218C5" w:rsidRDefault="00D4775F" w:rsidP="00201A65">
            <w:pPr>
              <w:bidi/>
              <w:spacing w:before="20" w:after="20"/>
              <w:rPr>
                <w:rFonts w:ascii="Sakkal Majalla" w:hAnsi="Sakkal Majalla" w:cs="Sakkal Majalla"/>
                <w:sz w:val="26"/>
                <w:szCs w:val="26"/>
              </w:rPr>
            </w:pPr>
            <w:r w:rsidRPr="00B218C5">
              <w:rPr>
                <w:rFonts w:ascii="Cambria Math" w:hAnsi="Cambria Math" w:cs="Cambria Math" w:hint="cs"/>
                <w:b/>
                <w:bCs/>
                <w:color w:val="1F3864"/>
                <w:sz w:val="24"/>
                <w:szCs w:val="24"/>
                <w:rtl/>
              </w:rPr>
              <w:t>⑥</w:t>
            </w:r>
            <w:r w:rsidRPr="00B218C5">
              <w:rPr>
                <w:rFonts w:ascii="Sakkal Majalla" w:hAnsi="Sakkal Majalla" w:cs="Sakkal Majalla"/>
                <w:b/>
                <w:bCs/>
                <w:color w:val="1F3864"/>
                <w:sz w:val="24"/>
                <w:szCs w:val="24"/>
                <w:rtl/>
              </w:rPr>
              <w:t xml:space="preserve"> </w:t>
            </w:r>
            <w:r w:rsidRPr="00B218C5">
              <w:rPr>
                <w:rFonts w:ascii="Sakkal Majalla" w:hAnsi="Sakkal Majalla" w:cs="Sakkal Majalla" w:hint="cs"/>
                <w:b/>
                <w:bCs/>
                <w:color w:val="1F3864"/>
                <w:sz w:val="24"/>
                <w:szCs w:val="24"/>
                <w:rtl/>
              </w:rPr>
              <w:t>التوكل</w:t>
            </w:r>
            <w:r w:rsidRPr="00B218C5">
              <w:rPr>
                <w:rFonts w:ascii="Sakkal Majalla" w:hAnsi="Sakkal Majalla" w:cs="Sakkal Majalla"/>
                <w:b/>
                <w:bCs/>
                <w:color w:val="1F3864"/>
                <w:sz w:val="24"/>
                <w:szCs w:val="24"/>
                <w:rtl/>
              </w:rPr>
              <w:t xml:space="preserve"> </w:t>
            </w:r>
            <w:r w:rsidRPr="00B218C5">
              <w:rPr>
                <w:rFonts w:ascii="Sakkal Majalla" w:hAnsi="Sakkal Majalla" w:cs="Sakkal Majalla" w:hint="cs"/>
                <w:b/>
                <w:bCs/>
                <w:color w:val="1F3864"/>
                <w:sz w:val="24"/>
                <w:szCs w:val="24"/>
                <w:rtl/>
              </w:rPr>
              <w:t>والتنفيذ</w:t>
            </w:r>
          </w:p>
        </w:tc>
        <w:tc>
          <w:tcPr>
            <w:tcW w:w="7980" w:type="dxa"/>
            <w:shd w:val="clear" w:color="auto" w:fill="FFFFFF"/>
            <w:tcMar>
              <w:top w:w="40" w:type="dxa"/>
              <w:left w:w="88" w:type="dxa"/>
              <w:bottom w:w="40" w:type="dxa"/>
              <w:right w:w="88" w:type="dxa"/>
            </w:tcMar>
            <w:vAlign w:val="center"/>
          </w:tcPr>
          <w:p w14:paraId="2B6062CD" w:rsidR="00D4775F" w:rsidRPr="00B218C5" w:rsidRDefault="00D4775F" w:rsidP="00201A65">
            <w:pPr>
              <w:bidi/>
              <w:spacing w:before="20" w:after="20"/>
              <w:rPr>
                <w:rFonts w:ascii="Sakkal Majalla" w:hAnsi="Sakkal Majalla" w:cs="Sakkal Majalla"/>
                <w:sz w:val="26"/>
                <w:szCs w:val="26"/>
              </w:rPr>
            </w:pPr>
            <w:r w:rsidRPr="00B218C5">
              <w:rPr>
                <w:rFonts w:ascii="Sakkal Majalla" w:hAnsi="Sakkal Majalla" w:cs="Sakkal Majalla"/>
                <w:color w:val="000000"/>
                <w:sz w:val="24"/>
                <w:szCs w:val="24"/>
                <w:rtl/>
              </w:rPr>
              <w:t>القرار النهائي: قبول جزئي (70% بالموعد الأصلي، 30% بتمديد أسبوعين) + وردية إضافية محدودة + تعويض مالي مُضاعَف + مراقبة صحية يومية إلزامية.</w:t>
            </w:r>
          </w:p>
        </w:tc>
      </w:tr>
      <w:tr w:rsidR="00D4775F" w:rsidRPr="00B218C5" w14:paraId="05E34E9F" w:rsidTr="00201A65">
        <w:tc>
          <w:tcPr>
            <w:tcW w:w="2100" w:type="dxa"/>
            <w:shd w:val="clear" w:color="auto" w:fill="EBF5FB"/>
            <w:tcMar>
              <w:top w:w="40" w:type="dxa"/>
              <w:left w:w="88" w:type="dxa"/>
              <w:bottom w:w="40" w:type="dxa"/>
              <w:right w:w="88" w:type="dxa"/>
            </w:tcMar>
            <w:vAlign w:val="center"/>
          </w:tcPr>
          <w:p w14:paraId="460A5176" w:rsidR="00D4775F" w:rsidRPr="00B218C5" w:rsidRDefault="00D4775F" w:rsidP="00201A65">
            <w:pPr>
              <w:bidi/>
              <w:spacing w:before="20" w:after="20"/>
              <w:rPr>
                <w:rFonts w:ascii="Sakkal Majalla" w:hAnsi="Sakkal Majalla" w:cs="Sakkal Majalla"/>
                <w:sz w:val="26"/>
                <w:szCs w:val="26"/>
              </w:rPr>
            </w:pPr>
            <w:r w:rsidRPr="00B218C5">
              <w:rPr>
                <w:rFonts w:ascii="Cambria Math" w:hAnsi="Cambria Math" w:cs="Cambria Math" w:hint="cs"/>
                <w:b/>
                <w:bCs/>
                <w:color w:val="1F3864"/>
                <w:sz w:val="24"/>
                <w:szCs w:val="24"/>
                <w:rtl/>
              </w:rPr>
              <w:t>⑦</w:t>
            </w:r>
            <w:r w:rsidRPr="00B218C5">
              <w:rPr>
                <w:rFonts w:ascii="Sakkal Majalla" w:hAnsi="Sakkal Majalla" w:cs="Sakkal Majalla"/>
                <w:b/>
                <w:bCs/>
                <w:color w:val="1F3864"/>
                <w:sz w:val="24"/>
                <w:szCs w:val="24"/>
                <w:rtl/>
              </w:rPr>
              <w:t xml:space="preserve"> </w:t>
            </w:r>
            <w:r w:rsidRPr="00B218C5">
              <w:rPr>
                <w:rFonts w:ascii="Sakkal Majalla" w:hAnsi="Sakkal Majalla" w:cs="Sakkal Majalla" w:hint="cs"/>
                <w:b/>
                <w:bCs/>
                <w:color w:val="1F3864"/>
                <w:sz w:val="24"/>
                <w:szCs w:val="24"/>
                <w:rtl/>
              </w:rPr>
              <w:t>المتابعة</w:t>
            </w:r>
            <w:r w:rsidRPr="00B218C5">
              <w:rPr>
                <w:rFonts w:ascii="Sakkal Majalla" w:hAnsi="Sakkal Majalla" w:cs="Sakkal Majalla"/>
                <w:b/>
                <w:bCs/>
                <w:color w:val="1F3864"/>
                <w:sz w:val="24"/>
                <w:szCs w:val="24"/>
                <w:rtl/>
              </w:rPr>
              <w:t xml:space="preserve"> </w:t>
            </w:r>
            <w:r w:rsidRPr="00B218C5">
              <w:rPr>
                <w:rFonts w:ascii="Sakkal Majalla" w:hAnsi="Sakkal Majalla" w:cs="Sakkal Majalla" w:hint="cs"/>
                <w:b/>
                <w:bCs/>
                <w:color w:val="1F3864"/>
                <w:sz w:val="24"/>
                <w:szCs w:val="24"/>
                <w:rtl/>
              </w:rPr>
              <w:t>والمحاسبة</w:t>
            </w:r>
          </w:p>
        </w:tc>
        <w:tc>
          <w:tcPr>
            <w:tcW w:w="7980" w:type="dxa"/>
            <w:shd w:val="clear" w:color="auto" w:fill="F5FAFF"/>
            <w:tcMar>
              <w:top w:w="40" w:type="dxa"/>
              <w:left w:w="88" w:type="dxa"/>
              <w:bottom w:w="40" w:type="dxa"/>
              <w:right w:w="88" w:type="dxa"/>
            </w:tcMar>
            <w:vAlign w:val="center"/>
          </w:tcPr>
          <w:p w14:paraId="14E3E560" w:rsidR="00D4775F" w:rsidRPr="00B218C5" w:rsidRDefault="00D4775F"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تقييم أسبوعي للغياب والحوادث، وأي تدهور يفعّل مراجعة فورية للخطة.</w:t>
            </w:r>
          </w:p>
        </w:tc>
      </w:tr>
    </w:tbl>
    <w:p w14:paraId="07C923F0" w:rsidR="00D4775F" w:rsidRPr="00B218C5" w:rsidRDefault="00D4775F" w:rsidP="00D4775F">
      <w:pPr>
        <w:shd w:val="clear" w:color="auto" w:fill="156082"/>
        <w:bidi/>
        <w:spacing w:before="110" w:after="60"/>
        <w:rPr>
          <w:rFonts w:ascii="Sakkal Majalla" w:hAnsi="Sakkal Majalla" w:cs="Sakkal Majalla"/>
          <w:sz w:val="26"/>
          <w:szCs w:val="26"/>
        </w:rPr>
      </w:pPr>
      <w:r>
        <w:rPr>
          <w:rFonts w:ascii="Sakkal Majalla" w:hAnsi="Sakkal Majalla" w:cs="Sakkal Majalla"/>
          <w:b/>
          <w:bCs/>
          <w:color w:val="FFFFFF"/>
          <w:sz w:val="26"/>
          <w:szCs w:val="26"/>
          <w:rtl/>
        </w:rPr>
        <w:t xml:space="preserve">ما بقي بعد القرار</w:t>
      </w:r>
    </w:p>
    <w:p w14:paraId="4A74542D" w:rsidR="00D4775F" w:rsidRPr="00B218C5" w:rsidRDefault="00D4775F" w:rsidP="00D4775F">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هل حلّ القرار التوتر بين سلامة العاملين وضغط الإنتاج؟ لا، لكنه نقله إلى موضع يمكن إدارته بقبول جزئي، ووردية محدودة، ومراقبة صحية، وموعد لإعادة التقييم، وشرح للفريق يبيّن لماذا تحمّلت الشركة كلفة التمديد. فإن تبيّن أن الخطر أقل مما قُدّر، كان التمديد مكلفًا لكنه مسوَّغ، وإن تبيّن أكبر، فقد منع القرار خسارة لا تُعوَّض. إنّ المخاطرة لم تختفِ؛ صارت مرئية، وصار في الإمكان أن يُسأل عنها أحد.</w:t>
      </w:r>
    </w:p>
    <w:p w14:paraId="6BCE1FB5" w:rsidR="00D4775F" w:rsidRPr="00B218C5" w:rsidRDefault="00D4775F" w:rsidP="00D4775F">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وأنجع ما في الحل التفاوض الاستباقي مع العميل، وهو خيار لم يرد في الاقتراح الأول أصلًا، وإنما جاء من الحكمة حين كشفت طريقًا ثالثًا. ولو أسقطنا ركن التكليف بالوسع من الحساب لبدت الورديات الثلاث أرخص الحلول على الورق (اختبار الغياب، 11.9)، والأرخص على الورق قد يكون أغلى ما في المصنع.</w:t>
      </w:r>
    </w:p>
    <w:p w14:paraId="0DCEE1F1" w:rsidR="00D4775F" w:rsidRPr="00B218C5" w:rsidRDefault="00D4775F" w:rsidP="00D4775F">
      <w:pPr>
        <w:shd w:val="clear" w:color="auto" w:fill="1A3A5C"/>
        <w:bidi/>
        <w:spacing w:before="120" w:after="80"/>
        <w:rPr>
          <w:rFonts w:ascii="Sakkal Majalla" w:hAnsi="Sakkal Majalla" w:cs="Sakkal Majalla"/>
          <w:sz w:val="26"/>
          <w:szCs w:val="26"/>
        </w:rPr>
      </w:pPr>
      <w:r>
        <w:rPr>
          <w:rFonts w:ascii="Sakkal Majalla" w:hAnsi="Sakkal Majalla" w:cs="Sakkal Majalla"/>
          <w:b/>
          <w:bCs/>
          <w:color w:val="FFFFFF"/>
          <w:sz w:val="26"/>
          <w:szCs w:val="26"/>
          <w:rtl/>
        </w:rPr>
        <w:t>14.3  الحالة الثانية: بيت المشورة للاستشارات المالية، معضلة أخلاقية تنظيمية مركبة</w:t>
      </w:r>
      <w:r>
        <w:fldChar w:fldCharType="begin"/>
      </w:r>
      <w:r>
        <w:instrText xml:space="preserve"> TC "14.3  الحالة الثانية: بيت المشورة للاستشارات المالية، معضلة أخلاقية تنظيمية مركبة" \l 2 </w:instrText>
      </w:r>
      <w:r>
        <w:fldChar w:fldCharType="end"/>
      </w:r>
    </w:p>
    <w:p w14:paraId="54BE961E" w:rsidR="00D4775F" w:rsidRPr="00B218C5" w:rsidRDefault="00D4775F" w:rsidP="00D4775F">
      <w:pPr>
        <w:shd w:val="clear" w:color="auto" w:fill="156082"/>
        <w:bidi/>
        <w:spacing w:before="110" w:after="60"/>
        <w:rPr>
          <w:rFonts w:ascii="Sakkal Majalla" w:hAnsi="Sakkal Majalla" w:cs="Sakkal Majalla"/>
          <w:sz w:val="26"/>
          <w:szCs w:val="26"/>
        </w:rPr>
      </w:pPr>
      <w:r>
        <w:rPr>
          <w:rFonts w:ascii="Sakkal Majalla" w:hAnsi="Sakkal Majalla" w:cs="Sakkal Majalla"/>
          <w:b/>
          <w:bCs/>
          <w:color w:val="FFFFFF"/>
          <w:sz w:val="26"/>
          <w:szCs w:val="26"/>
          <w:rtl/>
        </w:rPr>
        <w:t xml:space="preserve">السياق والمعضلة</w:t>
      </w:r>
    </w:p>
    <w:p w14:paraId="2E91E640" w:rsidR="00D4775F" w:rsidRPr="00B218C5" w:rsidRDefault="00D4775F" w:rsidP="00D4775F">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«بيت المشورة» شركة استشارات استثمارية تخدم أفرادًا وشركات صغيرة، وتدير أصولًا بقيمة 800 مليون وحدة نقدية، وسمعتها كلها قائمة على الاستشارة الموضوعية، فهي لا تبيع سلعة بقدر ما تبيع ثقة. طوّر قسم الاستثمار فيها منتجًا تزيد عمولته على المتوسط بنسبة 25%، مع أن أداءه التاريخي المحاكى (Backtested) لا يتفوق تفوقًا جوهريًا على بدائل أرخص عمولة.</w:t>
      </w:r>
    </w:p>
    <w:p w14:paraId="24D24FA3" w:rsidR="00D4775F" w:rsidRPr="00B218C5" w:rsidRDefault="00D4775F" w:rsidP="00D4775F">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ومجلس الإدارة يضغط لتحفيز فريق المبيعات على ترويجه، والقانون لا يمنع ذلك، فالمنتج مرخّص والعمولة مُفصح عنها في الشروط الدقيقة؛ غير أن السؤال الأخلاقي لا يسقط بسقوط المانع القانوني، لأن ما يجيزه الشكل قد يخالفه الجوهر. لمصلحة من يُباع هذا المنتج؟ للعميل، أم للشركة على حسابه، تحت غطاء قانوني سليم الشكل؟</w:t>
      </w:r>
    </w:p>
    <w:p w14:paraId="3345EF44" w:rsidR="00D4775F" w:rsidRPr="00B218C5" w:rsidRDefault="00D4775F" w:rsidP="00D4775F">
      <w:pPr>
        <w:shd w:val="clear" w:color="auto" w:fill="156082"/>
        <w:bidi/>
        <w:spacing w:before="110" w:after="60"/>
        <w:rPr>
          <w:rFonts w:ascii="Sakkal Majalla" w:hAnsi="Sakkal Majalla" w:cs="Sakkal Majalla"/>
          <w:sz w:val="26"/>
          <w:szCs w:val="26"/>
        </w:rPr>
      </w:pPr>
      <w:r>
        <w:rPr>
          <w:rFonts w:ascii="Sakkal Majalla" w:hAnsi="Sakkal Majalla" w:cs="Sakkal Majalla"/>
          <w:b/>
          <w:bCs/>
          <w:color w:val="FFFFFF"/>
          <w:sz w:val="26"/>
          <w:szCs w:val="26"/>
          <w:rtl/>
        </w:rPr>
        <w:t xml:space="preserve">الأركان التي تحمل الثقل</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90"/>
        <w:gridCol w:w="8190"/>
      </w:tblGrid>
      <w:tr w:rsidR="00D4775F" w:rsidRPr="00B218C5" w14:paraId="6882F0AC" w:rsidTr="00201A65">
        <w:tc>
          <w:tcPr>
            <w:tcW w:w="1890" w:type="dxa"/>
            <w:shd w:val="clear" w:color="auto" w:fill="156082"/>
            <w:tcMar>
              <w:top w:w="40" w:type="dxa"/>
              <w:left w:w="88" w:type="dxa"/>
              <w:bottom w:w="40" w:type="dxa"/>
              <w:right w:w="88" w:type="dxa"/>
            </w:tcMar>
            <w:vAlign w:val="center"/>
          </w:tcPr>
          <w:p w14:paraId="1CF8CF62" w:rsidR="00D4775F" w:rsidRPr="00B218C5" w:rsidRDefault="00D4775F" w:rsidP="00201A65">
            <w:pPr>
              <w:bidi/>
              <w:spacing w:before="20" w:after="20"/>
              <w:rPr>
                <w:rFonts w:ascii="Sakkal Majalla" w:hAnsi="Sakkal Majalla" w:cs="Sakkal Majalla"/>
                <w:sz w:val="26"/>
                <w:szCs w:val="26"/>
              </w:rPr>
            </w:pPr>
            <w:r>
              <w:rPr>
                <w:rFonts w:ascii="Sakkal Majalla" w:hAnsi="Sakkal Majalla" w:cs="Sakkal Majalla"/>
                <w:b/>
                <w:bCs/>
                <w:color w:val="FFFFFF"/>
                <w:sz w:val="24"/>
                <w:szCs w:val="24"/>
                <w:rtl/>
              </w:rPr>
              <w:t>الركن أو المكوّن</w:t>
            </w:r>
          </w:p>
        </w:tc>
        <w:tc>
          <w:tcPr>
            <w:tcW w:w="8190" w:type="dxa"/>
            <w:shd w:val="clear" w:color="auto" w:fill="156082"/>
            <w:tcMar>
              <w:top w:w="40" w:type="dxa"/>
              <w:left w:w="88" w:type="dxa"/>
              <w:bottom w:w="40" w:type="dxa"/>
              <w:right w:w="88" w:type="dxa"/>
            </w:tcMar>
            <w:vAlign w:val="center"/>
          </w:tcPr>
          <w:p w14:paraId="1038A79D" w:rsidR="00D4775F" w:rsidRPr="00B218C5" w:rsidRDefault="00D4775F" w:rsidP="00201A65">
            <w:pPr>
              <w:bidi/>
              <w:spacing w:before="20" w:after="20"/>
              <w:rPr>
                <w:rFonts w:ascii="Sakkal Majalla" w:hAnsi="Sakkal Majalla" w:cs="Sakkal Majalla"/>
                <w:sz w:val="26"/>
                <w:szCs w:val="26"/>
              </w:rPr>
            </w:pPr>
            <w:r w:rsidRPr="00B218C5">
              <w:rPr>
                <w:rFonts w:ascii="Sakkal Majalla" w:hAnsi="Sakkal Majalla" w:cs="Sakkal Majalla"/>
                <w:b/>
                <w:bCs/>
                <w:color w:val="FFFFFF"/>
                <w:sz w:val="24"/>
                <w:szCs w:val="24"/>
                <w:rtl/>
              </w:rPr>
              <w:t>التطبيق</w:t>
            </w:r>
          </w:p>
        </w:tc>
      </w:tr>
      <w:tr w:rsidR="00D4775F" w:rsidRPr="00B218C5" w14:paraId="5E6DBD5F" w:rsidTr="00201A65">
        <w:tc>
          <w:tcPr>
            <w:tcW w:w="1890" w:type="dxa"/>
            <w:shd w:val="clear" w:color="auto" w:fill="EBF5FB"/>
            <w:tcMar>
              <w:top w:w="40" w:type="dxa"/>
              <w:left w:w="88" w:type="dxa"/>
              <w:bottom w:w="40" w:type="dxa"/>
              <w:right w:w="88" w:type="dxa"/>
            </w:tcMar>
            <w:vAlign w:val="center"/>
          </w:tcPr>
          <w:p w14:paraId="0257F0FF" w:rsidR="00D4775F" w:rsidRPr="00B218C5" w:rsidRDefault="00D4775F" w:rsidP="00201A65">
            <w:pPr>
              <w:bidi/>
              <w:spacing w:before="20" w:after="20"/>
              <w:rPr>
                <w:rFonts w:ascii="Sakkal Majalla" w:hAnsi="Sakkal Majalla" w:cs="Sakkal Majalla"/>
                <w:sz w:val="26"/>
                <w:szCs w:val="26"/>
              </w:rPr>
            </w:pPr>
            <w:r w:rsidRPr="00B218C5">
              <w:rPr>
                <w:rFonts w:ascii="Sakkal Majalla" w:hAnsi="Sakkal Majalla" w:cs="Sakkal Majalla"/>
                <w:b/>
                <w:bCs/>
                <w:color w:val="156082"/>
                <w:sz w:val="24"/>
                <w:szCs w:val="24"/>
                <w:rtl/>
              </w:rPr>
              <w:t>الأمانة</w:t>
            </w:r>
          </w:p>
        </w:tc>
        <w:tc>
          <w:tcPr>
            <w:tcW w:w="8190" w:type="dxa"/>
            <w:shd w:val="clear" w:color="auto" w:fill="F5FAFF"/>
            <w:tcMar>
              <w:top w:w="40" w:type="dxa"/>
              <w:left w:w="88" w:type="dxa"/>
              <w:bottom w:w="40" w:type="dxa"/>
              <w:right w:w="88" w:type="dxa"/>
            </w:tcMar>
            <w:vAlign w:val="center"/>
          </w:tcPr>
          <w:p w14:paraId="02C51971" w:rsidR="00D4775F" w:rsidRPr="00B218C5" w:rsidRDefault="00D4775F"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محور المعضلة: علاقة المستشار بعميله أمانة استئمانية (Fiduciary)، والترويج لمنتج يخدم الشركة أكثر من العميل خيانة لها، ولو مع الإفصاح القانوني الكامل.</w:t>
            </w:r>
          </w:p>
        </w:tc>
      </w:tr>
      <w:tr w:rsidR="00D4775F" w:rsidRPr="00B218C5" w14:paraId="36C4C4E5" w:rsidTr="00201A65">
        <w:tc>
          <w:tcPr>
            <w:tcW w:w="1890" w:type="dxa"/>
            <w:shd w:val="clear" w:color="auto" w:fill="FFFFFF"/>
            <w:tcMar>
              <w:top w:w="40" w:type="dxa"/>
              <w:left w:w="88" w:type="dxa"/>
              <w:bottom w:w="40" w:type="dxa"/>
              <w:right w:w="88" w:type="dxa"/>
            </w:tcMar>
            <w:vAlign w:val="center"/>
          </w:tcPr>
          <w:p w14:paraId="3306D4A0" w:rsidR="00D4775F" w:rsidRPr="00B218C5" w:rsidRDefault="00D4775F" w:rsidP="00201A65">
            <w:pPr>
              <w:bidi/>
              <w:spacing w:before="20" w:after="20"/>
              <w:rPr>
                <w:rFonts w:ascii="Sakkal Majalla" w:hAnsi="Sakkal Majalla" w:cs="Sakkal Majalla"/>
                <w:sz w:val="26"/>
                <w:szCs w:val="26"/>
              </w:rPr>
            </w:pPr>
            <w:r w:rsidRPr="00B218C5">
              <w:rPr>
                <w:rFonts w:ascii="Sakkal Majalla" w:hAnsi="Sakkal Majalla" w:cs="Sakkal Majalla"/>
                <w:b/>
                <w:bCs/>
                <w:color w:val="156082"/>
                <w:sz w:val="24"/>
                <w:szCs w:val="24"/>
                <w:rtl/>
              </w:rPr>
              <w:t>الصدق الثلاثي</w:t>
            </w:r>
          </w:p>
        </w:tc>
        <w:tc>
          <w:tcPr>
            <w:tcW w:w="8190" w:type="dxa"/>
            <w:shd w:val="clear" w:color="auto" w:fill="FFFFFF"/>
            <w:tcMar>
              <w:top w:w="40" w:type="dxa"/>
              <w:left w:w="88" w:type="dxa"/>
              <w:bottom w:w="40" w:type="dxa"/>
              <w:right w:w="88" w:type="dxa"/>
            </w:tcMar>
            <w:vAlign w:val="center"/>
          </w:tcPr>
          <w:p w14:paraId="2817DEA2" w:rsidR="00D4775F" w:rsidRPr="00B218C5" w:rsidRDefault="00D4775F"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الإفصاح في الشروط الدقيقة لا يكون صدقًا فعليًا إن صيغت لغته لتمرير المعلومة دون فهم حقيقي من العميل العادي.</w:t>
            </w:r>
          </w:p>
        </w:tc>
      </w:tr>
      <w:tr w:rsidR="00D4775F" w:rsidRPr="00B218C5" w14:paraId="63FAE030" w:rsidTr="00201A65">
        <w:tc>
          <w:tcPr>
            <w:tcW w:w="1890" w:type="dxa"/>
            <w:shd w:val="clear" w:color="auto" w:fill="EBF5FB"/>
            <w:tcMar>
              <w:top w:w="40" w:type="dxa"/>
              <w:left w:w="88" w:type="dxa"/>
              <w:bottom w:w="40" w:type="dxa"/>
              <w:right w:w="88" w:type="dxa"/>
            </w:tcMar>
            <w:vAlign w:val="center"/>
          </w:tcPr>
          <w:p w14:paraId="35C24914" w:rsidR="00D4775F" w:rsidRPr="00B218C5" w:rsidRDefault="00D4775F" w:rsidP="00201A65">
            <w:pPr>
              <w:bidi/>
              <w:spacing w:before="20" w:after="20"/>
              <w:rPr>
                <w:rFonts w:ascii="Sakkal Majalla" w:hAnsi="Sakkal Majalla" w:cs="Sakkal Majalla"/>
                <w:sz w:val="26"/>
                <w:szCs w:val="26"/>
              </w:rPr>
            </w:pPr>
            <w:r w:rsidRPr="00B218C5">
              <w:rPr>
                <w:rFonts w:ascii="Sakkal Majalla" w:hAnsi="Sakkal Majalla" w:cs="Sakkal Majalla"/>
                <w:b/>
                <w:bCs/>
                <w:color w:val="156082"/>
                <w:sz w:val="24"/>
                <w:szCs w:val="24"/>
                <w:rtl/>
              </w:rPr>
              <w:t>العدل</w:t>
            </w:r>
          </w:p>
        </w:tc>
        <w:tc>
          <w:tcPr>
            <w:tcW w:w="8190" w:type="dxa"/>
            <w:shd w:val="clear" w:color="auto" w:fill="F5FAFF"/>
            <w:tcMar>
              <w:top w:w="40" w:type="dxa"/>
              <w:left w:w="88" w:type="dxa"/>
              <w:bottom w:w="40" w:type="dxa"/>
              <w:right w:w="88" w:type="dxa"/>
            </w:tcMar>
            <w:vAlign w:val="center"/>
          </w:tcPr>
          <w:p w14:paraId="797A4D78" w:rsidR="00D4775F" w:rsidRPr="00B218C5" w:rsidRDefault="00D4775F" w:rsidP="00201A65">
            <w:pPr>
              <w:bidi/>
              <w:spacing w:before="20" w:after="20"/>
              <w:rPr>
                <w:rFonts w:ascii="Sakkal Majalla" w:hAnsi="Sakkal Majalla" w:cs="Sakkal Majalla"/>
                <w:sz w:val="26"/>
                <w:szCs w:val="26"/>
              </w:rPr>
            </w:pPr>
            <w:r w:rsidRPr="00B218C5">
              <w:rPr>
                <w:rFonts w:ascii="Sakkal Majalla" w:hAnsi="Sakkal Majalla" w:cs="Sakkal Majalla"/>
                <w:color w:val="000000"/>
                <w:sz w:val="24"/>
                <w:szCs w:val="24"/>
                <w:rtl/>
              </w:rPr>
              <w:t>موازنة عادلة بين مصلحة المساهمين المشروعة (نمو الأرباح) ومصلحة العملاء المشروعة (نصيحة موضوعية).</w:t>
            </w:r>
          </w:p>
        </w:tc>
      </w:tr>
      <w:tr w:rsidR="00D4775F" w:rsidRPr="00B218C5" w14:paraId="227D3BD3" w:rsidTr="00201A65">
        <w:tc>
          <w:tcPr>
            <w:tcW w:w="1890" w:type="dxa"/>
            <w:shd w:val="clear" w:color="auto" w:fill="FFFFFF"/>
            <w:tcMar>
              <w:top w:w="40" w:type="dxa"/>
              <w:left w:w="88" w:type="dxa"/>
              <w:bottom w:w="40" w:type="dxa"/>
              <w:right w:w="88" w:type="dxa"/>
            </w:tcMar>
            <w:vAlign w:val="center"/>
          </w:tcPr>
          <w:p w14:paraId="2A778B59" w:rsidR="00D4775F" w:rsidRPr="00B218C5" w:rsidRDefault="00D4775F" w:rsidP="00201A65">
            <w:pPr>
              <w:bidi/>
              <w:spacing w:before="20" w:after="20"/>
              <w:rPr>
                <w:rFonts w:ascii="Sakkal Majalla" w:hAnsi="Sakkal Majalla" w:cs="Sakkal Majalla"/>
                <w:sz w:val="26"/>
                <w:szCs w:val="26"/>
              </w:rPr>
            </w:pPr>
            <w:r w:rsidRPr="00B218C5">
              <w:rPr>
                <w:rFonts w:ascii="Sakkal Majalla" w:hAnsi="Sakkal Majalla" w:cs="Sakkal Majalla"/>
                <w:b/>
                <w:bCs/>
                <w:color w:val="156082"/>
                <w:sz w:val="24"/>
                <w:szCs w:val="24"/>
                <w:rtl/>
              </w:rPr>
              <w:t>الاستخلاف</w:t>
            </w:r>
          </w:p>
        </w:tc>
        <w:tc>
          <w:tcPr>
            <w:tcW w:w="8190" w:type="dxa"/>
            <w:shd w:val="clear" w:color="auto" w:fill="FFFFFF"/>
            <w:tcMar>
              <w:top w:w="40" w:type="dxa"/>
              <w:left w:w="88" w:type="dxa"/>
              <w:bottom w:w="40" w:type="dxa"/>
              <w:right w:w="88" w:type="dxa"/>
            </w:tcMar>
            <w:vAlign w:val="center"/>
          </w:tcPr>
          <w:p w14:paraId="47299D1D" w:rsidR="00D4775F" w:rsidRPr="00B218C5" w:rsidRDefault="00D4775F"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الإدارة التنفيذية مستخلَفة على الشركة بأمانة تجاه أصحاب المصلحة جميعًا، وهذا الاستخلاف أضيق من تفويض مطلق بتعظيم الربح الفصلي.</w:t>
            </w:r>
          </w:p>
        </w:tc>
      </w:tr>
      <w:tr w:rsidR="00D4775F" w:rsidRPr="00B218C5" w14:paraId="5CEC45B1" w:rsidTr="00201A65">
        <w:tc>
          <w:tcPr>
            <w:tcW w:w="1890" w:type="dxa"/>
            <w:shd w:val="clear" w:color="auto" w:fill="EBF5FB"/>
            <w:tcMar>
              <w:top w:w="40" w:type="dxa"/>
              <w:left w:w="88" w:type="dxa"/>
              <w:bottom w:w="40" w:type="dxa"/>
              <w:right w:w="88" w:type="dxa"/>
            </w:tcMar>
            <w:vAlign w:val="center"/>
          </w:tcPr>
          <w:p w14:paraId="396CE2C6" w:rsidR="00D4775F" w:rsidRPr="00B218C5" w:rsidRDefault="00D4775F" w:rsidP="00201A65">
            <w:pPr>
              <w:bidi/>
              <w:spacing w:before="20" w:after="20"/>
              <w:rPr>
                <w:rFonts w:ascii="Sakkal Majalla" w:hAnsi="Sakkal Majalla" w:cs="Sakkal Majalla"/>
                <w:sz w:val="26"/>
                <w:szCs w:val="26"/>
              </w:rPr>
            </w:pPr>
            <w:r w:rsidRPr="00B218C5">
              <w:rPr>
                <w:rFonts w:ascii="Sakkal Majalla" w:hAnsi="Sakkal Majalla" w:cs="Sakkal Majalla"/>
                <w:b/>
                <w:bCs/>
                <w:color w:val="156082"/>
                <w:sz w:val="24"/>
                <w:szCs w:val="24"/>
                <w:rtl/>
              </w:rPr>
              <w:t>التكليف بالوسع</w:t>
            </w:r>
          </w:p>
        </w:tc>
        <w:tc>
          <w:tcPr>
            <w:tcW w:w="8190" w:type="dxa"/>
            <w:shd w:val="clear" w:color="auto" w:fill="F5FAFF"/>
            <w:tcMar>
              <w:top w:w="40" w:type="dxa"/>
              <w:left w:w="88" w:type="dxa"/>
              <w:bottom w:w="40" w:type="dxa"/>
              <w:right w:w="88" w:type="dxa"/>
            </w:tcMar>
            <w:vAlign w:val="center"/>
          </w:tcPr>
          <w:p w14:paraId="21448698" w:rsidR="00D4775F" w:rsidRPr="00B218C5" w:rsidRDefault="00D4775F" w:rsidP="00201A65">
            <w:pPr>
              <w:bidi/>
              <w:spacing w:before="20" w:after="20"/>
              <w:rPr>
                <w:rFonts w:ascii="Sakkal Majalla" w:hAnsi="Sakkal Majalla" w:cs="Sakkal Majalla"/>
                <w:sz w:val="26"/>
                <w:szCs w:val="26"/>
              </w:rPr>
            </w:pPr>
            <w:r w:rsidRPr="00B218C5">
              <w:rPr>
                <w:rFonts w:ascii="Sakkal Majalla" w:hAnsi="Sakkal Majalla" w:cs="Sakkal Majalla"/>
                <w:color w:val="000000"/>
                <w:sz w:val="24"/>
                <w:szCs w:val="24"/>
                <w:rtl/>
              </w:rPr>
              <w:t>فريق المبيعات لا يُكلَّف بأهداف تُجبرهم عمليًا على الترويج لمنتج مشكوك في مصلحته للعميل تحت ضغط حصص مُبالَغ فيها.</w:t>
            </w:r>
          </w:p>
        </w:tc>
      </w:tr>
      <w:tr w:rsidR="00D4775F" w:rsidRPr="00B218C5" w14:paraId="05A8558D" w:rsidTr="00201A65">
        <w:tc>
          <w:tcPr>
            <w:tcW w:w="1890" w:type="dxa"/>
            <w:shd w:val="clear" w:color="auto" w:fill="FFFFFF"/>
            <w:tcMar>
              <w:top w:w="40" w:type="dxa"/>
              <w:left w:w="88" w:type="dxa"/>
              <w:bottom w:w="40" w:type="dxa"/>
              <w:right w:w="88" w:type="dxa"/>
            </w:tcMar>
            <w:vAlign w:val="center"/>
          </w:tcPr>
          <w:p w14:paraId="6F3A7449" w:rsidR="00D4775F" w:rsidRPr="00B218C5" w:rsidRDefault="00D4775F" w:rsidP="00201A65">
            <w:pPr>
              <w:bidi/>
              <w:spacing w:before="20" w:after="20"/>
              <w:rPr>
                <w:rFonts w:ascii="Sakkal Majalla" w:hAnsi="Sakkal Majalla" w:cs="Sakkal Majalla"/>
                <w:sz w:val="26"/>
                <w:szCs w:val="26"/>
              </w:rPr>
            </w:pPr>
            <w:r w:rsidRPr="00B218C5">
              <w:rPr>
                <w:rFonts w:ascii="Sakkal Majalla" w:hAnsi="Sakkal Majalla" w:cs="Sakkal Majalla"/>
                <w:b/>
                <w:bCs/>
                <w:color w:val="156082"/>
                <w:sz w:val="24"/>
                <w:szCs w:val="24"/>
                <w:rtl/>
              </w:rPr>
              <w:t>الفطرة</w:t>
            </w:r>
          </w:p>
        </w:tc>
        <w:tc>
          <w:tcPr>
            <w:tcW w:w="8190" w:type="dxa"/>
            <w:shd w:val="clear" w:color="auto" w:fill="FFFFFF"/>
            <w:tcMar>
              <w:top w:w="40" w:type="dxa"/>
              <w:left w:w="88" w:type="dxa"/>
              <w:bottom w:w="40" w:type="dxa"/>
              <w:right w:w="88" w:type="dxa"/>
            </w:tcMar>
            <w:vAlign w:val="center"/>
          </w:tcPr>
          <w:p w14:paraId="308BFE52" w:rsidR="00D4775F" w:rsidRPr="00B218C5" w:rsidRDefault="00D4775F"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نفور أولي من بيع منتج لا يخدم العميل، يقوّيه حدس المدير المالي المبني على خبرته بفضائح مالية سابقة. وكلاهما يُسجَّل ثم يُتحقق منه.</w:t>
            </w:r>
          </w:p>
        </w:tc>
      </w:tr>
      <w:tr w:rsidR="00D4775F" w:rsidRPr="00B218C5" w14:paraId="2CCC1D68" w:rsidTr="00201A65">
        <w:tc>
          <w:tcPr>
            <w:tcW w:w="1890" w:type="dxa"/>
            <w:shd w:val="clear" w:color="auto" w:fill="EBF5FB"/>
            <w:tcMar>
              <w:top w:w="40" w:type="dxa"/>
              <w:left w:w="88" w:type="dxa"/>
              <w:bottom w:w="40" w:type="dxa"/>
              <w:right w:w="88" w:type="dxa"/>
            </w:tcMar>
            <w:vAlign w:val="center"/>
          </w:tcPr>
          <w:p w14:paraId="25E6B9D2" w:rsidR="00D4775F" w:rsidRPr="00B218C5" w:rsidRDefault="00D4775F" w:rsidP="00201A65">
            <w:pPr>
              <w:bidi/>
              <w:spacing w:before="20" w:after="20"/>
              <w:rPr>
                <w:rFonts w:ascii="Sakkal Majalla" w:hAnsi="Sakkal Majalla" w:cs="Sakkal Majalla"/>
                <w:sz w:val="26"/>
                <w:szCs w:val="26"/>
              </w:rPr>
            </w:pPr>
            <w:r w:rsidRPr="00B218C5">
              <w:rPr>
                <w:rFonts w:ascii="Sakkal Majalla" w:hAnsi="Sakkal Majalla" w:cs="Sakkal Majalla"/>
                <w:b/>
                <w:bCs/>
                <w:color w:val="156082"/>
                <w:sz w:val="24"/>
                <w:szCs w:val="24"/>
                <w:rtl/>
              </w:rPr>
              <w:t>التثبت</w:t>
            </w:r>
          </w:p>
        </w:tc>
        <w:tc>
          <w:tcPr>
            <w:tcW w:w="8190" w:type="dxa"/>
            <w:shd w:val="clear" w:color="auto" w:fill="F5FAFF"/>
            <w:tcMar>
              <w:top w:w="40" w:type="dxa"/>
              <w:left w:w="88" w:type="dxa"/>
              <w:bottom w:w="40" w:type="dxa"/>
              <w:right w:w="88" w:type="dxa"/>
            </w:tcMar>
            <w:vAlign w:val="center"/>
          </w:tcPr>
          <w:p w14:paraId="1F737E97" w:rsidR="00D4775F" w:rsidRPr="00B218C5" w:rsidRDefault="00D4775F" w:rsidP="00201A65">
            <w:pPr>
              <w:bidi/>
              <w:spacing w:before="20" w:after="20"/>
              <w:rPr>
                <w:rFonts w:ascii="Sakkal Majalla" w:hAnsi="Sakkal Majalla" w:cs="Sakkal Majalla"/>
                <w:sz w:val="26"/>
                <w:szCs w:val="26"/>
              </w:rPr>
            </w:pPr>
            <w:r w:rsidRPr="00B218C5">
              <w:rPr>
                <w:rFonts w:ascii="Sakkal Majalla" w:hAnsi="Sakkal Majalla" w:cs="Sakkal Majalla"/>
                <w:color w:val="000000"/>
                <w:sz w:val="24"/>
                <w:szCs w:val="24"/>
                <w:rtl/>
              </w:rPr>
              <w:t>تكليف فريق تحليل مستقل (لا فريق المنتج ذاته) بمراجعة موضوعية لأداء المنتج الفعلي مقابل البدائل.</w:t>
            </w:r>
          </w:p>
        </w:tc>
      </w:tr>
      <w:tr w:rsidR="00D4775F" w:rsidRPr="00B218C5" w14:paraId="6203FF92" w:rsidTr="00201A65">
        <w:tc>
          <w:tcPr>
            <w:tcW w:w="1890" w:type="dxa"/>
            <w:shd w:val="clear" w:color="auto" w:fill="FFFFFF"/>
            <w:tcMar>
              <w:top w:w="40" w:type="dxa"/>
              <w:left w:w="88" w:type="dxa"/>
              <w:bottom w:w="40" w:type="dxa"/>
              <w:right w:w="88" w:type="dxa"/>
            </w:tcMar>
            <w:vAlign w:val="center"/>
          </w:tcPr>
          <w:p w14:paraId="2D90DB40" w:rsidR="00D4775F" w:rsidRPr="00B218C5" w:rsidRDefault="00D4775F" w:rsidP="00201A65">
            <w:pPr>
              <w:bidi/>
              <w:spacing w:before="20" w:after="20"/>
              <w:rPr>
                <w:rFonts w:ascii="Sakkal Majalla" w:hAnsi="Sakkal Majalla" w:cs="Sakkal Majalla"/>
                <w:sz w:val="26"/>
                <w:szCs w:val="26"/>
              </w:rPr>
            </w:pPr>
            <w:r w:rsidRPr="00B218C5">
              <w:rPr>
                <w:rFonts w:ascii="Sakkal Majalla" w:hAnsi="Sakkal Majalla" w:cs="Sakkal Majalla"/>
                <w:b/>
                <w:bCs/>
                <w:color w:val="156082"/>
                <w:sz w:val="24"/>
                <w:szCs w:val="24"/>
                <w:rtl/>
              </w:rPr>
              <w:t>التدبر</w:t>
            </w:r>
          </w:p>
        </w:tc>
        <w:tc>
          <w:tcPr>
            <w:tcW w:w="8190" w:type="dxa"/>
            <w:shd w:val="clear" w:color="auto" w:fill="FFFFFF"/>
            <w:tcMar>
              <w:top w:w="40" w:type="dxa"/>
              <w:left w:w="88" w:type="dxa"/>
              <w:bottom w:w="40" w:type="dxa"/>
              <w:right w:w="88" w:type="dxa"/>
            </w:tcMar>
            <w:vAlign w:val="center"/>
          </w:tcPr>
          <w:p w14:paraId="2937F022" w:rsidR="00D4775F" w:rsidRPr="00B218C5" w:rsidRDefault="00D4775F"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هل هيكل حوافز العمولة نفسه يخلق تحيزًا بنيويًا سيُنتج معضلات مشابهة؟</w:t>
            </w:r>
          </w:p>
        </w:tc>
      </w:tr>
      <w:tr w:rsidR="00D4775F" w:rsidRPr="00B218C5" w14:paraId="01A270E2" w:rsidTr="00201A65">
        <w:tc>
          <w:tcPr>
            <w:tcW w:w="1890" w:type="dxa"/>
            <w:shd w:val="clear" w:color="auto" w:fill="EBF5FB"/>
            <w:tcMar>
              <w:top w:w="40" w:type="dxa"/>
              <w:left w:w="88" w:type="dxa"/>
              <w:bottom w:w="40" w:type="dxa"/>
              <w:right w:w="88" w:type="dxa"/>
            </w:tcMar>
            <w:vAlign w:val="center"/>
          </w:tcPr>
          <w:p w14:paraId="4E707F38" w:rsidR="00D4775F" w:rsidRPr="00B218C5" w:rsidRDefault="00D4775F" w:rsidP="00201A65">
            <w:pPr>
              <w:bidi/>
              <w:spacing w:before="20" w:after="20"/>
              <w:rPr>
                <w:rFonts w:ascii="Sakkal Majalla" w:hAnsi="Sakkal Majalla" w:cs="Sakkal Majalla"/>
                <w:sz w:val="26"/>
                <w:szCs w:val="26"/>
              </w:rPr>
            </w:pPr>
            <w:r w:rsidRPr="00B218C5">
              <w:rPr>
                <w:rFonts w:ascii="Sakkal Majalla" w:hAnsi="Sakkal Majalla" w:cs="Sakkal Majalla"/>
                <w:b/>
                <w:bCs/>
                <w:color w:val="156082"/>
                <w:sz w:val="24"/>
                <w:szCs w:val="24"/>
                <w:rtl/>
              </w:rPr>
              <w:t>الشورى</w:t>
            </w:r>
          </w:p>
        </w:tc>
        <w:tc>
          <w:tcPr>
            <w:tcW w:w="8190" w:type="dxa"/>
            <w:shd w:val="clear" w:color="auto" w:fill="F5FAFF"/>
            <w:tcMar>
              <w:top w:w="40" w:type="dxa"/>
              <w:left w:w="88" w:type="dxa"/>
              <w:bottom w:w="40" w:type="dxa"/>
              <w:right w:w="88" w:type="dxa"/>
            </w:tcMar>
            <w:vAlign w:val="center"/>
          </w:tcPr>
          <w:p w14:paraId="4CCD78DC" w:rsidR="00D4775F" w:rsidRPr="00B218C5" w:rsidRDefault="00D4775F" w:rsidP="00201A65">
            <w:pPr>
              <w:bidi/>
              <w:spacing w:before="20" w:after="20"/>
              <w:rPr>
                <w:rFonts w:ascii="Sakkal Majalla" w:hAnsi="Sakkal Majalla" w:cs="Sakkal Majalla"/>
                <w:sz w:val="26"/>
                <w:szCs w:val="26"/>
              </w:rPr>
            </w:pPr>
            <w:r w:rsidRPr="00B218C5">
              <w:rPr>
                <w:rFonts w:ascii="Sakkal Majalla" w:hAnsi="Sakkal Majalla" w:cs="Sakkal Majalla"/>
                <w:color w:val="000000"/>
                <w:sz w:val="24"/>
                <w:szCs w:val="24"/>
                <w:rtl/>
              </w:rPr>
              <w:t>قرار مصير المنتج يُتَّخذ عبر لجنة أخلاقيات استثمارية تضم مستشارين ماليين من الخط الأمامي.</w:t>
            </w:r>
          </w:p>
        </w:tc>
      </w:tr>
      <w:tr w:rsidR="00D4775F" w:rsidRPr="00B218C5" w14:paraId="4A047323" w:rsidTr="00201A65">
        <w:tc>
          <w:tcPr>
            <w:tcW w:w="1890" w:type="dxa"/>
            <w:shd w:val="clear" w:color="auto" w:fill="FFFFFF"/>
            <w:tcMar>
              <w:top w:w="40" w:type="dxa"/>
              <w:left w:w="88" w:type="dxa"/>
              <w:bottom w:w="40" w:type="dxa"/>
              <w:right w:w="88" w:type="dxa"/>
            </w:tcMar>
            <w:vAlign w:val="center"/>
          </w:tcPr>
          <w:p w14:paraId="4FD1433A" w:rsidR="00D4775F" w:rsidRPr="00B218C5" w:rsidRDefault="00D4775F" w:rsidP="00201A65">
            <w:pPr>
              <w:bidi/>
              <w:spacing w:before="20" w:after="20"/>
              <w:rPr>
                <w:rFonts w:ascii="Sakkal Majalla" w:hAnsi="Sakkal Majalla" w:cs="Sakkal Majalla"/>
                <w:sz w:val="26"/>
                <w:szCs w:val="26"/>
              </w:rPr>
            </w:pPr>
            <w:r w:rsidRPr="00B218C5">
              <w:rPr>
                <w:rFonts w:ascii="Sakkal Majalla" w:hAnsi="Sakkal Majalla" w:cs="Sakkal Majalla"/>
                <w:b/>
                <w:bCs/>
                <w:color w:val="156082"/>
                <w:sz w:val="24"/>
                <w:szCs w:val="24"/>
                <w:rtl/>
              </w:rPr>
              <w:t>الحكمة</w:t>
            </w:r>
          </w:p>
        </w:tc>
        <w:tc>
          <w:tcPr>
            <w:tcW w:w="8190" w:type="dxa"/>
            <w:shd w:val="clear" w:color="auto" w:fill="FFFFFF"/>
            <w:tcMar>
              <w:top w:w="40" w:type="dxa"/>
              <w:left w:w="88" w:type="dxa"/>
              <w:bottom w:w="40" w:type="dxa"/>
              <w:right w:w="88" w:type="dxa"/>
            </w:tcMar>
            <w:vAlign w:val="center"/>
          </w:tcPr>
          <w:p w14:paraId="2A0CD998" w:rsidR="00D4775F" w:rsidRPr="00B218C5" w:rsidRDefault="00D4775F"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حل يتجاوز الثنائية: تقديمه للعملاء الذين تلائم أهدافهم الاستثمارية خصائصه فقط، لا تسويقًا عامًا.</w:t>
            </w:r>
          </w:p>
        </w:tc>
      </w:tr>
      <w:tr w:rsidR="00D4775F" w:rsidRPr="00B218C5" w14:paraId="463C09FC" w:rsidTr="00201A65">
        <w:tc>
          <w:tcPr>
            <w:tcW w:w="1890" w:type="dxa"/>
            <w:shd w:val="clear" w:color="auto" w:fill="EBF5FB"/>
            <w:tcMar>
              <w:top w:w="40" w:type="dxa"/>
              <w:left w:w="88" w:type="dxa"/>
              <w:bottom w:w="40" w:type="dxa"/>
              <w:right w:w="88" w:type="dxa"/>
            </w:tcMar>
            <w:vAlign w:val="center"/>
          </w:tcPr>
          <w:p w14:paraId="27C1D42B" w:rsidR="00D4775F" w:rsidRPr="00B218C5" w:rsidRDefault="00D4775F" w:rsidP="00201A65">
            <w:pPr>
              <w:bidi/>
              <w:spacing w:before="20" w:after="20"/>
              <w:rPr>
                <w:rFonts w:ascii="Sakkal Majalla" w:hAnsi="Sakkal Majalla" w:cs="Sakkal Majalla"/>
                <w:sz w:val="26"/>
                <w:szCs w:val="26"/>
              </w:rPr>
            </w:pPr>
            <w:r>
              <w:rPr>
                <w:rFonts w:ascii="Sakkal Majalla" w:hAnsi="Sakkal Majalla" w:cs="Sakkal Majalla"/>
                <w:b/>
                <w:bCs/>
                <w:color w:val="156082"/>
                <w:sz w:val="24"/>
                <w:szCs w:val="24"/>
                <w:rtl/>
              </w:rPr>
              <w:t>أولو الأمر (11.6)</w:t>
            </w:r>
          </w:p>
        </w:tc>
        <w:tc>
          <w:tcPr>
            <w:tcW w:w="8190" w:type="dxa"/>
            <w:shd w:val="clear" w:color="auto" w:fill="F5FAFF"/>
            <w:tcMar>
              <w:top w:w="40" w:type="dxa"/>
              <w:left w:w="88" w:type="dxa"/>
              <w:bottom w:w="40" w:type="dxa"/>
              <w:right w:w="88" w:type="dxa"/>
            </w:tcMar>
            <w:vAlign w:val="center"/>
          </w:tcPr>
          <w:p w14:paraId="51F52FEA" w:rsidR="00D4775F" w:rsidRPr="00B218C5" w:rsidRDefault="00D4775F" w:rsidP="00201A65">
            <w:pPr>
              <w:bidi/>
              <w:spacing w:before="20" w:after="20"/>
              <w:rPr>
                <w:rFonts w:ascii="Sakkal Majalla" w:hAnsi="Sakkal Majalla" w:cs="Sakkal Majalla"/>
                <w:sz w:val="26"/>
                <w:szCs w:val="26"/>
              </w:rPr>
            </w:pPr>
            <w:r w:rsidRPr="00B218C5">
              <w:rPr>
                <w:rFonts w:ascii="Sakkal Majalla" w:hAnsi="Sakkal Majalla" w:cs="Sakkal Majalla"/>
                <w:color w:val="000000"/>
                <w:sz w:val="24"/>
                <w:szCs w:val="24"/>
                <w:rtl/>
              </w:rPr>
              <w:t>سلطة مجلس الإدارة على توجيه استراتيجية المبيعات مشروطة بعدم مخالفة الأمانة الاستئمانية الأساسية.</w:t>
            </w:r>
          </w:p>
        </w:tc>
      </w:tr>
      <w:tr w:rsidR="00D4775F" w:rsidRPr="00B218C5" w14:paraId="0FD079B1" w:rsidTr="00201A65">
        <w:tc>
          <w:tcPr>
            <w:tcW w:w="1890" w:type="dxa"/>
            <w:shd w:val="clear" w:color="auto" w:fill="FFFFFF"/>
            <w:tcMar>
              <w:top w:w="40" w:type="dxa"/>
              <w:left w:w="88" w:type="dxa"/>
              <w:bottom w:w="40" w:type="dxa"/>
              <w:right w:w="88" w:type="dxa"/>
            </w:tcMar>
            <w:vAlign w:val="center"/>
          </w:tcPr>
          <w:p w14:paraId="0857EA8F" w:rsidR="00D4775F" w:rsidRPr="00B218C5" w:rsidRDefault="00D4775F" w:rsidP="00201A65">
            <w:pPr>
              <w:bidi/>
              <w:spacing w:before="20" w:after="20"/>
              <w:rPr>
                <w:rFonts w:ascii="Sakkal Majalla" w:hAnsi="Sakkal Majalla" w:cs="Sakkal Majalla"/>
                <w:sz w:val="26"/>
                <w:szCs w:val="26"/>
              </w:rPr>
            </w:pPr>
            <w:r>
              <w:rPr>
                <w:rFonts w:ascii="Sakkal Majalla" w:hAnsi="Sakkal Majalla" w:cs="Sakkal Majalla"/>
                <w:b/>
                <w:bCs/>
                <w:color w:val="156082"/>
                <w:sz w:val="24"/>
                <w:szCs w:val="24"/>
                <w:rtl/>
              </w:rPr>
              <w:t>الطاعة المشروطة (11.6)</w:t>
            </w:r>
          </w:p>
        </w:tc>
        <w:tc>
          <w:tcPr>
            <w:tcW w:w="8190" w:type="dxa"/>
            <w:shd w:val="clear" w:color="auto" w:fill="FFFFFF"/>
            <w:tcMar>
              <w:top w:w="40" w:type="dxa"/>
              <w:left w:w="88" w:type="dxa"/>
              <w:bottom w:w="40" w:type="dxa"/>
              <w:right w:w="88" w:type="dxa"/>
            </w:tcMar>
            <w:vAlign w:val="center"/>
          </w:tcPr>
          <w:p w14:paraId="2FCE138B" w:rsidR="00D4775F" w:rsidRPr="00B218C5" w:rsidRDefault="00D4775F" w:rsidP="00201A65">
            <w:pPr>
              <w:bidi/>
              <w:spacing w:before="20" w:after="20"/>
              <w:rPr>
                <w:rFonts w:ascii="Sakkal Majalla" w:hAnsi="Sakkal Majalla" w:cs="Sakkal Majalla"/>
                <w:sz w:val="26"/>
                <w:szCs w:val="26"/>
              </w:rPr>
            </w:pPr>
            <w:r w:rsidRPr="00B218C5">
              <w:rPr>
                <w:rFonts w:ascii="Sakkal Majalla" w:hAnsi="Sakkal Majalla" w:cs="Sakkal Majalla"/>
                <w:color w:val="000000"/>
                <w:sz w:val="24"/>
                <w:szCs w:val="24"/>
                <w:rtl/>
              </w:rPr>
              <w:t>يحق لمدير الالتزام (Compliance) الاعتراض الرسمي الموثَّق إن صدر أمر بالترويج للجميع بصرف النظر عن الملاءمة.</w:t>
            </w:r>
          </w:p>
        </w:tc>
      </w:tr>
      <w:tr w:rsidR="00D4775F" w:rsidRPr="00B218C5" w14:paraId="76CDBB75" w:rsidTr="00201A65">
        <w:tc>
          <w:tcPr>
            <w:tcW w:w="1890" w:type="dxa"/>
            <w:shd w:val="clear" w:color="auto" w:fill="EBF5FB"/>
            <w:tcMar>
              <w:top w:w="40" w:type="dxa"/>
              <w:left w:w="88" w:type="dxa"/>
              <w:bottom w:w="40" w:type="dxa"/>
              <w:right w:w="88" w:type="dxa"/>
            </w:tcMar>
            <w:vAlign w:val="center"/>
          </w:tcPr>
          <w:p w14:paraId="4BD925A3" w:rsidR="00D4775F" w:rsidRPr="00B218C5" w:rsidRDefault="00D4775F" w:rsidP="00201A65">
            <w:pPr>
              <w:bidi/>
              <w:spacing w:before="20" w:after="20"/>
              <w:rPr>
                <w:rFonts w:ascii="Sakkal Majalla" w:hAnsi="Sakkal Majalla" w:cs="Sakkal Majalla"/>
                <w:sz w:val="26"/>
                <w:szCs w:val="26"/>
              </w:rPr>
            </w:pPr>
            <w:r>
              <w:rPr>
                <w:rFonts w:ascii="Sakkal Majalla" w:hAnsi="Sakkal Majalla" w:cs="Sakkal Majalla"/>
                <w:b/>
                <w:bCs/>
                <w:color w:val="156082"/>
                <w:sz w:val="24"/>
                <w:szCs w:val="24"/>
                <w:rtl/>
              </w:rPr>
              <w:lastRenderedPageBreak/>
              <w:t>النصيحة (11.6)</w:t>
            </w:r>
          </w:p>
        </w:tc>
        <w:tc>
          <w:tcPr>
            <w:tcW w:w="8190" w:type="dxa"/>
            <w:shd w:val="clear" w:color="auto" w:fill="F5FAFF"/>
            <w:tcMar>
              <w:top w:w="40" w:type="dxa"/>
              <w:left w:w="88" w:type="dxa"/>
              <w:bottom w:w="40" w:type="dxa"/>
              <w:right w:w="88" w:type="dxa"/>
            </w:tcMar>
            <w:vAlign w:val="center"/>
          </w:tcPr>
          <w:p w14:paraId="6485A9BE" w:rsidR="00D4775F" w:rsidRPr="00B218C5" w:rsidRDefault="00D4775F"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المدير المالي القديم يقدّم تحذيره نصحًا مباشرًا للمدير التنفيذي في اجتماع خاص أولًا، قبل أي تصعيد.</w:t>
            </w:r>
          </w:p>
        </w:tc>
      </w:tr>
      <w:tr w:rsidR="00D4775F" w:rsidRPr="00B218C5" w14:paraId="65524464" w:rsidTr="00201A65">
        <w:tc>
          <w:tcPr>
            <w:tcW w:w="1890" w:type="dxa"/>
            <w:shd w:val="clear" w:color="auto" w:fill="FFFFFF"/>
            <w:tcMar>
              <w:top w:w="40" w:type="dxa"/>
              <w:left w:w="88" w:type="dxa"/>
              <w:bottom w:w="40" w:type="dxa"/>
              <w:right w:w="88" w:type="dxa"/>
            </w:tcMar>
            <w:vAlign w:val="center"/>
          </w:tcPr>
          <w:p w14:paraId="4D9D64C0" w:rsidR="00D4775F" w:rsidRPr="00B218C5" w:rsidRDefault="00D4775F" w:rsidP="00201A65">
            <w:pPr>
              <w:bidi/>
              <w:spacing w:before="20" w:after="20"/>
              <w:rPr>
                <w:rFonts w:ascii="Sakkal Majalla" w:hAnsi="Sakkal Majalla" w:cs="Sakkal Majalla"/>
                <w:sz w:val="26"/>
                <w:szCs w:val="26"/>
              </w:rPr>
            </w:pPr>
            <w:r w:rsidRPr="00B218C5">
              <w:rPr>
                <w:rFonts w:ascii="Sakkal Majalla" w:hAnsi="Sakkal Majalla" w:cs="Sakkal Majalla"/>
                <w:b/>
                <w:bCs/>
                <w:color w:val="156082"/>
                <w:sz w:val="24"/>
                <w:szCs w:val="24"/>
                <w:rtl/>
              </w:rPr>
              <w:t>الإحسان</w:t>
            </w:r>
          </w:p>
        </w:tc>
        <w:tc>
          <w:tcPr>
            <w:tcW w:w="8190" w:type="dxa"/>
            <w:shd w:val="clear" w:color="auto" w:fill="FFFFFF"/>
            <w:tcMar>
              <w:top w:w="40" w:type="dxa"/>
              <w:left w:w="88" w:type="dxa"/>
              <w:bottom w:w="40" w:type="dxa"/>
              <w:right w:w="88" w:type="dxa"/>
            </w:tcMar>
            <w:vAlign w:val="center"/>
          </w:tcPr>
          <w:p w14:paraId="2A2EED4C" w:rsidR="00D4775F" w:rsidRPr="00B218C5" w:rsidRDefault="00D4775F" w:rsidP="00201A65">
            <w:pPr>
              <w:bidi/>
              <w:spacing w:before="20" w:after="20"/>
              <w:rPr>
                <w:rFonts w:ascii="Sakkal Majalla" w:hAnsi="Sakkal Majalla" w:cs="Sakkal Majalla"/>
                <w:sz w:val="26"/>
                <w:szCs w:val="26"/>
              </w:rPr>
            </w:pPr>
            <w:r w:rsidRPr="00B218C5">
              <w:rPr>
                <w:rFonts w:ascii="Sakkal Majalla" w:hAnsi="Sakkal Majalla" w:cs="Sakkal Majalla"/>
                <w:color w:val="000000"/>
                <w:sz w:val="24"/>
                <w:szCs w:val="24"/>
                <w:rtl/>
              </w:rPr>
              <w:t>أي قرار نهائي يُوثَّق بإتقان كامل: معايير ملاءمة واضحة مكتوبة، تدريب فريق المبيعات على تطبيقها.</w:t>
            </w:r>
          </w:p>
        </w:tc>
      </w:tr>
    </w:tbl>
    <w:p w14:paraId="20168A9E" w:rsidR="00D4775F" w:rsidRPr="00B218C5" w:rsidRDefault="00D4775F" w:rsidP="00D4775F">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الثقل هنا على الأمانة والصدق، وفي الحالة الأولى كان على التكليف بالوسع. فالركن الذي يتصدر يتبدل بتبدل المعضلة، وسأعود إلى هذه الملاحظة في 14.10.</w:t>
      </w:r>
    </w:p>
    <w:p w14:paraId="1BD0A485" w:rsidR="00D4775F" w:rsidRPr="00B218C5" w:rsidRDefault="00D4775F" w:rsidP="00D4775F">
      <w:pPr>
        <w:shd w:val="clear" w:color="auto" w:fill="156082"/>
        <w:bidi/>
        <w:spacing w:before="110" w:after="60"/>
        <w:rPr>
          <w:rFonts w:ascii="Sakkal Majalla" w:hAnsi="Sakkal Majalla" w:cs="Sakkal Majalla"/>
          <w:sz w:val="26"/>
          <w:szCs w:val="26"/>
        </w:rPr>
      </w:pPr>
      <w:r>
        <w:rPr>
          <w:rFonts w:ascii="Sakkal Majalla" w:hAnsi="Sakkal Majalla" w:cs="Sakkal Majalla"/>
          <w:b/>
          <w:bCs/>
          <w:color w:val="FFFFFF"/>
          <w:sz w:val="26"/>
          <w:szCs w:val="26"/>
          <w:rtl/>
        </w:rPr>
        <w:t>الدورة السباعية والقرار</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00"/>
        <w:gridCol w:w="7980"/>
      </w:tblGrid>
      <w:tr w:rsidR="00D4775F" w:rsidRPr="00B218C5" w14:paraId="6EF77504" w:rsidTr="00201A65">
        <w:tc>
          <w:tcPr>
            <w:tcW w:w="2100" w:type="dxa"/>
            <w:shd w:val="clear" w:color="auto" w:fill="1F3864"/>
            <w:tcMar>
              <w:top w:w="40" w:type="dxa"/>
              <w:left w:w="88" w:type="dxa"/>
              <w:bottom w:w="40" w:type="dxa"/>
              <w:right w:w="88" w:type="dxa"/>
            </w:tcMar>
            <w:vAlign w:val="center"/>
          </w:tcPr>
          <w:p w14:paraId="2E4442FB" w:rsidR="00D4775F" w:rsidRPr="00B218C5" w:rsidRDefault="00D4775F" w:rsidP="00201A65">
            <w:pPr>
              <w:bidi/>
              <w:spacing w:before="20" w:after="20"/>
              <w:rPr>
                <w:rFonts w:ascii="Sakkal Majalla" w:hAnsi="Sakkal Majalla" w:cs="Sakkal Majalla"/>
                <w:sz w:val="26"/>
                <w:szCs w:val="26"/>
              </w:rPr>
            </w:pPr>
            <w:r w:rsidRPr="00B218C5">
              <w:rPr>
                <w:rFonts w:ascii="Sakkal Majalla" w:hAnsi="Sakkal Majalla" w:cs="Sakkal Majalla"/>
                <w:b/>
                <w:bCs/>
                <w:color w:val="FFFFFF"/>
                <w:sz w:val="24"/>
                <w:szCs w:val="24"/>
                <w:rtl/>
              </w:rPr>
              <w:t>المرحلة</w:t>
            </w:r>
          </w:p>
        </w:tc>
        <w:tc>
          <w:tcPr>
            <w:tcW w:w="7980" w:type="dxa"/>
            <w:shd w:val="clear" w:color="auto" w:fill="1F3864"/>
            <w:tcMar>
              <w:top w:w="40" w:type="dxa"/>
              <w:left w:w="88" w:type="dxa"/>
              <w:bottom w:w="40" w:type="dxa"/>
              <w:right w:w="88" w:type="dxa"/>
            </w:tcMar>
            <w:vAlign w:val="center"/>
          </w:tcPr>
          <w:p w14:paraId="0BCA67A9" w:rsidR="00D4775F" w:rsidRPr="00B218C5" w:rsidRDefault="00D4775F" w:rsidP="00201A65">
            <w:pPr>
              <w:bidi/>
              <w:spacing w:before="20" w:after="20"/>
              <w:rPr>
                <w:rFonts w:ascii="Sakkal Majalla" w:hAnsi="Sakkal Majalla" w:cs="Sakkal Majalla"/>
                <w:sz w:val="26"/>
                <w:szCs w:val="26"/>
              </w:rPr>
            </w:pPr>
            <w:r w:rsidRPr="00B218C5">
              <w:rPr>
                <w:rFonts w:ascii="Sakkal Majalla" w:hAnsi="Sakkal Majalla" w:cs="Sakkal Majalla"/>
                <w:b/>
                <w:bCs/>
                <w:color w:val="FFFFFF"/>
                <w:sz w:val="24"/>
                <w:szCs w:val="24"/>
                <w:rtl/>
              </w:rPr>
              <w:t>التطبيق</w:t>
            </w:r>
          </w:p>
        </w:tc>
      </w:tr>
      <w:tr w:rsidR="00D4775F" w:rsidRPr="00B218C5" w14:paraId="2B4AD579" w:rsidTr="00201A65">
        <w:tc>
          <w:tcPr>
            <w:tcW w:w="2100" w:type="dxa"/>
            <w:shd w:val="clear" w:color="auto" w:fill="EBF5FB"/>
            <w:tcMar>
              <w:top w:w="40" w:type="dxa"/>
              <w:left w:w="88" w:type="dxa"/>
              <w:bottom w:w="40" w:type="dxa"/>
              <w:right w:w="88" w:type="dxa"/>
            </w:tcMar>
            <w:vAlign w:val="center"/>
          </w:tcPr>
          <w:p w14:paraId="26510441" w:rsidR="00D4775F" w:rsidRPr="00B218C5" w:rsidRDefault="00D4775F" w:rsidP="00201A65">
            <w:pPr>
              <w:bidi/>
              <w:spacing w:before="20" w:after="20"/>
              <w:rPr>
                <w:rFonts w:ascii="Sakkal Majalla" w:hAnsi="Sakkal Majalla" w:cs="Sakkal Majalla"/>
                <w:sz w:val="26"/>
                <w:szCs w:val="26"/>
              </w:rPr>
            </w:pPr>
            <w:r w:rsidRPr="00B218C5">
              <w:rPr>
                <w:rFonts w:ascii="Cambria Math" w:hAnsi="Cambria Math" w:cs="Cambria Math" w:hint="cs"/>
                <w:b/>
                <w:bCs/>
                <w:color w:val="1F3864"/>
                <w:sz w:val="24"/>
                <w:szCs w:val="24"/>
                <w:rtl/>
              </w:rPr>
              <w:t>①</w:t>
            </w:r>
            <w:r w:rsidRPr="00B218C5">
              <w:rPr>
                <w:rFonts w:ascii="Sakkal Majalla" w:hAnsi="Sakkal Majalla" w:cs="Sakkal Majalla"/>
                <w:b/>
                <w:bCs/>
                <w:color w:val="1F3864"/>
                <w:sz w:val="24"/>
                <w:szCs w:val="24"/>
                <w:rtl/>
              </w:rPr>
              <w:t xml:space="preserve"> </w:t>
            </w:r>
            <w:r w:rsidRPr="00B218C5">
              <w:rPr>
                <w:rFonts w:ascii="Sakkal Majalla" w:hAnsi="Sakkal Majalla" w:cs="Sakkal Majalla" w:hint="cs"/>
                <w:b/>
                <w:bCs/>
                <w:color w:val="1F3864"/>
                <w:sz w:val="24"/>
                <w:szCs w:val="24"/>
                <w:rtl/>
              </w:rPr>
              <w:t>الاستشعار</w:t>
            </w:r>
          </w:p>
        </w:tc>
        <w:tc>
          <w:tcPr>
            <w:tcW w:w="7980" w:type="dxa"/>
            <w:shd w:val="clear" w:color="auto" w:fill="F5FAFF"/>
            <w:tcMar>
              <w:top w:w="40" w:type="dxa"/>
              <w:left w:w="88" w:type="dxa"/>
              <w:bottom w:w="40" w:type="dxa"/>
              <w:right w:w="88" w:type="dxa"/>
            </w:tcMar>
            <w:vAlign w:val="center"/>
          </w:tcPr>
          <w:p w14:paraId="0D1CF760" w:rsidR="00D4775F" w:rsidRPr="00B218C5" w:rsidRDefault="00D4775F"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المدير المالي القديم يلحظ نمطًا مألوفًا في إلحاح الحديث عن «أهداف العمولة الجديدة» في اجتماعات الإدارة.</w:t>
            </w:r>
          </w:p>
        </w:tc>
      </w:tr>
      <w:tr w:rsidR="00D4775F" w:rsidRPr="00B218C5" w14:paraId="1CC4DD83" w:rsidTr="00201A65">
        <w:tc>
          <w:tcPr>
            <w:tcW w:w="2100" w:type="dxa"/>
            <w:shd w:val="clear" w:color="auto" w:fill="FFFFFF"/>
            <w:tcMar>
              <w:top w:w="40" w:type="dxa"/>
              <w:left w:w="88" w:type="dxa"/>
              <w:bottom w:w="40" w:type="dxa"/>
              <w:right w:w="88" w:type="dxa"/>
            </w:tcMar>
            <w:vAlign w:val="center"/>
          </w:tcPr>
          <w:p w14:paraId="70EC5440" w:rsidR="00D4775F" w:rsidRPr="00B218C5" w:rsidRDefault="00D4775F" w:rsidP="00201A65">
            <w:pPr>
              <w:bidi/>
              <w:spacing w:before="20" w:after="20"/>
              <w:rPr>
                <w:rFonts w:ascii="Sakkal Majalla" w:hAnsi="Sakkal Majalla" w:cs="Sakkal Majalla"/>
                <w:sz w:val="26"/>
                <w:szCs w:val="26"/>
              </w:rPr>
            </w:pPr>
            <w:r w:rsidRPr="00B218C5">
              <w:rPr>
                <w:rFonts w:ascii="Cambria Math" w:hAnsi="Cambria Math" w:cs="Cambria Math" w:hint="cs"/>
                <w:b/>
                <w:bCs/>
                <w:color w:val="1F3864"/>
                <w:sz w:val="24"/>
                <w:szCs w:val="24"/>
                <w:rtl/>
              </w:rPr>
              <w:t>②</w:t>
            </w:r>
            <w:r w:rsidRPr="00B218C5">
              <w:rPr>
                <w:rFonts w:ascii="Sakkal Majalla" w:hAnsi="Sakkal Majalla" w:cs="Sakkal Majalla"/>
                <w:b/>
                <w:bCs/>
                <w:color w:val="1F3864"/>
                <w:sz w:val="24"/>
                <w:szCs w:val="24"/>
                <w:rtl/>
              </w:rPr>
              <w:t xml:space="preserve"> </w:t>
            </w:r>
            <w:r w:rsidRPr="00B218C5">
              <w:rPr>
                <w:rFonts w:ascii="Sakkal Majalla" w:hAnsi="Sakkal Majalla" w:cs="Sakkal Majalla" w:hint="cs"/>
                <w:b/>
                <w:bCs/>
                <w:color w:val="1F3864"/>
                <w:sz w:val="24"/>
                <w:szCs w:val="24"/>
                <w:rtl/>
              </w:rPr>
              <w:t>التأطير</w:t>
            </w:r>
            <w:r w:rsidRPr="00B218C5">
              <w:rPr>
                <w:rFonts w:ascii="Sakkal Majalla" w:hAnsi="Sakkal Majalla" w:cs="Sakkal Majalla"/>
                <w:b/>
                <w:bCs/>
                <w:color w:val="1F3864"/>
                <w:sz w:val="24"/>
                <w:szCs w:val="24"/>
                <w:rtl/>
              </w:rPr>
              <w:t xml:space="preserve"> </w:t>
            </w:r>
            <w:r w:rsidRPr="00B218C5">
              <w:rPr>
                <w:rFonts w:ascii="Sakkal Majalla" w:hAnsi="Sakkal Majalla" w:cs="Sakkal Majalla" w:hint="cs"/>
                <w:b/>
                <w:bCs/>
                <w:color w:val="1F3864"/>
                <w:sz w:val="24"/>
                <w:szCs w:val="24"/>
                <w:rtl/>
              </w:rPr>
              <w:t>الغائي</w:t>
            </w:r>
          </w:p>
        </w:tc>
        <w:tc>
          <w:tcPr>
            <w:tcW w:w="7980" w:type="dxa"/>
            <w:shd w:val="clear" w:color="auto" w:fill="FFFFFF"/>
            <w:tcMar>
              <w:top w:w="40" w:type="dxa"/>
              <w:left w:w="88" w:type="dxa"/>
              <w:bottom w:w="40" w:type="dxa"/>
              <w:right w:w="88" w:type="dxa"/>
            </w:tcMar>
            <w:vAlign w:val="center"/>
          </w:tcPr>
          <w:p w14:paraId="35691E86" w:rsidR="00D4775F" w:rsidRPr="00B218C5" w:rsidRDefault="00D4775F"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هل يخدم الترويج غاية «الاستشارة الموضوعية» المؤسِّسة للشركة، أم يهدد جوهر هويتها على المدى الطويل؟</w:t>
            </w:r>
          </w:p>
        </w:tc>
      </w:tr>
      <w:tr w:rsidR="00D4775F" w:rsidRPr="00B218C5" w14:paraId="1D71E288" w:rsidTr="00201A65">
        <w:tc>
          <w:tcPr>
            <w:tcW w:w="2100" w:type="dxa"/>
            <w:shd w:val="clear" w:color="auto" w:fill="EBF5FB"/>
            <w:tcMar>
              <w:top w:w="40" w:type="dxa"/>
              <w:left w:w="88" w:type="dxa"/>
              <w:bottom w:w="40" w:type="dxa"/>
              <w:right w:w="88" w:type="dxa"/>
            </w:tcMar>
            <w:vAlign w:val="center"/>
          </w:tcPr>
          <w:p w14:paraId="4772B478" w:rsidR="00D4775F" w:rsidRPr="00B218C5" w:rsidRDefault="00D4775F" w:rsidP="00201A65">
            <w:pPr>
              <w:bidi/>
              <w:spacing w:before="20" w:after="20"/>
              <w:rPr>
                <w:rFonts w:ascii="Sakkal Majalla" w:hAnsi="Sakkal Majalla" w:cs="Sakkal Majalla"/>
                <w:sz w:val="26"/>
                <w:szCs w:val="26"/>
              </w:rPr>
            </w:pPr>
            <w:r w:rsidRPr="00B218C5">
              <w:rPr>
                <w:rFonts w:ascii="Cambria Math" w:hAnsi="Cambria Math" w:cs="Cambria Math" w:hint="cs"/>
                <w:b/>
                <w:bCs/>
                <w:color w:val="1F3864"/>
                <w:sz w:val="24"/>
                <w:szCs w:val="24"/>
                <w:rtl/>
              </w:rPr>
              <w:t>③</w:t>
            </w:r>
            <w:r w:rsidRPr="00B218C5">
              <w:rPr>
                <w:rFonts w:ascii="Sakkal Majalla" w:hAnsi="Sakkal Majalla" w:cs="Sakkal Majalla"/>
                <w:b/>
                <w:bCs/>
                <w:color w:val="1F3864"/>
                <w:sz w:val="24"/>
                <w:szCs w:val="24"/>
                <w:rtl/>
              </w:rPr>
              <w:t xml:space="preserve"> </w:t>
            </w:r>
            <w:r w:rsidRPr="00B218C5">
              <w:rPr>
                <w:rFonts w:ascii="Sakkal Majalla" w:hAnsi="Sakkal Majalla" w:cs="Sakkal Majalla" w:hint="cs"/>
                <w:b/>
                <w:bCs/>
                <w:color w:val="1F3864"/>
                <w:sz w:val="24"/>
                <w:szCs w:val="24"/>
                <w:rtl/>
              </w:rPr>
              <w:t>الشورى</w:t>
            </w:r>
          </w:p>
        </w:tc>
        <w:tc>
          <w:tcPr>
            <w:tcW w:w="7980" w:type="dxa"/>
            <w:shd w:val="clear" w:color="auto" w:fill="F5FAFF"/>
            <w:tcMar>
              <w:top w:w="40" w:type="dxa"/>
              <w:left w:w="88" w:type="dxa"/>
              <w:bottom w:w="40" w:type="dxa"/>
              <w:right w:w="88" w:type="dxa"/>
            </w:tcMar>
            <w:vAlign w:val="center"/>
          </w:tcPr>
          <w:p w14:paraId="16823D2F" w:rsidR="00D4775F" w:rsidRPr="00B218C5" w:rsidRDefault="00D4775F" w:rsidP="00201A65">
            <w:pPr>
              <w:bidi/>
              <w:spacing w:before="20" w:after="20"/>
              <w:rPr>
                <w:rFonts w:ascii="Sakkal Majalla" w:hAnsi="Sakkal Majalla" w:cs="Sakkal Majalla"/>
                <w:sz w:val="26"/>
                <w:szCs w:val="26"/>
              </w:rPr>
            </w:pPr>
            <w:r w:rsidRPr="00B218C5">
              <w:rPr>
                <w:rFonts w:ascii="Sakkal Majalla" w:hAnsi="Sakkal Majalla" w:cs="Sakkal Majalla"/>
                <w:color w:val="000000"/>
                <w:sz w:val="24"/>
                <w:szCs w:val="24"/>
                <w:rtl/>
              </w:rPr>
              <w:t>لجنة الأخلاقيات الاستثمارية (مستشارون من الخط الأمامي + قانوني + ممثل امتثال) تجتمع خلال أسبوع.</w:t>
            </w:r>
          </w:p>
        </w:tc>
      </w:tr>
      <w:tr w:rsidR="00D4775F" w:rsidRPr="00B218C5" w14:paraId="7E8AEBC4" w:rsidTr="00201A65">
        <w:tc>
          <w:tcPr>
            <w:tcW w:w="2100" w:type="dxa"/>
            <w:shd w:val="clear" w:color="auto" w:fill="FFFFFF"/>
            <w:tcMar>
              <w:top w:w="40" w:type="dxa"/>
              <w:left w:w="88" w:type="dxa"/>
              <w:bottom w:w="40" w:type="dxa"/>
              <w:right w:w="88" w:type="dxa"/>
            </w:tcMar>
            <w:vAlign w:val="center"/>
          </w:tcPr>
          <w:p w14:paraId="350C468F" w:rsidR="00D4775F" w:rsidRPr="00B218C5" w:rsidRDefault="00D4775F" w:rsidP="00201A65">
            <w:pPr>
              <w:bidi/>
              <w:spacing w:before="20" w:after="20"/>
              <w:rPr>
                <w:rFonts w:ascii="Sakkal Majalla" w:hAnsi="Sakkal Majalla" w:cs="Sakkal Majalla"/>
                <w:sz w:val="26"/>
                <w:szCs w:val="26"/>
              </w:rPr>
            </w:pPr>
            <w:r w:rsidRPr="00B218C5">
              <w:rPr>
                <w:rFonts w:ascii="Cambria Math" w:hAnsi="Cambria Math" w:cs="Cambria Math" w:hint="cs"/>
                <w:b/>
                <w:bCs/>
                <w:color w:val="1F3864"/>
                <w:sz w:val="24"/>
                <w:szCs w:val="24"/>
                <w:rtl/>
              </w:rPr>
              <w:t>④</w:t>
            </w:r>
            <w:r w:rsidRPr="00B218C5">
              <w:rPr>
                <w:rFonts w:ascii="Sakkal Majalla" w:hAnsi="Sakkal Majalla" w:cs="Sakkal Majalla"/>
                <w:b/>
                <w:bCs/>
                <w:color w:val="1F3864"/>
                <w:sz w:val="24"/>
                <w:szCs w:val="24"/>
                <w:rtl/>
              </w:rPr>
              <w:t xml:space="preserve"> </w:t>
            </w:r>
            <w:r w:rsidRPr="00B218C5">
              <w:rPr>
                <w:rFonts w:ascii="Sakkal Majalla" w:hAnsi="Sakkal Majalla" w:cs="Sakkal Majalla" w:hint="cs"/>
                <w:b/>
                <w:bCs/>
                <w:color w:val="1F3864"/>
                <w:sz w:val="24"/>
                <w:szCs w:val="24"/>
                <w:rtl/>
              </w:rPr>
              <w:t>التثبت</w:t>
            </w:r>
          </w:p>
        </w:tc>
        <w:tc>
          <w:tcPr>
            <w:tcW w:w="7980" w:type="dxa"/>
            <w:shd w:val="clear" w:color="auto" w:fill="FFFFFF"/>
            <w:tcMar>
              <w:top w:w="40" w:type="dxa"/>
              <w:left w:w="88" w:type="dxa"/>
              <w:bottom w:w="40" w:type="dxa"/>
              <w:right w:w="88" w:type="dxa"/>
            </w:tcMar>
            <w:vAlign w:val="center"/>
          </w:tcPr>
          <w:p w14:paraId="32FBBCE8" w:rsidR="00D4775F" w:rsidRPr="00B218C5" w:rsidRDefault="00D4775F" w:rsidP="00201A65">
            <w:pPr>
              <w:bidi/>
              <w:spacing w:before="20" w:after="20"/>
              <w:rPr>
                <w:rFonts w:ascii="Sakkal Majalla" w:hAnsi="Sakkal Majalla" w:cs="Sakkal Majalla"/>
                <w:sz w:val="26"/>
                <w:szCs w:val="26"/>
              </w:rPr>
            </w:pPr>
            <w:r w:rsidRPr="00B218C5">
              <w:rPr>
                <w:rFonts w:ascii="Sakkal Majalla" w:hAnsi="Sakkal Majalla" w:cs="Sakkal Majalla"/>
                <w:color w:val="000000"/>
                <w:sz w:val="24"/>
                <w:szCs w:val="24"/>
                <w:rtl/>
              </w:rPr>
              <w:t>تحليل مستقل لأداء المنتج المُحاكى يستغرق أسبوعين؛ لا حكم متسرع قبل اكتمال البيانات.</w:t>
            </w:r>
          </w:p>
        </w:tc>
      </w:tr>
      <w:tr w:rsidR="00D4775F" w:rsidRPr="00B218C5" w14:paraId="09E7EAAC" w:rsidTr="00201A65">
        <w:tc>
          <w:tcPr>
            <w:tcW w:w="2100" w:type="dxa"/>
            <w:shd w:val="clear" w:color="auto" w:fill="EBF5FB"/>
            <w:tcMar>
              <w:top w:w="40" w:type="dxa"/>
              <w:left w:w="88" w:type="dxa"/>
              <w:bottom w:w="40" w:type="dxa"/>
              <w:right w:w="88" w:type="dxa"/>
            </w:tcMar>
            <w:vAlign w:val="center"/>
          </w:tcPr>
          <w:p w14:paraId="3283B617" w:rsidR="00D4775F" w:rsidRPr="00B218C5" w:rsidRDefault="00D4775F" w:rsidP="00201A65">
            <w:pPr>
              <w:bidi/>
              <w:spacing w:before="20" w:after="20"/>
              <w:rPr>
                <w:rFonts w:ascii="Sakkal Majalla" w:hAnsi="Sakkal Majalla" w:cs="Sakkal Majalla"/>
                <w:sz w:val="26"/>
                <w:szCs w:val="26"/>
              </w:rPr>
            </w:pPr>
            <w:r w:rsidRPr="00B218C5">
              <w:rPr>
                <w:rFonts w:ascii="Cambria Math" w:hAnsi="Cambria Math" w:cs="Cambria Math" w:hint="cs"/>
                <w:b/>
                <w:bCs/>
                <w:color w:val="1F3864"/>
                <w:sz w:val="24"/>
                <w:szCs w:val="24"/>
                <w:rtl/>
              </w:rPr>
              <w:t>⑤</w:t>
            </w:r>
            <w:r w:rsidRPr="00B218C5">
              <w:rPr>
                <w:rFonts w:ascii="Sakkal Majalla" w:hAnsi="Sakkal Majalla" w:cs="Sakkal Majalla"/>
                <w:b/>
                <w:bCs/>
                <w:color w:val="1F3864"/>
                <w:sz w:val="24"/>
                <w:szCs w:val="24"/>
                <w:rtl/>
              </w:rPr>
              <w:t xml:space="preserve"> </w:t>
            </w:r>
            <w:r w:rsidRPr="00B218C5">
              <w:rPr>
                <w:rFonts w:ascii="Sakkal Majalla" w:hAnsi="Sakkal Majalla" w:cs="Sakkal Majalla" w:hint="cs"/>
                <w:b/>
                <w:bCs/>
                <w:color w:val="1F3864"/>
                <w:sz w:val="24"/>
                <w:szCs w:val="24"/>
                <w:rtl/>
              </w:rPr>
              <w:t>العزم</w:t>
            </w:r>
          </w:p>
        </w:tc>
        <w:tc>
          <w:tcPr>
            <w:tcW w:w="7980" w:type="dxa"/>
            <w:shd w:val="clear" w:color="auto" w:fill="F5FAFF"/>
            <w:tcMar>
              <w:top w:w="40" w:type="dxa"/>
              <w:left w:w="88" w:type="dxa"/>
              <w:bottom w:w="40" w:type="dxa"/>
              <w:right w:w="88" w:type="dxa"/>
            </w:tcMar>
            <w:vAlign w:val="center"/>
          </w:tcPr>
          <w:p w14:paraId="01ED5BD0" w:rsidR="00D4775F" w:rsidRPr="00B218C5" w:rsidRDefault="00D4775F"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بعد جولتي شورى يُحسم: لا حظر كامل ولا سماح كامل، وإنما تقييد بمعايير ملاءمة صريحة.</w:t>
            </w:r>
          </w:p>
        </w:tc>
      </w:tr>
      <w:tr w:rsidR="00D4775F" w:rsidRPr="00B218C5" w14:paraId="52F2B4FE" w:rsidTr="00201A65">
        <w:tc>
          <w:tcPr>
            <w:tcW w:w="2100" w:type="dxa"/>
            <w:shd w:val="clear" w:color="auto" w:fill="FFFFFF"/>
            <w:tcMar>
              <w:top w:w="40" w:type="dxa"/>
              <w:left w:w="88" w:type="dxa"/>
              <w:bottom w:w="40" w:type="dxa"/>
              <w:right w:w="88" w:type="dxa"/>
            </w:tcMar>
            <w:vAlign w:val="center"/>
          </w:tcPr>
          <w:p w14:paraId="21226D21" w:rsidR="00D4775F" w:rsidRPr="00B218C5" w:rsidRDefault="00D4775F" w:rsidP="00201A65">
            <w:pPr>
              <w:bidi/>
              <w:spacing w:before="20" w:after="20"/>
              <w:rPr>
                <w:rFonts w:ascii="Sakkal Majalla" w:hAnsi="Sakkal Majalla" w:cs="Sakkal Majalla"/>
                <w:sz w:val="26"/>
                <w:szCs w:val="26"/>
              </w:rPr>
            </w:pPr>
            <w:r w:rsidRPr="00B218C5">
              <w:rPr>
                <w:rFonts w:ascii="Cambria Math" w:hAnsi="Cambria Math" w:cs="Cambria Math" w:hint="cs"/>
                <w:b/>
                <w:bCs/>
                <w:color w:val="1F3864"/>
                <w:sz w:val="24"/>
                <w:szCs w:val="24"/>
                <w:rtl/>
              </w:rPr>
              <w:t>⑥</w:t>
            </w:r>
            <w:r w:rsidRPr="00B218C5">
              <w:rPr>
                <w:rFonts w:ascii="Sakkal Majalla" w:hAnsi="Sakkal Majalla" w:cs="Sakkal Majalla"/>
                <w:b/>
                <w:bCs/>
                <w:color w:val="1F3864"/>
                <w:sz w:val="24"/>
                <w:szCs w:val="24"/>
                <w:rtl/>
              </w:rPr>
              <w:t xml:space="preserve"> </w:t>
            </w:r>
            <w:r w:rsidRPr="00B218C5">
              <w:rPr>
                <w:rFonts w:ascii="Sakkal Majalla" w:hAnsi="Sakkal Majalla" w:cs="Sakkal Majalla" w:hint="cs"/>
                <w:b/>
                <w:bCs/>
                <w:color w:val="1F3864"/>
                <w:sz w:val="24"/>
                <w:szCs w:val="24"/>
                <w:rtl/>
              </w:rPr>
              <w:t>التوكل</w:t>
            </w:r>
            <w:r w:rsidRPr="00B218C5">
              <w:rPr>
                <w:rFonts w:ascii="Sakkal Majalla" w:hAnsi="Sakkal Majalla" w:cs="Sakkal Majalla"/>
                <w:b/>
                <w:bCs/>
                <w:color w:val="1F3864"/>
                <w:sz w:val="24"/>
                <w:szCs w:val="24"/>
                <w:rtl/>
              </w:rPr>
              <w:t xml:space="preserve"> </w:t>
            </w:r>
            <w:r w:rsidRPr="00B218C5">
              <w:rPr>
                <w:rFonts w:ascii="Sakkal Majalla" w:hAnsi="Sakkal Majalla" w:cs="Sakkal Majalla" w:hint="cs"/>
                <w:b/>
                <w:bCs/>
                <w:color w:val="1F3864"/>
                <w:sz w:val="24"/>
                <w:szCs w:val="24"/>
                <w:rtl/>
              </w:rPr>
              <w:t>والتنفيذ</w:t>
            </w:r>
          </w:p>
        </w:tc>
        <w:tc>
          <w:tcPr>
            <w:tcW w:w="7980" w:type="dxa"/>
            <w:shd w:val="clear" w:color="auto" w:fill="FFFFFF"/>
            <w:tcMar>
              <w:top w:w="40" w:type="dxa"/>
              <w:left w:w="88" w:type="dxa"/>
              <w:bottom w:w="40" w:type="dxa"/>
              <w:right w:w="88" w:type="dxa"/>
            </w:tcMar>
            <w:vAlign w:val="center"/>
          </w:tcPr>
          <w:p w14:paraId="40C14EA4" w:rsidR="00D4775F" w:rsidRPr="00B218C5" w:rsidRDefault="00D4775F"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تدريب فرق المبيعات على معايير الملاءمة المكتوبة خلال أسبوعين، مع تدقيق داخلي شهري لعيّنة من التوصيات.</w:t>
            </w:r>
          </w:p>
        </w:tc>
      </w:tr>
      <w:tr w:rsidR="00D4775F" w:rsidRPr="00B218C5" w14:paraId="2F088A9B" w:rsidTr="00201A65">
        <w:tc>
          <w:tcPr>
            <w:tcW w:w="2100" w:type="dxa"/>
            <w:shd w:val="clear" w:color="auto" w:fill="EBF5FB"/>
            <w:tcMar>
              <w:top w:w="40" w:type="dxa"/>
              <w:left w:w="88" w:type="dxa"/>
              <w:bottom w:w="40" w:type="dxa"/>
              <w:right w:w="88" w:type="dxa"/>
            </w:tcMar>
            <w:vAlign w:val="center"/>
          </w:tcPr>
          <w:p w14:paraId="44165A7A" w:rsidR="00D4775F" w:rsidRPr="00B218C5" w:rsidRDefault="00D4775F" w:rsidP="00201A65">
            <w:pPr>
              <w:bidi/>
              <w:spacing w:before="20" w:after="20"/>
              <w:rPr>
                <w:rFonts w:ascii="Sakkal Majalla" w:hAnsi="Sakkal Majalla" w:cs="Sakkal Majalla"/>
                <w:sz w:val="26"/>
                <w:szCs w:val="26"/>
              </w:rPr>
            </w:pPr>
            <w:r w:rsidRPr="00B218C5">
              <w:rPr>
                <w:rFonts w:ascii="Cambria Math" w:hAnsi="Cambria Math" w:cs="Cambria Math" w:hint="cs"/>
                <w:b/>
                <w:bCs/>
                <w:color w:val="1F3864"/>
                <w:sz w:val="24"/>
                <w:szCs w:val="24"/>
                <w:rtl/>
              </w:rPr>
              <w:t>⑦</w:t>
            </w:r>
            <w:r w:rsidRPr="00B218C5">
              <w:rPr>
                <w:rFonts w:ascii="Sakkal Majalla" w:hAnsi="Sakkal Majalla" w:cs="Sakkal Majalla"/>
                <w:b/>
                <w:bCs/>
                <w:color w:val="1F3864"/>
                <w:sz w:val="24"/>
                <w:szCs w:val="24"/>
                <w:rtl/>
              </w:rPr>
              <w:t xml:space="preserve"> </w:t>
            </w:r>
            <w:r w:rsidRPr="00B218C5">
              <w:rPr>
                <w:rFonts w:ascii="Sakkal Majalla" w:hAnsi="Sakkal Majalla" w:cs="Sakkal Majalla" w:hint="cs"/>
                <w:b/>
                <w:bCs/>
                <w:color w:val="1F3864"/>
                <w:sz w:val="24"/>
                <w:szCs w:val="24"/>
                <w:rtl/>
              </w:rPr>
              <w:t>المتابعة</w:t>
            </w:r>
            <w:r w:rsidRPr="00B218C5">
              <w:rPr>
                <w:rFonts w:ascii="Sakkal Majalla" w:hAnsi="Sakkal Majalla" w:cs="Sakkal Majalla"/>
                <w:b/>
                <w:bCs/>
                <w:color w:val="1F3864"/>
                <w:sz w:val="24"/>
                <w:szCs w:val="24"/>
                <w:rtl/>
              </w:rPr>
              <w:t xml:space="preserve"> </w:t>
            </w:r>
            <w:r w:rsidRPr="00B218C5">
              <w:rPr>
                <w:rFonts w:ascii="Sakkal Majalla" w:hAnsi="Sakkal Majalla" w:cs="Sakkal Majalla" w:hint="cs"/>
                <w:b/>
                <w:bCs/>
                <w:color w:val="1F3864"/>
                <w:sz w:val="24"/>
                <w:szCs w:val="24"/>
                <w:rtl/>
              </w:rPr>
              <w:t>والمحاسبة</w:t>
            </w:r>
          </w:p>
        </w:tc>
        <w:tc>
          <w:tcPr>
            <w:tcW w:w="7980" w:type="dxa"/>
            <w:shd w:val="clear" w:color="auto" w:fill="F5FAFF"/>
            <w:tcMar>
              <w:top w:w="40" w:type="dxa"/>
              <w:left w:w="88" w:type="dxa"/>
              <w:bottom w:w="40" w:type="dxa"/>
              <w:right w:w="88" w:type="dxa"/>
            </w:tcMar>
            <w:vAlign w:val="center"/>
          </w:tcPr>
          <w:p w14:paraId="2899CADF" w:rsidR="00D4775F" w:rsidRPr="00B218C5" w:rsidRDefault="00D4775F"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مراجعة ربع سنوية لتطبيق معايير الملاءمة، بتقرير مباشر لمجلس الإدارة يشمل حالات رفض الترويج.</w:t>
            </w:r>
          </w:p>
        </w:tc>
      </w:tr>
    </w:tbl>
    <w:p w14:paraId="75BA1B9F" w:rsidR="00D4775F" w:rsidRPr="00B218C5" w:rsidRDefault="00D4775F" w:rsidP="00D4775F">
      <w:pPr>
        <w:shd w:val="clear" w:color="auto" w:fill="156082"/>
        <w:bidi/>
        <w:spacing w:before="110" w:after="60"/>
        <w:rPr>
          <w:rFonts w:ascii="Sakkal Majalla" w:hAnsi="Sakkal Majalla" w:cs="Sakkal Majalla"/>
          <w:sz w:val="26"/>
          <w:szCs w:val="26"/>
        </w:rPr>
      </w:pPr>
      <w:r>
        <w:rPr>
          <w:rFonts w:ascii="Sakkal Majalla" w:hAnsi="Sakkal Majalla" w:cs="Sakkal Majalla"/>
          <w:b/>
          <w:bCs/>
          <w:color w:val="FFFFFF"/>
          <w:sz w:val="26"/>
          <w:szCs w:val="26"/>
          <w:rtl/>
        </w:rPr>
        <w:t xml:space="preserve">الدرس</w:t>
      </w:r>
    </w:p>
    <w:p w14:paraId="7FC28F41" w:rsidR="00D4775F" w:rsidRPr="00B218C5" w:rsidRDefault="00D4775F" w:rsidP="00D4775F">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لم يكن المطلوب رفض المنتج فورًا، ولا قبوله باسم نمو المؤسسة. كان على الفريق أولًا أن يعرف من أين يأتي التعارض، أمن المنتج نفسه، أم من طريقة عرضه، أم من حافز من يروّجونه؟ ثم جاء الإفصاح عن المصالح، وطلب رأي مستقل، وكتابة معايير ملاءمة يمكن مراجعتها، وهي خطوات تنقل السؤال الأخلاقي من ضمير الموظف وحده إلى إجراء تراه المؤسسة كلها وتُسأل عنه، فلا يبقى معلقًا بشجاعة فرد واحد. ومع ذلك بقي قدر من عدم اليقين، فسُجّل سبب القرار وحدوده، ووُضعت نقطة توقف إن ظهرت مؤشرات تضليل. القرار ليس آمنًا تمامًا، لكنه منع المخاطرة الأخلاقية من أن تتحول إلى تفصيل مخفي في عقد.</w:t>
      </w:r>
    </w:p>
    <w:p w14:paraId="65FEB16A" w:rsidR="00D4775F" w:rsidRPr="00B218C5" w:rsidRDefault="00D4775F" w:rsidP="00D4775F">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إنّ المشروعية القانونية الشكلية، كما تُظهر الحالة، لا تكفي وحدها لإجازة قرار إداري في هذه المنظومة؛ لأن الأمانة الاستئمانية تطلب ما تقتضيه العلاقة بين الموكِّل والوكيل، وهو أوسع مما يسمح به القانون، ولو غابت الأمانة من الحساب لكان الإفصاح في الشروط الدقيقة كافيًا تمامًا. القانون يرسم الحد، والأمانة ترسم الطريق.</w:t>
      </w:r>
    </w:p>
    <w:p w14:paraId="5F35E358" w:rsidR="00D4775F" w:rsidRPr="00B218C5" w:rsidRDefault="00D4775F" w:rsidP="00D4775F">
      <w:pPr>
        <w:shd w:val="clear" w:color="auto" w:fill="1A3A5C"/>
        <w:bidi/>
        <w:spacing w:before="120" w:after="80"/>
        <w:rPr>
          <w:rFonts w:ascii="Sakkal Majalla" w:hAnsi="Sakkal Majalla" w:cs="Sakkal Majalla"/>
          <w:sz w:val="26"/>
          <w:szCs w:val="26"/>
        </w:rPr>
      </w:pPr>
      <w:r>
        <w:rPr>
          <w:rFonts w:ascii="Sakkal Majalla" w:hAnsi="Sakkal Majalla" w:cs="Sakkal Majalla"/>
          <w:b/>
          <w:bCs/>
          <w:color w:val="FFFFFF"/>
          <w:sz w:val="26"/>
          <w:szCs w:val="26"/>
          <w:rtl/>
        </w:rPr>
        <w:t>14.4  الحالة الثالثة: سوق الخير، منصة تجارة إلكترونية في حرب أسعار</w:t>
      </w:r>
      <w:r>
        <w:fldChar w:fldCharType="begin"/>
      </w:r>
      <w:r>
        <w:instrText xml:space="preserve"> TC "14.4  الحالة الثالثة: سوق الخير، منصة تجارة إلكترونية في حرب أسعار" \l 2 </w:instrText>
      </w:r>
      <w:r>
        <w:fldChar w:fldCharType="end"/>
      </w:r>
    </w:p>
    <w:p w14:paraId="396CE4E5" w:rsidR="00D4775F" w:rsidRPr="00B218C5" w:rsidRDefault="00D4775F" w:rsidP="00D4775F">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هذه حالة افتراضية ثالثة، بطلتها منصة تجارة إلكترونية إقليمية عمرها ثلاث سنوات، اسمها «سوق الخير»، تنافس منصات عملاقة تفوقها موارد بعشرات المرات. يطلق منافس رئيسي حملة أسعار تحت التكلفة، أي تسعيرًا افتراسيًا، على فئة تمثل 60% من إيرادات المنصة، فينقسم مجلس الإدارة فريقين، فريق يريد مجاراة الحرب وهي تستنزف الاحتياطي النقدي في ستة أشهر، وفريق يريد الانسحاب الفوري وتسريح 40% من فريق تلك الفئة. كلا الطريقين يبدو حاسمًا، وكلاهما مكلف.</w:t>
      </w:r>
    </w:p>
    <w:p w14:paraId="66CCAA3F" w:rsidR="00D4775F" w:rsidRPr="00B218C5" w:rsidRDefault="00D4775F" w:rsidP="00D4775F">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تصدّرت الحكمة هنا، فبحثت عن تمايز بالخدمة بدل المطابقة السعرية، ومنع التكليف بالوسع الدخول في معركة أكبر من الطاقة المالية للشركة، وطرح التدبر سؤالًا أعمق عن ثغرة جذرية هي الاعتماد على فئة واحدة. وأشركت الشورى مديري الفئة المهدَّدة أنفسهم في نقاش مصيرهم، واعتمد التثبت تحليلًا مستقلًا لتقارير المنافس العلنية واستطلاعًا لأولويات العملاء. وبعد أسبوع ونصف خرج القرار بما يمكن تسميته «تمايزًا محميًا»، أي سعر أعلى من المنافس بـ5% تسوّغه للعملاء خدمة ما بعد بيع متميزة، وتسريح محدود (15% لا 40%) لأكثر الأدوار تكرارًا مع الأتمتة الجديدة، بحزمة تعويض تتجاوز الحد القانوني وبرنامج دعم انتقالي.</w:t>
      </w:r>
    </w:p>
    <w:p w14:paraId="7ED08A46" w:rsidR="00D4775F" w:rsidRPr="00B218C5" w:rsidRDefault="00D4775F" w:rsidP="00D4775F">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مرة أخرى يظهر «الخيار الثالث» الذي رأيناه في مصانع النور، إذ أبعدت الحكمة القرار عن الاستجابتين الأوليين المتطرفتين، على أن النتيجة لم تكن أعلى ربح قريب ممكن، والمسرَّحون كلفة حقيقية لا يمحوها تعويض مهما سخا. القرار الحكيم يقلّل الخسارة ولا يلغيها.</w:t>
      </w:r>
    </w:p>
    <w:p w14:paraId="51F9DAAE" w:rsidR="00D4775F" w:rsidRPr="00B218C5" w:rsidRDefault="00D4775F" w:rsidP="00D4775F">
      <w:pPr>
        <w:shd w:val="clear" w:color="auto" w:fill="1A3A5C"/>
        <w:bidi/>
        <w:spacing w:before="120" w:after="80"/>
        <w:rPr>
          <w:rFonts w:ascii="Sakkal Majalla" w:hAnsi="Sakkal Majalla" w:cs="Sakkal Majalla"/>
          <w:sz w:val="26"/>
          <w:szCs w:val="26"/>
        </w:rPr>
      </w:pPr>
      <w:r>
        <w:rPr>
          <w:rFonts w:ascii="Sakkal Majalla" w:hAnsi="Sakkal Majalla" w:cs="Sakkal Majalla"/>
          <w:b/>
          <w:bCs/>
          <w:color w:val="FFFFFF"/>
          <w:sz w:val="26"/>
          <w:szCs w:val="26"/>
          <w:rtl/>
        </w:rPr>
        <w:t>14.5  الحالة الرابعة: مجموعة الوفاء التجارية، توسع يهدد قيم التأسيس</w:t>
      </w:r>
      <w:r>
        <w:fldChar w:fldCharType="begin"/>
      </w:r>
      <w:r>
        <w:instrText xml:space="preserve"> TC "14.5  الحالة الرابعة: مجموعة الوفاء التجارية، توسع يهدد قيم التأسيس" \l 2 </w:instrText>
      </w:r>
      <w:r>
        <w:fldChar w:fldCharType="end"/>
      </w:r>
    </w:p>
    <w:p w14:paraId="381D4BCB" w:rsidR="00D4775F" w:rsidRPr="00B218C5" w:rsidRDefault="00D4775F" w:rsidP="00D4775F">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«الوفاء التجارية» مجموعة عائلية يديرها الجيل الثاني، تعمل في تجارة الجملة للمواد الغذائية منذ خمسة وثلاثين عامًا، وسمعتها راسخة في الوفاء بالوعود. ثم جاء مستثمر استراتيجي يعرض رأسمال يضاعف حجمها ثلاث مرات، في مقابل حصة أغلبية (55%) ومعايير أداء ربعية صارمة. والمؤسس الأول قلق؛ يخشى أن تدفع المعايير الربعية الشركة إلى التضحية بمبدئها القديم «الوفاء بالوعد ولو خسرنا في الصفقة»، وهو مبدأ لا يظهر في أي مؤشر ربعي، وعليه قامت الثقة التجارية الطويلة.</w:t>
      </w:r>
    </w:p>
    <w:p w14:paraId="20CCE77A" w:rsidR="00D4775F" w:rsidRPr="00B218C5" w:rsidRDefault="00D4775F" w:rsidP="00D4775F">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الصدق والنصيحة في الصدارة هذه المرة. قدّم المؤسس مخاوفه نصحًا في جلسات عائلية خاصة أولًا، قبل أي مواجهة، ثم سأل التدبر هل الوفاء أصل تجاري يمكن قياسه؟ واجتمع الجيلان في مجلس عائلي مع مستشارين، ودرس التثبت معدل وفاء الشركة بالوعود مقارنة بالمنافسين، حتى لا يبقى الوفاء ذكرى يرددها المؤسس، وإنما رقمًا يُعرض على مستثمر لا يعرف تاريخ الشركة. وبعد ثلاثة أسابيع انتهى المجلس إلى قبول الصفقة بشرط تعاقدي، هو أن يُدرج «معيار الوفاء بالتسليم» مؤشر أداء رسميًا رابعًا يُقاس ويُكافأ عليه، مع بند خروج إن تراجع المؤشر. فإن رفض المستثمر الشرط، رُفضت الصفقة.</w:t>
      </w:r>
    </w:p>
    <w:p w14:paraId="41F20B55" w:rsidR="00D4775F" w:rsidRPr="00B218C5" w:rsidRDefault="00D4775F" w:rsidP="00D4775F">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ما يلفتني في هذه الحالة أن قيمة تبدو «شعورًا عائليًا» أمكن أن تُترجم إلى مؤشر أداء موثق، وهذا ما يقدمه الصدق، بمعنى تطابق القول والفعل، لحوكمة المؤسسة حين تكبر وتتسع دائرة من يملكون قرارها ويحاسبونه. أما التوتر بين العائلة والمؤسسة فبقي، غير أنه خرج من دائرة العلاقات الشخصية إلى قواعد مكتوبة يمكن أن يُتناقش فيها. القيمة التي تُكتب لا تُنسى بسهولة.</w:t>
      </w:r>
    </w:p>
    <w:p w14:paraId="153433A0" w:rsidR="00D4775F" w:rsidRPr="00B218C5" w:rsidRDefault="00D4775F" w:rsidP="00D4775F">
      <w:pPr>
        <w:shd w:val="clear" w:color="auto" w:fill="1A3A5C"/>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القسم الثاني: أربع حالات من ميادين الفعل الإنساني</w:t>
      </w:r>
    </w:p>
    <w:p w14:paraId="0EAD4397" w:rsidR="00D4775F" w:rsidRPr="00B218C5" w:rsidRDefault="00D4775F" w:rsidP="00D4775F">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نخرج الآن من المؤسسة. فهل يبقى للجهاز معنى حين يغيب مجلس الإدارة والمساهمون، ويقف الإنسان وحده أمام قراره؟ الحالات الأربع التالية في الحياة الشخصية، والقرار المصيري، والشراكة في عمل خاص، وإدارة البرامج والمشاريع، فإن صلح الجهاز حين يتغير السياق بهذا القدر كان ذلك علامة على أنه طريقة في تنظيم الفعل أوسع من أداة مؤسسية، وإن تعثّر عرفنا أين يتعثر.</w:t>
      </w:r>
    </w:p>
    <w:p w14:paraId="239145EC" w:rsidR="00D4775F" w:rsidRPr="00B218C5" w:rsidRDefault="00D4775F" w:rsidP="00D4775F">
      <w:pPr>
        <w:shd w:val="clear" w:color="auto" w:fill="1A3A5C"/>
        <w:bidi/>
        <w:spacing w:before="120" w:after="80"/>
        <w:rPr>
          <w:rFonts w:ascii="Sakkal Majalla" w:hAnsi="Sakkal Majalla" w:cs="Sakkal Majalla"/>
          <w:sz w:val="26"/>
          <w:szCs w:val="26"/>
        </w:rPr>
      </w:pPr>
      <w:r>
        <w:rPr>
          <w:rFonts w:ascii="Sakkal Majalla" w:hAnsi="Sakkal Majalla" w:cs="Sakkal Majalla"/>
          <w:b/>
          <w:bCs/>
          <w:color w:val="FFFFFF"/>
          <w:sz w:val="26"/>
          <w:szCs w:val="26"/>
          <w:rtl/>
        </w:rPr>
        <w:t>14.6  الحالة الخامسة: أحمد، إدارة الحياة الشخصية والتوازن</w:t>
      </w:r>
      <w:r>
        <w:fldChar w:fldCharType="begin"/>
      </w:r>
      <w:r>
        <w:instrText xml:space="preserve"> TC "14.6  الحالة الخامسة: أحمد، إدارة الحياة الشخصية والتوازن" \l 2 </w:instrText>
      </w:r>
      <w:r>
        <w:fldChar w:fldCharType="end"/>
      </w:r>
    </w:p>
    <w:p w14:paraId="17343B2A" w:rsidR="00D4775F" w:rsidRPr="00B218C5" w:rsidRDefault="00D4775F" w:rsidP="00D4775F">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أحمد في الثامنة والثلاثين، مدير مشاريع في القطاع التقني، متزوج وأب لثلاثة أطفال. منذ خمس سنوات وحياته تسير على نمط واحد، أسبوع عمل يتجاوز 55 ساعة، وحضور أسري شكلي، وانقطاع عن دروس العلم والأوراد، وغياب عن الرياضة. كان ينتظر «أن يستقر الحال» ليبدأ تنظيم حياته، كما تؤجل بعض المؤسسات مراجعة خططها حتى ينقضي الموسم المزدحم، فيعقبه موسم آخر، ولم يأتِ ذلك اليوم. ثم عُرض عليه ترقٍّ بزيادة مالية 30%، يتطلب ساعات ومسؤوليات أكثر بنسبة 40%.</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يبدأ الاستخلاف بتغيير السؤال. فأحمد مستخلَف على أبنائه وزوجه وصحته وروحه، وهذه أمانة في يده لا ملك مطلق يهدره لأي هدف مهني. ثم يسمّي التكليف بالوسع ما يعيشه باسمه الصحيح، فخمس وخمسون ساعة في الأسبوع، عامًا بعد عام، تتجاوز الوسع الإنساني الفعلي، وعلامة ذلك التهيّج والانفصال العاطفي عن أسرته. ويأتي الابتلاء في لحظة صغيرة حين لا يتعرف عليه ابنه الأصغر في صورة قديمة، وهذا اختبار قيمي أكبر من مشكلة جدولة، والفطرة تهمس «أبنائي يكبرون دون حضوري الحقيقي»، وهي إشارة أخلاقية صادقة، لكنها تحتاج إلى استشعار وتثبت قبل أن يُبنى عليها قرار.</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والتثبت هنا مراجعة مكتوبة لميزانية الوقت الأسبوعية الفعلية ولمستوى الطاقة في كل نشاط. والتدبر سؤال يمتد عشرين عامًا إلى الأمام، يسأل فيه «كيف أريد أن يتذكرني أبنائي بعد 20 عامًا؟ وهل ما أفعله الآن يبني ذلك الذكر؟». والشورى حوار صادق مع الزوجة، ومشاورة صديق مقرب ذي رؤية دينية ناضجة وخبرة مشابهة، ومن هذا الحوار تتجاوز الحكمة ثنائية القبول الكامل أو الرفض الكامل إلى تفاوض على شروط جديدة تجمع الترقي والحماية الأسرية. ويبقى الصدق مع النفس أصعب الأسئلة، أهي مصلحة عائلته ما يدفعه أم إثبات ذاته المهنية فقط؟ وفوق ذلك كله غاية QMF في إدارة الحياة الشخصية، وهي عمارة حياة كاملة، دينًا وأسرة وعملًا وصحة، بدل تفوق مهني أحادي.</w:t>
      </w:r>
    </w:p>
    <w:p w14:paraId="23C47D59" w:rsidR="00D4775F" w:rsidRPr="00B218C5" w:rsidRDefault="00D4775F" w:rsidP="00D4775F">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فالمرجع الغائي في قرار كهذا هو الحياة كلها، ومؤشرات الأداء المالية جزء صغير منها.</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00"/>
        <w:gridCol w:w="7980"/>
      </w:tblGrid>
      <w:tr w:rsidR="00D4775F" w:rsidRPr="00B218C5" w14:paraId="25680DB0" w:rsidTr="00201A65">
        <w:tc>
          <w:tcPr>
            <w:tcW w:w="2100" w:type="dxa"/>
            <w:shd w:val="clear" w:color="auto" w:fill="1F3864"/>
            <w:tcMar>
              <w:top w:w="40" w:type="dxa"/>
              <w:left w:w="88" w:type="dxa"/>
              <w:bottom w:w="40" w:type="dxa"/>
              <w:right w:w="88" w:type="dxa"/>
            </w:tcMar>
            <w:vAlign w:val="center"/>
          </w:tcPr>
          <w:p w14:paraId="44097A27" w:rsidR="00D4775F" w:rsidRPr="00B218C5" w:rsidRDefault="00D4775F" w:rsidP="00201A65">
            <w:pPr>
              <w:bidi/>
              <w:spacing w:before="20" w:after="20"/>
              <w:rPr>
                <w:rFonts w:ascii="Sakkal Majalla" w:hAnsi="Sakkal Majalla" w:cs="Sakkal Majalla"/>
                <w:sz w:val="26"/>
                <w:szCs w:val="26"/>
              </w:rPr>
            </w:pPr>
            <w:r w:rsidRPr="00B218C5">
              <w:rPr>
                <w:rFonts w:ascii="Sakkal Majalla" w:hAnsi="Sakkal Majalla" w:cs="Sakkal Majalla"/>
                <w:b/>
                <w:bCs/>
                <w:color w:val="FFFFFF"/>
                <w:sz w:val="24"/>
                <w:szCs w:val="24"/>
                <w:rtl/>
              </w:rPr>
              <w:t>المرحلة</w:t>
            </w:r>
          </w:p>
        </w:tc>
        <w:tc>
          <w:tcPr>
            <w:tcW w:w="7980" w:type="dxa"/>
            <w:shd w:val="clear" w:color="auto" w:fill="1F3864"/>
            <w:tcMar>
              <w:top w:w="40" w:type="dxa"/>
              <w:left w:w="88" w:type="dxa"/>
              <w:bottom w:w="40" w:type="dxa"/>
              <w:right w:w="88" w:type="dxa"/>
            </w:tcMar>
            <w:vAlign w:val="center"/>
          </w:tcPr>
          <w:p w14:paraId="3A9FF433" w:rsidR="00D4775F" w:rsidRPr="00B218C5" w:rsidRDefault="00D4775F" w:rsidP="00201A65">
            <w:pPr>
              <w:bidi/>
              <w:spacing w:before="20" w:after="20"/>
              <w:rPr>
                <w:rFonts w:ascii="Sakkal Majalla" w:hAnsi="Sakkal Majalla" w:cs="Sakkal Majalla"/>
                <w:sz w:val="26"/>
                <w:szCs w:val="26"/>
              </w:rPr>
            </w:pPr>
            <w:r w:rsidRPr="00B218C5">
              <w:rPr>
                <w:rFonts w:ascii="Sakkal Majalla" w:hAnsi="Sakkal Majalla" w:cs="Sakkal Majalla"/>
                <w:b/>
                <w:bCs/>
                <w:color w:val="FFFFFF"/>
                <w:sz w:val="24"/>
                <w:szCs w:val="24"/>
                <w:rtl/>
              </w:rPr>
              <w:t>التطبيق</w:t>
            </w:r>
          </w:p>
        </w:tc>
      </w:tr>
      <w:tr w:rsidR="00D4775F" w:rsidRPr="00B218C5" w14:paraId="1942DF7A" w:rsidTr="00201A65">
        <w:tc>
          <w:tcPr>
            <w:tcW w:w="2100" w:type="dxa"/>
            <w:shd w:val="clear" w:color="auto" w:fill="EBF5FB"/>
            <w:tcMar>
              <w:top w:w="40" w:type="dxa"/>
              <w:left w:w="88" w:type="dxa"/>
              <w:bottom w:w="40" w:type="dxa"/>
              <w:right w:w="88" w:type="dxa"/>
            </w:tcMar>
            <w:vAlign w:val="center"/>
          </w:tcPr>
          <w:p w14:paraId="23E1E584" w:rsidR="00D4775F" w:rsidRPr="00B218C5" w:rsidRDefault="00D4775F" w:rsidP="00201A65">
            <w:pPr>
              <w:bidi/>
              <w:spacing w:before="20" w:after="20"/>
              <w:rPr>
                <w:rFonts w:ascii="Sakkal Majalla" w:hAnsi="Sakkal Majalla" w:cs="Sakkal Majalla"/>
                <w:sz w:val="26"/>
                <w:szCs w:val="26"/>
              </w:rPr>
            </w:pPr>
            <w:r w:rsidRPr="00B218C5">
              <w:rPr>
                <w:rFonts w:ascii="Cambria Math" w:hAnsi="Cambria Math" w:cs="Cambria Math" w:hint="cs"/>
                <w:b/>
                <w:bCs/>
                <w:color w:val="1F3864"/>
                <w:sz w:val="24"/>
                <w:szCs w:val="24"/>
                <w:rtl/>
              </w:rPr>
              <w:t>①</w:t>
            </w:r>
            <w:r w:rsidRPr="00B218C5">
              <w:rPr>
                <w:rFonts w:ascii="Sakkal Majalla" w:hAnsi="Sakkal Majalla" w:cs="Sakkal Majalla"/>
                <w:b/>
                <w:bCs/>
                <w:color w:val="1F3864"/>
                <w:sz w:val="24"/>
                <w:szCs w:val="24"/>
                <w:rtl/>
              </w:rPr>
              <w:t xml:space="preserve"> </w:t>
            </w:r>
            <w:r w:rsidRPr="00B218C5">
              <w:rPr>
                <w:rFonts w:ascii="Sakkal Majalla" w:hAnsi="Sakkal Majalla" w:cs="Sakkal Majalla" w:hint="cs"/>
                <w:b/>
                <w:bCs/>
                <w:color w:val="1F3864"/>
                <w:sz w:val="24"/>
                <w:szCs w:val="24"/>
                <w:rtl/>
              </w:rPr>
              <w:t>الاستشعار</w:t>
            </w:r>
          </w:p>
        </w:tc>
        <w:tc>
          <w:tcPr>
            <w:tcW w:w="7980" w:type="dxa"/>
            <w:shd w:val="clear" w:color="auto" w:fill="F5FAFF"/>
            <w:tcMar>
              <w:top w:w="40" w:type="dxa"/>
              <w:left w:w="88" w:type="dxa"/>
              <w:bottom w:w="40" w:type="dxa"/>
              <w:right w:w="88" w:type="dxa"/>
            </w:tcMar>
            <w:vAlign w:val="center"/>
          </w:tcPr>
          <w:p w14:paraId="2C2EC4DB" w:rsidR="00D4775F" w:rsidRPr="00B218C5" w:rsidRDefault="00D4775F" w:rsidP="00201A65">
            <w:pPr>
              <w:bidi/>
              <w:spacing w:before="20" w:after="20"/>
              <w:rPr>
                <w:rFonts w:ascii="Sakkal Majalla" w:hAnsi="Sakkal Majalla" w:cs="Sakkal Majalla"/>
                <w:sz w:val="26"/>
                <w:szCs w:val="26"/>
              </w:rPr>
            </w:pPr>
            <w:r w:rsidRPr="00B218C5">
              <w:rPr>
                <w:rFonts w:ascii="Sakkal Majalla" w:hAnsi="Sakkal Majalla" w:cs="Sakkal Majalla"/>
                <w:color w:val="000000"/>
                <w:sz w:val="24"/>
                <w:szCs w:val="24"/>
                <w:rtl/>
              </w:rPr>
              <w:t>لحظة يقظة: الابن الأصغر لا يتعرف على والده في صورة قديمة ويصفه بـ"الرجل في الصورة".</w:t>
            </w:r>
          </w:p>
        </w:tc>
      </w:tr>
      <w:tr w:rsidR="00D4775F" w:rsidRPr="00B218C5" w14:paraId="7F6198CB" w:rsidTr="00201A65">
        <w:tc>
          <w:tcPr>
            <w:tcW w:w="2100" w:type="dxa"/>
            <w:shd w:val="clear" w:color="auto" w:fill="FFFFFF"/>
            <w:tcMar>
              <w:top w:w="40" w:type="dxa"/>
              <w:left w:w="88" w:type="dxa"/>
              <w:bottom w:w="40" w:type="dxa"/>
              <w:right w:w="88" w:type="dxa"/>
            </w:tcMar>
            <w:vAlign w:val="center"/>
          </w:tcPr>
          <w:p w14:paraId="3583FD99" w:rsidR="00D4775F" w:rsidRPr="00B218C5" w:rsidRDefault="00D4775F" w:rsidP="00201A65">
            <w:pPr>
              <w:bidi/>
              <w:spacing w:before="20" w:after="20"/>
              <w:rPr>
                <w:rFonts w:ascii="Sakkal Majalla" w:hAnsi="Sakkal Majalla" w:cs="Sakkal Majalla"/>
                <w:sz w:val="26"/>
                <w:szCs w:val="26"/>
              </w:rPr>
            </w:pPr>
            <w:r w:rsidRPr="00B218C5">
              <w:rPr>
                <w:rFonts w:ascii="Cambria Math" w:hAnsi="Cambria Math" w:cs="Cambria Math" w:hint="cs"/>
                <w:b/>
                <w:bCs/>
                <w:color w:val="1F3864"/>
                <w:sz w:val="24"/>
                <w:szCs w:val="24"/>
                <w:rtl/>
              </w:rPr>
              <w:t>②</w:t>
            </w:r>
            <w:r w:rsidRPr="00B218C5">
              <w:rPr>
                <w:rFonts w:ascii="Sakkal Majalla" w:hAnsi="Sakkal Majalla" w:cs="Sakkal Majalla"/>
                <w:b/>
                <w:bCs/>
                <w:color w:val="1F3864"/>
                <w:sz w:val="24"/>
                <w:szCs w:val="24"/>
                <w:rtl/>
              </w:rPr>
              <w:t xml:space="preserve"> </w:t>
            </w:r>
            <w:r w:rsidRPr="00B218C5">
              <w:rPr>
                <w:rFonts w:ascii="Sakkal Majalla" w:hAnsi="Sakkal Majalla" w:cs="Sakkal Majalla" w:hint="cs"/>
                <w:b/>
                <w:bCs/>
                <w:color w:val="1F3864"/>
                <w:sz w:val="24"/>
                <w:szCs w:val="24"/>
                <w:rtl/>
              </w:rPr>
              <w:t>التأطير</w:t>
            </w:r>
            <w:r w:rsidRPr="00B218C5">
              <w:rPr>
                <w:rFonts w:ascii="Sakkal Majalla" w:hAnsi="Sakkal Majalla" w:cs="Sakkal Majalla"/>
                <w:b/>
                <w:bCs/>
                <w:color w:val="1F3864"/>
                <w:sz w:val="24"/>
                <w:szCs w:val="24"/>
                <w:rtl/>
              </w:rPr>
              <w:t xml:space="preserve"> </w:t>
            </w:r>
            <w:r w:rsidRPr="00B218C5">
              <w:rPr>
                <w:rFonts w:ascii="Sakkal Majalla" w:hAnsi="Sakkal Majalla" w:cs="Sakkal Majalla" w:hint="cs"/>
                <w:b/>
                <w:bCs/>
                <w:color w:val="1F3864"/>
                <w:sz w:val="24"/>
                <w:szCs w:val="24"/>
                <w:rtl/>
              </w:rPr>
              <w:t>الغائي</w:t>
            </w:r>
          </w:p>
        </w:tc>
        <w:tc>
          <w:tcPr>
            <w:tcW w:w="7980" w:type="dxa"/>
            <w:shd w:val="clear" w:color="auto" w:fill="FFFFFF"/>
            <w:tcMar>
              <w:top w:w="40" w:type="dxa"/>
              <w:left w:w="88" w:type="dxa"/>
              <w:bottom w:w="40" w:type="dxa"/>
              <w:right w:w="88" w:type="dxa"/>
            </w:tcMar>
            <w:vAlign w:val="center"/>
          </w:tcPr>
          <w:p w14:paraId="23A4ABDA" w:rsidR="00D4775F" w:rsidRPr="00B218C5" w:rsidRDefault="00D4775F" w:rsidP="00201A65">
            <w:pPr>
              <w:bidi/>
              <w:spacing w:before="20" w:after="20"/>
              <w:rPr>
                <w:rFonts w:ascii="Sakkal Majalla" w:hAnsi="Sakkal Majalla" w:cs="Sakkal Majalla"/>
                <w:sz w:val="26"/>
                <w:szCs w:val="26"/>
              </w:rPr>
            </w:pPr>
            <w:r w:rsidRPr="00B218C5">
              <w:rPr>
                <w:rFonts w:ascii="Sakkal Majalla" w:hAnsi="Sakkal Majalla" w:cs="Sakkal Majalla"/>
                <w:color w:val="000000"/>
                <w:sz w:val="24"/>
                <w:szCs w:val="24"/>
                <w:rtl/>
              </w:rPr>
              <w:t>"هل نموذج حياتي الحالي يخدم غاية العبادة والعمارة معًا؟ أم يُقدِّم العمارة المهنية على حساب كل غاية أخرى؟"</w:t>
            </w:r>
          </w:p>
        </w:tc>
      </w:tr>
      <w:tr w:rsidR="00D4775F" w:rsidRPr="00B218C5" w14:paraId="4BF0795C" w:rsidTr="00201A65">
        <w:tc>
          <w:tcPr>
            <w:tcW w:w="2100" w:type="dxa"/>
            <w:shd w:val="clear" w:color="auto" w:fill="EBF5FB"/>
            <w:tcMar>
              <w:top w:w="40" w:type="dxa"/>
              <w:left w:w="88" w:type="dxa"/>
              <w:bottom w:w="40" w:type="dxa"/>
              <w:right w:w="88" w:type="dxa"/>
            </w:tcMar>
            <w:vAlign w:val="center"/>
          </w:tcPr>
          <w:p w14:paraId="5E2F9257" w:rsidR="00D4775F" w:rsidRPr="00B218C5" w:rsidRDefault="00D4775F" w:rsidP="00201A65">
            <w:pPr>
              <w:bidi/>
              <w:spacing w:before="20" w:after="20"/>
              <w:rPr>
                <w:rFonts w:ascii="Sakkal Majalla" w:hAnsi="Sakkal Majalla" w:cs="Sakkal Majalla"/>
                <w:sz w:val="26"/>
                <w:szCs w:val="26"/>
              </w:rPr>
            </w:pPr>
            <w:r w:rsidRPr="00B218C5">
              <w:rPr>
                <w:rFonts w:ascii="Cambria Math" w:hAnsi="Cambria Math" w:cs="Cambria Math" w:hint="cs"/>
                <w:b/>
                <w:bCs/>
                <w:color w:val="1F3864"/>
                <w:sz w:val="24"/>
                <w:szCs w:val="24"/>
                <w:rtl/>
              </w:rPr>
              <w:t>③</w:t>
            </w:r>
            <w:r w:rsidRPr="00B218C5">
              <w:rPr>
                <w:rFonts w:ascii="Sakkal Majalla" w:hAnsi="Sakkal Majalla" w:cs="Sakkal Majalla"/>
                <w:b/>
                <w:bCs/>
                <w:color w:val="1F3864"/>
                <w:sz w:val="24"/>
                <w:szCs w:val="24"/>
                <w:rtl/>
              </w:rPr>
              <w:t xml:space="preserve"> </w:t>
            </w:r>
            <w:r w:rsidRPr="00B218C5">
              <w:rPr>
                <w:rFonts w:ascii="Sakkal Majalla" w:hAnsi="Sakkal Majalla" w:cs="Sakkal Majalla" w:hint="cs"/>
                <w:b/>
                <w:bCs/>
                <w:color w:val="1F3864"/>
                <w:sz w:val="24"/>
                <w:szCs w:val="24"/>
                <w:rtl/>
              </w:rPr>
              <w:t>الشورى</w:t>
            </w:r>
          </w:p>
        </w:tc>
        <w:tc>
          <w:tcPr>
            <w:tcW w:w="7980" w:type="dxa"/>
            <w:shd w:val="clear" w:color="auto" w:fill="F5FAFF"/>
            <w:tcMar>
              <w:top w:w="40" w:type="dxa"/>
              <w:left w:w="88" w:type="dxa"/>
              <w:bottom w:w="40" w:type="dxa"/>
              <w:right w:w="88" w:type="dxa"/>
            </w:tcMar>
            <w:vAlign w:val="center"/>
          </w:tcPr>
          <w:p w14:paraId="620DF157" w:rsidR="00D4775F" w:rsidRPr="00B218C5" w:rsidRDefault="00D4775F" w:rsidP="00201A65">
            <w:pPr>
              <w:bidi/>
              <w:spacing w:before="20" w:after="20"/>
              <w:rPr>
                <w:rFonts w:ascii="Sakkal Majalla" w:hAnsi="Sakkal Majalla" w:cs="Sakkal Majalla"/>
                <w:sz w:val="26"/>
                <w:szCs w:val="26"/>
              </w:rPr>
            </w:pPr>
            <w:r w:rsidRPr="00B218C5">
              <w:rPr>
                <w:rFonts w:ascii="Sakkal Majalla" w:hAnsi="Sakkal Majalla" w:cs="Sakkal Majalla"/>
                <w:color w:val="000000"/>
                <w:sz w:val="24"/>
                <w:szCs w:val="24"/>
                <w:rtl/>
              </w:rPr>
              <w:t>جلسة صريحة مع الزوجة تشمل الحقائق لا المجاملات + استشارة مرشد أسري ذي مرجعية دينية.</w:t>
            </w:r>
          </w:p>
        </w:tc>
      </w:tr>
      <w:tr w:rsidR="00D4775F" w:rsidRPr="00B218C5" w14:paraId="3827C5F5" w:rsidTr="00201A65">
        <w:tc>
          <w:tcPr>
            <w:tcW w:w="2100" w:type="dxa"/>
            <w:shd w:val="clear" w:color="auto" w:fill="FFFFFF"/>
            <w:tcMar>
              <w:top w:w="40" w:type="dxa"/>
              <w:left w:w="88" w:type="dxa"/>
              <w:bottom w:w="40" w:type="dxa"/>
              <w:right w:w="88" w:type="dxa"/>
            </w:tcMar>
            <w:vAlign w:val="center"/>
          </w:tcPr>
          <w:p w14:paraId="636CA7B2" w:rsidR="00D4775F" w:rsidRPr="00B218C5" w:rsidRDefault="00D4775F" w:rsidP="00201A65">
            <w:pPr>
              <w:bidi/>
              <w:spacing w:before="20" w:after="20"/>
              <w:rPr>
                <w:rFonts w:ascii="Sakkal Majalla" w:hAnsi="Sakkal Majalla" w:cs="Sakkal Majalla"/>
                <w:sz w:val="26"/>
                <w:szCs w:val="26"/>
              </w:rPr>
            </w:pPr>
            <w:r w:rsidRPr="00B218C5">
              <w:rPr>
                <w:rFonts w:ascii="Cambria Math" w:hAnsi="Cambria Math" w:cs="Cambria Math" w:hint="cs"/>
                <w:b/>
                <w:bCs/>
                <w:color w:val="1F3864"/>
                <w:sz w:val="24"/>
                <w:szCs w:val="24"/>
                <w:rtl/>
              </w:rPr>
              <w:t>④</w:t>
            </w:r>
            <w:r w:rsidRPr="00B218C5">
              <w:rPr>
                <w:rFonts w:ascii="Sakkal Majalla" w:hAnsi="Sakkal Majalla" w:cs="Sakkal Majalla"/>
                <w:b/>
                <w:bCs/>
                <w:color w:val="1F3864"/>
                <w:sz w:val="24"/>
                <w:szCs w:val="24"/>
                <w:rtl/>
              </w:rPr>
              <w:t xml:space="preserve"> </w:t>
            </w:r>
            <w:r w:rsidRPr="00B218C5">
              <w:rPr>
                <w:rFonts w:ascii="Sakkal Majalla" w:hAnsi="Sakkal Majalla" w:cs="Sakkal Majalla" w:hint="cs"/>
                <w:b/>
                <w:bCs/>
                <w:color w:val="1F3864"/>
                <w:sz w:val="24"/>
                <w:szCs w:val="24"/>
                <w:rtl/>
              </w:rPr>
              <w:t>التثبت</w:t>
            </w:r>
          </w:p>
        </w:tc>
        <w:tc>
          <w:tcPr>
            <w:tcW w:w="7980" w:type="dxa"/>
            <w:shd w:val="clear" w:color="auto" w:fill="FFFFFF"/>
            <w:tcMar>
              <w:top w:w="40" w:type="dxa"/>
              <w:left w:w="88" w:type="dxa"/>
              <w:bottom w:w="40" w:type="dxa"/>
              <w:right w:w="88" w:type="dxa"/>
            </w:tcMar>
            <w:vAlign w:val="center"/>
          </w:tcPr>
          <w:p w14:paraId="5A6A395F" w:rsidR="00D4775F" w:rsidRPr="00B218C5" w:rsidRDefault="00D4775F" w:rsidP="00201A65">
            <w:pPr>
              <w:bidi/>
              <w:spacing w:before="20" w:after="20"/>
              <w:rPr>
                <w:rFonts w:ascii="Sakkal Majalla" w:hAnsi="Sakkal Majalla" w:cs="Sakkal Majalla"/>
                <w:sz w:val="26"/>
                <w:szCs w:val="26"/>
              </w:rPr>
            </w:pPr>
            <w:r w:rsidRPr="00B218C5">
              <w:rPr>
                <w:rFonts w:ascii="Sakkal Majalla" w:hAnsi="Sakkal Majalla" w:cs="Sakkal Majalla"/>
                <w:color w:val="000000"/>
                <w:sz w:val="24"/>
                <w:szCs w:val="24"/>
                <w:rtl/>
              </w:rPr>
              <w:t>تحليل مالي دقيق: هل الزيادة 30% تُغطي احتياجات فعلية أم مجرد تحسين رمزي لمستوى المعيشة؟</w:t>
            </w:r>
          </w:p>
        </w:tc>
      </w:tr>
      <w:tr w:rsidR="00D4775F" w:rsidRPr="00B218C5" w14:paraId="6B89F5C2" w:rsidTr="00201A65">
        <w:tc>
          <w:tcPr>
            <w:tcW w:w="2100" w:type="dxa"/>
            <w:shd w:val="clear" w:color="auto" w:fill="EBF5FB"/>
            <w:tcMar>
              <w:top w:w="40" w:type="dxa"/>
              <w:left w:w="88" w:type="dxa"/>
              <w:bottom w:w="40" w:type="dxa"/>
              <w:right w:w="88" w:type="dxa"/>
            </w:tcMar>
            <w:vAlign w:val="center"/>
          </w:tcPr>
          <w:p w14:paraId="68E216AD" w:rsidR="00D4775F" w:rsidRPr="00B218C5" w:rsidRDefault="00D4775F" w:rsidP="00201A65">
            <w:pPr>
              <w:bidi/>
              <w:spacing w:before="20" w:after="20"/>
              <w:rPr>
                <w:rFonts w:ascii="Sakkal Majalla" w:hAnsi="Sakkal Majalla" w:cs="Sakkal Majalla"/>
                <w:sz w:val="26"/>
                <w:szCs w:val="26"/>
              </w:rPr>
            </w:pPr>
            <w:r w:rsidRPr="00B218C5">
              <w:rPr>
                <w:rFonts w:ascii="Cambria Math" w:hAnsi="Cambria Math" w:cs="Cambria Math" w:hint="cs"/>
                <w:b/>
                <w:bCs/>
                <w:color w:val="1F3864"/>
                <w:sz w:val="24"/>
                <w:szCs w:val="24"/>
                <w:rtl/>
              </w:rPr>
              <w:t>⑤</w:t>
            </w:r>
            <w:r w:rsidRPr="00B218C5">
              <w:rPr>
                <w:rFonts w:ascii="Sakkal Majalla" w:hAnsi="Sakkal Majalla" w:cs="Sakkal Majalla"/>
                <w:b/>
                <w:bCs/>
                <w:color w:val="1F3864"/>
                <w:sz w:val="24"/>
                <w:szCs w:val="24"/>
                <w:rtl/>
              </w:rPr>
              <w:t xml:space="preserve"> </w:t>
            </w:r>
            <w:r w:rsidRPr="00B218C5">
              <w:rPr>
                <w:rFonts w:ascii="Sakkal Majalla" w:hAnsi="Sakkal Majalla" w:cs="Sakkal Majalla" w:hint="cs"/>
                <w:b/>
                <w:bCs/>
                <w:color w:val="1F3864"/>
                <w:sz w:val="24"/>
                <w:szCs w:val="24"/>
                <w:rtl/>
              </w:rPr>
              <w:t>العزم</w:t>
            </w:r>
          </w:p>
        </w:tc>
        <w:tc>
          <w:tcPr>
            <w:tcW w:w="7980" w:type="dxa"/>
            <w:shd w:val="clear" w:color="auto" w:fill="F5FAFF"/>
            <w:tcMar>
              <w:top w:w="40" w:type="dxa"/>
              <w:left w:w="88" w:type="dxa"/>
              <w:bottom w:w="40" w:type="dxa"/>
              <w:right w:w="88" w:type="dxa"/>
            </w:tcMar>
            <w:vAlign w:val="center"/>
          </w:tcPr>
          <w:p w14:paraId="448CE069" w:rsidR="00D4775F" w:rsidRPr="00B218C5" w:rsidRDefault="00D4775F" w:rsidP="00201A65">
            <w:pPr>
              <w:bidi/>
              <w:spacing w:before="20" w:after="20"/>
              <w:rPr>
                <w:rFonts w:ascii="Sakkal Majalla" w:hAnsi="Sakkal Majalla" w:cs="Sakkal Majalla"/>
                <w:sz w:val="26"/>
                <w:szCs w:val="26"/>
              </w:rPr>
            </w:pPr>
            <w:r w:rsidRPr="00B218C5">
              <w:rPr>
                <w:rFonts w:ascii="Sakkal Majalla" w:hAnsi="Sakkal Majalla" w:cs="Sakkal Majalla"/>
                <w:color w:val="000000"/>
                <w:sz w:val="24"/>
                <w:szCs w:val="24"/>
                <w:rtl/>
              </w:rPr>
              <w:t>بعد أسبوع شورى وتثبت؛ قرار بالتفاوض على الترقي مع سقف صريح لساعات العمل وشروط المرونة.</w:t>
            </w:r>
          </w:p>
        </w:tc>
      </w:tr>
      <w:tr w:rsidR="00D4775F" w:rsidRPr="00B218C5" w14:paraId="3CDDD8C9" w:rsidTr="00201A65">
        <w:tc>
          <w:tcPr>
            <w:tcW w:w="2100" w:type="dxa"/>
            <w:shd w:val="clear" w:color="auto" w:fill="FFFFFF"/>
            <w:tcMar>
              <w:top w:w="40" w:type="dxa"/>
              <w:left w:w="88" w:type="dxa"/>
              <w:bottom w:w="40" w:type="dxa"/>
              <w:right w:w="88" w:type="dxa"/>
            </w:tcMar>
            <w:vAlign w:val="center"/>
          </w:tcPr>
          <w:p w14:paraId="26A5F69C" w:rsidR="00D4775F" w:rsidRPr="00B218C5" w:rsidRDefault="00D4775F" w:rsidP="00201A65">
            <w:pPr>
              <w:bidi/>
              <w:spacing w:before="20" w:after="20"/>
              <w:rPr>
                <w:rFonts w:ascii="Sakkal Majalla" w:hAnsi="Sakkal Majalla" w:cs="Sakkal Majalla"/>
                <w:sz w:val="26"/>
                <w:szCs w:val="26"/>
              </w:rPr>
            </w:pPr>
            <w:r w:rsidRPr="00B218C5">
              <w:rPr>
                <w:rFonts w:ascii="Cambria Math" w:hAnsi="Cambria Math" w:cs="Cambria Math" w:hint="cs"/>
                <w:b/>
                <w:bCs/>
                <w:color w:val="1F3864"/>
                <w:sz w:val="24"/>
                <w:szCs w:val="24"/>
                <w:rtl/>
              </w:rPr>
              <w:t>⑥</w:t>
            </w:r>
            <w:r w:rsidRPr="00B218C5">
              <w:rPr>
                <w:rFonts w:ascii="Sakkal Majalla" w:hAnsi="Sakkal Majalla" w:cs="Sakkal Majalla"/>
                <w:b/>
                <w:bCs/>
                <w:color w:val="1F3864"/>
                <w:sz w:val="24"/>
                <w:szCs w:val="24"/>
                <w:rtl/>
              </w:rPr>
              <w:t xml:space="preserve"> </w:t>
            </w:r>
            <w:r w:rsidRPr="00B218C5">
              <w:rPr>
                <w:rFonts w:ascii="Sakkal Majalla" w:hAnsi="Sakkal Majalla" w:cs="Sakkal Majalla" w:hint="cs"/>
                <w:b/>
                <w:bCs/>
                <w:color w:val="1F3864"/>
                <w:sz w:val="24"/>
                <w:szCs w:val="24"/>
                <w:rtl/>
              </w:rPr>
              <w:t>التوكل</w:t>
            </w:r>
            <w:r w:rsidRPr="00B218C5">
              <w:rPr>
                <w:rFonts w:ascii="Sakkal Majalla" w:hAnsi="Sakkal Majalla" w:cs="Sakkal Majalla"/>
                <w:b/>
                <w:bCs/>
                <w:color w:val="1F3864"/>
                <w:sz w:val="24"/>
                <w:szCs w:val="24"/>
                <w:rtl/>
              </w:rPr>
              <w:t xml:space="preserve"> </w:t>
            </w:r>
            <w:r w:rsidRPr="00B218C5">
              <w:rPr>
                <w:rFonts w:ascii="Sakkal Majalla" w:hAnsi="Sakkal Majalla" w:cs="Sakkal Majalla" w:hint="cs"/>
                <w:b/>
                <w:bCs/>
                <w:color w:val="1F3864"/>
                <w:sz w:val="24"/>
                <w:szCs w:val="24"/>
                <w:rtl/>
              </w:rPr>
              <w:t>والتنفيذ</w:t>
            </w:r>
          </w:p>
        </w:tc>
        <w:tc>
          <w:tcPr>
            <w:tcW w:w="7980" w:type="dxa"/>
            <w:shd w:val="clear" w:color="auto" w:fill="FFFFFF"/>
            <w:tcMar>
              <w:top w:w="40" w:type="dxa"/>
              <w:left w:w="88" w:type="dxa"/>
              <w:bottom w:w="40" w:type="dxa"/>
              <w:right w:w="88" w:type="dxa"/>
            </w:tcMar>
            <w:vAlign w:val="center"/>
          </w:tcPr>
          <w:p w14:paraId="47F27E23" w:rsidR="00D4775F" w:rsidRPr="00B218C5" w:rsidRDefault="00D4775F" w:rsidP="00201A65">
            <w:pPr>
              <w:bidi/>
              <w:spacing w:before="20" w:after="20"/>
              <w:rPr>
                <w:rFonts w:ascii="Sakkal Majalla" w:hAnsi="Sakkal Majalla" w:cs="Sakkal Majalla"/>
                <w:sz w:val="26"/>
                <w:szCs w:val="26"/>
              </w:rPr>
            </w:pPr>
            <w:r w:rsidRPr="00B218C5">
              <w:rPr>
                <w:rFonts w:ascii="Sakkal Majalla" w:hAnsi="Sakkal Majalla" w:cs="Sakkal Majalla"/>
                <w:color w:val="000000"/>
                <w:sz w:val="24"/>
                <w:szCs w:val="24"/>
                <w:rtl/>
              </w:rPr>
              <w:t>تنفيذ "الروتين المحمي": ساعة يومية للعبادة والعائلة غير قابلة للتفاوض + محادثة صريحة مع المدير.</w:t>
            </w:r>
          </w:p>
        </w:tc>
      </w:tr>
      <w:tr w:rsidR="00D4775F" w:rsidRPr="00B218C5" w14:paraId="757764C2" w:rsidTr="00201A65">
        <w:tc>
          <w:tcPr>
            <w:tcW w:w="2100" w:type="dxa"/>
            <w:shd w:val="clear" w:color="auto" w:fill="EBF5FB"/>
            <w:tcMar>
              <w:top w:w="40" w:type="dxa"/>
              <w:left w:w="88" w:type="dxa"/>
              <w:bottom w:w="40" w:type="dxa"/>
              <w:right w:w="88" w:type="dxa"/>
            </w:tcMar>
            <w:vAlign w:val="center"/>
          </w:tcPr>
          <w:p w14:paraId="25D26938" w:rsidR="00D4775F" w:rsidRPr="00B218C5" w:rsidRDefault="00D4775F" w:rsidP="00201A65">
            <w:pPr>
              <w:bidi/>
              <w:spacing w:before="20" w:after="20"/>
              <w:rPr>
                <w:rFonts w:ascii="Sakkal Majalla" w:hAnsi="Sakkal Majalla" w:cs="Sakkal Majalla"/>
                <w:sz w:val="26"/>
                <w:szCs w:val="26"/>
              </w:rPr>
            </w:pPr>
            <w:r w:rsidRPr="00B218C5">
              <w:rPr>
                <w:rFonts w:ascii="Cambria Math" w:hAnsi="Cambria Math" w:cs="Cambria Math" w:hint="cs"/>
                <w:b/>
                <w:bCs/>
                <w:color w:val="1F3864"/>
                <w:sz w:val="24"/>
                <w:szCs w:val="24"/>
                <w:rtl/>
              </w:rPr>
              <w:t>⑦</w:t>
            </w:r>
            <w:r w:rsidRPr="00B218C5">
              <w:rPr>
                <w:rFonts w:ascii="Sakkal Majalla" w:hAnsi="Sakkal Majalla" w:cs="Sakkal Majalla"/>
                <w:b/>
                <w:bCs/>
                <w:color w:val="1F3864"/>
                <w:sz w:val="24"/>
                <w:szCs w:val="24"/>
                <w:rtl/>
              </w:rPr>
              <w:t xml:space="preserve"> </w:t>
            </w:r>
            <w:r w:rsidRPr="00B218C5">
              <w:rPr>
                <w:rFonts w:ascii="Sakkal Majalla" w:hAnsi="Sakkal Majalla" w:cs="Sakkal Majalla" w:hint="cs"/>
                <w:b/>
                <w:bCs/>
                <w:color w:val="1F3864"/>
                <w:sz w:val="24"/>
                <w:szCs w:val="24"/>
                <w:rtl/>
              </w:rPr>
              <w:t>المتابعة</w:t>
            </w:r>
            <w:r w:rsidRPr="00B218C5">
              <w:rPr>
                <w:rFonts w:ascii="Sakkal Majalla" w:hAnsi="Sakkal Majalla" w:cs="Sakkal Majalla"/>
                <w:b/>
                <w:bCs/>
                <w:color w:val="1F3864"/>
                <w:sz w:val="24"/>
                <w:szCs w:val="24"/>
                <w:rtl/>
              </w:rPr>
              <w:t xml:space="preserve"> </w:t>
            </w:r>
            <w:r w:rsidRPr="00B218C5">
              <w:rPr>
                <w:rFonts w:ascii="Sakkal Majalla" w:hAnsi="Sakkal Majalla" w:cs="Sakkal Majalla" w:hint="cs"/>
                <w:b/>
                <w:bCs/>
                <w:color w:val="1F3864"/>
                <w:sz w:val="24"/>
                <w:szCs w:val="24"/>
                <w:rtl/>
              </w:rPr>
              <w:t>والمحاسبة</w:t>
            </w:r>
          </w:p>
        </w:tc>
        <w:tc>
          <w:tcPr>
            <w:tcW w:w="7980" w:type="dxa"/>
            <w:shd w:val="clear" w:color="auto" w:fill="F5FAFF"/>
            <w:tcMar>
              <w:top w:w="40" w:type="dxa"/>
              <w:left w:w="88" w:type="dxa"/>
              <w:bottom w:w="40" w:type="dxa"/>
              <w:right w:w="88" w:type="dxa"/>
            </w:tcMar>
            <w:vAlign w:val="center"/>
          </w:tcPr>
          <w:p w14:paraId="141B46CA" w:rsidR="00D4775F" w:rsidRPr="00B218C5" w:rsidRDefault="00D4775F" w:rsidP="00201A65">
            <w:pPr>
              <w:bidi/>
              <w:spacing w:before="20" w:after="20"/>
              <w:rPr>
                <w:rFonts w:ascii="Sakkal Majalla" w:hAnsi="Sakkal Majalla" w:cs="Sakkal Majalla"/>
                <w:sz w:val="26"/>
                <w:szCs w:val="26"/>
              </w:rPr>
            </w:pPr>
            <w:r w:rsidRPr="00B218C5">
              <w:rPr>
                <w:rFonts w:ascii="Sakkal Majalla" w:hAnsi="Sakkal Majalla" w:cs="Sakkal Majalla"/>
                <w:color w:val="000000"/>
                <w:sz w:val="24"/>
                <w:szCs w:val="24"/>
                <w:rtl/>
              </w:rPr>
              <w:t>مراجعة شهرية مع الزوجة: مستوى الحضور الأسري الفعلي + مستوى الرضا الروحي؛ أي تراجع يُعيد تفعيل الدورة.</w:t>
            </w:r>
          </w:p>
        </w:tc>
      </w:tr>
    </w:tbl>
    <w:p w14:paraId="00615B38" w:rsidR="00D4775F" w:rsidRPr="00B218C5" w:rsidRDefault="00D4775F" w:rsidP="00D4775F">
      <w:pPr>
        <w:shd w:val="clear" w:color="auto" w:fill="156082"/>
        <w:bidi/>
        <w:spacing w:before="110" w:after="60"/>
        <w:rPr>
          <w:rFonts w:ascii="Sakkal Majalla" w:hAnsi="Sakkal Majalla" w:cs="Sakkal Majalla"/>
          <w:sz w:val="26"/>
          <w:szCs w:val="26"/>
        </w:rPr>
      </w:pPr>
      <w:r>
        <w:rPr>
          <w:rFonts w:ascii="Sakkal Majalla" w:hAnsi="Sakkal Majalla" w:cs="Sakkal Majalla"/>
          <w:b/>
          <w:bCs/>
          <w:color w:val="FFFFFF"/>
          <w:sz w:val="26"/>
          <w:szCs w:val="26"/>
          <w:rtl/>
        </w:rPr>
        <w:t xml:space="preserve">ماذا تغيّر؟</w:t>
      </w:r>
    </w:p>
    <w:p w14:paraId="31F526D2" w:rsidR="00D4775F" w:rsidRPr="00B218C5" w:rsidRDefault="00D4775F" w:rsidP="00D4775F">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أول ما اكتشفه أحمد أن التوازن بين العمل والحياة لا يُختصر في جدول يوزع الساعات بالتساوي؛ لأن المشكلة لم تكن كثرة العمل وحدها، وإنما أن كل التزام يطلب منه أن يكون متاحًا في الوقت نفسه. فحدد ثلاثة التزامات لا تُؤجَّل، وفوّض مهمتين، وأوقف التزامًا كان يقبله خوفًا من خذلان الآخرين. بعد شهر لم تختفِ الضغوط، لكنه صار يرى ما يختاره وما يضحي به. هذا هو التوازن الممكن، إدارة واعية للكلفة، أما الحياة الخالية من التعارض فلا يعد بها أحد.</w:t>
      </w:r>
    </w:p>
    <w:p w14:paraId="24DF17F7" w:rsidR="00D4775F" w:rsidRPr="00B218C5" w:rsidRDefault="00D4775F" w:rsidP="00D4775F">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ولم تكن المعضلة في قبول الترقي أو رفضه. كانت في إعادة تعريفه وتحديد شروط قبوله. إنه الخيار الثالث نفسه، وقد انتقل من المصنع إلى البيت.</w:t>
      </w:r>
    </w:p>
    <w:p w14:paraId="3426E927" w:rsidR="00D4775F" w:rsidRPr="00B218C5" w:rsidRDefault="00D4775F" w:rsidP="00D4775F">
      <w:pPr>
        <w:shd w:val="clear" w:color="auto" w:fill="1A3A5C"/>
        <w:bidi/>
        <w:spacing w:before="120" w:after="80"/>
        <w:rPr>
          <w:rFonts w:ascii="Sakkal Majalla" w:hAnsi="Sakkal Majalla" w:cs="Sakkal Majalla"/>
          <w:sz w:val="26"/>
          <w:szCs w:val="26"/>
        </w:rPr>
      </w:pPr>
      <w:r>
        <w:rPr>
          <w:rFonts w:ascii="Sakkal Majalla" w:hAnsi="Sakkal Majalla" w:cs="Sakkal Majalla"/>
          <w:b/>
          <w:bCs/>
          <w:color w:val="FFFFFF"/>
          <w:sz w:val="26"/>
          <w:szCs w:val="26"/>
          <w:rtl/>
        </w:rPr>
        <w:t>14.7  الحالة السادسة: سارة، قرار مصيري تحت ضغط الوقت</w:t>
      </w:r>
      <w:r>
        <w:fldChar w:fldCharType="begin"/>
      </w:r>
      <w:r>
        <w:instrText xml:space="preserve"> TC "14.7  الحالة السادسة: سارة، قرار مصيري تحت ضغط الوقت" \l 2 </w:instrText>
      </w:r>
      <w:r>
        <w:fldChar w:fldCharType="end"/>
      </w:r>
    </w:p>
    <w:p w14:paraId="53CB4459" w:rsidR="00D4775F" w:rsidRPr="00B218C5" w:rsidRDefault="00D4775F" w:rsidP="00D4775F">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سارة صيدلانية في الثانية والثلاثين، تعمل في مستشفى خاص منذ سبع سنوات، أداؤها مرتفع وسقفها المهني محدود، ولها حلم قديم بصيدلية خاصة، وعليها في المقابل أقساط قرض عقاري، ولها ثلاثة أبناء في سن الدراسة، وزوج يعتمد على دخلها. ثم يُعرض عليها إيجار صيدلية في موقع مثالي، والعرض قائم ثلاثة أشهر فقط. هنا تصدّر التدبر والصدق مع النفس، فهل تحتمل فشل الصيدلية خلال سنتين، ماليًا وعاطفيًا؟ وهل تسعى إلى تحقيق ذاتها المهنية، أم تهرب من بيئة عمل يمكن إصلاحها؟ وطلب التثبت دراسة جدوى بأرقام السوق الفعلية، وطلبت الشورى حوارًا صريحًا مع الزوج، واستشارة صيدلانيَّين أحدهما نجح والآخر تعثّر وعاد إلى الوظيفة. ومن الحكمة جاء الخيار الثالث، استقلالية تدريجية تبدأ فيها الصيدلية مع شريك مناصفة، وتُخطر المستشفى بنية المغادرة بعد ثلاثة أشهر.</w:t>
      </w:r>
    </w:p>
    <w:p w14:paraId="23D309B5" w:rsidR="00D4775F" w:rsidRPr="00B218C5" w:rsidRDefault="00D4775F" w:rsidP="00D4775F">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فهل الدورة ترف لمن يملك الوقت؟ حالة سارة تقول غير ذلك، فقد أُنجز التثبت (ثلاثة أسابيع من البيانات) والشورى والعزم قبل أن تنقضي المهلة، وحُدّد موعد نهائي حتى لا يصير التأمل تأجيلًا، فالتأمل الذي لا موعد له هروب يلبس ثوب الحكمة. الدورة هنا حسم مدروس في وقته، وقد بقيت النتيجة محفوفة بالمخاطر، غير أنها لم تعد ثمرة خوف لم يُفحص.</w:t>
      </w:r>
    </w:p>
    <w:p w14:paraId="62BE0E0E" w:rsidR="00D4775F" w:rsidRPr="00B218C5" w:rsidRDefault="00D4775F" w:rsidP="00D4775F">
      <w:pPr>
        <w:shd w:val="clear" w:color="auto" w:fill="1A3A5C"/>
        <w:bidi/>
        <w:spacing w:before="120" w:after="80"/>
        <w:rPr>
          <w:rFonts w:ascii="Sakkal Majalla" w:hAnsi="Sakkal Majalla" w:cs="Sakkal Majalla"/>
          <w:sz w:val="26"/>
          <w:szCs w:val="26"/>
        </w:rPr>
      </w:pPr>
      <w:r>
        <w:rPr>
          <w:rFonts w:ascii="Sakkal Majalla" w:hAnsi="Sakkal Majalla" w:cs="Sakkal Majalla"/>
          <w:b/>
          <w:bCs/>
          <w:color w:val="FFFFFF"/>
          <w:sz w:val="26"/>
          <w:szCs w:val="26"/>
          <w:rtl/>
        </w:rPr>
        <w:t>14.8  الحالة السابعة: منصور، الخروج من شراكة في عمل خاص</w:t>
      </w:r>
      <w:r>
        <w:fldChar w:fldCharType="begin"/>
      </w:r>
      <w:r>
        <w:instrText xml:space="preserve"> TC "14.8  الحالة السابعة: منصور، الخروج من شراكة في عمل خاص" \l 2 </w:instrText>
      </w:r>
      <w:r>
        <w:fldChar w:fldCharType="end"/>
      </w:r>
    </w:p>
    <w:p w14:paraId="302E0840" w:rsidR="00D4775F" w:rsidRPr="00B218C5" w:rsidRDefault="00D4775F" w:rsidP="00D4775F">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منصور، في الخامسة والأربعين، أسس شركة خدمات تقنية قبل سبع سنوات، ويملك 60% منها، وفيها 12 موظفًا. شريكه المؤسس الثاني، صاحب الـ40%، يريد بيع حصته بعد خلاف استراتيجي؛ لأنه يريد توسعًا سريعًا بتمويل خارجي، ومنصور يفضل نموًا عضويًا مستدامًا. وأمام منصور ثلاثة طرق، أن يشتري حصة الشريك، وهذا يحتاج إلى تمويل كبير؛ أو أن يستقطب مستثمرًا خارجيًا، فتضعف سيطرته؛ أو أن يبيع حصته هو أيضًا ويخرج كليًا، فيترك ما بناه سبع سنوات.</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يتقدم هنا ركنا الأمانة والعدل؛ لأن الشراكة قائمة على الثقة، فمنصور مستأمَن على موارد الشركة ومصالح موظفيها الاثني عشر، والقرار لا يخصه وحده، والعدل يقتضي أن يُحدَّد سعر الحصة بتقييم مستقل، فلا يُنتهز ظرف الخروج لخفضه. الثقة رأس مال الشراكة. ويطلب الصدق أمرين معًا، صدقًا مع الشريك الخارج في القيمة السوقية الحقيقية، وصدقًا مع النفس في طبيعة الخلاف، أهو جوهري استراتيجي أم توتر شخصي يمكن علاجه؟ ثم يدفع التدبر السؤال خطوة أعمق، فهل هذا تعارض في الرؤية لا يُوفَّق بينه، أم اختلاف في الأسلوب يمكن جسره بتوزيع الصلاحيات؟</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بعد ذلك تأتي الأدوات. الشورى تُشرك المديرَين التنفيذيين الكبيرين، المالي (CFO) والتقني (CTO)، في فهم الموقف الاستراتيجي قبل أي قرار نهائي، والتثبت يطلب تقييمًا مستقلًا محايدًا لقيمة الشركة، وتحليلًا قانونيًا وضريبيًا لخيارات الخروج الثلاثة، حتى لا يُبنى القرار على تقدير أحد الشريكين لنفسه. وركن أولي الأمر (11.6) يجعل الصلاحيات الإدارية موزعة بعقد مكتوب لا يتجاوزه ضغط شخصي. ومن الحكمة يخرج خيار رابع، هو إعادة هيكلة الشراكة بتعديل الصلاحيات، والملكية إن لزم، بحيث يأخذ كل شريك مجال نفوذه الطبيعي. وتحسم غاية QMF الاتجاه، فاستدامة الشركة واستقرار الفريق المهني أهم من الفوز في نزاع ملكية آني.</w:t>
      </w:r>
    </w:p>
    <w:p w14:paraId="66649EB9" w:rsidR="00D4775F" w:rsidRPr="00B218C5" w:rsidRDefault="00D4775F" w:rsidP="00D4775F">
      <w:pPr>
        <w:shd w:val="clear" w:color="auto" w:fill="156082"/>
        <w:bidi/>
        <w:spacing w:before="110" w:after="60"/>
        <w:rPr>
          <w:rFonts w:ascii="Sakkal Majalla" w:hAnsi="Sakkal Majalla" w:cs="Sakkal Majalla"/>
          <w:sz w:val="26"/>
          <w:szCs w:val="26"/>
        </w:rPr>
      </w:pPr>
      <w:r>
        <w:rPr>
          <w:rFonts w:ascii="Sakkal Majalla" w:hAnsi="Sakkal Majalla" w:cs="Sakkal Majalla"/>
          <w:b/>
          <w:bCs/>
          <w:color w:val="FFFFFF"/>
          <w:sz w:val="26"/>
          <w:szCs w:val="26"/>
          <w:rtl/>
        </w:rPr>
        <w:t>الدورة السباعية والقرار</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00"/>
        <w:gridCol w:w="7980"/>
      </w:tblGrid>
      <w:tr w:rsidR="00D4775F" w:rsidRPr="00B218C5" w14:paraId="3EA5517B" w:rsidTr="00201A65">
        <w:tc>
          <w:tcPr>
            <w:tcW w:w="2100" w:type="dxa"/>
            <w:shd w:val="clear" w:color="auto" w:fill="1F3864"/>
            <w:tcMar>
              <w:top w:w="40" w:type="dxa"/>
              <w:left w:w="88" w:type="dxa"/>
              <w:bottom w:w="40" w:type="dxa"/>
              <w:right w:w="88" w:type="dxa"/>
            </w:tcMar>
            <w:vAlign w:val="center"/>
          </w:tcPr>
          <w:p w14:paraId="3D2A0EDA" w:rsidR="00D4775F" w:rsidRPr="00B218C5" w:rsidRDefault="00D4775F" w:rsidP="00201A65">
            <w:pPr>
              <w:bidi/>
              <w:spacing w:before="20" w:after="20"/>
              <w:rPr>
                <w:rFonts w:ascii="Sakkal Majalla" w:hAnsi="Sakkal Majalla" w:cs="Sakkal Majalla"/>
                <w:sz w:val="26"/>
                <w:szCs w:val="26"/>
              </w:rPr>
            </w:pPr>
            <w:r w:rsidRPr="00B218C5">
              <w:rPr>
                <w:rFonts w:ascii="Sakkal Majalla" w:hAnsi="Sakkal Majalla" w:cs="Sakkal Majalla"/>
                <w:b/>
                <w:bCs/>
                <w:color w:val="FFFFFF"/>
                <w:sz w:val="24"/>
                <w:szCs w:val="24"/>
                <w:rtl/>
              </w:rPr>
              <w:t>المرحلة</w:t>
            </w:r>
          </w:p>
        </w:tc>
        <w:tc>
          <w:tcPr>
            <w:tcW w:w="7980" w:type="dxa"/>
            <w:shd w:val="clear" w:color="auto" w:fill="1F3864"/>
            <w:tcMar>
              <w:top w:w="40" w:type="dxa"/>
              <w:left w:w="88" w:type="dxa"/>
              <w:bottom w:w="40" w:type="dxa"/>
              <w:right w:w="88" w:type="dxa"/>
            </w:tcMar>
            <w:vAlign w:val="center"/>
          </w:tcPr>
          <w:p w14:paraId="11888D67" w:rsidR="00D4775F" w:rsidRPr="00B218C5" w:rsidRDefault="00D4775F" w:rsidP="00201A65">
            <w:pPr>
              <w:bidi/>
              <w:spacing w:before="20" w:after="20"/>
              <w:rPr>
                <w:rFonts w:ascii="Sakkal Majalla" w:hAnsi="Sakkal Majalla" w:cs="Sakkal Majalla"/>
                <w:sz w:val="26"/>
                <w:szCs w:val="26"/>
              </w:rPr>
            </w:pPr>
            <w:r w:rsidRPr="00B218C5">
              <w:rPr>
                <w:rFonts w:ascii="Sakkal Majalla" w:hAnsi="Sakkal Majalla" w:cs="Sakkal Majalla"/>
                <w:b/>
                <w:bCs/>
                <w:color w:val="FFFFFF"/>
                <w:sz w:val="24"/>
                <w:szCs w:val="24"/>
                <w:rtl/>
              </w:rPr>
              <w:t>التطبيق</w:t>
            </w:r>
          </w:p>
        </w:tc>
      </w:tr>
      <w:tr w:rsidR="00D4775F" w:rsidRPr="00B218C5" w14:paraId="6E8262E3" w:rsidTr="00201A65">
        <w:tc>
          <w:tcPr>
            <w:tcW w:w="2100" w:type="dxa"/>
            <w:shd w:val="clear" w:color="auto" w:fill="EBF5FB"/>
            <w:tcMar>
              <w:top w:w="40" w:type="dxa"/>
              <w:left w:w="88" w:type="dxa"/>
              <w:bottom w:w="40" w:type="dxa"/>
              <w:right w:w="88" w:type="dxa"/>
            </w:tcMar>
            <w:vAlign w:val="center"/>
          </w:tcPr>
          <w:p w14:paraId="6733A3D6" w:rsidR="00D4775F" w:rsidRPr="00B218C5" w:rsidRDefault="00D4775F" w:rsidP="00201A65">
            <w:pPr>
              <w:bidi/>
              <w:spacing w:before="20" w:after="20"/>
              <w:rPr>
                <w:rFonts w:ascii="Sakkal Majalla" w:hAnsi="Sakkal Majalla" w:cs="Sakkal Majalla"/>
                <w:sz w:val="26"/>
                <w:szCs w:val="26"/>
              </w:rPr>
            </w:pPr>
            <w:r w:rsidRPr="00B218C5">
              <w:rPr>
                <w:rFonts w:ascii="Cambria Math" w:hAnsi="Cambria Math" w:cs="Cambria Math" w:hint="cs"/>
                <w:b/>
                <w:bCs/>
                <w:color w:val="1F3864"/>
                <w:sz w:val="24"/>
                <w:szCs w:val="24"/>
                <w:rtl/>
              </w:rPr>
              <w:lastRenderedPageBreak/>
              <w:t>①</w:t>
            </w:r>
            <w:r w:rsidRPr="00B218C5">
              <w:rPr>
                <w:rFonts w:ascii="Sakkal Majalla" w:hAnsi="Sakkal Majalla" w:cs="Sakkal Majalla"/>
                <w:b/>
                <w:bCs/>
                <w:color w:val="1F3864"/>
                <w:sz w:val="24"/>
                <w:szCs w:val="24"/>
                <w:rtl/>
              </w:rPr>
              <w:t xml:space="preserve"> </w:t>
            </w:r>
            <w:r w:rsidRPr="00B218C5">
              <w:rPr>
                <w:rFonts w:ascii="Sakkal Majalla" w:hAnsi="Sakkal Majalla" w:cs="Sakkal Majalla" w:hint="cs"/>
                <w:b/>
                <w:bCs/>
                <w:color w:val="1F3864"/>
                <w:sz w:val="24"/>
                <w:szCs w:val="24"/>
                <w:rtl/>
              </w:rPr>
              <w:t>الاستشعار</w:t>
            </w:r>
          </w:p>
        </w:tc>
        <w:tc>
          <w:tcPr>
            <w:tcW w:w="7980" w:type="dxa"/>
            <w:shd w:val="clear" w:color="auto" w:fill="F5FAFF"/>
            <w:tcMar>
              <w:top w:w="40" w:type="dxa"/>
              <w:left w:w="88" w:type="dxa"/>
              <w:bottom w:w="40" w:type="dxa"/>
              <w:right w:w="88" w:type="dxa"/>
            </w:tcMar>
            <w:vAlign w:val="center"/>
          </w:tcPr>
          <w:p w14:paraId="432145DF" w:rsidR="00D4775F" w:rsidRPr="00B218C5" w:rsidRDefault="00D4775F"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تراكم التوتر في اجتماعات القرار ستة أشهر، وتكرار الخلاف نفسه بنبرة متصاعدة، يشير إلى انهيار التفاهم الاستراتيجي، لا إلى خلاف طارئ يُحل في اجتماع واحد.</w:t>
            </w:r>
          </w:p>
        </w:tc>
      </w:tr>
      <w:tr w:rsidR="00D4775F" w:rsidRPr="00B218C5" w14:paraId="0A57BC25" w:rsidTr="00201A65">
        <w:tc>
          <w:tcPr>
            <w:tcW w:w="2100" w:type="dxa"/>
            <w:shd w:val="clear" w:color="auto" w:fill="FFFFFF"/>
            <w:tcMar>
              <w:top w:w="40" w:type="dxa"/>
              <w:left w:w="88" w:type="dxa"/>
              <w:bottom w:w="40" w:type="dxa"/>
              <w:right w:w="88" w:type="dxa"/>
            </w:tcMar>
            <w:vAlign w:val="center"/>
          </w:tcPr>
          <w:p w14:paraId="1B18875E" w:rsidR="00D4775F" w:rsidRPr="00B218C5" w:rsidRDefault="00D4775F" w:rsidP="00201A65">
            <w:pPr>
              <w:bidi/>
              <w:spacing w:before="20" w:after="20"/>
              <w:rPr>
                <w:rFonts w:ascii="Sakkal Majalla" w:hAnsi="Sakkal Majalla" w:cs="Sakkal Majalla"/>
                <w:sz w:val="26"/>
                <w:szCs w:val="26"/>
              </w:rPr>
            </w:pPr>
            <w:r w:rsidRPr="00B218C5">
              <w:rPr>
                <w:rFonts w:ascii="Cambria Math" w:hAnsi="Cambria Math" w:cs="Cambria Math" w:hint="cs"/>
                <w:b/>
                <w:bCs/>
                <w:color w:val="1F3864"/>
                <w:sz w:val="24"/>
                <w:szCs w:val="24"/>
                <w:rtl/>
              </w:rPr>
              <w:t>②</w:t>
            </w:r>
            <w:r w:rsidRPr="00B218C5">
              <w:rPr>
                <w:rFonts w:ascii="Sakkal Majalla" w:hAnsi="Sakkal Majalla" w:cs="Sakkal Majalla"/>
                <w:b/>
                <w:bCs/>
                <w:color w:val="1F3864"/>
                <w:sz w:val="24"/>
                <w:szCs w:val="24"/>
                <w:rtl/>
              </w:rPr>
              <w:t xml:space="preserve"> </w:t>
            </w:r>
            <w:r w:rsidRPr="00B218C5">
              <w:rPr>
                <w:rFonts w:ascii="Sakkal Majalla" w:hAnsi="Sakkal Majalla" w:cs="Sakkal Majalla" w:hint="cs"/>
                <w:b/>
                <w:bCs/>
                <w:color w:val="1F3864"/>
                <w:sz w:val="24"/>
                <w:szCs w:val="24"/>
                <w:rtl/>
              </w:rPr>
              <w:t>التأطير</w:t>
            </w:r>
            <w:r w:rsidRPr="00B218C5">
              <w:rPr>
                <w:rFonts w:ascii="Sakkal Majalla" w:hAnsi="Sakkal Majalla" w:cs="Sakkal Majalla"/>
                <w:b/>
                <w:bCs/>
                <w:color w:val="1F3864"/>
                <w:sz w:val="24"/>
                <w:szCs w:val="24"/>
                <w:rtl/>
              </w:rPr>
              <w:t xml:space="preserve"> </w:t>
            </w:r>
            <w:r w:rsidRPr="00B218C5">
              <w:rPr>
                <w:rFonts w:ascii="Sakkal Majalla" w:hAnsi="Sakkal Majalla" w:cs="Sakkal Majalla" w:hint="cs"/>
                <w:b/>
                <w:bCs/>
                <w:color w:val="1F3864"/>
                <w:sz w:val="24"/>
                <w:szCs w:val="24"/>
                <w:rtl/>
              </w:rPr>
              <w:t>الغائي</w:t>
            </w:r>
          </w:p>
        </w:tc>
        <w:tc>
          <w:tcPr>
            <w:tcW w:w="7980" w:type="dxa"/>
            <w:shd w:val="clear" w:color="auto" w:fill="FFFFFF"/>
            <w:tcMar>
              <w:top w:w="40" w:type="dxa"/>
              <w:left w:w="88" w:type="dxa"/>
              <w:bottom w:w="40" w:type="dxa"/>
              <w:right w:w="88" w:type="dxa"/>
            </w:tcMar>
            <w:vAlign w:val="center"/>
          </w:tcPr>
          <w:p w14:paraId="170DE004" w:rsidR="00D4775F" w:rsidRPr="00B218C5" w:rsidRDefault="00D4775F" w:rsidP="00201A65">
            <w:pPr>
              <w:bidi/>
              <w:spacing w:before="20" w:after="20"/>
              <w:rPr>
                <w:rFonts w:ascii="Sakkal Majalla" w:hAnsi="Sakkal Majalla" w:cs="Sakkal Majalla"/>
                <w:sz w:val="26"/>
                <w:szCs w:val="26"/>
              </w:rPr>
            </w:pPr>
            <w:r w:rsidRPr="00B218C5">
              <w:rPr>
                <w:rFonts w:ascii="Sakkal Majalla" w:hAnsi="Sakkal Majalla" w:cs="Sakkal Majalla"/>
                <w:color w:val="000000"/>
                <w:sz w:val="24"/>
                <w:szCs w:val="24"/>
                <w:rtl/>
              </w:rPr>
              <w:t>"هل هدفنا إبقاء هذه الشراكة بأي ثمن، أم بناء شركة تستحق الاستمرار على مدى العقد القادم؟ الإجابتان قد تفضيان لقرارات مختلفة تمامًا."</w:t>
            </w:r>
          </w:p>
        </w:tc>
      </w:tr>
      <w:tr w:rsidR="00D4775F" w:rsidRPr="00B218C5" w14:paraId="56AB2569" w:rsidTr="00201A65">
        <w:tc>
          <w:tcPr>
            <w:tcW w:w="2100" w:type="dxa"/>
            <w:shd w:val="clear" w:color="auto" w:fill="EBF5FB"/>
            <w:tcMar>
              <w:top w:w="40" w:type="dxa"/>
              <w:left w:w="88" w:type="dxa"/>
              <w:bottom w:w="40" w:type="dxa"/>
              <w:right w:w="88" w:type="dxa"/>
            </w:tcMar>
            <w:vAlign w:val="center"/>
          </w:tcPr>
          <w:p w14:paraId="62D97DE1" w:rsidR="00D4775F" w:rsidRPr="00B218C5" w:rsidRDefault="00D4775F" w:rsidP="00201A65">
            <w:pPr>
              <w:bidi/>
              <w:spacing w:before="20" w:after="20"/>
              <w:rPr>
                <w:rFonts w:ascii="Sakkal Majalla" w:hAnsi="Sakkal Majalla" w:cs="Sakkal Majalla"/>
                <w:sz w:val="26"/>
                <w:szCs w:val="26"/>
              </w:rPr>
            </w:pPr>
            <w:r w:rsidRPr="00B218C5">
              <w:rPr>
                <w:rFonts w:ascii="Cambria Math" w:hAnsi="Cambria Math" w:cs="Cambria Math" w:hint="cs"/>
                <w:b/>
                <w:bCs/>
                <w:color w:val="1F3864"/>
                <w:sz w:val="24"/>
                <w:szCs w:val="24"/>
                <w:rtl/>
              </w:rPr>
              <w:t>③</w:t>
            </w:r>
            <w:r w:rsidRPr="00B218C5">
              <w:rPr>
                <w:rFonts w:ascii="Sakkal Majalla" w:hAnsi="Sakkal Majalla" w:cs="Sakkal Majalla"/>
                <w:b/>
                <w:bCs/>
                <w:color w:val="1F3864"/>
                <w:sz w:val="24"/>
                <w:szCs w:val="24"/>
                <w:rtl/>
              </w:rPr>
              <w:t xml:space="preserve"> </w:t>
            </w:r>
            <w:r w:rsidRPr="00B218C5">
              <w:rPr>
                <w:rFonts w:ascii="Sakkal Majalla" w:hAnsi="Sakkal Majalla" w:cs="Sakkal Majalla" w:hint="cs"/>
                <w:b/>
                <w:bCs/>
                <w:color w:val="1F3864"/>
                <w:sz w:val="24"/>
                <w:szCs w:val="24"/>
                <w:rtl/>
              </w:rPr>
              <w:t>الشورى</w:t>
            </w:r>
          </w:p>
        </w:tc>
        <w:tc>
          <w:tcPr>
            <w:tcW w:w="7980" w:type="dxa"/>
            <w:shd w:val="clear" w:color="auto" w:fill="F5FAFF"/>
            <w:tcMar>
              <w:top w:w="40" w:type="dxa"/>
              <w:left w:w="88" w:type="dxa"/>
              <w:bottom w:w="40" w:type="dxa"/>
              <w:right w:w="88" w:type="dxa"/>
            </w:tcMar>
            <w:vAlign w:val="center"/>
          </w:tcPr>
          <w:p w14:paraId="4CBF018C" w:rsidR="00D4775F" w:rsidRPr="00B218C5" w:rsidRDefault="00D4775F"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جلسة مع الشريك لفهم جذر الخلاف قبل التفاوض على الخروج: هل هو في الأهداف النهائية (جوهري) أم في الأساليب (قابل للجسر بتوزيع الصلاحيات)؟</w:t>
            </w:r>
          </w:p>
        </w:tc>
      </w:tr>
      <w:tr w:rsidR="00D4775F" w:rsidRPr="00B218C5" w14:paraId="03FEAAEC" w:rsidTr="00201A65">
        <w:tc>
          <w:tcPr>
            <w:tcW w:w="2100" w:type="dxa"/>
            <w:shd w:val="clear" w:color="auto" w:fill="FFFFFF"/>
            <w:tcMar>
              <w:top w:w="40" w:type="dxa"/>
              <w:left w:w="88" w:type="dxa"/>
              <w:bottom w:w="40" w:type="dxa"/>
              <w:right w:w="88" w:type="dxa"/>
            </w:tcMar>
            <w:vAlign w:val="center"/>
          </w:tcPr>
          <w:p w14:paraId="7EC706E8" w:rsidR="00D4775F" w:rsidRPr="00B218C5" w:rsidRDefault="00D4775F" w:rsidP="00201A65">
            <w:pPr>
              <w:bidi/>
              <w:spacing w:before="20" w:after="20"/>
              <w:rPr>
                <w:rFonts w:ascii="Sakkal Majalla" w:hAnsi="Sakkal Majalla" w:cs="Sakkal Majalla"/>
                <w:sz w:val="26"/>
                <w:szCs w:val="26"/>
              </w:rPr>
            </w:pPr>
            <w:r w:rsidRPr="00B218C5">
              <w:rPr>
                <w:rFonts w:ascii="Cambria Math" w:hAnsi="Cambria Math" w:cs="Cambria Math" w:hint="cs"/>
                <w:b/>
                <w:bCs/>
                <w:color w:val="1F3864"/>
                <w:sz w:val="24"/>
                <w:szCs w:val="24"/>
                <w:rtl/>
              </w:rPr>
              <w:t>④</w:t>
            </w:r>
            <w:r w:rsidRPr="00B218C5">
              <w:rPr>
                <w:rFonts w:ascii="Sakkal Majalla" w:hAnsi="Sakkal Majalla" w:cs="Sakkal Majalla"/>
                <w:b/>
                <w:bCs/>
                <w:color w:val="1F3864"/>
                <w:sz w:val="24"/>
                <w:szCs w:val="24"/>
                <w:rtl/>
              </w:rPr>
              <w:t xml:space="preserve"> </w:t>
            </w:r>
            <w:r w:rsidRPr="00B218C5">
              <w:rPr>
                <w:rFonts w:ascii="Sakkal Majalla" w:hAnsi="Sakkal Majalla" w:cs="Sakkal Majalla" w:hint="cs"/>
                <w:b/>
                <w:bCs/>
                <w:color w:val="1F3864"/>
                <w:sz w:val="24"/>
                <w:szCs w:val="24"/>
                <w:rtl/>
              </w:rPr>
              <w:t>التثبت</w:t>
            </w:r>
          </w:p>
        </w:tc>
        <w:tc>
          <w:tcPr>
            <w:tcW w:w="7980" w:type="dxa"/>
            <w:shd w:val="clear" w:color="auto" w:fill="FFFFFF"/>
            <w:tcMar>
              <w:top w:w="40" w:type="dxa"/>
              <w:left w:w="88" w:type="dxa"/>
              <w:bottom w:w="40" w:type="dxa"/>
              <w:right w:w="88" w:type="dxa"/>
            </w:tcMar>
            <w:vAlign w:val="center"/>
          </w:tcPr>
          <w:p w14:paraId="3460E359" w:rsidR="00D4775F" w:rsidRPr="00B218C5" w:rsidRDefault="00D4775F"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تقييم مستقل للشركة من مُقيِّم محايد، واستشارة محامٍ تجاري في الخيارات الثلاثة، ومراجعة قدرة منصور على تمويل شراء الحصة، وسؤال المديرَين المالي والتقني عن استراتيجية النمو.</w:t>
            </w:r>
          </w:p>
        </w:tc>
      </w:tr>
      <w:tr w:rsidR="00D4775F" w:rsidRPr="00B218C5" w14:paraId="5AEC8999" w:rsidTr="00201A65">
        <w:tc>
          <w:tcPr>
            <w:tcW w:w="2100" w:type="dxa"/>
            <w:shd w:val="clear" w:color="auto" w:fill="EBF5FB"/>
            <w:tcMar>
              <w:top w:w="40" w:type="dxa"/>
              <w:left w:w="88" w:type="dxa"/>
              <w:bottom w:w="40" w:type="dxa"/>
              <w:right w:w="88" w:type="dxa"/>
            </w:tcMar>
            <w:vAlign w:val="center"/>
          </w:tcPr>
          <w:p w14:paraId="5BEFCE30" w:rsidR="00D4775F" w:rsidRPr="00B218C5" w:rsidRDefault="00D4775F" w:rsidP="00201A65">
            <w:pPr>
              <w:bidi/>
              <w:spacing w:before="20" w:after="20"/>
              <w:rPr>
                <w:rFonts w:ascii="Sakkal Majalla" w:hAnsi="Sakkal Majalla" w:cs="Sakkal Majalla"/>
                <w:sz w:val="26"/>
                <w:szCs w:val="26"/>
              </w:rPr>
            </w:pPr>
            <w:r w:rsidRPr="00B218C5">
              <w:rPr>
                <w:rFonts w:ascii="Cambria Math" w:hAnsi="Cambria Math" w:cs="Cambria Math" w:hint="cs"/>
                <w:b/>
                <w:bCs/>
                <w:color w:val="1F3864"/>
                <w:sz w:val="24"/>
                <w:szCs w:val="24"/>
                <w:rtl/>
              </w:rPr>
              <w:t>⑤</w:t>
            </w:r>
            <w:r w:rsidRPr="00B218C5">
              <w:rPr>
                <w:rFonts w:ascii="Sakkal Majalla" w:hAnsi="Sakkal Majalla" w:cs="Sakkal Majalla"/>
                <w:b/>
                <w:bCs/>
                <w:color w:val="1F3864"/>
                <w:sz w:val="24"/>
                <w:szCs w:val="24"/>
                <w:rtl/>
              </w:rPr>
              <w:t xml:space="preserve"> </w:t>
            </w:r>
            <w:r w:rsidRPr="00B218C5">
              <w:rPr>
                <w:rFonts w:ascii="Sakkal Majalla" w:hAnsi="Sakkal Majalla" w:cs="Sakkal Majalla" w:hint="cs"/>
                <w:b/>
                <w:bCs/>
                <w:color w:val="1F3864"/>
                <w:sz w:val="24"/>
                <w:szCs w:val="24"/>
                <w:rtl/>
              </w:rPr>
              <w:t>العزم</w:t>
            </w:r>
          </w:p>
        </w:tc>
        <w:tc>
          <w:tcPr>
            <w:tcW w:w="7980" w:type="dxa"/>
            <w:shd w:val="clear" w:color="auto" w:fill="F5FAFF"/>
            <w:tcMar>
              <w:top w:w="40" w:type="dxa"/>
              <w:left w:w="88" w:type="dxa"/>
              <w:bottom w:w="40" w:type="dxa"/>
              <w:right w:w="88" w:type="dxa"/>
            </w:tcMar>
            <w:vAlign w:val="center"/>
          </w:tcPr>
          <w:p w14:paraId="19C5F8F5" w:rsidR="00D4775F" w:rsidRPr="00B218C5" w:rsidRDefault="00D4775F"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بعد ثلاثة أسابيع وجلسة شورى حاسمة تبيّن أن الخلاف في الأسلوب لا الغاية: شراء الحصة بالتقييم المستقل، بتمويل جزئي، ودعوة المدير المالي إلى شراكة جزئية صغيرة.</w:t>
            </w:r>
          </w:p>
        </w:tc>
      </w:tr>
      <w:tr w:rsidR="00D4775F" w:rsidRPr="00B218C5" w14:paraId="6B6EA343" w:rsidTr="00201A65">
        <w:tc>
          <w:tcPr>
            <w:tcW w:w="2100" w:type="dxa"/>
            <w:shd w:val="clear" w:color="auto" w:fill="FFFFFF"/>
            <w:tcMar>
              <w:top w:w="40" w:type="dxa"/>
              <w:left w:w="88" w:type="dxa"/>
              <w:bottom w:w="40" w:type="dxa"/>
              <w:right w:w="88" w:type="dxa"/>
            </w:tcMar>
            <w:vAlign w:val="center"/>
          </w:tcPr>
          <w:p w14:paraId="3F678E12" w:rsidR="00D4775F" w:rsidRPr="00B218C5" w:rsidRDefault="00D4775F" w:rsidP="00201A65">
            <w:pPr>
              <w:bidi/>
              <w:spacing w:before="20" w:after="20"/>
              <w:rPr>
                <w:rFonts w:ascii="Sakkal Majalla" w:hAnsi="Sakkal Majalla" w:cs="Sakkal Majalla"/>
                <w:sz w:val="26"/>
                <w:szCs w:val="26"/>
              </w:rPr>
            </w:pPr>
            <w:r w:rsidRPr="00B218C5">
              <w:rPr>
                <w:rFonts w:ascii="Cambria Math" w:hAnsi="Cambria Math" w:cs="Cambria Math" w:hint="cs"/>
                <w:b/>
                <w:bCs/>
                <w:color w:val="1F3864"/>
                <w:sz w:val="24"/>
                <w:szCs w:val="24"/>
                <w:rtl/>
              </w:rPr>
              <w:t>⑥</w:t>
            </w:r>
            <w:r w:rsidRPr="00B218C5">
              <w:rPr>
                <w:rFonts w:ascii="Sakkal Majalla" w:hAnsi="Sakkal Majalla" w:cs="Sakkal Majalla"/>
                <w:b/>
                <w:bCs/>
                <w:color w:val="1F3864"/>
                <w:sz w:val="24"/>
                <w:szCs w:val="24"/>
                <w:rtl/>
              </w:rPr>
              <w:t xml:space="preserve"> </w:t>
            </w:r>
            <w:r w:rsidRPr="00B218C5">
              <w:rPr>
                <w:rFonts w:ascii="Sakkal Majalla" w:hAnsi="Sakkal Majalla" w:cs="Sakkal Majalla" w:hint="cs"/>
                <w:b/>
                <w:bCs/>
                <w:color w:val="1F3864"/>
                <w:sz w:val="24"/>
                <w:szCs w:val="24"/>
                <w:rtl/>
              </w:rPr>
              <w:t>التوكل</w:t>
            </w:r>
            <w:r w:rsidRPr="00B218C5">
              <w:rPr>
                <w:rFonts w:ascii="Sakkal Majalla" w:hAnsi="Sakkal Majalla" w:cs="Sakkal Majalla"/>
                <w:b/>
                <w:bCs/>
                <w:color w:val="1F3864"/>
                <w:sz w:val="24"/>
                <w:szCs w:val="24"/>
                <w:rtl/>
              </w:rPr>
              <w:t xml:space="preserve"> </w:t>
            </w:r>
            <w:r w:rsidRPr="00B218C5">
              <w:rPr>
                <w:rFonts w:ascii="Sakkal Majalla" w:hAnsi="Sakkal Majalla" w:cs="Sakkal Majalla" w:hint="cs"/>
                <w:b/>
                <w:bCs/>
                <w:color w:val="1F3864"/>
                <w:sz w:val="24"/>
                <w:szCs w:val="24"/>
                <w:rtl/>
              </w:rPr>
              <w:t>والتنفيذ</w:t>
            </w:r>
          </w:p>
        </w:tc>
        <w:tc>
          <w:tcPr>
            <w:tcW w:w="7980" w:type="dxa"/>
            <w:shd w:val="clear" w:color="auto" w:fill="FFFFFF"/>
            <w:tcMar>
              <w:top w:w="40" w:type="dxa"/>
              <w:left w:w="88" w:type="dxa"/>
              <w:bottom w:w="40" w:type="dxa"/>
              <w:right w:w="88" w:type="dxa"/>
            </w:tcMar>
            <w:vAlign w:val="center"/>
          </w:tcPr>
          <w:p w14:paraId="02C21A11" w:rsidR="00D4775F" w:rsidRPr="00B218C5" w:rsidRDefault="00D4775F"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اتفاق مكتوب يوزع الصلاحيات ويوثّق آلية حل الخلافات المستقبلية، وإبلاغ الموظفين الاثني عشر بشفافية وطمأنتهم إلى استقرار الشركة.</w:t>
            </w:r>
          </w:p>
        </w:tc>
      </w:tr>
      <w:tr w:rsidR="00D4775F" w:rsidRPr="00B218C5" w14:paraId="34FF5D19" w:rsidTr="00201A65">
        <w:tc>
          <w:tcPr>
            <w:tcW w:w="2100" w:type="dxa"/>
            <w:shd w:val="clear" w:color="auto" w:fill="EBF5FB"/>
            <w:tcMar>
              <w:top w:w="40" w:type="dxa"/>
              <w:left w:w="88" w:type="dxa"/>
              <w:bottom w:w="40" w:type="dxa"/>
              <w:right w:w="88" w:type="dxa"/>
            </w:tcMar>
            <w:vAlign w:val="center"/>
          </w:tcPr>
          <w:p w14:paraId="0E7A3E2D" w:rsidR="00D4775F" w:rsidRPr="00B218C5" w:rsidRDefault="00D4775F" w:rsidP="00201A65">
            <w:pPr>
              <w:bidi/>
              <w:spacing w:before="20" w:after="20"/>
              <w:rPr>
                <w:rFonts w:ascii="Sakkal Majalla" w:hAnsi="Sakkal Majalla" w:cs="Sakkal Majalla"/>
                <w:sz w:val="26"/>
                <w:szCs w:val="26"/>
              </w:rPr>
            </w:pPr>
            <w:r w:rsidRPr="00B218C5">
              <w:rPr>
                <w:rFonts w:ascii="Cambria Math" w:hAnsi="Cambria Math" w:cs="Cambria Math" w:hint="cs"/>
                <w:b/>
                <w:bCs/>
                <w:color w:val="1F3864"/>
                <w:sz w:val="24"/>
                <w:szCs w:val="24"/>
                <w:rtl/>
              </w:rPr>
              <w:t>⑦</w:t>
            </w:r>
            <w:r w:rsidRPr="00B218C5">
              <w:rPr>
                <w:rFonts w:ascii="Sakkal Majalla" w:hAnsi="Sakkal Majalla" w:cs="Sakkal Majalla"/>
                <w:b/>
                <w:bCs/>
                <w:color w:val="1F3864"/>
                <w:sz w:val="24"/>
                <w:szCs w:val="24"/>
                <w:rtl/>
              </w:rPr>
              <w:t xml:space="preserve"> </w:t>
            </w:r>
            <w:r w:rsidRPr="00B218C5">
              <w:rPr>
                <w:rFonts w:ascii="Sakkal Majalla" w:hAnsi="Sakkal Majalla" w:cs="Sakkal Majalla" w:hint="cs"/>
                <w:b/>
                <w:bCs/>
                <w:color w:val="1F3864"/>
                <w:sz w:val="24"/>
                <w:szCs w:val="24"/>
                <w:rtl/>
              </w:rPr>
              <w:t>المتابعة</w:t>
            </w:r>
            <w:r w:rsidRPr="00B218C5">
              <w:rPr>
                <w:rFonts w:ascii="Sakkal Majalla" w:hAnsi="Sakkal Majalla" w:cs="Sakkal Majalla"/>
                <w:b/>
                <w:bCs/>
                <w:color w:val="1F3864"/>
                <w:sz w:val="24"/>
                <w:szCs w:val="24"/>
                <w:rtl/>
              </w:rPr>
              <w:t xml:space="preserve"> </w:t>
            </w:r>
            <w:r w:rsidRPr="00B218C5">
              <w:rPr>
                <w:rFonts w:ascii="Sakkal Majalla" w:hAnsi="Sakkal Majalla" w:cs="Sakkal Majalla" w:hint="cs"/>
                <w:b/>
                <w:bCs/>
                <w:color w:val="1F3864"/>
                <w:sz w:val="24"/>
                <w:szCs w:val="24"/>
                <w:rtl/>
              </w:rPr>
              <w:t>والمحاسبة</w:t>
            </w:r>
          </w:p>
        </w:tc>
        <w:tc>
          <w:tcPr>
            <w:tcW w:w="7980" w:type="dxa"/>
            <w:shd w:val="clear" w:color="auto" w:fill="F5FAFF"/>
            <w:tcMar>
              <w:top w:w="40" w:type="dxa"/>
              <w:left w:w="88" w:type="dxa"/>
              <w:bottom w:w="40" w:type="dxa"/>
              <w:right w:w="88" w:type="dxa"/>
            </w:tcMar>
            <w:vAlign w:val="center"/>
          </w:tcPr>
          <w:p w14:paraId="02B00012" w:rsidR="00D4775F" w:rsidRPr="00B218C5" w:rsidRDefault="00D4775F"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تقييم ربعي لمؤشرات الشركة مقارنة بما قبل إعادة الهيكلة، ومراجعة هيكل الصلاحيات إن ظهرت خلافات مشابهة بعد عام.</w:t>
            </w:r>
          </w:p>
        </w:tc>
      </w:tr>
    </w:tbl>
    <w:p w14:paraId="43A36884" w:rsidR="00D4775F" w:rsidRPr="00B218C5" w:rsidRDefault="00D4775F" w:rsidP="00D4775F">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وقد جاء هذا الخيار الرابع من التدبر، من سؤال الأسلوب والغاية، قبل أن يصير قرارًا.</w:t>
      </w:r>
    </w:p>
    <w:p w14:paraId="6EED7807" w:rsidR="00D4775F" w:rsidRPr="00B218C5" w:rsidRDefault="00D4775F" w:rsidP="00D4775F">
      <w:pPr>
        <w:shd w:val="clear" w:color="auto" w:fill="156082"/>
        <w:bidi/>
        <w:spacing w:before="110" w:after="60"/>
        <w:rPr>
          <w:rFonts w:ascii="Sakkal Majalla" w:hAnsi="Sakkal Majalla" w:cs="Sakkal Majalla"/>
          <w:sz w:val="26"/>
          <w:szCs w:val="26"/>
        </w:rPr>
      </w:pPr>
      <w:r>
        <w:rPr>
          <w:rFonts w:ascii="Sakkal Majalla" w:hAnsi="Sakkal Majalla" w:cs="Sakkal Majalla"/>
          <w:b/>
          <w:bCs/>
          <w:color w:val="FFFFFF"/>
          <w:sz w:val="26"/>
          <w:szCs w:val="26"/>
          <w:rtl/>
        </w:rPr>
        <w:t xml:space="preserve">ما انتهى إليه الشريكان</w:t>
      </w:r>
    </w:p>
    <w:p w14:paraId="272289D9" w:rsidR="00D4775F" w:rsidRPr="00B218C5" w:rsidRDefault="00D4775F" w:rsidP="00D4775F">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لم ينتهِ الأمر بمنتصر ومهزوم. فقبل القرار فحص منصور وشريكه ثلاثة أسئلة، عن موضع الخلاف أهو في الغاية أم في أسلوب العمل، وعن إمكان إعادة توزيع الصلاحيات، وعن أذى الخروج الفوري على العاملين والعملاء، ثم انتهيا إلى اتفاق انتقال موثق بدل قرار غاضب. العلاقة لم تعد كما كانت، لكن قدرًا من العدل حُفظ، ولم يدفع أصحاب المصلحة ثمن نزاع شخصي.</w:t>
      </w:r>
    </w:p>
    <w:p w14:paraId="730F137C" w:rsidR="00D4775F" w:rsidRPr="00B218C5" w:rsidRDefault="00D4775F" w:rsidP="00D4775F">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إنّ خلافات الشركاء في مراحل النمو أمر طبيعي، وما يفرّق الشراكة الناجحة من الفاشلة آلية واضحة لفض الخلاف، فيها شورى وصدق ونصيحة مباشرة، تعمل قبل أن يتحول الخلاف إلى خصومة شخصية. فإن غابت الآلية صار كل خلاف معركة.</w:t>
      </w:r>
    </w:p>
    <w:p w14:paraId="17BD61E8" w:rsidR="00D4775F" w:rsidRPr="00B218C5" w:rsidRDefault="00D4775F" w:rsidP="00D4775F">
      <w:pPr>
        <w:shd w:val="clear" w:color="auto" w:fill="1A3A5C"/>
        <w:bidi/>
        <w:spacing w:before="120" w:after="80"/>
        <w:rPr>
          <w:rFonts w:ascii="Sakkal Majalla" w:hAnsi="Sakkal Majalla" w:cs="Sakkal Majalla"/>
          <w:sz w:val="26"/>
          <w:szCs w:val="26"/>
        </w:rPr>
      </w:pPr>
      <w:r>
        <w:rPr>
          <w:rFonts w:ascii="Sakkal Majalla" w:hAnsi="Sakkal Majalla" w:cs="Sakkal Majalla"/>
          <w:b/>
          <w:bCs/>
          <w:color w:val="FFFFFF"/>
          <w:sz w:val="26"/>
          <w:szCs w:val="26"/>
          <w:rtl/>
        </w:rPr>
        <w:t>14.9  الحالة الثامنة: خالد، أزمة مشروع في محفظة متوازية</w:t>
      </w:r>
      <w:r>
        <w:fldChar w:fldCharType="begin"/>
      </w:r>
      <w:r>
        <w:instrText xml:space="preserve"> TC "14.9  الحالة الثامنة: خالد، أزمة مشروع في محفظة متوازية" \l 2 </w:instrText>
      </w:r>
      <w:r>
        <w:fldChar w:fldCharType="end"/>
      </w:r>
    </w:p>
    <w:p w14:paraId="5761BE32" w:rsidR="00D4775F" w:rsidRPr="00B218C5" w:rsidRDefault="00D4775F" w:rsidP="00D4775F">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خالد في الحادية والأربعين، مدير برامج يقود محفظة من ثلاثة مشاريع تحول رقمي متوازية يعمل فيها 45 شخصًا، وقد تأخر المشروع الثاني ثلاثة أشهر، ويُتوقع أن يتجاوز ميزانيته بنسبة 20%. والخيارات ثلاثة، كلها مُرّ، نقل موارد من المشروعين الآخرين وفي ذلك خطر على المحفظة كلها، أو تأجيل رسمي يعرّض العلاقة مع العميل للخطر، أو تقليص النطاق وهو يحتاج إلى موافقة العميل. وبدأ الاستشعار بملاحظة صغيرة، أن التقارير الرسمية أجمل من الواقع.</w:t>
      </w:r>
    </w:p>
    <w:p w:rsidR="00722D91" w:rsidRPr="00A263F1" w:rsidRDefault="00722D91" w:rsidP="00722D91">
      <w:pPr>
        <w:bidi/>
        <w:rPr>
          <w:rFonts w:ascii="Sakkal Majalla" w:hAnsi="Sakkal Majalla" w:cs="Sakkal Majalla"/>
        </w:rPr>
      </w:pPr>
      <w:r>
        <w:rPr>
          <w:rFonts w:ascii="Sakkal Majalla" w:hAnsi="Sakkal Majalla" w:cs="Sakkal Majalla"/>
          <w:color w:val="000000"/>
          <w:sz w:val="30"/>
          <w:szCs w:val="30"/>
          <w:rtl/>
        </w:rPr>
        <w:t xml:space="preserve">من هنا طلب الصدق إبلاغًا دقيقًا بلا تجميل، وطلب التثبت تحليلًا للسبب الجذري وتقرير حالة مستقلًا يكتبه مدير مشروع من خارج الفريق المتأخر؛ لأن الفريق الذي يكتب عن تأخره يكتب بلسان من يدافع عن نفسه. وجعلت الأمانة الموارد المشتركة أمانة، فلا يُستنزف مشروعان لإنقاذ الثالث دون موافقة رعاتهما. ولأولي الأمر والطاعة المشروطة وزن خاص هنا، فسلطة خالد مقيدة برعاة المشاريع، وله أن يعترض رسميًا إن قرروا تجاهل التأخر. وجاء القرار تقليصًا للنطاق بموافقة العميل، وتمديدًا زمنيًا محدودًا، ودعمًا مؤقتًا، وإبلاغًا فوريًا، ثم تقريرَ دروس مستفادة يحدد السبب الجذري ومعيار منع التكرار.</w:t>
      </w:r>
    </w:p>
    <w:p w14:paraId="058A3F16" w:rsidR="00D4775F" w:rsidRPr="00B218C5" w:rsidRDefault="00D4775F" w:rsidP="00D4775F">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في إدارة المشاريع تُترجم المساءلة إلى ثقافة توثيق القرارات وسجل للتعلم (سجل القرار، 12.6)، وأحيانًا تكون المساءلة الأولى أن تجعل المشكلة مرئية قبل أن يغلو حلها، فكل يوم يمضي على تأخر مخفي يرفع كلفة إصلاحه. لم ينقذ ذلك كل شيء، لكنه أوقف وهمًا كان ينتشر بهدوء، أن الجميع يسيرون في الاتجاه الصحيح.</w:t>
      </w:r>
    </w:p>
    <w:p w14:paraId="1AABB9C4" w:rsidR="00D4775F" w:rsidRPr="00B218C5" w:rsidRDefault="00D4775F" w:rsidP="00D4775F">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14.10  مقارنة الحالات الثماني: أنماط متكررة وحدودها</w:t>
      </w:r>
      <w:r>
        <w:fldChar w:fldCharType="begin"/>
      </w:r>
      <w:r>
        <w:instrText xml:space="preserve"> TC "14.10  مقارنة الحالات الثماني: أنماط متكررة وحدودها" \l 2 </w:instrText>
      </w:r>
      <w:r>
        <w:fldChar w:fldCharType="end"/>
      </w:r>
    </w:p>
    <w:p w14:paraId="49024B93" w:rsidR="00D4775F" w:rsidRPr="00B218C5" w:rsidRDefault="00D4775F" w:rsidP="00D4775F">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ماذا تقول الحالات الثماني مجتمعة، وأي ركن يتقدم فيها حين تتغير المعضلة؟ في حدود كونها افتراضية، تقول الحالات إن الجهاز لا يقتصر على المؤسسة الخاصة؛ إنه طريقة لتنظيم الفعل الإنساني المسؤول، من القرار التجاري إلى القرار الحياتي إلى إدارة المشاريع، وركنه المحوري يتغير بتغير المعضلة، كما يظهر في الجدول:</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680"/>
        <w:gridCol w:w="2100"/>
        <w:gridCol w:w="6300"/>
      </w:tblGrid>
      <w:tr w:rsidR="00D4775F" w:rsidRPr="00B218C5" w14:paraId="1B7674D0" w:rsidTr="00201A65">
        <w:tc>
          <w:tcPr>
            <w:tcW w:w="1680" w:type="dxa"/>
            <w:shd w:val="clear" w:color="auto" w:fill="1F3864"/>
            <w:tcMar>
              <w:top w:w="40" w:type="dxa"/>
              <w:left w:w="88" w:type="dxa"/>
              <w:bottom w:w="40" w:type="dxa"/>
              <w:right w:w="88" w:type="dxa"/>
            </w:tcMar>
            <w:vAlign w:val="center"/>
          </w:tcPr>
          <w:p w14:paraId="781A2928" w:rsidR="00D4775F" w:rsidRPr="00B218C5" w:rsidRDefault="00D4775F" w:rsidP="00201A65">
            <w:pPr>
              <w:bidi/>
              <w:spacing w:before="20" w:after="20"/>
              <w:rPr>
                <w:rFonts w:ascii="Sakkal Majalla" w:hAnsi="Sakkal Majalla" w:cs="Sakkal Majalla"/>
                <w:sz w:val="26"/>
                <w:szCs w:val="26"/>
              </w:rPr>
            </w:pPr>
            <w:r w:rsidRPr="00B218C5">
              <w:rPr>
                <w:rFonts w:ascii="Sakkal Majalla" w:hAnsi="Sakkal Majalla" w:cs="Sakkal Majalla"/>
                <w:b/>
                <w:bCs/>
                <w:color w:val="FFFFFF"/>
                <w:sz w:val="24"/>
                <w:szCs w:val="24"/>
                <w:rtl/>
              </w:rPr>
              <w:t>الميدان</w:t>
            </w:r>
          </w:p>
        </w:tc>
        <w:tc>
          <w:tcPr>
            <w:tcW w:w="2100" w:type="dxa"/>
            <w:shd w:val="clear" w:color="auto" w:fill="1F3864"/>
            <w:tcMar>
              <w:top w:w="40" w:type="dxa"/>
              <w:left w:w="88" w:type="dxa"/>
              <w:bottom w:w="40" w:type="dxa"/>
              <w:right w:w="88" w:type="dxa"/>
            </w:tcMar>
            <w:vAlign w:val="center"/>
          </w:tcPr>
          <w:p w14:paraId="1EA9CCCF" w:rsidR="00D4775F" w:rsidRPr="00B218C5" w:rsidRDefault="00D4775F" w:rsidP="00201A65">
            <w:pPr>
              <w:bidi/>
              <w:spacing w:before="20" w:after="20"/>
              <w:rPr>
                <w:rFonts w:ascii="Sakkal Majalla" w:hAnsi="Sakkal Majalla" w:cs="Sakkal Majalla"/>
                <w:sz w:val="26"/>
                <w:szCs w:val="26"/>
              </w:rPr>
            </w:pPr>
            <w:r w:rsidRPr="00B218C5">
              <w:rPr>
                <w:rFonts w:ascii="Sakkal Majalla" w:hAnsi="Sakkal Majalla" w:cs="Sakkal Majalla"/>
                <w:b/>
                <w:bCs/>
                <w:color w:val="FFFFFF"/>
                <w:sz w:val="24"/>
                <w:szCs w:val="24"/>
                <w:rtl/>
              </w:rPr>
              <w:t>الركن المحوري</w:t>
            </w:r>
          </w:p>
        </w:tc>
        <w:tc>
          <w:tcPr>
            <w:tcW w:w="6300" w:type="dxa"/>
            <w:shd w:val="clear" w:color="auto" w:fill="1F3864"/>
            <w:tcMar>
              <w:top w:w="40" w:type="dxa"/>
              <w:left w:w="88" w:type="dxa"/>
              <w:bottom w:w="40" w:type="dxa"/>
              <w:right w:w="88" w:type="dxa"/>
            </w:tcMar>
            <w:vAlign w:val="center"/>
          </w:tcPr>
          <w:p w14:paraId="7322DC9D" w:rsidR="00D4775F" w:rsidRPr="00B218C5" w:rsidRDefault="00D4775F" w:rsidP="00201A65">
            <w:pPr>
              <w:bidi/>
              <w:spacing w:before="20" w:after="20"/>
              <w:rPr>
                <w:rFonts w:ascii="Sakkal Majalla" w:hAnsi="Sakkal Majalla" w:cs="Sakkal Majalla"/>
                <w:sz w:val="26"/>
                <w:szCs w:val="26"/>
              </w:rPr>
            </w:pPr>
            <w:r w:rsidRPr="00B218C5">
              <w:rPr>
                <w:rFonts w:ascii="Sakkal Majalla" w:hAnsi="Sakkal Majalla" w:cs="Sakkal Majalla"/>
                <w:b/>
                <w:bCs/>
                <w:color w:val="FFFFFF"/>
                <w:sz w:val="24"/>
                <w:szCs w:val="24"/>
                <w:rtl/>
              </w:rPr>
              <w:t>السمة المميِّزة لتطبيق الجهاز المنهجي</w:t>
            </w:r>
          </w:p>
        </w:tc>
      </w:tr>
      <w:tr w:rsidR="00D4775F" w:rsidRPr="00B218C5" w14:paraId="7DB7993E" w:rsidTr="00201A65">
        <w:tc>
          <w:tcPr>
            <w:tcW w:w="1680" w:type="dxa"/>
            <w:shd w:val="clear" w:color="auto" w:fill="EBF5FB"/>
            <w:tcMar>
              <w:top w:w="40" w:type="dxa"/>
              <w:left w:w="88" w:type="dxa"/>
              <w:bottom w:w="40" w:type="dxa"/>
              <w:right w:w="88" w:type="dxa"/>
            </w:tcMar>
            <w:vAlign w:val="center"/>
          </w:tcPr>
          <w:p w14:paraId="2A6C1A1E" w:rsidR="00D4775F" w:rsidRPr="00B218C5" w:rsidRDefault="00D4775F" w:rsidP="00201A65">
            <w:pPr>
              <w:bidi/>
              <w:spacing w:before="20" w:after="20"/>
              <w:rPr>
                <w:rFonts w:ascii="Sakkal Majalla" w:hAnsi="Sakkal Majalla" w:cs="Sakkal Majalla"/>
                <w:sz w:val="26"/>
                <w:szCs w:val="26"/>
              </w:rPr>
            </w:pPr>
            <w:r w:rsidRPr="00B218C5">
              <w:rPr>
                <w:rFonts w:ascii="Sakkal Majalla" w:hAnsi="Sakkal Majalla" w:cs="Sakkal Majalla"/>
                <w:b/>
                <w:bCs/>
                <w:color w:val="1F3864"/>
                <w:sz w:val="24"/>
                <w:szCs w:val="24"/>
                <w:rtl/>
              </w:rPr>
              <w:t>التصنيع</w:t>
            </w:r>
          </w:p>
        </w:tc>
        <w:tc>
          <w:tcPr>
            <w:tcW w:w="2100" w:type="dxa"/>
            <w:shd w:val="clear" w:color="auto" w:fill="FFF2CC"/>
            <w:tcMar>
              <w:top w:w="40" w:type="dxa"/>
              <w:left w:w="88" w:type="dxa"/>
              <w:bottom w:w="40" w:type="dxa"/>
              <w:right w:w="88" w:type="dxa"/>
            </w:tcMar>
            <w:vAlign w:val="center"/>
          </w:tcPr>
          <w:p w14:paraId="1032C07A" w:rsidR="00D4775F" w:rsidRPr="00B218C5" w:rsidRDefault="00D4775F" w:rsidP="00201A65">
            <w:pPr>
              <w:bidi/>
              <w:spacing w:before="20" w:after="20"/>
              <w:rPr>
                <w:rFonts w:ascii="Sakkal Majalla" w:hAnsi="Sakkal Majalla" w:cs="Sakkal Majalla"/>
                <w:sz w:val="26"/>
                <w:szCs w:val="26"/>
              </w:rPr>
            </w:pPr>
            <w:r w:rsidRPr="00B218C5">
              <w:rPr>
                <w:rFonts w:ascii="Sakkal Majalla" w:hAnsi="Sakkal Majalla" w:cs="Sakkal Majalla"/>
                <w:b/>
                <w:bCs/>
                <w:color w:val="C49A00"/>
                <w:sz w:val="24"/>
                <w:szCs w:val="24"/>
                <w:rtl/>
              </w:rPr>
              <w:t>التكليف بالوسع</w:t>
            </w:r>
          </w:p>
        </w:tc>
        <w:tc>
          <w:tcPr>
            <w:tcW w:w="6300" w:type="dxa"/>
            <w:shd w:val="clear" w:color="auto" w:fill="F5FAFF"/>
            <w:tcMar>
              <w:top w:w="40" w:type="dxa"/>
              <w:left w:w="88" w:type="dxa"/>
              <w:bottom w:w="40" w:type="dxa"/>
              <w:right w:w="88" w:type="dxa"/>
            </w:tcMar>
            <w:vAlign w:val="center"/>
          </w:tcPr>
          <w:p w14:paraId="060EB80E" w:rsidR="00D4775F" w:rsidRPr="00B218C5" w:rsidRDefault="00D4775F" w:rsidP="00201A65">
            <w:pPr>
              <w:bidi/>
              <w:spacing w:before="20" w:after="20"/>
              <w:rPr>
                <w:rFonts w:ascii="Sakkal Majalla" w:hAnsi="Sakkal Majalla" w:cs="Sakkal Majalla"/>
                <w:sz w:val="26"/>
                <w:szCs w:val="26"/>
              </w:rPr>
            </w:pPr>
            <w:r w:rsidRPr="00B218C5">
              <w:rPr>
                <w:rFonts w:ascii="Sakkal Majalla" w:hAnsi="Sakkal Majalla" w:cs="Sakkal Majalla"/>
                <w:color w:val="000000"/>
                <w:sz w:val="24"/>
                <w:szCs w:val="24"/>
                <w:rtl/>
              </w:rPr>
              <w:t>مقياس موضوعي للقرار الإنتاجي؛ حد موثَّق للاستنزاف البشري.</w:t>
            </w:r>
          </w:p>
        </w:tc>
      </w:tr>
      <w:tr w:rsidR="00D4775F" w:rsidRPr="00B218C5" w14:paraId="05DEF970" w:rsidTr="00201A65">
        <w:tc>
          <w:tcPr>
            <w:tcW w:w="1680" w:type="dxa"/>
            <w:shd w:val="clear" w:color="auto" w:fill="FFFFFF"/>
            <w:tcMar>
              <w:top w:w="40" w:type="dxa"/>
              <w:left w:w="88" w:type="dxa"/>
              <w:bottom w:w="40" w:type="dxa"/>
              <w:right w:w="88" w:type="dxa"/>
            </w:tcMar>
            <w:vAlign w:val="center"/>
          </w:tcPr>
          <w:p w14:paraId="077EED84" w:rsidR="00D4775F" w:rsidRPr="00B218C5" w:rsidRDefault="00D4775F" w:rsidP="00201A65">
            <w:pPr>
              <w:bidi/>
              <w:spacing w:before="20" w:after="20"/>
              <w:rPr>
                <w:rFonts w:ascii="Sakkal Majalla" w:hAnsi="Sakkal Majalla" w:cs="Sakkal Majalla"/>
                <w:sz w:val="26"/>
                <w:szCs w:val="26"/>
              </w:rPr>
            </w:pPr>
            <w:r w:rsidRPr="00B218C5">
              <w:rPr>
                <w:rFonts w:ascii="Sakkal Majalla" w:hAnsi="Sakkal Majalla" w:cs="Sakkal Majalla"/>
                <w:b/>
                <w:bCs/>
                <w:color w:val="1F3864"/>
                <w:sz w:val="24"/>
                <w:szCs w:val="24"/>
                <w:rtl/>
              </w:rPr>
              <w:t>الخدمات المالية</w:t>
            </w:r>
          </w:p>
        </w:tc>
        <w:tc>
          <w:tcPr>
            <w:tcW w:w="2100" w:type="dxa"/>
            <w:shd w:val="clear" w:color="auto" w:fill="FFFFFF"/>
            <w:tcMar>
              <w:top w:w="40" w:type="dxa"/>
              <w:left w:w="88" w:type="dxa"/>
              <w:bottom w:w="40" w:type="dxa"/>
              <w:right w:w="88" w:type="dxa"/>
            </w:tcMar>
            <w:vAlign w:val="center"/>
          </w:tcPr>
          <w:p w14:paraId="2B6A9C86" w:rsidR="00D4775F" w:rsidRPr="00B218C5" w:rsidRDefault="00D4775F" w:rsidP="00201A65">
            <w:pPr>
              <w:bidi/>
              <w:spacing w:before="20" w:after="20"/>
              <w:rPr>
                <w:rFonts w:ascii="Sakkal Majalla" w:hAnsi="Sakkal Majalla" w:cs="Sakkal Majalla"/>
                <w:sz w:val="26"/>
                <w:szCs w:val="26"/>
              </w:rPr>
            </w:pPr>
            <w:r w:rsidRPr="00B218C5">
              <w:rPr>
                <w:rFonts w:ascii="Sakkal Majalla" w:hAnsi="Sakkal Majalla" w:cs="Sakkal Majalla"/>
                <w:b/>
                <w:bCs/>
                <w:color w:val="C49A00"/>
                <w:sz w:val="24"/>
                <w:szCs w:val="24"/>
                <w:rtl/>
              </w:rPr>
              <w:t>الأمانة الاستئمانية</w:t>
            </w:r>
          </w:p>
        </w:tc>
        <w:tc>
          <w:tcPr>
            <w:tcW w:w="6300" w:type="dxa"/>
            <w:shd w:val="clear" w:color="auto" w:fill="FFFFFF"/>
            <w:tcMar>
              <w:top w:w="40" w:type="dxa"/>
              <w:left w:w="88" w:type="dxa"/>
              <w:bottom w:w="40" w:type="dxa"/>
              <w:right w:w="88" w:type="dxa"/>
            </w:tcMar>
            <w:vAlign w:val="center"/>
          </w:tcPr>
          <w:p w14:paraId="340383AB" w:rsidR="00D4775F" w:rsidRPr="00B218C5" w:rsidRDefault="00D4775F" w:rsidP="00201A65">
            <w:pPr>
              <w:bidi/>
              <w:spacing w:before="20" w:after="20"/>
              <w:rPr>
                <w:rFonts w:ascii="Sakkal Majalla" w:hAnsi="Sakkal Majalla" w:cs="Sakkal Majalla"/>
                <w:sz w:val="26"/>
                <w:szCs w:val="26"/>
              </w:rPr>
            </w:pPr>
            <w:r w:rsidRPr="00B218C5">
              <w:rPr>
                <w:rFonts w:ascii="Sakkal Majalla" w:hAnsi="Sakkal Majalla" w:cs="Sakkal Majalla"/>
                <w:color w:val="000000"/>
                <w:sz w:val="24"/>
                <w:szCs w:val="24"/>
                <w:rtl/>
              </w:rPr>
              <w:t>فوق الشرعية القانونية الشكلية؛ الإفصاح لا يُغني عن الشفافية الحقيقية.</w:t>
            </w:r>
          </w:p>
        </w:tc>
      </w:tr>
      <w:tr w:rsidR="00D4775F" w:rsidRPr="00B218C5" w14:paraId="33BBF7AC" w:rsidTr="00201A65">
        <w:tc>
          <w:tcPr>
            <w:tcW w:w="1680" w:type="dxa"/>
            <w:shd w:val="clear" w:color="auto" w:fill="EBF5FB"/>
            <w:tcMar>
              <w:top w:w="40" w:type="dxa"/>
              <w:left w:w="88" w:type="dxa"/>
              <w:bottom w:w="40" w:type="dxa"/>
              <w:right w:w="88" w:type="dxa"/>
            </w:tcMar>
            <w:vAlign w:val="center"/>
          </w:tcPr>
          <w:p w14:paraId="5613E7A5" w:rsidR="00D4775F" w:rsidRPr="00B218C5" w:rsidRDefault="00D4775F" w:rsidP="00201A65">
            <w:pPr>
              <w:bidi/>
              <w:spacing w:before="20" w:after="20"/>
              <w:rPr>
                <w:rFonts w:ascii="Sakkal Majalla" w:hAnsi="Sakkal Majalla" w:cs="Sakkal Majalla"/>
                <w:sz w:val="26"/>
                <w:szCs w:val="26"/>
              </w:rPr>
            </w:pPr>
            <w:r w:rsidRPr="00B218C5">
              <w:rPr>
                <w:rFonts w:ascii="Sakkal Majalla" w:hAnsi="Sakkal Majalla" w:cs="Sakkal Majalla"/>
                <w:b/>
                <w:bCs/>
                <w:color w:val="1F3864"/>
                <w:sz w:val="24"/>
                <w:szCs w:val="24"/>
                <w:rtl/>
              </w:rPr>
              <w:t>التجارة الإلكترونية</w:t>
            </w:r>
          </w:p>
        </w:tc>
        <w:tc>
          <w:tcPr>
            <w:tcW w:w="2100" w:type="dxa"/>
            <w:shd w:val="clear" w:color="auto" w:fill="FFF2CC"/>
            <w:tcMar>
              <w:top w:w="40" w:type="dxa"/>
              <w:left w:w="88" w:type="dxa"/>
              <w:bottom w:w="40" w:type="dxa"/>
              <w:right w:w="88" w:type="dxa"/>
            </w:tcMar>
            <w:vAlign w:val="center"/>
          </w:tcPr>
          <w:p w14:paraId="54AA9A5A" w:rsidR="00D4775F" w:rsidRPr="00B218C5" w:rsidRDefault="00D4775F" w:rsidP="00201A65">
            <w:pPr>
              <w:bidi/>
              <w:spacing w:before="20" w:after="20"/>
              <w:rPr>
                <w:rFonts w:ascii="Sakkal Majalla" w:hAnsi="Sakkal Majalla" w:cs="Sakkal Majalla"/>
                <w:sz w:val="26"/>
                <w:szCs w:val="26"/>
              </w:rPr>
            </w:pPr>
            <w:r w:rsidRPr="00B218C5">
              <w:rPr>
                <w:rFonts w:ascii="Sakkal Majalla" w:hAnsi="Sakkal Majalla" w:cs="Sakkal Majalla"/>
                <w:b/>
                <w:bCs/>
                <w:color w:val="C49A00"/>
                <w:sz w:val="24"/>
                <w:szCs w:val="24"/>
                <w:rtl/>
              </w:rPr>
              <w:t>الحكمة</w:t>
            </w:r>
          </w:p>
        </w:tc>
        <w:tc>
          <w:tcPr>
            <w:tcW w:w="6300" w:type="dxa"/>
            <w:shd w:val="clear" w:color="auto" w:fill="F5FAFF"/>
            <w:tcMar>
              <w:top w:w="40" w:type="dxa"/>
              <w:left w:w="88" w:type="dxa"/>
              <w:bottom w:w="40" w:type="dxa"/>
              <w:right w:w="88" w:type="dxa"/>
            </w:tcMar>
            <w:vAlign w:val="center"/>
          </w:tcPr>
          <w:p w14:paraId="2FF060BD" w:rsidR="00D4775F" w:rsidRPr="00B218C5" w:rsidRDefault="00D4775F" w:rsidP="00201A65">
            <w:pPr>
              <w:bidi/>
              <w:spacing w:before="20" w:after="20"/>
              <w:rPr>
                <w:rFonts w:ascii="Sakkal Majalla" w:hAnsi="Sakkal Majalla" w:cs="Sakkal Majalla"/>
                <w:sz w:val="26"/>
                <w:szCs w:val="26"/>
              </w:rPr>
            </w:pPr>
            <w:r w:rsidRPr="00B218C5">
              <w:rPr>
                <w:rFonts w:ascii="Sakkal Majalla" w:hAnsi="Sakkal Majalla" w:cs="Sakkal Majalla"/>
                <w:color w:val="000000"/>
                <w:sz w:val="24"/>
                <w:szCs w:val="24"/>
                <w:rtl/>
              </w:rPr>
              <w:t>اكتشاف التمايز بالخدمة بدل الاستسلام للتأطير الثنائي.</w:t>
            </w:r>
          </w:p>
        </w:tc>
      </w:tr>
      <w:tr w:rsidR="00D4775F" w:rsidRPr="00B218C5" w14:paraId="2338229E" w:rsidTr="00201A65">
        <w:tc>
          <w:tcPr>
            <w:tcW w:w="1680" w:type="dxa"/>
            <w:shd w:val="clear" w:color="auto" w:fill="FFFFFF"/>
            <w:tcMar>
              <w:top w:w="40" w:type="dxa"/>
              <w:left w:w="88" w:type="dxa"/>
              <w:bottom w:w="40" w:type="dxa"/>
              <w:right w:w="88" w:type="dxa"/>
            </w:tcMar>
            <w:vAlign w:val="center"/>
          </w:tcPr>
          <w:p w14:paraId="4D194020" w:rsidR="00D4775F" w:rsidRPr="00B218C5" w:rsidRDefault="00D4775F" w:rsidP="00201A65">
            <w:pPr>
              <w:bidi/>
              <w:spacing w:before="20" w:after="20"/>
              <w:rPr>
                <w:rFonts w:ascii="Sakkal Majalla" w:hAnsi="Sakkal Majalla" w:cs="Sakkal Majalla"/>
                <w:sz w:val="26"/>
                <w:szCs w:val="26"/>
              </w:rPr>
            </w:pPr>
            <w:r w:rsidRPr="00B218C5">
              <w:rPr>
                <w:rFonts w:ascii="Sakkal Majalla" w:hAnsi="Sakkal Majalla" w:cs="Sakkal Majalla"/>
                <w:b/>
                <w:bCs/>
                <w:color w:val="1F3864"/>
                <w:sz w:val="24"/>
                <w:szCs w:val="24"/>
                <w:rtl/>
              </w:rPr>
              <w:t>المؤسسة العائلية</w:t>
            </w:r>
          </w:p>
        </w:tc>
        <w:tc>
          <w:tcPr>
            <w:tcW w:w="2100" w:type="dxa"/>
            <w:shd w:val="clear" w:color="auto" w:fill="FFFFFF"/>
            <w:tcMar>
              <w:top w:w="40" w:type="dxa"/>
              <w:left w:w="88" w:type="dxa"/>
              <w:bottom w:w="40" w:type="dxa"/>
              <w:right w:w="88" w:type="dxa"/>
            </w:tcMar>
            <w:vAlign w:val="center"/>
          </w:tcPr>
          <w:p w14:paraId="5CBDDFC5" w:rsidR="00D4775F" w:rsidRPr="00B218C5" w:rsidRDefault="00D4775F" w:rsidP="00201A65">
            <w:pPr>
              <w:bidi/>
              <w:spacing w:before="20" w:after="20"/>
              <w:rPr>
                <w:rFonts w:ascii="Sakkal Majalla" w:hAnsi="Sakkal Majalla" w:cs="Sakkal Majalla"/>
                <w:sz w:val="26"/>
                <w:szCs w:val="26"/>
              </w:rPr>
            </w:pPr>
            <w:r w:rsidRPr="00B218C5">
              <w:rPr>
                <w:rFonts w:ascii="Sakkal Majalla" w:hAnsi="Sakkal Majalla" w:cs="Sakkal Majalla"/>
                <w:b/>
                <w:bCs/>
                <w:color w:val="C49A00"/>
                <w:sz w:val="24"/>
                <w:szCs w:val="24"/>
                <w:rtl/>
              </w:rPr>
              <w:t>الصدق والنصيحة</w:t>
            </w:r>
          </w:p>
        </w:tc>
        <w:tc>
          <w:tcPr>
            <w:tcW w:w="6300" w:type="dxa"/>
            <w:shd w:val="clear" w:color="auto" w:fill="FFFFFF"/>
            <w:tcMar>
              <w:top w:w="40" w:type="dxa"/>
              <w:left w:w="88" w:type="dxa"/>
              <w:bottom w:w="40" w:type="dxa"/>
              <w:right w:w="88" w:type="dxa"/>
            </w:tcMar>
            <w:vAlign w:val="center"/>
          </w:tcPr>
          <w:p w14:paraId="7B3E61BA" w:rsidR="00D4775F" w:rsidRPr="00B218C5" w:rsidRDefault="00D4775F" w:rsidP="00201A65">
            <w:pPr>
              <w:bidi/>
              <w:spacing w:before="20" w:after="20"/>
              <w:rPr>
                <w:rFonts w:ascii="Sakkal Majalla" w:hAnsi="Sakkal Majalla" w:cs="Sakkal Majalla"/>
                <w:sz w:val="26"/>
                <w:szCs w:val="26"/>
              </w:rPr>
            </w:pPr>
            <w:r w:rsidRPr="00B218C5">
              <w:rPr>
                <w:rFonts w:ascii="Sakkal Majalla" w:hAnsi="Sakkal Majalla" w:cs="Sakkal Majalla"/>
                <w:color w:val="000000"/>
                <w:sz w:val="24"/>
                <w:szCs w:val="24"/>
                <w:rtl/>
              </w:rPr>
              <w:t>تحويل قيمة ضمنية لمؤشر أداء تعاقدي موثَّق.</w:t>
            </w:r>
          </w:p>
        </w:tc>
      </w:tr>
      <w:tr w:rsidR="00D4775F" w:rsidRPr="00B218C5" w14:paraId="08C56556" w:rsidTr="00201A65">
        <w:tc>
          <w:tcPr>
            <w:tcW w:w="1680" w:type="dxa"/>
            <w:shd w:val="clear" w:color="auto" w:fill="EBF5FB"/>
            <w:tcMar>
              <w:top w:w="40" w:type="dxa"/>
              <w:left w:w="88" w:type="dxa"/>
              <w:bottom w:w="40" w:type="dxa"/>
              <w:right w:w="88" w:type="dxa"/>
            </w:tcMar>
            <w:vAlign w:val="center"/>
          </w:tcPr>
          <w:p w14:paraId="3B94DF97" w:rsidR="00D4775F" w:rsidRPr="00B218C5" w:rsidRDefault="00D4775F" w:rsidP="00201A65">
            <w:pPr>
              <w:bidi/>
              <w:spacing w:before="20" w:after="20"/>
              <w:rPr>
                <w:rFonts w:ascii="Sakkal Majalla" w:hAnsi="Sakkal Majalla" w:cs="Sakkal Majalla"/>
                <w:sz w:val="26"/>
                <w:szCs w:val="26"/>
              </w:rPr>
            </w:pPr>
            <w:r w:rsidRPr="00B218C5">
              <w:rPr>
                <w:rFonts w:ascii="Sakkal Majalla" w:hAnsi="Sakkal Majalla" w:cs="Sakkal Majalla"/>
                <w:b/>
                <w:bCs/>
                <w:color w:val="1F3864"/>
                <w:sz w:val="24"/>
                <w:szCs w:val="24"/>
                <w:rtl/>
              </w:rPr>
              <w:t>إدارة الحياة الشخصية</w:t>
            </w:r>
          </w:p>
        </w:tc>
        <w:tc>
          <w:tcPr>
            <w:tcW w:w="2100" w:type="dxa"/>
            <w:shd w:val="clear" w:color="auto" w:fill="FFF2CC"/>
            <w:tcMar>
              <w:top w:w="40" w:type="dxa"/>
              <w:left w:w="88" w:type="dxa"/>
              <w:bottom w:w="40" w:type="dxa"/>
              <w:right w:w="88" w:type="dxa"/>
            </w:tcMar>
            <w:vAlign w:val="center"/>
          </w:tcPr>
          <w:p w14:paraId="595275AD" w:rsidR="00D4775F" w:rsidRPr="00B218C5" w:rsidRDefault="00D4775F" w:rsidP="00201A65">
            <w:pPr>
              <w:bidi/>
              <w:spacing w:before="20" w:after="20"/>
              <w:rPr>
                <w:rFonts w:ascii="Sakkal Majalla" w:hAnsi="Sakkal Majalla" w:cs="Sakkal Majalla"/>
                <w:sz w:val="26"/>
                <w:szCs w:val="26"/>
              </w:rPr>
            </w:pPr>
            <w:r w:rsidRPr="00B218C5">
              <w:rPr>
                <w:rFonts w:ascii="Sakkal Majalla" w:hAnsi="Sakkal Majalla" w:cs="Sakkal Majalla"/>
                <w:b/>
                <w:bCs/>
                <w:color w:val="C49A00"/>
                <w:sz w:val="24"/>
                <w:szCs w:val="24"/>
                <w:rtl/>
              </w:rPr>
              <w:t>الاستخلاف والوسع</w:t>
            </w:r>
          </w:p>
        </w:tc>
        <w:tc>
          <w:tcPr>
            <w:tcW w:w="6300" w:type="dxa"/>
            <w:shd w:val="clear" w:color="auto" w:fill="F5FAFF"/>
            <w:tcMar>
              <w:top w:w="40" w:type="dxa"/>
              <w:left w:w="88" w:type="dxa"/>
              <w:bottom w:w="40" w:type="dxa"/>
              <w:right w:w="88" w:type="dxa"/>
            </w:tcMar>
            <w:vAlign w:val="center"/>
          </w:tcPr>
          <w:p w14:paraId="4B79552C" w:rsidR="00D4775F" w:rsidRPr="00B218C5" w:rsidRDefault="00D4775F" w:rsidP="00201A65">
            <w:pPr>
              <w:bidi/>
              <w:spacing w:before="20" w:after="20"/>
              <w:rPr>
                <w:rFonts w:ascii="Sakkal Majalla" w:hAnsi="Sakkal Majalla" w:cs="Sakkal Majalla"/>
                <w:sz w:val="26"/>
                <w:szCs w:val="26"/>
              </w:rPr>
            </w:pPr>
            <w:r w:rsidRPr="00B218C5">
              <w:rPr>
                <w:rFonts w:ascii="Sakkal Majalla" w:hAnsi="Sakkal Majalla" w:cs="Sakkal Majalla"/>
                <w:color w:val="000000"/>
                <w:sz w:val="24"/>
                <w:szCs w:val="24"/>
                <w:rtl/>
              </w:rPr>
              <w:t>معيار التوازن الرباعي (دين + أسرة + عمل + صحة)؛ لا تفوق أحادي.</w:t>
            </w:r>
          </w:p>
        </w:tc>
      </w:tr>
      <w:tr w:rsidR="00D4775F" w:rsidRPr="00B218C5" w14:paraId="1ECF9E1B" w:rsidTr="00201A65">
        <w:tc>
          <w:tcPr>
            <w:tcW w:w="1680" w:type="dxa"/>
            <w:shd w:val="clear" w:color="auto" w:fill="FFFFFF"/>
            <w:tcMar>
              <w:top w:w="40" w:type="dxa"/>
              <w:left w:w="88" w:type="dxa"/>
              <w:bottom w:w="40" w:type="dxa"/>
              <w:right w:w="88" w:type="dxa"/>
            </w:tcMar>
            <w:vAlign w:val="center"/>
          </w:tcPr>
          <w:p w14:paraId="17CD3A62" w:rsidR="00D4775F" w:rsidRPr="00B218C5" w:rsidRDefault="00D4775F"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 xml:space="preserve">القرار المصيري</w:t>
            </w:r>
          </w:p>
        </w:tc>
        <w:tc>
          <w:tcPr>
            <w:tcW w:w="2100" w:type="dxa"/>
            <w:shd w:val="clear" w:color="auto" w:fill="FFFFFF"/>
            <w:tcMar>
              <w:top w:w="40" w:type="dxa"/>
              <w:left w:w="88" w:type="dxa"/>
              <w:bottom w:w="40" w:type="dxa"/>
              <w:right w:w="88" w:type="dxa"/>
            </w:tcMar>
            <w:vAlign w:val="center"/>
          </w:tcPr>
          <w:p w14:paraId="37458689" w:rsidR="00D4775F" w:rsidRPr="00B218C5" w:rsidRDefault="00D4775F" w:rsidP="00201A65">
            <w:pPr>
              <w:bidi/>
              <w:spacing w:before="20" w:after="20"/>
              <w:rPr>
                <w:rFonts w:ascii="Sakkal Majalla" w:hAnsi="Sakkal Majalla" w:cs="Sakkal Majalla"/>
                <w:sz w:val="26"/>
                <w:szCs w:val="26"/>
              </w:rPr>
            </w:pPr>
            <w:r w:rsidRPr="00B218C5">
              <w:rPr>
                <w:rFonts w:ascii="Sakkal Majalla" w:hAnsi="Sakkal Majalla" w:cs="Sakkal Majalla"/>
                <w:b/>
                <w:bCs/>
                <w:color w:val="C49A00"/>
                <w:sz w:val="24"/>
                <w:szCs w:val="24"/>
                <w:rtl/>
              </w:rPr>
              <w:t>التدبر والصدق مع الذات</w:t>
            </w:r>
          </w:p>
        </w:tc>
        <w:tc>
          <w:tcPr>
            <w:tcW w:w="6300" w:type="dxa"/>
            <w:shd w:val="clear" w:color="auto" w:fill="FFFFFF"/>
            <w:tcMar>
              <w:top w:w="40" w:type="dxa"/>
              <w:left w:w="88" w:type="dxa"/>
              <w:bottom w:w="40" w:type="dxa"/>
              <w:right w:w="88" w:type="dxa"/>
            </w:tcMar>
            <w:vAlign w:val="center"/>
          </w:tcPr>
          <w:p w14:paraId="014713CF" w:rsidR="00D4775F" w:rsidRPr="00B218C5" w:rsidRDefault="00D4775F" w:rsidP="00201A65">
            <w:pPr>
              <w:bidi/>
              <w:spacing w:before="20" w:after="20"/>
              <w:rPr>
                <w:rFonts w:ascii="Sakkal Majalla" w:hAnsi="Sakkal Majalla" w:cs="Sakkal Majalla"/>
                <w:sz w:val="26"/>
                <w:szCs w:val="26"/>
              </w:rPr>
            </w:pPr>
            <w:r w:rsidRPr="00B218C5">
              <w:rPr>
                <w:rFonts w:ascii="Sakkal Majalla" w:hAnsi="Sakkal Majalla" w:cs="Sakkal Majalla"/>
                <w:color w:val="000000"/>
                <w:sz w:val="24"/>
                <w:szCs w:val="24"/>
                <w:rtl/>
              </w:rPr>
              <w:t>اختبار الدوافع العميقة قبل الانجراف وراء ضغط الفرصة.</w:t>
            </w:r>
          </w:p>
        </w:tc>
      </w:tr>
      <w:tr w:rsidR="00D4775F" w:rsidRPr="00B218C5" w14:paraId="693B1970" w:rsidTr="00201A65">
        <w:tc>
          <w:tcPr>
            <w:tcW w:w="1680" w:type="dxa"/>
            <w:shd w:val="clear" w:color="auto" w:fill="EBF5FB"/>
            <w:tcMar>
              <w:top w:w="40" w:type="dxa"/>
              <w:left w:w="88" w:type="dxa"/>
              <w:bottom w:w="40" w:type="dxa"/>
              <w:right w:w="88" w:type="dxa"/>
            </w:tcMar>
            <w:vAlign w:val="center"/>
          </w:tcPr>
          <w:p w14:paraId="1DF1243D" w:rsidR="00D4775F" w:rsidRPr="00B218C5" w:rsidRDefault="00D4775F" w:rsidP="00201A65">
            <w:pPr>
              <w:bidi/>
              <w:spacing w:before="20" w:after="20"/>
              <w:rPr>
                <w:rFonts w:ascii="Sakkal Majalla" w:hAnsi="Sakkal Majalla" w:cs="Sakkal Majalla"/>
                <w:sz w:val="26"/>
                <w:szCs w:val="26"/>
              </w:rPr>
            </w:pPr>
            <w:r w:rsidRPr="00B218C5">
              <w:rPr>
                <w:rFonts w:ascii="Sakkal Majalla" w:hAnsi="Sakkal Majalla" w:cs="Sakkal Majalla"/>
                <w:b/>
                <w:bCs/>
                <w:color w:val="1F3864"/>
                <w:sz w:val="24"/>
                <w:szCs w:val="24"/>
                <w:rtl/>
              </w:rPr>
              <w:t>الأعمال الخاصة</w:t>
            </w:r>
          </w:p>
        </w:tc>
        <w:tc>
          <w:tcPr>
            <w:tcW w:w="2100" w:type="dxa"/>
            <w:shd w:val="clear" w:color="auto" w:fill="FFF2CC"/>
            <w:tcMar>
              <w:top w:w="40" w:type="dxa"/>
              <w:left w:w="88" w:type="dxa"/>
              <w:bottom w:w="40" w:type="dxa"/>
              <w:right w:w="88" w:type="dxa"/>
            </w:tcMar>
            <w:vAlign w:val="center"/>
          </w:tcPr>
          <w:p w14:paraId="47080081" w:rsidR="00D4775F" w:rsidRPr="00B218C5" w:rsidRDefault="00D4775F" w:rsidP="00201A65">
            <w:pPr>
              <w:bidi/>
              <w:spacing w:before="20" w:after="20"/>
              <w:rPr>
                <w:rFonts w:ascii="Sakkal Majalla" w:hAnsi="Sakkal Majalla" w:cs="Sakkal Majalla"/>
                <w:sz w:val="26"/>
                <w:szCs w:val="26"/>
              </w:rPr>
            </w:pPr>
            <w:r w:rsidRPr="00B218C5">
              <w:rPr>
                <w:rFonts w:ascii="Sakkal Majalla" w:hAnsi="Sakkal Majalla" w:cs="Sakkal Majalla"/>
                <w:b/>
                <w:bCs/>
                <w:color w:val="C49A00"/>
                <w:sz w:val="24"/>
                <w:szCs w:val="24"/>
                <w:rtl/>
              </w:rPr>
              <w:t>الأمانة والعدل</w:t>
            </w:r>
          </w:p>
        </w:tc>
        <w:tc>
          <w:tcPr>
            <w:tcW w:w="6300" w:type="dxa"/>
            <w:shd w:val="clear" w:color="auto" w:fill="F5FAFF"/>
            <w:tcMar>
              <w:top w:w="40" w:type="dxa"/>
              <w:left w:w="88" w:type="dxa"/>
              <w:bottom w:w="40" w:type="dxa"/>
              <w:right w:w="88" w:type="dxa"/>
            </w:tcMar>
            <w:vAlign w:val="center"/>
          </w:tcPr>
          <w:p w14:paraId="190829DF" w:rsidR="00D4775F" w:rsidRPr="00B218C5" w:rsidRDefault="00D4775F" w:rsidP="00201A65">
            <w:pPr>
              <w:bidi/>
              <w:spacing w:before="20" w:after="20"/>
              <w:rPr>
                <w:rFonts w:ascii="Sakkal Majalla" w:hAnsi="Sakkal Majalla" w:cs="Sakkal Majalla"/>
                <w:sz w:val="26"/>
                <w:szCs w:val="26"/>
              </w:rPr>
            </w:pPr>
            <w:r w:rsidRPr="00B218C5">
              <w:rPr>
                <w:rFonts w:ascii="Sakkal Majalla" w:hAnsi="Sakkal Majalla" w:cs="Sakkal Majalla"/>
                <w:color w:val="000000"/>
                <w:sz w:val="24"/>
                <w:szCs w:val="24"/>
                <w:rtl/>
              </w:rPr>
              <w:t>آلية واضحة لفضّ الخلافات تمنع تحولها لخصومة شخصية.</w:t>
            </w:r>
          </w:p>
        </w:tc>
      </w:tr>
      <w:tr w:rsidR="00D4775F" w:rsidRPr="00B218C5" w14:paraId="441FF1DD" w:rsidTr="00201A65">
        <w:tc>
          <w:tcPr>
            <w:tcW w:w="1680" w:type="dxa"/>
            <w:shd w:val="clear" w:color="auto" w:fill="FFFFFF"/>
            <w:tcMar>
              <w:top w:w="40" w:type="dxa"/>
              <w:left w:w="88" w:type="dxa"/>
              <w:bottom w:w="40" w:type="dxa"/>
              <w:right w:w="88" w:type="dxa"/>
            </w:tcMar>
            <w:vAlign w:val="center"/>
          </w:tcPr>
          <w:p w14:paraId="1B4BDE31" w:rsidR="00D4775F" w:rsidRPr="00B218C5" w:rsidRDefault="00D4775F" w:rsidP="00201A65">
            <w:pPr>
              <w:bidi/>
              <w:spacing w:before="20" w:after="20"/>
              <w:rPr>
                <w:rFonts w:ascii="Sakkal Majalla" w:hAnsi="Sakkal Majalla" w:cs="Sakkal Majalla"/>
                <w:sz w:val="26"/>
                <w:szCs w:val="26"/>
              </w:rPr>
            </w:pPr>
            <w:r w:rsidRPr="00B218C5">
              <w:rPr>
                <w:rFonts w:ascii="Sakkal Majalla" w:hAnsi="Sakkal Majalla" w:cs="Sakkal Majalla"/>
                <w:b/>
                <w:bCs/>
                <w:color w:val="1F3864"/>
                <w:sz w:val="24"/>
                <w:szCs w:val="24"/>
                <w:rtl/>
              </w:rPr>
              <w:t>إدارة البرامج</w:t>
            </w:r>
          </w:p>
        </w:tc>
        <w:tc>
          <w:tcPr>
            <w:tcW w:w="2100" w:type="dxa"/>
            <w:shd w:val="clear" w:color="auto" w:fill="FFFFFF"/>
            <w:tcMar>
              <w:top w:w="40" w:type="dxa"/>
              <w:left w:w="88" w:type="dxa"/>
              <w:bottom w:w="40" w:type="dxa"/>
              <w:right w:w="88" w:type="dxa"/>
            </w:tcMar>
            <w:vAlign w:val="center"/>
          </w:tcPr>
          <w:p w14:paraId="4897C4FC" w:rsidR="00D4775F" w:rsidRPr="00B218C5" w:rsidRDefault="00D4775F" w:rsidP="00201A65">
            <w:pPr>
              <w:bidi/>
              <w:spacing w:before="20" w:after="20"/>
              <w:rPr>
                <w:rFonts w:ascii="Sakkal Majalla" w:hAnsi="Sakkal Majalla" w:cs="Sakkal Majalla"/>
                <w:sz w:val="26"/>
                <w:szCs w:val="26"/>
              </w:rPr>
            </w:pPr>
            <w:r w:rsidRPr="00B218C5">
              <w:rPr>
                <w:rFonts w:ascii="Sakkal Majalla" w:hAnsi="Sakkal Majalla" w:cs="Sakkal Majalla"/>
                <w:b/>
                <w:bCs/>
                <w:color w:val="C49A00"/>
                <w:sz w:val="24"/>
                <w:szCs w:val="24"/>
                <w:rtl/>
              </w:rPr>
              <w:t>المساءلة والشفافية</w:t>
            </w:r>
          </w:p>
        </w:tc>
        <w:tc>
          <w:tcPr>
            <w:tcW w:w="6300" w:type="dxa"/>
            <w:shd w:val="clear" w:color="auto" w:fill="FFFFFF"/>
            <w:tcMar>
              <w:top w:w="40" w:type="dxa"/>
              <w:left w:w="88" w:type="dxa"/>
              <w:bottom w:w="40" w:type="dxa"/>
              <w:right w:w="88" w:type="dxa"/>
            </w:tcMar>
            <w:vAlign w:val="center"/>
          </w:tcPr>
          <w:p w14:paraId="016CC075" w:rsidR="00D4775F" w:rsidRPr="00B218C5" w:rsidRDefault="00D4775F" w:rsidP="00201A65">
            <w:pPr>
              <w:bidi/>
              <w:spacing w:before="20" w:after="20"/>
              <w:rPr>
                <w:rFonts w:ascii="Sakkal Majalla" w:hAnsi="Sakkal Majalla" w:cs="Sakkal Majalla"/>
                <w:sz w:val="26"/>
                <w:szCs w:val="26"/>
              </w:rPr>
            </w:pPr>
            <w:r w:rsidRPr="00B218C5">
              <w:rPr>
                <w:rFonts w:ascii="Sakkal Majalla" w:hAnsi="Sakkal Majalla" w:cs="Sakkal Majalla"/>
                <w:color w:val="000000"/>
                <w:sz w:val="24"/>
                <w:szCs w:val="24"/>
                <w:rtl/>
              </w:rPr>
              <w:t>ثقافة توثيق القرارات تبني رأس المال الاجتماعي المؤسسي.</w:t>
            </w:r>
          </w:p>
        </w:tc>
      </w:tr>
    </w:tbl>
    <w:p w14:paraId="301CE82D" w:rsidR="00D4775F" w:rsidRPr="00B218C5" w:rsidRDefault="00D4775F" w:rsidP="00D4775F">
      <w:pPr>
        <w:shd w:val="clear" w:color="auto" w:fill="1F3864"/>
        <w:bidi/>
        <w:spacing w:before="110" w:after="60"/>
        <w:rPr>
          <w:rFonts w:ascii="Sakkal Majalla" w:hAnsi="Sakkal Majalla" w:cs="Sakkal Majalla"/>
          <w:sz w:val="26"/>
          <w:szCs w:val="26"/>
        </w:rPr>
      </w:pPr>
      <w:r>
        <w:rPr>
          <w:rFonts w:ascii="Sakkal Majalla" w:hAnsi="Sakkal Majalla" w:cs="Sakkal Majalla"/>
          <w:b/>
          <w:bCs/>
          <w:color w:val="FFFFFF"/>
          <w:sz w:val="26"/>
          <w:szCs w:val="26"/>
          <w:rtl/>
        </w:rPr>
        <w:t xml:space="preserve">أربعة أنماط متكررة</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أوضح الأنماط نمط «الخيار الثالث»: في سبع حالات من ثماني ظهر بديل يتجاوز التأطير الثنائي الأول. رقم يغري بالتعميم، وأنا أتحفظ عليه؛ لأنه قد يعكس تحيزًا في التصميم نحو حالات تقبل الحل التوفيقي، ولا يصلح قانونًا لكل معضلة واقعية. والنمط الثاني أن الصدق والتثبت كانا في الحالات الثماني كلها بوابة الوضوح، فلم تُرَ البدائل إلا بعد التثبت من البيانات والصدق مع النفس، وكأن البصيرة لا تأتي إلا بعد الأمانة مع الوقائع. والثالث، وقد ظهر في الثماني أيضًا، أن كل قرار انتهى بترجمة قيمة مجردة، كالأمانة أو الوسع أو الصدق، إلى آلية قياس أو التزام موثق، بدل أن تبقى شعارًا للتحفيز.</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أما الرابع فتنبؤ أكثر منه ملاحظة، وهو يتعلق بالغياب، فالاستشعار والتدبر أكثر المراحل غيابًا في الممارسة الإدارية الفعلية، وهما مع ذلك ما يفرق القرار الاستراتيجي الحقيقي عن رد الفعل. ومن لا يستشعر لا يقرر، وإنما يستجيب.</w:t>
      </w:r>
    </w:p>
    <w:p w14:paraId="3E01636C" w:rsidR="00D4775F" w:rsidRPr="00B218C5" w:rsidRDefault="00D4775F" w:rsidP="00D4775F">
      <w:pPr>
        <w:shd w:val="clear" w:color="auto" w:fill="156082"/>
        <w:bidi/>
        <w:spacing w:before="110" w:after="60"/>
        <w:rPr>
          <w:rFonts w:ascii="Sakkal Majalla" w:hAnsi="Sakkal Majalla" w:cs="Sakkal Majalla"/>
          <w:sz w:val="26"/>
          <w:szCs w:val="26"/>
        </w:rPr>
      </w:pPr>
      <w:r>
        <w:rPr>
          <w:rFonts w:ascii="Sakkal Majalla" w:hAnsi="Sakkal Majalla" w:cs="Sakkal Majalla"/>
          <w:b/>
          <w:bCs/>
          <w:color w:val="FFFFFF"/>
          <w:sz w:val="26"/>
          <w:szCs w:val="26"/>
          <w:rtl/>
        </w:rPr>
        <w:t xml:space="preserve">من أين يأتي الخيار الثالث؟</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حين تتبعت الحالات التي ظهر فيها وجدت ثلاث آليات أنتجته، لكل منها شرط لا تعمل بدونه. الحكمة، أي البحث عن بدائل تتجاوز التأطير الأول، أنتجته في خمس حالات، وشرطها أن يكون التأطير الأول ثنائيًا مغلقًا من نوع «قبول أم رفض»، وهو الغالب عادة تحت الضغط الإداري حين يضيق الوقت وتعلو الأصوات. والتثبت كشف في حالتين بديلًا لم يكن في الحسبان، بشرط أن يكون مستقلًا حقًا، لا فريقًا يقيّم نفسه. والتدبر أعاد تعريف المشكلة في ثلاث حالات، حين تجاوز السؤال «كيف نحل هذه المشكلة؟» إلى «ما المشكلة الحقيقية أصلًا؟».</w:t>
      </w:r>
    </w:p>
    <w:p w14:paraId="6C5491E0" w:rsidR="00D4775F" w:rsidRPr="00B218C5" w:rsidRDefault="00D4775F" w:rsidP="00D4775F">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فالخيار الثالث هنا لم يكن إلهامًا عشوائيًا، وإنما ثمرة ثلاث مراحل من الدورة، التثبت والتدبر والحكمة، حين تُطبَّق بصدق. ولأن الحالات من تصميم المؤلف، فقد تميل إلى معضلات تقبل الحل التوفيقي، والواقع يعرف معضلات لا خيار ثالث فيها.</w:t>
      </w:r>
    </w:p>
    <w:p w14:paraId="0E014861" w:rsidR="00D4775F" w:rsidRPr="00B218C5" w:rsidRDefault="00D4775F" w:rsidP="00D4775F">
      <w:pPr>
        <w:shd w:val="clear" w:color="auto" w:fill="156082"/>
        <w:bidi/>
        <w:spacing w:before="110" w:after="60"/>
        <w:rPr>
          <w:rFonts w:ascii="Sakkal Majalla" w:hAnsi="Sakkal Majalla" w:cs="Sakkal Majalla"/>
          <w:sz w:val="26"/>
          <w:szCs w:val="26"/>
        </w:rPr>
      </w:pPr>
      <w:r>
        <w:rPr>
          <w:rFonts w:ascii="Sakkal Majalla" w:hAnsi="Sakkal Majalla" w:cs="Sakkal Majalla"/>
          <w:b/>
          <w:bCs/>
          <w:color w:val="FFFFFF"/>
          <w:sz w:val="26"/>
          <w:szCs w:val="26"/>
          <w:rtl/>
        </w:rPr>
        <w:t xml:space="preserve">تحويل القيمة إلى مقياس</w:t>
      </w:r>
    </w:p>
    <w:p w14:paraId="379980D3" w:rsidR="00D4775F" w:rsidRPr="00B218C5" w:rsidRDefault="00D4775F" w:rsidP="00D4775F">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في كل حالة انتهى القرار بترجمة قيمة مجردة إلى شيء يمكن عدّه أو مراجعته. صار التكليف بالوسع وردية محدودة ومراقبة صحية يومية وتعويضًا مضاعفًا، وصارت الأمانة الاستئمانية معايير ملاءمة مكتوبة وتدقيقًا شهريًا، والحكمة التنافسية فارقًا سعريًا قدره 5% مع استثمار موثّق في الخدمة، والصدق التجاري مؤشر وفاء تعاقديًا، والتوازن الحياتي سقفًا قدره 45 ساعة أسبوعية ويوم عمل عن بُعد. لماذا يهم هذا؟ لأن القيمة التي لا مقياس لها تصير شعارًا يفسّره كل مدير بحسب مصلحته، كاللافتة المعلقة في بهو الشركة يمر بها الجميع ولا يقرؤها أحد؛ لذلك كان إتقان ترجمتها إلى واقع وجهًا من وجوه الإحسان الإداري. غير أن للأمر وجهًا معاكسًا ينبغي ألا يُنسى: أن يُختزل المعنى في المؤشر، فيُطارَد الرقم وتضيع القيمة.</w:t>
      </w:r>
    </w:p>
    <w:p w14:paraId="16EFFECA" w:rsidR="00D4775F" w:rsidRPr="00B218C5" w:rsidRDefault="00D4775F" w:rsidP="00D4775F">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قد يسأل القارئ لماذا لم تُطبَّق المعايير التسعة (الفصل الثالث عشر) على الحالات، والجواب أنها معايير لقبول المفاهيم والنماذج، والحالات لا تقترح نموذجًا جديدًا، وإنما تطبق أركانًا اعتُمدت في فصولها بهوامشها المعلنة. ما تُظهره الحالات أمر آخر، هو اختبار الغياب (11.9)، أي أن في كل حالة ركنًا لو غاب لتغيّر القرار. وهذا عرض توضيحي، والبيانات الميدانية لم تأتِ بعد.</w:t>
      </w:r>
    </w:p>
    <w:p w14:paraId="0FE3D719" w:rsidR="00D4775F" w:rsidRPr="00B218C5" w:rsidRDefault="00D4775F" w:rsidP="00D4775F">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14.11  مقارنة معمَّقة: الجهاز المنهجي وأطر تحليل الحالة الغربية والأدبيات الإسلامية المعاصرة</w:t>
      </w:r>
      <w:r>
        <w:fldChar w:fldCharType="begin"/>
      </w:r>
      <w:r>
        <w:instrText xml:space="preserve"> TC "14.11  مقارنة معمَّقة: الجهاز المنهجي وأطر تحليل الحالة الغربية والأدبيات الإسلامية المعاصرة" \l 2 </w:instrText>
      </w:r>
      <w:r>
        <w:fldChar w:fldCharType="end"/>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منهجية هارفارد (Harvard Case Method) أقرب الأطر الأربعة إلى روح هذه الحالات، فكلاهما يرفض «الإجابة الصحيحة الواحدة»، ويفضّل تحليلًا سياقيًا يقدّر جودة التفكير على مطابقة نموذج جاهز. لكن هارفارد طريقة تعليم وتحليل لا تفرض إطارًا قيميًا بعينه، وإن ناقشت الأخلاق، أما الجهاز فمقيّد بمعايير أخلاقية صريحة، كالأمانة والتكليف بالوسع، لا تدخل في المقايضة التجارية مهما ارتفع ثمنها. ويلتقي الجهاز مع تحليل SWOT الموسّع في إلزام المحلل بتشخيص شامل للسياق الداخلي والخارجي قبل أن يكتب أي توصية، ثم يفترقان عند سؤال غائي لا مكان له في SWOT، هو هل يخدم القرار «العمارة المسؤولة»؟</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والتقاطع مع تحليل السبب الجذري (5 Whys) مباشر؛ لأن مرحلة التدبر تبحث مثله عن السبب البنيوي الأعمق خلف الأعراض الظاهرة. غير أن الأداة الغربية محايدة، تسأل «ما الحقيقة؟» ولا تحمل معيارًا أخلاقيًا للإجابة، والتدبر يضيف سؤالًا آخر هو «ما الحق الذي يجب أن يُحكم به؟». هنا تفترق الحقيقة عن الحق. ويقوى التقاطع مع إطار ما بعد التنفيذ (PIR)، إذ يشترك مع مرحلة المتابعة والمحاسبة في التقييم المنهجي الموثق للنتائج الفعلية مقارنة بالتوقعات. على أن PIR أداة إجرائية لقياس الأداء، والمتابعة في الجهاز تضيف طبقات مساءلة، إلهية ومعيارية ومجتمعية، تجعل الرقابة الذاتية محركها الأول، ولا تكتفي بالرقابة الخارجية.</w:t>
      </w:r>
    </w:p>
    <w:p w14:paraId="17C951AF" w:rsidR="00D4775F" w:rsidRPr="00B218C5" w:rsidRDefault="00D4775F" w:rsidP="00D4775F">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يتلخص الفارق إذن في أن الأطر الأربعة تحسّن جودة التفكير ولا تفرض قيمًا بعينها، والجهاز يضيف التزامًا قيميًا صريحًا يضيّق دائرة الحلول المقبولة، فيخسر بعض المرونة ليكسب وضوح الحد، وهذا قيد مقصود. أما أنه تفوق، فلا دليل عندي عليه حتى الآن.</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وماذا عن الأدبيات الإدارية الإسلامية المعاصرة؟ أراها، على وجه التقريب، أربعة تيارات، أكثرها شيوعًا التيار الأخلاقي، يستخرج قواعد كالأمانة والعدل والصدق ويقترح تطبيقها، والحالات هنا محاولة لإظهار كيف تُشغَّل هذه القواعد في قرارات محددة السياق والبديل، حتى لا تبقى القاعدة عنوانًا عامًا. وتيار المقاصد يجعلها إطارًا لتحليل القرارات، أما الكتاب فيضعها بوابةً ومعيار اختبار (الفصل الخامس، والمعيار السادس)، لا نقطة بداية للاشتقاق. وتيار القيادة الإسلامية يركّز على صفات القائد، والكتاب يرى القيادة ممارسة تتجدد عبر الدورة السباعية في كل قرار. ثم تيار الإدارة بالقيم، يستشهد بمفاهيم إسلامية لدعم مناهج غربية بتكييف اصطلاحي، والكتاب يميّز بين التوافق والاستقلال والتعارض (13.4). وما أرجوه أن تكون هذه الحالات قابلة للنقد والتكرار والاختبار، والأدبيات السابقة لم تخلُ من ذلك، فعمل بيكون وبدوي مثلًا (11.9) أسبق وأوسع انتشارًا.</w:t>
      </w:r>
    </w:p>
    <w:p w14:paraId="36B5D574" w:rsidR="00D4775F" w:rsidRPr="00B218C5" w:rsidRDefault="00D4775F" w:rsidP="00D4775F">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 xml:space="preserve">14.12  ثلاثة اعتراضات وردودها</w:t>
      </w:r>
      <w:r>
        <w:fldChar w:fldCharType="begin"/>
      </w:r>
      <w:r>
        <w:instrText xml:space="preserve"> TC "14.12  ثلاثة اعتراضات وردودها" \l 2 </w:instrText>
      </w:r>
      <w:r>
        <w:fldChar w:fldCharType="end"/>
      </w:r>
    </w:p>
    <w:p w14:paraId="78CA90D7" w:rsidR="00D4775F" w:rsidRPr="00B218C5" w:rsidRDefault="00D4775F" w:rsidP="00D4775F">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الاعتراض الأول: هل الحالات افتراضية بالكامل، أم مبنية على وقائع موثقة؟</w:t>
      </w:r>
    </w:p>
    <w:p w14:paraId="0E236FCF" w:rsidR="00D4775F" w:rsidRPr="00B218C5" w:rsidRDefault="00D4775F" w:rsidP="00D4775F">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نعم، افتراضية. فالحالات الثماني بأسمائها ومؤسساتها لم تُبنَ على توثيق ميداني، وإنما صيغت بتفاصيل واقعية وسياق معقول قريب من الواقع، وقيمتها في أنها تُري كيف يمكن أن يعمل الجهاز، أما أنه يعمل فعلًا فهذا ما تنتظره دراسات حالة موثقة. الإمكان شيء، والبرهان شيء آخر.</w:t>
      </w:r>
    </w:p>
    <w:p w14:paraId="00851AAA" w:rsidR="00D4775F" w:rsidRPr="00B218C5" w:rsidRDefault="00D4775F" w:rsidP="00D4775F">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الاعتراض الثاني: أليست القرارات مثالية حتى تبدو غير واقعية، إذ تجد كل حالة حلًّا وسطًا مرضيًا؟</w:t>
      </w:r>
    </w:p>
    <w:p w14:paraId="0D5CA3A8" w:rsidR="00D4775F" w:rsidRPr="00B218C5" w:rsidRDefault="00D4775F" w:rsidP="00D4775F">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اعتراض وجيه، ولم أجد له جوابًا يريحني تمامًا. انتهت القرارات كلها بحلول توفيقية ناجحة نسبيًا، والواقع أقسى في الغالب، وقد لا يكون فيه خيار ثالث منقذ؛ لذلك حرصت على أن تذكر خاتمة كل حالة ما بقي من توتر وكلفة، وألا يُغلق السرد على راحة لا يستحقها. فالحالات تُري كيف تُفعَّل الحكمة بحثًا عن خيار ثالث، ولا تعد بوجوده دائمًا.</w:t>
      </w:r>
    </w:p>
    <w:p w14:paraId="35FF2AD7" w:rsidR="00D4775F" w:rsidRPr="00B218C5" w:rsidRDefault="00D4775F" w:rsidP="00D4775F">
      <w:pPr>
        <w:bidi/>
        <w:spacing w:before="70" w:after="38"/>
        <w:rPr>
          <w:rFonts w:ascii="Sakkal Majalla" w:hAnsi="Sakkal Majalla" w:cs="Sakkal Majalla"/>
          <w:sz w:val="26"/>
          <w:szCs w:val="26"/>
        </w:rPr>
      </w:pPr>
      <w:r>
        <w:rPr>
          <w:rFonts w:ascii="Sakkal Majalla" w:hAnsi="Sakkal Majalla" w:cs="Sakkal Majalla"/>
          <w:b/>
          <w:bCs/>
          <w:color w:val="C55A11"/>
          <w:sz w:val="26"/>
          <w:szCs w:val="26"/>
          <w:rtl/>
        </w:rPr>
        <w:t>الاعتراض الثالث: هل الميادين الثمانية شاملة بما يكفي؟</w:t>
      </w:r>
    </w:p>
    <w:p w14:paraId="191B5209" w:rsidR="00D4775F" w:rsidRPr="00B218C5" w:rsidRDefault="00D4775F" w:rsidP="00D4775F">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لا. فقد غابت الطاقة والعقارات والإعلام والتعليم والصحة، وغاب القطاع العام، واختيار هذه الثمانية قرار تصميمي أردت به أوسع تنوع في مساحة محدودة. والقطاع العام بالذات يحتاج إلى معالجة مستقلة؛ لأن دائرة الحق فيه أوسع، ومصدر التمويل مختلف، والقرار معرّض للمساءلة العامة، فيسأل المدير هناك أيضًا وهو يقرر عمّن لم يصل إليه أثر الخدمة، وعمّن يتحمل كلفة الانتظار.</w:t>
      </w:r>
    </w:p>
    <w:p w14:paraId="61A8957C" w:rsidR="00D4775F" w:rsidRPr="00B218C5" w:rsidRDefault="00D4775F" w:rsidP="00D4775F">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14.13  دليل عملي: كيف تطبق الجهاز على معضلتك؟</w:t>
      </w:r>
      <w:r>
        <w:fldChar w:fldCharType="begin"/>
      </w:r>
      <w:r>
        <w:instrText xml:space="preserve"> TC "14.13  دليل عملي: كيف تطبق الجهاز على معضلتك؟" \l 2 </w:instrText>
      </w:r>
      <w:r>
        <w:fldChar w:fldCharType="end"/>
      </w:r>
    </w:p>
    <w:p w14:paraId="1B7BA4B8" w:rsidR="00D4775F" w:rsidRPr="00B218C5" w:rsidRDefault="00D4775F" w:rsidP="00D4775F">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وقد يُقال إن استحضار الأركان كلها في كل حالة عبء لا يطيقه مدير حقيقي، والجواب أن الجداول السابقة خدمة تعليمية للقارئ، وليست قائمة يراجعها المدير بندًا بندًا لحظة القرار. إنّ الممارسة تستدمج الأركان عادات تفكير تنمو بالتكرار، وتبدأ بالركن المحوري في كل معضلة. ولمن أراد أن يجرّب الجهاز على معضلة حقيقية، هذه ست خطوات مختصرة:</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260"/>
        <w:gridCol w:w="5040"/>
        <w:gridCol w:w="3780"/>
      </w:tblGrid>
      <w:tr w:rsidR="00D4775F" w:rsidRPr="00B218C5" w14:paraId="2FA5DC7A" w:rsidTr="00201A65">
        <w:tc>
          <w:tcPr>
            <w:tcW w:w="1260" w:type="dxa"/>
            <w:shd w:val="clear" w:color="auto" w:fill="156082"/>
            <w:tcMar>
              <w:top w:w="40" w:type="dxa"/>
              <w:left w:w="88" w:type="dxa"/>
              <w:bottom w:w="40" w:type="dxa"/>
              <w:right w:w="88" w:type="dxa"/>
            </w:tcMar>
            <w:vAlign w:val="center"/>
          </w:tcPr>
          <w:p w14:paraId="716AE52E" w:rsidR="00D4775F" w:rsidRPr="00B218C5" w:rsidRDefault="00D4775F" w:rsidP="00201A65">
            <w:pPr>
              <w:bidi/>
              <w:spacing w:before="20" w:after="20"/>
              <w:rPr>
                <w:rFonts w:ascii="Sakkal Majalla" w:hAnsi="Sakkal Majalla" w:cs="Sakkal Majalla"/>
                <w:sz w:val="26"/>
                <w:szCs w:val="26"/>
              </w:rPr>
            </w:pPr>
            <w:r w:rsidRPr="00B218C5">
              <w:rPr>
                <w:rFonts w:ascii="Sakkal Majalla" w:hAnsi="Sakkal Majalla" w:cs="Sakkal Majalla"/>
                <w:b/>
                <w:bCs/>
                <w:color w:val="FFFFFF"/>
                <w:sz w:val="24"/>
                <w:szCs w:val="24"/>
                <w:rtl/>
              </w:rPr>
              <w:t>الخطوة</w:t>
            </w:r>
          </w:p>
        </w:tc>
        <w:tc>
          <w:tcPr>
            <w:tcW w:w="5040" w:type="dxa"/>
            <w:shd w:val="clear" w:color="auto" w:fill="156082"/>
            <w:tcMar>
              <w:top w:w="40" w:type="dxa"/>
              <w:left w:w="88" w:type="dxa"/>
              <w:bottom w:w="40" w:type="dxa"/>
              <w:right w:w="88" w:type="dxa"/>
            </w:tcMar>
            <w:vAlign w:val="center"/>
          </w:tcPr>
          <w:p w14:paraId="2CE71AB6" w:rsidR="00D4775F" w:rsidRPr="00B218C5" w:rsidRDefault="00D4775F" w:rsidP="00201A65">
            <w:pPr>
              <w:bidi/>
              <w:spacing w:before="20" w:after="20"/>
              <w:rPr>
                <w:rFonts w:ascii="Sakkal Majalla" w:hAnsi="Sakkal Majalla" w:cs="Sakkal Majalla"/>
                <w:sz w:val="26"/>
                <w:szCs w:val="26"/>
              </w:rPr>
            </w:pPr>
            <w:r w:rsidRPr="00B218C5">
              <w:rPr>
                <w:rFonts w:ascii="Sakkal Majalla" w:hAnsi="Sakkal Majalla" w:cs="Sakkal Majalla"/>
                <w:b/>
                <w:bCs/>
                <w:color w:val="FFFFFF"/>
                <w:sz w:val="24"/>
                <w:szCs w:val="24"/>
                <w:rtl/>
              </w:rPr>
              <w:t>الإجراء العملي</w:t>
            </w:r>
          </w:p>
        </w:tc>
        <w:tc>
          <w:tcPr>
            <w:tcW w:w="3780" w:type="dxa"/>
            <w:shd w:val="clear" w:color="auto" w:fill="156082"/>
            <w:tcMar>
              <w:top w:w="40" w:type="dxa"/>
              <w:left w:w="88" w:type="dxa"/>
              <w:bottom w:w="40" w:type="dxa"/>
              <w:right w:w="88" w:type="dxa"/>
            </w:tcMar>
            <w:vAlign w:val="center"/>
          </w:tcPr>
          <w:p w14:paraId="38F87B7A" w:rsidR="00D4775F" w:rsidRPr="00B218C5" w:rsidRDefault="00D4775F" w:rsidP="00201A65">
            <w:pPr>
              <w:bidi/>
              <w:spacing w:before="20" w:after="20"/>
              <w:rPr>
                <w:rFonts w:ascii="Sakkal Majalla" w:hAnsi="Sakkal Majalla" w:cs="Sakkal Majalla"/>
                <w:sz w:val="26"/>
                <w:szCs w:val="26"/>
              </w:rPr>
            </w:pPr>
            <w:r w:rsidRPr="00B218C5">
              <w:rPr>
                <w:rFonts w:ascii="Sakkal Majalla" w:hAnsi="Sakkal Majalla" w:cs="Sakkal Majalla"/>
                <w:b/>
                <w:bCs/>
                <w:color w:val="FFFFFF"/>
                <w:sz w:val="24"/>
                <w:szCs w:val="24"/>
                <w:rtl/>
              </w:rPr>
              <w:t>الفخ الشائع الذي تجنَّبه</w:t>
            </w:r>
          </w:p>
        </w:tc>
      </w:tr>
      <w:tr w:rsidR="00D4775F" w:rsidRPr="00B218C5" w14:paraId="385A98E4" w:rsidTr="00201A65">
        <w:tc>
          <w:tcPr>
            <w:tcW w:w="1260" w:type="dxa"/>
            <w:shd w:val="clear" w:color="auto" w:fill="EBF5FB"/>
            <w:tcMar>
              <w:top w:w="40" w:type="dxa"/>
              <w:left w:w="88" w:type="dxa"/>
              <w:bottom w:w="40" w:type="dxa"/>
              <w:right w:w="88" w:type="dxa"/>
            </w:tcMar>
            <w:vAlign w:val="center"/>
          </w:tcPr>
          <w:p w14:paraId="0907F00B" w:rsidR="00D4775F" w:rsidRPr="00B218C5" w:rsidRDefault="00D4775F" w:rsidP="00201A65">
            <w:pPr>
              <w:bidi/>
              <w:spacing w:before="20" w:after="20"/>
              <w:rPr>
                <w:rFonts w:ascii="Sakkal Majalla" w:hAnsi="Sakkal Majalla" w:cs="Sakkal Majalla"/>
                <w:sz w:val="26"/>
                <w:szCs w:val="26"/>
              </w:rPr>
            </w:pPr>
            <w:r w:rsidRPr="00B218C5">
              <w:rPr>
                <w:rFonts w:ascii="Sakkal Majalla" w:hAnsi="Sakkal Majalla" w:cs="Sakkal Majalla"/>
                <w:b/>
                <w:bCs/>
                <w:color w:val="156082"/>
                <w:sz w:val="24"/>
                <w:szCs w:val="24"/>
                <w:rtl/>
              </w:rPr>
              <w:t>1</w:t>
            </w:r>
          </w:p>
        </w:tc>
        <w:tc>
          <w:tcPr>
            <w:tcW w:w="5040" w:type="dxa"/>
            <w:shd w:val="clear" w:color="auto" w:fill="F5FAFF"/>
            <w:tcMar>
              <w:top w:w="40" w:type="dxa"/>
              <w:left w:w="88" w:type="dxa"/>
              <w:bottom w:w="40" w:type="dxa"/>
              <w:right w:w="88" w:type="dxa"/>
            </w:tcMar>
            <w:vAlign w:val="center"/>
          </w:tcPr>
          <w:p w14:paraId="1090808F" w:rsidR="00D4775F" w:rsidRPr="00B218C5" w:rsidRDefault="00D4775F"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حدّد الركن المحوري أولًا: أي قيمة هي جوهر معضلتك؟ (انظر جدول الركن المحوري في 14.10).</w:t>
            </w:r>
          </w:p>
        </w:tc>
        <w:tc>
          <w:tcPr>
            <w:tcW w:w="3780" w:type="dxa"/>
            <w:shd w:val="clear" w:color="auto" w:fill="FFF0F0"/>
            <w:tcMar>
              <w:top w:w="40" w:type="dxa"/>
              <w:left w:w="88" w:type="dxa"/>
              <w:bottom w:w="40" w:type="dxa"/>
              <w:right w:w="88" w:type="dxa"/>
            </w:tcMar>
            <w:vAlign w:val="center"/>
          </w:tcPr>
          <w:p w14:paraId="12A0A806" w:rsidR="00D4775F" w:rsidRPr="00B218C5" w:rsidRDefault="00D4775F" w:rsidP="00201A65">
            <w:pPr>
              <w:bidi/>
              <w:spacing w:before="20" w:after="20"/>
              <w:rPr>
                <w:rFonts w:ascii="Sakkal Majalla" w:hAnsi="Sakkal Majalla" w:cs="Sakkal Majalla"/>
                <w:sz w:val="26"/>
                <w:szCs w:val="26"/>
              </w:rPr>
            </w:pPr>
            <w:r>
              <w:rPr>
                <w:rFonts w:ascii="Sakkal Majalla" w:hAnsi="Sakkal Majalla" w:cs="Sakkal Majalla"/>
                <w:i/>
                <w:iCs/>
                <w:color w:val="000000"/>
                <w:sz w:val="24"/>
                <w:szCs w:val="24"/>
                <w:rtl/>
              </w:rPr>
              <w:t xml:space="preserve">فخ: استحضار الأركان كلها دفعة واحدة. ابدأ بالأهم، ثم أضف ما يلزم.</w:t>
            </w:r>
          </w:p>
        </w:tc>
      </w:tr>
      <w:tr w:rsidR="00D4775F" w:rsidRPr="00B218C5" w14:paraId="5ADA72C1" w:rsidTr="00201A65">
        <w:tc>
          <w:tcPr>
            <w:tcW w:w="1260" w:type="dxa"/>
            <w:shd w:val="clear" w:color="auto" w:fill="FFFFFF"/>
            <w:tcMar>
              <w:top w:w="40" w:type="dxa"/>
              <w:left w:w="88" w:type="dxa"/>
              <w:bottom w:w="40" w:type="dxa"/>
              <w:right w:w="88" w:type="dxa"/>
            </w:tcMar>
            <w:vAlign w:val="center"/>
          </w:tcPr>
          <w:p w14:paraId="06A82AD7" w:rsidR="00D4775F" w:rsidRPr="00B218C5" w:rsidRDefault="00D4775F" w:rsidP="00201A65">
            <w:pPr>
              <w:bidi/>
              <w:spacing w:before="20" w:after="20"/>
              <w:rPr>
                <w:rFonts w:ascii="Sakkal Majalla" w:hAnsi="Sakkal Majalla" w:cs="Sakkal Majalla"/>
                <w:sz w:val="26"/>
                <w:szCs w:val="26"/>
              </w:rPr>
            </w:pPr>
            <w:r w:rsidRPr="00B218C5">
              <w:rPr>
                <w:rFonts w:ascii="Sakkal Majalla" w:hAnsi="Sakkal Majalla" w:cs="Sakkal Majalla"/>
                <w:b/>
                <w:bCs/>
                <w:color w:val="156082"/>
                <w:sz w:val="24"/>
                <w:szCs w:val="24"/>
                <w:rtl/>
              </w:rPr>
              <w:t>2</w:t>
            </w:r>
          </w:p>
        </w:tc>
        <w:tc>
          <w:tcPr>
            <w:tcW w:w="5040" w:type="dxa"/>
            <w:shd w:val="clear" w:color="auto" w:fill="FFFFFF"/>
            <w:tcMar>
              <w:top w:w="40" w:type="dxa"/>
              <w:left w:w="88" w:type="dxa"/>
              <w:bottom w:w="40" w:type="dxa"/>
              <w:right w:w="88" w:type="dxa"/>
            </w:tcMar>
            <w:vAlign w:val="center"/>
          </w:tcPr>
          <w:p w14:paraId="7C801C92" w:rsidR="00D4775F" w:rsidRPr="00B218C5" w:rsidRDefault="00D4775F"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صُغ معضلتك سؤالًا مفتوحًا («كيف يمكن...؟») لا ثنائية مغلقة («قبول أم رفض؟»).</w:t>
            </w:r>
          </w:p>
        </w:tc>
        <w:tc>
          <w:tcPr>
            <w:tcW w:w="3780" w:type="dxa"/>
            <w:shd w:val="clear" w:color="auto" w:fill="FFFFFF"/>
            <w:tcMar>
              <w:top w:w="40" w:type="dxa"/>
              <w:left w:w="88" w:type="dxa"/>
              <w:bottom w:w="40" w:type="dxa"/>
              <w:right w:w="88" w:type="dxa"/>
            </w:tcMar>
            <w:vAlign w:val="center"/>
          </w:tcPr>
          <w:p w14:paraId="59D4FC28" w:rsidR="00D4775F" w:rsidRPr="00B218C5" w:rsidRDefault="00D4775F" w:rsidP="00201A65">
            <w:pPr>
              <w:bidi/>
              <w:spacing w:before="20" w:after="20"/>
              <w:rPr>
                <w:rFonts w:ascii="Sakkal Majalla" w:hAnsi="Sakkal Majalla" w:cs="Sakkal Majalla"/>
                <w:sz w:val="26"/>
                <w:szCs w:val="26"/>
              </w:rPr>
            </w:pPr>
            <w:r>
              <w:rPr>
                <w:rFonts w:ascii="Sakkal Majalla" w:hAnsi="Sakkal Majalla" w:cs="Sakkal Majalla"/>
                <w:i/>
                <w:iCs/>
                <w:color w:val="000000"/>
                <w:sz w:val="24"/>
                <w:szCs w:val="24"/>
                <w:rtl/>
              </w:rPr>
              <w:t xml:space="preserve">فخ: التأطير الثنائي المبكر يغلق باب الخيار الثالث قبل أن تبحث عنه.</w:t>
            </w:r>
          </w:p>
        </w:tc>
      </w:tr>
      <w:tr w:rsidR="00D4775F" w:rsidRPr="00B218C5" w14:paraId="4704001A" w:rsidTr="00201A65">
        <w:tc>
          <w:tcPr>
            <w:tcW w:w="1260" w:type="dxa"/>
            <w:shd w:val="clear" w:color="auto" w:fill="EBF5FB"/>
            <w:tcMar>
              <w:top w:w="40" w:type="dxa"/>
              <w:left w:w="88" w:type="dxa"/>
              <w:bottom w:w="40" w:type="dxa"/>
              <w:right w:w="88" w:type="dxa"/>
            </w:tcMar>
            <w:vAlign w:val="center"/>
          </w:tcPr>
          <w:p w14:paraId="0971495B" w:rsidR="00D4775F" w:rsidRPr="00B218C5" w:rsidRDefault="00D4775F" w:rsidP="00201A65">
            <w:pPr>
              <w:bidi/>
              <w:spacing w:before="20" w:after="20"/>
              <w:rPr>
                <w:rFonts w:ascii="Sakkal Majalla" w:hAnsi="Sakkal Majalla" w:cs="Sakkal Majalla"/>
                <w:sz w:val="26"/>
                <w:szCs w:val="26"/>
              </w:rPr>
            </w:pPr>
            <w:r w:rsidRPr="00B218C5">
              <w:rPr>
                <w:rFonts w:ascii="Sakkal Majalla" w:hAnsi="Sakkal Majalla" w:cs="Sakkal Majalla"/>
                <w:b/>
                <w:bCs/>
                <w:color w:val="156082"/>
                <w:sz w:val="24"/>
                <w:szCs w:val="24"/>
                <w:rtl/>
              </w:rPr>
              <w:lastRenderedPageBreak/>
              <w:t>3</w:t>
            </w:r>
          </w:p>
        </w:tc>
        <w:tc>
          <w:tcPr>
            <w:tcW w:w="5040" w:type="dxa"/>
            <w:shd w:val="clear" w:color="auto" w:fill="F5FAFF"/>
            <w:tcMar>
              <w:top w:w="40" w:type="dxa"/>
              <w:left w:w="88" w:type="dxa"/>
              <w:bottom w:w="40" w:type="dxa"/>
              <w:right w:w="88" w:type="dxa"/>
            </w:tcMar>
            <w:vAlign w:val="center"/>
          </w:tcPr>
          <w:p w14:paraId="5A17E978" w:rsidR="00D4775F" w:rsidRPr="00B218C5" w:rsidRDefault="00D4775F"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قبل الشورى طبّق التثبت: ما البيانات الموضوعية التي تحتاجها قبل الجلوس مع الآخرين؟</w:t>
            </w:r>
          </w:p>
        </w:tc>
        <w:tc>
          <w:tcPr>
            <w:tcW w:w="3780" w:type="dxa"/>
            <w:shd w:val="clear" w:color="auto" w:fill="FFF0F0"/>
            <w:tcMar>
              <w:top w:w="40" w:type="dxa"/>
              <w:left w:w="88" w:type="dxa"/>
              <w:bottom w:w="40" w:type="dxa"/>
              <w:right w:w="88" w:type="dxa"/>
            </w:tcMar>
            <w:vAlign w:val="center"/>
          </w:tcPr>
          <w:p w14:paraId="62649063" w:rsidR="00D4775F" w:rsidRPr="00B218C5" w:rsidRDefault="00D4775F" w:rsidP="00201A65">
            <w:pPr>
              <w:bidi/>
              <w:spacing w:before="20" w:after="20"/>
              <w:rPr>
                <w:rFonts w:ascii="Sakkal Majalla" w:hAnsi="Sakkal Majalla" w:cs="Sakkal Majalla"/>
                <w:sz w:val="26"/>
                <w:szCs w:val="26"/>
              </w:rPr>
            </w:pPr>
            <w:r>
              <w:rPr>
                <w:rFonts w:ascii="Sakkal Majalla" w:hAnsi="Sakkal Majalla" w:cs="Sakkal Majalla"/>
                <w:i/>
                <w:iCs/>
                <w:color w:val="000000"/>
                <w:sz w:val="24"/>
                <w:szCs w:val="24"/>
                <w:rtl/>
              </w:rPr>
              <w:t xml:space="preserve">فخ: الشورى بلا تثبت مسبق تدور حول انطباعات لا حقائق.</w:t>
            </w:r>
          </w:p>
        </w:tc>
      </w:tr>
      <w:tr w:rsidR="00D4775F" w:rsidRPr="00B218C5" w14:paraId="01CA453A" w:rsidTr="00201A65">
        <w:tc>
          <w:tcPr>
            <w:tcW w:w="1260" w:type="dxa"/>
            <w:shd w:val="clear" w:color="auto" w:fill="FFFFFF"/>
            <w:tcMar>
              <w:top w:w="40" w:type="dxa"/>
              <w:left w:w="88" w:type="dxa"/>
              <w:bottom w:w="40" w:type="dxa"/>
              <w:right w:w="88" w:type="dxa"/>
            </w:tcMar>
            <w:vAlign w:val="center"/>
          </w:tcPr>
          <w:p w14:paraId="7F84D2FD" w:rsidR="00D4775F" w:rsidRPr="00B218C5" w:rsidRDefault="00D4775F" w:rsidP="00201A65">
            <w:pPr>
              <w:bidi/>
              <w:spacing w:before="20" w:after="20"/>
              <w:rPr>
                <w:rFonts w:ascii="Sakkal Majalla" w:hAnsi="Sakkal Majalla" w:cs="Sakkal Majalla"/>
                <w:sz w:val="26"/>
                <w:szCs w:val="26"/>
              </w:rPr>
            </w:pPr>
            <w:r w:rsidRPr="00B218C5">
              <w:rPr>
                <w:rFonts w:ascii="Sakkal Majalla" w:hAnsi="Sakkal Majalla" w:cs="Sakkal Majalla"/>
                <w:b/>
                <w:bCs/>
                <w:color w:val="156082"/>
                <w:sz w:val="24"/>
                <w:szCs w:val="24"/>
                <w:rtl/>
              </w:rPr>
              <w:t>4</w:t>
            </w:r>
          </w:p>
        </w:tc>
        <w:tc>
          <w:tcPr>
            <w:tcW w:w="5040" w:type="dxa"/>
            <w:shd w:val="clear" w:color="auto" w:fill="FFFFFF"/>
            <w:tcMar>
              <w:top w:w="40" w:type="dxa"/>
              <w:left w:w="88" w:type="dxa"/>
              <w:bottom w:w="40" w:type="dxa"/>
              <w:right w:w="88" w:type="dxa"/>
            </w:tcMar>
            <w:vAlign w:val="center"/>
          </w:tcPr>
          <w:p w14:paraId="259F232E" w:rsidR="00D4775F" w:rsidRPr="00B218C5" w:rsidRDefault="00D4775F"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أدرِج في الشورى من سيتأثر بالقرار، لا من سيوافقك فقط.</w:t>
            </w:r>
          </w:p>
        </w:tc>
        <w:tc>
          <w:tcPr>
            <w:tcW w:w="3780" w:type="dxa"/>
            <w:shd w:val="clear" w:color="auto" w:fill="FFFFFF"/>
            <w:tcMar>
              <w:top w:w="40" w:type="dxa"/>
              <w:left w:w="88" w:type="dxa"/>
              <w:bottom w:w="40" w:type="dxa"/>
              <w:right w:w="88" w:type="dxa"/>
            </w:tcMar>
            <w:vAlign w:val="center"/>
          </w:tcPr>
          <w:p w14:paraId="65156B82" w:rsidR="00D4775F" w:rsidRPr="00B218C5" w:rsidRDefault="00D4775F" w:rsidP="00201A65">
            <w:pPr>
              <w:bidi/>
              <w:spacing w:before="20" w:after="20"/>
              <w:rPr>
                <w:rFonts w:ascii="Sakkal Majalla" w:hAnsi="Sakkal Majalla" w:cs="Sakkal Majalla"/>
                <w:sz w:val="26"/>
                <w:szCs w:val="26"/>
              </w:rPr>
            </w:pPr>
            <w:r>
              <w:rPr>
                <w:rFonts w:ascii="Sakkal Majalla" w:hAnsi="Sakkal Majalla" w:cs="Sakkal Majalla"/>
                <w:i/>
                <w:iCs/>
                <w:color w:val="000000"/>
                <w:sz w:val="24"/>
                <w:szCs w:val="24"/>
                <w:rtl/>
              </w:rPr>
              <w:t xml:space="preserve">فخ: الشورى «الاستئناسية» التي تؤكد قرارًا متخذًا مسبقًا ليست شورى.</w:t>
            </w:r>
          </w:p>
        </w:tc>
      </w:tr>
      <w:tr w:rsidR="00D4775F" w:rsidRPr="00B218C5" w14:paraId="054EC761" w:rsidTr="00201A65">
        <w:tc>
          <w:tcPr>
            <w:tcW w:w="1260" w:type="dxa"/>
            <w:shd w:val="clear" w:color="auto" w:fill="EBF5FB"/>
            <w:tcMar>
              <w:top w:w="40" w:type="dxa"/>
              <w:left w:w="88" w:type="dxa"/>
              <w:bottom w:w="40" w:type="dxa"/>
              <w:right w:w="88" w:type="dxa"/>
            </w:tcMar>
            <w:vAlign w:val="center"/>
          </w:tcPr>
          <w:p w14:paraId="47CE843B" w:rsidR="00D4775F" w:rsidRPr="00B218C5" w:rsidRDefault="00D4775F" w:rsidP="00201A65">
            <w:pPr>
              <w:bidi/>
              <w:spacing w:before="20" w:after="20"/>
              <w:rPr>
                <w:rFonts w:ascii="Sakkal Majalla" w:hAnsi="Sakkal Majalla" w:cs="Sakkal Majalla"/>
                <w:sz w:val="26"/>
                <w:szCs w:val="26"/>
              </w:rPr>
            </w:pPr>
            <w:r w:rsidRPr="00B218C5">
              <w:rPr>
                <w:rFonts w:ascii="Sakkal Majalla" w:hAnsi="Sakkal Majalla" w:cs="Sakkal Majalla"/>
                <w:b/>
                <w:bCs/>
                <w:color w:val="156082"/>
                <w:sz w:val="24"/>
                <w:szCs w:val="24"/>
                <w:rtl/>
              </w:rPr>
              <w:t>5</w:t>
            </w:r>
          </w:p>
        </w:tc>
        <w:tc>
          <w:tcPr>
            <w:tcW w:w="5040" w:type="dxa"/>
            <w:shd w:val="clear" w:color="auto" w:fill="F5FAFF"/>
            <w:tcMar>
              <w:top w:w="40" w:type="dxa"/>
              <w:left w:w="88" w:type="dxa"/>
              <w:bottom w:w="40" w:type="dxa"/>
              <w:right w:w="88" w:type="dxa"/>
            </w:tcMar>
            <w:vAlign w:val="center"/>
          </w:tcPr>
          <w:p w14:paraId="58B3B42F" w:rsidR="00D4775F" w:rsidRPr="00B218C5" w:rsidRDefault="00D4775F"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حدّد الركن المهدَّد: أي قيمة تخاطر بالتضحية بها في هذا القرار؟</w:t>
            </w:r>
          </w:p>
        </w:tc>
        <w:tc>
          <w:tcPr>
            <w:tcW w:w="3780" w:type="dxa"/>
            <w:shd w:val="clear" w:color="auto" w:fill="FFF0F0"/>
            <w:tcMar>
              <w:top w:w="40" w:type="dxa"/>
              <w:left w:w="88" w:type="dxa"/>
              <w:bottom w:w="40" w:type="dxa"/>
              <w:right w:w="88" w:type="dxa"/>
            </w:tcMar>
            <w:vAlign w:val="center"/>
          </w:tcPr>
          <w:p w14:paraId="01145D5F" w:rsidR="00D4775F" w:rsidRPr="00B218C5" w:rsidRDefault="00D4775F" w:rsidP="00201A65">
            <w:pPr>
              <w:bidi/>
              <w:spacing w:before="20" w:after="20"/>
              <w:rPr>
                <w:rFonts w:ascii="Sakkal Majalla" w:hAnsi="Sakkal Majalla" w:cs="Sakkal Majalla"/>
                <w:sz w:val="26"/>
                <w:szCs w:val="26"/>
              </w:rPr>
            </w:pPr>
            <w:r>
              <w:rPr>
                <w:rFonts w:ascii="Sakkal Majalla" w:hAnsi="Sakkal Majalla" w:cs="Sakkal Majalla"/>
                <w:i/>
                <w:iCs/>
                <w:color w:val="000000"/>
                <w:sz w:val="24"/>
                <w:szCs w:val="24"/>
                <w:rtl/>
              </w:rPr>
              <w:t xml:space="preserve">فخ: قرار تحت ضغط الموقف يتجاوز الوسع أو ينقض الأمانة دون وعي.</w:t>
            </w:r>
          </w:p>
        </w:tc>
      </w:tr>
      <w:tr w:rsidR="00D4775F" w:rsidRPr="00B218C5" w14:paraId="091DA4A8" w:rsidTr="00201A65">
        <w:tc>
          <w:tcPr>
            <w:tcW w:w="1260" w:type="dxa"/>
            <w:shd w:val="clear" w:color="auto" w:fill="FFFFFF"/>
            <w:tcMar>
              <w:top w:w="40" w:type="dxa"/>
              <w:left w:w="88" w:type="dxa"/>
              <w:bottom w:w="40" w:type="dxa"/>
              <w:right w:w="88" w:type="dxa"/>
            </w:tcMar>
            <w:vAlign w:val="center"/>
          </w:tcPr>
          <w:p w14:paraId="3A437AC1" w:rsidR="00D4775F" w:rsidRPr="00B218C5" w:rsidRDefault="00D4775F" w:rsidP="00201A65">
            <w:pPr>
              <w:bidi/>
              <w:spacing w:before="20" w:after="20"/>
              <w:rPr>
                <w:rFonts w:ascii="Sakkal Majalla" w:hAnsi="Sakkal Majalla" w:cs="Sakkal Majalla"/>
                <w:sz w:val="26"/>
                <w:szCs w:val="26"/>
              </w:rPr>
            </w:pPr>
            <w:r w:rsidRPr="00B218C5">
              <w:rPr>
                <w:rFonts w:ascii="Sakkal Majalla" w:hAnsi="Sakkal Majalla" w:cs="Sakkal Majalla"/>
                <w:b/>
                <w:bCs/>
                <w:color w:val="156082"/>
                <w:sz w:val="24"/>
                <w:szCs w:val="24"/>
                <w:rtl/>
              </w:rPr>
              <w:t>6</w:t>
            </w:r>
          </w:p>
        </w:tc>
        <w:tc>
          <w:tcPr>
            <w:tcW w:w="5040" w:type="dxa"/>
            <w:shd w:val="clear" w:color="auto" w:fill="FFFFFF"/>
            <w:tcMar>
              <w:top w:w="40" w:type="dxa"/>
              <w:left w:w="88" w:type="dxa"/>
              <w:bottom w:w="40" w:type="dxa"/>
              <w:right w:w="88" w:type="dxa"/>
            </w:tcMar>
            <w:vAlign w:val="center"/>
          </w:tcPr>
          <w:p w14:paraId="49C90B06" w:rsidR="00D4775F" w:rsidRPr="00B218C5" w:rsidRDefault="00D4775F"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قبل التنفيذ حدّد مؤشر المتابعة: كيف ستعرف بعد ثلاثة أشهر أن قرارك كان صحيحًا؟</w:t>
            </w:r>
          </w:p>
        </w:tc>
        <w:tc>
          <w:tcPr>
            <w:tcW w:w="3780" w:type="dxa"/>
            <w:shd w:val="clear" w:color="auto" w:fill="FFFFFF"/>
            <w:tcMar>
              <w:top w:w="40" w:type="dxa"/>
              <w:left w:w="88" w:type="dxa"/>
              <w:bottom w:w="40" w:type="dxa"/>
              <w:right w:w="88" w:type="dxa"/>
            </w:tcMar>
            <w:vAlign w:val="center"/>
          </w:tcPr>
          <w:p w14:paraId="40B8B5A7" w:rsidR="00D4775F" w:rsidRPr="00B218C5" w:rsidRDefault="00D4775F" w:rsidP="00201A65">
            <w:pPr>
              <w:bidi/>
              <w:spacing w:before="20" w:after="20"/>
              <w:rPr>
                <w:rFonts w:ascii="Sakkal Majalla" w:hAnsi="Sakkal Majalla" w:cs="Sakkal Majalla"/>
                <w:sz w:val="26"/>
                <w:szCs w:val="26"/>
              </w:rPr>
            </w:pPr>
            <w:r>
              <w:rPr>
                <w:rFonts w:ascii="Sakkal Majalla" w:hAnsi="Sakkal Majalla" w:cs="Sakkal Majalla"/>
                <w:i/>
                <w:iCs/>
                <w:color w:val="000000"/>
                <w:sz w:val="24"/>
                <w:szCs w:val="24"/>
                <w:rtl/>
              </w:rPr>
              <w:t xml:space="preserve">فخ: تأجيل تعريف النجاح إلى ما بعد القرار يفتح باب تعريفه بعد معرفة النتائج (تحيز تأكيدي).</w:t>
            </w:r>
          </w:p>
        </w:tc>
      </w:tr>
    </w:tbl>
    <w:p w14:paraId="51428477" w:rsidR="00D4775F" w:rsidRPr="00B218C5" w:rsidRDefault="00D4775F" w:rsidP="00D4775F">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اختصرت الدليل عمدًا ليُحمل إلى الميدان، وتفصيل كل خطوة في الفصول 5–13.</w:t>
      </w:r>
    </w:p>
    <w:p w14:paraId="3523CD7B" w:rsidR="00D4775F" w:rsidRPr="00B218C5" w:rsidRDefault="00D4775F" w:rsidP="00D4775F">
      <w:pPr>
        <w:shd w:val="clear" w:color="auto" w:fill="156082"/>
        <w:bidi/>
        <w:spacing w:before="140" w:after="85"/>
        <w:rPr>
          <w:rFonts w:ascii="Sakkal Majalla" w:hAnsi="Sakkal Majalla" w:cs="Sakkal Majalla"/>
          <w:sz w:val="26"/>
          <w:szCs w:val="26"/>
        </w:rPr>
      </w:pPr>
      <w:r>
        <w:rPr>
          <w:rFonts w:ascii="Sakkal Majalla" w:hAnsi="Sakkal Majalla" w:cs="Sakkal Majalla"/>
          <w:b/>
          <w:bCs/>
          <w:color w:val="FFFFFF"/>
          <w:sz w:val="26"/>
          <w:szCs w:val="26"/>
          <w:rtl/>
        </w:rPr>
        <w:t>14.14  أجندة بحثية مستخلصة من الحالات</w:t>
      </w:r>
      <w:r>
        <w:fldChar w:fldCharType="begin"/>
      </w:r>
      <w:r>
        <w:instrText xml:space="preserve"> TC "14.14  أجندة بحثية مستخلصة من الحالات" \l 2 </w:instrText>
      </w:r>
      <w:r>
        <w:fldChar w:fldCharType="end"/>
      </w:r>
    </w:p>
    <w:p w14:paraId="398EAC2B" w:rsidR="00D4775F" w:rsidRPr="00B218C5" w:rsidRDefault="00D4775F" w:rsidP="00D4775F">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ومع أن الحالات افتراضية، فإنها تفتح خمسة مسارات بحثية أراها أولى بالتحقق الميداني في الكتب القادمة:</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520"/>
        <w:gridCol w:w="5040"/>
        <w:gridCol w:w="2520"/>
      </w:tblGrid>
      <w:tr w:rsidR="00D4775F" w:rsidRPr="00B218C5" w14:paraId="306D72EF" w:rsidTr="00201A65">
        <w:tc>
          <w:tcPr>
            <w:tcW w:w="2520" w:type="dxa"/>
            <w:shd w:val="clear" w:color="auto" w:fill="156082"/>
            <w:tcMar>
              <w:top w:w="40" w:type="dxa"/>
              <w:left w:w="88" w:type="dxa"/>
              <w:bottom w:w="40" w:type="dxa"/>
              <w:right w:w="88" w:type="dxa"/>
            </w:tcMar>
            <w:vAlign w:val="center"/>
          </w:tcPr>
          <w:p w14:paraId="316FC836" w:rsidR="00D4775F" w:rsidRPr="00B218C5" w:rsidRDefault="00D4775F" w:rsidP="00201A65">
            <w:pPr>
              <w:bidi/>
              <w:spacing w:before="20" w:after="20"/>
              <w:rPr>
                <w:rFonts w:ascii="Sakkal Majalla" w:hAnsi="Sakkal Majalla" w:cs="Sakkal Majalla"/>
                <w:sz w:val="26"/>
                <w:szCs w:val="26"/>
              </w:rPr>
            </w:pPr>
            <w:r w:rsidRPr="00B218C5">
              <w:rPr>
                <w:rFonts w:ascii="Sakkal Majalla" w:hAnsi="Sakkal Majalla" w:cs="Sakkal Majalla"/>
                <w:b/>
                <w:bCs/>
                <w:color w:val="FFFFFF"/>
                <w:sz w:val="24"/>
                <w:szCs w:val="24"/>
                <w:rtl/>
              </w:rPr>
              <w:t>المسار البحثي</w:t>
            </w:r>
          </w:p>
        </w:tc>
        <w:tc>
          <w:tcPr>
            <w:tcW w:w="5040" w:type="dxa"/>
            <w:shd w:val="clear" w:color="auto" w:fill="156082"/>
            <w:tcMar>
              <w:top w:w="40" w:type="dxa"/>
              <w:left w:w="88" w:type="dxa"/>
              <w:bottom w:w="40" w:type="dxa"/>
              <w:right w:w="88" w:type="dxa"/>
            </w:tcMar>
            <w:vAlign w:val="center"/>
          </w:tcPr>
          <w:p w14:paraId="28608A3F" w:rsidR="00D4775F" w:rsidRPr="00B218C5" w:rsidRDefault="00D4775F" w:rsidP="00201A65">
            <w:pPr>
              <w:bidi/>
              <w:spacing w:before="20" w:after="20"/>
              <w:rPr>
                <w:rFonts w:ascii="Sakkal Majalla" w:hAnsi="Sakkal Majalla" w:cs="Sakkal Majalla"/>
                <w:sz w:val="26"/>
                <w:szCs w:val="26"/>
              </w:rPr>
            </w:pPr>
            <w:r w:rsidRPr="00B218C5">
              <w:rPr>
                <w:rFonts w:ascii="Sakkal Majalla" w:hAnsi="Sakkal Majalla" w:cs="Sakkal Majalla"/>
                <w:b/>
                <w:bCs/>
                <w:color w:val="FFFFFF"/>
                <w:sz w:val="24"/>
                <w:szCs w:val="24"/>
                <w:rtl/>
              </w:rPr>
              <w:t>السؤال البحثي القابل للاختبار</w:t>
            </w:r>
          </w:p>
        </w:tc>
        <w:tc>
          <w:tcPr>
            <w:tcW w:w="2520" w:type="dxa"/>
            <w:shd w:val="clear" w:color="auto" w:fill="156082"/>
            <w:tcMar>
              <w:top w:w="40" w:type="dxa"/>
              <w:left w:w="88" w:type="dxa"/>
              <w:bottom w:w="40" w:type="dxa"/>
              <w:right w:w="88" w:type="dxa"/>
            </w:tcMar>
            <w:vAlign w:val="center"/>
          </w:tcPr>
          <w:p w14:paraId="1AA4696E" w:rsidR="00D4775F" w:rsidRPr="00B218C5" w:rsidRDefault="00D4775F" w:rsidP="00201A65">
            <w:pPr>
              <w:bidi/>
              <w:spacing w:before="20" w:after="20"/>
              <w:rPr>
                <w:rFonts w:ascii="Sakkal Majalla" w:hAnsi="Sakkal Majalla" w:cs="Sakkal Majalla"/>
                <w:sz w:val="26"/>
                <w:szCs w:val="26"/>
              </w:rPr>
            </w:pPr>
            <w:r w:rsidRPr="00B218C5">
              <w:rPr>
                <w:rFonts w:ascii="Sakkal Majalla" w:hAnsi="Sakkal Majalla" w:cs="Sakkal Majalla"/>
                <w:b/>
                <w:bCs/>
                <w:color w:val="FFFFFF"/>
                <w:sz w:val="24"/>
                <w:szCs w:val="24"/>
                <w:rtl/>
              </w:rPr>
              <w:t>الحالة التي أثارته</w:t>
            </w:r>
          </w:p>
        </w:tc>
      </w:tr>
      <w:tr w:rsidR="00D4775F" w:rsidRPr="00B218C5" w14:paraId="7645B550" w:rsidTr="00201A65">
        <w:tc>
          <w:tcPr>
            <w:tcW w:w="2520" w:type="dxa"/>
            <w:shd w:val="clear" w:color="auto" w:fill="EBF5FB"/>
            <w:tcMar>
              <w:top w:w="40" w:type="dxa"/>
              <w:left w:w="88" w:type="dxa"/>
              <w:bottom w:w="40" w:type="dxa"/>
              <w:right w:w="88" w:type="dxa"/>
            </w:tcMar>
            <w:vAlign w:val="center"/>
          </w:tcPr>
          <w:p w14:paraId="71DF09B9" w:rsidR="00D4775F" w:rsidRPr="00B218C5" w:rsidRDefault="00D4775F" w:rsidP="00201A65">
            <w:pPr>
              <w:bidi/>
              <w:spacing w:before="20" w:after="20"/>
              <w:rPr>
                <w:rFonts w:ascii="Sakkal Majalla" w:hAnsi="Sakkal Majalla" w:cs="Sakkal Majalla"/>
                <w:sz w:val="26"/>
                <w:szCs w:val="26"/>
              </w:rPr>
            </w:pPr>
            <w:r w:rsidRPr="00B218C5">
              <w:rPr>
                <w:rFonts w:ascii="Sakkal Majalla" w:hAnsi="Sakkal Majalla" w:cs="Sakkal Majalla"/>
                <w:b/>
                <w:bCs/>
                <w:color w:val="156082"/>
                <w:sz w:val="24"/>
                <w:szCs w:val="24"/>
                <w:rtl/>
              </w:rPr>
              <w:t>اشتراط التثبت المستقل</w:t>
            </w:r>
          </w:p>
        </w:tc>
        <w:tc>
          <w:tcPr>
            <w:tcW w:w="5040" w:type="dxa"/>
            <w:shd w:val="clear" w:color="auto" w:fill="F5FAFF"/>
            <w:tcMar>
              <w:top w:w="40" w:type="dxa"/>
              <w:left w:w="88" w:type="dxa"/>
              <w:bottom w:w="40" w:type="dxa"/>
              <w:right w:w="88" w:type="dxa"/>
            </w:tcMar>
            <w:vAlign w:val="center"/>
          </w:tcPr>
          <w:p w14:paraId="1484E250" w:rsidR="00D4775F" w:rsidRPr="00B218C5" w:rsidRDefault="00D4775F"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هل تُنتج القرارات المسبوقة بتثبت مستقل خارجي نتائج أفضل من المعتمدة على التقييم الداخلي وحده؟</w:t>
            </w:r>
          </w:p>
        </w:tc>
        <w:tc>
          <w:tcPr>
            <w:tcW w:w="2520" w:type="dxa"/>
            <w:shd w:val="clear" w:color="auto" w:fill="FFF2CC"/>
            <w:tcMar>
              <w:top w:w="40" w:type="dxa"/>
              <w:left w:w="88" w:type="dxa"/>
              <w:bottom w:w="40" w:type="dxa"/>
              <w:right w:w="88" w:type="dxa"/>
            </w:tcMar>
            <w:vAlign w:val="center"/>
          </w:tcPr>
          <w:p w14:paraId="48EAE450" w:rsidR="00D4775F" w:rsidRPr="00B218C5" w:rsidRDefault="00D4775F" w:rsidP="00201A65">
            <w:pPr>
              <w:bidi/>
              <w:spacing w:before="20" w:after="20"/>
              <w:rPr>
                <w:rFonts w:ascii="Sakkal Majalla" w:hAnsi="Sakkal Majalla" w:cs="Sakkal Majalla"/>
                <w:sz w:val="26"/>
                <w:szCs w:val="26"/>
              </w:rPr>
            </w:pPr>
            <w:r w:rsidRPr="00B218C5">
              <w:rPr>
                <w:rFonts w:ascii="Sakkal Majalla" w:hAnsi="Sakkal Majalla" w:cs="Sakkal Majalla"/>
                <w:color w:val="000000"/>
                <w:sz w:val="24"/>
                <w:szCs w:val="24"/>
                <w:rtl/>
              </w:rPr>
              <w:t>ح1 (مستشار سلامة خارجي) + ح8 (مدير مشروع خارج الفريق)</w:t>
            </w:r>
          </w:p>
        </w:tc>
      </w:tr>
      <w:tr w:rsidR="00D4775F" w:rsidRPr="00B218C5" w14:paraId="36F60057" w:rsidTr="00201A65">
        <w:tc>
          <w:tcPr>
            <w:tcW w:w="2520" w:type="dxa"/>
            <w:shd w:val="clear" w:color="auto" w:fill="FFFFFF"/>
            <w:tcMar>
              <w:top w:w="40" w:type="dxa"/>
              <w:left w:w="88" w:type="dxa"/>
              <w:bottom w:w="40" w:type="dxa"/>
              <w:right w:w="88" w:type="dxa"/>
            </w:tcMar>
            <w:vAlign w:val="center"/>
          </w:tcPr>
          <w:p w14:paraId="6B49BF9C" w:rsidR="00D4775F" w:rsidRPr="00B218C5" w:rsidRDefault="00D4775F" w:rsidP="00201A65">
            <w:pPr>
              <w:bidi/>
              <w:spacing w:before="20" w:after="20"/>
              <w:rPr>
                <w:rFonts w:ascii="Sakkal Majalla" w:hAnsi="Sakkal Majalla" w:cs="Sakkal Majalla"/>
                <w:sz w:val="26"/>
                <w:szCs w:val="26"/>
              </w:rPr>
            </w:pPr>
            <w:r w:rsidRPr="00B218C5">
              <w:rPr>
                <w:rFonts w:ascii="Sakkal Majalla" w:hAnsi="Sakkal Majalla" w:cs="Sakkal Majalla"/>
                <w:b/>
                <w:bCs/>
                <w:color w:val="156082"/>
                <w:sz w:val="24"/>
                <w:szCs w:val="24"/>
                <w:rtl/>
              </w:rPr>
              <w:t>فعالية الشورى الشاملة</w:t>
            </w:r>
          </w:p>
        </w:tc>
        <w:tc>
          <w:tcPr>
            <w:tcW w:w="5040" w:type="dxa"/>
            <w:shd w:val="clear" w:color="auto" w:fill="FFFFFF"/>
            <w:tcMar>
              <w:top w:w="40" w:type="dxa"/>
              <w:left w:w="88" w:type="dxa"/>
              <w:bottom w:w="40" w:type="dxa"/>
              <w:right w:w="88" w:type="dxa"/>
            </w:tcMar>
            <w:vAlign w:val="center"/>
          </w:tcPr>
          <w:p w14:paraId="0748C620" w:rsidR="00D4775F" w:rsidRPr="00B218C5" w:rsidRDefault="00D4775F"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هل يحسّن إشراك من سيتأثر بالقرار في الشورى، لا الإدارة وحدها، معدل الالتزام بالتنفيذ؟</w:t>
            </w:r>
          </w:p>
        </w:tc>
        <w:tc>
          <w:tcPr>
            <w:tcW w:w="2520" w:type="dxa"/>
            <w:shd w:val="clear" w:color="auto" w:fill="FFFFFF"/>
            <w:tcMar>
              <w:top w:w="40" w:type="dxa"/>
              <w:left w:w="88" w:type="dxa"/>
              <w:bottom w:w="40" w:type="dxa"/>
              <w:right w:w="88" w:type="dxa"/>
            </w:tcMar>
            <w:vAlign w:val="center"/>
          </w:tcPr>
          <w:p w14:paraId="0DE5763F" w:rsidR="00D4775F" w:rsidRPr="00B218C5" w:rsidRDefault="00D4775F" w:rsidP="00201A65">
            <w:pPr>
              <w:bidi/>
              <w:spacing w:before="20" w:after="20"/>
              <w:rPr>
                <w:rFonts w:ascii="Sakkal Majalla" w:hAnsi="Sakkal Majalla" w:cs="Sakkal Majalla"/>
                <w:sz w:val="26"/>
                <w:szCs w:val="26"/>
              </w:rPr>
            </w:pPr>
            <w:r w:rsidRPr="00B218C5">
              <w:rPr>
                <w:rFonts w:ascii="Sakkal Majalla" w:hAnsi="Sakkal Majalla" w:cs="Sakkal Majalla"/>
                <w:color w:val="000000"/>
                <w:sz w:val="24"/>
                <w:szCs w:val="24"/>
                <w:rtl/>
              </w:rPr>
              <w:t>ح1 (ممثل العمال) + ح3 (مديرو الفئة المُهدَّدة)</w:t>
            </w:r>
          </w:p>
        </w:tc>
      </w:tr>
      <w:tr w:rsidR="00D4775F" w:rsidRPr="00B218C5" w14:paraId="7948F0A8" w:rsidTr="00201A65">
        <w:tc>
          <w:tcPr>
            <w:tcW w:w="2520" w:type="dxa"/>
            <w:shd w:val="clear" w:color="auto" w:fill="EBF5FB"/>
            <w:tcMar>
              <w:top w:w="40" w:type="dxa"/>
              <w:left w:w="88" w:type="dxa"/>
              <w:bottom w:w="40" w:type="dxa"/>
              <w:right w:w="88" w:type="dxa"/>
            </w:tcMar>
            <w:vAlign w:val="center"/>
          </w:tcPr>
          <w:p w14:paraId="1677DEF4" w:rsidR="00D4775F" w:rsidRPr="00B218C5" w:rsidRDefault="00D4775F" w:rsidP="00201A65">
            <w:pPr>
              <w:bidi/>
              <w:spacing w:before="20" w:after="20"/>
              <w:rPr>
                <w:rFonts w:ascii="Sakkal Majalla" w:hAnsi="Sakkal Majalla" w:cs="Sakkal Majalla"/>
                <w:sz w:val="26"/>
                <w:szCs w:val="26"/>
              </w:rPr>
            </w:pPr>
            <w:r w:rsidRPr="00B218C5">
              <w:rPr>
                <w:rFonts w:ascii="Sakkal Majalla" w:hAnsi="Sakkal Majalla" w:cs="Sakkal Majalla"/>
                <w:b/>
                <w:bCs/>
                <w:color w:val="156082"/>
                <w:sz w:val="24"/>
                <w:szCs w:val="24"/>
                <w:rtl/>
              </w:rPr>
              <w:t>قيمة النصيحة الخاصة أولًا</w:t>
            </w:r>
          </w:p>
        </w:tc>
        <w:tc>
          <w:tcPr>
            <w:tcW w:w="5040" w:type="dxa"/>
            <w:shd w:val="clear" w:color="auto" w:fill="F5FAFF"/>
            <w:tcMar>
              <w:top w:w="40" w:type="dxa"/>
              <w:left w:w="88" w:type="dxa"/>
              <w:bottom w:w="40" w:type="dxa"/>
              <w:right w:w="88" w:type="dxa"/>
            </w:tcMar>
            <w:vAlign w:val="center"/>
          </w:tcPr>
          <w:p w14:paraId="0FB0E5D9" w:rsidR="00D4775F" w:rsidRPr="00B218C5" w:rsidRDefault="00D4775F"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هل تُنتج الاعتراضات المقدَّمة في قنوات خاصة أولًا، قبل التصعيد العلني، حلولًا مؤسسية أفضل؟</w:t>
            </w:r>
          </w:p>
        </w:tc>
        <w:tc>
          <w:tcPr>
            <w:tcW w:w="2520" w:type="dxa"/>
            <w:shd w:val="clear" w:color="auto" w:fill="FFF2CC"/>
            <w:tcMar>
              <w:top w:w="40" w:type="dxa"/>
              <w:left w:w="88" w:type="dxa"/>
              <w:bottom w:w="40" w:type="dxa"/>
              <w:right w:w="88" w:type="dxa"/>
            </w:tcMar>
            <w:vAlign w:val="center"/>
          </w:tcPr>
          <w:p w14:paraId="106E79F2" w:rsidR="00D4775F" w:rsidRPr="00B218C5" w:rsidRDefault="00D4775F" w:rsidP="00201A65">
            <w:pPr>
              <w:bidi/>
              <w:spacing w:before="20" w:after="20"/>
              <w:rPr>
                <w:rFonts w:ascii="Sakkal Majalla" w:hAnsi="Sakkal Majalla" w:cs="Sakkal Majalla"/>
                <w:sz w:val="26"/>
                <w:szCs w:val="26"/>
              </w:rPr>
            </w:pPr>
            <w:r w:rsidRPr="00B218C5">
              <w:rPr>
                <w:rFonts w:ascii="Sakkal Majalla" w:hAnsi="Sakkal Majalla" w:cs="Sakkal Majalla"/>
                <w:color w:val="000000"/>
                <w:sz w:val="24"/>
                <w:szCs w:val="24"/>
                <w:rtl/>
              </w:rPr>
              <w:t>ح2 (المدير المالي) + ح4 (المؤسس الأول)</w:t>
            </w:r>
          </w:p>
        </w:tc>
      </w:tr>
      <w:tr w:rsidR="00D4775F" w:rsidRPr="00B218C5" w14:paraId="0292C623" w:rsidTr="00201A65">
        <w:tc>
          <w:tcPr>
            <w:tcW w:w="2520" w:type="dxa"/>
            <w:shd w:val="clear" w:color="auto" w:fill="FFFFFF"/>
            <w:tcMar>
              <w:top w:w="40" w:type="dxa"/>
              <w:left w:w="88" w:type="dxa"/>
              <w:bottom w:w="40" w:type="dxa"/>
              <w:right w:w="88" w:type="dxa"/>
            </w:tcMar>
            <w:vAlign w:val="center"/>
          </w:tcPr>
          <w:p w14:paraId="7E4562A0" w:rsidR="00D4775F" w:rsidRPr="00B218C5" w:rsidRDefault="00D4775F" w:rsidP="00201A65">
            <w:pPr>
              <w:bidi/>
              <w:spacing w:before="20" w:after="20"/>
              <w:rPr>
                <w:rFonts w:ascii="Sakkal Majalla" w:hAnsi="Sakkal Majalla" w:cs="Sakkal Majalla"/>
                <w:sz w:val="26"/>
                <w:szCs w:val="26"/>
              </w:rPr>
            </w:pPr>
            <w:r w:rsidRPr="00B218C5">
              <w:rPr>
                <w:rFonts w:ascii="Sakkal Majalla" w:hAnsi="Sakkal Majalla" w:cs="Sakkal Majalla"/>
                <w:b/>
                <w:bCs/>
                <w:color w:val="156082"/>
                <w:sz w:val="24"/>
                <w:szCs w:val="24"/>
                <w:rtl/>
              </w:rPr>
              <w:t>ترجمة القيمة لمؤشر</w:t>
            </w:r>
          </w:p>
        </w:tc>
        <w:tc>
          <w:tcPr>
            <w:tcW w:w="5040" w:type="dxa"/>
            <w:shd w:val="clear" w:color="auto" w:fill="FFFFFF"/>
            <w:tcMar>
              <w:top w:w="40" w:type="dxa"/>
              <w:left w:w="88" w:type="dxa"/>
              <w:bottom w:w="40" w:type="dxa"/>
              <w:right w:w="88" w:type="dxa"/>
            </w:tcMar>
            <w:vAlign w:val="center"/>
          </w:tcPr>
          <w:p w14:paraId="46E58F3B" w:rsidR="00D4775F" w:rsidRPr="00B218C5" w:rsidRDefault="00D4775F"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هل يرفع تحويل القيمة المجردة إلى مؤشر تعاقدي موثّق احتمال تطبيقها في بيئات أداء موجَّهة بالأرقام؟</w:t>
            </w:r>
          </w:p>
        </w:tc>
        <w:tc>
          <w:tcPr>
            <w:tcW w:w="2520" w:type="dxa"/>
            <w:shd w:val="clear" w:color="auto" w:fill="FFFFFF"/>
            <w:tcMar>
              <w:top w:w="40" w:type="dxa"/>
              <w:left w:w="88" w:type="dxa"/>
              <w:bottom w:w="40" w:type="dxa"/>
              <w:right w:w="88" w:type="dxa"/>
            </w:tcMar>
            <w:vAlign w:val="center"/>
          </w:tcPr>
          <w:p w14:paraId="6FB4B50E" w:rsidR="00D4775F" w:rsidRPr="00B218C5" w:rsidRDefault="00D4775F" w:rsidP="00201A65">
            <w:pPr>
              <w:bidi/>
              <w:spacing w:before="20" w:after="20"/>
              <w:rPr>
                <w:rFonts w:ascii="Sakkal Majalla" w:hAnsi="Sakkal Majalla" w:cs="Sakkal Majalla"/>
                <w:sz w:val="26"/>
                <w:szCs w:val="26"/>
              </w:rPr>
            </w:pPr>
            <w:r w:rsidRPr="00B218C5">
              <w:rPr>
                <w:rFonts w:ascii="Sakkal Majalla" w:hAnsi="Sakkal Majalla" w:cs="Sakkal Majalla"/>
                <w:color w:val="000000"/>
                <w:sz w:val="24"/>
                <w:szCs w:val="24"/>
                <w:rtl/>
              </w:rPr>
              <w:t>ح4 (مؤشر الوفاء) + ح2 (معايير الملاءمة)</w:t>
            </w:r>
          </w:p>
        </w:tc>
      </w:tr>
      <w:tr w:rsidR="00D4775F" w:rsidRPr="00B218C5" w14:paraId="4155158E" w:rsidTr="00201A65">
        <w:tc>
          <w:tcPr>
            <w:tcW w:w="2520" w:type="dxa"/>
            <w:shd w:val="clear" w:color="auto" w:fill="EBF5FB"/>
            <w:tcMar>
              <w:top w:w="40" w:type="dxa"/>
              <w:left w:w="88" w:type="dxa"/>
              <w:bottom w:w="40" w:type="dxa"/>
              <w:right w:w="88" w:type="dxa"/>
            </w:tcMar>
            <w:vAlign w:val="center"/>
          </w:tcPr>
          <w:p w14:paraId="53C7DD7E" w:rsidR="00D4775F" w:rsidRPr="00B218C5" w:rsidRDefault="00D4775F" w:rsidP="00201A65">
            <w:pPr>
              <w:bidi/>
              <w:spacing w:before="20" w:after="20"/>
              <w:rPr>
                <w:rFonts w:ascii="Sakkal Majalla" w:hAnsi="Sakkal Majalla" w:cs="Sakkal Majalla"/>
                <w:sz w:val="26"/>
                <w:szCs w:val="26"/>
              </w:rPr>
            </w:pPr>
            <w:r w:rsidRPr="00B218C5">
              <w:rPr>
                <w:rFonts w:ascii="Sakkal Majalla" w:hAnsi="Sakkal Majalla" w:cs="Sakkal Majalla"/>
                <w:b/>
                <w:bCs/>
                <w:color w:val="156082"/>
                <w:sz w:val="24"/>
                <w:szCs w:val="24"/>
                <w:rtl/>
              </w:rPr>
              <w:t>نمط الخيار الثالث</w:t>
            </w:r>
          </w:p>
        </w:tc>
        <w:tc>
          <w:tcPr>
            <w:tcW w:w="5040" w:type="dxa"/>
            <w:shd w:val="clear" w:color="auto" w:fill="F5FAFF"/>
            <w:tcMar>
              <w:top w:w="40" w:type="dxa"/>
              <w:left w:w="88" w:type="dxa"/>
              <w:bottom w:w="40" w:type="dxa"/>
              <w:right w:w="88" w:type="dxa"/>
            </w:tcMar>
            <w:vAlign w:val="center"/>
          </w:tcPr>
          <w:p w14:paraId="35890E22" w:rsidR="00D4775F" w:rsidRPr="00B218C5" w:rsidRDefault="00D4775F"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في أي بيئات وبأي شروط يُنتج الجهاز خيارًا ثالثًا لم يُتصوَّر في التأطير الثنائي الأول؟</w:t>
            </w:r>
          </w:p>
        </w:tc>
        <w:tc>
          <w:tcPr>
            <w:tcW w:w="2520" w:type="dxa"/>
            <w:shd w:val="clear" w:color="auto" w:fill="FFF2CC"/>
            <w:tcMar>
              <w:top w:w="40" w:type="dxa"/>
              <w:left w:w="88" w:type="dxa"/>
              <w:bottom w:w="40" w:type="dxa"/>
              <w:right w:w="88" w:type="dxa"/>
            </w:tcMar>
            <w:vAlign w:val="center"/>
          </w:tcPr>
          <w:p w14:paraId="65EFF349" w:rsidR="00D4775F" w:rsidRPr="00B218C5" w:rsidRDefault="00D4775F" w:rsidP="00201A65">
            <w:pPr>
              <w:bidi/>
              <w:spacing w:before="20" w:after="20"/>
              <w:rPr>
                <w:rFonts w:ascii="Sakkal Majalla" w:hAnsi="Sakkal Majalla" w:cs="Sakkal Majalla"/>
                <w:sz w:val="26"/>
                <w:szCs w:val="26"/>
              </w:rPr>
            </w:pPr>
            <w:r w:rsidRPr="00B218C5">
              <w:rPr>
                <w:rFonts w:ascii="Sakkal Majalla" w:hAnsi="Sakkal Majalla" w:cs="Sakkal Majalla"/>
                <w:color w:val="000000"/>
                <w:sz w:val="24"/>
                <w:szCs w:val="24"/>
                <w:rtl/>
              </w:rPr>
              <w:t>7 من 8 حالات</w:t>
            </w:r>
          </w:p>
        </w:tc>
      </w:tr>
    </w:tbl>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أمكن إذن تشغيل الجهاز في ثمانية ميادين، وتبدّل ركنه المحوري بتبدّل المعضلة. أما أنه يضمن قرارًا صحيحًا، أو أن حالات صُممت بعد معرفة الجهاز تمثّل الواقع الإداري، فذلك ما لا تقوله هذه الصفحات ولا تدّعيه؛ لأن سجل القرار (12.6) لم يُملأ لكل حالة، وبقي القطاع العام خارجها. وهنا يقف البناء كله أمام سؤاله الأخير عمّا ثبت وما بقي مفتوحًا، وإلى هذا السؤال تمضي خاتمة الكتاب. فالجهاز الذي لا يُسأل عن حدوده لا يستحق الثقة.</w:t>
      </w:r>
    </w:p>
    <w:p w14:paraId="4C5E991F" w:rsidR="006E42D8" w:rsidRPr="00A263F1" w:rsidRDefault="006E42D8" w:rsidP="006E42D8">
      <w:pPr>
        <w:pageBreakBefore/>
        <w:bidi/>
        <w:jc w:val="center"/>
        <w:rPr>
          <w:rFonts w:ascii="Sakkal Majalla" w:hAnsi="Sakkal Majalla" w:cs="Sakkal Majalla"/>
        </w:rPr>
      </w:pPr>
      <w:r>
        <w:rPr>
          <w:rFonts w:ascii="Sakkal Majalla" w:hAnsi="Sakkal Majalla" w:cs="Sakkal Majalla"/>
          <w:b/>
          <w:bCs/>
          <w:color w:val="1F3864"/>
          <w:sz w:val="44"/>
          <w:szCs w:val="44"/>
          <w:rtl/>
        </w:rPr>
        <w:lastRenderedPageBreak/>
        <w:t>خاتمة الكتاب الأول</w:t>
      </w:r>
      <w:r>
        <w:fldChar w:fldCharType="begin"/>
      </w:r>
      <w:r>
        <w:instrText xml:space="preserve"> TC "خاتمة الكتاب الأول: من السؤال إلى المنظومة" \l 1 </w:instrText>
      </w:r>
      <w:r>
        <w:fldChar w:fldCharType="end"/>
      </w:r>
    </w:p>
    <w:p w14:paraId="64251E97" w:rsidR="006E42D8" w:rsidRPr="002F33B9" w:rsidRDefault="006E42D8" w:rsidP="006E42D8">
      <w:pPr>
        <w:pBdr>
          <w:top w:val="thick" w:sz="12" w:space="0" w:color="BF8F00"/>
          <w:bottom w:val="thick" w:sz="12" w:space="0" w:color="BF8F00"/>
        </w:pBdr>
        <w:bidi/>
        <w:jc w:val="center"/>
        <w:rPr>
          <w:rFonts w:ascii="Sakkal Majalla" w:hAnsi="Sakkal Majalla" w:cs="Sakkal Majalla"/>
          <w:sz w:val="22"/>
          <w:szCs w:val="22"/>
        </w:rPr>
      </w:pPr>
      <w:r>
        <w:rPr>
          <w:rFonts w:ascii="Sakkal Majalla" w:hAnsi="Sakkal Majalla" w:cs="Sakkal Majalla"/>
          <w:b/>
          <w:bCs/>
          <w:color w:val="1F3864"/>
          <w:sz w:val="40"/>
          <w:szCs w:val="40"/>
          <w:rtl/>
        </w:rPr>
        <w:t>من السؤال إلى المنظومة</w:t>
      </w:r>
    </w:p>
    <w:p w14:paraId="26B06FFC" w:rsidR="006E42D8" w:rsidRPr="00A263F1" w:rsidRDefault="006E42D8" w:rsidP="006E42D8">
      <w:pPr>
        <w:pBdr>
          <w:bottom w:val="single" w:sz="8" w:space="0" w:color="BF8F00"/>
        </w:pBdr>
        <w:bidi/>
        <w:rPr>
          <w:rFonts w:ascii="Sakkal Majalla" w:hAnsi="Sakkal Majalla" w:cs="Sakkal Majalla"/>
        </w:rPr>
      </w:pPr>
      <w:r>
        <w:rPr>
          <w:rFonts w:ascii="Sakkal Majalla" w:hAnsi="Sakkal Majalla" w:cs="Sakkal Majalla"/>
          <w:b/>
          <w:bCs/>
          <w:color w:val="1F3864"/>
          <w:sz w:val="34"/>
          <w:szCs w:val="34"/>
          <w:rtl/>
        </w:rPr>
        <w:t>السؤال الذي بدأنا به</w:t>
      </w:r>
      <w:r>
        <w:fldChar w:fldCharType="begin"/>
      </w:r>
      <w:r>
        <w:instrText xml:space="preserve"> TC "السؤال الذي بدأنا به" \l 2 </w:instrText>
      </w:r>
      <w:r>
        <w:fldChar w:fldCharType="end"/>
      </w:r>
    </w:p>
    <w:p w14:paraId="6DE8D574" w:rsidR="006E42D8" w:rsidRPr="00A263F1" w:rsidRDefault="006E42D8" w:rsidP="006E42D8">
      <w:pPr>
        <w:bidi/>
        <w:rPr>
          <w:rFonts w:ascii="Sakkal Majalla" w:hAnsi="Sakkal Majalla" w:cs="Sakkal Majalla"/>
        </w:rPr>
      </w:pPr>
      <w:r>
        <w:rPr>
          <w:rFonts w:ascii="Sakkal Majalla" w:hAnsi="Sakkal Majalla" w:cs="Sakkal Majalla"/>
          <w:color w:val="000000"/>
          <w:sz w:val="30"/>
          <w:szCs w:val="30"/>
          <w:rtl/>
        </w:rPr>
        <w:t xml:space="preserve">بدأتُ هذا الكتاب بسؤال بسيط في صيغته، ثقيل في عواقبه: هل يمكن أن نقرأ القرآن مصدرًا تتكوّن منه الفكرة الإدارية، لا مخزنًا لعبارات نلصقها بنماذج جاهزة؟ وها أنا في آخره لا أملك جوابًا نهائيًا، وإنما أملك محاولة يمكن فحصها. فرّقنا بين النص والفهم والنموذج، ورسمنا طريقًا للانتقال بينها، ثم اشتققنا أركانًا للإنسان والمعرفة والقيم، وجمعناها في إطار، وحرّكناه في دورة للفعل، ووضعنا له معايير يُحاكَم إليها، ثم عرضناه على حالات فيها ضغط وتعارض وكلفة.</w:t>
      </w:r>
    </w:p>
    <w:p w14:paraId="0FEE84B1" w:rsidR="006E42D8" w:rsidRPr="00A263F1" w:rsidRDefault="006E42D8" w:rsidP="006E42D8">
      <w:pPr>
        <w:pBdr>
          <w:bottom w:val="single" w:sz="8" w:space="0" w:color="BF8F00"/>
        </w:pBdr>
        <w:bidi/>
        <w:rPr>
          <w:rFonts w:ascii="Sakkal Majalla" w:hAnsi="Sakkal Majalla" w:cs="Sakkal Majalla"/>
        </w:rPr>
      </w:pPr>
      <w:r>
        <w:rPr>
          <w:rFonts w:ascii="Sakkal Majalla" w:hAnsi="Sakkal Majalla" w:cs="Sakkal Majalla"/>
          <w:b/>
          <w:bCs/>
          <w:color w:val="1F3864"/>
          <w:sz w:val="34"/>
          <w:szCs w:val="34"/>
          <w:rtl/>
        </w:rPr>
        <w:t>الرحلة في أربعة أبواب</w:t>
      </w:r>
      <w:r>
        <w:fldChar w:fldCharType="begin"/>
      </w:r>
      <w:r>
        <w:instrText xml:space="preserve"> TC "الرحلة في أربعة أبواب" \l 2 </w:instrText>
      </w:r>
      <w:r>
        <w:fldChar w:fldCharType="end"/>
      </w:r>
    </w:p>
    <w:p w14:paraId="5ED6B144" w:rsidR="006E42D8" w:rsidRPr="00A263F1" w:rsidRDefault="006E42D8" w:rsidP="006E42D8">
      <w:pPr>
        <w:bidi/>
        <w:rPr>
          <w:rFonts w:ascii="Sakkal Majalla" w:hAnsi="Sakkal Majalla" w:cs="Sakkal Majalla"/>
        </w:rPr>
      </w:pPr>
      <w:r>
        <w:rPr>
          <w:rFonts w:ascii="Sakkal Majalla" w:hAnsi="Sakkal Majalla" w:cs="Sakkal Majalla"/>
          <w:color w:val="000000"/>
          <w:sz w:val="30"/>
          <w:szCs w:val="30"/>
          <w:rtl/>
        </w:rPr>
        <w:t xml:space="preserve">في الباب التمهيدي (الفصول 1–3) كان السؤال أصعب من استخراج مفهوم من آية، وهو ما الذي يجعل هذا الاستخراج علمًا لا وعظًا؟ فرسم الكتاب حدود ما يدّعيه، وحدد موقعه بين خمسة تيارات، ووضع لنفسه شرط فشل في الفرضية الصفرية ومحكّاتها الثلاثة؛ لأن من لا يعرف متى يفشل لا يعرف متى ينجح.</w:t>
      </w:r>
    </w:p>
    <w:p w14:paraId="6D5B7849" w:rsidR="006E42D8" w:rsidRPr="00A263F1" w:rsidRDefault="006E42D8" w:rsidP="006E42D8">
      <w:pPr>
        <w:bidi/>
        <w:rPr>
          <w:rFonts w:ascii="Sakkal Majalla" w:hAnsi="Sakkal Majalla" w:cs="Sakkal Majalla"/>
        </w:rPr>
      </w:pPr>
      <w:r>
        <w:rPr>
          <w:rFonts w:ascii="Sakkal Majalla" w:hAnsi="Sakkal Majalla" w:cs="Sakkal Majalla"/>
          <w:color w:val="000000"/>
          <w:sz w:val="30"/>
          <w:szCs w:val="30"/>
          <w:rtl/>
        </w:rPr>
        <w:t xml:space="preserve">ثم جاء الباب الأول (الفصول 4–7) ليبني الأدوات قبل أن يستعملها، كما تُعايَر أجهزة القياس في المصنع قبل أن يبدأ الإنتاج. فهرم المصادر يقول بمن نثق، وسلم الاشتقاق وبطاقة الهوية يقولان كيف ننتقل من النص إلى النموذج وكيف نوثّق هذا الانتقال، وبروتوكول القراءة يقول كيف نقرأ، وفض التعارض يقول ماذا نفعل حين يخالف الواقعُ النموذج.</w:t>
      </w:r>
    </w:p>
    <w:p w14:paraId="692268A6" w:rsidR="006E42D8" w:rsidRPr="00A263F1" w:rsidRDefault="006E42D8" w:rsidP="006E42D8">
      <w:pPr>
        <w:bidi/>
        <w:rPr>
          <w:rFonts w:ascii="Sakkal Majalla" w:hAnsi="Sakkal Majalla" w:cs="Sakkal Majalla"/>
        </w:rPr>
      </w:pPr>
      <w:r>
        <w:rPr>
          <w:rFonts w:ascii="Sakkal Majalla" w:hAnsi="Sakkal Majalla" w:cs="Sakkal Majalla"/>
          <w:color w:val="000000"/>
          <w:sz w:val="30"/>
          <w:szCs w:val="30"/>
          <w:rtl/>
        </w:rPr>
        <w:t xml:space="preserve">وفي الباب الثاني (الفصول 8–10) طُبّقت الأدوات على ثلاثة أسئلة، عن الإنسان الذي يُدار، وعن الطريقة التي يعرف بها، وعن الميزان الذي يتصرف به، فخرجت ثلاثة عشر ركنًا هي الاستخلاف والتكليف بالوسع والابتلاء، والفطرة والتثبت والتدبر، والأمانة والشورى والإحسان والعدل والرحمة والحكمة والصدق.</w:t>
      </w:r>
    </w:p>
    <w:p w14:paraId="6815AA4E" w:rsidR="006E42D8" w:rsidRPr="00A263F1" w:rsidRDefault="006E42D8" w:rsidP="006E42D8">
      <w:pPr>
        <w:bidi/>
        <w:rPr>
          <w:rFonts w:ascii="Sakkal Majalla" w:hAnsi="Sakkal Majalla" w:cs="Sakkal Majalla"/>
        </w:rPr>
      </w:pPr>
      <w:r>
        <w:rPr>
          <w:rFonts w:ascii="Sakkal Majalla" w:hAnsi="Sakkal Majalla" w:cs="Sakkal Majalla"/>
          <w:color w:val="000000"/>
          <w:sz w:val="30"/>
          <w:szCs w:val="30"/>
          <w:rtl/>
        </w:rPr>
        <w:t xml:space="preserve">أما الباب الثالث (الفصول 11–14) فجمع الأركان في إطار QMF بمكوّناته الثمانية، ووضع السلطة داخل المساءلة، ثم حرّكها في الدورة السباعية مع سجل القرار وقاعدة الاختصار، وضبطها بتسعة معايير تقرر أن فشل التطبيق يُراجَع فيه النموذج البشري لا النص، ثم عرضها على ثماني حالات مركبة. ولم أكتب تلك الحالات لتنتهي نهاية سعيدة، وإنما لتُري أين يبقى التوتر، ومن يدفع الكلفة.</w:t>
      </w:r>
    </w:p>
    <w:p w14:paraId="55D506B2" w:rsidR="006E42D8" w:rsidRPr="00A263F1" w:rsidRDefault="006E42D8" w:rsidP="006E42D8">
      <w:pPr>
        <w:bidi/>
        <w:rPr>
          <w:rFonts w:ascii="Sakkal Majalla" w:hAnsi="Sakkal Majalla" w:cs="Sakkal Majalla"/>
        </w:rPr>
      </w:pPr>
      <w:r>
        <w:rPr>
          <w:rFonts w:ascii="Sakkal Majalla" w:hAnsi="Sakkal Majalla" w:cs="Sakkal Majalla"/>
          <w:color w:val="000000"/>
          <w:sz w:val="30"/>
          <w:szCs w:val="30"/>
          <w:rtl/>
        </w:rPr>
        <w:t xml:space="preserve">هل نجحت المحاولة؟ أظن أنها بيّنت أن بناء نموذج إداري ينطلق من القرآن ممكن من حيث المبدأ، دون أن نرفض الخبرة الإدارية الحديثة، ودون أن نذوب فيها. وبيّنت معه أن الطريق طويل ودقيق؛ لأن الأصالة لا تُستنتج من اختلاف المصطلحات، والاستقلالية لا تعني غياب كل توافق مع النظريات الأخرى، والقيمة الأخلاقية لا تصير أداة إدارية لمجرد أننا عرّفناها، فكل انتقال يحتاج إلى دليل أو تفسير أو فرضية، وكل فرضية تحتاج إلى موقف قد ينكشف فيه ضعفها. الأصالة تُبرهَن، ولا تُعلَن.</w:t>
      </w:r>
    </w:p>
    <w:p w14:paraId="7ADBA15A" w:rsidR="006E42D8" w:rsidRPr="00A263F1" w:rsidRDefault="006E42D8" w:rsidP="006E42D8">
      <w:pPr>
        <w:pBdr>
          <w:bottom w:val="single" w:sz="8" w:space="0" w:color="BF8F00"/>
        </w:pBdr>
        <w:bidi/>
        <w:rPr>
          <w:rFonts w:ascii="Sakkal Majalla" w:hAnsi="Sakkal Majalla" w:cs="Sakkal Majalla"/>
        </w:rPr>
      </w:pPr>
      <w:r>
        <w:rPr>
          <w:rFonts w:ascii="Sakkal Majalla" w:hAnsi="Sakkal Majalla" w:cs="Sakkal Majalla"/>
          <w:b/>
          <w:bCs/>
          <w:color w:val="1F3864"/>
          <w:sz w:val="34"/>
          <w:szCs w:val="34"/>
          <w:rtl/>
        </w:rPr>
        <w:t>ما لم يثبته الكتاب</w:t>
      </w:r>
      <w:r>
        <w:fldChar w:fldCharType="begin"/>
      </w:r>
      <w:r>
        <w:instrText xml:space="preserve"> TC "ما لم يثبته الكتاب" \l 2 </w:instrText>
      </w:r>
      <w:r>
        <w:fldChar w:fldCharType="end"/>
      </w:r>
    </w:p>
    <w:p w14:paraId="19D8C885" w:rsidR="006E42D8" w:rsidRPr="00A263F1" w:rsidRDefault="006E42D8" w:rsidP="006E42D8">
      <w:pPr>
        <w:bidi/>
        <w:rPr>
          <w:rFonts w:ascii="Sakkal Majalla" w:hAnsi="Sakkal Majalla" w:cs="Sakkal Majalla"/>
        </w:rPr>
      </w:pPr>
      <w:r>
        <w:rPr>
          <w:rFonts w:ascii="Sakkal Majalla" w:hAnsi="Sakkal Majalla" w:cs="Sakkal Majalla"/>
          <w:color w:val="000000"/>
          <w:sz w:val="30"/>
          <w:szCs w:val="30"/>
          <w:rtl/>
        </w:rPr>
        <w:t xml:space="preserve">لم يثبت الكتاب أن إطاره أفضل من كل إطار آخر، ولا أن تطبيقه سيأتي بنتائج متفوقة في كل مؤسسة، ومن الأمانة أن يُقال ذلك صريحًا في الخاتمة. وإذا جمعتُ الحدود التي أعلنها كل فصل في موضعه، رأيت أربع فجوات كبرى:</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520"/>
        <w:gridCol w:w="7560"/>
      </w:tblGrid>
      <w:tr w:rsidR="006E42D8" w:rsidRPr="00D40464" w14:paraId="0711C3D0" w:rsidTr="00201A65">
        <w:tc>
          <w:tcPr>
            <w:tcW w:w="2520" w:type="dxa"/>
            <w:shd w:val="clear" w:color="auto" w:fill="1F3864"/>
            <w:tcMar>
              <w:top w:w="40" w:type="dxa"/>
              <w:left w:w="88" w:type="dxa"/>
              <w:bottom w:w="40" w:type="dxa"/>
              <w:right w:w="88" w:type="dxa"/>
            </w:tcMar>
            <w:vAlign w:val="center"/>
          </w:tcPr>
          <w:p w14:paraId="2C914E37" w:rsidR="006E42D8" w:rsidRPr="00D40464" w:rsidRDefault="006E42D8" w:rsidP="00201A65">
            <w:pPr>
              <w:bidi/>
              <w:spacing w:before="20" w:after="20"/>
              <w:rPr>
                <w:rFonts w:ascii="Sakkal Majalla" w:hAnsi="Sakkal Majalla" w:cs="Sakkal Majalla"/>
                <w:sz w:val="26"/>
                <w:szCs w:val="26"/>
              </w:rPr>
            </w:pPr>
            <w:r>
              <w:rPr>
                <w:rFonts w:ascii="Sakkal Majalla" w:hAnsi="Sakkal Majalla" w:cs="Sakkal Majalla"/>
                <w:b/>
                <w:bCs/>
                <w:color w:val="FFFFFF"/>
                <w:sz w:val="24"/>
                <w:szCs w:val="24"/>
                <w:rtl/>
              </w:rPr>
              <w:t>الفجوة</w:t>
            </w:r>
          </w:p>
        </w:tc>
        <w:tc>
          <w:tcPr>
            <w:tcW w:w="7560" w:type="dxa"/>
            <w:shd w:val="clear" w:color="auto" w:fill="1F3864"/>
            <w:tcMar>
              <w:top w:w="40" w:type="dxa"/>
              <w:left w:w="88" w:type="dxa"/>
              <w:bottom w:w="40" w:type="dxa"/>
              <w:right w:w="88" w:type="dxa"/>
            </w:tcMar>
            <w:vAlign w:val="center"/>
          </w:tcPr>
          <w:p w14:paraId="5D725AC9" w:rsidR="006E42D8" w:rsidRPr="00D40464" w:rsidRDefault="006E42D8" w:rsidP="00201A65">
            <w:pPr>
              <w:bidi/>
              <w:spacing w:before="20" w:after="20"/>
              <w:rPr>
                <w:rFonts w:ascii="Sakkal Majalla" w:hAnsi="Sakkal Majalla" w:cs="Sakkal Majalla"/>
                <w:sz w:val="26"/>
                <w:szCs w:val="26"/>
              </w:rPr>
            </w:pPr>
            <w:r>
              <w:rPr>
                <w:rFonts w:ascii="Sakkal Majalla" w:hAnsi="Sakkal Majalla" w:cs="Sakkal Majalla"/>
                <w:b/>
                <w:bCs/>
                <w:color w:val="FFFFFF"/>
                <w:sz w:val="24"/>
                <w:szCs w:val="24"/>
                <w:rtl/>
              </w:rPr>
              <w:t>ما بقي مفتوحًا</w:t>
            </w:r>
          </w:p>
        </w:tc>
      </w:tr>
      <w:tr w:rsidR="006E42D8" w:rsidRPr="00D40464" w14:paraId="3499C56B" w:rsidTr="00201A65">
        <w:tc>
          <w:tcPr>
            <w:tcW w:w="2520" w:type="dxa"/>
            <w:shd w:val="clear" w:color="auto" w:fill="EBF5FB"/>
            <w:tcMar>
              <w:top w:w="40" w:type="dxa"/>
              <w:left w:w="88" w:type="dxa"/>
              <w:bottom w:w="40" w:type="dxa"/>
              <w:right w:w="88" w:type="dxa"/>
            </w:tcMar>
            <w:vAlign w:val="center"/>
          </w:tcPr>
          <w:p w14:paraId="4F91C087" w:rsidR="006E42D8" w:rsidRPr="00D40464" w:rsidRDefault="006E42D8"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الاختبار الميداني</w:t>
            </w:r>
          </w:p>
        </w:tc>
        <w:tc>
          <w:tcPr>
            <w:tcW w:w="7560" w:type="dxa"/>
            <w:shd w:val="clear" w:color="auto" w:fill="F5FAFF"/>
            <w:tcMar>
              <w:top w:w="40" w:type="dxa"/>
              <w:left w:w="88" w:type="dxa"/>
              <w:bottom w:w="40" w:type="dxa"/>
              <w:right w:w="88" w:type="dxa"/>
            </w:tcMar>
            <w:vAlign w:val="center"/>
          </w:tcPr>
          <w:p w14:paraId="2593DD33" w:rsidR="006E42D8" w:rsidRPr="00D40464" w:rsidRDefault="006E42D8"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لم يُختبر ركن ولا نموذج ولا حالة في مؤسسة حقيقية: المستوى السابع معلَّق في كل الأركان، والحالات الثماني افتراضية كُتبت للتوضيح لا للبرهان. وهذا حد يشترك فيه الكتاب كله.</w:t>
            </w:r>
          </w:p>
        </w:tc>
      </w:tr>
      <w:tr w:rsidR="006E42D8" w:rsidRPr="00D40464" w14:paraId="65A96B2A" w:rsidTr="00201A65">
        <w:tc>
          <w:tcPr>
            <w:tcW w:w="2520" w:type="dxa"/>
            <w:shd w:val="clear" w:color="auto" w:fill="FFFFFF"/>
            <w:tcMar>
              <w:top w:w="40" w:type="dxa"/>
              <w:left w:w="88" w:type="dxa"/>
              <w:bottom w:w="40" w:type="dxa"/>
              <w:right w:w="88" w:type="dxa"/>
            </w:tcMar>
            <w:vAlign w:val="center"/>
          </w:tcPr>
          <w:p w14:paraId="0A377630" w:rsidR="006E42D8" w:rsidRPr="00D40464" w:rsidRDefault="006E42D8"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القياس</w:t>
            </w:r>
          </w:p>
        </w:tc>
        <w:tc>
          <w:tcPr>
            <w:tcW w:w="7560" w:type="dxa"/>
            <w:shd w:val="clear" w:color="auto" w:fill="FFFFFF"/>
            <w:tcMar>
              <w:top w:w="40" w:type="dxa"/>
              <w:left w:w="88" w:type="dxa"/>
              <w:bottom w:w="40" w:type="dxa"/>
              <w:right w:w="88" w:type="dxa"/>
            </w:tcMar>
            <w:vAlign w:val="center"/>
          </w:tcPr>
          <w:p w14:paraId="0CBDBA86" w:rsidR="006E42D8" w:rsidRPr="00D40464" w:rsidRDefault="006E42D8"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لا أدوات قياس مختبرة للقيم ولا للمعايير التسعة، ولا مؤشر يقيس تكامل الأسس الثلاثة. وما في الملاحق والدليل العملي المرافق من أدوات تقدير توجيهي لم يُختبر.</w:t>
            </w:r>
          </w:p>
        </w:tc>
      </w:tr>
      <w:tr w:rsidR="006E42D8" w:rsidRPr="00D40464" w14:paraId="3C8E5C69" w:rsidTr="00201A65">
        <w:tc>
          <w:tcPr>
            <w:tcW w:w="2520" w:type="dxa"/>
            <w:shd w:val="clear" w:color="auto" w:fill="EBF5FB"/>
            <w:tcMar>
              <w:top w:w="40" w:type="dxa"/>
              <w:left w:w="88" w:type="dxa"/>
              <w:bottom w:w="40" w:type="dxa"/>
              <w:right w:w="88" w:type="dxa"/>
            </w:tcMar>
            <w:vAlign w:val="center"/>
          </w:tcPr>
          <w:p w14:paraId="2F8104D9" w:rsidR="006E42D8" w:rsidRPr="00D40464" w:rsidRDefault="006E42D8"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lastRenderedPageBreak/>
              <w:t>الحوكمة</w:t>
            </w:r>
          </w:p>
        </w:tc>
        <w:tc>
          <w:tcPr>
            <w:tcW w:w="7560" w:type="dxa"/>
            <w:shd w:val="clear" w:color="auto" w:fill="F5FAFF"/>
            <w:tcMar>
              <w:top w:w="40" w:type="dxa"/>
              <w:left w:w="88" w:type="dxa"/>
              <w:bottom w:w="40" w:type="dxa"/>
              <w:right w:w="88" w:type="dxa"/>
            </w:tcMar>
            <w:vAlign w:val="center"/>
          </w:tcPr>
          <w:p w14:paraId="03A3C377" w:rsidR="006E42D8" w:rsidRPr="00D40464" w:rsidRDefault="006E42D8"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لم يحدد الكتاب من يطبّق المعايير التسعة على المساهمات اللاحقة، ولا كيف يُحسم الخلاف بين المقيّمين. واختبار الباحث المقيَّد الذي يشترطه محك الاستقلالية (3.6) لم يُجرَ.</w:t>
            </w:r>
          </w:p>
        </w:tc>
      </w:tr>
      <w:tr w:rsidR="006E42D8" w:rsidRPr="00D40464" w14:paraId="0CCBB938" w:rsidTr="00201A65">
        <w:tc>
          <w:tcPr>
            <w:tcW w:w="2520" w:type="dxa"/>
            <w:shd w:val="clear" w:color="auto" w:fill="FFFFFF"/>
            <w:tcMar>
              <w:top w:w="40" w:type="dxa"/>
              <w:left w:w="88" w:type="dxa"/>
              <w:bottom w:w="40" w:type="dxa"/>
              <w:right w:w="88" w:type="dxa"/>
            </w:tcMar>
            <w:vAlign w:val="center"/>
          </w:tcPr>
          <w:p w14:paraId="3C7BFA1E" w:rsidR="006E42D8" w:rsidRPr="00D40464" w:rsidRDefault="006E42D8"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النطاق</w:t>
            </w:r>
          </w:p>
        </w:tc>
        <w:tc>
          <w:tcPr>
            <w:tcW w:w="7560" w:type="dxa"/>
            <w:shd w:val="clear" w:color="auto" w:fill="FFFFFF"/>
            <w:tcMar>
              <w:top w:w="40" w:type="dxa"/>
              <w:left w:w="88" w:type="dxa"/>
              <w:bottom w:w="40" w:type="dxa"/>
              <w:right w:w="88" w:type="dxa"/>
            </w:tcMar>
            <w:vAlign w:val="center"/>
          </w:tcPr>
          <w:p w14:paraId="7B371FCB" w:rsidR="006E42D8" w:rsidRPr="00D40464" w:rsidRDefault="006E42D8"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صيغت الحالات لقرار فرد أو فريق، ولم يُعرض الجهاز على قرار مؤسسي يمر بطبقات موافقة متعددة، ولا على القطاع العام، ولا على ثقافات وقطاعات متباينة بما يكفي. وبعض الخلافات التفسيرية التي تمسّ المفاهيم ما زالت قائمة.</w:t>
            </w:r>
          </w:p>
        </w:tc>
      </w:tr>
    </w:tbl>
    <w:p w14:paraId="0BE5FBB1" w:rsidR="006E42D8" w:rsidRPr="00A263F1" w:rsidRDefault="006E42D8" w:rsidP="006E42D8">
      <w:pPr>
        <w:bidi/>
        <w:rPr>
          <w:rFonts w:ascii="Sakkal Majalla" w:hAnsi="Sakkal Majalla" w:cs="Sakkal Majalla"/>
        </w:rPr>
      </w:pPr>
      <w:r>
        <w:rPr>
          <w:rFonts w:ascii="Sakkal Majalla" w:hAnsi="Sakkal Majalla" w:cs="Sakkal Majalla"/>
          <w:color w:val="000000"/>
          <w:sz w:val="30"/>
          <w:szCs w:val="30"/>
          <w:rtl/>
        </w:rPr>
        <w:t xml:space="preserve">وهذه الحدود نفسها هي خريطة العمل التالي، من دراسات حالة موثقة، وتجارب مقارنة، وأدوات قياس، ومراجعات يكتبها باحثون لا يشاركون المشروع منطلقاته كلها، وأغلبها يحتاج إلى زمن وشراكات مؤسسية ومجتمع علمي أوسع مما يملكه كاتب واحد.</w:t>
      </w:r>
    </w:p>
    <w:p w14:paraId="31FAE961" w:rsidR="006E42D8" w:rsidRPr="00A263F1" w:rsidRDefault="006E42D8" w:rsidP="006E42D8">
      <w:pPr>
        <w:pBdr>
          <w:bottom w:val="single" w:sz="8" w:space="0" w:color="BF8F00"/>
        </w:pBdr>
        <w:bidi/>
        <w:rPr>
          <w:rFonts w:ascii="Sakkal Majalla" w:hAnsi="Sakkal Majalla" w:cs="Sakkal Majalla"/>
        </w:rPr>
      </w:pPr>
      <w:r>
        <w:rPr>
          <w:rFonts w:ascii="Sakkal Majalla" w:hAnsi="Sakkal Majalla" w:cs="Sakkal Majalla"/>
          <w:b/>
          <w:bCs/>
          <w:color w:val="1F3864"/>
          <w:sz w:val="34"/>
          <w:szCs w:val="34"/>
          <w:rtl/>
        </w:rPr>
        <w:t>ما كان يمكن أن أفعله بطريقة أخرى</w:t>
      </w:r>
      <w:r>
        <w:fldChar w:fldCharType="begin"/>
      </w:r>
      <w:r>
        <w:instrText xml:space="preserve"> TC "ما كان يمكن أن أفعله بطريقة أخرى" \l 2 </w:instrText>
      </w:r>
      <w:r>
        <w:fldChar w:fldCharType="end"/>
      </w:r>
    </w:p>
    <w:p w14:paraId="56CF038B" w:rsidR="006E42D8" w:rsidRPr="00A263F1" w:rsidRDefault="006E42D8" w:rsidP="006E42D8">
      <w:pPr>
        <w:bidi/>
        <w:rPr>
          <w:rFonts w:ascii="Sakkal Majalla" w:hAnsi="Sakkal Majalla" w:cs="Sakkal Majalla"/>
        </w:rPr>
      </w:pPr>
      <w:r>
        <w:rPr>
          <w:rFonts w:ascii="Sakkal Majalla" w:hAnsi="Sakkal Majalla" w:cs="Sakkal Majalla"/>
          <w:color w:val="000000"/>
          <w:sz w:val="30"/>
          <w:szCs w:val="30"/>
          <w:rtl/>
        </w:rPr>
        <w:t xml:space="preserve">وأعترف هنا بثلاث ملاحظات على العمل نفسه. الأولى أن التخطيط الكامل للأبواب قبل البدء كان سيوفر جهدًا أُنفق في إعادة الهيكلة، فقد تغيّر ترتيب الفصول وعددها أكثر من مرة، والثانية أن المقارنات بالأطر الغربية زادت أحيانًا على الحاجة، وكانت مقارنتان معمّقتان تكفيان في بعض الفصول.</w:t>
      </w:r>
    </w:p>
    <w:p w14:paraId="5EC7BD8B" w:rsidR="006E42D8" w:rsidRPr="00A263F1" w:rsidRDefault="006E42D8" w:rsidP="006E42D8">
      <w:pPr>
        <w:bidi/>
        <w:rPr>
          <w:rFonts w:ascii="Sakkal Majalla" w:hAnsi="Sakkal Majalla" w:cs="Sakkal Majalla"/>
        </w:rPr>
      </w:pPr>
      <w:r>
        <w:rPr>
          <w:rFonts w:ascii="Sakkal Majalla" w:hAnsi="Sakkal Majalla" w:cs="Sakkal Majalla"/>
          <w:color w:val="000000"/>
          <w:sz w:val="30"/>
          <w:szCs w:val="30"/>
          <w:rtl/>
        </w:rPr>
        <w:t xml:space="preserve">أما الثالثة، وهي أثقلها عليّ، فالاعتماد شبه الكامل على الحالات الافتراضية، وحالة حقيقية واحدة، موثقة بمقابلات مع أصحابها، كانت ستجمع في الكتاب بين النظر والتطبيق، وهذا أول ما ينبغي أن يُعالَج في أي طبعة لاحقة.</w:t>
      </w:r>
    </w:p>
    <w:p w14:paraId="5D606F10" w:rsidR="006E42D8" w:rsidRPr="00A263F1" w:rsidRDefault="006E42D8" w:rsidP="006E42D8">
      <w:pPr>
        <w:pBdr>
          <w:bottom w:val="single" w:sz="8" w:space="0" w:color="BF8F00"/>
        </w:pBdr>
        <w:bidi/>
        <w:rPr>
          <w:rFonts w:ascii="Sakkal Majalla" w:hAnsi="Sakkal Majalla" w:cs="Sakkal Majalla"/>
        </w:rPr>
      </w:pPr>
      <w:r>
        <w:rPr>
          <w:rFonts w:ascii="Sakkal Majalla" w:hAnsi="Sakkal Majalla" w:cs="Sakkal Majalla"/>
          <w:b/>
          <w:bCs/>
          <w:color w:val="1F3864"/>
          <w:sz w:val="34"/>
          <w:szCs w:val="34"/>
          <w:rtl/>
        </w:rPr>
        <w:t>ما بعد هذا الكتاب</w:t>
      </w:r>
      <w:r>
        <w:fldChar w:fldCharType="begin"/>
      </w:r>
      <w:r>
        <w:instrText xml:space="preserve"> TC "ما بعد هذا الكتاب" \l 2 </w:instrText>
      </w:r>
      <w:r>
        <w:fldChar w:fldCharType="end"/>
      </w:r>
    </w:p>
    <w:p w14:paraId="0ABEB3C9" w:rsidR="006E42D8" w:rsidRPr="00A263F1" w:rsidRDefault="006E42D8" w:rsidP="006E42D8">
      <w:pPr>
        <w:bidi/>
        <w:rPr>
          <w:rFonts w:ascii="Sakkal Majalla" w:hAnsi="Sakkal Majalla" w:cs="Sakkal Majalla"/>
        </w:rPr>
      </w:pPr>
      <w:r>
        <w:rPr>
          <w:rFonts w:ascii="Sakkal Majalla" w:hAnsi="Sakkal Majalla" w:cs="Sakkal Majalla"/>
          <w:color w:val="000000"/>
          <w:sz w:val="30"/>
          <w:szCs w:val="30"/>
          <w:rtl/>
        </w:rPr>
        <w:t xml:space="preserve">وأرى بعد هذا الكتاب ثلاثة مسارات مستقلة:</w:t>
      </w:r>
    </w:p>
    <w:p w14:paraId="5103E5A2" w:rsidR="006E42D8" w:rsidRPr="00A263F1" w:rsidRDefault="006E42D8" w:rsidP="006E42D8">
      <w:pPr>
        <w:bidi/>
        <w:ind w:right="576"/>
        <w:rPr>
          <w:rFonts w:ascii="Sakkal Majalla" w:hAnsi="Sakkal Majalla" w:cs="Sakkal Majalla"/>
        </w:rPr>
      </w:pPr>
      <w:r>
        <w:rPr>
          <w:rFonts w:ascii="Sakkal Majalla" w:hAnsi="Sakkal Majalla" w:cs="Sakkal Majalla"/>
          <w:b/>
          <w:bCs/>
          <w:color w:val="1F3864"/>
          <w:sz w:val="30"/>
          <w:szCs w:val="30"/>
          <w:rtl/>
        </w:rPr>
        <w:t xml:space="preserve">1.  </w:t>
      </w:r>
      <w:r>
        <w:rPr>
          <w:rFonts w:ascii="Sakkal Majalla" w:hAnsi="Sakkal Majalla" w:cs="Sakkal Majalla"/>
          <w:color w:val="000000"/>
          <w:sz w:val="30"/>
          <w:szCs w:val="30"/>
          <w:rtl/>
        </w:rPr>
        <w:t xml:space="preserve">الاختبار الميداني: أن تُطبَّق الدورة السباعية على قرار إداري حقيقي، ويُملأ سجل القرار، ويُكتب ما حدث بصدق، سواء أكّد الجهاز جدواه أم كشف قصورًا يستحق المراجعة.</w:t>
      </w:r>
    </w:p>
    <w:p w14:paraId="1D8D59DC" w:rsidR="006E42D8" w:rsidRPr="00A263F1" w:rsidRDefault="006E42D8" w:rsidP="006E42D8">
      <w:pPr>
        <w:bidi/>
        <w:ind w:right="576"/>
        <w:rPr>
          <w:rFonts w:ascii="Sakkal Majalla" w:hAnsi="Sakkal Majalla" w:cs="Sakkal Majalla"/>
        </w:rPr>
      </w:pPr>
      <w:r>
        <w:rPr>
          <w:rFonts w:ascii="Sakkal Majalla" w:hAnsi="Sakkal Majalla" w:cs="Sakkal Majalla"/>
          <w:b/>
          <w:bCs/>
          <w:color w:val="1F3864"/>
          <w:sz w:val="30"/>
          <w:szCs w:val="30"/>
          <w:rtl/>
        </w:rPr>
        <w:t xml:space="preserve">2.  </w:t>
      </w:r>
      <w:r>
        <w:rPr>
          <w:rFonts w:ascii="Sakkal Majalla" w:hAnsi="Sakkal Majalla" w:cs="Sakkal Majalla"/>
          <w:color w:val="000000"/>
          <w:sz w:val="30"/>
          <w:szCs w:val="30"/>
          <w:rtl/>
        </w:rPr>
        <w:t xml:space="preserve">البحث المتخصص: بناء مقاييس للقيم، وإجراء اختبار الباحث المقيَّد على ركن واحد، ومراجعة الاستقراءات والاقتباسات التفسيرية، وأن ينقض باحثٌ جزءًا من الكتاب بدليل نصي أقوى، وهذا مما أرحّب به؛ لأن النقد بالدليل خدمة للمشروع لا هدم له.</w:t>
      </w:r>
    </w:p>
    <w:p w14:paraId="52BD16E0" w:rsidR="006E42D8" w:rsidRPr="00A263F1" w:rsidRDefault="006E42D8" w:rsidP="006E42D8">
      <w:pPr>
        <w:bidi/>
        <w:ind w:right="576"/>
        <w:rPr>
          <w:rFonts w:ascii="Sakkal Majalla" w:hAnsi="Sakkal Majalla" w:cs="Sakkal Majalla"/>
        </w:rPr>
      </w:pPr>
      <w:r>
        <w:rPr>
          <w:rFonts w:ascii="Sakkal Majalla" w:hAnsi="Sakkal Majalla" w:cs="Sakkal Majalla"/>
          <w:b/>
          <w:bCs/>
          <w:color w:val="1F3864"/>
          <w:sz w:val="30"/>
          <w:szCs w:val="30"/>
          <w:rtl/>
        </w:rPr>
        <w:t xml:space="preserve">3.  </w:t>
      </w:r>
      <w:r>
        <w:rPr>
          <w:rFonts w:ascii="Sakkal Majalla" w:hAnsi="Sakkal Majalla" w:cs="Sakkal Majalla"/>
          <w:color w:val="000000"/>
          <w:sz w:val="30"/>
          <w:szCs w:val="30"/>
          <w:rtl/>
        </w:rPr>
        <w:t xml:space="preserve">التوسع إلى مجالات الإدارة: القيادة، وصنع القرار، والموارد البشرية، والعمليات، والمالية، والقطاع العام، ولن يكفي فيها أن تُنقل الأركان إلى سياق جديد؛ لأن كل مجال قد يحتاج إلى اشتقاق مفاهيم لم تظهر الحاجة إليها على هذا المستوى العام، والنقل وحده قولبة لا اشتقاق.</w:t>
      </w:r>
    </w:p>
    <w:p w14:paraId="3B2373EE" w:rsidR="006E42D8" w:rsidRPr="00A263F1" w:rsidRDefault="006E42D8" w:rsidP="006E42D8">
      <w:pPr>
        <w:bidi/>
        <w:rPr>
          <w:rFonts w:ascii="Sakkal Majalla" w:hAnsi="Sakkal Majalla" w:cs="Sakkal Majalla"/>
        </w:rPr>
      </w:pPr>
      <w:r>
        <w:rPr>
          <w:rFonts w:ascii="Sakkal Majalla" w:hAnsi="Sakkal Majalla" w:cs="Sakkal Majalla"/>
          <w:color w:val="000000"/>
          <w:sz w:val="30"/>
          <w:szCs w:val="30"/>
          <w:rtl/>
        </w:rPr>
        <w:t xml:space="preserve">ومن هنا يبدأ الكتاب الثاني من الموسوعة، فينتقل إلى التطبيقات المؤسسية التفصيلية في القيادة وصنع القرار وإدارة الموارد البشرية والمحاسبة المؤسسية، يبني على هذا الكتاب، ويختبره بحالات حقيقية موثقة.</w:t>
      </w:r>
    </w:p>
    <w:p w14:paraId="15ADEA6D" w:rsidR="006E42D8" w:rsidRPr="00A263F1" w:rsidRDefault="006E42D8" w:rsidP="006E42D8">
      <w:pPr>
        <w:pBdr>
          <w:bottom w:val="single" w:sz="8" w:space="0" w:color="BF8F00"/>
        </w:pBdr>
        <w:bidi/>
        <w:rPr>
          <w:rFonts w:ascii="Sakkal Majalla" w:hAnsi="Sakkal Majalla" w:cs="Sakkal Majalla"/>
        </w:rPr>
      </w:pPr>
      <w:r>
        <w:rPr>
          <w:rFonts w:ascii="Sakkal Majalla" w:hAnsi="Sakkal Majalla" w:cs="Sakkal Majalla"/>
          <w:b/>
          <w:bCs/>
          <w:color w:val="1F3864"/>
          <w:sz w:val="34"/>
          <w:szCs w:val="34"/>
          <w:rtl/>
        </w:rPr>
        <w:t xml:space="preserve">لكل قارئ طريقه في الكتاب</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ليس للكتاب طريق قراءة واحد. الباحث الأكاديمي يحسن به أن يقرأه متسلسلًا كاملًا، ويتوقف طويلًا عند المنهج (الفصول 3–7) والمعايير (الفصل الثالث عشر)، والمدير أو القائد يبدأ بالمقدمة والفصل الأول، ثم الأركان (الفصول 8–10)، ثم الدورة السباعية (الفصل الثاني عشر) والحالات (الفصل الرابع عشر)، ويجعل الدليل العملي المرافق للكتاب أداة عمله. والمدرب يجد في الحالات الثماني (الفصل الرابع عشر) مواقف تعلّم، ومعها الدليل العملي في آخر ذلك الفصل، ودليل المدرب في الدليل العملي المرافق.</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أما المؤسسة فطريقها إطار QMF (الفصل الحادي عشر) والدورة السباعية وسجل القرار (الفصل الثاني عشر)، ثم نماذج العمل في الملاحق وأدوات الدليل العملي المرافق، تكيّفها لسياقها ولا تنسخها. ويكفي القارئ العام أن يقرأ المقدمة وهذه الخاتمة، ثم ما يثير فضوله من الفصول؛ لأن الخلاصات والحالات تغنيه عن تفاصيل البروتوكول.</w:t>
      </w:r>
    </w:p>
    <w:p w14:paraId="50C00E3C" w:rsidR="006E42D8" w:rsidRPr="00A263F1" w:rsidRDefault="006E42D8" w:rsidP="006E42D8">
      <w:pPr>
        <w:pBdr>
          <w:bottom w:val="single" w:sz="8" w:space="0" w:color="BF8F00"/>
        </w:pBdr>
        <w:bidi/>
        <w:rPr>
          <w:rFonts w:ascii="Sakkal Majalla" w:hAnsi="Sakkal Majalla" w:cs="Sakkal Majalla"/>
        </w:rPr>
      </w:pPr>
      <w:r>
        <w:rPr>
          <w:rFonts w:ascii="Sakkal Majalla" w:hAnsi="Sakkal Majalla" w:cs="Sakkal Majalla"/>
          <w:b/>
          <w:bCs/>
          <w:color w:val="1F3864"/>
          <w:sz w:val="34"/>
          <w:szCs w:val="34"/>
          <w:rtl/>
        </w:rPr>
        <w:t>كلمة أخيرة</w:t>
      </w:r>
      <w:r>
        <w:fldChar w:fldCharType="begin"/>
      </w:r>
      <w:r>
        <w:instrText xml:space="preserve"> TC "كلمة أخيرة" \l 2 </w:instrText>
      </w:r>
      <w:r>
        <w:fldChar w:fldCharType="end"/>
      </w:r>
    </w:p>
    <w:p w14:paraId="55F0D76D" w:rsidR="006E42D8" w:rsidRPr="00A263F1" w:rsidRDefault="006E42D8" w:rsidP="006E42D8">
      <w:pPr>
        <w:bidi/>
        <w:rPr>
          <w:rFonts w:ascii="Sakkal Majalla" w:hAnsi="Sakkal Majalla" w:cs="Sakkal Majalla"/>
        </w:rPr>
      </w:pPr>
      <w:r>
        <w:rPr>
          <w:rFonts w:ascii="Sakkal Majalla" w:hAnsi="Sakkal Majalla" w:cs="Sakkal Majalla"/>
          <w:color w:val="000000"/>
          <w:sz w:val="30"/>
          <w:szCs w:val="30"/>
          <w:rtl/>
        </w:rPr>
        <w:t xml:space="preserve">إن بقيت للكتاب قيمة بعد كل هذه الحدود، فهي أنه يقترح طريقة للعمل، لا قائمة أجوبة. يستطيع الباحث أن يعترض على ركن، أو يعدّل بطاقة، أو يرفض انتقالًا، أو يختبر الدورة في مؤسسة مختلفة تمامًا، ويستطيع المدير أن يأخذ الأسئلة دون أن يتبنى البناء النظري كله. وفي هذه القابلية للتعديل حياة المشروع.</w:t>
      </w:r>
    </w:p>
    <w:p w14:paraId="13854B7D" w:rsidR="006E42D8" w:rsidRPr="00A263F1" w:rsidRDefault="006E42D8" w:rsidP="006E42D8">
      <w:pPr>
        <w:bidi/>
        <w:rPr>
          <w:rFonts w:ascii="Sakkal Majalla" w:hAnsi="Sakkal Majalla" w:cs="Sakkal Majalla"/>
        </w:rPr>
      </w:pPr>
      <w:r>
        <w:rPr>
          <w:rFonts w:ascii="Sakkal Majalla" w:hAnsi="Sakkal Majalla" w:cs="Sakkal Majalla"/>
          <w:color w:val="000000"/>
          <w:sz w:val="30"/>
          <w:szCs w:val="30"/>
          <w:rtl/>
        </w:rPr>
        <w:t xml:space="preserve">والإدارة التي ينشدها الكتاب لا تخلو من صراع أو خطأ أو كلفة، وإنما هي إدارة تجعل الصراع مرئيًا، والخطأ قابلًا للتعلم، والكلفة موزعة على أساس يمكن شرحه والدفاع عنه، والسلطة مقيدة بالمسؤولية. قد لا ننجح في كل مرة. لكن الفشل الذي نعرف موضعه ونعلن أسبابه خير من نجاح لفظي لا يستطيع أحد أن يراجعه.</w:t>
      </w:r>
    </w:p>
    <w:p w14:paraId="7BADBA8C" w:rsidR="006E42D8" w:rsidRPr="00A263F1" w:rsidRDefault="006E42D8" w:rsidP="006E42D8">
      <w:pPr>
        <w:bidi/>
        <w:rPr>
          <w:rFonts w:ascii="Sakkal Majalla" w:hAnsi="Sakkal Majalla" w:cs="Sakkal Majalla"/>
        </w:rPr>
      </w:pPr>
      <w:r>
        <w:rPr>
          <w:rFonts w:ascii="Sakkal Majalla" w:hAnsi="Sakkal Majalla" w:cs="Sakkal Majalla"/>
          <w:color w:val="000000"/>
          <w:sz w:val="30"/>
          <w:szCs w:val="30"/>
          <w:rtl/>
        </w:rPr>
        <w:t xml:space="preserve">لا أعدّ هذا الكتاب جوابًا نهائيًا. هو اجتهاد يعلن هوامشه، ويضع لنفسه معايير يُحاكَم إليها، ويقبل المراجعة إذا خالفته التجربة. فإن أصاب فبتوفيق الله وحده، وإن أخطأ فمن تقصير صاحبه، وأرجو أن يكون خطؤه بابًا لصواب غيره.</w:t>
      </w:r>
    </w:p>
    <w:p w14:paraId="226B92B4" w:rsidR="006E42D8" w:rsidRPr="00546F5C" w:rsidRDefault="006E42D8" w:rsidP="006E42D8">
      <w:pPr>
        <w:shd w:val="clear" w:color="auto" w:fill="F5F0FF"/>
        <w:bidi/>
        <w:spacing w:before="10"/>
        <w:rPr>
          <w:rFonts w:ascii="Sakkal Majalla" w:hAnsi="Sakkal Majalla" w:cs="Sakkal Majalla"/>
          <w:sz w:val="26"/>
          <w:szCs w:val="26"/>
        </w:rPr>
      </w:pPr>
      <w:r w:rsidRPr="00546F5C">
        <w:rPr>
          <w:rFonts w:ascii="Sakkal Majalla" w:hAnsi="Sakkal Majalla" w:cs="Sakkal Majalla"/>
          <w:b/>
          <w:bCs/>
          <w:color w:val="1F3864"/>
          <w:sz w:val="26"/>
          <w:szCs w:val="26"/>
          <w:rtl/>
        </w:rPr>
        <w:t>﴿رَبَّنَا آتِنَا مِن لَّدُنكَ رَحْمَةً وَهَيِّئْ لَنَا مِنْ أَمْرِنَا رَشَدًا﴾</w:t>
      </w:r>
    </w:p>
    <w:p w14:paraId="13E7CB2D" w:rsidR="006E42D8" w:rsidRPr="00546F5C" w:rsidRDefault="006E42D8" w:rsidP="006E42D8">
      <w:pPr>
        <w:bidi/>
        <w:spacing w:after="18"/>
        <w:rPr>
          <w:rFonts w:ascii="Sakkal Majalla" w:hAnsi="Sakkal Majalla" w:cs="Sakkal Majalla"/>
          <w:sz w:val="26"/>
          <w:szCs w:val="26"/>
        </w:rPr>
      </w:pPr>
      <w:r w:rsidRPr="00546F5C">
        <w:rPr>
          <w:rFonts w:ascii="Sakkal Majalla" w:hAnsi="Sakkal Majalla" w:cs="Sakkal Majalla"/>
          <w:color w:val="595959"/>
          <w:sz w:val="26"/>
          <w:szCs w:val="26"/>
          <w:rtl/>
        </w:rPr>
        <w:t>الكهف : 10</w:t>
      </w:r>
    </w:p>
    <w:p w14:paraId="0AF11F8D" w:rsidR="006E42D8" w:rsidRPr="00A263F1" w:rsidRDefault="006E42D8" w:rsidP="006E42D8">
      <w:pPr>
        <w:bidi/>
        <w:rPr>
          <w:rFonts w:ascii="Sakkal Majalla" w:hAnsi="Sakkal Majalla" w:cs="Sakkal Majalla"/>
        </w:rPr>
      </w:pPr>
      <w:r>
        <w:rPr>
          <w:rFonts w:ascii="Sakkal Majalla" w:hAnsi="Sakkal Majalla" w:cs="Sakkal Majalla"/>
          <w:color w:val="000000"/>
          <w:sz w:val="30"/>
          <w:szCs w:val="30"/>
          <w:rtl/>
        </w:rPr>
        <w:t>وآخر دعوانا أن الحمد لله رب العالمين.</w:t>
      </w:r>
    </w:p>
    <w:p w14:paraId="3A17E8F0" w:rsidR="006E42D8" w:rsidRPr="00A263F1" w:rsidRDefault="006E42D8" w:rsidP="006E42D8">
      <w:pPr>
        <w:bidi/>
        <w:rPr>
          <w:rFonts w:ascii="Sakkal Majalla" w:hAnsi="Sakkal Majalla" w:cs="Sakkal Majalla"/>
        </w:rPr>
      </w:pPr>
      <w:r w:rsidRPr="00A263F1">
        <w:rPr>
          <w:rFonts w:ascii="Sakkal Majalla" w:hAnsi="Sakkal Majalla" w:cs="Sakkal Majalla"/>
          <w:b/>
          <w:bCs/>
          <w:color w:val="1F3864"/>
          <w:sz w:val="28"/>
          <w:szCs w:val="28"/>
          <w:rtl/>
        </w:rPr>
        <w:t>وليد حواله</w:t>
      </w:r>
    </w:p>
    <w:p w14:paraId="42501C2C" w:rsidR="006E42D8" w:rsidRPr="00A263F1" w:rsidRDefault="006E42D8" w:rsidP="006E42D8">
      <w:pPr>
        <w:bidi/>
        <w:rPr>
          <w:rFonts w:ascii="Sakkal Majalla" w:hAnsi="Sakkal Majalla" w:cs="Sakkal Majalla"/>
        </w:rPr>
      </w:pPr>
      <w:r w:rsidRPr="00A263F1">
        <w:rPr>
          <w:rFonts w:ascii="Sakkal Majalla" w:hAnsi="Sakkal Majalla" w:cs="Sakkal Majalla"/>
          <w:color w:val="595959"/>
          <w:sz w:val="24"/>
          <w:szCs w:val="24"/>
          <w:rtl/>
        </w:rPr>
        <w:t>القاهرة</w:t>
      </w:r>
    </w:p>
    <w:p w14:paraId="763A4FE5" w:rsidR="003C7589" w:rsidRPr="008D795A" w:rsidRDefault="003C7589" w:rsidP="003C7589">
      <w:pPr>
        <w:pageBreakBefore/>
        <w:shd w:val="clear" w:color="auto" w:fill="1F3864"/>
        <w:bidi/>
        <w:rPr>
          <w:rFonts w:ascii="Sakkal Majalla" w:hAnsi="Sakkal Majalla" w:cs="Sakkal Majalla"/>
          <w:sz w:val="26"/>
          <w:szCs w:val="26"/>
        </w:rPr>
      </w:pPr>
      <w:r>
        <w:rPr>
          <w:rFonts w:ascii="Sakkal Majalla" w:hAnsi="Sakkal Majalla" w:cs="Sakkal Majalla"/>
          <w:b/>
          <w:bCs/>
          <w:color w:val="FFFFFF"/>
          <w:sz w:val="26"/>
          <w:szCs w:val="26"/>
          <w:rtl/>
        </w:rPr>
        <w:lastRenderedPageBreak/>
        <w:t>الملاحق</w:t>
      </w:r>
      <w:r>
        <w:fldChar w:fldCharType="begin"/>
      </w:r>
      <w:r>
        <w:instrText xml:space="preserve"> TC "الملاحق" \l 1 </w:instrText>
      </w:r>
      <w:r>
        <w:fldChar w:fldCharType="end"/>
      </w:r>
    </w:p>
    <w:p w14:paraId="361808A6" w:rsidR="003C7589" w:rsidRPr="008D795A" w:rsidRDefault="003C7589" w:rsidP="003C7589">
      <w:pPr>
        <w:shd w:val="clear" w:color="auto" w:fill="2E74B5"/>
        <w:bidi/>
        <w:spacing w:after="20"/>
        <w:rPr>
          <w:rFonts w:ascii="Sakkal Majalla" w:hAnsi="Sakkal Majalla" w:cs="Sakkal Majalla"/>
          <w:sz w:val="26"/>
          <w:szCs w:val="26"/>
        </w:rPr>
      </w:pPr>
      <w:r>
        <w:rPr>
          <w:rFonts w:ascii="Sakkal Majalla" w:hAnsi="Sakkal Majalla" w:cs="Sakkal Majalla"/>
          <w:b/>
          <w:bCs/>
          <w:color w:val="FFFFFF"/>
          <w:sz w:val="26"/>
          <w:szCs w:val="26"/>
          <w:rtl/>
        </w:rPr>
        <w:t xml:space="preserve">مراجع سريعة ونماذج عمل للكتاب الأول</w:t>
      </w:r>
    </w:p>
    <w:p w14:paraId="5310891E" w:rsidR="003C7589" w:rsidRPr="008D795A" w:rsidRDefault="003C7589" w:rsidP="003C7589">
      <w:pPr>
        <w:bidi/>
        <w:spacing w:after="10"/>
        <w:rPr>
          <w:rFonts w:ascii="Sakkal Majalla" w:hAnsi="Sakkal Majalla" w:cs="Sakkal Majalla"/>
          <w:sz w:val="26"/>
          <w:szCs w:val="26"/>
        </w:rPr>
      </w:pPr>
      <w:r>
        <w:rPr>
          <w:rFonts w:ascii="Sakkal Majalla" w:hAnsi="Sakkal Majalla" w:cs="Sakkal Majalla"/>
          <w:i/>
          <w:iCs/>
          <w:color w:val="595959"/>
          <w:sz w:val="26"/>
          <w:szCs w:val="26"/>
          <w:rtl/>
        </w:rPr>
        <w:t>موسوعة الإدارة القرآنية، الكتاب الأول | وليد حواله</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080"/>
      </w:tblGrid>
      <w:tr w:rsidR="003C7589" w:rsidRPr="008D795A" w14:paraId="071BAA9A" w:rsidTr="00201A65">
        <w:tc>
          <w:tcPr>
            <w:tcW w:w="10080" w:type="dxa"/>
            <w:shd w:val="clear" w:color="auto" w:fill="0D2137"/>
            <w:tcMar>
              <w:top w:w="40" w:type="dxa"/>
              <w:left w:w="88" w:type="dxa"/>
              <w:bottom w:w="40" w:type="dxa"/>
              <w:right w:w="88" w:type="dxa"/>
            </w:tcMar>
            <w:vAlign w:val="center"/>
          </w:tcPr>
          <w:p w14:paraId="28560572" w:rsidR="003C7589" w:rsidRPr="008D795A" w:rsidRDefault="003C7589" w:rsidP="00201A65">
            <w:pPr>
              <w:bidi/>
              <w:spacing w:before="20" w:after="20"/>
              <w:rPr>
                <w:rFonts w:ascii="Sakkal Majalla" w:hAnsi="Sakkal Majalla" w:cs="Sakkal Majalla"/>
                <w:sz w:val="26"/>
                <w:szCs w:val="26"/>
              </w:rPr>
            </w:pPr>
            <w:r>
              <w:rPr>
                <w:rFonts w:ascii="Segoe UI Emoji" w:hAnsi="Segoe UI Emoji" w:cs="Segoe UI Emoji" w:hint="cs"/>
                <w:b/>
                <w:bCs/>
                <w:color w:val="FFFFFF"/>
                <w:sz w:val="24"/>
                <w:szCs w:val="24"/>
                <w:rtl/>
              </w:rPr>
              <w:t>خريطة الملاحق</w:t>
            </w:r>
          </w:p>
        </w:tc>
      </w:tr>
      <w:tr w:rsidR="003C7589" w:rsidRPr="008D795A" w14:paraId="1F8FF282" w:rsidTr="00201A65">
        <w:tc>
          <w:tcPr>
            <w:tcW w:w="10080" w:type="dxa"/>
            <w:shd w:val="clear" w:color="auto" w:fill="EBF5FB"/>
            <w:tcMar>
              <w:top w:w="40" w:type="dxa"/>
              <w:left w:w="88" w:type="dxa"/>
              <w:bottom w:w="40" w:type="dxa"/>
              <w:right w:w="88" w:type="dxa"/>
            </w:tcMar>
            <w:vAlign w:val="center"/>
          </w:tcPr>
          <w:p w14:paraId="4B6C94A9" w:rsidR="003C7589" w:rsidRPr="008D795A" w:rsidRDefault="003C7589" w:rsidP="00201A65">
            <w:pPr>
              <w:bidi/>
              <w:spacing w:before="20" w:after="20"/>
              <w:rPr>
                <w:rFonts w:ascii="Sakkal Majalla" w:hAnsi="Sakkal Majalla" w:cs="Sakkal Majalla"/>
                <w:sz w:val="26"/>
                <w:szCs w:val="26"/>
              </w:rPr>
            </w:pPr>
            <w:r>
              <w:rPr>
                <w:rFonts w:ascii="Cambria Math" w:hAnsi="Cambria Math" w:cs="Cambria Math" w:hint="cs"/>
                <w:color w:val="000000"/>
                <w:sz w:val="24"/>
                <w:szCs w:val="24"/>
                <w:rtl/>
              </w:rPr>
              <w:t xml:space="preserve">① معجم الأركان الثلاثة عشر ② خمسة نماذج عمل ③ عشرة مبادئ عملية ④ مصفوفة الأركان والسياقات ⑤ معجم المصطلحات</w:t>
            </w:r>
          </w:p>
        </w:tc>
      </w:tr>
    </w:tbl>
    <w:p w14:paraId="5D63491F" w:rsidR="003C7589" w:rsidRPr="008D795A" w:rsidRDefault="003C7589" w:rsidP="003C7589">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هذه الملاحق مستخلصة من الفصول، ولا تشتق شيئًا جديدًا. وما فيها من نماذج ودرجات أدوات توجيهية لم تُختبر ميدانيًا: تساعد على التفكير والتوثيق، ولا تقيس قياسًا علميًا. وحيث يختلف ملخص هنا عن نص الفصل، فالمرجع نص الفصل. أما الأدوات العملية (التشخيص الذاتي لمراحل التطبيق، وخطة تسعين يومًا، والسيناريوهات التطبيقية، والأسئلة الشائعة، ودليل المدرب، ومتابعة الأثر) ومخرجات التعلم للفصول، ففي «الدليل العملي المرافق للكتاب الأول».</w:t>
      </w:r>
    </w:p>
    <w:p w14:paraId="54804B12" w:rsidR="003C7589" w:rsidRPr="008D795A" w:rsidRDefault="003C7589" w:rsidP="003C7589">
      <w:pPr>
        <w:pageBreakBefore/>
        <w:shd w:val="clear" w:color="auto" w:fill="156082"/>
        <w:bidi/>
        <w:spacing w:before="130" w:after="80"/>
        <w:rPr>
          <w:rFonts w:ascii="Sakkal Majalla" w:hAnsi="Sakkal Majalla" w:cs="Sakkal Majalla"/>
          <w:sz w:val="26"/>
          <w:szCs w:val="26"/>
        </w:rPr>
      </w:pPr>
      <w:r>
        <w:rPr>
          <w:rFonts w:ascii="Sakkal Majalla" w:hAnsi="Sakkal Majalla" w:cs="Sakkal Majalla"/>
          <w:b/>
          <w:bCs/>
          <w:color w:val="FFFFFF"/>
          <w:sz w:val="26"/>
          <w:szCs w:val="26"/>
          <w:rtl/>
        </w:rPr>
        <w:t xml:space="preserve">الملحق الأول: معجم الأركان الثلاثة عشر</w:t>
      </w:r>
      <w:r>
        <w:fldChar w:fldCharType="begin"/>
      </w:r>
      <w:r>
        <w:instrText xml:space="preserve"> TC "الملحق الأول: معجم الأركان الثلاثة عشر" \l 2 </w:instrText>
      </w:r>
      <w:r>
        <w:fldChar w:fldCharType="end"/>
      </w:r>
    </w:p>
    <w:p w14:paraId="58CCD112" w:rsidR="003C7589" w:rsidRPr="008D795A" w:rsidRDefault="003C7589" w:rsidP="003C7589">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يعرّف هذا الملحق كل ركن تعريفًا إجرائيًا موجزًا، مع آيته الأساسية وموضعه في الكتاب. أما الاشتقاق، والبطاقة الكاملة بحقولها الخمسة عشر، والمقارنة بالأطر الغربية، ففي الفصل الذي اشتُق فيه الركن.</w:t>
      </w:r>
    </w:p>
    <w:p w14:paraId="447D9015" w:rsidR="003C7589" w:rsidRPr="008D795A" w:rsidRDefault="003C7589" w:rsidP="003C7589">
      <w:pPr>
        <w:shd w:val="clear" w:color="auto" w:fill="156082"/>
        <w:bidi/>
        <w:spacing w:before="100" w:after="55"/>
        <w:rPr>
          <w:rFonts w:ascii="Sakkal Majalla" w:hAnsi="Sakkal Majalla" w:cs="Sakkal Majalla"/>
          <w:sz w:val="26"/>
          <w:szCs w:val="26"/>
        </w:rPr>
      </w:pPr>
      <w:r>
        <w:rPr>
          <w:rFonts w:ascii="Sakkal Majalla" w:hAnsi="Sakkal Majalla" w:cs="Sakkal Majalla"/>
          <w:b/>
          <w:bCs/>
          <w:color w:val="FFFFFF"/>
          <w:sz w:val="26"/>
          <w:szCs w:val="26"/>
          <w:rtl/>
        </w:rPr>
        <w:t xml:space="preserve">الإنسان والمعرفة (الفصلان الثامن والتاسع)</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30"/>
        <w:gridCol w:w="3360"/>
        <w:gridCol w:w="3780"/>
        <w:gridCol w:w="2310"/>
      </w:tblGrid>
      <w:tr w:rsidR="003C7589" w:rsidRPr="008D795A" w14:paraId="7C51E698" w:rsidTr="00201A65">
        <w:tc>
          <w:tcPr>
            <w:tcW w:w="630" w:type="dxa"/>
            <w:shd w:val="clear" w:color="auto" w:fill="156082"/>
            <w:tcMar>
              <w:top w:w="40" w:type="dxa"/>
              <w:left w:w="88" w:type="dxa"/>
              <w:bottom w:w="40" w:type="dxa"/>
              <w:right w:w="88" w:type="dxa"/>
            </w:tcMar>
            <w:vAlign w:val="center"/>
          </w:tcPr>
          <w:p w14:paraId="7A5F622D"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b/>
                <w:bCs/>
                <w:color w:val="FFFFFF"/>
                <w:sz w:val="24"/>
                <w:szCs w:val="24"/>
                <w:rtl/>
              </w:rPr>
              <w:t xml:space="preserve">الركن</w:t>
            </w:r>
          </w:p>
        </w:tc>
        <w:tc>
          <w:tcPr>
            <w:tcW w:w="3360" w:type="dxa"/>
            <w:shd w:val="clear" w:color="auto" w:fill="156082"/>
            <w:tcMar>
              <w:top w:w="40" w:type="dxa"/>
              <w:left w:w="88" w:type="dxa"/>
              <w:bottom w:w="40" w:type="dxa"/>
              <w:right w:w="88" w:type="dxa"/>
            </w:tcMar>
            <w:vAlign w:val="center"/>
          </w:tcPr>
          <w:p w14:paraId="384655A1"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b/>
                <w:bCs/>
                <w:color w:val="FFFFFF"/>
                <w:sz w:val="24"/>
                <w:szCs w:val="24"/>
                <w:rtl/>
              </w:rPr>
              <w:t xml:space="preserve">التعريف الإجرائي</w:t>
            </w:r>
          </w:p>
        </w:tc>
        <w:tc>
          <w:tcPr>
            <w:tcW w:w="3780" w:type="dxa"/>
            <w:shd w:val="clear" w:color="auto" w:fill="156082"/>
            <w:tcMar>
              <w:top w:w="40" w:type="dxa"/>
              <w:left w:w="88" w:type="dxa"/>
              <w:bottom w:w="40" w:type="dxa"/>
              <w:right w:w="88" w:type="dxa"/>
            </w:tcMar>
            <w:vAlign w:val="center"/>
          </w:tcPr>
          <w:p w14:paraId="7D4FCFEF"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b/>
                <w:bCs/>
                <w:color w:val="FFFFFF"/>
                <w:sz w:val="24"/>
                <w:szCs w:val="24"/>
                <w:rtl/>
              </w:rPr>
              <w:t xml:space="preserve">الآية الأساسية</w:t>
            </w:r>
          </w:p>
        </w:tc>
        <w:tc>
          <w:tcPr>
            <w:tcW w:w="2310" w:type="dxa"/>
            <w:shd w:val="clear" w:color="auto" w:fill="156082"/>
            <w:tcMar>
              <w:top w:w="40" w:type="dxa"/>
              <w:left w:w="88" w:type="dxa"/>
              <w:bottom w:w="40" w:type="dxa"/>
              <w:right w:w="88" w:type="dxa"/>
            </w:tcMar>
            <w:vAlign w:val="center"/>
          </w:tcPr>
          <w:p w14:paraId="79E90AD8"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b/>
                <w:bCs/>
                <w:color w:val="FFFFFF"/>
                <w:sz w:val="24"/>
                <w:szCs w:val="24"/>
                <w:rtl/>
              </w:rPr>
              <w:t xml:space="preserve">الموضع</w:t>
            </w:r>
          </w:p>
        </w:tc>
      </w:tr>
      <w:tr w:rsidR="003C7589" w:rsidRPr="008D795A" w14:paraId="5BE06221" w:rsidTr="00201A65">
        <w:tc>
          <w:tcPr>
            <w:tcW w:w="630" w:type="dxa"/>
            <w:shd w:val="clear" w:color="auto" w:fill="EBF5FB"/>
            <w:tcMar>
              <w:top w:w="40" w:type="dxa"/>
              <w:left w:w="88" w:type="dxa"/>
              <w:bottom w:w="40" w:type="dxa"/>
              <w:right w:w="88" w:type="dxa"/>
            </w:tcMar>
            <w:vAlign w:val="center"/>
          </w:tcPr>
          <w:p w14:paraId="6D08453C"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b/>
                <w:bCs/>
                <w:color w:val="156082"/>
                <w:sz w:val="24"/>
                <w:szCs w:val="24"/>
                <w:rtl/>
              </w:rPr>
              <w:t xml:space="preserve">الاستخلاف</w:t>
            </w:r>
          </w:p>
        </w:tc>
        <w:tc>
          <w:tcPr>
            <w:tcW w:w="3360" w:type="dxa"/>
            <w:shd w:val="clear" w:color="auto" w:fill="FFF2CC"/>
            <w:tcMar>
              <w:top w:w="40" w:type="dxa"/>
              <w:left w:w="88" w:type="dxa"/>
              <w:bottom w:w="40" w:type="dxa"/>
              <w:right w:w="88" w:type="dxa"/>
            </w:tcMar>
            <w:vAlign w:val="center"/>
          </w:tcPr>
          <w:p w14:paraId="7154FDEA"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b/>
                <w:bCs/>
                <w:color w:val="C49A00"/>
                <w:sz w:val="24"/>
                <w:szCs w:val="24"/>
                <w:rtl/>
              </w:rPr>
              <w:t xml:space="preserve">المدير مؤتمن على سلطته لا مالك لها: يتصرف بما أُعطي حق فعله بشروطه، ويُحاسَب بمعايير من خارج المؤسسة. ولا يعني تنازلًا عن الصلاحيات، ولا عصمة للمستخلَف، ولا يقتصر على أصحاب المناصب. وأقرب نظير غربي: Stewardship Theory، ويخالف افتراض المصلحة الذاتية في Agency Theory.</w:t>
            </w:r>
          </w:p>
        </w:tc>
        <w:tc>
          <w:tcPr>
            <w:tcW w:w="3780" w:type="dxa"/>
            <w:shd w:val="clear" w:color="auto" w:fill="F5F5F5"/>
            <w:tcMar>
              <w:top w:w="40" w:type="dxa"/>
              <w:left w:w="88" w:type="dxa"/>
              <w:bottom w:w="40" w:type="dxa"/>
              <w:right w:w="88" w:type="dxa"/>
            </w:tcMar>
            <w:vAlign w:val="center"/>
          </w:tcPr>
          <w:p w14:paraId="649DE23B"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﴿إِنِّي جَاعِلٌ فِي الْأَرْضِ خَلِيفَةً﴾ (البقرة:30)</w:t>
            </w:r>
          </w:p>
        </w:tc>
        <w:tc>
          <w:tcPr>
            <w:tcW w:w="2310" w:type="dxa"/>
            <w:shd w:val="clear" w:color="auto" w:fill="EBF5FB"/>
            <w:tcMar>
              <w:top w:w="40" w:type="dxa"/>
              <w:left w:w="88" w:type="dxa"/>
              <w:bottom w:w="40" w:type="dxa"/>
              <w:right w:w="88" w:type="dxa"/>
            </w:tcMar>
            <w:vAlign w:val="center"/>
          </w:tcPr>
          <w:p w14:paraId="17FCE4C0"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الفصل الثامن (8.2)</w:t>
            </w:r>
          </w:p>
        </w:tc>
      </w:tr>
      <w:tr w:rsidR="003C7589" w:rsidRPr="008D795A" w14:paraId="43990210" w:rsidTr="00201A65">
        <w:tc>
          <w:tcPr>
            <w:tcW w:w="630" w:type="dxa"/>
            <w:shd w:val="clear" w:color="auto" w:fill="FFFFFF"/>
            <w:tcMar>
              <w:top w:w="40" w:type="dxa"/>
              <w:left w:w="88" w:type="dxa"/>
              <w:bottom w:w="40" w:type="dxa"/>
              <w:right w:w="88" w:type="dxa"/>
            </w:tcMar>
            <w:vAlign w:val="center"/>
          </w:tcPr>
          <w:p w14:paraId="4A2177A9"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b/>
                <w:bCs/>
                <w:color w:val="156082"/>
                <w:sz w:val="24"/>
                <w:szCs w:val="24"/>
                <w:rtl/>
              </w:rPr>
              <w:t xml:space="preserve">التكليف بالوسع</w:t>
            </w:r>
          </w:p>
        </w:tc>
        <w:tc>
          <w:tcPr>
            <w:tcW w:w="3360" w:type="dxa"/>
            <w:shd w:val="clear" w:color="auto" w:fill="FFFFFF"/>
            <w:tcMar>
              <w:top w:w="40" w:type="dxa"/>
              <w:left w:w="88" w:type="dxa"/>
              <w:bottom w:w="40" w:type="dxa"/>
              <w:right w:w="88" w:type="dxa"/>
            </w:tcMar>
            <w:vAlign w:val="center"/>
          </w:tcPr>
          <w:p w14:paraId="00F868E9"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b/>
                <w:bCs/>
                <w:color w:val="C49A00"/>
                <w:sz w:val="24"/>
                <w:szCs w:val="24"/>
                <w:rtl/>
              </w:rPr>
              <w:t xml:space="preserve">يُناسَب التكليف الطاقة الفعلية للشخص لا الطموح أو الضغط، وتجاوز الوسع ظلم لا مجرد سوء تخطيط. ولا يعني توزيع المهام بالتساوي، ولا تقليل التوقعات، ولا ذريعة للتهرب. وأقرب نظير غربي: Job Demands-Resources.</w:t>
            </w:r>
          </w:p>
        </w:tc>
        <w:tc>
          <w:tcPr>
            <w:tcW w:w="3780" w:type="dxa"/>
            <w:shd w:val="clear" w:color="auto" w:fill="FFFFFF"/>
            <w:tcMar>
              <w:top w:w="40" w:type="dxa"/>
              <w:left w:w="88" w:type="dxa"/>
              <w:bottom w:w="40" w:type="dxa"/>
              <w:right w:w="88" w:type="dxa"/>
            </w:tcMar>
            <w:vAlign w:val="center"/>
          </w:tcPr>
          <w:p w14:paraId="54DD764E"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﴿لَا يُكَلِّفُ اللَّهُ نَفْسًا إِلَّا وُسْعَهَا﴾ (البقرة:286)</w:t>
            </w:r>
          </w:p>
        </w:tc>
        <w:tc>
          <w:tcPr>
            <w:tcW w:w="2310" w:type="dxa"/>
            <w:shd w:val="clear" w:color="auto" w:fill="FFFFFF"/>
            <w:tcMar>
              <w:top w:w="40" w:type="dxa"/>
              <w:left w:w="88" w:type="dxa"/>
              <w:bottom w:w="40" w:type="dxa"/>
              <w:right w:w="88" w:type="dxa"/>
            </w:tcMar>
            <w:vAlign w:val="center"/>
          </w:tcPr>
          <w:p w14:paraId="4F106900"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الفصل الثامن (8.3)</w:t>
            </w:r>
          </w:p>
        </w:tc>
      </w:tr>
      <w:tr w:rsidR="003C7589" w:rsidRPr="008D795A" w14:paraId="43750306" w:rsidTr="00201A65">
        <w:tc>
          <w:tcPr>
            <w:tcW w:w="630" w:type="dxa"/>
            <w:shd w:val="clear" w:color="auto" w:fill="EBF5FB"/>
            <w:tcMar>
              <w:top w:w="40" w:type="dxa"/>
              <w:left w:w="88" w:type="dxa"/>
              <w:bottom w:w="40" w:type="dxa"/>
              <w:right w:w="88" w:type="dxa"/>
            </w:tcMar>
            <w:vAlign w:val="center"/>
          </w:tcPr>
          <w:p w14:paraId="5FF0EA37"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b/>
                <w:bCs/>
                <w:color w:val="156082"/>
                <w:sz w:val="24"/>
                <w:szCs w:val="24"/>
                <w:rtl/>
              </w:rPr>
              <w:t xml:space="preserve">الابتلاء</w:t>
            </w:r>
          </w:p>
        </w:tc>
        <w:tc>
          <w:tcPr>
            <w:tcW w:w="3360" w:type="dxa"/>
            <w:shd w:val="clear" w:color="auto" w:fill="FFF2CC"/>
            <w:tcMar>
              <w:top w:w="40" w:type="dxa"/>
              <w:left w:w="88" w:type="dxa"/>
              <w:bottom w:w="40" w:type="dxa"/>
              <w:right w:w="88" w:type="dxa"/>
            </w:tcMar>
            <w:vAlign w:val="center"/>
          </w:tcPr>
          <w:p w14:paraId="385627FB"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b/>
                <w:bCs/>
                <w:color w:val="C49A00"/>
                <w:sz w:val="24"/>
                <w:szCs w:val="24"/>
                <w:rtl/>
              </w:rPr>
              <w:t xml:space="preserve">الأزمة موقف يكشف القيم الحاكمة فعلًا، فطريقة التعامل معها هي قيمة المؤسسة الحقيقية، ويُوثَّق بعدها درس صادق. ولا تُقرأ عقوبةً، ولا تُختزل في اضطراب تشغيلي. وأقرب نظير غربي: Resilience Theory وAdversarial Growth.</w:t>
            </w:r>
          </w:p>
        </w:tc>
        <w:tc>
          <w:tcPr>
            <w:tcW w:w="3780" w:type="dxa"/>
            <w:shd w:val="clear" w:color="auto" w:fill="F5F5F5"/>
            <w:tcMar>
              <w:top w:w="40" w:type="dxa"/>
              <w:left w:w="88" w:type="dxa"/>
              <w:bottom w:w="40" w:type="dxa"/>
              <w:right w:w="88" w:type="dxa"/>
            </w:tcMar>
            <w:vAlign w:val="center"/>
          </w:tcPr>
          <w:p w14:paraId="5C48A684"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﴿لِيَبْلُوَكُمْ أَيُّكُمْ أَحْسَنُ عَمَلًا﴾ (الملك:2)</w:t>
            </w:r>
          </w:p>
        </w:tc>
        <w:tc>
          <w:tcPr>
            <w:tcW w:w="2310" w:type="dxa"/>
            <w:shd w:val="clear" w:color="auto" w:fill="EBF5FB"/>
            <w:tcMar>
              <w:top w:w="40" w:type="dxa"/>
              <w:left w:w="88" w:type="dxa"/>
              <w:bottom w:w="40" w:type="dxa"/>
              <w:right w:w="88" w:type="dxa"/>
            </w:tcMar>
            <w:vAlign w:val="center"/>
          </w:tcPr>
          <w:p w14:paraId="6A290A17"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الفصل الثامن (8.4)</w:t>
            </w:r>
          </w:p>
        </w:tc>
      </w:tr>
      <w:tr w:rsidR="003C7589" w:rsidRPr="008D795A" w14:paraId="54D8432D" w:rsidTr="00201A65">
        <w:tc>
          <w:tcPr>
            <w:tcW w:w="630" w:type="dxa"/>
            <w:shd w:val="clear" w:color="auto" w:fill="FFFFFF"/>
            <w:tcMar>
              <w:top w:w="40" w:type="dxa"/>
              <w:left w:w="88" w:type="dxa"/>
              <w:bottom w:w="40" w:type="dxa"/>
              <w:right w:w="88" w:type="dxa"/>
            </w:tcMar>
            <w:vAlign w:val="center"/>
          </w:tcPr>
          <w:p w14:paraId="7B01E1E1"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b/>
                <w:bCs/>
                <w:color w:val="156082"/>
                <w:sz w:val="24"/>
                <w:szCs w:val="24"/>
                <w:rtl/>
              </w:rPr>
              <w:t xml:space="preserve">الفطرة</w:t>
            </w:r>
          </w:p>
        </w:tc>
        <w:tc>
          <w:tcPr>
            <w:tcW w:w="3360" w:type="dxa"/>
            <w:shd w:val="clear" w:color="auto" w:fill="FFFFFF"/>
            <w:tcMar>
              <w:top w:w="40" w:type="dxa"/>
              <w:left w:w="88" w:type="dxa"/>
              <w:bottom w:w="40" w:type="dxa"/>
              <w:right w:w="88" w:type="dxa"/>
            </w:tcMar>
            <w:vAlign w:val="center"/>
          </w:tcPr>
          <w:p w14:paraId="124379BD"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b/>
                <w:bCs/>
                <w:color w:val="C49A00"/>
                <w:sz w:val="24"/>
                <w:szCs w:val="24"/>
                <w:rtl/>
              </w:rPr>
              <w:t xml:space="preserve">إشارة أخلاقية أولى تنبّه إلى خلل في الموقف ولا تحكم، وتخضع للتثبت. ولا تُخلط بالحدس المهني الذي تصنعه الخبرة، ولا بالعادة. وأقرب نظير غربي: Moral Intuition عند Haidt، لا النظام الأول (System 1) عند كانمان.</w:t>
            </w:r>
          </w:p>
        </w:tc>
        <w:tc>
          <w:tcPr>
            <w:tcW w:w="3780" w:type="dxa"/>
            <w:shd w:val="clear" w:color="auto" w:fill="FFFFFF"/>
            <w:tcMar>
              <w:top w:w="40" w:type="dxa"/>
              <w:left w:w="88" w:type="dxa"/>
              <w:bottom w:w="40" w:type="dxa"/>
              <w:right w:w="88" w:type="dxa"/>
            </w:tcMar>
            <w:vAlign w:val="center"/>
          </w:tcPr>
          <w:p w14:paraId="41A20B05"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﴿فِطْرَتَ اللَّهِ الَّتِي فَطَرَ النَّاسَ عَلَيْهَا﴾ (الروم:30)</w:t>
            </w:r>
          </w:p>
        </w:tc>
        <w:tc>
          <w:tcPr>
            <w:tcW w:w="2310" w:type="dxa"/>
            <w:shd w:val="clear" w:color="auto" w:fill="FFFFFF"/>
            <w:tcMar>
              <w:top w:w="40" w:type="dxa"/>
              <w:left w:w="88" w:type="dxa"/>
              <w:bottom w:w="40" w:type="dxa"/>
              <w:right w:w="88" w:type="dxa"/>
            </w:tcMar>
            <w:vAlign w:val="center"/>
          </w:tcPr>
          <w:p w14:paraId="008DA3F9"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الفصل التاسع (9.2)</w:t>
            </w:r>
          </w:p>
        </w:tc>
      </w:tr>
      <w:tr w:rsidR="003C7589" w:rsidRPr="008D795A" w14:paraId="06D0B700" w:rsidTr="00201A65">
        <w:tc>
          <w:tcPr>
            <w:tcW w:w="630" w:type="dxa"/>
            <w:shd w:val="clear" w:color="auto" w:fill="EBF5FB"/>
            <w:tcMar>
              <w:top w:w="40" w:type="dxa"/>
              <w:left w:w="88" w:type="dxa"/>
              <w:bottom w:w="40" w:type="dxa"/>
              <w:right w:w="88" w:type="dxa"/>
            </w:tcMar>
            <w:vAlign w:val="center"/>
          </w:tcPr>
          <w:p w14:paraId="0795E646"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b/>
                <w:bCs/>
                <w:color w:val="156082"/>
                <w:sz w:val="24"/>
                <w:szCs w:val="24"/>
                <w:rtl/>
              </w:rPr>
              <w:t xml:space="preserve">التثبت</w:t>
            </w:r>
          </w:p>
        </w:tc>
        <w:tc>
          <w:tcPr>
            <w:tcW w:w="3360" w:type="dxa"/>
            <w:shd w:val="clear" w:color="auto" w:fill="FFF2CC"/>
            <w:tcMar>
              <w:top w:w="40" w:type="dxa"/>
              <w:left w:w="88" w:type="dxa"/>
              <w:bottom w:w="40" w:type="dxa"/>
              <w:right w:w="88" w:type="dxa"/>
            </w:tcMar>
            <w:vAlign w:val="center"/>
          </w:tcPr>
          <w:p w14:paraId="1CAFD0F7"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b/>
                <w:bCs/>
                <w:color w:val="C49A00"/>
                <w:sz w:val="24"/>
                <w:szCs w:val="24"/>
                <w:rtl/>
              </w:rPr>
              <w:t xml:space="preserve">التحقق واجب أخلاقي قبل أن يكون تقنيًا، ولو كان المصدر موثوقًا، والضغط الزمني يكثّفه ولا يلغيه. ويميّز بين «أعرف» و«أظن» و«أسمع»، ولا يصير حجة لتأجيل القرار. وأقرب نظير غربي: Evidence-Based Management.</w:t>
            </w:r>
          </w:p>
        </w:tc>
        <w:tc>
          <w:tcPr>
            <w:tcW w:w="3780" w:type="dxa"/>
            <w:shd w:val="clear" w:color="auto" w:fill="F5F5F5"/>
            <w:tcMar>
              <w:top w:w="40" w:type="dxa"/>
              <w:left w:w="88" w:type="dxa"/>
              <w:bottom w:w="40" w:type="dxa"/>
              <w:right w:w="88" w:type="dxa"/>
            </w:tcMar>
            <w:vAlign w:val="center"/>
          </w:tcPr>
          <w:p w14:paraId="1FF05CCA"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﴿إِن جَاءَكُمْ فَاسِقٌ بِنَبَإٍ فَتَبَيَّنُوا﴾ (الحجرات:6)</w:t>
            </w:r>
          </w:p>
        </w:tc>
        <w:tc>
          <w:tcPr>
            <w:tcW w:w="2310" w:type="dxa"/>
            <w:shd w:val="clear" w:color="auto" w:fill="EBF5FB"/>
            <w:tcMar>
              <w:top w:w="40" w:type="dxa"/>
              <w:left w:w="88" w:type="dxa"/>
              <w:bottom w:w="40" w:type="dxa"/>
              <w:right w:w="88" w:type="dxa"/>
            </w:tcMar>
            <w:vAlign w:val="center"/>
          </w:tcPr>
          <w:p w14:paraId="632468AE"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الفصل التاسع (9.3)</w:t>
            </w:r>
          </w:p>
        </w:tc>
      </w:tr>
      <w:tr w:rsidR="003C7589" w:rsidRPr="008D795A" w14:paraId="27C1E99C" w:rsidTr="00201A65">
        <w:tc>
          <w:tcPr>
            <w:tcW w:w="630" w:type="dxa"/>
            <w:shd w:val="clear" w:color="auto" w:fill="FFFFFF"/>
            <w:tcMar>
              <w:top w:w="40" w:type="dxa"/>
              <w:left w:w="88" w:type="dxa"/>
              <w:bottom w:w="40" w:type="dxa"/>
              <w:right w:w="88" w:type="dxa"/>
            </w:tcMar>
            <w:vAlign w:val="center"/>
          </w:tcPr>
          <w:p w14:paraId="10094209"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b/>
                <w:bCs/>
                <w:color w:val="156082"/>
                <w:sz w:val="24"/>
                <w:szCs w:val="24"/>
                <w:rtl/>
              </w:rPr>
              <w:t xml:space="preserve">التدبر</w:t>
            </w:r>
          </w:p>
        </w:tc>
        <w:tc>
          <w:tcPr>
            <w:tcW w:w="3360" w:type="dxa"/>
            <w:shd w:val="clear" w:color="auto" w:fill="FFFFFF"/>
            <w:tcMar>
              <w:top w:w="40" w:type="dxa"/>
              <w:left w:w="88" w:type="dxa"/>
              <w:bottom w:w="40" w:type="dxa"/>
              <w:right w:w="88" w:type="dxa"/>
            </w:tcMar>
            <w:vAlign w:val="center"/>
          </w:tcPr>
          <w:p w14:paraId="4E370E3D"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b/>
                <w:bCs/>
                <w:color w:val="C49A00"/>
                <w:sz w:val="24"/>
                <w:szCs w:val="24"/>
                <w:rtl/>
              </w:rPr>
              <w:t xml:space="preserve">نظر في العواقب والغايات قبل الإجراءات يكشف الافتراضات الخفية. ونقله من تدبر القرآن إلى الإدارة توسيع اجتهادي معلَن بهامشه، ولا يصير حجة للتسويف. وأقرب نظير غربي: Double-Loop Learning عند أرغيريس.</w:t>
            </w:r>
          </w:p>
        </w:tc>
        <w:tc>
          <w:tcPr>
            <w:tcW w:w="3780" w:type="dxa"/>
            <w:shd w:val="clear" w:color="auto" w:fill="FFFFFF"/>
            <w:tcMar>
              <w:top w:w="40" w:type="dxa"/>
              <w:left w:w="88" w:type="dxa"/>
              <w:bottom w:w="40" w:type="dxa"/>
              <w:right w:w="88" w:type="dxa"/>
            </w:tcMar>
            <w:vAlign w:val="center"/>
          </w:tcPr>
          <w:p w14:paraId="312A1221"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﴿أَفَلَا يَتَدَبَّرُونَ الْقُرْآنَ﴾ (النساء:82، محمد:24)</w:t>
            </w:r>
          </w:p>
        </w:tc>
        <w:tc>
          <w:tcPr>
            <w:tcW w:w="2310" w:type="dxa"/>
            <w:shd w:val="clear" w:color="auto" w:fill="FFFFFF"/>
            <w:tcMar>
              <w:top w:w="40" w:type="dxa"/>
              <w:left w:w="88" w:type="dxa"/>
              <w:bottom w:w="40" w:type="dxa"/>
              <w:right w:w="88" w:type="dxa"/>
            </w:tcMar>
            <w:vAlign w:val="center"/>
          </w:tcPr>
          <w:p w14:paraId="360638E8"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الفصل التاسع (9.4)</w:t>
            </w:r>
          </w:p>
        </w:tc>
      </w:tr>
    </w:tbl>
    <w:p w14:paraId="37A964ED" w:rsidR="003C7589" w:rsidRPr="008D795A" w:rsidRDefault="003C7589" w:rsidP="003C7589">
      <w:pPr>
        <w:shd w:val="clear" w:color="auto" w:fill="156082"/>
        <w:bidi/>
        <w:spacing w:before="100" w:after="55"/>
        <w:rPr>
          <w:rFonts w:ascii="Sakkal Majalla" w:hAnsi="Sakkal Majalla" w:cs="Sakkal Majalla"/>
          <w:sz w:val="26"/>
          <w:szCs w:val="26"/>
        </w:rPr>
      </w:pPr>
      <w:r>
        <w:rPr>
          <w:rFonts w:ascii="Sakkal Majalla" w:hAnsi="Sakkal Majalla" w:cs="Sakkal Majalla"/>
          <w:b/>
          <w:bCs/>
          <w:color w:val="FFFFFF"/>
          <w:sz w:val="26"/>
          <w:szCs w:val="26"/>
          <w:rtl/>
        </w:rPr>
        <w:t xml:space="preserve">القيم والمفاهيم المساندة</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80"/>
        <w:gridCol w:w="1680"/>
        <w:gridCol w:w="3780"/>
        <w:gridCol w:w="2940"/>
      </w:tblGrid>
      <w:tr w:rsidR="003C7589" w:rsidRPr="008D795A" w14:paraId="664B4E2A" w:rsidTr="00201A65">
        <w:tc>
          <w:tcPr>
            <w:tcW w:w="1680" w:type="dxa"/>
            <w:shd w:val="clear" w:color="auto" w:fill="1F3864"/>
            <w:tcMar>
              <w:top w:w="40" w:type="dxa"/>
              <w:left w:w="88" w:type="dxa"/>
              <w:bottom w:w="40" w:type="dxa"/>
              <w:right w:w="88" w:type="dxa"/>
            </w:tcMar>
            <w:vAlign w:val="center"/>
          </w:tcPr>
          <w:p w14:paraId="57FE4BB9"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b/>
                <w:bCs/>
                <w:color w:val="FFFFFF"/>
                <w:sz w:val="24"/>
                <w:szCs w:val="24"/>
                <w:rtl/>
              </w:rPr>
              <w:t xml:space="preserve">الركن</w:t>
            </w:r>
          </w:p>
        </w:tc>
        <w:tc>
          <w:tcPr>
            <w:tcW w:w="1680" w:type="dxa"/>
            <w:shd w:val="clear" w:color="auto" w:fill="375623"/>
            <w:tcMar>
              <w:top w:w="40" w:type="dxa"/>
              <w:left w:w="88" w:type="dxa"/>
              <w:bottom w:w="40" w:type="dxa"/>
              <w:right w:w="88" w:type="dxa"/>
            </w:tcMar>
            <w:vAlign w:val="center"/>
          </w:tcPr>
          <w:p w14:paraId="51ABDB09"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b/>
                <w:bCs/>
                <w:color w:val="FFFFFF"/>
                <w:sz w:val="24"/>
                <w:szCs w:val="24"/>
                <w:rtl/>
              </w:rPr>
              <w:t xml:space="preserve">التعريف الإجرائي</w:t>
            </w:r>
          </w:p>
        </w:tc>
        <w:tc>
          <w:tcPr>
            <w:tcW w:w="3780" w:type="dxa"/>
            <w:shd w:val="clear" w:color="auto" w:fill="156082"/>
            <w:tcMar>
              <w:top w:w="40" w:type="dxa"/>
              <w:left w:w="88" w:type="dxa"/>
              <w:bottom w:w="40" w:type="dxa"/>
              <w:right w:w="88" w:type="dxa"/>
            </w:tcMar>
            <w:vAlign w:val="center"/>
          </w:tcPr>
          <w:p w14:paraId="48FED883"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b/>
                <w:bCs/>
                <w:color w:val="FFFFFF"/>
                <w:sz w:val="24"/>
                <w:szCs w:val="24"/>
                <w:rtl/>
              </w:rPr>
              <w:t xml:space="preserve">الآية الأساسية</w:t>
            </w:r>
          </w:p>
        </w:tc>
        <w:tc>
          <w:tcPr>
            <w:tcW w:w="2940" w:type="dxa"/>
            <w:shd w:val="clear" w:color="auto" w:fill="C55A11"/>
            <w:tcMar>
              <w:top w:w="40" w:type="dxa"/>
              <w:left w:w="88" w:type="dxa"/>
              <w:bottom w:w="40" w:type="dxa"/>
              <w:right w:w="88" w:type="dxa"/>
            </w:tcMar>
            <w:vAlign w:val="center"/>
          </w:tcPr>
          <w:p w14:paraId="73C4F72C"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b/>
                <w:bCs/>
                <w:color w:val="FFFFFF"/>
                <w:sz w:val="24"/>
                <w:szCs w:val="24"/>
                <w:rtl/>
              </w:rPr>
              <w:t xml:space="preserve">الموضع</w:t>
            </w:r>
          </w:p>
        </w:tc>
      </w:tr>
      <w:tr w:rsidR="003C7589" w:rsidRPr="008D795A" w14:paraId="0698897F" w:rsidTr="00201A65">
        <w:tc>
          <w:tcPr>
            <w:tcW w:w="1680" w:type="dxa"/>
            <w:shd w:val="clear" w:color="auto" w:fill="EBF5FB"/>
            <w:tcMar>
              <w:top w:w="40" w:type="dxa"/>
              <w:left w:w="88" w:type="dxa"/>
              <w:bottom w:w="40" w:type="dxa"/>
              <w:right w:w="88" w:type="dxa"/>
            </w:tcMar>
            <w:vAlign w:val="center"/>
          </w:tcPr>
          <w:p w14:paraId="720292C5"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 xml:space="preserve">الأمانة</w:t>
            </w:r>
          </w:p>
        </w:tc>
        <w:tc>
          <w:tcPr>
            <w:tcW w:w="1680" w:type="dxa"/>
            <w:shd w:val="clear" w:color="auto" w:fill="EBF5E0"/>
            <w:tcMar>
              <w:top w:w="40" w:type="dxa"/>
              <w:left w:w="88" w:type="dxa"/>
              <w:bottom w:w="40" w:type="dxa"/>
              <w:right w:w="88" w:type="dxa"/>
            </w:tcMar>
            <w:vAlign w:val="center"/>
          </w:tcPr>
          <w:p w14:paraId="67C596E3"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التزام سابق للتعاقد لا يسقط بتقصير الطرف الآخر، ولا يتوقف على المعاملة بالمثل أو على الرقابة. ولا تعني ترك التثبت أو الإفراط في الثقة. وأقرب نظير غربي: Fiduciary Duty.</w:t>
            </w:r>
          </w:p>
        </w:tc>
        <w:tc>
          <w:tcPr>
            <w:tcW w:w="3780" w:type="dxa"/>
            <w:shd w:val="clear" w:color="auto" w:fill="F5FAFF"/>
            <w:tcMar>
              <w:top w:w="40" w:type="dxa"/>
              <w:left w:w="88" w:type="dxa"/>
              <w:bottom w:w="40" w:type="dxa"/>
              <w:right w:w="88" w:type="dxa"/>
            </w:tcMar>
            <w:vAlign w:val="center"/>
          </w:tcPr>
          <w:p w14:paraId="223A5E1B"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﴿إِنَّا عَرَضْنَا الْأَمَانَةَ﴾ (الأحزاب:72)</w:t>
            </w:r>
          </w:p>
        </w:tc>
        <w:tc>
          <w:tcPr>
            <w:tcW w:w="2940" w:type="dxa"/>
            <w:shd w:val="clear" w:color="auto" w:fill="FFF0F0"/>
            <w:tcMar>
              <w:top w:w="40" w:type="dxa"/>
              <w:left w:w="88" w:type="dxa"/>
              <w:bottom w:w="40" w:type="dxa"/>
              <w:right w:w="88" w:type="dxa"/>
            </w:tcMar>
            <w:vAlign w:val="center"/>
          </w:tcPr>
          <w:p w14:paraId="3438EAE8"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i/>
                <w:iCs/>
                <w:color w:val="000000"/>
                <w:sz w:val="24"/>
                <w:szCs w:val="24"/>
                <w:rtl/>
              </w:rPr>
              <w:t xml:space="preserve">الفصل الخامس (5.6)، و10.5</w:t>
            </w:r>
          </w:p>
        </w:tc>
      </w:tr>
      <w:tr w:rsidR="003C7589" w:rsidRPr="008D795A" w14:paraId="59AE07F5" w:rsidTr="00201A65">
        <w:tc>
          <w:tcPr>
            <w:tcW w:w="1680" w:type="dxa"/>
            <w:shd w:val="clear" w:color="auto" w:fill="FFFFFF"/>
            <w:tcMar>
              <w:top w:w="40" w:type="dxa"/>
              <w:left w:w="88" w:type="dxa"/>
              <w:bottom w:w="40" w:type="dxa"/>
              <w:right w:w="88" w:type="dxa"/>
            </w:tcMar>
            <w:vAlign w:val="center"/>
          </w:tcPr>
          <w:p w14:paraId="24DF7DFE"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 xml:space="preserve">الشورى</w:t>
            </w:r>
          </w:p>
        </w:tc>
        <w:tc>
          <w:tcPr>
            <w:tcW w:w="1680" w:type="dxa"/>
            <w:shd w:val="clear" w:color="auto" w:fill="EBF5E0"/>
            <w:tcMar>
              <w:top w:w="40" w:type="dxa"/>
              <w:left w:w="88" w:type="dxa"/>
              <w:bottom w:w="40" w:type="dxa"/>
              <w:right w:w="88" w:type="dxa"/>
            </w:tcMar>
            <w:vAlign w:val="center"/>
          </w:tcPr>
          <w:p w14:paraId="2CF13D3C"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استشارة واجبة الفاعلية تُلزم المستشير بالاستماع الحقيقي لمن يتأثر بالقرار، وله ألا يأخذ بها مع تبرير. ولا تعني الإجماع الإلزامي أو التصويت، ولا الاستشارة بعد القرار للتغطية. وأقرب نظير غربي: Participatory Decision-Making.</w:t>
            </w:r>
          </w:p>
        </w:tc>
        <w:tc>
          <w:tcPr>
            <w:tcW w:w="3780" w:type="dxa"/>
            <w:shd w:val="clear" w:color="auto" w:fill="FFFFFF"/>
            <w:tcMar>
              <w:top w:w="40" w:type="dxa"/>
              <w:left w:w="88" w:type="dxa"/>
              <w:bottom w:w="40" w:type="dxa"/>
              <w:right w:w="88" w:type="dxa"/>
            </w:tcMar>
            <w:vAlign w:val="center"/>
          </w:tcPr>
          <w:p w14:paraId="3DC6F6F8"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﴿وَشَاوِرْهُمْ فِي الْأَمْرِ﴾ (آل عمران:159)</w:t>
            </w:r>
          </w:p>
        </w:tc>
        <w:tc>
          <w:tcPr>
            <w:tcW w:w="2940" w:type="dxa"/>
            <w:shd w:val="clear" w:color="auto" w:fill="FFFFFF"/>
            <w:tcMar>
              <w:top w:w="40" w:type="dxa"/>
              <w:left w:w="88" w:type="dxa"/>
              <w:bottom w:w="40" w:type="dxa"/>
              <w:right w:w="88" w:type="dxa"/>
            </w:tcMar>
            <w:vAlign w:val="center"/>
          </w:tcPr>
          <w:p w14:paraId="14FD6F93"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i/>
                <w:iCs/>
                <w:color w:val="000000"/>
                <w:sz w:val="24"/>
                <w:szCs w:val="24"/>
                <w:rtl/>
              </w:rPr>
              <w:t xml:space="preserve">الفصل الخامس (5.6)، و12.2</w:t>
            </w:r>
          </w:p>
        </w:tc>
      </w:tr>
      <w:tr w:rsidR="003C7589" w:rsidRPr="008D795A" w14:paraId="6E124491" w:rsidTr="00201A65">
        <w:tc>
          <w:tcPr>
            <w:tcW w:w="1680" w:type="dxa"/>
            <w:shd w:val="clear" w:color="auto" w:fill="EBF5FB"/>
            <w:tcMar>
              <w:top w:w="40" w:type="dxa"/>
              <w:left w:w="88" w:type="dxa"/>
              <w:bottom w:w="40" w:type="dxa"/>
              <w:right w:w="88" w:type="dxa"/>
            </w:tcMar>
            <w:vAlign w:val="center"/>
          </w:tcPr>
          <w:p w14:paraId="04742CA1"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 xml:space="preserve">الإحسان</w:t>
            </w:r>
          </w:p>
        </w:tc>
        <w:tc>
          <w:tcPr>
            <w:tcW w:w="1680" w:type="dxa"/>
            <w:shd w:val="clear" w:color="auto" w:fill="EBF5E0"/>
            <w:tcMar>
              <w:top w:w="40" w:type="dxa"/>
              <w:left w:w="88" w:type="dxa"/>
              <w:bottom w:w="40" w:type="dxa"/>
              <w:right w:w="88" w:type="dxa"/>
            </w:tcMar>
            <w:vAlign w:val="center"/>
          </w:tcPr>
          <w:p w14:paraId="77E0E22B"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معيار إتقان داخلي يبلغ أفضل الممكن في الظروف القائمة، فيُتقَن العمل وإن لم يُلاحَظ. ويبدأ بالمتاح، ولا يعني كمالية تنتظر الظروف المثالية. وأقرب نظير غربي: Excellence وKaizen.</w:t>
            </w:r>
          </w:p>
        </w:tc>
        <w:tc>
          <w:tcPr>
            <w:tcW w:w="3780" w:type="dxa"/>
            <w:shd w:val="clear" w:color="auto" w:fill="F5FAFF"/>
            <w:tcMar>
              <w:top w:w="40" w:type="dxa"/>
              <w:left w:w="88" w:type="dxa"/>
              <w:bottom w:w="40" w:type="dxa"/>
              <w:right w:w="88" w:type="dxa"/>
            </w:tcMar>
            <w:vAlign w:val="center"/>
          </w:tcPr>
          <w:p w14:paraId="095188FB"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﴿إِنَّ اللَّهَ يَأْمُرُ بِالْعَدْلِ وَالْإِحْسَانِ﴾ (النحل:90)</w:t>
            </w:r>
          </w:p>
        </w:tc>
        <w:tc>
          <w:tcPr>
            <w:tcW w:w="2940" w:type="dxa"/>
            <w:shd w:val="clear" w:color="auto" w:fill="FFF0F0"/>
            <w:tcMar>
              <w:top w:w="40" w:type="dxa"/>
              <w:left w:w="88" w:type="dxa"/>
              <w:bottom w:w="40" w:type="dxa"/>
              <w:right w:w="88" w:type="dxa"/>
            </w:tcMar>
            <w:vAlign w:val="center"/>
          </w:tcPr>
          <w:p w14:paraId="1800B451"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i/>
                <w:iCs/>
                <w:color w:val="000000"/>
                <w:sz w:val="24"/>
                <w:szCs w:val="24"/>
                <w:rtl/>
              </w:rPr>
              <w:t xml:space="preserve">الفصل السادس (6.7)</w:t>
            </w:r>
          </w:p>
        </w:tc>
      </w:tr>
      <w:tr w:rsidR="003C7589" w:rsidRPr="008D795A" w14:paraId="565427FE" w:rsidTr="00201A65">
        <w:tc>
          <w:tcPr>
            <w:tcW w:w="1680" w:type="dxa"/>
            <w:shd w:val="clear" w:color="auto" w:fill="FFFFFF"/>
            <w:tcMar>
              <w:top w:w="40" w:type="dxa"/>
              <w:left w:w="88" w:type="dxa"/>
              <w:bottom w:w="40" w:type="dxa"/>
              <w:right w:w="88" w:type="dxa"/>
            </w:tcMar>
            <w:vAlign w:val="center"/>
          </w:tcPr>
          <w:p w14:paraId="4DDD50E8"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 xml:space="preserve">العدل</w:t>
            </w:r>
          </w:p>
        </w:tc>
        <w:tc>
          <w:tcPr>
            <w:tcW w:w="1680" w:type="dxa"/>
            <w:shd w:val="clear" w:color="auto" w:fill="EBF5E0"/>
            <w:tcMar>
              <w:top w:w="40" w:type="dxa"/>
              <w:left w:w="88" w:type="dxa"/>
              <w:bottom w:w="40" w:type="dxa"/>
              <w:right w:w="88" w:type="dxa"/>
            </w:tcMar>
            <w:vAlign w:val="center"/>
          </w:tcPr>
          <w:p w14:paraId="3E75B337"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معيار موضوعي واحد يُطبَّق على الجميع، والمدير منهم، بصرف النظر عن القرب، ويعطي كلًّا حقه لا المساواة الحسابية. والعدل أولًا في الحكم والتوزيع، والرحمة في الأسلوب. وأقرب نظير غربي: Distributive Justice وProcedural Justice.</w:t>
            </w:r>
          </w:p>
        </w:tc>
        <w:tc>
          <w:tcPr>
            <w:tcW w:w="3780" w:type="dxa"/>
            <w:shd w:val="clear" w:color="auto" w:fill="FFFFFF"/>
            <w:tcMar>
              <w:top w:w="40" w:type="dxa"/>
              <w:left w:w="88" w:type="dxa"/>
              <w:bottom w:w="40" w:type="dxa"/>
              <w:right w:w="88" w:type="dxa"/>
            </w:tcMar>
            <w:vAlign w:val="center"/>
          </w:tcPr>
          <w:p w14:paraId="44692424"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﴿إِنَّ اللَّهَ يَأْمُرُ بِالْعَدْلِ وَالْإِحْسَانِ﴾ (النحل:90)</w:t>
            </w:r>
          </w:p>
        </w:tc>
        <w:tc>
          <w:tcPr>
            <w:tcW w:w="2940" w:type="dxa"/>
            <w:shd w:val="clear" w:color="auto" w:fill="FFFFFF"/>
            <w:tcMar>
              <w:top w:w="40" w:type="dxa"/>
              <w:left w:w="88" w:type="dxa"/>
              <w:bottom w:w="40" w:type="dxa"/>
              <w:right w:w="88" w:type="dxa"/>
            </w:tcMar>
            <w:vAlign w:val="center"/>
          </w:tcPr>
          <w:p w14:paraId="109C46C8"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i/>
                <w:iCs/>
                <w:color w:val="000000"/>
                <w:sz w:val="24"/>
                <w:szCs w:val="24"/>
                <w:rtl/>
              </w:rPr>
              <w:t xml:space="preserve">الفصل الرابع (4.7)</w:t>
            </w:r>
          </w:p>
        </w:tc>
      </w:tr>
      <w:tr w:rsidR="003C7589" w:rsidRPr="008D795A" w14:paraId="1FF84BF5" w:rsidTr="00201A65">
        <w:tc>
          <w:tcPr>
            <w:tcW w:w="1680" w:type="dxa"/>
            <w:shd w:val="clear" w:color="auto" w:fill="EBF5FB"/>
            <w:tcMar>
              <w:top w:w="40" w:type="dxa"/>
              <w:left w:w="88" w:type="dxa"/>
              <w:bottom w:w="40" w:type="dxa"/>
              <w:right w:w="88" w:type="dxa"/>
            </w:tcMar>
            <w:vAlign w:val="center"/>
          </w:tcPr>
          <w:p w14:paraId="758F2418"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 xml:space="preserve">الرحمة</w:t>
            </w:r>
          </w:p>
        </w:tc>
        <w:tc>
          <w:tcPr>
            <w:tcW w:w="1680" w:type="dxa"/>
            <w:shd w:val="clear" w:color="auto" w:fill="EBF5E0"/>
            <w:tcMar>
              <w:top w:w="40" w:type="dxa"/>
              <w:left w:w="88" w:type="dxa"/>
              <w:bottom w:w="40" w:type="dxa"/>
              <w:right w:w="88" w:type="dxa"/>
            </w:tcMar>
            <w:vAlign w:val="center"/>
          </w:tcPr>
          <w:p w14:paraId="0F68B158"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إنسانية الأسلوب وحضور الاعتبار الإنساني في طريقة التطبيق دون تخفيف المعيار، فقد تُطبَّق عقوبة عادلة برحمة في التوصيل. ولا تكون ذريعة لتجنب القرار الصعب. وأقرب نظير غربي: Servant Leadership.</w:t>
            </w:r>
          </w:p>
        </w:tc>
        <w:tc>
          <w:tcPr>
            <w:tcW w:w="3780" w:type="dxa"/>
            <w:shd w:val="clear" w:color="auto" w:fill="F5FAFF"/>
            <w:tcMar>
              <w:top w:w="40" w:type="dxa"/>
              <w:left w:w="88" w:type="dxa"/>
              <w:bottom w:w="40" w:type="dxa"/>
              <w:right w:w="88" w:type="dxa"/>
            </w:tcMar>
            <w:vAlign w:val="center"/>
          </w:tcPr>
          <w:p w14:paraId="3E6843ED"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﴿وَمَا أَرْسَلْنَاكَ إِلَّا رَحْمَةً لِّلْعَالَمِينَ﴾ (الأنبياء:107)</w:t>
            </w:r>
          </w:p>
        </w:tc>
        <w:tc>
          <w:tcPr>
            <w:tcW w:w="2940" w:type="dxa"/>
            <w:shd w:val="clear" w:color="auto" w:fill="FFF0F0"/>
            <w:tcMar>
              <w:top w:w="40" w:type="dxa"/>
              <w:left w:w="88" w:type="dxa"/>
              <w:bottom w:w="40" w:type="dxa"/>
              <w:right w:w="88" w:type="dxa"/>
            </w:tcMar>
            <w:vAlign w:val="center"/>
          </w:tcPr>
          <w:p w14:paraId="4102B576"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i/>
                <w:iCs/>
                <w:color w:val="000000"/>
                <w:sz w:val="24"/>
                <w:szCs w:val="24"/>
                <w:rtl/>
              </w:rPr>
              <w:t xml:space="preserve">الفصل العاشر (10.2)</w:t>
            </w:r>
          </w:p>
        </w:tc>
      </w:tr>
      <w:tr w:rsidR="003C7589" w:rsidRPr="008D795A" w14:paraId="565AF4C3" w:rsidTr="00201A65">
        <w:tc>
          <w:tcPr>
            <w:tcW w:w="1680" w:type="dxa"/>
            <w:shd w:val="clear" w:color="auto" w:fill="FFFFFF"/>
            <w:tcMar>
              <w:top w:w="40" w:type="dxa"/>
              <w:left w:w="88" w:type="dxa"/>
              <w:bottom w:w="40" w:type="dxa"/>
              <w:right w:w="88" w:type="dxa"/>
            </w:tcMar>
            <w:vAlign w:val="center"/>
          </w:tcPr>
          <w:p w14:paraId="1386B28D"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 xml:space="preserve">الحكمة</w:t>
            </w:r>
          </w:p>
        </w:tc>
        <w:tc>
          <w:tcPr>
            <w:tcW w:w="1680" w:type="dxa"/>
            <w:shd w:val="clear" w:color="auto" w:fill="EBF5E0"/>
            <w:tcMar>
              <w:top w:w="40" w:type="dxa"/>
              <w:left w:w="88" w:type="dxa"/>
              <w:bottom w:w="40" w:type="dxa"/>
              <w:right w:w="88" w:type="dxa"/>
            </w:tcMar>
            <w:vAlign w:val="center"/>
          </w:tcPr>
          <w:p w14:paraId="317C75B5"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فضيلة إدارية تدرك السياق الكامل وتعطي كل موقف ما يستحقه، وتبحث عن خيار ثالث يتجاوز الثنائية الظاهرة، وتسأل: هل يخدم القرار عمارة الأرض؟ ولا تكون تبريرًا لقرار مسبق. وأقرب نظير غربي: Phronesis عند أرسطو.</w:t>
            </w:r>
          </w:p>
        </w:tc>
        <w:tc>
          <w:tcPr>
            <w:tcW w:w="3780" w:type="dxa"/>
            <w:shd w:val="clear" w:color="auto" w:fill="FFFFFF"/>
            <w:tcMar>
              <w:top w:w="40" w:type="dxa"/>
              <w:left w:w="88" w:type="dxa"/>
              <w:bottom w:w="40" w:type="dxa"/>
              <w:right w:w="88" w:type="dxa"/>
            </w:tcMar>
            <w:vAlign w:val="center"/>
          </w:tcPr>
          <w:p w14:paraId="0EBC7A39"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﴿يُؤْتِي الْحِكْمَةَ مَن يَشَاءُ﴾ (البقرة:269)</w:t>
            </w:r>
          </w:p>
        </w:tc>
        <w:tc>
          <w:tcPr>
            <w:tcW w:w="2940" w:type="dxa"/>
            <w:shd w:val="clear" w:color="auto" w:fill="FFFFFF"/>
            <w:tcMar>
              <w:top w:w="40" w:type="dxa"/>
              <w:left w:w="88" w:type="dxa"/>
              <w:bottom w:w="40" w:type="dxa"/>
              <w:right w:w="88" w:type="dxa"/>
            </w:tcMar>
            <w:vAlign w:val="center"/>
          </w:tcPr>
          <w:p w14:paraId="6FA98B89"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i/>
                <w:iCs/>
                <w:color w:val="000000"/>
                <w:sz w:val="24"/>
                <w:szCs w:val="24"/>
                <w:rtl/>
              </w:rPr>
              <w:t xml:space="preserve">الفصل العاشر (10.3)</w:t>
            </w:r>
          </w:p>
        </w:tc>
      </w:tr>
      <w:tr w:rsidR="003C7589" w:rsidRPr="008D795A" w14:paraId="42799731" w:rsidTr="00201A65">
        <w:tc>
          <w:tcPr>
            <w:tcW w:w="1680" w:type="dxa"/>
            <w:shd w:val="clear" w:color="auto" w:fill="EBF5FB"/>
            <w:tcMar>
              <w:top w:w="40" w:type="dxa"/>
              <w:left w:w="88" w:type="dxa"/>
              <w:bottom w:w="40" w:type="dxa"/>
              <w:right w:w="88" w:type="dxa"/>
            </w:tcMar>
            <w:vAlign w:val="center"/>
          </w:tcPr>
          <w:p w14:paraId="7A6CCF8D"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 xml:space="preserve">الصدق</w:t>
            </w:r>
          </w:p>
        </w:tc>
        <w:tc>
          <w:tcPr>
            <w:tcW w:w="1680" w:type="dxa"/>
            <w:shd w:val="clear" w:color="auto" w:fill="EBF5E0"/>
            <w:tcMar>
              <w:top w:w="40" w:type="dxa"/>
              <w:left w:w="88" w:type="dxa"/>
              <w:bottom w:w="40" w:type="dxa"/>
              <w:right w:w="88" w:type="dxa"/>
            </w:tcMar>
            <w:vAlign w:val="center"/>
          </w:tcPr>
          <w:p w14:paraId="3B6357F2"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التزام لا يقبل الانتقائية ولا يُحسب عائده قبل قوله، فالعبارة الصحيحة حرفيًا تضلّل إذا حُذف منها ما يغيّر معناها. ويشمل الإفصاح المبكر عن السلبي والتصريح بعدم اليقين. وأقرب نظير غربي: Radical Transparency.</w:t>
            </w:r>
          </w:p>
        </w:tc>
        <w:tc>
          <w:tcPr>
            <w:tcW w:w="3780" w:type="dxa"/>
            <w:shd w:val="clear" w:color="auto" w:fill="F5FAFF"/>
            <w:tcMar>
              <w:top w:w="40" w:type="dxa"/>
              <w:left w:w="88" w:type="dxa"/>
              <w:bottom w:w="40" w:type="dxa"/>
              <w:right w:w="88" w:type="dxa"/>
            </w:tcMar>
            <w:vAlign w:val="center"/>
          </w:tcPr>
          <w:p w14:paraId="6D31C557"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﴿اتَّقُوا اللَّهَ وَكُونُوا مَعَ الصَّادِقِينَ﴾ (التوبة:119)</w:t>
            </w:r>
          </w:p>
        </w:tc>
        <w:tc>
          <w:tcPr>
            <w:tcW w:w="2940" w:type="dxa"/>
            <w:shd w:val="clear" w:color="auto" w:fill="FFF0F0"/>
            <w:tcMar>
              <w:top w:w="40" w:type="dxa"/>
              <w:left w:w="88" w:type="dxa"/>
              <w:bottom w:w="40" w:type="dxa"/>
              <w:right w:w="88" w:type="dxa"/>
            </w:tcMar>
            <w:vAlign w:val="center"/>
          </w:tcPr>
          <w:p w14:paraId="296C800F"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i/>
                <w:iCs/>
                <w:color w:val="000000"/>
                <w:sz w:val="24"/>
                <w:szCs w:val="24"/>
                <w:rtl/>
              </w:rPr>
              <w:t xml:space="preserve">الفصل العاشر (10.4)</w:t>
            </w:r>
          </w:p>
        </w:tc>
      </w:tr>
      <w:tr w:rsidR="003C7589" w:rsidRPr="008D795A" w14:paraId="439DE522" w:rsidTr="00201A65">
        <w:tc>
          <w:tcPr>
            <w:tcW w:w="1680" w:type="dxa"/>
            <w:shd w:val="clear" w:color="auto" w:fill="FFFFFF"/>
            <w:tcMar>
              <w:top w:w="40" w:type="dxa"/>
              <w:left w:w="88" w:type="dxa"/>
              <w:bottom w:w="40" w:type="dxa"/>
              <w:right w:w="88" w:type="dxa"/>
            </w:tcMar>
            <w:vAlign w:val="center"/>
          </w:tcPr>
          <w:p w14:paraId="4DAA012D"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 xml:space="preserve">أولو الأمر (مفهوم مساند)</w:t>
            </w:r>
          </w:p>
        </w:tc>
        <w:tc>
          <w:tcPr>
            <w:tcW w:w="1680" w:type="dxa"/>
            <w:shd w:val="clear" w:color="auto" w:fill="EBF5E0"/>
            <w:tcMar>
              <w:top w:w="40" w:type="dxa"/>
              <w:left w:w="88" w:type="dxa"/>
              <w:bottom w:w="40" w:type="dxa"/>
              <w:right w:w="88" w:type="dxa"/>
            </w:tcMar>
            <w:vAlign w:val="center"/>
          </w:tcPr>
          <w:p w14:paraId="0DFBF50A"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طاعة المنصب مشروطة بالعدل والكفاءة وانسجامه مع الغاية، فالسلطة المشروعة تكمّل الاستخلاف ولا تلغيه. ولا يكون المفهوم تبريرًا للطاعة العمياء. وأقرب نظير غربي: Legitimate Authority عند ماكس ويبر.</w:t>
            </w:r>
          </w:p>
        </w:tc>
        <w:tc>
          <w:tcPr>
            <w:tcW w:w="3780" w:type="dxa"/>
            <w:shd w:val="clear" w:color="auto" w:fill="FFFFFF"/>
            <w:tcMar>
              <w:top w:w="40" w:type="dxa"/>
              <w:left w:w="88" w:type="dxa"/>
              <w:bottom w:w="40" w:type="dxa"/>
              <w:right w:w="88" w:type="dxa"/>
            </w:tcMar>
            <w:vAlign w:val="center"/>
          </w:tcPr>
          <w:p w14:paraId="15F4445F"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الدليل في 11.6</w:t>
            </w:r>
          </w:p>
        </w:tc>
        <w:tc>
          <w:tcPr>
            <w:tcW w:w="2940" w:type="dxa"/>
            <w:shd w:val="clear" w:color="auto" w:fill="FFFFFF"/>
            <w:tcMar>
              <w:top w:w="40" w:type="dxa"/>
              <w:left w:w="88" w:type="dxa"/>
              <w:bottom w:w="40" w:type="dxa"/>
              <w:right w:w="88" w:type="dxa"/>
            </w:tcMar>
            <w:vAlign w:val="center"/>
          </w:tcPr>
          <w:p w14:paraId="56EFABC7"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i/>
                <w:iCs/>
                <w:color w:val="000000"/>
                <w:sz w:val="24"/>
                <w:szCs w:val="24"/>
                <w:rtl/>
              </w:rPr>
              <w:t xml:space="preserve">الفصل الحادي عشر (11.6)، المكوّن الثامن</w:t>
            </w:r>
          </w:p>
        </w:tc>
      </w:tr>
      <w:tr w:rsidR="003C7589" w:rsidRPr="008D795A" w14:paraId="2D56AC2B" w:rsidTr="00201A65">
        <w:tc>
          <w:tcPr>
            <w:tcW w:w="1680" w:type="dxa"/>
            <w:shd w:val="clear" w:color="auto" w:fill="EBF5FB"/>
            <w:tcMar>
              <w:top w:w="40" w:type="dxa"/>
              <w:left w:w="88" w:type="dxa"/>
              <w:bottom w:w="40" w:type="dxa"/>
              <w:right w:w="88" w:type="dxa"/>
            </w:tcMar>
            <w:vAlign w:val="center"/>
          </w:tcPr>
          <w:p w14:paraId="1B6C1C26"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 xml:space="preserve">الطاعة المشروطة (مفهوم مساند)</w:t>
            </w:r>
          </w:p>
        </w:tc>
        <w:tc>
          <w:tcPr>
            <w:tcW w:w="1680" w:type="dxa"/>
            <w:shd w:val="clear" w:color="auto" w:fill="EBF5E0"/>
            <w:tcMar>
              <w:top w:w="40" w:type="dxa"/>
              <w:left w:w="88" w:type="dxa"/>
              <w:bottom w:w="40" w:type="dxa"/>
              <w:right w:w="88" w:type="dxa"/>
            </w:tcMar>
            <w:vAlign w:val="center"/>
          </w:tcPr>
          <w:p w14:paraId="1D80ACA2"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الاعتراض عبر القنوات الرسمية واجب، فلا صمت ولا تمرد علني، مع التفريق بين «لا أوافق» و«لن أطبّق». والخروج آخر الخيارات. وأقرب نظير غربي: Voice vs. Exit عند هيرشمان.</w:t>
            </w:r>
          </w:p>
        </w:tc>
        <w:tc>
          <w:tcPr>
            <w:tcW w:w="3780" w:type="dxa"/>
            <w:shd w:val="clear" w:color="auto" w:fill="F5FAFF"/>
            <w:tcMar>
              <w:top w:w="40" w:type="dxa"/>
              <w:left w:w="88" w:type="dxa"/>
              <w:bottom w:w="40" w:type="dxa"/>
              <w:right w:w="88" w:type="dxa"/>
            </w:tcMar>
            <w:vAlign w:val="center"/>
          </w:tcPr>
          <w:p w14:paraId="6C6B799F"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«لا طاعة في معصية، إنما الطاعة في المعروف» (متفق عليه)</w:t>
            </w:r>
          </w:p>
        </w:tc>
        <w:tc>
          <w:tcPr>
            <w:tcW w:w="2940" w:type="dxa"/>
            <w:shd w:val="clear" w:color="auto" w:fill="FFF0F0"/>
            <w:tcMar>
              <w:top w:w="40" w:type="dxa"/>
              <w:left w:w="88" w:type="dxa"/>
              <w:bottom w:w="40" w:type="dxa"/>
              <w:right w:w="88" w:type="dxa"/>
            </w:tcMar>
            <w:vAlign w:val="center"/>
          </w:tcPr>
          <w:p w14:paraId="7225C07F"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i/>
                <w:iCs/>
                <w:color w:val="000000"/>
                <w:sz w:val="24"/>
                <w:szCs w:val="24"/>
                <w:rtl/>
              </w:rPr>
              <w:t xml:space="preserve">الفصل الحادي عشر (11.6)، المكوّن الثامن</w:t>
            </w:r>
          </w:p>
        </w:tc>
      </w:tr>
      <w:tr w:rsidR="003C7589" w:rsidRPr="008D795A" w14:paraId="60F0B7E0" w:rsidTr="00201A65">
        <w:tc>
          <w:tcPr>
            <w:tcW w:w="1680" w:type="dxa"/>
            <w:shd w:val="clear" w:color="auto" w:fill="FFFFFF"/>
            <w:tcMar>
              <w:top w:w="40" w:type="dxa"/>
              <w:left w:w="88" w:type="dxa"/>
              <w:bottom w:w="40" w:type="dxa"/>
              <w:right w:w="88" w:type="dxa"/>
            </w:tcMar>
            <w:vAlign w:val="center"/>
          </w:tcPr>
          <w:p w14:paraId="7117B3FA"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b/>
                <w:bCs/>
                <w:color w:val="1F3864"/>
                <w:sz w:val="24"/>
                <w:szCs w:val="24"/>
                <w:rtl/>
              </w:rPr>
              <w:t xml:space="preserve">النصيحة (مفهوم مساند)</w:t>
            </w:r>
          </w:p>
        </w:tc>
        <w:tc>
          <w:tcPr>
            <w:tcW w:w="1680" w:type="dxa"/>
            <w:shd w:val="clear" w:color="auto" w:fill="EBF5E0"/>
            <w:tcMar>
              <w:top w:w="40" w:type="dxa"/>
              <w:left w:w="88" w:type="dxa"/>
              <w:bottom w:w="40" w:type="dxa"/>
              <w:right w:w="88" w:type="dxa"/>
            </w:tcMar>
            <w:vAlign w:val="center"/>
          </w:tcPr>
          <w:p w14:paraId="35606D2A"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التزام على من يرى الخلل: النصيحة الخاصة قبل المواجهة العلنية، والمواجهة قبل الصمت، فالصمت على الخطأ مشاركة فيه، والإعلان أداة أخيرة. وأقرب نظير غربي: Constructive Feedback.</w:t>
            </w:r>
          </w:p>
        </w:tc>
        <w:tc>
          <w:tcPr>
            <w:tcW w:w="3780" w:type="dxa"/>
            <w:shd w:val="clear" w:color="auto" w:fill="FFFFFF"/>
            <w:tcMar>
              <w:top w:w="40" w:type="dxa"/>
              <w:left w:w="88" w:type="dxa"/>
              <w:bottom w:w="40" w:type="dxa"/>
              <w:right w:w="88" w:type="dxa"/>
            </w:tcMar>
            <w:vAlign w:val="center"/>
          </w:tcPr>
          <w:p w14:paraId="4F48BB19"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الدليل في 11.6</w:t>
            </w:r>
          </w:p>
        </w:tc>
        <w:tc>
          <w:tcPr>
            <w:tcW w:w="2940" w:type="dxa"/>
            <w:shd w:val="clear" w:color="auto" w:fill="FFFFFF"/>
            <w:tcMar>
              <w:top w:w="40" w:type="dxa"/>
              <w:left w:w="88" w:type="dxa"/>
              <w:bottom w:w="40" w:type="dxa"/>
              <w:right w:w="88" w:type="dxa"/>
            </w:tcMar>
            <w:vAlign w:val="center"/>
          </w:tcPr>
          <w:p w14:paraId="343E9BEE"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i/>
                <w:iCs/>
                <w:color w:val="000000"/>
                <w:sz w:val="24"/>
                <w:szCs w:val="24"/>
                <w:rtl/>
              </w:rPr>
              <w:t xml:space="preserve">الفصل الحادي عشر (11.6)، المكوّن الثامن</w:t>
            </w:r>
          </w:p>
        </w:tc>
      </w:tr>
    </w:tbl>
    <w:p w14:paraId="0DCAF1FB" w:rsidR="003C7589" w:rsidRPr="008D795A" w:rsidRDefault="003C7589" w:rsidP="003C7589">
      <w:pPr>
        <w:shd w:val="clear" w:color="auto" w:fill="EBF5FB"/>
        <w:bidi/>
        <w:spacing w:after="60"/>
        <w:ind w:right="220"/>
        <w:rPr>
          <w:rFonts w:ascii="Sakkal Majalla" w:hAnsi="Sakkal Majalla" w:cs="Sakkal Majalla"/>
          <w:sz w:val="26"/>
          <w:szCs w:val="26"/>
        </w:rPr>
      </w:pPr>
      <w:r>
        <w:rPr>
          <w:rFonts w:ascii="Sakkal Majalla" w:hAnsi="Sakkal Majalla" w:cs="Sakkal Majalla"/>
          <w:i/>
          <w:iCs/>
          <w:color w:val="000000"/>
          <w:sz w:val="26"/>
          <w:szCs w:val="26"/>
          <w:rtl/>
        </w:rPr>
        <w:t xml:space="preserve">والمفاهيم الثلاثة الأخيرة مساندة، تفصّل المكوّن الثامن من QMF (الأثر والمساءلة)، ولا تُعدّ من الأركان.</w:t>
      </w:r>
    </w:p>
    <w:p w14:paraId="7820E281" w:rsidR="003C7589" w:rsidRPr="008D795A" w:rsidRDefault="003C7589" w:rsidP="003C7589">
      <w:pPr>
        <w:pageBreakBefore/>
        <w:shd w:val="clear" w:color="auto" w:fill="156082"/>
        <w:bidi/>
        <w:spacing w:before="130" w:after="80"/>
        <w:rPr>
          <w:rFonts w:ascii="Sakkal Majalla" w:hAnsi="Sakkal Majalla" w:cs="Sakkal Majalla"/>
          <w:sz w:val="26"/>
          <w:szCs w:val="26"/>
        </w:rPr>
      </w:pPr>
      <w:r>
        <w:rPr>
          <w:rFonts w:ascii="Sakkal Majalla" w:hAnsi="Sakkal Majalla" w:cs="Sakkal Majalla"/>
          <w:b/>
          <w:bCs/>
          <w:color w:val="FFFFFF"/>
          <w:sz w:val="26"/>
          <w:szCs w:val="26"/>
          <w:rtl/>
        </w:rPr>
        <w:t xml:space="preserve">الملحق الثاني: خمسة نماذج عمل</w:t>
      </w:r>
      <w:r>
        <w:fldChar w:fldCharType="begin"/>
      </w:r>
      <w:r>
        <w:instrText xml:space="preserve"> TC "الملحق الثاني: خمسة نماذج عمل" \l 2 </w:instrText>
      </w:r>
      <w:r>
        <w:fldChar w:fldCharType="end"/>
      </w:r>
    </w:p>
    <w:p w14:paraId="209E779C" w:rsidR="003C7589" w:rsidRPr="008D795A" w:rsidRDefault="003C7589" w:rsidP="003C7589">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خمسة نماذج لسياقات مؤسسية لا تعالجها حالات الفصل الرابع عشر مباشرة. أما ورقتا القرار المعقّد وإدارة الأزمة فيغني عنهما سجل القرار وقاعدة الاختصار (الفصل الثاني عشر) والدليل العملي في الفصل الرابع عشر. والنماذج مستخلصة من الفصول، ولم تُختبر ميدانيًا، والأوقات تقديرية.</w:t>
      </w:r>
    </w:p>
    <w:p w14:paraId="60A356DF" w:rsidR="003C7589" w:rsidRPr="008D795A" w:rsidRDefault="003C7589" w:rsidP="003C7589">
      <w:pPr>
        <w:shd w:val="clear" w:color="auto" w:fill="156082"/>
        <w:bidi/>
        <w:spacing w:before="100" w:after="55"/>
        <w:rPr>
          <w:rFonts w:ascii="Sakkal Majalla" w:hAnsi="Sakkal Majalla" w:cs="Sakkal Majalla"/>
          <w:sz w:val="26"/>
          <w:szCs w:val="26"/>
        </w:rPr>
      </w:pPr>
      <w:r>
        <w:rPr>
          <w:rFonts w:ascii="Sakkal Majalla" w:hAnsi="Sakkal Majalla" w:cs="Sakkal Majalla"/>
          <w:b/>
          <w:bCs/>
          <w:color w:val="FFFFFF"/>
          <w:sz w:val="26"/>
          <w:szCs w:val="26"/>
          <w:rtl/>
        </w:rPr>
        <w:t xml:space="preserve">النموذج الأول  |  تقييم البرنامج أو المشروع</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يُطبَّق في تصميم البرنامج أو المشروع أو تقييمه الدوري، في نحو ساعة ونصف، ويُقدَّر كل محور من 0 إلى 4. والمخرج: الفجوات وأولويات معالجتها.</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80"/>
        <w:gridCol w:w="4620"/>
        <w:gridCol w:w="1260"/>
        <w:gridCol w:w="2520"/>
      </w:tblGrid>
      <w:tr w:rsidR="003C7589" w:rsidRPr="008D795A" w14:paraId="3D2444EA" w:rsidTr="00201A65">
        <w:tc>
          <w:tcPr>
            <w:tcW w:w="1680" w:type="dxa"/>
            <w:shd w:val="clear" w:color="auto" w:fill="156082"/>
            <w:tcMar>
              <w:top w:w="40" w:type="dxa"/>
              <w:left w:w="88" w:type="dxa"/>
              <w:bottom w:w="40" w:type="dxa"/>
              <w:right w:w="88" w:type="dxa"/>
            </w:tcMar>
            <w:vAlign w:val="center"/>
          </w:tcPr>
          <w:p w14:paraId="309C45B9"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b/>
                <w:bCs/>
                <w:color w:val="FFFFFF"/>
                <w:sz w:val="24"/>
                <w:szCs w:val="24"/>
                <w:rtl/>
              </w:rPr>
              <w:t>المحور</w:t>
            </w:r>
          </w:p>
        </w:tc>
        <w:tc>
          <w:tcPr>
            <w:tcW w:w="4620" w:type="dxa"/>
            <w:shd w:val="clear" w:color="auto" w:fill="156082"/>
            <w:tcMar>
              <w:top w:w="40" w:type="dxa"/>
              <w:left w:w="88" w:type="dxa"/>
              <w:bottom w:w="40" w:type="dxa"/>
              <w:right w:w="88" w:type="dxa"/>
            </w:tcMar>
            <w:vAlign w:val="center"/>
          </w:tcPr>
          <w:p w14:paraId="762B8F97"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b/>
                <w:bCs/>
                <w:color w:val="FFFFFF"/>
                <w:sz w:val="24"/>
                <w:szCs w:val="24"/>
                <w:rtl/>
              </w:rPr>
              <w:t>السؤال</w:t>
            </w:r>
          </w:p>
        </w:tc>
        <w:tc>
          <w:tcPr>
            <w:tcW w:w="1260" w:type="dxa"/>
            <w:shd w:val="clear" w:color="auto" w:fill="156082"/>
            <w:tcMar>
              <w:top w:w="40" w:type="dxa"/>
              <w:left w:w="88" w:type="dxa"/>
              <w:bottom w:w="40" w:type="dxa"/>
              <w:right w:w="88" w:type="dxa"/>
            </w:tcMar>
            <w:vAlign w:val="center"/>
          </w:tcPr>
          <w:p w14:paraId="00308C58"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b/>
                <w:bCs/>
                <w:color w:val="FFFFFF"/>
                <w:sz w:val="24"/>
                <w:szCs w:val="24"/>
                <w:rtl/>
              </w:rPr>
              <w:t>التقييم (0-4)</w:t>
            </w:r>
          </w:p>
        </w:tc>
        <w:tc>
          <w:tcPr>
            <w:tcW w:w="2520" w:type="dxa"/>
            <w:shd w:val="clear" w:color="auto" w:fill="156082"/>
            <w:tcMar>
              <w:top w:w="40" w:type="dxa"/>
              <w:left w:w="88" w:type="dxa"/>
              <w:bottom w:w="40" w:type="dxa"/>
              <w:right w:w="88" w:type="dxa"/>
            </w:tcMar>
            <w:vAlign w:val="center"/>
          </w:tcPr>
          <w:p w14:paraId="6184C271"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b/>
                <w:bCs/>
                <w:color w:val="FFFFFF"/>
                <w:sz w:val="24"/>
                <w:szCs w:val="24"/>
                <w:rtl/>
              </w:rPr>
              <w:t>ملاحظة وفجوة</w:t>
            </w:r>
          </w:p>
        </w:tc>
      </w:tr>
      <w:tr w:rsidR="003C7589" w:rsidRPr="008D795A" w14:paraId="0F6FE768" w:rsidTr="00201A65">
        <w:tc>
          <w:tcPr>
            <w:tcW w:w="1680" w:type="dxa"/>
            <w:shd w:val="clear" w:color="auto" w:fill="EBF5FB"/>
            <w:tcMar>
              <w:top w:w="40" w:type="dxa"/>
              <w:left w:w="88" w:type="dxa"/>
              <w:bottom w:w="40" w:type="dxa"/>
              <w:right w:w="88" w:type="dxa"/>
            </w:tcMar>
            <w:vAlign w:val="center"/>
          </w:tcPr>
          <w:p w14:paraId="3374A165"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b/>
                <w:bCs/>
                <w:color w:val="156082"/>
                <w:sz w:val="24"/>
                <w:szCs w:val="24"/>
                <w:rtl/>
              </w:rPr>
              <w:t>الغاية الكلية</w:t>
            </w:r>
          </w:p>
        </w:tc>
        <w:tc>
          <w:tcPr>
            <w:tcW w:w="4620" w:type="dxa"/>
            <w:shd w:val="clear" w:color="auto" w:fill="F5F5F5"/>
            <w:tcMar>
              <w:top w:w="40" w:type="dxa"/>
              <w:left w:w="88" w:type="dxa"/>
              <w:bottom w:w="40" w:type="dxa"/>
              <w:right w:w="88" w:type="dxa"/>
            </w:tcMar>
            <w:vAlign w:val="center"/>
          </w:tcPr>
          <w:p w14:paraId="1C60781C"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color w:val="000000"/>
                <w:sz w:val="24"/>
                <w:szCs w:val="24"/>
                <w:rtl/>
              </w:rPr>
              <w:t>ما الغاية الوجودية للبرنامج؟ هل يخدمها اتجاهه الراهن؟</w:t>
            </w:r>
          </w:p>
        </w:tc>
        <w:tc>
          <w:tcPr>
            <w:tcW w:w="1260" w:type="dxa"/>
            <w:shd w:val="clear" w:color="auto" w:fill="FFFFFF"/>
            <w:tcMar>
              <w:top w:w="40" w:type="dxa"/>
              <w:left w:w="88" w:type="dxa"/>
              <w:bottom w:w="40" w:type="dxa"/>
              <w:right w:w="88" w:type="dxa"/>
            </w:tcMar>
            <w:vAlign w:val="center"/>
          </w:tcPr>
          <w:p w14:paraId="3BEC8A89" w:rsidR="003C7589" w:rsidRPr="008D795A" w:rsidRDefault="003C7589" w:rsidP="00201A65">
            <w:pPr>
              <w:bidi/>
              <w:spacing w:before="20" w:after="20"/>
              <w:rPr>
                <w:rFonts w:ascii="Sakkal Majalla" w:hAnsi="Sakkal Majalla" w:cs="Sakkal Majalla"/>
                <w:sz w:val="26"/>
                <w:szCs w:val="26"/>
              </w:rPr>
            </w:pPr>
          </w:p>
        </w:tc>
        <w:tc>
          <w:tcPr>
            <w:tcW w:w="2520" w:type="dxa"/>
            <w:shd w:val="clear" w:color="auto" w:fill="FFFFFF"/>
            <w:tcMar>
              <w:top w:w="40" w:type="dxa"/>
              <w:left w:w="88" w:type="dxa"/>
              <w:bottom w:w="40" w:type="dxa"/>
              <w:right w:w="88" w:type="dxa"/>
            </w:tcMar>
            <w:vAlign w:val="center"/>
          </w:tcPr>
          <w:p w14:paraId="7C8B84BB" w:rsidR="003C7589" w:rsidRPr="008D795A" w:rsidRDefault="003C7589" w:rsidP="00201A65">
            <w:pPr>
              <w:bidi/>
              <w:spacing w:before="20" w:after="20"/>
              <w:rPr>
                <w:rFonts w:ascii="Sakkal Majalla" w:hAnsi="Sakkal Majalla" w:cs="Sakkal Majalla"/>
                <w:sz w:val="26"/>
                <w:szCs w:val="26"/>
              </w:rPr>
            </w:pPr>
          </w:p>
        </w:tc>
      </w:tr>
      <w:tr w:rsidR="003C7589" w:rsidRPr="008D795A" w14:paraId="1D45BC2B" w:rsidTr="00201A65">
        <w:tc>
          <w:tcPr>
            <w:tcW w:w="1680" w:type="dxa"/>
            <w:shd w:val="clear" w:color="auto" w:fill="FFFFFF"/>
            <w:tcMar>
              <w:top w:w="40" w:type="dxa"/>
              <w:left w:w="88" w:type="dxa"/>
              <w:bottom w:w="40" w:type="dxa"/>
              <w:right w:w="88" w:type="dxa"/>
            </w:tcMar>
            <w:vAlign w:val="center"/>
          </w:tcPr>
          <w:p w14:paraId="530D42CB"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b/>
                <w:bCs/>
                <w:color w:val="156082"/>
                <w:sz w:val="24"/>
                <w:szCs w:val="24"/>
                <w:rtl/>
              </w:rPr>
              <w:t>الأركان المُضمَّنة</w:t>
            </w:r>
          </w:p>
        </w:tc>
        <w:tc>
          <w:tcPr>
            <w:tcW w:w="4620" w:type="dxa"/>
            <w:shd w:val="clear" w:color="auto" w:fill="FFFFFF"/>
            <w:tcMar>
              <w:top w:w="40" w:type="dxa"/>
              <w:left w:w="88" w:type="dxa"/>
              <w:bottom w:w="40" w:type="dxa"/>
              <w:right w:w="88" w:type="dxa"/>
            </w:tcMar>
            <w:vAlign w:val="center"/>
          </w:tcPr>
          <w:p w14:paraId="3EC8408F"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color w:val="000000"/>
                <w:sz w:val="24"/>
                <w:szCs w:val="24"/>
                <w:rtl/>
              </w:rPr>
              <w:t>أيّ الأركان تُحكَم إدارة البرنامج بها فعليًا؟ وأيها غائب؟</w:t>
            </w:r>
          </w:p>
        </w:tc>
        <w:tc>
          <w:tcPr>
            <w:tcW w:w="1260" w:type="dxa"/>
            <w:shd w:val="clear" w:color="auto" w:fill="FFFFFF"/>
            <w:tcMar>
              <w:top w:w="40" w:type="dxa"/>
              <w:left w:w="88" w:type="dxa"/>
              <w:bottom w:w="40" w:type="dxa"/>
              <w:right w:w="88" w:type="dxa"/>
            </w:tcMar>
            <w:vAlign w:val="center"/>
          </w:tcPr>
          <w:p w14:paraId="23618D7C" w:rsidR="003C7589" w:rsidRPr="008D795A" w:rsidRDefault="003C7589" w:rsidP="00201A65">
            <w:pPr>
              <w:bidi/>
              <w:spacing w:before="20" w:after="20"/>
              <w:rPr>
                <w:rFonts w:ascii="Sakkal Majalla" w:hAnsi="Sakkal Majalla" w:cs="Sakkal Majalla"/>
                <w:sz w:val="26"/>
                <w:szCs w:val="26"/>
              </w:rPr>
            </w:pPr>
          </w:p>
        </w:tc>
        <w:tc>
          <w:tcPr>
            <w:tcW w:w="2520" w:type="dxa"/>
            <w:shd w:val="clear" w:color="auto" w:fill="FFFFFF"/>
            <w:tcMar>
              <w:top w:w="40" w:type="dxa"/>
              <w:left w:w="88" w:type="dxa"/>
              <w:bottom w:w="40" w:type="dxa"/>
              <w:right w:w="88" w:type="dxa"/>
            </w:tcMar>
            <w:vAlign w:val="center"/>
          </w:tcPr>
          <w:p w14:paraId="707D9839" w:rsidR="003C7589" w:rsidRPr="008D795A" w:rsidRDefault="003C7589" w:rsidP="00201A65">
            <w:pPr>
              <w:bidi/>
              <w:spacing w:before="20" w:after="20"/>
              <w:rPr>
                <w:rFonts w:ascii="Sakkal Majalla" w:hAnsi="Sakkal Majalla" w:cs="Sakkal Majalla"/>
                <w:sz w:val="26"/>
                <w:szCs w:val="26"/>
              </w:rPr>
            </w:pPr>
          </w:p>
        </w:tc>
      </w:tr>
      <w:tr w:rsidR="003C7589" w:rsidRPr="008D795A" w14:paraId="681FD480" w:rsidTr="00201A65">
        <w:tc>
          <w:tcPr>
            <w:tcW w:w="1680" w:type="dxa"/>
            <w:shd w:val="clear" w:color="auto" w:fill="EBF5FB"/>
            <w:tcMar>
              <w:top w:w="40" w:type="dxa"/>
              <w:left w:w="88" w:type="dxa"/>
              <w:bottom w:w="40" w:type="dxa"/>
              <w:right w:w="88" w:type="dxa"/>
            </w:tcMar>
            <w:vAlign w:val="center"/>
          </w:tcPr>
          <w:p w14:paraId="17508209"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b/>
                <w:bCs/>
                <w:color w:val="156082"/>
                <w:sz w:val="24"/>
                <w:szCs w:val="24"/>
                <w:rtl/>
              </w:rPr>
              <w:t>مكوّنات QMF</w:t>
            </w:r>
          </w:p>
        </w:tc>
        <w:tc>
          <w:tcPr>
            <w:tcW w:w="4620" w:type="dxa"/>
            <w:shd w:val="clear" w:color="auto" w:fill="F5F5F5"/>
            <w:tcMar>
              <w:top w:w="40" w:type="dxa"/>
              <w:left w:w="88" w:type="dxa"/>
              <w:bottom w:w="40" w:type="dxa"/>
              <w:right w:w="88" w:type="dxa"/>
            </w:tcMar>
            <w:vAlign w:val="center"/>
          </w:tcPr>
          <w:p w14:paraId="06994088"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هل المكوّنات الثمانية حاضرة في تصميم البرنامج؟</w:t>
            </w:r>
          </w:p>
        </w:tc>
        <w:tc>
          <w:tcPr>
            <w:tcW w:w="1260" w:type="dxa"/>
            <w:shd w:val="clear" w:color="auto" w:fill="FFFFFF"/>
            <w:tcMar>
              <w:top w:w="40" w:type="dxa"/>
              <w:left w:w="88" w:type="dxa"/>
              <w:bottom w:w="40" w:type="dxa"/>
              <w:right w:w="88" w:type="dxa"/>
            </w:tcMar>
            <w:vAlign w:val="center"/>
          </w:tcPr>
          <w:p w14:paraId="404D49CB" w:rsidR="003C7589" w:rsidRPr="008D795A" w:rsidRDefault="003C7589" w:rsidP="00201A65">
            <w:pPr>
              <w:bidi/>
              <w:spacing w:before="20" w:after="20"/>
              <w:rPr>
                <w:rFonts w:ascii="Sakkal Majalla" w:hAnsi="Sakkal Majalla" w:cs="Sakkal Majalla"/>
                <w:sz w:val="26"/>
                <w:szCs w:val="26"/>
              </w:rPr>
            </w:pPr>
          </w:p>
        </w:tc>
        <w:tc>
          <w:tcPr>
            <w:tcW w:w="2520" w:type="dxa"/>
            <w:shd w:val="clear" w:color="auto" w:fill="FFFFFF"/>
            <w:tcMar>
              <w:top w:w="40" w:type="dxa"/>
              <w:left w:w="88" w:type="dxa"/>
              <w:bottom w:w="40" w:type="dxa"/>
              <w:right w:w="88" w:type="dxa"/>
            </w:tcMar>
            <w:vAlign w:val="center"/>
          </w:tcPr>
          <w:p w14:paraId="7014C6E9" w:rsidR="003C7589" w:rsidRPr="008D795A" w:rsidRDefault="003C7589" w:rsidP="00201A65">
            <w:pPr>
              <w:bidi/>
              <w:spacing w:before="20" w:after="20"/>
              <w:rPr>
                <w:rFonts w:ascii="Sakkal Majalla" w:hAnsi="Sakkal Majalla" w:cs="Sakkal Majalla"/>
                <w:sz w:val="26"/>
                <w:szCs w:val="26"/>
              </w:rPr>
            </w:pPr>
          </w:p>
        </w:tc>
      </w:tr>
      <w:tr w:rsidR="003C7589" w:rsidRPr="008D795A" w14:paraId="420AC0B2" w:rsidTr="00201A65">
        <w:tc>
          <w:tcPr>
            <w:tcW w:w="1680" w:type="dxa"/>
            <w:shd w:val="clear" w:color="auto" w:fill="FFFFFF"/>
            <w:tcMar>
              <w:top w:w="40" w:type="dxa"/>
              <w:left w:w="88" w:type="dxa"/>
              <w:bottom w:w="40" w:type="dxa"/>
              <w:right w:w="88" w:type="dxa"/>
            </w:tcMar>
            <w:vAlign w:val="center"/>
          </w:tcPr>
          <w:p w14:paraId="28281615"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b/>
                <w:bCs/>
                <w:color w:val="156082"/>
                <w:sz w:val="24"/>
                <w:szCs w:val="24"/>
                <w:rtl/>
              </w:rPr>
              <w:t>الدورة السباعية</w:t>
            </w:r>
          </w:p>
        </w:tc>
        <w:tc>
          <w:tcPr>
            <w:tcW w:w="4620" w:type="dxa"/>
            <w:shd w:val="clear" w:color="auto" w:fill="FFFFFF"/>
            <w:tcMar>
              <w:top w:w="40" w:type="dxa"/>
              <w:left w:w="88" w:type="dxa"/>
              <w:bottom w:w="40" w:type="dxa"/>
              <w:right w:w="88" w:type="dxa"/>
            </w:tcMar>
            <w:vAlign w:val="center"/>
          </w:tcPr>
          <w:p w14:paraId="24E3E678"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color w:val="000000"/>
                <w:sz w:val="24"/>
                <w:szCs w:val="24"/>
                <w:rtl/>
              </w:rPr>
              <w:t>هل آلية القرار تمر بالدورة السباعية؟ هل التثبت فعلي أم صوري؟</w:t>
            </w:r>
          </w:p>
        </w:tc>
        <w:tc>
          <w:tcPr>
            <w:tcW w:w="1260" w:type="dxa"/>
            <w:shd w:val="clear" w:color="auto" w:fill="FFFFFF"/>
            <w:tcMar>
              <w:top w:w="40" w:type="dxa"/>
              <w:left w:w="88" w:type="dxa"/>
              <w:bottom w:w="40" w:type="dxa"/>
              <w:right w:w="88" w:type="dxa"/>
            </w:tcMar>
            <w:vAlign w:val="center"/>
          </w:tcPr>
          <w:p w14:paraId="560D3DF8" w:rsidR="003C7589" w:rsidRPr="008D795A" w:rsidRDefault="003C7589" w:rsidP="00201A65">
            <w:pPr>
              <w:bidi/>
              <w:spacing w:before="20" w:after="20"/>
              <w:rPr>
                <w:rFonts w:ascii="Sakkal Majalla" w:hAnsi="Sakkal Majalla" w:cs="Sakkal Majalla"/>
                <w:sz w:val="26"/>
                <w:szCs w:val="26"/>
              </w:rPr>
            </w:pPr>
          </w:p>
        </w:tc>
        <w:tc>
          <w:tcPr>
            <w:tcW w:w="2520" w:type="dxa"/>
            <w:shd w:val="clear" w:color="auto" w:fill="FFFFFF"/>
            <w:tcMar>
              <w:top w:w="40" w:type="dxa"/>
              <w:left w:w="88" w:type="dxa"/>
              <w:bottom w:w="40" w:type="dxa"/>
              <w:right w:w="88" w:type="dxa"/>
            </w:tcMar>
            <w:vAlign w:val="center"/>
          </w:tcPr>
          <w:p w14:paraId="550F2BA8" w:rsidR="003C7589" w:rsidRPr="008D795A" w:rsidRDefault="003C7589" w:rsidP="00201A65">
            <w:pPr>
              <w:bidi/>
              <w:spacing w:before="20" w:after="20"/>
              <w:rPr>
                <w:rFonts w:ascii="Sakkal Majalla" w:hAnsi="Sakkal Majalla" w:cs="Sakkal Majalla"/>
                <w:sz w:val="26"/>
                <w:szCs w:val="26"/>
              </w:rPr>
            </w:pPr>
          </w:p>
        </w:tc>
      </w:tr>
      <w:tr w:rsidR="003C7589" w:rsidRPr="008D795A" w14:paraId="6E9AD8F5" w:rsidTr="00201A65">
        <w:tc>
          <w:tcPr>
            <w:tcW w:w="1680" w:type="dxa"/>
            <w:shd w:val="clear" w:color="auto" w:fill="EBF5FB"/>
            <w:tcMar>
              <w:top w:w="40" w:type="dxa"/>
              <w:left w:w="88" w:type="dxa"/>
              <w:bottom w:w="40" w:type="dxa"/>
              <w:right w:w="88" w:type="dxa"/>
            </w:tcMar>
            <w:vAlign w:val="center"/>
          </w:tcPr>
          <w:p w14:paraId="318F3F63"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b/>
                <w:bCs/>
                <w:color w:val="156082"/>
                <w:sz w:val="24"/>
                <w:szCs w:val="24"/>
                <w:rtl/>
              </w:rPr>
              <w:t>أصحاب المصلحة</w:t>
            </w:r>
          </w:p>
        </w:tc>
        <w:tc>
          <w:tcPr>
            <w:tcW w:w="4620" w:type="dxa"/>
            <w:shd w:val="clear" w:color="auto" w:fill="F5F5F5"/>
            <w:tcMar>
              <w:top w:w="40" w:type="dxa"/>
              <w:left w:w="88" w:type="dxa"/>
              <w:bottom w:w="40" w:type="dxa"/>
              <w:right w:w="88" w:type="dxa"/>
            </w:tcMar>
            <w:vAlign w:val="center"/>
          </w:tcPr>
          <w:p w14:paraId="5F7F80D2"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color w:val="000000"/>
                <w:sz w:val="24"/>
                <w:szCs w:val="24"/>
                <w:rtl/>
              </w:rPr>
              <w:t>هل الشورى تشمل من يتأثر فعليًا؟ هل هناك صوت غائب؟</w:t>
            </w:r>
          </w:p>
        </w:tc>
        <w:tc>
          <w:tcPr>
            <w:tcW w:w="1260" w:type="dxa"/>
            <w:shd w:val="clear" w:color="auto" w:fill="FFFFFF"/>
            <w:tcMar>
              <w:top w:w="40" w:type="dxa"/>
              <w:left w:w="88" w:type="dxa"/>
              <w:bottom w:w="40" w:type="dxa"/>
              <w:right w:w="88" w:type="dxa"/>
            </w:tcMar>
            <w:vAlign w:val="center"/>
          </w:tcPr>
          <w:p w14:paraId="397DD98C" w:rsidR="003C7589" w:rsidRPr="008D795A" w:rsidRDefault="003C7589" w:rsidP="00201A65">
            <w:pPr>
              <w:bidi/>
              <w:spacing w:before="20" w:after="20"/>
              <w:rPr>
                <w:rFonts w:ascii="Sakkal Majalla" w:hAnsi="Sakkal Majalla" w:cs="Sakkal Majalla"/>
                <w:sz w:val="26"/>
                <w:szCs w:val="26"/>
              </w:rPr>
            </w:pPr>
          </w:p>
        </w:tc>
        <w:tc>
          <w:tcPr>
            <w:tcW w:w="2520" w:type="dxa"/>
            <w:shd w:val="clear" w:color="auto" w:fill="FFFFFF"/>
            <w:tcMar>
              <w:top w:w="40" w:type="dxa"/>
              <w:left w:w="88" w:type="dxa"/>
              <w:bottom w:w="40" w:type="dxa"/>
              <w:right w:w="88" w:type="dxa"/>
            </w:tcMar>
            <w:vAlign w:val="center"/>
          </w:tcPr>
          <w:p w14:paraId="2C0FA0DC" w:rsidR="003C7589" w:rsidRPr="008D795A" w:rsidRDefault="003C7589" w:rsidP="00201A65">
            <w:pPr>
              <w:bidi/>
              <w:spacing w:before="20" w:after="20"/>
              <w:rPr>
                <w:rFonts w:ascii="Sakkal Majalla" w:hAnsi="Sakkal Majalla" w:cs="Sakkal Majalla"/>
                <w:sz w:val="26"/>
                <w:szCs w:val="26"/>
              </w:rPr>
            </w:pPr>
          </w:p>
        </w:tc>
      </w:tr>
      <w:tr w:rsidR="003C7589" w:rsidRPr="008D795A" w14:paraId="48F6C8B4" w:rsidTr="00201A65">
        <w:tc>
          <w:tcPr>
            <w:tcW w:w="1680" w:type="dxa"/>
            <w:shd w:val="clear" w:color="auto" w:fill="FFFFFF"/>
            <w:tcMar>
              <w:top w:w="40" w:type="dxa"/>
              <w:left w:w="88" w:type="dxa"/>
              <w:bottom w:w="40" w:type="dxa"/>
              <w:right w:w="88" w:type="dxa"/>
            </w:tcMar>
            <w:vAlign w:val="center"/>
          </w:tcPr>
          <w:p w14:paraId="45822252"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b/>
                <w:bCs/>
                <w:color w:val="156082"/>
                <w:sz w:val="24"/>
                <w:szCs w:val="24"/>
                <w:rtl/>
              </w:rPr>
              <w:t>المساءلة المؤسسية</w:t>
            </w:r>
          </w:p>
        </w:tc>
        <w:tc>
          <w:tcPr>
            <w:tcW w:w="4620" w:type="dxa"/>
            <w:shd w:val="clear" w:color="auto" w:fill="FFFFFF"/>
            <w:tcMar>
              <w:top w:w="40" w:type="dxa"/>
              <w:left w:w="88" w:type="dxa"/>
              <w:bottom w:w="40" w:type="dxa"/>
              <w:right w:w="88" w:type="dxa"/>
            </w:tcMar>
            <w:vAlign w:val="center"/>
          </w:tcPr>
          <w:p w14:paraId="2C6B6C3F"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color w:val="000000"/>
                <w:sz w:val="24"/>
                <w:szCs w:val="24"/>
                <w:rtl/>
              </w:rPr>
              <w:t>هل هناك آلية مساءلة حقيقية أمام أصحاب المصلحة بمؤشرات موضوعية؟</w:t>
            </w:r>
          </w:p>
        </w:tc>
        <w:tc>
          <w:tcPr>
            <w:tcW w:w="1260" w:type="dxa"/>
            <w:shd w:val="clear" w:color="auto" w:fill="FFFFFF"/>
            <w:tcMar>
              <w:top w:w="40" w:type="dxa"/>
              <w:left w:w="88" w:type="dxa"/>
              <w:bottom w:w="40" w:type="dxa"/>
              <w:right w:w="88" w:type="dxa"/>
            </w:tcMar>
            <w:vAlign w:val="center"/>
          </w:tcPr>
          <w:p w14:paraId="3024792A" w:rsidR="003C7589" w:rsidRPr="008D795A" w:rsidRDefault="003C7589" w:rsidP="00201A65">
            <w:pPr>
              <w:bidi/>
              <w:spacing w:before="20" w:after="20"/>
              <w:rPr>
                <w:rFonts w:ascii="Sakkal Majalla" w:hAnsi="Sakkal Majalla" w:cs="Sakkal Majalla"/>
                <w:sz w:val="26"/>
                <w:szCs w:val="26"/>
              </w:rPr>
            </w:pPr>
          </w:p>
        </w:tc>
        <w:tc>
          <w:tcPr>
            <w:tcW w:w="2520" w:type="dxa"/>
            <w:shd w:val="clear" w:color="auto" w:fill="FFFFFF"/>
            <w:tcMar>
              <w:top w:w="40" w:type="dxa"/>
              <w:left w:w="88" w:type="dxa"/>
              <w:bottom w:w="40" w:type="dxa"/>
              <w:right w:w="88" w:type="dxa"/>
            </w:tcMar>
            <w:vAlign w:val="center"/>
          </w:tcPr>
          <w:p w14:paraId="024916A7" w:rsidR="003C7589" w:rsidRPr="008D795A" w:rsidRDefault="003C7589" w:rsidP="00201A65">
            <w:pPr>
              <w:bidi/>
              <w:spacing w:before="20" w:after="20"/>
              <w:rPr>
                <w:rFonts w:ascii="Sakkal Majalla" w:hAnsi="Sakkal Majalla" w:cs="Sakkal Majalla"/>
                <w:sz w:val="26"/>
                <w:szCs w:val="26"/>
              </w:rPr>
            </w:pPr>
          </w:p>
        </w:tc>
      </w:tr>
      <w:tr w:rsidR="003C7589" w:rsidRPr="008D795A" w14:paraId="5F950A0A" w:rsidTr="00201A65">
        <w:tc>
          <w:tcPr>
            <w:tcW w:w="1680" w:type="dxa"/>
            <w:shd w:val="clear" w:color="auto" w:fill="FFFFFF"/>
            <w:tcMar>
              <w:top w:w="40" w:type="dxa"/>
              <w:left w:w="88" w:type="dxa"/>
              <w:bottom w:w="40" w:type="dxa"/>
              <w:right w:w="88" w:type="dxa"/>
            </w:tcMar>
            <w:vAlign w:val="center"/>
          </w:tcPr>
          <w:p w14:paraId="1C8E3C6E"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b/>
                <w:bCs/>
                <w:color w:val="156082"/>
                <w:sz w:val="24"/>
                <w:szCs w:val="24"/>
                <w:rtl/>
              </w:rPr>
              <w:t>اتساق الادعاء</w:t>
            </w:r>
          </w:p>
        </w:tc>
        <w:tc>
          <w:tcPr>
            <w:tcW w:w="4620" w:type="dxa"/>
            <w:shd w:val="clear" w:color="auto" w:fill="FFFFFF"/>
            <w:tcMar>
              <w:top w:w="40" w:type="dxa"/>
              <w:left w:w="88" w:type="dxa"/>
              <w:bottom w:w="40" w:type="dxa"/>
              <w:right w:w="88" w:type="dxa"/>
            </w:tcMar>
            <w:vAlign w:val="center"/>
          </w:tcPr>
          <w:p w14:paraId="17B0F778"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هل يُقدَّم البرنامج بقدر ما يستحق، وتُعلن حدوده وما لم يُختبر فيه؟</w:t>
            </w:r>
          </w:p>
        </w:tc>
        <w:tc>
          <w:tcPr>
            <w:tcW w:w="1260" w:type="dxa"/>
            <w:shd w:val="clear" w:color="auto" w:fill="FFFFFF"/>
            <w:tcMar>
              <w:top w:w="40" w:type="dxa"/>
              <w:left w:w="88" w:type="dxa"/>
              <w:bottom w:w="40" w:type="dxa"/>
              <w:right w:w="88" w:type="dxa"/>
            </w:tcMar>
            <w:vAlign w:val="center"/>
          </w:tcPr>
          <w:p w14:paraId="7B127036" w:rsidR="003C7589" w:rsidRPr="008D795A" w:rsidRDefault="003C7589" w:rsidP="00201A65">
            <w:pPr>
              <w:bidi/>
              <w:spacing w:before="20" w:after="20"/>
              <w:rPr>
                <w:rFonts w:ascii="Sakkal Majalla" w:hAnsi="Sakkal Majalla" w:cs="Sakkal Majalla"/>
                <w:sz w:val="26"/>
                <w:szCs w:val="26"/>
              </w:rPr>
            </w:pPr>
          </w:p>
        </w:tc>
        <w:tc>
          <w:tcPr>
            <w:tcW w:w="2520" w:type="dxa"/>
            <w:shd w:val="clear" w:color="auto" w:fill="FFFFFF"/>
            <w:tcMar>
              <w:top w:w="40" w:type="dxa"/>
              <w:left w:w="88" w:type="dxa"/>
              <w:bottom w:w="40" w:type="dxa"/>
              <w:right w:w="88" w:type="dxa"/>
            </w:tcMar>
            <w:vAlign w:val="center"/>
          </w:tcPr>
          <w:p w14:paraId="0D67BB9C" w:rsidR="003C7589" w:rsidRPr="008D795A" w:rsidRDefault="003C7589" w:rsidP="00201A65">
            <w:pPr>
              <w:bidi/>
              <w:spacing w:before="20" w:after="20"/>
              <w:rPr>
                <w:rFonts w:ascii="Sakkal Majalla" w:hAnsi="Sakkal Majalla" w:cs="Sakkal Majalla"/>
                <w:sz w:val="26"/>
                <w:szCs w:val="26"/>
              </w:rPr>
            </w:pPr>
          </w:p>
        </w:tc>
      </w:tr>
    </w:tbl>
    <w:p w14:paraId="42204B26" w:rsidR="003C7589" w:rsidRPr="008D795A" w:rsidRDefault="003C7589" w:rsidP="003C7589">
      <w:pPr>
        <w:shd w:val="clear" w:color="auto" w:fill="156082"/>
        <w:bidi/>
        <w:spacing w:before="100" w:after="55"/>
        <w:rPr>
          <w:rFonts w:ascii="Sakkal Majalla" w:hAnsi="Sakkal Majalla" w:cs="Sakkal Majalla"/>
          <w:sz w:val="26"/>
          <w:szCs w:val="26"/>
        </w:rPr>
      </w:pPr>
      <w:r>
        <w:rPr>
          <w:rFonts w:ascii="Sakkal Majalla" w:hAnsi="Sakkal Majalla" w:cs="Sakkal Majalla"/>
          <w:b/>
          <w:bCs/>
          <w:color w:val="FFFFFF"/>
          <w:sz w:val="26"/>
          <w:szCs w:val="26"/>
          <w:rtl/>
        </w:rPr>
        <w:t xml:space="preserve">النموذج الثاني  |  التخطيط الاستراتيجي</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يُطبَّق في إعداد خطة استراتيجية أو مراجعتها، في جلسة من 4–6 ساعات. والمخرج: خطة معلنة بمعايير نجاح وفشل وآلية مساءلة.</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0"/>
        <w:gridCol w:w="4200"/>
        <w:gridCol w:w="3780"/>
      </w:tblGrid>
      <w:tr w:rsidR="003C7589" w:rsidRPr="008D795A" w14:paraId="3E14F528" w:rsidTr="00201A65">
        <w:tc>
          <w:tcPr>
            <w:tcW w:w="2100" w:type="dxa"/>
            <w:shd w:val="clear" w:color="auto" w:fill="1F3864"/>
            <w:tcMar>
              <w:top w:w="40" w:type="dxa"/>
              <w:left w:w="88" w:type="dxa"/>
              <w:bottom w:w="40" w:type="dxa"/>
              <w:right w:w="88" w:type="dxa"/>
            </w:tcMar>
            <w:vAlign w:val="center"/>
          </w:tcPr>
          <w:p w14:paraId="56A32FEB"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b/>
                <w:bCs/>
                <w:color w:val="FFFFFF"/>
                <w:sz w:val="24"/>
                <w:szCs w:val="24"/>
                <w:rtl/>
              </w:rPr>
              <w:t>المحور الاستراتيجي</w:t>
            </w:r>
          </w:p>
        </w:tc>
        <w:tc>
          <w:tcPr>
            <w:tcW w:w="4200" w:type="dxa"/>
            <w:shd w:val="clear" w:color="auto" w:fill="1F3864"/>
            <w:tcMar>
              <w:top w:w="40" w:type="dxa"/>
              <w:left w:w="88" w:type="dxa"/>
              <w:bottom w:w="40" w:type="dxa"/>
              <w:right w:w="88" w:type="dxa"/>
            </w:tcMar>
            <w:vAlign w:val="center"/>
          </w:tcPr>
          <w:p w14:paraId="4D7231FF"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b/>
                <w:bCs/>
                <w:color w:val="FFFFFF"/>
                <w:sz w:val="24"/>
                <w:szCs w:val="24"/>
                <w:rtl/>
              </w:rPr>
              <w:t>السؤال الموجِّه</w:t>
            </w:r>
          </w:p>
        </w:tc>
        <w:tc>
          <w:tcPr>
            <w:tcW w:w="3780" w:type="dxa"/>
            <w:shd w:val="clear" w:color="auto" w:fill="1F3864"/>
            <w:tcMar>
              <w:top w:w="40" w:type="dxa"/>
              <w:left w:w="88" w:type="dxa"/>
              <w:bottom w:w="40" w:type="dxa"/>
              <w:right w:w="88" w:type="dxa"/>
            </w:tcMar>
            <w:vAlign w:val="center"/>
          </w:tcPr>
          <w:p w14:paraId="30F4E57F"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b/>
                <w:bCs/>
                <w:color w:val="FFFFFF"/>
                <w:sz w:val="24"/>
                <w:szCs w:val="24"/>
                <w:rtl/>
              </w:rPr>
              <w:t>الإجابة المؤسسية</w:t>
            </w:r>
          </w:p>
        </w:tc>
      </w:tr>
      <w:tr w:rsidR="003C7589" w:rsidRPr="008D795A" w14:paraId="485C8DF0" w:rsidTr="00201A65">
        <w:tc>
          <w:tcPr>
            <w:tcW w:w="2100" w:type="dxa"/>
            <w:shd w:val="clear" w:color="auto" w:fill="EBF5FB"/>
            <w:tcMar>
              <w:top w:w="40" w:type="dxa"/>
              <w:left w:w="88" w:type="dxa"/>
              <w:bottom w:w="40" w:type="dxa"/>
              <w:right w:w="88" w:type="dxa"/>
            </w:tcMar>
            <w:vAlign w:val="center"/>
          </w:tcPr>
          <w:p w14:paraId="450DC5F7"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b/>
                <w:bCs/>
                <w:color w:val="1F3864"/>
                <w:sz w:val="24"/>
                <w:szCs w:val="24"/>
                <w:rtl/>
              </w:rPr>
              <w:t>الغاية الكلية</w:t>
            </w:r>
          </w:p>
        </w:tc>
        <w:tc>
          <w:tcPr>
            <w:tcW w:w="4200" w:type="dxa"/>
            <w:shd w:val="clear" w:color="auto" w:fill="F5F5F5"/>
            <w:tcMar>
              <w:top w:w="40" w:type="dxa"/>
              <w:left w:w="88" w:type="dxa"/>
              <w:bottom w:w="40" w:type="dxa"/>
              <w:right w:w="88" w:type="dxa"/>
            </w:tcMar>
            <w:vAlign w:val="center"/>
          </w:tcPr>
          <w:p w14:paraId="3C7064AE"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ما الغاية الوجودية للمؤسسة؟ وهل تخدمها الاستراتيجية الجديدة؟</w:t>
            </w:r>
          </w:p>
        </w:tc>
        <w:tc>
          <w:tcPr>
            <w:tcW w:w="3780" w:type="dxa"/>
            <w:shd w:val="clear" w:color="auto" w:fill="FFFFFF"/>
            <w:tcMar>
              <w:top w:w="40" w:type="dxa"/>
              <w:left w:w="88" w:type="dxa"/>
              <w:bottom w:w="40" w:type="dxa"/>
              <w:right w:w="88" w:type="dxa"/>
            </w:tcMar>
            <w:vAlign w:val="center"/>
          </w:tcPr>
          <w:p w14:paraId="3ED339C8" w:rsidR="003C7589" w:rsidRPr="008D795A" w:rsidRDefault="003C7589" w:rsidP="00201A65">
            <w:pPr>
              <w:bidi/>
              <w:spacing w:before="20" w:after="20"/>
              <w:rPr>
                <w:rFonts w:ascii="Sakkal Majalla" w:hAnsi="Sakkal Majalla" w:cs="Sakkal Majalla"/>
                <w:sz w:val="26"/>
                <w:szCs w:val="26"/>
              </w:rPr>
            </w:pPr>
          </w:p>
        </w:tc>
      </w:tr>
      <w:tr w:rsidR="003C7589" w:rsidRPr="008D795A" w14:paraId="3FCB601E" w:rsidTr="00201A65">
        <w:tc>
          <w:tcPr>
            <w:tcW w:w="2100" w:type="dxa"/>
            <w:shd w:val="clear" w:color="auto" w:fill="FFFFFF"/>
            <w:tcMar>
              <w:top w:w="40" w:type="dxa"/>
              <w:left w:w="88" w:type="dxa"/>
              <w:bottom w:w="40" w:type="dxa"/>
              <w:right w:w="88" w:type="dxa"/>
            </w:tcMar>
            <w:vAlign w:val="center"/>
          </w:tcPr>
          <w:p w14:paraId="21BE19B0"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b/>
                <w:bCs/>
                <w:color w:val="1F3864"/>
                <w:sz w:val="24"/>
                <w:szCs w:val="24"/>
                <w:rtl/>
              </w:rPr>
              <w:t>التصور الإنساني</w:t>
            </w:r>
          </w:p>
        </w:tc>
        <w:tc>
          <w:tcPr>
            <w:tcW w:w="4200" w:type="dxa"/>
            <w:shd w:val="clear" w:color="auto" w:fill="FFFFFF"/>
            <w:tcMar>
              <w:top w:w="40" w:type="dxa"/>
              <w:left w:w="88" w:type="dxa"/>
              <w:bottom w:w="40" w:type="dxa"/>
              <w:right w:w="88" w:type="dxa"/>
            </w:tcMar>
            <w:vAlign w:val="center"/>
          </w:tcPr>
          <w:p w14:paraId="14EC4530"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color w:val="000000"/>
                <w:sz w:val="24"/>
                <w:szCs w:val="24"/>
                <w:rtl/>
              </w:rPr>
              <w:t>هل خطة التوسع تحترم وسع العاملين وتتعامل معهم كمستخلَفين لا موارد؟</w:t>
            </w:r>
          </w:p>
        </w:tc>
        <w:tc>
          <w:tcPr>
            <w:tcW w:w="3780" w:type="dxa"/>
            <w:shd w:val="clear" w:color="auto" w:fill="FFFFFF"/>
            <w:tcMar>
              <w:top w:w="40" w:type="dxa"/>
              <w:left w:w="88" w:type="dxa"/>
              <w:bottom w:w="40" w:type="dxa"/>
              <w:right w:w="88" w:type="dxa"/>
            </w:tcMar>
            <w:vAlign w:val="center"/>
          </w:tcPr>
          <w:p w14:paraId="47270A85" w:rsidR="003C7589" w:rsidRPr="008D795A" w:rsidRDefault="003C7589" w:rsidP="00201A65">
            <w:pPr>
              <w:bidi/>
              <w:spacing w:before="20" w:after="20"/>
              <w:rPr>
                <w:rFonts w:ascii="Sakkal Majalla" w:hAnsi="Sakkal Majalla" w:cs="Sakkal Majalla"/>
                <w:sz w:val="26"/>
                <w:szCs w:val="26"/>
              </w:rPr>
            </w:pPr>
          </w:p>
        </w:tc>
      </w:tr>
      <w:tr w:rsidR="003C7589" w:rsidRPr="008D795A" w14:paraId="2DEE35C8" w:rsidTr="00201A65">
        <w:tc>
          <w:tcPr>
            <w:tcW w:w="2100" w:type="dxa"/>
            <w:shd w:val="clear" w:color="auto" w:fill="EBF5FB"/>
            <w:tcMar>
              <w:top w:w="40" w:type="dxa"/>
              <w:left w:w="88" w:type="dxa"/>
              <w:bottom w:w="40" w:type="dxa"/>
              <w:right w:w="88" w:type="dxa"/>
            </w:tcMar>
            <w:vAlign w:val="center"/>
          </w:tcPr>
          <w:p w14:paraId="78332388"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b/>
                <w:bCs/>
                <w:color w:val="1F3864"/>
                <w:sz w:val="24"/>
                <w:szCs w:val="24"/>
                <w:rtl/>
              </w:rPr>
              <w:lastRenderedPageBreak/>
              <w:t>قاعدة المعرفة</w:t>
            </w:r>
          </w:p>
        </w:tc>
        <w:tc>
          <w:tcPr>
            <w:tcW w:w="4200" w:type="dxa"/>
            <w:shd w:val="clear" w:color="auto" w:fill="F5F5F5"/>
            <w:tcMar>
              <w:top w:w="40" w:type="dxa"/>
              <w:left w:w="88" w:type="dxa"/>
              <w:bottom w:w="40" w:type="dxa"/>
              <w:right w:w="88" w:type="dxa"/>
            </w:tcMar>
            <w:vAlign w:val="center"/>
          </w:tcPr>
          <w:p w14:paraId="5CE700EE"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color w:val="000000"/>
                <w:sz w:val="24"/>
                <w:szCs w:val="24"/>
                <w:rtl/>
              </w:rPr>
              <w:t>ما المعطيات التي تستند إليها؟ ما هوامش يقينها؟ أين مواطن الجهل الصادق؟</w:t>
            </w:r>
          </w:p>
        </w:tc>
        <w:tc>
          <w:tcPr>
            <w:tcW w:w="3780" w:type="dxa"/>
            <w:shd w:val="clear" w:color="auto" w:fill="FFFFFF"/>
            <w:tcMar>
              <w:top w:w="40" w:type="dxa"/>
              <w:left w:w="88" w:type="dxa"/>
              <w:bottom w:w="40" w:type="dxa"/>
              <w:right w:w="88" w:type="dxa"/>
            </w:tcMar>
            <w:vAlign w:val="center"/>
          </w:tcPr>
          <w:p w14:paraId="251B934A" w:rsidR="003C7589" w:rsidRPr="008D795A" w:rsidRDefault="003C7589" w:rsidP="00201A65">
            <w:pPr>
              <w:bidi/>
              <w:spacing w:before="20" w:after="20"/>
              <w:rPr>
                <w:rFonts w:ascii="Sakkal Majalla" w:hAnsi="Sakkal Majalla" w:cs="Sakkal Majalla"/>
                <w:sz w:val="26"/>
                <w:szCs w:val="26"/>
              </w:rPr>
            </w:pPr>
          </w:p>
        </w:tc>
      </w:tr>
      <w:tr w:rsidR="003C7589" w:rsidRPr="008D795A" w14:paraId="76384193" w:rsidTr="00201A65">
        <w:tc>
          <w:tcPr>
            <w:tcW w:w="2100" w:type="dxa"/>
            <w:shd w:val="clear" w:color="auto" w:fill="FFFFFF"/>
            <w:tcMar>
              <w:top w:w="40" w:type="dxa"/>
              <w:left w:w="88" w:type="dxa"/>
              <w:bottom w:w="40" w:type="dxa"/>
              <w:right w:w="88" w:type="dxa"/>
            </w:tcMar>
            <w:vAlign w:val="center"/>
          </w:tcPr>
          <w:p w14:paraId="26920077"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b/>
                <w:bCs/>
                <w:color w:val="1F3864"/>
                <w:sz w:val="24"/>
                <w:szCs w:val="24"/>
                <w:rtl/>
              </w:rPr>
              <w:t>القيم الحاكمة</w:t>
            </w:r>
          </w:p>
        </w:tc>
        <w:tc>
          <w:tcPr>
            <w:tcW w:w="4200" w:type="dxa"/>
            <w:shd w:val="clear" w:color="auto" w:fill="FFFFFF"/>
            <w:tcMar>
              <w:top w:w="40" w:type="dxa"/>
              <w:left w:w="88" w:type="dxa"/>
              <w:bottom w:w="40" w:type="dxa"/>
              <w:right w:w="88" w:type="dxa"/>
            </w:tcMar>
            <w:vAlign w:val="center"/>
          </w:tcPr>
          <w:p w14:paraId="4A28A1A8"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أيّ القيم السبع ستحكم تنفيذ هذه الاستراتيجية يوميًا؟ ومن يراقب الالتزام بها؟</w:t>
            </w:r>
          </w:p>
        </w:tc>
        <w:tc>
          <w:tcPr>
            <w:tcW w:w="3780" w:type="dxa"/>
            <w:shd w:val="clear" w:color="auto" w:fill="FFFFFF"/>
            <w:tcMar>
              <w:top w:w="40" w:type="dxa"/>
              <w:left w:w="88" w:type="dxa"/>
              <w:bottom w:w="40" w:type="dxa"/>
              <w:right w:w="88" w:type="dxa"/>
            </w:tcMar>
            <w:vAlign w:val="center"/>
          </w:tcPr>
          <w:p w14:paraId="13CE8E5D" w:rsidR="003C7589" w:rsidRPr="008D795A" w:rsidRDefault="003C7589" w:rsidP="00201A65">
            <w:pPr>
              <w:bidi/>
              <w:spacing w:before="20" w:after="20"/>
              <w:rPr>
                <w:rFonts w:ascii="Sakkal Majalla" w:hAnsi="Sakkal Majalla" w:cs="Sakkal Majalla"/>
                <w:sz w:val="26"/>
                <w:szCs w:val="26"/>
              </w:rPr>
            </w:pPr>
          </w:p>
        </w:tc>
      </w:tr>
      <w:tr w:rsidR="003C7589" w:rsidRPr="008D795A" w14:paraId="2328CF40" w:rsidTr="00201A65">
        <w:tc>
          <w:tcPr>
            <w:tcW w:w="2100" w:type="dxa"/>
            <w:shd w:val="clear" w:color="auto" w:fill="EBF5FB"/>
            <w:tcMar>
              <w:top w:w="40" w:type="dxa"/>
              <w:left w:w="88" w:type="dxa"/>
              <w:bottom w:w="40" w:type="dxa"/>
              <w:right w:w="88" w:type="dxa"/>
            </w:tcMar>
            <w:vAlign w:val="center"/>
          </w:tcPr>
          <w:p w14:paraId="6738A2A8"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b/>
                <w:bCs/>
                <w:color w:val="1F3864"/>
                <w:sz w:val="24"/>
                <w:szCs w:val="24"/>
                <w:rtl/>
              </w:rPr>
              <w:t>الشورى في الصياغة</w:t>
            </w:r>
          </w:p>
        </w:tc>
        <w:tc>
          <w:tcPr>
            <w:tcW w:w="4200" w:type="dxa"/>
            <w:shd w:val="clear" w:color="auto" w:fill="F5F5F5"/>
            <w:tcMar>
              <w:top w:w="40" w:type="dxa"/>
              <w:left w:w="88" w:type="dxa"/>
              <w:bottom w:w="40" w:type="dxa"/>
              <w:right w:w="88" w:type="dxa"/>
            </w:tcMar>
            <w:vAlign w:val="center"/>
          </w:tcPr>
          <w:p w14:paraId="02C4E36C"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color w:val="000000"/>
                <w:sz w:val="24"/>
                <w:szCs w:val="24"/>
                <w:rtl/>
              </w:rPr>
              <w:t>من شارك في صياغة الاستراتيجية؟ من الغائب وهو يتأثر؟</w:t>
            </w:r>
          </w:p>
        </w:tc>
        <w:tc>
          <w:tcPr>
            <w:tcW w:w="3780" w:type="dxa"/>
            <w:shd w:val="clear" w:color="auto" w:fill="FFFFFF"/>
            <w:tcMar>
              <w:top w:w="40" w:type="dxa"/>
              <w:left w:w="88" w:type="dxa"/>
              <w:bottom w:w="40" w:type="dxa"/>
              <w:right w:w="88" w:type="dxa"/>
            </w:tcMar>
            <w:vAlign w:val="center"/>
          </w:tcPr>
          <w:p w14:paraId="56555849" w:rsidR="003C7589" w:rsidRPr="008D795A" w:rsidRDefault="003C7589" w:rsidP="00201A65">
            <w:pPr>
              <w:bidi/>
              <w:spacing w:before="20" w:after="20"/>
              <w:rPr>
                <w:rFonts w:ascii="Sakkal Majalla" w:hAnsi="Sakkal Majalla" w:cs="Sakkal Majalla"/>
                <w:sz w:val="26"/>
                <w:szCs w:val="26"/>
              </w:rPr>
            </w:pPr>
          </w:p>
        </w:tc>
      </w:tr>
      <w:tr w:rsidR="003C7589" w:rsidRPr="008D795A" w14:paraId="3CE2E199" w:rsidTr="00201A65">
        <w:tc>
          <w:tcPr>
            <w:tcW w:w="2100" w:type="dxa"/>
            <w:shd w:val="clear" w:color="auto" w:fill="FFFFFF"/>
            <w:tcMar>
              <w:top w:w="40" w:type="dxa"/>
              <w:left w:w="88" w:type="dxa"/>
              <w:bottom w:w="40" w:type="dxa"/>
              <w:right w:w="88" w:type="dxa"/>
            </w:tcMar>
            <w:vAlign w:val="center"/>
          </w:tcPr>
          <w:p w14:paraId="6FA395DA"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b/>
                <w:bCs/>
                <w:color w:val="1F3864"/>
                <w:sz w:val="24"/>
                <w:szCs w:val="24"/>
                <w:rtl/>
              </w:rPr>
              <w:t>معايير النجاح المُعلَنة</w:t>
            </w:r>
          </w:p>
        </w:tc>
        <w:tc>
          <w:tcPr>
            <w:tcW w:w="4200" w:type="dxa"/>
            <w:shd w:val="clear" w:color="auto" w:fill="FFFFFF"/>
            <w:tcMar>
              <w:top w:w="40" w:type="dxa"/>
              <w:left w:w="88" w:type="dxa"/>
              <w:bottom w:w="40" w:type="dxa"/>
              <w:right w:w="88" w:type="dxa"/>
            </w:tcMar>
            <w:vAlign w:val="center"/>
          </w:tcPr>
          <w:p w14:paraId="71B8B099"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ما معايير النجاح الثلاثة المعلنة، ومنها معيار غير مالي؟</w:t>
            </w:r>
          </w:p>
        </w:tc>
        <w:tc>
          <w:tcPr>
            <w:tcW w:w="3780" w:type="dxa"/>
            <w:shd w:val="clear" w:color="auto" w:fill="FFFFFF"/>
            <w:tcMar>
              <w:top w:w="40" w:type="dxa"/>
              <w:left w:w="88" w:type="dxa"/>
              <w:bottom w:w="40" w:type="dxa"/>
              <w:right w:w="88" w:type="dxa"/>
            </w:tcMar>
            <w:vAlign w:val="center"/>
          </w:tcPr>
          <w:p w14:paraId="555BC6B5" w:rsidR="003C7589" w:rsidRPr="008D795A" w:rsidRDefault="003C7589" w:rsidP="00201A65">
            <w:pPr>
              <w:bidi/>
              <w:spacing w:before="20" w:after="20"/>
              <w:rPr>
                <w:rFonts w:ascii="Sakkal Majalla" w:hAnsi="Sakkal Majalla" w:cs="Sakkal Majalla"/>
                <w:sz w:val="26"/>
                <w:szCs w:val="26"/>
              </w:rPr>
            </w:pPr>
          </w:p>
        </w:tc>
      </w:tr>
      <w:tr w:rsidR="003C7589" w:rsidRPr="008D795A" w14:paraId="0D7E3C46" w:rsidTr="00201A65">
        <w:tc>
          <w:tcPr>
            <w:tcW w:w="2100" w:type="dxa"/>
            <w:shd w:val="clear" w:color="auto" w:fill="EBF5FB"/>
            <w:tcMar>
              <w:top w:w="40" w:type="dxa"/>
              <w:left w:w="88" w:type="dxa"/>
              <w:bottom w:w="40" w:type="dxa"/>
              <w:right w:w="88" w:type="dxa"/>
            </w:tcMar>
            <w:vAlign w:val="center"/>
          </w:tcPr>
          <w:p w14:paraId="66F58E3C"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b/>
                <w:bCs/>
                <w:color w:val="1F3864"/>
                <w:sz w:val="24"/>
                <w:szCs w:val="24"/>
                <w:rtl/>
              </w:rPr>
              <w:t>معايير الفشل الواضحة</w:t>
            </w:r>
          </w:p>
        </w:tc>
        <w:tc>
          <w:tcPr>
            <w:tcW w:w="4200" w:type="dxa"/>
            <w:shd w:val="clear" w:color="auto" w:fill="F5F5F5"/>
            <w:tcMar>
              <w:top w:w="40" w:type="dxa"/>
              <w:left w:w="88" w:type="dxa"/>
              <w:bottom w:w="40" w:type="dxa"/>
              <w:right w:w="88" w:type="dxa"/>
            </w:tcMar>
            <w:vAlign w:val="center"/>
          </w:tcPr>
          <w:p w14:paraId="755E83F6"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color w:val="000000"/>
                <w:sz w:val="24"/>
                <w:szCs w:val="24"/>
                <w:rtl/>
              </w:rPr>
              <w:t>ما علامات الفشل الثلاث التي تستدعي مراجعة جذرية (لا تكتيكية)؟</w:t>
            </w:r>
          </w:p>
        </w:tc>
        <w:tc>
          <w:tcPr>
            <w:tcW w:w="3780" w:type="dxa"/>
            <w:shd w:val="clear" w:color="auto" w:fill="FFFFFF"/>
            <w:tcMar>
              <w:top w:w="40" w:type="dxa"/>
              <w:left w:w="88" w:type="dxa"/>
              <w:bottom w:w="40" w:type="dxa"/>
              <w:right w:w="88" w:type="dxa"/>
            </w:tcMar>
            <w:vAlign w:val="center"/>
          </w:tcPr>
          <w:p w14:paraId="45F97159" w:rsidR="003C7589" w:rsidRPr="008D795A" w:rsidRDefault="003C7589" w:rsidP="00201A65">
            <w:pPr>
              <w:bidi/>
              <w:spacing w:before="20" w:after="20"/>
              <w:rPr>
                <w:rFonts w:ascii="Sakkal Majalla" w:hAnsi="Sakkal Majalla" w:cs="Sakkal Majalla"/>
                <w:sz w:val="26"/>
                <w:szCs w:val="26"/>
              </w:rPr>
            </w:pPr>
          </w:p>
        </w:tc>
      </w:tr>
      <w:tr w:rsidR="003C7589" w:rsidRPr="008D795A" w14:paraId="7AF6DB30" w:rsidTr="00201A65">
        <w:tc>
          <w:tcPr>
            <w:tcW w:w="2100" w:type="dxa"/>
            <w:shd w:val="clear" w:color="auto" w:fill="FFFFFF"/>
            <w:tcMar>
              <w:top w:w="40" w:type="dxa"/>
              <w:left w:w="88" w:type="dxa"/>
              <w:bottom w:w="40" w:type="dxa"/>
              <w:right w:w="88" w:type="dxa"/>
            </w:tcMar>
            <w:vAlign w:val="center"/>
          </w:tcPr>
          <w:p w14:paraId="3EDB1435"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b/>
                <w:bCs/>
                <w:color w:val="1F3864"/>
                <w:sz w:val="24"/>
                <w:szCs w:val="24"/>
                <w:rtl/>
              </w:rPr>
              <w:t>آلية المساءلة الفعلية</w:t>
            </w:r>
          </w:p>
        </w:tc>
        <w:tc>
          <w:tcPr>
            <w:tcW w:w="4200" w:type="dxa"/>
            <w:shd w:val="clear" w:color="auto" w:fill="FFFFFF"/>
            <w:tcMar>
              <w:top w:w="40" w:type="dxa"/>
              <w:left w:w="88" w:type="dxa"/>
              <w:bottom w:w="40" w:type="dxa"/>
              <w:right w:w="88" w:type="dxa"/>
            </w:tcMar>
            <w:vAlign w:val="center"/>
          </w:tcPr>
          <w:p w14:paraId="75A319BB"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color w:val="000000"/>
                <w:sz w:val="24"/>
                <w:szCs w:val="24"/>
                <w:rtl/>
              </w:rPr>
              <w:t>من يُحاسَب؟ أمام مَن؟ بأي آلية دورية؟ كيف يُوثَّق الأثر؟</w:t>
            </w:r>
          </w:p>
        </w:tc>
        <w:tc>
          <w:tcPr>
            <w:tcW w:w="3780" w:type="dxa"/>
            <w:shd w:val="clear" w:color="auto" w:fill="FFFFFF"/>
            <w:tcMar>
              <w:top w:w="40" w:type="dxa"/>
              <w:left w:w="88" w:type="dxa"/>
              <w:bottom w:w="40" w:type="dxa"/>
              <w:right w:w="88" w:type="dxa"/>
            </w:tcMar>
            <w:vAlign w:val="center"/>
          </w:tcPr>
          <w:p w14:paraId="0D1F0B08" w:rsidR="003C7589" w:rsidRPr="008D795A" w:rsidRDefault="003C7589" w:rsidP="00201A65">
            <w:pPr>
              <w:bidi/>
              <w:spacing w:before="20" w:after="20"/>
              <w:rPr>
                <w:rFonts w:ascii="Sakkal Majalla" w:hAnsi="Sakkal Majalla" w:cs="Sakkal Majalla"/>
                <w:sz w:val="26"/>
                <w:szCs w:val="26"/>
              </w:rPr>
            </w:pPr>
          </w:p>
        </w:tc>
      </w:tr>
    </w:tbl>
    <w:p w14:paraId="3E604BFC" w:rsidR="003C7589" w:rsidRPr="008D795A" w:rsidRDefault="003C7589" w:rsidP="003C7589">
      <w:pPr>
        <w:shd w:val="clear" w:color="auto" w:fill="156082"/>
        <w:bidi/>
        <w:spacing w:before="100" w:after="55"/>
        <w:rPr>
          <w:rFonts w:ascii="Sakkal Majalla" w:hAnsi="Sakkal Majalla" w:cs="Sakkal Majalla"/>
          <w:sz w:val="26"/>
          <w:szCs w:val="26"/>
        </w:rPr>
      </w:pPr>
      <w:r>
        <w:rPr>
          <w:rFonts w:ascii="Sakkal Majalla" w:hAnsi="Sakkal Majalla" w:cs="Sakkal Majalla"/>
          <w:b/>
          <w:bCs/>
          <w:color w:val="FFFFFF"/>
          <w:sz w:val="26"/>
          <w:szCs w:val="26"/>
          <w:rtl/>
        </w:rPr>
        <w:t xml:space="preserve">النموذج الثالث  |  تقييم الأداء الوظيفي</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يطبّقه المدير مع موظفه في مراجعة الأداء، في نحو ساعتين. ويكمّل مؤشرات الأداء الكمية بشواهد قيمية وخطة تطوير، ولا يلغيها.</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80"/>
        <w:gridCol w:w="4620"/>
        <w:gridCol w:w="3780"/>
      </w:tblGrid>
      <w:tr w:rsidR="003C7589" w:rsidRPr="008D795A" w14:paraId="5E6E3F06" w:rsidTr="00201A65">
        <w:tc>
          <w:tcPr>
            <w:tcW w:w="1680" w:type="dxa"/>
            <w:shd w:val="clear" w:color="auto" w:fill="375623"/>
            <w:tcMar>
              <w:top w:w="40" w:type="dxa"/>
              <w:left w:w="88" w:type="dxa"/>
              <w:bottom w:w="40" w:type="dxa"/>
              <w:right w:w="88" w:type="dxa"/>
            </w:tcMar>
            <w:vAlign w:val="center"/>
          </w:tcPr>
          <w:p w14:paraId="75A8E566"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b/>
                <w:bCs/>
                <w:color w:val="FFFFFF"/>
                <w:sz w:val="24"/>
                <w:szCs w:val="24"/>
                <w:rtl/>
              </w:rPr>
              <w:t>البُعد</w:t>
            </w:r>
          </w:p>
        </w:tc>
        <w:tc>
          <w:tcPr>
            <w:tcW w:w="4620" w:type="dxa"/>
            <w:shd w:val="clear" w:color="auto" w:fill="375623"/>
            <w:tcMar>
              <w:top w:w="40" w:type="dxa"/>
              <w:left w:w="88" w:type="dxa"/>
              <w:bottom w:w="40" w:type="dxa"/>
              <w:right w:w="88" w:type="dxa"/>
            </w:tcMar>
            <w:vAlign w:val="center"/>
          </w:tcPr>
          <w:p w14:paraId="6B756427"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b/>
                <w:bCs/>
                <w:color w:val="FFFFFF"/>
                <w:sz w:val="24"/>
                <w:szCs w:val="24"/>
                <w:rtl/>
              </w:rPr>
              <w:t>السؤال</w:t>
            </w:r>
          </w:p>
        </w:tc>
        <w:tc>
          <w:tcPr>
            <w:tcW w:w="3780" w:type="dxa"/>
            <w:shd w:val="clear" w:color="auto" w:fill="375623"/>
            <w:tcMar>
              <w:top w:w="40" w:type="dxa"/>
              <w:left w:w="88" w:type="dxa"/>
              <w:bottom w:w="40" w:type="dxa"/>
              <w:right w:w="88" w:type="dxa"/>
            </w:tcMar>
            <w:vAlign w:val="center"/>
          </w:tcPr>
          <w:p w14:paraId="11900DCD"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b/>
                <w:bCs/>
                <w:color w:val="FFFFFF"/>
                <w:sz w:val="24"/>
                <w:szCs w:val="24"/>
                <w:rtl/>
              </w:rPr>
              <w:t>التقييم والشاهد</w:t>
            </w:r>
          </w:p>
        </w:tc>
      </w:tr>
      <w:tr w:rsidR="003C7589" w:rsidRPr="008D795A" w14:paraId="6BA3027E" w:rsidTr="00201A65">
        <w:tc>
          <w:tcPr>
            <w:tcW w:w="1680" w:type="dxa"/>
            <w:shd w:val="clear" w:color="auto" w:fill="EBF5E0"/>
            <w:tcMar>
              <w:top w:w="40" w:type="dxa"/>
              <w:left w:w="88" w:type="dxa"/>
              <w:bottom w:w="40" w:type="dxa"/>
              <w:right w:w="88" w:type="dxa"/>
            </w:tcMar>
            <w:vAlign w:val="center"/>
          </w:tcPr>
          <w:p w14:paraId="4674A2F2"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b/>
                <w:bCs/>
                <w:color w:val="375623"/>
                <w:sz w:val="24"/>
                <w:szCs w:val="24"/>
                <w:rtl/>
              </w:rPr>
              <w:t>الاستخلاف والمسؤولية</w:t>
            </w:r>
          </w:p>
        </w:tc>
        <w:tc>
          <w:tcPr>
            <w:tcW w:w="4620" w:type="dxa"/>
            <w:shd w:val="clear" w:color="auto" w:fill="F5FFF5"/>
            <w:tcMar>
              <w:top w:w="40" w:type="dxa"/>
              <w:left w:w="88" w:type="dxa"/>
              <w:bottom w:w="40" w:type="dxa"/>
              <w:right w:w="88" w:type="dxa"/>
            </w:tcMar>
            <w:vAlign w:val="center"/>
          </w:tcPr>
          <w:p w14:paraId="039BE89F"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color w:val="000000"/>
                <w:sz w:val="24"/>
                <w:szCs w:val="24"/>
                <w:rtl/>
              </w:rPr>
              <w:t>هل يتعامل مع صلاحياته كأمانة أم كحق شخصي؟ هل يُبلِّغ عن الخلل بمبادرة؟</w:t>
            </w:r>
          </w:p>
        </w:tc>
        <w:tc>
          <w:tcPr>
            <w:tcW w:w="3780" w:type="dxa"/>
            <w:shd w:val="clear" w:color="auto" w:fill="FFFFFF"/>
            <w:tcMar>
              <w:top w:w="40" w:type="dxa"/>
              <w:left w:w="88" w:type="dxa"/>
              <w:bottom w:w="40" w:type="dxa"/>
              <w:right w:w="88" w:type="dxa"/>
            </w:tcMar>
            <w:vAlign w:val="center"/>
          </w:tcPr>
          <w:p w14:paraId="0F37D2EA" w:rsidR="003C7589" w:rsidRPr="008D795A" w:rsidRDefault="003C7589" w:rsidP="00201A65">
            <w:pPr>
              <w:bidi/>
              <w:spacing w:before="20" w:after="20"/>
              <w:rPr>
                <w:rFonts w:ascii="Sakkal Majalla" w:hAnsi="Sakkal Majalla" w:cs="Sakkal Majalla"/>
                <w:sz w:val="26"/>
                <w:szCs w:val="26"/>
              </w:rPr>
            </w:pPr>
          </w:p>
        </w:tc>
      </w:tr>
      <w:tr w:rsidR="003C7589" w:rsidRPr="008D795A" w14:paraId="00CD3EAE" w:rsidTr="00201A65">
        <w:tc>
          <w:tcPr>
            <w:tcW w:w="1680" w:type="dxa"/>
            <w:shd w:val="clear" w:color="auto" w:fill="FFFFFF"/>
            <w:tcMar>
              <w:top w:w="40" w:type="dxa"/>
              <w:left w:w="88" w:type="dxa"/>
              <w:bottom w:w="40" w:type="dxa"/>
              <w:right w:w="88" w:type="dxa"/>
            </w:tcMar>
            <w:vAlign w:val="center"/>
          </w:tcPr>
          <w:p w14:paraId="67A39169"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b/>
                <w:bCs/>
                <w:color w:val="375623"/>
                <w:sz w:val="24"/>
                <w:szCs w:val="24"/>
                <w:rtl/>
              </w:rPr>
              <w:t>الإحسان والإتقان</w:t>
            </w:r>
          </w:p>
        </w:tc>
        <w:tc>
          <w:tcPr>
            <w:tcW w:w="4620" w:type="dxa"/>
            <w:shd w:val="clear" w:color="auto" w:fill="FFFFFF"/>
            <w:tcMar>
              <w:top w:w="40" w:type="dxa"/>
              <w:left w:w="88" w:type="dxa"/>
              <w:bottom w:w="40" w:type="dxa"/>
              <w:right w:w="88" w:type="dxa"/>
            </w:tcMar>
            <w:vAlign w:val="center"/>
          </w:tcPr>
          <w:p w14:paraId="090E49E1"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color w:val="000000"/>
                <w:sz w:val="24"/>
                <w:szCs w:val="24"/>
                <w:rtl/>
              </w:rPr>
              <w:t>هل يبلغ جودة عمله المعيار الداخلي أم الحد الأدنى المطلوب فقط؟ شاهد ملموس؟</w:t>
            </w:r>
          </w:p>
        </w:tc>
        <w:tc>
          <w:tcPr>
            <w:tcW w:w="3780" w:type="dxa"/>
            <w:shd w:val="clear" w:color="auto" w:fill="FFFFFF"/>
            <w:tcMar>
              <w:top w:w="40" w:type="dxa"/>
              <w:left w:w="88" w:type="dxa"/>
              <w:bottom w:w="40" w:type="dxa"/>
              <w:right w:w="88" w:type="dxa"/>
            </w:tcMar>
            <w:vAlign w:val="center"/>
          </w:tcPr>
          <w:p w14:paraId="04350353" w:rsidR="003C7589" w:rsidRPr="008D795A" w:rsidRDefault="003C7589" w:rsidP="00201A65">
            <w:pPr>
              <w:bidi/>
              <w:spacing w:before="20" w:after="20"/>
              <w:rPr>
                <w:rFonts w:ascii="Sakkal Majalla" w:hAnsi="Sakkal Majalla" w:cs="Sakkal Majalla"/>
                <w:sz w:val="26"/>
                <w:szCs w:val="26"/>
              </w:rPr>
            </w:pPr>
          </w:p>
        </w:tc>
      </w:tr>
      <w:tr w:rsidR="003C7589" w:rsidRPr="008D795A" w14:paraId="7EBD2D46" w:rsidTr="00201A65">
        <w:tc>
          <w:tcPr>
            <w:tcW w:w="1680" w:type="dxa"/>
            <w:shd w:val="clear" w:color="auto" w:fill="EBF5E0"/>
            <w:tcMar>
              <w:top w:w="40" w:type="dxa"/>
              <w:left w:w="88" w:type="dxa"/>
              <w:bottom w:w="40" w:type="dxa"/>
              <w:right w:w="88" w:type="dxa"/>
            </w:tcMar>
            <w:vAlign w:val="center"/>
          </w:tcPr>
          <w:p w14:paraId="5CEA3D2D"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b/>
                <w:bCs/>
                <w:color w:val="375623"/>
                <w:sz w:val="24"/>
                <w:szCs w:val="24"/>
                <w:rtl/>
              </w:rPr>
              <w:lastRenderedPageBreak/>
              <w:t>الصدق والشفافية</w:t>
            </w:r>
          </w:p>
        </w:tc>
        <w:tc>
          <w:tcPr>
            <w:tcW w:w="4620" w:type="dxa"/>
            <w:shd w:val="clear" w:color="auto" w:fill="F5FFF5"/>
            <w:tcMar>
              <w:top w:w="40" w:type="dxa"/>
              <w:left w:w="88" w:type="dxa"/>
              <w:bottom w:w="40" w:type="dxa"/>
              <w:right w:w="88" w:type="dxa"/>
            </w:tcMar>
            <w:vAlign w:val="center"/>
          </w:tcPr>
          <w:p w14:paraId="2139C862"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color w:val="000000"/>
                <w:sz w:val="24"/>
                <w:szCs w:val="24"/>
                <w:rtl/>
              </w:rPr>
              <w:t>هل يُبلِّغ عن التأخر والمشكلات مبكرًا؟ هل يُميِّز بين "أعرف" و"أظن"؟</w:t>
            </w:r>
          </w:p>
        </w:tc>
        <w:tc>
          <w:tcPr>
            <w:tcW w:w="3780" w:type="dxa"/>
            <w:shd w:val="clear" w:color="auto" w:fill="FFFFFF"/>
            <w:tcMar>
              <w:top w:w="40" w:type="dxa"/>
              <w:left w:w="88" w:type="dxa"/>
              <w:bottom w:w="40" w:type="dxa"/>
              <w:right w:w="88" w:type="dxa"/>
            </w:tcMar>
            <w:vAlign w:val="center"/>
          </w:tcPr>
          <w:p w14:paraId="40C91F29" w:rsidR="003C7589" w:rsidRPr="008D795A" w:rsidRDefault="003C7589" w:rsidP="00201A65">
            <w:pPr>
              <w:bidi/>
              <w:spacing w:before="20" w:after="20"/>
              <w:rPr>
                <w:rFonts w:ascii="Sakkal Majalla" w:hAnsi="Sakkal Majalla" w:cs="Sakkal Majalla"/>
                <w:sz w:val="26"/>
                <w:szCs w:val="26"/>
              </w:rPr>
            </w:pPr>
          </w:p>
        </w:tc>
      </w:tr>
      <w:tr w:rsidR="003C7589" w:rsidRPr="008D795A" w14:paraId="508A5B56" w:rsidTr="00201A65">
        <w:tc>
          <w:tcPr>
            <w:tcW w:w="1680" w:type="dxa"/>
            <w:shd w:val="clear" w:color="auto" w:fill="FFFFFF"/>
            <w:tcMar>
              <w:top w:w="40" w:type="dxa"/>
              <w:left w:w="88" w:type="dxa"/>
              <w:bottom w:w="40" w:type="dxa"/>
              <w:right w:w="88" w:type="dxa"/>
            </w:tcMar>
            <w:vAlign w:val="center"/>
          </w:tcPr>
          <w:p w14:paraId="3A7EDE46"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b/>
                <w:bCs/>
                <w:color w:val="375623"/>
                <w:sz w:val="24"/>
                <w:szCs w:val="24"/>
                <w:rtl/>
              </w:rPr>
              <w:t>الشورى والعمل الجماعي</w:t>
            </w:r>
          </w:p>
        </w:tc>
        <w:tc>
          <w:tcPr>
            <w:tcW w:w="4620" w:type="dxa"/>
            <w:shd w:val="clear" w:color="auto" w:fill="FFFFFF"/>
            <w:tcMar>
              <w:top w:w="40" w:type="dxa"/>
              <w:left w:w="88" w:type="dxa"/>
              <w:bottom w:w="40" w:type="dxa"/>
              <w:right w:w="88" w:type="dxa"/>
            </w:tcMar>
            <w:vAlign w:val="center"/>
          </w:tcPr>
          <w:p w14:paraId="30220969"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color w:val="000000"/>
                <w:sz w:val="24"/>
                <w:szCs w:val="24"/>
                <w:rtl/>
              </w:rPr>
              <w:t>هل يُشرِك المعنيين قبل القرارات التي تُؤثِّر عليهم؟ هل يستمع فعليًا؟</w:t>
            </w:r>
          </w:p>
        </w:tc>
        <w:tc>
          <w:tcPr>
            <w:tcW w:w="3780" w:type="dxa"/>
            <w:shd w:val="clear" w:color="auto" w:fill="FFFFFF"/>
            <w:tcMar>
              <w:top w:w="40" w:type="dxa"/>
              <w:left w:w="88" w:type="dxa"/>
              <w:bottom w:w="40" w:type="dxa"/>
              <w:right w:w="88" w:type="dxa"/>
            </w:tcMar>
            <w:vAlign w:val="center"/>
          </w:tcPr>
          <w:p w14:paraId="24CFBCCA" w:rsidR="003C7589" w:rsidRPr="008D795A" w:rsidRDefault="003C7589" w:rsidP="00201A65">
            <w:pPr>
              <w:bidi/>
              <w:spacing w:before="20" w:after="20"/>
              <w:rPr>
                <w:rFonts w:ascii="Sakkal Majalla" w:hAnsi="Sakkal Majalla" w:cs="Sakkal Majalla"/>
                <w:sz w:val="26"/>
                <w:szCs w:val="26"/>
              </w:rPr>
            </w:pPr>
          </w:p>
        </w:tc>
      </w:tr>
      <w:tr w:rsidR="003C7589" w:rsidRPr="008D795A" w14:paraId="5D0080F8" w:rsidTr="00201A65">
        <w:tc>
          <w:tcPr>
            <w:tcW w:w="1680" w:type="dxa"/>
            <w:shd w:val="clear" w:color="auto" w:fill="EBF5E0"/>
            <w:tcMar>
              <w:top w:w="40" w:type="dxa"/>
              <w:left w:w="88" w:type="dxa"/>
              <w:bottom w:w="40" w:type="dxa"/>
              <w:right w:w="88" w:type="dxa"/>
            </w:tcMar>
            <w:vAlign w:val="center"/>
          </w:tcPr>
          <w:p w14:paraId="2B6B3D05"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b/>
                <w:bCs/>
                <w:color w:val="375623"/>
                <w:sz w:val="24"/>
                <w:szCs w:val="24"/>
                <w:rtl/>
              </w:rPr>
              <w:t>الأثر على أصحاب المصلحة</w:t>
            </w:r>
          </w:p>
        </w:tc>
        <w:tc>
          <w:tcPr>
            <w:tcW w:w="4620" w:type="dxa"/>
            <w:shd w:val="clear" w:color="auto" w:fill="F5FFF5"/>
            <w:tcMar>
              <w:top w:w="40" w:type="dxa"/>
              <w:left w:w="88" w:type="dxa"/>
              <w:bottom w:w="40" w:type="dxa"/>
              <w:right w:w="88" w:type="dxa"/>
            </w:tcMar>
            <w:vAlign w:val="center"/>
          </w:tcPr>
          <w:p w14:paraId="4C10A9DB"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color w:val="000000"/>
                <w:sz w:val="24"/>
                <w:szCs w:val="24"/>
                <w:rtl/>
              </w:rPr>
              <w:t>ما أثر عمله على من يخدمهم (عملاء داخليين أو خارجيين)؟ هل يُراقِب الأثر؟</w:t>
            </w:r>
          </w:p>
        </w:tc>
        <w:tc>
          <w:tcPr>
            <w:tcW w:w="3780" w:type="dxa"/>
            <w:shd w:val="clear" w:color="auto" w:fill="FFFFFF"/>
            <w:tcMar>
              <w:top w:w="40" w:type="dxa"/>
              <w:left w:w="88" w:type="dxa"/>
              <w:bottom w:w="40" w:type="dxa"/>
              <w:right w:w="88" w:type="dxa"/>
            </w:tcMar>
            <w:vAlign w:val="center"/>
          </w:tcPr>
          <w:p w14:paraId="36510383" w:rsidR="003C7589" w:rsidRPr="008D795A" w:rsidRDefault="003C7589" w:rsidP="00201A65">
            <w:pPr>
              <w:bidi/>
              <w:spacing w:before="20" w:after="20"/>
              <w:rPr>
                <w:rFonts w:ascii="Sakkal Majalla" w:hAnsi="Sakkal Majalla" w:cs="Sakkal Majalla"/>
                <w:sz w:val="26"/>
                <w:szCs w:val="26"/>
              </w:rPr>
            </w:pPr>
          </w:p>
        </w:tc>
      </w:tr>
      <w:tr w:rsidR="003C7589" w:rsidRPr="008D795A" w14:paraId="15121788" w:rsidTr="00201A65">
        <w:tc>
          <w:tcPr>
            <w:tcW w:w="1680" w:type="dxa"/>
            <w:shd w:val="clear" w:color="auto" w:fill="FFFFFF"/>
            <w:tcMar>
              <w:top w:w="40" w:type="dxa"/>
              <w:left w:w="88" w:type="dxa"/>
              <w:bottom w:w="40" w:type="dxa"/>
              <w:right w:w="88" w:type="dxa"/>
            </w:tcMar>
            <w:vAlign w:val="center"/>
          </w:tcPr>
          <w:p w14:paraId="776095C3"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b/>
                <w:bCs/>
                <w:color w:val="375623"/>
                <w:sz w:val="24"/>
                <w:szCs w:val="24"/>
                <w:rtl/>
              </w:rPr>
              <w:t>مؤشرات الأداء الكمية</w:t>
            </w:r>
          </w:p>
        </w:tc>
        <w:tc>
          <w:tcPr>
            <w:tcW w:w="4620" w:type="dxa"/>
            <w:shd w:val="clear" w:color="auto" w:fill="FFFFFF"/>
            <w:tcMar>
              <w:top w:w="40" w:type="dxa"/>
              <w:left w:w="88" w:type="dxa"/>
              <w:bottom w:w="40" w:type="dxa"/>
              <w:right w:w="88" w:type="dxa"/>
            </w:tcMar>
            <w:vAlign w:val="center"/>
          </w:tcPr>
          <w:p w14:paraId="4F5E5AB7"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color w:val="000000"/>
                <w:sz w:val="24"/>
                <w:szCs w:val="24"/>
                <w:rtl/>
              </w:rPr>
              <w:t>نسبة إنجاز الأهداف الكمية المتفق عليها + الجودة + الالتزام بالمواعيد.</w:t>
            </w:r>
          </w:p>
        </w:tc>
        <w:tc>
          <w:tcPr>
            <w:tcW w:w="3780" w:type="dxa"/>
            <w:shd w:val="clear" w:color="auto" w:fill="FFFFFF"/>
            <w:tcMar>
              <w:top w:w="40" w:type="dxa"/>
              <w:left w:w="88" w:type="dxa"/>
              <w:bottom w:w="40" w:type="dxa"/>
              <w:right w:w="88" w:type="dxa"/>
            </w:tcMar>
            <w:vAlign w:val="center"/>
          </w:tcPr>
          <w:p w14:paraId="71CB0880" w:rsidR="003C7589" w:rsidRPr="008D795A" w:rsidRDefault="003C7589" w:rsidP="00201A65">
            <w:pPr>
              <w:bidi/>
              <w:spacing w:before="20" w:after="20"/>
              <w:rPr>
                <w:rFonts w:ascii="Sakkal Majalla" w:hAnsi="Sakkal Majalla" w:cs="Sakkal Majalla"/>
                <w:sz w:val="26"/>
                <w:szCs w:val="26"/>
              </w:rPr>
            </w:pPr>
          </w:p>
        </w:tc>
      </w:tr>
      <w:tr w:rsidR="003C7589" w:rsidRPr="008D795A" w14:paraId="7B42E4EE" w:rsidTr="00201A65">
        <w:tc>
          <w:tcPr>
            <w:tcW w:w="1680" w:type="dxa"/>
            <w:shd w:val="clear" w:color="auto" w:fill="EBF5E0"/>
            <w:tcMar>
              <w:top w:w="40" w:type="dxa"/>
              <w:left w:w="88" w:type="dxa"/>
              <w:bottom w:w="40" w:type="dxa"/>
              <w:right w:w="88" w:type="dxa"/>
            </w:tcMar>
            <w:vAlign w:val="center"/>
          </w:tcPr>
          <w:p w14:paraId="721D67C9"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b/>
                <w:bCs/>
                <w:color w:val="375623"/>
                <w:sz w:val="24"/>
                <w:szCs w:val="24"/>
                <w:rtl/>
              </w:rPr>
              <w:t>خطة التطوير القادمة</w:t>
            </w:r>
          </w:p>
        </w:tc>
        <w:tc>
          <w:tcPr>
            <w:tcW w:w="4620" w:type="dxa"/>
            <w:shd w:val="clear" w:color="auto" w:fill="F5FFF5"/>
            <w:tcMar>
              <w:top w:w="40" w:type="dxa"/>
              <w:left w:w="88" w:type="dxa"/>
              <w:bottom w:w="40" w:type="dxa"/>
              <w:right w:w="88" w:type="dxa"/>
            </w:tcMar>
            <w:vAlign w:val="center"/>
          </w:tcPr>
          <w:p w14:paraId="6D2390BD"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color w:val="000000"/>
                <w:sz w:val="24"/>
                <w:szCs w:val="24"/>
                <w:rtl/>
              </w:rPr>
              <w:t>ما مجال التطوير الأولى للسنة القادمة؟ ما المورد المطلوب؟ من يُتابع؟</w:t>
            </w:r>
          </w:p>
        </w:tc>
        <w:tc>
          <w:tcPr>
            <w:tcW w:w="3780" w:type="dxa"/>
            <w:shd w:val="clear" w:color="auto" w:fill="FFFFFF"/>
            <w:tcMar>
              <w:top w:w="40" w:type="dxa"/>
              <w:left w:w="88" w:type="dxa"/>
              <w:bottom w:w="40" w:type="dxa"/>
              <w:right w:w="88" w:type="dxa"/>
            </w:tcMar>
            <w:vAlign w:val="center"/>
          </w:tcPr>
          <w:p w14:paraId="08749348" w:rsidR="003C7589" w:rsidRPr="008D795A" w:rsidRDefault="003C7589" w:rsidP="00201A65">
            <w:pPr>
              <w:bidi/>
              <w:spacing w:before="20" w:after="20"/>
              <w:rPr>
                <w:rFonts w:ascii="Sakkal Majalla" w:hAnsi="Sakkal Majalla" w:cs="Sakkal Majalla"/>
                <w:sz w:val="26"/>
                <w:szCs w:val="26"/>
              </w:rPr>
            </w:pPr>
          </w:p>
        </w:tc>
      </w:tr>
    </w:tbl>
    <w:p w14:paraId="781D51C7" w:rsidR="003C7589" w:rsidRPr="008D795A" w:rsidRDefault="003C7589" w:rsidP="003C7589">
      <w:pPr>
        <w:shd w:val="clear" w:color="auto" w:fill="156082"/>
        <w:bidi/>
        <w:spacing w:before="100" w:after="55"/>
        <w:rPr>
          <w:rFonts w:ascii="Sakkal Majalla" w:hAnsi="Sakkal Majalla" w:cs="Sakkal Majalla"/>
          <w:sz w:val="26"/>
          <w:szCs w:val="26"/>
        </w:rPr>
      </w:pPr>
      <w:r>
        <w:rPr>
          <w:rFonts w:ascii="Sakkal Majalla" w:hAnsi="Sakkal Majalla" w:cs="Sakkal Majalla"/>
          <w:b/>
          <w:bCs/>
          <w:color w:val="FFFFFF"/>
          <w:sz w:val="26"/>
          <w:szCs w:val="26"/>
          <w:rtl/>
        </w:rPr>
        <w:t xml:space="preserve">النموذج الرابع  |  التدقيق الأخلاقي المؤسسي</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مراجعة سنوية أو نصف سنوية للبيئة الأخلاقية، تجريها لجنة أو القيادة العليا في نصف يوم. والمخرج: قائمة فجوات بأولوية معالجة ومسؤول لكل منها.</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0"/>
        <w:gridCol w:w="3780"/>
        <w:gridCol w:w="1680"/>
        <w:gridCol w:w="2520"/>
      </w:tblGrid>
      <w:tr w:rsidR="003C7589" w:rsidRPr="008D795A" w14:paraId="4CF1380E" w:rsidTr="00201A65">
        <w:tc>
          <w:tcPr>
            <w:tcW w:w="2100" w:type="dxa"/>
            <w:shd w:val="clear" w:color="auto" w:fill="C55A11"/>
            <w:tcMar>
              <w:top w:w="40" w:type="dxa"/>
              <w:left w:w="88" w:type="dxa"/>
              <w:bottom w:w="40" w:type="dxa"/>
              <w:right w:w="88" w:type="dxa"/>
            </w:tcMar>
            <w:vAlign w:val="center"/>
          </w:tcPr>
          <w:p w14:paraId="16244588"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b/>
                <w:bCs/>
                <w:color w:val="FFFFFF"/>
                <w:sz w:val="24"/>
                <w:szCs w:val="24"/>
                <w:rtl/>
              </w:rPr>
              <w:t>المحور</w:t>
            </w:r>
          </w:p>
        </w:tc>
        <w:tc>
          <w:tcPr>
            <w:tcW w:w="3780" w:type="dxa"/>
            <w:shd w:val="clear" w:color="auto" w:fill="C55A11"/>
            <w:tcMar>
              <w:top w:w="40" w:type="dxa"/>
              <w:left w:w="88" w:type="dxa"/>
              <w:bottom w:w="40" w:type="dxa"/>
              <w:right w:w="88" w:type="dxa"/>
            </w:tcMar>
            <w:vAlign w:val="center"/>
          </w:tcPr>
          <w:p w14:paraId="088C3745"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b/>
                <w:bCs/>
                <w:color w:val="FFFFFF"/>
                <w:sz w:val="24"/>
                <w:szCs w:val="24"/>
                <w:rtl/>
              </w:rPr>
              <w:t>مؤشرات الفحص</w:t>
            </w:r>
          </w:p>
        </w:tc>
        <w:tc>
          <w:tcPr>
            <w:tcW w:w="1680" w:type="dxa"/>
            <w:shd w:val="clear" w:color="auto" w:fill="C55A11"/>
            <w:tcMar>
              <w:top w:w="40" w:type="dxa"/>
              <w:left w:w="88" w:type="dxa"/>
              <w:bottom w:w="40" w:type="dxa"/>
              <w:right w:w="88" w:type="dxa"/>
            </w:tcMar>
            <w:vAlign w:val="center"/>
          </w:tcPr>
          <w:p w14:paraId="063102C6"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b/>
                <w:bCs/>
                <w:color w:val="FFFFFF"/>
                <w:sz w:val="24"/>
                <w:szCs w:val="24"/>
                <w:rtl/>
              </w:rPr>
              <w:t>حالة التطبيق</w:t>
            </w:r>
          </w:p>
        </w:tc>
        <w:tc>
          <w:tcPr>
            <w:tcW w:w="2520" w:type="dxa"/>
            <w:shd w:val="clear" w:color="auto" w:fill="C55A11"/>
            <w:tcMar>
              <w:top w:w="40" w:type="dxa"/>
              <w:left w:w="88" w:type="dxa"/>
              <w:bottom w:w="40" w:type="dxa"/>
              <w:right w:w="88" w:type="dxa"/>
            </w:tcMar>
            <w:vAlign w:val="center"/>
          </w:tcPr>
          <w:p w14:paraId="21441BF5"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b/>
                <w:bCs/>
                <w:color w:val="FFFFFF"/>
                <w:sz w:val="24"/>
                <w:szCs w:val="24"/>
                <w:rtl/>
              </w:rPr>
              <w:t>أولوية المعالجة</w:t>
            </w:r>
          </w:p>
        </w:tc>
      </w:tr>
      <w:tr w:rsidR="003C7589" w:rsidRPr="008D795A" w14:paraId="2BEA6887" w:rsidTr="00201A65">
        <w:tc>
          <w:tcPr>
            <w:tcW w:w="2100" w:type="dxa"/>
            <w:tcMar>
              <w:top w:w="40" w:type="dxa"/>
              <w:left w:w="88" w:type="dxa"/>
              <w:bottom w:w="40" w:type="dxa"/>
              <w:right w:w="88" w:type="dxa"/>
            </w:tcMar>
            <w:vAlign w:val="center"/>
          </w:tcPr>
          <w:p w14:paraId="5D0057D0"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b/>
                <w:bCs/>
                <w:color w:val="C55A11"/>
                <w:sz w:val="24"/>
                <w:szCs w:val="24"/>
                <w:rtl/>
              </w:rPr>
              <w:t>الصدق المؤسسي</w:t>
            </w:r>
          </w:p>
        </w:tc>
        <w:tc>
          <w:tcPr>
            <w:tcW w:w="3780" w:type="dxa"/>
            <w:shd w:val="clear" w:color="auto" w:fill="FFF8F2"/>
            <w:tcMar>
              <w:top w:w="40" w:type="dxa"/>
              <w:left w:w="88" w:type="dxa"/>
              <w:bottom w:w="40" w:type="dxa"/>
              <w:right w:w="88" w:type="dxa"/>
            </w:tcMar>
            <w:vAlign w:val="center"/>
          </w:tcPr>
          <w:p w14:paraId="7135A186"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هل تعكس التقارير الداخلية الواقع بدقة؟ وهل يُبلَّغ عن المشكلات مبكرًا دون أن يُعاقَب حامل الخبر السيئ؟</w:t>
            </w:r>
          </w:p>
        </w:tc>
        <w:tc>
          <w:tcPr>
            <w:tcW w:w="1680" w:type="dxa"/>
            <w:shd w:val="clear" w:color="auto" w:fill="FFFFFF"/>
            <w:tcMar>
              <w:top w:w="40" w:type="dxa"/>
              <w:left w:w="88" w:type="dxa"/>
              <w:bottom w:w="40" w:type="dxa"/>
              <w:right w:w="88" w:type="dxa"/>
            </w:tcMar>
            <w:vAlign w:val="center"/>
          </w:tcPr>
          <w:p w14:paraId="31827F27" w:rsidR="003C7589" w:rsidRPr="008D795A" w:rsidRDefault="003C7589" w:rsidP="00201A65">
            <w:pPr>
              <w:bidi/>
              <w:spacing w:before="20" w:after="20"/>
              <w:rPr>
                <w:rFonts w:ascii="Sakkal Majalla" w:hAnsi="Sakkal Majalla" w:cs="Sakkal Majalla"/>
                <w:sz w:val="26"/>
                <w:szCs w:val="26"/>
              </w:rPr>
            </w:pPr>
          </w:p>
        </w:tc>
        <w:tc>
          <w:tcPr>
            <w:tcW w:w="2520" w:type="dxa"/>
            <w:shd w:val="clear" w:color="auto" w:fill="FFFFFF"/>
            <w:tcMar>
              <w:top w:w="40" w:type="dxa"/>
              <w:left w:w="88" w:type="dxa"/>
              <w:bottom w:w="40" w:type="dxa"/>
              <w:right w:w="88" w:type="dxa"/>
            </w:tcMar>
            <w:vAlign w:val="center"/>
          </w:tcPr>
          <w:p w14:paraId="7654BD2D" w:rsidR="003C7589" w:rsidRPr="008D795A" w:rsidRDefault="003C7589" w:rsidP="00201A65">
            <w:pPr>
              <w:bidi/>
              <w:spacing w:before="20" w:after="20"/>
              <w:rPr>
                <w:rFonts w:ascii="Sakkal Majalla" w:hAnsi="Sakkal Majalla" w:cs="Sakkal Majalla"/>
                <w:sz w:val="26"/>
                <w:szCs w:val="26"/>
              </w:rPr>
            </w:pPr>
          </w:p>
        </w:tc>
      </w:tr>
      <w:tr w:rsidR="003C7589" w:rsidRPr="008D795A" w14:paraId="0573A446" w:rsidTr="00201A65">
        <w:tc>
          <w:tcPr>
            <w:tcW w:w="2100" w:type="dxa"/>
            <w:shd w:val="clear" w:color="auto" w:fill="FFF8F0"/>
            <w:tcMar>
              <w:top w:w="40" w:type="dxa"/>
              <w:left w:w="88" w:type="dxa"/>
              <w:bottom w:w="40" w:type="dxa"/>
              <w:right w:w="88" w:type="dxa"/>
            </w:tcMar>
            <w:vAlign w:val="center"/>
          </w:tcPr>
          <w:p w14:paraId="5AB8BC36"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b/>
                <w:bCs/>
                <w:color w:val="C55A11"/>
                <w:sz w:val="24"/>
                <w:szCs w:val="24"/>
                <w:rtl/>
              </w:rPr>
              <w:t>الأمانة في الموارد</w:t>
            </w:r>
          </w:p>
        </w:tc>
        <w:tc>
          <w:tcPr>
            <w:tcW w:w="3780" w:type="dxa"/>
            <w:shd w:val="clear" w:color="auto" w:fill="FFFFFF"/>
            <w:tcMar>
              <w:top w:w="40" w:type="dxa"/>
              <w:left w:w="88" w:type="dxa"/>
              <w:bottom w:w="40" w:type="dxa"/>
              <w:right w:w="88" w:type="dxa"/>
            </w:tcMar>
            <w:vAlign w:val="center"/>
          </w:tcPr>
          <w:p w14:paraId="7C195428"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color w:val="000000"/>
                <w:sz w:val="24"/>
                <w:szCs w:val="24"/>
                <w:rtl/>
              </w:rPr>
              <w:t>هل استخدام الموارد العامة والمؤسسية يستند لمبدأ الاستخلاف؟ هل هناك إشراف فعلي؟</w:t>
            </w:r>
          </w:p>
        </w:tc>
        <w:tc>
          <w:tcPr>
            <w:tcW w:w="1680" w:type="dxa"/>
            <w:shd w:val="clear" w:color="auto" w:fill="FFFFFF"/>
            <w:tcMar>
              <w:top w:w="40" w:type="dxa"/>
              <w:left w:w="88" w:type="dxa"/>
              <w:bottom w:w="40" w:type="dxa"/>
              <w:right w:w="88" w:type="dxa"/>
            </w:tcMar>
            <w:vAlign w:val="center"/>
          </w:tcPr>
          <w:p w14:paraId="72BE7BFD" w:rsidR="003C7589" w:rsidRPr="008D795A" w:rsidRDefault="003C7589" w:rsidP="00201A65">
            <w:pPr>
              <w:bidi/>
              <w:spacing w:before="20" w:after="20"/>
              <w:rPr>
                <w:rFonts w:ascii="Sakkal Majalla" w:hAnsi="Sakkal Majalla" w:cs="Sakkal Majalla"/>
                <w:sz w:val="26"/>
                <w:szCs w:val="26"/>
              </w:rPr>
            </w:pPr>
          </w:p>
        </w:tc>
        <w:tc>
          <w:tcPr>
            <w:tcW w:w="2520" w:type="dxa"/>
            <w:shd w:val="clear" w:color="auto" w:fill="FFFFFF"/>
            <w:tcMar>
              <w:top w:w="40" w:type="dxa"/>
              <w:left w:w="88" w:type="dxa"/>
              <w:bottom w:w="40" w:type="dxa"/>
              <w:right w:w="88" w:type="dxa"/>
            </w:tcMar>
            <w:vAlign w:val="center"/>
          </w:tcPr>
          <w:p w14:paraId="10A783B0" w:rsidR="003C7589" w:rsidRPr="008D795A" w:rsidRDefault="003C7589" w:rsidP="00201A65">
            <w:pPr>
              <w:bidi/>
              <w:spacing w:before="20" w:after="20"/>
              <w:rPr>
                <w:rFonts w:ascii="Sakkal Majalla" w:hAnsi="Sakkal Majalla" w:cs="Sakkal Majalla"/>
                <w:sz w:val="26"/>
                <w:szCs w:val="26"/>
              </w:rPr>
            </w:pPr>
          </w:p>
        </w:tc>
      </w:tr>
      <w:tr w:rsidR="003C7589" w:rsidRPr="008D795A" w14:paraId="67E122CF" w:rsidTr="00201A65">
        <w:tc>
          <w:tcPr>
            <w:tcW w:w="2100" w:type="dxa"/>
            <w:tcMar>
              <w:top w:w="40" w:type="dxa"/>
              <w:left w:w="88" w:type="dxa"/>
              <w:bottom w:w="40" w:type="dxa"/>
              <w:right w:w="88" w:type="dxa"/>
            </w:tcMar>
            <w:vAlign w:val="center"/>
          </w:tcPr>
          <w:p w14:paraId="4071C0C9"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b/>
                <w:bCs/>
                <w:color w:val="C55A11"/>
                <w:sz w:val="24"/>
                <w:szCs w:val="24"/>
                <w:rtl/>
              </w:rPr>
              <w:lastRenderedPageBreak/>
              <w:t>العدل في القرارات</w:t>
            </w:r>
          </w:p>
        </w:tc>
        <w:tc>
          <w:tcPr>
            <w:tcW w:w="3780" w:type="dxa"/>
            <w:shd w:val="clear" w:color="auto" w:fill="FFF8F2"/>
            <w:tcMar>
              <w:top w:w="40" w:type="dxa"/>
              <w:left w:w="88" w:type="dxa"/>
              <w:bottom w:w="40" w:type="dxa"/>
              <w:right w:w="88" w:type="dxa"/>
            </w:tcMar>
            <w:vAlign w:val="center"/>
          </w:tcPr>
          <w:p w14:paraId="66FDB110"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color w:val="000000"/>
                <w:sz w:val="24"/>
                <w:szCs w:val="24"/>
                <w:rtl/>
              </w:rPr>
              <w:t>هل تُطبَّق معايير موحَّدة على الجميع بصرف النظر عن المنصب أو القرب؟</w:t>
            </w:r>
          </w:p>
        </w:tc>
        <w:tc>
          <w:tcPr>
            <w:tcW w:w="1680" w:type="dxa"/>
            <w:shd w:val="clear" w:color="auto" w:fill="FFFFFF"/>
            <w:tcMar>
              <w:top w:w="40" w:type="dxa"/>
              <w:left w:w="88" w:type="dxa"/>
              <w:bottom w:w="40" w:type="dxa"/>
              <w:right w:w="88" w:type="dxa"/>
            </w:tcMar>
            <w:vAlign w:val="center"/>
          </w:tcPr>
          <w:p w14:paraId="2D7EAF0C" w:rsidR="003C7589" w:rsidRPr="008D795A" w:rsidRDefault="003C7589" w:rsidP="00201A65">
            <w:pPr>
              <w:bidi/>
              <w:spacing w:before="20" w:after="20"/>
              <w:rPr>
                <w:rFonts w:ascii="Sakkal Majalla" w:hAnsi="Sakkal Majalla" w:cs="Sakkal Majalla"/>
                <w:sz w:val="26"/>
                <w:szCs w:val="26"/>
              </w:rPr>
            </w:pPr>
          </w:p>
        </w:tc>
        <w:tc>
          <w:tcPr>
            <w:tcW w:w="2520" w:type="dxa"/>
            <w:shd w:val="clear" w:color="auto" w:fill="FFFFFF"/>
            <w:tcMar>
              <w:top w:w="40" w:type="dxa"/>
              <w:left w:w="88" w:type="dxa"/>
              <w:bottom w:w="40" w:type="dxa"/>
              <w:right w:w="88" w:type="dxa"/>
            </w:tcMar>
            <w:vAlign w:val="center"/>
          </w:tcPr>
          <w:p w14:paraId="700E18FA" w:rsidR="003C7589" w:rsidRPr="008D795A" w:rsidRDefault="003C7589" w:rsidP="00201A65">
            <w:pPr>
              <w:bidi/>
              <w:spacing w:before="20" w:after="20"/>
              <w:rPr>
                <w:rFonts w:ascii="Sakkal Majalla" w:hAnsi="Sakkal Majalla" w:cs="Sakkal Majalla"/>
                <w:sz w:val="26"/>
                <w:szCs w:val="26"/>
              </w:rPr>
            </w:pPr>
          </w:p>
        </w:tc>
      </w:tr>
      <w:tr w:rsidR="003C7589" w:rsidRPr="008D795A" w14:paraId="4A544BCF" w:rsidTr="00201A65">
        <w:tc>
          <w:tcPr>
            <w:tcW w:w="2100" w:type="dxa"/>
            <w:shd w:val="clear" w:color="auto" w:fill="FFF8F0"/>
            <w:tcMar>
              <w:top w:w="40" w:type="dxa"/>
              <w:left w:w="88" w:type="dxa"/>
              <w:bottom w:w="40" w:type="dxa"/>
              <w:right w:w="88" w:type="dxa"/>
            </w:tcMar>
            <w:vAlign w:val="center"/>
          </w:tcPr>
          <w:p w14:paraId="43013FEF"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b/>
                <w:bCs/>
                <w:color w:val="C55A11"/>
                <w:sz w:val="24"/>
                <w:szCs w:val="24"/>
                <w:rtl/>
              </w:rPr>
              <w:t>الشورى الفعلية</w:t>
            </w:r>
          </w:p>
        </w:tc>
        <w:tc>
          <w:tcPr>
            <w:tcW w:w="3780" w:type="dxa"/>
            <w:shd w:val="clear" w:color="auto" w:fill="FFFFFF"/>
            <w:tcMar>
              <w:top w:w="40" w:type="dxa"/>
              <w:left w:w="88" w:type="dxa"/>
              <w:bottom w:w="40" w:type="dxa"/>
              <w:right w:w="88" w:type="dxa"/>
            </w:tcMar>
            <w:vAlign w:val="center"/>
          </w:tcPr>
          <w:p w14:paraId="21FE7A69"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color w:val="000000"/>
                <w:sz w:val="24"/>
                <w:szCs w:val="24"/>
                <w:rtl/>
              </w:rPr>
              <w:t>هل الاستشارة تتجاوز الشكلية؟ هل أصوات الأقل قوةً تُسمَع فعليًا؟</w:t>
            </w:r>
          </w:p>
        </w:tc>
        <w:tc>
          <w:tcPr>
            <w:tcW w:w="1680" w:type="dxa"/>
            <w:shd w:val="clear" w:color="auto" w:fill="FFFFFF"/>
            <w:tcMar>
              <w:top w:w="40" w:type="dxa"/>
              <w:left w:w="88" w:type="dxa"/>
              <w:bottom w:w="40" w:type="dxa"/>
              <w:right w:w="88" w:type="dxa"/>
            </w:tcMar>
            <w:vAlign w:val="center"/>
          </w:tcPr>
          <w:p w14:paraId="3AAAC5AB" w:rsidR="003C7589" w:rsidRPr="008D795A" w:rsidRDefault="003C7589" w:rsidP="00201A65">
            <w:pPr>
              <w:bidi/>
              <w:spacing w:before="20" w:after="20"/>
              <w:rPr>
                <w:rFonts w:ascii="Sakkal Majalla" w:hAnsi="Sakkal Majalla" w:cs="Sakkal Majalla"/>
                <w:sz w:val="26"/>
                <w:szCs w:val="26"/>
              </w:rPr>
            </w:pPr>
          </w:p>
        </w:tc>
        <w:tc>
          <w:tcPr>
            <w:tcW w:w="2520" w:type="dxa"/>
            <w:shd w:val="clear" w:color="auto" w:fill="FFFFFF"/>
            <w:tcMar>
              <w:top w:w="40" w:type="dxa"/>
              <w:left w:w="88" w:type="dxa"/>
              <w:bottom w:w="40" w:type="dxa"/>
              <w:right w:w="88" w:type="dxa"/>
            </w:tcMar>
            <w:vAlign w:val="center"/>
          </w:tcPr>
          <w:p w14:paraId="446DFB73" w:rsidR="003C7589" w:rsidRPr="008D795A" w:rsidRDefault="003C7589" w:rsidP="00201A65">
            <w:pPr>
              <w:bidi/>
              <w:spacing w:before="20" w:after="20"/>
              <w:rPr>
                <w:rFonts w:ascii="Sakkal Majalla" w:hAnsi="Sakkal Majalla" w:cs="Sakkal Majalla"/>
                <w:sz w:val="26"/>
                <w:szCs w:val="26"/>
              </w:rPr>
            </w:pPr>
          </w:p>
        </w:tc>
      </w:tr>
      <w:tr w:rsidR="003C7589" w:rsidRPr="008D795A" w14:paraId="77809A4B" w:rsidTr="00201A65">
        <w:tc>
          <w:tcPr>
            <w:tcW w:w="2100" w:type="dxa"/>
            <w:tcMar>
              <w:top w:w="40" w:type="dxa"/>
              <w:left w:w="88" w:type="dxa"/>
              <w:bottom w:w="40" w:type="dxa"/>
              <w:right w:w="88" w:type="dxa"/>
            </w:tcMar>
            <w:vAlign w:val="center"/>
          </w:tcPr>
          <w:p w14:paraId="1EED26A8"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b/>
                <w:bCs/>
                <w:color w:val="C55A11"/>
                <w:sz w:val="24"/>
                <w:szCs w:val="24"/>
                <w:rtl/>
              </w:rPr>
              <w:t>آليات النصيحة</w:t>
            </w:r>
          </w:p>
        </w:tc>
        <w:tc>
          <w:tcPr>
            <w:tcW w:w="3780" w:type="dxa"/>
            <w:shd w:val="clear" w:color="auto" w:fill="FFF8F2"/>
            <w:tcMar>
              <w:top w:w="40" w:type="dxa"/>
              <w:left w:w="88" w:type="dxa"/>
              <w:bottom w:w="40" w:type="dxa"/>
              <w:right w:w="88" w:type="dxa"/>
            </w:tcMar>
            <w:vAlign w:val="center"/>
          </w:tcPr>
          <w:p w14:paraId="0AF0C870"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color w:val="000000"/>
                <w:sz w:val="24"/>
                <w:szCs w:val="24"/>
                <w:rtl/>
              </w:rPr>
              <w:t>هل يوجد قناة آمنة للإبلاغ عن الخلل؟ هل تُحترَم المراسلات السرية؟</w:t>
            </w:r>
          </w:p>
        </w:tc>
        <w:tc>
          <w:tcPr>
            <w:tcW w:w="1680" w:type="dxa"/>
            <w:shd w:val="clear" w:color="auto" w:fill="FFFFFF"/>
            <w:tcMar>
              <w:top w:w="40" w:type="dxa"/>
              <w:left w:w="88" w:type="dxa"/>
              <w:bottom w:w="40" w:type="dxa"/>
              <w:right w:w="88" w:type="dxa"/>
            </w:tcMar>
            <w:vAlign w:val="center"/>
          </w:tcPr>
          <w:p w14:paraId="52461627" w:rsidR="003C7589" w:rsidRPr="008D795A" w:rsidRDefault="003C7589" w:rsidP="00201A65">
            <w:pPr>
              <w:bidi/>
              <w:spacing w:before="20" w:after="20"/>
              <w:rPr>
                <w:rFonts w:ascii="Sakkal Majalla" w:hAnsi="Sakkal Majalla" w:cs="Sakkal Majalla"/>
                <w:sz w:val="26"/>
                <w:szCs w:val="26"/>
              </w:rPr>
            </w:pPr>
          </w:p>
        </w:tc>
        <w:tc>
          <w:tcPr>
            <w:tcW w:w="2520" w:type="dxa"/>
            <w:shd w:val="clear" w:color="auto" w:fill="FFFFFF"/>
            <w:tcMar>
              <w:top w:w="40" w:type="dxa"/>
              <w:left w:w="88" w:type="dxa"/>
              <w:bottom w:w="40" w:type="dxa"/>
              <w:right w:w="88" w:type="dxa"/>
            </w:tcMar>
            <w:vAlign w:val="center"/>
          </w:tcPr>
          <w:p w14:paraId="65CCA91D" w:rsidR="003C7589" w:rsidRPr="008D795A" w:rsidRDefault="003C7589" w:rsidP="00201A65">
            <w:pPr>
              <w:bidi/>
              <w:spacing w:before="20" w:after="20"/>
              <w:rPr>
                <w:rFonts w:ascii="Sakkal Majalla" w:hAnsi="Sakkal Majalla" w:cs="Sakkal Majalla"/>
                <w:sz w:val="26"/>
                <w:szCs w:val="26"/>
              </w:rPr>
            </w:pPr>
          </w:p>
        </w:tc>
      </w:tr>
      <w:tr w:rsidR="003C7589" w:rsidRPr="008D795A" w14:paraId="0F82A4FD" w:rsidTr="00201A65">
        <w:tc>
          <w:tcPr>
            <w:tcW w:w="2100" w:type="dxa"/>
            <w:tcMar>
              <w:top w:w="40" w:type="dxa"/>
              <w:left w:w="88" w:type="dxa"/>
              <w:bottom w:w="40" w:type="dxa"/>
              <w:right w:w="88" w:type="dxa"/>
            </w:tcMar>
            <w:vAlign w:val="center"/>
          </w:tcPr>
          <w:p w14:paraId="3E09EE2A"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b/>
                <w:bCs/>
                <w:color w:val="C55A11"/>
                <w:sz w:val="24"/>
                <w:szCs w:val="24"/>
                <w:rtl/>
              </w:rPr>
              <w:t>ثقافة التعلم من الخطأ</w:t>
            </w:r>
          </w:p>
        </w:tc>
        <w:tc>
          <w:tcPr>
            <w:tcW w:w="3780" w:type="dxa"/>
            <w:shd w:val="clear" w:color="auto" w:fill="FFF8F2"/>
            <w:tcMar>
              <w:top w:w="40" w:type="dxa"/>
              <w:left w:w="88" w:type="dxa"/>
              <w:bottom w:w="40" w:type="dxa"/>
              <w:right w:w="88" w:type="dxa"/>
            </w:tcMar>
            <w:vAlign w:val="center"/>
          </w:tcPr>
          <w:p w14:paraId="1E0292EF"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color w:val="000000"/>
                <w:sz w:val="24"/>
                <w:szCs w:val="24"/>
                <w:rtl/>
              </w:rPr>
              <w:t>هل تُعالَج الأخطاء كدروس أم كجرائم؟ هل هناك توثيق للدروس؟</w:t>
            </w:r>
          </w:p>
        </w:tc>
        <w:tc>
          <w:tcPr>
            <w:tcW w:w="1680" w:type="dxa"/>
            <w:shd w:val="clear" w:color="auto" w:fill="FFFFFF"/>
            <w:tcMar>
              <w:top w:w="40" w:type="dxa"/>
              <w:left w:w="88" w:type="dxa"/>
              <w:bottom w:w="40" w:type="dxa"/>
              <w:right w:w="88" w:type="dxa"/>
            </w:tcMar>
            <w:vAlign w:val="center"/>
          </w:tcPr>
          <w:p w14:paraId="63CB8DD9" w:rsidR="003C7589" w:rsidRPr="008D795A" w:rsidRDefault="003C7589" w:rsidP="00201A65">
            <w:pPr>
              <w:bidi/>
              <w:spacing w:before="20" w:after="20"/>
              <w:rPr>
                <w:rFonts w:ascii="Sakkal Majalla" w:hAnsi="Sakkal Majalla" w:cs="Sakkal Majalla"/>
                <w:sz w:val="26"/>
                <w:szCs w:val="26"/>
              </w:rPr>
            </w:pPr>
          </w:p>
        </w:tc>
        <w:tc>
          <w:tcPr>
            <w:tcW w:w="2520" w:type="dxa"/>
            <w:shd w:val="clear" w:color="auto" w:fill="FFFFFF"/>
            <w:tcMar>
              <w:top w:w="40" w:type="dxa"/>
              <w:left w:w="88" w:type="dxa"/>
              <w:bottom w:w="40" w:type="dxa"/>
              <w:right w:w="88" w:type="dxa"/>
            </w:tcMar>
            <w:vAlign w:val="center"/>
          </w:tcPr>
          <w:p w14:paraId="130DB26C" w:rsidR="003C7589" w:rsidRPr="008D795A" w:rsidRDefault="003C7589" w:rsidP="00201A65">
            <w:pPr>
              <w:bidi/>
              <w:spacing w:before="20" w:after="20"/>
              <w:rPr>
                <w:rFonts w:ascii="Sakkal Majalla" w:hAnsi="Sakkal Majalla" w:cs="Sakkal Majalla"/>
                <w:sz w:val="26"/>
                <w:szCs w:val="26"/>
              </w:rPr>
            </w:pPr>
          </w:p>
        </w:tc>
      </w:tr>
      <w:tr w:rsidR="003C7589" w:rsidRPr="008D795A" w14:paraId="13AE9D93" w:rsidTr="00201A65">
        <w:tc>
          <w:tcPr>
            <w:tcW w:w="2100" w:type="dxa"/>
            <w:shd w:val="clear" w:color="auto" w:fill="FFF8F0"/>
            <w:tcMar>
              <w:top w:w="40" w:type="dxa"/>
              <w:left w:w="88" w:type="dxa"/>
              <w:bottom w:w="40" w:type="dxa"/>
              <w:right w:w="88" w:type="dxa"/>
            </w:tcMar>
            <w:vAlign w:val="center"/>
          </w:tcPr>
          <w:p w14:paraId="220049E4"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b/>
                <w:bCs/>
                <w:color w:val="C55A11"/>
                <w:sz w:val="24"/>
                <w:szCs w:val="24"/>
                <w:rtl/>
              </w:rPr>
              <w:t>الاتساق القيادي</w:t>
            </w:r>
          </w:p>
        </w:tc>
        <w:tc>
          <w:tcPr>
            <w:tcW w:w="3780" w:type="dxa"/>
            <w:shd w:val="clear" w:color="auto" w:fill="FFFFFF"/>
            <w:tcMar>
              <w:top w:w="40" w:type="dxa"/>
              <w:left w:w="88" w:type="dxa"/>
              <w:bottom w:w="40" w:type="dxa"/>
              <w:right w:w="88" w:type="dxa"/>
            </w:tcMar>
            <w:vAlign w:val="center"/>
          </w:tcPr>
          <w:p w14:paraId="001F6A5A"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color w:val="000000"/>
                <w:sz w:val="24"/>
                <w:szCs w:val="24"/>
                <w:rtl/>
              </w:rPr>
              <w:t>هل القادة يُجسِّدون القيم المُعلَنة أم يطلبونها من الفريق دون تطبيق ذاتي؟</w:t>
            </w:r>
          </w:p>
        </w:tc>
        <w:tc>
          <w:tcPr>
            <w:tcW w:w="1680" w:type="dxa"/>
            <w:shd w:val="clear" w:color="auto" w:fill="FFFFFF"/>
            <w:tcMar>
              <w:top w:w="40" w:type="dxa"/>
              <w:left w:w="88" w:type="dxa"/>
              <w:bottom w:w="40" w:type="dxa"/>
              <w:right w:w="88" w:type="dxa"/>
            </w:tcMar>
            <w:vAlign w:val="center"/>
          </w:tcPr>
          <w:p w14:paraId="503FACDA" w:rsidR="003C7589" w:rsidRPr="008D795A" w:rsidRDefault="003C7589" w:rsidP="00201A65">
            <w:pPr>
              <w:bidi/>
              <w:spacing w:before="20" w:after="20"/>
              <w:rPr>
                <w:rFonts w:ascii="Sakkal Majalla" w:hAnsi="Sakkal Majalla" w:cs="Sakkal Majalla"/>
                <w:sz w:val="26"/>
                <w:szCs w:val="26"/>
              </w:rPr>
            </w:pPr>
          </w:p>
        </w:tc>
        <w:tc>
          <w:tcPr>
            <w:tcW w:w="2520" w:type="dxa"/>
            <w:shd w:val="clear" w:color="auto" w:fill="FFFFFF"/>
            <w:tcMar>
              <w:top w:w="40" w:type="dxa"/>
              <w:left w:w="88" w:type="dxa"/>
              <w:bottom w:w="40" w:type="dxa"/>
              <w:right w:w="88" w:type="dxa"/>
            </w:tcMar>
            <w:vAlign w:val="center"/>
          </w:tcPr>
          <w:p w14:paraId="35D6FCD7" w:rsidR="003C7589" w:rsidRPr="008D795A" w:rsidRDefault="003C7589" w:rsidP="00201A65">
            <w:pPr>
              <w:bidi/>
              <w:spacing w:before="20" w:after="20"/>
              <w:rPr>
                <w:rFonts w:ascii="Sakkal Majalla" w:hAnsi="Sakkal Majalla" w:cs="Sakkal Majalla"/>
                <w:sz w:val="26"/>
                <w:szCs w:val="26"/>
              </w:rPr>
            </w:pPr>
          </w:p>
        </w:tc>
      </w:tr>
    </w:tbl>
    <w:p w14:paraId="1EB8286E" w:rsidR="003C7589" w:rsidRPr="008D795A" w:rsidRDefault="003C7589" w:rsidP="003C7589">
      <w:pPr>
        <w:shd w:val="clear" w:color="auto" w:fill="156082"/>
        <w:bidi/>
        <w:spacing w:before="100" w:after="55"/>
        <w:rPr>
          <w:rFonts w:ascii="Sakkal Majalla" w:hAnsi="Sakkal Majalla" w:cs="Sakkal Majalla"/>
          <w:sz w:val="26"/>
          <w:szCs w:val="26"/>
        </w:rPr>
      </w:pPr>
      <w:r>
        <w:rPr>
          <w:rFonts w:ascii="Sakkal Majalla" w:hAnsi="Sakkal Majalla" w:cs="Sakkal Majalla"/>
          <w:b/>
          <w:bCs/>
          <w:color w:val="FFFFFF"/>
          <w:sz w:val="26"/>
          <w:szCs w:val="26"/>
          <w:rtl/>
        </w:rPr>
        <w:t xml:space="preserve">النموذج الخامس  |  قرار الشراكة أو التعاقد الكبير</w:t>
      </w:r>
    </w:p>
    <w:p w:rsidR="000C549B" w:rsidRPr="00AB0CA0" w:rsidRDefault="000C549B" w:rsidP="000C549B">
      <w:pPr>
        <w:shd w:val="clear" w:color="auto" w:fill="EBF5FB"/>
        <w:bidi/>
        <w:spacing w:after="65"/>
        <w:ind w:right="200"/>
        <w:rPr>
          <w:rFonts w:ascii="Sakkal Majalla" w:hAnsi="Sakkal Majalla" w:cs="Sakkal Majalla"/>
          <w:sz w:val="26"/>
          <w:szCs w:val="26"/>
        </w:rPr>
      </w:pPr>
      <w:r>
        <w:rPr>
          <w:rFonts w:ascii="Sakkal Majalla" w:hAnsi="Sakkal Majalla" w:cs="Sakkal Majalla"/>
          <w:i/>
          <w:iCs/>
          <w:color w:val="000000"/>
          <w:sz w:val="26"/>
          <w:szCs w:val="26"/>
          <w:rtl/>
        </w:rPr>
        <w:t xml:space="preserve">يُطبَّق قبل أي شراكة أو تعاقد ذي أثر جوهري، في نحو ساعتين. والمخرج: قرار دخول أو امتناع أو تعديل شروط، بمبررات مكتوبة.</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0"/>
        <w:gridCol w:w="4620"/>
        <w:gridCol w:w="3360"/>
      </w:tblGrid>
      <w:tr w:rsidR="003C7589" w:rsidRPr="008D795A" w14:paraId="61368263" w:rsidTr="00201A65">
        <w:tc>
          <w:tcPr>
            <w:tcW w:w="2100" w:type="dxa"/>
            <w:shd w:val="clear" w:color="auto" w:fill="1F3864"/>
            <w:tcMar>
              <w:top w:w="40" w:type="dxa"/>
              <w:left w:w="88" w:type="dxa"/>
              <w:bottom w:w="40" w:type="dxa"/>
              <w:right w:w="88" w:type="dxa"/>
            </w:tcMar>
            <w:vAlign w:val="center"/>
          </w:tcPr>
          <w:p w14:paraId="7C876B91"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b/>
                <w:bCs/>
                <w:color w:val="FFFFFF"/>
                <w:sz w:val="24"/>
                <w:szCs w:val="24"/>
                <w:rtl/>
              </w:rPr>
              <w:t>الاعتبار</w:t>
            </w:r>
          </w:p>
        </w:tc>
        <w:tc>
          <w:tcPr>
            <w:tcW w:w="4620" w:type="dxa"/>
            <w:shd w:val="clear" w:color="auto" w:fill="1F3864"/>
            <w:tcMar>
              <w:top w:w="40" w:type="dxa"/>
              <w:left w:w="88" w:type="dxa"/>
              <w:bottom w:w="40" w:type="dxa"/>
              <w:right w:w="88" w:type="dxa"/>
            </w:tcMar>
            <w:vAlign w:val="center"/>
          </w:tcPr>
          <w:p w14:paraId="723688B7"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b/>
                <w:bCs/>
                <w:color w:val="FFFFFF"/>
                <w:sz w:val="24"/>
                <w:szCs w:val="24"/>
                <w:rtl/>
              </w:rPr>
              <w:t>السؤال التقييمي</w:t>
            </w:r>
          </w:p>
        </w:tc>
        <w:tc>
          <w:tcPr>
            <w:tcW w:w="3360" w:type="dxa"/>
            <w:shd w:val="clear" w:color="auto" w:fill="1F3864"/>
            <w:tcMar>
              <w:top w:w="40" w:type="dxa"/>
              <w:left w:w="88" w:type="dxa"/>
              <w:bottom w:w="40" w:type="dxa"/>
              <w:right w:w="88" w:type="dxa"/>
            </w:tcMar>
            <w:vAlign w:val="center"/>
          </w:tcPr>
          <w:p w14:paraId="3127DC2D"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b/>
                <w:bCs/>
                <w:color w:val="FFFFFF"/>
                <w:sz w:val="24"/>
                <w:szCs w:val="24"/>
                <w:rtl/>
              </w:rPr>
              <w:t>الإجابة والقرار</w:t>
            </w:r>
          </w:p>
        </w:tc>
      </w:tr>
      <w:tr w:rsidR="003C7589" w:rsidRPr="008D795A" w14:paraId="6BF17008" w:rsidTr="00201A65">
        <w:tc>
          <w:tcPr>
            <w:tcW w:w="2100" w:type="dxa"/>
            <w:shd w:val="clear" w:color="auto" w:fill="EBF5FB"/>
            <w:tcMar>
              <w:top w:w="40" w:type="dxa"/>
              <w:left w:w="88" w:type="dxa"/>
              <w:bottom w:w="40" w:type="dxa"/>
              <w:right w:w="88" w:type="dxa"/>
            </w:tcMar>
            <w:vAlign w:val="center"/>
          </w:tcPr>
          <w:p w14:paraId="0334FA38"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b/>
                <w:bCs/>
                <w:color w:val="1F3864"/>
                <w:sz w:val="24"/>
                <w:szCs w:val="24"/>
                <w:rtl/>
              </w:rPr>
              <w:t>الأمانة</w:t>
            </w:r>
          </w:p>
        </w:tc>
        <w:tc>
          <w:tcPr>
            <w:tcW w:w="4620" w:type="dxa"/>
            <w:shd w:val="clear" w:color="auto" w:fill="F5F5F5"/>
            <w:tcMar>
              <w:top w:w="40" w:type="dxa"/>
              <w:left w:w="88" w:type="dxa"/>
              <w:bottom w:w="40" w:type="dxa"/>
              <w:right w:w="88" w:type="dxa"/>
            </w:tcMar>
            <w:vAlign w:val="center"/>
          </w:tcPr>
          <w:p w14:paraId="226FD930"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color w:val="000000"/>
                <w:sz w:val="24"/>
                <w:szCs w:val="24"/>
                <w:rtl/>
              </w:rPr>
              <w:t>هل الشريك/المتعاقد يُبيِّن المعلومات بأمانة أم يُخفي ما يُفيده إخفاؤه؟</w:t>
            </w:r>
          </w:p>
        </w:tc>
        <w:tc>
          <w:tcPr>
            <w:tcW w:w="3360" w:type="dxa"/>
            <w:shd w:val="clear" w:color="auto" w:fill="FFFFFF"/>
            <w:tcMar>
              <w:top w:w="40" w:type="dxa"/>
              <w:left w:w="88" w:type="dxa"/>
              <w:bottom w:w="40" w:type="dxa"/>
              <w:right w:w="88" w:type="dxa"/>
            </w:tcMar>
            <w:vAlign w:val="center"/>
          </w:tcPr>
          <w:p w14:paraId="37EBCBAD" w:rsidR="003C7589" w:rsidRPr="008D795A" w:rsidRDefault="003C7589" w:rsidP="00201A65">
            <w:pPr>
              <w:bidi/>
              <w:spacing w:before="20" w:after="20"/>
              <w:rPr>
                <w:rFonts w:ascii="Sakkal Majalla" w:hAnsi="Sakkal Majalla" w:cs="Sakkal Majalla"/>
                <w:sz w:val="26"/>
                <w:szCs w:val="26"/>
              </w:rPr>
            </w:pPr>
          </w:p>
        </w:tc>
      </w:tr>
      <w:tr w:rsidR="003C7589" w:rsidRPr="008D795A" w14:paraId="6DFF8BA2" w:rsidTr="00201A65">
        <w:tc>
          <w:tcPr>
            <w:tcW w:w="2100" w:type="dxa"/>
            <w:shd w:val="clear" w:color="auto" w:fill="FFFFFF"/>
            <w:tcMar>
              <w:top w:w="40" w:type="dxa"/>
              <w:left w:w="88" w:type="dxa"/>
              <w:bottom w:w="40" w:type="dxa"/>
              <w:right w:w="88" w:type="dxa"/>
            </w:tcMar>
            <w:vAlign w:val="center"/>
          </w:tcPr>
          <w:p w14:paraId="2863C7FC"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b/>
                <w:bCs/>
                <w:color w:val="1F3864"/>
                <w:sz w:val="24"/>
                <w:szCs w:val="24"/>
                <w:rtl/>
              </w:rPr>
              <w:t>العدل في الشروط</w:t>
            </w:r>
          </w:p>
        </w:tc>
        <w:tc>
          <w:tcPr>
            <w:tcW w:w="4620" w:type="dxa"/>
            <w:shd w:val="clear" w:color="auto" w:fill="FFFFFF"/>
            <w:tcMar>
              <w:top w:w="40" w:type="dxa"/>
              <w:left w:w="88" w:type="dxa"/>
              <w:bottom w:w="40" w:type="dxa"/>
              <w:right w:w="88" w:type="dxa"/>
            </w:tcMar>
            <w:vAlign w:val="center"/>
          </w:tcPr>
          <w:p w14:paraId="16FBE9BD"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color w:val="000000"/>
                <w:sz w:val="24"/>
                <w:szCs w:val="24"/>
                <w:rtl/>
              </w:rPr>
              <w:t>هل شروط العقد عادلة موضوعيًا أم تستغل ضعفًا مؤقتًا؟</w:t>
            </w:r>
          </w:p>
        </w:tc>
        <w:tc>
          <w:tcPr>
            <w:tcW w:w="3360" w:type="dxa"/>
            <w:shd w:val="clear" w:color="auto" w:fill="FFFFFF"/>
            <w:tcMar>
              <w:top w:w="40" w:type="dxa"/>
              <w:left w:w="88" w:type="dxa"/>
              <w:bottom w:w="40" w:type="dxa"/>
              <w:right w:w="88" w:type="dxa"/>
            </w:tcMar>
            <w:vAlign w:val="center"/>
          </w:tcPr>
          <w:p w14:paraId="5942AD4F" w:rsidR="003C7589" w:rsidRPr="008D795A" w:rsidRDefault="003C7589" w:rsidP="00201A65">
            <w:pPr>
              <w:bidi/>
              <w:spacing w:before="20" w:after="20"/>
              <w:rPr>
                <w:rFonts w:ascii="Sakkal Majalla" w:hAnsi="Sakkal Majalla" w:cs="Sakkal Majalla"/>
                <w:sz w:val="26"/>
                <w:szCs w:val="26"/>
              </w:rPr>
            </w:pPr>
          </w:p>
        </w:tc>
      </w:tr>
      <w:tr w:rsidR="003C7589" w:rsidRPr="008D795A" w14:paraId="277F99D8" w:rsidTr="00201A65">
        <w:tc>
          <w:tcPr>
            <w:tcW w:w="2100" w:type="dxa"/>
            <w:shd w:val="clear" w:color="auto" w:fill="FFFFFF"/>
            <w:tcMar>
              <w:top w:w="40" w:type="dxa"/>
              <w:left w:w="88" w:type="dxa"/>
              <w:bottom w:w="40" w:type="dxa"/>
              <w:right w:w="88" w:type="dxa"/>
            </w:tcMar>
            <w:vAlign w:val="center"/>
          </w:tcPr>
          <w:p w14:paraId="41C9FD70"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b/>
                <w:bCs/>
                <w:color w:val="1F3864"/>
                <w:sz w:val="24"/>
                <w:szCs w:val="24"/>
                <w:rtl/>
              </w:rPr>
              <w:t>الغاية المشتركة</w:t>
            </w:r>
          </w:p>
        </w:tc>
        <w:tc>
          <w:tcPr>
            <w:tcW w:w="4620" w:type="dxa"/>
            <w:shd w:val="clear" w:color="auto" w:fill="FFFFFF"/>
            <w:tcMar>
              <w:top w:w="40" w:type="dxa"/>
              <w:left w:w="88" w:type="dxa"/>
              <w:bottom w:w="40" w:type="dxa"/>
              <w:right w:w="88" w:type="dxa"/>
            </w:tcMar>
            <w:vAlign w:val="center"/>
          </w:tcPr>
          <w:p w14:paraId="7D0C99FC"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color w:val="000000"/>
                <w:sz w:val="24"/>
                <w:szCs w:val="24"/>
                <w:rtl/>
              </w:rPr>
              <w:t>هل الشراكة تخدم غاية عمارة مشتركة أم مصلحة قصيرة الأمد فقط؟</w:t>
            </w:r>
          </w:p>
        </w:tc>
        <w:tc>
          <w:tcPr>
            <w:tcW w:w="3360" w:type="dxa"/>
            <w:shd w:val="clear" w:color="auto" w:fill="FFFFFF"/>
            <w:tcMar>
              <w:top w:w="40" w:type="dxa"/>
              <w:left w:w="88" w:type="dxa"/>
              <w:bottom w:w="40" w:type="dxa"/>
              <w:right w:w="88" w:type="dxa"/>
            </w:tcMar>
            <w:vAlign w:val="center"/>
          </w:tcPr>
          <w:p w14:paraId="677C52C1" w:rsidR="003C7589" w:rsidRPr="008D795A" w:rsidRDefault="003C7589" w:rsidP="00201A65">
            <w:pPr>
              <w:bidi/>
              <w:spacing w:before="20" w:after="20"/>
              <w:rPr>
                <w:rFonts w:ascii="Sakkal Majalla" w:hAnsi="Sakkal Majalla" w:cs="Sakkal Majalla"/>
                <w:sz w:val="26"/>
                <w:szCs w:val="26"/>
              </w:rPr>
            </w:pPr>
          </w:p>
        </w:tc>
      </w:tr>
      <w:tr w:rsidR="003C7589" w:rsidRPr="008D795A" w14:paraId="75D30D9B" w:rsidTr="00201A65">
        <w:tc>
          <w:tcPr>
            <w:tcW w:w="2100" w:type="dxa"/>
            <w:shd w:val="clear" w:color="auto" w:fill="EBF5FB"/>
            <w:tcMar>
              <w:top w:w="40" w:type="dxa"/>
              <w:left w:w="88" w:type="dxa"/>
              <w:bottom w:w="40" w:type="dxa"/>
              <w:right w:w="88" w:type="dxa"/>
            </w:tcMar>
            <w:vAlign w:val="center"/>
          </w:tcPr>
          <w:p w14:paraId="653DC43D"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b/>
                <w:bCs/>
                <w:color w:val="1F3864"/>
                <w:sz w:val="24"/>
                <w:szCs w:val="24"/>
                <w:rtl/>
              </w:rPr>
              <w:t>الوسع والطاقة</w:t>
            </w:r>
          </w:p>
        </w:tc>
        <w:tc>
          <w:tcPr>
            <w:tcW w:w="4620" w:type="dxa"/>
            <w:shd w:val="clear" w:color="auto" w:fill="F5F5F5"/>
            <w:tcMar>
              <w:top w:w="40" w:type="dxa"/>
              <w:left w:w="88" w:type="dxa"/>
              <w:bottom w:w="40" w:type="dxa"/>
              <w:right w:w="88" w:type="dxa"/>
            </w:tcMar>
            <w:vAlign w:val="center"/>
          </w:tcPr>
          <w:p w14:paraId="0D9E5106"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color w:val="000000"/>
                <w:sz w:val="24"/>
                <w:szCs w:val="24"/>
                <w:rtl/>
              </w:rPr>
              <w:t>هل التعاقد ضمن وسع مؤسستنا أم سيُثقِّل فوق طاقتنا؟</w:t>
            </w:r>
          </w:p>
        </w:tc>
        <w:tc>
          <w:tcPr>
            <w:tcW w:w="3360" w:type="dxa"/>
            <w:shd w:val="clear" w:color="auto" w:fill="FFFFFF"/>
            <w:tcMar>
              <w:top w:w="40" w:type="dxa"/>
              <w:left w:w="88" w:type="dxa"/>
              <w:bottom w:w="40" w:type="dxa"/>
              <w:right w:w="88" w:type="dxa"/>
            </w:tcMar>
            <w:vAlign w:val="center"/>
          </w:tcPr>
          <w:p w14:paraId="0D970622" w:rsidR="003C7589" w:rsidRPr="008D795A" w:rsidRDefault="003C7589" w:rsidP="00201A65">
            <w:pPr>
              <w:bidi/>
              <w:spacing w:before="20" w:after="20"/>
              <w:rPr>
                <w:rFonts w:ascii="Sakkal Majalla" w:hAnsi="Sakkal Majalla" w:cs="Sakkal Majalla"/>
                <w:sz w:val="26"/>
                <w:szCs w:val="26"/>
              </w:rPr>
            </w:pPr>
          </w:p>
        </w:tc>
      </w:tr>
      <w:tr w:rsidR="003C7589" w:rsidRPr="008D795A" w14:paraId="272F3DB1" w:rsidTr="00201A65">
        <w:tc>
          <w:tcPr>
            <w:tcW w:w="2100" w:type="dxa"/>
            <w:shd w:val="clear" w:color="auto" w:fill="EBF5FB"/>
            <w:tcMar>
              <w:top w:w="40" w:type="dxa"/>
              <w:left w:w="88" w:type="dxa"/>
              <w:bottom w:w="40" w:type="dxa"/>
              <w:right w:w="88" w:type="dxa"/>
            </w:tcMar>
            <w:vAlign w:val="center"/>
          </w:tcPr>
          <w:p w14:paraId="334A8DFA"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b/>
                <w:bCs/>
                <w:color w:val="1F3864"/>
                <w:sz w:val="24"/>
                <w:szCs w:val="24"/>
                <w:rtl/>
              </w:rPr>
              <w:t>التثبت</w:t>
            </w:r>
          </w:p>
        </w:tc>
        <w:tc>
          <w:tcPr>
            <w:tcW w:w="4620" w:type="dxa"/>
            <w:shd w:val="clear" w:color="auto" w:fill="F5F5F5"/>
            <w:tcMar>
              <w:top w:w="40" w:type="dxa"/>
              <w:left w:w="88" w:type="dxa"/>
              <w:bottom w:w="40" w:type="dxa"/>
              <w:right w:w="88" w:type="dxa"/>
            </w:tcMar>
            <w:vAlign w:val="center"/>
          </w:tcPr>
          <w:p w14:paraId="4E358576"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color w:val="000000"/>
                <w:sz w:val="24"/>
                <w:szCs w:val="24"/>
                <w:rtl/>
              </w:rPr>
              <w:t>هل حققنا بشكل مستقل في المعلومات المُقدَّمة؟ من المصادر المستقلة؟</w:t>
            </w:r>
          </w:p>
        </w:tc>
        <w:tc>
          <w:tcPr>
            <w:tcW w:w="3360" w:type="dxa"/>
            <w:shd w:val="clear" w:color="auto" w:fill="FFFFFF"/>
            <w:tcMar>
              <w:top w:w="40" w:type="dxa"/>
              <w:left w:w="88" w:type="dxa"/>
              <w:bottom w:w="40" w:type="dxa"/>
              <w:right w:w="88" w:type="dxa"/>
            </w:tcMar>
            <w:vAlign w:val="center"/>
          </w:tcPr>
          <w:p w14:paraId="764DF14E" w:rsidR="003C7589" w:rsidRPr="008D795A" w:rsidRDefault="003C7589" w:rsidP="00201A65">
            <w:pPr>
              <w:bidi/>
              <w:spacing w:before="20" w:after="20"/>
              <w:rPr>
                <w:rFonts w:ascii="Sakkal Majalla" w:hAnsi="Sakkal Majalla" w:cs="Sakkal Majalla"/>
                <w:sz w:val="26"/>
                <w:szCs w:val="26"/>
              </w:rPr>
            </w:pPr>
          </w:p>
        </w:tc>
      </w:tr>
      <w:tr w:rsidR="003C7589" w:rsidRPr="008D795A" w14:paraId="16761161" w:rsidTr="00201A65">
        <w:tc>
          <w:tcPr>
            <w:tcW w:w="2100" w:type="dxa"/>
            <w:shd w:val="clear" w:color="auto" w:fill="FFFFFF"/>
            <w:tcMar>
              <w:top w:w="40" w:type="dxa"/>
              <w:left w:w="88" w:type="dxa"/>
              <w:bottom w:w="40" w:type="dxa"/>
              <w:right w:w="88" w:type="dxa"/>
            </w:tcMar>
            <w:vAlign w:val="center"/>
          </w:tcPr>
          <w:p w14:paraId="5A5E689F"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b/>
                <w:bCs/>
                <w:color w:val="1F3864"/>
                <w:sz w:val="24"/>
                <w:szCs w:val="24"/>
                <w:rtl/>
              </w:rPr>
              <w:t>مسار التعارض</w:t>
            </w:r>
          </w:p>
        </w:tc>
        <w:tc>
          <w:tcPr>
            <w:tcW w:w="4620" w:type="dxa"/>
            <w:shd w:val="clear" w:color="auto" w:fill="FFFFFF"/>
            <w:tcMar>
              <w:top w:w="40" w:type="dxa"/>
              <w:left w:w="88" w:type="dxa"/>
              <w:bottom w:w="40" w:type="dxa"/>
              <w:right w:w="88" w:type="dxa"/>
            </w:tcMar>
            <w:vAlign w:val="center"/>
          </w:tcPr>
          <w:p w14:paraId="72E073E0"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color w:val="000000"/>
                <w:sz w:val="24"/>
                <w:szCs w:val="24"/>
                <w:rtl/>
              </w:rPr>
              <w:t>هل يوجد مسار واضح لحل التعارض إن نشأ؟ هل يُحترَم مبدأ النصيحة؟</w:t>
            </w:r>
          </w:p>
        </w:tc>
        <w:tc>
          <w:tcPr>
            <w:tcW w:w="3360" w:type="dxa"/>
            <w:shd w:val="clear" w:color="auto" w:fill="FFFFFF"/>
            <w:tcMar>
              <w:top w:w="40" w:type="dxa"/>
              <w:left w:w="88" w:type="dxa"/>
              <w:bottom w:w="40" w:type="dxa"/>
              <w:right w:w="88" w:type="dxa"/>
            </w:tcMar>
            <w:vAlign w:val="center"/>
          </w:tcPr>
          <w:p w14:paraId="27CA4998" w:rsidR="003C7589" w:rsidRPr="008D795A" w:rsidRDefault="003C7589" w:rsidP="00201A65">
            <w:pPr>
              <w:bidi/>
              <w:spacing w:before="20" w:after="20"/>
              <w:rPr>
                <w:rFonts w:ascii="Sakkal Majalla" w:hAnsi="Sakkal Majalla" w:cs="Sakkal Majalla"/>
                <w:sz w:val="26"/>
                <w:szCs w:val="26"/>
              </w:rPr>
            </w:pPr>
          </w:p>
        </w:tc>
      </w:tr>
      <w:tr w:rsidR="003C7589" w:rsidRPr="008D795A" w14:paraId="0C11381B" w:rsidTr="00201A65">
        <w:tc>
          <w:tcPr>
            <w:tcW w:w="2100" w:type="dxa"/>
            <w:shd w:val="clear" w:color="auto" w:fill="EBF5FB"/>
            <w:tcMar>
              <w:top w:w="40" w:type="dxa"/>
              <w:left w:w="88" w:type="dxa"/>
              <w:bottom w:w="40" w:type="dxa"/>
              <w:right w:w="88" w:type="dxa"/>
            </w:tcMar>
            <w:vAlign w:val="center"/>
          </w:tcPr>
          <w:p w14:paraId="4A8582D1"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b/>
                <w:bCs/>
                <w:color w:val="1F3864"/>
                <w:sz w:val="24"/>
                <w:szCs w:val="24"/>
                <w:rtl/>
              </w:rPr>
              <w:t>خيار الخروج</w:t>
            </w:r>
          </w:p>
        </w:tc>
        <w:tc>
          <w:tcPr>
            <w:tcW w:w="4620" w:type="dxa"/>
            <w:shd w:val="clear" w:color="auto" w:fill="F5F5F5"/>
            <w:tcMar>
              <w:top w:w="40" w:type="dxa"/>
              <w:left w:w="88" w:type="dxa"/>
              <w:bottom w:w="40" w:type="dxa"/>
              <w:right w:w="88" w:type="dxa"/>
            </w:tcMar>
            <w:vAlign w:val="center"/>
          </w:tcPr>
          <w:p w14:paraId="7EF857D3"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color w:val="000000"/>
                <w:sz w:val="24"/>
                <w:szCs w:val="24"/>
                <w:rtl/>
              </w:rPr>
              <w:t>هل هناك مسار خروج شريف إن اتضح لاحقًا أن الشراكة تتعارض مع القيم؟</w:t>
            </w:r>
          </w:p>
        </w:tc>
        <w:tc>
          <w:tcPr>
            <w:tcW w:w="3360" w:type="dxa"/>
            <w:shd w:val="clear" w:color="auto" w:fill="FFFFFF"/>
            <w:tcMar>
              <w:top w:w="40" w:type="dxa"/>
              <w:left w:w="88" w:type="dxa"/>
              <w:bottom w:w="40" w:type="dxa"/>
              <w:right w:w="88" w:type="dxa"/>
            </w:tcMar>
            <w:vAlign w:val="center"/>
          </w:tcPr>
          <w:p w14:paraId="184E39EF" w:rsidR="003C7589" w:rsidRPr="008D795A" w:rsidRDefault="003C7589" w:rsidP="00201A65">
            <w:pPr>
              <w:bidi/>
              <w:spacing w:before="20" w:after="20"/>
              <w:rPr>
                <w:rFonts w:ascii="Sakkal Majalla" w:hAnsi="Sakkal Majalla" w:cs="Sakkal Majalla"/>
                <w:sz w:val="26"/>
                <w:szCs w:val="26"/>
              </w:rPr>
            </w:pPr>
          </w:p>
        </w:tc>
      </w:tr>
    </w:tbl>
    <w:p w14:paraId="7BF6E8EA" w:rsidR="003C7589" w:rsidRPr="008D795A" w:rsidRDefault="003C7589" w:rsidP="003C7589">
      <w:pPr>
        <w:pageBreakBefore/>
        <w:shd w:val="clear" w:color="auto" w:fill="156082"/>
        <w:bidi/>
        <w:spacing w:before="130" w:after="80"/>
        <w:rPr>
          <w:rFonts w:ascii="Sakkal Majalla" w:hAnsi="Sakkal Majalla" w:cs="Sakkal Majalla"/>
          <w:sz w:val="26"/>
          <w:szCs w:val="26"/>
        </w:rPr>
      </w:pPr>
      <w:r>
        <w:rPr>
          <w:rFonts w:ascii="Sakkal Majalla" w:hAnsi="Sakkal Majalla" w:cs="Sakkal Majalla"/>
          <w:b/>
          <w:bCs/>
          <w:color w:val="FFFFFF"/>
          <w:sz w:val="26"/>
          <w:szCs w:val="26"/>
          <w:rtl/>
        </w:rPr>
        <w:t xml:space="preserve">الملحق الثالث: عشرة مبادئ عملية</w:t>
      </w:r>
      <w:r>
        <w:fldChar w:fldCharType="begin"/>
      </w:r>
      <w:r>
        <w:instrText xml:space="preserve"> TC "الملحق الثالث: عشرة مبادئ عملية" \l 2 </w:instrText>
      </w:r>
      <w:r>
        <w:fldChar w:fldCharType="end"/>
      </w:r>
    </w:p>
    <w:p w14:paraId="4A5246B4" w:rsidR="003C7589" w:rsidRPr="008D795A" w:rsidRDefault="003C7589" w:rsidP="003C7589">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كل مبدأ خلاصة عملية من الفصول، لا ركن جديد، ومعه مثال توضيحي افتراضي وسؤال للتشخيص وخطأ شائع.</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20"/>
        <w:gridCol w:w="2100"/>
        <w:gridCol w:w="2940"/>
        <w:gridCol w:w="2520"/>
        <w:gridCol w:w="2100"/>
      </w:tblGrid>
      <w:tr w:rsidR="003C7589" w:rsidRPr="008D795A" w14:paraId="766246C0" w:rsidTr="00201A65">
        <w:tc>
          <w:tcPr>
            <w:tcW w:w="420" w:type="dxa"/>
            <w:shd w:val="clear" w:color="auto" w:fill="1F3864"/>
            <w:tcMar>
              <w:top w:w="40" w:type="dxa"/>
              <w:left w:w="88" w:type="dxa"/>
              <w:bottom w:w="40" w:type="dxa"/>
              <w:right w:w="88" w:type="dxa"/>
            </w:tcMar>
            <w:vAlign w:val="center"/>
          </w:tcPr>
          <w:p w14:paraId="516F3E3B"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b/>
                <w:bCs/>
                <w:color w:val="FFFFFF"/>
                <w:sz w:val="24"/>
                <w:szCs w:val="24"/>
                <w:rtl/>
              </w:rPr>
              <w:t>#</w:t>
            </w:r>
          </w:p>
        </w:tc>
        <w:tc>
          <w:tcPr>
            <w:tcW w:w="2100" w:type="dxa"/>
            <w:shd w:val="clear" w:color="auto" w:fill="1F3864"/>
            <w:tcMar>
              <w:top w:w="40" w:type="dxa"/>
              <w:left w:w="88" w:type="dxa"/>
              <w:bottom w:w="40" w:type="dxa"/>
              <w:right w:w="88" w:type="dxa"/>
            </w:tcMar>
            <w:vAlign w:val="center"/>
          </w:tcPr>
          <w:p w14:paraId="33B34B48"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b/>
                <w:bCs/>
                <w:color w:val="FFFFFF"/>
                <w:sz w:val="24"/>
                <w:szCs w:val="24"/>
                <w:rtl/>
              </w:rPr>
              <w:t>المبدأ</w:t>
            </w:r>
          </w:p>
        </w:tc>
        <w:tc>
          <w:tcPr>
            <w:tcW w:w="2940" w:type="dxa"/>
            <w:shd w:val="clear" w:color="auto" w:fill="1F3864"/>
            <w:tcMar>
              <w:top w:w="40" w:type="dxa"/>
              <w:left w:w="88" w:type="dxa"/>
              <w:bottom w:w="40" w:type="dxa"/>
              <w:right w:w="88" w:type="dxa"/>
            </w:tcMar>
            <w:vAlign w:val="center"/>
          </w:tcPr>
          <w:p w14:paraId="005BC793"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b/>
                <w:bCs/>
                <w:color w:val="FFFFFF"/>
                <w:sz w:val="24"/>
                <w:szCs w:val="24"/>
                <w:rtl/>
              </w:rPr>
              <w:t xml:space="preserve">مثال توضيحي</w:t>
            </w:r>
          </w:p>
        </w:tc>
        <w:tc>
          <w:tcPr>
            <w:tcW w:w="2520" w:type="dxa"/>
            <w:shd w:val="clear" w:color="auto" w:fill="1F3864"/>
            <w:tcMar>
              <w:top w:w="40" w:type="dxa"/>
              <w:left w:w="88" w:type="dxa"/>
              <w:bottom w:w="40" w:type="dxa"/>
              <w:right w:w="88" w:type="dxa"/>
            </w:tcMar>
            <w:vAlign w:val="center"/>
          </w:tcPr>
          <w:p w14:paraId="5C0411A4"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b/>
                <w:bCs/>
                <w:color w:val="FFFFFF"/>
                <w:sz w:val="24"/>
                <w:szCs w:val="24"/>
                <w:rtl/>
              </w:rPr>
              <w:t xml:space="preserve">سؤال التشخيص</w:t>
            </w:r>
          </w:p>
        </w:tc>
        <w:tc>
          <w:tcPr>
            <w:tcW w:w="2100" w:type="dxa"/>
            <w:shd w:val="clear" w:color="auto" w:fill="1F3864"/>
            <w:tcMar>
              <w:top w:w="40" w:type="dxa"/>
              <w:left w:w="88" w:type="dxa"/>
              <w:bottom w:w="40" w:type="dxa"/>
              <w:right w:w="88" w:type="dxa"/>
            </w:tcMar>
            <w:vAlign w:val="center"/>
          </w:tcPr>
          <w:p w14:paraId="2325A61C"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b/>
                <w:bCs/>
                <w:color w:val="FFFFFF"/>
                <w:sz w:val="24"/>
                <w:szCs w:val="24"/>
                <w:rtl/>
              </w:rPr>
              <w:t>خطأ شائع</w:t>
            </w:r>
          </w:p>
        </w:tc>
      </w:tr>
      <w:tr w:rsidR="003C7589" w:rsidRPr="008D795A" w14:paraId="42EB3DB7" w:rsidTr="00201A65">
        <w:tc>
          <w:tcPr>
            <w:tcW w:w="420" w:type="dxa"/>
            <w:shd w:val="clear" w:color="auto" w:fill="EBF5FB"/>
            <w:tcMar>
              <w:top w:w="40" w:type="dxa"/>
              <w:left w:w="88" w:type="dxa"/>
              <w:bottom w:w="40" w:type="dxa"/>
              <w:right w:w="88" w:type="dxa"/>
            </w:tcMar>
            <w:vAlign w:val="center"/>
          </w:tcPr>
          <w:p w14:paraId="33413800"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b/>
                <w:bCs/>
                <w:color w:val="156082"/>
                <w:sz w:val="24"/>
                <w:szCs w:val="24"/>
                <w:rtl/>
              </w:rPr>
              <w:t>1</w:t>
            </w:r>
          </w:p>
        </w:tc>
        <w:tc>
          <w:tcPr>
            <w:tcW w:w="2100" w:type="dxa"/>
            <w:shd w:val="clear" w:color="auto" w:fill="FFF2CC"/>
            <w:tcMar>
              <w:top w:w="40" w:type="dxa"/>
              <w:left w:w="88" w:type="dxa"/>
              <w:bottom w:w="40" w:type="dxa"/>
              <w:right w:w="88" w:type="dxa"/>
            </w:tcMar>
            <w:vAlign w:val="center"/>
          </w:tcPr>
          <w:p w14:paraId="680E2267"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b/>
                <w:bCs/>
                <w:color w:val="C49A00"/>
                <w:sz w:val="24"/>
                <w:szCs w:val="24"/>
                <w:rtl/>
              </w:rPr>
              <w:t>الإدارة استخلاف لا امتلاك</w:t>
            </w:r>
          </w:p>
        </w:tc>
        <w:tc>
          <w:tcPr>
            <w:tcW w:w="2940" w:type="dxa"/>
            <w:shd w:val="clear" w:color="auto" w:fill="F5FAFF"/>
            <w:tcMar>
              <w:top w:w="40" w:type="dxa"/>
              <w:left w:w="88" w:type="dxa"/>
              <w:bottom w:w="40" w:type="dxa"/>
              <w:right w:w="88" w:type="dxa"/>
            </w:tcMar>
            <w:vAlign w:val="center"/>
          </w:tcPr>
          <w:p w14:paraId="014AB16C"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مدير مستشفى يقدّم صيانة المعدات على أثاث مكتبه، لأن المعدات أمانة للمرضى.</w:t>
            </w:r>
          </w:p>
        </w:tc>
        <w:tc>
          <w:tcPr>
            <w:tcW w:w="2520" w:type="dxa"/>
            <w:shd w:val="clear" w:color="auto" w:fill="EBF5E0"/>
            <w:tcMar>
              <w:top w:w="40" w:type="dxa"/>
              <w:left w:w="88" w:type="dxa"/>
              <w:bottom w:w="40" w:type="dxa"/>
              <w:right w:w="88" w:type="dxa"/>
            </w:tcMar>
            <w:vAlign w:val="center"/>
          </w:tcPr>
          <w:p w14:paraId="29853435"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color w:val="000000"/>
                <w:sz w:val="24"/>
                <w:szCs w:val="24"/>
                <w:rtl/>
              </w:rPr>
              <w:t>هل قرارك الأخير يُعبِّر عن صاحب حق أم مؤتمن أمانة؟</w:t>
            </w:r>
          </w:p>
        </w:tc>
        <w:tc>
          <w:tcPr>
            <w:tcW w:w="2100" w:type="dxa"/>
            <w:shd w:val="clear" w:color="auto" w:fill="FFF0F0"/>
            <w:tcMar>
              <w:top w:w="40" w:type="dxa"/>
              <w:left w:w="88" w:type="dxa"/>
              <w:bottom w:w="40" w:type="dxa"/>
              <w:right w:w="88" w:type="dxa"/>
            </w:tcMar>
            <w:vAlign w:val="center"/>
          </w:tcPr>
          <w:p w14:paraId="7630A307"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i/>
                <w:iCs/>
                <w:color w:val="000000"/>
                <w:sz w:val="24"/>
                <w:szCs w:val="24"/>
                <w:rtl/>
              </w:rPr>
              <w:t>الاستخلاف الانتقائي: مستخلَف على الموارد الكبيرة دون الصغيرة.</w:t>
            </w:r>
          </w:p>
        </w:tc>
      </w:tr>
      <w:tr w:rsidR="003C7589" w:rsidRPr="008D795A" w14:paraId="7AA5CDD2" w:rsidTr="00201A65">
        <w:tc>
          <w:tcPr>
            <w:tcW w:w="420" w:type="dxa"/>
            <w:shd w:val="clear" w:color="auto" w:fill="FFFFFF"/>
            <w:tcMar>
              <w:top w:w="40" w:type="dxa"/>
              <w:left w:w="88" w:type="dxa"/>
              <w:bottom w:w="40" w:type="dxa"/>
              <w:right w:w="88" w:type="dxa"/>
            </w:tcMar>
            <w:vAlign w:val="center"/>
          </w:tcPr>
          <w:p w14:paraId="55AB6295"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b/>
                <w:bCs/>
                <w:color w:val="156082"/>
                <w:sz w:val="24"/>
                <w:szCs w:val="24"/>
                <w:rtl/>
              </w:rPr>
              <w:t>2</w:t>
            </w:r>
          </w:p>
        </w:tc>
        <w:tc>
          <w:tcPr>
            <w:tcW w:w="2100" w:type="dxa"/>
            <w:shd w:val="clear" w:color="auto" w:fill="FFFFFF"/>
            <w:tcMar>
              <w:top w:w="40" w:type="dxa"/>
              <w:left w:w="88" w:type="dxa"/>
              <w:bottom w:w="40" w:type="dxa"/>
              <w:right w:w="88" w:type="dxa"/>
            </w:tcMar>
            <w:vAlign w:val="center"/>
          </w:tcPr>
          <w:p w14:paraId="2AF1C473"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b/>
                <w:bCs/>
                <w:color w:val="C49A00"/>
                <w:sz w:val="24"/>
                <w:szCs w:val="24"/>
                <w:rtl/>
              </w:rPr>
              <w:t>الغاية تحكم الأداة</w:t>
            </w:r>
          </w:p>
        </w:tc>
        <w:tc>
          <w:tcPr>
            <w:tcW w:w="2940" w:type="dxa"/>
            <w:shd w:val="clear" w:color="auto" w:fill="FFFFFF"/>
            <w:tcMar>
              <w:top w:w="40" w:type="dxa"/>
              <w:left w:w="88" w:type="dxa"/>
              <w:bottom w:w="40" w:type="dxa"/>
              <w:right w:w="88" w:type="dxa"/>
            </w:tcMar>
            <w:vAlign w:val="center"/>
          </w:tcPr>
          <w:p w14:paraId="180A2CD9"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شركة تعليمية ترفض برنامجًا يرفع الإيراد ولا يخدم نمو الطلاب.</w:t>
            </w:r>
          </w:p>
        </w:tc>
        <w:tc>
          <w:tcPr>
            <w:tcW w:w="2520" w:type="dxa"/>
            <w:shd w:val="clear" w:color="auto" w:fill="FFFFFF"/>
            <w:tcMar>
              <w:top w:w="40" w:type="dxa"/>
              <w:left w:w="88" w:type="dxa"/>
              <w:bottom w:w="40" w:type="dxa"/>
              <w:right w:w="88" w:type="dxa"/>
            </w:tcMar>
            <w:vAlign w:val="center"/>
          </w:tcPr>
          <w:p w14:paraId="596735BB"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color w:val="000000"/>
                <w:sz w:val="24"/>
                <w:szCs w:val="24"/>
                <w:rtl/>
              </w:rPr>
              <w:t>هل الأداة الإدارية التي تستخدمها تخدم الغاية أم بدأت تحلُّ محلها؟</w:t>
            </w:r>
          </w:p>
        </w:tc>
        <w:tc>
          <w:tcPr>
            <w:tcW w:w="2100" w:type="dxa"/>
            <w:shd w:val="clear" w:color="auto" w:fill="FFFFFF"/>
            <w:tcMar>
              <w:top w:w="40" w:type="dxa"/>
              <w:left w:w="88" w:type="dxa"/>
              <w:bottom w:w="40" w:type="dxa"/>
              <w:right w:w="88" w:type="dxa"/>
            </w:tcMar>
            <w:vAlign w:val="center"/>
          </w:tcPr>
          <w:p w14:paraId="678529E9"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i/>
                <w:iCs/>
                <w:color w:val="000000"/>
                <w:sz w:val="24"/>
                <w:szCs w:val="24"/>
                <w:rtl/>
              </w:rPr>
              <w:t>قلب الأولوية: الأداة تُحدِّد الغاية.</w:t>
            </w:r>
          </w:p>
        </w:tc>
      </w:tr>
      <w:tr w:rsidR="003C7589" w:rsidRPr="008D795A" w14:paraId="521237A3" w:rsidTr="00201A65">
        <w:tc>
          <w:tcPr>
            <w:tcW w:w="420" w:type="dxa"/>
            <w:shd w:val="clear" w:color="auto" w:fill="EBF5FB"/>
            <w:tcMar>
              <w:top w:w="40" w:type="dxa"/>
              <w:left w:w="88" w:type="dxa"/>
              <w:bottom w:w="40" w:type="dxa"/>
              <w:right w:w="88" w:type="dxa"/>
            </w:tcMar>
            <w:vAlign w:val="center"/>
          </w:tcPr>
          <w:p w14:paraId="45D5ECFF"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b/>
                <w:bCs/>
                <w:color w:val="156082"/>
                <w:sz w:val="24"/>
                <w:szCs w:val="24"/>
                <w:rtl/>
              </w:rPr>
              <w:t>3</w:t>
            </w:r>
          </w:p>
        </w:tc>
        <w:tc>
          <w:tcPr>
            <w:tcW w:w="2100" w:type="dxa"/>
            <w:shd w:val="clear" w:color="auto" w:fill="FFF2CC"/>
            <w:tcMar>
              <w:top w:w="40" w:type="dxa"/>
              <w:left w:w="88" w:type="dxa"/>
              <w:bottom w:w="40" w:type="dxa"/>
              <w:right w:w="88" w:type="dxa"/>
            </w:tcMar>
            <w:vAlign w:val="center"/>
          </w:tcPr>
          <w:p w14:paraId="3AF1C848"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b/>
                <w:bCs/>
                <w:color w:val="C49A00"/>
                <w:sz w:val="24"/>
                <w:szCs w:val="24"/>
                <w:rtl/>
              </w:rPr>
              <w:t>التثبت واجب والعجلة مذمومة</w:t>
            </w:r>
          </w:p>
        </w:tc>
        <w:tc>
          <w:tcPr>
            <w:tcW w:w="2940" w:type="dxa"/>
            <w:shd w:val="clear" w:color="auto" w:fill="F5FAFF"/>
            <w:tcMar>
              <w:top w:w="40" w:type="dxa"/>
              <w:left w:w="88" w:type="dxa"/>
              <w:bottom w:w="40" w:type="dxa"/>
              <w:right w:w="88" w:type="dxa"/>
            </w:tcMar>
            <w:vAlign w:val="center"/>
          </w:tcPr>
          <w:p w14:paraId="689D3D3B"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مدير يؤجل تغيير سياسة الترقيات أسبوعًا ليجمع بيانات رضا الفريق، رغم ضغط مجلس الإدارة.</w:t>
            </w:r>
          </w:p>
        </w:tc>
        <w:tc>
          <w:tcPr>
            <w:tcW w:w="2520" w:type="dxa"/>
            <w:shd w:val="clear" w:color="auto" w:fill="EBF5E0"/>
            <w:tcMar>
              <w:top w:w="40" w:type="dxa"/>
              <w:left w:w="88" w:type="dxa"/>
              <w:bottom w:w="40" w:type="dxa"/>
              <w:right w:w="88" w:type="dxa"/>
            </w:tcMar>
            <w:vAlign w:val="center"/>
          </w:tcPr>
          <w:p w14:paraId="734300C8"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color w:val="000000"/>
                <w:sz w:val="24"/>
                <w:szCs w:val="24"/>
                <w:rtl/>
              </w:rPr>
              <w:t>آخر قرار كبير: ما المعطيات التي كانت كافية ولم تجمعها؟</w:t>
            </w:r>
          </w:p>
        </w:tc>
        <w:tc>
          <w:tcPr>
            <w:tcW w:w="2100" w:type="dxa"/>
            <w:shd w:val="clear" w:color="auto" w:fill="FFF0F0"/>
            <w:tcMar>
              <w:top w:w="40" w:type="dxa"/>
              <w:left w:w="88" w:type="dxa"/>
              <w:bottom w:w="40" w:type="dxa"/>
              <w:right w:w="88" w:type="dxa"/>
            </w:tcMar>
            <w:vAlign w:val="center"/>
          </w:tcPr>
          <w:p w14:paraId="6C81FEA0"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i/>
                <w:iCs/>
                <w:color w:val="000000"/>
                <w:sz w:val="24"/>
                <w:szCs w:val="24"/>
                <w:rtl/>
              </w:rPr>
              <w:t xml:space="preserve">التثبت حجة للتأجيل، وهو لجمع الدليل.</w:t>
            </w:r>
          </w:p>
        </w:tc>
      </w:tr>
      <w:tr w:rsidR="003C7589" w:rsidRPr="008D795A" w14:paraId="6282C170" w:rsidTr="00201A65">
        <w:tc>
          <w:tcPr>
            <w:tcW w:w="420" w:type="dxa"/>
            <w:shd w:val="clear" w:color="auto" w:fill="FFFFFF"/>
            <w:tcMar>
              <w:top w:w="40" w:type="dxa"/>
              <w:left w:w="88" w:type="dxa"/>
              <w:bottom w:w="40" w:type="dxa"/>
              <w:right w:w="88" w:type="dxa"/>
            </w:tcMar>
            <w:vAlign w:val="center"/>
          </w:tcPr>
          <w:p w14:paraId="1FED3744"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b/>
                <w:bCs/>
                <w:color w:val="156082"/>
                <w:sz w:val="24"/>
                <w:szCs w:val="24"/>
                <w:rtl/>
              </w:rPr>
              <w:t>4</w:t>
            </w:r>
          </w:p>
        </w:tc>
        <w:tc>
          <w:tcPr>
            <w:tcW w:w="2100" w:type="dxa"/>
            <w:shd w:val="clear" w:color="auto" w:fill="FFFFFF"/>
            <w:tcMar>
              <w:top w:w="40" w:type="dxa"/>
              <w:left w:w="88" w:type="dxa"/>
              <w:bottom w:w="40" w:type="dxa"/>
              <w:right w:w="88" w:type="dxa"/>
            </w:tcMar>
            <w:vAlign w:val="center"/>
          </w:tcPr>
          <w:p w14:paraId="6A6DF761"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b/>
                <w:bCs/>
                <w:color w:val="C49A00"/>
                <w:sz w:val="24"/>
                <w:szCs w:val="24"/>
                <w:rtl/>
              </w:rPr>
              <w:t>الشورى حق وليست منحة</w:t>
            </w:r>
          </w:p>
        </w:tc>
        <w:tc>
          <w:tcPr>
            <w:tcW w:w="2940" w:type="dxa"/>
            <w:shd w:val="clear" w:color="auto" w:fill="FFFFFF"/>
            <w:tcMar>
              <w:top w:w="40" w:type="dxa"/>
              <w:left w:w="88" w:type="dxa"/>
              <w:bottom w:w="40" w:type="dxa"/>
              <w:right w:w="88" w:type="dxa"/>
            </w:tcMar>
            <w:vAlign w:val="center"/>
          </w:tcPr>
          <w:p w14:paraId="17B82F9D"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إدارة تستشير موظفي فرع قبل أن تحسم إغلاقه، لأنهم يتأثرون بالقرار.</w:t>
            </w:r>
          </w:p>
        </w:tc>
        <w:tc>
          <w:tcPr>
            <w:tcW w:w="2520" w:type="dxa"/>
            <w:shd w:val="clear" w:color="auto" w:fill="FFFFFF"/>
            <w:tcMar>
              <w:top w:w="40" w:type="dxa"/>
              <w:left w:w="88" w:type="dxa"/>
              <w:bottom w:w="40" w:type="dxa"/>
              <w:right w:w="88" w:type="dxa"/>
            </w:tcMar>
            <w:vAlign w:val="center"/>
          </w:tcPr>
          <w:p w14:paraId="100758AE"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color w:val="000000"/>
                <w:sz w:val="24"/>
                <w:szCs w:val="24"/>
                <w:rtl/>
              </w:rPr>
              <w:t>من آخر شخص يتأثر بقرارك الأخير ولم يُستشَر؟</w:t>
            </w:r>
          </w:p>
        </w:tc>
        <w:tc>
          <w:tcPr>
            <w:tcW w:w="2100" w:type="dxa"/>
            <w:shd w:val="clear" w:color="auto" w:fill="FFFFFF"/>
            <w:tcMar>
              <w:top w:w="40" w:type="dxa"/>
              <w:left w:w="88" w:type="dxa"/>
              <w:bottom w:w="40" w:type="dxa"/>
              <w:right w:w="88" w:type="dxa"/>
            </w:tcMar>
            <w:vAlign w:val="center"/>
          </w:tcPr>
          <w:p w14:paraId="04E1B8FF"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i/>
                <w:iCs/>
                <w:color w:val="000000"/>
                <w:sz w:val="24"/>
                <w:szCs w:val="24"/>
                <w:rtl/>
              </w:rPr>
              <w:t>الشورى كذريعة للمصادقة: استشارة مَن يوافق لا مَن يتأثر.</w:t>
            </w:r>
          </w:p>
        </w:tc>
      </w:tr>
      <w:tr w:rsidR="003C7589" w:rsidRPr="008D795A" w14:paraId="29A5CBC4" w:rsidTr="00201A65">
        <w:tc>
          <w:tcPr>
            <w:tcW w:w="420" w:type="dxa"/>
            <w:shd w:val="clear" w:color="auto" w:fill="EBF5FB"/>
            <w:tcMar>
              <w:top w:w="40" w:type="dxa"/>
              <w:left w:w="88" w:type="dxa"/>
              <w:bottom w:w="40" w:type="dxa"/>
              <w:right w:w="88" w:type="dxa"/>
            </w:tcMar>
            <w:vAlign w:val="center"/>
          </w:tcPr>
          <w:p w14:paraId="4D43C55F"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b/>
                <w:bCs/>
                <w:color w:val="156082"/>
                <w:sz w:val="24"/>
                <w:szCs w:val="24"/>
                <w:rtl/>
              </w:rPr>
              <w:lastRenderedPageBreak/>
              <w:t>5</w:t>
            </w:r>
          </w:p>
        </w:tc>
        <w:tc>
          <w:tcPr>
            <w:tcW w:w="2100" w:type="dxa"/>
            <w:shd w:val="clear" w:color="auto" w:fill="FFF2CC"/>
            <w:tcMar>
              <w:top w:w="40" w:type="dxa"/>
              <w:left w:w="88" w:type="dxa"/>
              <w:bottom w:w="40" w:type="dxa"/>
              <w:right w:w="88" w:type="dxa"/>
            </w:tcMar>
            <w:vAlign w:val="center"/>
          </w:tcPr>
          <w:p w14:paraId="3BF7A5A1"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b/>
                <w:bCs/>
                <w:color w:val="C49A00"/>
                <w:sz w:val="24"/>
                <w:szCs w:val="24"/>
                <w:rtl/>
              </w:rPr>
              <w:t>الصدق يسبق الكفاءة</w:t>
            </w:r>
          </w:p>
        </w:tc>
        <w:tc>
          <w:tcPr>
            <w:tcW w:w="2940" w:type="dxa"/>
            <w:shd w:val="clear" w:color="auto" w:fill="F5FAFF"/>
            <w:tcMar>
              <w:top w:w="40" w:type="dxa"/>
              <w:left w:w="88" w:type="dxa"/>
              <w:bottom w:w="40" w:type="dxa"/>
              <w:right w:w="88" w:type="dxa"/>
            </w:tcMar>
            <w:vAlign w:val="center"/>
          </w:tcPr>
          <w:p w14:paraId="2699DC58"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مدير مشاريع يبلّغ العميل بتأخر ثلاثة أسابيع كان يستطيع إخفاءه بالضغط على الفريق.</w:t>
            </w:r>
          </w:p>
        </w:tc>
        <w:tc>
          <w:tcPr>
            <w:tcW w:w="2520" w:type="dxa"/>
            <w:shd w:val="clear" w:color="auto" w:fill="EBF5E0"/>
            <w:tcMar>
              <w:top w:w="40" w:type="dxa"/>
              <w:left w:w="88" w:type="dxa"/>
              <w:bottom w:w="40" w:type="dxa"/>
              <w:right w:w="88" w:type="dxa"/>
            </w:tcMar>
            <w:vAlign w:val="center"/>
          </w:tcPr>
          <w:p w14:paraId="77A6E10D"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color w:val="000000"/>
                <w:sz w:val="24"/>
                <w:szCs w:val="24"/>
                <w:rtl/>
              </w:rPr>
              <w:t>هل ثمة معلومة تعرفها لصالح أصحاب المصلحة ولم تُبلِّغها بعد؟</w:t>
            </w:r>
          </w:p>
        </w:tc>
        <w:tc>
          <w:tcPr>
            <w:tcW w:w="2100" w:type="dxa"/>
            <w:shd w:val="clear" w:color="auto" w:fill="FFF0F0"/>
            <w:tcMar>
              <w:top w:w="40" w:type="dxa"/>
              <w:left w:w="88" w:type="dxa"/>
              <w:bottom w:w="40" w:type="dxa"/>
              <w:right w:w="88" w:type="dxa"/>
            </w:tcMar>
            <w:vAlign w:val="center"/>
          </w:tcPr>
          <w:p w14:paraId="58149BB1"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i/>
                <w:iCs/>
                <w:color w:val="000000"/>
                <w:sz w:val="24"/>
                <w:szCs w:val="24"/>
                <w:rtl/>
              </w:rPr>
              <w:t>الصدق الانتقائي: صادق حين يخدم الصورة.</w:t>
            </w:r>
          </w:p>
        </w:tc>
      </w:tr>
      <w:tr w:rsidR="003C7589" w:rsidRPr="008D795A" w14:paraId="31F91DC4" w:rsidTr="00201A65">
        <w:tc>
          <w:tcPr>
            <w:tcW w:w="420" w:type="dxa"/>
            <w:shd w:val="clear" w:color="auto" w:fill="FFFFFF"/>
            <w:tcMar>
              <w:top w:w="40" w:type="dxa"/>
              <w:left w:w="88" w:type="dxa"/>
              <w:bottom w:w="40" w:type="dxa"/>
              <w:right w:w="88" w:type="dxa"/>
            </w:tcMar>
            <w:vAlign w:val="center"/>
          </w:tcPr>
          <w:p w14:paraId="5886D859"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b/>
                <w:bCs/>
                <w:color w:val="156082"/>
                <w:sz w:val="24"/>
                <w:szCs w:val="24"/>
                <w:rtl/>
              </w:rPr>
              <w:t>6</w:t>
            </w:r>
          </w:p>
        </w:tc>
        <w:tc>
          <w:tcPr>
            <w:tcW w:w="2100" w:type="dxa"/>
            <w:shd w:val="clear" w:color="auto" w:fill="FFFFFF"/>
            <w:tcMar>
              <w:top w:w="40" w:type="dxa"/>
              <w:left w:w="88" w:type="dxa"/>
              <w:bottom w:w="40" w:type="dxa"/>
              <w:right w:w="88" w:type="dxa"/>
            </w:tcMar>
            <w:vAlign w:val="center"/>
          </w:tcPr>
          <w:p w14:paraId="4826A65F"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b/>
                <w:bCs/>
                <w:color w:val="C49A00"/>
                <w:sz w:val="24"/>
                <w:szCs w:val="24"/>
                <w:rtl/>
              </w:rPr>
              <w:t>النصيحة قبل المواجهة والمواجهة قبل الصمت</w:t>
            </w:r>
          </w:p>
        </w:tc>
        <w:tc>
          <w:tcPr>
            <w:tcW w:w="2940" w:type="dxa"/>
            <w:shd w:val="clear" w:color="auto" w:fill="FFFFFF"/>
            <w:tcMar>
              <w:top w:w="40" w:type="dxa"/>
              <w:left w:w="88" w:type="dxa"/>
              <w:bottom w:w="40" w:type="dxa"/>
              <w:right w:w="88" w:type="dxa"/>
            </w:tcMar>
            <w:vAlign w:val="center"/>
          </w:tcPr>
          <w:p w14:paraId="0DC974C3"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محاسب ينبّه رئيسه سرًّا إلى مخاطرة مالية قبل أي إجراء رسمي، فيمنحه فرصة التصحيح.</w:t>
            </w:r>
          </w:p>
        </w:tc>
        <w:tc>
          <w:tcPr>
            <w:tcW w:w="2520" w:type="dxa"/>
            <w:shd w:val="clear" w:color="auto" w:fill="FFFFFF"/>
            <w:tcMar>
              <w:top w:w="40" w:type="dxa"/>
              <w:left w:w="88" w:type="dxa"/>
              <w:bottom w:w="40" w:type="dxa"/>
              <w:right w:w="88" w:type="dxa"/>
            </w:tcMar>
            <w:vAlign w:val="center"/>
          </w:tcPr>
          <w:p w14:paraId="0491260C"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color w:val="000000"/>
                <w:sz w:val="24"/>
                <w:szCs w:val="24"/>
                <w:rtl/>
              </w:rPr>
              <w:t>ما آخر مرة أخَّرتَ فيها نصيحةً كانت مطلوبة؟ لماذا؟</w:t>
            </w:r>
          </w:p>
        </w:tc>
        <w:tc>
          <w:tcPr>
            <w:tcW w:w="2100" w:type="dxa"/>
            <w:shd w:val="clear" w:color="auto" w:fill="FFFFFF"/>
            <w:tcMar>
              <w:top w:w="40" w:type="dxa"/>
              <w:left w:w="88" w:type="dxa"/>
              <w:bottom w:w="40" w:type="dxa"/>
              <w:right w:w="88" w:type="dxa"/>
            </w:tcMar>
            <w:vAlign w:val="center"/>
          </w:tcPr>
          <w:p w14:paraId="4F6D5F98"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i/>
                <w:iCs/>
                <w:color w:val="000000"/>
                <w:sz w:val="24"/>
                <w:szCs w:val="24"/>
                <w:rtl/>
              </w:rPr>
              <w:t>الصمت الدبلوماسي: لا نصيحة ولا مواجهة.</w:t>
            </w:r>
          </w:p>
        </w:tc>
      </w:tr>
      <w:tr w:rsidR="003C7589" w:rsidRPr="008D795A" w14:paraId="476FB0E3" w:rsidTr="00201A65">
        <w:tc>
          <w:tcPr>
            <w:tcW w:w="420" w:type="dxa"/>
            <w:shd w:val="clear" w:color="auto" w:fill="EBF5FB"/>
            <w:tcMar>
              <w:top w:w="40" w:type="dxa"/>
              <w:left w:w="88" w:type="dxa"/>
              <w:bottom w:w="40" w:type="dxa"/>
              <w:right w:w="88" w:type="dxa"/>
            </w:tcMar>
            <w:vAlign w:val="center"/>
          </w:tcPr>
          <w:p w14:paraId="3CF7AFFC"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b/>
                <w:bCs/>
                <w:color w:val="156082"/>
                <w:sz w:val="24"/>
                <w:szCs w:val="24"/>
                <w:rtl/>
              </w:rPr>
              <w:t>7</w:t>
            </w:r>
          </w:p>
        </w:tc>
        <w:tc>
          <w:tcPr>
            <w:tcW w:w="2100" w:type="dxa"/>
            <w:shd w:val="clear" w:color="auto" w:fill="FFF2CC"/>
            <w:tcMar>
              <w:top w:w="40" w:type="dxa"/>
              <w:left w:w="88" w:type="dxa"/>
              <w:bottom w:w="40" w:type="dxa"/>
              <w:right w:w="88" w:type="dxa"/>
            </w:tcMar>
            <w:vAlign w:val="center"/>
          </w:tcPr>
          <w:p w14:paraId="052730D7"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b/>
                <w:bCs/>
                <w:color w:val="C49A00"/>
                <w:sz w:val="24"/>
                <w:szCs w:val="24"/>
                <w:rtl/>
              </w:rPr>
              <w:t>الفشل درس والإخفاء خيانة</w:t>
            </w:r>
          </w:p>
        </w:tc>
        <w:tc>
          <w:tcPr>
            <w:tcW w:w="2940" w:type="dxa"/>
            <w:shd w:val="clear" w:color="auto" w:fill="F5FAFF"/>
            <w:tcMar>
              <w:top w:w="40" w:type="dxa"/>
              <w:left w:w="88" w:type="dxa"/>
              <w:bottom w:w="40" w:type="dxa"/>
              <w:right w:w="88" w:type="dxa"/>
            </w:tcMar>
            <w:vAlign w:val="center"/>
          </w:tcPr>
          <w:p w14:paraId="4B8956DC"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مؤسسة تكتب تقرير ما بعد الفشل داخليًا بصدق: ما أخفقت فيه وما تعلّمته.</w:t>
            </w:r>
          </w:p>
        </w:tc>
        <w:tc>
          <w:tcPr>
            <w:tcW w:w="2520" w:type="dxa"/>
            <w:shd w:val="clear" w:color="auto" w:fill="EBF5E0"/>
            <w:tcMar>
              <w:top w:w="40" w:type="dxa"/>
              <w:left w:w="88" w:type="dxa"/>
              <w:bottom w:w="40" w:type="dxa"/>
              <w:right w:w="88" w:type="dxa"/>
            </w:tcMar>
            <w:vAlign w:val="center"/>
          </w:tcPr>
          <w:p w14:paraId="6ED61CF2"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color w:val="000000"/>
                <w:sz w:val="24"/>
                <w:szCs w:val="24"/>
                <w:rtl/>
              </w:rPr>
              <w:t>هل تُوثِّق إخفاقاتك بنفس الاهتمام الذي توثِّق به نجاحاتك؟</w:t>
            </w:r>
          </w:p>
        </w:tc>
        <w:tc>
          <w:tcPr>
            <w:tcW w:w="2100" w:type="dxa"/>
            <w:shd w:val="clear" w:color="auto" w:fill="FFF0F0"/>
            <w:tcMar>
              <w:top w:w="40" w:type="dxa"/>
              <w:left w:w="88" w:type="dxa"/>
              <w:bottom w:w="40" w:type="dxa"/>
              <w:right w:w="88" w:type="dxa"/>
            </w:tcMar>
            <w:vAlign w:val="center"/>
          </w:tcPr>
          <w:p w14:paraId="272166C1"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i/>
                <w:iCs/>
                <w:color w:val="000000"/>
                <w:sz w:val="24"/>
                <w:szCs w:val="24"/>
                <w:rtl/>
              </w:rPr>
              <w:t>التعلم الانتقائي: توثيق النجاحات فقط.</w:t>
            </w:r>
          </w:p>
        </w:tc>
      </w:tr>
      <w:tr w:rsidR="003C7589" w:rsidRPr="008D795A" w14:paraId="0DC9B2CB" w:rsidTr="00201A65">
        <w:tc>
          <w:tcPr>
            <w:tcW w:w="420" w:type="dxa"/>
            <w:shd w:val="clear" w:color="auto" w:fill="FFFFFF"/>
            <w:tcMar>
              <w:top w:w="40" w:type="dxa"/>
              <w:left w:w="88" w:type="dxa"/>
              <w:bottom w:w="40" w:type="dxa"/>
              <w:right w:w="88" w:type="dxa"/>
            </w:tcMar>
            <w:vAlign w:val="center"/>
          </w:tcPr>
          <w:p w14:paraId="22E1C5D7"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b/>
                <w:bCs/>
                <w:color w:val="156082"/>
                <w:sz w:val="24"/>
                <w:szCs w:val="24"/>
                <w:rtl/>
              </w:rPr>
              <w:t>8</w:t>
            </w:r>
          </w:p>
        </w:tc>
        <w:tc>
          <w:tcPr>
            <w:tcW w:w="2100" w:type="dxa"/>
            <w:shd w:val="clear" w:color="auto" w:fill="FFFFFF"/>
            <w:tcMar>
              <w:top w:w="40" w:type="dxa"/>
              <w:left w:w="88" w:type="dxa"/>
              <w:bottom w:w="40" w:type="dxa"/>
              <w:right w:w="88" w:type="dxa"/>
            </w:tcMar>
            <w:vAlign w:val="center"/>
          </w:tcPr>
          <w:p w14:paraId="4A6F869F"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b/>
                <w:bCs/>
                <w:color w:val="C49A00"/>
                <w:sz w:val="24"/>
                <w:szCs w:val="24"/>
                <w:rtl/>
              </w:rPr>
              <w:t>الرحمة نبرة لا بديل</w:t>
            </w:r>
          </w:p>
        </w:tc>
        <w:tc>
          <w:tcPr>
            <w:tcW w:w="2940" w:type="dxa"/>
            <w:shd w:val="clear" w:color="auto" w:fill="FFFFFF"/>
            <w:tcMar>
              <w:top w:w="40" w:type="dxa"/>
              <w:left w:w="88" w:type="dxa"/>
              <w:bottom w:w="40" w:type="dxa"/>
              <w:right w:w="88" w:type="dxa"/>
            </w:tcMar>
            <w:vAlign w:val="center"/>
          </w:tcPr>
          <w:p w14:paraId="338C6079"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مدير ينفّذ قرار فصل صعبًا بمقابلة شخصية صادقة وخطة دعم.</w:t>
            </w:r>
          </w:p>
        </w:tc>
        <w:tc>
          <w:tcPr>
            <w:tcW w:w="2520" w:type="dxa"/>
            <w:shd w:val="clear" w:color="auto" w:fill="FFFFFF"/>
            <w:tcMar>
              <w:top w:w="40" w:type="dxa"/>
              <w:left w:w="88" w:type="dxa"/>
              <w:bottom w:w="40" w:type="dxa"/>
              <w:right w:w="88" w:type="dxa"/>
            </w:tcMar>
            <w:vAlign w:val="center"/>
          </w:tcPr>
          <w:p w14:paraId="2B5DCC36"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color w:val="000000"/>
                <w:sz w:val="24"/>
                <w:szCs w:val="24"/>
                <w:rtl/>
              </w:rPr>
              <w:t>هل أسلوبك في قرارات صعبة يعكس الرحمة كنبرة أم كترددٍ في المعيار؟</w:t>
            </w:r>
          </w:p>
        </w:tc>
        <w:tc>
          <w:tcPr>
            <w:tcW w:w="2100" w:type="dxa"/>
            <w:shd w:val="clear" w:color="auto" w:fill="FFFFFF"/>
            <w:tcMar>
              <w:top w:w="40" w:type="dxa"/>
              <w:left w:w="88" w:type="dxa"/>
              <w:bottom w:w="40" w:type="dxa"/>
              <w:right w:w="88" w:type="dxa"/>
            </w:tcMar>
            <w:vAlign w:val="center"/>
          </w:tcPr>
          <w:p w14:paraId="48700DAE"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i/>
                <w:iCs/>
                <w:color w:val="000000"/>
                <w:sz w:val="24"/>
                <w:szCs w:val="24"/>
                <w:rtl/>
              </w:rPr>
              <w:t xml:space="preserve">الرحمة الجبانة: رحمة بالمحكوم عليه تظلم أصحاب الحق.</w:t>
            </w:r>
          </w:p>
        </w:tc>
      </w:tr>
      <w:tr w:rsidR="003C7589" w:rsidRPr="008D795A" w14:paraId="37F769C6" w:rsidTr="00201A65">
        <w:tc>
          <w:tcPr>
            <w:tcW w:w="420" w:type="dxa"/>
            <w:shd w:val="clear" w:color="auto" w:fill="EBF5FB"/>
            <w:tcMar>
              <w:top w:w="40" w:type="dxa"/>
              <w:left w:w="88" w:type="dxa"/>
              <w:bottom w:w="40" w:type="dxa"/>
              <w:right w:w="88" w:type="dxa"/>
            </w:tcMar>
            <w:vAlign w:val="center"/>
          </w:tcPr>
          <w:p w14:paraId="0DDCBC6A"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b/>
                <w:bCs/>
                <w:color w:val="156082"/>
                <w:sz w:val="24"/>
                <w:szCs w:val="24"/>
                <w:rtl/>
              </w:rPr>
              <w:t>9</w:t>
            </w:r>
          </w:p>
        </w:tc>
        <w:tc>
          <w:tcPr>
            <w:tcW w:w="2100" w:type="dxa"/>
            <w:shd w:val="clear" w:color="auto" w:fill="FFF2CC"/>
            <w:tcMar>
              <w:top w:w="40" w:type="dxa"/>
              <w:left w:w="88" w:type="dxa"/>
              <w:bottom w:w="40" w:type="dxa"/>
              <w:right w:w="88" w:type="dxa"/>
            </w:tcMar>
            <w:vAlign w:val="center"/>
          </w:tcPr>
          <w:p w14:paraId="6834D77E"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b/>
                <w:bCs/>
                <w:color w:val="C49A00"/>
                <w:sz w:val="24"/>
                <w:szCs w:val="24"/>
                <w:rtl/>
              </w:rPr>
              <w:t>المساءلة نعمة لا عقوبة</w:t>
            </w:r>
          </w:p>
        </w:tc>
        <w:tc>
          <w:tcPr>
            <w:tcW w:w="2940" w:type="dxa"/>
            <w:shd w:val="clear" w:color="auto" w:fill="F5FAFF"/>
            <w:tcMar>
              <w:top w:w="40" w:type="dxa"/>
              <w:left w:w="88" w:type="dxa"/>
              <w:bottom w:w="40" w:type="dxa"/>
              <w:right w:w="88" w:type="dxa"/>
            </w:tcMar>
            <w:vAlign w:val="center"/>
          </w:tcPr>
          <w:p w14:paraId="4E3BE453"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فريق يقيّم أداءه كل ربع سنة بمؤشرات يحددها، ويوثّق انحرافاته بصدق.</w:t>
            </w:r>
          </w:p>
        </w:tc>
        <w:tc>
          <w:tcPr>
            <w:tcW w:w="2520" w:type="dxa"/>
            <w:shd w:val="clear" w:color="auto" w:fill="EBF5E0"/>
            <w:tcMar>
              <w:top w:w="40" w:type="dxa"/>
              <w:left w:w="88" w:type="dxa"/>
              <w:bottom w:w="40" w:type="dxa"/>
              <w:right w:w="88" w:type="dxa"/>
            </w:tcMar>
            <w:vAlign w:val="center"/>
          </w:tcPr>
          <w:p w14:paraId="6AB31F0A"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color w:val="000000"/>
                <w:sz w:val="24"/>
                <w:szCs w:val="24"/>
                <w:rtl/>
              </w:rPr>
              <w:t>هل تُرحِّب بالمحاسبة الخارجية أم تعدُّها تهديدًا؟</w:t>
            </w:r>
          </w:p>
        </w:tc>
        <w:tc>
          <w:tcPr>
            <w:tcW w:w="2100" w:type="dxa"/>
            <w:shd w:val="clear" w:color="auto" w:fill="FFF0F0"/>
            <w:tcMar>
              <w:top w:w="40" w:type="dxa"/>
              <w:left w:w="88" w:type="dxa"/>
              <w:bottom w:w="40" w:type="dxa"/>
              <w:right w:w="88" w:type="dxa"/>
            </w:tcMar>
            <w:vAlign w:val="center"/>
          </w:tcPr>
          <w:p w14:paraId="74BAA922"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i/>
                <w:iCs/>
                <w:color w:val="000000"/>
                <w:sz w:val="24"/>
                <w:szCs w:val="24"/>
                <w:rtl/>
              </w:rPr>
              <w:t xml:space="preserve">المحاسبة الدفاعية: الاكتفاء بالتقييم الداخلي.</w:t>
            </w:r>
          </w:p>
        </w:tc>
      </w:tr>
      <w:tr w:rsidR="003C7589" w:rsidRPr="008D795A" w14:paraId="76C7C53D" w:rsidTr="00201A65">
        <w:tc>
          <w:tcPr>
            <w:tcW w:w="420" w:type="dxa"/>
            <w:shd w:val="clear" w:color="auto" w:fill="FFFFFF"/>
            <w:tcMar>
              <w:top w:w="40" w:type="dxa"/>
              <w:left w:w="88" w:type="dxa"/>
              <w:bottom w:w="40" w:type="dxa"/>
              <w:right w:w="88" w:type="dxa"/>
            </w:tcMar>
            <w:vAlign w:val="center"/>
          </w:tcPr>
          <w:p w14:paraId="29A1A47A"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b/>
                <w:bCs/>
                <w:color w:val="156082"/>
                <w:sz w:val="24"/>
                <w:szCs w:val="24"/>
                <w:rtl/>
              </w:rPr>
              <w:t>10</w:t>
            </w:r>
          </w:p>
        </w:tc>
        <w:tc>
          <w:tcPr>
            <w:tcW w:w="2100" w:type="dxa"/>
            <w:shd w:val="clear" w:color="auto" w:fill="FFFFFF"/>
            <w:tcMar>
              <w:top w:w="40" w:type="dxa"/>
              <w:left w:w="88" w:type="dxa"/>
              <w:bottom w:w="40" w:type="dxa"/>
              <w:right w:w="88" w:type="dxa"/>
            </w:tcMar>
            <w:vAlign w:val="center"/>
          </w:tcPr>
          <w:p w14:paraId="392FA41A"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b/>
                <w:bCs/>
                <w:color w:val="C49A00"/>
                <w:sz w:val="24"/>
                <w:szCs w:val="24"/>
                <w:rtl/>
              </w:rPr>
              <w:t>الاكتمال لله والاجتهاد علينا</w:t>
            </w:r>
          </w:p>
        </w:tc>
        <w:tc>
          <w:tcPr>
            <w:tcW w:w="2940" w:type="dxa"/>
            <w:shd w:val="clear" w:color="auto" w:fill="FFFFFF"/>
            <w:tcMar>
              <w:top w:w="40" w:type="dxa"/>
              <w:left w:w="88" w:type="dxa"/>
              <w:bottom w:w="40" w:type="dxa"/>
              <w:right w:w="88" w:type="dxa"/>
            </w:tcMar>
            <w:vAlign w:val="center"/>
          </w:tcPr>
          <w:p w14:paraId="73B753BB"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الكتاب يعلن حدوده وفجواته ويدعو إلى نقده، لأن ادعاء الاكتمال يوقف التطوير.</w:t>
            </w:r>
          </w:p>
        </w:tc>
        <w:tc>
          <w:tcPr>
            <w:tcW w:w="2520" w:type="dxa"/>
            <w:shd w:val="clear" w:color="auto" w:fill="FFFFFF"/>
            <w:tcMar>
              <w:top w:w="40" w:type="dxa"/>
              <w:left w:w="88" w:type="dxa"/>
              <w:bottom w:w="40" w:type="dxa"/>
              <w:right w:w="88" w:type="dxa"/>
            </w:tcMar>
            <w:vAlign w:val="center"/>
          </w:tcPr>
          <w:p w14:paraId="5B14286A"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color w:val="000000"/>
                <w:sz w:val="24"/>
                <w:szCs w:val="24"/>
                <w:rtl/>
              </w:rPr>
              <w:t>هل تُعلن حدود عملك وجهلك بوضوح كما تُعلن نجاحاته؟</w:t>
            </w:r>
          </w:p>
        </w:tc>
        <w:tc>
          <w:tcPr>
            <w:tcW w:w="2100" w:type="dxa"/>
            <w:shd w:val="clear" w:color="auto" w:fill="FFFFFF"/>
            <w:tcMar>
              <w:top w:w="40" w:type="dxa"/>
              <w:left w:w="88" w:type="dxa"/>
              <w:bottom w:w="40" w:type="dxa"/>
              <w:right w:w="88" w:type="dxa"/>
            </w:tcMar>
            <w:vAlign w:val="center"/>
          </w:tcPr>
          <w:p w14:paraId="2F5F5189"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i/>
                <w:iCs/>
                <w:color w:val="000000"/>
                <w:sz w:val="24"/>
                <w:szCs w:val="24"/>
                <w:rtl/>
              </w:rPr>
              <w:t>الكمالية المصطنعة: إخفاء الحدود خشية التقليل.</w:t>
            </w:r>
          </w:p>
        </w:tc>
      </w:tr>
    </w:tbl>
    <w:p w14:paraId="1A253640" w:rsidR="003C7589" w:rsidRPr="008D795A" w:rsidRDefault="003C7589" w:rsidP="003C7589">
      <w:pPr>
        <w:pageBreakBefore/>
        <w:shd w:val="clear" w:color="auto" w:fill="156082"/>
        <w:bidi/>
        <w:spacing w:before="130" w:after="80"/>
        <w:rPr>
          <w:rFonts w:ascii="Sakkal Majalla" w:hAnsi="Sakkal Majalla" w:cs="Sakkal Majalla"/>
          <w:sz w:val="26"/>
          <w:szCs w:val="26"/>
        </w:rPr>
      </w:pPr>
      <w:r>
        <w:rPr>
          <w:rFonts w:ascii="Sakkal Majalla" w:hAnsi="Sakkal Majalla" w:cs="Sakkal Majalla"/>
          <w:b/>
          <w:bCs/>
          <w:color w:val="FFFFFF"/>
          <w:sz w:val="26"/>
          <w:szCs w:val="26"/>
          <w:rtl/>
        </w:rPr>
        <w:t xml:space="preserve">الملحق الرابع: مصفوفة الأركان والسياقات</w:t>
      </w:r>
      <w:r>
        <w:fldChar w:fldCharType="begin"/>
      </w:r>
      <w:r>
        <w:instrText xml:space="preserve"> TC "الملحق الرابع: مصفوفة الأركان والسياقات" \l 2 </w:instrText>
      </w:r>
      <w:r>
        <w:fldChar w:fldCharType="end"/>
      </w:r>
    </w:p>
    <w:p w14:paraId="209EE385" w:rsidR="003C7589" w:rsidRPr="008D795A" w:rsidRDefault="003C7589" w:rsidP="003C7589">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مرجع سريع للأركان الأقرب إلى كل سياق: ★★★ صلة عالية، و★★ متوسطة، و★ منخفضة. والتقديرات اجتهاد تقريبي مستخلص من الحالات لم يُختبر، وتقديرات القطاعين العام وغير الربحي أضعف لأن الكتاب لا يعالجهما بحالات.</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93"/>
        <w:gridCol w:w="1120"/>
        <w:gridCol w:w="1120"/>
        <w:gridCol w:w="1120"/>
        <w:gridCol w:w="1120"/>
        <w:gridCol w:w="1120"/>
        <w:gridCol w:w="1493"/>
        <w:gridCol w:w="1494"/>
      </w:tblGrid>
      <w:tr w:rsidR="003C7589" w:rsidRPr="008D795A" w14:paraId="22146A9B" w:rsidTr="00201A65">
        <w:tc>
          <w:tcPr>
            <w:tcW w:w="1493" w:type="dxa"/>
            <w:shd w:val="clear" w:color="auto" w:fill="1F3864"/>
            <w:tcMar>
              <w:top w:w="40" w:type="dxa"/>
              <w:left w:w="88" w:type="dxa"/>
              <w:bottom w:w="40" w:type="dxa"/>
              <w:right w:w="88" w:type="dxa"/>
            </w:tcMar>
            <w:vAlign w:val="center"/>
          </w:tcPr>
          <w:p w14:paraId="0A8B323C"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b/>
                <w:bCs/>
                <w:color w:val="FFFFFF"/>
                <w:sz w:val="24"/>
                <w:szCs w:val="24"/>
                <w:rtl/>
              </w:rPr>
              <w:t>الركن</w:t>
            </w:r>
          </w:p>
        </w:tc>
        <w:tc>
          <w:tcPr>
            <w:tcW w:w="1120" w:type="dxa"/>
            <w:shd w:val="clear" w:color="auto" w:fill="1F3864"/>
            <w:tcMar>
              <w:top w:w="40" w:type="dxa"/>
              <w:left w:w="88" w:type="dxa"/>
              <w:bottom w:w="40" w:type="dxa"/>
              <w:right w:w="88" w:type="dxa"/>
            </w:tcMar>
            <w:vAlign w:val="center"/>
          </w:tcPr>
          <w:p w14:paraId="1912D984"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b/>
                <w:bCs/>
                <w:color w:val="FFFFFF"/>
                <w:sz w:val="24"/>
                <w:szCs w:val="24"/>
                <w:rtl/>
              </w:rPr>
              <w:t>قرار استراتيجي</w:t>
            </w:r>
          </w:p>
        </w:tc>
        <w:tc>
          <w:tcPr>
            <w:tcW w:w="1120" w:type="dxa"/>
            <w:shd w:val="clear" w:color="auto" w:fill="1F3864"/>
            <w:tcMar>
              <w:top w:w="40" w:type="dxa"/>
              <w:left w:w="88" w:type="dxa"/>
              <w:bottom w:w="40" w:type="dxa"/>
              <w:right w:w="88" w:type="dxa"/>
            </w:tcMar>
            <w:vAlign w:val="center"/>
          </w:tcPr>
          <w:p w14:paraId="032F5125"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b/>
                <w:bCs/>
                <w:color w:val="FFFFFF"/>
                <w:sz w:val="24"/>
                <w:szCs w:val="24"/>
                <w:rtl/>
              </w:rPr>
              <w:t>إدارة الأزمة</w:t>
            </w:r>
          </w:p>
        </w:tc>
        <w:tc>
          <w:tcPr>
            <w:tcW w:w="1120" w:type="dxa"/>
            <w:shd w:val="clear" w:color="auto" w:fill="1F3864"/>
            <w:tcMar>
              <w:top w:w="40" w:type="dxa"/>
              <w:left w:w="88" w:type="dxa"/>
              <w:bottom w:w="40" w:type="dxa"/>
              <w:right w:w="88" w:type="dxa"/>
            </w:tcMar>
            <w:vAlign w:val="center"/>
          </w:tcPr>
          <w:p w14:paraId="4948AC67"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b/>
                <w:bCs/>
                <w:color w:val="FFFFFF"/>
                <w:sz w:val="24"/>
                <w:szCs w:val="24"/>
                <w:rtl/>
              </w:rPr>
              <w:t>الموارد البشرية</w:t>
            </w:r>
          </w:p>
        </w:tc>
        <w:tc>
          <w:tcPr>
            <w:tcW w:w="1120" w:type="dxa"/>
            <w:shd w:val="clear" w:color="auto" w:fill="1F3864"/>
            <w:tcMar>
              <w:top w:w="40" w:type="dxa"/>
              <w:left w:w="88" w:type="dxa"/>
              <w:bottom w:w="40" w:type="dxa"/>
              <w:right w:w="88" w:type="dxa"/>
            </w:tcMar>
            <w:vAlign w:val="center"/>
          </w:tcPr>
          <w:p w14:paraId="040AD735"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b/>
                <w:bCs/>
                <w:color w:val="FFFFFF"/>
                <w:sz w:val="24"/>
                <w:szCs w:val="24"/>
                <w:rtl/>
              </w:rPr>
              <w:t>القطاع العام</w:t>
            </w:r>
          </w:p>
        </w:tc>
        <w:tc>
          <w:tcPr>
            <w:tcW w:w="1120" w:type="dxa"/>
            <w:shd w:val="clear" w:color="auto" w:fill="1F3864"/>
            <w:tcMar>
              <w:top w:w="40" w:type="dxa"/>
              <w:left w:w="88" w:type="dxa"/>
              <w:bottom w:w="40" w:type="dxa"/>
              <w:right w:w="88" w:type="dxa"/>
            </w:tcMar>
            <w:vAlign w:val="center"/>
          </w:tcPr>
          <w:p w14:paraId="2EEECEA4"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b/>
                <w:bCs/>
                <w:color w:val="FFFFFF"/>
                <w:sz w:val="24"/>
                <w:szCs w:val="24"/>
                <w:rtl/>
              </w:rPr>
              <w:t>الحياة الشخصية</w:t>
            </w:r>
          </w:p>
        </w:tc>
        <w:tc>
          <w:tcPr>
            <w:tcW w:w="1493" w:type="dxa"/>
            <w:shd w:val="clear" w:color="auto" w:fill="1F3864"/>
            <w:tcMar>
              <w:top w:w="40" w:type="dxa"/>
              <w:left w:w="88" w:type="dxa"/>
              <w:bottom w:w="40" w:type="dxa"/>
              <w:right w:w="88" w:type="dxa"/>
            </w:tcMar>
            <w:vAlign w:val="center"/>
          </w:tcPr>
          <w:p w14:paraId="1A7A40DF"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b/>
                <w:bCs/>
                <w:color w:val="FFFFFF"/>
                <w:sz w:val="24"/>
                <w:szCs w:val="24"/>
                <w:rtl/>
              </w:rPr>
              <w:t>القطاع غير الربحي</w:t>
            </w:r>
          </w:p>
        </w:tc>
        <w:tc>
          <w:tcPr>
            <w:tcW w:w="1493" w:type="dxa"/>
            <w:shd w:val="clear" w:color="auto" w:fill="1F3864"/>
            <w:tcMar>
              <w:top w:w="40" w:type="dxa"/>
              <w:left w:w="88" w:type="dxa"/>
              <w:bottom w:w="40" w:type="dxa"/>
              <w:right w:w="88" w:type="dxa"/>
            </w:tcMar>
            <w:vAlign w:val="center"/>
          </w:tcPr>
          <w:p w14:paraId="5F1775F0"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b/>
                <w:bCs/>
                <w:color w:val="FFFFFF"/>
                <w:sz w:val="24"/>
                <w:szCs w:val="24"/>
                <w:rtl/>
              </w:rPr>
              <w:t>إدارة المشاريع</w:t>
            </w:r>
          </w:p>
        </w:tc>
      </w:tr>
      <w:tr w:rsidR="003C7589" w:rsidRPr="008D795A" w14:paraId="6EE98607" w:rsidTr="00201A65">
        <w:tc>
          <w:tcPr>
            <w:tcW w:w="1493" w:type="dxa"/>
            <w:shd w:val="clear" w:color="auto" w:fill="EBF5FB"/>
            <w:tcMar>
              <w:top w:w="40" w:type="dxa"/>
              <w:left w:w="88" w:type="dxa"/>
              <w:bottom w:w="40" w:type="dxa"/>
              <w:right w:w="88" w:type="dxa"/>
            </w:tcMar>
            <w:vAlign w:val="center"/>
          </w:tcPr>
          <w:p w14:paraId="044A7DCD"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b/>
                <w:bCs/>
                <w:color w:val="1F3864"/>
                <w:sz w:val="24"/>
                <w:szCs w:val="24"/>
                <w:rtl/>
              </w:rPr>
              <w:t>الاستخلاف</w:t>
            </w:r>
          </w:p>
        </w:tc>
        <w:tc>
          <w:tcPr>
            <w:tcW w:w="1120" w:type="dxa"/>
            <w:shd w:val="clear" w:color="auto" w:fill="F5FAFF"/>
            <w:tcMar>
              <w:top w:w="40" w:type="dxa"/>
              <w:left w:w="88" w:type="dxa"/>
              <w:bottom w:w="40" w:type="dxa"/>
              <w:right w:w="88" w:type="dxa"/>
            </w:tcMar>
            <w:vAlign w:val="center"/>
          </w:tcPr>
          <w:p w14:paraId="38C8CB82" w:rsidR="003C7589" w:rsidRPr="008D795A" w:rsidRDefault="003C7589" w:rsidP="00201A65">
            <w:pPr>
              <w:bidi/>
              <w:spacing w:before="20" w:after="20"/>
              <w:rPr>
                <w:rFonts w:ascii="Sakkal Majalla" w:hAnsi="Sakkal Majalla" w:cs="Sakkal Majalla"/>
                <w:sz w:val="26"/>
                <w:szCs w:val="26"/>
              </w:rPr>
            </w:pPr>
            <w:r w:rsidRPr="008D795A">
              <w:rPr>
                <w:rFonts w:ascii="Segoe UI Symbol" w:hAnsi="Segoe UI Symbol" w:cs="Segoe UI Symbol" w:hint="cs"/>
                <w:color w:val="375623"/>
                <w:sz w:val="24"/>
                <w:szCs w:val="24"/>
                <w:rtl/>
              </w:rPr>
              <w:t>★★★</w:t>
            </w:r>
          </w:p>
        </w:tc>
        <w:tc>
          <w:tcPr>
            <w:tcW w:w="1120" w:type="dxa"/>
            <w:shd w:val="clear" w:color="auto" w:fill="F5FAFF"/>
            <w:tcMar>
              <w:top w:w="40" w:type="dxa"/>
              <w:left w:w="88" w:type="dxa"/>
              <w:bottom w:w="40" w:type="dxa"/>
              <w:right w:w="88" w:type="dxa"/>
            </w:tcMar>
            <w:vAlign w:val="center"/>
          </w:tcPr>
          <w:p w14:paraId="0A34103F" w:rsidR="003C7589" w:rsidRPr="008D795A" w:rsidRDefault="003C7589" w:rsidP="00201A65">
            <w:pPr>
              <w:bidi/>
              <w:spacing w:before="20" w:after="20"/>
              <w:rPr>
                <w:rFonts w:ascii="Sakkal Majalla" w:hAnsi="Sakkal Majalla" w:cs="Sakkal Majalla"/>
                <w:sz w:val="26"/>
                <w:szCs w:val="26"/>
              </w:rPr>
            </w:pPr>
            <w:r w:rsidRPr="008D795A">
              <w:rPr>
                <w:rFonts w:ascii="Segoe UI Symbol" w:hAnsi="Segoe UI Symbol" w:cs="Segoe UI Symbol" w:hint="cs"/>
                <w:color w:val="375623"/>
                <w:sz w:val="24"/>
                <w:szCs w:val="24"/>
                <w:rtl/>
              </w:rPr>
              <w:t>★★★</w:t>
            </w:r>
          </w:p>
        </w:tc>
        <w:tc>
          <w:tcPr>
            <w:tcW w:w="1120" w:type="dxa"/>
            <w:shd w:val="clear" w:color="auto" w:fill="F5FAFF"/>
            <w:tcMar>
              <w:top w:w="40" w:type="dxa"/>
              <w:left w:w="88" w:type="dxa"/>
              <w:bottom w:w="40" w:type="dxa"/>
              <w:right w:w="88" w:type="dxa"/>
            </w:tcMar>
            <w:vAlign w:val="center"/>
          </w:tcPr>
          <w:p w14:paraId="0A600872" w:rsidR="003C7589" w:rsidRPr="008D795A" w:rsidRDefault="003C7589" w:rsidP="00201A65">
            <w:pPr>
              <w:bidi/>
              <w:spacing w:before="20" w:after="20"/>
              <w:rPr>
                <w:rFonts w:ascii="Sakkal Majalla" w:hAnsi="Sakkal Majalla" w:cs="Sakkal Majalla"/>
                <w:sz w:val="26"/>
                <w:szCs w:val="26"/>
              </w:rPr>
            </w:pPr>
            <w:r w:rsidRPr="008D795A">
              <w:rPr>
                <w:rFonts w:ascii="Segoe UI Symbol" w:hAnsi="Segoe UI Symbol" w:cs="Segoe UI Symbol" w:hint="cs"/>
                <w:color w:val="375623"/>
                <w:sz w:val="24"/>
                <w:szCs w:val="24"/>
                <w:rtl/>
              </w:rPr>
              <w:t>★★★</w:t>
            </w:r>
          </w:p>
        </w:tc>
        <w:tc>
          <w:tcPr>
            <w:tcW w:w="1120" w:type="dxa"/>
            <w:shd w:val="clear" w:color="auto" w:fill="F5FAFF"/>
            <w:tcMar>
              <w:top w:w="40" w:type="dxa"/>
              <w:left w:w="88" w:type="dxa"/>
              <w:bottom w:w="40" w:type="dxa"/>
              <w:right w:w="88" w:type="dxa"/>
            </w:tcMar>
            <w:vAlign w:val="center"/>
          </w:tcPr>
          <w:p w14:paraId="2130C2CD" w:rsidR="003C7589" w:rsidRPr="008D795A" w:rsidRDefault="003C7589" w:rsidP="00201A65">
            <w:pPr>
              <w:bidi/>
              <w:spacing w:before="20" w:after="20"/>
              <w:rPr>
                <w:rFonts w:ascii="Sakkal Majalla" w:hAnsi="Sakkal Majalla" w:cs="Sakkal Majalla"/>
                <w:sz w:val="26"/>
                <w:szCs w:val="26"/>
              </w:rPr>
            </w:pPr>
            <w:r w:rsidRPr="008D795A">
              <w:rPr>
                <w:rFonts w:ascii="Segoe UI Symbol" w:hAnsi="Segoe UI Symbol" w:cs="Segoe UI Symbol" w:hint="cs"/>
                <w:color w:val="375623"/>
                <w:sz w:val="24"/>
                <w:szCs w:val="24"/>
                <w:rtl/>
              </w:rPr>
              <w:t>★★★</w:t>
            </w:r>
          </w:p>
        </w:tc>
        <w:tc>
          <w:tcPr>
            <w:tcW w:w="1120" w:type="dxa"/>
            <w:shd w:val="clear" w:color="auto" w:fill="F5FAFF"/>
            <w:tcMar>
              <w:top w:w="40" w:type="dxa"/>
              <w:left w:w="88" w:type="dxa"/>
              <w:bottom w:w="40" w:type="dxa"/>
              <w:right w:w="88" w:type="dxa"/>
            </w:tcMar>
            <w:vAlign w:val="center"/>
          </w:tcPr>
          <w:p w14:paraId="66ADED97" w:rsidR="003C7589" w:rsidRPr="008D795A" w:rsidRDefault="003C7589" w:rsidP="00201A65">
            <w:pPr>
              <w:bidi/>
              <w:spacing w:before="20" w:after="20"/>
              <w:rPr>
                <w:rFonts w:ascii="Sakkal Majalla" w:hAnsi="Sakkal Majalla" w:cs="Sakkal Majalla"/>
                <w:sz w:val="26"/>
                <w:szCs w:val="26"/>
              </w:rPr>
            </w:pPr>
            <w:r w:rsidRPr="008D795A">
              <w:rPr>
                <w:rFonts w:ascii="Segoe UI Symbol" w:hAnsi="Segoe UI Symbol" w:cs="Segoe UI Symbol" w:hint="cs"/>
                <w:color w:val="375623"/>
                <w:sz w:val="24"/>
                <w:szCs w:val="24"/>
                <w:rtl/>
              </w:rPr>
              <w:t>★★★</w:t>
            </w:r>
          </w:p>
        </w:tc>
        <w:tc>
          <w:tcPr>
            <w:tcW w:w="1120" w:type="dxa"/>
            <w:shd w:val="clear" w:color="auto" w:fill="F5FAFF"/>
            <w:tcMar>
              <w:top w:w="40" w:type="dxa"/>
              <w:left w:w="88" w:type="dxa"/>
              <w:bottom w:w="40" w:type="dxa"/>
              <w:right w:w="88" w:type="dxa"/>
            </w:tcMar>
            <w:vAlign w:val="center"/>
          </w:tcPr>
          <w:p w14:paraId="39809FC2" w:rsidR="003C7589" w:rsidRPr="008D795A" w:rsidRDefault="003C7589" w:rsidP="00201A65">
            <w:pPr>
              <w:bidi/>
              <w:spacing w:before="20" w:after="20"/>
              <w:rPr>
                <w:rFonts w:ascii="Sakkal Majalla" w:hAnsi="Sakkal Majalla" w:cs="Sakkal Majalla"/>
                <w:sz w:val="26"/>
                <w:szCs w:val="26"/>
              </w:rPr>
            </w:pPr>
            <w:r w:rsidRPr="008D795A">
              <w:rPr>
                <w:rFonts w:ascii="Segoe UI Symbol" w:hAnsi="Segoe UI Symbol" w:cs="Segoe UI Symbol" w:hint="cs"/>
                <w:color w:val="375623"/>
                <w:sz w:val="24"/>
                <w:szCs w:val="24"/>
                <w:rtl/>
              </w:rPr>
              <w:t>★★★</w:t>
            </w:r>
          </w:p>
        </w:tc>
        <w:tc>
          <w:tcPr>
            <w:tcW w:w="1120" w:type="dxa"/>
            <w:shd w:val="clear" w:color="auto" w:fill="F5FAFF"/>
            <w:tcMar>
              <w:top w:w="40" w:type="dxa"/>
              <w:left w:w="88" w:type="dxa"/>
              <w:bottom w:w="40" w:type="dxa"/>
              <w:right w:w="88" w:type="dxa"/>
            </w:tcMar>
            <w:vAlign w:val="center"/>
          </w:tcPr>
          <w:p w14:paraId="167DB084" w:rsidR="003C7589" w:rsidRPr="008D795A" w:rsidRDefault="003C7589" w:rsidP="00201A65">
            <w:pPr>
              <w:bidi/>
              <w:spacing w:before="20" w:after="20"/>
              <w:rPr>
                <w:rFonts w:ascii="Sakkal Majalla" w:hAnsi="Sakkal Majalla" w:cs="Sakkal Majalla"/>
                <w:sz w:val="26"/>
                <w:szCs w:val="26"/>
              </w:rPr>
            </w:pPr>
            <w:r w:rsidRPr="008D795A">
              <w:rPr>
                <w:rFonts w:ascii="Segoe UI Symbol" w:hAnsi="Segoe UI Symbol" w:cs="Segoe UI Symbol" w:hint="cs"/>
                <w:color w:val="375623"/>
                <w:sz w:val="24"/>
                <w:szCs w:val="24"/>
                <w:rtl/>
              </w:rPr>
              <w:t>★★★</w:t>
            </w:r>
          </w:p>
        </w:tc>
      </w:tr>
      <w:tr w:rsidR="003C7589" w:rsidRPr="008D795A" w14:paraId="20F75315" w:rsidTr="00201A65">
        <w:tc>
          <w:tcPr>
            <w:tcW w:w="1493" w:type="dxa"/>
            <w:shd w:val="clear" w:color="auto" w:fill="FFFFFF"/>
            <w:tcMar>
              <w:top w:w="40" w:type="dxa"/>
              <w:left w:w="88" w:type="dxa"/>
              <w:bottom w:w="40" w:type="dxa"/>
              <w:right w:w="88" w:type="dxa"/>
            </w:tcMar>
            <w:vAlign w:val="center"/>
          </w:tcPr>
          <w:p w14:paraId="0FC79EBA"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b/>
                <w:bCs/>
                <w:color w:val="1F3864"/>
                <w:sz w:val="24"/>
                <w:szCs w:val="24"/>
                <w:rtl/>
              </w:rPr>
              <w:t>التكليف بالوسع</w:t>
            </w:r>
          </w:p>
        </w:tc>
        <w:tc>
          <w:tcPr>
            <w:tcW w:w="1120" w:type="dxa"/>
            <w:shd w:val="clear" w:color="auto" w:fill="FFFFFF"/>
            <w:tcMar>
              <w:top w:w="40" w:type="dxa"/>
              <w:left w:w="88" w:type="dxa"/>
              <w:bottom w:w="40" w:type="dxa"/>
              <w:right w:w="88" w:type="dxa"/>
            </w:tcMar>
            <w:vAlign w:val="center"/>
          </w:tcPr>
          <w:p w14:paraId="7820F380" w:rsidR="003C7589" w:rsidRPr="008D795A" w:rsidRDefault="003C7589" w:rsidP="00201A65">
            <w:pPr>
              <w:bidi/>
              <w:spacing w:before="20" w:after="20"/>
              <w:rPr>
                <w:rFonts w:ascii="Sakkal Majalla" w:hAnsi="Sakkal Majalla" w:cs="Sakkal Majalla"/>
                <w:sz w:val="26"/>
                <w:szCs w:val="26"/>
              </w:rPr>
            </w:pPr>
            <w:r w:rsidRPr="008D795A">
              <w:rPr>
                <w:rFonts w:ascii="Segoe UI Symbol" w:hAnsi="Segoe UI Symbol" w:cs="Segoe UI Symbol" w:hint="cs"/>
                <w:color w:val="C49A00"/>
                <w:sz w:val="24"/>
                <w:szCs w:val="24"/>
                <w:rtl/>
              </w:rPr>
              <w:t>★★</w:t>
            </w:r>
          </w:p>
        </w:tc>
        <w:tc>
          <w:tcPr>
            <w:tcW w:w="1120" w:type="dxa"/>
            <w:shd w:val="clear" w:color="auto" w:fill="FFFFFF"/>
            <w:tcMar>
              <w:top w:w="40" w:type="dxa"/>
              <w:left w:w="88" w:type="dxa"/>
              <w:bottom w:w="40" w:type="dxa"/>
              <w:right w:w="88" w:type="dxa"/>
            </w:tcMar>
            <w:vAlign w:val="center"/>
          </w:tcPr>
          <w:p w14:paraId="232A5C9A" w:rsidR="003C7589" w:rsidRPr="008D795A" w:rsidRDefault="003C7589" w:rsidP="00201A65">
            <w:pPr>
              <w:bidi/>
              <w:spacing w:before="20" w:after="20"/>
              <w:rPr>
                <w:rFonts w:ascii="Sakkal Majalla" w:hAnsi="Sakkal Majalla" w:cs="Sakkal Majalla"/>
                <w:sz w:val="26"/>
                <w:szCs w:val="26"/>
              </w:rPr>
            </w:pPr>
            <w:r w:rsidRPr="008D795A">
              <w:rPr>
                <w:rFonts w:ascii="Segoe UI Symbol" w:hAnsi="Segoe UI Symbol" w:cs="Segoe UI Symbol" w:hint="cs"/>
                <w:color w:val="375623"/>
                <w:sz w:val="24"/>
                <w:szCs w:val="24"/>
                <w:rtl/>
              </w:rPr>
              <w:t>★★★</w:t>
            </w:r>
          </w:p>
        </w:tc>
        <w:tc>
          <w:tcPr>
            <w:tcW w:w="1120" w:type="dxa"/>
            <w:shd w:val="clear" w:color="auto" w:fill="FFFFFF"/>
            <w:tcMar>
              <w:top w:w="40" w:type="dxa"/>
              <w:left w:w="88" w:type="dxa"/>
              <w:bottom w:w="40" w:type="dxa"/>
              <w:right w:w="88" w:type="dxa"/>
            </w:tcMar>
            <w:vAlign w:val="center"/>
          </w:tcPr>
          <w:p w14:paraId="2B2F5763" w:rsidR="003C7589" w:rsidRPr="008D795A" w:rsidRDefault="003C7589" w:rsidP="00201A65">
            <w:pPr>
              <w:bidi/>
              <w:spacing w:before="20" w:after="20"/>
              <w:rPr>
                <w:rFonts w:ascii="Sakkal Majalla" w:hAnsi="Sakkal Majalla" w:cs="Sakkal Majalla"/>
                <w:sz w:val="26"/>
                <w:szCs w:val="26"/>
              </w:rPr>
            </w:pPr>
            <w:r w:rsidRPr="008D795A">
              <w:rPr>
                <w:rFonts w:ascii="Segoe UI Symbol" w:hAnsi="Segoe UI Symbol" w:cs="Segoe UI Symbol" w:hint="cs"/>
                <w:color w:val="375623"/>
                <w:sz w:val="24"/>
                <w:szCs w:val="24"/>
                <w:rtl/>
              </w:rPr>
              <w:t>★★★</w:t>
            </w:r>
          </w:p>
        </w:tc>
        <w:tc>
          <w:tcPr>
            <w:tcW w:w="1120" w:type="dxa"/>
            <w:shd w:val="clear" w:color="auto" w:fill="FFFFFF"/>
            <w:tcMar>
              <w:top w:w="40" w:type="dxa"/>
              <w:left w:w="88" w:type="dxa"/>
              <w:bottom w:w="40" w:type="dxa"/>
              <w:right w:w="88" w:type="dxa"/>
            </w:tcMar>
            <w:vAlign w:val="center"/>
          </w:tcPr>
          <w:p w14:paraId="523849D4" w:rsidR="003C7589" w:rsidRPr="008D795A" w:rsidRDefault="003C7589" w:rsidP="00201A65">
            <w:pPr>
              <w:bidi/>
              <w:spacing w:before="20" w:after="20"/>
              <w:rPr>
                <w:rFonts w:ascii="Sakkal Majalla" w:hAnsi="Sakkal Majalla" w:cs="Sakkal Majalla"/>
                <w:sz w:val="26"/>
                <w:szCs w:val="26"/>
              </w:rPr>
            </w:pPr>
            <w:r w:rsidRPr="008D795A">
              <w:rPr>
                <w:rFonts w:ascii="Segoe UI Symbol" w:hAnsi="Segoe UI Symbol" w:cs="Segoe UI Symbol" w:hint="cs"/>
                <w:color w:val="C49A00"/>
                <w:sz w:val="24"/>
                <w:szCs w:val="24"/>
                <w:rtl/>
              </w:rPr>
              <w:t>★★</w:t>
            </w:r>
          </w:p>
        </w:tc>
        <w:tc>
          <w:tcPr>
            <w:tcW w:w="1120" w:type="dxa"/>
            <w:shd w:val="clear" w:color="auto" w:fill="FFFFFF"/>
            <w:tcMar>
              <w:top w:w="40" w:type="dxa"/>
              <w:left w:w="88" w:type="dxa"/>
              <w:bottom w:w="40" w:type="dxa"/>
              <w:right w:w="88" w:type="dxa"/>
            </w:tcMar>
            <w:vAlign w:val="center"/>
          </w:tcPr>
          <w:p w14:paraId="54753430" w:rsidR="003C7589" w:rsidRPr="008D795A" w:rsidRDefault="003C7589" w:rsidP="00201A65">
            <w:pPr>
              <w:bidi/>
              <w:spacing w:before="20" w:after="20"/>
              <w:rPr>
                <w:rFonts w:ascii="Sakkal Majalla" w:hAnsi="Sakkal Majalla" w:cs="Sakkal Majalla"/>
                <w:sz w:val="26"/>
                <w:szCs w:val="26"/>
              </w:rPr>
            </w:pPr>
            <w:r w:rsidRPr="008D795A">
              <w:rPr>
                <w:rFonts w:ascii="Segoe UI Symbol" w:hAnsi="Segoe UI Symbol" w:cs="Segoe UI Symbol" w:hint="cs"/>
                <w:color w:val="375623"/>
                <w:sz w:val="24"/>
                <w:szCs w:val="24"/>
                <w:rtl/>
              </w:rPr>
              <w:t>★★★</w:t>
            </w:r>
          </w:p>
        </w:tc>
        <w:tc>
          <w:tcPr>
            <w:tcW w:w="1120" w:type="dxa"/>
            <w:shd w:val="clear" w:color="auto" w:fill="FFFFFF"/>
            <w:tcMar>
              <w:top w:w="40" w:type="dxa"/>
              <w:left w:w="88" w:type="dxa"/>
              <w:bottom w:w="40" w:type="dxa"/>
              <w:right w:w="88" w:type="dxa"/>
            </w:tcMar>
            <w:vAlign w:val="center"/>
          </w:tcPr>
          <w:p w14:paraId="2F5FFE0A" w:rsidR="003C7589" w:rsidRPr="008D795A" w:rsidRDefault="003C7589" w:rsidP="00201A65">
            <w:pPr>
              <w:bidi/>
              <w:spacing w:before="20" w:after="20"/>
              <w:rPr>
                <w:rFonts w:ascii="Sakkal Majalla" w:hAnsi="Sakkal Majalla" w:cs="Sakkal Majalla"/>
                <w:sz w:val="26"/>
                <w:szCs w:val="26"/>
              </w:rPr>
            </w:pPr>
            <w:r w:rsidRPr="008D795A">
              <w:rPr>
                <w:rFonts w:ascii="Segoe UI Symbol" w:hAnsi="Segoe UI Symbol" w:cs="Segoe UI Symbol" w:hint="cs"/>
                <w:color w:val="C49A00"/>
                <w:sz w:val="24"/>
                <w:szCs w:val="24"/>
                <w:rtl/>
              </w:rPr>
              <w:t>★★</w:t>
            </w:r>
          </w:p>
        </w:tc>
        <w:tc>
          <w:tcPr>
            <w:tcW w:w="1120" w:type="dxa"/>
            <w:shd w:val="clear" w:color="auto" w:fill="FFFFFF"/>
            <w:tcMar>
              <w:top w:w="40" w:type="dxa"/>
              <w:left w:w="88" w:type="dxa"/>
              <w:bottom w:w="40" w:type="dxa"/>
              <w:right w:w="88" w:type="dxa"/>
            </w:tcMar>
            <w:vAlign w:val="center"/>
          </w:tcPr>
          <w:p w14:paraId="10A18EFE" w:rsidR="003C7589" w:rsidRPr="008D795A" w:rsidRDefault="003C7589" w:rsidP="00201A65">
            <w:pPr>
              <w:bidi/>
              <w:spacing w:before="20" w:after="20"/>
              <w:rPr>
                <w:rFonts w:ascii="Sakkal Majalla" w:hAnsi="Sakkal Majalla" w:cs="Sakkal Majalla"/>
                <w:sz w:val="26"/>
                <w:szCs w:val="26"/>
              </w:rPr>
            </w:pPr>
            <w:r w:rsidRPr="008D795A">
              <w:rPr>
                <w:rFonts w:ascii="Segoe UI Symbol" w:hAnsi="Segoe UI Symbol" w:cs="Segoe UI Symbol" w:hint="cs"/>
                <w:color w:val="C49A00"/>
                <w:sz w:val="24"/>
                <w:szCs w:val="24"/>
                <w:rtl/>
              </w:rPr>
              <w:t>★★</w:t>
            </w:r>
          </w:p>
        </w:tc>
      </w:tr>
      <w:tr w:rsidR="003C7589" w:rsidRPr="008D795A" w14:paraId="1805111E" w:rsidTr="00201A65">
        <w:tc>
          <w:tcPr>
            <w:tcW w:w="1493" w:type="dxa"/>
            <w:shd w:val="clear" w:color="auto" w:fill="EBF5FB"/>
            <w:tcMar>
              <w:top w:w="40" w:type="dxa"/>
              <w:left w:w="88" w:type="dxa"/>
              <w:bottom w:w="40" w:type="dxa"/>
              <w:right w:w="88" w:type="dxa"/>
            </w:tcMar>
            <w:vAlign w:val="center"/>
          </w:tcPr>
          <w:p w14:paraId="4B3B17EE"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b/>
                <w:bCs/>
                <w:color w:val="1F3864"/>
                <w:sz w:val="24"/>
                <w:szCs w:val="24"/>
                <w:rtl/>
              </w:rPr>
              <w:t>الابتلاء</w:t>
            </w:r>
          </w:p>
        </w:tc>
        <w:tc>
          <w:tcPr>
            <w:tcW w:w="1120" w:type="dxa"/>
            <w:shd w:val="clear" w:color="auto" w:fill="F5FAFF"/>
            <w:tcMar>
              <w:top w:w="40" w:type="dxa"/>
              <w:left w:w="88" w:type="dxa"/>
              <w:bottom w:w="40" w:type="dxa"/>
              <w:right w:w="88" w:type="dxa"/>
            </w:tcMar>
            <w:vAlign w:val="center"/>
          </w:tcPr>
          <w:p w14:paraId="3511F45B" w:rsidR="003C7589" w:rsidRPr="008D795A" w:rsidRDefault="003C7589" w:rsidP="00201A65">
            <w:pPr>
              <w:bidi/>
              <w:spacing w:before="20" w:after="20"/>
              <w:rPr>
                <w:rFonts w:ascii="Sakkal Majalla" w:hAnsi="Sakkal Majalla" w:cs="Sakkal Majalla"/>
                <w:sz w:val="26"/>
                <w:szCs w:val="26"/>
              </w:rPr>
            </w:pPr>
            <w:r w:rsidRPr="008D795A">
              <w:rPr>
                <w:rFonts w:ascii="Segoe UI Symbol" w:hAnsi="Segoe UI Symbol" w:cs="Segoe UI Symbol" w:hint="cs"/>
                <w:color w:val="C49A00"/>
                <w:sz w:val="24"/>
                <w:szCs w:val="24"/>
                <w:rtl/>
              </w:rPr>
              <w:t>★★</w:t>
            </w:r>
          </w:p>
        </w:tc>
        <w:tc>
          <w:tcPr>
            <w:tcW w:w="1120" w:type="dxa"/>
            <w:shd w:val="clear" w:color="auto" w:fill="F5FAFF"/>
            <w:tcMar>
              <w:top w:w="40" w:type="dxa"/>
              <w:left w:w="88" w:type="dxa"/>
              <w:bottom w:w="40" w:type="dxa"/>
              <w:right w:w="88" w:type="dxa"/>
            </w:tcMar>
            <w:vAlign w:val="center"/>
          </w:tcPr>
          <w:p w14:paraId="0CD81A4F" w:rsidR="003C7589" w:rsidRPr="008D795A" w:rsidRDefault="003C7589" w:rsidP="00201A65">
            <w:pPr>
              <w:bidi/>
              <w:spacing w:before="20" w:after="20"/>
              <w:rPr>
                <w:rFonts w:ascii="Sakkal Majalla" w:hAnsi="Sakkal Majalla" w:cs="Sakkal Majalla"/>
                <w:sz w:val="26"/>
                <w:szCs w:val="26"/>
              </w:rPr>
            </w:pPr>
            <w:r w:rsidRPr="008D795A">
              <w:rPr>
                <w:rFonts w:ascii="Segoe UI Symbol" w:hAnsi="Segoe UI Symbol" w:cs="Segoe UI Symbol" w:hint="cs"/>
                <w:color w:val="375623"/>
                <w:sz w:val="24"/>
                <w:szCs w:val="24"/>
                <w:rtl/>
              </w:rPr>
              <w:t>★★★</w:t>
            </w:r>
          </w:p>
        </w:tc>
        <w:tc>
          <w:tcPr>
            <w:tcW w:w="1120" w:type="dxa"/>
            <w:shd w:val="clear" w:color="auto" w:fill="F5FAFF"/>
            <w:tcMar>
              <w:top w:w="40" w:type="dxa"/>
              <w:left w:w="88" w:type="dxa"/>
              <w:bottom w:w="40" w:type="dxa"/>
              <w:right w:w="88" w:type="dxa"/>
            </w:tcMar>
            <w:vAlign w:val="center"/>
          </w:tcPr>
          <w:p w14:paraId="5975F49B" w:rsidR="003C7589" w:rsidRPr="008D795A" w:rsidRDefault="003C7589" w:rsidP="00201A65">
            <w:pPr>
              <w:bidi/>
              <w:spacing w:before="20" w:after="20"/>
              <w:rPr>
                <w:rFonts w:ascii="Sakkal Majalla" w:hAnsi="Sakkal Majalla" w:cs="Sakkal Majalla"/>
                <w:sz w:val="26"/>
                <w:szCs w:val="26"/>
              </w:rPr>
            </w:pPr>
            <w:r w:rsidRPr="008D795A">
              <w:rPr>
                <w:rFonts w:ascii="Segoe UI Symbol" w:hAnsi="Segoe UI Symbol" w:cs="Segoe UI Symbol" w:hint="cs"/>
                <w:color w:val="C49A00"/>
                <w:sz w:val="24"/>
                <w:szCs w:val="24"/>
                <w:rtl/>
              </w:rPr>
              <w:t>★★</w:t>
            </w:r>
          </w:p>
        </w:tc>
        <w:tc>
          <w:tcPr>
            <w:tcW w:w="1120" w:type="dxa"/>
            <w:shd w:val="clear" w:color="auto" w:fill="F5FAFF"/>
            <w:tcMar>
              <w:top w:w="40" w:type="dxa"/>
              <w:left w:w="88" w:type="dxa"/>
              <w:bottom w:w="40" w:type="dxa"/>
              <w:right w:w="88" w:type="dxa"/>
            </w:tcMar>
            <w:vAlign w:val="center"/>
          </w:tcPr>
          <w:p w14:paraId="1D35C915" w:rsidR="003C7589" w:rsidRPr="008D795A" w:rsidRDefault="003C7589" w:rsidP="00201A65">
            <w:pPr>
              <w:bidi/>
              <w:spacing w:before="20" w:after="20"/>
              <w:rPr>
                <w:rFonts w:ascii="Sakkal Majalla" w:hAnsi="Sakkal Majalla" w:cs="Sakkal Majalla"/>
                <w:sz w:val="26"/>
                <w:szCs w:val="26"/>
              </w:rPr>
            </w:pPr>
            <w:r w:rsidRPr="008D795A">
              <w:rPr>
                <w:rFonts w:ascii="Segoe UI Symbol" w:hAnsi="Segoe UI Symbol" w:cs="Segoe UI Symbol" w:hint="cs"/>
                <w:color w:val="C49A00"/>
                <w:sz w:val="24"/>
                <w:szCs w:val="24"/>
                <w:rtl/>
              </w:rPr>
              <w:t>★★</w:t>
            </w:r>
          </w:p>
        </w:tc>
        <w:tc>
          <w:tcPr>
            <w:tcW w:w="1120" w:type="dxa"/>
            <w:shd w:val="clear" w:color="auto" w:fill="F5FAFF"/>
            <w:tcMar>
              <w:top w:w="40" w:type="dxa"/>
              <w:left w:w="88" w:type="dxa"/>
              <w:bottom w:w="40" w:type="dxa"/>
              <w:right w:w="88" w:type="dxa"/>
            </w:tcMar>
            <w:vAlign w:val="center"/>
          </w:tcPr>
          <w:p w14:paraId="336FFE40" w:rsidR="003C7589" w:rsidRPr="008D795A" w:rsidRDefault="003C7589" w:rsidP="00201A65">
            <w:pPr>
              <w:bidi/>
              <w:spacing w:before="20" w:after="20"/>
              <w:rPr>
                <w:rFonts w:ascii="Sakkal Majalla" w:hAnsi="Sakkal Majalla" w:cs="Sakkal Majalla"/>
                <w:sz w:val="26"/>
                <w:szCs w:val="26"/>
              </w:rPr>
            </w:pPr>
            <w:r w:rsidRPr="008D795A">
              <w:rPr>
                <w:rFonts w:ascii="Segoe UI Symbol" w:hAnsi="Segoe UI Symbol" w:cs="Segoe UI Symbol" w:hint="cs"/>
                <w:color w:val="C49A00"/>
                <w:sz w:val="24"/>
                <w:szCs w:val="24"/>
                <w:rtl/>
              </w:rPr>
              <w:t>★★</w:t>
            </w:r>
          </w:p>
        </w:tc>
        <w:tc>
          <w:tcPr>
            <w:tcW w:w="1120" w:type="dxa"/>
            <w:shd w:val="clear" w:color="auto" w:fill="F5FAFF"/>
            <w:tcMar>
              <w:top w:w="40" w:type="dxa"/>
              <w:left w:w="88" w:type="dxa"/>
              <w:bottom w:w="40" w:type="dxa"/>
              <w:right w:w="88" w:type="dxa"/>
            </w:tcMar>
            <w:vAlign w:val="center"/>
          </w:tcPr>
          <w:p w14:paraId="6A79ABFF" w:rsidR="003C7589" w:rsidRPr="008D795A" w:rsidRDefault="003C7589" w:rsidP="00201A65">
            <w:pPr>
              <w:bidi/>
              <w:spacing w:before="20" w:after="20"/>
              <w:rPr>
                <w:rFonts w:ascii="Sakkal Majalla" w:hAnsi="Sakkal Majalla" w:cs="Sakkal Majalla"/>
                <w:sz w:val="26"/>
                <w:szCs w:val="26"/>
              </w:rPr>
            </w:pPr>
            <w:r w:rsidRPr="008D795A">
              <w:rPr>
                <w:rFonts w:ascii="Segoe UI Symbol" w:hAnsi="Segoe UI Symbol" w:cs="Segoe UI Symbol" w:hint="cs"/>
                <w:color w:val="C49A00"/>
                <w:sz w:val="24"/>
                <w:szCs w:val="24"/>
                <w:rtl/>
              </w:rPr>
              <w:t>★★</w:t>
            </w:r>
          </w:p>
        </w:tc>
        <w:tc>
          <w:tcPr>
            <w:tcW w:w="1120" w:type="dxa"/>
            <w:shd w:val="clear" w:color="auto" w:fill="F5FAFF"/>
            <w:tcMar>
              <w:top w:w="40" w:type="dxa"/>
              <w:left w:w="88" w:type="dxa"/>
              <w:bottom w:w="40" w:type="dxa"/>
              <w:right w:w="88" w:type="dxa"/>
            </w:tcMar>
            <w:vAlign w:val="center"/>
          </w:tcPr>
          <w:p w14:paraId="58C8522B" w:rsidR="003C7589" w:rsidRPr="008D795A" w:rsidRDefault="003C7589" w:rsidP="00201A65">
            <w:pPr>
              <w:bidi/>
              <w:spacing w:before="20" w:after="20"/>
              <w:rPr>
                <w:rFonts w:ascii="Sakkal Majalla" w:hAnsi="Sakkal Majalla" w:cs="Sakkal Majalla"/>
                <w:sz w:val="26"/>
                <w:szCs w:val="26"/>
              </w:rPr>
            </w:pPr>
            <w:r w:rsidRPr="008D795A">
              <w:rPr>
                <w:rFonts w:ascii="Segoe UI Symbol" w:hAnsi="Segoe UI Symbol" w:cs="Segoe UI Symbol" w:hint="cs"/>
                <w:color w:val="C49A00"/>
                <w:sz w:val="24"/>
                <w:szCs w:val="24"/>
                <w:rtl/>
              </w:rPr>
              <w:t>★★</w:t>
            </w:r>
          </w:p>
        </w:tc>
      </w:tr>
      <w:tr w:rsidR="003C7589" w:rsidRPr="008D795A" w14:paraId="0666D57C" w:rsidTr="00201A65">
        <w:tc>
          <w:tcPr>
            <w:tcW w:w="1493" w:type="dxa"/>
            <w:shd w:val="clear" w:color="auto" w:fill="FFFFFF"/>
            <w:tcMar>
              <w:top w:w="40" w:type="dxa"/>
              <w:left w:w="88" w:type="dxa"/>
              <w:bottom w:w="40" w:type="dxa"/>
              <w:right w:w="88" w:type="dxa"/>
            </w:tcMar>
            <w:vAlign w:val="center"/>
          </w:tcPr>
          <w:p w14:paraId="156E690B"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b/>
                <w:bCs/>
                <w:color w:val="1F3864"/>
                <w:sz w:val="24"/>
                <w:szCs w:val="24"/>
                <w:rtl/>
              </w:rPr>
              <w:t>الفطرة</w:t>
            </w:r>
          </w:p>
        </w:tc>
        <w:tc>
          <w:tcPr>
            <w:tcW w:w="1120" w:type="dxa"/>
            <w:shd w:val="clear" w:color="auto" w:fill="FFFFFF"/>
            <w:tcMar>
              <w:top w:w="40" w:type="dxa"/>
              <w:left w:w="88" w:type="dxa"/>
              <w:bottom w:w="40" w:type="dxa"/>
              <w:right w:w="88" w:type="dxa"/>
            </w:tcMar>
            <w:vAlign w:val="center"/>
          </w:tcPr>
          <w:p w14:paraId="47C086DD" w:rsidR="003C7589" w:rsidRPr="008D795A" w:rsidRDefault="003C7589" w:rsidP="00201A65">
            <w:pPr>
              <w:bidi/>
              <w:spacing w:before="20" w:after="20"/>
              <w:rPr>
                <w:rFonts w:ascii="Sakkal Majalla" w:hAnsi="Sakkal Majalla" w:cs="Sakkal Majalla"/>
                <w:sz w:val="26"/>
                <w:szCs w:val="26"/>
              </w:rPr>
            </w:pPr>
            <w:r w:rsidRPr="008D795A">
              <w:rPr>
                <w:rFonts w:ascii="Segoe UI Symbol" w:hAnsi="Segoe UI Symbol" w:cs="Segoe UI Symbol" w:hint="cs"/>
                <w:color w:val="C49A00"/>
                <w:sz w:val="24"/>
                <w:szCs w:val="24"/>
                <w:rtl/>
              </w:rPr>
              <w:t>★★</w:t>
            </w:r>
          </w:p>
        </w:tc>
        <w:tc>
          <w:tcPr>
            <w:tcW w:w="1120" w:type="dxa"/>
            <w:shd w:val="clear" w:color="auto" w:fill="FFFFFF"/>
            <w:tcMar>
              <w:top w:w="40" w:type="dxa"/>
              <w:left w:w="88" w:type="dxa"/>
              <w:bottom w:w="40" w:type="dxa"/>
              <w:right w:w="88" w:type="dxa"/>
            </w:tcMar>
            <w:vAlign w:val="center"/>
          </w:tcPr>
          <w:p w14:paraId="4002AB25" w:rsidR="003C7589" w:rsidRPr="008D795A" w:rsidRDefault="003C7589" w:rsidP="00201A65">
            <w:pPr>
              <w:bidi/>
              <w:spacing w:before="20" w:after="20"/>
              <w:rPr>
                <w:rFonts w:ascii="Sakkal Majalla" w:hAnsi="Sakkal Majalla" w:cs="Sakkal Majalla"/>
                <w:sz w:val="26"/>
                <w:szCs w:val="26"/>
              </w:rPr>
            </w:pPr>
            <w:r w:rsidRPr="008D795A">
              <w:rPr>
                <w:rFonts w:ascii="Segoe UI Symbol" w:hAnsi="Segoe UI Symbol" w:cs="Segoe UI Symbol" w:hint="cs"/>
                <w:color w:val="C49A00"/>
                <w:sz w:val="24"/>
                <w:szCs w:val="24"/>
                <w:rtl/>
              </w:rPr>
              <w:t>★★</w:t>
            </w:r>
          </w:p>
        </w:tc>
        <w:tc>
          <w:tcPr>
            <w:tcW w:w="1120" w:type="dxa"/>
            <w:shd w:val="clear" w:color="auto" w:fill="FFFFFF"/>
            <w:tcMar>
              <w:top w:w="40" w:type="dxa"/>
              <w:left w:w="88" w:type="dxa"/>
              <w:bottom w:w="40" w:type="dxa"/>
              <w:right w:w="88" w:type="dxa"/>
            </w:tcMar>
            <w:vAlign w:val="center"/>
          </w:tcPr>
          <w:p w14:paraId="416C82A2" w:rsidR="003C7589" w:rsidRPr="008D795A" w:rsidRDefault="003C7589" w:rsidP="00201A65">
            <w:pPr>
              <w:bidi/>
              <w:spacing w:before="20" w:after="20"/>
              <w:rPr>
                <w:rFonts w:ascii="Sakkal Majalla" w:hAnsi="Sakkal Majalla" w:cs="Sakkal Majalla"/>
                <w:sz w:val="26"/>
                <w:szCs w:val="26"/>
              </w:rPr>
            </w:pPr>
            <w:r w:rsidRPr="008D795A">
              <w:rPr>
                <w:rFonts w:ascii="Segoe UI Symbol" w:hAnsi="Segoe UI Symbol" w:cs="Segoe UI Symbol" w:hint="cs"/>
                <w:color w:val="595959"/>
                <w:sz w:val="24"/>
                <w:szCs w:val="24"/>
                <w:rtl/>
              </w:rPr>
              <w:t>★</w:t>
            </w:r>
          </w:p>
        </w:tc>
        <w:tc>
          <w:tcPr>
            <w:tcW w:w="1120" w:type="dxa"/>
            <w:shd w:val="clear" w:color="auto" w:fill="FFFFFF"/>
            <w:tcMar>
              <w:top w:w="40" w:type="dxa"/>
              <w:left w:w="88" w:type="dxa"/>
              <w:bottom w:w="40" w:type="dxa"/>
              <w:right w:w="88" w:type="dxa"/>
            </w:tcMar>
            <w:vAlign w:val="center"/>
          </w:tcPr>
          <w:p w14:paraId="7ADC52AC" w:rsidR="003C7589" w:rsidRPr="008D795A" w:rsidRDefault="003C7589" w:rsidP="00201A65">
            <w:pPr>
              <w:bidi/>
              <w:spacing w:before="20" w:after="20"/>
              <w:rPr>
                <w:rFonts w:ascii="Sakkal Majalla" w:hAnsi="Sakkal Majalla" w:cs="Sakkal Majalla"/>
                <w:sz w:val="26"/>
                <w:szCs w:val="26"/>
              </w:rPr>
            </w:pPr>
            <w:r w:rsidRPr="008D795A">
              <w:rPr>
                <w:rFonts w:ascii="Segoe UI Symbol" w:hAnsi="Segoe UI Symbol" w:cs="Segoe UI Symbol" w:hint="cs"/>
                <w:color w:val="C49A00"/>
                <w:sz w:val="24"/>
                <w:szCs w:val="24"/>
                <w:rtl/>
              </w:rPr>
              <w:t>★★</w:t>
            </w:r>
          </w:p>
        </w:tc>
        <w:tc>
          <w:tcPr>
            <w:tcW w:w="1120" w:type="dxa"/>
            <w:shd w:val="clear" w:color="auto" w:fill="FFFFFF"/>
            <w:tcMar>
              <w:top w:w="40" w:type="dxa"/>
              <w:left w:w="88" w:type="dxa"/>
              <w:bottom w:w="40" w:type="dxa"/>
              <w:right w:w="88" w:type="dxa"/>
            </w:tcMar>
            <w:vAlign w:val="center"/>
          </w:tcPr>
          <w:p w14:paraId="715C77CF" w:rsidR="003C7589" w:rsidRPr="008D795A" w:rsidRDefault="003C7589" w:rsidP="00201A65">
            <w:pPr>
              <w:bidi/>
              <w:spacing w:before="20" w:after="20"/>
              <w:rPr>
                <w:rFonts w:ascii="Sakkal Majalla" w:hAnsi="Sakkal Majalla" w:cs="Sakkal Majalla"/>
                <w:sz w:val="26"/>
                <w:szCs w:val="26"/>
              </w:rPr>
            </w:pPr>
            <w:r w:rsidRPr="008D795A">
              <w:rPr>
                <w:rFonts w:ascii="Segoe UI Symbol" w:hAnsi="Segoe UI Symbol" w:cs="Segoe UI Symbol" w:hint="cs"/>
                <w:color w:val="375623"/>
                <w:sz w:val="24"/>
                <w:szCs w:val="24"/>
                <w:rtl/>
              </w:rPr>
              <w:t>★★★</w:t>
            </w:r>
          </w:p>
        </w:tc>
        <w:tc>
          <w:tcPr>
            <w:tcW w:w="1120" w:type="dxa"/>
            <w:shd w:val="clear" w:color="auto" w:fill="FFFFFF"/>
            <w:tcMar>
              <w:top w:w="40" w:type="dxa"/>
              <w:left w:w="88" w:type="dxa"/>
              <w:bottom w:w="40" w:type="dxa"/>
              <w:right w:w="88" w:type="dxa"/>
            </w:tcMar>
            <w:vAlign w:val="center"/>
          </w:tcPr>
          <w:p w14:paraId="036D2CA0" w:rsidR="003C7589" w:rsidRPr="008D795A" w:rsidRDefault="003C7589" w:rsidP="00201A65">
            <w:pPr>
              <w:bidi/>
              <w:spacing w:before="20" w:after="20"/>
              <w:rPr>
                <w:rFonts w:ascii="Sakkal Majalla" w:hAnsi="Sakkal Majalla" w:cs="Sakkal Majalla"/>
                <w:sz w:val="26"/>
                <w:szCs w:val="26"/>
              </w:rPr>
            </w:pPr>
            <w:r w:rsidRPr="008D795A">
              <w:rPr>
                <w:rFonts w:ascii="Segoe UI Symbol" w:hAnsi="Segoe UI Symbol" w:cs="Segoe UI Symbol" w:hint="cs"/>
                <w:color w:val="C49A00"/>
                <w:sz w:val="24"/>
                <w:szCs w:val="24"/>
                <w:rtl/>
              </w:rPr>
              <w:t>★★</w:t>
            </w:r>
          </w:p>
        </w:tc>
        <w:tc>
          <w:tcPr>
            <w:tcW w:w="1120" w:type="dxa"/>
            <w:shd w:val="clear" w:color="auto" w:fill="FFFFFF"/>
            <w:tcMar>
              <w:top w:w="40" w:type="dxa"/>
              <w:left w:w="88" w:type="dxa"/>
              <w:bottom w:w="40" w:type="dxa"/>
              <w:right w:w="88" w:type="dxa"/>
            </w:tcMar>
            <w:vAlign w:val="center"/>
          </w:tcPr>
          <w:p w14:paraId="0E55A34F" w:rsidR="003C7589" w:rsidRPr="008D795A" w:rsidRDefault="003C7589" w:rsidP="00201A65">
            <w:pPr>
              <w:bidi/>
              <w:spacing w:before="20" w:after="20"/>
              <w:rPr>
                <w:rFonts w:ascii="Sakkal Majalla" w:hAnsi="Sakkal Majalla" w:cs="Sakkal Majalla"/>
                <w:sz w:val="26"/>
                <w:szCs w:val="26"/>
              </w:rPr>
            </w:pPr>
            <w:r w:rsidRPr="008D795A">
              <w:rPr>
                <w:rFonts w:ascii="Segoe UI Symbol" w:hAnsi="Segoe UI Symbol" w:cs="Segoe UI Symbol" w:hint="cs"/>
                <w:color w:val="595959"/>
                <w:sz w:val="24"/>
                <w:szCs w:val="24"/>
                <w:rtl/>
              </w:rPr>
              <w:t>★</w:t>
            </w:r>
          </w:p>
        </w:tc>
      </w:tr>
      <w:tr w:rsidR="003C7589" w:rsidRPr="008D795A" w14:paraId="42C01764" w:rsidTr="00201A65">
        <w:tc>
          <w:tcPr>
            <w:tcW w:w="1493" w:type="dxa"/>
            <w:shd w:val="clear" w:color="auto" w:fill="EBF5FB"/>
            <w:tcMar>
              <w:top w:w="40" w:type="dxa"/>
              <w:left w:w="88" w:type="dxa"/>
              <w:bottom w:w="40" w:type="dxa"/>
              <w:right w:w="88" w:type="dxa"/>
            </w:tcMar>
            <w:vAlign w:val="center"/>
          </w:tcPr>
          <w:p w14:paraId="3218A9F9"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b/>
                <w:bCs/>
                <w:color w:val="1F3864"/>
                <w:sz w:val="24"/>
                <w:szCs w:val="24"/>
                <w:rtl/>
              </w:rPr>
              <w:t>التثبت</w:t>
            </w:r>
          </w:p>
        </w:tc>
        <w:tc>
          <w:tcPr>
            <w:tcW w:w="1120" w:type="dxa"/>
            <w:shd w:val="clear" w:color="auto" w:fill="F5FAFF"/>
            <w:tcMar>
              <w:top w:w="40" w:type="dxa"/>
              <w:left w:w="88" w:type="dxa"/>
              <w:bottom w:w="40" w:type="dxa"/>
              <w:right w:w="88" w:type="dxa"/>
            </w:tcMar>
            <w:vAlign w:val="center"/>
          </w:tcPr>
          <w:p w14:paraId="773D8A93" w:rsidR="003C7589" w:rsidRPr="008D795A" w:rsidRDefault="003C7589" w:rsidP="00201A65">
            <w:pPr>
              <w:bidi/>
              <w:spacing w:before="20" w:after="20"/>
              <w:rPr>
                <w:rFonts w:ascii="Sakkal Majalla" w:hAnsi="Sakkal Majalla" w:cs="Sakkal Majalla"/>
                <w:sz w:val="26"/>
                <w:szCs w:val="26"/>
              </w:rPr>
            </w:pPr>
            <w:r w:rsidRPr="008D795A">
              <w:rPr>
                <w:rFonts w:ascii="Segoe UI Symbol" w:hAnsi="Segoe UI Symbol" w:cs="Segoe UI Symbol" w:hint="cs"/>
                <w:color w:val="375623"/>
                <w:sz w:val="24"/>
                <w:szCs w:val="24"/>
                <w:rtl/>
              </w:rPr>
              <w:t>★★★</w:t>
            </w:r>
          </w:p>
        </w:tc>
        <w:tc>
          <w:tcPr>
            <w:tcW w:w="1120" w:type="dxa"/>
            <w:shd w:val="clear" w:color="auto" w:fill="F5FAFF"/>
            <w:tcMar>
              <w:top w:w="40" w:type="dxa"/>
              <w:left w:w="88" w:type="dxa"/>
              <w:bottom w:w="40" w:type="dxa"/>
              <w:right w:w="88" w:type="dxa"/>
            </w:tcMar>
            <w:vAlign w:val="center"/>
          </w:tcPr>
          <w:p w14:paraId="0EFA106F" w:rsidR="003C7589" w:rsidRPr="008D795A" w:rsidRDefault="003C7589" w:rsidP="00201A65">
            <w:pPr>
              <w:bidi/>
              <w:spacing w:before="20" w:after="20"/>
              <w:rPr>
                <w:rFonts w:ascii="Sakkal Majalla" w:hAnsi="Sakkal Majalla" w:cs="Sakkal Majalla"/>
                <w:sz w:val="26"/>
                <w:szCs w:val="26"/>
              </w:rPr>
            </w:pPr>
            <w:r w:rsidRPr="008D795A">
              <w:rPr>
                <w:rFonts w:ascii="Segoe UI Symbol" w:hAnsi="Segoe UI Symbol" w:cs="Segoe UI Symbol" w:hint="cs"/>
                <w:color w:val="375623"/>
                <w:sz w:val="24"/>
                <w:szCs w:val="24"/>
                <w:rtl/>
              </w:rPr>
              <w:t>★★★</w:t>
            </w:r>
          </w:p>
        </w:tc>
        <w:tc>
          <w:tcPr>
            <w:tcW w:w="1120" w:type="dxa"/>
            <w:shd w:val="clear" w:color="auto" w:fill="F5FAFF"/>
            <w:tcMar>
              <w:top w:w="40" w:type="dxa"/>
              <w:left w:w="88" w:type="dxa"/>
              <w:bottom w:w="40" w:type="dxa"/>
              <w:right w:w="88" w:type="dxa"/>
            </w:tcMar>
            <w:vAlign w:val="center"/>
          </w:tcPr>
          <w:p w14:paraId="2A551C83" w:rsidR="003C7589" w:rsidRPr="008D795A" w:rsidRDefault="003C7589" w:rsidP="00201A65">
            <w:pPr>
              <w:bidi/>
              <w:spacing w:before="20" w:after="20"/>
              <w:rPr>
                <w:rFonts w:ascii="Sakkal Majalla" w:hAnsi="Sakkal Majalla" w:cs="Sakkal Majalla"/>
                <w:sz w:val="26"/>
                <w:szCs w:val="26"/>
              </w:rPr>
            </w:pPr>
            <w:r w:rsidRPr="008D795A">
              <w:rPr>
                <w:rFonts w:ascii="Segoe UI Symbol" w:hAnsi="Segoe UI Symbol" w:cs="Segoe UI Symbol" w:hint="cs"/>
                <w:color w:val="C49A00"/>
                <w:sz w:val="24"/>
                <w:szCs w:val="24"/>
                <w:rtl/>
              </w:rPr>
              <w:t>★★</w:t>
            </w:r>
          </w:p>
        </w:tc>
        <w:tc>
          <w:tcPr>
            <w:tcW w:w="1120" w:type="dxa"/>
            <w:shd w:val="clear" w:color="auto" w:fill="F5FAFF"/>
            <w:tcMar>
              <w:top w:w="40" w:type="dxa"/>
              <w:left w:w="88" w:type="dxa"/>
              <w:bottom w:w="40" w:type="dxa"/>
              <w:right w:w="88" w:type="dxa"/>
            </w:tcMar>
            <w:vAlign w:val="center"/>
          </w:tcPr>
          <w:p w14:paraId="1E338B2F" w:rsidR="003C7589" w:rsidRPr="008D795A" w:rsidRDefault="003C7589" w:rsidP="00201A65">
            <w:pPr>
              <w:bidi/>
              <w:spacing w:before="20" w:after="20"/>
              <w:rPr>
                <w:rFonts w:ascii="Sakkal Majalla" w:hAnsi="Sakkal Majalla" w:cs="Sakkal Majalla"/>
                <w:sz w:val="26"/>
                <w:szCs w:val="26"/>
              </w:rPr>
            </w:pPr>
            <w:r w:rsidRPr="008D795A">
              <w:rPr>
                <w:rFonts w:ascii="Segoe UI Symbol" w:hAnsi="Segoe UI Symbol" w:cs="Segoe UI Symbol" w:hint="cs"/>
                <w:color w:val="375623"/>
                <w:sz w:val="24"/>
                <w:szCs w:val="24"/>
                <w:rtl/>
              </w:rPr>
              <w:t>★★★</w:t>
            </w:r>
          </w:p>
        </w:tc>
        <w:tc>
          <w:tcPr>
            <w:tcW w:w="1120" w:type="dxa"/>
            <w:shd w:val="clear" w:color="auto" w:fill="F5FAFF"/>
            <w:tcMar>
              <w:top w:w="40" w:type="dxa"/>
              <w:left w:w="88" w:type="dxa"/>
              <w:bottom w:w="40" w:type="dxa"/>
              <w:right w:w="88" w:type="dxa"/>
            </w:tcMar>
            <w:vAlign w:val="center"/>
          </w:tcPr>
          <w:p w14:paraId="3A6F4964" w:rsidR="003C7589" w:rsidRPr="008D795A" w:rsidRDefault="003C7589" w:rsidP="00201A65">
            <w:pPr>
              <w:bidi/>
              <w:spacing w:before="20" w:after="20"/>
              <w:rPr>
                <w:rFonts w:ascii="Sakkal Majalla" w:hAnsi="Sakkal Majalla" w:cs="Sakkal Majalla"/>
                <w:sz w:val="26"/>
                <w:szCs w:val="26"/>
              </w:rPr>
            </w:pPr>
            <w:r w:rsidRPr="008D795A">
              <w:rPr>
                <w:rFonts w:ascii="Segoe UI Symbol" w:hAnsi="Segoe UI Symbol" w:cs="Segoe UI Symbol" w:hint="cs"/>
                <w:color w:val="C49A00"/>
                <w:sz w:val="24"/>
                <w:szCs w:val="24"/>
                <w:rtl/>
              </w:rPr>
              <w:t>★★</w:t>
            </w:r>
          </w:p>
        </w:tc>
        <w:tc>
          <w:tcPr>
            <w:tcW w:w="1120" w:type="dxa"/>
            <w:shd w:val="clear" w:color="auto" w:fill="F5FAFF"/>
            <w:tcMar>
              <w:top w:w="40" w:type="dxa"/>
              <w:left w:w="88" w:type="dxa"/>
              <w:bottom w:w="40" w:type="dxa"/>
              <w:right w:w="88" w:type="dxa"/>
            </w:tcMar>
            <w:vAlign w:val="center"/>
          </w:tcPr>
          <w:p w14:paraId="5A5F4776" w:rsidR="003C7589" w:rsidRPr="008D795A" w:rsidRDefault="003C7589" w:rsidP="00201A65">
            <w:pPr>
              <w:bidi/>
              <w:spacing w:before="20" w:after="20"/>
              <w:rPr>
                <w:rFonts w:ascii="Sakkal Majalla" w:hAnsi="Sakkal Majalla" w:cs="Sakkal Majalla"/>
                <w:sz w:val="26"/>
                <w:szCs w:val="26"/>
              </w:rPr>
            </w:pPr>
            <w:r w:rsidRPr="008D795A">
              <w:rPr>
                <w:rFonts w:ascii="Segoe UI Symbol" w:hAnsi="Segoe UI Symbol" w:cs="Segoe UI Symbol" w:hint="cs"/>
                <w:color w:val="C49A00"/>
                <w:sz w:val="24"/>
                <w:szCs w:val="24"/>
                <w:rtl/>
              </w:rPr>
              <w:t>★★</w:t>
            </w:r>
          </w:p>
        </w:tc>
        <w:tc>
          <w:tcPr>
            <w:tcW w:w="1120" w:type="dxa"/>
            <w:shd w:val="clear" w:color="auto" w:fill="F5FAFF"/>
            <w:tcMar>
              <w:top w:w="40" w:type="dxa"/>
              <w:left w:w="88" w:type="dxa"/>
              <w:bottom w:w="40" w:type="dxa"/>
              <w:right w:w="88" w:type="dxa"/>
            </w:tcMar>
            <w:vAlign w:val="center"/>
          </w:tcPr>
          <w:p w14:paraId="1445544F" w:rsidR="003C7589" w:rsidRPr="008D795A" w:rsidRDefault="003C7589" w:rsidP="00201A65">
            <w:pPr>
              <w:bidi/>
              <w:spacing w:before="20" w:after="20"/>
              <w:rPr>
                <w:rFonts w:ascii="Sakkal Majalla" w:hAnsi="Sakkal Majalla" w:cs="Sakkal Majalla"/>
                <w:sz w:val="26"/>
                <w:szCs w:val="26"/>
              </w:rPr>
            </w:pPr>
            <w:r w:rsidRPr="008D795A">
              <w:rPr>
                <w:rFonts w:ascii="Segoe UI Symbol" w:hAnsi="Segoe UI Symbol" w:cs="Segoe UI Symbol" w:hint="cs"/>
                <w:color w:val="375623"/>
                <w:sz w:val="24"/>
                <w:szCs w:val="24"/>
                <w:rtl/>
              </w:rPr>
              <w:t>★★★</w:t>
            </w:r>
          </w:p>
        </w:tc>
      </w:tr>
      <w:tr w:rsidR="003C7589" w:rsidRPr="008D795A" w14:paraId="14007A1C" w:rsidTr="00201A65">
        <w:tc>
          <w:tcPr>
            <w:tcW w:w="1493" w:type="dxa"/>
            <w:shd w:val="clear" w:color="auto" w:fill="FFFFFF"/>
            <w:tcMar>
              <w:top w:w="40" w:type="dxa"/>
              <w:left w:w="88" w:type="dxa"/>
              <w:bottom w:w="40" w:type="dxa"/>
              <w:right w:w="88" w:type="dxa"/>
            </w:tcMar>
            <w:vAlign w:val="center"/>
          </w:tcPr>
          <w:p w14:paraId="5E4E361C"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b/>
                <w:bCs/>
                <w:color w:val="1F3864"/>
                <w:sz w:val="24"/>
                <w:szCs w:val="24"/>
                <w:rtl/>
              </w:rPr>
              <w:t>التدبر</w:t>
            </w:r>
          </w:p>
        </w:tc>
        <w:tc>
          <w:tcPr>
            <w:tcW w:w="1120" w:type="dxa"/>
            <w:shd w:val="clear" w:color="auto" w:fill="FFFFFF"/>
            <w:tcMar>
              <w:top w:w="40" w:type="dxa"/>
              <w:left w:w="88" w:type="dxa"/>
              <w:bottom w:w="40" w:type="dxa"/>
              <w:right w:w="88" w:type="dxa"/>
            </w:tcMar>
            <w:vAlign w:val="center"/>
          </w:tcPr>
          <w:p w14:paraId="797EC7C1" w:rsidR="003C7589" w:rsidRPr="008D795A" w:rsidRDefault="003C7589" w:rsidP="00201A65">
            <w:pPr>
              <w:bidi/>
              <w:spacing w:before="20" w:after="20"/>
              <w:rPr>
                <w:rFonts w:ascii="Sakkal Majalla" w:hAnsi="Sakkal Majalla" w:cs="Sakkal Majalla"/>
                <w:sz w:val="26"/>
                <w:szCs w:val="26"/>
              </w:rPr>
            </w:pPr>
            <w:r w:rsidRPr="008D795A">
              <w:rPr>
                <w:rFonts w:ascii="Segoe UI Symbol" w:hAnsi="Segoe UI Symbol" w:cs="Segoe UI Symbol" w:hint="cs"/>
                <w:color w:val="375623"/>
                <w:sz w:val="24"/>
                <w:szCs w:val="24"/>
                <w:rtl/>
              </w:rPr>
              <w:t>★★★</w:t>
            </w:r>
          </w:p>
        </w:tc>
        <w:tc>
          <w:tcPr>
            <w:tcW w:w="1120" w:type="dxa"/>
            <w:shd w:val="clear" w:color="auto" w:fill="FFFFFF"/>
            <w:tcMar>
              <w:top w:w="40" w:type="dxa"/>
              <w:left w:w="88" w:type="dxa"/>
              <w:bottom w:w="40" w:type="dxa"/>
              <w:right w:w="88" w:type="dxa"/>
            </w:tcMar>
            <w:vAlign w:val="center"/>
          </w:tcPr>
          <w:p w14:paraId="0FC2336C" w:rsidR="003C7589" w:rsidRPr="008D795A" w:rsidRDefault="003C7589" w:rsidP="00201A65">
            <w:pPr>
              <w:bidi/>
              <w:spacing w:before="20" w:after="20"/>
              <w:rPr>
                <w:rFonts w:ascii="Sakkal Majalla" w:hAnsi="Sakkal Majalla" w:cs="Sakkal Majalla"/>
                <w:sz w:val="26"/>
                <w:szCs w:val="26"/>
              </w:rPr>
            </w:pPr>
            <w:r w:rsidRPr="008D795A">
              <w:rPr>
                <w:rFonts w:ascii="Segoe UI Symbol" w:hAnsi="Segoe UI Symbol" w:cs="Segoe UI Symbol" w:hint="cs"/>
                <w:color w:val="595959"/>
                <w:sz w:val="24"/>
                <w:szCs w:val="24"/>
                <w:rtl/>
              </w:rPr>
              <w:t>★</w:t>
            </w:r>
          </w:p>
        </w:tc>
        <w:tc>
          <w:tcPr>
            <w:tcW w:w="1120" w:type="dxa"/>
            <w:shd w:val="clear" w:color="auto" w:fill="FFFFFF"/>
            <w:tcMar>
              <w:top w:w="40" w:type="dxa"/>
              <w:left w:w="88" w:type="dxa"/>
              <w:bottom w:w="40" w:type="dxa"/>
              <w:right w:w="88" w:type="dxa"/>
            </w:tcMar>
            <w:vAlign w:val="center"/>
          </w:tcPr>
          <w:p w14:paraId="283B76E6" w:rsidR="003C7589" w:rsidRPr="008D795A" w:rsidRDefault="003C7589" w:rsidP="00201A65">
            <w:pPr>
              <w:bidi/>
              <w:spacing w:before="20" w:after="20"/>
              <w:rPr>
                <w:rFonts w:ascii="Sakkal Majalla" w:hAnsi="Sakkal Majalla" w:cs="Sakkal Majalla"/>
                <w:sz w:val="26"/>
                <w:szCs w:val="26"/>
              </w:rPr>
            </w:pPr>
            <w:r w:rsidRPr="008D795A">
              <w:rPr>
                <w:rFonts w:ascii="Segoe UI Symbol" w:hAnsi="Segoe UI Symbol" w:cs="Segoe UI Symbol" w:hint="cs"/>
                <w:color w:val="C49A00"/>
                <w:sz w:val="24"/>
                <w:szCs w:val="24"/>
                <w:rtl/>
              </w:rPr>
              <w:t>★★</w:t>
            </w:r>
          </w:p>
        </w:tc>
        <w:tc>
          <w:tcPr>
            <w:tcW w:w="1120" w:type="dxa"/>
            <w:shd w:val="clear" w:color="auto" w:fill="FFFFFF"/>
            <w:tcMar>
              <w:top w:w="40" w:type="dxa"/>
              <w:left w:w="88" w:type="dxa"/>
              <w:bottom w:w="40" w:type="dxa"/>
              <w:right w:w="88" w:type="dxa"/>
            </w:tcMar>
            <w:vAlign w:val="center"/>
          </w:tcPr>
          <w:p w14:paraId="0C4D2608" w:rsidR="003C7589" w:rsidRPr="008D795A" w:rsidRDefault="003C7589" w:rsidP="00201A65">
            <w:pPr>
              <w:bidi/>
              <w:spacing w:before="20" w:after="20"/>
              <w:rPr>
                <w:rFonts w:ascii="Sakkal Majalla" w:hAnsi="Sakkal Majalla" w:cs="Sakkal Majalla"/>
                <w:sz w:val="26"/>
                <w:szCs w:val="26"/>
              </w:rPr>
            </w:pPr>
            <w:r w:rsidRPr="008D795A">
              <w:rPr>
                <w:rFonts w:ascii="Segoe UI Symbol" w:hAnsi="Segoe UI Symbol" w:cs="Segoe UI Symbol" w:hint="cs"/>
                <w:color w:val="C49A00"/>
                <w:sz w:val="24"/>
                <w:szCs w:val="24"/>
                <w:rtl/>
              </w:rPr>
              <w:t>★★</w:t>
            </w:r>
          </w:p>
        </w:tc>
        <w:tc>
          <w:tcPr>
            <w:tcW w:w="1120" w:type="dxa"/>
            <w:shd w:val="clear" w:color="auto" w:fill="FFFFFF"/>
            <w:tcMar>
              <w:top w:w="40" w:type="dxa"/>
              <w:left w:w="88" w:type="dxa"/>
              <w:bottom w:w="40" w:type="dxa"/>
              <w:right w:w="88" w:type="dxa"/>
            </w:tcMar>
            <w:vAlign w:val="center"/>
          </w:tcPr>
          <w:p w14:paraId="06B8B788" w:rsidR="003C7589" w:rsidRPr="008D795A" w:rsidRDefault="003C7589" w:rsidP="00201A65">
            <w:pPr>
              <w:bidi/>
              <w:spacing w:before="20" w:after="20"/>
              <w:rPr>
                <w:rFonts w:ascii="Sakkal Majalla" w:hAnsi="Sakkal Majalla" w:cs="Sakkal Majalla"/>
                <w:sz w:val="26"/>
                <w:szCs w:val="26"/>
              </w:rPr>
            </w:pPr>
            <w:r w:rsidRPr="008D795A">
              <w:rPr>
                <w:rFonts w:ascii="Segoe UI Symbol" w:hAnsi="Segoe UI Symbol" w:cs="Segoe UI Symbol" w:hint="cs"/>
                <w:color w:val="C49A00"/>
                <w:sz w:val="24"/>
                <w:szCs w:val="24"/>
                <w:rtl/>
              </w:rPr>
              <w:t>★★</w:t>
            </w:r>
          </w:p>
        </w:tc>
        <w:tc>
          <w:tcPr>
            <w:tcW w:w="1120" w:type="dxa"/>
            <w:shd w:val="clear" w:color="auto" w:fill="FFFFFF"/>
            <w:tcMar>
              <w:top w:w="40" w:type="dxa"/>
              <w:left w:w="88" w:type="dxa"/>
              <w:bottom w:w="40" w:type="dxa"/>
              <w:right w:w="88" w:type="dxa"/>
            </w:tcMar>
            <w:vAlign w:val="center"/>
          </w:tcPr>
          <w:p w14:paraId="77659FD7" w:rsidR="003C7589" w:rsidRPr="008D795A" w:rsidRDefault="003C7589" w:rsidP="00201A65">
            <w:pPr>
              <w:bidi/>
              <w:spacing w:before="20" w:after="20"/>
              <w:rPr>
                <w:rFonts w:ascii="Sakkal Majalla" w:hAnsi="Sakkal Majalla" w:cs="Sakkal Majalla"/>
                <w:sz w:val="26"/>
                <w:szCs w:val="26"/>
              </w:rPr>
            </w:pPr>
            <w:r w:rsidRPr="008D795A">
              <w:rPr>
                <w:rFonts w:ascii="Segoe UI Symbol" w:hAnsi="Segoe UI Symbol" w:cs="Segoe UI Symbol" w:hint="cs"/>
                <w:color w:val="C49A00"/>
                <w:sz w:val="24"/>
                <w:szCs w:val="24"/>
                <w:rtl/>
              </w:rPr>
              <w:t>★★</w:t>
            </w:r>
          </w:p>
        </w:tc>
        <w:tc>
          <w:tcPr>
            <w:tcW w:w="1120" w:type="dxa"/>
            <w:shd w:val="clear" w:color="auto" w:fill="FFFFFF"/>
            <w:tcMar>
              <w:top w:w="40" w:type="dxa"/>
              <w:left w:w="88" w:type="dxa"/>
              <w:bottom w:w="40" w:type="dxa"/>
              <w:right w:w="88" w:type="dxa"/>
            </w:tcMar>
            <w:vAlign w:val="center"/>
          </w:tcPr>
          <w:p w14:paraId="10B1E73B" w:rsidR="003C7589" w:rsidRPr="008D795A" w:rsidRDefault="003C7589" w:rsidP="00201A65">
            <w:pPr>
              <w:bidi/>
              <w:spacing w:before="20" w:after="20"/>
              <w:rPr>
                <w:rFonts w:ascii="Sakkal Majalla" w:hAnsi="Sakkal Majalla" w:cs="Sakkal Majalla"/>
                <w:sz w:val="26"/>
                <w:szCs w:val="26"/>
              </w:rPr>
            </w:pPr>
            <w:r w:rsidRPr="008D795A">
              <w:rPr>
                <w:rFonts w:ascii="Segoe UI Symbol" w:hAnsi="Segoe UI Symbol" w:cs="Segoe UI Symbol" w:hint="cs"/>
                <w:color w:val="C49A00"/>
                <w:sz w:val="24"/>
                <w:szCs w:val="24"/>
                <w:rtl/>
              </w:rPr>
              <w:t>★★</w:t>
            </w:r>
          </w:p>
        </w:tc>
      </w:tr>
      <w:tr w:rsidR="003C7589" w:rsidRPr="008D795A" w14:paraId="6C46BA38" w:rsidTr="00201A65">
        <w:tc>
          <w:tcPr>
            <w:tcW w:w="1493" w:type="dxa"/>
            <w:shd w:val="clear" w:color="auto" w:fill="EBF5FB"/>
            <w:tcMar>
              <w:top w:w="40" w:type="dxa"/>
              <w:left w:w="88" w:type="dxa"/>
              <w:bottom w:w="40" w:type="dxa"/>
              <w:right w:w="88" w:type="dxa"/>
            </w:tcMar>
            <w:vAlign w:val="center"/>
          </w:tcPr>
          <w:p w14:paraId="71593612"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b/>
                <w:bCs/>
                <w:color w:val="1F3864"/>
                <w:sz w:val="24"/>
                <w:szCs w:val="24"/>
                <w:rtl/>
              </w:rPr>
              <w:t>الأمانة</w:t>
            </w:r>
          </w:p>
        </w:tc>
        <w:tc>
          <w:tcPr>
            <w:tcW w:w="1120" w:type="dxa"/>
            <w:shd w:val="clear" w:color="auto" w:fill="F5FAFF"/>
            <w:tcMar>
              <w:top w:w="40" w:type="dxa"/>
              <w:left w:w="88" w:type="dxa"/>
              <w:bottom w:w="40" w:type="dxa"/>
              <w:right w:w="88" w:type="dxa"/>
            </w:tcMar>
            <w:vAlign w:val="center"/>
          </w:tcPr>
          <w:p w14:paraId="067C4FB2" w:rsidR="003C7589" w:rsidRPr="008D795A" w:rsidRDefault="003C7589" w:rsidP="00201A65">
            <w:pPr>
              <w:bidi/>
              <w:spacing w:before="20" w:after="20"/>
              <w:rPr>
                <w:rFonts w:ascii="Sakkal Majalla" w:hAnsi="Sakkal Majalla" w:cs="Sakkal Majalla"/>
                <w:sz w:val="26"/>
                <w:szCs w:val="26"/>
              </w:rPr>
            </w:pPr>
            <w:r w:rsidRPr="008D795A">
              <w:rPr>
                <w:rFonts w:ascii="Segoe UI Symbol" w:hAnsi="Segoe UI Symbol" w:cs="Segoe UI Symbol" w:hint="cs"/>
                <w:color w:val="375623"/>
                <w:sz w:val="24"/>
                <w:szCs w:val="24"/>
                <w:rtl/>
              </w:rPr>
              <w:t>★★★</w:t>
            </w:r>
          </w:p>
        </w:tc>
        <w:tc>
          <w:tcPr>
            <w:tcW w:w="1120" w:type="dxa"/>
            <w:shd w:val="clear" w:color="auto" w:fill="F5FAFF"/>
            <w:tcMar>
              <w:top w:w="40" w:type="dxa"/>
              <w:left w:w="88" w:type="dxa"/>
              <w:bottom w:w="40" w:type="dxa"/>
              <w:right w:w="88" w:type="dxa"/>
            </w:tcMar>
            <w:vAlign w:val="center"/>
          </w:tcPr>
          <w:p w14:paraId="6A0A1C94" w:rsidR="003C7589" w:rsidRPr="008D795A" w:rsidRDefault="003C7589" w:rsidP="00201A65">
            <w:pPr>
              <w:bidi/>
              <w:spacing w:before="20" w:after="20"/>
              <w:rPr>
                <w:rFonts w:ascii="Sakkal Majalla" w:hAnsi="Sakkal Majalla" w:cs="Sakkal Majalla"/>
                <w:sz w:val="26"/>
                <w:szCs w:val="26"/>
              </w:rPr>
            </w:pPr>
            <w:r w:rsidRPr="008D795A">
              <w:rPr>
                <w:rFonts w:ascii="Segoe UI Symbol" w:hAnsi="Segoe UI Symbol" w:cs="Segoe UI Symbol" w:hint="cs"/>
                <w:color w:val="C49A00"/>
                <w:sz w:val="24"/>
                <w:szCs w:val="24"/>
                <w:rtl/>
              </w:rPr>
              <w:t>★★</w:t>
            </w:r>
          </w:p>
        </w:tc>
        <w:tc>
          <w:tcPr>
            <w:tcW w:w="1120" w:type="dxa"/>
            <w:shd w:val="clear" w:color="auto" w:fill="F5FAFF"/>
            <w:tcMar>
              <w:top w:w="40" w:type="dxa"/>
              <w:left w:w="88" w:type="dxa"/>
              <w:bottom w:w="40" w:type="dxa"/>
              <w:right w:w="88" w:type="dxa"/>
            </w:tcMar>
            <w:vAlign w:val="center"/>
          </w:tcPr>
          <w:p w14:paraId="20F74D75" w:rsidR="003C7589" w:rsidRPr="008D795A" w:rsidRDefault="003C7589" w:rsidP="00201A65">
            <w:pPr>
              <w:bidi/>
              <w:spacing w:before="20" w:after="20"/>
              <w:rPr>
                <w:rFonts w:ascii="Sakkal Majalla" w:hAnsi="Sakkal Majalla" w:cs="Sakkal Majalla"/>
                <w:sz w:val="26"/>
                <w:szCs w:val="26"/>
              </w:rPr>
            </w:pPr>
            <w:r w:rsidRPr="008D795A">
              <w:rPr>
                <w:rFonts w:ascii="Segoe UI Symbol" w:hAnsi="Segoe UI Symbol" w:cs="Segoe UI Symbol" w:hint="cs"/>
                <w:color w:val="375623"/>
                <w:sz w:val="24"/>
                <w:szCs w:val="24"/>
                <w:rtl/>
              </w:rPr>
              <w:t>★★★</w:t>
            </w:r>
          </w:p>
        </w:tc>
        <w:tc>
          <w:tcPr>
            <w:tcW w:w="1120" w:type="dxa"/>
            <w:shd w:val="clear" w:color="auto" w:fill="F5FAFF"/>
            <w:tcMar>
              <w:top w:w="40" w:type="dxa"/>
              <w:left w:w="88" w:type="dxa"/>
              <w:bottom w:w="40" w:type="dxa"/>
              <w:right w:w="88" w:type="dxa"/>
            </w:tcMar>
            <w:vAlign w:val="center"/>
          </w:tcPr>
          <w:p w14:paraId="4A63465D" w:rsidR="003C7589" w:rsidRPr="008D795A" w:rsidRDefault="003C7589" w:rsidP="00201A65">
            <w:pPr>
              <w:bidi/>
              <w:spacing w:before="20" w:after="20"/>
              <w:rPr>
                <w:rFonts w:ascii="Sakkal Majalla" w:hAnsi="Sakkal Majalla" w:cs="Sakkal Majalla"/>
                <w:sz w:val="26"/>
                <w:szCs w:val="26"/>
              </w:rPr>
            </w:pPr>
            <w:r w:rsidRPr="008D795A">
              <w:rPr>
                <w:rFonts w:ascii="Segoe UI Symbol" w:hAnsi="Segoe UI Symbol" w:cs="Segoe UI Symbol" w:hint="cs"/>
                <w:color w:val="375623"/>
                <w:sz w:val="24"/>
                <w:szCs w:val="24"/>
                <w:rtl/>
              </w:rPr>
              <w:t>★★★</w:t>
            </w:r>
          </w:p>
        </w:tc>
        <w:tc>
          <w:tcPr>
            <w:tcW w:w="1120" w:type="dxa"/>
            <w:shd w:val="clear" w:color="auto" w:fill="F5FAFF"/>
            <w:tcMar>
              <w:top w:w="40" w:type="dxa"/>
              <w:left w:w="88" w:type="dxa"/>
              <w:bottom w:w="40" w:type="dxa"/>
              <w:right w:w="88" w:type="dxa"/>
            </w:tcMar>
            <w:vAlign w:val="center"/>
          </w:tcPr>
          <w:p w14:paraId="5D8F34DA" w:rsidR="003C7589" w:rsidRPr="008D795A" w:rsidRDefault="003C7589" w:rsidP="00201A65">
            <w:pPr>
              <w:bidi/>
              <w:spacing w:before="20" w:after="20"/>
              <w:rPr>
                <w:rFonts w:ascii="Sakkal Majalla" w:hAnsi="Sakkal Majalla" w:cs="Sakkal Majalla"/>
                <w:sz w:val="26"/>
                <w:szCs w:val="26"/>
              </w:rPr>
            </w:pPr>
            <w:r w:rsidRPr="008D795A">
              <w:rPr>
                <w:rFonts w:ascii="Segoe UI Symbol" w:hAnsi="Segoe UI Symbol" w:cs="Segoe UI Symbol" w:hint="cs"/>
                <w:color w:val="C49A00"/>
                <w:sz w:val="24"/>
                <w:szCs w:val="24"/>
                <w:rtl/>
              </w:rPr>
              <w:t>★★</w:t>
            </w:r>
          </w:p>
        </w:tc>
        <w:tc>
          <w:tcPr>
            <w:tcW w:w="1120" w:type="dxa"/>
            <w:shd w:val="clear" w:color="auto" w:fill="F5FAFF"/>
            <w:tcMar>
              <w:top w:w="40" w:type="dxa"/>
              <w:left w:w="88" w:type="dxa"/>
              <w:bottom w:w="40" w:type="dxa"/>
              <w:right w:w="88" w:type="dxa"/>
            </w:tcMar>
            <w:vAlign w:val="center"/>
          </w:tcPr>
          <w:p w14:paraId="59EB6B95" w:rsidR="003C7589" w:rsidRPr="008D795A" w:rsidRDefault="003C7589" w:rsidP="00201A65">
            <w:pPr>
              <w:bidi/>
              <w:spacing w:before="20" w:after="20"/>
              <w:rPr>
                <w:rFonts w:ascii="Sakkal Majalla" w:hAnsi="Sakkal Majalla" w:cs="Sakkal Majalla"/>
                <w:sz w:val="26"/>
                <w:szCs w:val="26"/>
              </w:rPr>
            </w:pPr>
            <w:r w:rsidRPr="008D795A">
              <w:rPr>
                <w:rFonts w:ascii="Segoe UI Symbol" w:hAnsi="Segoe UI Symbol" w:cs="Segoe UI Symbol" w:hint="cs"/>
                <w:color w:val="375623"/>
                <w:sz w:val="24"/>
                <w:szCs w:val="24"/>
                <w:rtl/>
              </w:rPr>
              <w:t>★★★</w:t>
            </w:r>
          </w:p>
        </w:tc>
        <w:tc>
          <w:tcPr>
            <w:tcW w:w="1120" w:type="dxa"/>
            <w:shd w:val="clear" w:color="auto" w:fill="F5FAFF"/>
            <w:tcMar>
              <w:top w:w="40" w:type="dxa"/>
              <w:left w:w="88" w:type="dxa"/>
              <w:bottom w:w="40" w:type="dxa"/>
              <w:right w:w="88" w:type="dxa"/>
            </w:tcMar>
            <w:vAlign w:val="center"/>
          </w:tcPr>
          <w:p w14:paraId="378B0B8C" w:rsidR="003C7589" w:rsidRPr="008D795A" w:rsidRDefault="003C7589" w:rsidP="00201A65">
            <w:pPr>
              <w:bidi/>
              <w:spacing w:before="20" w:after="20"/>
              <w:rPr>
                <w:rFonts w:ascii="Sakkal Majalla" w:hAnsi="Sakkal Majalla" w:cs="Sakkal Majalla"/>
                <w:sz w:val="26"/>
                <w:szCs w:val="26"/>
              </w:rPr>
            </w:pPr>
            <w:r w:rsidRPr="008D795A">
              <w:rPr>
                <w:rFonts w:ascii="Segoe UI Symbol" w:hAnsi="Segoe UI Symbol" w:cs="Segoe UI Symbol" w:hint="cs"/>
                <w:color w:val="C49A00"/>
                <w:sz w:val="24"/>
                <w:szCs w:val="24"/>
                <w:rtl/>
              </w:rPr>
              <w:t>★★</w:t>
            </w:r>
          </w:p>
        </w:tc>
      </w:tr>
      <w:tr w:rsidR="003C7589" w:rsidRPr="008D795A" w14:paraId="459F8371" w:rsidTr="00201A65">
        <w:tc>
          <w:tcPr>
            <w:tcW w:w="1493" w:type="dxa"/>
            <w:shd w:val="clear" w:color="auto" w:fill="FFFFFF"/>
            <w:tcMar>
              <w:top w:w="40" w:type="dxa"/>
              <w:left w:w="88" w:type="dxa"/>
              <w:bottom w:w="40" w:type="dxa"/>
              <w:right w:w="88" w:type="dxa"/>
            </w:tcMar>
            <w:vAlign w:val="center"/>
          </w:tcPr>
          <w:p w14:paraId="7062F7AB"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b/>
                <w:bCs/>
                <w:color w:val="1F3864"/>
                <w:sz w:val="24"/>
                <w:szCs w:val="24"/>
                <w:rtl/>
              </w:rPr>
              <w:t>الشورى</w:t>
            </w:r>
          </w:p>
        </w:tc>
        <w:tc>
          <w:tcPr>
            <w:tcW w:w="1120" w:type="dxa"/>
            <w:shd w:val="clear" w:color="auto" w:fill="FFFFFF"/>
            <w:tcMar>
              <w:top w:w="40" w:type="dxa"/>
              <w:left w:w="88" w:type="dxa"/>
              <w:bottom w:w="40" w:type="dxa"/>
              <w:right w:w="88" w:type="dxa"/>
            </w:tcMar>
            <w:vAlign w:val="center"/>
          </w:tcPr>
          <w:p w14:paraId="1FC448BE" w:rsidR="003C7589" w:rsidRPr="008D795A" w:rsidRDefault="003C7589" w:rsidP="00201A65">
            <w:pPr>
              <w:bidi/>
              <w:spacing w:before="20" w:after="20"/>
              <w:rPr>
                <w:rFonts w:ascii="Sakkal Majalla" w:hAnsi="Sakkal Majalla" w:cs="Sakkal Majalla"/>
                <w:sz w:val="26"/>
                <w:szCs w:val="26"/>
              </w:rPr>
            </w:pPr>
            <w:r w:rsidRPr="008D795A">
              <w:rPr>
                <w:rFonts w:ascii="Segoe UI Symbol" w:hAnsi="Segoe UI Symbol" w:cs="Segoe UI Symbol" w:hint="cs"/>
                <w:color w:val="375623"/>
                <w:sz w:val="24"/>
                <w:szCs w:val="24"/>
                <w:rtl/>
              </w:rPr>
              <w:t>★★★</w:t>
            </w:r>
          </w:p>
        </w:tc>
        <w:tc>
          <w:tcPr>
            <w:tcW w:w="1120" w:type="dxa"/>
            <w:shd w:val="clear" w:color="auto" w:fill="FFFFFF"/>
            <w:tcMar>
              <w:top w:w="40" w:type="dxa"/>
              <w:left w:w="88" w:type="dxa"/>
              <w:bottom w:w="40" w:type="dxa"/>
              <w:right w:w="88" w:type="dxa"/>
            </w:tcMar>
            <w:vAlign w:val="center"/>
          </w:tcPr>
          <w:p w14:paraId="482770F9" w:rsidR="003C7589" w:rsidRPr="008D795A" w:rsidRDefault="003C7589" w:rsidP="00201A65">
            <w:pPr>
              <w:bidi/>
              <w:spacing w:before="20" w:after="20"/>
              <w:rPr>
                <w:rFonts w:ascii="Sakkal Majalla" w:hAnsi="Sakkal Majalla" w:cs="Sakkal Majalla"/>
                <w:sz w:val="26"/>
                <w:szCs w:val="26"/>
              </w:rPr>
            </w:pPr>
            <w:r w:rsidRPr="008D795A">
              <w:rPr>
                <w:rFonts w:ascii="Segoe UI Symbol" w:hAnsi="Segoe UI Symbol" w:cs="Segoe UI Symbol" w:hint="cs"/>
                <w:color w:val="C49A00"/>
                <w:sz w:val="24"/>
                <w:szCs w:val="24"/>
                <w:rtl/>
              </w:rPr>
              <w:t>★★</w:t>
            </w:r>
          </w:p>
        </w:tc>
        <w:tc>
          <w:tcPr>
            <w:tcW w:w="1120" w:type="dxa"/>
            <w:shd w:val="clear" w:color="auto" w:fill="FFFFFF"/>
            <w:tcMar>
              <w:top w:w="40" w:type="dxa"/>
              <w:left w:w="88" w:type="dxa"/>
              <w:bottom w:w="40" w:type="dxa"/>
              <w:right w:w="88" w:type="dxa"/>
            </w:tcMar>
            <w:vAlign w:val="center"/>
          </w:tcPr>
          <w:p w14:paraId="2C25D308" w:rsidR="003C7589" w:rsidRPr="008D795A" w:rsidRDefault="003C7589" w:rsidP="00201A65">
            <w:pPr>
              <w:bidi/>
              <w:spacing w:before="20" w:after="20"/>
              <w:rPr>
                <w:rFonts w:ascii="Sakkal Majalla" w:hAnsi="Sakkal Majalla" w:cs="Sakkal Majalla"/>
                <w:sz w:val="26"/>
                <w:szCs w:val="26"/>
              </w:rPr>
            </w:pPr>
            <w:r w:rsidRPr="008D795A">
              <w:rPr>
                <w:rFonts w:ascii="Segoe UI Symbol" w:hAnsi="Segoe UI Symbol" w:cs="Segoe UI Symbol" w:hint="cs"/>
                <w:color w:val="375623"/>
                <w:sz w:val="24"/>
                <w:szCs w:val="24"/>
                <w:rtl/>
              </w:rPr>
              <w:t>★★★</w:t>
            </w:r>
          </w:p>
        </w:tc>
        <w:tc>
          <w:tcPr>
            <w:tcW w:w="1120" w:type="dxa"/>
            <w:shd w:val="clear" w:color="auto" w:fill="FFFFFF"/>
            <w:tcMar>
              <w:top w:w="40" w:type="dxa"/>
              <w:left w:w="88" w:type="dxa"/>
              <w:bottom w:w="40" w:type="dxa"/>
              <w:right w:w="88" w:type="dxa"/>
            </w:tcMar>
            <w:vAlign w:val="center"/>
          </w:tcPr>
          <w:p w14:paraId="421D93D3" w:rsidR="003C7589" w:rsidRPr="008D795A" w:rsidRDefault="003C7589" w:rsidP="00201A65">
            <w:pPr>
              <w:bidi/>
              <w:spacing w:before="20" w:after="20"/>
              <w:rPr>
                <w:rFonts w:ascii="Sakkal Majalla" w:hAnsi="Sakkal Majalla" w:cs="Sakkal Majalla"/>
                <w:sz w:val="26"/>
                <w:szCs w:val="26"/>
              </w:rPr>
            </w:pPr>
            <w:r w:rsidRPr="008D795A">
              <w:rPr>
                <w:rFonts w:ascii="Segoe UI Symbol" w:hAnsi="Segoe UI Symbol" w:cs="Segoe UI Symbol" w:hint="cs"/>
                <w:color w:val="375623"/>
                <w:sz w:val="24"/>
                <w:szCs w:val="24"/>
                <w:rtl/>
              </w:rPr>
              <w:t>★★★</w:t>
            </w:r>
          </w:p>
        </w:tc>
        <w:tc>
          <w:tcPr>
            <w:tcW w:w="1120" w:type="dxa"/>
            <w:shd w:val="clear" w:color="auto" w:fill="FFFFFF"/>
            <w:tcMar>
              <w:top w:w="40" w:type="dxa"/>
              <w:left w:w="88" w:type="dxa"/>
              <w:bottom w:w="40" w:type="dxa"/>
              <w:right w:w="88" w:type="dxa"/>
            </w:tcMar>
            <w:vAlign w:val="center"/>
          </w:tcPr>
          <w:p w14:paraId="03BCEF28" w:rsidR="003C7589" w:rsidRPr="008D795A" w:rsidRDefault="003C7589" w:rsidP="00201A65">
            <w:pPr>
              <w:bidi/>
              <w:spacing w:before="20" w:after="20"/>
              <w:rPr>
                <w:rFonts w:ascii="Sakkal Majalla" w:hAnsi="Sakkal Majalla" w:cs="Sakkal Majalla"/>
                <w:sz w:val="26"/>
                <w:szCs w:val="26"/>
              </w:rPr>
            </w:pPr>
            <w:r w:rsidRPr="008D795A">
              <w:rPr>
                <w:rFonts w:ascii="Segoe UI Symbol" w:hAnsi="Segoe UI Symbol" w:cs="Segoe UI Symbol" w:hint="cs"/>
                <w:color w:val="C49A00"/>
                <w:sz w:val="24"/>
                <w:szCs w:val="24"/>
                <w:rtl/>
              </w:rPr>
              <w:t>★★</w:t>
            </w:r>
          </w:p>
        </w:tc>
        <w:tc>
          <w:tcPr>
            <w:tcW w:w="1120" w:type="dxa"/>
            <w:shd w:val="clear" w:color="auto" w:fill="FFFFFF"/>
            <w:tcMar>
              <w:top w:w="40" w:type="dxa"/>
              <w:left w:w="88" w:type="dxa"/>
              <w:bottom w:w="40" w:type="dxa"/>
              <w:right w:w="88" w:type="dxa"/>
            </w:tcMar>
            <w:vAlign w:val="center"/>
          </w:tcPr>
          <w:p w14:paraId="022F7B6C" w:rsidR="003C7589" w:rsidRPr="008D795A" w:rsidRDefault="003C7589" w:rsidP="00201A65">
            <w:pPr>
              <w:bidi/>
              <w:spacing w:before="20" w:after="20"/>
              <w:rPr>
                <w:rFonts w:ascii="Sakkal Majalla" w:hAnsi="Sakkal Majalla" w:cs="Sakkal Majalla"/>
                <w:sz w:val="26"/>
                <w:szCs w:val="26"/>
              </w:rPr>
            </w:pPr>
            <w:r w:rsidRPr="008D795A">
              <w:rPr>
                <w:rFonts w:ascii="Segoe UI Symbol" w:hAnsi="Segoe UI Symbol" w:cs="Segoe UI Symbol" w:hint="cs"/>
                <w:color w:val="375623"/>
                <w:sz w:val="24"/>
                <w:szCs w:val="24"/>
                <w:rtl/>
              </w:rPr>
              <w:t>★★★</w:t>
            </w:r>
          </w:p>
        </w:tc>
        <w:tc>
          <w:tcPr>
            <w:tcW w:w="1120" w:type="dxa"/>
            <w:shd w:val="clear" w:color="auto" w:fill="FFFFFF"/>
            <w:tcMar>
              <w:top w:w="40" w:type="dxa"/>
              <w:left w:w="88" w:type="dxa"/>
              <w:bottom w:w="40" w:type="dxa"/>
              <w:right w:w="88" w:type="dxa"/>
            </w:tcMar>
            <w:vAlign w:val="center"/>
          </w:tcPr>
          <w:p w14:paraId="729E7FF3" w:rsidR="003C7589" w:rsidRPr="008D795A" w:rsidRDefault="003C7589" w:rsidP="00201A65">
            <w:pPr>
              <w:bidi/>
              <w:spacing w:before="20" w:after="20"/>
              <w:rPr>
                <w:rFonts w:ascii="Sakkal Majalla" w:hAnsi="Sakkal Majalla" w:cs="Sakkal Majalla"/>
                <w:sz w:val="26"/>
                <w:szCs w:val="26"/>
              </w:rPr>
            </w:pPr>
            <w:r w:rsidRPr="008D795A">
              <w:rPr>
                <w:rFonts w:ascii="Segoe UI Symbol" w:hAnsi="Segoe UI Symbol" w:cs="Segoe UI Symbol" w:hint="cs"/>
                <w:color w:val="C49A00"/>
                <w:sz w:val="24"/>
                <w:szCs w:val="24"/>
                <w:rtl/>
              </w:rPr>
              <w:t>★★</w:t>
            </w:r>
          </w:p>
        </w:tc>
      </w:tr>
      <w:tr w:rsidR="003C7589" w:rsidRPr="008D795A" w14:paraId="4B77D1BE" w:rsidTr="00201A65">
        <w:tc>
          <w:tcPr>
            <w:tcW w:w="1493" w:type="dxa"/>
            <w:shd w:val="clear" w:color="auto" w:fill="EBF5FB"/>
            <w:tcMar>
              <w:top w:w="40" w:type="dxa"/>
              <w:left w:w="88" w:type="dxa"/>
              <w:bottom w:w="40" w:type="dxa"/>
              <w:right w:w="88" w:type="dxa"/>
            </w:tcMar>
            <w:vAlign w:val="center"/>
          </w:tcPr>
          <w:p w14:paraId="138261B1"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b/>
                <w:bCs/>
                <w:color w:val="1F3864"/>
                <w:sz w:val="24"/>
                <w:szCs w:val="24"/>
                <w:rtl/>
              </w:rPr>
              <w:t>الإحسان</w:t>
            </w:r>
          </w:p>
        </w:tc>
        <w:tc>
          <w:tcPr>
            <w:tcW w:w="1120" w:type="dxa"/>
            <w:shd w:val="clear" w:color="auto" w:fill="F5FAFF"/>
            <w:tcMar>
              <w:top w:w="40" w:type="dxa"/>
              <w:left w:w="88" w:type="dxa"/>
              <w:bottom w:w="40" w:type="dxa"/>
              <w:right w:w="88" w:type="dxa"/>
            </w:tcMar>
            <w:vAlign w:val="center"/>
          </w:tcPr>
          <w:p w14:paraId="0BEA7C66" w:rsidR="003C7589" w:rsidRPr="008D795A" w:rsidRDefault="003C7589" w:rsidP="00201A65">
            <w:pPr>
              <w:bidi/>
              <w:spacing w:before="20" w:after="20"/>
              <w:rPr>
                <w:rFonts w:ascii="Sakkal Majalla" w:hAnsi="Sakkal Majalla" w:cs="Sakkal Majalla"/>
                <w:sz w:val="26"/>
                <w:szCs w:val="26"/>
              </w:rPr>
            </w:pPr>
            <w:r w:rsidRPr="008D795A">
              <w:rPr>
                <w:rFonts w:ascii="Segoe UI Symbol" w:hAnsi="Segoe UI Symbol" w:cs="Segoe UI Symbol" w:hint="cs"/>
                <w:color w:val="C49A00"/>
                <w:sz w:val="24"/>
                <w:szCs w:val="24"/>
                <w:rtl/>
              </w:rPr>
              <w:t>★★</w:t>
            </w:r>
          </w:p>
        </w:tc>
        <w:tc>
          <w:tcPr>
            <w:tcW w:w="1120" w:type="dxa"/>
            <w:shd w:val="clear" w:color="auto" w:fill="F5FAFF"/>
            <w:tcMar>
              <w:top w:w="40" w:type="dxa"/>
              <w:left w:w="88" w:type="dxa"/>
              <w:bottom w:w="40" w:type="dxa"/>
              <w:right w:w="88" w:type="dxa"/>
            </w:tcMar>
            <w:vAlign w:val="center"/>
          </w:tcPr>
          <w:p w14:paraId="3DB31844" w:rsidR="003C7589" w:rsidRPr="008D795A" w:rsidRDefault="003C7589" w:rsidP="00201A65">
            <w:pPr>
              <w:bidi/>
              <w:spacing w:before="20" w:after="20"/>
              <w:rPr>
                <w:rFonts w:ascii="Sakkal Majalla" w:hAnsi="Sakkal Majalla" w:cs="Sakkal Majalla"/>
                <w:sz w:val="26"/>
                <w:szCs w:val="26"/>
              </w:rPr>
            </w:pPr>
            <w:r w:rsidRPr="008D795A">
              <w:rPr>
                <w:rFonts w:ascii="Segoe UI Symbol" w:hAnsi="Segoe UI Symbol" w:cs="Segoe UI Symbol" w:hint="cs"/>
                <w:color w:val="595959"/>
                <w:sz w:val="24"/>
                <w:szCs w:val="24"/>
                <w:rtl/>
              </w:rPr>
              <w:t>★</w:t>
            </w:r>
          </w:p>
        </w:tc>
        <w:tc>
          <w:tcPr>
            <w:tcW w:w="1120" w:type="dxa"/>
            <w:shd w:val="clear" w:color="auto" w:fill="F5FAFF"/>
            <w:tcMar>
              <w:top w:w="40" w:type="dxa"/>
              <w:left w:w="88" w:type="dxa"/>
              <w:bottom w:w="40" w:type="dxa"/>
              <w:right w:w="88" w:type="dxa"/>
            </w:tcMar>
            <w:vAlign w:val="center"/>
          </w:tcPr>
          <w:p w14:paraId="1AB6BFEC" w:rsidR="003C7589" w:rsidRPr="008D795A" w:rsidRDefault="003C7589" w:rsidP="00201A65">
            <w:pPr>
              <w:bidi/>
              <w:spacing w:before="20" w:after="20"/>
              <w:rPr>
                <w:rFonts w:ascii="Sakkal Majalla" w:hAnsi="Sakkal Majalla" w:cs="Sakkal Majalla"/>
                <w:sz w:val="26"/>
                <w:szCs w:val="26"/>
              </w:rPr>
            </w:pPr>
            <w:r w:rsidRPr="008D795A">
              <w:rPr>
                <w:rFonts w:ascii="Segoe UI Symbol" w:hAnsi="Segoe UI Symbol" w:cs="Segoe UI Symbol" w:hint="cs"/>
                <w:color w:val="375623"/>
                <w:sz w:val="24"/>
                <w:szCs w:val="24"/>
                <w:rtl/>
              </w:rPr>
              <w:t>★★★</w:t>
            </w:r>
          </w:p>
        </w:tc>
        <w:tc>
          <w:tcPr>
            <w:tcW w:w="1120" w:type="dxa"/>
            <w:shd w:val="clear" w:color="auto" w:fill="F5FAFF"/>
            <w:tcMar>
              <w:top w:w="40" w:type="dxa"/>
              <w:left w:w="88" w:type="dxa"/>
              <w:bottom w:w="40" w:type="dxa"/>
              <w:right w:w="88" w:type="dxa"/>
            </w:tcMar>
            <w:vAlign w:val="center"/>
          </w:tcPr>
          <w:p w14:paraId="6FED84B1" w:rsidR="003C7589" w:rsidRPr="008D795A" w:rsidRDefault="003C7589" w:rsidP="00201A65">
            <w:pPr>
              <w:bidi/>
              <w:spacing w:before="20" w:after="20"/>
              <w:rPr>
                <w:rFonts w:ascii="Sakkal Majalla" w:hAnsi="Sakkal Majalla" w:cs="Sakkal Majalla"/>
                <w:sz w:val="26"/>
                <w:szCs w:val="26"/>
              </w:rPr>
            </w:pPr>
            <w:r w:rsidRPr="008D795A">
              <w:rPr>
                <w:rFonts w:ascii="Segoe UI Symbol" w:hAnsi="Segoe UI Symbol" w:cs="Segoe UI Symbol" w:hint="cs"/>
                <w:color w:val="595959"/>
                <w:sz w:val="24"/>
                <w:szCs w:val="24"/>
                <w:rtl/>
              </w:rPr>
              <w:t>★</w:t>
            </w:r>
          </w:p>
        </w:tc>
        <w:tc>
          <w:tcPr>
            <w:tcW w:w="1120" w:type="dxa"/>
            <w:shd w:val="clear" w:color="auto" w:fill="F5FAFF"/>
            <w:tcMar>
              <w:top w:w="40" w:type="dxa"/>
              <w:left w:w="88" w:type="dxa"/>
              <w:bottom w:w="40" w:type="dxa"/>
              <w:right w:w="88" w:type="dxa"/>
            </w:tcMar>
            <w:vAlign w:val="center"/>
          </w:tcPr>
          <w:p w14:paraId="060870D7" w:rsidR="003C7589" w:rsidRPr="008D795A" w:rsidRDefault="003C7589" w:rsidP="00201A65">
            <w:pPr>
              <w:bidi/>
              <w:spacing w:before="20" w:after="20"/>
              <w:rPr>
                <w:rFonts w:ascii="Sakkal Majalla" w:hAnsi="Sakkal Majalla" w:cs="Sakkal Majalla"/>
                <w:sz w:val="26"/>
                <w:szCs w:val="26"/>
              </w:rPr>
            </w:pPr>
            <w:r w:rsidRPr="008D795A">
              <w:rPr>
                <w:rFonts w:ascii="Segoe UI Symbol" w:hAnsi="Segoe UI Symbol" w:cs="Segoe UI Symbol" w:hint="cs"/>
                <w:color w:val="C49A00"/>
                <w:sz w:val="24"/>
                <w:szCs w:val="24"/>
                <w:rtl/>
              </w:rPr>
              <w:t>★★</w:t>
            </w:r>
          </w:p>
        </w:tc>
        <w:tc>
          <w:tcPr>
            <w:tcW w:w="1120" w:type="dxa"/>
            <w:shd w:val="clear" w:color="auto" w:fill="F5FAFF"/>
            <w:tcMar>
              <w:top w:w="40" w:type="dxa"/>
              <w:left w:w="88" w:type="dxa"/>
              <w:bottom w:w="40" w:type="dxa"/>
              <w:right w:w="88" w:type="dxa"/>
            </w:tcMar>
            <w:vAlign w:val="center"/>
          </w:tcPr>
          <w:p w14:paraId="0CDDA95F" w:rsidR="003C7589" w:rsidRPr="008D795A" w:rsidRDefault="003C7589" w:rsidP="00201A65">
            <w:pPr>
              <w:bidi/>
              <w:spacing w:before="20" w:after="20"/>
              <w:rPr>
                <w:rFonts w:ascii="Sakkal Majalla" w:hAnsi="Sakkal Majalla" w:cs="Sakkal Majalla"/>
                <w:sz w:val="26"/>
                <w:szCs w:val="26"/>
              </w:rPr>
            </w:pPr>
            <w:r w:rsidRPr="008D795A">
              <w:rPr>
                <w:rFonts w:ascii="Segoe UI Symbol" w:hAnsi="Segoe UI Symbol" w:cs="Segoe UI Symbol" w:hint="cs"/>
                <w:color w:val="C49A00"/>
                <w:sz w:val="24"/>
                <w:szCs w:val="24"/>
                <w:rtl/>
              </w:rPr>
              <w:t>★★</w:t>
            </w:r>
          </w:p>
        </w:tc>
        <w:tc>
          <w:tcPr>
            <w:tcW w:w="1120" w:type="dxa"/>
            <w:shd w:val="clear" w:color="auto" w:fill="F5FAFF"/>
            <w:tcMar>
              <w:top w:w="40" w:type="dxa"/>
              <w:left w:w="88" w:type="dxa"/>
              <w:bottom w:w="40" w:type="dxa"/>
              <w:right w:w="88" w:type="dxa"/>
            </w:tcMar>
            <w:vAlign w:val="center"/>
          </w:tcPr>
          <w:p w14:paraId="2EB75D02" w:rsidR="003C7589" w:rsidRPr="008D795A" w:rsidRDefault="003C7589" w:rsidP="00201A65">
            <w:pPr>
              <w:bidi/>
              <w:spacing w:before="20" w:after="20"/>
              <w:rPr>
                <w:rFonts w:ascii="Sakkal Majalla" w:hAnsi="Sakkal Majalla" w:cs="Sakkal Majalla"/>
                <w:sz w:val="26"/>
                <w:szCs w:val="26"/>
              </w:rPr>
            </w:pPr>
            <w:r w:rsidRPr="008D795A">
              <w:rPr>
                <w:rFonts w:ascii="Segoe UI Symbol" w:hAnsi="Segoe UI Symbol" w:cs="Segoe UI Symbol" w:hint="cs"/>
                <w:color w:val="375623"/>
                <w:sz w:val="24"/>
                <w:szCs w:val="24"/>
                <w:rtl/>
              </w:rPr>
              <w:t>★★★</w:t>
            </w:r>
          </w:p>
        </w:tc>
      </w:tr>
      <w:tr w:rsidR="003C7589" w:rsidRPr="008D795A" w14:paraId="7DA07DB2" w:rsidTr="00201A65">
        <w:tc>
          <w:tcPr>
            <w:tcW w:w="1493" w:type="dxa"/>
            <w:shd w:val="clear" w:color="auto" w:fill="FFFFFF"/>
            <w:tcMar>
              <w:top w:w="40" w:type="dxa"/>
              <w:left w:w="88" w:type="dxa"/>
              <w:bottom w:w="40" w:type="dxa"/>
              <w:right w:w="88" w:type="dxa"/>
            </w:tcMar>
            <w:vAlign w:val="center"/>
          </w:tcPr>
          <w:p w14:paraId="4EB652D2"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b/>
                <w:bCs/>
                <w:color w:val="1F3864"/>
                <w:sz w:val="24"/>
                <w:szCs w:val="24"/>
                <w:rtl/>
              </w:rPr>
              <w:lastRenderedPageBreak/>
              <w:t>العدل</w:t>
            </w:r>
          </w:p>
        </w:tc>
        <w:tc>
          <w:tcPr>
            <w:tcW w:w="1120" w:type="dxa"/>
            <w:shd w:val="clear" w:color="auto" w:fill="FFFFFF"/>
            <w:tcMar>
              <w:top w:w="40" w:type="dxa"/>
              <w:left w:w="88" w:type="dxa"/>
              <w:bottom w:w="40" w:type="dxa"/>
              <w:right w:w="88" w:type="dxa"/>
            </w:tcMar>
            <w:vAlign w:val="center"/>
          </w:tcPr>
          <w:p w14:paraId="4394123D" w:rsidR="003C7589" w:rsidRPr="008D795A" w:rsidRDefault="003C7589" w:rsidP="00201A65">
            <w:pPr>
              <w:bidi/>
              <w:spacing w:before="20" w:after="20"/>
              <w:rPr>
                <w:rFonts w:ascii="Sakkal Majalla" w:hAnsi="Sakkal Majalla" w:cs="Sakkal Majalla"/>
                <w:sz w:val="26"/>
                <w:szCs w:val="26"/>
              </w:rPr>
            </w:pPr>
            <w:r w:rsidRPr="008D795A">
              <w:rPr>
                <w:rFonts w:ascii="Segoe UI Symbol" w:hAnsi="Segoe UI Symbol" w:cs="Segoe UI Symbol" w:hint="cs"/>
                <w:color w:val="375623"/>
                <w:sz w:val="24"/>
                <w:szCs w:val="24"/>
                <w:rtl/>
              </w:rPr>
              <w:t>★★★</w:t>
            </w:r>
          </w:p>
        </w:tc>
        <w:tc>
          <w:tcPr>
            <w:tcW w:w="1120" w:type="dxa"/>
            <w:shd w:val="clear" w:color="auto" w:fill="FFFFFF"/>
            <w:tcMar>
              <w:top w:w="40" w:type="dxa"/>
              <w:left w:w="88" w:type="dxa"/>
              <w:bottom w:w="40" w:type="dxa"/>
              <w:right w:w="88" w:type="dxa"/>
            </w:tcMar>
            <w:vAlign w:val="center"/>
          </w:tcPr>
          <w:p w14:paraId="228C80BC" w:rsidR="003C7589" w:rsidRPr="008D795A" w:rsidRDefault="003C7589" w:rsidP="00201A65">
            <w:pPr>
              <w:bidi/>
              <w:spacing w:before="20" w:after="20"/>
              <w:rPr>
                <w:rFonts w:ascii="Sakkal Majalla" w:hAnsi="Sakkal Majalla" w:cs="Sakkal Majalla"/>
                <w:sz w:val="26"/>
                <w:szCs w:val="26"/>
              </w:rPr>
            </w:pPr>
            <w:r w:rsidRPr="008D795A">
              <w:rPr>
                <w:rFonts w:ascii="Segoe UI Symbol" w:hAnsi="Segoe UI Symbol" w:cs="Segoe UI Symbol" w:hint="cs"/>
                <w:color w:val="C49A00"/>
                <w:sz w:val="24"/>
                <w:szCs w:val="24"/>
                <w:rtl/>
              </w:rPr>
              <w:t>★★</w:t>
            </w:r>
          </w:p>
        </w:tc>
        <w:tc>
          <w:tcPr>
            <w:tcW w:w="1120" w:type="dxa"/>
            <w:shd w:val="clear" w:color="auto" w:fill="FFFFFF"/>
            <w:tcMar>
              <w:top w:w="40" w:type="dxa"/>
              <w:left w:w="88" w:type="dxa"/>
              <w:bottom w:w="40" w:type="dxa"/>
              <w:right w:w="88" w:type="dxa"/>
            </w:tcMar>
            <w:vAlign w:val="center"/>
          </w:tcPr>
          <w:p w14:paraId="03336638" w:rsidR="003C7589" w:rsidRPr="008D795A" w:rsidRDefault="003C7589" w:rsidP="00201A65">
            <w:pPr>
              <w:bidi/>
              <w:spacing w:before="20" w:after="20"/>
              <w:rPr>
                <w:rFonts w:ascii="Sakkal Majalla" w:hAnsi="Sakkal Majalla" w:cs="Sakkal Majalla"/>
                <w:sz w:val="26"/>
                <w:szCs w:val="26"/>
              </w:rPr>
            </w:pPr>
            <w:r w:rsidRPr="008D795A">
              <w:rPr>
                <w:rFonts w:ascii="Segoe UI Symbol" w:hAnsi="Segoe UI Symbol" w:cs="Segoe UI Symbol" w:hint="cs"/>
                <w:color w:val="375623"/>
                <w:sz w:val="24"/>
                <w:szCs w:val="24"/>
                <w:rtl/>
              </w:rPr>
              <w:t>★★★</w:t>
            </w:r>
          </w:p>
        </w:tc>
        <w:tc>
          <w:tcPr>
            <w:tcW w:w="1120" w:type="dxa"/>
            <w:shd w:val="clear" w:color="auto" w:fill="FFFFFF"/>
            <w:tcMar>
              <w:top w:w="40" w:type="dxa"/>
              <w:left w:w="88" w:type="dxa"/>
              <w:bottom w:w="40" w:type="dxa"/>
              <w:right w:w="88" w:type="dxa"/>
            </w:tcMar>
            <w:vAlign w:val="center"/>
          </w:tcPr>
          <w:p w14:paraId="65E5357A" w:rsidR="003C7589" w:rsidRPr="008D795A" w:rsidRDefault="003C7589" w:rsidP="00201A65">
            <w:pPr>
              <w:bidi/>
              <w:spacing w:before="20" w:after="20"/>
              <w:rPr>
                <w:rFonts w:ascii="Sakkal Majalla" w:hAnsi="Sakkal Majalla" w:cs="Sakkal Majalla"/>
                <w:sz w:val="26"/>
                <w:szCs w:val="26"/>
              </w:rPr>
            </w:pPr>
            <w:r w:rsidRPr="008D795A">
              <w:rPr>
                <w:rFonts w:ascii="Segoe UI Symbol" w:hAnsi="Segoe UI Symbol" w:cs="Segoe UI Symbol" w:hint="cs"/>
                <w:color w:val="375623"/>
                <w:sz w:val="24"/>
                <w:szCs w:val="24"/>
                <w:rtl/>
              </w:rPr>
              <w:t>★★★</w:t>
            </w:r>
          </w:p>
        </w:tc>
        <w:tc>
          <w:tcPr>
            <w:tcW w:w="1120" w:type="dxa"/>
            <w:shd w:val="clear" w:color="auto" w:fill="FFFFFF"/>
            <w:tcMar>
              <w:top w:w="40" w:type="dxa"/>
              <w:left w:w="88" w:type="dxa"/>
              <w:bottom w:w="40" w:type="dxa"/>
              <w:right w:w="88" w:type="dxa"/>
            </w:tcMar>
            <w:vAlign w:val="center"/>
          </w:tcPr>
          <w:p w14:paraId="25417FF0" w:rsidR="003C7589" w:rsidRPr="008D795A" w:rsidRDefault="003C7589" w:rsidP="00201A65">
            <w:pPr>
              <w:bidi/>
              <w:spacing w:before="20" w:after="20"/>
              <w:rPr>
                <w:rFonts w:ascii="Sakkal Majalla" w:hAnsi="Sakkal Majalla" w:cs="Sakkal Majalla"/>
                <w:sz w:val="26"/>
                <w:szCs w:val="26"/>
              </w:rPr>
            </w:pPr>
            <w:r w:rsidRPr="008D795A">
              <w:rPr>
                <w:rFonts w:ascii="Segoe UI Symbol" w:hAnsi="Segoe UI Symbol" w:cs="Segoe UI Symbol" w:hint="cs"/>
                <w:color w:val="595959"/>
                <w:sz w:val="24"/>
                <w:szCs w:val="24"/>
                <w:rtl/>
              </w:rPr>
              <w:t>★</w:t>
            </w:r>
          </w:p>
        </w:tc>
        <w:tc>
          <w:tcPr>
            <w:tcW w:w="1120" w:type="dxa"/>
            <w:shd w:val="clear" w:color="auto" w:fill="FFFFFF"/>
            <w:tcMar>
              <w:top w:w="40" w:type="dxa"/>
              <w:left w:w="88" w:type="dxa"/>
              <w:bottom w:w="40" w:type="dxa"/>
              <w:right w:w="88" w:type="dxa"/>
            </w:tcMar>
            <w:vAlign w:val="center"/>
          </w:tcPr>
          <w:p w14:paraId="5CD5D2E8" w:rsidR="003C7589" w:rsidRPr="008D795A" w:rsidRDefault="003C7589" w:rsidP="00201A65">
            <w:pPr>
              <w:bidi/>
              <w:spacing w:before="20" w:after="20"/>
              <w:rPr>
                <w:rFonts w:ascii="Sakkal Majalla" w:hAnsi="Sakkal Majalla" w:cs="Sakkal Majalla"/>
                <w:sz w:val="26"/>
                <w:szCs w:val="26"/>
              </w:rPr>
            </w:pPr>
            <w:r w:rsidRPr="008D795A">
              <w:rPr>
                <w:rFonts w:ascii="Segoe UI Symbol" w:hAnsi="Segoe UI Symbol" w:cs="Segoe UI Symbol" w:hint="cs"/>
                <w:color w:val="375623"/>
                <w:sz w:val="24"/>
                <w:szCs w:val="24"/>
                <w:rtl/>
              </w:rPr>
              <w:t>★★★</w:t>
            </w:r>
          </w:p>
        </w:tc>
        <w:tc>
          <w:tcPr>
            <w:tcW w:w="1120" w:type="dxa"/>
            <w:shd w:val="clear" w:color="auto" w:fill="FFFFFF"/>
            <w:tcMar>
              <w:top w:w="40" w:type="dxa"/>
              <w:left w:w="88" w:type="dxa"/>
              <w:bottom w:w="40" w:type="dxa"/>
              <w:right w:w="88" w:type="dxa"/>
            </w:tcMar>
            <w:vAlign w:val="center"/>
          </w:tcPr>
          <w:p w14:paraId="1208FB61" w:rsidR="003C7589" w:rsidRPr="008D795A" w:rsidRDefault="003C7589" w:rsidP="00201A65">
            <w:pPr>
              <w:bidi/>
              <w:spacing w:before="20" w:after="20"/>
              <w:rPr>
                <w:rFonts w:ascii="Sakkal Majalla" w:hAnsi="Sakkal Majalla" w:cs="Sakkal Majalla"/>
                <w:sz w:val="26"/>
                <w:szCs w:val="26"/>
              </w:rPr>
            </w:pPr>
            <w:r w:rsidRPr="008D795A">
              <w:rPr>
                <w:rFonts w:ascii="Segoe UI Symbol" w:hAnsi="Segoe UI Symbol" w:cs="Segoe UI Symbol" w:hint="cs"/>
                <w:color w:val="C49A00"/>
                <w:sz w:val="24"/>
                <w:szCs w:val="24"/>
                <w:rtl/>
              </w:rPr>
              <w:t>★★</w:t>
            </w:r>
          </w:p>
        </w:tc>
      </w:tr>
      <w:tr w:rsidR="003C7589" w:rsidRPr="008D795A" w14:paraId="22B3B7FB" w:rsidTr="00201A65">
        <w:tc>
          <w:tcPr>
            <w:tcW w:w="1493" w:type="dxa"/>
            <w:shd w:val="clear" w:color="auto" w:fill="EBF5FB"/>
            <w:tcMar>
              <w:top w:w="40" w:type="dxa"/>
              <w:left w:w="88" w:type="dxa"/>
              <w:bottom w:w="40" w:type="dxa"/>
              <w:right w:w="88" w:type="dxa"/>
            </w:tcMar>
            <w:vAlign w:val="center"/>
          </w:tcPr>
          <w:p w14:paraId="1102FE1E"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b/>
                <w:bCs/>
                <w:color w:val="1F3864"/>
                <w:sz w:val="24"/>
                <w:szCs w:val="24"/>
                <w:rtl/>
              </w:rPr>
              <w:t>الرحمة</w:t>
            </w:r>
          </w:p>
        </w:tc>
        <w:tc>
          <w:tcPr>
            <w:tcW w:w="1120" w:type="dxa"/>
            <w:shd w:val="clear" w:color="auto" w:fill="F5FAFF"/>
            <w:tcMar>
              <w:top w:w="40" w:type="dxa"/>
              <w:left w:w="88" w:type="dxa"/>
              <w:bottom w:w="40" w:type="dxa"/>
              <w:right w:w="88" w:type="dxa"/>
            </w:tcMar>
            <w:vAlign w:val="center"/>
          </w:tcPr>
          <w:p w14:paraId="3ADB8078" w:rsidR="003C7589" w:rsidRPr="008D795A" w:rsidRDefault="003C7589" w:rsidP="00201A65">
            <w:pPr>
              <w:bidi/>
              <w:spacing w:before="20" w:after="20"/>
              <w:rPr>
                <w:rFonts w:ascii="Sakkal Majalla" w:hAnsi="Sakkal Majalla" w:cs="Sakkal Majalla"/>
                <w:sz w:val="26"/>
                <w:szCs w:val="26"/>
              </w:rPr>
            </w:pPr>
            <w:r w:rsidRPr="008D795A">
              <w:rPr>
                <w:rFonts w:ascii="Segoe UI Symbol" w:hAnsi="Segoe UI Symbol" w:cs="Segoe UI Symbol" w:hint="cs"/>
                <w:color w:val="C49A00"/>
                <w:sz w:val="24"/>
                <w:szCs w:val="24"/>
                <w:rtl/>
              </w:rPr>
              <w:t>★★</w:t>
            </w:r>
          </w:p>
        </w:tc>
        <w:tc>
          <w:tcPr>
            <w:tcW w:w="1120" w:type="dxa"/>
            <w:shd w:val="clear" w:color="auto" w:fill="F5FAFF"/>
            <w:tcMar>
              <w:top w:w="40" w:type="dxa"/>
              <w:left w:w="88" w:type="dxa"/>
              <w:bottom w:w="40" w:type="dxa"/>
              <w:right w:w="88" w:type="dxa"/>
            </w:tcMar>
            <w:vAlign w:val="center"/>
          </w:tcPr>
          <w:p w14:paraId="11DC3E95" w:rsidR="003C7589" w:rsidRPr="008D795A" w:rsidRDefault="003C7589" w:rsidP="00201A65">
            <w:pPr>
              <w:bidi/>
              <w:spacing w:before="20" w:after="20"/>
              <w:rPr>
                <w:rFonts w:ascii="Sakkal Majalla" w:hAnsi="Sakkal Majalla" w:cs="Sakkal Majalla"/>
                <w:sz w:val="26"/>
                <w:szCs w:val="26"/>
              </w:rPr>
            </w:pPr>
            <w:r w:rsidRPr="008D795A">
              <w:rPr>
                <w:rFonts w:ascii="Segoe UI Symbol" w:hAnsi="Segoe UI Symbol" w:cs="Segoe UI Symbol" w:hint="cs"/>
                <w:color w:val="C49A00"/>
                <w:sz w:val="24"/>
                <w:szCs w:val="24"/>
                <w:rtl/>
              </w:rPr>
              <w:t>★★</w:t>
            </w:r>
          </w:p>
        </w:tc>
        <w:tc>
          <w:tcPr>
            <w:tcW w:w="1120" w:type="dxa"/>
            <w:shd w:val="clear" w:color="auto" w:fill="F5FAFF"/>
            <w:tcMar>
              <w:top w:w="40" w:type="dxa"/>
              <w:left w:w="88" w:type="dxa"/>
              <w:bottom w:w="40" w:type="dxa"/>
              <w:right w:w="88" w:type="dxa"/>
            </w:tcMar>
            <w:vAlign w:val="center"/>
          </w:tcPr>
          <w:p w14:paraId="49599C71" w:rsidR="003C7589" w:rsidRPr="008D795A" w:rsidRDefault="003C7589" w:rsidP="00201A65">
            <w:pPr>
              <w:bidi/>
              <w:spacing w:before="20" w:after="20"/>
              <w:rPr>
                <w:rFonts w:ascii="Sakkal Majalla" w:hAnsi="Sakkal Majalla" w:cs="Sakkal Majalla"/>
                <w:sz w:val="26"/>
                <w:szCs w:val="26"/>
              </w:rPr>
            </w:pPr>
            <w:r w:rsidRPr="008D795A">
              <w:rPr>
                <w:rFonts w:ascii="Segoe UI Symbol" w:hAnsi="Segoe UI Symbol" w:cs="Segoe UI Symbol" w:hint="cs"/>
                <w:color w:val="375623"/>
                <w:sz w:val="24"/>
                <w:szCs w:val="24"/>
                <w:rtl/>
              </w:rPr>
              <w:t>★★★</w:t>
            </w:r>
          </w:p>
        </w:tc>
        <w:tc>
          <w:tcPr>
            <w:tcW w:w="1120" w:type="dxa"/>
            <w:shd w:val="clear" w:color="auto" w:fill="F5FAFF"/>
            <w:tcMar>
              <w:top w:w="40" w:type="dxa"/>
              <w:left w:w="88" w:type="dxa"/>
              <w:bottom w:w="40" w:type="dxa"/>
              <w:right w:w="88" w:type="dxa"/>
            </w:tcMar>
            <w:vAlign w:val="center"/>
          </w:tcPr>
          <w:p w14:paraId="0DD36B61" w:rsidR="003C7589" w:rsidRPr="008D795A" w:rsidRDefault="003C7589" w:rsidP="00201A65">
            <w:pPr>
              <w:bidi/>
              <w:spacing w:before="20" w:after="20"/>
              <w:rPr>
                <w:rFonts w:ascii="Sakkal Majalla" w:hAnsi="Sakkal Majalla" w:cs="Sakkal Majalla"/>
                <w:sz w:val="26"/>
                <w:szCs w:val="26"/>
              </w:rPr>
            </w:pPr>
            <w:r w:rsidRPr="008D795A">
              <w:rPr>
                <w:rFonts w:ascii="Segoe UI Symbol" w:hAnsi="Segoe UI Symbol" w:cs="Segoe UI Symbol" w:hint="cs"/>
                <w:color w:val="C49A00"/>
                <w:sz w:val="24"/>
                <w:szCs w:val="24"/>
                <w:rtl/>
              </w:rPr>
              <w:t>★★</w:t>
            </w:r>
          </w:p>
        </w:tc>
        <w:tc>
          <w:tcPr>
            <w:tcW w:w="1120" w:type="dxa"/>
            <w:shd w:val="clear" w:color="auto" w:fill="F5FAFF"/>
            <w:tcMar>
              <w:top w:w="40" w:type="dxa"/>
              <w:left w:w="88" w:type="dxa"/>
              <w:bottom w:w="40" w:type="dxa"/>
              <w:right w:w="88" w:type="dxa"/>
            </w:tcMar>
            <w:vAlign w:val="center"/>
          </w:tcPr>
          <w:p w14:paraId="02CB10EE" w:rsidR="003C7589" w:rsidRPr="008D795A" w:rsidRDefault="003C7589" w:rsidP="00201A65">
            <w:pPr>
              <w:bidi/>
              <w:spacing w:before="20" w:after="20"/>
              <w:rPr>
                <w:rFonts w:ascii="Sakkal Majalla" w:hAnsi="Sakkal Majalla" w:cs="Sakkal Majalla"/>
                <w:sz w:val="26"/>
                <w:szCs w:val="26"/>
              </w:rPr>
            </w:pPr>
            <w:r w:rsidRPr="008D795A">
              <w:rPr>
                <w:rFonts w:ascii="Segoe UI Symbol" w:hAnsi="Segoe UI Symbol" w:cs="Segoe UI Symbol" w:hint="cs"/>
                <w:color w:val="C49A00"/>
                <w:sz w:val="24"/>
                <w:szCs w:val="24"/>
                <w:rtl/>
              </w:rPr>
              <w:t>★★</w:t>
            </w:r>
          </w:p>
        </w:tc>
        <w:tc>
          <w:tcPr>
            <w:tcW w:w="1120" w:type="dxa"/>
            <w:shd w:val="clear" w:color="auto" w:fill="F5FAFF"/>
            <w:tcMar>
              <w:top w:w="40" w:type="dxa"/>
              <w:left w:w="88" w:type="dxa"/>
              <w:bottom w:w="40" w:type="dxa"/>
              <w:right w:w="88" w:type="dxa"/>
            </w:tcMar>
            <w:vAlign w:val="center"/>
          </w:tcPr>
          <w:p w14:paraId="43551FC6" w:rsidR="003C7589" w:rsidRPr="008D795A" w:rsidRDefault="003C7589" w:rsidP="00201A65">
            <w:pPr>
              <w:bidi/>
              <w:spacing w:before="20" w:after="20"/>
              <w:rPr>
                <w:rFonts w:ascii="Sakkal Majalla" w:hAnsi="Sakkal Majalla" w:cs="Sakkal Majalla"/>
                <w:sz w:val="26"/>
                <w:szCs w:val="26"/>
              </w:rPr>
            </w:pPr>
            <w:r w:rsidRPr="008D795A">
              <w:rPr>
                <w:rFonts w:ascii="Segoe UI Symbol" w:hAnsi="Segoe UI Symbol" w:cs="Segoe UI Symbol" w:hint="cs"/>
                <w:color w:val="C49A00"/>
                <w:sz w:val="24"/>
                <w:szCs w:val="24"/>
                <w:rtl/>
              </w:rPr>
              <w:t>★★</w:t>
            </w:r>
          </w:p>
        </w:tc>
        <w:tc>
          <w:tcPr>
            <w:tcW w:w="1120" w:type="dxa"/>
            <w:shd w:val="clear" w:color="auto" w:fill="F5FAFF"/>
            <w:tcMar>
              <w:top w:w="40" w:type="dxa"/>
              <w:left w:w="88" w:type="dxa"/>
              <w:bottom w:w="40" w:type="dxa"/>
              <w:right w:w="88" w:type="dxa"/>
            </w:tcMar>
            <w:vAlign w:val="center"/>
          </w:tcPr>
          <w:p w14:paraId="33B0DA4E" w:rsidR="003C7589" w:rsidRPr="008D795A" w:rsidRDefault="003C7589" w:rsidP="00201A65">
            <w:pPr>
              <w:bidi/>
              <w:spacing w:before="20" w:after="20"/>
              <w:rPr>
                <w:rFonts w:ascii="Sakkal Majalla" w:hAnsi="Sakkal Majalla" w:cs="Sakkal Majalla"/>
                <w:sz w:val="26"/>
                <w:szCs w:val="26"/>
              </w:rPr>
            </w:pPr>
            <w:r w:rsidRPr="008D795A">
              <w:rPr>
                <w:rFonts w:ascii="Segoe UI Symbol" w:hAnsi="Segoe UI Symbol" w:cs="Segoe UI Symbol" w:hint="cs"/>
                <w:color w:val="C49A00"/>
                <w:sz w:val="24"/>
                <w:szCs w:val="24"/>
                <w:rtl/>
              </w:rPr>
              <w:t>★★</w:t>
            </w:r>
          </w:p>
        </w:tc>
      </w:tr>
      <w:tr w:rsidR="003C7589" w:rsidRPr="008D795A" w14:paraId="1F63DF54" w:rsidTr="00201A65">
        <w:tc>
          <w:tcPr>
            <w:tcW w:w="1493" w:type="dxa"/>
            <w:shd w:val="clear" w:color="auto" w:fill="FFFFFF"/>
            <w:tcMar>
              <w:top w:w="40" w:type="dxa"/>
              <w:left w:w="88" w:type="dxa"/>
              <w:bottom w:w="40" w:type="dxa"/>
              <w:right w:w="88" w:type="dxa"/>
            </w:tcMar>
            <w:vAlign w:val="center"/>
          </w:tcPr>
          <w:p w14:paraId="63A5E343"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b/>
                <w:bCs/>
                <w:color w:val="1F3864"/>
                <w:sz w:val="24"/>
                <w:szCs w:val="24"/>
                <w:rtl/>
              </w:rPr>
              <w:t>الحكمة</w:t>
            </w:r>
          </w:p>
        </w:tc>
        <w:tc>
          <w:tcPr>
            <w:tcW w:w="1120" w:type="dxa"/>
            <w:shd w:val="clear" w:color="auto" w:fill="FFFFFF"/>
            <w:tcMar>
              <w:top w:w="40" w:type="dxa"/>
              <w:left w:w="88" w:type="dxa"/>
              <w:bottom w:w="40" w:type="dxa"/>
              <w:right w:w="88" w:type="dxa"/>
            </w:tcMar>
            <w:vAlign w:val="center"/>
          </w:tcPr>
          <w:p w14:paraId="6E0C5B54" w:rsidR="003C7589" w:rsidRPr="008D795A" w:rsidRDefault="003C7589" w:rsidP="00201A65">
            <w:pPr>
              <w:bidi/>
              <w:spacing w:before="20" w:after="20"/>
              <w:rPr>
                <w:rFonts w:ascii="Sakkal Majalla" w:hAnsi="Sakkal Majalla" w:cs="Sakkal Majalla"/>
                <w:sz w:val="26"/>
                <w:szCs w:val="26"/>
              </w:rPr>
            </w:pPr>
            <w:r w:rsidRPr="008D795A">
              <w:rPr>
                <w:rFonts w:ascii="Segoe UI Symbol" w:hAnsi="Segoe UI Symbol" w:cs="Segoe UI Symbol" w:hint="cs"/>
                <w:color w:val="375623"/>
                <w:sz w:val="24"/>
                <w:szCs w:val="24"/>
                <w:rtl/>
              </w:rPr>
              <w:t>★★★</w:t>
            </w:r>
          </w:p>
        </w:tc>
        <w:tc>
          <w:tcPr>
            <w:tcW w:w="1120" w:type="dxa"/>
            <w:shd w:val="clear" w:color="auto" w:fill="FFFFFF"/>
            <w:tcMar>
              <w:top w:w="40" w:type="dxa"/>
              <w:left w:w="88" w:type="dxa"/>
              <w:bottom w:w="40" w:type="dxa"/>
              <w:right w:w="88" w:type="dxa"/>
            </w:tcMar>
            <w:vAlign w:val="center"/>
          </w:tcPr>
          <w:p w14:paraId="6B18851F" w:rsidR="003C7589" w:rsidRPr="008D795A" w:rsidRDefault="003C7589" w:rsidP="00201A65">
            <w:pPr>
              <w:bidi/>
              <w:spacing w:before="20" w:after="20"/>
              <w:rPr>
                <w:rFonts w:ascii="Sakkal Majalla" w:hAnsi="Sakkal Majalla" w:cs="Sakkal Majalla"/>
                <w:sz w:val="26"/>
                <w:szCs w:val="26"/>
              </w:rPr>
            </w:pPr>
            <w:r w:rsidRPr="008D795A">
              <w:rPr>
                <w:rFonts w:ascii="Segoe UI Symbol" w:hAnsi="Segoe UI Symbol" w:cs="Segoe UI Symbol" w:hint="cs"/>
                <w:color w:val="C49A00"/>
                <w:sz w:val="24"/>
                <w:szCs w:val="24"/>
                <w:rtl/>
              </w:rPr>
              <w:t>★★</w:t>
            </w:r>
          </w:p>
        </w:tc>
        <w:tc>
          <w:tcPr>
            <w:tcW w:w="1120" w:type="dxa"/>
            <w:shd w:val="clear" w:color="auto" w:fill="FFFFFF"/>
            <w:tcMar>
              <w:top w:w="40" w:type="dxa"/>
              <w:left w:w="88" w:type="dxa"/>
              <w:bottom w:w="40" w:type="dxa"/>
              <w:right w:w="88" w:type="dxa"/>
            </w:tcMar>
            <w:vAlign w:val="center"/>
          </w:tcPr>
          <w:p w14:paraId="26B7EDC6" w:rsidR="003C7589" w:rsidRPr="008D795A" w:rsidRDefault="003C7589" w:rsidP="00201A65">
            <w:pPr>
              <w:bidi/>
              <w:spacing w:before="20" w:after="20"/>
              <w:rPr>
                <w:rFonts w:ascii="Sakkal Majalla" w:hAnsi="Sakkal Majalla" w:cs="Sakkal Majalla"/>
                <w:sz w:val="26"/>
                <w:szCs w:val="26"/>
              </w:rPr>
            </w:pPr>
            <w:r w:rsidRPr="008D795A">
              <w:rPr>
                <w:rFonts w:ascii="Segoe UI Symbol" w:hAnsi="Segoe UI Symbol" w:cs="Segoe UI Symbol" w:hint="cs"/>
                <w:color w:val="C49A00"/>
                <w:sz w:val="24"/>
                <w:szCs w:val="24"/>
                <w:rtl/>
              </w:rPr>
              <w:t>★★</w:t>
            </w:r>
          </w:p>
        </w:tc>
        <w:tc>
          <w:tcPr>
            <w:tcW w:w="1120" w:type="dxa"/>
            <w:shd w:val="clear" w:color="auto" w:fill="FFFFFF"/>
            <w:tcMar>
              <w:top w:w="40" w:type="dxa"/>
              <w:left w:w="88" w:type="dxa"/>
              <w:bottom w:w="40" w:type="dxa"/>
              <w:right w:w="88" w:type="dxa"/>
            </w:tcMar>
            <w:vAlign w:val="center"/>
          </w:tcPr>
          <w:p w14:paraId="792993FA" w:rsidR="003C7589" w:rsidRPr="008D795A" w:rsidRDefault="003C7589" w:rsidP="00201A65">
            <w:pPr>
              <w:bidi/>
              <w:spacing w:before="20" w:after="20"/>
              <w:rPr>
                <w:rFonts w:ascii="Sakkal Majalla" w:hAnsi="Sakkal Majalla" w:cs="Sakkal Majalla"/>
                <w:sz w:val="26"/>
                <w:szCs w:val="26"/>
              </w:rPr>
            </w:pPr>
            <w:r w:rsidRPr="008D795A">
              <w:rPr>
                <w:rFonts w:ascii="Segoe UI Symbol" w:hAnsi="Segoe UI Symbol" w:cs="Segoe UI Symbol" w:hint="cs"/>
                <w:color w:val="C49A00"/>
                <w:sz w:val="24"/>
                <w:szCs w:val="24"/>
                <w:rtl/>
              </w:rPr>
              <w:t>★★</w:t>
            </w:r>
          </w:p>
        </w:tc>
        <w:tc>
          <w:tcPr>
            <w:tcW w:w="1120" w:type="dxa"/>
            <w:shd w:val="clear" w:color="auto" w:fill="FFFFFF"/>
            <w:tcMar>
              <w:top w:w="40" w:type="dxa"/>
              <w:left w:w="88" w:type="dxa"/>
              <w:bottom w:w="40" w:type="dxa"/>
              <w:right w:w="88" w:type="dxa"/>
            </w:tcMar>
            <w:vAlign w:val="center"/>
          </w:tcPr>
          <w:p w14:paraId="4B1ECFDC" w:rsidR="003C7589" w:rsidRPr="008D795A" w:rsidRDefault="003C7589" w:rsidP="00201A65">
            <w:pPr>
              <w:bidi/>
              <w:spacing w:before="20" w:after="20"/>
              <w:rPr>
                <w:rFonts w:ascii="Sakkal Majalla" w:hAnsi="Sakkal Majalla" w:cs="Sakkal Majalla"/>
                <w:sz w:val="26"/>
                <w:szCs w:val="26"/>
              </w:rPr>
            </w:pPr>
            <w:r w:rsidRPr="008D795A">
              <w:rPr>
                <w:rFonts w:ascii="Segoe UI Symbol" w:hAnsi="Segoe UI Symbol" w:cs="Segoe UI Symbol" w:hint="cs"/>
                <w:color w:val="375623"/>
                <w:sz w:val="24"/>
                <w:szCs w:val="24"/>
                <w:rtl/>
              </w:rPr>
              <w:t>★★★</w:t>
            </w:r>
          </w:p>
        </w:tc>
        <w:tc>
          <w:tcPr>
            <w:tcW w:w="1120" w:type="dxa"/>
            <w:shd w:val="clear" w:color="auto" w:fill="FFFFFF"/>
            <w:tcMar>
              <w:top w:w="40" w:type="dxa"/>
              <w:left w:w="88" w:type="dxa"/>
              <w:bottom w:w="40" w:type="dxa"/>
              <w:right w:w="88" w:type="dxa"/>
            </w:tcMar>
            <w:vAlign w:val="center"/>
          </w:tcPr>
          <w:p w14:paraId="78191671" w:rsidR="003C7589" w:rsidRPr="008D795A" w:rsidRDefault="003C7589" w:rsidP="00201A65">
            <w:pPr>
              <w:bidi/>
              <w:spacing w:before="20" w:after="20"/>
              <w:rPr>
                <w:rFonts w:ascii="Sakkal Majalla" w:hAnsi="Sakkal Majalla" w:cs="Sakkal Majalla"/>
                <w:sz w:val="26"/>
                <w:szCs w:val="26"/>
              </w:rPr>
            </w:pPr>
            <w:r w:rsidRPr="008D795A">
              <w:rPr>
                <w:rFonts w:ascii="Segoe UI Symbol" w:hAnsi="Segoe UI Symbol" w:cs="Segoe UI Symbol" w:hint="cs"/>
                <w:color w:val="C49A00"/>
                <w:sz w:val="24"/>
                <w:szCs w:val="24"/>
                <w:rtl/>
              </w:rPr>
              <w:t>★★</w:t>
            </w:r>
          </w:p>
        </w:tc>
        <w:tc>
          <w:tcPr>
            <w:tcW w:w="1120" w:type="dxa"/>
            <w:shd w:val="clear" w:color="auto" w:fill="FFFFFF"/>
            <w:tcMar>
              <w:top w:w="40" w:type="dxa"/>
              <w:left w:w="88" w:type="dxa"/>
              <w:bottom w:w="40" w:type="dxa"/>
              <w:right w:w="88" w:type="dxa"/>
            </w:tcMar>
            <w:vAlign w:val="center"/>
          </w:tcPr>
          <w:p w14:paraId="757EDFFD" w:rsidR="003C7589" w:rsidRPr="008D795A" w:rsidRDefault="003C7589" w:rsidP="00201A65">
            <w:pPr>
              <w:bidi/>
              <w:spacing w:before="20" w:after="20"/>
              <w:rPr>
                <w:rFonts w:ascii="Sakkal Majalla" w:hAnsi="Sakkal Majalla" w:cs="Sakkal Majalla"/>
                <w:sz w:val="26"/>
                <w:szCs w:val="26"/>
              </w:rPr>
            </w:pPr>
            <w:r w:rsidRPr="008D795A">
              <w:rPr>
                <w:rFonts w:ascii="Segoe UI Symbol" w:hAnsi="Segoe UI Symbol" w:cs="Segoe UI Symbol" w:hint="cs"/>
                <w:color w:val="375623"/>
                <w:sz w:val="24"/>
                <w:szCs w:val="24"/>
                <w:rtl/>
              </w:rPr>
              <w:t>★★★</w:t>
            </w:r>
          </w:p>
        </w:tc>
      </w:tr>
      <w:tr w:rsidR="003C7589" w:rsidRPr="008D795A" w14:paraId="6C7F44CE" w:rsidTr="00201A65">
        <w:tc>
          <w:tcPr>
            <w:tcW w:w="1493" w:type="dxa"/>
            <w:shd w:val="clear" w:color="auto" w:fill="EBF5FB"/>
            <w:tcMar>
              <w:top w:w="40" w:type="dxa"/>
              <w:left w:w="88" w:type="dxa"/>
              <w:bottom w:w="40" w:type="dxa"/>
              <w:right w:w="88" w:type="dxa"/>
            </w:tcMar>
            <w:vAlign w:val="center"/>
          </w:tcPr>
          <w:p w14:paraId="557B5B14"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b/>
                <w:bCs/>
                <w:color w:val="1F3864"/>
                <w:sz w:val="24"/>
                <w:szCs w:val="24"/>
                <w:rtl/>
              </w:rPr>
              <w:t>الصدق</w:t>
            </w:r>
          </w:p>
        </w:tc>
        <w:tc>
          <w:tcPr>
            <w:tcW w:w="1120" w:type="dxa"/>
            <w:shd w:val="clear" w:color="auto" w:fill="F5FAFF"/>
            <w:tcMar>
              <w:top w:w="40" w:type="dxa"/>
              <w:left w:w="88" w:type="dxa"/>
              <w:bottom w:w="40" w:type="dxa"/>
              <w:right w:w="88" w:type="dxa"/>
            </w:tcMar>
            <w:vAlign w:val="center"/>
          </w:tcPr>
          <w:p w14:paraId="7861E5A1" w:rsidR="003C7589" w:rsidRPr="008D795A" w:rsidRDefault="003C7589" w:rsidP="00201A65">
            <w:pPr>
              <w:bidi/>
              <w:spacing w:before="20" w:after="20"/>
              <w:rPr>
                <w:rFonts w:ascii="Sakkal Majalla" w:hAnsi="Sakkal Majalla" w:cs="Sakkal Majalla"/>
                <w:sz w:val="26"/>
                <w:szCs w:val="26"/>
              </w:rPr>
            </w:pPr>
            <w:r w:rsidRPr="008D795A">
              <w:rPr>
                <w:rFonts w:ascii="Segoe UI Symbol" w:hAnsi="Segoe UI Symbol" w:cs="Segoe UI Symbol" w:hint="cs"/>
                <w:color w:val="375623"/>
                <w:sz w:val="24"/>
                <w:szCs w:val="24"/>
                <w:rtl/>
              </w:rPr>
              <w:t>★★★</w:t>
            </w:r>
          </w:p>
        </w:tc>
        <w:tc>
          <w:tcPr>
            <w:tcW w:w="1120" w:type="dxa"/>
            <w:shd w:val="clear" w:color="auto" w:fill="F5FAFF"/>
            <w:tcMar>
              <w:top w:w="40" w:type="dxa"/>
              <w:left w:w="88" w:type="dxa"/>
              <w:bottom w:w="40" w:type="dxa"/>
              <w:right w:w="88" w:type="dxa"/>
            </w:tcMar>
            <w:vAlign w:val="center"/>
          </w:tcPr>
          <w:p w14:paraId="5EB349BF" w:rsidR="003C7589" w:rsidRPr="008D795A" w:rsidRDefault="003C7589" w:rsidP="00201A65">
            <w:pPr>
              <w:bidi/>
              <w:spacing w:before="20" w:after="20"/>
              <w:rPr>
                <w:rFonts w:ascii="Sakkal Majalla" w:hAnsi="Sakkal Majalla" w:cs="Sakkal Majalla"/>
                <w:sz w:val="26"/>
                <w:szCs w:val="26"/>
              </w:rPr>
            </w:pPr>
            <w:r w:rsidRPr="008D795A">
              <w:rPr>
                <w:rFonts w:ascii="Segoe UI Symbol" w:hAnsi="Segoe UI Symbol" w:cs="Segoe UI Symbol" w:hint="cs"/>
                <w:color w:val="375623"/>
                <w:sz w:val="24"/>
                <w:szCs w:val="24"/>
                <w:rtl/>
              </w:rPr>
              <w:t>★★★</w:t>
            </w:r>
          </w:p>
        </w:tc>
        <w:tc>
          <w:tcPr>
            <w:tcW w:w="1120" w:type="dxa"/>
            <w:shd w:val="clear" w:color="auto" w:fill="F5FAFF"/>
            <w:tcMar>
              <w:top w:w="40" w:type="dxa"/>
              <w:left w:w="88" w:type="dxa"/>
              <w:bottom w:w="40" w:type="dxa"/>
              <w:right w:w="88" w:type="dxa"/>
            </w:tcMar>
            <w:vAlign w:val="center"/>
          </w:tcPr>
          <w:p w14:paraId="1F2112C2" w:rsidR="003C7589" w:rsidRPr="008D795A" w:rsidRDefault="003C7589" w:rsidP="00201A65">
            <w:pPr>
              <w:bidi/>
              <w:spacing w:before="20" w:after="20"/>
              <w:rPr>
                <w:rFonts w:ascii="Sakkal Majalla" w:hAnsi="Sakkal Majalla" w:cs="Sakkal Majalla"/>
                <w:sz w:val="26"/>
                <w:szCs w:val="26"/>
              </w:rPr>
            </w:pPr>
            <w:r w:rsidRPr="008D795A">
              <w:rPr>
                <w:rFonts w:ascii="Segoe UI Symbol" w:hAnsi="Segoe UI Symbol" w:cs="Segoe UI Symbol" w:hint="cs"/>
                <w:color w:val="C49A00"/>
                <w:sz w:val="24"/>
                <w:szCs w:val="24"/>
                <w:rtl/>
              </w:rPr>
              <w:t>★★</w:t>
            </w:r>
          </w:p>
        </w:tc>
        <w:tc>
          <w:tcPr>
            <w:tcW w:w="1120" w:type="dxa"/>
            <w:shd w:val="clear" w:color="auto" w:fill="F5FAFF"/>
            <w:tcMar>
              <w:top w:w="40" w:type="dxa"/>
              <w:left w:w="88" w:type="dxa"/>
              <w:bottom w:w="40" w:type="dxa"/>
              <w:right w:w="88" w:type="dxa"/>
            </w:tcMar>
            <w:vAlign w:val="center"/>
          </w:tcPr>
          <w:p w14:paraId="52D9654E" w:rsidR="003C7589" w:rsidRPr="008D795A" w:rsidRDefault="003C7589" w:rsidP="00201A65">
            <w:pPr>
              <w:bidi/>
              <w:spacing w:before="20" w:after="20"/>
              <w:rPr>
                <w:rFonts w:ascii="Sakkal Majalla" w:hAnsi="Sakkal Majalla" w:cs="Sakkal Majalla"/>
                <w:sz w:val="26"/>
                <w:szCs w:val="26"/>
              </w:rPr>
            </w:pPr>
            <w:r w:rsidRPr="008D795A">
              <w:rPr>
                <w:rFonts w:ascii="Segoe UI Symbol" w:hAnsi="Segoe UI Symbol" w:cs="Segoe UI Symbol" w:hint="cs"/>
                <w:color w:val="375623"/>
                <w:sz w:val="24"/>
                <w:szCs w:val="24"/>
                <w:rtl/>
              </w:rPr>
              <w:t>★★★</w:t>
            </w:r>
          </w:p>
        </w:tc>
        <w:tc>
          <w:tcPr>
            <w:tcW w:w="1120" w:type="dxa"/>
            <w:shd w:val="clear" w:color="auto" w:fill="F5FAFF"/>
            <w:tcMar>
              <w:top w:w="40" w:type="dxa"/>
              <w:left w:w="88" w:type="dxa"/>
              <w:bottom w:w="40" w:type="dxa"/>
              <w:right w:w="88" w:type="dxa"/>
            </w:tcMar>
            <w:vAlign w:val="center"/>
          </w:tcPr>
          <w:p w14:paraId="79105074" w:rsidR="003C7589" w:rsidRPr="008D795A" w:rsidRDefault="003C7589" w:rsidP="00201A65">
            <w:pPr>
              <w:bidi/>
              <w:spacing w:before="20" w:after="20"/>
              <w:rPr>
                <w:rFonts w:ascii="Sakkal Majalla" w:hAnsi="Sakkal Majalla" w:cs="Sakkal Majalla"/>
                <w:sz w:val="26"/>
                <w:szCs w:val="26"/>
              </w:rPr>
            </w:pPr>
            <w:r w:rsidRPr="008D795A">
              <w:rPr>
                <w:rFonts w:ascii="Segoe UI Symbol" w:hAnsi="Segoe UI Symbol" w:cs="Segoe UI Symbol" w:hint="cs"/>
                <w:color w:val="C49A00"/>
                <w:sz w:val="24"/>
                <w:szCs w:val="24"/>
                <w:rtl/>
              </w:rPr>
              <w:t>★★</w:t>
            </w:r>
          </w:p>
        </w:tc>
        <w:tc>
          <w:tcPr>
            <w:tcW w:w="1120" w:type="dxa"/>
            <w:shd w:val="clear" w:color="auto" w:fill="F5FAFF"/>
            <w:tcMar>
              <w:top w:w="40" w:type="dxa"/>
              <w:left w:w="88" w:type="dxa"/>
              <w:bottom w:w="40" w:type="dxa"/>
              <w:right w:w="88" w:type="dxa"/>
            </w:tcMar>
            <w:vAlign w:val="center"/>
          </w:tcPr>
          <w:p w14:paraId="01EB5A4C" w:rsidR="003C7589" w:rsidRPr="008D795A" w:rsidRDefault="003C7589" w:rsidP="00201A65">
            <w:pPr>
              <w:bidi/>
              <w:spacing w:before="20" w:after="20"/>
              <w:rPr>
                <w:rFonts w:ascii="Sakkal Majalla" w:hAnsi="Sakkal Majalla" w:cs="Sakkal Majalla"/>
                <w:sz w:val="26"/>
                <w:szCs w:val="26"/>
              </w:rPr>
            </w:pPr>
            <w:r w:rsidRPr="008D795A">
              <w:rPr>
                <w:rFonts w:ascii="Segoe UI Symbol" w:hAnsi="Segoe UI Symbol" w:cs="Segoe UI Symbol" w:hint="cs"/>
                <w:color w:val="375623"/>
                <w:sz w:val="24"/>
                <w:szCs w:val="24"/>
                <w:rtl/>
              </w:rPr>
              <w:t>★★★</w:t>
            </w:r>
          </w:p>
        </w:tc>
        <w:tc>
          <w:tcPr>
            <w:tcW w:w="1120" w:type="dxa"/>
            <w:shd w:val="clear" w:color="auto" w:fill="F5FAFF"/>
            <w:tcMar>
              <w:top w:w="40" w:type="dxa"/>
              <w:left w:w="88" w:type="dxa"/>
              <w:bottom w:w="40" w:type="dxa"/>
              <w:right w:w="88" w:type="dxa"/>
            </w:tcMar>
            <w:vAlign w:val="center"/>
          </w:tcPr>
          <w:p w14:paraId="3CF3B54E" w:rsidR="003C7589" w:rsidRPr="008D795A" w:rsidRDefault="003C7589" w:rsidP="00201A65">
            <w:pPr>
              <w:bidi/>
              <w:spacing w:before="20" w:after="20"/>
              <w:rPr>
                <w:rFonts w:ascii="Sakkal Majalla" w:hAnsi="Sakkal Majalla" w:cs="Sakkal Majalla"/>
                <w:sz w:val="26"/>
                <w:szCs w:val="26"/>
              </w:rPr>
            </w:pPr>
            <w:r w:rsidRPr="008D795A">
              <w:rPr>
                <w:rFonts w:ascii="Segoe UI Symbol" w:hAnsi="Segoe UI Symbol" w:cs="Segoe UI Symbol" w:hint="cs"/>
                <w:color w:val="375623"/>
                <w:sz w:val="24"/>
                <w:szCs w:val="24"/>
                <w:rtl/>
              </w:rPr>
              <w:t>★★★</w:t>
            </w:r>
          </w:p>
        </w:tc>
      </w:tr>
    </w:tbl>
    <w:p w14:paraId="697F9103" w:rsidR="003C7589" w:rsidRPr="008D795A" w:rsidRDefault="003C7589" w:rsidP="003C7589">
      <w:pPr>
        <w:shd w:val="clear" w:color="auto" w:fill="EBF5FB"/>
        <w:bidi/>
        <w:spacing w:after="60"/>
        <w:ind w:right="220"/>
        <w:rPr>
          <w:rFonts w:ascii="Sakkal Majalla" w:hAnsi="Sakkal Majalla" w:cs="Sakkal Majalla"/>
          <w:sz w:val="26"/>
          <w:szCs w:val="26"/>
        </w:rPr>
      </w:pPr>
      <w:r>
        <w:rPr>
          <w:rFonts w:ascii="Sakkal Majalla" w:hAnsi="Sakkal Majalla" w:cs="Sakkal Majalla"/>
          <w:i/>
          <w:iCs/>
          <w:color w:val="000000"/>
          <w:sz w:val="26"/>
          <w:szCs w:val="26"/>
          <w:rtl/>
        </w:rPr>
        <w:t xml:space="preserve">طريقة الاستعمال: حدّد عمود سياقك، وابدأ بالأركان ذات الصلة العالية (★★★).</w:t>
      </w:r>
    </w:p>
    <w:p w14:paraId="60BC7552" w:rsidR="003C7589" w:rsidRPr="008D795A" w:rsidRDefault="003C7589" w:rsidP="003C7589">
      <w:pPr>
        <w:pageBreakBefore/>
        <w:shd w:val="clear" w:color="auto" w:fill="156082"/>
        <w:bidi/>
        <w:spacing w:before="130" w:after="80"/>
        <w:rPr>
          <w:rFonts w:ascii="Sakkal Majalla" w:hAnsi="Sakkal Majalla" w:cs="Sakkal Majalla"/>
          <w:sz w:val="26"/>
          <w:szCs w:val="26"/>
        </w:rPr>
      </w:pPr>
      <w:r>
        <w:rPr>
          <w:rFonts w:ascii="Sakkal Majalla" w:hAnsi="Sakkal Majalla" w:cs="Sakkal Majalla"/>
          <w:b/>
          <w:bCs/>
          <w:color w:val="FFFFFF"/>
          <w:sz w:val="26"/>
          <w:szCs w:val="26"/>
          <w:rtl/>
        </w:rPr>
        <w:t xml:space="preserve">الملحق الخامس: معجم المصطلحات</w:t>
      </w:r>
      <w:r>
        <w:fldChar w:fldCharType="begin"/>
      </w:r>
      <w:r>
        <w:instrText xml:space="preserve"> TC "الملحق الخامس: معجم المصطلحات" \l 2 </w:instrText>
      </w:r>
      <w:r>
        <w:fldChar w:fldCharType="end"/>
      </w:r>
    </w:p>
    <w:p w14:paraId="38EDA8E6" w:rsidR="003C7589" w:rsidRPr="008D795A" w:rsidRDefault="003C7589" w:rsidP="003C7589">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يوحّد هذا المعجم مصطلحات المنهج والإطار، ويبيّن الفرق بين المتقارب منها. وتعريفات الأركان في معجم الأركان.</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80"/>
        <w:gridCol w:w="4200"/>
        <w:gridCol w:w="2100"/>
        <w:gridCol w:w="2100"/>
      </w:tblGrid>
      <w:tr w:rsidR="003C7589" w:rsidRPr="008D795A" w14:paraId="7B7696B9" w:rsidTr="00201A65">
        <w:tc>
          <w:tcPr>
            <w:tcW w:w="1680" w:type="dxa"/>
            <w:shd w:val="clear" w:color="auto" w:fill="1F3864"/>
            <w:tcMar>
              <w:top w:w="40" w:type="dxa"/>
              <w:left w:w="88" w:type="dxa"/>
              <w:bottom w:w="40" w:type="dxa"/>
              <w:right w:w="88" w:type="dxa"/>
            </w:tcMar>
            <w:vAlign w:val="center"/>
          </w:tcPr>
          <w:p w14:paraId="10755ECB"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b/>
                <w:bCs/>
                <w:color w:val="FFFFFF"/>
                <w:sz w:val="24"/>
                <w:szCs w:val="24"/>
                <w:rtl/>
              </w:rPr>
              <w:t>المصطلح</w:t>
            </w:r>
          </w:p>
        </w:tc>
        <w:tc>
          <w:tcPr>
            <w:tcW w:w="4200" w:type="dxa"/>
            <w:shd w:val="clear" w:color="auto" w:fill="1F3864"/>
            <w:tcMar>
              <w:top w:w="40" w:type="dxa"/>
              <w:left w:w="88" w:type="dxa"/>
              <w:bottom w:w="40" w:type="dxa"/>
              <w:right w:w="88" w:type="dxa"/>
            </w:tcMar>
            <w:vAlign w:val="center"/>
          </w:tcPr>
          <w:p w14:paraId="01C2400E"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b/>
                <w:bCs/>
                <w:color w:val="FFFFFF"/>
                <w:sz w:val="24"/>
                <w:szCs w:val="24"/>
                <w:rtl/>
              </w:rPr>
              <w:t>التعريف الدقيق</w:t>
            </w:r>
          </w:p>
        </w:tc>
        <w:tc>
          <w:tcPr>
            <w:tcW w:w="2100" w:type="dxa"/>
            <w:shd w:val="clear" w:color="auto" w:fill="1F3864"/>
            <w:tcMar>
              <w:top w:w="40" w:type="dxa"/>
              <w:left w:w="88" w:type="dxa"/>
              <w:bottom w:w="40" w:type="dxa"/>
              <w:right w:w="88" w:type="dxa"/>
            </w:tcMar>
            <w:vAlign w:val="center"/>
          </w:tcPr>
          <w:p w14:paraId="1420164E"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b/>
                <w:bCs/>
                <w:color w:val="FFFFFF"/>
                <w:sz w:val="24"/>
                <w:szCs w:val="24"/>
                <w:rtl/>
              </w:rPr>
              <w:t>لا يعني</w:t>
            </w:r>
          </w:p>
        </w:tc>
        <w:tc>
          <w:tcPr>
            <w:tcW w:w="2100" w:type="dxa"/>
            <w:shd w:val="clear" w:color="auto" w:fill="1F3864"/>
            <w:tcMar>
              <w:top w:w="40" w:type="dxa"/>
              <w:left w:w="88" w:type="dxa"/>
              <w:bottom w:w="40" w:type="dxa"/>
              <w:right w:w="88" w:type="dxa"/>
            </w:tcMar>
            <w:vAlign w:val="center"/>
          </w:tcPr>
          <w:p w14:paraId="2E04712D"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b/>
                <w:bCs/>
                <w:color w:val="FFFFFF"/>
                <w:sz w:val="24"/>
                <w:szCs w:val="24"/>
                <w:rtl/>
              </w:rPr>
              <w:t>يرجع له</w:t>
            </w:r>
          </w:p>
        </w:tc>
      </w:tr>
      <w:tr w:rsidR="003C7589" w:rsidRPr="008D795A" w14:paraId="305601B4" w:rsidTr="00201A65">
        <w:tc>
          <w:tcPr>
            <w:tcW w:w="1680" w:type="dxa"/>
            <w:shd w:val="clear" w:color="auto" w:fill="EBF5FB"/>
            <w:tcMar>
              <w:top w:w="40" w:type="dxa"/>
              <w:left w:w="88" w:type="dxa"/>
              <w:bottom w:w="40" w:type="dxa"/>
              <w:right w:w="88" w:type="dxa"/>
            </w:tcMar>
            <w:vAlign w:val="center"/>
          </w:tcPr>
          <w:p w14:paraId="0F812D13"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b/>
                <w:bCs/>
                <w:color w:val="156082"/>
                <w:sz w:val="24"/>
                <w:szCs w:val="24"/>
                <w:rtl/>
              </w:rPr>
              <w:t xml:space="preserve">QMF (الإطار الإداري القرآني)</w:t>
            </w:r>
          </w:p>
        </w:tc>
        <w:tc>
          <w:tcPr>
            <w:tcW w:w="4200" w:type="dxa"/>
            <w:shd w:val="clear" w:color="auto" w:fill="F5FAFF"/>
            <w:tcMar>
              <w:top w:w="40" w:type="dxa"/>
              <w:left w:w="88" w:type="dxa"/>
              <w:bottom w:w="40" w:type="dxa"/>
              <w:right w:w="88" w:type="dxa"/>
            </w:tcMar>
            <w:vAlign w:val="center"/>
          </w:tcPr>
          <w:p w14:paraId="69AADABC"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اختصار Quranic Management Framework: البنية الشاملة التي تجمع الأسس القرآنية في ثمانية مكوّنات وتُظهر علاقة الأركان بعضها ببعض، وهو المخرج النظري الرئيس للكتاب الأول.</w:t>
            </w:r>
          </w:p>
        </w:tc>
        <w:tc>
          <w:tcPr>
            <w:tcW w:w="2100" w:type="dxa"/>
            <w:shd w:val="clear" w:color="auto" w:fill="FFF0F0"/>
            <w:tcMar>
              <w:top w:w="40" w:type="dxa"/>
              <w:left w:w="88" w:type="dxa"/>
              <w:bottom w:w="40" w:type="dxa"/>
              <w:right w:w="88" w:type="dxa"/>
            </w:tcMar>
            <w:vAlign w:val="center"/>
          </w:tcPr>
          <w:p w14:paraId="5A965E46"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i/>
                <w:iCs/>
                <w:color w:val="000000"/>
                <w:sz w:val="24"/>
                <w:szCs w:val="24"/>
                <w:rtl/>
              </w:rPr>
              <w:t>نموذج قياس أداء أو نظام معلومات.</w:t>
            </w:r>
          </w:p>
        </w:tc>
        <w:tc>
          <w:tcPr>
            <w:tcW w:w="2100" w:type="dxa"/>
            <w:shd w:val="clear" w:color="auto" w:fill="EBF5E0"/>
            <w:tcMar>
              <w:top w:w="40" w:type="dxa"/>
              <w:left w:w="88" w:type="dxa"/>
              <w:bottom w:w="40" w:type="dxa"/>
              <w:right w:w="88" w:type="dxa"/>
            </w:tcMar>
            <w:vAlign w:val="center"/>
          </w:tcPr>
          <w:p w14:paraId="55AB868F"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color w:val="000000"/>
                <w:sz w:val="24"/>
                <w:szCs w:val="24"/>
                <w:rtl/>
              </w:rPr>
              <w:t>ف11</w:t>
            </w:r>
          </w:p>
        </w:tc>
      </w:tr>
      <w:tr w:rsidR="003C7589" w:rsidRPr="008D795A" w14:paraId="0E406724" w:rsidTr="00201A65">
        <w:tc>
          <w:tcPr>
            <w:tcW w:w="1680" w:type="dxa"/>
            <w:shd w:val="clear" w:color="auto" w:fill="FFFFFF"/>
            <w:tcMar>
              <w:top w:w="40" w:type="dxa"/>
              <w:left w:w="88" w:type="dxa"/>
              <w:bottom w:w="40" w:type="dxa"/>
              <w:right w:w="88" w:type="dxa"/>
            </w:tcMar>
            <w:vAlign w:val="center"/>
          </w:tcPr>
          <w:p w14:paraId="6E8C237D"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b/>
                <w:bCs/>
                <w:color w:val="156082"/>
                <w:sz w:val="24"/>
                <w:szCs w:val="24"/>
                <w:rtl/>
              </w:rPr>
              <w:t>الدورة السباعية</w:t>
            </w:r>
          </w:p>
        </w:tc>
        <w:tc>
          <w:tcPr>
            <w:tcW w:w="4200" w:type="dxa"/>
            <w:shd w:val="clear" w:color="auto" w:fill="FFFFFF"/>
            <w:tcMar>
              <w:top w:w="40" w:type="dxa"/>
              <w:left w:w="88" w:type="dxa"/>
              <w:bottom w:w="40" w:type="dxa"/>
              <w:right w:w="88" w:type="dxa"/>
            </w:tcMar>
            <w:vAlign w:val="center"/>
          </w:tcPr>
          <w:p w14:paraId="113A6F18"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سبع مراحل للفعل الإداري: الاستشعار، والتأطير، والشورى، والتثبت، والعزم، والتوكل والتنفيذ، والمتابعة والمحاسبة، مع سجل للقرار وقاعدة لاختصار الدورة حين يضيق الوقت.</w:t>
            </w:r>
          </w:p>
        </w:tc>
        <w:tc>
          <w:tcPr>
            <w:tcW w:w="2100" w:type="dxa"/>
            <w:shd w:val="clear" w:color="auto" w:fill="FFFFFF"/>
            <w:tcMar>
              <w:top w:w="40" w:type="dxa"/>
              <w:left w:w="88" w:type="dxa"/>
              <w:bottom w:w="40" w:type="dxa"/>
              <w:right w:w="88" w:type="dxa"/>
            </w:tcMar>
            <w:vAlign w:val="center"/>
          </w:tcPr>
          <w:p w14:paraId="09C4A8CA"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i/>
                <w:iCs/>
                <w:color w:val="000000"/>
                <w:sz w:val="24"/>
                <w:szCs w:val="24"/>
                <w:rtl/>
              </w:rPr>
              <w:t>بروتوكولًا بيروقراطيًا أو قائمة تدقيق شكلية.</w:t>
            </w:r>
          </w:p>
        </w:tc>
        <w:tc>
          <w:tcPr>
            <w:tcW w:w="2100" w:type="dxa"/>
            <w:shd w:val="clear" w:color="auto" w:fill="FFFFFF"/>
            <w:tcMar>
              <w:top w:w="40" w:type="dxa"/>
              <w:left w:w="88" w:type="dxa"/>
              <w:bottom w:w="40" w:type="dxa"/>
              <w:right w:w="88" w:type="dxa"/>
            </w:tcMar>
            <w:vAlign w:val="center"/>
          </w:tcPr>
          <w:p w14:paraId="588C0248"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color w:val="000000"/>
                <w:sz w:val="24"/>
                <w:szCs w:val="24"/>
                <w:rtl/>
              </w:rPr>
              <w:t>ف12</w:t>
            </w:r>
          </w:p>
        </w:tc>
      </w:tr>
      <w:tr w:rsidR="003C7589" w:rsidRPr="008D795A" w14:paraId="770820A9" w:rsidTr="00201A65">
        <w:tc>
          <w:tcPr>
            <w:tcW w:w="1680" w:type="dxa"/>
            <w:shd w:val="clear" w:color="auto" w:fill="EBF5FB"/>
            <w:tcMar>
              <w:top w:w="40" w:type="dxa"/>
              <w:left w:w="88" w:type="dxa"/>
              <w:bottom w:w="40" w:type="dxa"/>
              <w:right w:w="88" w:type="dxa"/>
            </w:tcMar>
            <w:vAlign w:val="center"/>
          </w:tcPr>
          <w:p w14:paraId="57C18188"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b/>
                <w:bCs/>
                <w:color w:val="156082"/>
                <w:sz w:val="24"/>
                <w:szCs w:val="24"/>
                <w:rtl/>
              </w:rPr>
              <w:t>المعايير التسعة</w:t>
            </w:r>
          </w:p>
        </w:tc>
        <w:tc>
          <w:tcPr>
            <w:tcW w:w="4200" w:type="dxa"/>
            <w:shd w:val="clear" w:color="auto" w:fill="F5FAFF"/>
            <w:tcMar>
              <w:top w:w="40" w:type="dxa"/>
              <w:left w:w="88" w:type="dxa"/>
              <w:bottom w:w="40" w:type="dxa"/>
              <w:right w:w="88" w:type="dxa"/>
            </w:tcMar>
            <w:vAlign w:val="center"/>
          </w:tcPr>
          <w:p w14:paraId="359313C0"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معايير تحدد متى يستحق مفهوم أو نموذج وصف «قرآني الأصل»، أربعة منها إلزامية.</w:t>
            </w:r>
          </w:p>
        </w:tc>
        <w:tc>
          <w:tcPr>
            <w:tcW w:w="2100" w:type="dxa"/>
            <w:shd w:val="clear" w:color="auto" w:fill="FFF0F0"/>
            <w:tcMar>
              <w:top w:w="40" w:type="dxa"/>
              <w:left w:w="88" w:type="dxa"/>
              <w:bottom w:w="40" w:type="dxa"/>
              <w:right w:w="88" w:type="dxa"/>
            </w:tcMar>
            <w:vAlign w:val="center"/>
          </w:tcPr>
          <w:p w14:paraId="66698251"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i/>
                <w:iCs/>
                <w:color w:val="000000"/>
                <w:sz w:val="24"/>
                <w:szCs w:val="24"/>
                <w:rtl/>
              </w:rPr>
              <w:t>تقييم الأداء أو معايير الجودة.</w:t>
            </w:r>
          </w:p>
        </w:tc>
        <w:tc>
          <w:tcPr>
            <w:tcW w:w="2100" w:type="dxa"/>
            <w:shd w:val="clear" w:color="auto" w:fill="EBF5E0"/>
            <w:tcMar>
              <w:top w:w="40" w:type="dxa"/>
              <w:left w:w="88" w:type="dxa"/>
              <w:bottom w:w="40" w:type="dxa"/>
              <w:right w:w="88" w:type="dxa"/>
            </w:tcMar>
            <w:vAlign w:val="center"/>
          </w:tcPr>
          <w:p w14:paraId="78B947E5"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color w:val="000000"/>
                <w:sz w:val="24"/>
                <w:szCs w:val="24"/>
                <w:rtl/>
              </w:rPr>
              <w:t>ف13</w:t>
            </w:r>
          </w:p>
        </w:tc>
      </w:tr>
      <w:tr w:rsidR="003C7589" w:rsidRPr="008D795A" w14:paraId="1875601F" w:rsidTr="00201A65">
        <w:tc>
          <w:tcPr>
            <w:tcW w:w="1680" w:type="dxa"/>
            <w:shd w:val="clear" w:color="auto" w:fill="FFFFFF"/>
            <w:tcMar>
              <w:top w:w="40" w:type="dxa"/>
              <w:left w:w="88" w:type="dxa"/>
              <w:bottom w:w="40" w:type="dxa"/>
              <w:right w:w="88" w:type="dxa"/>
            </w:tcMar>
            <w:vAlign w:val="center"/>
          </w:tcPr>
          <w:p w14:paraId="0DD9F8FF"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b/>
                <w:bCs/>
                <w:color w:val="156082"/>
                <w:sz w:val="24"/>
                <w:szCs w:val="24"/>
                <w:rtl/>
              </w:rPr>
              <w:t>بروتوكول القراءة</w:t>
            </w:r>
          </w:p>
        </w:tc>
        <w:tc>
          <w:tcPr>
            <w:tcW w:w="4200" w:type="dxa"/>
            <w:shd w:val="clear" w:color="auto" w:fill="FFFFFF"/>
            <w:tcMar>
              <w:top w:w="40" w:type="dxa"/>
              <w:left w:w="88" w:type="dxa"/>
              <w:bottom w:w="40" w:type="dxa"/>
              <w:right w:w="88" w:type="dxa"/>
            </w:tcMar>
            <w:vAlign w:val="center"/>
          </w:tcPr>
          <w:p w14:paraId="7E31FD04"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ثماني خطوات تضبط استخراج مفهوم إداري من نص قرآني.</w:t>
            </w:r>
          </w:p>
        </w:tc>
        <w:tc>
          <w:tcPr>
            <w:tcW w:w="2100" w:type="dxa"/>
            <w:shd w:val="clear" w:color="auto" w:fill="FFFFFF"/>
            <w:tcMar>
              <w:top w:w="40" w:type="dxa"/>
              <w:left w:w="88" w:type="dxa"/>
              <w:bottom w:w="40" w:type="dxa"/>
              <w:right w:w="88" w:type="dxa"/>
            </w:tcMar>
            <w:vAlign w:val="center"/>
          </w:tcPr>
          <w:p w14:paraId="5EC46D00"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i/>
                <w:iCs/>
                <w:color w:val="000000"/>
                <w:sz w:val="24"/>
                <w:szCs w:val="24"/>
                <w:rtl/>
              </w:rPr>
              <w:t>طريقة تدريس القرآن أو التفسير التقليدي.</w:t>
            </w:r>
          </w:p>
        </w:tc>
        <w:tc>
          <w:tcPr>
            <w:tcW w:w="2100" w:type="dxa"/>
            <w:shd w:val="clear" w:color="auto" w:fill="FFFFFF"/>
            <w:tcMar>
              <w:top w:w="40" w:type="dxa"/>
              <w:left w:w="88" w:type="dxa"/>
              <w:bottom w:w="40" w:type="dxa"/>
              <w:right w:w="88" w:type="dxa"/>
            </w:tcMar>
            <w:vAlign w:val="center"/>
          </w:tcPr>
          <w:p w14:paraId="30967E3B"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ف6</w:t>
            </w:r>
          </w:p>
        </w:tc>
      </w:tr>
      <w:tr w:rsidR="003C7589" w:rsidRPr="008D795A" w14:paraId="39D806B8" w:rsidTr="00201A65">
        <w:tc>
          <w:tcPr>
            <w:tcW w:w="1680" w:type="dxa"/>
            <w:shd w:val="clear" w:color="auto" w:fill="EBF5FB"/>
            <w:tcMar>
              <w:top w:w="40" w:type="dxa"/>
              <w:left w:w="88" w:type="dxa"/>
              <w:bottom w:w="40" w:type="dxa"/>
              <w:right w:w="88" w:type="dxa"/>
            </w:tcMar>
            <w:vAlign w:val="center"/>
          </w:tcPr>
          <w:p w14:paraId="69F55210"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b/>
                <w:bCs/>
                <w:color w:val="156082"/>
                <w:sz w:val="24"/>
                <w:szCs w:val="24"/>
                <w:rtl/>
              </w:rPr>
              <w:t>سلم الاشتقاق السباعي</w:t>
            </w:r>
          </w:p>
        </w:tc>
        <w:tc>
          <w:tcPr>
            <w:tcW w:w="4200" w:type="dxa"/>
            <w:shd w:val="clear" w:color="auto" w:fill="F5FAFF"/>
            <w:tcMar>
              <w:top w:w="40" w:type="dxa"/>
              <w:left w:w="88" w:type="dxa"/>
              <w:bottom w:w="40" w:type="dxa"/>
              <w:right w:w="88" w:type="dxa"/>
            </w:tcMar>
            <w:vAlign w:val="center"/>
          </w:tcPr>
          <w:p w14:paraId="035A10A0"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سبعة مستويات تصنّف كل ادعاء بحسب بعده عن النص، من الدلالة القرآنية إلى التطبيق، وبين الرابع والخامس بوابة المقاصد.</w:t>
            </w:r>
          </w:p>
        </w:tc>
        <w:tc>
          <w:tcPr>
            <w:tcW w:w="2100" w:type="dxa"/>
            <w:shd w:val="clear" w:color="auto" w:fill="FFF0F0"/>
            <w:tcMar>
              <w:top w:w="40" w:type="dxa"/>
              <w:left w:w="88" w:type="dxa"/>
              <w:bottom w:w="40" w:type="dxa"/>
              <w:right w:w="88" w:type="dxa"/>
            </w:tcMar>
            <w:vAlign w:val="center"/>
          </w:tcPr>
          <w:p w14:paraId="313C7150"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i/>
                <w:iCs/>
                <w:color w:val="000000"/>
                <w:sz w:val="24"/>
                <w:szCs w:val="24"/>
                <w:rtl/>
              </w:rPr>
              <w:t>ترتيب الأدلة في النقاشات الفقهية.</w:t>
            </w:r>
          </w:p>
        </w:tc>
        <w:tc>
          <w:tcPr>
            <w:tcW w:w="2100" w:type="dxa"/>
            <w:shd w:val="clear" w:color="auto" w:fill="EBF5E0"/>
            <w:tcMar>
              <w:top w:w="40" w:type="dxa"/>
              <w:left w:w="88" w:type="dxa"/>
              <w:bottom w:w="40" w:type="dxa"/>
              <w:right w:w="88" w:type="dxa"/>
            </w:tcMar>
            <w:vAlign w:val="center"/>
          </w:tcPr>
          <w:p w14:paraId="76D3E3D3"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color w:val="000000"/>
                <w:sz w:val="24"/>
                <w:szCs w:val="24"/>
                <w:rtl/>
              </w:rPr>
              <w:t>ف5</w:t>
            </w:r>
          </w:p>
        </w:tc>
      </w:tr>
      <w:tr w:rsidR="003C7589" w:rsidRPr="008D795A" w14:paraId="763F1104" w:rsidTr="00201A65">
        <w:tc>
          <w:tcPr>
            <w:tcW w:w="1680" w:type="dxa"/>
            <w:shd w:val="clear" w:color="auto" w:fill="FFFFFF"/>
            <w:tcMar>
              <w:top w:w="40" w:type="dxa"/>
              <w:left w:w="88" w:type="dxa"/>
              <w:bottom w:w="40" w:type="dxa"/>
              <w:right w:w="88" w:type="dxa"/>
            </w:tcMar>
            <w:vAlign w:val="center"/>
          </w:tcPr>
          <w:p w14:paraId="2F869E6E"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b/>
                <w:bCs/>
                <w:color w:val="156082"/>
                <w:sz w:val="24"/>
                <w:szCs w:val="24"/>
                <w:rtl/>
              </w:rPr>
              <w:t>بطاقة الهوية المعرفية</w:t>
            </w:r>
          </w:p>
        </w:tc>
        <w:tc>
          <w:tcPr>
            <w:tcW w:w="4200" w:type="dxa"/>
            <w:shd w:val="clear" w:color="auto" w:fill="FFFFFF"/>
            <w:tcMar>
              <w:top w:w="40" w:type="dxa"/>
              <w:left w:w="88" w:type="dxa"/>
              <w:bottom w:w="40" w:type="dxa"/>
              <w:right w:w="88" w:type="dxa"/>
            </w:tcMar>
            <w:vAlign w:val="center"/>
          </w:tcPr>
          <w:p w14:paraId="5A78B6C7"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نموذج من خمسة عشر حقلًا يوثّق كل مفهوم مشتق (الجدول 5.7).</w:t>
            </w:r>
          </w:p>
        </w:tc>
        <w:tc>
          <w:tcPr>
            <w:tcW w:w="2100" w:type="dxa"/>
            <w:shd w:val="clear" w:color="auto" w:fill="FFFFFF"/>
            <w:tcMar>
              <w:top w:w="40" w:type="dxa"/>
              <w:left w:w="88" w:type="dxa"/>
              <w:bottom w:w="40" w:type="dxa"/>
              <w:right w:w="88" w:type="dxa"/>
            </w:tcMar>
            <w:vAlign w:val="center"/>
          </w:tcPr>
          <w:p w14:paraId="6408E1CF"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i/>
                <w:iCs/>
                <w:color w:val="000000"/>
                <w:sz w:val="24"/>
                <w:szCs w:val="24"/>
                <w:rtl/>
              </w:rPr>
              <w:t>ملخص تعريفي موجز لمفهوم.</w:t>
            </w:r>
          </w:p>
        </w:tc>
        <w:tc>
          <w:tcPr>
            <w:tcW w:w="2100" w:type="dxa"/>
            <w:shd w:val="clear" w:color="auto" w:fill="FFFFFF"/>
            <w:tcMar>
              <w:top w:w="40" w:type="dxa"/>
              <w:left w:w="88" w:type="dxa"/>
              <w:bottom w:w="40" w:type="dxa"/>
              <w:right w:w="88" w:type="dxa"/>
            </w:tcMar>
            <w:vAlign w:val="center"/>
          </w:tcPr>
          <w:p w14:paraId="43CBA328"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ف5، وبطاقات الأركان في ف3–ف10</w:t>
            </w:r>
          </w:p>
        </w:tc>
      </w:tr>
      <w:tr w:rsidR="003C7589" w:rsidRPr="008D795A" w14:paraId="5DA91DC9" w:rsidTr="00201A65">
        <w:tc>
          <w:tcPr>
            <w:tcW w:w="1680" w:type="dxa"/>
            <w:shd w:val="clear" w:color="auto" w:fill="EBF5FB"/>
            <w:tcMar>
              <w:top w:w="40" w:type="dxa"/>
              <w:left w:w="88" w:type="dxa"/>
              <w:bottom w:w="40" w:type="dxa"/>
              <w:right w:w="88" w:type="dxa"/>
            </w:tcMar>
            <w:vAlign w:val="center"/>
          </w:tcPr>
          <w:p w14:paraId="6C7CBE56"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b/>
                <w:bCs/>
                <w:color w:val="156082"/>
                <w:sz w:val="24"/>
                <w:szCs w:val="24"/>
                <w:rtl/>
              </w:rPr>
              <w:t xml:space="preserve">التوافق والاستقلال والتعارض (في المقارنة)</w:t>
            </w:r>
          </w:p>
        </w:tc>
        <w:tc>
          <w:tcPr>
            <w:tcW w:w="4200" w:type="dxa"/>
            <w:shd w:val="clear" w:color="auto" w:fill="F5FAFF"/>
            <w:tcMar>
              <w:top w:w="40" w:type="dxa"/>
              <w:left w:w="88" w:type="dxa"/>
              <w:bottom w:w="40" w:type="dxa"/>
              <w:right w:w="88" w:type="dxa"/>
            </w:tcMar>
            <w:vAlign w:val="center"/>
          </w:tcPr>
          <w:p w14:paraId="089EDB10"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التوافق: أن يُنتج الإطار القرآني والإطار الغربي المبدأ نفسه من مصدرين مختلفين. والاستقلال: أن يُنتج الإطار القرآني مبدأً غائبًا عن الإطار الغربي أو بصيغة مختلفة جوهريًا. والتعارض: أن يختلفا في غاية المبدأ أو شرط تطبيقه.</w:t>
            </w:r>
          </w:p>
        </w:tc>
        <w:tc>
          <w:tcPr>
            <w:tcW w:w="2100" w:type="dxa"/>
            <w:shd w:val="clear" w:color="auto" w:fill="FFF0F0"/>
            <w:tcMar>
              <w:top w:w="40" w:type="dxa"/>
              <w:left w:w="88" w:type="dxa"/>
              <w:bottom w:w="40" w:type="dxa"/>
              <w:right w:w="88" w:type="dxa"/>
            </w:tcMar>
            <w:vAlign w:val="center"/>
          </w:tcPr>
          <w:p w14:paraId="5146A4FE"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i/>
                <w:iCs/>
                <w:color w:val="000000"/>
                <w:sz w:val="24"/>
                <w:szCs w:val="24"/>
                <w:rtl/>
              </w:rPr>
              <w:t xml:space="preserve">اقتراضًا من الغرب، ولا تفوقًا حضاريًا، ولا رفضًا عامًا للإدارة الغربية. ولا يُخلط الاستقلال هنا بمحك الاستقلالية (3.6).</w:t>
            </w:r>
          </w:p>
        </w:tc>
        <w:tc>
          <w:tcPr>
            <w:tcW w:w="2100" w:type="dxa"/>
            <w:shd w:val="clear" w:color="auto" w:fill="EBF5E0"/>
            <w:tcMar>
              <w:top w:w="40" w:type="dxa"/>
              <w:left w:w="88" w:type="dxa"/>
              <w:bottom w:w="40" w:type="dxa"/>
              <w:right w:w="88" w:type="dxa"/>
            </w:tcMar>
            <w:vAlign w:val="center"/>
          </w:tcPr>
          <w:p w14:paraId="1E34763F"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ف13</w:t>
            </w:r>
          </w:p>
        </w:tc>
      </w:tr>
      <w:tr w:rsidR="003C7589" w:rsidRPr="008D795A" w14:paraId="6AF918DB" w:rsidTr="00201A65">
        <w:tc>
          <w:tcPr>
            <w:tcW w:w="1680" w:type="dxa"/>
            <w:shd w:val="clear" w:color="auto" w:fill="FFFFFF"/>
            <w:tcMar>
              <w:top w:w="40" w:type="dxa"/>
              <w:left w:w="88" w:type="dxa"/>
              <w:bottom w:w="40" w:type="dxa"/>
              <w:right w:w="88" w:type="dxa"/>
            </w:tcMar>
            <w:vAlign w:val="center"/>
          </w:tcPr>
          <w:p w14:paraId="3BE88C20"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b/>
                <w:bCs/>
                <w:color w:val="156082"/>
                <w:sz w:val="24"/>
                <w:szCs w:val="24"/>
                <w:rtl/>
              </w:rPr>
              <w:t xml:space="preserve">القرآنية (نسبة معرفية)</w:t>
            </w:r>
          </w:p>
        </w:tc>
        <w:tc>
          <w:tcPr>
            <w:tcW w:w="4200" w:type="dxa"/>
            <w:shd w:val="clear" w:color="auto" w:fill="FFFFFF"/>
            <w:tcMar>
              <w:top w:w="40" w:type="dxa"/>
              <w:left w:w="88" w:type="dxa"/>
              <w:bottom w:w="40" w:type="dxa"/>
              <w:right w:w="88" w:type="dxa"/>
            </w:tcMar>
            <w:vAlign w:val="center"/>
          </w:tcPr>
          <w:p w14:paraId="635474E0"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وصف لمنشأ المفهوم: أنه اشتُق من القرآن بمنهج هذا الكتاب.</w:t>
            </w:r>
          </w:p>
        </w:tc>
        <w:tc>
          <w:tcPr>
            <w:tcW w:w="2100" w:type="dxa"/>
            <w:shd w:val="clear" w:color="auto" w:fill="FFFFFF"/>
            <w:tcMar>
              <w:top w:w="40" w:type="dxa"/>
              <w:left w:w="88" w:type="dxa"/>
              <w:bottom w:w="40" w:type="dxa"/>
              <w:right w:w="88" w:type="dxa"/>
            </w:tcMar>
            <w:vAlign w:val="center"/>
          </w:tcPr>
          <w:p w14:paraId="3A1499A1"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i/>
                <w:iCs/>
                <w:color w:val="000000"/>
                <w:sz w:val="24"/>
                <w:szCs w:val="24"/>
                <w:rtl/>
              </w:rPr>
              <w:t xml:space="preserve">أنه استُشهد له بآية؛ فالقرآنية وصف للمنشأ لا للشكل.</w:t>
            </w:r>
          </w:p>
        </w:tc>
        <w:tc>
          <w:tcPr>
            <w:tcW w:w="2100" w:type="dxa"/>
            <w:shd w:val="clear" w:color="auto" w:fill="FFFFFF"/>
            <w:tcMar>
              <w:top w:w="40" w:type="dxa"/>
              <w:left w:w="88" w:type="dxa"/>
              <w:bottom w:w="40" w:type="dxa"/>
              <w:right w:w="88" w:type="dxa"/>
            </w:tcMar>
            <w:vAlign w:val="center"/>
          </w:tcPr>
          <w:p w14:paraId="435690AD"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المقدمة</w:t>
            </w:r>
          </w:p>
        </w:tc>
      </w:tr>
      <w:tr w:rsidR="003C7589" w:rsidRPr="008D795A" w14:paraId="13678453" w:rsidTr="00201A65">
        <w:tc>
          <w:tcPr>
            <w:tcW w:w="1680" w:type="dxa"/>
            <w:shd w:val="clear" w:color="auto" w:fill="EBF5FB"/>
            <w:tcMar>
              <w:top w:w="40" w:type="dxa"/>
              <w:left w:w="88" w:type="dxa"/>
              <w:bottom w:w="40" w:type="dxa"/>
              <w:right w:w="88" w:type="dxa"/>
            </w:tcMar>
            <w:vAlign w:val="center"/>
          </w:tcPr>
          <w:p w14:paraId="713B8BDB"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b/>
                <w:bCs/>
                <w:color w:val="156082"/>
                <w:sz w:val="24"/>
                <w:szCs w:val="24"/>
                <w:rtl/>
              </w:rPr>
              <w:t xml:space="preserve">النص والفهم والنموذج</w:t>
            </w:r>
          </w:p>
        </w:tc>
        <w:tc>
          <w:tcPr>
            <w:tcW w:w="4200" w:type="dxa"/>
            <w:shd w:val="clear" w:color="auto" w:fill="F5FAFF"/>
            <w:tcMar>
              <w:top w:w="40" w:type="dxa"/>
              <w:left w:w="88" w:type="dxa"/>
              <w:bottom w:w="40" w:type="dxa"/>
              <w:right w:w="88" w:type="dxa"/>
            </w:tcMar>
            <w:vAlign w:val="center"/>
          </w:tcPr>
          <w:p w14:paraId="14714BF8"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تفريق بين النص القرآني الثابت، وفهم المفسر أو الباحث له، والنموذج الإداري المستخلص منه، وهو اجتهاد بشري قابل للمراجعة.</w:t>
            </w:r>
          </w:p>
        </w:tc>
        <w:tc>
          <w:tcPr>
            <w:tcW w:w="2100" w:type="dxa"/>
            <w:shd w:val="clear" w:color="auto" w:fill="FFF0F0"/>
            <w:tcMar>
              <w:top w:w="40" w:type="dxa"/>
              <w:left w:w="88" w:type="dxa"/>
              <w:bottom w:w="40" w:type="dxa"/>
              <w:right w:w="88" w:type="dxa"/>
            </w:tcMar>
            <w:vAlign w:val="center"/>
          </w:tcPr>
          <w:p w14:paraId="597C22DD"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i/>
                <w:iCs/>
                <w:color w:val="000000"/>
                <w:sz w:val="24"/>
                <w:szCs w:val="24"/>
                <w:rtl/>
              </w:rPr>
              <w:t xml:space="preserve">أن فشل النموذج حكم على النص؛ فهو حكم على الاشتقاق.</w:t>
            </w:r>
          </w:p>
        </w:tc>
        <w:tc>
          <w:tcPr>
            <w:tcW w:w="2100" w:type="dxa"/>
            <w:shd w:val="clear" w:color="auto" w:fill="EBF5E0"/>
            <w:tcMar>
              <w:top w:w="40" w:type="dxa"/>
              <w:left w:w="88" w:type="dxa"/>
              <w:bottom w:w="40" w:type="dxa"/>
              <w:right w:w="88" w:type="dxa"/>
            </w:tcMar>
            <w:vAlign w:val="center"/>
          </w:tcPr>
          <w:p w14:paraId="0A5253DA"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ف7، ف13</w:t>
            </w:r>
          </w:p>
        </w:tc>
      </w:tr>
      <w:tr w:rsidR="003C7589" w:rsidRPr="008D795A" w14:paraId="4A1450EC" w:rsidTr="00201A65">
        <w:tc>
          <w:tcPr>
            <w:tcW w:w="1680" w:type="dxa"/>
            <w:shd w:val="clear" w:color="auto" w:fill="FFFFFF"/>
            <w:tcMar>
              <w:top w:w="40" w:type="dxa"/>
              <w:left w:w="88" w:type="dxa"/>
              <w:bottom w:w="40" w:type="dxa"/>
              <w:right w:w="88" w:type="dxa"/>
            </w:tcMar>
            <w:vAlign w:val="center"/>
          </w:tcPr>
          <w:p w14:paraId="054C2B7D"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b/>
                <w:bCs/>
                <w:color w:val="156082"/>
                <w:sz w:val="24"/>
                <w:szCs w:val="24"/>
                <w:rtl/>
              </w:rPr>
              <w:t>الفرضية الصفرية</w:t>
            </w:r>
          </w:p>
        </w:tc>
        <w:tc>
          <w:tcPr>
            <w:tcW w:w="4200" w:type="dxa"/>
            <w:shd w:val="clear" w:color="auto" w:fill="FFFFFF"/>
            <w:tcMar>
              <w:top w:w="40" w:type="dxa"/>
              <w:left w:w="88" w:type="dxa"/>
              <w:bottom w:w="40" w:type="dxa"/>
              <w:right w:w="88" w:type="dxa"/>
            </w:tcMar>
            <w:vAlign w:val="center"/>
          </w:tcPr>
          <w:p w14:paraId="562D0AE3"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شرط فشل المشروع: أن يثبت ناقد مستقل أن مخرجاته كلها يمكن اشتقاقها من نظريات إدارية بشرية دون الرجوع إلى النص القرآني.</w:t>
            </w:r>
          </w:p>
        </w:tc>
        <w:tc>
          <w:tcPr>
            <w:tcW w:w="2100" w:type="dxa"/>
            <w:shd w:val="clear" w:color="auto" w:fill="FFFFFF"/>
            <w:tcMar>
              <w:top w:w="40" w:type="dxa"/>
              <w:left w:w="88" w:type="dxa"/>
              <w:bottom w:w="40" w:type="dxa"/>
              <w:right w:w="88" w:type="dxa"/>
            </w:tcMar>
            <w:vAlign w:val="center"/>
          </w:tcPr>
          <w:p w14:paraId="19079450"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i/>
                <w:iCs/>
                <w:color w:val="000000"/>
                <w:sz w:val="24"/>
                <w:szCs w:val="24"/>
                <w:rtl/>
              </w:rPr>
              <w:t>فرضية رياضية أو إحصائية.</w:t>
            </w:r>
          </w:p>
        </w:tc>
        <w:tc>
          <w:tcPr>
            <w:tcW w:w="2100" w:type="dxa"/>
            <w:shd w:val="clear" w:color="auto" w:fill="FFFFFF"/>
            <w:tcMar>
              <w:top w:w="40" w:type="dxa"/>
              <w:left w:w="88" w:type="dxa"/>
              <w:bottom w:w="40" w:type="dxa"/>
              <w:right w:w="88" w:type="dxa"/>
            </w:tcMar>
            <w:vAlign w:val="center"/>
          </w:tcPr>
          <w:p w14:paraId="52D17F7A"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color w:val="000000"/>
                <w:sz w:val="24"/>
                <w:szCs w:val="24"/>
                <w:rtl/>
              </w:rPr>
              <w:t>ف3</w:t>
            </w:r>
          </w:p>
        </w:tc>
      </w:tr>
      <w:tr w:rsidR="003C7589" w:rsidRPr="008D795A" w14:paraId="26820025" w:rsidTr="00201A65">
        <w:tc>
          <w:tcPr>
            <w:tcW w:w="1680" w:type="dxa"/>
            <w:shd w:val="clear" w:color="auto" w:fill="EBF5FB"/>
            <w:tcMar>
              <w:top w:w="40" w:type="dxa"/>
              <w:left w:w="88" w:type="dxa"/>
              <w:bottom w:w="40" w:type="dxa"/>
              <w:right w:w="88" w:type="dxa"/>
            </w:tcMar>
            <w:vAlign w:val="center"/>
          </w:tcPr>
          <w:p w14:paraId="08715344"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b/>
                <w:bCs/>
                <w:color w:val="156082"/>
                <w:sz w:val="24"/>
                <w:szCs w:val="24"/>
                <w:rtl/>
              </w:rPr>
              <w:t>هامش عدم اليقين</w:t>
            </w:r>
          </w:p>
        </w:tc>
        <w:tc>
          <w:tcPr>
            <w:tcW w:w="4200" w:type="dxa"/>
            <w:shd w:val="clear" w:color="auto" w:fill="F5FAFF"/>
            <w:tcMar>
              <w:top w:w="40" w:type="dxa"/>
              <w:left w:w="88" w:type="dxa"/>
              <w:bottom w:w="40" w:type="dxa"/>
              <w:right w:w="88" w:type="dxa"/>
            </w:tcMar>
            <w:vAlign w:val="center"/>
          </w:tcPr>
          <w:p w14:paraId="7E940FE5"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تقدير من خمس درجات (منخفض جدًا، منخفض، متوسط، عالٍ، مرتفع) لقوة الادعاء في كل مستوى من السلم، وما لم يُختبر يوصف بأنه معلَّق.</w:t>
            </w:r>
          </w:p>
        </w:tc>
        <w:tc>
          <w:tcPr>
            <w:tcW w:w="2100" w:type="dxa"/>
            <w:shd w:val="clear" w:color="auto" w:fill="FFF0F0"/>
            <w:tcMar>
              <w:top w:w="40" w:type="dxa"/>
              <w:left w:w="88" w:type="dxa"/>
              <w:bottom w:w="40" w:type="dxa"/>
              <w:right w:w="88" w:type="dxa"/>
            </w:tcMar>
            <w:vAlign w:val="center"/>
          </w:tcPr>
          <w:p w14:paraId="1132CD3D"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i/>
                <w:iCs/>
                <w:color w:val="000000"/>
                <w:sz w:val="24"/>
                <w:szCs w:val="24"/>
                <w:rtl/>
              </w:rPr>
              <w:t>مستوى الثقة الإحصائي.</w:t>
            </w:r>
          </w:p>
        </w:tc>
        <w:tc>
          <w:tcPr>
            <w:tcW w:w="2100" w:type="dxa"/>
            <w:shd w:val="clear" w:color="auto" w:fill="EBF5E0"/>
            <w:tcMar>
              <w:top w:w="40" w:type="dxa"/>
              <w:left w:w="88" w:type="dxa"/>
              <w:bottom w:w="40" w:type="dxa"/>
              <w:right w:w="88" w:type="dxa"/>
            </w:tcMar>
            <w:vAlign w:val="center"/>
          </w:tcPr>
          <w:p w14:paraId="64F8592D"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ف5</w:t>
            </w:r>
          </w:p>
        </w:tc>
      </w:tr>
      <w:tr w:rsidR="003C7589" w:rsidRPr="008D795A" w14:paraId="6183E9C5" w:rsidTr="00201A65">
        <w:tc>
          <w:tcPr>
            <w:tcW w:w="1680" w:type="dxa"/>
            <w:shd w:val="clear" w:color="auto" w:fill="FFFFFF"/>
            <w:tcMar>
              <w:top w:w="40" w:type="dxa"/>
              <w:left w:w="88" w:type="dxa"/>
              <w:bottom w:w="40" w:type="dxa"/>
              <w:right w:w="88" w:type="dxa"/>
            </w:tcMar>
            <w:vAlign w:val="center"/>
          </w:tcPr>
          <w:p w14:paraId="644C5B63"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b/>
                <w:bCs/>
                <w:color w:val="156082"/>
                <w:sz w:val="24"/>
                <w:szCs w:val="24"/>
                <w:rtl/>
              </w:rPr>
              <w:t xml:space="preserve">الأركان الثلاثة عشر</w:t>
            </w:r>
          </w:p>
        </w:tc>
        <w:tc>
          <w:tcPr>
            <w:tcW w:w="4200" w:type="dxa"/>
            <w:shd w:val="clear" w:color="auto" w:fill="FFFFFF"/>
            <w:tcMar>
              <w:top w:w="40" w:type="dxa"/>
              <w:left w:w="88" w:type="dxa"/>
              <w:bottom w:w="40" w:type="dxa"/>
              <w:right w:w="88" w:type="dxa"/>
            </w:tcMar>
            <w:vAlign w:val="center"/>
          </w:tcPr>
          <w:p w14:paraId="605ADDE6"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المفاهيم التي يشتقها الكتاب بالبروتوكول الكامل: ثلاثة للإنسان، وثلاثة للمعرفة، وسبعة للقيم (انظر معجم الأركان).</w:t>
            </w:r>
          </w:p>
        </w:tc>
        <w:tc>
          <w:tcPr>
            <w:tcW w:w="2100" w:type="dxa"/>
            <w:shd w:val="clear" w:color="auto" w:fill="FFFFFF"/>
            <w:tcMar>
              <w:top w:w="40" w:type="dxa"/>
              <w:left w:w="88" w:type="dxa"/>
              <w:bottom w:w="40" w:type="dxa"/>
              <w:right w:w="88" w:type="dxa"/>
            </w:tcMar>
            <w:vAlign w:val="center"/>
          </w:tcPr>
          <w:p w14:paraId="18FFA0D7"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i/>
                <w:iCs/>
                <w:color w:val="000000"/>
                <w:sz w:val="24"/>
                <w:szCs w:val="24"/>
                <w:rtl/>
              </w:rPr>
              <w:t xml:space="preserve">المفاهيم المساندة (أولو الأمر، والطاعة المشروطة، والنصيحة)، فهي تفصيل للمكوّن الثامن من QMF.</w:t>
            </w:r>
          </w:p>
        </w:tc>
        <w:tc>
          <w:tcPr>
            <w:tcW w:w="2100" w:type="dxa"/>
            <w:shd w:val="clear" w:color="auto" w:fill="FFFFFF"/>
            <w:tcMar>
              <w:top w:w="40" w:type="dxa"/>
              <w:left w:w="88" w:type="dxa"/>
              <w:bottom w:w="40" w:type="dxa"/>
              <w:right w:w="88" w:type="dxa"/>
            </w:tcMar>
            <w:vAlign w:val="center"/>
          </w:tcPr>
          <w:p w14:paraId="21CA1B3E"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ف8–ف10</w:t>
            </w:r>
          </w:p>
        </w:tc>
      </w:tr>
      <w:tr w:rsidR="003C7589" w:rsidRPr="008D795A" w14:paraId="5E511A14" w:rsidTr="00201A65">
        <w:tc>
          <w:tcPr>
            <w:tcW w:w="1680" w:type="dxa"/>
            <w:shd w:val="clear" w:color="auto" w:fill="EBF5FB"/>
            <w:tcMar>
              <w:top w:w="40" w:type="dxa"/>
              <w:left w:w="88" w:type="dxa"/>
              <w:bottom w:w="40" w:type="dxa"/>
              <w:right w:w="88" w:type="dxa"/>
            </w:tcMar>
            <w:vAlign w:val="center"/>
          </w:tcPr>
          <w:p w14:paraId="1CAC1903"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b/>
                <w:bCs/>
                <w:color w:val="156082"/>
                <w:sz w:val="24"/>
                <w:szCs w:val="24"/>
                <w:rtl/>
              </w:rPr>
              <w:t xml:space="preserve">السنة بيانًا لا منشأً</w:t>
            </w:r>
          </w:p>
        </w:tc>
        <w:tc>
          <w:tcPr>
            <w:tcW w:w="4200" w:type="dxa"/>
            <w:shd w:val="clear" w:color="auto" w:fill="F5FAFF"/>
            <w:tcMar>
              <w:top w:w="40" w:type="dxa"/>
              <w:left w:w="88" w:type="dxa"/>
              <w:bottom w:w="40" w:type="dxa"/>
              <w:right w:w="88" w:type="dxa"/>
            </w:tcMar>
            <w:vAlign w:val="center"/>
          </w:tcPr>
          <w:p w14:paraId="114857E4"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السنة الثابتة، بمعايير القبول في الفصل الرابع، تبيّن المفاهيم القرآنية وتجسّدها، وكتب السيرة تحلل تطبيقاتها.</w:t>
            </w:r>
          </w:p>
        </w:tc>
        <w:tc>
          <w:tcPr>
            <w:tcW w:w="2100" w:type="dxa"/>
            <w:shd w:val="clear" w:color="auto" w:fill="FFF0F0"/>
            <w:tcMar>
              <w:top w:w="40" w:type="dxa"/>
              <w:left w:w="88" w:type="dxa"/>
              <w:bottom w:w="40" w:type="dxa"/>
              <w:right w:w="88" w:type="dxa"/>
            </w:tcMar>
            <w:vAlign w:val="center"/>
          </w:tcPr>
          <w:p w14:paraId="1F608A77"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i/>
                <w:iCs/>
                <w:color w:val="000000"/>
                <w:sz w:val="24"/>
                <w:szCs w:val="24"/>
                <w:rtl/>
              </w:rPr>
              <w:t xml:space="preserve">مصدرًا ينشئ مفهومًا مستقلًا عن القرآن.</w:t>
            </w:r>
          </w:p>
        </w:tc>
        <w:tc>
          <w:tcPr>
            <w:tcW w:w="2100" w:type="dxa"/>
            <w:shd w:val="clear" w:color="auto" w:fill="EBF5E0"/>
            <w:tcMar>
              <w:top w:w="40" w:type="dxa"/>
              <w:left w:w="88" w:type="dxa"/>
              <w:bottom w:w="40" w:type="dxa"/>
              <w:right w:w="88" w:type="dxa"/>
            </w:tcMar>
            <w:vAlign w:val="center"/>
          </w:tcPr>
          <w:p w14:paraId="55ACB964"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ف4</w:t>
            </w:r>
          </w:p>
        </w:tc>
      </w:tr>
      <w:tr w:rsidR="003C7589" w:rsidRPr="008D795A" w14:paraId="3F334A96" w:rsidTr="00201A65">
        <w:tc>
          <w:tcPr>
            <w:tcW w:w="1680" w:type="dxa"/>
            <w:shd w:val="clear" w:color="auto" w:fill="EBF5FB"/>
            <w:tcMar>
              <w:top w:w="40" w:type="dxa"/>
              <w:left w:w="88" w:type="dxa"/>
              <w:bottom w:w="40" w:type="dxa"/>
              <w:right w:w="88" w:type="dxa"/>
            </w:tcMar>
            <w:vAlign w:val="center"/>
          </w:tcPr>
          <w:p w14:paraId="79486E2E"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b/>
                <w:bCs/>
                <w:color w:val="156082"/>
                <w:sz w:val="24"/>
                <w:szCs w:val="24"/>
                <w:rtl/>
              </w:rPr>
              <w:t>أقومية القرآن</w:t>
            </w:r>
          </w:p>
        </w:tc>
        <w:tc>
          <w:tcPr>
            <w:tcW w:w="4200" w:type="dxa"/>
            <w:shd w:val="clear" w:color="auto" w:fill="F5FAFF"/>
            <w:tcMar>
              <w:top w:w="40" w:type="dxa"/>
              <w:left w:w="88" w:type="dxa"/>
              <w:bottom w:w="40" w:type="dxa"/>
              <w:right w:w="88" w:type="dxa"/>
            </w:tcMar>
            <w:vAlign w:val="center"/>
          </w:tcPr>
          <w:p w14:paraId="6AB7C8A1"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 xml:space="preserve">القرآن دستور يُنطلق منه، يهدي إلى الأقوم في المحتوى (ما فيه هو الأقوم في ذاته) وفي المنهج (الطريق الأقوم في كل مجال).</w:t>
            </w:r>
          </w:p>
        </w:tc>
        <w:tc>
          <w:tcPr>
            <w:tcW w:w="2100" w:type="dxa"/>
            <w:shd w:val="clear" w:color="auto" w:fill="FFF0F0"/>
            <w:tcMar>
              <w:top w:w="40" w:type="dxa"/>
              <w:left w:w="88" w:type="dxa"/>
              <w:bottom w:w="40" w:type="dxa"/>
              <w:right w:w="88" w:type="dxa"/>
            </w:tcMar>
            <w:vAlign w:val="center"/>
          </w:tcPr>
          <w:p w14:paraId="2798B450"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i/>
                <w:iCs/>
                <w:color w:val="000000"/>
                <w:sz w:val="24"/>
                <w:szCs w:val="24"/>
                <w:rtl/>
              </w:rPr>
              <w:t>مجرد مرجع أول يُستشهد به.</w:t>
            </w:r>
          </w:p>
        </w:tc>
        <w:tc>
          <w:tcPr>
            <w:tcW w:w="2100" w:type="dxa"/>
            <w:shd w:val="clear" w:color="auto" w:fill="EBF5E0"/>
            <w:tcMar>
              <w:top w:w="40" w:type="dxa"/>
              <w:left w:w="88" w:type="dxa"/>
              <w:bottom w:w="40" w:type="dxa"/>
              <w:right w:w="88" w:type="dxa"/>
            </w:tcMar>
            <w:vAlign w:val="center"/>
          </w:tcPr>
          <w:p w14:paraId="284A2327"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ف1</w:t>
            </w:r>
          </w:p>
        </w:tc>
      </w:tr>
      <w:tr w:rsidR="003C7589" w:rsidRPr="008D795A" w14:paraId="303F87D8" w:rsidTr="00201A65">
        <w:tc>
          <w:tcPr>
            <w:tcW w:w="1680" w:type="dxa"/>
            <w:shd w:val="clear" w:color="auto" w:fill="EBF5FB"/>
            <w:tcMar>
              <w:top w:w="40" w:type="dxa"/>
              <w:left w:w="88" w:type="dxa"/>
              <w:bottom w:w="40" w:type="dxa"/>
              <w:right w:w="88" w:type="dxa"/>
            </w:tcMar>
            <w:vAlign w:val="center"/>
          </w:tcPr>
          <w:p w14:paraId="2DC137E8"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b/>
                <w:bCs/>
                <w:color w:val="156082"/>
                <w:sz w:val="24"/>
                <w:szCs w:val="24"/>
                <w:rtl/>
              </w:rPr>
              <w:t>القولبة</w:t>
            </w:r>
          </w:p>
        </w:tc>
        <w:tc>
          <w:tcPr>
            <w:tcW w:w="4200" w:type="dxa"/>
            <w:shd w:val="clear" w:color="auto" w:fill="F5FAFF"/>
            <w:tcMar>
              <w:top w:w="40" w:type="dxa"/>
              <w:left w:w="88" w:type="dxa"/>
              <w:bottom w:w="40" w:type="dxa"/>
              <w:right w:w="88" w:type="dxa"/>
            </w:tcMar>
            <w:vAlign w:val="center"/>
          </w:tcPr>
          <w:p w14:paraId="688A89D5"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أخذ نموذج جاهز من خارج القرآن ثم البحث له عن شواهد قرآنية.</w:t>
            </w:r>
          </w:p>
        </w:tc>
        <w:tc>
          <w:tcPr>
            <w:tcW w:w="2100" w:type="dxa"/>
            <w:shd w:val="clear" w:color="auto" w:fill="FFF0F0"/>
            <w:tcMar>
              <w:top w:w="40" w:type="dxa"/>
              <w:left w:w="88" w:type="dxa"/>
              <w:bottom w:w="40" w:type="dxa"/>
              <w:right w:w="88" w:type="dxa"/>
            </w:tcMar>
            <w:vAlign w:val="center"/>
          </w:tcPr>
          <w:p w14:paraId="25D6A651"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i/>
                <w:iCs/>
                <w:color w:val="000000"/>
                <w:sz w:val="24"/>
                <w:szCs w:val="24"/>
                <w:rtl/>
              </w:rPr>
              <w:t>الاستفادة الواعية من الخبرة الإدارية الحديثة.</w:t>
            </w:r>
          </w:p>
        </w:tc>
        <w:tc>
          <w:tcPr>
            <w:tcW w:w="2100" w:type="dxa"/>
            <w:shd w:val="clear" w:color="auto" w:fill="EBF5E0"/>
            <w:tcMar>
              <w:top w:w="40" w:type="dxa"/>
              <w:left w:w="88" w:type="dxa"/>
              <w:bottom w:w="40" w:type="dxa"/>
              <w:right w:w="88" w:type="dxa"/>
            </w:tcMar>
            <w:vAlign w:val="center"/>
          </w:tcPr>
          <w:p w14:paraId="36B74785"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ف1، ف2</w:t>
            </w:r>
          </w:p>
        </w:tc>
      </w:tr>
      <w:tr w:rsidR="003C7589" w:rsidRPr="008D795A" w14:paraId="31271A2A" w:rsidTr="00201A65">
        <w:tc>
          <w:tcPr>
            <w:tcW w:w="1680" w:type="dxa"/>
            <w:shd w:val="clear" w:color="auto" w:fill="EBF5FB"/>
            <w:tcMar>
              <w:top w:w="40" w:type="dxa"/>
              <w:left w:w="88" w:type="dxa"/>
              <w:bottom w:w="40" w:type="dxa"/>
              <w:right w:w="88" w:type="dxa"/>
            </w:tcMar>
            <w:vAlign w:val="center"/>
          </w:tcPr>
          <w:p w14:paraId="104B2ABC"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b/>
                <w:bCs/>
                <w:color w:val="156082"/>
                <w:sz w:val="24"/>
                <w:szCs w:val="24"/>
                <w:rtl/>
              </w:rPr>
              <w:t>بوابة المقاصد</w:t>
            </w:r>
          </w:p>
        </w:tc>
        <w:tc>
          <w:tcPr>
            <w:tcW w:w="4200" w:type="dxa"/>
            <w:shd w:val="clear" w:color="auto" w:fill="F5FAFF"/>
            <w:tcMar>
              <w:top w:w="40" w:type="dxa"/>
              <w:left w:w="88" w:type="dxa"/>
              <w:bottom w:w="40" w:type="dxa"/>
              <w:right w:w="88" w:type="dxa"/>
            </w:tcMar>
            <w:vAlign w:val="center"/>
          </w:tcPr>
          <w:p w14:paraId="2EB329CB"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اختبار إلزامي بين المستويين الرابع والخامس، نتيجته اجتياز أو تعارض.</w:t>
            </w:r>
          </w:p>
        </w:tc>
        <w:tc>
          <w:tcPr>
            <w:tcW w:w="2100" w:type="dxa"/>
            <w:shd w:val="clear" w:color="auto" w:fill="FFF0F0"/>
            <w:tcMar>
              <w:top w:w="40" w:type="dxa"/>
              <w:left w:w="88" w:type="dxa"/>
              <w:bottom w:w="40" w:type="dxa"/>
              <w:right w:w="88" w:type="dxa"/>
            </w:tcMar>
            <w:vAlign w:val="center"/>
          </w:tcPr>
          <w:p w14:paraId="2A570CC4"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i/>
                <w:iCs/>
                <w:color w:val="000000"/>
                <w:sz w:val="24"/>
                <w:szCs w:val="24"/>
                <w:rtl/>
              </w:rPr>
              <w:t>عدّ المقاصد التي يخدمها المفهوم.</w:t>
            </w:r>
          </w:p>
        </w:tc>
        <w:tc>
          <w:tcPr>
            <w:tcW w:w="2100" w:type="dxa"/>
            <w:shd w:val="clear" w:color="auto" w:fill="EBF5E0"/>
            <w:tcMar>
              <w:top w:w="40" w:type="dxa"/>
              <w:left w:w="88" w:type="dxa"/>
              <w:bottom w:w="40" w:type="dxa"/>
              <w:right w:w="88" w:type="dxa"/>
            </w:tcMar>
            <w:vAlign w:val="center"/>
          </w:tcPr>
          <w:p w14:paraId="689181A2"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ف5</w:t>
            </w:r>
          </w:p>
        </w:tc>
      </w:tr>
      <w:tr w:rsidR="003C7589" w:rsidRPr="008D795A" w14:paraId="6E022881" w:rsidTr="00201A65">
        <w:tc>
          <w:tcPr>
            <w:tcW w:w="1680" w:type="dxa"/>
            <w:shd w:val="clear" w:color="auto" w:fill="EBF5FB"/>
            <w:tcMar>
              <w:top w:w="40" w:type="dxa"/>
              <w:left w:w="88" w:type="dxa"/>
              <w:bottom w:w="40" w:type="dxa"/>
              <w:right w:w="88" w:type="dxa"/>
            </w:tcMar>
            <w:vAlign w:val="center"/>
          </w:tcPr>
          <w:p w14:paraId="3283D960"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b/>
                <w:bCs/>
                <w:color w:val="156082"/>
                <w:sz w:val="24"/>
                <w:szCs w:val="24"/>
                <w:rtl/>
              </w:rPr>
              <w:t>سجل القرار</w:t>
            </w:r>
          </w:p>
        </w:tc>
        <w:tc>
          <w:tcPr>
            <w:tcW w:w="4200" w:type="dxa"/>
            <w:shd w:val="clear" w:color="auto" w:fill="F5FAFF"/>
            <w:tcMar>
              <w:top w:w="40" w:type="dxa"/>
              <w:left w:w="88" w:type="dxa"/>
              <w:bottom w:w="40" w:type="dxa"/>
              <w:right w:w="88" w:type="dxa"/>
            </w:tcMar>
            <w:vAlign w:val="center"/>
          </w:tcPr>
          <w:p w14:paraId="07370A73"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وثيقة تسجل ما اختير ولماذا، والبدائل المستبعدة، والكلفة، وموعد المراجعة.</w:t>
            </w:r>
          </w:p>
        </w:tc>
        <w:tc>
          <w:tcPr>
            <w:tcW w:w="2100" w:type="dxa"/>
            <w:shd w:val="clear" w:color="auto" w:fill="FFF0F0"/>
            <w:tcMar>
              <w:top w:w="40" w:type="dxa"/>
              <w:left w:w="88" w:type="dxa"/>
              <w:bottom w:w="40" w:type="dxa"/>
              <w:right w:w="88" w:type="dxa"/>
            </w:tcMar>
            <w:vAlign w:val="center"/>
          </w:tcPr>
          <w:p w14:paraId="659897B2"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i/>
                <w:iCs/>
                <w:color w:val="000000"/>
                <w:sz w:val="24"/>
                <w:szCs w:val="24"/>
                <w:rtl/>
              </w:rPr>
              <w:t>محضر اجتماع شكلي.</w:t>
            </w:r>
          </w:p>
        </w:tc>
        <w:tc>
          <w:tcPr>
            <w:tcW w:w="2100" w:type="dxa"/>
            <w:shd w:val="clear" w:color="auto" w:fill="EBF5E0"/>
            <w:tcMar>
              <w:top w:w="40" w:type="dxa"/>
              <w:left w:w="88" w:type="dxa"/>
              <w:bottom w:w="40" w:type="dxa"/>
              <w:right w:w="88" w:type="dxa"/>
            </w:tcMar>
            <w:vAlign w:val="center"/>
          </w:tcPr>
          <w:p w14:paraId="2A00712A"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ف12</w:t>
            </w:r>
          </w:p>
        </w:tc>
      </w:tr>
      <w:tr w:rsidR="003C7589" w:rsidRPr="008D795A" w14:paraId="0BA3DE89" w:rsidTr="00201A65">
        <w:tc>
          <w:tcPr>
            <w:tcW w:w="1680" w:type="dxa"/>
            <w:shd w:val="clear" w:color="auto" w:fill="EBF5FB"/>
            <w:tcMar>
              <w:top w:w="40" w:type="dxa"/>
              <w:left w:w="88" w:type="dxa"/>
              <w:bottom w:w="40" w:type="dxa"/>
              <w:right w:w="88" w:type="dxa"/>
            </w:tcMar>
            <w:vAlign w:val="center"/>
          </w:tcPr>
          <w:p w14:paraId="63D8CB4E"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b/>
                <w:bCs/>
                <w:color w:val="156082"/>
                <w:sz w:val="24"/>
                <w:szCs w:val="24"/>
                <w:rtl/>
              </w:rPr>
              <w:t>حد التدهور</w:t>
            </w:r>
          </w:p>
        </w:tc>
        <w:tc>
          <w:tcPr>
            <w:tcW w:w="4200" w:type="dxa"/>
            <w:shd w:val="clear" w:color="auto" w:fill="F5FAFF"/>
            <w:tcMar>
              <w:top w:w="40" w:type="dxa"/>
              <w:left w:w="88" w:type="dxa"/>
              <w:bottom w:w="40" w:type="dxa"/>
              <w:right w:w="88" w:type="dxa"/>
            </w:tcMar>
            <w:vAlign w:val="center"/>
          </w:tcPr>
          <w:p w14:paraId="0EFC65A7"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مراجعتان فاشلتان لنموذج تستوجبان سحبه.</w:t>
            </w:r>
          </w:p>
        </w:tc>
        <w:tc>
          <w:tcPr>
            <w:tcW w:w="2100" w:type="dxa"/>
            <w:shd w:val="clear" w:color="auto" w:fill="FFF0F0"/>
            <w:tcMar>
              <w:top w:w="40" w:type="dxa"/>
              <w:left w:w="88" w:type="dxa"/>
              <w:bottom w:w="40" w:type="dxa"/>
              <w:right w:w="88" w:type="dxa"/>
            </w:tcMar>
            <w:vAlign w:val="center"/>
          </w:tcPr>
          <w:p w14:paraId="03D463E1"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i/>
                <w:iCs/>
                <w:color w:val="000000"/>
                <w:sz w:val="24"/>
                <w:szCs w:val="24"/>
                <w:rtl/>
              </w:rPr>
              <w:t>التخلي عن النص أو الطعن فيه.</w:t>
            </w:r>
          </w:p>
        </w:tc>
        <w:tc>
          <w:tcPr>
            <w:tcW w:w="2100" w:type="dxa"/>
            <w:shd w:val="clear" w:color="auto" w:fill="EBF5E0"/>
            <w:tcMar>
              <w:top w:w="40" w:type="dxa"/>
              <w:left w:w="88" w:type="dxa"/>
              <w:bottom w:w="40" w:type="dxa"/>
              <w:right w:w="88" w:type="dxa"/>
            </w:tcMar>
            <w:vAlign w:val="center"/>
          </w:tcPr>
          <w:p w14:paraId="060868A9"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color w:val="000000"/>
                <w:sz w:val="24"/>
                <w:szCs w:val="24"/>
                <w:rtl/>
              </w:rPr>
              <w:t>ف7</w:t>
            </w:r>
          </w:p>
        </w:tc>
      </w:tr>
    </w:tbl>
    <w:p w14:paraId="3118F856" w:rsidR="003C7589" w:rsidRPr="008D795A" w:rsidRDefault="003C7589" w:rsidP="003C7589">
      <w:pPr>
        <w:shd w:val="clear" w:color="auto" w:fill="1F3864"/>
        <w:bidi/>
        <w:spacing w:before="130" w:after="80"/>
        <w:rPr>
          <w:rFonts w:ascii="Sakkal Majalla" w:hAnsi="Sakkal Majalla" w:cs="Sakkal Majalla"/>
          <w:sz w:val="26"/>
          <w:szCs w:val="26"/>
        </w:rPr>
      </w:pPr>
      <w:r>
        <w:rPr>
          <w:rFonts w:ascii="Sakkal Majalla" w:hAnsi="Sakkal Majalla" w:cs="Sakkal Majalla"/>
          <w:b/>
          <w:bCs/>
          <w:color w:val="FFFFFF"/>
          <w:sz w:val="26"/>
          <w:szCs w:val="26"/>
          <w:rtl/>
        </w:rPr>
        <w:t>خاتمة الملاحق</w:t>
      </w:r>
    </w:p>
    <w:p w14:paraId="25FBBFE1" w:rsidR="003C7589" w:rsidRPr="008D795A" w:rsidRDefault="003C7589" w:rsidP="003C7589">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وُضعت هذه الملاحق لتتحول معرفة الجهاز المنهجي إلى ممارسة تحسّن جودة القرار.</w:t>
      </w:r>
    </w:p>
    <w:p w14:paraId="45FCDCE6" w:rsidR="003C7589" w:rsidRPr="008D795A" w:rsidRDefault="003C7589" w:rsidP="003C7589">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والاختبار الحقيقي لها تطبيقها على معضلة حقيقية، لا قراءتها، ثم توثيق ما حدث، بما في ذلك ما عجز الجهاز عن الإجابة عنه.</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080"/>
      </w:tblGrid>
      <w:tr w:rsidR="003C7589" w:rsidRPr="008D795A" w14:paraId="498323A1" w:rsidTr="00201A65">
        <w:tc>
          <w:tcPr>
            <w:tcW w:w="10080" w:type="dxa"/>
            <w:shd w:val="clear" w:color="auto" w:fill="0D2137"/>
            <w:tcMar>
              <w:top w:w="40" w:type="dxa"/>
              <w:left w:w="88" w:type="dxa"/>
              <w:bottom w:w="40" w:type="dxa"/>
              <w:right w:w="88" w:type="dxa"/>
            </w:tcMar>
            <w:vAlign w:val="center"/>
          </w:tcPr>
          <w:p w14:paraId="10B34C4F" w:rsidR="003C7589" w:rsidRPr="008D795A" w:rsidRDefault="003C7589" w:rsidP="00201A65">
            <w:pPr>
              <w:bidi/>
              <w:spacing w:before="20" w:after="20"/>
              <w:rPr>
                <w:rFonts w:ascii="Sakkal Majalla" w:hAnsi="Sakkal Majalla" w:cs="Sakkal Majalla"/>
                <w:sz w:val="26"/>
                <w:szCs w:val="26"/>
              </w:rPr>
            </w:pPr>
            <w:r w:rsidRPr="008D795A">
              <w:rPr>
                <w:rFonts w:ascii="Sakkal Majalla" w:hAnsi="Sakkal Majalla" w:cs="Sakkal Majalla"/>
                <w:b/>
                <w:bCs/>
                <w:color w:val="FFFFFF"/>
                <w:sz w:val="24"/>
                <w:szCs w:val="24"/>
                <w:rtl/>
              </w:rPr>
              <w:t>دعوة قبل إغلاق هذا الملف</w:t>
            </w:r>
          </w:p>
        </w:tc>
      </w:tr>
      <w:tr w:rsidR="003C7589" w:rsidRPr="008D795A" w14:paraId="1835AEED" w:rsidTr="00201A65">
        <w:tc>
          <w:tcPr>
            <w:tcW w:w="10080" w:type="dxa"/>
            <w:shd w:val="clear" w:color="auto" w:fill="EBF5FB"/>
            <w:tcMar>
              <w:top w:w="40" w:type="dxa"/>
              <w:left w:w="88" w:type="dxa"/>
              <w:bottom w:w="40" w:type="dxa"/>
              <w:right w:w="88" w:type="dxa"/>
            </w:tcMar>
            <w:vAlign w:val="center"/>
          </w:tcPr>
          <w:p w14:paraId="46FAA26B"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i/>
                <w:iCs/>
                <w:color w:val="000000"/>
                <w:sz w:val="24"/>
                <w:szCs w:val="24"/>
                <w:rtl/>
              </w:rPr>
              <w:t xml:space="preserve">اختر نموذجًا واحدًا من نماذج العمل، ومعضلة حقيقية تواجهها الآن. طبّق النموذج، ووثّق ما حدث، وخاصة ما فاجأك. فهذا التوثيق، أيًّا كانت نتيجته، إسهام في الاختبار الميداني الذي يحتاجه المشروع، والممارس الأمين شريك في بناء المعرفة.</w:t>
            </w:r>
          </w:p>
        </w:tc>
      </w:tr>
    </w:tbl>
    <w:p w14:paraId="1B85F9E5" w:rsidR="003C7589" w:rsidRPr="008D795A" w:rsidRDefault="003C7589" w:rsidP="003C7589">
      <w:pPr>
        <w:shd w:val="clear" w:color="auto" w:fill="F5F0FF"/>
        <w:bidi/>
        <w:spacing w:before="10" w:after="20"/>
        <w:rPr>
          <w:rFonts w:ascii="Sakkal Majalla" w:hAnsi="Sakkal Majalla" w:cs="Sakkal Majalla"/>
          <w:sz w:val="26"/>
          <w:szCs w:val="26"/>
        </w:rPr>
      </w:pPr>
      <w:r>
        <w:rPr>
          <w:rFonts w:ascii="Sakkal Majalla" w:hAnsi="Sakkal Majalla" w:cs="Sakkal Majalla"/>
          <w:b/>
          <w:bCs/>
          <w:color w:val="1F3864"/>
          <w:sz w:val="26"/>
          <w:szCs w:val="26"/>
          <w:rtl/>
        </w:rPr>
        <w:t>﴿وَقُل رَّبِّ زِدْنِي عِلْمًا﴾ (طه:114)</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080"/>
      </w:tblGrid>
      <w:tr w:rsidR="003C7589" w:rsidRPr="008D795A" w14:paraId="2DE53ACA" w:rsidTr="00201A65">
        <w:tc>
          <w:tcPr>
            <w:tcW w:w="10080" w:type="dxa"/>
            <w:shd w:val="clear" w:color="auto" w:fill="156082"/>
            <w:tcMar>
              <w:top w:w="40" w:type="dxa"/>
              <w:left w:w="88" w:type="dxa"/>
              <w:bottom w:w="40" w:type="dxa"/>
              <w:right w:w="88" w:type="dxa"/>
            </w:tcMar>
            <w:vAlign w:val="center"/>
          </w:tcPr>
          <w:p w14:paraId="4145CD64" w:rsidR="003C7589" w:rsidRPr="008D795A" w:rsidRDefault="003C7589" w:rsidP="00201A65">
            <w:pPr>
              <w:bidi/>
              <w:spacing w:before="20" w:after="20"/>
              <w:rPr>
                <w:rFonts w:ascii="Sakkal Majalla" w:hAnsi="Sakkal Majalla" w:cs="Sakkal Majalla"/>
                <w:sz w:val="26"/>
                <w:szCs w:val="26"/>
              </w:rPr>
            </w:pPr>
            <w:r>
              <w:rPr>
                <w:rFonts w:ascii="Sakkal Majalla" w:hAnsi="Sakkal Majalla" w:cs="Sakkal Majalla"/>
                <w:b/>
                <w:bCs/>
                <w:color w:val="FFFFFF"/>
                <w:sz w:val="24"/>
                <w:szCs w:val="24"/>
                <w:rtl/>
              </w:rPr>
              <w:t>تمّت الملاحق | موسوعة الإدارة القرآنية، الكتاب الأول | وليد حواله</w:t>
            </w:r>
          </w:p>
        </w:tc>
      </w:tr>
    </w:tbl>
    <w:p w:rsidR="002F33B9" w:rsidRPr="00A263F1" w:rsidRDefault="002F33B9" w:rsidP="00082486">
      <w:pPr>
        <w:pageBreakBefore/>
        <w:bidi/>
        <w:jc w:val="center"/>
        <w:rPr>
          <w:rFonts w:ascii="Sakkal Majalla" w:hAnsi="Sakkal Majalla" w:cs="Sakkal Majalla"/>
        </w:rPr>
      </w:pPr>
      <w:r>
        <w:rPr>
          <w:rFonts w:ascii="Sakkal Majalla" w:hAnsi="Sakkal Majalla" w:cs="Sakkal Majalla"/>
          <w:b/>
          <w:bCs/>
          <w:color w:val="1F3864"/>
          <w:sz w:val="44"/>
          <w:szCs w:val="44"/>
          <w:rtl/>
        </w:rPr>
        <w:t xml:space="preserve">الفهارس</w:t>
      </w:r>
      <w:r>
        <w:fldChar w:fldCharType="begin"/>
      </w:r>
      <w:r>
        <w:instrText xml:space="preserve"> TC "الفهارس" \l 1 </w:instrText>
      </w:r>
      <w:r>
        <w:fldChar w:fldCharType="end"/>
      </w:r>
    </w:p>
    <w:p w:rsidR="002F33B9" w:rsidRPr="00A263F1" w:rsidRDefault="002F33B9" w:rsidP="002F33B9">
      <w:pPr>
        <w:pBdr>
          <w:bottom w:val="single" w:sz="8" w:space="0" w:color="BF8F00"/>
        </w:pBdr>
        <w:bidi/>
        <w:rPr>
          <w:rFonts w:ascii="Sakkal Majalla" w:hAnsi="Sakkal Majalla" w:cs="Sakkal Majalla"/>
        </w:rPr>
      </w:pPr>
      <w:r>
        <w:rPr>
          <w:rFonts w:ascii="Sakkal Majalla" w:hAnsi="Sakkal Majalla" w:cs="Sakkal Majalla"/>
          <w:b/>
          <w:bCs/>
          <w:color w:val="1F3864"/>
          <w:sz w:val="34"/>
          <w:szCs w:val="34"/>
          <w:rtl/>
        </w:rPr>
        <w:t xml:space="preserve">فهرس الآيات القرآنية</w:t>
      </w:r>
      <w:r>
        <w:fldChar w:fldCharType="begin"/>
      </w:r>
      <w:r>
        <w:instrText xml:space="preserve"> TC "فهرس الآيات القرآنية" \l 2 </w:instrText>
      </w:r>
      <w:r>
        <w:fldChar w:fldCharType="end"/>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الآيات مرتبة بترتيب المصحف، ومع كل آية طرفها كما ورد في الكتاب، ومواضعها برقم القسم (مثل 8.2 أي الفصل الثامن، القسم الثاني). و«إحالة دون نص» تعني أن الكتاب أحال إلى الآية دون أن ينقل لفظها.</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80"/>
        <w:gridCol w:w="4200"/>
        <w:gridCol w:w="4200"/>
      </w:tblGrid>
      <w:tr w:rsidR="003654A2" w:rsidRPr="00D65A27" w:rsidTr="00A011EA">
        <w:tc>
          <w:tcPr>
            <w:tcW w:w="1680" w:type="dxa"/>
            <w:shd w:val="clear" w:color="auto" w:fill="1F3864"/>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FFFFFF"/>
                <w:sz w:val="26"/>
                <w:szCs w:val="26"/>
                <w:rtl/>
              </w:rPr>
              <w:t xml:space="preserve">الآية</w:t>
            </w:r>
          </w:p>
        </w:tc>
        <w:tc>
          <w:tcPr>
            <w:tcW w:w="4200" w:type="dxa"/>
            <w:shd w:val="clear" w:color="auto" w:fill="1F3864"/>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FFFFFF"/>
                <w:sz w:val="26"/>
                <w:szCs w:val="26"/>
                <w:rtl/>
              </w:rPr>
              <w:t xml:space="preserve">طرفها كما ورد في الكتاب</w:t>
            </w:r>
          </w:p>
        </w:tc>
        <w:tc>
          <w:tcPr>
            <w:tcW w:w="4200" w:type="dxa"/>
            <w:shd w:val="clear" w:color="auto" w:fill="1F3864"/>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FFFFFF"/>
                <w:sz w:val="26"/>
                <w:szCs w:val="26"/>
                <w:rtl/>
              </w:rPr>
              <w:t xml:space="preserve">مواضعها</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البقرة: 30</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﴿وَإِذْ قَالَ رَبُّكَ لِلْمَلَائِكَةِ إِنِّي جَاعِلٌ فِي…﴾</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افتتاح الفصل الثامن، 8.2، 8.5، 8.9، 11.4، الملاحق</w:t>
            </w:r>
          </w:p>
        </w:tc>
      </w:tr>
      <w:tr w:rsidR="003654A2" w:rsidRPr="00D65A27" w:rsidTr="00A011EA">
        <w:tc>
          <w:tcPr>
            <w:tcW w:w="1680" w:type="dxa"/>
            <w:shd w:val="clear" w:color="auto" w:fill="FFFFFF"/>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البقرة: 37</w:t>
            </w:r>
          </w:p>
        </w:tc>
        <w:tc>
          <w:tcPr>
            <w:tcW w:w="4200" w:type="dxa"/>
            <w:shd w:val="clear" w:color="auto" w:fill="FFFFFF"/>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إحالة دون نص</w:t>
            </w:r>
          </w:p>
        </w:tc>
        <w:tc>
          <w:tcPr>
            <w:tcW w:w="4200" w:type="dxa"/>
            <w:shd w:val="clear" w:color="auto" w:fill="FFFFFF"/>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8.8</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البقرة: 111</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﴿قُلْ هَاتُوا بُرْهَانَكُمْ إِن كُنتُمْ صَادِقِينَ﴾</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افتتاح الفصل الثالث</w:t>
            </w:r>
          </w:p>
        </w:tc>
      </w:tr>
      <w:tr w:rsidR="003654A2" w:rsidRPr="00D65A27" w:rsidTr="00A011EA">
        <w:tc>
          <w:tcPr>
            <w:tcW w:w="1680" w:type="dxa"/>
            <w:shd w:val="clear" w:color="auto" w:fill="FFFFFF"/>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البقرة: 129</w:t>
            </w:r>
          </w:p>
        </w:tc>
        <w:tc>
          <w:tcPr>
            <w:tcW w:w="4200" w:type="dxa"/>
            <w:shd w:val="clear" w:color="auto" w:fill="FFFFFF"/>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إحالة دون نص</w:t>
            </w:r>
          </w:p>
        </w:tc>
        <w:tc>
          <w:tcPr>
            <w:tcW w:w="4200" w:type="dxa"/>
            <w:shd w:val="clear" w:color="auto" w:fill="FFFFFF"/>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10.3</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البقرة: 138</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﴿صِبْغَةَ اللَّهِ وَمَنْ أَحْسَنُ مِنَ اللَّهِ صِبْغَةً﴾</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9.2</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البقرة: 185</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﴿يُرِيدُ اللَّهُ بِكُمُ الْيُسْرَ﴾</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8.3</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البقرة: 195</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﴿وَلَا تُلْقُوا بِأَيْدِيكُمْ إِلَى التَّهْلُكَةِ﴾</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6.3، 13.7</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البقرة: 233</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إحالة دون نص</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5.6، 6.4، 8.3</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البقرة: 268</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﴿الشَّيْطَانُ يَعِدُكُمُ الْفَقْرَ وَيَأْمُرُكُم بِالْفَحْشَاءِ﴾</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10.3</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البقرة: 269</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﴿يُؤْتِي الْحِكْمَةَ مَن يَشَاءُ وَمَن يُؤْتَ الْحِكْمَةَ…﴾</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افتتاح الفصل العاشر، 10.3، 10.5، الملاحق</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البقرة: 283</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إحالة دون نص</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6.7</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البقرة: 286</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﴿لَا يُكَلِّفُ اللَّهُ نَفْسًا إِلَّا وُسْعَهَا﴾</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8.3، الملاحق</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آل عمران: 7</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﴿هُوَ الَّذِي أَنزَلَ عَلَيْكَ الْكِتَابَ مِنْهُ آيَاتٌ…﴾</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6.3</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آل عمران: 109</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﴿وَإِلَى اللَّهِ تُرْجَعُ الْأُمُورُ﴾</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11.4</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آل عمران: 134</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﴿وَالْكَاظِمِينَ الْغَيْظَ وَالْعَافِينَ عَنِ النَّاسِ﴾</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5.6</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آل عمران: 159</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﴿وَشَاوِرْهُمْ فِي الْأَمْرِ﴾</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3.8، 4.1، 5.6، 6.4، 7.5، 10.2، 10.5، افتتاح الفصل الثاني عشر، 12.4، الملاحق</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النساء: 28</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﴿يُرِيدُ اللَّهُ أَن يُخَفِّفَ عَنكُمْ﴾</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8.3</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النساء: 34</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إحالة دون نص</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3.3، 5.6</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النساء: 58</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﴿إِنَّ اللَّهَ يَأْمُرُكُمْ أَن تُؤَدُّوا الْأَمَانَاتِ﴾</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3.6، 3.8، 5.6، 6.4، 6.5، 6.7</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النساء: 59</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﴿فَإِن تَنَازَعْتُمْ فِي شَيْءٍ فَرُدُّوهُ إِلَى اللَّهِ…﴾</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افتتاح الفصل السابع</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النساء: 82</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﴿أَفَلَا يَتَدَبَّرُونَ الْقُرْآنَ وَلَوْ كَانَ مِنْ عِندِ…﴾</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افتتاح الفصل السادس، 9.4، 9.5، 9.8، الملاحق</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النساء: 82–83</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إحالة دون نص</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9.5</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النساء: 83</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﴿وَلَوْ رَدُّوهُ إِلَى الرَّسُولِ وَإِلَىٰ أُولِي الْأَمْرِ…﴾</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افتتاح الفصل الخامس، 9.3، 9.4، 9.5</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النساء: 94</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﴿إِذَا ضَرَبْتُمْ فِي سَبِيلِ اللَّهِ فَتَبَيَّنُوا﴾</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افتتاح الفصل التاسع، 9.3</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النساء: 122</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﴿وَمَنْ أَصْدَقُ مِنَ اللَّهِ قِيلًا﴾</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10.7</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النساء: 135</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إحالة دون نص</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6.4</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المائدة: 1</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﴿أُحِلَّتْ لَكُم بَهِيمَةُ الْأَنْعَامِ إِلَّا مَا يُتْلَىٰ…﴾</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6.1</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المائدة: 8</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إحالة دون نص</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6.4، 6.7، 5.6</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الأنعام: 54</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﴿كَتَبَ رَبُّكُمْ عَلَىٰ نَفْسِهِ الرَّحْمَةَ﴾</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10.2</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الأنعام: 79</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﴿إِنِّي وَجَّهْتُ وَجْهِيَ لِلَّذِي فَطَرَ السَّمَاوَاتِ وَالْأَرْضَ…﴾</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9.2</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الأنعام: 152</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إحالة دون نص</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6.4، 8.3</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الأنعام: 165</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﴿جَعَلَكُمْ خَلَائِفَ الْأَرْضِ… لِّيَبْلُوَكُمْ فِي مَا آتَاكُمْ﴾</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8.2، 8.4، 8.5، 8.9</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الأعراف: 129</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﴿وَيَسْتَخْلِفَكُمْ فِي الْأَرْضِ فَيَنظُرَ كَيْفَ تَعْمَلُونَ﴾</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11.4</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الأعراف: 146</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﴿سَأَصْرِفُ عَنْ آيَاتِيَ الَّذِينَ يَتَكَبَّرُونَ فِي الْأَرْضِ…﴾</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6.8</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الأعراف: 172</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إحالة دون نص</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9.2</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التوبة: 105</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﴿وَقُلِ اعْمَلُوا فَسَيَرَى اللَّهُ عَمَلَكُمْ وَرَسُولُهُ وَالْمُؤْمِنُونَ…﴾</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12.6</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التوبة: 118</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إحالة دون نص</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10.4</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التوبة: 119</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﴿يَا أَيُّهَا الَّذِينَ آمَنُوا اتَّقُوا اللَّهَ وَكُونُوا…﴾</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10.4، 10.5، الملاحق</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التوبة: 122</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﴿وَمَا كَانَ الْمُؤْمِنُونَ لِيَنفِرُوا كَافَّةً فَلَوْلَا نَفَرَ…﴾</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12.3</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يونس: 14</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﴿ثُمَّ جَعَلْنَاكُمْ خَلَائِفَ فِي الْأَرْضِ مِن بَعْدِهِمْ…﴾</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8.2، 8.4، 8.5، 8.9</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يونس: 58</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﴿قُلْ بِفَضْلِ اللَّهِ وَبِرَحْمَتِهِ فَبِذَٰلِكَ فَلْيَفْرَحُوا﴾</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6.7</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هود: 7</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﴿أَيُّكُمْ أَحْسَنُ عَمَلًا﴾</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8.4، 6.7</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هود: 9–10</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﴿وَلَئِنْ أَذَقْنَا الْإِنسَانَ مِنَّا رَحْمَةً…﴾</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6.7</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هود: 11</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﴿إِلَّا الَّذِينَ صَبَرُوا وَعَمِلُوا الصَّالِحَاتِ﴾</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6.7</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هود: 51</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﴿الَّذِي فَطَرَنِي﴾</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9.2</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هود: 61</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﴿هُوَ أَنشَأَكُم مِّنَ الْأَرْضِ وَاسْتَعْمَرَكُمْ فِيهَا﴾</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11.3، 11.4</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هود: 88</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﴿وَمَا تَوْفِيقِي إِلَّا بِاللَّهِ عَلَيْهِ تَوَكَّلْتُ وَإِلَيْهِ…﴾</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المقدمة</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يوسف: 76</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﴿وَفَوْقَ كُلِّ ذِي عِلْمٍ عَلِيمٌ﴾</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13.3</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يوسف: 86</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﴿إِنَّمَا أَشْكُو بَثِّي وَحُزْنِي إِلَى اللَّهِ﴾</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5.6</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يوسف: 92</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﴿لَا تَثْرِيبَ عَلَيْكُمُ الْيَوْمَ﴾</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5.6</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يوسف: 111</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﴿لَقَدْ كَانَ فِي قَصَصِهِمْ عِبْرَةٌ لِّأُولِي الْأَلْبَابِ﴾</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12.3</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النحل: 44</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﴿وَأَنزَلْنَا إِلَيْكَ الذِّكْرَ لِتُبَيِّنَ لِلنَّاسِ مَا نُزِّلَ…﴾</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افتتاح الفصل الرابع</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النحل: 90</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﴿إِنَّ اللَّهَ يَأْمُرُ بِالْعَدْلِ وَالْإِحْسَانِ﴾</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3.8، 4.7، 6.4، 6.7، 10.5، الملاحق</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النحل: 125</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﴿ادْعُ إِلَىٰ سَبِيلِ رَبِّكَ بِالْحِكْمَةِ وَالْمَوْعِظَةِ الْحَسَنَةِ﴾</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10.3</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الإسراء: 9</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﴿إِنَّ هَٰذَا الْقُرْآنَ يَهْدِي لِلَّتِي هِيَ أَقْوَمُ﴾</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المقدمة، افتتاح الفصل الأول، 1.3</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الإسراء: 36</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﴿وَلَا تَقْفُ مَا لَيْسَ لَكَ بِهِ عِلْمٌ﴾</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9.3</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الإسراء: 70</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﴿وَلَقَدْ كَرَّمْنَا بَنِي آدَمَ﴾</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8.9</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الإسراء: 83</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إحالة دون نص</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6.7</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الكهف: 7</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﴿أَيُّهُمْ أَحْسَنُ عَمَلًا﴾</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8.4</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الكهف: 10</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﴿رَبَّنَا آتِنَا مِن لَّدُنكَ رَحْمَةً وَهَيِّئْ لَنَا…﴾</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الخاتمة</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مريم: 29</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﴿فَأَشَارَتْ إِلَيْهِ﴾</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6.4</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طه: 114</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﴿وَقُل رَّبِّ زِدْنِي عِلْمًا﴾</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افتتاح الفصل الثالث عشر، 13.3، الملاحق</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الأنبياء: 35</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﴿وَنَبْلُوكُم بِالشَّرِّ وَالْخَيْرِ فِتْنَةً﴾</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افتتاح الفصل الثامن، 8.4</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الأنبياء: 79</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﴿وَكُلًّا آتَيْنَا حُكْمًا وَعِلْمًا﴾</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10.3</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الأنبياء: 107</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﴿وَمَا أَرْسَلْنَاكَ إِلَّا رَحْمَةً لِّلْعَالَمِينَ﴾</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10.2، 10.5، الملاحق</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الحج: 78</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﴿وَمَا جَعَلَ عَلَيْكُمْ فِي الدِّينِ مِنْ حَرَجٍ﴾</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8.3</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النور: 2</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﴿وَلَا تَأْخُذْكُم بِهِمَا رَأْفَةٌ فِي دِينِ اللَّهِ﴾</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10.8</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النور: 55</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﴿لَيَسْتَخْلِفَنَّهُم فِي الْأَرْضِ﴾</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8.2، 8.9</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الفرقان: 58</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﴿وَتَوَكَّلْ عَلَى الْحَيِّ الَّذِي لَا يَمُوتُ﴾</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12.5</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القصص: 16</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﴿رَبِّ إِنِّي ظَلَمْتُ نَفْسِي فَاغْفِرْ لِي﴾</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5.6</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القصص: 26</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﴿إِنَّ خَيْرَ مَنِ اسْتَأْجَرْتَ الْقَوِيُّ الْأَمِينُ﴾</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5.6</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العنكبوت: 2</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﴿أَحَسِبَ النَّاسُ أَن يُتْرَكُوا أَن يَقُولُوا آمَنَّا…﴾</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8.4</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العنكبوت: 20</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﴿قُلْ سِيرُوا فِي الْأَرْضِ فَانظُرُوا كَيْفَ بَدَأَ…﴾</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افتتاح الفصل الثاني</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الروم: 30</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﴿فَأَقِمْ وَجْهَكَ لِلدِّينِ حَنِيفًا فِطْرَتَ اللَّهِ الَّتِي…﴾</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9.2، الملاحق</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لقمان: 12</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﴿وَلَقَدْ آتَيْنَا لُقْمَانَ الْحِكْمَةَ﴾</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10.3</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الأحزاب: 8</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﴿لِّيَسْأَلَ الصَّادِقِينَ عَن صِدْقِهِمْ﴾</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10.4</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الأحزاب: 23</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﴿مِّنَ الْمُؤْمِنِينَ رِجَالٌ صَدَقُوا مَا عَاهَدُوا اللَّهَ…﴾</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10.4</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الأحزاب: 70</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﴿يَا أَيُّهَا الَّذِينَ آمَنُوا اتَّقُوا اللَّهَ وَقُولُوا…﴾</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10.4</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الأحزاب: 72</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﴿إِنَّا عَرَضْنَا الْأَمَانَةَ عَلَى السَّمَاوَاتِ وَالْأَرْضِ وَالْجِبَالِ…﴾</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المقدمة، 3.6، 3.8، 5.6، 6.5، 6.7، 8.5، 10.5، الملاحق</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فاطر: 39</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﴿هُوَ الَّذِي جَعَلَكُمْ خَلَائِفَ فِي الْأَرْضِ﴾</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8.1، 8.2، 8.8، 11.4</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الصافات: 24</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﴿وَقِفُوهُمْ إِنَّهُم مَّسْئُولُونَ﴾</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11.6</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ص: 20</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﴿وَآتَيْنَاهُ الْحِكْمَةَ وَفَصْلَ الْخِطَابِ﴾</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10.3</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ص: 26</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﴿يَا دَاوُودُ إِنَّا جَعَلْنَاكَ خَلِيفَةً فِي الْأَرْضِ…﴾</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8.2، 11.4</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ص: 29</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﴿كِتَابٌ أَنزَلْنَاهُ إِلَيْكَ مُبَارَكٌ لِّيَدَّبَّرُوا آيَاتِهِ وَلِيَتَذَكَّرَ…﴾</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9.4، 9.7</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الزمر: 17–18</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﴿فَبَشِّرْ عِبَادِ الَّذِينَ يَسْتَمِعُونَ الْقَوْلَ فَيَتَّبِعُونَ أَحْسَنَهُ﴾</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13.3</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الزمر: 18</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إحالة دون نص</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13.3</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الزمر: 23</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﴿كِتَابًا مُّتَشَابِهًا مَّثَانِيَ﴾</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6.3</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الزمر: 29</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﴿ضَرَبَ اللَّهُ مَثَلًا رَّجُلًا فِيهِ شُرَكَاءُ…﴾</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5.6</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الشورى: 38</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إحالة دون نص</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5.6، 6.4</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الجاثية: 8</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﴿يَسْمَعُ آيَاتِ اللَّهِ تُتْلَىٰ عَلَيْهِ…﴾</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9.4</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الجاثية: 9</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﴿وَإِذَا عَلِمَ مِنْ آيَاتِنَا شَيْئًا اتَّخَذَهَا هُزُوًا﴾</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9.4</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الجاثية: 17</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﴿فَمَا اخْتَلَفُوا إِلَّا مِن بَعْدِ مَا جَاءَهُمُ الْعِلْمُ…﴾</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9.4</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الجاثية: 18</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﴿ثُمَّ جَعَلْنَاكَ عَلَىٰ شَرِيعَةٍ مِّنَ الْأَمْرِ…﴾</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9.4</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محمد: 24</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﴿أَفَلَا يَتَدَبَّرُونَ الْقُرْآنَ أَمْ عَلَىٰ قُلُوبٍ أَقْفَالُهَا﴾</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افتتاح الفصل التاسع، 9.4، الملاحق</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الفتح: 29</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﴿أَشِدَّاءُ عَلَى الْكُفَّارِ رُحَمَاءُ بَيْنَهُمْ﴾</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10.2</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الحجرات: 6</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﴿يَا أَيُّهَا الَّذِينَ آمَنُوا إِن جَاءَكُمْ فَاسِقٌ…﴾</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افتتاح الفصل التاسع، 9.3، الملاحق</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الحجرات: 10</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﴿إِنَّمَا الْمُؤْمِنُونَ إِخْوَةٌ﴾</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11.5</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الحجرات: 13</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﴿إِنَّ أَكْرَمَكُمْ عِندَ اللَّهِ أَتْقَاكُمْ﴾</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5.6</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الذاريات: 56</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﴿وَمَا خَلَقْتُ الْجِنَّ وَالْإِنسَ إِلَّا لِيَعْبُدُونِ﴾</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11.3</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الحشر: 2</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﴿فَاعْتَبِرُوا يَا أُولِي الْأَبْصَارِ﴾</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12.3</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الصف: 4</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﴿إِنَّ اللَّهَ يُحِبُّ الَّذِينَ يُقَاتِلُونَ فِي سَبِيلِهِ…﴾</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11.5</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الجمعة: 10</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﴿فَإِذَا قُضِيَتِ الصَّلَاةُ فَانتَشِرُوا فِي الْأَرْضِ وَابْتَغُوا…﴾</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11.3</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الطلاق: 7</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﴿لَا يُكَلِّفُ اللَّهُ نَفْسًا إِلَّا مَا آتَاهَا﴾</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8.3</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الطلاق: 12</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﴿اللَّهُ الَّذِي خَلَقَ سَبْعَ سَمَاوَاتٍ وَمِنَ الْأَرْضِ…﴾</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افتتاح الفصل الحادي عشر</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الملك: 2</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﴿لِيَبْلُوَكُمْ أَيُّكُمْ أَحْسَنُ عَمَلًا﴾</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6.7، 8.4، افتتاح الفصل الرابع عشر، الملاحق</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الملك: 15</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﴿هُوَ الَّذِي جَعَلَ لَكُمُ الْأَرْضَ ذَلُولًا فَامْشُوا…﴾</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11.3</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المعارج: 19</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إحالة دون نص (19–21)</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6.7</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المزمل: 20</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﴿وَآخَرُونَ يَضْرِبُونَ فِي الْأَرْضِ يَبْتَغُونَ مِن فَضْلِ…﴾</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6.3</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البلد: 17</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﴿وَتَوَاصَوْا بِالصَّبْرِ وَتَوَاصَوْا بِالْمَرْحَمَةِ﴾</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10.2</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الزلزلة: 7–8</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﴿فَمَن يَعْمَلْ مِثْقَالَ ذَرَّةٍ خَيْرًا يَرَهُ وَمَن…﴾</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11.6</w:t>
            </w:r>
          </w:p>
        </w:tc>
      </w:tr>
    </w:tbl>
    <w:p w:rsidR="002F33B9" w:rsidRPr="00A263F1" w:rsidRDefault="002F33B9" w:rsidP="002F33B9">
      <w:pPr>
        <w:pageBreakBefore/>
        <w:pBdr>
          <w:bottom w:val="single" w:sz="8" w:space="0" w:color="BF8F00"/>
        </w:pBdr>
        <w:bidi/>
        <w:rPr>
          <w:rFonts w:ascii="Sakkal Majalla" w:hAnsi="Sakkal Majalla" w:cs="Sakkal Majalla"/>
        </w:rPr>
      </w:pPr>
      <w:r>
        <w:rPr>
          <w:rFonts w:ascii="Sakkal Majalla" w:hAnsi="Sakkal Majalla" w:cs="Sakkal Majalla"/>
          <w:b/>
          <w:bCs/>
          <w:color w:val="1F3864"/>
          <w:sz w:val="34"/>
          <w:szCs w:val="34"/>
          <w:rtl/>
        </w:rPr>
        <w:t xml:space="preserve">فهرس الأحاديث والآثار</w:t>
      </w:r>
      <w:r>
        <w:fldChar w:fldCharType="begin"/>
      </w:r>
      <w:r>
        <w:instrText xml:space="preserve"> TC "فهرس الأحاديث والآثار" \l 2 </w:instrText>
      </w:r>
      <w:r>
        <w:fldChar w:fldCharType="end"/>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الأحاديث مرتبة بحسب أول ورودها في الكتاب، والتخريج هو ما ذكره الكتاب في موضعه.</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80"/>
        <w:gridCol w:w="4200"/>
        <w:gridCol w:w="4200"/>
      </w:tblGrid>
      <w:tr w:rsidR="003654A2" w:rsidRPr="00D65A27" w:rsidTr="00A011EA">
        <w:tc>
          <w:tcPr>
            <w:tcW w:w="1680" w:type="dxa"/>
            <w:shd w:val="clear" w:color="auto" w:fill="1F3864"/>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FFFFFF"/>
                <w:sz w:val="26"/>
                <w:szCs w:val="26"/>
                <w:rtl/>
              </w:rPr>
              <w:t xml:space="preserve">طرف الحديث</w:t>
            </w:r>
          </w:p>
        </w:tc>
        <w:tc>
          <w:tcPr>
            <w:tcW w:w="4200" w:type="dxa"/>
            <w:shd w:val="clear" w:color="auto" w:fill="1F3864"/>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FFFFFF"/>
                <w:sz w:val="26"/>
                <w:szCs w:val="26"/>
                <w:rtl/>
              </w:rPr>
              <w:t xml:space="preserve">التخريج كما ورد في الكتاب</w:t>
            </w:r>
          </w:p>
        </w:tc>
        <w:tc>
          <w:tcPr>
            <w:tcW w:w="4200" w:type="dxa"/>
            <w:shd w:val="clear" w:color="auto" w:fill="1F3864"/>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FFFFFF"/>
                <w:sz w:val="26"/>
                <w:szCs w:val="26"/>
                <w:rtl/>
              </w:rPr>
              <w:t xml:space="preserve">مواضعه</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«الإحسان أن تعبد الله كأنك تراه، فإن لم تكن تراه فإنه يراك» (حديث جبريل)</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متفق عليه</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2.9، 4.7</w:t>
            </w:r>
          </w:p>
        </w:tc>
      </w:tr>
      <w:tr w:rsidR="003654A2" w:rsidRPr="00D65A27" w:rsidTr="00A011EA">
        <w:tc>
          <w:tcPr>
            <w:tcW w:w="1680" w:type="dxa"/>
            <w:shd w:val="clear" w:color="auto" w:fill="FFFFFF"/>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«كلكم راعٍ وكلكم مسؤول عن رعيته»</w:t>
            </w:r>
          </w:p>
        </w:tc>
        <w:tc>
          <w:tcPr>
            <w:tcW w:w="4200" w:type="dxa"/>
            <w:shd w:val="clear" w:color="auto" w:fill="FFFFFF"/>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متفق عليه</w:t>
            </w:r>
          </w:p>
        </w:tc>
        <w:tc>
          <w:tcPr>
            <w:tcW w:w="4200" w:type="dxa"/>
            <w:shd w:val="clear" w:color="auto" w:fill="FFFFFF"/>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المقدمة، 3.8، 5.6، 6.7، 8.2، 11.6</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«لو أن فاطمة بنت محمد سرقت لقطعت يدها» (حديث المخزومية)</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متفق عليه</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4.7، 6.7</w:t>
            </w:r>
          </w:p>
        </w:tc>
      </w:tr>
      <w:tr w:rsidR="003654A2" w:rsidRPr="00D65A27" w:rsidTr="00A011EA">
        <w:tc>
          <w:tcPr>
            <w:tcW w:w="1680" w:type="dxa"/>
            <w:shd w:val="clear" w:color="auto" w:fill="FFFFFF"/>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«أعطوا الأجير أجره قبل أن يجف عرقه»</w:t>
            </w:r>
          </w:p>
        </w:tc>
        <w:tc>
          <w:tcPr>
            <w:tcW w:w="4200" w:type="dxa"/>
            <w:shd w:val="clear" w:color="auto" w:fill="FFFFFF"/>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ابن ماجه</w:t>
            </w:r>
          </w:p>
        </w:tc>
        <w:tc>
          <w:tcPr>
            <w:tcW w:w="4200" w:type="dxa"/>
            <w:shd w:val="clear" w:color="auto" w:fill="FFFFFF"/>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3.8، 4.7، 6.7</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«أدِّ الأمانة إلى من ائتمنك، ولا تخن من خانك»</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أبو داود</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3.8</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استشارته ﷺ أصحابه قبل بدر في لقاء العدو</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مسلم</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5.6</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مشاورته ﷺ أصحابه يوم أحد في المقام والخروج</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البخاري تعليقًا، كتاب الاعتصام</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12.4</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«إن الدين يسر، ولن يشادّ الدين أحد إلا غلبه»</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البخاري</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8.3</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«إن الله وضع عن أمتي الخطأ والنسيان وما استُكرهوا عليه»</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ابن ماجه، وفي ثبوته خلاف</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8.3</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«عجبًا لأمر المؤمن، إن أمره كله خير»</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مسلم</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8.4</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«كل مولود يولد على الفطرة، فأبواه يهودانه أو ينصرانه أو يمجسانه»</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متفق عليه</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9.2</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«كفى بالمرء كذبًا أن يحدّث بكل ما سمع»</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مسلم، مقدمة الصحيح</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9.3، 9.5</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حديث حذيفة: «إذا مرّ بآية فيها تسبيح سبّح…»</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مسلم</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9.4</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حديث أبي ذر: قيامه ﷺ بآية يرددها حتى أصبح</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النسائي وابن ماجه وأحمد</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9.4، 9.5</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«الراحمون يرحمهم الرحمن، ارحموا من في الأرض يرحمكم من في السماء»</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أبو داود والترمذي</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10.2</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«من لا يَرحم لا يُرحم»</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متفق عليه</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10.2</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«لا حسد إلا في اثنتين»</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متفق عليه</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10.3</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«عليكم بالصدق، فإن الصدق يهدي إلى البر…»</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متفق عليه، واللفظ لمسلم</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10.4</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حديث أم كلثوم بنت عقبة في الإصلاح بين الناس</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متفق عليه</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10.7، 10.7</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حديث كعب بن مالك في تخلّفه عن تبوك</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متفق عليه</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10.4، 10.5</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«ما من مسلم يغرس غرسًا أو يزرع زرعًا…»</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متفق عليه</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11.3</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«مثل المؤمنين في توادّهم وتراحمهم وتعاطفهم مثل الجسد…»</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متفق عليه، واللفظ لمسلم</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11.5</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«ما من عبد يسترعيه الله رعية، يموت يوم يموت وهو غاشّ لرعيته…» (حديث معقل بن يسار)</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متفق عليه، واللفظ لمسلم</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11.6</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«لا طاعة في معصية، إنما الطاعة في المعروف»</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متفق عليه</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11.6، الملاحق</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«على المرء المسلم السمع والطاعة فيما أحب وكره، ما لم يؤمر بمعصية»</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متفق عليه</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11.6</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«لا يُلدغ المؤمن من جحر واحد مرتين»</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متفق عليه</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12.3</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«اعقلها وتوكل»</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الترمذي وابن حبان</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12.5</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«لو أنكم تتوكلون على الله حق توكله لرزقكم كما يرزق الطير»</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الترمذي</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12.5</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«احرص على ما ينفعك، واستعن بالله ولا تعجز»</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مسلم</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12.5</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حديث الاستخارة: «إذا همّ أحدكم بالأمر فليركع ركعتين…»</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البخاري، من حديث جابر</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12.5</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«أنتم شهداء الله في الأرض»</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متفق عليه</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12.6</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«الكيّس من دان نفسه وعمل لما بعد الموت»</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الترمذي</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12.6</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«اللهم انفعني بما علمتني، وعلمني ما ينفعني، وزدني علمًا»</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الترمذي وابن ماجه</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13.3</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«قد أفلح من أسلم، ورُزق كفافًا، وقنّعه الله بما آتاه»</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مسلم</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13.7</w:t>
            </w:r>
          </w:p>
        </w:tc>
      </w:tr>
    </w:tbl>
    <w:p w:rsidR="002F33B9" w:rsidRPr="00A263F1" w:rsidRDefault="002F33B9" w:rsidP="002F33B9">
      <w:pPr>
        <w:bidi/>
        <w:rPr>
          <w:rFonts w:ascii="Sakkal Majalla" w:hAnsi="Sakkal Majalla" w:cs="Sakkal Majalla"/>
        </w:rPr>
      </w:pPr>
      <w:r>
        <w:rPr>
          <w:rFonts w:ascii="Sakkal Majalla" w:hAnsi="Sakkal Majalla" w:cs="Sakkal Majalla"/>
          <w:b/>
          <w:bCs/>
          <w:color w:val="156082"/>
          <w:sz w:val="30"/>
          <w:szCs w:val="30"/>
          <w:rtl/>
        </w:rPr>
        <w:t xml:space="preserve">الآثار</w:t>
      </w:r>
    </w:p>
    <w:tbl>
      <w:tblPr>
        <w:bidiVisual/>
        <w:tblW w:w="10080" w:type="dxa"/>
        <w:tblInd w:type="dxa" w:w="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80"/>
        <w:gridCol w:w="4200"/>
        <w:gridCol w:w="4200"/>
      </w:tblGrid>
      <w:tr w:rsidR="003654A2" w:rsidRPr="00D65A27" w:rsidTr="00A011EA">
        <w:tc>
          <w:tcPr>
            <w:tcW w:w="1680" w:type="dxa"/>
            <w:shd w:val="clear" w:color="auto" w:fill="1F3864"/>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FFFFFF"/>
                <w:sz w:val="26"/>
                <w:szCs w:val="26"/>
                <w:rtl/>
              </w:rPr>
              <w:t xml:space="preserve">الأثر</w:t>
            </w:r>
          </w:p>
        </w:tc>
        <w:tc>
          <w:tcPr>
            <w:tcW w:w="4200" w:type="dxa"/>
            <w:shd w:val="clear" w:color="auto" w:fill="1F3864"/>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FFFFFF"/>
                <w:sz w:val="26"/>
                <w:szCs w:val="26"/>
                <w:rtl/>
              </w:rPr>
              <w:t xml:space="preserve">التخريج كما ورد في الكتاب</w:t>
            </w:r>
          </w:p>
        </w:tc>
        <w:tc>
          <w:tcPr>
            <w:tcW w:w="4200" w:type="dxa"/>
            <w:shd w:val="clear" w:color="auto" w:fill="1F3864"/>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FFFFFF"/>
                <w:sz w:val="26"/>
                <w:szCs w:val="26"/>
                <w:rtl/>
              </w:rPr>
              <w:t xml:space="preserve">مواضعه</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«حاسبوا أنفسكم قبل أن تحاسبوا» (عمر بن الخطاب)</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الترمذي تعليقًا</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12.6</w:t>
            </w:r>
          </w:p>
        </w:tc>
      </w:tr>
      <w:tr w:rsidR="003654A2" w:rsidRPr="00D65A27" w:rsidTr="00A011EA">
        <w:tc>
          <w:tcPr>
            <w:tcW w:w="1680" w:type="dxa"/>
            <w:shd w:val="clear" w:color="auto" w:fill="FFFFFF"/>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كتاب عمر بن الخطاب إلى أبي موسى الأشعري في القضاء</w:t>
            </w:r>
          </w:p>
        </w:tc>
        <w:tc>
          <w:tcPr>
            <w:tcW w:w="4200" w:type="dxa"/>
            <w:shd w:val="clear" w:color="auto" w:fill="FFFFFF"/>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الدارقطني والبيهقي</w:t>
            </w:r>
          </w:p>
        </w:tc>
        <w:tc>
          <w:tcPr>
            <w:tcW w:w="4200" w:type="dxa"/>
            <w:shd w:val="clear" w:color="auto" w:fill="FFFFFF"/>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13.3</w:t>
            </w:r>
          </w:p>
        </w:tc>
      </w:tr>
      <w:tr w:rsidR="003654A2" w:rsidRPr="00D65A27" w:rsidTr="00A011EA">
        <w:tc>
          <w:tcPr>
            <w:tcW w:w="1680" w:type="dxa"/>
            <w:shd w:val="clear" w:color="auto" w:fill="EBF5FB"/>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b/>
                <w:bCs/>
                <w:color w:val="000000"/>
                <w:sz w:val="26"/>
                <w:szCs w:val="26"/>
                <w:rtl/>
              </w:rPr>
              <w:t xml:space="preserve">المسألة المشتركة (قضاء عمر في الفرائض)</w:t>
            </w:r>
          </w:p>
        </w:tc>
        <w:tc>
          <w:tcPr>
            <w:tcW w:w="4200" w:type="dxa"/>
            <w:shd w:val="clear" w:color="auto" w:fill="EBF5E0"/>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000000"/>
                <w:sz w:val="26"/>
                <w:szCs w:val="26"/>
                <w:rtl/>
              </w:rPr>
              <w:t xml:space="preserve">البيهقي والدارمي</w:t>
            </w:r>
          </w:p>
        </w:tc>
        <w:tc>
          <w:tcPr>
            <w:tcW w:w="4200" w:type="dxa"/>
            <w:shd w:val="clear" w:color="auto" w:fill="FFF5F5"/>
            <w:tcMar>
              <w:top w:w="40" w:type="dxa"/>
              <w:left w:w="110" w:type="dxa"/>
              <w:bottom w:w="40" w:type="dxa"/>
              <w:right w:w="110" w:type="dxa"/>
            </w:tcMar>
            <w:vAlign w:val="center"/>
          </w:tcPr>
          <w:p w:rsidR="003654A2" w:rsidRPr="00D65A27" w:rsidRDefault="003654A2" w:rsidP="00A011EA">
            <w:pPr>
              <w:bidi/>
              <w:spacing w:before="20" w:after="20"/>
              <w:rPr>
                <w:rFonts w:ascii="Sakkal Majalla" w:hAnsi="Sakkal Majalla" w:cs="Sakkal Majalla"/>
                <w:sz w:val="28"/>
                <w:szCs w:val="28"/>
              </w:rPr>
            </w:pPr>
            <w:r>
              <w:rPr>
                <w:rFonts w:ascii="Sakkal Majalla" w:hAnsi="Sakkal Majalla" w:cs="Sakkal Majalla"/>
                <w:color w:val="C00000"/>
                <w:sz w:val="26"/>
                <w:szCs w:val="26"/>
                <w:rtl/>
              </w:rPr>
              <w:t xml:space="preserve">13.3، 13.5</w:t>
            </w:r>
          </w:p>
        </w:tc>
      </w:tr>
    </w:tbl>
    <w:p w:rsidR="002F33B9" w:rsidRPr="00A263F1" w:rsidRDefault="002F33B9" w:rsidP="00082486">
      <w:pPr>
        <w:pageBreakBefore/>
        <w:bidi/>
        <w:jc w:val="center"/>
        <w:rPr>
          <w:rFonts w:ascii="Sakkal Majalla" w:hAnsi="Sakkal Majalla" w:cs="Sakkal Majalla"/>
        </w:rPr>
      </w:pPr>
      <w:r>
        <w:rPr>
          <w:rFonts w:ascii="Sakkal Majalla" w:hAnsi="Sakkal Majalla" w:cs="Sakkal Majalla"/>
          <w:b/>
          <w:bCs/>
          <w:color w:val="1F3864"/>
          <w:sz w:val="44"/>
          <w:szCs w:val="44"/>
          <w:rtl/>
        </w:rPr>
        <w:t xml:space="preserve">قائمة المراجع</w:t>
      </w:r>
      <w:r>
        <w:fldChar w:fldCharType="begin"/>
      </w:r>
      <w:r>
        <w:instrText xml:space="preserve"> TC "قائمة المراجع" \l 1 </w:instrText>
      </w:r>
      <w:r>
        <w:fldChar w:fldCharType="end"/>
      </w:r>
    </w:p>
    <w:p w:rsidR="002F33B9" w:rsidRPr="00A263F1" w:rsidRDefault="002F33B9" w:rsidP="002F33B9">
      <w:pPr>
        <w:bidi/>
        <w:rPr>
          <w:rFonts w:ascii="Sakkal Majalla" w:hAnsi="Sakkal Majalla" w:cs="Sakkal Majalla"/>
        </w:rPr>
      </w:pPr>
      <w:r>
        <w:rPr>
          <w:rFonts w:ascii="Sakkal Majalla" w:hAnsi="Sakkal Majalla" w:cs="Sakkal Majalla"/>
          <w:color w:val="000000"/>
          <w:sz w:val="30"/>
          <w:szCs w:val="30"/>
          <w:rtl/>
        </w:rPr>
        <w:t xml:space="preserve">تجمع هذه القائمة مراجع الفصول الأربعة عشر في موضع واحد، بعد حذف المكرر وتوحيد بيانات النشر، مرتبةً بحسب نوع المصدر. وتُذكر المراجع في متن الفصول باسم المؤلف وسنة النشر.</w:t>
      </w:r>
    </w:p>
    <w:p w:rsidR="00CA2DF1" w:rsidRPr="00B218C5" w:rsidRDefault="00CA2DF1" w:rsidP="00CA2DF1">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القرآن الكريم وعلومه وتفسيره</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  </w:t>
      </w:r>
      <w:r>
        <w:rPr>
          <w:rFonts w:ascii="Sakkal Majalla" w:hAnsi="Sakkal Majalla" w:cs="Sakkal Majalla"/>
          <w:i/>
          <w:iCs/>
          <w:sz w:val="26"/>
          <w:szCs w:val="26"/>
          <w:rtl/>
        </w:rPr>
        <w:t xml:space="preserve">القرآن الكريم.</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2.  </w:t>
      </w:r>
      <w:r>
        <w:rPr>
          <w:rFonts w:ascii="Sakkal Majalla" w:hAnsi="Sakkal Majalla" w:cs="Sakkal Majalla"/>
          <w:i/>
          <w:iCs/>
          <w:sz w:val="26"/>
          <w:szCs w:val="26"/>
          <w:rtl/>
        </w:rPr>
        <w:t xml:space="preserve">ابن تيمية، أحمد بن عبد الحليم (ت.728هـ). مقدمة في أصول التفسير. تحقيق: عدنان زرزور. دار القرآن الكريم، الكويت، 1971.</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3.  </w:t>
      </w:r>
      <w:r>
        <w:rPr>
          <w:rFonts w:ascii="Sakkal Majalla" w:hAnsi="Sakkal Majalla" w:cs="Sakkal Majalla"/>
          <w:i/>
          <w:iCs/>
          <w:sz w:val="26"/>
          <w:szCs w:val="26"/>
          <w:rtl/>
        </w:rPr>
        <w:t xml:space="preserve">ابن عاشور، محمد الطاهر (ت.1393هـ). التحرير والتنوير. الدار التونسية للنشر، تونس، 1984م.</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4.  </w:t>
      </w:r>
      <w:r>
        <w:rPr>
          <w:rFonts w:ascii="Sakkal Majalla" w:hAnsi="Sakkal Majalla" w:cs="Sakkal Majalla"/>
          <w:i/>
          <w:iCs/>
          <w:sz w:val="26"/>
          <w:szCs w:val="26"/>
          <w:rtl/>
        </w:rPr>
        <w:t xml:space="preserve">ابن كثير، إسماعيل بن عمر (ت.774هـ). تفسير القرآن العظيم. تحقيق: سامي بن محمد سلامة. دار طيبة.</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5.  </w:t>
      </w:r>
      <w:r>
        <w:rPr>
          <w:rFonts w:ascii="Sakkal Majalla" w:hAnsi="Sakkal Majalla" w:cs="Sakkal Majalla"/>
          <w:i/>
          <w:iCs/>
          <w:sz w:val="26"/>
          <w:szCs w:val="26"/>
          <w:rtl/>
        </w:rPr>
        <w:t xml:space="preserve">الرازي، فخر الدين محمد بن عمر (ت.606هـ). مفاتيح الغيب (التفسير الكبير).</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6.  </w:t>
      </w:r>
      <w:r>
        <w:rPr>
          <w:rFonts w:ascii="Sakkal Majalla" w:hAnsi="Sakkal Majalla" w:cs="Sakkal Majalla"/>
          <w:i/>
          <w:iCs/>
          <w:sz w:val="26"/>
          <w:szCs w:val="26"/>
          <w:rtl/>
        </w:rPr>
        <w:t xml:space="preserve">الزحيلي، وهبة بن مصطفى (ت.2015م). التفسير المنير في العقيدة والشريعة والمنهج. دار الفكر المعاصر، بيروت.</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7.  </w:t>
      </w:r>
      <w:r>
        <w:rPr>
          <w:rFonts w:ascii="Sakkal Majalla" w:hAnsi="Sakkal Majalla" w:cs="Sakkal Majalla"/>
          <w:i/>
          <w:iCs/>
          <w:sz w:val="26"/>
          <w:szCs w:val="26"/>
          <w:rtl/>
        </w:rPr>
        <w:t xml:space="preserve">الزركشي، بدر الدين (ت.794هـ). البرهان في علوم القرآن.</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8.  </w:t>
      </w:r>
      <w:r>
        <w:rPr>
          <w:rFonts w:ascii="Sakkal Majalla" w:hAnsi="Sakkal Majalla" w:cs="Sakkal Majalla"/>
          <w:i/>
          <w:iCs/>
          <w:sz w:val="26"/>
          <w:szCs w:val="26"/>
          <w:rtl/>
        </w:rPr>
        <w:t xml:space="preserve">الزمخشري، محمود بن عمر (ت.538هـ). الكشّاف عن حقائق التنزيل. دار الكتاب العربي.</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9.  </w:t>
      </w:r>
      <w:r>
        <w:rPr>
          <w:rFonts w:ascii="Sakkal Majalla" w:hAnsi="Sakkal Majalla" w:cs="Sakkal Majalla"/>
          <w:i/>
          <w:iCs/>
          <w:sz w:val="26"/>
          <w:szCs w:val="26"/>
          <w:rtl/>
        </w:rPr>
        <w:t xml:space="preserve">سيد قطب، إبراهيم حسين (ت.1966م). في ظلال القرآن. دار الشروق، القاهرة.</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10.  </w:t>
      </w:r>
      <w:r>
        <w:rPr>
          <w:rFonts w:ascii="Sakkal Majalla" w:hAnsi="Sakkal Majalla" w:cs="Sakkal Majalla"/>
          <w:i/>
          <w:iCs/>
          <w:sz w:val="26"/>
          <w:szCs w:val="26"/>
          <w:rtl/>
        </w:rPr>
        <w:t xml:space="preserve">السيوطي، جلال الدين (ت.911هـ). الإتقان في علوم القرآن.</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11.  </w:t>
      </w:r>
      <w:r>
        <w:rPr>
          <w:rFonts w:ascii="Sakkal Majalla" w:hAnsi="Sakkal Majalla" w:cs="Sakkal Majalla"/>
          <w:i/>
          <w:iCs/>
          <w:sz w:val="26"/>
          <w:szCs w:val="26"/>
          <w:rtl/>
        </w:rPr>
        <w:t xml:space="preserve">السيوطي، جلال الدين (ت.911هـ). لباب النقول في أسباب النزول. مؤسسة الكتب الثقافية.</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12.  </w:t>
      </w:r>
      <w:r>
        <w:rPr>
          <w:rFonts w:ascii="Sakkal Majalla" w:hAnsi="Sakkal Majalla" w:cs="Sakkal Majalla"/>
          <w:i/>
          <w:iCs/>
          <w:sz w:val="26"/>
          <w:szCs w:val="26"/>
          <w:rtl/>
        </w:rPr>
        <w:t xml:space="preserve">الطباطبائي، محمد حسين (ت.1981م). الميزان في تفسير القرآن. مؤسسة الأعلمي للمطبوعات، بيروت.</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13.  </w:t>
      </w:r>
      <w:r>
        <w:rPr>
          <w:rFonts w:ascii="Sakkal Majalla" w:hAnsi="Sakkal Majalla" w:cs="Sakkal Majalla"/>
          <w:i/>
          <w:iCs/>
          <w:sz w:val="26"/>
          <w:szCs w:val="26"/>
          <w:rtl/>
        </w:rPr>
        <w:t xml:space="preserve">الطبري، محمد بن جرير (ت.310هـ). جامع البيان عن تأويل آي القرآن. تحقيق: أحمد شاكر ومحمود شاكر. مؤسسة الرسالة.</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14.  </w:t>
      </w:r>
      <w:r>
        <w:rPr>
          <w:rFonts w:ascii="Sakkal Majalla" w:hAnsi="Sakkal Majalla" w:cs="Sakkal Majalla"/>
          <w:i/>
          <w:iCs/>
          <w:sz w:val="26"/>
          <w:szCs w:val="26"/>
          <w:rtl/>
        </w:rPr>
        <w:t xml:space="preserve">عبد الباقي، محمد فؤاد. المعجم المفهرس لألفاظ القرآن الكريم. دار الكتب المصرية، القاهرة.</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15.  </w:t>
      </w:r>
      <w:r>
        <w:rPr>
          <w:rFonts w:ascii="Sakkal Majalla" w:hAnsi="Sakkal Majalla" w:cs="Sakkal Majalla"/>
          <w:i/>
          <w:iCs/>
          <w:sz w:val="26"/>
          <w:szCs w:val="26"/>
          <w:rtl/>
        </w:rPr>
        <w:t xml:space="preserve">القرطبي، محمد بن أحمد (ت.671هـ). الجامع لأحكام القرآن. دار الكتب المصرية.</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16.  </w:t>
      </w:r>
      <w:r>
        <w:rPr>
          <w:rFonts w:ascii="Sakkal Majalla" w:hAnsi="Sakkal Majalla" w:cs="Sakkal Majalla"/>
          <w:i/>
          <w:iCs/>
          <w:sz w:val="26"/>
          <w:szCs w:val="26"/>
          <w:rtl/>
        </w:rPr>
        <w:t xml:space="preserve">مسلم، مصطفى (1997). مباحث في التفسير الموضوعي. دار القلم، دمشق.</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17.  </w:t>
      </w:r>
      <w:r>
        <w:rPr>
          <w:rFonts w:ascii="Sakkal Majalla" w:hAnsi="Sakkal Majalla" w:cs="Sakkal Majalla"/>
          <w:i/>
          <w:iCs/>
          <w:sz w:val="26"/>
          <w:szCs w:val="26"/>
          <w:rtl/>
        </w:rPr>
        <w:t xml:space="preserve">الواحدي، علي بن أحمد (ت.468هـ). أسباب النزول. تحقيق: كمال بسيوني زغلول. دار الكتب العلمية.</w:t>
      </w:r>
    </w:p>
    <w:p w:rsidR="00CA2DF1" w:rsidRPr="00B218C5" w:rsidRDefault="00CA2DF1" w:rsidP="00CA2DF1">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الحديث وعلومه والسيرة</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18. </w:t>
      </w:r>
      <w:r>
        <w:rPr>
          <w:rFonts w:ascii="Sakkal Majalla" w:hAnsi="Sakkal Majalla" w:cs="Sakkal Majalla"/>
          <w:i/>
          <w:iCs/>
          <w:sz w:val="26"/>
          <w:szCs w:val="26"/>
          <w:rtl/>
        </w:rPr>
        <w:t xml:space="preserve">ابن حبان، محمد (ت.354هـ). الصحيح، بترتيب ابن بلبان.</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19.  </w:t>
      </w:r>
      <w:r>
        <w:rPr>
          <w:rFonts w:ascii="Sakkal Majalla" w:hAnsi="Sakkal Majalla" w:cs="Sakkal Majalla"/>
          <w:i/>
          <w:iCs/>
          <w:sz w:val="26"/>
          <w:szCs w:val="26"/>
          <w:rtl/>
        </w:rPr>
        <w:t xml:space="preserve">ابن الصلاح، عثمان بن عبد الرحمن (ت.643هـ). مقدمة ابن الصلاح في علوم الحديث.</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20.  </w:t>
      </w:r>
      <w:r>
        <w:rPr>
          <w:rFonts w:ascii="Sakkal Majalla" w:hAnsi="Sakkal Majalla" w:cs="Sakkal Majalla"/>
          <w:i/>
          <w:iCs/>
          <w:sz w:val="26"/>
          <w:szCs w:val="26"/>
          <w:rtl/>
        </w:rPr>
        <w:t xml:space="preserve">ابن ماجه، محمد بن يزيد (ت.273هـ). السنن.</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21.  </w:t>
      </w:r>
      <w:r>
        <w:rPr>
          <w:rFonts w:ascii="Sakkal Majalla" w:hAnsi="Sakkal Majalla" w:cs="Sakkal Majalla"/>
          <w:i/>
          <w:iCs/>
          <w:sz w:val="26"/>
          <w:szCs w:val="26"/>
          <w:rtl/>
        </w:rPr>
        <w:t xml:space="preserve">ابن هشام، عبد الملك (ت.218هـ). السيرة النبوية. تحقيق: عمر عبد السلام تدمري. دار الكتاب العربي.</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22.  </w:t>
      </w:r>
      <w:r>
        <w:rPr>
          <w:rFonts w:ascii="Sakkal Majalla" w:hAnsi="Sakkal Majalla" w:cs="Sakkal Majalla"/>
          <w:i/>
          <w:iCs/>
          <w:sz w:val="26"/>
          <w:szCs w:val="26"/>
          <w:rtl/>
        </w:rPr>
        <w:t xml:space="preserve">أبو داود، سليمان بن الأشعث (ت.275هـ). السنن.</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23. </w:t>
      </w:r>
      <w:r>
        <w:rPr>
          <w:rFonts w:ascii="Sakkal Majalla" w:hAnsi="Sakkal Majalla" w:cs="Sakkal Majalla"/>
          <w:i/>
          <w:iCs/>
          <w:sz w:val="26"/>
          <w:szCs w:val="26"/>
          <w:rtl/>
        </w:rPr>
        <w:t xml:space="preserve">أحمد بن حنبل (ت.241هـ). المسند.</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24.  </w:t>
      </w:r>
      <w:r>
        <w:rPr>
          <w:rFonts w:ascii="Sakkal Majalla" w:hAnsi="Sakkal Majalla" w:cs="Sakkal Majalla"/>
          <w:i/>
          <w:iCs/>
          <w:sz w:val="26"/>
          <w:szCs w:val="26"/>
          <w:rtl/>
        </w:rPr>
        <w:t xml:space="preserve">الأعظمي، محمد مصطفى (1978). دراسات في الحديث النبوي وتاريخ تدوينه. المكتب الإسلامي.</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25.  </w:t>
      </w:r>
      <w:r>
        <w:rPr>
          <w:rFonts w:ascii="Sakkal Majalla" w:hAnsi="Sakkal Majalla" w:cs="Sakkal Majalla"/>
          <w:i/>
          <w:iCs/>
          <w:sz w:val="26"/>
          <w:szCs w:val="26"/>
          <w:rtl/>
        </w:rPr>
        <w:t xml:space="preserve">البخاري، محمد بن إسماعيل (ت.256هـ). الصحيح.</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26.  </w:t>
      </w:r>
      <w:r>
        <w:rPr>
          <w:rFonts w:ascii="Sakkal Majalla" w:hAnsi="Sakkal Majalla" w:cs="Sakkal Majalla"/>
          <w:i/>
          <w:iCs/>
          <w:sz w:val="26"/>
          <w:szCs w:val="26"/>
          <w:rtl/>
        </w:rPr>
        <w:t xml:space="preserve">البيهقي، أحمد بن الحسين (ت.458هـ). السنن الكبرى.</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27.  </w:t>
      </w:r>
      <w:r>
        <w:rPr>
          <w:rFonts w:ascii="Sakkal Majalla" w:hAnsi="Sakkal Majalla" w:cs="Sakkal Majalla"/>
          <w:i/>
          <w:iCs/>
          <w:sz w:val="26"/>
          <w:szCs w:val="26"/>
          <w:rtl/>
        </w:rPr>
        <w:t xml:space="preserve">الترمذي، محمد بن عيسى (ت.279هـ). الجامع. دار الغرب الإسلامي.</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28.  </w:t>
      </w:r>
      <w:r>
        <w:rPr>
          <w:rFonts w:ascii="Sakkal Majalla" w:hAnsi="Sakkal Majalla" w:cs="Sakkal Majalla"/>
          <w:i/>
          <w:iCs/>
          <w:sz w:val="26"/>
          <w:szCs w:val="26"/>
          <w:rtl/>
        </w:rPr>
        <w:t xml:space="preserve">الدارقطني، علي بن عمر (ت.385هـ). السنن.</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29.  </w:t>
      </w:r>
      <w:r>
        <w:rPr>
          <w:rFonts w:ascii="Sakkal Majalla" w:hAnsi="Sakkal Majalla" w:cs="Sakkal Majalla"/>
          <w:i/>
          <w:iCs/>
          <w:sz w:val="26"/>
          <w:szCs w:val="26"/>
          <w:rtl/>
        </w:rPr>
        <w:t xml:space="preserve">الدارمي، عبد الله بن عبد الرحمن (ت.255هـ). السنن.</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30.  </w:t>
      </w:r>
      <w:r>
        <w:rPr>
          <w:rFonts w:ascii="Sakkal Majalla" w:hAnsi="Sakkal Majalla" w:cs="Sakkal Majalla"/>
          <w:i/>
          <w:iCs/>
          <w:sz w:val="26"/>
          <w:szCs w:val="26"/>
          <w:rtl/>
        </w:rPr>
        <w:t xml:space="preserve">الغزالي، محمد (ت.1996م). فقه السيرة.</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31.  </w:t>
      </w:r>
      <w:r>
        <w:rPr>
          <w:rFonts w:ascii="Sakkal Majalla" w:hAnsi="Sakkal Majalla" w:cs="Sakkal Majalla"/>
          <w:i/>
          <w:iCs/>
          <w:sz w:val="26"/>
          <w:szCs w:val="26"/>
          <w:rtl/>
        </w:rPr>
        <w:t xml:space="preserve">الغضبان، منير محمد. الفقه الحركي للسيرة النبوية.</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32.  </w:t>
      </w:r>
      <w:r>
        <w:rPr>
          <w:rFonts w:ascii="Sakkal Majalla" w:hAnsi="Sakkal Majalla" w:cs="Sakkal Majalla"/>
          <w:i/>
          <w:iCs/>
          <w:sz w:val="26"/>
          <w:szCs w:val="26"/>
          <w:rtl/>
        </w:rPr>
        <w:t xml:space="preserve">المباركفوري، صفي الرحمن. الرحيق المختوم.</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33.  </w:t>
      </w:r>
      <w:r>
        <w:rPr>
          <w:rFonts w:ascii="Sakkal Majalla" w:hAnsi="Sakkal Majalla" w:cs="Sakkal Majalla"/>
          <w:i/>
          <w:iCs/>
          <w:sz w:val="26"/>
          <w:szCs w:val="26"/>
          <w:rtl/>
        </w:rPr>
        <w:t xml:space="preserve">مسلم بن الحجاج (ت.261هـ). الصحيح.</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34.  </w:t>
      </w:r>
      <w:r>
        <w:rPr>
          <w:rFonts w:ascii="Sakkal Majalla" w:hAnsi="Sakkal Majalla" w:cs="Sakkal Majalla"/>
          <w:i/>
          <w:iCs/>
          <w:sz w:val="26"/>
          <w:szCs w:val="26"/>
          <w:rtl/>
        </w:rPr>
        <w:t xml:space="preserve">مهدي رزق الله أحمد. السيرة النبوية في ضوء المصادر الأصلية.</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35.  </w:t>
      </w:r>
      <w:r>
        <w:rPr>
          <w:rFonts w:ascii="Sakkal Majalla" w:hAnsi="Sakkal Majalla" w:cs="Sakkal Majalla"/>
          <w:i/>
          <w:iCs/>
          <w:sz w:val="26"/>
          <w:szCs w:val="26"/>
          <w:rtl/>
        </w:rPr>
        <w:t xml:space="preserve">النسائي، أحمد بن شعيب (ت.303هـ). السنن.</w:t>
      </w:r>
    </w:p>
    <w:p w:rsidR="00CA2DF1" w:rsidRPr="00B218C5" w:rsidRDefault="00CA2DF1" w:rsidP="00CA2DF1">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أصول الفقه والمقاصد والفكر الإسلامي</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36.  </w:t>
      </w:r>
      <w:r>
        <w:rPr>
          <w:rFonts w:ascii="Sakkal Majalla" w:hAnsi="Sakkal Majalla" w:cs="Sakkal Majalla"/>
          <w:i/>
          <w:iCs/>
          <w:sz w:val="26"/>
          <w:szCs w:val="26"/>
          <w:rtl/>
        </w:rPr>
        <w:t xml:space="preserve">ابن تيمية، أحمد بن عبد الحليم (ت.728هـ). درء تعارض العقل والنقل. تحقيق: محمد رشاد سالم. جامعة الإمام محمد بن سعود الإسلامية، الرياض.</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37.  </w:t>
      </w:r>
      <w:r>
        <w:rPr>
          <w:rFonts w:ascii="Sakkal Majalla" w:hAnsi="Sakkal Majalla" w:cs="Sakkal Majalla"/>
          <w:i/>
          <w:iCs/>
          <w:sz w:val="26"/>
          <w:szCs w:val="26"/>
          <w:rtl/>
        </w:rPr>
        <w:t xml:space="preserve">ابن تيمية، تقي الدين أحمد (ت.728هـ). السياسة الشرعية في إصلاح الراعي والرعية. دار الكتب العلمية.</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38.  </w:t>
      </w:r>
      <w:r>
        <w:rPr>
          <w:rFonts w:ascii="Sakkal Majalla" w:hAnsi="Sakkal Majalla" w:cs="Sakkal Majalla"/>
          <w:i/>
          <w:iCs/>
          <w:sz w:val="26"/>
          <w:szCs w:val="26"/>
          <w:rtl/>
        </w:rPr>
        <w:t xml:space="preserve">ابن خلدون، عبد الرحمن بن محمد (ت.808هـ). المقدمة. دار الكتب العلمية، بيروت.</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39.  </w:t>
      </w:r>
      <w:r>
        <w:rPr>
          <w:rFonts w:ascii="Sakkal Majalla" w:hAnsi="Sakkal Majalla" w:cs="Sakkal Majalla"/>
          <w:i/>
          <w:iCs/>
          <w:sz w:val="26"/>
          <w:szCs w:val="26"/>
          <w:rtl/>
        </w:rPr>
        <w:t xml:space="preserve">ابن قيم الجوزية، محمد بن أبي بكر (ت.751هـ). إعلام الموقعين عن رب العالمين. تحقيق: طه عبد الرؤوف سعد. دار الجيل، بيروت.</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40.  </w:t>
      </w:r>
      <w:r>
        <w:rPr>
          <w:rFonts w:ascii="Sakkal Majalla" w:hAnsi="Sakkal Majalla" w:cs="Sakkal Majalla"/>
          <w:i/>
          <w:iCs/>
          <w:sz w:val="26"/>
          <w:szCs w:val="26"/>
          <w:rtl/>
        </w:rPr>
        <w:t xml:space="preserve">ابن مسكويه، أحمد بن محمد (ت.421هـ). تهذيب الأخلاق وتطهير الأعراق. تحقيق: ابن الخطيب. مكتبة الثقافة الدينية.</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41.  </w:t>
      </w:r>
      <w:r>
        <w:rPr>
          <w:rFonts w:ascii="Sakkal Majalla" w:hAnsi="Sakkal Majalla" w:cs="Sakkal Majalla"/>
          <w:i/>
          <w:iCs/>
          <w:sz w:val="26"/>
          <w:szCs w:val="26"/>
          <w:rtl/>
        </w:rPr>
        <w:t xml:space="preserve">الزركشي، بدر الدين (ت.794هـ). البحر المحيط في أصول الفقه. تحقيق: عبد القادر عبد الله العاني. وزارة الأوقاف الكويتية، 1992م.</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42.  </w:t>
      </w:r>
      <w:r>
        <w:rPr>
          <w:rFonts w:ascii="Sakkal Majalla" w:hAnsi="Sakkal Majalla" w:cs="Sakkal Majalla"/>
          <w:i/>
          <w:iCs/>
          <w:sz w:val="26"/>
          <w:szCs w:val="26"/>
          <w:rtl/>
        </w:rPr>
        <w:t xml:space="preserve">الشاطبي، إبراهيم بن موسى (ت.790هـ). الموافقات في أصول الشريعة. تحقيق: مشهور بن حسن آل سلمان. دار ابن عفان.</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43.  </w:t>
      </w:r>
      <w:r>
        <w:rPr>
          <w:rFonts w:ascii="Sakkal Majalla" w:hAnsi="Sakkal Majalla" w:cs="Sakkal Majalla"/>
          <w:i/>
          <w:iCs/>
          <w:sz w:val="26"/>
          <w:szCs w:val="26"/>
          <w:rtl/>
        </w:rPr>
        <w:t xml:space="preserve">الشافعي، محمد بن إدريس (ت.204هـ). الرسالة. تحقيق: أحمد محمد شاكر. مكتبة الحلبي، القاهرة، 1940م.</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44.  </w:t>
      </w:r>
      <w:r>
        <w:rPr>
          <w:rFonts w:ascii="Sakkal Majalla" w:hAnsi="Sakkal Majalla" w:cs="Sakkal Majalla"/>
          <w:i/>
          <w:iCs/>
          <w:sz w:val="26"/>
          <w:szCs w:val="26"/>
          <w:rtl/>
        </w:rPr>
        <w:t xml:space="preserve">الغزالي، أبو حامد محمد (ت.505هـ). إحياء علوم الدين. دار الحديث، القاهرة.</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45.  </w:t>
      </w:r>
      <w:r>
        <w:rPr>
          <w:rFonts w:ascii="Sakkal Majalla" w:hAnsi="Sakkal Majalla" w:cs="Sakkal Majalla"/>
          <w:i/>
          <w:iCs/>
          <w:sz w:val="26"/>
          <w:szCs w:val="26"/>
          <w:rtl/>
        </w:rPr>
        <w:t xml:space="preserve">الغزالي، أبو حامد محمد (ت.505هـ). المستصفى من علم الأصول. تحقيق: محمد عبد السلام عبد الشافي. دار الكتب العلمية، بيروت، 1993م.</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46.  </w:t>
      </w:r>
      <w:r>
        <w:rPr>
          <w:rFonts w:ascii="Sakkal Majalla" w:hAnsi="Sakkal Majalla" w:cs="Sakkal Majalla"/>
          <w:i/>
          <w:iCs/>
          <w:sz w:val="26"/>
          <w:szCs w:val="26"/>
          <w:rtl/>
        </w:rPr>
        <w:t xml:space="preserve">الغزالي، أبو حامد محمد (ت.505هـ). المنقذ من الضلال. تحقيق: جميل صليبا وكامل عياد. دار الأندلس.</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47.  </w:t>
      </w:r>
      <w:r>
        <w:rPr>
          <w:rFonts w:ascii="Sakkal Majalla" w:hAnsi="Sakkal Majalla" w:cs="Sakkal Majalla"/>
          <w:i/>
          <w:iCs/>
          <w:sz w:val="26"/>
          <w:szCs w:val="26"/>
          <w:rtl/>
        </w:rPr>
        <w:t xml:space="preserve">الماوردي، أبو الحسن علي (ت.450هـ). الأحكام السلطانية. دار الكتب العلمية.</w:t>
      </w:r>
    </w:p>
    <w:p w:rsidR="00CA2DF1" w:rsidRPr="00B218C5" w:rsidRDefault="00CA2DF1" w:rsidP="00CA2DF1">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المعاجم اللغوية</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48.  </w:t>
      </w:r>
      <w:r>
        <w:rPr>
          <w:rFonts w:ascii="Sakkal Majalla" w:hAnsi="Sakkal Majalla" w:cs="Sakkal Majalla"/>
          <w:i/>
          <w:iCs/>
          <w:sz w:val="26"/>
          <w:szCs w:val="26"/>
          <w:rtl/>
        </w:rPr>
        <w:t xml:space="preserve">ابن فارس، أحمد (ت.395هـ). معجم مقاييس اللغة. تحقيق: عبد السلام محمد هارون. دار الفكر.</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49.  </w:t>
      </w:r>
      <w:r>
        <w:rPr>
          <w:rFonts w:ascii="Sakkal Majalla" w:hAnsi="Sakkal Majalla" w:cs="Sakkal Majalla"/>
          <w:i/>
          <w:iCs/>
          <w:sz w:val="26"/>
          <w:szCs w:val="26"/>
          <w:rtl/>
        </w:rPr>
        <w:t xml:space="preserve">ابن منظور، محمد بن مكرم (ت.711هـ). لسان العرب. دار صادر، بيروت.</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50.  </w:t>
      </w:r>
      <w:r>
        <w:rPr>
          <w:rFonts w:ascii="Sakkal Majalla" w:hAnsi="Sakkal Majalla" w:cs="Sakkal Majalla"/>
          <w:i/>
          <w:iCs/>
          <w:sz w:val="26"/>
          <w:szCs w:val="26"/>
          <w:rtl/>
        </w:rPr>
        <w:t xml:space="preserve">الراغب الأصفهاني، الحسين بن محمد (ت.502هـ). المفردات في غريب القرآن. تحقيق: صفوان عدنان الداودي. دار القلم، دمشق.</w:t>
      </w:r>
    </w:p>
    <w:p w:rsidR="00CA2DF1" w:rsidRPr="00B218C5" w:rsidRDefault="00CA2DF1" w:rsidP="00CA2DF1">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المصادر الدينية المقارنة</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51.  </w:t>
      </w:r>
      <w:r>
        <w:rPr>
          <w:rFonts w:ascii="Sakkal Majalla" w:hAnsi="Sakkal Majalla" w:cs="Sakkal Majalla"/>
          <w:i/>
          <w:iCs/>
          <w:sz w:val="26"/>
          <w:szCs w:val="26"/>
          <w:rtl/>
        </w:rPr>
        <w:t xml:space="preserve">Elon, M. (1994). Jewish Law: History, Sources, Principles. Jewish Publication Society.</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52.  </w:t>
      </w:r>
      <w:r>
        <w:rPr>
          <w:rFonts w:ascii="Sakkal Majalla" w:hAnsi="Sakkal Majalla" w:cs="Sakkal Majalla"/>
          <w:i/>
          <w:iCs/>
          <w:sz w:val="26"/>
          <w:szCs w:val="26"/>
          <w:rtl/>
        </w:rPr>
        <w:t xml:space="preserve">Laozi. Tao Te Ching. Trans. D.C. Lau. Penguin Classics.</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53.  </w:t>
      </w:r>
      <w:r>
        <w:rPr>
          <w:rFonts w:ascii="Sakkal Majalla" w:hAnsi="Sakkal Majalla" w:cs="Sakkal Majalla"/>
          <w:i/>
          <w:iCs/>
          <w:sz w:val="26"/>
          <w:szCs w:val="26"/>
          <w:rtl/>
        </w:rPr>
        <w:t xml:space="preserve">McGrath, A. (2007). Christian Theology: An Introduction (4th ed.). Blackwell Publishing.</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54.  </w:t>
      </w:r>
      <w:r>
        <w:rPr>
          <w:rFonts w:ascii="Sakkal Majalla" w:hAnsi="Sakkal Majalla" w:cs="Sakkal Majalla"/>
          <w:i/>
          <w:iCs/>
          <w:sz w:val="26"/>
          <w:szCs w:val="26"/>
          <w:rtl/>
        </w:rPr>
        <w:t xml:space="preserve">McGrath, A. (2007). Christianity's Dangerous Idea: The Protestant Revolution. HarperOne.</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55.  </w:t>
      </w:r>
      <w:r>
        <w:rPr>
          <w:rFonts w:ascii="Sakkal Majalla" w:hAnsi="Sakkal Majalla" w:cs="Sakkal Majalla"/>
          <w:i/>
          <w:iCs/>
          <w:sz w:val="26"/>
          <w:szCs w:val="26"/>
          <w:rtl/>
        </w:rPr>
        <w:t xml:space="preserve">Neusner, J. (1994). Introduction to Rabbinic Literature. Doubleday.</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56.  </w:t>
      </w:r>
      <w:r>
        <w:rPr>
          <w:rFonts w:ascii="Sakkal Majalla" w:hAnsi="Sakkal Majalla" w:cs="Sakkal Majalla"/>
          <w:i/>
          <w:iCs/>
          <w:sz w:val="26"/>
          <w:szCs w:val="26"/>
          <w:rtl/>
        </w:rPr>
        <w:t xml:space="preserve">Pontifical Council for Justice and Peace (2004). Compendium of the Social Doctrine of the Church. Libreria Editrice Vaticana.</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57.  </w:t>
      </w:r>
      <w:r>
        <w:rPr>
          <w:rFonts w:ascii="Sakkal Majalla" w:hAnsi="Sakkal Majalla" w:cs="Sakkal Majalla"/>
          <w:i/>
          <w:iCs/>
          <w:sz w:val="26"/>
          <w:szCs w:val="26"/>
          <w:rtl/>
        </w:rPr>
        <w:t xml:space="preserve">Second Vatican Council (1965). Dei Verbum (Dogmatic Constitution on Divine Revelation). 10.</w:t>
      </w:r>
    </w:p>
    <w:p w:rsidR="00CA2DF1" w:rsidRPr="00B218C5" w:rsidRDefault="00CA2DF1" w:rsidP="00CA2DF1">
      <w:pPr>
        <w:bidi/>
        <w:spacing w:after="90"/>
        <w:rPr>
          <w:rFonts w:ascii="Sakkal Majalla" w:hAnsi="Sakkal Majalla" w:cs="Sakkal Majalla"/>
          <w:sz w:val="26"/>
          <w:szCs w:val="26"/>
        </w:rPr>
      </w:pPr>
      <w:r>
        <w:rPr>
          <w:rFonts w:ascii="Sakkal Majalla" w:hAnsi="Sakkal Majalla" w:cs="Sakkal Majalla"/>
          <w:color w:val="000000"/>
          <w:sz w:val="26"/>
          <w:szCs w:val="26"/>
          <w:rtl/>
        </w:rPr>
        <w:t xml:space="preserve">المراجع الأجنبية</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58.  </w:t>
      </w:r>
      <w:r>
        <w:rPr>
          <w:rFonts w:ascii="Sakkal Majalla" w:hAnsi="Sakkal Majalla" w:cs="Sakkal Majalla"/>
          <w:i/>
          <w:iCs/>
          <w:sz w:val="26"/>
          <w:szCs w:val="26"/>
          <w:rtl/>
        </w:rPr>
        <w:t xml:space="preserve">Abu Sulayman, A. (1993). Crisis in the Muslim Mind. International Institute of Islamic Thought.</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59.  </w:t>
      </w:r>
      <w:r>
        <w:rPr>
          <w:rFonts w:ascii="Sakkal Majalla" w:hAnsi="Sakkal Majalla" w:cs="Sakkal Majalla"/>
          <w:i/>
          <w:iCs/>
          <w:sz w:val="26"/>
          <w:szCs w:val="26"/>
          <w:rtl/>
        </w:rPr>
        <w:t xml:space="preserve">Adams, J.S. (1963). Toward an Understanding of Inequity. Journal of Abnormal and Social Psychology, 67(5), 422-436.</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60.  </w:t>
      </w:r>
      <w:r>
        <w:rPr>
          <w:rFonts w:ascii="Sakkal Majalla" w:hAnsi="Sakkal Majalla" w:cs="Sakkal Majalla"/>
          <w:i/>
          <w:iCs/>
          <w:sz w:val="26"/>
          <w:szCs w:val="26"/>
          <w:rtl/>
        </w:rPr>
        <w:t xml:space="preserve">Aguinis, H. &amp; Bradley, K. (2014). Best Practice Recommendations for Designing and Implementing Experimental Vignette Methodology. ORM, 17(4), 351-371.</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61.  </w:t>
      </w:r>
      <w:r>
        <w:rPr>
          <w:rFonts w:ascii="Sakkal Majalla" w:hAnsi="Sakkal Majalla" w:cs="Sakkal Majalla"/>
          <w:i/>
          <w:iCs/>
          <w:sz w:val="26"/>
          <w:szCs w:val="26"/>
          <w:rtl/>
        </w:rPr>
        <w:t xml:space="preserve">al-Alwani, T. J. (1995). The Islamization of Knowledge: Yesterday and Today. IIIT.</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62.  </w:t>
      </w:r>
      <w:r>
        <w:rPr>
          <w:rFonts w:ascii="Sakkal Majalla" w:hAnsi="Sakkal Majalla" w:cs="Sakkal Majalla"/>
          <w:i/>
          <w:iCs/>
          <w:sz w:val="26"/>
          <w:szCs w:val="26"/>
          <w:rtl/>
        </w:rPr>
        <w:t xml:space="preserve">al-Faruqi, I. (1982). Islamization of Knowledge: General Principles and Work Plan. IIIT.</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63.  </w:t>
      </w:r>
      <w:r>
        <w:rPr>
          <w:rFonts w:ascii="Sakkal Majalla" w:hAnsi="Sakkal Majalla" w:cs="Sakkal Majalla"/>
          <w:i/>
          <w:iCs/>
          <w:sz w:val="26"/>
          <w:szCs w:val="26"/>
          <w:rtl/>
        </w:rPr>
        <w:t xml:space="preserve">Ali, A. J. (2005). Islamic Perspectives on Management and Organization. Edward Elgar Publishing.</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64.  </w:t>
      </w:r>
      <w:r>
        <w:rPr>
          <w:rFonts w:ascii="Sakkal Majalla" w:hAnsi="Sakkal Majalla" w:cs="Sakkal Majalla"/>
          <w:i/>
          <w:iCs/>
          <w:sz w:val="26"/>
          <w:szCs w:val="26"/>
          <w:rtl/>
        </w:rPr>
        <w:t xml:space="preserve">Argyris, C. (1977). Double Loop Learning in Organizations. Harvard Business Review, 55(5), 115-125.</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65.  </w:t>
      </w:r>
      <w:r>
        <w:rPr>
          <w:rFonts w:ascii="Sakkal Majalla" w:hAnsi="Sakkal Majalla" w:cs="Sakkal Majalla"/>
          <w:i/>
          <w:iCs/>
          <w:sz w:val="26"/>
          <w:szCs w:val="26"/>
          <w:rtl/>
        </w:rPr>
        <w:t xml:space="preserve">Aristotle. Nicomachean Ethics. Trans. W.D. Ross. Oxford University Press.</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66.  </w:t>
      </w:r>
      <w:r>
        <w:rPr>
          <w:rFonts w:ascii="Sakkal Majalla" w:hAnsi="Sakkal Majalla" w:cs="Sakkal Majalla"/>
          <w:i/>
          <w:iCs/>
          <w:sz w:val="26"/>
          <w:szCs w:val="26"/>
          <w:rtl/>
        </w:rPr>
        <w:t xml:space="preserve">Beekun, R. I. (1997). Islamic Business Ethics. International Institute of Islamic Thought.</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67.  </w:t>
      </w:r>
      <w:r>
        <w:rPr>
          <w:rFonts w:ascii="Sakkal Majalla" w:hAnsi="Sakkal Majalla" w:cs="Sakkal Majalla"/>
          <w:i/>
          <w:iCs/>
          <w:sz w:val="26"/>
          <w:szCs w:val="26"/>
          <w:rtl/>
        </w:rPr>
        <w:t xml:space="preserve">Beekun, R.I. &amp; Badawi, J.A. (1999). Leadership: An Islamic Perspective. Amana Publications.</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68.  </w:t>
      </w:r>
      <w:r>
        <w:rPr>
          <w:rFonts w:ascii="Sakkal Majalla" w:hAnsi="Sakkal Majalla" w:cs="Sakkal Majalla"/>
          <w:i/>
          <w:iCs/>
          <w:sz w:val="26"/>
          <w:szCs w:val="26"/>
          <w:rtl/>
        </w:rPr>
        <w:t xml:space="preserve">Bentham, J. (1789). An Introduction to the Principles of Morals and Legislation. T. Payne.</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69.  </w:t>
      </w:r>
      <w:r>
        <w:rPr>
          <w:rFonts w:ascii="Sakkal Majalla" w:hAnsi="Sakkal Majalla" w:cs="Sakkal Majalla"/>
          <w:i/>
          <w:iCs/>
          <w:sz w:val="26"/>
          <w:szCs w:val="26"/>
          <w:rtl/>
        </w:rPr>
        <w:t xml:space="preserve">Boyd, J.R. (1976). Destruction and Creation. Unpublished paper; and (1986). Patterns of Conflict. Unpublished briefing.</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70.  </w:t>
      </w:r>
      <w:r>
        <w:rPr>
          <w:rFonts w:ascii="Sakkal Majalla" w:hAnsi="Sakkal Majalla" w:cs="Sakkal Majalla"/>
          <w:i/>
          <w:iCs/>
          <w:sz w:val="26"/>
          <w:szCs w:val="26"/>
          <w:rtl/>
        </w:rPr>
        <w:t xml:space="preserve">Braun, V. &amp; Clarke, V. (2006). Using Thematic Analysis in Psychology. Qualitative Research in Psychology, 3(2), 77-101.</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71.  </w:t>
      </w:r>
      <w:r>
        <w:rPr>
          <w:rFonts w:ascii="Sakkal Majalla" w:hAnsi="Sakkal Majalla" w:cs="Sakkal Majalla"/>
          <w:i/>
          <w:iCs/>
          <w:sz w:val="26"/>
          <w:szCs w:val="26"/>
          <w:rtl/>
        </w:rPr>
        <w:t xml:space="preserve">Chapra, M.U. (1992). Islam and the Economic Challenge. The Islamic Foundation &amp; IIIT.</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72.  </w:t>
      </w:r>
      <w:r>
        <w:rPr>
          <w:rFonts w:ascii="Sakkal Majalla" w:hAnsi="Sakkal Majalla" w:cs="Sakkal Majalla"/>
          <w:i/>
          <w:iCs/>
          <w:sz w:val="26"/>
          <w:szCs w:val="26"/>
          <w:rtl/>
        </w:rPr>
        <w:t xml:space="preserve">Christensen, C.R. &amp; Hansen, A.J. (1987). Teaching and the Case Method. Harvard Business School Press.</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73.  </w:t>
      </w:r>
      <w:r>
        <w:rPr>
          <w:rFonts w:ascii="Sakkal Majalla" w:hAnsi="Sakkal Majalla" w:cs="Sakkal Majalla"/>
          <w:i/>
          <w:iCs/>
          <w:sz w:val="26"/>
          <w:szCs w:val="26"/>
          <w:rtl/>
        </w:rPr>
        <w:t xml:space="preserve">Coady, C.A.J. (1992). Testimony: A Philosophical Study. Oxford University Press.</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74.  </w:t>
      </w:r>
      <w:r>
        <w:rPr>
          <w:rFonts w:ascii="Sakkal Majalla" w:hAnsi="Sakkal Majalla" w:cs="Sakkal Majalla"/>
          <w:i/>
          <w:iCs/>
          <w:sz w:val="26"/>
          <w:szCs w:val="26"/>
          <w:rtl/>
        </w:rPr>
        <w:t xml:space="preserve">Cohen, J. (1960). A Coefficient of Agreement for Nominal Scales. Educational and Psychological Measurement, 20(1), 37-46.</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75.  </w:t>
      </w:r>
      <w:r>
        <w:rPr>
          <w:rFonts w:ascii="Sakkal Majalla" w:hAnsi="Sakkal Majalla" w:cs="Sakkal Majalla"/>
          <w:i/>
          <w:iCs/>
          <w:sz w:val="26"/>
          <w:szCs w:val="26"/>
          <w:rtl/>
        </w:rPr>
        <w:t xml:space="preserve">Covey, S. R. (2011). The 3rd Alternative: Solving Life's Most Difficult Problems. Free Press.</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76.  </w:t>
      </w:r>
      <w:r>
        <w:rPr>
          <w:rFonts w:ascii="Sakkal Majalla" w:hAnsi="Sakkal Majalla" w:cs="Sakkal Majalla"/>
          <w:i/>
          <w:iCs/>
          <w:sz w:val="26"/>
          <w:szCs w:val="26"/>
          <w:rtl/>
        </w:rPr>
        <w:t xml:space="preserve">Darling, M., Parry, C. &amp; Moore, J. (2005). Learning in the Thick of It. Harvard Business Review, 83(7), 84-92.</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77.  </w:t>
      </w:r>
      <w:r>
        <w:rPr>
          <w:rFonts w:ascii="Sakkal Majalla" w:hAnsi="Sakkal Majalla" w:cs="Sakkal Majalla"/>
          <w:i/>
          <w:iCs/>
          <w:sz w:val="26"/>
          <w:szCs w:val="26"/>
          <w:rtl/>
        </w:rPr>
        <w:t xml:space="preserve">Davis, J.H., Schoorman, F.D. &amp; Donaldson, L. (1997). Toward a Stewardship Theory of Management. AMR, 22(1), 20-47.</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78.  </w:t>
      </w:r>
      <w:r>
        <w:rPr>
          <w:rFonts w:ascii="Sakkal Majalla" w:hAnsi="Sakkal Majalla" w:cs="Sakkal Majalla"/>
          <w:i/>
          <w:iCs/>
          <w:sz w:val="26"/>
          <w:szCs w:val="26"/>
          <w:rtl/>
        </w:rPr>
        <w:t xml:space="preserve">Deci, E.L. &amp; Ryan, R.M. (1985). Intrinsic Motivation and Self-Determination in Human Behavior. Plenum.</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79.  </w:t>
      </w:r>
      <w:r>
        <w:rPr>
          <w:rFonts w:ascii="Sakkal Majalla" w:hAnsi="Sakkal Majalla" w:cs="Sakkal Majalla"/>
          <w:i/>
          <w:iCs/>
          <w:sz w:val="26"/>
          <w:szCs w:val="26"/>
          <w:rtl/>
        </w:rPr>
        <w:t xml:space="preserve">Deming, W.E. (1986). Out of the Crisis. MIT Press.</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80.  </w:t>
      </w:r>
      <w:r>
        <w:rPr>
          <w:rFonts w:ascii="Sakkal Majalla" w:hAnsi="Sakkal Majalla" w:cs="Sakkal Majalla"/>
          <w:i/>
          <w:iCs/>
          <w:sz w:val="26"/>
          <w:szCs w:val="26"/>
          <w:rtl/>
        </w:rPr>
        <w:t xml:space="preserve">Descartes, R. (1641/1984). Meditations on First Philosophy. Cambridge University Press.</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81.  </w:t>
      </w:r>
      <w:r>
        <w:rPr>
          <w:rFonts w:ascii="Sakkal Majalla" w:hAnsi="Sakkal Majalla" w:cs="Sakkal Majalla"/>
          <w:i/>
          <w:iCs/>
          <w:sz w:val="26"/>
          <w:szCs w:val="26"/>
          <w:rtl/>
        </w:rPr>
        <w:t xml:space="preserve">Donaldson, T. &amp; Preston, L.E. (1995). The Stakeholder Theory of the Corporation: Concepts, Evidence, and Implications. Academy of Management Review, 20(1), 65-91.</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82.  </w:t>
      </w:r>
      <w:r>
        <w:rPr>
          <w:rFonts w:ascii="Sakkal Majalla" w:hAnsi="Sakkal Majalla" w:cs="Sakkal Majalla"/>
          <w:i/>
          <w:iCs/>
          <w:sz w:val="26"/>
          <w:szCs w:val="26"/>
          <w:rtl/>
        </w:rPr>
        <w:t xml:space="preserve">Duhem, P. (1906/1954). The Aim and Structure of Physical Theory. Princeton University Press.</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83.  </w:t>
      </w:r>
      <w:r>
        <w:rPr>
          <w:rFonts w:ascii="Sakkal Majalla" w:hAnsi="Sakkal Majalla" w:cs="Sakkal Majalla"/>
          <w:i/>
          <w:iCs/>
          <w:sz w:val="26"/>
          <w:szCs w:val="26"/>
          <w:rtl/>
        </w:rPr>
        <w:t xml:space="preserve">Eisenhardt, K.M. (1989). Building Theories from Case Study Research. Academy of Management Review, 14(4), 532-550.</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84.  </w:t>
      </w:r>
      <w:r>
        <w:rPr>
          <w:rFonts w:ascii="Sakkal Majalla" w:hAnsi="Sakkal Majalla" w:cs="Sakkal Majalla"/>
          <w:i/>
          <w:iCs/>
          <w:sz w:val="26"/>
          <w:szCs w:val="26"/>
          <w:rtl/>
        </w:rPr>
        <w:t xml:space="preserve">El-Gamal, M. (2006). Islamic Finance: Law, Economics, and Practice. Cambridge University Press.</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85.  </w:t>
      </w:r>
      <w:r>
        <w:rPr>
          <w:rFonts w:ascii="Sakkal Majalla" w:hAnsi="Sakkal Majalla" w:cs="Sakkal Majalla"/>
          <w:i/>
          <w:iCs/>
          <w:sz w:val="26"/>
          <w:szCs w:val="26"/>
          <w:rtl/>
        </w:rPr>
        <w:t xml:space="preserve">Ericsson, K.A. &amp; Simon, H. (1993). Protocol Analysis: Verbal Reports as Data (Rev. ed.). MIT Press.</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86.  </w:t>
      </w:r>
      <w:r>
        <w:rPr>
          <w:rFonts w:ascii="Sakkal Majalla" w:hAnsi="Sakkal Majalla" w:cs="Sakkal Majalla"/>
          <w:i/>
          <w:iCs/>
          <w:sz w:val="26"/>
          <w:szCs w:val="26"/>
          <w:rtl/>
        </w:rPr>
        <w:t xml:space="preserve">Fleiss, J. L. (1971). Measuring Nominal Scale Agreement Among Many Raters. Psychological Bulletin, 76(5), 378-382.</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87.  </w:t>
      </w:r>
      <w:r>
        <w:rPr>
          <w:rFonts w:ascii="Sakkal Majalla" w:hAnsi="Sakkal Majalla" w:cs="Sakkal Majalla"/>
          <w:i/>
          <w:iCs/>
          <w:sz w:val="26"/>
          <w:szCs w:val="26"/>
          <w:rtl/>
        </w:rPr>
        <w:t xml:space="preserve">Freeman, R. E. (1984). Strategic Management: A Stakeholder Approach. Pitman Publishing.</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88.  </w:t>
      </w:r>
      <w:r>
        <w:rPr>
          <w:rFonts w:ascii="Sakkal Majalla" w:hAnsi="Sakkal Majalla" w:cs="Sakkal Majalla"/>
          <w:i/>
          <w:iCs/>
          <w:sz w:val="26"/>
          <w:szCs w:val="26"/>
          <w:rtl/>
        </w:rPr>
        <w:t xml:space="preserve">Friedman, M. (1970). The Social Responsibility of Business Is to Increase Its Profits. New York Times Magazine, Sept. 13.</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89.  </w:t>
      </w:r>
      <w:r>
        <w:rPr>
          <w:rFonts w:ascii="Sakkal Majalla" w:hAnsi="Sakkal Majalla" w:cs="Sakkal Majalla"/>
          <w:i/>
          <w:iCs/>
          <w:sz w:val="26"/>
          <w:szCs w:val="26"/>
          <w:rtl/>
        </w:rPr>
        <w:t xml:space="preserve">Gadamer, H-G. (1960/2004). Truth and Method. Continuum.</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90.  </w:t>
      </w:r>
      <w:r>
        <w:rPr>
          <w:rFonts w:ascii="Sakkal Majalla" w:hAnsi="Sakkal Majalla" w:cs="Sakkal Majalla"/>
          <w:i/>
          <w:iCs/>
          <w:sz w:val="26"/>
          <w:szCs w:val="26"/>
          <w:rtl/>
        </w:rPr>
        <w:t xml:space="preserve">Ghoshal, S. (2005). Bad Management Theories Are Destroying Good Management Practices. Academy of Management Learning &amp; Education, 4(1), 75-91.</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91.  </w:t>
      </w:r>
      <w:r>
        <w:rPr>
          <w:rFonts w:ascii="Sakkal Majalla" w:hAnsi="Sakkal Majalla" w:cs="Sakkal Majalla"/>
          <w:i/>
          <w:iCs/>
          <w:sz w:val="26"/>
          <w:szCs w:val="26"/>
          <w:rtl/>
        </w:rPr>
        <w:t xml:space="preserve">Gilligan, C. (1982). In a Different Voice: Psychological Theory and Women's Development. Harvard University Press.</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92.  </w:t>
      </w:r>
      <w:r>
        <w:rPr>
          <w:rFonts w:ascii="Sakkal Majalla" w:hAnsi="Sakkal Majalla" w:cs="Sakkal Majalla"/>
          <w:i/>
          <w:iCs/>
          <w:sz w:val="26"/>
          <w:szCs w:val="26"/>
          <w:rtl/>
        </w:rPr>
        <w:t xml:space="preserve">Gioia, D., Corley, K. &amp; Hamilton, A. (2013). Seeking Qualitative Rigor in Inductive Research. ORM, 16(1), 15-31.</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93.  </w:t>
      </w:r>
      <w:r>
        <w:rPr>
          <w:rFonts w:ascii="Sakkal Majalla" w:hAnsi="Sakkal Majalla" w:cs="Sakkal Majalla"/>
          <w:i/>
          <w:iCs/>
          <w:sz w:val="26"/>
          <w:szCs w:val="26"/>
          <w:rtl/>
        </w:rPr>
        <w:t xml:space="preserve">Goldman, A. (1999). Knowledge in a Social World. Oxford University Press.</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94.  </w:t>
      </w:r>
      <w:r>
        <w:rPr>
          <w:rFonts w:ascii="Sakkal Majalla" w:hAnsi="Sakkal Majalla" w:cs="Sakkal Majalla"/>
          <w:i/>
          <w:iCs/>
          <w:sz w:val="26"/>
          <w:szCs w:val="26"/>
          <w:rtl/>
        </w:rPr>
        <w:t xml:space="preserve">Goldman, A. (2001). Experts: Which Ones Should You Trust? Philosophy and Phenomenological Research, 63(1), 85-110.</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95.  </w:t>
      </w:r>
      <w:r>
        <w:rPr>
          <w:rFonts w:ascii="Sakkal Majalla" w:hAnsi="Sakkal Majalla" w:cs="Sakkal Majalla"/>
          <w:i/>
          <w:iCs/>
          <w:sz w:val="26"/>
          <w:szCs w:val="26"/>
          <w:rtl/>
        </w:rPr>
        <w:t xml:space="preserve">Greenleaf, R.K. (1977). Servant Leadership: A Journey into the Nature of Legitimate Power and Greatness. Paulist Press.</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96.  </w:t>
      </w:r>
      <w:r>
        <w:rPr>
          <w:rFonts w:ascii="Sakkal Majalla" w:hAnsi="Sakkal Majalla" w:cs="Sakkal Majalla"/>
          <w:i/>
          <w:iCs/>
          <w:sz w:val="26"/>
          <w:szCs w:val="26"/>
          <w:rtl/>
        </w:rPr>
        <w:t xml:space="preserve">Hackman, J.R. &amp; Oldham, G.R. (1976). Motivation Through the Design of Work. Organizational Behavior and Human Performance, 16(2), 250-279.</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97.  </w:t>
      </w:r>
      <w:r>
        <w:rPr>
          <w:rFonts w:ascii="Sakkal Majalla" w:hAnsi="Sakkal Majalla" w:cs="Sakkal Majalla"/>
          <w:i/>
          <w:iCs/>
          <w:sz w:val="26"/>
          <w:szCs w:val="26"/>
          <w:rtl/>
        </w:rPr>
        <w:t xml:space="preserve">Haidt, J. (2001). The Emotional Dog and Its Rational Tail. Psychological Review, 108(4), 814-834.</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98.  </w:t>
      </w:r>
      <w:r>
        <w:rPr>
          <w:rFonts w:ascii="Sakkal Majalla" w:hAnsi="Sakkal Majalla" w:cs="Sakkal Majalla"/>
          <w:i/>
          <w:iCs/>
          <w:sz w:val="26"/>
          <w:szCs w:val="26"/>
          <w:rtl/>
        </w:rPr>
        <w:t xml:space="preserve">Hanson, N.R. (1958). Patterns of Discovery. Cambridge University Press.</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99.  </w:t>
      </w:r>
      <w:r>
        <w:rPr>
          <w:rFonts w:ascii="Sakkal Majalla" w:hAnsi="Sakkal Majalla" w:cs="Sakkal Majalla"/>
          <w:i/>
          <w:iCs/>
          <w:sz w:val="26"/>
          <w:szCs w:val="26"/>
          <w:rtl/>
        </w:rPr>
        <w:t xml:space="preserve">Hassan, M. A. (1992). The Tawhidic Approach in Management and Public Administration. INTAN.</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100.  </w:t>
      </w:r>
      <w:r>
        <w:rPr>
          <w:rFonts w:ascii="Sakkal Majalla" w:hAnsi="Sakkal Majalla" w:cs="Sakkal Majalla"/>
          <w:i/>
          <w:iCs/>
          <w:sz w:val="26"/>
          <w:szCs w:val="26"/>
          <w:rtl/>
        </w:rPr>
        <w:t xml:space="preserve">Henderson, J.C. &amp; Venkatraman, N. (1993). Strategic Alignment: Leveraging Information Technology for Transforming Organizations. IBM Systems Journal, 32(1), 4-16.</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101.  </w:t>
      </w:r>
      <w:r>
        <w:rPr>
          <w:rFonts w:ascii="Sakkal Majalla" w:hAnsi="Sakkal Majalla" w:cs="Sakkal Majalla"/>
          <w:i/>
          <w:iCs/>
          <w:sz w:val="26"/>
          <w:szCs w:val="26"/>
          <w:rtl/>
        </w:rPr>
        <w:t xml:space="preserve">Herr, K. &amp; Anderson, G.L. (2005). The Action Research Dissertation: A Guide for Students and Faculty. SAGE Publications.</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102.  </w:t>
      </w:r>
      <w:r>
        <w:rPr>
          <w:rFonts w:ascii="Sakkal Majalla" w:hAnsi="Sakkal Majalla" w:cs="Sakkal Majalla"/>
          <w:i/>
          <w:iCs/>
          <w:sz w:val="26"/>
          <w:szCs w:val="26"/>
          <w:rtl/>
        </w:rPr>
        <w:t xml:space="preserve">Hevner, A.R., March, S.T., Park, J. &amp; Ram, S. (2004). Design Science in Information Systems Research. MIS Quarterly, 28(1), 75-105.</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103.  </w:t>
      </w:r>
      <w:r>
        <w:rPr>
          <w:rFonts w:ascii="Sakkal Majalla" w:hAnsi="Sakkal Majalla" w:cs="Sakkal Majalla"/>
          <w:i/>
          <w:iCs/>
          <w:sz w:val="26"/>
          <w:szCs w:val="26"/>
          <w:rtl/>
        </w:rPr>
        <w:t xml:space="preserve">Hinkin, T. (1998). A Brief Tutorial on the Development of Measures for Use in Survey Questionnaires. ORM, 1(1), 104-121.</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104.  </w:t>
      </w:r>
      <w:r>
        <w:rPr>
          <w:rFonts w:ascii="Sakkal Majalla" w:hAnsi="Sakkal Majalla" w:cs="Sakkal Majalla"/>
          <w:i/>
          <w:iCs/>
          <w:sz w:val="26"/>
          <w:szCs w:val="26"/>
          <w:rtl/>
        </w:rPr>
        <w:t xml:space="preserve">Hirsch, E.D. (1967). Validity in Interpretation. Yale University Press.</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105.  </w:t>
      </w:r>
      <w:r>
        <w:rPr>
          <w:rFonts w:ascii="Sakkal Majalla" w:hAnsi="Sakkal Majalla" w:cs="Sakkal Majalla"/>
          <w:i/>
          <w:iCs/>
          <w:sz w:val="26"/>
          <w:szCs w:val="26"/>
          <w:rtl/>
        </w:rPr>
        <w:t xml:space="preserve">Hume, D. (1739). A Treatise of Human Nature. Book III, Part I, Section I. Oxford University Press, 2000.</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106.  </w:t>
      </w:r>
      <w:r>
        <w:rPr>
          <w:rFonts w:ascii="Sakkal Majalla" w:hAnsi="Sakkal Majalla" w:cs="Sakkal Majalla"/>
          <w:i/>
          <w:iCs/>
          <w:sz w:val="26"/>
          <w:szCs w:val="26"/>
          <w:rtl/>
        </w:rPr>
        <w:t xml:space="preserve">Hume, D. (1748/1975). An Enquiry Concerning Human Understanding. Oxford University Press.</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107.  </w:t>
      </w:r>
      <w:r>
        <w:rPr>
          <w:rFonts w:ascii="Sakkal Majalla" w:hAnsi="Sakkal Majalla" w:cs="Sakkal Majalla"/>
          <w:i/>
          <w:iCs/>
          <w:sz w:val="26"/>
          <w:szCs w:val="26"/>
          <w:rtl/>
        </w:rPr>
        <w:t xml:space="preserve">Huseman, R.C., Hatfield, J.D. &amp; Miles, E.W. (1987). A New Perspective on Equity Theory. AMR, 12(2), 222-234.</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108.  </w:t>
      </w:r>
      <w:r>
        <w:rPr>
          <w:rFonts w:ascii="Sakkal Majalla" w:hAnsi="Sakkal Majalla" w:cs="Sakkal Majalla"/>
          <w:i/>
          <w:iCs/>
          <w:sz w:val="26"/>
          <w:szCs w:val="26"/>
          <w:rtl/>
        </w:rPr>
        <w:t xml:space="preserve">IFSB (2023). Islamic Financial Services Industry Stability Report 2023. Islamic Financial Services Board.</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109.  </w:t>
      </w:r>
      <w:r>
        <w:rPr>
          <w:rFonts w:ascii="Sakkal Majalla" w:hAnsi="Sakkal Majalla" w:cs="Sakkal Majalla"/>
          <w:i/>
          <w:iCs/>
          <w:sz w:val="26"/>
          <w:szCs w:val="26"/>
          <w:rtl/>
        </w:rPr>
        <w:t xml:space="preserve">Imai, M. (1986). Kaizen: The Key to Japan's Competitive Success. McGraw-Hill.</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110.  </w:t>
      </w:r>
      <w:r>
        <w:rPr>
          <w:rFonts w:ascii="Sakkal Majalla" w:hAnsi="Sakkal Majalla" w:cs="Sakkal Majalla"/>
          <w:i/>
          <w:iCs/>
          <w:sz w:val="26"/>
          <w:szCs w:val="26"/>
          <w:rtl/>
        </w:rPr>
        <w:t xml:space="preserve">Ioannidis, J. (2005). Why Most Published Research Findings Are False. PLoS Medicine, 2(8), e124.</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111.  </w:t>
      </w:r>
      <w:r>
        <w:rPr>
          <w:rFonts w:ascii="Sakkal Majalla" w:hAnsi="Sakkal Majalla" w:cs="Sakkal Majalla"/>
          <w:i/>
          <w:iCs/>
          <w:sz w:val="26"/>
          <w:szCs w:val="26"/>
          <w:rtl/>
        </w:rPr>
        <w:t xml:space="preserve">ISO 9001:2015. Quality Management Systems: Requirements. International Organization for Standardization.</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112.  </w:t>
      </w:r>
      <w:r>
        <w:rPr>
          <w:rFonts w:ascii="Sakkal Majalla" w:hAnsi="Sakkal Majalla" w:cs="Sakkal Majalla"/>
          <w:i/>
          <w:iCs/>
          <w:sz w:val="26"/>
          <w:szCs w:val="26"/>
          <w:rtl/>
        </w:rPr>
        <w:t xml:space="preserve">James, W. (1907). Pragmatism: A New Name for Some Old Ways of Thinking. Longmans Green.</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113.  </w:t>
      </w:r>
      <w:r>
        <w:rPr>
          <w:rFonts w:ascii="Sakkal Majalla" w:hAnsi="Sakkal Majalla" w:cs="Sakkal Majalla"/>
          <w:i/>
          <w:iCs/>
          <w:sz w:val="26"/>
          <w:szCs w:val="26"/>
          <w:rtl/>
        </w:rPr>
        <w:t xml:space="preserve">Kahneman, D. &amp; Klein, G. (2009). Conditions for Intuitive Expertise: A Failure to Disagree. American Psychologist, 64(6), 515-526.</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114.  </w:t>
      </w:r>
      <w:r>
        <w:rPr>
          <w:rFonts w:ascii="Sakkal Majalla" w:hAnsi="Sakkal Majalla" w:cs="Sakkal Majalla"/>
          <w:i/>
          <w:iCs/>
          <w:sz w:val="26"/>
          <w:szCs w:val="26"/>
          <w:rtl/>
        </w:rPr>
        <w:t xml:space="preserve">Kahneman, D. (2011). Thinking, Fast and Slow. Farrar, Straus and Giroux.</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115.  </w:t>
      </w:r>
      <w:r>
        <w:rPr>
          <w:rFonts w:ascii="Sakkal Majalla" w:hAnsi="Sakkal Majalla" w:cs="Sakkal Majalla"/>
          <w:i/>
          <w:iCs/>
          <w:sz w:val="26"/>
          <w:szCs w:val="26"/>
          <w:rtl/>
        </w:rPr>
        <w:t xml:space="preserve">Kant, I. (1781/1998). Critique of Pure Reason. Cambridge University Press.</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116.  </w:t>
      </w:r>
      <w:r>
        <w:rPr>
          <w:rFonts w:ascii="Sakkal Majalla" w:hAnsi="Sakkal Majalla" w:cs="Sakkal Majalla"/>
          <w:i/>
          <w:iCs/>
          <w:sz w:val="26"/>
          <w:szCs w:val="26"/>
          <w:rtl/>
        </w:rPr>
        <w:t xml:space="preserve">Kant, I. (1785/1997). Groundwork of the Metaphysics of Morals. Cambridge University Press.</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117.  </w:t>
      </w:r>
      <w:r>
        <w:rPr>
          <w:rFonts w:ascii="Sakkal Majalla" w:hAnsi="Sakkal Majalla" w:cs="Sakkal Majalla"/>
          <w:i/>
          <w:iCs/>
          <w:sz w:val="26"/>
          <w:szCs w:val="26"/>
          <w:rtl/>
        </w:rPr>
        <w:t xml:space="preserve">Kant, I. (1797/1996). On a Supposed Right to Lie from Philanthropy. In Practical Philosophy. Cambridge University Press.</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118.  </w:t>
      </w:r>
      <w:r>
        <w:rPr>
          <w:rFonts w:ascii="Sakkal Majalla" w:hAnsi="Sakkal Majalla" w:cs="Sakkal Majalla"/>
          <w:i/>
          <w:iCs/>
          <w:sz w:val="26"/>
          <w:szCs w:val="26"/>
          <w:rtl/>
        </w:rPr>
        <w:t xml:space="preserve">Kaplan, R.S. &amp; Norton, D.P. (1996). The Balanced Scorecard: Translating Strategy into Action. Harvard Business School Press.</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119.  </w:t>
      </w:r>
      <w:r>
        <w:rPr>
          <w:rFonts w:ascii="Sakkal Majalla" w:hAnsi="Sakkal Majalla" w:cs="Sakkal Majalla"/>
          <w:i/>
          <w:iCs/>
          <w:sz w:val="26"/>
          <w:szCs w:val="26"/>
          <w:rtl/>
        </w:rPr>
        <w:t xml:space="preserve">Kaplan, R.S. &amp; Norton, D.P. (2001). The Strategy-Focused Organization. Harvard Business School Press.</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120.  </w:t>
      </w:r>
      <w:r>
        <w:rPr>
          <w:rFonts w:ascii="Sakkal Majalla" w:hAnsi="Sakkal Majalla" w:cs="Sakkal Majalla"/>
          <w:i/>
          <w:iCs/>
          <w:sz w:val="26"/>
          <w:szCs w:val="26"/>
          <w:rtl/>
        </w:rPr>
        <w:t xml:space="preserve">Katz, D. &amp; Kahn, R.L. (1978). The Social Psychology of Organizations (2nd ed.). Wiley.</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121.  </w:t>
      </w:r>
      <w:r>
        <w:rPr>
          <w:rFonts w:ascii="Sakkal Majalla" w:hAnsi="Sakkal Majalla" w:cs="Sakkal Majalla"/>
          <w:i/>
          <w:iCs/>
          <w:sz w:val="26"/>
          <w:szCs w:val="26"/>
          <w:rtl/>
        </w:rPr>
        <w:t xml:space="preserve">Khan, F. (2010). How "Islamic" Is Islamic Banking? Journal of Economic Behavior &amp; Organization, 76(3), 805-820.</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122.  </w:t>
      </w:r>
      <w:r>
        <w:rPr>
          <w:rFonts w:ascii="Sakkal Majalla" w:hAnsi="Sakkal Majalla" w:cs="Sakkal Majalla"/>
          <w:i/>
          <w:iCs/>
          <w:sz w:val="26"/>
          <w:szCs w:val="26"/>
          <w:rtl/>
        </w:rPr>
        <w:t xml:space="preserve">Khurana, R. (2007). From Higher Aims to Hired Hands: The Social Transformation of American Business Schools. Princeton University Press.</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123.  </w:t>
      </w:r>
      <w:r>
        <w:rPr>
          <w:rFonts w:ascii="Sakkal Majalla" w:hAnsi="Sakkal Majalla" w:cs="Sakkal Majalla"/>
          <w:i/>
          <w:iCs/>
          <w:sz w:val="26"/>
          <w:szCs w:val="26"/>
          <w:rtl/>
        </w:rPr>
        <w:t xml:space="preserve">Klein, G. (1998). Sources of Power: How People Make Decisions. MIT Press.</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124.  </w:t>
      </w:r>
      <w:r>
        <w:rPr>
          <w:rFonts w:ascii="Sakkal Majalla" w:hAnsi="Sakkal Majalla" w:cs="Sakkal Majalla"/>
          <w:i/>
          <w:iCs/>
          <w:sz w:val="26"/>
          <w:szCs w:val="26"/>
          <w:rtl/>
        </w:rPr>
        <w:t xml:space="preserve">Kuhn, T. S. (1962). The Structure of Scientific Revolutions. University of Chicago Press.</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125.  </w:t>
      </w:r>
      <w:r>
        <w:rPr>
          <w:rFonts w:ascii="Sakkal Majalla" w:hAnsi="Sakkal Majalla" w:cs="Sakkal Majalla"/>
          <w:i/>
          <w:iCs/>
          <w:sz w:val="26"/>
          <w:szCs w:val="26"/>
          <w:rtl/>
        </w:rPr>
        <w:t xml:space="preserve">Kuran, T. (2004). Islam and Mammon: The Economic Predicaments of Islamism. Princeton University Press.</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126.  </w:t>
      </w:r>
      <w:r>
        <w:rPr>
          <w:rFonts w:ascii="Sakkal Majalla" w:hAnsi="Sakkal Majalla" w:cs="Sakkal Majalla"/>
          <w:i/>
          <w:iCs/>
          <w:sz w:val="26"/>
          <w:szCs w:val="26"/>
          <w:rtl/>
        </w:rPr>
        <w:t xml:space="preserve">Lakatos, I. (1970). Falsification and the Methodology of Scientific Research Programmes. In Lakatos &amp; Musgrave (eds.), Criticism and the Growth of Knowledge. Cambridge University Press, 91-196.</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127.  </w:t>
      </w:r>
      <w:r>
        <w:rPr>
          <w:rFonts w:ascii="Sakkal Majalla" w:hAnsi="Sakkal Majalla" w:cs="Sakkal Majalla"/>
          <w:i/>
          <w:iCs/>
          <w:sz w:val="26"/>
          <w:szCs w:val="26"/>
          <w:rtl/>
        </w:rPr>
        <w:t xml:space="preserve">Lakatos, I. (1978). The Methodology of Scientific Research Programmes. Cambridge University Press.</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128.  </w:t>
      </w:r>
      <w:r>
        <w:rPr>
          <w:rFonts w:ascii="Sakkal Majalla" w:hAnsi="Sakkal Majalla" w:cs="Sakkal Majalla"/>
          <w:i/>
          <w:iCs/>
          <w:sz w:val="26"/>
          <w:szCs w:val="26"/>
          <w:rtl/>
        </w:rPr>
        <w:t xml:space="preserve">Laloux, F. (2014). Reinventing Organizations: A Guide to Creating Organizations Inspired by the Next Stage in Human Consciousness. Nelson Parker.</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129.  </w:t>
      </w:r>
      <w:r>
        <w:rPr>
          <w:rFonts w:ascii="Sakkal Majalla" w:hAnsi="Sakkal Majalla" w:cs="Sakkal Majalla"/>
          <w:i/>
          <w:iCs/>
          <w:sz w:val="26"/>
          <w:szCs w:val="26"/>
          <w:rtl/>
        </w:rPr>
        <w:t xml:space="preserve">Landis, J.R. &amp; Koch, G.G. (1977). The Measurement of Observer Agreement for Categorical Data. Biometrics, 33(1), 159-174.</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130.  </w:t>
      </w:r>
      <w:r>
        <w:rPr>
          <w:rFonts w:ascii="Sakkal Majalla" w:hAnsi="Sakkal Majalla" w:cs="Sakkal Majalla"/>
          <w:i/>
          <w:iCs/>
          <w:sz w:val="26"/>
          <w:szCs w:val="26"/>
          <w:rtl/>
        </w:rPr>
        <w:t xml:space="preserve">Langley, A. (1995). Between "Paralysis by Analysis" and "Extinction by Instinct". Sloan Management Review, 36(3), 63-76.</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131.  </w:t>
      </w:r>
      <w:r>
        <w:rPr>
          <w:rFonts w:ascii="Sakkal Majalla" w:hAnsi="Sakkal Majalla" w:cs="Sakkal Majalla"/>
          <w:i/>
          <w:iCs/>
          <w:sz w:val="26"/>
          <w:szCs w:val="26"/>
          <w:rtl/>
        </w:rPr>
        <w:t xml:space="preserve">LaPiere, R. (1934). Attitudes vs. Actions. Social Forces, 13(2), 230-237.</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132.  </w:t>
      </w:r>
      <w:r>
        <w:rPr>
          <w:rFonts w:ascii="Sakkal Majalla" w:hAnsi="Sakkal Majalla" w:cs="Sakkal Majalla"/>
          <w:i/>
          <w:iCs/>
          <w:sz w:val="26"/>
          <w:szCs w:val="26"/>
          <w:rtl/>
        </w:rPr>
        <w:t xml:space="preserve">Locke, J. (1690/1975). An Essay Concerning Human Understanding. Oxford University Press.</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133.  </w:t>
      </w:r>
      <w:r>
        <w:rPr>
          <w:rFonts w:ascii="Sakkal Majalla" w:hAnsi="Sakkal Majalla" w:cs="Sakkal Majalla"/>
          <w:i/>
          <w:iCs/>
          <w:sz w:val="26"/>
          <w:szCs w:val="26"/>
          <w:rtl/>
        </w:rPr>
        <w:t xml:space="preserve">Locke, K. &amp; Golden-Biddle, K. (1997). Constructing Opportunities for Contribution. Academy of Management Review, 22(4), 1024-1052.</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134.  </w:t>
      </w:r>
      <w:r>
        <w:rPr>
          <w:rFonts w:ascii="Sakkal Majalla" w:hAnsi="Sakkal Majalla" w:cs="Sakkal Majalla"/>
          <w:i/>
          <w:iCs/>
          <w:sz w:val="26"/>
          <w:szCs w:val="26"/>
          <w:rtl/>
        </w:rPr>
        <w:t xml:space="preserve">MacIntyre, A. (1981). After Virtue: A Study in Moral Theory. University of Notre Dame Press.</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135.  </w:t>
      </w:r>
      <w:r>
        <w:rPr>
          <w:rFonts w:ascii="Sakkal Majalla" w:hAnsi="Sakkal Majalla" w:cs="Sakkal Majalla"/>
          <w:i/>
          <w:iCs/>
          <w:sz w:val="26"/>
          <w:szCs w:val="26"/>
          <w:rtl/>
        </w:rPr>
        <w:t xml:space="preserve">Maslach, C. &amp; Leiter, M. (2016). Understanding the Burnout Experience. World Psychiatry, 15(2), 103-111.</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136.  </w:t>
      </w:r>
      <w:r>
        <w:rPr>
          <w:rFonts w:ascii="Sakkal Majalla" w:hAnsi="Sakkal Majalla" w:cs="Sakkal Majalla"/>
          <w:i/>
          <w:iCs/>
          <w:sz w:val="26"/>
          <w:szCs w:val="26"/>
          <w:rtl/>
        </w:rPr>
        <w:t xml:space="preserve">Maslow, A. (1943). A Theory of Human Motivation. Psychological Review, 50(4), 370-396.</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137.  </w:t>
      </w:r>
      <w:r>
        <w:rPr>
          <w:rFonts w:ascii="Sakkal Majalla" w:hAnsi="Sakkal Majalla" w:cs="Sakkal Majalla"/>
          <w:i/>
          <w:iCs/>
          <w:sz w:val="26"/>
          <w:szCs w:val="26"/>
          <w:rtl/>
        </w:rPr>
        <w:t xml:space="preserve">Mayo, E. (1933). The Human Problems of an Industrial Civilization. Macmillan.</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138.  </w:t>
      </w:r>
      <w:r>
        <w:rPr>
          <w:rFonts w:ascii="Sakkal Majalla" w:hAnsi="Sakkal Majalla" w:cs="Sakkal Majalla"/>
          <w:i/>
          <w:iCs/>
          <w:sz w:val="26"/>
          <w:szCs w:val="26"/>
          <w:rtl/>
        </w:rPr>
        <w:t xml:space="preserve">Mill, J.S. (1863). Utilitarianism. Parker, Son &amp; Bourn.</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139.  </w:t>
      </w:r>
      <w:r>
        <w:rPr>
          <w:rFonts w:ascii="Sakkal Majalla" w:hAnsi="Sakkal Majalla" w:cs="Sakkal Majalla"/>
          <w:i/>
          <w:iCs/>
          <w:sz w:val="26"/>
          <w:szCs w:val="26"/>
          <w:rtl/>
        </w:rPr>
        <w:t xml:space="preserve">Mintzberg, H. (1994). The Rise and Fall of Strategic Planning. Free Press.</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140.  </w:t>
      </w:r>
      <w:r>
        <w:rPr>
          <w:rFonts w:ascii="Sakkal Majalla" w:hAnsi="Sakkal Majalla" w:cs="Sakkal Majalla"/>
          <w:i/>
          <w:iCs/>
          <w:sz w:val="26"/>
          <w:szCs w:val="26"/>
          <w:rtl/>
        </w:rPr>
        <w:t xml:space="preserve">Mintzberg, H. (2004). Managers Not MBAs. Berrett-Koehler Publishers.</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141.  </w:t>
      </w:r>
      <w:r>
        <w:rPr>
          <w:rFonts w:ascii="Sakkal Majalla" w:hAnsi="Sakkal Majalla" w:cs="Sakkal Majalla"/>
          <w:i/>
          <w:iCs/>
          <w:sz w:val="26"/>
          <w:szCs w:val="26"/>
          <w:rtl/>
        </w:rPr>
        <w:t xml:space="preserve">Mishra, P. (2017). Age of Anger: A History of the Present. Farrar, Straus and Giroux.</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142.  </w:t>
      </w:r>
      <w:r>
        <w:rPr>
          <w:rFonts w:ascii="Sakkal Majalla" w:hAnsi="Sakkal Majalla" w:cs="Sakkal Majalla"/>
          <w:i/>
          <w:iCs/>
          <w:sz w:val="26"/>
          <w:szCs w:val="26"/>
          <w:rtl/>
        </w:rPr>
        <w:t xml:space="preserve">Moore, G.E. (1903). Principia Ethica. Cambridge University Press.</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143.  </w:t>
      </w:r>
      <w:r>
        <w:rPr>
          <w:rFonts w:ascii="Sakkal Majalla" w:hAnsi="Sakkal Majalla" w:cs="Sakkal Majalla"/>
          <w:i/>
          <w:iCs/>
          <w:sz w:val="26"/>
          <w:szCs w:val="26"/>
          <w:rtl/>
        </w:rPr>
        <w:t xml:space="preserve">Naqvi, S.N.H. (1994). Islam, Economics, and Society. Kegan Paul International.</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144.  </w:t>
      </w:r>
      <w:r>
        <w:rPr>
          <w:rFonts w:ascii="Sakkal Majalla" w:hAnsi="Sakkal Majalla" w:cs="Sakkal Majalla"/>
          <w:i/>
          <w:iCs/>
          <w:sz w:val="26"/>
          <w:szCs w:val="26"/>
          <w:rtl/>
        </w:rPr>
        <w:t xml:space="preserve">Nickerson, R. (1998). Confirmation Bias: A Ubiquitous Phenomenon in Many Guises. Review of General Psychology, 2(2), 175-220.</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145.  </w:t>
      </w:r>
      <w:r>
        <w:rPr>
          <w:rFonts w:ascii="Sakkal Majalla" w:hAnsi="Sakkal Majalla" w:cs="Sakkal Majalla"/>
          <w:i/>
          <w:iCs/>
          <w:sz w:val="26"/>
          <w:szCs w:val="26"/>
          <w:rtl/>
        </w:rPr>
        <w:t xml:space="preserve">Noddings, N. (1984). Caring: A Feminine Approach to Ethics and Moral Education. University of California Press.</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146.  </w:t>
      </w:r>
      <w:r>
        <w:rPr>
          <w:rFonts w:ascii="Sakkal Majalla" w:hAnsi="Sakkal Majalla" w:cs="Sakkal Majalla"/>
          <w:i/>
          <w:iCs/>
          <w:sz w:val="26"/>
          <w:szCs w:val="26"/>
          <w:rtl/>
        </w:rPr>
        <w:t xml:space="preserve">Nonaka, I. &amp; Takeuchi, H. (1995). The Knowledge-Creating Company. Oxford University Press.</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147.  </w:t>
      </w:r>
      <w:r>
        <w:rPr>
          <w:rFonts w:ascii="Sakkal Majalla" w:hAnsi="Sakkal Majalla" w:cs="Sakkal Majalla"/>
          <w:i/>
          <w:iCs/>
          <w:sz w:val="26"/>
          <w:szCs w:val="26"/>
          <w:rtl/>
        </w:rPr>
        <w:t xml:space="preserve">Nosek, B. et al. (2018). The Preregistration Revolution. PNAS, 115(11), 2600-2606.</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148.  </w:t>
      </w:r>
      <w:r>
        <w:rPr>
          <w:rFonts w:ascii="Sakkal Majalla" w:hAnsi="Sakkal Majalla" w:cs="Sakkal Majalla"/>
          <w:i/>
          <w:iCs/>
          <w:sz w:val="26"/>
          <w:szCs w:val="26"/>
          <w:rtl/>
        </w:rPr>
        <w:t xml:space="preserve">Nosek, B.A. et al. (2015). Promoting an Open Research Culture. Science, 348(6242), 1422-1425.</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149.  </w:t>
      </w:r>
      <w:r>
        <w:rPr>
          <w:rFonts w:ascii="Sakkal Majalla" w:hAnsi="Sakkal Majalla" w:cs="Sakkal Majalla"/>
          <w:i/>
          <w:iCs/>
          <w:sz w:val="26"/>
          <w:szCs w:val="26"/>
          <w:rtl/>
        </w:rPr>
        <w:t xml:space="preserve">Ohno, T. (1988). Toyota Production System: Beyond Large-Scale Production. Productivity Press.</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150.  </w:t>
      </w:r>
      <w:r>
        <w:rPr>
          <w:rFonts w:ascii="Sakkal Majalla" w:hAnsi="Sakkal Majalla" w:cs="Sakkal Majalla"/>
          <w:i/>
          <w:iCs/>
          <w:sz w:val="26"/>
          <w:szCs w:val="26"/>
          <w:rtl/>
        </w:rPr>
        <w:t xml:space="preserve">Open Science Collaboration (2015). Estimating the Reproducibility of Psychological Science. Science, 349(6251), aac4716.</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151.  </w:t>
      </w:r>
      <w:r>
        <w:rPr>
          <w:rFonts w:ascii="Sakkal Majalla" w:hAnsi="Sakkal Majalla" w:cs="Sakkal Majalla"/>
          <w:i/>
          <w:iCs/>
          <w:sz w:val="26"/>
          <w:szCs w:val="26"/>
          <w:rtl/>
        </w:rPr>
        <w:t xml:space="preserve">Osterwalder, A. &amp; Pigneur, Y. (2010). Business Model Generation. Wiley.</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152.  </w:t>
      </w:r>
      <w:r>
        <w:rPr>
          <w:rFonts w:ascii="Sakkal Majalla" w:hAnsi="Sakkal Majalla" w:cs="Sakkal Majalla"/>
          <w:i/>
          <w:iCs/>
          <w:sz w:val="26"/>
          <w:szCs w:val="26"/>
          <w:rtl/>
        </w:rPr>
        <w:t xml:space="preserve">Peters, T. &amp; Waterman, R. (1982). In Search of Excellence. Harper &amp; Row.</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153.  </w:t>
      </w:r>
      <w:r>
        <w:rPr>
          <w:rFonts w:ascii="Sakkal Majalla" w:hAnsi="Sakkal Majalla" w:cs="Sakkal Majalla"/>
          <w:i/>
          <w:iCs/>
          <w:sz w:val="26"/>
          <w:szCs w:val="26"/>
          <w:rtl/>
        </w:rPr>
        <w:t xml:space="preserve">Pfeffer, J. &amp; Fong, C. T. (2002). The End of Business Schools? Less Success Than Meets the Eye. Academy of Management Learning &amp; Education, 1(1), 78-95.</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154.  </w:t>
      </w:r>
      <w:r>
        <w:rPr>
          <w:rFonts w:ascii="Sakkal Majalla" w:hAnsi="Sakkal Majalla" w:cs="Sakkal Majalla"/>
          <w:i/>
          <w:iCs/>
          <w:sz w:val="26"/>
          <w:szCs w:val="26"/>
          <w:rtl/>
        </w:rPr>
        <w:t xml:space="preserve">Popper, K. (1959). The Logic of Scientific Discovery. Hutchinson.</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155.  </w:t>
      </w:r>
      <w:r>
        <w:rPr>
          <w:rFonts w:ascii="Sakkal Majalla" w:hAnsi="Sakkal Majalla" w:cs="Sakkal Majalla"/>
          <w:i/>
          <w:iCs/>
          <w:sz w:val="26"/>
          <w:szCs w:val="26"/>
          <w:rtl/>
        </w:rPr>
        <w:t xml:space="preserve">Popper, K. (1963). Conjectures and Refutations: The Growth of Scientific Knowledge. Routledge.</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156.  </w:t>
      </w:r>
      <w:r>
        <w:rPr>
          <w:rFonts w:ascii="Sakkal Majalla" w:hAnsi="Sakkal Majalla" w:cs="Sakkal Majalla"/>
          <w:i/>
          <w:iCs/>
          <w:sz w:val="26"/>
          <w:szCs w:val="26"/>
          <w:rtl/>
        </w:rPr>
        <w:t xml:space="preserve">Porter, M. (1985). Competitive Advantage: Creating and Sustaining Superior Performance. Free Press.</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157.  </w:t>
      </w:r>
      <w:r>
        <w:rPr>
          <w:rFonts w:ascii="Sakkal Majalla" w:hAnsi="Sakkal Majalla" w:cs="Sakkal Majalla"/>
          <w:i/>
          <w:iCs/>
          <w:sz w:val="26"/>
          <w:szCs w:val="26"/>
          <w:rtl/>
        </w:rPr>
        <w:t xml:space="preserve">Quine, W.V.O. (1951). Two Dogmas of Empiricism. The Philosophical Review, 60(1), 20-43.</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158.  </w:t>
      </w:r>
      <w:r>
        <w:rPr>
          <w:rFonts w:ascii="Sakkal Majalla" w:hAnsi="Sakkal Majalla" w:cs="Sakkal Majalla"/>
          <w:i/>
          <w:iCs/>
          <w:sz w:val="26"/>
          <w:szCs w:val="26"/>
          <w:rtl/>
        </w:rPr>
        <w:t xml:space="preserve">Rawlins, B. (2009). Give the Emperor a Mirror: Toward Developing a Stakeholder Measurement of Organizational Transparency. Journal of Public Relations Research, 21(1), 71-99.</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159.  </w:t>
      </w:r>
      <w:r>
        <w:rPr>
          <w:rFonts w:ascii="Sakkal Majalla" w:hAnsi="Sakkal Majalla" w:cs="Sakkal Majalla"/>
          <w:i/>
          <w:iCs/>
          <w:sz w:val="26"/>
          <w:szCs w:val="26"/>
          <w:rtl/>
        </w:rPr>
        <w:t xml:space="preserve">Rawls, J. (1971). A Theory of Justice. Harvard University Press.</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160.  </w:t>
      </w:r>
      <w:r>
        <w:rPr>
          <w:rFonts w:ascii="Sakkal Majalla" w:hAnsi="Sakkal Majalla" w:cs="Sakkal Majalla"/>
          <w:i/>
          <w:iCs/>
          <w:sz w:val="26"/>
          <w:szCs w:val="26"/>
          <w:rtl/>
        </w:rPr>
        <w:t xml:space="preserve">Ricœur, P. (1976). Interpretation Theory: Discourse and the Surplus of Meaning. Texas Christian University Press.</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161.  </w:t>
      </w:r>
      <w:r>
        <w:rPr>
          <w:rFonts w:ascii="Sakkal Majalla" w:hAnsi="Sakkal Majalla" w:cs="Sakkal Majalla"/>
          <w:i/>
          <w:iCs/>
          <w:sz w:val="26"/>
          <w:szCs w:val="26"/>
          <w:rtl/>
        </w:rPr>
        <w:t xml:space="preserve">Said, E. W. (1978). Orientalism. Pantheon Books.</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162.  </w:t>
      </w:r>
      <w:r>
        <w:rPr>
          <w:rFonts w:ascii="Sakkal Majalla" w:hAnsi="Sakkal Majalla" w:cs="Sakkal Majalla"/>
          <w:i/>
          <w:iCs/>
          <w:sz w:val="26"/>
          <w:szCs w:val="26"/>
          <w:rtl/>
        </w:rPr>
        <w:t xml:space="preserve">Schein, E. (1980). Organizational Psychology (3rd ed.). Prentice-Hall.</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163.  </w:t>
      </w:r>
      <w:r>
        <w:rPr>
          <w:rFonts w:ascii="Sakkal Majalla" w:hAnsi="Sakkal Majalla" w:cs="Sakkal Majalla"/>
          <w:i/>
          <w:iCs/>
          <w:sz w:val="26"/>
          <w:szCs w:val="26"/>
          <w:rtl/>
        </w:rPr>
        <w:t xml:space="preserve">Schleiermacher, F. (1998 [1838]). Hermeneutics and Criticism. Cambridge University Press.</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164.  </w:t>
      </w:r>
      <w:r>
        <w:rPr>
          <w:rFonts w:ascii="Sakkal Majalla" w:hAnsi="Sakkal Majalla" w:cs="Sakkal Majalla"/>
          <w:i/>
          <w:iCs/>
          <w:sz w:val="26"/>
          <w:szCs w:val="26"/>
          <w:rtl/>
        </w:rPr>
        <w:t xml:space="preserve">Schön, D. (1983). The Reflective Practitioner. Basic Books.</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165.  </w:t>
      </w:r>
      <w:r>
        <w:rPr>
          <w:rFonts w:ascii="Sakkal Majalla" w:hAnsi="Sakkal Majalla" w:cs="Sakkal Majalla"/>
          <w:i/>
          <w:iCs/>
          <w:sz w:val="26"/>
          <w:szCs w:val="26"/>
          <w:rtl/>
        </w:rPr>
        <w:t xml:space="preserve">Senge, P. (1990). The Fifth Discipline: The Art and Practice of the Learning Organization. Doubleday.</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166.  </w:t>
      </w:r>
      <w:r>
        <w:rPr>
          <w:rFonts w:ascii="Sakkal Majalla" w:hAnsi="Sakkal Majalla" w:cs="Sakkal Majalla"/>
          <w:i/>
          <w:iCs/>
          <w:sz w:val="26"/>
          <w:szCs w:val="26"/>
          <w:rtl/>
        </w:rPr>
        <w:t xml:space="preserve">Shadish, W., Cook, T. &amp; Campbell, D. (2002). Experimental and Quasi-Experimental Designs. Houghton Mifflin.</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167.  </w:t>
      </w:r>
      <w:r>
        <w:rPr>
          <w:rFonts w:ascii="Sakkal Majalla" w:hAnsi="Sakkal Majalla" w:cs="Sakkal Majalla"/>
          <w:i/>
          <w:iCs/>
          <w:sz w:val="26"/>
          <w:szCs w:val="26"/>
          <w:rtl/>
        </w:rPr>
        <w:t xml:space="preserve">Simon, H. (1955). A Behavioral Model of Rational Choice. Quarterly Journal of Economics, 69(1), 99-118.</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168.  </w:t>
      </w:r>
      <w:r>
        <w:rPr>
          <w:rFonts w:ascii="Sakkal Majalla" w:hAnsi="Sakkal Majalla" w:cs="Sakkal Majalla"/>
          <w:i/>
          <w:iCs/>
          <w:sz w:val="26"/>
          <w:szCs w:val="26"/>
          <w:rtl/>
        </w:rPr>
        <w:t xml:space="preserve">Simon, H.A. (1960). The New Science of Management Decision. Harper &amp; Row.</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169.  </w:t>
      </w:r>
      <w:r>
        <w:rPr>
          <w:rFonts w:ascii="Sakkal Majalla" w:hAnsi="Sakkal Majalla" w:cs="Sakkal Majalla"/>
          <w:i/>
          <w:iCs/>
          <w:sz w:val="26"/>
          <w:szCs w:val="26"/>
          <w:rtl/>
        </w:rPr>
        <w:t xml:space="preserve">Snowden, D.J. &amp; Boone, M.E. (2007). A Leader's Framework for Decision Making. Harvard Business Review, 85(11), 68-76.</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170.  </w:t>
      </w:r>
      <w:r>
        <w:rPr>
          <w:rFonts w:ascii="Sakkal Majalla" w:hAnsi="Sakkal Majalla" w:cs="Sakkal Majalla"/>
          <w:i/>
          <w:iCs/>
          <w:sz w:val="26"/>
          <w:szCs w:val="26"/>
          <w:rtl/>
        </w:rPr>
        <w:t xml:space="preserve">Staw, B.M. (1976). Knee-Deep in the Big Muddy: A Study of Escalating Commitment. Organizational Behavior and Human Performance, 16(1), 27-44.</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171.  </w:t>
      </w:r>
      <w:r>
        <w:rPr>
          <w:rFonts w:ascii="Sakkal Majalla" w:hAnsi="Sakkal Majalla" w:cs="Sakkal Majalla"/>
          <w:i/>
          <w:iCs/>
          <w:sz w:val="26"/>
          <w:szCs w:val="26"/>
          <w:rtl/>
        </w:rPr>
        <w:t xml:space="preserve">Streeck, W. (2016). How Will Capitalism End? Essays on a Failing System. Verso.</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172.  </w:t>
      </w:r>
      <w:r>
        <w:rPr>
          <w:rFonts w:ascii="Sakkal Majalla" w:hAnsi="Sakkal Majalla" w:cs="Sakkal Majalla"/>
          <w:i/>
          <w:iCs/>
          <w:sz w:val="26"/>
          <w:szCs w:val="26"/>
          <w:rtl/>
        </w:rPr>
        <w:t xml:space="preserve">Taylor, F. W. (1911). The Principles of Scientific Management. Harper &amp; Brothers.</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173.  </w:t>
      </w:r>
      <w:r>
        <w:rPr>
          <w:rFonts w:ascii="Sakkal Majalla" w:hAnsi="Sakkal Majalla" w:cs="Sakkal Majalla"/>
          <w:i/>
          <w:iCs/>
          <w:sz w:val="26"/>
          <w:szCs w:val="26"/>
          <w:rtl/>
        </w:rPr>
        <w:t xml:space="preserve">Tedeschi, R. &amp; Calhoun, L. (2004). Posttraumatic Growth. Psychological Inquiry, 15(1), 1-18.</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174.  </w:t>
      </w:r>
      <w:r>
        <w:rPr>
          <w:rFonts w:ascii="Sakkal Majalla" w:hAnsi="Sakkal Majalla" w:cs="Sakkal Majalla"/>
          <w:i/>
          <w:iCs/>
          <w:sz w:val="26"/>
          <w:szCs w:val="26"/>
          <w:rtl/>
        </w:rPr>
        <w:t xml:space="preserve">Vandenberg, R. &amp; Lance, C. (2000). Measurement Invariance Literature. ORM, 3(1), 4-70.</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175.  </w:t>
      </w:r>
      <w:r>
        <w:rPr>
          <w:rFonts w:ascii="Sakkal Majalla" w:hAnsi="Sakkal Majalla" w:cs="Sakkal Majalla"/>
          <w:i/>
          <w:iCs/>
          <w:sz w:val="26"/>
          <w:szCs w:val="26"/>
          <w:rtl/>
        </w:rPr>
        <w:t xml:space="preserve">Vroom, V. &amp; Yetton, P. (1973). Leadership and Decision-Making. University of Pittsburgh Press.</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176.  </w:t>
      </w:r>
      <w:r>
        <w:rPr>
          <w:rFonts w:ascii="Sakkal Majalla" w:hAnsi="Sakkal Majalla" w:cs="Sakkal Majalla"/>
          <w:i/>
          <w:iCs/>
          <w:sz w:val="26"/>
          <w:szCs w:val="26"/>
          <w:rtl/>
        </w:rPr>
        <w:t xml:space="preserve">Waterman, R., Peters, T. &amp; Phillips, J. (1980). Structure Is Not Organization. Business Horizons, 23(3), 14-26.</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177.  </w:t>
      </w:r>
      <w:r>
        <w:rPr>
          <w:rFonts w:ascii="Sakkal Majalla" w:hAnsi="Sakkal Majalla" w:cs="Sakkal Majalla"/>
          <w:i/>
          <w:iCs/>
          <w:sz w:val="26"/>
          <w:szCs w:val="26"/>
          <w:rtl/>
        </w:rPr>
        <w:t xml:space="preserve">Worline, M.C. &amp; Dutton, J.E. (2017). Awakening Compassion at Work. Berrett-Koehler.</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178.  </w:t>
      </w:r>
      <w:r>
        <w:rPr>
          <w:rFonts w:ascii="Sakkal Majalla" w:hAnsi="Sakkal Majalla" w:cs="Sakkal Majalla"/>
          <w:i/>
          <w:iCs/>
          <w:sz w:val="26"/>
          <w:szCs w:val="26"/>
          <w:rtl/>
        </w:rPr>
        <w:t xml:space="preserve">Yin, R. (2018). Case Study Research and Applications (6th ed.). Sage.</w:t>
      </w:r>
    </w:p>
    <w:p w:rsidR="00CA2DF1" w:rsidRPr="00B218C5" w:rsidRDefault="00CA2DF1" w:rsidP="00CA2DF1">
      <w:pPr>
        <w:bidi/>
        <w:spacing w:after="40"/>
        <w:ind w:right="380"/>
        <w:rPr>
          <w:rFonts w:ascii="Sakkal Majalla" w:hAnsi="Sakkal Majalla" w:cs="Sakkal Majalla"/>
          <w:sz w:val="26"/>
          <w:szCs w:val="26"/>
        </w:rPr>
      </w:pPr>
      <w:r>
        <w:rPr>
          <w:rFonts w:ascii="Sakkal Majalla" w:hAnsi="Sakkal Majalla" w:cs="Sakkal Majalla"/>
          <w:b/>
          <w:bCs/>
          <w:color w:val="156082"/>
          <w:sz w:val="26"/>
          <w:szCs w:val="26"/>
        </w:rPr>
        <w:t xml:space="preserve">179.  </w:t>
      </w:r>
      <w:r>
        <w:rPr>
          <w:rFonts w:ascii="Sakkal Majalla" w:hAnsi="Sakkal Majalla" w:cs="Sakkal Majalla"/>
          <w:i/>
          <w:iCs/>
          <w:sz w:val="26"/>
          <w:szCs w:val="26"/>
          <w:rtl/>
        </w:rPr>
        <w:t xml:space="preserve">Zagzebski, L. (2012). Epistemic Authority: A Theory of Trust, Authority, and Autonomy in Belief. Oxford University Press.</w:t>
      </w:r>
    </w:p>
    <w:sectPr w:rsidR="008C1929" w:rsidRPr="000C549B" w:rsidSect="00BE6BCD">
      <w:footerReference w:type="default" r:id="rIdFtr1"/>
      <w:pgSz w:w="12240" w:h="15840"/>
      <w:pgMar w:top="630" w:right="1080" w:bottom="1350" w:left="108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akkal Majalla">
    <w:panose1 w:val="02000000000000000000"/>
    <w:charset w:val="00"/>
    <w:family w:val="auto"/>
    <w:pitch w:val="variable"/>
    <w:sig w:usb0="A0002027" w:usb1="80000000" w:usb2="00000108" w:usb3="00000000" w:csb0="000000D3"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http://schemas.openxmlformats.org/wordprocessingml/2006/main" xmlns:r="http://schemas.openxmlformats.org/officeDocument/2006/relationships">
  <w:p>
    <w:pPr>
      <w:bidi/>
      <w:jc w:val="center"/>
    </w:pPr>
    <w:r>
      <w:rPr>
        <w:rFonts w:ascii="Sakkal Majalla" w:hAnsi="Sakkal Majalla" w:cs="Sakkal Majalla"/>
        <w:sz w:val="24"/>
        <w:szCs w:val="24"/>
      </w:rPr>
      <w:fldChar w:fldCharType="begin"/>
    </w:r>
    <w:r>
      <w:instrText xml:space="preserve"> PAGE </w:instrText>
    </w:r>
    <w:r>
      <w:fldChar w:fldCharType="separate"/>
    </w:r>
    <w:r>
      <w:rPr>
        <w:sz w:val="24"/>
      </w:rPr>
      <w:t>1</w:t>
    </w:r>
    <w: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92E9E"/>
    <w:multiLevelType w:val="hybridMultilevel"/>
    <w:tmpl w:val="A24A89F2"/>
    <w:lvl w:ilvl="0" w:tplc="8FC4CA8E">
      <w:start w:val="1"/>
      <w:numFmt w:val="bullet"/>
      <w:lvlText w:val="●"/>
      <w:lvlJc w:val="left"/>
      <w:pPr>
        <w:ind w:left="720" w:hanging="360"/>
      </w:pPr>
    </w:lvl>
    <w:lvl w:ilvl="1" w:tplc="34D63F90">
      <w:start w:val="1"/>
      <w:numFmt w:val="bullet"/>
      <w:lvlText w:val="○"/>
      <w:lvlJc w:val="left"/>
      <w:pPr>
        <w:ind w:left="1440" w:hanging="360"/>
      </w:pPr>
    </w:lvl>
    <w:lvl w:ilvl="2" w:tplc="0744391A">
      <w:start w:val="1"/>
      <w:numFmt w:val="bullet"/>
      <w:lvlText w:val="■"/>
      <w:lvlJc w:val="left"/>
      <w:pPr>
        <w:ind w:left="2160" w:hanging="360"/>
      </w:pPr>
    </w:lvl>
    <w:lvl w:ilvl="3" w:tplc="0728E23C">
      <w:start w:val="1"/>
      <w:numFmt w:val="bullet"/>
      <w:lvlText w:val="●"/>
      <w:lvlJc w:val="left"/>
      <w:pPr>
        <w:ind w:left="2880" w:hanging="360"/>
      </w:pPr>
    </w:lvl>
    <w:lvl w:ilvl="4" w:tplc="ADF40114">
      <w:start w:val="1"/>
      <w:numFmt w:val="bullet"/>
      <w:lvlText w:val="○"/>
      <w:lvlJc w:val="left"/>
      <w:pPr>
        <w:ind w:left="3600" w:hanging="360"/>
      </w:pPr>
    </w:lvl>
    <w:lvl w:ilvl="5" w:tplc="A09E5928">
      <w:start w:val="1"/>
      <w:numFmt w:val="bullet"/>
      <w:lvlText w:val="■"/>
      <w:lvlJc w:val="left"/>
      <w:pPr>
        <w:ind w:left="4320" w:hanging="360"/>
      </w:pPr>
    </w:lvl>
    <w:lvl w:ilvl="6" w:tplc="DDAA7BA0">
      <w:start w:val="1"/>
      <w:numFmt w:val="bullet"/>
      <w:lvlText w:val="●"/>
      <w:lvlJc w:val="left"/>
      <w:pPr>
        <w:ind w:left="5040" w:hanging="360"/>
      </w:pPr>
    </w:lvl>
    <w:lvl w:ilvl="7" w:tplc="34CE3A62">
      <w:start w:val="1"/>
      <w:numFmt w:val="bullet"/>
      <w:lvlText w:val="●"/>
      <w:lvlJc w:val="left"/>
      <w:pPr>
        <w:ind w:left="5760" w:hanging="360"/>
      </w:pPr>
    </w:lvl>
    <w:lvl w:ilvl="8" w:tplc="24CE53EE">
      <w:start w:val="1"/>
      <w:numFmt w:val="bullet"/>
      <w:lvlText w:val="●"/>
      <w:lvlJc w:val="left"/>
      <w:pPr>
        <w:ind w:left="6480" w:hanging="360"/>
      </w:pPr>
    </w:lvl>
  </w:abstractNum>
  <w:abstractNum w:abstractNumId="1" w15:restartNumberingAfterBreak="0">
    <w:nsid w:val="1B2F0E99"/>
    <w:multiLevelType w:val="hybridMultilevel"/>
    <w:tmpl w:val="78409AB4"/>
    <w:lvl w:ilvl="0" w:tplc="666222F8">
      <w:start w:val="1"/>
      <w:numFmt w:val="bullet"/>
      <w:lvlText w:val="●"/>
      <w:lvlJc w:val="left"/>
      <w:pPr>
        <w:ind w:left="720" w:hanging="360"/>
      </w:pPr>
    </w:lvl>
    <w:lvl w:ilvl="1" w:tplc="CB4A5EF6">
      <w:start w:val="1"/>
      <w:numFmt w:val="bullet"/>
      <w:lvlText w:val="○"/>
      <w:lvlJc w:val="left"/>
      <w:pPr>
        <w:ind w:left="1440" w:hanging="360"/>
      </w:pPr>
    </w:lvl>
    <w:lvl w:ilvl="2" w:tplc="613EFAC0">
      <w:start w:val="1"/>
      <w:numFmt w:val="bullet"/>
      <w:lvlText w:val="■"/>
      <w:lvlJc w:val="left"/>
      <w:pPr>
        <w:ind w:left="2160" w:hanging="360"/>
      </w:pPr>
    </w:lvl>
    <w:lvl w:ilvl="3" w:tplc="299247E0">
      <w:start w:val="1"/>
      <w:numFmt w:val="bullet"/>
      <w:lvlText w:val="●"/>
      <w:lvlJc w:val="left"/>
      <w:pPr>
        <w:ind w:left="2880" w:hanging="360"/>
      </w:pPr>
    </w:lvl>
    <w:lvl w:ilvl="4" w:tplc="B6DEF84C">
      <w:start w:val="1"/>
      <w:numFmt w:val="bullet"/>
      <w:lvlText w:val="○"/>
      <w:lvlJc w:val="left"/>
      <w:pPr>
        <w:ind w:left="3600" w:hanging="360"/>
      </w:pPr>
    </w:lvl>
    <w:lvl w:ilvl="5" w:tplc="30769550">
      <w:start w:val="1"/>
      <w:numFmt w:val="bullet"/>
      <w:lvlText w:val="■"/>
      <w:lvlJc w:val="left"/>
      <w:pPr>
        <w:ind w:left="4320" w:hanging="360"/>
      </w:pPr>
    </w:lvl>
    <w:lvl w:ilvl="6" w:tplc="B382387C">
      <w:start w:val="1"/>
      <w:numFmt w:val="bullet"/>
      <w:lvlText w:val="●"/>
      <w:lvlJc w:val="left"/>
      <w:pPr>
        <w:ind w:left="5040" w:hanging="360"/>
      </w:pPr>
    </w:lvl>
    <w:lvl w:ilvl="7" w:tplc="6122EAAC">
      <w:start w:val="1"/>
      <w:numFmt w:val="bullet"/>
      <w:lvlText w:val="●"/>
      <w:lvlJc w:val="left"/>
      <w:pPr>
        <w:ind w:left="5760" w:hanging="360"/>
      </w:pPr>
    </w:lvl>
    <w:lvl w:ilvl="8" w:tplc="623C1608">
      <w:start w:val="1"/>
      <w:numFmt w:val="bullet"/>
      <w:lvlText w:val="●"/>
      <w:lvlJc w:val="left"/>
      <w:pPr>
        <w:ind w:left="6480" w:hanging="360"/>
      </w:pPr>
    </w:lvl>
  </w:abstractNum>
  <w:abstractNum w:abstractNumId="2" w15:restartNumberingAfterBreak="0">
    <w:nsid w:val="1EAF5EE4"/>
    <w:multiLevelType w:val="hybridMultilevel"/>
    <w:tmpl w:val="550ADC16"/>
    <w:lvl w:ilvl="0" w:tplc="B0961056">
      <w:start w:val="1"/>
      <w:numFmt w:val="bullet"/>
      <w:lvlText w:val="●"/>
      <w:lvlJc w:val="left"/>
      <w:pPr>
        <w:ind w:left="720" w:hanging="360"/>
      </w:pPr>
    </w:lvl>
    <w:lvl w:ilvl="1" w:tplc="25129B7A">
      <w:start w:val="1"/>
      <w:numFmt w:val="bullet"/>
      <w:lvlText w:val="○"/>
      <w:lvlJc w:val="left"/>
      <w:pPr>
        <w:ind w:left="1440" w:hanging="360"/>
      </w:pPr>
    </w:lvl>
    <w:lvl w:ilvl="2" w:tplc="1BE0A0DE">
      <w:start w:val="1"/>
      <w:numFmt w:val="bullet"/>
      <w:lvlText w:val="■"/>
      <w:lvlJc w:val="left"/>
      <w:pPr>
        <w:ind w:left="2160" w:hanging="360"/>
      </w:pPr>
    </w:lvl>
    <w:lvl w:ilvl="3" w:tplc="D8D057B2">
      <w:start w:val="1"/>
      <w:numFmt w:val="bullet"/>
      <w:lvlText w:val="●"/>
      <w:lvlJc w:val="left"/>
      <w:pPr>
        <w:ind w:left="2880" w:hanging="360"/>
      </w:pPr>
    </w:lvl>
    <w:lvl w:ilvl="4" w:tplc="D1D46BBA">
      <w:start w:val="1"/>
      <w:numFmt w:val="bullet"/>
      <w:lvlText w:val="○"/>
      <w:lvlJc w:val="left"/>
      <w:pPr>
        <w:ind w:left="3600" w:hanging="360"/>
      </w:pPr>
    </w:lvl>
    <w:lvl w:ilvl="5" w:tplc="5028A956">
      <w:start w:val="1"/>
      <w:numFmt w:val="bullet"/>
      <w:lvlText w:val="■"/>
      <w:lvlJc w:val="left"/>
      <w:pPr>
        <w:ind w:left="4320" w:hanging="360"/>
      </w:pPr>
    </w:lvl>
    <w:lvl w:ilvl="6" w:tplc="C6A093C4">
      <w:start w:val="1"/>
      <w:numFmt w:val="bullet"/>
      <w:lvlText w:val="●"/>
      <w:lvlJc w:val="left"/>
      <w:pPr>
        <w:ind w:left="5040" w:hanging="360"/>
      </w:pPr>
    </w:lvl>
    <w:lvl w:ilvl="7" w:tplc="3A72A97E">
      <w:start w:val="1"/>
      <w:numFmt w:val="bullet"/>
      <w:lvlText w:val="●"/>
      <w:lvlJc w:val="left"/>
      <w:pPr>
        <w:ind w:left="5760" w:hanging="360"/>
      </w:pPr>
    </w:lvl>
    <w:lvl w:ilvl="8" w:tplc="BD142A3E">
      <w:start w:val="1"/>
      <w:numFmt w:val="bullet"/>
      <w:lvlText w:val="●"/>
      <w:lvlJc w:val="left"/>
      <w:pPr>
        <w:ind w:left="6480" w:hanging="360"/>
      </w:pPr>
    </w:lvl>
  </w:abstractNum>
  <w:abstractNum w:abstractNumId="3" w15:restartNumberingAfterBreak="0">
    <w:nsid w:val="1F6C20DD"/>
    <w:multiLevelType w:val="hybridMultilevel"/>
    <w:tmpl w:val="0E2063D4"/>
    <w:lvl w:ilvl="0" w:tplc="23F6ECB2">
      <w:start w:val="1"/>
      <w:numFmt w:val="bullet"/>
      <w:lvlText w:val="●"/>
      <w:lvlJc w:val="left"/>
      <w:pPr>
        <w:ind w:left="720" w:hanging="360"/>
      </w:pPr>
    </w:lvl>
    <w:lvl w:ilvl="1" w:tplc="EAECDDE0">
      <w:start w:val="1"/>
      <w:numFmt w:val="bullet"/>
      <w:lvlText w:val="○"/>
      <w:lvlJc w:val="left"/>
      <w:pPr>
        <w:ind w:left="1440" w:hanging="360"/>
      </w:pPr>
    </w:lvl>
    <w:lvl w:ilvl="2" w:tplc="95F8F0FC">
      <w:start w:val="1"/>
      <w:numFmt w:val="bullet"/>
      <w:lvlText w:val="■"/>
      <w:lvlJc w:val="left"/>
      <w:pPr>
        <w:ind w:left="2160" w:hanging="360"/>
      </w:pPr>
    </w:lvl>
    <w:lvl w:ilvl="3" w:tplc="B126ABA2">
      <w:start w:val="1"/>
      <w:numFmt w:val="bullet"/>
      <w:lvlText w:val="●"/>
      <w:lvlJc w:val="left"/>
      <w:pPr>
        <w:ind w:left="2880" w:hanging="360"/>
      </w:pPr>
    </w:lvl>
    <w:lvl w:ilvl="4" w:tplc="F47E3C02">
      <w:start w:val="1"/>
      <w:numFmt w:val="bullet"/>
      <w:lvlText w:val="○"/>
      <w:lvlJc w:val="left"/>
      <w:pPr>
        <w:ind w:left="3600" w:hanging="360"/>
      </w:pPr>
    </w:lvl>
    <w:lvl w:ilvl="5" w:tplc="80BAF110">
      <w:start w:val="1"/>
      <w:numFmt w:val="bullet"/>
      <w:lvlText w:val="■"/>
      <w:lvlJc w:val="left"/>
      <w:pPr>
        <w:ind w:left="4320" w:hanging="360"/>
      </w:pPr>
    </w:lvl>
    <w:lvl w:ilvl="6" w:tplc="B8BCB204">
      <w:start w:val="1"/>
      <w:numFmt w:val="bullet"/>
      <w:lvlText w:val="●"/>
      <w:lvlJc w:val="left"/>
      <w:pPr>
        <w:ind w:left="5040" w:hanging="360"/>
      </w:pPr>
    </w:lvl>
    <w:lvl w:ilvl="7" w:tplc="CBFAE264">
      <w:start w:val="1"/>
      <w:numFmt w:val="bullet"/>
      <w:lvlText w:val="●"/>
      <w:lvlJc w:val="left"/>
      <w:pPr>
        <w:ind w:left="5760" w:hanging="360"/>
      </w:pPr>
    </w:lvl>
    <w:lvl w:ilvl="8" w:tplc="D8364A14">
      <w:start w:val="1"/>
      <w:numFmt w:val="bullet"/>
      <w:lvlText w:val="●"/>
      <w:lvlJc w:val="left"/>
      <w:pPr>
        <w:ind w:left="6480" w:hanging="360"/>
      </w:pPr>
    </w:lvl>
  </w:abstractNum>
  <w:abstractNum w:abstractNumId="4" w15:restartNumberingAfterBreak="0">
    <w:nsid w:val="251C64C8"/>
    <w:multiLevelType w:val="hybridMultilevel"/>
    <w:tmpl w:val="10E22E42"/>
    <w:lvl w:ilvl="0" w:tplc="EB66376C">
      <w:start w:val="1"/>
      <w:numFmt w:val="bullet"/>
      <w:lvlText w:val="●"/>
      <w:lvlJc w:val="left"/>
      <w:pPr>
        <w:ind w:left="720" w:hanging="360"/>
      </w:pPr>
    </w:lvl>
    <w:lvl w:ilvl="1" w:tplc="9DA4038A">
      <w:start w:val="1"/>
      <w:numFmt w:val="bullet"/>
      <w:lvlText w:val="○"/>
      <w:lvlJc w:val="left"/>
      <w:pPr>
        <w:ind w:left="1440" w:hanging="360"/>
      </w:pPr>
    </w:lvl>
    <w:lvl w:ilvl="2" w:tplc="0518AAA8">
      <w:start w:val="1"/>
      <w:numFmt w:val="bullet"/>
      <w:lvlText w:val="■"/>
      <w:lvlJc w:val="left"/>
      <w:pPr>
        <w:ind w:left="2160" w:hanging="360"/>
      </w:pPr>
    </w:lvl>
    <w:lvl w:ilvl="3" w:tplc="9186529A">
      <w:start w:val="1"/>
      <w:numFmt w:val="bullet"/>
      <w:lvlText w:val="●"/>
      <w:lvlJc w:val="left"/>
      <w:pPr>
        <w:ind w:left="2880" w:hanging="360"/>
      </w:pPr>
    </w:lvl>
    <w:lvl w:ilvl="4" w:tplc="3EB4D89A">
      <w:start w:val="1"/>
      <w:numFmt w:val="bullet"/>
      <w:lvlText w:val="○"/>
      <w:lvlJc w:val="left"/>
      <w:pPr>
        <w:ind w:left="3600" w:hanging="360"/>
      </w:pPr>
    </w:lvl>
    <w:lvl w:ilvl="5" w:tplc="0FCEAD94">
      <w:start w:val="1"/>
      <w:numFmt w:val="bullet"/>
      <w:lvlText w:val="■"/>
      <w:lvlJc w:val="left"/>
      <w:pPr>
        <w:ind w:left="4320" w:hanging="360"/>
      </w:pPr>
    </w:lvl>
    <w:lvl w:ilvl="6" w:tplc="7AFA6808">
      <w:start w:val="1"/>
      <w:numFmt w:val="bullet"/>
      <w:lvlText w:val="●"/>
      <w:lvlJc w:val="left"/>
      <w:pPr>
        <w:ind w:left="5040" w:hanging="360"/>
      </w:pPr>
    </w:lvl>
    <w:lvl w:ilvl="7" w:tplc="8DE038B0">
      <w:start w:val="1"/>
      <w:numFmt w:val="bullet"/>
      <w:lvlText w:val="●"/>
      <w:lvlJc w:val="left"/>
      <w:pPr>
        <w:ind w:left="5760" w:hanging="360"/>
      </w:pPr>
    </w:lvl>
    <w:lvl w:ilvl="8" w:tplc="2CB6D1B6">
      <w:start w:val="1"/>
      <w:numFmt w:val="bullet"/>
      <w:lvlText w:val="●"/>
      <w:lvlJc w:val="left"/>
      <w:pPr>
        <w:ind w:left="6480" w:hanging="360"/>
      </w:pPr>
    </w:lvl>
  </w:abstractNum>
  <w:abstractNum w:abstractNumId="5" w15:restartNumberingAfterBreak="0">
    <w:nsid w:val="2D7B7806"/>
    <w:multiLevelType w:val="hybridMultilevel"/>
    <w:tmpl w:val="909C38E4"/>
    <w:lvl w:ilvl="0" w:tplc="EC66AFA0">
      <w:start w:val="1"/>
      <w:numFmt w:val="bullet"/>
      <w:lvlText w:val="●"/>
      <w:lvlJc w:val="left"/>
      <w:pPr>
        <w:ind w:left="720" w:hanging="360"/>
      </w:pPr>
    </w:lvl>
    <w:lvl w:ilvl="1" w:tplc="FD9292DA">
      <w:start w:val="1"/>
      <w:numFmt w:val="bullet"/>
      <w:lvlText w:val="○"/>
      <w:lvlJc w:val="left"/>
      <w:pPr>
        <w:ind w:left="1440" w:hanging="360"/>
      </w:pPr>
    </w:lvl>
    <w:lvl w:ilvl="2" w:tplc="2AEE4FDA">
      <w:start w:val="1"/>
      <w:numFmt w:val="bullet"/>
      <w:lvlText w:val="■"/>
      <w:lvlJc w:val="left"/>
      <w:pPr>
        <w:ind w:left="2160" w:hanging="360"/>
      </w:pPr>
    </w:lvl>
    <w:lvl w:ilvl="3" w:tplc="B0147376">
      <w:start w:val="1"/>
      <w:numFmt w:val="bullet"/>
      <w:lvlText w:val="●"/>
      <w:lvlJc w:val="left"/>
      <w:pPr>
        <w:ind w:left="2880" w:hanging="360"/>
      </w:pPr>
    </w:lvl>
    <w:lvl w:ilvl="4" w:tplc="F620C130">
      <w:start w:val="1"/>
      <w:numFmt w:val="bullet"/>
      <w:lvlText w:val="○"/>
      <w:lvlJc w:val="left"/>
      <w:pPr>
        <w:ind w:left="3600" w:hanging="360"/>
      </w:pPr>
    </w:lvl>
    <w:lvl w:ilvl="5" w:tplc="BFD28D26">
      <w:start w:val="1"/>
      <w:numFmt w:val="bullet"/>
      <w:lvlText w:val="■"/>
      <w:lvlJc w:val="left"/>
      <w:pPr>
        <w:ind w:left="4320" w:hanging="360"/>
      </w:pPr>
    </w:lvl>
    <w:lvl w:ilvl="6" w:tplc="6BCE4558">
      <w:start w:val="1"/>
      <w:numFmt w:val="bullet"/>
      <w:lvlText w:val="●"/>
      <w:lvlJc w:val="left"/>
      <w:pPr>
        <w:ind w:left="5040" w:hanging="360"/>
      </w:pPr>
    </w:lvl>
    <w:lvl w:ilvl="7" w:tplc="96DC178A">
      <w:start w:val="1"/>
      <w:numFmt w:val="bullet"/>
      <w:lvlText w:val="●"/>
      <w:lvlJc w:val="left"/>
      <w:pPr>
        <w:ind w:left="5760" w:hanging="360"/>
      </w:pPr>
    </w:lvl>
    <w:lvl w:ilvl="8" w:tplc="6EBECD22">
      <w:start w:val="1"/>
      <w:numFmt w:val="bullet"/>
      <w:lvlText w:val="●"/>
      <w:lvlJc w:val="left"/>
      <w:pPr>
        <w:ind w:left="6480" w:hanging="360"/>
      </w:pPr>
    </w:lvl>
  </w:abstractNum>
  <w:abstractNum w:abstractNumId="6" w15:restartNumberingAfterBreak="0">
    <w:nsid w:val="3198627C"/>
    <w:multiLevelType w:val="hybridMultilevel"/>
    <w:tmpl w:val="DF123A92"/>
    <w:lvl w:ilvl="0" w:tplc="5ADC3760">
      <w:start w:val="1"/>
      <w:numFmt w:val="bullet"/>
      <w:lvlText w:val="●"/>
      <w:lvlJc w:val="left"/>
      <w:pPr>
        <w:ind w:left="720" w:hanging="360"/>
      </w:pPr>
    </w:lvl>
    <w:lvl w:ilvl="1" w:tplc="DA0E0BDE">
      <w:start w:val="1"/>
      <w:numFmt w:val="bullet"/>
      <w:lvlText w:val="○"/>
      <w:lvlJc w:val="left"/>
      <w:pPr>
        <w:ind w:left="1440" w:hanging="360"/>
      </w:pPr>
    </w:lvl>
    <w:lvl w:ilvl="2" w:tplc="A51A75A0">
      <w:start w:val="1"/>
      <w:numFmt w:val="bullet"/>
      <w:lvlText w:val="■"/>
      <w:lvlJc w:val="left"/>
      <w:pPr>
        <w:ind w:left="2160" w:hanging="360"/>
      </w:pPr>
    </w:lvl>
    <w:lvl w:ilvl="3" w:tplc="E7008BD2">
      <w:start w:val="1"/>
      <w:numFmt w:val="bullet"/>
      <w:lvlText w:val="●"/>
      <w:lvlJc w:val="left"/>
      <w:pPr>
        <w:ind w:left="2880" w:hanging="360"/>
      </w:pPr>
    </w:lvl>
    <w:lvl w:ilvl="4" w:tplc="75387D54">
      <w:start w:val="1"/>
      <w:numFmt w:val="bullet"/>
      <w:lvlText w:val="○"/>
      <w:lvlJc w:val="left"/>
      <w:pPr>
        <w:ind w:left="3600" w:hanging="360"/>
      </w:pPr>
    </w:lvl>
    <w:lvl w:ilvl="5" w:tplc="8AC4F6BE">
      <w:start w:val="1"/>
      <w:numFmt w:val="bullet"/>
      <w:lvlText w:val="■"/>
      <w:lvlJc w:val="left"/>
      <w:pPr>
        <w:ind w:left="4320" w:hanging="360"/>
      </w:pPr>
    </w:lvl>
    <w:lvl w:ilvl="6" w:tplc="9830018C">
      <w:start w:val="1"/>
      <w:numFmt w:val="bullet"/>
      <w:lvlText w:val="●"/>
      <w:lvlJc w:val="left"/>
      <w:pPr>
        <w:ind w:left="5040" w:hanging="360"/>
      </w:pPr>
    </w:lvl>
    <w:lvl w:ilvl="7" w:tplc="C306579E">
      <w:start w:val="1"/>
      <w:numFmt w:val="bullet"/>
      <w:lvlText w:val="●"/>
      <w:lvlJc w:val="left"/>
      <w:pPr>
        <w:ind w:left="5760" w:hanging="360"/>
      </w:pPr>
    </w:lvl>
    <w:lvl w:ilvl="8" w:tplc="A66E50BA">
      <w:start w:val="1"/>
      <w:numFmt w:val="bullet"/>
      <w:lvlText w:val="●"/>
      <w:lvlJc w:val="left"/>
      <w:pPr>
        <w:ind w:left="6480" w:hanging="360"/>
      </w:pPr>
    </w:lvl>
  </w:abstractNum>
  <w:abstractNum w:abstractNumId="7" w15:restartNumberingAfterBreak="0">
    <w:nsid w:val="3503606A"/>
    <w:multiLevelType w:val="hybridMultilevel"/>
    <w:tmpl w:val="1BBEB4D0"/>
    <w:lvl w:ilvl="0" w:tplc="141CBFE8">
      <w:start w:val="1"/>
      <w:numFmt w:val="bullet"/>
      <w:lvlText w:val="●"/>
      <w:lvlJc w:val="left"/>
      <w:pPr>
        <w:ind w:left="720" w:hanging="360"/>
      </w:pPr>
    </w:lvl>
    <w:lvl w:ilvl="1" w:tplc="A66E3356">
      <w:start w:val="1"/>
      <w:numFmt w:val="bullet"/>
      <w:lvlText w:val="○"/>
      <w:lvlJc w:val="left"/>
      <w:pPr>
        <w:ind w:left="1440" w:hanging="360"/>
      </w:pPr>
    </w:lvl>
    <w:lvl w:ilvl="2" w:tplc="D272145C">
      <w:start w:val="1"/>
      <w:numFmt w:val="bullet"/>
      <w:lvlText w:val="■"/>
      <w:lvlJc w:val="left"/>
      <w:pPr>
        <w:ind w:left="2160" w:hanging="360"/>
      </w:pPr>
    </w:lvl>
    <w:lvl w:ilvl="3" w:tplc="8C82F3D0">
      <w:start w:val="1"/>
      <w:numFmt w:val="bullet"/>
      <w:lvlText w:val="●"/>
      <w:lvlJc w:val="left"/>
      <w:pPr>
        <w:ind w:left="2880" w:hanging="360"/>
      </w:pPr>
    </w:lvl>
    <w:lvl w:ilvl="4" w:tplc="33743320">
      <w:start w:val="1"/>
      <w:numFmt w:val="bullet"/>
      <w:lvlText w:val="○"/>
      <w:lvlJc w:val="left"/>
      <w:pPr>
        <w:ind w:left="3600" w:hanging="360"/>
      </w:pPr>
    </w:lvl>
    <w:lvl w:ilvl="5" w:tplc="A444613C">
      <w:start w:val="1"/>
      <w:numFmt w:val="bullet"/>
      <w:lvlText w:val="■"/>
      <w:lvlJc w:val="left"/>
      <w:pPr>
        <w:ind w:left="4320" w:hanging="360"/>
      </w:pPr>
    </w:lvl>
    <w:lvl w:ilvl="6" w:tplc="AE465958">
      <w:start w:val="1"/>
      <w:numFmt w:val="bullet"/>
      <w:lvlText w:val="●"/>
      <w:lvlJc w:val="left"/>
      <w:pPr>
        <w:ind w:left="5040" w:hanging="360"/>
      </w:pPr>
    </w:lvl>
    <w:lvl w:ilvl="7" w:tplc="0BE007B2">
      <w:start w:val="1"/>
      <w:numFmt w:val="bullet"/>
      <w:lvlText w:val="●"/>
      <w:lvlJc w:val="left"/>
      <w:pPr>
        <w:ind w:left="5760" w:hanging="360"/>
      </w:pPr>
    </w:lvl>
    <w:lvl w:ilvl="8" w:tplc="84DEA712">
      <w:start w:val="1"/>
      <w:numFmt w:val="bullet"/>
      <w:lvlText w:val="●"/>
      <w:lvlJc w:val="left"/>
      <w:pPr>
        <w:ind w:left="6480" w:hanging="360"/>
      </w:pPr>
    </w:lvl>
  </w:abstractNum>
  <w:abstractNum w:abstractNumId="8" w15:restartNumberingAfterBreak="0">
    <w:nsid w:val="35291C58"/>
    <w:multiLevelType w:val="hybridMultilevel"/>
    <w:tmpl w:val="1D8246E6"/>
    <w:lvl w:ilvl="0" w:tplc="466C21EA">
      <w:start w:val="1"/>
      <w:numFmt w:val="bullet"/>
      <w:lvlText w:val="●"/>
      <w:lvlJc w:val="left"/>
      <w:pPr>
        <w:ind w:left="720" w:hanging="360"/>
      </w:pPr>
    </w:lvl>
    <w:lvl w:ilvl="1" w:tplc="86FC0B30">
      <w:start w:val="1"/>
      <w:numFmt w:val="bullet"/>
      <w:lvlText w:val="○"/>
      <w:lvlJc w:val="left"/>
      <w:pPr>
        <w:ind w:left="1440" w:hanging="360"/>
      </w:pPr>
    </w:lvl>
    <w:lvl w:ilvl="2" w:tplc="9E70D3F2">
      <w:start w:val="1"/>
      <w:numFmt w:val="bullet"/>
      <w:lvlText w:val="■"/>
      <w:lvlJc w:val="left"/>
      <w:pPr>
        <w:ind w:left="2160" w:hanging="360"/>
      </w:pPr>
    </w:lvl>
    <w:lvl w:ilvl="3" w:tplc="8034BB4E">
      <w:start w:val="1"/>
      <w:numFmt w:val="bullet"/>
      <w:lvlText w:val="●"/>
      <w:lvlJc w:val="left"/>
      <w:pPr>
        <w:ind w:left="2880" w:hanging="360"/>
      </w:pPr>
    </w:lvl>
    <w:lvl w:ilvl="4" w:tplc="2D986D62">
      <w:start w:val="1"/>
      <w:numFmt w:val="bullet"/>
      <w:lvlText w:val="○"/>
      <w:lvlJc w:val="left"/>
      <w:pPr>
        <w:ind w:left="3600" w:hanging="360"/>
      </w:pPr>
    </w:lvl>
    <w:lvl w:ilvl="5" w:tplc="D228BFA2">
      <w:start w:val="1"/>
      <w:numFmt w:val="bullet"/>
      <w:lvlText w:val="■"/>
      <w:lvlJc w:val="left"/>
      <w:pPr>
        <w:ind w:left="4320" w:hanging="360"/>
      </w:pPr>
    </w:lvl>
    <w:lvl w:ilvl="6" w:tplc="28582406">
      <w:start w:val="1"/>
      <w:numFmt w:val="bullet"/>
      <w:lvlText w:val="●"/>
      <w:lvlJc w:val="left"/>
      <w:pPr>
        <w:ind w:left="5040" w:hanging="360"/>
      </w:pPr>
    </w:lvl>
    <w:lvl w:ilvl="7" w:tplc="7946F506">
      <w:start w:val="1"/>
      <w:numFmt w:val="bullet"/>
      <w:lvlText w:val="●"/>
      <w:lvlJc w:val="left"/>
      <w:pPr>
        <w:ind w:left="5760" w:hanging="360"/>
      </w:pPr>
    </w:lvl>
    <w:lvl w:ilvl="8" w:tplc="807697B8">
      <w:start w:val="1"/>
      <w:numFmt w:val="bullet"/>
      <w:lvlText w:val="●"/>
      <w:lvlJc w:val="left"/>
      <w:pPr>
        <w:ind w:left="6480" w:hanging="360"/>
      </w:pPr>
    </w:lvl>
  </w:abstractNum>
  <w:abstractNum w:abstractNumId="9" w15:restartNumberingAfterBreak="0">
    <w:nsid w:val="3B462C64"/>
    <w:multiLevelType w:val="hybridMultilevel"/>
    <w:tmpl w:val="7FD0DF2A"/>
    <w:lvl w:ilvl="0" w:tplc="D750A004">
      <w:start w:val="1"/>
      <w:numFmt w:val="bullet"/>
      <w:lvlText w:val="●"/>
      <w:lvlJc w:val="left"/>
      <w:pPr>
        <w:ind w:left="720" w:hanging="360"/>
      </w:pPr>
    </w:lvl>
    <w:lvl w:ilvl="1" w:tplc="3E70B1B8">
      <w:start w:val="1"/>
      <w:numFmt w:val="bullet"/>
      <w:lvlText w:val="○"/>
      <w:lvlJc w:val="left"/>
      <w:pPr>
        <w:ind w:left="1440" w:hanging="360"/>
      </w:pPr>
    </w:lvl>
    <w:lvl w:ilvl="2" w:tplc="4DBE0A98">
      <w:start w:val="1"/>
      <w:numFmt w:val="bullet"/>
      <w:lvlText w:val="■"/>
      <w:lvlJc w:val="left"/>
      <w:pPr>
        <w:ind w:left="2160" w:hanging="360"/>
      </w:pPr>
    </w:lvl>
    <w:lvl w:ilvl="3" w:tplc="CC8468C6">
      <w:start w:val="1"/>
      <w:numFmt w:val="bullet"/>
      <w:lvlText w:val="●"/>
      <w:lvlJc w:val="left"/>
      <w:pPr>
        <w:ind w:left="2880" w:hanging="360"/>
      </w:pPr>
    </w:lvl>
    <w:lvl w:ilvl="4" w:tplc="F39A0098">
      <w:start w:val="1"/>
      <w:numFmt w:val="bullet"/>
      <w:lvlText w:val="○"/>
      <w:lvlJc w:val="left"/>
      <w:pPr>
        <w:ind w:left="3600" w:hanging="360"/>
      </w:pPr>
    </w:lvl>
    <w:lvl w:ilvl="5" w:tplc="0942A894">
      <w:start w:val="1"/>
      <w:numFmt w:val="bullet"/>
      <w:lvlText w:val="■"/>
      <w:lvlJc w:val="left"/>
      <w:pPr>
        <w:ind w:left="4320" w:hanging="360"/>
      </w:pPr>
    </w:lvl>
    <w:lvl w:ilvl="6" w:tplc="C33457C0">
      <w:start w:val="1"/>
      <w:numFmt w:val="bullet"/>
      <w:lvlText w:val="●"/>
      <w:lvlJc w:val="left"/>
      <w:pPr>
        <w:ind w:left="5040" w:hanging="360"/>
      </w:pPr>
    </w:lvl>
    <w:lvl w:ilvl="7" w:tplc="C0E82ACC">
      <w:start w:val="1"/>
      <w:numFmt w:val="bullet"/>
      <w:lvlText w:val="●"/>
      <w:lvlJc w:val="left"/>
      <w:pPr>
        <w:ind w:left="5760" w:hanging="360"/>
      </w:pPr>
    </w:lvl>
    <w:lvl w:ilvl="8" w:tplc="3E16493E">
      <w:start w:val="1"/>
      <w:numFmt w:val="bullet"/>
      <w:lvlText w:val="●"/>
      <w:lvlJc w:val="left"/>
      <w:pPr>
        <w:ind w:left="6480" w:hanging="360"/>
      </w:pPr>
    </w:lvl>
  </w:abstractNum>
  <w:abstractNum w:abstractNumId="10" w15:restartNumberingAfterBreak="0">
    <w:nsid w:val="40F35DD1"/>
    <w:multiLevelType w:val="hybridMultilevel"/>
    <w:tmpl w:val="B0E497B0"/>
    <w:lvl w:ilvl="0" w:tplc="C4882CF0">
      <w:start w:val="1"/>
      <w:numFmt w:val="bullet"/>
      <w:lvlText w:val="●"/>
      <w:lvlJc w:val="left"/>
      <w:pPr>
        <w:ind w:left="720" w:hanging="360"/>
      </w:pPr>
    </w:lvl>
    <w:lvl w:ilvl="1" w:tplc="5FB06F74">
      <w:start w:val="1"/>
      <w:numFmt w:val="bullet"/>
      <w:lvlText w:val="○"/>
      <w:lvlJc w:val="left"/>
      <w:pPr>
        <w:ind w:left="1440" w:hanging="360"/>
      </w:pPr>
    </w:lvl>
    <w:lvl w:ilvl="2" w:tplc="5002B82C">
      <w:start w:val="1"/>
      <w:numFmt w:val="bullet"/>
      <w:lvlText w:val="■"/>
      <w:lvlJc w:val="left"/>
      <w:pPr>
        <w:ind w:left="2160" w:hanging="360"/>
      </w:pPr>
    </w:lvl>
    <w:lvl w:ilvl="3" w:tplc="105A89AE">
      <w:start w:val="1"/>
      <w:numFmt w:val="bullet"/>
      <w:lvlText w:val="●"/>
      <w:lvlJc w:val="left"/>
      <w:pPr>
        <w:ind w:left="2880" w:hanging="360"/>
      </w:pPr>
    </w:lvl>
    <w:lvl w:ilvl="4" w:tplc="45868D2E">
      <w:start w:val="1"/>
      <w:numFmt w:val="bullet"/>
      <w:lvlText w:val="○"/>
      <w:lvlJc w:val="left"/>
      <w:pPr>
        <w:ind w:left="3600" w:hanging="360"/>
      </w:pPr>
    </w:lvl>
    <w:lvl w:ilvl="5" w:tplc="984AE344">
      <w:start w:val="1"/>
      <w:numFmt w:val="bullet"/>
      <w:lvlText w:val="■"/>
      <w:lvlJc w:val="left"/>
      <w:pPr>
        <w:ind w:left="4320" w:hanging="360"/>
      </w:pPr>
    </w:lvl>
    <w:lvl w:ilvl="6" w:tplc="2250978A">
      <w:start w:val="1"/>
      <w:numFmt w:val="bullet"/>
      <w:lvlText w:val="●"/>
      <w:lvlJc w:val="left"/>
      <w:pPr>
        <w:ind w:left="5040" w:hanging="360"/>
      </w:pPr>
    </w:lvl>
    <w:lvl w:ilvl="7" w:tplc="EF50724A">
      <w:start w:val="1"/>
      <w:numFmt w:val="bullet"/>
      <w:lvlText w:val="●"/>
      <w:lvlJc w:val="left"/>
      <w:pPr>
        <w:ind w:left="5760" w:hanging="360"/>
      </w:pPr>
    </w:lvl>
    <w:lvl w:ilvl="8" w:tplc="0606886A">
      <w:start w:val="1"/>
      <w:numFmt w:val="bullet"/>
      <w:lvlText w:val="●"/>
      <w:lvlJc w:val="left"/>
      <w:pPr>
        <w:ind w:left="6480" w:hanging="360"/>
      </w:pPr>
    </w:lvl>
  </w:abstractNum>
  <w:abstractNum w:abstractNumId="11" w15:restartNumberingAfterBreak="0">
    <w:nsid w:val="4DC53E92"/>
    <w:multiLevelType w:val="hybridMultilevel"/>
    <w:tmpl w:val="2FBA5FB6"/>
    <w:lvl w:ilvl="0" w:tplc="63169DDC">
      <w:start w:val="1"/>
      <w:numFmt w:val="bullet"/>
      <w:lvlText w:val="●"/>
      <w:lvlJc w:val="left"/>
      <w:pPr>
        <w:ind w:left="720" w:hanging="360"/>
      </w:pPr>
    </w:lvl>
    <w:lvl w:ilvl="1" w:tplc="7186B8A8">
      <w:start w:val="1"/>
      <w:numFmt w:val="bullet"/>
      <w:lvlText w:val="○"/>
      <w:lvlJc w:val="left"/>
      <w:pPr>
        <w:ind w:left="1440" w:hanging="360"/>
      </w:pPr>
    </w:lvl>
    <w:lvl w:ilvl="2" w:tplc="9F4A713E">
      <w:start w:val="1"/>
      <w:numFmt w:val="bullet"/>
      <w:lvlText w:val="■"/>
      <w:lvlJc w:val="left"/>
      <w:pPr>
        <w:ind w:left="2160" w:hanging="360"/>
      </w:pPr>
    </w:lvl>
    <w:lvl w:ilvl="3" w:tplc="DD685A1C">
      <w:start w:val="1"/>
      <w:numFmt w:val="bullet"/>
      <w:lvlText w:val="●"/>
      <w:lvlJc w:val="left"/>
      <w:pPr>
        <w:ind w:left="2880" w:hanging="360"/>
      </w:pPr>
    </w:lvl>
    <w:lvl w:ilvl="4" w:tplc="58E6EB72">
      <w:start w:val="1"/>
      <w:numFmt w:val="bullet"/>
      <w:lvlText w:val="○"/>
      <w:lvlJc w:val="left"/>
      <w:pPr>
        <w:ind w:left="3600" w:hanging="360"/>
      </w:pPr>
    </w:lvl>
    <w:lvl w:ilvl="5" w:tplc="2E0A7C12">
      <w:start w:val="1"/>
      <w:numFmt w:val="bullet"/>
      <w:lvlText w:val="■"/>
      <w:lvlJc w:val="left"/>
      <w:pPr>
        <w:ind w:left="4320" w:hanging="360"/>
      </w:pPr>
    </w:lvl>
    <w:lvl w:ilvl="6" w:tplc="4A228766">
      <w:start w:val="1"/>
      <w:numFmt w:val="bullet"/>
      <w:lvlText w:val="●"/>
      <w:lvlJc w:val="left"/>
      <w:pPr>
        <w:ind w:left="5040" w:hanging="360"/>
      </w:pPr>
    </w:lvl>
    <w:lvl w:ilvl="7" w:tplc="E760DD44">
      <w:start w:val="1"/>
      <w:numFmt w:val="bullet"/>
      <w:lvlText w:val="●"/>
      <w:lvlJc w:val="left"/>
      <w:pPr>
        <w:ind w:left="5760" w:hanging="360"/>
      </w:pPr>
    </w:lvl>
    <w:lvl w:ilvl="8" w:tplc="F514B546">
      <w:start w:val="1"/>
      <w:numFmt w:val="bullet"/>
      <w:lvlText w:val="●"/>
      <w:lvlJc w:val="left"/>
      <w:pPr>
        <w:ind w:left="6480" w:hanging="360"/>
      </w:pPr>
    </w:lvl>
  </w:abstractNum>
  <w:abstractNum w:abstractNumId="12" w15:restartNumberingAfterBreak="0">
    <w:nsid w:val="59BF453C"/>
    <w:multiLevelType w:val="hybridMultilevel"/>
    <w:tmpl w:val="AA2A7DAC"/>
    <w:lvl w:ilvl="0" w:tplc="BABAFD78">
      <w:start w:val="1"/>
      <w:numFmt w:val="bullet"/>
      <w:lvlText w:val="●"/>
      <w:lvlJc w:val="left"/>
      <w:pPr>
        <w:ind w:left="720" w:hanging="360"/>
      </w:pPr>
    </w:lvl>
    <w:lvl w:ilvl="1" w:tplc="9A1A4FFE">
      <w:start w:val="1"/>
      <w:numFmt w:val="bullet"/>
      <w:lvlText w:val="○"/>
      <w:lvlJc w:val="left"/>
      <w:pPr>
        <w:ind w:left="1440" w:hanging="360"/>
      </w:pPr>
    </w:lvl>
    <w:lvl w:ilvl="2" w:tplc="565C5E94">
      <w:start w:val="1"/>
      <w:numFmt w:val="bullet"/>
      <w:lvlText w:val="■"/>
      <w:lvlJc w:val="left"/>
      <w:pPr>
        <w:ind w:left="2160" w:hanging="360"/>
      </w:pPr>
    </w:lvl>
    <w:lvl w:ilvl="3" w:tplc="E5C41B68">
      <w:start w:val="1"/>
      <w:numFmt w:val="bullet"/>
      <w:lvlText w:val="●"/>
      <w:lvlJc w:val="left"/>
      <w:pPr>
        <w:ind w:left="2880" w:hanging="360"/>
      </w:pPr>
    </w:lvl>
    <w:lvl w:ilvl="4" w:tplc="CFDA6CDE">
      <w:start w:val="1"/>
      <w:numFmt w:val="bullet"/>
      <w:lvlText w:val="○"/>
      <w:lvlJc w:val="left"/>
      <w:pPr>
        <w:ind w:left="3600" w:hanging="360"/>
      </w:pPr>
    </w:lvl>
    <w:lvl w:ilvl="5" w:tplc="F9A607FE">
      <w:start w:val="1"/>
      <w:numFmt w:val="bullet"/>
      <w:lvlText w:val="■"/>
      <w:lvlJc w:val="left"/>
      <w:pPr>
        <w:ind w:left="4320" w:hanging="360"/>
      </w:pPr>
    </w:lvl>
    <w:lvl w:ilvl="6" w:tplc="ED2A06F0">
      <w:start w:val="1"/>
      <w:numFmt w:val="bullet"/>
      <w:lvlText w:val="●"/>
      <w:lvlJc w:val="left"/>
      <w:pPr>
        <w:ind w:left="5040" w:hanging="360"/>
      </w:pPr>
    </w:lvl>
    <w:lvl w:ilvl="7" w:tplc="990A94DE">
      <w:start w:val="1"/>
      <w:numFmt w:val="bullet"/>
      <w:lvlText w:val="●"/>
      <w:lvlJc w:val="left"/>
      <w:pPr>
        <w:ind w:left="5760" w:hanging="360"/>
      </w:pPr>
    </w:lvl>
    <w:lvl w:ilvl="8" w:tplc="99221BD8">
      <w:start w:val="1"/>
      <w:numFmt w:val="bullet"/>
      <w:lvlText w:val="●"/>
      <w:lvlJc w:val="left"/>
      <w:pPr>
        <w:ind w:left="6480" w:hanging="360"/>
      </w:pPr>
    </w:lvl>
  </w:abstractNum>
  <w:abstractNum w:abstractNumId="13" w15:restartNumberingAfterBreak="0">
    <w:nsid w:val="6E4E6B6D"/>
    <w:multiLevelType w:val="hybridMultilevel"/>
    <w:tmpl w:val="E752E432"/>
    <w:lvl w:ilvl="0" w:tplc="E30C02E8">
      <w:start w:val="1"/>
      <w:numFmt w:val="bullet"/>
      <w:lvlText w:val="●"/>
      <w:lvlJc w:val="left"/>
      <w:pPr>
        <w:ind w:left="720" w:hanging="360"/>
      </w:pPr>
    </w:lvl>
    <w:lvl w:ilvl="1" w:tplc="EA823682">
      <w:start w:val="1"/>
      <w:numFmt w:val="bullet"/>
      <w:lvlText w:val="○"/>
      <w:lvlJc w:val="left"/>
      <w:pPr>
        <w:ind w:left="1440" w:hanging="360"/>
      </w:pPr>
    </w:lvl>
    <w:lvl w:ilvl="2" w:tplc="5FEC616C">
      <w:start w:val="1"/>
      <w:numFmt w:val="bullet"/>
      <w:lvlText w:val="■"/>
      <w:lvlJc w:val="left"/>
      <w:pPr>
        <w:ind w:left="2160" w:hanging="360"/>
      </w:pPr>
    </w:lvl>
    <w:lvl w:ilvl="3" w:tplc="D5CCAFAE">
      <w:start w:val="1"/>
      <w:numFmt w:val="bullet"/>
      <w:lvlText w:val="●"/>
      <w:lvlJc w:val="left"/>
      <w:pPr>
        <w:ind w:left="2880" w:hanging="360"/>
      </w:pPr>
    </w:lvl>
    <w:lvl w:ilvl="4" w:tplc="25B600DA">
      <w:start w:val="1"/>
      <w:numFmt w:val="bullet"/>
      <w:lvlText w:val="○"/>
      <w:lvlJc w:val="left"/>
      <w:pPr>
        <w:ind w:left="3600" w:hanging="360"/>
      </w:pPr>
    </w:lvl>
    <w:lvl w:ilvl="5" w:tplc="0374B28E">
      <w:start w:val="1"/>
      <w:numFmt w:val="bullet"/>
      <w:lvlText w:val="■"/>
      <w:lvlJc w:val="left"/>
      <w:pPr>
        <w:ind w:left="4320" w:hanging="360"/>
      </w:pPr>
    </w:lvl>
    <w:lvl w:ilvl="6" w:tplc="8690CAFE">
      <w:start w:val="1"/>
      <w:numFmt w:val="bullet"/>
      <w:lvlText w:val="●"/>
      <w:lvlJc w:val="left"/>
      <w:pPr>
        <w:ind w:left="5040" w:hanging="360"/>
      </w:pPr>
    </w:lvl>
    <w:lvl w:ilvl="7" w:tplc="F462E094">
      <w:start w:val="1"/>
      <w:numFmt w:val="bullet"/>
      <w:lvlText w:val="●"/>
      <w:lvlJc w:val="left"/>
      <w:pPr>
        <w:ind w:left="5760" w:hanging="360"/>
      </w:pPr>
    </w:lvl>
    <w:lvl w:ilvl="8" w:tplc="165885D0">
      <w:start w:val="1"/>
      <w:numFmt w:val="bullet"/>
      <w:lvlText w:val="●"/>
      <w:lvlJc w:val="left"/>
      <w:pPr>
        <w:ind w:left="6480" w:hanging="360"/>
      </w:pPr>
    </w:lvl>
  </w:abstractNum>
  <w:abstractNum w:abstractNumId="14" w15:restartNumberingAfterBreak="0">
    <w:nsid w:val="73E278B5"/>
    <w:multiLevelType w:val="hybridMultilevel"/>
    <w:tmpl w:val="04C686EE"/>
    <w:lvl w:ilvl="0" w:tplc="E7DEBA12">
      <w:start w:val="1"/>
      <w:numFmt w:val="bullet"/>
      <w:lvlText w:val="●"/>
      <w:lvlJc w:val="left"/>
      <w:pPr>
        <w:ind w:left="720" w:hanging="360"/>
      </w:pPr>
    </w:lvl>
    <w:lvl w:ilvl="1" w:tplc="CD5E0EDA">
      <w:start w:val="1"/>
      <w:numFmt w:val="bullet"/>
      <w:lvlText w:val="○"/>
      <w:lvlJc w:val="left"/>
      <w:pPr>
        <w:ind w:left="1440" w:hanging="360"/>
      </w:pPr>
    </w:lvl>
    <w:lvl w:ilvl="2" w:tplc="156C4FD8">
      <w:start w:val="1"/>
      <w:numFmt w:val="bullet"/>
      <w:lvlText w:val="■"/>
      <w:lvlJc w:val="left"/>
      <w:pPr>
        <w:ind w:left="2160" w:hanging="360"/>
      </w:pPr>
    </w:lvl>
    <w:lvl w:ilvl="3" w:tplc="A918792C">
      <w:start w:val="1"/>
      <w:numFmt w:val="bullet"/>
      <w:lvlText w:val="●"/>
      <w:lvlJc w:val="left"/>
      <w:pPr>
        <w:ind w:left="2880" w:hanging="360"/>
      </w:pPr>
    </w:lvl>
    <w:lvl w:ilvl="4" w:tplc="0C36CAE4">
      <w:start w:val="1"/>
      <w:numFmt w:val="bullet"/>
      <w:lvlText w:val="○"/>
      <w:lvlJc w:val="left"/>
      <w:pPr>
        <w:ind w:left="3600" w:hanging="360"/>
      </w:pPr>
    </w:lvl>
    <w:lvl w:ilvl="5" w:tplc="00564208">
      <w:start w:val="1"/>
      <w:numFmt w:val="bullet"/>
      <w:lvlText w:val="■"/>
      <w:lvlJc w:val="left"/>
      <w:pPr>
        <w:ind w:left="4320" w:hanging="360"/>
      </w:pPr>
    </w:lvl>
    <w:lvl w:ilvl="6" w:tplc="7FBA6754">
      <w:start w:val="1"/>
      <w:numFmt w:val="bullet"/>
      <w:lvlText w:val="●"/>
      <w:lvlJc w:val="left"/>
      <w:pPr>
        <w:ind w:left="5040" w:hanging="360"/>
      </w:pPr>
    </w:lvl>
    <w:lvl w:ilvl="7" w:tplc="667655EE">
      <w:start w:val="1"/>
      <w:numFmt w:val="bullet"/>
      <w:lvlText w:val="●"/>
      <w:lvlJc w:val="left"/>
      <w:pPr>
        <w:ind w:left="5760" w:hanging="360"/>
      </w:pPr>
    </w:lvl>
    <w:lvl w:ilvl="8" w:tplc="0060A3E0">
      <w:start w:val="1"/>
      <w:numFmt w:val="bullet"/>
      <w:lvlText w:val="●"/>
      <w:lvlJc w:val="left"/>
      <w:pPr>
        <w:ind w:left="6480" w:hanging="360"/>
      </w:pPr>
    </w:lvl>
  </w:abstractNum>
  <w:num w:numId="1" w16cid:durableId="1168902847">
    <w:abstractNumId w:val="11"/>
    <w:lvlOverride w:ilvl="0">
      <w:startOverride w:val="1"/>
    </w:lvlOverride>
  </w:num>
  <w:num w:numId="2" w16cid:durableId="682323115">
    <w:abstractNumId w:val="9"/>
    <w:lvlOverride w:ilvl="0">
      <w:startOverride w:val="1"/>
    </w:lvlOverride>
  </w:num>
  <w:num w:numId="3" w16cid:durableId="763764577">
    <w:abstractNumId w:val="12"/>
    <w:lvlOverride w:ilvl="0">
      <w:startOverride w:val="1"/>
    </w:lvlOverride>
  </w:num>
  <w:num w:numId="4" w16cid:durableId="1562785960">
    <w:abstractNumId w:val="3"/>
    <w:lvlOverride w:ilvl="0">
      <w:startOverride w:val="1"/>
    </w:lvlOverride>
  </w:num>
  <w:num w:numId="5" w16cid:durableId="1376007064">
    <w:abstractNumId w:val="8"/>
    <w:lvlOverride w:ilvl="0">
      <w:startOverride w:val="1"/>
    </w:lvlOverride>
  </w:num>
  <w:num w:numId="6" w16cid:durableId="1437097433">
    <w:abstractNumId w:val="1"/>
    <w:lvlOverride w:ilvl="0">
      <w:startOverride w:val="1"/>
    </w:lvlOverride>
  </w:num>
  <w:num w:numId="7" w16cid:durableId="749078105">
    <w:abstractNumId w:val="13"/>
    <w:lvlOverride w:ilvl="0">
      <w:startOverride w:val="1"/>
    </w:lvlOverride>
  </w:num>
  <w:num w:numId="8" w16cid:durableId="668408163">
    <w:abstractNumId w:val="2"/>
    <w:lvlOverride w:ilvl="0">
      <w:startOverride w:val="1"/>
    </w:lvlOverride>
  </w:num>
  <w:num w:numId="9" w16cid:durableId="74402054">
    <w:abstractNumId w:val="10"/>
    <w:lvlOverride w:ilvl="0">
      <w:startOverride w:val="1"/>
    </w:lvlOverride>
  </w:num>
  <w:num w:numId="10" w16cid:durableId="1781485395">
    <w:abstractNumId w:val="5"/>
    <w:lvlOverride w:ilvl="0">
      <w:startOverride w:val="1"/>
    </w:lvlOverride>
  </w:num>
  <w:num w:numId="11" w16cid:durableId="454561871">
    <w:abstractNumId w:val="7"/>
    <w:lvlOverride w:ilvl="0">
      <w:startOverride w:val="1"/>
    </w:lvlOverride>
  </w:num>
  <w:num w:numId="12" w16cid:durableId="1742437734">
    <w:abstractNumId w:val="6"/>
    <w:lvlOverride w:ilvl="0">
      <w:startOverride w:val="1"/>
    </w:lvlOverride>
  </w:num>
  <w:num w:numId="13" w16cid:durableId="46465383">
    <w:abstractNumId w:val="14"/>
    <w:lvlOverride w:ilvl="0">
      <w:startOverride w:val="1"/>
    </w:lvlOverride>
  </w:num>
  <w:num w:numId="14" w16cid:durableId="351032504">
    <w:abstractNumId w:val="0"/>
    <w:lvlOverride w:ilvl="0">
      <w:startOverride w:val="1"/>
    </w:lvlOverride>
  </w:num>
  <w:num w:numId="15" w16cid:durableId="24213218">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updateFields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9D6"/>
    <w:rsid w:val="0001259F"/>
    <w:rsid w:val="00082486"/>
    <w:rsid w:val="000C549B"/>
    <w:rsid w:val="00181C7E"/>
    <w:rsid w:val="002D0E58"/>
    <w:rsid w:val="002F33B9"/>
    <w:rsid w:val="003654A2"/>
    <w:rsid w:val="003813CD"/>
    <w:rsid w:val="003A0EBF"/>
    <w:rsid w:val="003C7589"/>
    <w:rsid w:val="00473497"/>
    <w:rsid w:val="004839FF"/>
    <w:rsid w:val="004A47C0"/>
    <w:rsid w:val="004C7A72"/>
    <w:rsid w:val="004E60A9"/>
    <w:rsid w:val="004E60FC"/>
    <w:rsid w:val="005452F2"/>
    <w:rsid w:val="00551706"/>
    <w:rsid w:val="0056341F"/>
    <w:rsid w:val="00571792"/>
    <w:rsid w:val="00573D16"/>
    <w:rsid w:val="005A3240"/>
    <w:rsid w:val="005C0A79"/>
    <w:rsid w:val="006075F6"/>
    <w:rsid w:val="006355B5"/>
    <w:rsid w:val="00675027"/>
    <w:rsid w:val="006B3FA3"/>
    <w:rsid w:val="006E42D8"/>
    <w:rsid w:val="00722D91"/>
    <w:rsid w:val="008214E4"/>
    <w:rsid w:val="008C1929"/>
    <w:rsid w:val="00960F11"/>
    <w:rsid w:val="009721F6"/>
    <w:rsid w:val="009A4422"/>
    <w:rsid w:val="009C4F2C"/>
    <w:rsid w:val="00A44861"/>
    <w:rsid w:val="00A76DA2"/>
    <w:rsid w:val="00B149ED"/>
    <w:rsid w:val="00BE6BCD"/>
    <w:rsid w:val="00BF2B0D"/>
    <w:rsid w:val="00C06B9E"/>
    <w:rsid w:val="00C15A11"/>
    <w:rsid w:val="00C36587"/>
    <w:rsid w:val="00C767B2"/>
    <w:rsid w:val="00C949D6"/>
    <w:rsid w:val="00CA2DF1"/>
    <w:rsid w:val="00D42044"/>
    <w:rsid w:val="00D4775F"/>
    <w:rsid w:val="00D8298A"/>
    <w:rsid w:val="00DC0765"/>
    <w:rsid w:val="00DE40B6"/>
    <w:rsid w:val="00E2533D"/>
    <w:rsid w:val="00E47A3F"/>
    <w:rsid w:val="00E65BBF"/>
    <w:rsid w:val="00E9139F"/>
    <w:rsid w:val="00F1022E"/>
    <w:rsid w:val="00F17EA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A219F"/>
  <w15:chartTrackingRefBased/>
  <w15:docId w15:val="{8D4ADFCD-AB9F-46A6-BECE-A71005372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5BBF"/>
    <w:pPr>
      <w:spacing w:after="0" w:line="240" w:lineRule="auto"/>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uiPriority w:val="9"/>
    <w:qFormat/>
    <w:rsid w:val="00C949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49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49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49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49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49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49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49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49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49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49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49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49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49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49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49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49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49D6"/>
    <w:rPr>
      <w:rFonts w:eastAsiaTheme="majorEastAsia" w:cstheme="majorBidi"/>
      <w:color w:val="272727" w:themeColor="text1" w:themeTint="D8"/>
    </w:rPr>
  </w:style>
  <w:style w:type="paragraph" w:styleId="Title">
    <w:name w:val="Title"/>
    <w:basedOn w:val="Normal"/>
    <w:next w:val="Normal"/>
    <w:link w:val="TitleChar"/>
    <w:uiPriority w:val="10"/>
    <w:qFormat/>
    <w:rsid w:val="00C949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49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49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49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49D6"/>
    <w:pPr>
      <w:spacing w:before="160"/>
      <w:jc w:val="center"/>
    </w:pPr>
    <w:rPr>
      <w:i/>
      <w:iCs/>
      <w:color w:val="404040" w:themeColor="text1" w:themeTint="BF"/>
    </w:rPr>
  </w:style>
  <w:style w:type="character" w:customStyle="1" w:styleId="QuoteChar">
    <w:name w:val="Quote Char"/>
    <w:basedOn w:val="DefaultParagraphFont"/>
    <w:link w:val="Quote"/>
    <w:uiPriority w:val="29"/>
    <w:rsid w:val="00C949D6"/>
    <w:rPr>
      <w:i/>
      <w:iCs/>
      <w:color w:val="404040" w:themeColor="text1" w:themeTint="BF"/>
    </w:rPr>
  </w:style>
  <w:style w:type="paragraph" w:styleId="ListParagraph">
    <w:name w:val="List Paragraph"/>
    <w:basedOn w:val="Normal"/>
    <w:qFormat/>
    <w:rsid w:val="00C949D6"/>
    <w:pPr>
      <w:ind w:left="720"/>
      <w:contextualSpacing/>
    </w:pPr>
  </w:style>
  <w:style w:type="character" w:styleId="IntenseEmphasis">
    <w:name w:val="Intense Emphasis"/>
    <w:basedOn w:val="DefaultParagraphFont"/>
    <w:uiPriority w:val="21"/>
    <w:qFormat/>
    <w:rsid w:val="00C949D6"/>
    <w:rPr>
      <w:i/>
      <w:iCs/>
      <w:color w:val="0F4761" w:themeColor="accent1" w:themeShade="BF"/>
    </w:rPr>
  </w:style>
  <w:style w:type="paragraph" w:styleId="IntenseQuote">
    <w:name w:val="Intense Quote"/>
    <w:basedOn w:val="Normal"/>
    <w:next w:val="Normal"/>
    <w:link w:val="IntenseQuoteChar"/>
    <w:uiPriority w:val="30"/>
    <w:qFormat/>
    <w:rsid w:val="00C949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49D6"/>
    <w:rPr>
      <w:i/>
      <w:iCs/>
      <w:color w:val="0F4761" w:themeColor="accent1" w:themeShade="BF"/>
    </w:rPr>
  </w:style>
  <w:style w:type="character" w:styleId="IntenseReference">
    <w:name w:val="Intense Reference"/>
    <w:basedOn w:val="DefaultParagraphFont"/>
    <w:uiPriority w:val="32"/>
    <w:qFormat/>
    <w:rsid w:val="00C949D6"/>
    <w:rPr>
      <w:b/>
      <w:bCs/>
      <w:smallCaps/>
      <w:color w:val="0F4761" w:themeColor="accent1" w:themeShade="BF"/>
      <w:spacing w:val="5"/>
    </w:rPr>
  </w:style>
  <w:style w:type="paragraph" w:customStyle="1" w:styleId="Strong1">
    <w:name w:val="Strong1"/>
    <w:qFormat/>
    <w:rsid w:val="003654A2"/>
    <w:pPr>
      <w:spacing w:after="0" w:line="240" w:lineRule="auto"/>
    </w:pPr>
    <w:rPr>
      <w:rFonts w:ascii="Times New Roman" w:eastAsia="Times New Roman" w:hAnsi="Times New Roman" w:cs="Times New Roman"/>
      <w:b/>
      <w:bCs/>
      <w:kern w:val="0"/>
      <w:sz w:val="20"/>
      <w:szCs w:val="20"/>
      <w14:ligatures w14:val="none"/>
    </w:rPr>
  </w:style>
  <w:style w:type="character" w:styleId="Hyperlink">
    <w:name w:val="Hyperlink"/>
    <w:uiPriority w:val="99"/>
    <w:unhideWhenUsed/>
    <w:rsid w:val="003654A2"/>
    <w:rPr>
      <w:color w:val="0563C1"/>
      <w:u w:val="single"/>
    </w:rPr>
  </w:style>
  <w:style w:type="character" w:styleId="FootnoteReference">
    <w:name w:val="footnote reference"/>
    <w:uiPriority w:val="99"/>
    <w:semiHidden/>
    <w:unhideWhenUsed/>
    <w:rsid w:val="003654A2"/>
    <w:rPr>
      <w:vertAlign w:val="superscript"/>
    </w:rPr>
  </w:style>
  <w:style w:type="paragraph" w:styleId="FootnoteText">
    <w:name w:val="footnote text"/>
    <w:link w:val="FootnoteTextChar"/>
    <w:uiPriority w:val="99"/>
    <w:semiHidden/>
    <w:unhideWhenUsed/>
    <w:rsid w:val="003654A2"/>
    <w:pPr>
      <w:spacing w:after="0" w:line="240" w:lineRule="auto"/>
    </w:pPr>
    <w:rPr>
      <w:rFonts w:ascii="Times New Roman" w:eastAsia="Times New Roman" w:hAnsi="Times New Roman" w:cs="Times New Roman"/>
      <w:kern w:val="0"/>
      <w:sz w:val="20"/>
      <w:szCs w:val="20"/>
      <w14:ligatures w14:val="none"/>
    </w:rPr>
  </w:style>
  <w:style w:type="character" w:customStyle="1" w:styleId="FootnoteTextChar">
    <w:name w:val="Footnote Text Char"/>
    <w:basedOn w:val="DefaultParagraphFont"/>
    <w:link w:val="FootnoteText"/>
    <w:uiPriority w:val="99"/>
    <w:semiHidden/>
    <w:rsid w:val="003654A2"/>
    <w:rPr>
      <w:rFonts w:ascii="Times New Roman" w:eastAsia="Times New Roman" w:hAnsi="Times New Roman" w:cs="Times New Roman"/>
      <w:kern w:val="0"/>
      <w:sz w:val="20"/>
      <w:szCs w:val="20"/>
      <w14:ligatures w14:val="none"/>
    </w:rPr>
  </w:style>
  <w:style w:type="character" w:styleId="EndnoteReference">
    <w:name w:val="endnote reference"/>
    <w:uiPriority w:val="99"/>
    <w:semiHidden/>
    <w:unhideWhenUsed/>
    <w:rsid w:val="003654A2"/>
    <w:rPr>
      <w:vertAlign w:val="superscript"/>
    </w:rPr>
  </w:style>
  <w:style w:type="paragraph" w:styleId="EndnoteText">
    <w:name w:val="endnote text"/>
    <w:link w:val="EndnoteTextChar"/>
    <w:uiPriority w:val="99"/>
    <w:semiHidden/>
    <w:unhideWhenUsed/>
    <w:rsid w:val="003654A2"/>
    <w:pPr>
      <w:spacing w:after="0" w:line="240" w:lineRule="auto"/>
    </w:pPr>
    <w:rPr>
      <w:rFonts w:ascii="Times New Roman" w:eastAsia="Times New Roman" w:hAnsi="Times New Roman" w:cs="Times New Roman"/>
      <w:kern w:val="0"/>
      <w:sz w:val="20"/>
      <w:szCs w:val="20"/>
      <w14:ligatures w14:val="none"/>
    </w:rPr>
  </w:style>
  <w:style w:type="character" w:customStyle="1" w:styleId="EndnoteTextChar">
    <w:name w:val="Endnote Text Char"/>
    <w:basedOn w:val="DefaultParagraphFont"/>
    <w:link w:val="EndnoteText"/>
    <w:uiPriority w:val="99"/>
    <w:semiHidden/>
    <w:rsid w:val="003654A2"/>
    <w:rPr>
      <w:rFonts w:ascii="Times New Roman" w:eastAsia="Times New Roman" w:hAnsi="Times New Roman" w:cs="Times New Roman"/>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Ftr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b0763d7-3765-4e14-a5d8-1a6d6ad94da7}" enabled="0" method="" siteId="{0b0763d7-3765-4e14-a5d8-1a6d6ad94da7}" removed="1"/>
</clbl:labelList>
</file>

<file path=docProps/app.xml><?xml version="1.0" encoding="utf-8"?>
<Properties xmlns="http://schemas.openxmlformats.org/officeDocument/2006/extended-properties" xmlns:vt="http://schemas.openxmlformats.org/officeDocument/2006/docPropsVTypes">
  <Template>Normal.dotm</Template>
  <TotalTime>198</TotalTime>
  <Pages>337</Pages>
  <Words>89376</Words>
  <Characters>509444</Characters>
  <Application>Microsoft Office Word</Application>
  <DocSecurity>0</DocSecurity>
  <Lines>4245</Lines>
  <Paragraphs>1195</Paragraphs>
  <ScaleCrop>false</ScaleCrop>
  <Company/>
  <LinksUpToDate>false</LinksUpToDate>
  <CharactersWithSpaces>597625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Waleed Hewalla</dc:creator>
  <cp:keywords/>
  <dc:description/>
  <cp:lastModifiedBy>Waleed Hewalla</cp:lastModifiedBy>
  <cp:revision>19</cp:revision>
  <dcterms:created xsi:type="dcterms:W3CDTF">2026-09-26T12:10:00Z</dcterms:created>
  <dcterms:modified xsi:type="dcterms:W3CDTF">2026-09-26T15:32:00Z</dcterms:modified>
</cp:coreProperties>
</file>