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
        <w:jc w:val="center"/>
      </w:pPr>
      <w:r>
        <w:rPr>
          <w:rFonts w:ascii="Traditional Arabic" w:cs="Traditional Arabic" w:eastAsia="Traditional Arabic" w:hAnsi="Traditional Arabic"/>
          <w:b/>
          <w:bCs/>
          <w:color w:val="1A5C2A"/>
          <w:sz w:val="44"/>
          <w:szCs w:val="44"/>
          <w:rtl/>
        </w:rPr>
        <w:t xml:space="preserve">موسوعة الإدارة القرآنية</w:t>
      </w:r>
    </w:p>
    <w:p>
      <w:pPr>
        <w:bidi/>
        <w:spacing w:after="18"/>
        <w:jc w:val="center"/>
      </w:pPr>
      <w:r>
        <w:rPr>
          <w:rFonts w:ascii="Traditional Arabic" w:cs="Traditional Arabic" w:eastAsia="Traditional Arabic" w:hAnsi="Traditional Arabic"/>
          <w:b w:val="false"/>
          <w:bCs w:val="false"/>
          <w:color w:val="666666"/>
          <w:sz w:val="30"/>
          <w:szCs w:val="30"/>
          <w:rtl/>
        </w:rPr>
        <w:t xml:space="preserve">نحو نظرية قرآنية متكاملة للإدارة والقيادة والحوكمة</w:t>
      </w:r>
    </w:p>
    <w:p>
      <w:pPr>
        <w:shd w:fill="1A5C2A" w:val="clear"/>
        <w:bidi/>
        <w:spacing w:after="36" w:before="36"/>
        <w:jc w:val="center"/>
      </w:pPr>
      <w:r>
        <w:rPr>
          <w:rFonts w:ascii="Traditional Arabic" w:cs="Traditional Arabic" w:eastAsia="Traditional Arabic" w:hAnsi="Traditional Arabic"/>
          <w:b/>
          <w:bCs/>
          <w:color w:val="FFFFFF"/>
          <w:sz w:val="46"/>
          <w:szCs w:val="46"/>
          <w:rtl/>
        </w:rPr>
        <w:t xml:space="preserve">الكتاب الثاني</w:t>
      </w:r>
    </w:p>
    <w:p>
      <w:pPr>
        <w:pBdr>
          <w:bottom w:val="double" w:color="1A5C2A" w:sz="12"/>
        </w:pBdr>
        <w:bidi/>
        <w:spacing w:after="24"/>
        <w:jc w:val="center"/>
      </w:pPr>
      <w:r>
        <w:rPr>
          <w:rFonts w:ascii="Traditional Arabic" w:cs="Traditional Arabic" w:eastAsia="Traditional Arabic" w:hAnsi="Traditional Arabic"/>
          <w:b/>
          <w:bCs/>
          <w:color w:val="1A5C2A"/>
          <w:sz w:val="42"/>
          <w:szCs w:val="42"/>
          <w:rtl/>
        </w:rPr>
        <w:t xml:space="preserve">التطبيقات المؤسسية التفصيلية</w:t>
      </w:r>
    </w:p>
    <w:p>
      <w:pPr>
        <w:bidi/>
        <w:spacing w:after="21"/>
        <w:jc w:val="center"/>
      </w:pPr>
      <w:r>
        <w:rPr>
          <w:rFonts w:ascii="Traditional Arabic" w:cs="Traditional Arabic" w:eastAsia="Traditional Arabic" w:hAnsi="Traditional Arabic"/>
          <w:b/>
          <w:bCs/>
          <w:color w:val="8B5E00"/>
          <w:sz w:val="32"/>
          <w:szCs w:val="32"/>
          <w:rtl/>
        </w:rPr>
        <w:t xml:space="preserve">من الحوكمة القرآنية إلى قياس الأثر المؤسسي</w:t>
      </w:r>
    </w:p>
    <w:p>
      <w:pPr>
        <w:bidi/>
        <w:spacing w:after="21"/>
        <w:jc w:val="center"/>
      </w:pPr>
      <w:r>
        <w:rPr>
          <w:rFonts w:ascii="Traditional Arabic" w:cs="Traditional Arabic" w:eastAsia="Traditional Arabic" w:hAnsi="Traditional Arabic"/>
          <w:b w:val="false"/>
          <w:bCs w:val="false"/>
          <w:color w:val="666666"/>
          <w:sz w:val="28"/>
          <w:szCs w:val="28"/>
          <w:rtl/>
        </w:rPr>
        <w:t xml:space="preserve">أربعة عشر فصلًا في باب تمهيدي وأربعة أبواب، والملاحق التطبيقية</w:t>
      </w:r>
    </w:p>
    <w:p>
      <w:pPr>
        <w:pBdr>
          <w:left w:val="thick" w:color="1A5C2A" w:sz="12"/>
          <w:right w:val="thick" w:color="1A5C2A" w:sz="12"/>
        </w:pBdr>
        <w:shd w:fill="D6EDD9" w:val="clear"/>
        <w:bidi/>
        <w:spacing w:after="36" w:before="60"/>
        <w:jc w:val="center"/>
      </w:pPr>
      <w:r>
        <w:rPr>
          <w:rFonts w:ascii="Traditional Arabic" w:cs="Traditional Arabic" w:eastAsia="Traditional Arabic" w:hAnsi="Traditional Arabic"/>
          <w:b/>
          <w:bCs/>
          <w:color w:val="1A5C2A"/>
          <w:sz w:val="34"/>
          <w:szCs w:val="34"/>
          <w:rtl/>
        </w:rPr>
        <w:t xml:space="preserve">﴿إِنَّ اللَّهَ لَا يُغَيِّرُ مَا بِقَوْمٍ حَتَّىٰ يُغَيِّرُوا مَا بِأَنفُسِهِمْ﴾</w:t>
      </w:r>
    </w:p>
    <w:p>
      <w:pPr>
        <w:bidi/>
        <w:spacing w:after="54"/>
        <w:jc w:val="center"/>
      </w:pPr>
      <w:r>
        <w:rPr>
          <w:rFonts w:ascii="Traditional Arabic" w:cs="Traditional Arabic" w:eastAsia="Traditional Arabic" w:hAnsi="Traditional Arabic"/>
          <w:b w:val="false"/>
          <w:bCs w:val="false"/>
          <w:color w:val="666666"/>
          <w:sz w:val="28"/>
          <w:szCs w:val="28"/>
          <w:rtl/>
        </w:rPr>
        <w:t xml:space="preserve">(الرعد: ١١): الآية الناظمة لهذا الكتاب</w:t>
      </w:r>
    </w:p>
    <w:p>
      <w:pPr>
        <w:bidi/>
        <w:spacing w:after="18"/>
        <w:jc w:val="center"/>
      </w:pPr>
      <w:r>
        <w:rPr>
          <w:rFonts w:ascii="Traditional Arabic" w:cs="Traditional Arabic" w:eastAsia="Traditional Arabic" w:hAnsi="Traditional Arabic"/>
          <w:b/>
          <w:bCs/>
          <w:color w:val="1A3A5C"/>
          <w:sz w:val="34"/>
          <w:szCs w:val="34"/>
          <w:rtl/>
        </w:rPr>
        <w:t xml:space="preserve">وليد حواله</w:t>
      </w:r>
    </w:p>
    <w:p>
      <w:pPr>
        <w:bidi/>
        <w:spacing w:after="18"/>
        <w:jc w:val="center"/>
      </w:pPr>
      <w:r>
        <w:rPr>
          <w:rFonts w:ascii="Traditional Arabic" w:cs="Traditional Arabic" w:eastAsia="Traditional Arabic" w:hAnsi="Traditional Arabic"/>
          <w:b w:val="false"/>
          <w:bCs w:val="false"/>
          <w:color w:val="666666"/>
          <w:sz w:val="28"/>
          <w:szCs w:val="28"/>
          <w:rtl/>
        </w:rPr>
        <w:t xml:space="preserve">مؤسِّس ديلِجنت لتحوُّل الذكاء الاصطناعي: القاهرة</w:t>
      </w:r>
    </w:p>
    <w:p>
      <w:pPr>
        <w:bidi/>
        <w:spacing w:after="18"/>
        <w:jc w:val="center"/>
      </w:pPr>
      <w:r>
        <w:rPr>
          <w:rFonts w:ascii="Traditional Arabic" w:cs="Traditional Arabic" w:eastAsia="Traditional Arabic" w:hAnsi="Traditional Arabic"/>
          <w:b w:val="false"/>
          <w:bCs w:val="false"/>
          <w:color w:val="5C5C5C"/>
          <w:sz w:val="28"/>
          <w:szCs w:val="28"/>
          <w:rtl/>
        </w:rPr>
        <w:t xml:space="preserve">٢٠٢٦ م  |  ١٤٤٨ هـ</w:t>
      </w:r>
    </w:p>
    <w:p>
      <w:pPr>
        <w:pageBreakBefore/>
        <w:shd w:fill="F0F0F0" w:val="clear"/>
        <w:bidi/>
        <w:spacing w:after="48" w:before="48"/>
        <w:jc w:val="center"/>
      </w:pPr>
      <w:r>
        <w:rPr>
          <w:rFonts w:ascii="Traditional Arabic" w:cs="Traditional Arabic" w:eastAsia="Traditional Arabic" w:hAnsi="Traditional Arabic"/>
          <w:b/>
          <w:bCs/>
          <w:color w:val="1A3A5C"/>
          <w:sz w:val="34"/>
          <w:szCs w:val="34"/>
          <w:rtl/>
        </w:rPr>
        <w:t xml:space="preserve">المحتويات</w:t>
      </w:r>
    </w:p>
    <w:p>
      <w:pPr>
        <w:bidi/>
        <w:spacing w:after="24" w:before="72"/>
      </w:pPr>
      <w:r>
        <w:fldChar w:fldCharType="begin" w:dirty="true"/>
      </w:r>
      <w:r>
        <w:instrText xml:space="preserve"> TOC \f \l "1-2" \z </w:instrText>
      </w:r>
      <w:r>
        <w:fldChar w:fldCharType="separate"/>
      </w:r>
      <w:r>
        <w:rPr>
          <w:rFonts w:ascii="Traditional Arabic" w:cs="Traditional Arabic" w:eastAsia="Traditional Arabic" w:hAnsi="Traditional Arabic"/>
          <w:b/>
          <w:bCs/>
          <w:color w:val="1A5C2A"/>
          <w:sz w:val="28"/>
          <w:szCs w:val="28"/>
          <w:rtl/>
        </w:rPr>
        <w:t xml:space="preserve">الإهداء</w:t>
      </w:r>
    </w:p>
    <w:p>
      <w:pPr>
        <w:bidi/>
        <w:spacing w:after="24" w:before="72"/>
      </w:pPr>
      <w:r>
        <w:rPr>
          <w:rFonts w:ascii="Traditional Arabic" w:cs="Traditional Arabic" w:eastAsia="Traditional Arabic" w:hAnsi="Traditional Arabic"/>
          <w:b/>
          <w:bCs/>
          <w:color w:val="1A5C2A"/>
          <w:sz w:val="28"/>
          <w:szCs w:val="28"/>
          <w:rtl/>
        </w:rPr>
        <w:t xml:space="preserve">كلمة المؤلِّف</w:t>
      </w:r>
    </w:p>
    <w:p>
      <w:pPr>
        <w:bidi/>
        <w:spacing w:after="24" w:before="72"/>
      </w:pPr>
      <w:r>
        <w:rPr>
          <w:rFonts w:ascii="Traditional Arabic" w:cs="Traditional Arabic" w:eastAsia="Traditional Arabic" w:hAnsi="Traditional Arabic"/>
          <w:b/>
          <w:bCs/>
          <w:color w:val="1A5C2A"/>
          <w:sz w:val="28"/>
          <w:szCs w:val="28"/>
          <w:rtl/>
        </w:rPr>
        <w:t xml:space="preserve">التوطئة الفكرية: الإدارة القرآنية، نظرية أم توصيف؟</w:t>
      </w:r>
    </w:p>
    <w:p>
      <w:pPr>
        <w:bidi/>
        <w:spacing w:after="24" w:before="72"/>
      </w:pPr>
      <w:r>
        <w:rPr>
          <w:rFonts w:ascii="Traditional Arabic" w:cs="Traditional Arabic" w:eastAsia="Traditional Arabic" w:hAnsi="Traditional Arabic"/>
          <w:b/>
          <w:bCs/>
          <w:color w:val="1A5C2A"/>
          <w:sz w:val="28"/>
          <w:szCs w:val="28"/>
          <w:rtl/>
        </w:rPr>
        <w:t xml:space="preserve">الكتاب الثاني في سياق الموسوعة</w:t>
      </w:r>
    </w:p>
    <w:p>
      <w:pPr>
        <w:bidi/>
        <w:spacing w:after="24" w:before="72"/>
      </w:pPr>
      <w:r>
        <w:rPr>
          <w:rFonts w:ascii="Traditional Arabic" w:cs="Traditional Arabic" w:eastAsia="Traditional Arabic" w:hAnsi="Traditional Arabic"/>
          <w:b/>
          <w:bCs/>
          <w:color w:val="1A5C2A"/>
          <w:sz w:val="28"/>
          <w:szCs w:val="28"/>
          <w:rtl/>
        </w:rPr>
        <w:t xml:space="preserve">المنهج والمصادر: كيف كُتِبَ هذا الكتاب؟</w:t>
      </w:r>
    </w:p>
    <w:p>
      <w:pPr>
        <w:bidi/>
        <w:spacing w:after="24" w:before="72"/>
      </w:pPr>
      <w:r>
        <w:rPr>
          <w:rFonts w:ascii="Traditional Arabic" w:cs="Traditional Arabic" w:eastAsia="Traditional Arabic" w:hAnsi="Traditional Arabic"/>
          <w:b/>
          <w:bCs/>
          <w:color w:val="1A5C2A"/>
          <w:sz w:val="28"/>
          <w:szCs w:val="28"/>
          <w:rtl/>
        </w:rPr>
        <w:t xml:space="preserve">دليل قراءة الكتاب الثاني</w:t>
      </w:r>
    </w:p>
    <w:p>
      <w:pPr>
        <w:bidi/>
        <w:spacing w:after="24" w:before="72"/>
      </w:pPr>
      <w:r>
        <w:rPr>
          <w:rFonts w:ascii="Traditional Arabic" w:cs="Traditional Arabic" w:eastAsia="Traditional Arabic" w:hAnsi="Traditional Arabic"/>
          <w:b/>
          <w:bCs/>
          <w:color w:val="1A5C2A"/>
          <w:sz w:val="28"/>
          <w:szCs w:val="28"/>
          <w:rtl/>
        </w:rPr>
        <w:t xml:space="preserve">خريطة الكتاب الثاني: الأبواب الأربعة</w:t>
      </w:r>
    </w:p>
    <w:p>
      <w:pPr>
        <w:bidi/>
        <w:spacing w:after="24" w:before="72"/>
      </w:pPr>
      <w:r>
        <w:rPr>
          <w:rFonts w:ascii="Traditional Arabic" w:cs="Traditional Arabic" w:eastAsia="Traditional Arabic" w:hAnsi="Traditional Arabic"/>
          <w:b/>
          <w:bCs/>
          <w:color w:val="1A5C2A"/>
          <w:sz w:val="28"/>
          <w:szCs w:val="28"/>
          <w:rtl/>
        </w:rPr>
        <w:t xml:space="preserve">المصطلحات الجوهرية في الكتاب الثاني</w:t>
      </w:r>
    </w:p>
    <w:p>
      <w:pPr>
        <w:bidi/>
        <w:spacing w:after="24" w:before="72"/>
      </w:pPr>
      <w:r>
        <w:rPr>
          <w:rFonts w:ascii="Traditional Arabic" w:cs="Traditional Arabic" w:eastAsia="Traditional Arabic" w:hAnsi="Traditional Arabic"/>
          <w:b/>
          <w:bCs/>
          <w:color w:val="1A5C2A"/>
          <w:sz w:val="28"/>
          <w:szCs w:val="28"/>
          <w:rtl/>
        </w:rPr>
        <w:t xml:space="preserve">الكتاب الثاني والموروث الإسلامي</w:t>
      </w:r>
    </w:p>
    <w:p>
      <w:pPr>
        <w:bidi/>
        <w:spacing w:after="24" w:before="72"/>
      </w:pPr>
      <w:r>
        <w:rPr>
          <w:rFonts w:ascii="Traditional Arabic" w:cs="Traditional Arabic" w:eastAsia="Traditional Arabic" w:hAnsi="Traditional Arabic"/>
          <w:b/>
          <w:bCs/>
          <w:color w:val="1A5C2A"/>
          <w:sz w:val="28"/>
          <w:szCs w:val="28"/>
          <w:rtl/>
        </w:rPr>
        <w:t xml:space="preserve">الباب التمهيدي: لماذا يتعثر التطبيق؟ وأين تقف مؤسستك؟</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الأول: لماذا يفشل التطبيق حين يصح الإطار؟</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الثاني: أداة التشخيص المؤسسي القرآني الشامل</w:t>
      </w:r>
    </w:p>
    <w:p>
      <w:pPr>
        <w:bidi/>
        <w:spacing w:after="24" w:before="72"/>
      </w:pPr>
      <w:r>
        <w:rPr>
          <w:rFonts w:ascii="Traditional Arabic" w:cs="Traditional Arabic" w:eastAsia="Traditional Arabic" w:hAnsi="Traditional Arabic"/>
          <w:b/>
          <w:bCs/>
          <w:color w:val="1A5C2A"/>
          <w:sz w:val="28"/>
          <w:szCs w:val="28"/>
          <w:rtl/>
        </w:rPr>
        <w:t xml:space="preserve">الباب الأول: حوكمة المؤسسة القرآنية</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الثالث: الاستخلاف نموذجًا للحوكمة: السلطة أمانة لا امتياز</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الرابع: الشورى نظامًا للقرار: أعمق من «الاستشارة»</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الخامس: المساءلة المزدوجة: أمام الله وأمام الرعية</w:t>
      </w:r>
    </w:p>
    <w:p>
      <w:pPr>
        <w:bidi/>
        <w:spacing w:after="24" w:before="72"/>
      </w:pPr>
      <w:r>
        <w:rPr>
          <w:rFonts w:ascii="Traditional Arabic" w:cs="Traditional Arabic" w:eastAsia="Traditional Arabic" w:hAnsi="Traditional Arabic"/>
          <w:b/>
          <w:bCs/>
          <w:color w:val="1A5C2A"/>
          <w:sz w:val="28"/>
          <w:szCs w:val="28"/>
          <w:rtl/>
        </w:rPr>
        <w:t xml:space="preserve">الباب الثاني: الإنسان في المؤسسة القرآنية</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السادس: نموذج الاختيار القرآني: الكفاءة والأمانة معًا</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السابع: التكليف بالوسع: إطار قرآني لإدارة الأداء</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الثامن: الابتلاء المهني: إدارة الأزمة الإنسانية في المؤسسة</w:t>
      </w:r>
    </w:p>
    <w:p>
      <w:pPr>
        <w:bidi/>
        <w:spacing w:after="24" w:before="72"/>
      </w:pPr>
      <w:r>
        <w:rPr>
          <w:rFonts w:ascii="Traditional Arabic" w:cs="Traditional Arabic" w:eastAsia="Traditional Arabic" w:hAnsi="Traditional Arabic"/>
          <w:b/>
          <w:bCs/>
          <w:color w:val="1A5C2A"/>
          <w:sz w:val="28"/>
          <w:szCs w:val="28"/>
          <w:rtl/>
        </w:rPr>
        <w:t xml:space="preserve">الباب الثالث: الفعل الإداري في المؤسسة القرآنية</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التاسع: التثبُّت المؤسسي: جودة المعلومات قبل القرار</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العاشر: إدارة الأزمات والمعضلات: حين تتعارض القيم</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الحادي عشر: المؤسسة العاملة في المجتمع: الغاية الخارجية</w:t>
      </w:r>
    </w:p>
    <w:p>
      <w:pPr>
        <w:bidi/>
        <w:spacing w:after="24" w:before="72"/>
      </w:pPr>
      <w:r>
        <w:rPr>
          <w:rFonts w:ascii="Traditional Arabic" w:cs="Traditional Arabic" w:eastAsia="Traditional Arabic" w:hAnsi="Traditional Arabic"/>
          <w:b/>
          <w:bCs/>
          <w:color w:val="1A5C2A"/>
          <w:sz w:val="28"/>
          <w:szCs w:val="28"/>
          <w:rtl/>
        </w:rPr>
        <w:t xml:space="preserve">الباب الرابع: التحوُّل المؤسسي والاختبار</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الثاني عشر: خمس مراحل التحوُّل المؤسسي القرآني</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الثالث عشر: الأسلمة الشكلية مقابل التحوُّل الحقيقي: اختبار داخلي</w:t>
      </w:r>
    </w:p>
    <w:p>
      <w:pPr>
        <w:bidi/>
        <w:spacing w:after="0" w:line="276"/>
        <w:ind w:right="567"/>
      </w:pPr>
      <w:r>
        <w:rPr>
          <w:rFonts w:ascii="Traditional Arabic" w:cs="Traditional Arabic" w:eastAsia="Traditional Arabic" w:hAnsi="Traditional Arabic"/>
          <w:b w:val="false"/>
          <w:bCs w:val="false"/>
          <w:color w:val="2C2C2C"/>
          <w:sz w:val="28"/>
          <w:szCs w:val="28"/>
          <w:rtl/>
        </w:rPr>
        <w:t xml:space="preserve">الفصل الرابع عشر: قياس الأثر المؤسسي القرآني: مؤشِّرات وأدوات</w:t>
      </w:r>
    </w:p>
    <w:p>
      <w:pPr>
        <w:bidi/>
        <w:spacing w:after="24" w:before="72"/>
      </w:pPr>
      <w:r>
        <w:rPr>
          <w:rFonts w:ascii="Traditional Arabic" w:cs="Traditional Arabic" w:eastAsia="Traditional Arabic" w:hAnsi="Traditional Arabic"/>
          <w:b/>
          <w:bCs/>
          <w:color w:val="1A5C2A"/>
          <w:sz w:val="28"/>
          <w:szCs w:val="28"/>
          <w:rtl/>
        </w:rPr>
        <w:t xml:space="preserve">الخاتمة: المؤسسة القرآنية، ما وصلنا إليه وأين نكمل</w:t>
      </w:r>
    </w:p>
    <w:p>
      <w:pPr>
        <w:bidi/>
        <w:spacing w:after="24" w:before="72"/>
      </w:pPr>
      <w:r>
        <w:rPr>
          <w:rFonts w:ascii="Traditional Arabic" w:cs="Traditional Arabic" w:eastAsia="Traditional Arabic" w:hAnsi="Traditional Arabic"/>
          <w:b/>
          <w:bCs/>
          <w:color w:val="1A5C2A"/>
          <w:sz w:val="28"/>
          <w:szCs w:val="28"/>
          <w:rtl/>
        </w:rPr>
        <w:t xml:space="preserve">ملحق (أ)</w:t>
      </w:r>
    </w:p>
    <w:p>
      <w:pPr>
        <w:bidi/>
        <w:spacing w:after="24" w:before="72"/>
      </w:pPr>
      <w:r>
        <w:rPr>
          <w:rFonts w:ascii="Traditional Arabic" w:cs="Traditional Arabic" w:eastAsia="Traditional Arabic" w:hAnsi="Traditional Arabic"/>
          <w:b/>
          <w:bCs/>
          <w:color w:val="1A5C2A"/>
          <w:sz w:val="28"/>
          <w:szCs w:val="28"/>
          <w:rtl/>
        </w:rPr>
        <w:t xml:space="preserve">ملحق (ب)</w:t>
      </w:r>
    </w:p>
    <w:p>
      <w:pPr>
        <w:bidi/>
        <w:spacing w:after="24" w:before="72"/>
      </w:pPr>
      <w:r>
        <w:rPr>
          <w:rFonts w:ascii="Traditional Arabic" w:cs="Traditional Arabic" w:eastAsia="Traditional Arabic" w:hAnsi="Traditional Arabic"/>
          <w:b/>
          <w:bCs/>
          <w:color w:val="1A5C2A"/>
          <w:sz w:val="28"/>
          <w:szCs w:val="28"/>
          <w:rtl/>
        </w:rPr>
        <w:t xml:space="preserve">الفهارس</w:t>
      </w:r>
    </w:p>
    <w:p>
      <w:pPr>
        <w:bidi/>
        <w:spacing w:after="24" w:before="72"/>
      </w:pPr>
      <w:r>
        <w:rPr>
          <w:rFonts w:ascii="Traditional Arabic" w:cs="Traditional Arabic" w:eastAsia="Traditional Arabic" w:hAnsi="Traditional Arabic"/>
          <w:b/>
          <w:bCs/>
          <w:color w:val="1A5C2A"/>
          <w:sz w:val="28"/>
          <w:szCs w:val="28"/>
          <w:rtl/>
        </w:rPr>
        <w:t xml:space="preserve">أولًا: فهرس الآيات القرآنية</w:t>
      </w:r>
    </w:p>
    <w:p>
      <w:pPr>
        <w:bidi/>
        <w:spacing w:after="24" w:before="72"/>
      </w:pPr>
      <w:r>
        <w:rPr>
          <w:rFonts w:ascii="Traditional Arabic" w:cs="Traditional Arabic" w:eastAsia="Traditional Arabic" w:hAnsi="Traditional Arabic"/>
          <w:b/>
          <w:bCs/>
          <w:color w:val="1A5C2A"/>
          <w:sz w:val="28"/>
          <w:szCs w:val="28"/>
          <w:rtl/>
        </w:rPr>
        <w:t xml:space="preserve">ثانيًا: فهرس الأحاديث والآثار</w:t>
      </w:r>
    </w:p>
    <w:p>
      <w:pPr>
        <w:bidi/>
        <w:spacing w:after="24" w:before="72"/>
      </w:pPr>
      <w:r>
        <w:rPr>
          <w:rFonts w:ascii="Traditional Arabic" w:cs="Traditional Arabic" w:eastAsia="Traditional Arabic" w:hAnsi="Traditional Arabic"/>
          <w:b/>
          <w:bCs/>
          <w:color w:val="1A5C2A"/>
          <w:sz w:val="28"/>
          <w:szCs w:val="28"/>
          <w:rtl/>
        </w:rPr>
        <w:t xml:space="preserve">المصادر والمراجع</w:t>
      </w:r>
      <w:r>
        <w:fldChar w:fldCharType="end"/>
      </w:r>
    </w:p>
    <w:p>
      <w:pPr>
        <w:pageBreakBefore/>
        <w:shd w:fill="F0F0F0" w:val="clear"/>
        <w:bidi/>
        <w:spacing w:after="48" w:before="48"/>
        <w:jc w:val="center"/>
      </w:pPr>
      <w:r>
        <w:rPr>
          <w:rFonts w:ascii="Traditional Arabic" w:cs="Traditional Arabic" w:eastAsia="Traditional Arabic" w:hAnsi="Traditional Arabic"/>
          <w:b/>
          <w:bCs/>
          <w:color w:val="1A3A5C"/>
          <w:sz w:val="34"/>
          <w:szCs w:val="34"/>
          <w:rtl/>
        </w:rPr>
        <w:t xml:space="preserve">الإهداء</w:t>
      </w:r>
      <w:r>
        <w:fldChar w:fldCharType="begin"/>
      </w:r>
      <w:r>
        <w:instrText xml:space="preserve"> TC "الإهداء" \l 1 </w:instrText>
      </w:r>
      <w:r>
        <w:fldChar w:fldCharType="end"/>
      </w:r>
    </w:p>
    <w:p>
      <w:pPr>
        <w:bidi/>
        <w:spacing w:after="66" w:line="276"/>
        <w:jc w:val="center"/>
      </w:pPr>
      <w:r>
        <w:rPr>
          <w:rFonts w:ascii="Traditional Arabic" w:cs="Traditional Arabic" w:eastAsia="Traditional Arabic" w:hAnsi="Traditional Arabic"/>
          <w:b w:val="false"/>
          <w:bCs w:val="false"/>
          <w:color w:val="1A3A5C"/>
          <w:sz w:val="30"/>
          <w:szCs w:val="30"/>
          <w:rtl/>
        </w:rPr>
        <w:t xml:space="preserve">إلى كل مدير وجد في القرآن الكريم ما لم يجده في كتب الإدارة؛</w:t>
      </w:r>
    </w:p>
    <w:p>
      <w:pPr>
        <w:bidi/>
        <w:spacing w:after="66" w:line="276"/>
        <w:jc w:val="center"/>
      </w:pPr>
      <w:r>
        <w:rPr>
          <w:rFonts w:ascii="Traditional Arabic" w:cs="Traditional Arabic" w:eastAsia="Traditional Arabic" w:hAnsi="Traditional Arabic"/>
          <w:b w:val="false"/>
          <w:bCs w:val="false"/>
          <w:color w:val="1A3A5C"/>
          <w:sz w:val="30"/>
          <w:szCs w:val="30"/>
          <w:rtl/>
        </w:rPr>
        <w:t xml:space="preserve">إلى كل مؤسِّس حمل هذا السؤال: «هل ما أبنيه يُعمِّر الأرض أم يستنزفها؟»؛ </w:t>
      </w:r>
    </w:p>
    <w:p>
      <w:pPr>
        <w:bidi/>
        <w:spacing w:after="66" w:line="276"/>
        <w:jc w:val="center"/>
      </w:pPr>
      <w:r>
        <w:rPr>
          <w:rFonts w:ascii="Traditional Arabic" w:cs="Traditional Arabic" w:eastAsia="Traditional Arabic" w:hAnsi="Traditional Arabic"/>
          <w:b w:val="false"/>
          <w:bCs w:val="false"/>
          <w:color w:val="1A3A5C"/>
          <w:sz w:val="30"/>
          <w:szCs w:val="30"/>
          <w:rtl/>
        </w:rPr>
        <w:t xml:space="preserve">إلى كل موظَّف يُقرِّر بصدق وأمانة بعيدًا عن أعين البشر؛</w:t>
      </w:r>
    </w:p>
    <w:p>
      <w:pPr>
        <w:bidi/>
        <w:spacing w:after="66" w:line="276"/>
        <w:jc w:val="center"/>
      </w:pPr>
      <w:r>
        <w:rPr>
          <w:rFonts w:ascii="Traditional Arabic" w:cs="Traditional Arabic" w:eastAsia="Traditional Arabic" w:hAnsi="Traditional Arabic"/>
          <w:b w:val="false"/>
          <w:bCs w:val="false"/>
          <w:color w:val="1A3A5C"/>
          <w:sz w:val="30"/>
          <w:szCs w:val="30"/>
          <w:rtl/>
        </w:rPr>
        <w:t xml:space="preserve">إلى كل جيل ثانٍ ورث مؤسسةً وأراد أن يرثَها قيمةً لا مجرَّد أصول؛</w:t>
      </w:r>
    </w:p>
    <w:p>
      <w:pPr>
        <w:bidi/>
        <w:spacing w:after="66" w:line="276"/>
        <w:jc w:val="center"/>
      </w:pPr>
      <w:r>
        <w:rPr>
          <w:rFonts w:ascii="Traditional Arabic" w:cs="Traditional Arabic" w:eastAsia="Traditional Arabic" w:hAnsi="Traditional Arabic"/>
          <w:b w:val="false"/>
          <w:bCs w:val="false"/>
          <w:color w:val="1A3A5C"/>
          <w:sz w:val="30"/>
          <w:szCs w:val="30"/>
          <w:rtl/>
        </w:rPr>
        <w:t xml:space="preserve">إلى كل من سأل «ماذا بنينا في الناس؟» بعد كل موسم،</w:t>
      </w:r>
    </w:p>
    <w:p>
      <w:pPr>
        <w:bidi/>
        <w:spacing w:after="66" w:line="276"/>
        <w:jc w:val="center"/>
      </w:pPr>
      <w:r>
        <w:rPr>
          <w:rFonts w:ascii="Traditional Arabic" w:cs="Traditional Arabic" w:eastAsia="Traditional Arabic" w:hAnsi="Traditional Arabic"/>
          <w:b w:val="false"/>
          <w:bCs w:val="false"/>
          <w:color w:val="1A3A5C"/>
          <w:sz w:val="30"/>
          <w:szCs w:val="30"/>
          <w:rtl/>
        </w:rPr>
        <w:t xml:space="preserve">هذا الكتاب لكم.</w:t>
      </w:r>
    </w:p>
    <w:p>
      <w:pPr>
        <w:bidi/>
        <w:spacing w:after="36"/>
        <w:jc w:val="center"/>
      </w:pPr>
      <w:r>
        <w:rPr>
          <w:rFonts w:ascii="Traditional Arabic" w:cs="Traditional Arabic" w:eastAsia="Traditional Arabic" w:hAnsi="Traditional Arabic"/>
          <w:b/>
          <w:bCs/>
          <w:color w:val="1A5C2A"/>
          <w:sz w:val="28"/>
          <w:szCs w:val="28"/>
          <w:rtl/>
        </w:rPr>
        <w:t xml:space="preserve">وإلى كلِّ من يُدير اليوم وهو يُدرك أنَّه أمانةٌ: </w:t>
      </w:r>
    </w:p>
    <w:p>
      <w:pPr>
        <w:bidi/>
        <w:spacing w:after="36"/>
        <w:jc w:val="center"/>
      </w:pPr>
      <w:r>
        <w:rPr>
          <w:rFonts w:ascii="Traditional Arabic" w:cs="Traditional Arabic" w:eastAsia="Traditional Arabic" w:hAnsi="Traditional Arabic"/>
          <w:b w:val="false"/>
          <w:bCs w:val="false"/>
          <w:color w:val="8B5E00"/>
          <w:sz w:val="28"/>
          <w:szCs w:val="28"/>
          <w:rtl/>
        </w:rPr>
        <w:t xml:space="preserve">﴿إِنَّا لَا نُضِيعُ أَجْرَ مَنْ أَحْسَنَ عَمَلًا﴾ (الكهف: ٣٠)</w:t>
      </w:r>
    </w:p>
    <w:p>
      <w:pPr>
        <w:pageBreakBefore/>
        <w:pBdr>
          <w:bottom w:val="single" w:color="1A3A5C" w:sz="7"/>
          <w:right w:val="thick" w:color="1A3A5C" w:sz="16"/>
        </w:pBdr>
        <w:bidi/>
        <w:spacing w:after="105" w:before="210"/>
        <w:ind w:right="120"/>
      </w:pPr>
      <w:r>
        <w:rPr>
          <w:rFonts w:ascii="Traditional Arabic" w:cs="Traditional Arabic" w:eastAsia="Traditional Arabic" w:hAnsi="Traditional Arabic"/>
          <w:b/>
          <w:bCs/>
          <w:color w:val="1A3A5C"/>
          <w:sz w:val="34"/>
          <w:szCs w:val="34"/>
          <w:rtl/>
        </w:rPr>
        <w:t xml:space="preserve">كلمة المؤلِّف</w:t>
      </w:r>
      <w:r>
        <w:fldChar w:fldCharType="begin"/>
      </w:r>
      <w:r>
        <w:instrText xml:space="preserve"> TC "كلمة المؤلِّف" \l 1 </w:instrText>
      </w:r>
      <w:r>
        <w:fldChar w:fldCharType="end"/>
      </w:r>
    </w:p>
    <w:p>
      <w:pPr>
        <w:bidi/>
        <w:spacing w:after="147" w:line="276"/>
      </w:pPr>
      <w:r>
        <w:rPr>
          <w:rFonts w:ascii="Traditional Arabic" w:cs="Traditional Arabic" w:eastAsia="Traditional Arabic" w:hAnsi="Traditional Arabic"/>
          <w:b w:val="false"/>
          <w:bCs w:val="false"/>
          <w:color w:val="2C2C2C"/>
          <w:sz w:val="28"/>
          <w:szCs w:val="28"/>
          <w:rtl/>
        </w:rPr>
        <w:t xml:space="preserve">في عام ٢٠١٨، وأنا في قلب برنامج تحوُّل رقمي لإحدى كبرى شركات الأغذية في مصر، سُئلت في اجتماع قيادي: «ما الفرق بين مؤسسة تمتلك أرقامًا جيِّدة ومؤسسة تمتلك روحًا جيِّدة؟». إنّ للأرقام معيارًا كمّيًا واضحًا، أما الروح فلم أجد لها معيارًا نوعيًا في كتب الإدارة التي قرأتها.</w:t>
      </w:r>
    </w:p>
    <w:p>
      <w:pPr>
        <w:bidi/>
        <w:spacing w:after="147" w:line="276"/>
      </w:pPr>
      <w:r>
        <w:rPr>
          <w:rFonts w:ascii="Traditional Arabic" w:cs="Traditional Arabic" w:eastAsia="Traditional Arabic" w:hAnsi="Traditional Arabic"/>
          <w:b w:val="false"/>
          <w:bCs w:val="false"/>
          <w:color w:val="2C2C2C"/>
          <w:sz w:val="28"/>
          <w:szCs w:val="28"/>
          <w:rtl/>
        </w:rPr>
        <w:t xml:space="preserve">فرجعت إلى القرآن الكريم، لا باحثًا أكاديميًا أول الأمر، بل قائدًا يحمل سؤالًا ويريد له جوابًا صادقًا: هل تُبنى من آيات الاستخلاف والشورى والعدل ومنع الإفساد منظومةٌ إدارية قابلة للتطبيق؟</w:t>
      </w:r>
    </w:p>
    <w:p>
      <w:pPr>
        <w:bidi/>
        <w:spacing w:after="147" w:line="276"/>
      </w:pPr>
      <w:r>
        <w:rPr>
          <w:rFonts w:ascii="Traditional Arabic" w:cs="Traditional Arabic" w:eastAsia="Traditional Arabic" w:hAnsi="Traditional Arabic"/>
          <w:b w:val="false"/>
          <w:bCs w:val="false"/>
          <w:color w:val="2C2C2C"/>
          <w:sz w:val="28"/>
          <w:szCs w:val="28"/>
          <w:rtl/>
        </w:rPr>
        <w:t xml:space="preserve">وبعد سنوات من القراءة والتطبيق في مشاريع التحوُّل المؤسسي وُلدت موسوعة الإدارة القرآنية، وغايتها أن تستنبط من الآيات، بمنهج منضبط، نظريةً إدارية تحاور الفكر الإداري المعاصر وتقيس نفسها به، لا أن تزيّن الإدارة بالآيات. فالاستنباط بناء، والتزيين تجميل.</w:t>
      </w:r>
    </w:p>
    <w:p>
      <w:pPr>
        <w:bidi/>
        <w:spacing w:after="147" w:line="276"/>
      </w:pPr>
      <w:r>
        <w:rPr>
          <w:rFonts w:ascii="Traditional Arabic" w:cs="Traditional Arabic" w:eastAsia="Traditional Arabic" w:hAnsi="Traditional Arabic"/>
          <w:b w:val="false"/>
          <w:bCs w:val="false"/>
          <w:color w:val="2C2C2C"/>
          <w:sz w:val="28"/>
          <w:szCs w:val="28"/>
          <w:rtl/>
        </w:rPr>
        <w:t xml:space="preserve">ويأتي هذا الكتاب بعد الكتاب الأول «الأسس الوجودية والمعرفية والمنهجية للإدارة القرآنية: من النص القرآني إلى النظرية الإدارية»، ليجيب عن سؤاله التطبيقي: كيف تصير تلك الأسس قرارات يومية، ومؤسسات حيَّة، وثقافة تدوم؟ إنه محاولة باحث ممارس، مفتوحة للمراجعة والإكمال، يحرّكها يقين بأن الإسلام جاء بمنهج حضاري شامل يستحقُّ أن يُطبَّق لا أن يُزيِّن.</w:t>
      </w:r>
    </w:p>
    <w:p>
      <w:pPr>
        <w:bidi/>
        <w:spacing w:after="24"/>
      </w:pPr>
      <w:r>
        <w:rPr>
          <w:rFonts w:ascii="Traditional Arabic" w:cs="Traditional Arabic" w:eastAsia="Traditional Arabic" w:hAnsi="Traditional Arabic"/>
          <w:b/>
          <w:bCs/>
          <w:color w:val="1A5C2A"/>
          <w:sz w:val="30"/>
          <w:szCs w:val="30"/>
          <w:rtl/>
        </w:rPr>
        <w:t xml:space="preserve">وليد حواله</w:t>
      </w:r>
    </w:p>
    <w:p>
      <w:pPr>
        <w:bidi/>
        <w:spacing w:after="24"/>
      </w:pPr>
      <w:r>
        <w:rPr>
          <w:rFonts w:ascii="Traditional Arabic" w:cs="Traditional Arabic" w:eastAsia="Traditional Arabic" w:hAnsi="Traditional Arabic"/>
          <w:b w:val="false"/>
          <w:bCs w:val="false"/>
          <w:color w:val="666666"/>
          <w:sz w:val="28"/>
          <w:szCs w:val="28"/>
          <w:rtl/>
        </w:rPr>
        <w:t xml:space="preserve">القاهرة: شوال ١٤٤٧ هـ / أبريل ٢٠٢٦ م</w:t>
      </w:r>
    </w:p>
    <w:p>
      <w:pPr>
        <w:pageBreakBefore/>
        <w:pBdr>
          <w:bottom w:val="single" w:color="1A5C2A" w:sz="7"/>
          <w:right w:val="thick" w:color="1A5C2A" w:sz="16"/>
        </w:pBdr>
        <w:bidi/>
        <w:spacing w:after="105" w:before="210"/>
        <w:ind w:right="120"/>
      </w:pPr>
      <w:r>
        <w:rPr>
          <w:rFonts w:ascii="Traditional Arabic" w:cs="Traditional Arabic" w:eastAsia="Traditional Arabic" w:hAnsi="Traditional Arabic"/>
          <w:b/>
          <w:bCs/>
          <w:color w:val="1A5C2A"/>
          <w:sz w:val="34"/>
          <w:szCs w:val="34"/>
          <w:rtl/>
        </w:rPr>
        <w:t xml:space="preserve">التوطئة الفكرية: الإدارة القرآنية، نظرية أم توصيف؟</w:t>
      </w:r>
      <w:r>
        <w:fldChar w:fldCharType="begin"/>
      </w:r>
      <w:r>
        <w:instrText xml:space="preserve"> TC "التوطئة الفكرية: الإدارة القرآنية، نظرية أم توصيف؟" \l 1 </w:instrText>
      </w:r>
      <w:r>
        <w:fldChar w:fldCharType="end"/>
      </w:r>
    </w:p>
    <w:p>
      <w:pPr>
        <w:bidi/>
        <w:spacing w:after="147" w:line="276"/>
      </w:pPr>
      <w:r>
        <w:rPr>
          <w:rFonts w:ascii="Traditional Arabic" w:cs="Traditional Arabic" w:eastAsia="Traditional Arabic" w:hAnsi="Traditional Arabic"/>
          <w:b w:val="false"/>
          <w:bCs w:val="false"/>
          <w:color w:val="2C2C2C"/>
          <w:sz w:val="28"/>
          <w:szCs w:val="28"/>
          <w:rtl/>
        </w:rPr>
        <w:t xml:space="preserve">يسأل بعض الباحثين: أهي نظريَّة مستقلَّة، أم توصيف لممارسات الحوكمة والقيادة في الموروث الإسلامي؟ وجوابي أنها نظريَّة ناشئة تستنبط مفاهيمها من مصادرها بمنهج منضبط، أما التوصيف فيقول: «كان المسلمون يتشاورون، وهذا يوافق نظرية اتخاذ القرار». والنظرية تسأل: ما المبدأ القرآني الذي يفسِّر الشورى؟ ما ضوابطها؟ بمَ تفترق عن الديمقراطية التداولية؟ وكيف تُطبَّق؟ فالتوصيف يقف عند حدود المشابهة، أما النظرية فتبدأ منها.</w:t>
      </w:r>
    </w:p>
    <w:p>
      <w:pPr>
        <w:bidi/>
        <w:spacing w:after="147" w:line="276"/>
      </w:pPr>
      <w:r>
        <w:rPr>
          <w:rFonts w:ascii="Traditional Arabic" w:cs="Traditional Arabic" w:eastAsia="Traditional Arabic" w:hAnsi="Traditional Arabic"/>
          <w:b w:val="false"/>
          <w:bCs w:val="false"/>
          <w:color w:val="2C2C2C"/>
          <w:sz w:val="28"/>
          <w:szCs w:val="28"/>
          <w:rtl/>
        </w:rPr>
        <w:t xml:space="preserve">وللإدارة القرآنية في منهج الموسوعة ست ركائز. (١) الآية مصدرٌ تُستنبَط منه المفاهيم، لا شاهد يُلصَق بها. (٢) التحليل اللغوي الدقيق شرط، لأن الكلمة القرآنية أدلُّ على المعنى من أي ترجمة إدارية. (٣) المدارس التفسيرية الخمس تُقرأ معًا، ويُسجَّل خلافها. (٤) النماذج التاريخية شواهد تطبيق، لا حجَّة اعتقاد. (٥) المقارنة الدولية ميزان نقيس به، ولا نرجع إليه. (٦) القابلية للتطبيق شرط اكتمال لا دليل صحة: النظرية التي لا تُنتِج أداةً تشغيلية ناقصة، وصحتها تُختبر في الميدان، وهو المستوى السابع من سلم الاشتقاق المعلّق منذ الكتاب الأول.</w:t>
      </w:r>
    </w:p>
    <w:p xmlns:a="http://schemas.openxmlformats.org/drawingml/2006/main" xmlns:pic="http://schemas.openxmlformats.org/drawingml/2006/picture">
      <w:pPr>
        <w:keepNext/>
        <w:bidi/>
        <w:spacing w:before="96" w:after="24"/>
        <w:jc w:val="center"/>
      </w:pPr>
      <w:r>
        <w:drawing>
          <wp:inline distT="0" distB="0" distL="0" distR="0">
            <wp:extent cx="4425000" cy="4783695"/>
            <wp:docPr id="1047" name="fig47"/>
            <wp:cNvGraphicFramePr>
              <a:graphicFrameLocks noChangeAspect="1"/>
            </wp:cNvGraphicFramePr>
            <a:graphic>
              <a:graphicData uri="http://schemas.openxmlformats.org/drawingml/2006/picture">
                <pic:pic>
                  <pic:nvPicPr>
                    <pic:cNvPr id="1047" name="fig47"/>
                    <pic:cNvPicPr/>
                  </pic:nvPicPr>
                  <pic:blipFill>
                    <a:blip r:embed="rIdFig47"/>
                    <a:stretch>
                      <a:fillRect/>
                    </a:stretch>
                  </pic:blipFill>
                  <pic:spPr>
                    <a:xfrm>
                      <a:off x="0" y="0"/>
                      <a:ext cx="4425000" cy="4783695"/>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1: الركائز الست كما في التوطئة الفكرية</w:t>
      </w:r>
    </w:p>
    <w:p>
      <w:pPr>
        <w:pageBreakBefore/>
        <w:pBdr>
          <w:bottom w:val="single" w:color="1A5C2A" w:sz="7"/>
          <w:right w:val="thick" w:color="1A5C2A" w:sz="16"/>
        </w:pBdr>
        <w:bidi/>
        <w:spacing w:after="105" w:before="210"/>
        <w:ind w:right="120"/>
      </w:pPr>
      <w:r>
        <w:rPr>
          <w:rFonts w:ascii="Traditional Arabic" w:cs="Traditional Arabic" w:eastAsia="Traditional Arabic" w:hAnsi="Traditional Arabic"/>
          <w:b/>
          <w:bCs/>
          <w:color w:val="1A5C2A"/>
          <w:sz w:val="34"/>
          <w:szCs w:val="34"/>
          <w:rtl/>
        </w:rPr>
        <w:t xml:space="preserve">الكتاب الثاني في سياق الموسوعة</w:t>
      </w:r>
      <w:r>
        <w:fldChar w:fldCharType="begin"/>
      </w:r>
      <w:r>
        <w:instrText xml:space="preserve"> TC "الكتاب الثاني في سياق الموسوعة" \l 1 </w:instrText>
      </w:r>
      <w:r>
        <w:fldChar w:fldCharType="end"/>
      </w:r>
    </w:p>
    <w:p>
      <w:pPr>
        <w:bidi/>
        <w:spacing w:after="147" w:line="276"/>
      </w:pPr>
      <w:r>
        <w:rPr>
          <w:rFonts w:ascii="Traditional Arabic" w:cs="Traditional Arabic" w:eastAsia="Traditional Arabic" w:hAnsi="Traditional Arabic"/>
          <w:b w:val="false"/>
          <w:bCs w:val="false"/>
          <w:color w:val="2C2C2C"/>
          <w:sz w:val="28"/>
          <w:szCs w:val="28"/>
          <w:rtl/>
        </w:rPr>
        <w:t xml:space="preserve">هذا الكتاب موضع التطبيق المؤسسي من الموسوعة. إنّ الكتاب الأول، وقد اكتمل، يضع الأسس الوجودية والمعرفية والمنهجية في ١٤ فصلًا موزعة على أربعة أبواب، ومنه يأخذ الثاني المنهج والأركان وإطار QMF والدورة السباعية؛ ثم يأتي هذا الكتاب الثاني، في التطبيقات المؤسسية التفصيلية، في ١٤ فصلًا كذلك، يوظّف نظرية الأول ويمهّد للثالث. وتليه كتب ثلاثة: الثالث في التطبيقات القطاعية المتخصِّصة، يخصّص منهجية الثاني لكل قطاع؛ والرابع في تطوير القيادة القرآنية؛ والخامس يتخذ التاريخ الإسلامي نموذجًا تطبيقيًا كبيرًا.</w:t>
      </w:r>
    </w:p>
    <w:p>
      <w:pPr>
        <w:pageBreakBefore/>
        <w:pBdr>
          <w:bottom w:val="single" w:color="1A5C2A" w:sz="7"/>
          <w:right w:val="thick" w:color="1A5C2A" w:sz="16"/>
        </w:pBdr>
        <w:bidi/>
        <w:spacing w:after="105" w:before="210"/>
        <w:ind w:right="120"/>
      </w:pPr>
      <w:r>
        <w:rPr>
          <w:rFonts w:ascii="Traditional Arabic" w:cs="Traditional Arabic" w:eastAsia="Traditional Arabic" w:hAnsi="Traditional Arabic"/>
          <w:b/>
          <w:bCs/>
          <w:color w:val="1A5C2A"/>
          <w:sz w:val="34"/>
          <w:szCs w:val="34"/>
          <w:rtl/>
        </w:rPr>
        <w:t xml:space="preserve">المنهج والمصادر: كيف كُتِبَ هذا الكتاب؟</w:t>
      </w:r>
      <w:r>
        <w:fldChar w:fldCharType="begin"/>
      </w:r>
      <w:r>
        <w:instrText xml:space="preserve"> TC "المنهج والمصادر: كيف كُتِبَ هذا الكتاب؟" \l 1 </w:instrText>
      </w:r>
      <w:r>
        <w:fldChar w:fldCharType="end"/>
      </w:r>
    </w:p>
    <w:p>
      <w:pPr>
        <w:bidi/>
        <w:spacing w:after="66" w:before="132"/>
      </w:pPr>
      <w:r>
        <w:rPr>
          <w:rFonts w:ascii="Traditional Arabic" w:cs="Traditional Arabic" w:eastAsia="Traditional Arabic" w:hAnsi="Traditional Arabic"/>
          <w:b/>
          <w:bCs/>
          <w:color w:val="1A5C2A"/>
          <w:sz w:val="28"/>
          <w:szCs w:val="28"/>
          <w:rtl/>
        </w:rPr>
        <w:t xml:space="preserve">أوَّلاً: منهج استنباط المفاهيم</w:t>
      </w:r>
    </w:p>
    <w:p>
      <w:pPr>
        <w:bidi/>
        <w:spacing w:after="147" w:line="276"/>
      </w:pPr>
      <w:r>
        <w:rPr>
          <w:rFonts w:ascii="Traditional Arabic" w:cs="Traditional Arabic" w:eastAsia="Traditional Arabic" w:hAnsi="Traditional Arabic"/>
          <w:b w:val="false"/>
          <w:bCs w:val="false"/>
          <w:color w:val="2C2C2C"/>
          <w:sz w:val="28"/>
          <w:szCs w:val="28"/>
          <w:rtl/>
        </w:rPr>
        <w:t xml:space="preserve">ينطلق كل فصل من آيات محورية قليلة، هي أغنى الآيات دلالةً إدارية في سياقها وسياق سورتها ويمر بثماني مراحل: (أ) مناسبة الآيات للموضوع. (ب) التحليل اللغوي: الجذر والصرف والدلالة والمشتقات. (ج) المدارس التفسيرية الخمس. (د) استنباط المفاهيم الإدارية. (هـ) النماذج التاريخية التطبيقية. (و) المقارنة بالأطر الدولية. (ز) الاعتراضات وردودها. (ح) الأدوات التطبيقية.</w:t>
      </w:r>
    </w:p>
    <w:p>
      <w:pPr>
        <w:bidi/>
        <w:spacing w:after="66" w:before="132"/>
      </w:pPr>
      <w:r>
        <w:rPr>
          <w:rFonts w:ascii="Traditional Arabic" w:cs="Traditional Arabic" w:eastAsia="Traditional Arabic" w:hAnsi="Traditional Arabic"/>
          <w:b/>
          <w:bCs/>
          <w:color w:val="1A3A5C"/>
          <w:sz w:val="28"/>
          <w:szCs w:val="28"/>
          <w:rtl/>
        </w:rPr>
        <w:t xml:space="preserve">ثانيًا: المصادر الأساسية المُعتمَدة</w:t>
      </w:r>
    </w:p>
    <w:p>
      <w:pPr>
        <w:bidi/>
        <w:spacing w:after="72" w:line="276"/>
      </w:pPr>
      <w:r>
        <w:rPr>
          <w:rFonts w:ascii="Traditional Arabic" w:cs="Traditional Arabic" w:eastAsia="Traditional Arabic" w:hAnsi="Traditional Arabic"/>
          <w:b w:val="false"/>
          <w:bCs w:val="false"/>
          <w:color w:val="2C2C2C"/>
          <w:sz w:val="28"/>
          <w:szCs w:val="28"/>
          <w:rtl/>
        </w:rPr>
        <w:t xml:space="preserve">في التفسير أعتمد المدارس الخمس: ابن كثير، و«الجامع لأحكام القرآن» للقرطبي، و«مفاتيح الغيب» للرازي، و«التحرير والتنوير» لابن عاشور، و«في ظلال القرآن» لسيد قطب؛ وفي اللغة: «مقاييس اللغة» لابن فارس، و«لسان العرب» لابن منظور، و«المفردات» للراغب الأصفهاني. ومن أطر الإدارة الدولية: Balanced Scorecard (Kaplan &amp; Norton)، وTheory of Change، وSROI، وIntegrated Reporting، وB Impact Assessment؛ ومن الفكر الإداري الحديث: Good to Great (Collins)، وThe Fifth Discipline (Senge)، وReinventing Organizations (Laloux). وأخيرًا ملاحظاتي الميدانية غير المنشورة من مشاريع التحوُّل المؤسسي والرقمي.</w:t>
      </w:r>
    </w:p>
    <w:p>
      <w:pPr>
        <w:bidi/>
        <w:spacing w:after="66" w:before="132"/>
      </w:pPr>
      <w:r>
        <w:rPr>
          <w:rFonts w:ascii="Traditional Arabic" w:cs="Traditional Arabic" w:eastAsia="Traditional Arabic" w:hAnsi="Traditional Arabic"/>
          <w:b/>
          <w:bCs/>
          <w:color w:val="8B5E00"/>
          <w:sz w:val="28"/>
          <w:szCs w:val="28"/>
          <w:rtl/>
        </w:rPr>
        <w:t xml:space="preserve">ثالثًا: ما هذا الكتاب وما ليس هو</w:t>
      </w:r>
    </w:p>
    <w:p>
      <w:pPr>
        <w:bidi/>
        <w:spacing w:after="72" w:line="276"/>
      </w:pPr>
      <w:r>
        <w:rPr>
          <w:rFonts w:ascii="Traditional Arabic" w:cs="Traditional Arabic" w:eastAsia="Traditional Arabic" w:hAnsi="Traditional Arabic"/>
          <w:b w:val="false"/>
          <w:bCs w:val="false"/>
          <w:color w:val="2C2C2C"/>
          <w:sz w:val="28"/>
          <w:szCs w:val="28"/>
          <w:rtl/>
        </w:rPr>
        <w:t xml:space="preserve">يطبّق الكتاب إطار QMF والدورة السباعية على وظائف المؤسسة، وأدواته مجموعة في «الدليل العملي المرافق للكتاب الثاني»، ويبقى فهرسها برموزها هنا، وكل اجتهاد فيه معروض بهامش عدم يقينه، ويُفصل فيه بين دلالة النص والتوسيع الإداري؛ فالنص شيء، وفهمنا الإداري له شيء آخر.</w:t>
      </w:r>
    </w:p>
    <w:p>
      <w:pPr>
        <w:bidi/>
        <w:spacing w:after="72" w:line="276"/>
      </w:pPr>
      <w:r>
        <w:rPr>
          <w:rFonts w:ascii="Traditional Arabic" w:cs="Traditional Arabic" w:eastAsia="Traditional Arabic" w:hAnsi="Traditional Arabic"/>
          <w:b w:val="false"/>
          <w:bCs w:val="false"/>
          <w:color w:val="2C2C2C"/>
          <w:sz w:val="28"/>
          <w:szCs w:val="28"/>
          <w:rtl/>
        </w:rPr>
        <w:t xml:space="preserve">ولا يقدّم الكتاب فقهًا ولا فتوى ولا أحكامًا شرعية، ولا يضمن نتائج؛ لأن أدواته لم تُختبر بعدُ اختبارًا ميدانيًا منشورًا. ولا يغني عن الكتاب الأول، ففيه منهج الاستنباط وأدلته. أما أمثلته وحالاته فافتراضية مركّبة، توضّح الفكرة ولا تبرهن عليها؛ أقولها هنا مرة واحدة، لتصحب القارئ في الفصول كلها.</w:t>
      </w:r>
    </w:p>
    <w:p>
      <w:pPr>
        <w:pageBreakBefore/>
        <w:pBdr>
          <w:bottom w:val="single" w:color="1A5C2A" w:sz="7"/>
          <w:right w:val="thick" w:color="1A5C2A" w:sz="16"/>
        </w:pBdr>
        <w:bidi/>
        <w:spacing w:after="105" w:before="210"/>
        <w:ind w:right="120"/>
      </w:pPr>
      <w:r>
        <w:rPr>
          <w:rFonts w:ascii="Traditional Arabic" w:cs="Traditional Arabic" w:eastAsia="Traditional Arabic" w:hAnsi="Traditional Arabic"/>
          <w:b/>
          <w:bCs/>
          <w:color w:val="1A5C2A"/>
          <w:sz w:val="34"/>
          <w:szCs w:val="34"/>
          <w:rtl/>
        </w:rPr>
        <w:t xml:space="preserve">دليل قراءة الكتاب الثاني</w:t>
      </w:r>
      <w:r>
        <w:fldChar w:fldCharType="begin"/>
      </w:r>
      <w:r>
        <w:instrText xml:space="preserve"> TC "دليل قراءة الكتاب الثاني" \l 1 </w:instrText>
      </w:r>
      <w:r>
        <w:fldChar w:fldCharType="end"/>
      </w:r>
    </w:p>
    <w:p>
      <w:pPr>
        <w:bidi/>
        <w:spacing w:after="147" w:line="276"/>
      </w:pPr>
      <w:r>
        <w:rPr>
          <w:rFonts w:ascii="Traditional Arabic" w:cs="Traditional Arabic" w:eastAsia="Traditional Arabic" w:hAnsi="Traditional Arabic"/>
          <w:b w:val="false"/>
          <w:bCs w:val="false"/>
          <w:color w:val="2C2C2C"/>
          <w:sz w:val="28"/>
          <w:szCs w:val="28"/>
          <w:rtl/>
        </w:rPr>
        <w:t xml:space="preserve">تقرأ الكتاب على قدر وقتك وغايتك. القارئ السريع (١٠-١٥ ساعة) يقرأ المقدمة، وافتتاح كل فصل وخاتمته وجدول أدواته، ثم الخاتمة؛ فيرى الصورة كاملة قبل أن يختار من أين يبدأ. والقارئ المتأمِّل (٣٠-٤٠ ساعة) يقرأ الفصول بترتيبها، بتحليلها اللغوي والتفسيري واعتراضاتها، ويرجع إلى الكتاب الأول عند الإحالات المنهجية؛ أما القارئ الممارس (٦٠+ ساعة) فيطبّق أداة كل فصل من الدليل العملي المرافق على مؤسسته، ويقارن بالحالة التوضيحية في الملحق (ب)، ثم يعيد التطبيق بالوتيرة المقترحة لكل أداة، وهذه أبعد القراءات أثرًا.</w:t>
      </w:r>
    </w:p>
    <w:p>
      <w:pPr>
        <w:pageBreakBefore/>
        <w:pBdr>
          <w:bottom w:val="single" w:color="1A5C2A" w:sz="4"/>
        </w:pBdr>
        <w:bidi/>
        <w:spacing w:after="78" w:before="150"/>
        <w:ind w:right="80"/>
      </w:pPr>
      <w:r>
        <w:rPr>
          <w:rFonts w:ascii="Traditional Arabic" w:cs="Traditional Arabic" w:eastAsia="Traditional Arabic" w:hAnsi="Traditional Arabic"/>
          <w:b/>
          <w:bCs/>
          <w:color w:val="1A5C2A"/>
          <w:sz w:val="32"/>
          <w:szCs w:val="32"/>
          <w:rtl/>
        </w:rPr>
        <w:t xml:space="preserve">خريطة الكتاب الثاني: الأبواب الأربعة</w:t>
      </w:r>
      <w:r>
        <w:fldChar w:fldCharType="begin"/>
      </w:r>
      <w:r>
        <w:instrText xml:space="preserve"> TC "خريطة الكتاب الثاني: الأبواب الأربعة" \l 1 </w:instrText>
      </w:r>
      <w:r>
        <w:fldChar w:fldCharType="end"/>
      </w:r>
    </w:p>
    <w:p xmlns:a="http://schemas.openxmlformats.org/drawingml/2006/main" xmlns:pic="http://schemas.openxmlformats.org/drawingml/2006/picture">
      <w:pPr>
        <w:keepNext/>
        <w:bidi/>
        <w:spacing w:before="96" w:after="24"/>
        <w:jc w:val="center"/>
      </w:pPr>
      <w:r>
        <w:drawing>
          <wp:inline distT="0" distB="0" distL="0" distR="0">
            <wp:extent cx="4425000" cy="3137420"/>
            <wp:docPr id="1048" name="fig48"/>
            <wp:cNvGraphicFramePr>
              <a:graphicFrameLocks noChangeAspect="1"/>
            </wp:cNvGraphicFramePr>
            <a:graphic>
              <a:graphicData uri="http://schemas.openxmlformats.org/drawingml/2006/picture">
                <pic:pic>
                  <pic:nvPicPr>
                    <pic:cNvPr id="1048" name="fig48"/>
                    <pic:cNvPicPr/>
                  </pic:nvPicPr>
                  <pic:blipFill>
                    <a:blip r:embed="rIdFig48"/>
                    <a:stretch>
                      <a:fillRect/>
                    </a:stretch>
                  </pic:blipFill>
                  <pic:spPr>
                    <a:xfrm>
                      <a:off x="0" y="0"/>
                      <a:ext cx="4425000" cy="3137420"/>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2: الباب التمهيدي والأبواب الأربعة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339"/>
        <w:gridCol w:w="4140"/>
        <w:gridCol w:w="4627"/>
      </w:tblGrid>
      <w:tr>
        <w:trPr>
          <w:tblHeader/>
        </w:trPr>
        <w:tc>
          <w:tcPr>
            <w:tcW w:type="dxa" w:w="133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الباب</w:t>
            </w:r>
          </w:p>
        </w:tc>
        <w:tc>
          <w:tcPr>
            <w:tcW w:type="dxa" w:w="414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موضوع الباب وسؤاله الجوهري</w:t>
            </w:r>
          </w:p>
        </w:tc>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الفصول</w:t>
            </w:r>
          </w:p>
        </w:tc>
      </w:tr>
      <w:tr>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التمهيدي (فصلان)</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لماذا يتعثر التطبيق؟ وأين تقف مؤسستك؟</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ف١: فجوة النقل</w:t>
            </w:r>
          </w:p>
          <w:p>
            <w:pPr>
              <w:bidi/>
              <w:spacing w:after="0" w:before="0" w:line="240" w:lineRule="auto"/>
            </w:pPr>
            <w:r>
              <w:rPr>
                <w:rFonts w:ascii="Traditional Arabic" w:cs="Traditional Arabic" w:eastAsia="Traditional Arabic" w:hAnsi="Traditional Arabic"/>
                <w:b/>
                <w:bCs/>
                <w:color w:val="2C2C2C"/>
                <w:sz w:val="24"/>
                <w:szCs w:val="24"/>
                <w:rtl/>
              </w:rPr>
              <w:t xml:space="preserve">ف٢: أداة التشخيص المؤسسي القرآني</w:t>
            </w:r>
          </w:p>
        </w:tc>
      </w:tr>
      <w:tr>
        <w:tc>
          <w:tcPr>
            <w:tcW w:type="dxa" w:w="133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الأوَّل: الحوكمة (٣ فصول)</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كيف تُحكَم المؤسسة القرآنية؟</w:t>
            </w:r>
          </w:p>
        </w:tc>
        <w:tc>
          <w:tcPr>
            <w:tcW w:type="dxa" w:w="462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ف٣: الاستخلاف نموذج حوكمة</w:t>
            </w:r>
          </w:p>
          <w:p>
            <w:pPr>
              <w:bidi/>
              <w:spacing w:after="0" w:before="0" w:line="240" w:lineRule="auto"/>
            </w:pPr>
            <w:r>
              <w:rPr>
                <w:rFonts w:ascii="Traditional Arabic" w:cs="Traditional Arabic" w:eastAsia="Traditional Arabic" w:hAnsi="Traditional Arabic"/>
                <w:b/>
                <w:bCs/>
                <w:color w:val="2C2C2C"/>
                <w:sz w:val="24"/>
                <w:szCs w:val="24"/>
                <w:rtl/>
              </w:rPr>
              <w:t xml:space="preserve">ف٤: الشورى نظام قرار</w:t>
            </w:r>
          </w:p>
          <w:p>
            <w:pPr>
              <w:bidi/>
              <w:spacing w:after="0" w:before="0" w:line="240" w:lineRule="auto"/>
            </w:pPr>
            <w:r>
              <w:rPr>
                <w:rFonts w:ascii="Traditional Arabic" w:cs="Traditional Arabic" w:eastAsia="Traditional Arabic" w:hAnsi="Traditional Arabic"/>
                <w:b/>
                <w:bCs/>
                <w:color w:val="2C2C2C"/>
                <w:sz w:val="24"/>
                <w:szCs w:val="24"/>
                <w:rtl/>
              </w:rPr>
              <w:t xml:space="preserve">ف٥: المساءلة المزدوجة</w:t>
            </w:r>
          </w:p>
        </w:tc>
      </w:tr>
      <w:tr>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الثاني: الإنسان (٣ فصول)</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كيف تُدار الموارد البشرية قرآنيًّا؟</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ف٦: الاختيار: القوَّة والأمانة</w:t>
            </w:r>
          </w:p>
          <w:p>
            <w:pPr>
              <w:bidi/>
              <w:spacing w:after="0" w:before="0" w:line="240" w:lineRule="auto"/>
            </w:pPr>
            <w:r>
              <w:rPr>
                <w:rFonts w:ascii="Traditional Arabic" w:cs="Traditional Arabic" w:eastAsia="Traditional Arabic" w:hAnsi="Traditional Arabic"/>
                <w:b/>
                <w:bCs/>
                <w:color w:val="2C2C2C"/>
                <w:sz w:val="24"/>
                <w:szCs w:val="24"/>
                <w:rtl/>
              </w:rPr>
              <w:t xml:space="preserve">ف٧: الوسع وإدارة الأداء</w:t>
            </w:r>
          </w:p>
          <w:p>
            <w:pPr>
              <w:bidi/>
              <w:spacing w:after="0" w:before="0" w:line="240" w:lineRule="auto"/>
            </w:pPr>
            <w:r>
              <w:rPr>
                <w:rFonts w:ascii="Traditional Arabic" w:cs="Traditional Arabic" w:eastAsia="Traditional Arabic" w:hAnsi="Traditional Arabic"/>
                <w:b/>
                <w:bCs/>
                <w:color w:val="2C2C2C"/>
                <w:sz w:val="24"/>
                <w:szCs w:val="24"/>
                <w:rtl/>
              </w:rPr>
              <w:t xml:space="preserve">ف٨: الابتلاء المهني</w:t>
            </w:r>
          </w:p>
        </w:tc>
      </w:tr>
      <w:tr>
        <w:tc>
          <w:tcPr>
            <w:tcW w:type="dxa" w:w="133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الثالث: الفعل الإداري (٣ فصول)</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كيف يُمارَس الفعل الإداري قرآنيًّا؟</w:t>
            </w:r>
          </w:p>
        </w:tc>
        <w:tc>
          <w:tcPr>
            <w:tcW w:type="dxa" w:w="462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ف٩: التثبُّت المؤسسي</w:t>
            </w:r>
          </w:p>
          <w:p>
            <w:pPr>
              <w:bidi/>
              <w:spacing w:after="0" w:before="0" w:line="240" w:lineRule="auto"/>
            </w:pPr>
            <w:r>
              <w:rPr>
                <w:rFonts w:ascii="Traditional Arabic" w:cs="Traditional Arabic" w:eastAsia="Traditional Arabic" w:hAnsi="Traditional Arabic"/>
                <w:b/>
                <w:bCs/>
                <w:color w:val="2C2C2C"/>
                <w:sz w:val="24"/>
                <w:szCs w:val="24"/>
                <w:rtl/>
              </w:rPr>
              <w:t xml:space="preserve">ف١٠: الأزمات والمعضلات</w:t>
            </w:r>
          </w:p>
          <w:p>
            <w:pPr>
              <w:bidi/>
              <w:spacing w:after="0" w:before="0" w:line="240" w:lineRule="auto"/>
            </w:pPr>
            <w:r>
              <w:rPr>
                <w:rFonts w:ascii="Traditional Arabic" w:cs="Traditional Arabic" w:eastAsia="Traditional Arabic" w:hAnsi="Traditional Arabic"/>
                <w:b/>
                <w:bCs/>
                <w:color w:val="2C2C2C"/>
                <w:sz w:val="24"/>
                <w:szCs w:val="24"/>
                <w:rtl/>
              </w:rPr>
              <w:t xml:space="preserve">ف١١: المؤسسة في المجتمع</w:t>
            </w:r>
          </w:p>
        </w:tc>
      </w:tr>
      <w:tr>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الرابع: التحوُّل والاختبار (٣ فصول)</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كيف يتحوَّل ويُختبَر ويُقاس؟</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ف١٢: مراحل التحوُّل الخمس (QCMP)</w:t>
            </w:r>
          </w:p>
          <w:p>
            <w:pPr>
              <w:bidi/>
              <w:spacing w:after="0" w:before="0" w:line="240" w:lineRule="auto"/>
            </w:pPr>
            <w:r>
              <w:rPr>
                <w:rFonts w:ascii="Traditional Arabic" w:cs="Traditional Arabic" w:eastAsia="Traditional Arabic" w:hAnsi="Traditional Arabic"/>
                <w:b/>
                <w:bCs/>
                <w:color w:val="2C2C2C"/>
                <w:sz w:val="24"/>
                <w:szCs w:val="24"/>
                <w:rtl/>
              </w:rPr>
              <w:t xml:space="preserve">ف١٣: الأسلمة الشكلية والمحكَّات التسعة</w:t>
            </w:r>
          </w:p>
          <w:p>
            <w:pPr>
              <w:bidi/>
              <w:spacing w:after="0" w:before="0" w:line="240" w:lineRule="auto"/>
            </w:pPr>
            <w:r>
              <w:rPr>
                <w:rFonts w:ascii="Traditional Arabic" w:cs="Traditional Arabic" w:eastAsia="Traditional Arabic" w:hAnsi="Traditional Arabic"/>
                <w:b/>
                <w:bCs/>
                <w:color w:val="2C2C2C"/>
                <w:sz w:val="24"/>
                <w:szCs w:val="24"/>
                <w:rtl/>
              </w:rPr>
              <w:t xml:space="preserve">ف١٤: قياس الأثر (QIMP)</w:t>
            </w:r>
          </w:p>
        </w:tc>
      </w:tr>
    </w:tbl>
    <w:p>
      <w:pPr>
        <w:pageBreakBefore/>
        <w:pBdr>
          <w:bottom w:val="single" w:color="1A5C2A" w:sz="7"/>
          <w:right w:val="thick" w:color="1A5C2A" w:sz="16"/>
        </w:pBdr>
        <w:bidi/>
        <w:spacing w:after="105" w:before="210"/>
        <w:ind w:right="120"/>
      </w:pPr>
      <w:r>
        <w:rPr>
          <w:rFonts w:ascii="Traditional Arabic" w:cs="Traditional Arabic" w:eastAsia="Traditional Arabic" w:hAnsi="Traditional Arabic"/>
          <w:b/>
          <w:bCs/>
          <w:color w:val="1A5C2A"/>
          <w:sz w:val="34"/>
          <w:szCs w:val="34"/>
          <w:rtl/>
        </w:rPr>
        <w:t xml:space="preserve">المصطلحات الجوهرية في الكتاب الثاني</w:t>
      </w:r>
      <w:r>
        <w:fldChar w:fldCharType="begin"/>
      </w:r>
      <w:r>
        <w:instrText xml:space="preserve"> TC "المصطلحات الجوهرية في الكتاب الثاني" \l 1 </w:instrText>
      </w:r>
      <w:r>
        <w:fldChar w:fldCharType="end"/>
      </w:r>
    </w:p>
    <w:p>
      <w:pPr>
        <w:bidi/>
        <w:spacing w:after="147" w:line="276"/>
      </w:pPr>
      <w:r>
        <w:rPr>
          <w:rFonts w:ascii="Traditional Arabic" w:cs="Traditional Arabic" w:eastAsia="Traditional Arabic" w:hAnsi="Traditional Arabic"/>
          <w:b w:val="false"/>
          <w:bCs w:val="false"/>
          <w:color w:val="2C2C2C"/>
          <w:sz w:val="28"/>
          <w:szCs w:val="28"/>
          <w:rtl/>
        </w:rPr>
        <w:t xml:space="preserve">وهذه أهم المصطلحات التي صاغتها الموسوعة لمفاهيم قرآنية في سياق إداري: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4627"/>
        <w:gridCol w:w="2679"/>
      </w:tblGrid>
      <w:tr>
        <w:trPr>
          <w:tblHeader/>
        </w:trPr>
        <w:tc>
          <w:tcPr>
            <w:tcW w:type="dxa" w:w="280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المصطلح</w:t>
            </w:r>
          </w:p>
        </w:tc>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تعريفه الإجرائي في الكتاب</w:t>
            </w:r>
          </w:p>
        </w:tc>
        <w:tc>
          <w:tcPr>
            <w:tcW w:type="dxa" w:w="26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المصدر القرآني</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QIMP: Quranic Impact Measurement Protocol</w:t>
            </w:r>
          </w:p>
        </w:tc>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قياس الأثر المؤسسي: خمسة مستويات وثلاثة أسئلة: ماذا بنينا؟ ماذا أفسدنا؟ ماذا نُصلِح؟</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الزلزلة:٧-٨ + التوبة:١٠٥</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QCMP: Quranic Change Management Protocol</w:t>
            </w:r>
          </w:p>
        </w:tc>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مراحل التحوُّل الخمس: اليقظة ← العزم ← الهجرة ← البناء ← التثبيت</w:t>
            </w:r>
          </w:p>
        </w:tc>
        <w:tc>
          <w:tcPr>
            <w:tcW w:type="dxa" w:w="26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الرعد:١١ + الأنفال:٥٣</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محكَّات التمييز التسعة</w:t>
            </w:r>
          </w:p>
        </w:tc>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تميّز التحوُّل الحقيقي من الأسلمة الشكلية</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الكهف:١٠٤ + الصف:٢-٣</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QSR: Quranic Social Responsibility</w:t>
            </w:r>
          </w:p>
        </w:tc>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أثر المؤسسة في مجتمعها: ماذا بنت؟ ماذا أفسدت؟ ماذا أصلحت؟</w:t>
            </w:r>
          </w:p>
        </w:tc>
        <w:tc>
          <w:tcPr>
            <w:tcW w:type="dxa" w:w="26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الأعراف:٥٦ + البقرة:٢٠٥</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الاستخلاف نموذج حوكمة</w:t>
            </w:r>
          </w:p>
        </w:tc>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حوكمة على الاستخلاف لا الملكية: القيادة أمانة</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البقرة:٣٠ + النساء:٥٨</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الوسع الإداري</w:t>
            </w:r>
          </w:p>
        </w:tc>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التكليف في حدود الطاقة الحقيقية لا التفاني المدَّعى</w:t>
            </w:r>
          </w:p>
        </w:tc>
        <w:tc>
          <w:tcPr>
            <w:tcW w:type="dxa" w:w="26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البقرة:٢٨٦</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التثبُّت الإداري</w:t>
            </w:r>
          </w:p>
        </w:tc>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التحقُّق من المعلومة من مصدرَين مستقلَّين قبل القرار</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الحجرات:٦</w:t>
            </w:r>
          </w:p>
        </w:tc>
      </w:tr>
    </w:tbl>
    <w:p>
      <w:pPr>
        <w:pageBreakBefore/>
        <w:pBdr>
          <w:bottom w:val="single" w:color="8B5E00" w:sz="7"/>
          <w:right w:val="thick" w:color="8B5E00" w:sz="16"/>
        </w:pBdr>
        <w:bidi/>
        <w:spacing w:after="105" w:before="210"/>
        <w:ind w:right="120"/>
      </w:pPr>
      <w:r>
        <w:rPr>
          <w:rFonts w:ascii="Traditional Arabic" w:cs="Traditional Arabic" w:eastAsia="Traditional Arabic" w:hAnsi="Traditional Arabic"/>
          <w:b/>
          <w:bCs/>
          <w:color w:val="8B5E00"/>
          <w:sz w:val="34"/>
          <w:szCs w:val="34"/>
          <w:rtl/>
        </w:rPr>
        <w:t xml:space="preserve">الكتاب الثاني والموروث الإسلامي</w:t>
      </w:r>
      <w:r>
        <w:fldChar w:fldCharType="begin"/>
      </w:r>
      <w:r>
        <w:instrText xml:space="preserve"> TC "الكتاب الثاني والموروث الإسلامي" \l 1 </w:instrText>
      </w:r>
      <w:r>
        <w:fldChar w:fldCharType="end"/>
      </w:r>
    </w:p>
    <w:p>
      <w:pPr>
        <w:bidi/>
        <w:spacing w:after="147" w:line="276"/>
      </w:pPr>
      <w:r>
        <w:rPr>
          <w:rFonts w:ascii="Traditional Arabic" w:cs="Traditional Arabic" w:eastAsia="Traditional Arabic" w:hAnsi="Traditional Arabic"/>
          <w:b w:val="false"/>
          <w:bCs w:val="false"/>
          <w:color w:val="2C2C2C"/>
          <w:sz w:val="28"/>
          <w:szCs w:val="28"/>
          <w:rtl/>
        </w:rPr>
        <w:t xml:space="preserve">ويقف الكتاب على ما بناه أئمة وعلماء أسهموا في الفكر الإداري الإسلامي، ومن كتبهم استمد مصادره: ابن خلدون (٧٣٢-٨٠٨ هـ) في «المقدِّمة»: «العمران البشري» أساسًا لفهم المؤسسة وحدةً حضارية؛ وابن تيمية (٦٦١-٧٢٨ هـ) في «السياسة الشرعية»: الحوكمة الشرعية وحقوق الولاة وواجباتهم؛ والماوردي (٣٦٤-٤٥٠ هـ) في «الأحكام السلطانية»: نظرية الحكم ومناصب الدولة ومسؤولياتها؛ والغزالي (٤٥٠-٥٠٥ هـ) في «إحياء علوم الدين»: الأخلاق الإدارية والاقتصاد الإسلامي؛ والراغب الأصفهاني (ت٥٠٢ هـ) في «المفردات»: دلالة الألفاظ أساسًا للتحليل اللغوي في كل فصل؛ وابن عاشور (١٢٩٦-١٣٩٣ هـ) في «التحرير والتنوير»: التفسير المقاصدي وربط الآيات بالواقع الحضاري؛ ومن المعاصرين عبد الوهَّاب خلَّاف (١٣٠٥-١٣٧٥ هـ / ١٨٨٨-١٩٥٦ م) في «السياسة الشرعية»: نظام الدولة وأصول الفقه. فهو حلقة في سلسلة، لا بداية من فراغ.</w:t>
      </w:r>
    </w:p>
    <w:p>
      <w:pPr>
        <w:pageBreakBefore/>
        <w:bidi/>
        <w:spacing w:after="42"/>
        <w:jc w:val="center"/>
      </w:pPr>
      <w:r>
        <w:rPr>
          <w:rFonts w:ascii="Traditional Arabic" w:cs="Traditional Arabic" w:eastAsia="Traditional Arabic" w:hAnsi="Traditional Arabic"/>
          <w:b/>
          <w:bCs/>
          <w:color w:val="666666"/>
          <w:sz w:val="26"/>
          <w:szCs w:val="26"/>
          <w:rtl/>
        </w:rPr>
        <w:t xml:space="preserve">الباب التمهيدي: لماذا يتعثر التطبيق؟ وأين تقف مؤسستك؟</w:t>
      </w:r>
      <w:r>
        <w:fldChar w:fldCharType="begin"/>
      </w:r>
      <w:r>
        <w:instrText xml:space="preserve"> TC "الباب التمهيدي: لماذا يتعثر التطبيق؟ وأين تقف مؤسستك؟" \l 1 </w:instrText>
      </w:r>
      <w:r>
        <w:fldChar w:fldCharType="end"/>
      </w:r>
    </w:p>
    <w:p>
      <w:pPr>
        <w:shd w:fill="1A5C2A" w:val="clear"/>
        <w:bidi/>
        <w:spacing w:after="36"/>
        <w:jc w:val="center"/>
      </w:pPr>
      <w:r>
        <w:rPr>
          <w:rFonts w:ascii="Traditional Arabic" w:cs="Traditional Arabic" w:eastAsia="Traditional Arabic" w:hAnsi="Traditional Arabic"/>
          <w:b/>
          <w:bCs/>
          <w:color w:val="FFFFFF"/>
          <w:sz w:val="36"/>
          <w:szCs w:val="36"/>
          <w:rtl/>
        </w:rPr>
        <w:t xml:space="preserve">الفصل الأول</w:t>
      </w:r>
      <w:r>
        <w:fldChar w:fldCharType="begin"/>
      </w:r>
      <w:r>
        <w:instrText xml:space="preserve"> TC "الفصل الأول: لماذا يفشل التطبيق حين يصح الإطار؟" \l 2 </w:instrText>
      </w:r>
      <w:r>
        <w:fldChar w:fldCharType="end"/>
      </w:r>
    </w:p>
    <w:p>
      <w:pPr>
        <w:pBdr>
          <w:bottom w:val="single" w:color="1A5C2A" w:sz="12"/>
        </w:pBdr>
        <w:bidi/>
        <w:spacing w:after="48"/>
        <w:jc w:val="center"/>
      </w:pPr>
      <w:r>
        <w:rPr>
          <w:rFonts w:ascii="Traditional Arabic" w:cs="Traditional Arabic" w:eastAsia="Traditional Arabic" w:hAnsi="Traditional Arabic"/>
          <w:b/>
          <w:bCs/>
          <w:color w:val="1A5C2A"/>
          <w:sz w:val="40"/>
          <w:szCs w:val="40"/>
          <w:rtl/>
        </w:rPr>
        <w:t xml:space="preserve">لماذا يفشل التطبيق حين يصح الإطار؟</w:t>
      </w:r>
    </w:p>
    <w:p>
      <w:pPr>
        <w:bidi/>
        <w:spacing w:after="120"/>
        <w:jc w:val="center"/>
      </w:pPr>
      <w:r>
        <w:rPr>
          <w:rFonts w:ascii="Traditional Arabic" w:cs="Traditional Arabic" w:eastAsia="Traditional Arabic" w:hAnsi="Traditional Arabic"/>
          <w:color w:val="8B6914"/>
          <w:sz w:val="30"/>
          <w:szCs w:val="30"/>
          <w:rtl/>
        </w:rPr>
        <w:t xml:space="preserve">فجوة النقل: الأسباب البنيوية لا الفردية</w:t>
      </w:r>
    </w:p>
    <w:p>
      <w:pPr>
        <w:pBdr>
          <w:top w:val="double" w:color="1A5C2A" w:sz="8"/>
          <w:bottom w:val="double" w:color="1A5C2A" w:sz="8"/>
        </w:pBdr>
        <w:shd w:fill="D6EDD9" w:val="clear"/>
        <w:bidi/>
        <w:spacing w:after="48" w:before="96"/>
        <w:jc w:val="center"/>
      </w:pPr>
      <w:r>
        <w:rPr>
          <w:rFonts w:ascii="Traditional Arabic" w:cs="Traditional Arabic" w:eastAsia="Traditional Arabic" w:hAnsi="Traditional Arabic"/>
          <w:b/>
          <w:bCs/>
          <w:color w:val="1A5C2A"/>
          <w:sz w:val="32"/>
          <w:szCs w:val="32"/>
          <w:rtl/>
        </w:rPr>
        <w:t xml:space="preserve">﴿يَا أَيُّهَا الَّذِينَ آمَنُوا لِمَ تَقُولُونَ مَا لَا تَفْعَلُونَ</w:t>
      </w:r>
    </w:p>
    <w:p>
      <w:pPr>
        <w:shd w:fill="D6EDD9" w:val="clear"/>
        <w:bidi/>
        <w:spacing w:after="48"/>
        <w:jc w:val="center"/>
      </w:pPr>
      <w:r>
        <w:rPr>
          <w:rFonts w:ascii="Traditional Arabic" w:cs="Traditional Arabic" w:eastAsia="Traditional Arabic" w:hAnsi="Traditional Arabic"/>
          <w:b/>
          <w:bCs/>
          <w:color w:val="1A5C2A"/>
          <w:sz w:val="32"/>
          <w:szCs w:val="32"/>
          <w:rtl/>
        </w:rPr>
        <w:t xml:space="preserve">كَبُرَ مَقْتًا عِندَ اللَّهِ أَن تَقُولُوا مَا لَا تَفْعَلُونَ﴾</w:t>
      </w:r>
    </w:p>
    <w:p>
      <w:pPr>
        <w:shd w:fill="D6EDD9" w:val="clear"/>
        <w:bidi/>
        <w:spacing w:after="120"/>
        <w:jc w:val="center"/>
      </w:pPr>
      <w:r>
        <w:rPr>
          <w:rFonts w:ascii="Traditional Arabic" w:cs="Traditional Arabic" w:eastAsia="Traditional Arabic" w:hAnsi="Traditional Arabic"/>
          <w:color w:val="666666"/>
          <w:sz w:val="28"/>
          <w:szCs w:val="28"/>
          <w:rtl/>
        </w:rPr>
        <w:t xml:space="preserve">(الصف: 2-3)</w:t>
      </w:r>
    </w:p>
    <w:p>
      <w:pPr>
        <w:bidi/>
        <w:spacing w:after="72" w:line="276"/>
      </w:pPr>
      <w:r>
        <w:rPr>
          <w:rFonts w:ascii="Traditional Arabic" w:cs="Traditional Arabic" w:eastAsia="Traditional Arabic" w:hAnsi="Traditional Arabic"/>
          <w:b w:val="false"/>
          <w:bCs w:val="false"/>
          <w:color w:val="2C2C2C"/>
          <w:sz w:val="28"/>
          <w:szCs w:val="28"/>
          <w:rtl/>
        </w:rPr>
        <w:t xml:space="preserve">لماذا تفشل مؤسسة في تطبيق إطار صحيح؟ أهو خلل في الإطار أم في الناس؟ يبدو السؤال متناقضًا، لكنه سؤال من جرّب، وجوابي أن الفشل في الغالب بنيوي يمكن تشخيصه: أسباب ستة أخطرها الأسلمة الشكلية، ونقل يمر بثلاثة مستويات، وشروط خمسة لا يقوم بدونها؛ وعلى هذا التشخيص يُبنى الكتاب كله.</w:t>
      </w:r>
    </w:p>
    <w:p>
      <w:pPr>
        <w:shd w:fill="FFF8DC" w:val="clear"/>
        <w:bidi/>
        <w:spacing w:after="60" w:line="276"/>
        <w:ind w:left="120" w:right="240"/>
      </w:pPr>
      <w:r>
        <w:rPr>
          <w:rFonts w:ascii="Traditional Arabic" w:cs="Traditional Arabic" w:eastAsia="Traditional Arabic" w:hAnsi="Traditional Arabic"/>
          <w:b w:val="false"/>
          <w:bCs w:val="false"/>
          <w:color w:val="2C2C2C"/>
          <w:sz w:val="26"/>
          <w:szCs w:val="26"/>
          <w:rtl/>
        </w:rPr>
        <w:t xml:space="preserve">مثال توضيحي مركّب من أنماط متكررة، لا حالة موثّقة: شركة تصنيع خليجية كبرى درّبت قيادتها أربعة أشهر على «الإدارة الإسلامية» مع شركة استشارات، ثم أعادت صياغة رؤيتها بلغة قرآنية، وركّبت «لجنة شورى» على هيكل الحوكمة، وصمّمت منهج «القيادة النبوية في عالم الأعمال».</w:t>
      </w:r>
    </w:p>
    <w:p>
      <w:pPr>
        <w:shd w:fill="FFF8DC" w:val="clear"/>
        <w:bidi/>
        <w:spacing w:after="60" w:line="276"/>
        <w:ind w:left="120" w:right="240"/>
      </w:pPr>
      <w:r>
        <w:rPr>
          <w:rFonts w:ascii="Traditional Arabic" w:cs="Traditional Arabic" w:eastAsia="Traditional Arabic" w:hAnsi="Traditional Arabic"/>
          <w:b w:val="false"/>
          <w:bCs w:val="false"/>
          <w:color w:val="2C2C2C"/>
          <w:sz w:val="26"/>
          <w:szCs w:val="26"/>
          <w:rtl/>
        </w:rPr>
        <w:t xml:space="preserve">مرّ ثمانية عشر شهرًا. بقيت القرارات مركزية، ووصف الموظفون لجنة الشورى بأنها «تُعقَد لتسجيل ما قرَّره المدير مسبقًا»، ولم تُمَسّ سياسات الأداء والترقي، ولم يستشهد أحد بالرؤية المعلّقة، وفسّر المدير التنفيذي ذلك بأن الإدارة الإسلامية «مفيدة للتنشيط الروحي، لكنها لا تُترجَم إلى قرارات يومية». استنتاج لا يصمد؛ فالخلل في طريقة النقل، لا في الإطار ولا في الأشخاص.</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1.1  ثلاثة تفسيرات للفشل، فأيها أدق؟</w:t>
      </w:r>
      <w:r>
        <w:fldChar w:fldCharType="begin"/>
      </w:r>
      <w:r>
        <w:instrText xml:space="preserve"> TC "1.1  ثلاثة تفسيرات للفشل، فأيها أدق؟"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حين يتعثر برنامج «إدارة إسلامية» يُفسَّر تعثره بواحد من ثلاثة: أشيعها عند المراقبين أن الإطار خاطئ، فيُترك، ويضيع معه إطار صحيح؛ وأشيعها عند القائمين على البرامج أن الناس قصّروا، فيُستبدلون أو يُزاد تدريبهم، ثم يتكرر الفشل. والثالث أندرها وأدقها: خلل بنيوي محدد في نقل الإطار إلى الممارسة، علاجه إعادة تصميم النقل نفسه، وهو أتعب بدايةً وأثمر؛ لذلك ينطلق منه الكتاب، فيبدأ بتشخيص موقع الخلل.</w:t>
      </w:r>
    </w:p>
    <w:p>
      <w:pPr>
        <w:bidi/>
        <w:spacing w:after="72" w:line="276"/>
      </w:pPr>
      <w:r>
        <w:rPr>
          <w:rFonts w:ascii="Traditional Arabic" w:cs="Traditional Arabic" w:eastAsia="Traditional Arabic" w:hAnsi="Traditional Arabic"/>
          <w:b w:val="false"/>
          <w:bCs w:val="false"/>
          <w:color w:val="2C2C2C"/>
          <w:sz w:val="28"/>
          <w:szCs w:val="28"/>
          <w:rtl/>
        </w:rPr>
        <w:t xml:space="preserve">والبنيوي خصائص في عملية التطبيق تُنتج الفشل أيًّا كان شاغل الموقع ونيته. وهي ستة.</w:t>
      </w:r>
    </w:p>
    <w:p>
      <w:pPr>
        <w:bidi/>
        <w:spacing w:after="24" w:before="72"/>
      </w:pPr>
      <w:r>
        <w:rPr>
          <w:rFonts w:ascii="Traditional Arabic" w:cs="Traditional Arabic" w:eastAsia="Traditional Arabic" w:hAnsi="Traditional Arabic"/>
          <w:b/>
          <w:bCs/>
          <w:color w:val="1A5C2A"/>
          <w:sz w:val="28"/>
          <w:szCs w:val="28"/>
          <w:rtl/>
        </w:rPr>
        <w:t xml:space="preserve">السبب الأول: </w:t>
      </w:r>
      <w:r>
        <w:rPr>
          <w:rFonts w:ascii="Traditional Arabic" w:cs="Traditional Arabic" w:eastAsia="Traditional Arabic" w:hAnsi="Traditional Arabic"/>
          <w:b/>
          <w:bCs/>
          <w:color w:val="2E7D42"/>
          <w:sz w:val="28"/>
          <w:szCs w:val="28"/>
          <w:rtl/>
        </w:rPr>
        <w:t xml:space="preserve">الأسلمة الشكلية</w:t>
      </w:r>
    </w:p>
    <w:p>
      <w:pPr>
        <w:bidi/>
        <w:spacing w:after="72" w:line="276"/>
      </w:pPr>
      <w:r>
        <w:rPr>
          <w:rFonts w:ascii="Traditional Arabic" w:cs="Traditional Arabic" w:eastAsia="Traditional Arabic" w:hAnsi="Traditional Arabic"/>
          <w:b w:val="false"/>
          <w:bCs w:val="false"/>
          <w:color w:val="2C2C2C"/>
          <w:sz w:val="28"/>
          <w:szCs w:val="28"/>
          <w:rtl/>
        </w:rPr>
        <w:t xml:space="preserve">تتغير التسميات وتبقى الأنظمة. يُسمَّى اجتماع القرار «شورى» وآليته على حالها، وتُصاغ الرؤية بعبارات قرآنية والمعايير مالية بحتة. وهو أخطرها، وأعود إليه بعد قليل.</w:t>
      </w:r>
    </w:p>
    <w:p>
      <w:pPr>
        <w:bidi/>
        <w:spacing w:after="24" w:before="72"/>
      </w:pPr>
      <w:r>
        <w:rPr>
          <w:rFonts w:ascii="Traditional Arabic" w:cs="Traditional Arabic" w:eastAsia="Traditional Arabic" w:hAnsi="Traditional Arabic"/>
          <w:b/>
          <w:bCs/>
          <w:color w:val="1A5C2A"/>
          <w:sz w:val="28"/>
          <w:szCs w:val="28"/>
          <w:rtl/>
        </w:rPr>
        <w:t xml:space="preserve">السبب الثاني: </w:t>
      </w:r>
      <w:r>
        <w:rPr>
          <w:rFonts w:ascii="Traditional Arabic" w:cs="Traditional Arabic" w:eastAsia="Traditional Arabic" w:hAnsi="Traditional Arabic"/>
          <w:b/>
          <w:bCs/>
          <w:color w:val="2E7D42"/>
          <w:sz w:val="28"/>
          <w:szCs w:val="28"/>
          <w:rtl/>
        </w:rPr>
        <w:t xml:space="preserve">فجوة السياق</w:t>
      </w:r>
    </w:p>
    <w:p>
      <w:pPr>
        <w:bidi/>
        <w:spacing w:after="72" w:line="276"/>
      </w:pPr>
      <w:r>
        <w:rPr>
          <w:rFonts w:ascii="Traditional Arabic" w:cs="Traditional Arabic" w:eastAsia="Traditional Arabic" w:hAnsi="Traditional Arabic"/>
          <w:b w:val="false"/>
          <w:bCs w:val="false"/>
          <w:color w:val="2C2C2C"/>
          <w:sz w:val="28"/>
          <w:szCs w:val="28"/>
          <w:rtl/>
        </w:rPr>
        <w:t xml:space="preserve">يُنقل إطار من سياق أكاديمي، أو من مؤسسة مختلفة، نقلًا حرفيًا بلا إعادة اشتقاق، وهذا ما يحترز منه بروتوكول القراءة الثماني (الكتاب الأول، الفصل السادس) بفحص السياق زمانًا ومكانًا.</w:t>
      </w:r>
    </w:p>
    <w:p>
      <w:pPr>
        <w:bidi/>
        <w:spacing w:after="24" w:before="72"/>
      </w:pPr>
      <w:r>
        <w:rPr>
          <w:rFonts w:ascii="Traditional Arabic" w:cs="Traditional Arabic" w:eastAsia="Traditional Arabic" w:hAnsi="Traditional Arabic"/>
          <w:b/>
          <w:bCs/>
          <w:color w:val="1A5C2A"/>
          <w:sz w:val="28"/>
          <w:szCs w:val="28"/>
          <w:rtl/>
        </w:rPr>
        <w:t xml:space="preserve">السبب الثالث: </w:t>
      </w:r>
      <w:r>
        <w:rPr>
          <w:rFonts w:ascii="Traditional Arabic" w:cs="Traditional Arabic" w:eastAsia="Traditional Arabic" w:hAnsi="Traditional Arabic"/>
          <w:b/>
          <w:bCs/>
          <w:color w:val="2E7D42"/>
          <w:sz w:val="28"/>
          <w:szCs w:val="28"/>
          <w:rtl/>
        </w:rPr>
        <w:t xml:space="preserve">فجوة القيادة المُعلَنة</w:t>
      </w:r>
    </w:p>
    <w:p>
      <w:pPr>
        <w:bidi/>
        <w:spacing w:after="72" w:line="276"/>
      </w:pPr>
      <w:r>
        <w:rPr>
          <w:rFonts w:ascii="Traditional Arabic" w:cs="Traditional Arabic" w:eastAsia="Traditional Arabic" w:hAnsi="Traditional Arabic"/>
          <w:b w:val="false"/>
          <w:bCs w:val="false"/>
          <w:color w:val="2C2C2C"/>
          <w:sz w:val="28"/>
          <w:szCs w:val="28"/>
          <w:rtl/>
        </w:rPr>
        <w:t xml:space="preserve">تعلن القيادة الإطار في خطاباتها، ثم تكذّبه قراراتها. والموظف يتعلم من القرارات. قرار مخالف واحد يُلغي عشرة خطابات.</w:t>
      </w:r>
    </w:p>
    <w:p>
      <w:pPr>
        <w:bidi/>
        <w:spacing w:after="24" w:before="72"/>
      </w:pPr>
      <w:r>
        <w:rPr>
          <w:rFonts w:ascii="Traditional Arabic" w:cs="Traditional Arabic" w:eastAsia="Traditional Arabic" w:hAnsi="Traditional Arabic"/>
          <w:b/>
          <w:bCs/>
          <w:color w:val="1A5C2A"/>
          <w:sz w:val="28"/>
          <w:szCs w:val="28"/>
          <w:rtl/>
        </w:rPr>
        <w:t xml:space="preserve">السبب الرابع: </w:t>
      </w:r>
      <w:r>
        <w:rPr>
          <w:rFonts w:ascii="Traditional Arabic" w:cs="Traditional Arabic" w:eastAsia="Traditional Arabic" w:hAnsi="Traditional Arabic"/>
          <w:b/>
          <w:bCs/>
          <w:color w:val="2E7D42"/>
          <w:sz w:val="28"/>
          <w:szCs w:val="28"/>
          <w:rtl/>
        </w:rPr>
        <w:t xml:space="preserve">التناقض الداخلي غير المُعالَج</w:t>
      </w:r>
    </w:p>
    <w:p>
      <w:pPr>
        <w:bidi/>
        <w:spacing w:after="72" w:line="276"/>
      </w:pPr>
      <w:r>
        <w:rPr>
          <w:rFonts w:ascii="Traditional Arabic" w:cs="Traditional Arabic" w:eastAsia="Traditional Arabic" w:hAnsi="Traditional Arabic"/>
          <w:b w:val="false"/>
          <w:bCs w:val="false"/>
          <w:color w:val="2C2C2C"/>
          <w:sz w:val="28"/>
          <w:szCs w:val="28"/>
          <w:rtl/>
        </w:rPr>
        <w:t xml:space="preserve">توترات حقيقية في الإطار، كالشورى والسرعة، والعدل والرحمة عند التسريح؛ فإذا غابت آلية حسمها وقعت المؤسسة في الشلل، أو في التناقض.</w:t>
      </w:r>
    </w:p>
    <w:p>
      <w:pPr>
        <w:bidi/>
        <w:spacing w:after="24" w:before="72"/>
      </w:pPr>
      <w:r>
        <w:rPr>
          <w:rFonts w:ascii="Traditional Arabic" w:cs="Traditional Arabic" w:eastAsia="Traditional Arabic" w:hAnsi="Traditional Arabic"/>
          <w:b/>
          <w:bCs/>
          <w:color w:val="1A5C2A"/>
          <w:sz w:val="28"/>
          <w:szCs w:val="28"/>
          <w:rtl/>
        </w:rPr>
        <w:t xml:space="preserve">السبب الخامس: </w:t>
      </w:r>
      <w:r>
        <w:rPr>
          <w:rFonts w:ascii="Traditional Arabic" w:cs="Traditional Arabic" w:eastAsia="Traditional Arabic" w:hAnsi="Traditional Arabic"/>
          <w:b/>
          <w:bCs/>
          <w:color w:val="2E7D42"/>
          <w:sz w:val="28"/>
          <w:szCs w:val="28"/>
          <w:rtl/>
        </w:rPr>
        <w:t xml:space="preserve">فجوة الزمن</w:t>
      </w:r>
    </w:p>
    <w:p>
      <w:pPr>
        <w:bidi/>
        <w:spacing w:after="72" w:line="276"/>
      </w:pPr>
      <w:r>
        <w:rPr>
          <w:rFonts w:ascii="Traditional Arabic" w:cs="Traditional Arabic" w:eastAsia="Traditional Arabic" w:hAnsi="Traditional Arabic"/>
          <w:b w:val="false"/>
          <w:bCs w:val="false"/>
          <w:color w:val="2C2C2C"/>
          <w:sz w:val="28"/>
          <w:szCs w:val="28"/>
          <w:rtl/>
        </w:rPr>
        <w:t xml:space="preserve">التحوُّل الجوهري يحتاج إلى سنوات، وتذهب أدبيات قيادة التغيير، ومنها أعمال جون كوتر، إلى أن ترسيخه في الثقافة يستغرق سنوات عدة؛ غير أن كثيرًا من البرامج يُحكم عليها بعد أشهر قليلة، فتُدان قبل أن تُختبر.</w:t>
      </w:r>
    </w:p>
    <w:p>
      <w:pPr>
        <w:bidi/>
        <w:spacing w:after="24" w:before="72"/>
      </w:pPr>
      <w:r>
        <w:rPr>
          <w:rFonts w:ascii="Traditional Arabic" w:cs="Traditional Arabic" w:eastAsia="Traditional Arabic" w:hAnsi="Traditional Arabic"/>
          <w:b/>
          <w:bCs/>
          <w:color w:val="1A5C2A"/>
          <w:sz w:val="28"/>
          <w:szCs w:val="28"/>
          <w:rtl/>
        </w:rPr>
        <w:t xml:space="preserve">السبب السادس: </w:t>
      </w:r>
      <w:r>
        <w:rPr>
          <w:rFonts w:ascii="Traditional Arabic" w:cs="Traditional Arabic" w:eastAsia="Traditional Arabic" w:hAnsi="Traditional Arabic"/>
          <w:b/>
          <w:bCs/>
          <w:color w:val="2E7D42"/>
          <w:sz w:val="28"/>
          <w:szCs w:val="28"/>
          <w:rtl/>
        </w:rPr>
        <w:t xml:space="preserve">فجوة القياس</w:t>
      </w:r>
    </w:p>
    <w:p>
      <w:pPr>
        <w:bidi/>
        <w:spacing w:after="72" w:line="276"/>
      </w:pPr>
      <w:r>
        <w:rPr>
          <w:rFonts w:ascii="Traditional Arabic" w:cs="Traditional Arabic" w:eastAsia="Traditional Arabic" w:hAnsi="Traditional Arabic"/>
          <w:b w:val="false"/>
          <w:bCs w:val="false"/>
          <w:color w:val="2C2C2C"/>
          <w:sz w:val="28"/>
          <w:szCs w:val="28"/>
          <w:rtl/>
        </w:rPr>
        <w:t xml:space="preserve">يُقاس الإطار الجديد بمؤشرات القديم: ربحية قصيرة المدى، وكفاءة تشغيلية. فيخطئ القياس في تشخيص النجاح والفشل معًا.</w:t>
      </w:r>
    </w:p>
    <w:p xmlns:a="http://schemas.openxmlformats.org/drawingml/2006/main" xmlns:pic="http://schemas.openxmlformats.org/drawingml/2006/picture">
      <w:pPr>
        <w:keepNext/>
        <w:bidi/>
        <w:spacing w:before="96" w:after="24"/>
        <w:jc w:val="center"/>
      </w:pPr>
      <w:r>
        <w:drawing>
          <wp:inline distT="0" distB="0" distL="0" distR="0">
            <wp:extent cx="4425000" cy="4783695"/>
            <wp:docPr id="1006" name="fig6"/>
            <wp:cNvGraphicFramePr>
              <a:graphicFrameLocks noChangeAspect="1"/>
            </wp:cNvGraphicFramePr>
            <a:graphic>
              <a:graphicData uri="http://schemas.openxmlformats.org/drawingml/2006/picture">
                <pic:pic>
                  <pic:nvPicPr>
                    <pic:cNvPr id="1006" name="fig6"/>
                    <pic:cNvPicPr/>
                  </pic:nvPicPr>
                  <pic:blipFill>
                    <a:blip r:embed="rIdFig6"/>
                    <a:stretch>
                      <a:fillRect/>
                    </a:stretch>
                  </pic:blipFill>
                  <pic:spPr>
                    <a:xfrm>
                      <a:off x="0" y="0"/>
                      <a:ext cx="4425000" cy="4783695"/>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3: الأسباب البنيوية الست لفشل نقل الإطار إلى الممارسة</w:t>
      </w:r>
    </w:p>
    <w:p>
      <w:pPr>
        <w:bidi/>
        <w:spacing w:after="72" w:line="276"/>
      </w:pPr>
      <w:r>
        <w:rPr>
          <w:rFonts w:ascii="Traditional Arabic" w:cs="Traditional Arabic" w:eastAsia="Traditional Arabic" w:hAnsi="Traditional Arabic"/>
          <w:b w:val="false"/>
          <w:bCs w:val="false"/>
          <w:color w:val="2C2C2C"/>
          <w:sz w:val="28"/>
          <w:szCs w:val="28"/>
          <w:rtl/>
        </w:rPr>
        <w:t xml:space="preserve">والأسلمة الشكلية أشيع الأسباب وأشدها خداعًا؛ لأنها تعطي وهم التطبيق فتحول دون العلاج، كمرض يُخفي أعراضه: تظن المؤسسة أنها تطبّق، وهي تقول ما لا تفعل، ولها في الممارسة ثلاثة أشكال:</w:t>
      </w:r>
    </w:p>
    <w:p>
      <w:pPr>
        <w:bidi/>
        <w:spacing w:after="48" w:before="120"/>
      </w:pPr>
      <w:r>
        <w:rPr>
          <w:rFonts w:ascii="Traditional Arabic" w:cs="Traditional Arabic" w:eastAsia="Traditional Arabic" w:hAnsi="Traditional Arabic"/>
          <w:b/>
          <w:bCs/>
          <w:color w:val="1A3A5C"/>
          <w:sz w:val="28"/>
          <w:szCs w:val="28"/>
          <w:rtl/>
        </w:rPr>
        <w:t xml:space="preserve">الشكل الأول: الاستبدال اللفظي</w:t>
      </w:r>
    </w:p>
    <w:p>
      <w:pPr>
        <w:bidi/>
        <w:spacing w:after="72" w:line="276"/>
      </w:pPr>
      <w:r>
        <w:rPr>
          <w:rFonts w:ascii="Traditional Arabic" w:cs="Traditional Arabic" w:eastAsia="Traditional Arabic" w:hAnsi="Traditional Arabic"/>
          <w:b w:val="false"/>
          <w:bCs w:val="false"/>
          <w:color w:val="2C2C2C"/>
          <w:sz w:val="28"/>
          <w:szCs w:val="28"/>
          <w:rtl/>
        </w:rPr>
        <w:t xml:space="preserve">يُقابَل كل مصطلح إداري غربي بمصطلح إسلامي: Leadership ← «القيادة الرسولية»، وIntegrity ← «الأمانة»، وStakeholders ← «أهل الشأن». يتغير اللفظ، ويبقى النظام وأداة القرار كما كانا.</w:t>
      </w:r>
    </w:p>
    <w:p>
      <w:pPr>
        <w:bidi/>
        <w:spacing w:after="48" w:before="120"/>
      </w:pPr>
      <w:r>
        <w:rPr>
          <w:rFonts w:ascii="Traditional Arabic" w:cs="Traditional Arabic" w:eastAsia="Traditional Arabic" w:hAnsi="Traditional Arabic"/>
          <w:b/>
          <w:bCs/>
          <w:color w:val="1A3A5C"/>
          <w:sz w:val="28"/>
          <w:szCs w:val="28"/>
          <w:rtl/>
        </w:rPr>
        <w:t xml:space="preserve">الشكل الثاني: الشعار بلا نظام</w:t>
      </w:r>
    </w:p>
    <w:p>
      <w:pPr>
        <w:bidi/>
        <w:spacing w:after="72" w:line="276"/>
      </w:pPr>
      <w:r>
        <w:rPr>
          <w:rFonts w:ascii="Traditional Arabic" w:cs="Traditional Arabic" w:eastAsia="Traditional Arabic" w:hAnsi="Traditional Arabic"/>
          <w:b w:val="false"/>
          <w:bCs w:val="false"/>
          <w:color w:val="2C2C2C"/>
          <w:sz w:val="28"/>
          <w:szCs w:val="28"/>
          <w:rtl/>
        </w:rPr>
        <w:t xml:space="preserve">تُعلَّق الرؤية بآياتها على الجدران، فإذا وقف المدير أمام قرار صعب لم يجد أداة تحوّل الآية إلى معيار. الآية هنا تزيّن الواجهة، والممارسة في مكان آخر.</w:t>
      </w:r>
    </w:p>
    <w:p>
      <w:pPr>
        <w:bidi/>
        <w:spacing w:after="48" w:before="120"/>
      </w:pPr>
      <w:r>
        <w:rPr>
          <w:rFonts w:ascii="Traditional Arabic" w:cs="Traditional Arabic" w:eastAsia="Traditional Arabic" w:hAnsi="Traditional Arabic"/>
          <w:b/>
          <w:bCs/>
          <w:color w:val="1A3A5C"/>
          <w:sz w:val="28"/>
          <w:szCs w:val="28"/>
          <w:rtl/>
        </w:rPr>
        <w:t xml:space="preserve">الشكل الثالث: التمييع التوافقي</w:t>
      </w:r>
    </w:p>
    <w:p>
      <w:pPr>
        <w:bidi/>
        <w:spacing w:after="72" w:line="276"/>
      </w:pPr>
      <w:r>
        <w:rPr>
          <w:rFonts w:ascii="Traditional Arabic" w:cs="Traditional Arabic" w:eastAsia="Traditional Arabic" w:hAnsi="Traditional Arabic"/>
          <w:b w:val="false"/>
          <w:bCs w:val="false"/>
          <w:color w:val="2C2C2C"/>
          <w:sz w:val="28"/>
          <w:szCs w:val="28"/>
          <w:rtl/>
        </w:rPr>
        <w:t xml:space="preserve">يُضاف «البُعد الديني» فوق الممارسة القائمة بدل أن يحلّ محلها، فيعمل النظام القديم تحت طبقة من الخطاب الإسلامي؛ وهذه الازدواجية تُفقد الموظفين الثقة بالإطار والمنهج معًا.</w:t>
      </w:r>
    </w:p>
    <w:p>
      <w:pPr>
        <w:bidi/>
        <w:spacing w:after="48" w:before="48"/>
        <w:jc w:val="center"/>
      </w:pPr>
      <w:r>
        <w:rPr>
          <w:rFonts w:ascii="Traditional Arabic" w:cs="Traditional Arabic" w:eastAsia="Traditional Arabic" w:hAnsi="Traditional Arabic"/>
          <w:b/>
          <w:bCs/>
          <w:color w:val="666666"/>
          <w:sz w:val="22"/>
          <w:szCs w:val="22"/>
          <w:rtl/>
        </w:rPr>
        <w:t xml:space="preserve">جدول 1.1: تمييز الأسلمة الشكلية من التحوُّل الحقيقي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731"/>
        <w:gridCol w:w="3551"/>
        <w:gridCol w:w="3824"/>
      </w:tblGrid>
      <w:tr>
        <w:trPr>
          <w:tblHeader/>
        </w:trPr>
        <w:tc>
          <w:tcPr>
            <w:tcW w:type="dxa" w:w="273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المعيار</w:t>
            </w:r>
          </w:p>
        </w:tc>
        <w:tc>
          <w:tcPr>
            <w:tcW w:type="dxa" w:w="355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الأسلمة الشكلية</w:t>
            </w:r>
          </w:p>
        </w:tc>
        <w:tc>
          <w:tcPr>
            <w:tcW w:type="dxa" w:w="382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التحوُّل الحقيقي</w:t>
            </w:r>
          </w:p>
        </w:tc>
      </w:tr>
      <w:tr>
        <w:tc>
          <w:tcPr>
            <w:tcW w:type="dxa" w:w="27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آلية اتخاذ القرار</w:t>
            </w:r>
          </w:p>
        </w:tc>
        <w:tc>
          <w:tcPr>
            <w:tcW w:type="dxa" w:w="355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البنية القديمة + تسمية «شورى»</w:t>
            </w:r>
          </w:p>
        </w:tc>
        <w:tc>
          <w:tcPr>
            <w:tcW w:type="dxa" w:w="382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اجتماع مُصمَّم لشورى حقيقية</w:t>
            </w:r>
          </w:p>
        </w:tc>
      </w:tr>
      <w:tr>
        <w:tc>
          <w:tcPr>
            <w:tcW w:type="dxa" w:w="273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معايير الأداء</w:t>
            </w:r>
          </w:p>
        </w:tc>
        <w:tc>
          <w:tcPr>
            <w:tcW w:type="dxa" w:w="355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KPIs مالية تقليدية</w:t>
            </w:r>
          </w:p>
        </w:tc>
        <w:tc>
          <w:tcPr>
            <w:tcW w:type="dxa" w:w="382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مؤشرات أثر قيمي واجتماعي مطبَّقة فعلًا</w:t>
            </w:r>
          </w:p>
        </w:tc>
      </w:tr>
      <w:tr>
        <w:tc>
          <w:tcPr>
            <w:tcW w:type="dxa" w:w="27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قرارات التعيين والترقي</w:t>
            </w:r>
          </w:p>
        </w:tc>
        <w:tc>
          <w:tcPr>
            <w:tcW w:type="dxa" w:w="355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معايير الكفاءة السابقة</w:t>
            </w:r>
          </w:p>
        </w:tc>
        <w:tc>
          <w:tcPr>
            <w:tcW w:type="dxa" w:w="382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تُضاف الأمانة معيارًا مُقنَّنًا مُتحقَّقًا منه</w:t>
            </w:r>
          </w:p>
        </w:tc>
      </w:tr>
      <w:tr>
        <w:tc>
          <w:tcPr>
            <w:tcW w:type="dxa" w:w="273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معالجة الإخفاق</w:t>
            </w:r>
          </w:p>
        </w:tc>
        <w:tc>
          <w:tcPr>
            <w:tcW w:type="dxa" w:w="355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لوم فردي ومحاسبة تقليدية</w:t>
            </w:r>
          </w:p>
        </w:tc>
        <w:tc>
          <w:tcPr>
            <w:tcW w:type="dxa" w:w="382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تشخيص بنيوي أولًا + مساءلة عادلة</w:t>
            </w:r>
          </w:p>
        </w:tc>
      </w:tr>
    </w:tbl>
    <w:p>
      <w:pPr>
        <w:pBdr>
          <w:top w:val="single" w:color="8B6914" w:sz="4"/>
          <w:bottom w:val="single" w:color="8B6914" w:sz="4"/>
          <w:right w:val="thick" w:color="8B6914" w:sz="16"/>
        </w:pBdr>
        <w:shd w:fill="F2F2F2" w:val="clear"/>
        <w:bidi/>
        <w:spacing w:after="36" w:before="72"/>
        <w:ind w:left="120" w:right="240"/>
      </w:pPr>
      <w:r>
        <w:rPr>
          <w:rFonts w:ascii="Traditional Arabic" w:cs="Traditional Arabic" w:eastAsia="Traditional Arabic" w:hAnsi="Traditional Arabic"/>
          <w:b/>
          <w:bCs/>
          <w:color w:val="8B6914"/>
          <w:sz w:val="28"/>
          <w:szCs w:val="28"/>
          <w:rtl/>
        </w:rPr>
        <w:t xml:space="preserve">◄ ومع معايير الجدول 1.1 اسأل نفسك: هل تُستحضَر الرؤية معيارَ قرار في الاجتماعات الاستراتيجية؟ هل يُطبَّق معيار الأمانة في اختيار المورِّدين، أم في التسويق وحده؟ هل تجتمع لجنة الشورى قبل القرار أم بعده؟ والحاسم: هل كان القرار سيختلف لو لم يكن هناك إطار إسلامي مُعلَن؟</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1.2  من الفهم إلى النظام: ثلاثة مستويات للنقل</w:t>
      </w:r>
      <w:r>
        <w:fldChar w:fldCharType="begin"/>
      </w:r>
      <w:r>
        <w:instrText xml:space="preserve"> TC "1.2  من الفهم إلى النظام: ثلاثة مستويات للنقل"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لا يُحكم على التطبيق قبل أن تُنجز ثلاثة مستويات متتالية: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596"/>
        <w:gridCol w:w="2979"/>
        <w:gridCol w:w="2553"/>
        <w:gridCol w:w="2978"/>
      </w:tblGrid>
      <w:tr>
        <w:trPr>
          <w:tblHeader/>
        </w:trPr>
        <w:tc>
          <w:tcPr>
            <w:tcW w:type="dxa" w:w="15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مستوى النقل</w:t>
            </w:r>
          </w:p>
        </w:tc>
        <w:tc>
          <w:tcPr>
            <w:tcW w:type="dxa" w:w="29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يُحقِّقه</w:t>
            </w:r>
          </w:p>
        </w:tc>
        <w:tc>
          <w:tcPr>
            <w:tcW w:type="dxa" w:w="25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يُنتجه</w:t>
            </w:r>
          </w:p>
        </w:tc>
        <w:tc>
          <w:tcPr>
            <w:tcW w:type="dxa" w:w="29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 التشخيصي</w:t>
            </w:r>
          </w:p>
        </w:tc>
      </w:tr>
      <w:tr>
        <w:tc>
          <w:tcPr>
            <w:tcW w:type="dxa" w:w="15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النقل المفاهيمي (الفهم)</w:t>
            </w:r>
          </w:p>
        </w:tc>
        <w:tc>
          <w:tcPr>
            <w:tcW w:type="dxa" w:w="29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الكتب والدورات والتثقيف</w:t>
            </w:r>
          </w:p>
        </w:tc>
        <w:tc>
          <w:tcPr>
            <w:tcW w:type="dxa" w:w="25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فهم نظري ضروري غير كافٍ</w:t>
            </w:r>
          </w:p>
        </w:tc>
        <w:tc>
          <w:tcPr>
            <w:tcW w:type="dxa" w:w="29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يشرح المدير الفرق بين الشورى والتصويت في خمس دقائق؟</w:t>
            </w:r>
          </w:p>
        </w:tc>
      </w:tr>
      <w:tr>
        <w:tc>
          <w:tcPr>
            <w:tcW w:type="dxa" w:w="15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النقل السلوكي (الممارسة الفردية)</w:t>
            </w:r>
          </w:p>
        </w:tc>
        <w:tc>
          <w:tcPr>
            <w:tcW w:type="dxa" w:w="297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تجربة شخصية ممتدة ومحاسبة ذاتية</w:t>
            </w:r>
          </w:p>
        </w:tc>
        <w:tc>
          <w:tcPr>
            <w:tcW w:type="dxa" w:w="25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تحوُّل سلوكي فردي يتطلب الإرادة والعزم</w:t>
            </w:r>
          </w:p>
        </w:tc>
        <w:tc>
          <w:tcPr>
            <w:tcW w:type="dxa" w:w="29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يلتزم المدير الإطار حين يعارض مصلحته القريبة؟</w:t>
            </w:r>
          </w:p>
        </w:tc>
      </w:tr>
      <w:tr>
        <w:tc>
          <w:tcPr>
            <w:tcW w:type="dxa" w:w="15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النقل المؤسسي (النظام)</w:t>
            </w:r>
          </w:p>
        </w:tc>
        <w:tc>
          <w:tcPr>
            <w:tcW w:type="dxa" w:w="29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إعادة تصميم الأنظمة والهياكل والمؤشرات</w:t>
            </w:r>
          </w:p>
        </w:tc>
        <w:tc>
          <w:tcPr>
            <w:tcW w:type="dxa" w:w="25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الإطار جزء من النظام لا من الشخص</w:t>
            </w:r>
          </w:p>
        </w:tc>
        <w:tc>
          <w:tcPr>
            <w:tcW w:type="dxa" w:w="29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يصدر القرار نفسه عن قائد آخر في المؤسسة نفسها؟</w:t>
            </w:r>
          </w:p>
        </w:tc>
      </w:tr>
    </w:tbl>
    <w:p>
      <w:pPr>
        <w:bidi/>
        <w:spacing w:after="48" w:before="120"/>
      </w:pPr>
      <w:r>
        <w:rPr>
          <w:rFonts w:ascii="Traditional Arabic" w:cs="Traditional Arabic" w:eastAsia="Traditional Arabic" w:hAnsi="Traditional Arabic"/>
          <w:b/>
          <w:bCs/>
          <w:color w:val="1A3A5C"/>
          <w:sz w:val="28"/>
          <w:szCs w:val="28"/>
          <w:rtl/>
        </w:rPr>
        <w:t xml:space="preserve">الفجوة الأولى (المستوى ① → ②)</w:t>
      </w:r>
    </w:p>
    <w:p>
      <w:pPr>
        <w:bidi/>
        <w:spacing w:after="72" w:line="276"/>
      </w:pPr>
      <w:r>
        <w:rPr>
          <w:rFonts w:ascii="Traditional Arabic" w:cs="Traditional Arabic" w:eastAsia="Traditional Arabic" w:hAnsi="Traditional Arabic"/>
          <w:b w:val="false"/>
          <w:bCs w:val="false"/>
          <w:color w:val="2C2C2C"/>
          <w:sz w:val="28"/>
          <w:szCs w:val="28"/>
          <w:rtl/>
        </w:rPr>
        <w:t xml:space="preserve">كثيرون يفهمون الإطار ولا يطبّقونه؛ إذ بين المعرفة والإرادة فجوة، وبين الإرادة والعزم أخرى، وبين العزم والبيئة المُمكِّنة ثالثة (1.1)؛ ومع ذلك يستثمر معظم التدريب في الفهم وحده، ظنًّا أنه يُنتج الممارسة.</w:t>
      </w:r>
    </w:p>
    <w:p>
      <w:pPr>
        <w:bidi/>
        <w:spacing w:after="48" w:before="120"/>
      </w:pPr>
      <w:r>
        <w:rPr>
          <w:rFonts w:ascii="Traditional Arabic" w:cs="Traditional Arabic" w:eastAsia="Traditional Arabic" w:hAnsi="Traditional Arabic"/>
          <w:b/>
          <w:bCs/>
          <w:color w:val="1A3A5C"/>
          <w:sz w:val="28"/>
          <w:szCs w:val="28"/>
          <w:rtl/>
        </w:rPr>
        <w:t xml:space="preserve">الفجوة الثانية (المستوى ② → ③)</w:t>
      </w:r>
    </w:p>
    <w:p>
      <w:pPr>
        <w:bidi/>
        <w:spacing w:after="72" w:line="276"/>
      </w:pPr>
      <w:r>
        <w:rPr>
          <w:rFonts w:ascii="Traditional Arabic" w:cs="Traditional Arabic" w:eastAsia="Traditional Arabic" w:hAnsi="Traditional Arabic"/>
          <w:b w:val="false"/>
          <w:bCs w:val="false"/>
          <w:color w:val="2C2C2C"/>
          <w:sz w:val="28"/>
          <w:szCs w:val="28"/>
          <w:rtl/>
        </w:rPr>
        <w:t xml:space="preserve">ومن يطبّق الإطار شخصيًا لا يحوّله بالضرورة إلى نظام؛ لأن الهندسة التنظيمية الواعية بالإطار غائبة، فإذا غادر القائد المثالي بلا أنظمة تحمل الإطار عادت المؤسسة إلى حالها. الشخص يرحل، والنظام يبقى.</w:t>
      </w:r>
    </w:p>
    <w:p>
      <w:pPr>
        <w:bidi/>
        <w:spacing w:after="72" w:line="276"/>
      </w:pPr>
      <w:r>
        <w:rPr>
          <w:rFonts w:ascii="Traditional Arabic" w:cs="Traditional Arabic" w:eastAsia="Traditional Arabic" w:hAnsi="Traditional Arabic"/>
          <w:b w:val="false"/>
          <w:bCs w:val="false"/>
          <w:color w:val="2C2C2C"/>
          <w:sz w:val="28"/>
          <w:szCs w:val="28"/>
          <w:rtl/>
        </w:rPr>
        <w:t xml:space="preserve">ويركّز الكتاب على المستويين الثاني والثالث، ويفترض الأول الذي عالجه الكتاب الأول. ولتحليل الفجوة بين الواقع والهدف انظر النموذج أ-3 في الدليل العملي المرافق.</w:t>
      </w:r>
    </w:p>
    <w:p xmlns:a="http://schemas.openxmlformats.org/drawingml/2006/main" xmlns:pic="http://schemas.openxmlformats.org/drawingml/2006/picture">
      <w:pPr>
        <w:keepNext/>
        <w:bidi/>
        <w:spacing w:before="96" w:after="24"/>
        <w:jc w:val="center"/>
      </w:pPr>
      <w:r>
        <w:drawing>
          <wp:inline distT="0" distB="0" distL="0" distR="0">
            <wp:extent cx="4425000" cy="1865592"/>
            <wp:docPr id="1007" name="fig7"/>
            <wp:cNvGraphicFramePr>
              <a:graphicFrameLocks noChangeAspect="1"/>
            </wp:cNvGraphicFramePr>
            <a:graphic>
              <a:graphicData uri="http://schemas.openxmlformats.org/drawingml/2006/picture">
                <pic:pic>
                  <pic:nvPicPr>
                    <pic:cNvPr id="1007" name="fig7"/>
                    <pic:cNvPicPr/>
                  </pic:nvPicPr>
                  <pic:blipFill>
                    <a:blip r:embed="rIdFig7"/>
                    <a:stretch>
                      <a:fillRect/>
                    </a:stretch>
                  </pic:blipFill>
                  <pic:spPr>
                    <a:xfrm>
                      <a:off x="0" y="0"/>
                      <a:ext cx="4425000" cy="1865592"/>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4: مستويات النقل الثلاثة، وبين كل مستويين فجوة</w:t>
      </w:r>
    </w:p>
    <w:p>
      <w:pPr>
        <w:bidi/>
        <w:spacing w:after="72" w:line="276"/>
      </w:pPr>
      <w:r>
        <w:rPr>
          <w:rFonts w:ascii="Traditional Arabic" w:cs="Traditional Arabic" w:eastAsia="Traditional Arabic" w:hAnsi="Traditional Arabic"/>
          <w:b w:val="false"/>
          <w:bCs w:val="false"/>
          <w:color w:val="2C2C2C"/>
          <w:sz w:val="28"/>
          <w:szCs w:val="28"/>
          <w:rtl/>
        </w:rPr>
        <w:t xml:space="preserve">وما طبيعة الفجوة بين القول والفعل؟ تصفها آيتا الصف بدقة:</w:t>
      </w:r>
    </w:p>
    <w:p>
      <w:pPr>
        <w:shd w:fill="D6EDD9" w:val="clear"/>
        <w:bidi/>
        <w:spacing w:after="36" w:before="48"/>
        <w:jc w:val="center"/>
      </w:pPr>
      <w:r>
        <w:rPr>
          <w:rFonts w:ascii="Traditional Arabic" w:cs="Traditional Arabic" w:eastAsia="Traditional Arabic" w:hAnsi="Traditional Arabic"/>
          <w:b/>
          <w:bCs/>
          <w:color w:val="1A5C2A"/>
          <w:sz w:val="30"/>
          <w:szCs w:val="30"/>
          <w:rtl/>
        </w:rPr>
        <w:t xml:space="preserve">﴿يَا أَيُّهَا الَّذِينَ آمَنُوا لِمَ تَقُولُونَ مَا لَا تَفْعَلُونَ ۝ كَبُرَ مَقْتًا عِندَ اللَّهِ أَن تَقُولُوا مَا لَا تَفْعَلُونَ﴾</w:t>
      </w:r>
    </w:p>
    <w:p>
      <w:pPr>
        <w:bidi/>
        <w:spacing w:after="72" w:line="276"/>
      </w:pPr>
      <w:r>
        <w:rPr>
          <w:rFonts w:ascii="Traditional Arabic" w:cs="Traditional Arabic" w:eastAsia="Traditional Arabic" w:hAnsi="Traditional Arabic"/>
          <w:b w:val="false"/>
          <w:bCs w:val="false"/>
          <w:color w:val="2C2C2C"/>
          <w:sz w:val="28"/>
          <w:szCs w:val="28"/>
          <w:rtl/>
        </w:rPr>
        <w:t xml:space="preserve">السياق والدلالة (الخطوتان الأولى والثانية من بروتوكول القراءة الثماني): السورة مدنية، نزلت في مرحلة التنظيم والبناء الجماعي، أما «لِمَ» فاستفهام إنكاري توبيخي، يفترض أن المخاطَبين يعرفون الجواب ويتجاهلونه؛ و«كَبُرَ» على وزن «فَعُلَ»، يجري مجرى «بئس» في الذم ويفيد التعجب والمبالغة؛ و«مقتًا» تمييز، والمقت أشد البغض.</w:t>
      </w:r>
    </w:p>
    <w:p>
      <w:pPr>
        <w:bidi/>
        <w:spacing w:after="72" w:line="276"/>
      </w:pPr>
      <w:r>
        <w:rPr>
          <w:rFonts w:ascii="Traditional Arabic" w:cs="Traditional Arabic" w:eastAsia="Traditional Arabic" w:hAnsi="Traditional Arabic"/>
          <w:b w:val="false"/>
          <w:bCs w:val="false"/>
          <w:color w:val="2C2C2C"/>
          <w:sz w:val="28"/>
          <w:szCs w:val="28"/>
          <w:rtl/>
        </w:rPr>
        <w:t xml:space="preserve">عند ابن كثير أن الآية نزلت في مؤمنين قالوا: لو نعلم أحب الأعمال إلى الله لعملناه (حديث عبد الله بن سلام عند أحمد والترمذي)، وعن ابن عباس أن بعضهم كره الجهاد لما فُرض، ويستدل بها على لزوم الوفاء بالوعد. هؤلاء صدقوا قولًا وقصّروا فعلًا، كقادة يؤمنون بالإطار ولا يطبّقونه. ويوافقه القرطبي في ذمّ من يقول ما لا يفعل أو يدّعي ما لم يفعل، ويدخل فيها، توسيعًا، ادعاء تطبيق غائب؛ وتلك هي الأسلمة الشكلية. أما «كبُر» عند ابن عاشور فللتعجب والمبالغة، فقائل ما لا يفعل لا يُسقط مصداقيته وحده، بل يُسقط مصداقية الإطار الذي يمثّله.</w:t>
      </w:r>
    </w:p>
    <w:p>
      <w:pPr>
        <w:bidi/>
        <w:spacing w:after="72" w:line="276"/>
      </w:pPr>
      <w:r>
        <w:rPr>
          <w:rFonts w:ascii="Traditional Arabic" w:cs="Traditional Arabic" w:eastAsia="Traditional Arabic" w:hAnsi="Traditional Arabic"/>
          <w:b w:val="false"/>
          <w:bCs w:val="false"/>
          <w:color w:val="2C2C2C"/>
          <w:sz w:val="28"/>
          <w:szCs w:val="28"/>
          <w:rtl/>
        </w:rPr>
        <w:t xml:space="preserve">ويعمّم الرازي الآية في كل قول لا يصدّقه فعل، ومن أقواله في النزول: من قال فعلتُ في القتال كذا ولم يفعل. ومنه أقترح، من عندي لا نقلًا عنه، تدرّج الفجوة في أربع طبقات: علم بلا إرادة، وإرادة بلا قدرة، وقدرة بلا عزم، وعزم بلا شروط ممكِّنة؛ والرابعة موضوع هذا الكتاب. ويرى سيد قطب مخالفة القول الفعل منافيةً لطبيعة الجماعة المؤمنة وحمل الأمانة، فإذا صارت ظاهرة جماعية كشفت انفصال القيم المعلنة عن الفاعلة، وعندها يصير المدير الذي يؤيد في الاجتماع وينقض في القرار أخطر من المعارض الصريح؛ لأنه يجعل الازدواجية ثقافة. المعارض يُرى، والمزدوج يُقلَّد.</w:t>
      </w:r>
    </w:p>
    <w:p>
      <w:pPr>
        <w:shd w:fill="D6EDD9" w:val="clear"/>
        <w:bidi/>
        <w:spacing w:after="72" w:line="276"/>
        <w:ind w:left="120" w:right="240"/>
      </w:pPr>
      <w:r>
        <w:rPr>
          <w:rFonts w:ascii="Traditional Arabic" w:cs="Traditional Arabic" w:eastAsia="Traditional Arabic" w:hAnsi="Traditional Arabic"/>
          <w:b w:val="false"/>
          <w:bCs w:val="false"/>
          <w:color w:val="2C2C2C"/>
          <w:sz w:val="28"/>
          <w:szCs w:val="28"/>
          <w:rtl/>
        </w:rPr>
        <w:t xml:space="preserve">فآخر طبقات الفجوة بيئة بنيوية لا تمكّن من الفعل، والمؤسسة التي «تقول ما لا تفعل» لا تخسر مرة واحدة؛ إنها ترسّخ ازدواجية تُصعّب كل تطبيق يأتي بعدها. ومن قال ولم يفعل، لم يُصدَّق حين يفعل.</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1.3  خمسة شروط لا يقوم النقل بدونها، ولا تكفي وحدها</w:t>
      </w:r>
      <w:r>
        <w:fldChar w:fldCharType="begin"/>
      </w:r>
      <w:r>
        <w:instrText xml:space="preserve"> TC "1.3  خمسة شروط لا يقوم النقل بدونها، ولا تكفي وحدها"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هي ضرورية لأن النجاح لا يقوم بدونها، وغير كافية لأنها وحدها لا تكفله.</w:t>
      </w:r>
    </w:p>
    <w:p>
      <w:pPr>
        <w:bidi/>
        <w:spacing w:after="24" w:before="84"/>
      </w:pPr>
      <w:r>
        <w:rPr>
          <w:rFonts w:ascii="Traditional Arabic" w:cs="Traditional Arabic" w:eastAsia="Traditional Arabic" w:hAnsi="Traditional Arabic"/>
          <w:b/>
          <w:bCs/>
          <w:color w:val="2E7D42"/>
          <w:sz w:val="28"/>
          <w:szCs w:val="28"/>
          <w:rtl/>
        </w:rPr>
        <w:t xml:space="preserve">الشرط الأول: </w:t>
      </w:r>
      <w:r>
        <w:rPr>
          <w:rFonts w:ascii="Traditional Arabic" w:cs="Traditional Arabic" w:eastAsia="Traditional Arabic" w:hAnsi="Traditional Arabic"/>
          <w:b/>
          <w:bCs/>
          <w:color w:val="1A5C2A"/>
          <w:sz w:val="28"/>
          <w:szCs w:val="28"/>
          <w:rtl/>
        </w:rPr>
        <w:t xml:space="preserve">قيادة مقتنعة بالعمق لا بالسطح</w:t>
      </w:r>
    </w:p>
    <w:p>
      <w:pPr>
        <w:bidi/>
        <w:spacing w:after="72" w:line="276"/>
      </w:pPr>
      <w:r>
        <w:rPr>
          <w:rFonts w:ascii="Traditional Arabic" w:cs="Traditional Arabic" w:eastAsia="Traditional Arabic" w:hAnsi="Traditional Arabic"/>
          <w:b w:val="false"/>
          <w:bCs w:val="false"/>
          <w:color w:val="2C2C2C"/>
          <w:sz w:val="28"/>
          <w:szCs w:val="28"/>
          <w:rtl/>
        </w:rPr>
        <w:t xml:space="preserve">من يتبنى «الإدارة القرآنية» ليحسّن صورته لا يصلح أساسًا للتطبيق، أما المقتنع حقًا فمستعد لتغيير أصعب قراراته وفقها، في التسريح وتوزيع الأرباح ومساءلة نفسه، ولو كلّفه ذلك.</w:t>
      </w:r>
    </w:p>
    <w:p>
      <w:pPr>
        <w:bidi/>
        <w:spacing w:after="24" w:before="84"/>
      </w:pPr>
      <w:r>
        <w:rPr>
          <w:rFonts w:ascii="Traditional Arabic" w:cs="Traditional Arabic" w:eastAsia="Traditional Arabic" w:hAnsi="Traditional Arabic"/>
          <w:b/>
          <w:bCs/>
          <w:color w:val="2E7D42"/>
          <w:sz w:val="28"/>
          <w:szCs w:val="28"/>
          <w:rtl/>
        </w:rPr>
        <w:t xml:space="preserve">الشرط الثاني: </w:t>
      </w:r>
      <w:r>
        <w:rPr>
          <w:rFonts w:ascii="Traditional Arabic" w:cs="Traditional Arabic" w:eastAsia="Traditional Arabic" w:hAnsi="Traditional Arabic"/>
          <w:b/>
          <w:bCs/>
          <w:color w:val="1A5C2A"/>
          <w:sz w:val="28"/>
          <w:szCs w:val="28"/>
          <w:rtl/>
        </w:rPr>
        <w:t xml:space="preserve">أفق زمني واقعي</w:t>
      </w:r>
    </w:p>
    <w:p>
      <w:pPr>
        <w:bidi/>
        <w:spacing w:after="72" w:line="276"/>
      </w:pPr>
      <w:r>
        <w:rPr>
          <w:rFonts w:ascii="Traditional Arabic" w:cs="Traditional Arabic" w:eastAsia="Traditional Arabic" w:hAnsi="Traditional Arabic"/>
          <w:b w:val="false"/>
          <w:bCs w:val="false"/>
          <w:color w:val="2C2C2C"/>
          <w:sz w:val="28"/>
          <w:szCs w:val="28"/>
          <w:rtl/>
        </w:rPr>
        <w:t xml:space="preserve">التحوُّل يحتاج إلى سنوات، كما مرّ في السبب الخامس. ومن يطلب «نتائج ملموسة» في ستة أشهر إما يخدع نفسه، وإما ينتج أسلمة شكلية توهمه بها.</w:t>
      </w:r>
    </w:p>
    <w:p>
      <w:pPr>
        <w:bidi/>
        <w:spacing w:after="24" w:before="84"/>
      </w:pPr>
      <w:r>
        <w:rPr>
          <w:rFonts w:ascii="Traditional Arabic" w:cs="Traditional Arabic" w:eastAsia="Traditional Arabic" w:hAnsi="Traditional Arabic"/>
          <w:b/>
          <w:bCs/>
          <w:color w:val="2E7D42"/>
          <w:sz w:val="28"/>
          <w:szCs w:val="28"/>
          <w:rtl/>
        </w:rPr>
        <w:t xml:space="preserve">الشرط الثالث: </w:t>
      </w:r>
      <w:r>
        <w:rPr>
          <w:rFonts w:ascii="Traditional Arabic" w:cs="Traditional Arabic" w:eastAsia="Traditional Arabic" w:hAnsi="Traditional Arabic"/>
          <w:b/>
          <w:bCs/>
          <w:color w:val="1A5C2A"/>
          <w:sz w:val="28"/>
          <w:szCs w:val="28"/>
          <w:rtl/>
        </w:rPr>
        <w:t xml:space="preserve">نظام قياس مُصمَّم للغاية الجديدة</w:t>
      </w:r>
    </w:p>
    <w:p>
      <w:pPr>
        <w:bidi/>
        <w:spacing w:after="72" w:line="276"/>
      </w:pPr>
      <w:r>
        <w:rPr>
          <w:rFonts w:ascii="Traditional Arabic" w:cs="Traditional Arabic" w:eastAsia="Traditional Arabic" w:hAnsi="Traditional Arabic"/>
          <w:b w:val="false"/>
          <w:bCs w:val="false"/>
          <w:color w:val="2C2C2C"/>
          <w:sz w:val="28"/>
          <w:szCs w:val="28"/>
          <w:rtl/>
        </w:rPr>
        <w:t xml:space="preserve">قياس الإطار بالربحية الفصلية وحدها يحجب نجاحه الحقيقي؛ لذلك يُصمَّم القياس ليكشف الأثر القيمي والاجتماعي البعيد، إلى جانب الكفاءة التشغيلية.</w:t>
      </w:r>
    </w:p>
    <w:p>
      <w:pPr>
        <w:bidi/>
        <w:spacing w:after="24" w:before="84"/>
      </w:pPr>
      <w:r>
        <w:rPr>
          <w:rFonts w:ascii="Traditional Arabic" w:cs="Traditional Arabic" w:eastAsia="Traditional Arabic" w:hAnsi="Traditional Arabic"/>
          <w:b/>
          <w:bCs/>
          <w:color w:val="2E7D42"/>
          <w:sz w:val="28"/>
          <w:szCs w:val="28"/>
          <w:rtl/>
        </w:rPr>
        <w:t xml:space="preserve">الشرط الرابع: </w:t>
      </w:r>
      <w:r>
        <w:rPr>
          <w:rFonts w:ascii="Traditional Arabic" w:cs="Traditional Arabic" w:eastAsia="Traditional Arabic" w:hAnsi="Traditional Arabic"/>
          <w:b/>
          <w:bCs/>
          <w:color w:val="1A5C2A"/>
          <w:sz w:val="28"/>
          <w:szCs w:val="28"/>
          <w:rtl/>
        </w:rPr>
        <w:t xml:space="preserve">آلية مُقنَّنة لفضّ التناقضات الداخلية</w:t>
      </w:r>
    </w:p>
    <w:p>
      <w:pPr>
        <w:bidi/>
        <w:spacing w:after="72" w:line="276"/>
      </w:pPr>
      <w:r>
        <w:rPr>
          <w:rFonts w:ascii="Traditional Arabic" w:cs="Traditional Arabic" w:eastAsia="Traditional Arabic" w:hAnsi="Traditional Arabic"/>
          <w:b w:val="false"/>
          <w:bCs w:val="false"/>
          <w:color w:val="2C2C2C"/>
          <w:sz w:val="28"/>
          <w:szCs w:val="28"/>
          <w:rtl/>
        </w:rPr>
        <w:t xml:space="preserve">التوترات بين الأركان، بين الشورى والسرعة، والعدل والرحمة، والصدق والمصلحة العامة، تشلّ القرار إن لم تكن هناك آلية مُقنَّنة لفضّها. والتوتر ليس عيبًا، بل العيب أن يُترك بلا حَكَم.</w:t>
      </w:r>
    </w:p>
    <w:p>
      <w:pPr>
        <w:bidi/>
        <w:spacing w:after="24" w:before="84"/>
      </w:pPr>
      <w:r>
        <w:rPr>
          <w:rFonts w:ascii="Traditional Arabic" w:cs="Traditional Arabic" w:eastAsia="Traditional Arabic" w:hAnsi="Traditional Arabic"/>
          <w:b/>
          <w:bCs/>
          <w:color w:val="2E7D42"/>
          <w:sz w:val="28"/>
          <w:szCs w:val="28"/>
          <w:rtl/>
        </w:rPr>
        <w:t xml:space="preserve">الشرط الخامس: </w:t>
      </w:r>
      <w:r>
        <w:rPr>
          <w:rFonts w:ascii="Traditional Arabic" w:cs="Traditional Arabic" w:eastAsia="Traditional Arabic" w:hAnsi="Traditional Arabic"/>
          <w:b/>
          <w:bCs/>
          <w:color w:val="1A5C2A"/>
          <w:sz w:val="28"/>
          <w:szCs w:val="28"/>
          <w:rtl/>
        </w:rPr>
        <w:t xml:space="preserve">جماعة مرجعية داخلية داعمة</w:t>
      </w:r>
    </w:p>
    <w:p>
      <w:pPr>
        <w:bidi/>
        <w:spacing w:after="72" w:line="276"/>
      </w:pPr>
      <w:r>
        <w:rPr>
          <w:rFonts w:ascii="Traditional Arabic" w:cs="Traditional Arabic" w:eastAsia="Traditional Arabic" w:hAnsi="Traditional Arabic"/>
          <w:b w:val="false"/>
          <w:bCs w:val="false"/>
          <w:color w:val="2C2C2C"/>
          <w:sz w:val="28"/>
          <w:szCs w:val="28"/>
          <w:rtl/>
        </w:rPr>
        <w:t xml:space="preserve">إيمان القائد وحده لا يكفي. لا بد من مديرين وموظفين كافين يعززون التطبيق بممارستهم؛ لأن القائد المنفرد يغيّر الجو مؤقتًا، والجماعة تغيّر الثقافة.</w:t>
      </w:r>
    </w:p>
    <w:p>
      <w:pPr>
        <w:bidi/>
        <w:spacing w:after="72" w:line="276"/>
      </w:pPr>
      <w:r>
        <w:rPr>
          <w:rFonts w:ascii="Traditional Arabic" w:cs="Traditional Arabic" w:eastAsia="Traditional Arabic" w:hAnsi="Traditional Arabic"/>
          <w:b w:val="false"/>
          <w:bCs w:val="false"/>
          <w:color w:val="2C2C2C"/>
          <w:sz w:val="28"/>
          <w:szCs w:val="28"/>
          <w:rtl/>
        </w:rPr>
        <w:t xml:space="preserve">قد يبدو اجتماع هذه الشروط عسيرًا، كأن الكتاب يؤهّل للفشل مسبقًا، على أنها لا تُشترط كاملة قبل البدء؛ المطلوب الوعي بها والسير نحوها، فمن يفتقر إلى الأفق الزمني يبدأ ويبنيه تدريجيًا. إنّ الخطر في البدء دون وعي بالنقص، لا في البدء معه.</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1.4  ما يمكن أن يُعترض به</w:t>
      </w:r>
      <w:r>
        <w:fldChar w:fldCharType="begin"/>
      </w:r>
      <w:r>
        <w:instrText xml:space="preserve"> TC "1.4  ما يمكن أن يُعترض به" \l 3 </w:instrText>
      </w:r>
      <w:r>
        <w:fldChar w:fldCharType="end"/>
      </w:r>
    </w:p>
    <w:p>
      <w:pPr>
        <w:shd w:fill="F2F2F2" w:val="clear"/>
        <w:bidi/>
        <w:spacing w:after="36" w:before="96"/>
        <w:ind w:right="200"/>
      </w:pPr>
      <w:r>
        <w:rPr>
          <w:rFonts w:ascii="Traditional Arabic" w:cs="Traditional Arabic" w:eastAsia="Traditional Arabic" w:hAnsi="Traditional Arabic"/>
          <w:b/>
          <w:bCs/>
          <w:color w:val="8B6914"/>
          <w:sz w:val="26"/>
          <w:szCs w:val="26"/>
          <w:rtl/>
        </w:rPr>
        <w:t xml:space="preserve">الاعتراض الأول: «المشكلة في الناس لا في النظام؛ لو صحّت النوايا لنجح التطبيق.»</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الطبقة الرابعة في تدرّج 1.1 غيابٌ للشروط الممكِّنة، لا فسادٌ في النية، ومن يعزم ولا تتيح له البيئة أن يطبّق لا يحتاج إلى موعظة، بل إلى بيئة يُعاد تصميمها؛ وفي أدبيات السلوك التنظيمي شواهد على أن السلوك يتغير بتغير النظام؛ لذلك أقدّم التغيير البنيوي، دون أن أُسقط مسؤولية الفرد.</w:t>
      </w:r>
    </w:p>
    <w:p>
      <w:pPr>
        <w:shd w:fill="F2F2F2" w:val="clear"/>
        <w:bidi/>
        <w:spacing w:after="36" w:before="96"/>
        <w:ind w:right="200"/>
      </w:pPr>
      <w:r>
        <w:rPr>
          <w:rFonts w:ascii="Traditional Arabic" w:cs="Traditional Arabic" w:eastAsia="Traditional Arabic" w:hAnsi="Traditional Arabic"/>
          <w:b/>
          <w:bCs/>
          <w:color w:val="8B6914"/>
          <w:sz w:val="26"/>
          <w:szCs w:val="26"/>
          <w:rtl/>
        </w:rPr>
        <w:t xml:space="preserve">الاعتراض الثاني: «نموذج النقل الثلاثي مشتق من نظريات التغيير الغربية؛ أليس هذا ما انتقده الكتاب الأول؟»</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النموذج أداة تشخيص من الممارسة لا مبدأ قرآني؛ فسلم الاشتقاق يُنتج المبادئ من القرآن، أما أدوات التطبيق فتأتي من مصادر متعددة ما دامت خاضعة لتلك المبادئ؛ فالمبدأ يُستنبط والأداة تُستعار، والتناقض أن ننسب إلى القرآن ما لم يأتِ منه.</w:t>
      </w:r>
    </w:p>
    <w:p>
      <w:pPr>
        <w:shd w:fill="F2F2F2" w:val="clear"/>
        <w:bidi/>
        <w:spacing w:after="36" w:before="96"/>
        <w:ind w:right="200"/>
      </w:pPr>
      <w:r>
        <w:rPr>
          <w:rFonts w:ascii="Traditional Arabic" w:cs="Traditional Arabic" w:eastAsia="Traditional Arabic" w:hAnsi="Traditional Arabic"/>
          <w:b/>
          <w:bCs/>
          <w:color w:val="8B6914"/>
          <w:sz w:val="26"/>
          <w:szCs w:val="26"/>
          <w:rtl/>
        </w:rPr>
        <w:t xml:space="preserve">الاعتراض الثالث: «ما الضمانة ألا يقع هذا الكتاب نفسه في الأسلمة الشكلية؟»</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الضمانة اختبار داخلي بالمعايير التسعة (الكتاب الأول، الفصل الثالث عشر): هل تُنتج أداة كل فصل نتيجة تختلف عن أداة مشابهة بلا جذر قرآني؟ ومحكّات هذا الاختبار في الفصل الثالث عشر، والقارئ الناقد مدعوّ إليه.</w:t>
      </w:r>
    </w:p>
    <w:p>
      <w:pPr>
        <w:shd w:fill="F2F2F2" w:val="clear"/>
        <w:bidi/>
        <w:spacing w:after="36" w:before="96"/>
        <w:ind w:right="200"/>
      </w:pPr>
      <w:r>
        <w:rPr>
          <w:rFonts w:ascii="Traditional Arabic" w:cs="Traditional Arabic" w:eastAsia="Traditional Arabic" w:hAnsi="Traditional Arabic"/>
          <w:b/>
          <w:bCs/>
          <w:color w:val="8B6914"/>
          <w:sz w:val="26"/>
          <w:szCs w:val="26"/>
          <w:rtl/>
        </w:rPr>
        <w:t xml:space="preserve">الاعتراض الرابع: «الفصل يشخّص المشكلة فقط؛ فأين الحل؟»</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الحل في بقية الكتاب، وكل باب يتجه إلى أسباب بعينها: الحوكمة إلى الأسلمة الشكلية، والإنسان إلى فجوتي القيادة المعلنة والسياق، والفعل الإداري إلى التناقضات الداخلية، والتحوُّل والاختبار إلى فجوتي الزمن والقياس وإلى اختبار الأسلمة الشكلية. فما هنا خريطة لا وجهة.</w:t>
      </w:r>
    </w:p>
    <w:p>
      <w:pPr>
        <w:bidi/>
        <w:spacing w:after="72" w:line="276"/>
      </w:pPr>
      <w:r>
        <w:rPr>
          <w:rFonts w:ascii="Traditional Arabic" w:cs="Traditional Arabic" w:eastAsia="Traditional Arabic" w:hAnsi="Traditional Arabic"/>
          <w:b w:val="false"/>
          <w:bCs w:val="false"/>
          <w:color w:val="2C2C2C"/>
          <w:sz w:val="28"/>
          <w:szCs w:val="28"/>
          <w:rtl/>
        </w:rPr>
        <w:t xml:space="preserve">قد يصحّ إطار QMF إذن ولا ينجح تطبيقه؛ لأن بينهما ستة أسباب بنيوية، أخطرها الأسلمة الشكلية، وثلاثة مستويات للنقل لا يكفي علاج واحد منها. فأين تقف مؤسستك منها؟ وأي الأسباب الستة أشد حضورًا فيها؟ يجيب الفصل الثاني بأداة تقيس موقعها على أبعاد QMF الثمانية وتحدد من أين يبدأ التطبيق. ومن جهل موقعه أخطأ طريقه.</w:t>
      </w:r>
    </w:p>
    <w:p>
      <w:pPr>
        <w:pageBreakBefore/>
        <w:shd w:fill="1A5C2A" w:val="clear"/>
        <w:bidi/>
        <w:spacing w:after="30"/>
        <w:jc w:val="center"/>
      </w:pPr>
      <w:r>
        <w:rPr>
          <w:rFonts w:ascii="Traditional Arabic" w:cs="Traditional Arabic" w:eastAsia="Traditional Arabic" w:hAnsi="Traditional Arabic"/>
          <w:b/>
          <w:bCs/>
          <w:color w:val="FFFFFF"/>
          <w:sz w:val="36"/>
          <w:szCs w:val="36"/>
          <w:rtl/>
        </w:rPr>
        <w:t xml:space="preserve">الفصل الثاني</w:t>
      </w:r>
      <w:r>
        <w:fldChar w:fldCharType="begin"/>
      </w:r>
      <w:r>
        <w:instrText xml:space="preserve"> TC "الفصل الثاني: أداة التشخيص المؤسسي القرآني الشامل" \l 2 </w:instrText>
      </w:r>
      <w:r>
        <w:fldChar w:fldCharType="end"/>
      </w:r>
    </w:p>
    <w:p>
      <w:pPr>
        <w:pBdr>
          <w:bottom w:val="single" w:color="1A5C2A" w:sz="12"/>
        </w:pBdr>
        <w:bidi/>
        <w:spacing w:after="42"/>
        <w:jc w:val="center"/>
      </w:pPr>
      <w:r>
        <w:rPr>
          <w:rFonts w:ascii="Traditional Arabic" w:cs="Traditional Arabic" w:eastAsia="Traditional Arabic" w:hAnsi="Traditional Arabic"/>
          <w:b/>
          <w:bCs/>
          <w:color w:val="1A5C2A"/>
          <w:sz w:val="40"/>
          <w:szCs w:val="40"/>
          <w:rtl/>
        </w:rPr>
        <w:t xml:space="preserve">أداة التشخيص المؤسسي القرآني الشامل</w:t>
      </w:r>
    </w:p>
    <w:p>
      <w:pPr>
        <w:bidi/>
        <w:spacing w:after="108"/>
        <w:jc w:val="center"/>
      </w:pPr>
      <w:r>
        <w:rPr>
          <w:rFonts w:ascii="Traditional Arabic" w:cs="Traditional Arabic" w:eastAsia="Traditional Arabic" w:hAnsi="Traditional Arabic"/>
          <w:b/>
          <w:bCs/>
          <w:color w:val="8B6914"/>
          <w:sz w:val="30"/>
          <w:szCs w:val="30"/>
          <w:rtl/>
        </w:rPr>
        <w:t xml:space="preserve">QMF Diagnostic: مقياس النضج المؤسسي بخمس مراحل + المسح الذاتي</w:t>
      </w:r>
    </w:p>
    <w:p>
      <w:pPr>
        <w:pBdr>
          <w:top w:val="double" w:color="1A5C2A" w:sz="8"/>
          <w:bottom w:val="double" w:color="1A5C2A" w:sz="8"/>
        </w:pBdr>
        <w:shd w:fill="D6EDD9" w:val="clear"/>
        <w:bidi/>
        <w:spacing w:after="36" w:before="84"/>
        <w:jc w:val="center"/>
      </w:pPr>
      <w:r>
        <w:rPr>
          <w:rFonts w:ascii="Traditional Arabic" w:cs="Traditional Arabic" w:eastAsia="Traditional Arabic" w:hAnsi="Traditional Arabic"/>
          <w:b/>
          <w:bCs/>
          <w:color w:val="1A5C2A"/>
          <w:sz w:val="32"/>
          <w:szCs w:val="32"/>
          <w:rtl/>
        </w:rPr>
        <w:t xml:space="preserve">﴿يَا أَيُّهَا الَّذِينَ آمَنُوا اتَّقُوا اللَّهَ وَلْتَنظُرْ نَفْسٌ مَّا قَدَّمَتْ لِغَدٍ</w:t>
      </w:r>
    </w:p>
    <w:p>
      <w:pPr>
        <w:shd w:fill="D6EDD9" w:val="clear"/>
        <w:bidi/>
        <w:spacing w:after="36"/>
        <w:jc w:val="center"/>
      </w:pPr>
      <w:r>
        <w:rPr>
          <w:rFonts w:ascii="Traditional Arabic" w:cs="Traditional Arabic" w:eastAsia="Traditional Arabic" w:hAnsi="Traditional Arabic"/>
          <w:b/>
          <w:bCs/>
          <w:color w:val="1A5C2A"/>
          <w:sz w:val="32"/>
          <w:szCs w:val="32"/>
          <w:rtl/>
        </w:rPr>
        <w:t xml:space="preserve">وَاتَّقُوا اللَّهَ إِنَّ اللَّهَ خَبِيرٌ بِمَا تَعْمَلُونَ﴾</w:t>
      </w:r>
    </w:p>
    <w:p>
      <w:pPr>
        <w:shd w:fill="D6EDD9" w:val="clear"/>
        <w:bidi/>
        <w:spacing w:after="108"/>
        <w:jc w:val="center"/>
      </w:pPr>
      <w:r>
        <w:rPr>
          <w:rFonts w:ascii="Traditional Arabic" w:cs="Traditional Arabic" w:eastAsia="Traditional Arabic" w:hAnsi="Traditional Arabic"/>
          <w:b w:val="false"/>
          <w:bCs w:val="false"/>
          <w:color w:val="666666"/>
          <w:sz w:val="28"/>
          <w:szCs w:val="28"/>
          <w:rtl/>
        </w:rPr>
        <w:t xml:space="preserve">(الحشر: 18)</w:t>
      </w:r>
    </w:p>
    <w:p>
      <w:pPr>
        <w:bidi/>
        <w:spacing w:after="72" w:line="276"/>
      </w:pPr>
      <w:r>
        <w:rPr>
          <w:rFonts w:ascii="Traditional Arabic" w:cs="Traditional Arabic" w:eastAsia="Traditional Arabic" w:hAnsi="Traditional Arabic"/>
          <w:b w:val="false"/>
          <w:bCs w:val="false"/>
          <w:color w:val="2C2C2C"/>
          <w:sz w:val="28"/>
          <w:szCs w:val="28"/>
          <w:rtl/>
        </w:rPr>
        <w:t xml:space="preserve">إنّ التدريب الموحّد لمؤسسات مختلفة خطأ في التشخيص قبل أن يكون خطأ في التدريب؛ لأن المؤسسة التي لا تعرف أين تقف تختار خطوتها التالية بالتخمين، ثم تحمّل الإطار نتيجة تخمينها. والجواب أداة من ثلاث طبقات تسأل سؤالًا واحدًا: أين مؤسستك من تطبيق QMF؟ وتكمّلها في الدليل العملي المرافق أدوات القسم (أ): البوصلة التشخيصية (أ-1)، ورادار النضج (أ-2)، وتحليل الفجوة الاستراتيجية (أ-3)، والسؤال اليومي (أ-4).</w:t>
      </w:r>
    </w:p>
    <w:p>
      <w:pPr>
        <w:shd w:fill="FFF8DC"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لنأخذ مثالًا مركّبًا، لا واقعة موثّقة: مجموعة تعليمية إسلامية من ست مدارس خاصة في ثلاث مدن قرّرت «تطبيق الإدارة القرآنية» ببرنامج تدريبي موحّد مدته شهران، وبإعادة صياغة رؤى مدارسها بلغة قرآنية. في الاجتماع الأول سأل مدير: «من أين نبدأ؟ لا أعرف إن كنّا في البداية أم في المنتصف»، فلم يُجبه أحد. وبعد عام تقدّمت ثلاث مدارس مارست قيادتها تطبيقًا حقيقيًا ولو جزئيًا، وبقيت الثلاث الأخرى حيث بدأت، مع أن البرنامج واحد والمدة واحدة؛ فالعلة برنامج واحد لمؤسسات في مراحل مختلفة.</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2.1  النظر فيما قُدِّم قبل التخطيط لما يأتي</w:t>
      </w:r>
      <w:r>
        <w:fldChar w:fldCharType="begin"/>
      </w:r>
      <w:r>
        <w:instrText xml:space="preserve"> TC "2.1  النظر فيما قُدِّم قبل التخطيط لما يأتي"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﴿وَلْتَنظُرْ نَفْسٌ مَّا قَدَّمَتْ لِغَدٍ﴾. النظر فحص وتحقيق. لم تقل الآية «لتتمنَّ» ولا «لتخطِّط»، وإنما «لتنظر ما قدَّمت»، فبدأت بحصر القائم قبل التخطيط للغائب.</w:t>
      </w:r>
    </w:p>
    <w:p>
      <w:pPr>
        <w:bidi/>
        <w:spacing w:after="72" w:line="276"/>
      </w:pPr>
      <w:r>
        <w:rPr>
          <w:rFonts w:ascii="Traditional Arabic" w:cs="Traditional Arabic" w:eastAsia="Traditional Arabic" w:hAnsi="Traditional Arabic"/>
          <w:b w:val="false"/>
          <w:bCs w:val="false"/>
          <w:color w:val="2C2C2C"/>
          <w:sz w:val="28"/>
          <w:szCs w:val="28"/>
          <w:rtl/>
        </w:rPr>
        <w:t xml:space="preserve">والطبيب يشخّص قبل أن يصف، ولو وصف قبل أن يشخّص لكان علاجه مصادفة. ولا يصح تجاوز التشخيص لأسباب ثلاثة: أولها أن المراحل المختلفة تستوجب تدخلات مختلفة، فالأولى تحتاج إلى بناء الوعي والاقتناع القيادي، والرابعة إلى تطوير القياس؛ وثانيها أنه يوحّد صورة الفريق القيادي، بدل خرائط ذاتية تُنتج اجتماعات بلا أرضية مشتركة؛ وثالثها أنه يحدد نقطة البدء الأعلى أثرًا، ومن يبدأ بما يجيده يهدر جهده.</w:t>
      </w:r>
    </w:p>
    <w:p>
      <w:pPr>
        <w:bidi/>
        <w:spacing w:after="72" w:line="276"/>
      </w:pPr>
      <w:r>
        <w:rPr>
          <w:rFonts w:ascii="Traditional Arabic" w:cs="Traditional Arabic" w:eastAsia="Traditional Arabic" w:hAnsi="Traditional Arabic"/>
          <w:b w:val="false"/>
          <w:bCs w:val="false"/>
          <w:color w:val="2C2C2C"/>
          <w:sz w:val="28"/>
          <w:szCs w:val="28"/>
          <w:rtl/>
        </w:rPr>
        <w:t xml:space="preserve">وتتألف الأداة من ثلاث طبقات، لكلٍّ منها مخرجها، ولا يُقفز إلى طبقة قبل سابقتها:</w:t>
      </w:r>
    </w:p>
    <w:p xmlns:a="http://schemas.openxmlformats.org/drawingml/2006/main" xmlns:pic="http://schemas.openxmlformats.org/drawingml/2006/picture">
      <w:pPr>
        <w:keepNext/>
        <w:bidi/>
        <w:spacing w:before="96" w:after="24"/>
        <w:jc w:val="center"/>
      </w:pPr>
      <w:r>
        <w:drawing>
          <wp:inline distT="0" distB="0" distL="0" distR="0">
            <wp:extent cx="4425000" cy="1661483"/>
            <wp:docPr id="1008" name="fig8"/>
            <wp:cNvGraphicFramePr>
              <a:graphicFrameLocks noChangeAspect="1"/>
            </wp:cNvGraphicFramePr>
            <a:graphic>
              <a:graphicData uri="http://schemas.openxmlformats.org/drawingml/2006/picture">
                <pic:pic>
                  <pic:nvPicPr>
                    <pic:cNvPr id="1008" name="fig8"/>
                    <pic:cNvPicPr/>
                  </pic:nvPicPr>
                  <pic:blipFill>
                    <a:blip r:embed="rIdFig8"/>
                    <a:stretch>
                      <a:fillRect/>
                    </a:stretch>
                  </pic:blipFill>
                  <pic:spPr>
                    <a:xfrm>
                      <a:off x="0" y="0"/>
                      <a:ext cx="4425000" cy="1661483"/>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5: من الوصف النوعي إلى الدرجة ثم إلى الخطة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313"/>
        <w:gridCol w:w="3409"/>
        <w:gridCol w:w="4384"/>
      </w:tblGrid>
      <w:tr>
        <w:trPr>
          <w:tblHeader/>
        </w:trPr>
        <w:tc>
          <w:tcPr>
            <w:tcW w:type="dxa" w:w="231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الطبقة</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المكوِّن الرئيسي</w:t>
            </w:r>
          </w:p>
        </w:tc>
        <w:tc>
          <w:tcPr>
            <w:tcW w:type="dxa" w:w="43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المخرج</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التأطير النوعي</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مقياس النضج الخماسي</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موقع المؤسسة على خريطة النضج بوصف نوعي</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القياس الكمي</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المسح الذاتي (60 سؤالًا)</w:t>
            </w:r>
          </w:p>
        </w:tc>
        <w:tc>
          <w:tcPr>
            <w:tcW w:type="dxa" w:w="43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درجة (0-240) وتفكيك بالأبعاد الثمانية</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التحويل إلى خطة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الملف التشخيصي والخارطة</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قراءة الفجوات + خارطة طريق مخصَّصة</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محك الصدق الذاتي: ثلاثة اختبارات ترافق الأداة، ولا تُقرأ الدرجات بدونها. (أ) الشاهد: هل يجيب موظف موثوق بما أجبت؟ (ب) التكلفة: هل تمثّل الدرجة ما فُعل، أم ما يُخطَّط له؟ (ج) الأزمة: هل يوافق تصرّف مؤسستك في آخر أزمة درجاتِها؟</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2.2  خمس مراحل للنضج المؤسسي القرآني</w:t>
      </w:r>
      <w:r>
        <w:fldChar w:fldCharType="begin"/>
      </w:r>
      <w:r>
        <w:instrText xml:space="preserve"> TC "2.2  خمس مراحل للنضج المؤسسي القرآني"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والمقياس خريطة تطوّر، لا فرز للمؤسسات إلى جيدة وسيئة. يُظهر موقع المؤسسة وخطوتها التالية، وكل مرحلة مشروعة في موضعها.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948"/>
        <w:gridCol w:w="6331"/>
        <w:gridCol w:w="1827"/>
      </w:tblGrid>
      <w:tr>
        <w:trPr>
          <w:tblHeader/>
        </w:trPr>
        <w:tc>
          <w:tcPr>
            <w:tcW w:type="dxa" w:w="194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المرحلة</w:t>
            </w:r>
          </w:p>
        </w:tc>
        <w:tc>
          <w:tcPr>
            <w:tcW w:type="dxa" w:w="633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الوصف التشخيصي والأولوية</w:t>
            </w:r>
          </w:p>
        </w:tc>
        <w:tc>
          <w:tcPr>
            <w:tcW w:type="dxa" w:w="182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نطاق الدرجة</w:t>
            </w:r>
          </w:p>
        </w:tc>
      </w:tr>
      <w:tr>
        <w:tc>
          <w:tcPr>
            <w:tcW w:type="dxa" w:w="194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الوعي</w:t>
            </w:r>
          </w:p>
        </w:tc>
        <w:tc>
          <w:tcPr>
            <w:tcW w:type="dxa" w:w="63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حضور شكلي وأنظمة منفصلة. الأولوية: قرار قيادي صادق والبدء بمحور واحد</w:t>
            </w:r>
          </w:p>
        </w:tc>
        <w:tc>
          <w:tcPr>
            <w:tcW w:type="dxa" w:w="182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0-47</w:t>
            </w:r>
          </w:p>
        </w:tc>
      </w:tr>
      <w:tr>
        <w:tc>
          <w:tcPr>
            <w:tcW w:type="dxa" w:w="194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المبادرة</w:t>
            </w:r>
          </w:p>
        </w:tc>
        <w:tc>
          <w:tcPr>
            <w:tcW w:type="dxa" w:w="63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تطبيق حقيقي فردي. الأولوية: التوسيع من الجزر إلى النظام</w:t>
            </w:r>
          </w:p>
        </w:tc>
        <w:tc>
          <w:tcPr>
            <w:tcW w:type="dxa" w:w="182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48-95</w:t>
            </w:r>
          </w:p>
        </w:tc>
      </w:tr>
      <w:tr>
        <w:tc>
          <w:tcPr>
            <w:tcW w:type="dxa" w:w="194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التبني</w:t>
            </w:r>
          </w:p>
        </w:tc>
        <w:tc>
          <w:tcPr>
            <w:tcW w:type="dxa" w:w="63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أبعاد تعمل وفجوات محددة. الأولوية: علاج المحور الأضعف بمنهجية</w:t>
            </w:r>
          </w:p>
        </w:tc>
        <w:tc>
          <w:tcPr>
            <w:tcW w:type="dxa" w:w="182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96-143</w:t>
            </w:r>
          </w:p>
        </w:tc>
      </w:tr>
      <w:tr>
        <w:tc>
          <w:tcPr>
            <w:tcW w:type="dxa" w:w="194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التكامل</w:t>
            </w:r>
          </w:p>
        </w:tc>
        <w:tc>
          <w:tcPr>
            <w:tcW w:type="dxa" w:w="63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منظومة تُنتج السلوك أيًّا كان الشاغل. الأولوية: المحاسبة الخارجية ونقل التجربة</w:t>
            </w:r>
          </w:p>
        </w:tc>
        <w:tc>
          <w:tcPr>
            <w:tcW w:type="dxa" w:w="182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144-191</w:t>
            </w:r>
          </w:p>
        </w:tc>
      </w:tr>
      <w:tr>
        <w:tc>
          <w:tcPr>
            <w:tcW w:type="dxa" w:w="194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الريادة</w:t>
            </w:r>
          </w:p>
        </w:tc>
        <w:tc>
          <w:tcPr>
            <w:tcW w:type="dxa" w:w="63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إنتاج المعرفة وتدريب الغير. الأولوية: التوثيق والنشر والإسهام في النموذج</w:t>
            </w:r>
          </w:p>
        </w:tc>
        <w:tc>
          <w:tcPr>
            <w:tcW w:type="dxa" w:w="182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192-240</w:t>
            </w:r>
          </w:p>
        </w:tc>
      </w:tr>
    </w:tbl>
    <w:p>
      <w:pPr>
        <w:bidi/>
        <w:spacing w:after="36" w:before="84"/>
      </w:pPr>
      <w:r>
        <w:rPr>
          <w:rFonts w:ascii="Traditional Arabic" w:cs="Traditional Arabic" w:eastAsia="Traditional Arabic" w:hAnsi="Traditional Arabic"/>
          <w:b/>
          <w:bCs/>
          <w:color w:val="8B1A1A"/>
          <w:sz w:val="28"/>
          <w:szCs w:val="28"/>
          <w:rtl/>
        </w:rPr>
        <w:t xml:space="preserve">المرحلة الأولى: الوعي (0-47)</w:t>
      </w:r>
    </w:p>
    <w:p>
      <w:pPr>
        <w:bidi/>
        <w:spacing w:after="72" w:line="276"/>
      </w:pPr>
      <w:r>
        <w:rPr>
          <w:rFonts w:ascii="Traditional Arabic" w:cs="Traditional Arabic" w:eastAsia="Traditional Arabic" w:hAnsi="Traditional Arabic"/>
          <w:b w:val="false"/>
          <w:bCs w:val="false"/>
          <w:color w:val="2C2C2C"/>
          <w:sz w:val="28"/>
          <w:szCs w:val="28"/>
          <w:rtl/>
        </w:rPr>
        <w:t xml:space="preserve">القرار الكبير يُتخذ بآليته القديمة، والاجتماعات تبدأ بالبسملة وتنتهي بمؤشرات مالية بحتة، والتقييم السنوي بلا بُعد قيمي؛ فالشكل حاضر والجوهر غائب، وعلامة ذلك أن يصف الموظف أثر الإطار في قرارات مديره بقوله «مديرنا إنسان طيب»، ولا يذكر معيار قرار. الخطر: قد تظن المؤسسة نفسها في المرحلة الرابعة، لكثافة أسلمتها الشكلية.</w:t>
      </w:r>
    </w:p>
    <w:p>
      <w:pPr>
        <w:bidi/>
        <w:spacing w:after="36" w:before="84"/>
      </w:pPr>
      <w:r>
        <w:rPr>
          <w:rFonts w:ascii="Traditional Arabic" w:cs="Traditional Arabic" w:eastAsia="Traditional Arabic" w:hAnsi="Traditional Arabic"/>
          <w:b/>
          <w:bCs/>
          <w:color w:val="8B5E00"/>
          <w:sz w:val="28"/>
          <w:szCs w:val="28"/>
          <w:rtl/>
        </w:rPr>
        <w:t xml:space="preserve">المرحلة الثانية: المبادرة (48-95)</w:t>
      </w:r>
    </w:p>
    <w:p>
      <w:pPr>
        <w:bidi/>
        <w:spacing w:after="72" w:line="276"/>
      </w:pPr>
      <w:r>
        <w:rPr>
          <w:rFonts w:ascii="Traditional Arabic" w:cs="Traditional Arabic" w:eastAsia="Traditional Arabic" w:hAnsi="Traditional Arabic"/>
          <w:b w:val="false"/>
          <w:bCs w:val="false"/>
          <w:color w:val="2C2C2C"/>
          <w:sz w:val="28"/>
          <w:szCs w:val="28"/>
          <w:rtl/>
        </w:rPr>
        <w:t xml:space="preserve">«جُزُر» من التطبيق الحقيقي في بحر تقليدي: شورى في القرارات الاستراتيجية، وتشغيل يومي كالمعتاد، وعلامتها «بطل» أو اثنان، إذا غابا توقف كل شيء. الخطر: «مرض الريادة المبكرة»، أي الشعور بالتقدم لأن في المؤسسة قائدًا ملتزمًا؛ والالتزام الشخصي لا يصنع استدامة مؤسسية، فالبطل يُلهم والنظام يدوم.</w:t>
      </w:r>
    </w:p>
    <w:p>
      <w:pPr>
        <w:bidi/>
        <w:spacing w:after="36" w:before="84"/>
      </w:pPr>
      <w:r>
        <w:rPr>
          <w:rFonts w:ascii="Traditional Arabic" w:cs="Traditional Arabic" w:eastAsia="Traditional Arabic" w:hAnsi="Traditional Arabic"/>
          <w:b/>
          <w:bCs/>
          <w:color w:val="2E7D42"/>
          <w:sz w:val="28"/>
          <w:szCs w:val="28"/>
          <w:rtl/>
        </w:rPr>
        <w:t xml:space="preserve">المرحلة الثالثة: التبني (96-143)</w:t>
      </w:r>
    </w:p>
    <w:p>
      <w:pPr>
        <w:bidi/>
        <w:spacing w:after="72" w:line="276"/>
      </w:pPr>
      <w:r>
        <w:rPr>
          <w:rFonts w:ascii="Traditional Arabic" w:cs="Traditional Arabic" w:eastAsia="Traditional Arabic" w:hAnsi="Traditional Arabic"/>
          <w:b w:val="false"/>
          <w:bCs w:val="false"/>
          <w:color w:val="2C2C2C"/>
          <w:sz w:val="28"/>
          <w:szCs w:val="28"/>
          <w:rtl/>
        </w:rPr>
        <w:t xml:space="preserve">معظم الأبعاد تعمل، لكن بعمق متفاوت: شورى جيدة مع قصور في المساءلة والأثر، وتفاوت بين الأقسام؛ وعلامتها أن يلتقط الموظف الجديد الثقافة بالملاحظة لا بالأنظمة، في نحو سنة. الخطر: «التوقف عند الاكتفاء»؛ تكفّ المؤسسة عن التطوير لأنها جيدة بما يكفي.</w:t>
      </w:r>
    </w:p>
    <w:p>
      <w:pPr>
        <w:bidi/>
        <w:spacing w:after="36" w:before="84"/>
      </w:pPr>
      <w:r>
        <w:rPr>
          <w:rFonts w:ascii="Traditional Arabic" w:cs="Traditional Arabic" w:eastAsia="Traditional Arabic" w:hAnsi="Traditional Arabic"/>
          <w:b/>
          <w:bCs/>
          <w:color w:val="1A3A5C"/>
          <w:sz w:val="28"/>
          <w:szCs w:val="28"/>
          <w:rtl/>
        </w:rPr>
        <w:t xml:space="preserve">المرحلة الرابعة: التكامل (144-191)</w:t>
      </w:r>
    </w:p>
    <w:p>
      <w:pPr>
        <w:bidi/>
        <w:spacing w:after="72" w:line="276"/>
      </w:pPr>
      <w:r>
        <w:rPr>
          <w:rFonts w:ascii="Traditional Arabic" w:cs="Traditional Arabic" w:eastAsia="Traditional Arabic" w:hAnsi="Traditional Arabic"/>
          <w:b w:val="false"/>
          <w:bCs w:val="false"/>
          <w:color w:val="2C2C2C"/>
          <w:sz w:val="28"/>
          <w:szCs w:val="28"/>
          <w:rtl/>
        </w:rPr>
        <w:t xml:space="preserve">هنا يحاسب الفريقُ القائدَ الجديد على الإطار، وينبّه على القرار المخالف، ويتشرب الموظف الجديد الثقافة في ثلاثة أشهر بعد أن كان يحتاج في الثالثة إلى سنة، وعلامتها «التوريث الثقافي»: يبقى الطابع وإن تبدلت القيادة. وهي مرحلة نادرة، لا يقل بلوغها من الأولى عن ثلاث سنوات تقريبًا (2.3).</w:t>
      </w:r>
    </w:p>
    <w:p>
      <w:pPr>
        <w:bidi/>
        <w:spacing w:after="36" w:before="84"/>
      </w:pPr>
      <w:r>
        <w:rPr>
          <w:rFonts w:ascii="Traditional Arabic" w:cs="Traditional Arabic" w:eastAsia="Traditional Arabic" w:hAnsi="Traditional Arabic"/>
          <w:b/>
          <w:bCs/>
          <w:color w:val="1A5C2A"/>
          <w:sz w:val="28"/>
          <w:szCs w:val="28"/>
          <w:rtl/>
        </w:rPr>
        <w:t xml:space="preserve">المرحلة الخامسة: الريادة (192-240)</w:t>
      </w:r>
    </w:p>
    <w:p>
      <w:pPr>
        <w:bidi/>
        <w:spacing w:after="72" w:line="276"/>
      </w:pPr>
      <w:r>
        <w:rPr>
          <w:rFonts w:ascii="Traditional Arabic" w:cs="Traditional Arabic" w:eastAsia="Traditional Arabic" w:hAnsi="Traditional Arabic"/>
          <w:b w:val="false"/>
          <w:bCs w:val="false"/>
          <w:color w:val="2C2C2C"/>
          <w:sz w:val="28"/>
          <w:szCs w:val="28"/>
          <w:rtl/>
        </w:rPr>
        <w:t xml:space="preserve">تُنتج المؤسسة معرفة. تُعرَف بإطارها قبل منتجها، وتُنشر حالاتها، وتدرّب غيرها، وتطوّر أدوات لما لم يعالجه الإطار. تحذير: الريادة يشهد بها الآخرون، ولا تُدَّعى بأعلى درجة في المسح.</w:t>
      </w:r>
    </w:p>
    <w:p xmlns:a="http://schemas.openxmlformats.org/drawingml/2006/main" xmlns:pic="http://schemas.openxmlformats.org/drawingml/2006/picture">
      <w:pPr>
        <w:keepNext/>
        <w:bidi/>
        <w:spacing w:before="96" w:after="24"/>
        <w:jc w:val="center"/>
      </w:pPr>
      <w:r>
        <w:drawing>
          <wp:inline distT="0" distB="0" distL="0" distR="0">
            <wp:extent cx="4425000" cy="2886271"/>
            <wp:docPr id="1009" name="fig9"/>
            <wp:cNvGraphicFramePr>
              <a:graphicFrameLocks noChangeAspect="1"/>
            </wp:cNvGraphicFramePr>
            <a:graphic>
              <a:graphicData uri="http://schemas.openxmlformats.org/drawingml/2006/picture">
                <pic:pic>
                  <pic:nvPicPr>
                    <pic:cNvPr id="1009" name="fig9"/>
                    <pic:cNvPicPr/>
                  </pic:nvPicPr>
                  <pic:blipFill>
                    <a:blip r:embed="rIdFig9"/>
                    <a:stretch>
                      <a:fillRect/>
                    </a:stretch>
                  </pic:blipFill>
                  <pic:spPr>
                    <a:xfrm>
                      <a:off x="0" y="0"/>
                      <a:ext cx="4425000" cy="2886271"/>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6: مراحل النضج الخمس ونطاقات درجاتها</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2.3  ستون سؤالًا على أبعاد QMF الثمانية</w:t>
      </w:r>
      <w:r>
        <w:fldChar w:fldCharType="begin"/>
      </w:r>
      <w:r>
        <w:instrText xml:space="preserve"> TC "2.3  ستون سؤالًا على أبعاد QMF الثمانية"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تعليمات: لكل سؤال درجة تصف الواقع الآن، لا النية: 0 أبدًا، 1 نادرًا (استثناء)، 2 أحيانًا، 3 غالبًا، 4 دائمًا (ممارسة راسخة).</w:t>
      </w:r>
    </w:p>
    <w:p>
      <w:pPr>
        <w:bidi/>
        <w:spacing w:after="72" w:line="276"/>
      </w:pPr>
      <w:r>
        <w:rPr>
          <w:rFonts w:ascii="Traditional Arabic" w:cs="Traditional Arabic" w:eastAsia="Traditional Arabic" w:hAnsi="Traditional Arabic"/>
          <w:b w:val="false"/>
          <w:bCs w:val="false"/>
          <w:color w:val="2C2C2C"/>
          <w:sz w:val="28"/>
          <w:szCs w:val="28"/>
          <w:rtl/>
        </w:rPr>
        <w:t xml:space="preserve">محك الصدق: إن لم تذكر مثالًا موثَّقًا واحدًا من الأشهر الستة الماضية فالدرجة لا تتجاوز 1.</w:t>
      </w:r>
    </w:p>
    <w:p>
      <w:pPr>
        <w:pBdr>
          <w:right w:val="thick" w:color="1A5C2A" w:sz="14"/>
        </w:pBdr>
        <w:shd w:fill="D6EDD9" w:val="clear"/>
        <w:bidi/>
        <w:spacing w:after="36" w:before="84"/>
        <w:ind w:right="180"/>
      </w:pPr>
      <w:r>
        <w:rPr>
          <w:rFonts w:ascii="Traditional Arabic" w:cs="Traditional Arabic" w:eastAsia="Traditional Arabic" w:hAnsi="Traditional Arabic"/>
          <w:b/>
          <w:bCs/>
          <w:color w:val="1A5C2A"/>
          <w:sz w:val="28"/>
          <w:szCs w:val="28"/>
          <w:rtl/>
        </w:rPr>
        <w:t xml:space="preserve">المحور ①: الرؤية القرآنية الكلية </w:t>
      </w:r>
      <w:r>
        <w:rPr>
          <w:rFonts w:ascii="Traditional Arabic" w:cs="Traditional Arabic" w:eastAsia="Traditional Arabic" w:hAnsi="Traditional Arabic"/>
          <w:b w:val="666666"/>
          <w:bCs w:val="666666"/>
          <w:color w:val="2C2C2C"/>
          <w:sz w:val="26"/>
          <w:szCs w:val="26"/>
          <w:rtl/>
        </w:rPr>
        <w:t xml:space="preserve">(8 أسئلة، الحد الأقصى 32)</w:t>
      </w:r>
    </w:p>
    <w:p>
      <w:pPr>
        <w:bidi/>
        <w:spacing w:after="72" w:line="276"/>
      </w:pPr>
      <w:r>
        <w:rPr>
          <w:rFonts w:ascii="Traditional Arabic" w:cs="Traditional Arabic" w:eastAsia="Traditional Arabic" w:hAnsi="Traditional Arabic"/>
          <w:b w:val="false"/>
          <w:bCs w:val="false"/>
          <w:color w:val="2C2C2C"/>
          <w:sz w:val="28"/>
          <w:szCs w:val="28"/>
          <w:rtl/>
        </w:rPr>
        <w:t xml:space="preserve">(1.1) الرؤية القرآنية معيار قرار فعلي في الاجتماعات الاستراتيجية، لا افتتاحية شعائرية. (1.2) يربط أغلب القادة غاية المؤسسة بالاستخلاف أو العبادة الشاملة بجملة محددة. (1.3) القرارات الكبرى تختلف فعلًا عمّا كانت ستكون بلا إطار ديني معلَن. (1.4) يشعر الموظفون أن عملهم مرتبط بغاية أكبر من الكفاءة والإنتاجية. (1.5) تعرّف المؤسسة النجاح بمعايير تتجاوز الربح والنمو إلى الأثر الاجتماعي والقيمي. (1.6) وثيقة مكتوبة تحدد غاية وجود المؤسسة وصلتها بالخلافة والعبادة. (1.7) القرارات المخالفة للرؤية المعلنة تُرفض رسميًا ولا تُقبل بحجة المصلحة العملية. (1.8) تُراجع الرؤية دوريًا في ضوء التجربة ولا تبقى نسخة تأسيسية ثابتة.</w:t>
      </w:r>
    </w:p>
    <w:p>
      <w:pPr>
        <w:pBdr>
          <w:right w:val="thick" w:color="1A5C2A" w:sz="14"/>
        </w:pBdr>
        <w:shd w:fill="D6EDD9" w:val="clear"/>
        <w:bidi/>
        <w:spacing w:after="36" w:before="84"/>
        <w:ind w:right="180"/>
      </w:pPr>
      <w:r>
        <w:rPr>
          <w:rFonts w:ascii="Traditional Arabic" w:cs="Traditional Arabic" w:eastAsia="Traditional Arabic" w:hAnsi="Traditional Arabic"/>
          <w:b/>
          <w:bCs/>
          <w:color w:val="1A5C2A"/>
          <w:sz w:val="28"/>
          <w:szCs w:val="28"/>
          <w:rtl/>
        </w:rPr>
        <w:t xml:space="preserve">المحور ②: الإنسان في المؤسسة </w:t>
      </w:r>
      <w:r>
        <w:rPr>
          <w:rFonts w:ascii="Traditional Arabic" w:cs="Traditional Arabic" w:eastAsia="Traditional Arabic" w:hAnsi="Traditional Arabic"/>
          <w:b w:val="666666"/>
          <w:bCs w:val="666666"/>
          <w:color w:val="2C2C2C"/>
          <w:sz w:val="26"/>
          <w:szCs w:val="26"/>
          <w:rtl/>
        </w:rPr>
        <w:t xml:space="preserve">(8 أسئلة، الحد الأقصى 32)</w:t>
      </w:r>
    </w:p>
    <w:p>
      <w:pPr>
        <w:bidi/>
        <w:spacing w:after="72" w:line="276"/>
      </w:pPr>
      <w:r>
        <w:rPr>
          <w:rFonts w:ascii="Traditional Arabic" w:cs="Traditional Arabic" w:eastAsia="Traditional Arabic" w:hAnsi="Traditional Arabic"/>
          <w:b w:val="false"/>
          <w:bCs w:val="false"/>
          <w:color w:val="2C2C2C"/>
          <w:sz w:val="28"/>
          <w:szCs w:val="28"/>
          <w:rtl/>
        </w:rPr>
        <w:t xml:space="preserve">(2.1) الأمانة معيار مُقنَّن مُتحقَّق منه في تعيين القيادة، لا حدس أو انطباع. (2.2) آلية رسمية تضمن ألا تتجاوز المسؤوليات وسع أصحابها. (2.3) يُدار الإخفاق المهني ابتلاءً بكرامة، لا عجزًا يُعاقب تلقائيًا. (2.4) يعبّر الموظفون عن صعوبات العمل دون خشية عقوبة أو تجاهل. (2.5) يعكس الترقي الكفاءة والأمانة معًا. (2.6) سياسة واضحة تفرّق في المعالجة بين الخطأ غير المتعمد والتقصير المتعمد. (2.7) يتلقى الموظف في أزمته الشخصية دعمًا يتجاوز الحد التعاقدي. (2.8) يشمل التقييم السنوي البعد القيمي والأخلاقي لا الأداء الكمي وحده.</w:t>
      </w:r>
    </w:p>
    <w:p>
      <w:pPr>
        <w:pBdr>
          <w:right w:val="thick" w:color="1A5C2A" w:sz="14"/>
        </w:pBdr>
        <w:shd w:fill="D6EDD9" w:val="clear"/>
        <w:bidi/>
        <w:spacing w:after="36" w:before="84"/>
        <w:ind w:right="180"/>
      </w:pPr>
      <w:r>
        <w:rPr>
          <w:rFonts w:ascii="Traditional Arabic" w:cs="Traditional Arabic" w:eastAsia="Traditional Arabic" w:hAnsi="Traditional Arabic"/>
          <w:b/>
          <w:bCs/>
          <w:color w:val="1A5C2A"/>
          <w:sz w:val="28"/>
          <w:szCs w:val="28"/>
          <w:rtl/>
        </w:rPr>
        <w:t xml:space="preserve">المحور ③: المعرفة المؤسسية </w:t>
      </w:r>
      <w:r>
        <w:rPr>
          <w:rFonts w:ascii="Traditional Arabic" w:cs="Traditional Arabic" w:eastAsia="Traditional Arabic" w:hAnsi="Traditional Arabic"/>
          <w:b w:val="666666"/>
          <w:bCs w:val="666666"/>
          <w:color w:val="2C2C2C"/>
          <w:sz w:val="26"/>
          <w:szCs w:val="26"/>
          <w:rtl/>
        </w:rPr>
        <w:t xml:space="preserve">(7 أسئلة، الحد الأقصى 28)</w:t>
      </w:r>
    </w:p>
    <w:p>
      <w:pPr>
        <w:bidi/>
        <w:spacing w:after="72" w:line="276"/>
      </w:pPr>
      <w:r>
        <w:rPr>
          <w:rFonts w:ascii="Traditional Arabic" w:cs="Traditional Arabic" w:eastAsia="Traditional Arabic" w:hAnsi="Traditional Arabic"/>
          <w:b w:val="false"/>
          <w:bCs w:val="false"/>
          <w:color w:val="2C2C2C"/>
          <w:sz w:val="28"/>
          <w:szCs w:val="28"/>
          <w:rtl/>
        </w:rPr>
        <w:t xml:space="preserve">(3.1) قرارات القيادة الكبرى مبنية على تثبت موثَّق، لا على الحدس والخبرة وحدهما. (3.2) آلية رسمية للتحقق من المعلومات قبل القرارات المصيرية. (3.3) يُشجَّع الإبلاغ عن المعلومات السلبية كاملة دون تهذيب. (3.4) يميّز القادة الرأي المبني على الظن من المبني على معلومة موثَّقة. (3.5) مساحة مؤسسية لتدبر التجارب قبل التكرار، لا بعد الفشل فقط. (3.6) معرفة الخبراء القدامى الضمنية موثَّقة ومتاحة، لا تذهب بذهابهم. (3.7) تُقيَّم جودة المعلومات التي بُني عليها القرار بعد ظهور نتائجه، لا النتيجة وحدها.</w:t>
      </w:r>
    </w:p>
    <w:p>
      <w:pPr>
        <w:pBdr>
          <w:right w:val="thick" w:color="1A5C2A" w:sz="14"/>
        </w:pBdr>
        <w:shd w:fill="D6EDD9" w:val="clear"/>
        <w:bidi/>
        <w:spacing w:after="36" w:before="84"/>
        <w:ind w:right="180"/>
      </w:pPr>
      <w:r>
        <w:rPr>
          <w:rFonts w:ascii="Traditional Arabic" w:cs="Traditional Arabic" w:eastAsia="Traditional Arabic" w:hAnsi="Traditional Arabic"/>
          <w:b/>
          <w:bCs/>
          <w:color w:val="1A5C2A"/>
          <w:sz w:val="28"/>
          <w:szCs w:val="28"/>
          <w:rtl/>
        </w:rPr>
        <w:t xml:space="preserve">المحور ④: القيم الحاكمة </w:t>
      </w:r>
      <w:r>
        <w:rPr>
          <w:rFonts w:ascii="Traditional Arabic" w:cs="Traditional Arabic" w:eastAsia="Traditional Arabic" w:hAnsi="Traditional Arabic"/>
          <w:b w:val="666666"/>
          <w:bCs w:val="666666"/>
          <w:color w:val="2C2C2C"/>
          <w:sz w:val="26"/>
          <w:szCs w:val="26"/>
          <w:rtl/>
        </w:rPr>
        <w:t xml:space="preserve">(8 أسئلة، الحد الأقصى 32)</w:t>
      </w:r>
    </w:p>
    <w:p>
      <w:pPr>
        <w:bidi/>
        <w:spacing w:after="72" w:line="276"/>
      </w:pPr>
      <w:r>
        <w:rPr>
          <w:rFonts w:ascii="Traditional Arabic" w:cs="Traditional Arabic" w:eastAsia="Traditional Arabic" w:hAnsi="Traditional Arabic"/>
          <w:b w:val="false"/>
          <w:bCs w:val="false"/>
          <w:color w:val="2C2C2C"/>
          <w:sz w:val="28"/>
          <w:szCs w:val="28"/>
          <w:rtl/>
        </w:rPr>
        <w:t xml:space="preserve">(4.1) القيم المعلنة (أمانة، عدل، إحسان...) مترجمة إلى معايير قرار ملموسة. (4.2) حالات موثَّقة التزمت فيها المؤسسة بقيمة رغم كلفة مالية معلومة. (4.3) يعترض الموظفون على القرارات المخالفة للقيم دون مخاطرة مهنية ظاهرة. (4.4) تعامل المؤسسة عملاءها ومورديها بالقيم التي تعامل بها موظفيها. (4.5) الشورى ممارسة فعلية في القرارات المصيرية، لا شكل يُضفي شرعية على قرار مسبق. (4.6) يتحمل القادة أخطاءهم علنًا ولا يحيلونها إلى الظروف. (4.7) التناقض بين المعلن والمفعول تحت الضغط نادر، ويُعالج حين يظهر. (4.8) القيم معيار لتقييم الشراكات والعقود الكبرى، لا خطاب تسويقي.</w:t>
      </w:r>
    </w:p>
    <w:p>
      <w:pPr>
        <w:pBdr>
          <w:right w:val="thick" w:color="1A5C2A" w:sz="14"/>
        </w:pBdr>
        <w:shd w:fill="D6EDD9" w:val="clear"/>
        <w:bidi/>
        <w:spacing w:after="36" w:before="84"/>
        <w:ind w:right="180"/>
      </w:pPr>
      <w:r>
        <w:rPr>
          <w:rFonts w:ascii="Traditional Arabic" w:cs="Traditional Arabic" w:eastAsia="Traditional Arabic" w:hAnsi="Traditional Arabic"/>
          <w:b/>
          <w:bCs/>
          <w:color w:val="1A5C2A"/>
          <w:sz w:val="28"/>
          <w:szCs w:val="28"/>
          <w:rtl/>
        </w:rPr>
        <w:t xml:space="preserve">المحور ⑤: الغاية من وجود المؤسسة </w:t>
      </w:r>
      <w:r>
        <w:rPr>
          <w:rFonts w:ascii="Traditional Arabic" w:cs="Traditional Arabic" w:eastAsia="Traditional Arabic" w:hAnsi="Traditional Arabic"/>
          <w:b w:val="666666"/>
          <w:bCs w:val="666666"/>
          <w:color w:val="2C2C2C"/>
          <w:sz w:val="26"/>
          <w:szCs w:val="26"/>
          <w:rtl/>
        </w:rPr>
        <w:t xml:space="preserve">(7 أسئلة، الحد الأقصى 28)</w:t>
      </w:r>
    </w:p>
    <w:p>
      <w:pPr>
        <w:bidi/>
        <w:spacing w:after="72" w:line="276"/>
      </w:pPr>
      <w:r>
        <w:rPr>
          <w:rFonts w:ascii="Traditional Arabic" w:cs="Traditional Arabic" w:eastAsia="Traditional Arabic" w:hAnsi="Traditional Arabic"/>
          <w:b w:val="false"/>
          <w:bCs w:val="false"/>
          <w:color w:val="2C2C2C"/>
          <w:sz w:val="28"/>
          <w:szCs w:val="28"/>
          <w:rtl/>
        </w:rPr>
        <w:t xml:space="preserve">(5.1) تُقيَّم النتائج بمعيار عمارة الأرض ونفع المجتمع إلى جانب الأداء المالي. (5.2) تسأل القيادة في اجتماعات القرار: «هل سيقدّم هذا القرار خيرًا لمن نخدمهم فعلًا؟». (5.3) مؤشرات للأثر الاجتماعي والإنساني إلى جانب مؤشرات النمو المالي. (5.4) يُدرس أثر القرارات على المدى الطويل والأجيال القادمة لا الفصل الحالي فقط. (5.5) المسؤولية تجاه المجتمع المحيط اعتبار استراتيجي لا موسمي. (5.6) يفهم موظفو المستويات التشغيلية غاية المؤسسة، لا الإدارة العليا والتسويق فحسب. (5.7) تُراجع صياغة الغاية دوريًا بتغير السياق ولا تُجمَّد.</w:t>
      </w:r>
    </w:p>
    <w:p>
      <w:pPr>
        <w:pBdr>
          <w:right w:val="thick" w:color="1A5C2A" w:sz="14"/>
        </w:pBdr>
        <w:shd w:fill="D6EDD9" w:val="clear"/>
        <w:bidi/>
        <w:spacing w:after="36" w:before="84"/>
        <w:ind w:right="180"/>
      </w:pPr>
      <w:r>
        <w:rPr>
          <w:rFonts w:ascii="Traditional Arabic" w:cs="Traditional Arabic" w:eastAsia="Traditional Arabic" w:hAnsi="Traditional Arabic"/>
          <w:b/>
          <w:bCs/>
          <w:color w:val="1A5C2A"/>
          <w:sz w:val="28"/>
          <w:szCs w:val="28"/>
          <w:rtl/>
        </w:rPr>
        <w:t xml:space="preserve">المحور ⑥: الفعل الإداري، أي آلية القرار (8 أسئلة، الحد الأقصى 32)</w:t>
      </w:r>
    </w:p>
    <w:p>
      <w:pPr>
        <w:bidi/>
        <w:spacing w:after="72" w:line="276"/>
      </w:pPr>
      <w:r>
        <w:rPr>
          <w:rFonts w:ascii="Traditional Arabic" w:cs="Traditional Arabic" w:eastAsia="Traditional Arabic" w:hAnsi="Traditional Arabic"/>
          <w:b w:val="false"/>
          <w:bCs w:val="false"/>
          <w:color w:val="2C2C2C"/>
          <w:sz w:val="28"/>
          <w:szCs w:val="28"/>
          <w:rtl/>
        </w:rPr>
        <w:t xml:space="preserve">(6.1) آلية القرار موثَّقة وموحَّدة، لا متروكة لأسلوب كل مدير. (6.2) مراحل صريحة قبل القرار الكبير: جمع المعلومات، فالشورى، فالتأمل، فالعزم المعلن. (6.3) القرار مستقل نسبيًا عن شاغل الموقع، تنتجه الأنظمة باتساق أكبر من الأفراد. (6.4) يُراجع بعد كل قرار كبير ما نجح وما يجب تغييره في آلية القرار ذاتها. (6.5) التفويض واضح، يعرف كل موظف حدود صلاحيته بدقة. (6.6) تُنتج الاجتماعات قرارات موثَّقة ملتزمًا بها، لا نقاشات بلا التزام. (6.7) متابعة القرارات السابقة ومحاسبتها منتظمة، فللقرار «لاحقة» بعد إعلانه. (6.8) يميّز القادة في سلوكهم بين العزم (القرار المُلزِم) والتوكل (قبول الأثر بعد الأخذ بالأسباب).</w:t>
      </w:r>
    </w:p>
    <w:p>
      <w:pPr>
        <w:pBdr>
          <w:right w:val="thick" w:color="1A5C2A" w:sz="14"/>
        </w:pBdr>
        <w:shd w:fill="D6EDD9" w:val="clear"/>
        <w:bidi/>
        <w:spacing w:after="36" w:before="84"/>
        <w:ind w:right="180"/>
      </w:pPr>
      <w:r>
        <w:rPr>
          <w:rFonts w:ascii="Traditional Arabic" w:cs="Traditional Arabic" w:eastAsia="Traditional Arabic" w:hAnsi="Traditional Arabic"/>
          <w:b/>
          <w:bCs/>
          <w:color w:val="1A5C2A"/>
          <w:sz w:val="28"/>
          <w:szCs w:val="28"/>
          <w:rtl/>
        </w:rPr>
        <w:t xml:space="preserve">المحور ⑦: بنية المؤسسة وعلاقاتها </w:t>
      </w:r>
      <w:r>
        <w:rPr>
          <w:rFonts w:ascii="Traditional Arabic" w:cs="Traditional Arabic" w:eastAsia="Traditional Arabic" w:hAnsi="Traditional Arabic"/>
          <w:b w:val="666666"/>
          <w:bCs w:val="666666"/>
          <w:color w:val="2C2C2C"/>
          <w:sz w:val="26"/>
          <w:szCs w:val="26"/>
          <w:rtl/>
        </w:rPr>
        <w:t xml:space="preserve">(7 أسئلة، الحد الأقصى 28)</w:t>
      </w:r>
    </w:p>
    <w:p>
      <w:pPr>
        <w:bidi/>
        <w:spacing w:after="72" w:line="276"/>
      </w:pPr>
      <w:r>
        <w:rPr>
          <w:rFonts w:ascii="Traditional Arabic" w:cs="Traditional Arabic" w:eastAsia="Traditional Arabic" w:hAnsi="Traditional Arabic"/>
          <w:b w:val="false"/>
          <w:bCs w:val="false"/>
          <w:color w:val="2C2C2C"/>
          <w:sz w:val="28"/>
          <w:szCs w:val="28"/>
          <w:rtl/>
        </w:rPr>
        <w:t xml:space="preserve">(7.1) الهيكل يخدم أهداف المؤسسة ولا يعمل بمنطق خاص يعيق التعاون. (7.2) يشعر الموظفون برابطة مهنية حقيقية تتجاوز العقد الوظيفي. (7.3) تعالج بقية الأقسام تعثر قسم أو نقص موارده بسرعة، بلا عزلة تنظيمية. (7.4) العلاقات الداخلية مبنية على ثقة حقيقية، لا على الرقابة والبيروقراطية وحدها. (7.5) آلية واضحة للتنسيق بين الأقسام المتشاركة في المسؤوليات أو الموارد. (7.6) تُقيَّم الصحة الداخلية (الثقة والتماسك) رسميًا ودوريًا، لا بالانطباع. (7.7) يدعم الموظفون قسمًا آخر في أزمته طوعًا لا إكراهًا.</w:t>
      </w:r>
    </w:p>
    <w:p>
      <w:pPr>
        <w:pBdr>
          <w:right w:val="thick" w:color="1A5C2A" w:sz="14"/>
        </w:pBdr>
        <w:shd w:fill="D6EDD9" w:val="clear"/>
        <w:bidi/>
        <w:spacing w:after="36" w:before="84"/>
        <w:ind w:right="180"/>
      </w:pPr>
      <w:r>
        <w:rPr>
          <w:rFonts w:ascii="Traditional Arabic" w:cs="Traditional Arabic" w:eastAsia="Traditional Arabic" w:hAnsi="Traditional Arabic"/>
          <w:b/>
          <w:bCs/>
          <w:color w:val="1A5C2A"/>
          <w:sz w:val="28"/>
          <w:szCs w:val="28"/>
          <w:rtl/>
        </w:rPr>
        <w:t xml:space="preserve">المحور ⑧: الأثر والمساءلة </w:t>
      </w:r>
      <w:r>
        <w:rPr>
          <w:rFonts w:ascii="Traditional Arabic" w:cs="Traditional Arabic" w:eastAsia="Traditional Arabic" w:hAnsi="Traditional Arabic"/>
          <w:b w:val="666666"/>
          <w:bCs w:val="666666"/>
          <w:color w:val="2C2C2C"/>
          <w:sz w:val="26"/>
          <w:szCs w:val="26"/>
          <w:rtl/>
        </w:rPr>
        <w:t xml:space="preserve">(7 أسئلة، الحد الأقصى 28)</w:t>
      </w:r>
    </w:p>
    <w:p>
      <w:pPr>
        <w:bidi/>
        <w:spacing w:after="72" w:line="276"/>
      </w:pPr>
      <w:r>
        <w:rPr>
          <w:rFonts w:ascii="Traditional Arabic" w:cs="Traditional Arabic" w:eastAsia="Traditional Arabic" w:hAnsi="Traditional Arabic"/>
          <w:b w:val="false"/>
          <w:bCs w:val="false"/>
          <w:color w:val="2C2C2C"/>
          <w:sz w:val="28"/>
          <w:szCs w:val="28"/>
          <w:rtl/>
        </w:rPr>
        <w:t xml:space="preserve">(8.1) آلية منتظمة لقياس أثر القرارات الكبرى بعد وقت كافٍ من تنفيذها. (8.2) يُحاسَب القادة على القيم لا على الأرقام وحدها، أمام مجلس أو هيئة رقابية فعلية. (8.3) تُعلن الأخطاء الكبرى بأسبابها ودروسها ولا تُدفن تجنبًا للإحراج. (8.4) تُعلن نتائج مؤشرات الأثر الاجتماعي والقيمي دوريًا كأرقام النمو. (8.5) يغيّر قياس الأثر الاستراتيجية أو القرارات اللاحقة فعلًا، ولا يبقى تقارير في الملف. (8.6) يظهر في سلوك القادة، لا في خطابهم، شعورهم بالمسؤولية أمام الله عن أثر قراراتهم. (8.7) يطّلع الموظفون بانتظام على نتائج القرارات التي نفّذوها وأثرها في المخدومين.</w:t>
      </w:r>
    </w:p>
    <w:p>
      <w:pPr>
        <w:bidi/>
        <w:spacing w:after="72" w:line="276"/>
      </w:pPr>
      <w:r>
        <w:rPr>
          <w:rFonts w:ascii="Traditional Arabic" w:cs="Traditional Arabic" w:eastAsia="Traditional Arabic" w:hAnsi="Traditional Arabic"/>
          <w:b w:val="false"/>
          <w:bCs w:val="false"/>
          <w:color w:val="2C2C2C"/>
          <w:sz w:val="28"/>
          <w:szCs w:val="28"/>
          <w:rtl/>
        </w:rPr>
        <w:t xml:space="preserve">وتُقرأ النتيجة على مرحلتين: الدرجة الكلية (من 240) بنطاقات المراحل (2.2)، ثم تفكيك المحاور. ومن التفكيك تظهر عادةً أنماط أربعة:</w:t>
      </w:r>
    </w:p>
    <w:p>
      <w:pPr>
        <w:bidi/>
        <w:spacing w:after="48" w:before="108"/>
      </w:pPr>
      <w:r>
        <w:rPr>
          <w:rFonts w:ascii="Traditional Arabic" w:cs="Traditional Arabic" w:eastAsia="Traditional Arabic" w:hAnsi="Traditional Arabic"/>
          <w:b/>
          <w:bCs/>
          <w:color w:val="1A3A5C"/>
          <w:sz w:val="28"/>
          <w:szCs w:val="28"/>
          <w:rtl/>
        </w:rPr>
        <w:t xml:space="preserve">أربعة أنماط تشخيصية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070"/>
        <w:gridCol w:w="4383"/>
        <w:gridCol w:w="3653"/>
      </w:tblGrid>
      <w:tr>
        <w:trPr>
          <w:tblHeader/>
        </w:trPr>
        <w:tc>
          <w:tcPr>
            <w:tcW w:type="dxa" w:w="20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نمط الملف التشخيصي</w:t>
            </w:r>
          </w:p>
        </w:tc>
        <w:tc>
          <w:tcPr>
            <w:tcW w:type="dxa" w:w="43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ملاحظة</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الخطوة العلاجية</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ملف المبادئ بلا محاسبة</w:t>
            </w:r>
          </w:p>
        </w:tc>
        <w:tc>
          <w:tcPr>
            <w:tcW w:type="dxa" w:w="43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قوة القيم والرؤية + ضعف الأثر والمساءلة</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ابدأ بأنظمة المساءلة والقياس</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ملف الإجراءات بلا روح</w:t>
            </w:r>
          </w:p>
        </w:tc>
        <w:tc>
          <w:tcPr>
            <w:tcW w:type="dxa" w:w="43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قوة الإجراءات + ضعف الرؤية والغاية</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ابدأ بإعادة بناء الرؤية والغاية معيارًا للقرار</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ملف القيادة بلا فريق</w:t>
            </w:r>
          </w:p>
        </w:tc>
        <w:tc>
          <w:tcPr>
            <w:tcW w:type="dxa" w:w="43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قوة الرؤية + ضعف بُعد الإنسان</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ابدأ بسياسات الموارد البشرية</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ملف الفردانية</w:t>
            </w:r>
          </w:p>
        </w:tc>
        <w:tc>
          <w:tcPr>
            <w:tcW w:type="dxa" w:w="43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قوة الأداء الفردي + ضعف المؤسسة والشورى</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ابدأ بأنظمة القرار الجماعي</w:t>
            </w:r>
          </w:p>
        </w:tc>
      </w:tr>
    </w:tbl>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2.4  درجتان متقاربتان وملفّان متعاكسان</w:t>
      </w:r>
      <w:r>
        <w:fldChar w:fldCharType="begin"/>
      </w:r>
      <w:r>
        <w:instrText xml:space="preserve"> TC "2.4  درجتان متقاربتان وملفّان متعاكسان"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حالة افتراضية تبيّن قراءة النتائج: مجموعة «البناء» التعليمية، ثلاث مدارس في مدينتين، 280 موظفًا، عمرها 12 عامًا، تعلن العمل بـ«منهج تربوي إسلامي متكامل»؛ وقد أجرى مجلس قيادتها (ثمانية مدراء) المسح فنالت 133 من 240 (55٪)، أي المرحلة الثالثة، ودرجات المحاور في جدول 2.1-ب.</w:t>
      </w:r>
    </w:p>
    <w:p>
      <w:pPr>
        <w:bidi/>
        <w:spacing w:after="48" w:before="108"/>
      </w:pPr>
      <w:r>
        <w:rPr>
          <w:rFonts w:ascii="Traditional Arabic" w:cs="Traditional Arabic" w:eastAsia="Traditional Arabic" w:hAnsi="Traditional Arabic"/>
          <w:b/>
          <w:bCs/>
          <w:color w:val="1A3A5C"/>
          <w:sz w:val="28"/>
          <w:szCs w:val="28"/>
          <w:rtl/>
        </w:rPr>
        <w:t xml:space="preserve">قراءة الملف التشخيصي</w:t>
      </w:r>
    </w:p>
    <w:p>
      <w:pPr>
        <w:bidi/>
        <w:spacing w:after="42" w:line="276"/>
        <w:ind w:right="360"/>
      </w:pPr>
      <w:r>
        <w:rPr>
          <w:rFonts w:ascii="Traditional Arabic" w:cs="Traditional Arabic" w:eastAsia="Traditional Arabic" w:hAnsi="Traditional Arabic"/>
          <w:b w:val="false"/>
          <w:bCs w:val="false"/>
          <w:color w:val="2C2C2C"/>
          <w:sz w:val="28"/>
          <w:szCs w:val="28"/>
          <w:rtl/>
        </w:rPr>
        <w:t xml:space="preserve">قوة في القيم (④: 24/32) والرؤية (①: 22/32)، وفي المقابل ضعف حاد في الأثر والمساءلة (⑧: 9/28)، فلا يُقاس أثر القرارات ولا يُعرف إن صارت القيم أثرًا، وضعف في آلية القرار (⑥: 12/32)، فالشورى غير مُهيكَلة والقرار معلّق بالقائد. النمط إذن «المبادئ بلا محاسبة»، والخطوة الأولى أنظمة الأثر والمساءلة قبل أي تدريب قيمي إضافي؛ لأن من يملك القيم ولا يقيس أثرها لا يحتاج إلى مزيد منها، بل إلى مرآة. أما الدرس الأكبر فكان في المفاجأة: بعض المدراء ظنوا مؤسستهم في المرحلة الرابعة.</w:t>
      </w:r>
    </w:p>
    <w:p>
      <w:pPr>
        <w:bidi/>
        <w:spacing w:after="72" w:line="276"/>
      </w:pPr>
      <w:r>
        <w:rPr>
          <w:rFonts w:ascii="Traditional Arabic" w:cs="Traditional Arabic" w:eastAsia="Traditional Arabic" w:hAnsi="Traditional Arabic"/>
          <w:b w:val="false"/>
          <w:bCs w:val="false"/>
          <w:color w:val="2C2C2C"/>
          <w:sz w:val="28"/>
          <w:szCs w:val="28"/>
          <w:rtl/>
        </w:rPr>
        <w:t xml:space="preserve">ولنضع إلى جانبها حالة افتراضية ثانية، تبيّن أن الدرجة الكلية وحدها لا تكفي للتوصيف ولا للتوصية: مكتب استشارات في القانون التجاري الإسلامي، 85 موظفًا في مدينتين، عمره 17 عامًا، يقول: «نعمل وفق الشريعة الإسلامية في جوهر عملنا فقهًا وممارسة»، ودرجته 135 من 240 (56٪)، والمرحلة الثالثة أيضًا. فهل تتشابه المؤسستان؟</w:t>
      </w:r>
    </w:p>
    <w:p>
      <w:pPr>
        <w:bidi/>
        <w:spacing w:after="42" w:before="36"/>
        <w:jc w:val="center"/>
      </w:pPr>
      <w:r>
        <w:rPr>
          <w:rFonts w:ascii="Traditional Arabic" w:cs="Traditional Arabic" w:eastAsia="Traditional Arabic" w:hAnsi="Traditional Arabic"/>
          <w:b/>
          <w:bCs/>
          <w:color w:val="666666"/>
          <w:sz w:val="22"/>
          <w:szCs w:val="22"/>
          <w:rtl/>
        </w:rPr>
        <w:t xml:space="preserve">جدول 2.1-ب: مقارنة ملفَّي التشخيص للحالتين</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775"/>
        <w:gridCol w:w="3166"/>
        <w:gridCol w:w="3165"/>
      </w:tblGrid>
      <w:tr>
        <w:trPr>
          <w:tblHeader/>
        </w:trPr>
        <w:tc>
          <w:tcPr>
            <w:tcW w:type="dxa" w:w="377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المحور</w:t>
            </w:r>
          </w:p>
        </w:tc>
        <w:tc>
          <w:tcPr>
            <w:tcW w:type="dxa" w:w="316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مجموعة البناء التعليمية</w:t>
            </w:r>
          </w:p>
        </w:tc>
        <w:tc>
          <w:tcPr>
            <w:tcW w:type="dxa" w:w="316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مكتب الاستشارات القانونية</w:t>
            </w:r>
          </w:p>
        </w:tc>
      </w:tr>
      <w:tr>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الرؤية الكلية</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22/32 قوي</w:t>
            </w:r>
          </w:p>
        </w:tc>
        <w:tc>
          <w:tcPr>
            <w:tcW w:type="dxa" w:w="316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16/32 ضعيف</w:t>
            </w:r>
          </w:p>
        </w:tc>
      </w:tr>
      <w:tr>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الإنسان</w:t>
            </w:r>
          </w:p>
        </w:tc>
        <w:tc>
          <w:tcPr>
            <w:tcW w:type="dxa" w:w="31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18/32 متوسط</w:t>
            </w:r>
          </w:p>
        </w:tc>
        <w:tc>
          <w:tcPr>
            <w:tcW w:type="dxa" w:w="316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14/32 ضعيف</w:t>
            </w:r>
          </w:p>
        </w:tc>
      </w:tr>
      <w:tr>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المعرفة</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14/28 ضعيف</w:t>
            </w:r>
          </w:p>
        </w:tc>
        <w:tc>
          <w:tcPr>
            <w:tcW w:type="dxa" w:w="316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22/28 قوي</w:t>
            </w:r>
          </w:p>
        </w:tc>
      </w:tr>
      <w:tr>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القيم</w:t>
            </w:r>
          </w:p>
        </w:tc>
        <w:tc>
          <w:tcPr>
            <w:tcW w:type="dxa" w:w="31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24/32 قوي</w:t>
            </w:r>
          </w:p>
        </w:tc>
        <w:tc>
          <w:tcPr>
            <w:tcW w:type="dxa" w:w="316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16/32 ضعيف</w:t>
            </w:r>
          </w:p>
        </w:tc>
      </w:tr>
      <w:tr>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الغاية</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16/28 متوسط</w:t>
            </w:r>
          </w:p>
        </w:tc>
        <w:tc>
          <w:tcPr>
            <w:tcW w:type="dxa" w:w="316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20/28 قوي</w:t>
            </w:r>
          </w:p>
        </w:tc>
      </w:tr>
      <w:tr>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⑥ الفعل الإداري</w:t>
            </w:r>
          </w:p>
        </w:tc>
        <w:tc>
          <w:tcPr>
            <w:tcW w:type="dxa" w:w="31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12/32 ضعيف</w:t>
            </w:r>
          </w:p>
        </w:tc>
        <w:tc>
          <w:tcPr>
            <w:tcW w:type="dxa" w:w="316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26/32 قوي جدًا</w:t>
            </w:r>
          </w:p>
        </w:tc>
      </w:tr>
      <w:tr>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⑦ البنية</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18/28 متوسط</w:t>
            </w:r>
          </w:p>
        </w:tc>
        <w:tc>
          <w:tcPr>
            <w:tcW w:type="dxa" w:w="316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12/28 ضعيف</w:t>
            </w:r>
          </w:p>
        </w:tc>
      </w:tr>
      <w:tr>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⑧ الأثر والمساءلة</w:t>
            </w:r>
          </w:p>
        </w:tc>
        <w:tc>
          <w:tcPr>
            <w:tcW w:type="dxa" w:w="31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9/28 ضعيف</w:t>
            </w:r>
          </w:p>
        </w:tc>
        <w:tc>
          <w:tcPr>
            <w:tcW w:type="dxa" w:w="316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9/28 ضعيف</w:t>
            </w:r>
          </w:p>
        </w:tc>
      </w:tr>
      <w:tr>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الدرجة الكلية</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133/240</w:t>
            </w:r>
          </w:p>
        </w:tc>
        <w:tc>
          <w:tcPr>
            <w:tcW w:type="dxa" w:w="316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135/240</w:t>
            </w:r>
          </w:p>
        </w:tc>
      </w:tr>
    </w:tbl>
    <w:p>
      <w:pPr>
        <w:bidi/>
        <w:spacing w:after="36" w:before="84"/>
      </w:pPr>
      <w:r>
        <w:rPr>
          <w:rFonts w:ascii="Traditional Arabic" w:cs="Traditional Arabic" w:eastAsia="Traditional Arabic" w:hAnsi="Traditional Arabic"/>
          <w:b/>
          <w:bCs/>
          <w:color w:val="1A3A5C"/>
          <w:sz w:val="28"/>
          <w:szCs w:val="28"/>
          <w:rtl/>
        </w:rPr>
        <w:t xml:space="preserve">قراءة المقارنة: درجة واحدة ووصفتان مختلفتان</w:t>
      </w:r>
    </w:p>
    <w:p>
      <w:pPr>
        <w:bidi/>
        <w:spacing w:after="42" w:line="276"/>
        <w:ind w:right="360"/>
      </w:pPr>
      <w:r>
        <w:rPr>
          <w:rFonts w:ascii="Traditional Arabic" w:cs="Traditional Arabic" w:eastAsia="Traditional Arabic" w:hAnsi="Traditional Arabic"/>
          <w:b w:val="false"/>
          <w:bCs w:val="false"/>
          <w:color w:val="2C2C2C"/>
          <w:sz w:val="28"/>
          <w:szCs w:val="28"/>
          <w:rtl/>
        </w:rPr>
        <w:t xml:space="preserve">المكتب قوي جدًا في الفعل الإداري (⑥: 26/32)، بآليات قرار محكمة وتوثيق ممتاز، وضعيف في القيم (④: 16) والرؤية (①: 16)، والمجموعة على العكس تمامًا؛ من هنا يحتاج المكتب أولًا إلى الفصل الثالث (الاستخلاف) والخامس (المساءلة المزدوجة) ليبني رؤية وقيمًا حاكمة فوق كفاءته، وتحتاج المجموعة إلى الخامس لأنظمة الأثر والمساءلة، ثم إلى الرابع (الشورى). رقمان متقاربان، ووصفتان لا تلتقيان.</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من كل مرحلة إلى التالية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218"/>
        <w:gridCol w:w="7184"/>
        <w:gridCol w:w="1704"/>
      </w:tblGrid>
      <w:tr>
        <w:trPr>
          <w:tblHeader/>
        </w:trPr>
        <w:tc>
          <w:tcPr>
            <w:tcW w:type="dxa" w:w="12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من المرحلة</w:t>
            </w:r>
          </w:p>
        </w:tc>
        <w:tc>
          <w:tcPr>
            <w:tcW w:type="dxa" w:w="718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التغييرات البنيوية المطلوبة</w:t>
            </w:r>
          </w:p>
        </w:tc>
        <w:tc>
          <w:tcPr>
            <w:tcW w:type="dxa" w:w="170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المدة التقريبية</w:t>
            </w:r>
          </w:p>
        </w:tc>
      </w:tr>
      <w:tr>
        <w:tc>
          <w:tcPr>
            <w:tcW w:type="dxa" w:w="1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 ②</w:t>
            </w:r>
          </w:p>
        </w:tc>
        <w:tc>
          <w:tcPr>
            <w:tcW w:type="dxa" w:w="718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 مسؤول تحوُّل حقيقي لا اسمي. (ب) إجراء المسح وإعلان نتائجه بصدق. (ج) تطبيق محور واحد فعليًا لا ادعاء الثمانية</w:t>
            </w:r>
          </w:p>
        </w:tc>
        <w:tc>
          <w:tcPr>
            <w:tcW w:type="dxa" w:w="170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6-12 شهرًا</w:t>
            </w:r>
          </w:p>
        </w:tc>
      </w:tr>
      <w:tr>
        <w:tc>
          <w:tcPr>
            <w:tcW w:type="dxa" w:w="1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 ③</w:t>
            </w:r>
          </w:p>
        </w:tc>
        <w:tc>
          <w:tcPr>
            <w:tcW w:type="dxa" w:w="718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 تحويل 3-4 محاور إلى سياسات مكتوبة. (ب) ربط الترقي بالإطار رسميًا. (ج) محاسبة خفيفة على القيم</w:t>
            </w:r>
          </w:p>
        </w:tc>
        <w:tc>
          <w:tcPr>
            <w:tcW w:type="dxa" w:w="170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12-24 شهرًا</w:t>
            </w:r>
          </w:p>
        </w:tc>
      </w:tr>
      <w:tr>
        <w:tc>
          <w:tcPr>
            <w:tcW w:type="dxa" w:w="1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 ④</w:t>
            </w:r>
          </w:p>
        </w:tc>
        <w:tc>
          <w:tcPr>
            <w:tcW w:type="dxa" w:w="718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 إعادة تصميم نظام القرار. (ب) دمج مؤشرات الأثر في لوحة القيادة. (ج) توحيد التطبيق عبر الفروع والأقسام</w:t>
            </w:r>
          </w:p>
        </w:tc>
        <w:tc>
          <w:tcPr>
            <w:tcW w:type="dxa" w:w="170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18-36 شهرًا</w:t>
            </w:r>
          </w:p>
        </w:tc>
      </w:tr>
      <w:tr>
        <w:tc>
          <w:tcPr>
            <w:tcW w:type="dxa" w:w="1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 ⑤</w:t>
            </w:r>
          </w:p>
        </w:tc>
        <w:tc>
          <w:tcPr>
            <w:tcW w:type="dxa" w:w="718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 توثيق حالات التطبيق ونشرها. (ب) تدريب مؤسسات أخرى. (ج) الإسهام في تطوير QMF بحالات جديدة</w:t>
            </w:r>
          </w:p>
        </w:tc>
        <w:tc>
          <w:tcPr>
            <w:tcW w:type="dxa" w:w="170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3-5 سنوات + تحقق خارجي</w:t>
            </w:r>
          </w:p>
        </w:tc>
      </w:tr>
    </w:tbl>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2.5  ماذا يقول المفسرون في آية الحشر؟</w:t>
      </w:r>
      <w:r>
        <w:fldChar w:fldCharType="begin"/>
      </w:r>
      <w:r>
        <w:instrText xml:space="preserve"> TC "2.5  ماذا يقول المفسرون في آية الحشر؟"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يورد ابن كثير المأثور عن عمر رضي الله عنه: «حاسبوا أنفسكم قبل أن تُحاسَبوا»، أي انظروا ما ادّخرتم من الصالحات ليوم معادكم. ويورد حديث جرير بن عبد الله عند مسلم أن النبي ﷺ تلاها حين قدم قوم من مضر في حاجة شديدة فحثّ على الصدقة؛ فللنظر بُعد جماعي لا فردي فحسب، وأستأنس منه بأن النظر فيما قُدِّم يسبق الإقدام. والغد عند ابن عاشور يوم القيامة، عُبّر عنه بالغد تقريبًا لمجيئه، ونُكّر للتهويل، أما توسيعه إلى كل مستقبل مؤسسي فقراءة تطبيقية تتجاوز دلالة النص: المؤسسة التي «تنظر ما قدّمت» تبني تخطيطها على المحاسبة لا على التفاؤل.</w:t>
      </w:r>
    </w:p>
    <w:p>
      <w:pPr>
        <w:bidi/>
        <w:spacing w:after="72" w:line="276"/>
      </w:pPr>
      <w:r>
        <w:rPr>
          <w:rFonts w:ascii="Traditional Arabic" w:cs="Traditional Arabic" w:eastAsia="Traditional Arabic" w:hAnsi="Traditional Arabic"/>
          <w:b w:val="false"/>
          <w:bCs w:val="false"/>
          <w:color w:val="2C2C2C"/>
          <w:sz w:val="28"/>
          <w:szCs w:val="28"/>
          <w:rtl/>
        </w:rPr>
        <w:t xml:space="preserve">ويرى القرطبي في تكرار الأمر بالتقوى تأكيدًا، وقيل: الأولى في التوبة مما مضى، والثانية في اتقاء المعاصي فيما يُستقبل؛ وأفهم منه أن التقوى تحفظ صدق التشخيص قبله وصدق التصحيح بعده. ويقرأ الرازي خاتمة الآية ﴿إِنَّ اللَّهَ خَبِيرٌ بِمَا تَعْمَلُونَ﴾ تذكيرًا بإحاطة علم الله يجمع الوعد والوعيد؛ والتشخيص البشري منقوص بطبيعته، لكنه ضروري، فالمسح نظر صادق بأقصى المتاح، ولا يدّعي الإحاطة. ويراها سيد قطب لمسة توقظ القلب ليحاسب نفسه في ظل تقوى الله ورقابته، ومنها أستخلص، قراءةً مني لا نصًّا لقطب، ثلاثة عناصر للتشخيص: التقوى إطارًا، والنظر الموضوعي تقييمًا، واستحضار علم الله دافعًا إلى الصدق. من يشخّص بلا تقوى يزيّن، وبلا موضوعية يتوهم، وبلا استحضار للرقابة يُخفي.</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2.6  أسئلة ناقدة</w:t>
      </w:r>
      <w:r>
        <w:fldChar w:fldCharType="begin"/>
      </w:r>
      <w:r>
        <w:instrText xml:space="preserve"> TC "2.6  أسئلة ناقدة" \l 3 </w:instrText>
      </w:r>
      <w:r>
        <w:fldChar w:fldCharType="end"/>
      </w:r>
    </w:p>
    <w:p>
      <w:pPr>
        <w:pBdr>
          <w:right w:val="thick" w:color="8B6914" w:sz="14"/>
        </w:pBdr>
        <w:shd w:fill="F2F2F2" w:val="clear"/>
        <w:bidi/>
        <w:spacing w:after="36" w:before="72"/>
        <w:ind w:right="200"/>
      </w:pPr>
      <w:r>
        <w:rPr>
          <w:rFonts w:ascii="Traditional Arabic" w:cs="Traditional Arabic" w:eastAsia="Traditional Arabic" w:hAnsi="Traditional Arabic"/>
          <w:b/>
          <w:bCs/>
          <w:color w:val="8B6914"/>
          <w:sz w:val="26"/>
          <w:szCs w:val="26"/>
          <w:rtl/>
        </w:rPr>
        <w:t xml:space="preserve">الاعتراض الأول: «المسح يقيس ما يقوله القادة عن أنفسهم، وهم متحيّزون إيجابًا.»</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اعتراض في محله. لهذا ترافق المسحَ محكّاتُ الصدق الثلاثة (2.1)، وأقترح إجراءه مزدوجًا مع عيّنة من الموظفين التشغيليين؛ لأن الفجوة بين الإجابتين مؤشر قد يفوق الدرجة الكلية أهمية (2.3).</w:t>
      </w:r>
    </w:p>
    <w:p>
      <w:pPr>
        <w:pBdr>
          <w:right w:val="thick" w:color="8B6914" w:sz="14"/>
        </w:pBdr>
        <w:shd w:fill="F2F2F2" w:val="clear"/>
        <w:bidi/>
        <w:spacing w:after="36" w:before="72"/>
        <w:ind w:right="200"/>
      </w:pPr>
      <w:r>
        <w:rPr>
          <w:rFonts w:ascii="Traditional Arabic" w:cs="Traditional Arabic" w:eastAsia="Traditional Arabic" w:hAnsi="Traditional Arabic"/>
          <w:b/>
          <w:bCs/>
          <w:color w:val="8B6914"/>
          <w:sz w:val="26"/>
          <w:szCs w:val="26"/>
          <w:rtl/>
        </w:rPr>
        <w:t xml:space="preserve">الاعتراض الثاني: «الأداة غير مشتقة من القرآن مباشرة؛ أليست أداة غربية بتسمية إسلامية؟»</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محاور الأداة هي المكوّنات الثمانية لإطار QMF (الكتاب الأول، الفصل الحادي عشر)، وقد اشتُقّت هناك بسلم الاشتقاق، والمسح أداة قياس لا أداة اشتقاق: السلم يُنتج المبادئ من النص، ومقياس ليكرت (0-4) يقيس مدى تطبيقها. المصدر قرآني، والمسطرة محايدة.</w:t>
      </w:r>
    </w:p>
    <w:p>
      <w:pPr>
        <w:pBdr>
          <w:right w:val="thick" w:color="8B6914" w:sz="14"/>
        </w:pBdr>
        <w:shd w:fill="F2F2F2" w:val="clear"/>
        <w:bidi/>
        <w:spacing w:after="36" w:before="72"/>
        <w:ind w:right="200"/>
      </w:pPr>
      <w:r>
        <w:rPr>
          <w:rFonts w:ascii="Traditional Arabic" w:cs="Traditional Arabic" w:eastAsia="Traditional Arabic" w:hAnsi="Traditional Arabic"/>
          <w:b/>
          <w:bCs/>
          <w:color w:val="8B6914"/>
          <w:sz w:val="26"/>
          <w:szCs w:val="26"/>
          <w:rtl/>
        </w:rPr>
        <w:t xml:space="preserve">الاعتراض الثالث: «المراحل الخمس توحي بأن الريادة هدف للجميع، وهذا غير واقعي.»</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الهدف خطوة واحدة إلى الأمام. والانتقال من الأولى إلى الثانية إنجاز حقيقي. المشكلة في موضع آخر: أن تدّعي مؤسسة في الثالثة أنها في الخامسة.</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2.7  جلسة التشخيص مع الفريق القيادي</w:t>
      </w:r>
      <w:r>
        <w:fldChar w:fldCharType="begin"/>
      </w:r>
      <w:r>
        <w:instrText xml:space="preserve"> TC "2.7  جلسة التشخيص مع الفريق القيادي"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قد يكشف اجتماع واحد يناقش فيه الفريق القيادي فجواته بانفتاح ما لا يكشفه برنامج تدريبي طويل. ولهذا كانت الجلسة الجماعية أعمق أثرًا من التشخيص الفردي.</w:t>
      </w:r>
    </w:p>
    <w:p xmlns:a="http://schemas.openxmlformats.org/drawingml/2006/main" xmlns:pic="http://schemas.openxmlformats.org/drawingml/2006/picture">
      <w:pPr>
        <w:keepNext/>
        <w:bidi/>
        <w:spacing w:before="96" w:after="24"/>
        <w:jc w:val="center"/>
      </w:pPr>
      <w:r>
        <w:drawing>
          <wp:inline distT="0" distB="0" distL="0" distR="0">
            <wp:extent cx="4425000" cy="3137420"/>
            <wp:docPr id="1010" name="fig10"/>
            <wp:cNvGraphicFramePr>
              <a:graphicFrameLocks noChangeAspect="1"/>
            </wp:cNvGraphicFramePr>
            <a:graphic>
              <a:graphicData uri="http://schemas.openxmlformats.org/drawingml/2006/picture">
                <pic:pic>
                  <pic:nvPicPr>
                    <pic:cNvPr id="1010" name="fig10"/>
                    <pic:cNvPicPr/>
                  </pic:nvPicPr>
                  <pic:blipFill>
                    <a:blip r:embed="rIdFig10"/>
                    <a:stretch>
                      <a:fillRect/>
                    </a:stretch>
                  </pic:blipFill>
                  <pic:spPr>
                    <a:xfrm>
                      <a:off x="0" y="0"/>
                      <a:ext cx="4425000" cy="3137420"/>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7: مراحل جلسة التشخيص الجماعية</w:t>
      </w:r>
    </w:p>
    <w:p>
      <w:pPr>
        <w:bidi/>
        <w:spacing w:after="48" w:before="108"/>
      </w:pPr>
      <w:r>
        <w:rPr>
          <w:rFonts w:ascii="Traditional Arabic" w:cs="Traditional Arabic" w:eastAsia="Traditional Arabic" w:hAnsi="Traditional Arabic"/>
          <w:b/>
          <w:bCs/>
          <w:color w:val="1A3A5C"/>
          <w:sz w:val="28"/>
          <w:szCs w:val="28"/>
          <w:rtl/>
        </w:rPr>
        <w:t xml:space="preserve">التحضير قبل الجلسة (48 ساعة مسبقًا)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5479"/>
        <w:gridCol w:w="2435"/>
        <w:gridCol w:w="2192"/>
      </w:tblGrid>
      <w:tr>
        <w:trPr>
          <w:tblHeader/>
        </w:trPr>
        <w:tc>
          <w:tcPr>
            <w:tcW w:type="dxa" w:w="54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المهمة</w:t>
            </w:r>
          </w:p>
        </w:tc>
        <w:tc>
          <w:tcPr>
            <w:tcW w:type="dxa" w:w="243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المخرج</w:t>
            </w:r>
          </w:p>
        </w:tc>
        <w:tc>
          <w:tcPr>
            <w:tcW w:type="dxa" w:w="219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المسؤول</w:t>
            </w:r>
          </w:p>
        </w:tc>
      </w:tr>
      <w:tr>
        <w:tc>
          <w:tcPr>
            <w:tcW w:type="dxa" w:w="54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توزيع المسح: إجابة فردية سرية</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درجة لكل شخص</w:t>
            </w:r>
          </w:p>
        </w:tc>
        <w:tc>
          <w:tcPr>
            <w:tcW w:type="dxa" w:w="219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منسِّق الجلسة</w:t>
            </w:r>
          </w:p>
        </w:tc>
      </w:tr>
      <w:tr>
        <w:tc>
          <w:tcPr>
            <w:tcW w:type="dxa" w:w="547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تجميع النتائج ومتوسط كل محور دون كشف الهوية</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ملخص مُجهَّل</w:t>
            </w:r>
          </w:p>
        </w:tc>
        <w:tc>
          <w:tcPr>
            <w:tcW w:type="dxa" w:w="219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منسِّق الجلسة</w:t>
            </w:r>
          </w:p>
        </w:tc>
      </w:tr>
      <w:tr>
        <w:tc>
          <w:tcPr>
            <w:tcW w:type="dxa" w:w="54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قراءة 2.1-2.2 قبل الجلسة</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قراءة تمهيدية</w:t>
            </w:r>
          </w:p>
        </w:tc>
        <w:tc>
          <w:tcPr>
            <w:tcW w:type="dxa" w:w="219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القائد التنفيذي</w:t>
            </w:r>
          </w:p>
        </w:tc>
      </w:tr>
      <w:tr>
        <w:tc>
          <w:tcPr>
            <w:tcW w:type="dxa" w:w="547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تحضير أعلى محور وأدنى محور في تقييمك وسببهما</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إجابات على سؤالين</w:t>
            </w:r>
          </w:p>
        </w:tc>
        <w:tc>
          <w:tcPr>
            <w:tcW w:type="dxa" w:w="219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كل مشارك</w:t>
            </w:r>
          </w:p>
        </w:tc>
      </w:tr>
    </w:tbl>
    <w:p>
      <w:pPr>
        <w:bidi/>
        <w:spacing w:after="48" w:before="108"/>
      </w:pPr>
      <w:r>
        <w:rPr>
          <w:rFonts w:ascii="Traditional Arabic" w:cs="Traditional Arabic" w:eastAsia="Traditional Arabic" w:hAnsi="Traditional Arabic"/>
          <w:b/>
          <w:bCs/>
          <w:color w:val="1A3A5C"/>
          <w:sz w:val="28"/>
          <w:szCs w:val="28"/>
          <w:rtl/>
        </w:rPr>
        <w:t xml:space="preserve">جدول أعمال الجلسة (3 ساعات)</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070"/>
        <w:gridCol w:w="4140"/>
        <w:gridCol w:w="3896"/>
      </w:tblGrid>
      <w:tr>
        <w:trPr>
          <w:tblHeader/>
        </w:trPr>
        <w:tc>
          <w:tcPr>
            <w:tcW w:type="dxa" w:w="20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الوقت</w:t>
            </w:r>
          </w:p>
        </w:tc>
        <w:tc>
          <w:tcPr>
            <w:tcW w:type="dxa" w:w="414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النشاط</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الهدف</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0:00 – 0:20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عرض موجز لمسار الفصل دون النتائج</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فهم مشترك للأداة</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0:20 – 0:50</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كلٌّ يذكر أعلى درجة وأدنى درجة أعطاها ولماذا</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كسر الثلج التشخيصي</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0:50 – 1:20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كشف متوسطات المحاور المجهّلة ومناقشة المفاجآت</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الصدمة البنيوية</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1:20 – 2:00</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أكبر ثلاث فجوات: أسببها الأشخاص أم النظام؟</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تحليل الفجوات</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2:00 – 2:40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خارطة أولية للفجوة الأكبر: المالك والخطوة الأولى والجدول</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التخطيط الأولي</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2:40 – 3:00</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التزام واحد محدد قابل للقياس في 90 يومًا من كل قائد</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الالتزام المكتوب</w:t>
            </w:r>
          </w:p>
        </w:tc>
      </w:tr>
    </w:tbl>
    <w:p>
      <w:pPr>
        <w:bidi/>
        <w:spacing w:after="48" w:before="108"/>
      </w:pPr>
      <w:r>
        <w:rPr>
          <w:rFonts w:ascii="Traditional Arabic" w:cs="Traditional Arabic" w:eastAsia="Traditional Arabic" w:hAnsi="Traditional Arabic"/>
          <w:b/>
          <w:bCs/>
          <w:color w:val="1A3A5C"/>
          <w:sz w:val="28"/>
          <w:szCs w:val="28"/>
          <w:rtl/>
        </w:rPr>
        <w:t xml:space="preserve">ثلاثة محاذير في إدارة الجلسة</w:t>
      </w:r>
    </w:p>
    <w:p>
      <w:pPr>
        <w:bidi/>
        <w:spacing w:after="42" w:line="276"/>
        <w:ind w:right="360"/>
      </w:pPr>
      <w:r>
        <w:rPr>
          <w:rFonts w:ascii="Traditional Arabic" w:cs="Traditional Arabic" w:eastAsia="Traditional Arabic" w:hAnsi="Traditional Arabic"/>
          <w:b w:val="false"/>
          <w:bCs w:val="false"/>
          <w:color w:val="2C2C2C"/>
          <w:sz w:val="28"/>
          <w:szCs w:val="28"/>
          <w:rtl/>
        </w:rPr>
        <w:t xml:space="preserve">ابدأ بمتوسطات المحاور، لا بمقارنة الأفراد؛ فالمتوسطات تفتح نقاشًا بنيويًا، والمقارنة تثير الدفاعية، ولا تدع القائد التنفيذي يهيمن على تفسير الفجوات؛ لأن الفجوة التي يسمّيها الفريق بنفسه أعمق أثرًا من التي تُسمّى له؛ ثم لا تُنهِ الجلسة بلا التزامات مكتوبة، وإلا صارت «وعيًا» بلا فعل.</w:t>
      </w:r>
    </w:p>
    <w:p>
      <w:pPr>
        <w:bidi/>
        <w:spacing w:after="48" w:before="108"/>
      </w:pPr>
      <w:r>
        <w:rPr>
          <w:rFonts w:ascii="Traditional Arabic" w:cs="Traditional Arabic" w:eastAsia="Traditional Arabic" w:hAnsi="Traditional Arabic"/>
          <w:b/>
          <w:bCs/>
          <w:color w:val="1A3A5C"/>
          <w:sz w:val="28"/>
          <w:szCs w:val="28"/>
          <w:rtl/>
        </w:rPr>
        <w:t xml:space="preserve">حالات خاصة في تطبيق جلسة التشخيص الجماعية</w:t>
      </w:r>
    </w:p>
    <w:p>
      <w:pPr>
        <w:bidi/>
        <w:spacing w:after="72" w:line="276"/>
      </w:pPr>
      <w:r>
        <w:rPr>
          <w:rFonts w:ascii="Traditional Arabic" w:cs="Traditional Arabic" w:eastAsia="Traditional Arabic" w:hAnsi="Traditional Arabic"/>
          <w:b w:val="false"/>
          <w:bCs w:val="false"/>
          <w:color w:val="2C2C2C"/>
          <w:sz w:val="28"/>
          <w:szCs w:val="28"/>
          <w:rtl/>
        </w:rPr>
        <w:t xml:space="preserve">وفي أربعة مواقف يُعدَّل البروتوكول. تغيير قيادي وشيك؟ أجرِ المسح قبل إعلانه وبعده وقارن. تاريخ صراع بين الأقسام؟ ابدأ بلقاءات ثنائية؛ لأن الثقة الفردية تمهّد للصدق الجماعي. مؤسسة في مرحلة الوعي بفهم محدود لـQMF؟ اجعل نصف الجلسة تشخيصًا ونصفها تدريبًا؛ لأن ضعف الفهم يشوّه النتائج. مواقع جغرافية متعددة؟ خذ عيّنة من كل موقع، ففرق الدرجات بينها معلومة استراتيجية.</w:t>
      </w:r>
    </w:p>
    <w:p>
      <w:pPr>
        <w:bidi/>
        <w:spacing w:after="72" w:line="276"/>
      </w:pPr>
      <w:r>
        <w:rPr>
          <w:rFonts w:ascii="Traditional Arabic" w:cs="Traditional Arabic" w:eastAsia="Traditional Arabic" w:hAnsi="Traditional Arabic"/>
          <w:b w:val="false"/>
          <w:bCs w:val="false"/>
          <w:color w:val="2C2C2C"/>
          <w:sz w:val="28"/>
          <w:szCs w:val="28"/>
          <w:rtl/>
        </w:rPr>
        <w:t xml:space="preserve">ملاحظة: المؤسسة الأصغر من 20 موظفًا تبدأ بالمسح المختصر (2.3) حتى تتجاوز هذا الحجم؛ لأن الفصل بين الشخص والنظام يندر فيها، فتضعف ملاءمة أسئلة الهياكل والأنظمة.</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ستة أخطاء في قراءة النتائج</w:t>
      </w:r>
    </w:p>
    <w:p>
      <w:pPr>
        <w:pBdr>
          <w:right w:val="thick" w:color="8B6914" w:sz="14"/>
        </w:pBdr>
        <w:shd w:fill="F2F2F2" w:val="clear"/>
        <w:bidi/>
        <w:spacing w:after="36" w:before="72"/>
        <w:ind w:right="200"/>
      </w:pPr>
      <w:r>
        <w:rPr>
          <w:rFonts w:ascii="Traditional Arabic" w:cs="Traditional Arabic" w:eastAsia="Traditional Arabic" w:hAnsi="Traditional Arabic"/>
          <w:b/>
          <w:bCs/>
          <w:color w:val="8B6914"/>
          <w:sz w:val="26"/>
          <w:szCs w:val="26"/>
          <w:rtl/>
        </w:rPr>
        <w:t xml:space="preserve">الخطأ الأول: قراءة الدرجة الكلية فقط وإهمال تفكيك المحاور</w:t>
      </w:r>
    </w:p>
    <w:p>
      <w:pPr>
        <w:bidi/>
        <w:spacing w:after="54" w:line="276"/>
        <w:ind w:left="100" w:right="320"/>
      </w:pPr>
      <w:r>
        <w:rPr>
          <w:rFonts w:ascii="Traditional Arabic" w:cs="Traditional Arabic" w:eastAsia="Traditional Arabic" w:hAnsi="Traditional Arabic"/>
          <w:b w:val="false"/>
          <w:bCs w:val="false"/>
          <w:color w:val="2C2C2C"/>
          <w:sz w:val="26"/>
          <w:szCs w:val="26"/>
          <w:rtl/>
        </w:rPr>
        <w:t xml:space="preserve">الدرجة الكلية تحدد المرحلة، ولا تحدد موضع الضعف. ومن يهمل التفكيك يكتب خطة عامة لمشكلة محددة، وهو خطأ التدريب الموحَّد نفسه في ثوب آخر.</w:t>
      </w:r>
    </w:p>
    <w:p>
      <w:pPr>
        <w:pBdr>
          <w:right w:val="thick" w:color="8B6914" w:sz="14"/>
        </w:pBdr>
        <w:shd w:fill="F2F2F2" w:val="clear"/>
        <w:bidi/>
        <w:spacing w:after="36" w:before="72"/>
        <w:ind w:right="200"/>
      </w:pPr>
      <w:r>
        <w:rPr>
          <w:rFonts w:ascii="Traditional Arabic" w:cs="Traditional Arabic" w:eastAsia="Traditional Arabic" w:hAnsi="Traditional Arabic"/>
          <w:b/>
          <w:bCs/>
          <w:color w:val="8B6914"/>
          <w:sz w:val="26"/>
          <w:szCs w:val="26"/>
          <w:rtl/>
        </w:rPr>
        <w:t xml:space="preserve">الخطأ الثاني: مقارنة المؤسسة بمؤسسات أخرى بدل مقارنتها بنفسها عبر الزمن</w:t>
      </w:r>
    </w:p>
    <w:p>
      <w:pPr>
        <w:bidi/>
        <w:spacing w:after="54" w:line="276"/>
        <w:ind w:left="100" w:right="320"/>
      </w:pPr>
      <w:r>
        <w:rPr>
          <w:rFonts w:ascii="Traditional Arabic" w:cs="Traditional Arabic" w:eastAsia="Traditional Arabic" w:hAnsi="Traditional Arabic"/>
          <w:b w:val="false"/>
          <w:bCs w:val="false"/>
          <w:color w:val="2C2C2C"/>
          <w:sz w:val="26"/>
          <w:szCs w:val="26"/>
          <w:rtl/>
        </w:rPr>
        <w:t xml:space="preserve">السؤال الصحيح: هل تحسّنّا عمّا كنا قبل ستة أشهر؟ أما «هل نحن أفضل من غيرنا؟» فيُنتج الغرور أو اليأس؛ لأن المسح وُضع للتحسين الذاتي، لا للمفاضلة بين المؤسسات.</w:t>
      </w:r>
    </w:p>
    <w:p>
      <w:pPr>
        <w:pBdr>
          <w:right w:val="thick" w:color="8B6914" w:sz="14"/>
        </w:pBdr>
        <w:shd w:fill="F2F2F2" w:val="clear"/>
        <w:bidi/>
        <w:spacing w:after="36" w:before="72"/>
        <w:ind w:right="200"/>
      </w:pPr>
      <w:r>
        <w:rPr>
          <w:rFonts w:ascii="Traditional Arabic" w:cs="Traditional Arabic" w:eastAsia="Traditional Arabic" w:hAnsi="Traditional Arabic"/>
          <w:b/>
          <w:bCs/>
          <w:color w:val="8B6914"/>
          <w:sz w:val="26"/>
          <w:szCs w:val="26"/>
          <w:rtl/>
        </w:rPr>
        <w:t xml:space="preserve">الخطأ الثالث: تأجيل التصرف لحين وصول الدرجة لمستوى «مقبول»</w:t>
      </w:r>
    </w:p>
    <w:p>
      <w:pPr>
        <w:bidi/>
        <w:spacing w:after="54" w:line="276"/>
        <w:ind w:left="100" w:right="320"/>
      </w:pPr>
      <w:r>
        <w:rPr>
          <w:rFonts w:ascii="Traditional Arabic" w:cs="Traditional Arabic" w:eastAsia="Traditional Arabic" w:hAnsi="Traditional Arabic"/>
          <w:b w:val="false"/>
          <w:bCs w:val="false"/>
          <w:color w:val="2C2C2C"/>
          <w:sz w:val="26"/>
          <w:szCs w:val="26"/>
          <w:rtl/>
        </w:rPr>
        <w:t xml:space="preserve">«سننتظر حتى نستعد» قرار مكلف. التصرف يبدأ من الدرجة الحالية، أيًّا كانت.</w:t>
      </w:r>
    </w:p>
    <w:p>
      <w:pPr>
        <w:pBdr>
          <w:right w:val="thick" w:color="8B6914" w:sz="14"/>
        </w:pBdr>
        <w:shd w:fill="F2F2F2" w:val="clear"/>
        <w:bidi/>
        <w:spacing w:after="36" w:before="72"/>
        <w:ind w:right="200"/>
      </w:pPr>
      <w:r>
        <w:rPr>
          <w:rFonts w:ascii="Traditional Arabic" w:cs="Traditional Arabic" w:eastAsia="Traditional Arabic" w:hAnsi="Traditional Arabic"/>
          <w:b/>
          <w:bCs/>
          <w:color w:val="8B6914"/>
          <w:sz w:val="26"/>
          <w:szCs w:val="26"/>
          <w:rtl/>
        </w:rPr>
        <w:t xml:space="preserve">الخطأ الرابع: تفسير الفجوة إخفاقًا لا معلومة</w:t>
      </w:r>
    </w:p>
    <w:p>
      <w:pPr>
        <w:bidi/>
        <w:spacing w:after="54" w:line="276"/>
        <w:ind w:left="100" w:right="320"/>
      </w:pPr>
      <w:r>
        <w:rPr>
          <w:rFonts w:ascii="Traditional Arabic" w:cs="Traditional Arabic" w:eastAsia="Traditional Arabic" w:hAnsi="Traditional Arabic"/>
          <w:b w:val="false"/>
          <w:bCs w:val="false"/>
          <w:color w:val="2C2C2C"/>
          <w:sz w:val="26"/>
          <w:szCs w:val="26"/>
          <w:rtl/>
        </w:rPr>
        <w:t xml:space="preserve">من يجد محور المساءلة عند 8 من 28 يميل إلى الخجل أو الإنكار، والأجدى أن يراه معلومة تدلّه على نقطة البدء، لا حكمًا يُدينه؛ فالفجوة المكتشَفة خير من المجهولة.</w:t>
      </w:r>
    </w:p>
    <w:p>
      <w:pPr>
        <w:pBdr>
          <w:right w:val="thick" w:color="8B6914" w:sz="14"/>
        </w:pBdr>
        <w:shd w:fill="F2F2F2" w:val="clear"/>
        <w:bidi/>
        <w:spacing w:after="36" w:before="72"/>
        <w:ind w:right="200"/>
      </w:pPr>
      <w:r>
        <w:rPr>
          <w:rFonts w:ascii="Traditional Arabic" w:cs="Traditional Arabic" w:eastAsia="Traditional Arabic" w:hAnsi="Traditional Arabic"/>
          <w:b/>
          <w:bCs/>
          <w:color w:val="8B6914"/>
          <w:sz w:val="26"/>
          <w:szCs w:val="26"/>
          <w:rtl/>
        </w:rPr>
        <w:t xml:space="preserve">الخطأ الخامس: إجراء المسح مرة واحدة والاكتفاء به</w:t>
      </w:r>
    </w:p>
    <w:p>
      <w:pPr>
        <w:bidi/>
        <w:spacing w:after="54" w:line="276"/>
        <w:ind w:left="100" w:right="320"/>
      </w:pPr>
      <w:r>
        <w:rPr>
          <w:rFonts w:ascii="Traditional Arabic" w:cs="Traditional Arabic" w:eastAsia="Traditional Arabic" w:hAnsi="Traditional Arabic"/>
          <w:b w:val="false"/>
          <w:bCs w:val="false"/>
          <w:color w:val="2C2C2C"/>
          <w:sz w:val="26"/>
          <w:szCs w:val="26"/>
          <w:rtl/>
        </w:rPr>
        <w:t xml:space="preserve">المسح أداة دورية. أقترح إجراءه كل ستة أشهر وتتبُّع التحسُّن محورًا محورًا: الفجوة التي تختفي ترجّح فاعلية التدخل، والتي تبقى تدل على خلل في المعالجة.</w:t>
      </w:r>
    </w:p>
    <w:p>
      <w:pPr>
        <w:pBdr>
          <w:right w:val="thick" w:color="8B6914" w:sz="14"/>
        </w:pBdr>
        <w:shd w:fill="F2F2F2" w:val="clear"/>
        <w:bidi/>
        <w:spacing w:after="36" w:before="72"/>
        <w:ind w:right="200"/>
      </w:pPr>
      <w:r>
        <w:rPr>
          <w:rFonts w:ascii="Traditional Arabic" w:cs="Traditional Arabic" w:eastAsia="Traditional Arabic" w:hAnsi="Traditional Arabic"/>
          <w:b/>
          <w:bCs/>
          <w:color w:val="8B6914"/>
          <w:sz w:val="26"/>
          <w:szCs w:val="26"/>
          <w:rtl/>
        </w:rPr>
        <w:t xml:space="preserve">الخطأ السادس: استعمال المسح أداة محاسبة لا أداة تشخيص</w:t>
      </w:r>
    </w:p>
    <w:p>
      <w:pPr>
        <w:bidi/>
        <w:spacing w:after="54" w:line="276"/>
        <w:ind w:left="100" w:right="320"/>
      </w:pPr>
      <w:r>
        <w:rPr>
          <w:rFonts w:ascii="Traditional Arabic" w:cs="Traditional Arabic" w:eastAsia="Traditional Arabic" w:hAnsi="Traditional Arabic"/>
          <w:b w:val="false"/>
          <w:bCs w:val="false"/>
          <w:color w:val="2C2C2C"/>
          <w:sz w:val="26"/>
          <w:szCs w:val="26"/>
          <w:rtl/>
        </w:rPr>
        <w:t xml:space="preserve">إذا وُظِّف المسح لتقييم المدراء أو الأقسام فقد صدقه؛ لأن كلًّا سيجيب بما يحميه لا بما يراه. لا يعمل إلا في أمان نفسي صريح.</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2.8  حدود الأداة: ما تقيسه وما لا تقيسه</w:t>
      </w:r>
      <w:r>
        <w:fldChar w:fldCharType="begin"/>
      </w:r>
      <w:r>
        <w:instrText xml:space="preserve"> TC "2.8  حدود الأداة: ما تقيسه وما لا تقيسه"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أبدأ بالمقارنة، والغرض منها التوضيح لا المفاضلة: ما الذي تقيسه هذه الأداة ولا تقيسه غيرها؟</w:t>
      </w:r>
    </w:p>
    <w:p>
      <w:pPr>
        <w:bidi/>
        <w:spacing w:after="72" w:line="276"/>
      </w:pPr>
      <w:r>
        <w:rPr>
          <w:rFonts w:ascii="Traditional Arabic" w:cs="Traditional Arabic" w:eastAsia="Traditional Arabic" w:hAnsi="Traditional Arabic"/>
          <w:b w:val="false"/>
          <w:bCs w:val="false"/>
          <w:color w:val="2C2C2C"/>
          <w:sz w:val="28"/>
          <w:szCs w:val="28"/>
          <w:rtl/>
        </w:rPr>
        <w:t xml:space="preserve">يقيس McKinsey OHI «الصحة» التنظيمية على تسعة أبعاد، من القيادة والثقافة والمساءلة إلى الحوافز والاستشعار الخارجي، بلا مرجعية قيمية دينية؛ وQMF يضيف الغاية معيارًا مستقلًا؛ أما Balanced Scorecard بأبعاده الأربعة (المالي، والعملاء، والعمليات الداخلية، والتعلم والنمو) فأعمق في المالي والتشغيلي، وQMF أعمق في القيمي والمعرفي، ويضيف الإنسان والغاية والمساءلة على القيم.</w:t>
      </w:r>
    </w:p>
    <w:p>
      <w:pPr>
        <w:bidi/>
        <w:spacing w:after="72" w:line="276"/>
      </w:pPr>
      <w:r>
        <w:rPr>
          <w:rFonts w:ascii="Traditional Arabic" w:cs="Traditional Arabic" w:eastAsia="Traditional Arabic" w:hAnsi="Traditional Arabic"/>
          <w:b w:val="false"/>
          <w:bCs w:val="false"/>
          <w:color w:val="2C2C2C"/>
          <w:sz w:val="28"/>
          <w:szCs w:val="28"/>
          <w:rtl/>
        </w:rPr>
        <w:t xml:space="preserve">وأقربها إليه CMMI، إذ يشاركه فكرة مراحل النضج الخمس، لكنه يسأل «كيف تعمل العملية؟» ولا يسأل «لماذا؟»؛ فيشخّص نضج العمليات لا البنية القيمية. أما Gallup Q12 فيقيس الإشراك والرضا وثقافة مكان العمل كما يصرّح بها الموظفون، وQMF يسأل: هل يتسق فعل النظام مع الإطار القيمي القرآني، أيًّا كان المصرَّح به؟ فـGallup يسمع ما يُقال، وQMF يرى ما يُفعل.</w:t>
      </w:r>
    </w:p>
    <w:p>
      <w:pPr>
        <w:bidi/>
        <w:spacing w:after="72" w:line="276"/>
      </w:pPr>
      <w:r>
        <w:rPr>
          <w:rFonts w:ascii="Traditional Arabic" w:cs="Traditional Arabic" w:eastAsia="Traditional Arabic" w:hAnsi="Traditional Arabic"/>
          <w:b w:val="false"/>
          <w:bCs w:val="false"/>
          <w:color w:val="2C2C2C"/>
          <w:sz w:val="28"/>
          <w:szCs w:val="28"/>
          <w:rtl/>
        </w:rPr>
        <w:t xml:space="preserve">وتزيد QMF Diagnostic على ذلك أمرين: مؤشرات تفرّق بين الشكل والجوهر في كل محور، فتكشف الأسلمة الشكلية مبكرًا؛ ولغة مفاهيمية مشتركة مع موظفي المؤسسات المتبنية لإطار قرآني؛ ومرجعيتها وصلتها بالفصول في 2.6 و2.9.</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المسح المختصر: ستة عشر سؤالًا</w:t>
      </w:r>
    </w:p>
    <w:p>
      <w:pPr>
        <w:bidi/>
        <w:spacing w:after="72" w:line="276"/>
      </w:pPr>
      <w:r>
        <w:rPr>
          <w:rFonts w:ascii="Traditional Arabic" w:cs="Traditional Arabic" w:eastAsia="Traditional Arabic" w:hAnsi="Traditional Arabic"/>
          <w:b w:val="false"/>
          <w:bCs w:val="false"/>
          <w:color w:val="2C2C2C"/>
          <w:sz w:val="28"/>
          <w:szCs w:val="28"/>
          <w:rtl/>
        </w:rPr>
        <w:t xml:space="preserve">للمجالس التنفيذية والجلسات السريعة نسخة مختصرة، وهي جواب من يستكثر ستين سؤالًا: سؤالان من كل محور من المسح الكامل (2.4)، بصياغة أوجز وبالمقياس نفسه (الحد الأقصى 64): الرؤية (1.1، 1.3)، والإنسان (2.1، 2.2)، والمعرفة (3.1، 3.6)، والقيم (4.1، 4.2)، والغاية (5.1، 5.6)، والفعل الإداري (6.1، وسؤال الشورى 4.5)، والبنية والعلاقات (7.2، 7.3)، والأثر والمساءلة (8.1، 8.2). وتُقرأ الدرجة بالمراحل نفسها: 0-12 الوعي، 13-25 المبادرة، 26-38 التبني، 39-51 التكامل، 52-64 الريادة. غير أنها أقل دقة في فجوة المحور، فيبقى المسح الكامل للتخطيط التفصيلي والسنوي.</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الصدق والثبات والتحيزات</w:t>
      </w:r>
    </w:p>
    <w:p>
      <w:pPr>
        <w:bidi/>
        <w:spacing w:after="72" w:line="276"/>
      </w:pPr>
      <w:r>
        <w:rPr>
          <w:rFonts w:ascii="Traditional Arabic" w:cs="Traditional Arabic" w:eastAsia="Traditional Arabic" w:hAnsi="Traditional Arabic"/>
          <w:b w:val="false"/>
          <w:bCs w:val="false"/>
          <w:color w:val="2C2C2C"/>
          <w:sz w:val="28"/>
          <w:szCs w:val="28"/>
          <w:rtl/>
        </w:rPr>
        <w:t xml:space="preserve">وللمسح أربعة حدود بنيوية، لكلٍّ منها معالجة مقترحة: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044"/>
        <w:gridCol w:w="3409"/>
        <w:gridCol w:w="3653"/>
      </w:tblGrid>
      <w:tr>
        <w:trPr>
          <w:tblHeader/>
        </w:trPr>
        <w:tc>
          <w:tcPr>
            <w:tcW w:type="dxa" w:w="304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المحدودية</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أثره</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الاستجابة المقترَحة</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التحيز الإيجابي (Social Desirability Bias)</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درجات أعلى من الواقع لأسباب نفسية واجتماعية.</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تشخيص مزدوج مع عيّنة من الموظفين التشغيليين، والفجوة مؤشر مستقل.</w:t>
            </w:r>
          </w:p>
        </w:tc>
      </w:tr>
      <w:tr>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أثر التعلم (Learning Effect)</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يتحسّن التقييم بالاعتياد على الأداة لا بتحسّن الواقع.</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تحقق خارجي من طرف ثالث بعد كل دورة سنوية.</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تحيز النية مقابل الممارسة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تقييم النية لا الممارسة، خاصة في المحاور القيمية.</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«الحوادث الحرجة»: حادثة من الأشهر الستة الماضية تُثبت الدرجة.</w:t>
            </w:r>
          </w:p>
        </w:tc>
      </w:tr>
      <w:tr>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محدودية الاستدامة الزمنية</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صورة فورية تتقادم في 9-12 شهرًا.</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إعادة التشخيص كل ستة أشهر (الخطأ الخامس، 2.3): الأولى خط أساس وما بعدها المقياس.</w:t>
            </w:r>
          </w:p>
        </w:tc>
      </w:tr>
    </w:tbl>
    <w:p>
      <w:pPr>
        <w:bidi/>
        <w:spacing w:after="48" w:before="108"/>
      </w:pPr>
      <w:r>
        <w:rPr>
          <w:rFonts w:ascii="Traditional Arabic" w:cs="Traditional Arabic" w:eastAsia="Traditional Arabic" w:hAnsi="Traditional Arabic"/>
          <w:b/>
          <w:bCs/>
          <w:color w:val="1A3A5C"/>
          <w:sz w:val="28"/>
          <w:szCs w:val="28"/>
          <w:rtl/>
        </w:rPr>
        <w:t xml:space="preserve">ماذا لا تقيسه هذه الأداة؟</w:t>
      </w:r>
    </w:p>
    <w:p>
      <w:pPr>
        <w:bidi/>
        <w:spacing w:after="72" w:line="276"/>
      </w:pPr>
      <w:r>
        <w:rPr>
          <w:rFonts w:ascii="Traditional Arabic" w:cs="Traditional Arabic" w:eastAsia="Traditional Arabic" w:hAnsi="Traditional Arabic"/>
          <w:b w:val="false"/>
          <w:bCs w:val="false"/>
          <w:color w:val="2C2C2C"/>
          <w:sz w:val="28"/>
          <w:szCs w:val="28"/>
          <w:rtl/>
        </w:rPr>
        <w:t xml:space="preserve">ثلاثة أبعاد تقع خارج نطاقه وتحتاج إلى أدوات أخرى: الأداء المالي وجدوى النموذج التشغيلي، فهو يقيس جودة القرار والمساءلة لا النتائج المالية؛ وجودة المنتج أو الخدمة، فقد تنال مؤسسة 160 من 240 وخدمتها متواضعة؛ وملاءمة الإطار للسياق الثقافي، وهذه تقييم نوعي لخبير. المسح يجيب: هل الأنظمة والممارسات متسقة مع QMF؟ أما «هل المؤسسة ناجحة؟» فسؤال آخر؛ فالاتساق شيء، والنجاح شيء آخر.</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2.9  خلاصة</w:t>
      </w:r>
      <w:r>
        <w:fldChar w:fldCharType="begin"/>
      </w:r>
      <w:r>
        <w:instrText xml:space="preserve"> TC "2.9  خلاصة"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قبل أي تطبيق لـQMF اعرف في أي المراحل الخمس أنت؛ فالدرجة الكلية تحدد المرحلة، والمحور الأضعف يحدد الخطوة الأولى، وموقعك على خريطة النضج يحدد الباب الذي تدخل منه إلى بقية الكتاب؛ فالتشخيص ليس فصلًا يُقرأ، بل بوابة تُعبر.</w:t>
      </w:r>
    </w:p>
    <w:p>
      <w:pPr>
        <w:bidi/>
        <w:spacing w:after="72" w:line="276"/>
      </w:pPr>
      <w:r>
        <w:rPr>
          <w:rFonts w:ascii="Traditional Arabic" w:cs="Traditional Arabic" w:eastAsia="Traditional Arabic" w:hAnsi="Traditional Arabic"/>
          <w:b w:val="false"/>
          <w:bCs w:val="false"/>
          <w:color w:val="2C2C2C"/>
          <w:sz w:val="28"/>
          <w:szCs w:val="28"/>
          <w:rtl/>
        </w:rPr>
        <w:t xml:space="preserve">فجوة الرؤية والفعل الإداري تقود إلى ف٣ (الاستخلاف نموذج حوكمة) وف٤ (الشورى نظام قرار)، وفجوة الإنسان إلى ف٦ وف٧ وف٨ (الاختيار القرآني، والتكليف بالوسع، والابتلاء المهني)، وفجوة المعرفة إلى ف٩ (التثبت المؤسسي). والقيم والأثر والمساءلة تتوزع على ف٥ (المساءلة المزدوجة) وف١٠ (الأزمات والمعضلات) وف١٤ (قياس الأثر). وتبقى الغاية لـف١١ (المؤسسة في المجتمع)، والبنية والعلاقات لـف١٢ (مراحل التحوُّل الخمس).</w:t>
      </w:r>
    </w:p>
    <w:p>
      <w:pPr>
        <w:bidi/>
        <w:spacing w:after="72" w:line="276"/>
      </w:pPr>
      <w:r>
        <w:rPr>
          <w:rFonts w:ascii="Traditional Arabic" w:cs="Traditional Arabic" w:eastAsia="Traditional Arabic" w:hAnsi="Traditional Arabic"/>
          <w:b w:val="false"/>
          <w:bCs w:val="false"/>
          <w:color w:val="2C2C2C"/>
          <w:sz w:val="28"/>
          <w:szCs w:val="28"/>
          <w:rtl/>
        </w:rPr>
        <w:t xml:space="preserve">انتقل بعد المسح إلى فصل فجوتك الكبرى، ثم عُد إلى الترتيب، وأجرِه مع فريقك القيادي لا وحدك؛ لأن الجماعي أعمق من الفردي، والفجوة بين تقييم القيادة وتقييم الموظفين مؤشر تشخيصي قائم بذاته. التشخيص بلا خطوة تالية يضيع أثره في أسابيع، والخطوة بلا تشخيص تعيد خطأ المدارس الست التي بدأنا بها.</w:t>
      </w:r>
    </w:p>
    <w:p>
      <w:pPr>
        <w:pageBreakBefore/>
        <w:bidi/>
        <w:spacing w:after="42"/>
        <w:jc w:val="center"/>
      </w:pPr>
      <w:r>
        <w:rPr>
          <w:rFonts w:ascii="Traditional Arabic" w:cs="Traditional Arabic" w:eastAsia="Traditional Arabic" w:hAnsi="Traditional Arabic"/>
          <w:b/>
          <w:bCs/>
          <w:color w:val="666666"/>
          <w:sz w:val="26"/>
          <w:szCs w:val="26"/>
          <w:rtl/>
        </w:rPr>
        <w:t xml:space="preserve">الباب الأول: حوكمة المؤسسة القرآنية</w:t>
      </w:r>
      <w:r>
        <w:fldChar w:fldCharType="begin"/>
      </w:r>
      <w:r>
        <w:instrText xml:space="preserve"> TC "الباب الأول: حوكمة المؤسسة القرآنية" \l 1 </w:instrText>
      </w:r>
      <w:r>
        <w:fldChar w:fldCharType="end"/>
      </w:r>
    </w:p>
    <w:p>
      <w:pPr>
        <w:shd w:fill="1A5C2A" w:val="clear"/>
        <w:bidi/>
        <w:spacing w:after="30"/>
        <w:jc w:val="center"/>
      </w:pPr>
      <w:r>
        <w:rPr>
          <w:rFonts w:ascii="Traditional Arabic" w:cs="Traditional Arabic" w:eastAsia="Traditional Arabic" w:hAnsi="Traditional Arabic"/>
          <w:b/>
          <w:bCs/>
          <w:color w:val="FFFFFF"/>
          <w:sz w:val="36"/>
          <w:szCs w:val="36"/>
          <w:rtl/>
        </w:rPr>
        <w:t xml:space="preserve">الفصل الثالث</w:t>
      </w:r>
      <w:r>
        <w:fldChar w:fldCharType="begin"/>
      </w:r>
      <w:r>
        <w:instrText xml:space="preserve"> TC "الفصل الثالث: الاستخلاف نموذجًا للحوكمة: السلطة أمانة لا امتياز" \l 2 </w:instrText>
      </w:r>
      <w:r>
        <w:fldChar w:fldCharType="end"/>
      </w:r>
    </w:p>
    <w:p>
      <w:pPr>
        <w:pBdr>
          <w:bottom w:val="single" w:color="1A5C2A" w:sz="12"/>
        </w:pBdr>
        <w:bidi/>
        <w:spacing w:after="42"/>
        <w:jc w:val="center"/>
      </w:pPr>
      <w:r>
        <w:rPr>
          <w:rFonts w:ascii="Traditional Arabic" w:cs="Traditional Arabic" w:eastAsia="Traditional Arabic" w:hAnsi="Traditional Arabic"/>
          <w:b/>
          <w:bCs/>
          <w:color w:val="1A5C2A"/>
          <w:sz w:val="42"/>
          <w:szCs w:val="42"/>
          <w:rtl/>
        </w:rPr>
        <w:t xml:space="preserve">الاستخلاف نموذجًا للحوكمة: السلطة أمانة لا امتياز</w:t>
      </w:r>
    </w:p>
    <w:p>
      <w:pPr>
        <w:bidi/>
        <w:spacing w:after="108"/>
        <w:jc w:val="center"/>
      </w:pPr>
      <w:r>
        <w:rPr>
          <w:rFonts w:ascii="Traditional Arabic" w:cs="Traditional Arabic" w:eastAsia="Traditional Arabic" w:hAnsi="Traditional Arabic"/>
          <w:b/>
          <w:bCs/>
          <w:color w:val="8B6914"/>
          <w:sz w:val="32"/>
          <w:szCs w:val="32"/>
          <w:rtl/>
        </w:rPr>
        <w:t xml:space="preserve">إعادة بناء نموذج السلطة المؤسسية من البقرة:30</w:t>
      </w:r>
    </w:p>
    <w:p>
      <w:pPr>
        <w:pBdr>
          <w:top w:val="double" w:color="1A5C2A" w:sz="8"/>
          <w:bottom w:val="double" w:color="1A5C2A" w:sz="8"/>
        </w:pBdr>
        <w:shd w:fill="D6EDD9" w:val="clear"/>
        <w:bidi/>
        <w:spacing w:after="30" w:before="84"/>
        <w:jc w:val="center"/>
      </w:pPr>
      <w:r>
        <w:rPr>
          <w:rFonts w:ascii="Traditional Arabic" w:cs="Traditional Arabic" w:eastAsia="Traditional Arabic" w:hAnsi="Traditional Arabic"/>
          <w:b/>
          <w:bCs/>
          <w:color w:val="1A5C2A"/>
          <w:sz w:val="34"/>
          <w:szCs w:val="34"/>
          <w:rtl/>
        </w:rPr>
        <w:t xml:space="preserve">﴿وَإِذْ قَالَ رَبُّكَ لِلْمَلَائِكَةِ إِنِّي جَاعِلٌ فِي الْأَرْضِ خَلِيفَةً</w:t>
      </w:r>
    </w:p>
    <w:p>
      <w:pPr>
        <w:shd w:fill="D6EDD9" w:val="clear"/>
        <w:bidi/>
        <w:spacing w:after="30"/>
        <w:jc w:val="center"/>
      </w:pPr>
      <w:r>
        <w:rPr>
          <w:rFonts w:ascii="Traditional Arabic" w:cs="Traditional Arabic" w:eastAsia="Traditional Arabic" w:hAnsi="Traditional Arabic"/>
          <w:b/>
          <w:bCs/>
          <w:color w:val="1A5C2A"/>
          <w:sz w:val="34"/>
          <w:szCs w:val="34"/>
          <w:rtl/>
        </w:rPr>
        <w:t xml:space="preserve">قَالُوا أَتَجْعَلُ فِيهَا مَن يُفْسِدُ فِيهَا وَيَسْفِكُ الدِّمَاءَ</w:t>
      </w:r>
    </w:p>
    <w:p>
      <w:pPr>
        <w:shd w:fill="D6EDD9" w:val="clear"/>
        <w:bidi/>
        <w:spacing w:after="30"/>
        <w:jc w:val="center"/>
      </w:pPr>
      <w:r>
        <w:rPr>
          <w:rFonts w:ascii="Traditional Arabic" w:cs="Traditional Arabic" w:eastAsia="Traditional Arabic" w:hAnsi="Traditional Arabic"/>
          <w:b/>
          <w:bCs/>
          <w:color w:val="1A5C2A"/>
          <w:sz w:val="34"/>
          <w:szCs w:val="34"/>
          <w:rtl/>
        </w:rPr>
        <w:t xml:space="preserve">وَنَحْنُ نُسَبِّحُ بِحَمْدِكَ وَنُقَدِّسُ لَكَ قَالَ إِنِّي أَعْلَمُ مَا لَا تَعْلَمُونَ﴾</w:t>
      </w:r>
    </w:p>
    <w:p>
      <w:pPr>
        <w:shd w:fill="D6EDD9" w:val="clear"/>
        <w:bidi/>
        <w:spacing w:after="108"/>
        <w:jc w:val="center"/>
      </w:pPr>
      <w:r>
        <w:rPr>
          <w:rFonts w:ascii="Traditional Arabic" w:cs="Traditional Arabic" w:eastAsia="Traditional Arabic" w:hAnsi="Traditional Arabic"/>
          <w:b w:val="false"/>
          <w:bCs w:val="false"/>
          <w:color w:val="666666"/>
          <w:sz w:val="28"/>
          <w:szCs w:val="28"/>
          <w:rtl/>
        </w:rPr>
        <w:t xml:space="preserve">(البقرة: 30)</w:t>
      </w:r>
    </w:p>
    <w:p>
      <w:pPr>
        <w:shd w:fill="FFF8DC"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لنتصوّر مؤسِّس مجموعة صناعية كبرى قرَّر أن يخلفه نجله الأكبر، طالب الدراسات العليا في إدارة الأعمال، فاعترض بعض أعضاء المجلس وسكت آخرون، ثم حسم المؤسِّس الأمر في الاجتماع الأخير بجملة واحدة: «هذا ملكي، بنيته بيدي من لا شيء، ولي أن أمنحه لمن أشاء.» والمثال مركَّب، لا رواية لواقعة بعينها.</w:t>
      </w:r>
    </w:p>
    <w:p>
      <w:pPr>
        <w:shd w:fill="FFF8DC"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الجملة صحيحة في القانون، لكنها تفترض أن السلطة في المؤسسة ملكٌ شخصي؛ فلنفترض إذن أن المجموعة خسرت بعد سنوات جزءًا كبيرًا من قيمتها، وغادرها كبار مديريها؛ لأن الابن ورث ما لم يُبنَ ليُدار بهذه الطريقة. لا أنتقد أحدًا هنا. إنما أشخّص نمطًا: حين تُعامَل السلطة ملكيةً تُورَّث، لا أمانةً تُودَع عند من يُثبت أهليتها، تضيع بوصلة الغاية، ويتبدّل السؤال الذي يسبق كل قرار كبير، فيصير «ماذا يريد الملاك؟» وكان ينبغي أن يكون «ماذا تقتضي الأمانة؟». من هذا السؤال بالذات أنطلق إلى البقرة:30، وهي مدخل الباب لا آيته الوحيدة.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3.1  أربعة نماذج للسلطة، وسؤال غائب عنها جميعًا</w:t>
      </w:r>
      <w:r>
        <w:fldChar w:fldCharType="begin"/>
      </w:r>
      <w:r>
        <w:instrText xml:space="preserve"> TC "3.1  أربعة نماذج للسلطة، وسؤال غائب عنها جميعًا"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ما الذي يُقدَّم الاستخلاف بديلًا منه؟ من أين تأتي السلطة في النماذج السائدة؟ وإلى أي غاية تتجه، وعند أي حد تقف، وأمام من يُساءَل صاحبها؟ أربعة نماذج تحكم أكثر تصورات السلطة المؤسسية انتشارًا، ولكل منها جوابه عن هذه الأسئلة.</w:t>
      </w:r>
    </w:p>
    <w:p>
      <w:pPr>
        <w:bidi/>
        <w:spacing w:after="72" w:line="276"/>
      </w:pPr>
      <w:r>
        <w:rPr>
          <w:rFonts w:ascii="Traditional Arabic" w:cs="Traditional Arabic" w:eastAsia="Traditional Arabic" w:hAnsi="Traditional Arabic"/>
          <w:b w:val="false"/>
          <w:bCs w:val="false"/>
          <w:color w:val="2C2C2C"/>
          <w:sz w:val="28"/>
          <w:szCs w:val="28"/>
          <w:rtl/>
        </w:rPr>
        <w:t xml:space="preserve">أقدمها نموذج الملكية (Friedman 1962؛ Jensen &amp; Meckling 1976): السلطة فيه تنبع من الملكية، وغايتها تعظيم ثروة الملاك، فيتهمّش بقية أصحاب المصلحة، ولا تبقى فوق أقصى العائد غاية يُحتكم إليها، ويتفرّع عنه نموذج الوكالة (Jensen &amp; Meckling 1976): يفوّض الملاك المديرين ثم يضبطونهم بالرقابة والحوافز؛ لأنه يفترض تضارب الأهداف، فيُنتج رقابة وتكاليف وكالة. إنها ثقة معلّقة على المراقبة.</w:t>
      </w:r>
    </w:p>
    <w:p>
      <w:pPr>
        <w:bidi/>
        <w:spacing w:after="72" w:line="276"/>
      </w:pPr>
      <w:r>
        <w:rPr>
          <w:rFonts w:ascii="Traditional Arabic" w:cs="Traditional Arabic" w:eastAsia="Traditional Arabic" w:hAnsi="Traditional Arabic"/>
          <w:b w:val="false"/>
          <w:bCs w:val="false"/>
          <w:color w:val="2C2C2C"/>
          <w:sz w:val="28"/>
          <w:szCs w:val="28"/>
          <w:rtl/>
        </w:rPr>
        <w:t xml:space="preserve">ووسّعت نظرية أصحاب المصلحة (Freeman 1984) الأفق إلى الموظفين والعملاء والمجتمع، لكنها بقيت بلا مرجعية قيمية تحكم بين المتنافسين، فانتهت إلى مساومة لا رسالة، أما القيادة الخادمة (Greenleaf 1977) فهي أقربها إلى الاستخلاف: القائد فيها يقدّم مصالح من يقودهم على مصلحته، غير أن غايته بشرية تقف عند خدمة الفريق.</w:t>
      </w:r>
    </w:p>
    <w:p>
      <w:pPr>
        <w:bidi/>
        <w:spacing w:after="72" w:line="276"/>
      </w:pPr>
      <w:r>
        <w:rPr>
          <w:rFonts w:ascii="Traditional Arabic" w:cs="Traditional Arabic" w:eastAsia="Traditional Arabic" w:hAnsi="Traditional Arabic"/>
          <w:b w:val="false"/>
          <w:bCs w:val="false"/>
          <w:color w:val="2C2C2C"/>
          <w:sz w:val="28"/>
          <w:szCs w:val="28"/>
          <w:rtl/>
        </w:rPr>
        <w:t xml:space="preserve">ويجمع الأربعة غيابُ المرجعية الإلهية؛ فلا يسأل أحدها: من أعطى الإنسان صلاحية إدارة مؤسسة أصلًا؟ ومن هذا السؤال بالذات يبدأ الاستخلاف.</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3.2  إعلانٌ قبل الخلق: قراءة في البقرة:30</w:t>
      </w:r>
      <w:r>
        <w:fldChar w:fldCharType="begin"/>
      </w:r>
      <w:r>
        <w:instrText xml:space="preserve"> TC "3.2  إعلانٌ قبل الخلق: قراءة في البقرة:30"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قبل خلق الإنسان، وقبل أن توجد أي مؤسسة على الأرض، أعلن الله تعالى مشروع الاستخلاف أمام الملائكة؛ لذلك يصلح المشهد أن يُقرأ نموذجًا أصليًا للحوكمة في التصور القرآني، ولكل لفظة فيه حمولتها. فلننظر فيه معًا لفظةً لفظة.</w:t>
      </w:r>
    </w:p>
    <w:p>
      <w:pPr>
        <w:bidi/>
        <w:spacing w:after="72" w:line="276"/>
      </w:pPr>
      <w:r>
        <w:rPr>
          <w:rFonts w:ascii="Traditional Arabic" w:cs="Traditional Arabic" w:eastAsia="Traditional Arabic" w:hAnsi="Traditional Arabic"/>
          <w:b w:val="false"/>
          <w:bCs w:val="false"/>
          <w:color w:val="2C2C2C"/>
          <w:sz w:val="28"/>
          <w:szCs w:val="28"/>
          <w:rtl/>
        </w:rPr>
        <w:t xml:space="preserve">تبدأ الآية بـ﴿وَإِذْ قَالَ رَبُّكَ﴾ تذكيرًا بلحظة تأسيسية، ولفظ «ربك» يحمل الربوبية تربيةً وتدبيرًا، فمصدر السلطة إلهي قبل أن يمرّ بأي يد بشرية، واللام في ﴿لِلْمَلَائِكَةِ﴾ للتبليغ قبل الوقوع؛ والإشراك في الإعلان غير الإشراك في القرار. ثم تأتي ﴿إِنِّي جَاعِلٌ﴾ باسم الفاعل الدال على تقرير الأمر وثبوته. القرار محسوم، لا يُعلَّق على الموافقة.</w:t>
      </w:r>
    </w:p>
    <w:p>
      <w:pPr>
        <w:bidi/>
        <w:spacing w:after="72" w:line="276"/>
      </w:pPr>
      <w:r>
        <w:rPr>
          <w:rFonts w:ascii="Traditional Arabic" w:cs="Traditional Arabic" w:eastAsia="Traditional Arabic" w:hAnsi="Traditional Arabic"/>
          <w:b w:val="false"/>
          <w:bCs w:val="false"/>
          <w:color w:val="2C2C2C"/>
          <w:sz w:val="28"/>
          <w:szCs w:val="28"/>
          <w:rtl/>
        </w:rPr>
        <w:t xml:space="preserve">و﴿فِي الْأَرْضِ﴾ موضع التكليف، فالاستخلاف أرضي واقعي مربوط بمهمة العمارة، ومن هنا يُسأل فيه «أين وفي أي مهمة؟» قبل أن يُسأل «مَن؟»؛ وأما ﴿خَلِيفَةً﴾ فهو من يخلف غيره في موضعه فيحمل مسؤولية التمثيل والاستمرار، أو هو الخليفة عن الله الذي يقوم بأمره وينفّذ أحكامه.</w:t>
      </w:r>
    </w:p>
    <w:p>
      <w:pPr>
        <w:bidi/>
        <w:spacing w:after="72" w:line="276"/>
      </w:pPr>
      <w:r>
        <w:rPr>
          <w:rFonts w:ascii="Traditional Arabic" w:cs="Traditional Arabic" w:eastAsia="Traditional Arabic" w:hAnsi="Traditional Arabic"/>
          <w:b w:val="false"/>
          <w:bCs w:val="false"/>
          <w:color w:val="2C2C2C"/>
          <w:sz w:val="28"/>
          <w:szCs w:val="28"/>
          <w:rtl/>
        </w:rPr>
        <w:t xml:space="preserve">ومن هو الخليفة؟ يراه ابن كثير (القرن 8ﻫ) قومًا يخلف بعضهم بعضًا لا آدم وحده، ويجعل الآية دليلًا على وجوب نصب الإمام؛ فالسلطة حلقة في سلسلة، ويُسأل الرئيس عن حسن التسليم كما يُسأل عن حسن الإدارة. ويحمله ابن عاشور (ت 1393ﻫ) على آدم وذريته يعمّرون الأرض ويقيمون العدل، فنجاح المؤسسة أثر عمراني لا ربحية مجردة. وينقل القرطبي (ت 671ﻫ) خلافة آدم للجن (عن ابن عباس)، أو خلافته عن الله في إنفاذ أحكامه (عن ابن مسعود وابن عباس)، والآية عنده أصل في نصب إمام يُطاع؛ وعليه فالمستخلَف يطبّق أحكام الإطار في نطاق صلاحيته، وبهذا يفترق عن المعيَّن.</w:t>
      </w:r>
    </w:p>
    <w:p>
      <w:pPr>
        <w:bidi/>
        <w:spacing w:after="72" w:line="276"/>
      </w:pPr>
      <w:r>
        <w:rPr>
          <w:rFonts w:ascii="Traditional Arabic" w:cs="Traditional Arabic" w:eastAsia="Traditional Arabic" w:hAnsi="Traditional Arabic"/>
          <w:b w:val="false"/>
          <w:bCs w:val="false"/>
          <w:color w:val="2C2C2C"/>
          <w:sz w:val="28"/>
          <w:szCs w:val="28"/>
          <w:rtl/>
        </w:rPr>
        <w:t xml:space="preserve">أما الرازي (ت 606ﻫ) فيرى سؤال الملائكة استفهامًا لا اعتراضًا، ويرى الطاعة مع الاختيار أرفع رتبة، فالأمانة المختارة عنده أعلى من الامتثال الأعمى، ويرى سيد قطب (ت 1966م) الأهلية في العلم (تعليم الأسماء) وفي العبادة المختارة. فالاستخلاف إمكانية مشروطة، لا قيمة مطلقة.</w:t>
      </w:r>
    </w:p>
    <w:p>
      <w:pPr>
        <w:bidi/>
        <w:spacing w:after="72" w:line="276"/>
      </w:pPr>
      <w:r>
        <w:rPr>
          <w:rFonts w:ascii="Traditional Arabic" w:cs="Traditional Arabic" w:eastAsia="Traditional Arabic" w:hAnsi="Traditional Arabic"/>
          <w:b w:val="false"/>
          <w:bCs w:val="false"/>
          <w:color w:val="2C2C2C"/>
          <w:sz w:val="28"/>
          <w:szCs w:val="28"/>
          <w:rtl/>
        </w:rPr>
        <w:t xml:space="preserve">تتقاطع هذه القراءات على أربعة حدود للسلطة: (أ) أمانة مصدرها إلهي، (ب) مشروطة بالمعرفة والأهلية، (ج) موجَّهة إلى غاية إلهية هي العمارة وإقامة الأحكام، (د) مساءَلة على ثلاثة مستويات: إلهي ومؤسسي وذاتي؛ فإن غاب حدٌّ منها عن نموذج للسلطة، كان ناقصًا بالمنظور القرآني مهما أحكم أدواته.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3.3  أربعة أبعاد في كلمة «خليفة»</w:t>
      </w:r>
      <w:r>
        <w:fldChar w:fldCharType="begin"/>
      </w:r>
      <w:r>
        <w:instrText xml:space="preserve"> TC "3.3  أربعة أبعاد في كلمة «خليفة»"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يحمل جذر (خ-ل-ف) شبكة من الدلالات، أجمعها في أربعة أبعاد:</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2435"/>
        <w:gridCol w:w="2435"/>
        <w:gridCol w:w="4140"/>
      </w:tblGrid>
      <w:tr>
        <w:trPr>
          <w:tblHeader/>
        </w:trPr>
        <w:tc>
          <w:tcPr>
            <w:tcW w:type="dxa" w:w="10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 الدلالي</w:t>
            </w:r>
          </w:p>
        </w:tc>
        <w:tc>
          <w:tcPr>
            <w:tcW w:type="dxa" w:w="243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يُثبته</w:t>
            </w:r>
          </w:p>
        </w:tc>
        <w:tc>
          <w:tcPr>
            <w:tcW w:type="dxa" w:w="243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ينفيه</w:t>
            </w:r>
          </w:p>
        </w:tc>
        <w:tc>
          <w:tcPr>
            <w:tcW w:type="dxa" w:w="414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التطبيق المؤسسي</w:t>
            </w:r>
          </w:p>
        </w:tc>
      </w:tr>
      <w:tr>
        <w:tc>
          <w:tcPr>
            <w:tcW w:type="dxa" w:w="10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التعاقب والاستمرارية</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الاستخلاف عملية مستمرة لا منحة نهائية</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انتهاء السلطة بصاحبها</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الخليفة يُسلِّم إلى خليفة تالٍ</w:t>
            </w:r>
          </w:p>
        </w:tc>
      </w:tr>
      <w:tr>
        <w:tc>
          <w:tcPr>
            <w:tcW w:type="dxa" w:w="10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النيابة والتمثيل</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صلاحية بتوكيل مقيَّد</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التصرف المطلق بلا مرجعية</w:t>
            </w:r>
          </w:p>
        </w:tc>
        <w:tc>
          <w:tcPr>
            <w:tcW w:type="dxa" w:w="414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القرار يعكس إرادة المُستخلِف لا الإرادة الشخصية</w:t>
            </w:r>
          </w:p>
        </w:tc>
      </w:tr>
      <w:tr>
        <w:tc>
          <w:tcPr>
            <w:tcW w:type="dxa" w:w="10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الأمانة والائتمان</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السلطة أمانة لا تُستغل لحاملها</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الانتفاع بالسلطة حقًّا شخصيًا</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تُصرَف السلطة في غايتها</w:t>
            </w:r>
          </w:p>
        </w:tc>
      </w:tr>
      <w:tr>
        <w:tc>
          <w:tcPr>
            <w:tcW w:type="dxa" w:w="10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التكليف والمساءلة</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السلطة والمساءلة متلازمتان</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ادعاء الحصانة الشخصية</w:t>
            </w:r>
          </w:p>
        </w:tc>
        <w:tc>
          <w:tcPr>
            <w:tcW w:type="dxa" w:w="414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الحساب أمام المُستخلِف في كل تصرف</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إن الأبعاد الأربعة تتساند ولا يقوم أحدها وحده: التعاقب (①) يفترض نيابة مقيّدة (②)، والنيابة تستلزم حفظ الأمانة (③) والمساءلة (④)، فإذا سقط بُعد منها فسد النموذج كله. ولهذا تفقد الشركة العائلية التي تورّث السلطة بلا هذه الشروط معنى الخلافة. يبقى اللقب، ويضيع المعنى.</w:t>
      </w:r>
    </w:p>
    <w:p xmlns:a="http://schemas.openxmlformats.org/drawingml/2006/main" xmlns:pic="http://schemas.openxmlformats.org/drawingml/2006/picture">
      <w:pPr>
        <w:keepNext/>
        <w:bidi/>
        <w:spacing w:before="96" w:after="24"/>
        <w:jc w:val="center"/>
      </w:pPr>
      <w:r>
        <w:drawing>
          <wp:inline distT="0" distB="0" distL="0" distR="0">
            <wp:extent cx="4425000" cy="4783695"/>
            <wp:docPr id="1011" name="fig11"/>
            <wp:cNvGraphicFramePr>
              <a:graphicFrameLocks noChangeAspect="1"/>
            </wp:cNvGraphicFramePr>
            <a:graphic>
              <a:graphicData uri="http://schemas.openxmlformats.org/drawingml/2006/picture">
                <pic:pic>
                  <pic:nvPicPr>
                    <pic:cNvPr id="1011" name="fig11"/>
                    <pic:cNvPicPr/>
                  </pic:nvPicPr>
                  <pic:blipFill>
                    <a:blip r:embed="rIdFig11"/>
                    <a:stretch>
                      <a:fillRect/>
                    </a:stretch>
                  </pic:blipFill>
                  <pic:spPr>
                    <a:xfrm>
                      <a:off x="0" y="0"/>
                      <a:ext cx="4425000" cy="4783695"/>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8: الأبعاد الدلالية الأربعة للخلافة وترابطها</w:t>
      </w:r>
    </w:p>
    <w:p>
      <w:pPr>
        <w:bidi/>
        <w:spacing w:after="72" w:line="276"/>
      </w:pPr>
      <w:r>
        <w:rPr>
          <w:rFonts w:ascii="Traditional Arabic" w:cs="Traditional Arabic" w:eastAsia="Traditional Arabic" w:hAnsi="Traditional Arabic"/>
          <w:b w:val="false"/>
          <w:bCs w:val="false"/>
          <w:color w:val="2C2C2C"/>
          <w:sz w:val="28"/>
          <w:szCs w:val="28"/>
          <w:rtl/>
        </w:rPr>
        <w:t xml:space="preserve">ثم إن كل موضع ورد فيه الجذر في القرآن الكريم يضيف إلى الصورة شيئًا: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313"/>
        <w:gridCol w:w="3409"/>
        <w:gridCol w:w="4384"/>
      </w:tblGrid>
      <w:tr>
        <w:trPr>
          <w:tblHeader/>
        </w:trPr>
        <w:tc>
          <w:tcPr>
            <w:tcW w:type="dxa" w:w="231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صيغة الجذر</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الموضع</w:t>
            </w:r>
          </w:p>
        </w:tc>
        <w:tc>
          <w:tcPr>
            <w:tcW w:type="dxa" w:w="43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الدرس لنموذج الاستخلاف المؤسسي</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خلائف (جمع)</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﴿ثُمَّ جَعَلْنَاكُمْ خَلَائِفَ فِي الْأَرْضِ مِن بَعْدِهِمْ﴾ (يونس:14)</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السلطة تُنتقَل لا تُصادَر.</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خلائف الأرض</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﴿وَهُوَ الَّذِي جَعَلَكُمْ خَلَائِفَ الْأَرْضِ﴾ (الأنعام:165)</w:t>
            </w:r>
          </w:p>
        </w:tc>
        <w:tc>
          <w:tcPr>
            <w:tcW w:type="dxa" w:w="43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الاستخلاف محدود بالمهمة.</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الابتلاء</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﴿وَرَفَعَ بَعْضَكُمْ فَوْقَ بَعْضٍ دَرَجَاتٍ لِّيَبْلُوَكُمْ فِي مَا آتَاكُمْ﴾ (الأنعام:165)، و﴿لِنَنظُرَ كَيْفَ تَعْمَلُونَ﴾ (يونس:14)</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كل من يُمنَح سلطة يُختبَر بها.</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خلفاء والنعمة</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﴿أَمَّن يُجِيبُ الْمُضْطَرَّ إِذَا دَعَاهُ... وَيَجْعَلُكُمْ خُلَفَاءَ الْأَرْضِ﴾ (النمل:62)</w:t>
            </w:r>
          </w:p>
        </w:tc>
        <w:tc>
          <w:tcPr>
            <w:tcW w:type="dxa" w:w="43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الاستخلاف نعمة يُذكَّر بها، لا حق ذاتي.</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خليفة والحكم بالحق</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﴿يَا دَاوُودُ إِنَّا جَعَلْنَاكَ خَلِيفَةً فِي الْأَرْضِ فَاحْكُم بَيْنَ النَّاسِ بِالْحَقِّ﴾ (ص:26)</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الاستخلاف متعدد المستويات: داود خليفة في مجاله.</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المنطق واحد في المواضع كلها حيث جاء الاستخلاف بمعنى التمكين: سلطة مشروطة بالغاية، مقيَّدة بالمهمة، يُختبَر بها صاحبها ويُسأل عنها؛ وهذا الاتساق سند قوي للنموذج، لكن السند غير التنزيل؛ فتنزيله على المؤسسة يبقى خاضعًا لمحكّات المنهج.</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3.4  أمانة أم امتياز؟</w:t>
      </w:r>
      <w:r>
        <w:fldChar w:fldCharType="begin"/>
      </w:r>
      <w:r>
        <w:instrText xml:space="preserve"> TC "3.4  أمانة أم امتياز؟"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من هذا الفرق الواحد، أن تكون السلطة أمانة أو امتيازًا، يتولّد نظاما حوكمة يختلفان في ستة أبعاد:</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583"/>
        <w:gridCol w:w="3653"/>
        <w:gridCol w:w="4870"/>
      </w:tblGrid>
      <w:tr>
        <w:trPr>
          <w:tblHeader/>
        </w:trPr>
        <w:tc>
          <w:tcPr>
            <w:tcW w:type="dxa" w:w="15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نموذج الامتياز (السائد)</w:t>
            </w:r>
          </w:p>
        </w:tc>
        <w:tc>
          <w:tcPr>
            <w:tcW w:type="dxa" w:w="48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نموذج الأمانة (الاستخلاف)</w:t>
            </w:r>
          </w:p>
        </w:tc>
      </w:tr>
      <w:tr>
        <w:tc>
          <w:tcPr>
            <w:tcW w:type="dxa" w:w="15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مصدر السلطة</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الملكية أو التعيين أو السوق</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 الله، والبشر نوّاب في ممارستها.</w:t>
            </w:r>
          </w:p>
        </w:tc>
      </w:tr>
      <w:tr>
        <w:tc>
          <w:tcPr>
            <w:tcW w:type="dxa" w:w="15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غاية ممارسة السلطة</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أقصى منفعة للمالكين أو الفريق</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العمارة والعدل والعبادة الشاملة</w:t>
            </w:r>
          </w:p>
        </w:tc>
      </w:tr>
      <w:tr>
        <w:tc>
          <w:tcPr>
            <w:tcW w:type="dxa" w:w="15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مصدر شرعية السلطة</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مكتسَبة محمية قانونيًا</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ثبات الأهلية (كفاءة وأمانة)، وتُنزع بزوالها.</w:t>
            </w:r>
          </w:p>
        </w:tc>
      </w:tr>
      <w:tr>
        <w:tc>
          <w:tcPr>
            <w:tcW w:type="dxa" w:w="15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اتجاه المساءلة</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للمساهمين أو الملاك أو القانون</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إلهي، وللمخدومين، وذاتي</w:t>
            </w:r>
          </w:p>
        </w:tc>
      </w:tr>
      <w:tr>
        <w:tc>
          <w:tcPr>
            <w:tcW w:type="dxa" w:w="15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حق الانتفاع الشخصي</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ملكية كاملة لثمار المؤسسة</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قسط المؤتمَن دون مصادرة الثروة</w:t>
            </w:r>
          </w:p>
        </w:tc>
      </w:tr>
      <w:tr>
        <w:tc>
          <w:tcPr>
            <w:tcW w:type="dxa" w:w="15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آلية التوريث والتعاقب</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للمالك أو من يعيّنه</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لمن يُثبت الأهلية، لا للأقرب نسبًا بالضرورة</w:t>
            </w:r>
          </w:p>
        </w:tc>
      </w:tr>
    </w:tbl>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3.5  ما سبق إليه الفقهاء</w:t>
      </w:r>
      <w:r>
        <w:fldChar w:fldCharType="begin"/>
      </w:r>
      <w:r>
        <w:instrText xml:space="preserve"> TC "3.5  ما سبق إليه الفقهاء"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لم يسمِّ الفقهاء هذه المفاهيم استخلافًا، لكنهم بنوا على معناه أبوابًا كاملة.</w:t>
      </w:r>
    </w:p>
    <w:p>
      <w:pPr>
        <w:bidi/>
        <w:spacing w:after="72" w:line="276"/>
      </w:pPr>
      <w:r>
        <w:rPr>
          <w:rFonts w:ascii="Traditional Arabic" w:cs="Traditional Arabic" w:eastAsia="Traditional Arabic" w:hAnsi="Traditional Arabic"/>
          <w:b w:val="false"/>
          <w:bCs w:val="false"/>
          <w:color w:val="2C2C2C"/>
          <w:sz w:val="28"/>
          <w:szCs w:val="28"/>
          <w:rtl/>
        </w:rPr>
        <w:t xml:space="preserve">في الوديعة وأحكام الأمانات يحفظ المودَع ما عنده ويردّه ولا يملكه، والقيادة وديعة بهذا المعنى. وفي الولاية والوصاية يدير الوصي حقوق من عجز عنها مقيّدًا بمصلحته، ومجلس الإدارة وصيّ على مصالح المؤسسة بالمعنى نفسه؛ وفي الفقه السياسي جعل الماوردي الإمامة «موضوعة لخلافة النبوة في حراسة الدين وسياسة الدنيا»، تنعقد بالاختيار والبيعة، والحاكم فيها مؤتمَن يُحاسَب، وإن اختلف الفقهاء في تفاصيل عزله.</w:t>
      </w:r>
    </w:p>
    <w:p>
      <w:pPr>
        <w:bidi/>
        <w:spacing w:after="72" w:line="276"/>
      </w:pPr>
      <w:r>
        <w:rPr>
          <w:rFonts w:ascii="Traditional Arabic" w:cs="Traditional Arabic" w:eastAsia="Traditional Arabic" w:hAnsi="Traditional Arabic"/>
          <w:b w:val="false"/>
          <w:bCs w:val="false"/>
          <w:color w:val="2C2C2C"/>
          <w:sz w:val="28"/>
          <w:szCs w:val="28"/>
          <w:rtl/>
        </w:rPr>
        <w:t xml:space="preserve">وأوضح الأبواب صلةً بالمؤسسة الوقف، وتعريفه: «حبس العين وتسبيل المنفعة لله.» الواقف يحدّد الغاية، والناظر ينفّذ ولا يملك، والقضاء يحاسب، وللموقوف عليهم المطالبة. إنها بنية حوكمة كاملة.</w:t>
      </w:r>
    </w:p>
    <w:p>
      <w:pPr>
        <w:bidi/>
        <w:spacing w:after="72" w:line="276"/>
      </w:pPr>
      <w:r>
        <w:rPr>
          <w:rFonts w:ascii="Traditional Arabic" w:cs="Traditional Arabic" w:eastAsia="Traditional Arabic" w:hAnsi="Traditional Arabic"/>
          <w:b w:val="false"/>
          <w:bCs w:val="false"/>
          <w:color w:val="2C2C2C"/>
          <w:sz w:val="28"/>
          <w:szCs w:val="28"/>
          <w:rtl/>
        </w:rPr>
        <w:t xml:space="preserve">فللاستخلاف جذور تشريعية طوّرها الفقهاء، والجديد هنا تركيبها في نموذج حوكمي واحد.</w:t>
      </w:r>
    </w:p>
    <w:p>
      <w:pPr>
        <w:bidi/>
        <w:spacing w:after="48" w:before="108"/>
      </w:pPr>
      <w:r>
        <w:rPr>
          <w:rFonts w:ascii="Traditional Arabic" w:cs="Traditional Arabic" w:eastAsia="Traditional Arabic" w:hAnsi="Traditional Arabic"/>
          <w:b/>
          <w:bCs/>
          <w:color w:val="1A3A5C"/>
          <w:sz w:val="28"/>
          <w:szCs w:val="28"/>
          <w:rtl/>
        </w:rPr>
        <w:t xml:space="preserve">من الفقه إلى الديوان</w:t>
      </w:r>
    </w:p>
    <w:p>
      <w:pPr>
        <w:bidi/>
        <w:spacing w:after="72" w:line="276"/>
      </w:pPr>
      <w:r>
        <w:rPr>
          <w:rFonts w:ascii="Traditional Arabic" w:cs="Traditional Arabic" w:eastAsia="Traditional Arabic" w:hAnsi="Traditional Arabic"/>
          <w:b w:val="false"/>
          <w:bCs w:val="false"/>
          <w:color w:val="2C2C2C"/>
          <w:sz w:val="28"/>
          <w:szCs w:val="28"/>
          <w:rtl/>
        </w:rPr>
        <w:t xml:space="preserve">وعرف التاريخ الإسلامي، إلى جانب الوقف، مؤسستين صارت فيهما الأمانة والمساءلة عملًا يوميًا في الشأن العام:</w:t>
      </w:r>
    </w:p>
    <w:p>
      <w:pPr>
        <w:bidi/>
        <w:spacing w:after="72" w:line="276"/>
      </w:pPr>
      <w:r>
        <w:rPr>
          <w:rFonts w:ascii="Traditional Arabic" w:cs="Traditional Arabic" w:eastAsia="Traditional Arabic" w:hAnsi="Traditional Arabic"/>
          <w:b w:val="false"/>
          <w:bCs w:val="false"/>
          <w:color w:val="2C2C2C"/>
          <w:sz w:val="28"/>
          <w:szCs w:val="28"/>
          <w:rtl/>
        </w:rPr>
        <w:t xml:space="preserve">أولاهما الديوان المالي، وهو جهاز تسجيل الأعطيات والجبايات والنفقات، ومن أشهر صوره ديوان عمر بن الخطاب رضي الله عنه، وفكرته أن المال العام أمانة تُسجَّل مداخلها ومخارجها؛ والثانية ديوان المظالم: ولاية للنظر في تظلُّم الناس من الولاة والعمال وممن تعجز عنهم الأقضية العادية، وقد فصّل الماوردي أحكامها في «الأحكام السلطانية». وهكذا تحوّلت الأمانة والمساءلة من معانٍ إلى مؤسسات تشغيلية، وإن تفاوت تطبيقها بين العصور. وفي ذلك سند تطبيقي للنموذج.</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3.6  كيف سأل الملائكة؟ وكيف جاء الجواب؟</w:t>
      </w:r>
      <w:r>
        <w:fldChar w:fldCharType="begin"/>
      </w:r>
      <w:r>
        <w:instrText xml:space="preserve"> TC "3.6  كيف سأل الملائكة؟ وكيف جاء الجواب؟"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﴿قَالُوا أَتَجْعَلُ فِيهَا مَن يُفْسِدُ فِيهَا وَيَسْفِكُ الدِّمَاءَ﴾. كيف يُسأل صاحب القرار؟ وبأي حجة؟ ولأي غاية؟ لم يرفض الملائكة، ولم يصمتوا، ولم يسألوا لأنفسهم؛ إنما سألوا بحجة معلوماتية، ولغاية هي الصالح العام. وفي هذا أدب كامل للمساءلة.</w:t>
      </w:r>
    </w:p>
    <w:p>
      <w:pPr>
        <w:bidi/>
        <w:spacing w:after="72" w:line="276"/>
      </w:pPr>
      <w:r>
        <w:rPr>
          <w:rFonts w:ascii="Traditional Arabic" w:cs="Traditional Arabic" w:eastAsia="Traditional Arabic" w:hAnsi="Traditional Arabic"/>
          <w:b w:val="false"/>
          <w:bCs w:val="false"/>
          <w:color w:val="2C2C2C"/>
          <w:sz w:val="28"/>
          <w:szCs w:val="28"/>
          <w:rtl/>
        </w:rPr>
        <w:t xml:space="preserve">كان لسؤالهم أساس: قيل قاسوا على من أفسد قبل آدم، وقيل أعلمهم الله؛ لذلك يسأل المجلس عن الحجة المعرفية، ولا يعترض ابتداءً، ودار السؤال على الأثر، أي الإفساد والدماء، لا على «لماذا لم نكن نحن؟»، وهذا هو السؤال الذي يليق بكل مجلس: ما أثر القرار على غايتنا؟</w:t>
      </w:r>
    </w:p>
    <w:p>
      <w:pPr>
        <w:bidi/>
        <w:spacing w:after="72" w:line="276"/>
      </w:pPr>
      <w:r>
        <w:rPr>
          <w:rFonts w:ascii="Traditional Arabic" w:cs="Traditional Arabic" w:eastAsia="Traditional Arabic" w:hAnsi="Traditional Arabic"/>
          <w:b w:val="false"/>
          <w:bCs w:val="false"/>
          <w:color w:val="2C2C2C"/>
          <w:sz w:val="28"/>
          <w:szCs w:val="28"/>
          <w:rtl/>
        </w:rPr>
        <w:t xml:space="preserve">ثم إنهم سألوا قبل أن يُخلق آدم، فالقرارات الكبرى تُعلَن لأهل المساءلة قبل تنفيذها لا بعده. وجاء الرد معرفيًا لا سلطويًا، ولم يقمع السؤال. ومن عجز عن ردّ معرفي على سؤال مشروع، فقد كشف خللًا في قراره.</w:t>
      </w:r>
    </w:p>
    <w:p>
      <w:pPr>
        <w:bidi/>
        <w:spacing w:after="72" w:line="276"/>
      </w:pPr>
      <w:r>
        <w:rPr>
          <w:rFonts w:ascii="Traditional Arabic" w:cs="Traditional Arabic" w:eastAsia="Traditional Arabic" w:hAnsi="Traditional Arabic"/>
          <w:b w:val="false"/>
          <w:bCs w:val="false"/>
          <w:color w:val="2C2C2C"/>
          <w:sz w:val="28"/>
          <w:szCs w:val="28"/>
          <w:rtl/>
        </w:rPr>
        <w:t xml:space="preserve">المجلس السليم إذن يسأل حمايةً للمؤسسة ولمن تخدمهم، لا تهديدًا للقيادة، ولا يصمت خشية الإزعاج؛ والقيادة التي تجيب بالمعرفة لا بالسلطة تُثبت بذلك أهليتها. السؤال المشروع حراسة، لا عصيان.</w:t>
      </w:r>
    </w:p>
    <w:p>
      <w:pPr>
        <w:bidi/>
        <w:spacing w:after="48" w:before="108"/>
      </w:pPr>
      <w:r>
        <w:rPr>
          <w:rFonts w:ascii="Traditional Arabic" w:cs="Traditional Arabic" w:eastAsia="Traditional Arabic" w:hAnsi="Traditional Arabic"/>
          <w:b/>
          <w:bCs/>
          <w:color w:val="1A3A5C"/>
          <w:sz w:val="28"/>
          <w:szCs w:val="28"/>
          <w:rtl/>
        </w:rPr>
        <w:t xml:space="preserve">لماذا أُعلن القرار للملائكة؟</w:t>
      </w:r>
    </w:p>
    <w:p>
      <w:pPr>
        <w:bidi/>
        <w:spacing w:after="72" w:line="276"/>
      </w:pPr>
      <w:r>
        <w:rPr>
          <w:rFonts w:ascii="Traditional Arabic" w:cs="Traditional Arabic" w:eastAsia="Traditional Arabic" w:hAnsi="Traditional Arabic"/>
          <w:b w:val="false"/>
          <w:bCs w:val="false"/>
          <w:color w:val="2C2C2C"/>
          <w:sz w:val="28"/>
          <w:szCs w:val="28"/>
          <w:rtl/>
        </w:rPr>
        <w:t xml:space="preserve">أُعلن القرار قبل وقوعه، مع أنه ماضٍ لا يتوقف على موافقتهم. والتعليم فيه واضح: تُعلَن القرارات الكبرى لأهل الاختصاص قبل التنفيذ، ويُتاح لهم السؤال، وإن بقي القرار لغيرهم؛ ومن هنا يُبلَّغ المجلس بالقرار الاستراتيجي قبل السوق؛ ومن لا يُخبر مجلسه إلا بعد الإعلان الإعلامي فقد خالف نموذج الاستخلاف، وإن استوفى الإجراء في ظاهره.</w:t>
      </w:r>
    </w:p>
    <w:p>
      <w:pPr>
        <w:bidi/>
        <w:spacing w:after="48" w:before="108"/>
      </w:pPr>
      <w:r>
        <w:rPr>
          <w:rFonts w:ascii="Traditional Arabic" w:cs="Traditional Arabic" w:eastAsia="Traditional Arabic" w:hAnsi="Traditional Arabic"/>
          <w:b/>
          <w:bCs/>
          <w:color w:val="1A3A5C"/>
          <w:sz w:val="28"/>
          <w:szCs w:val="28"/>
          <w:rtl/>
        </w:rPr>
        <w:t xml:space="preserve">ثلاثة مستويات من «إني أعلم ما لا تعلمون»</w:t>
      </w:r>
    </w:p>
    <w:p>
      <w:pPr>
        <w:bidi/>
        <w:spacing w:after="72" w:line="276"/>
      </w:pPr>
      <w:r>
        <w:rPr>
          <w:rFonts w:ascii="Traditional Arabic" w:cs="Traditional Arabic" w:eastAsia="Traditional Arabic" w:hAnsi="Traditional Arabic"/>
          <w:b w:val="false"/>
          <w:bCs w:val="false"/>
          <w:color w:val="2C2C2C"/>
          <w:sz w:val="28"/>
          <w:szCs w:val="28"/>
          <w:rtl/>
        </w:rPr>
        <w:t xml:space="preserve">وأقرأ في الجواب، تدبرًا لا قطعًا، ثلاثة مستويات من العلم الإلهي.</w:t>
      </w:r>
    </w:p>
    <w:p>
      <w:pPr>
        <w:bidi/>
        <w:spacing w:after="72" w:line="276"/>
      </w:pPr>
      <w:r>
        <w:rPr>
          <w:rFonts w:ascii="Traditional Arabic" w:cs="Traditional Arabic" w:eastAsia="Traditional Arabic" w:hAnsi="Traditional Arabic"/>
          <w:b w:val="false"/>
          <w:bCs w:val="false"/>
          <w:color w:val="2C2C2C"/>
          <w:sz w:val="28"/>
          <w:szCs w:val="28"/>
          <w:rtl/>
        </w:rPr>
        <w:t xml:space="preserve">أولها العلم بالإنسان المقبِل: من سيؤمن ومن سيكفر، ومن سيعمّر ومن سيفسد. وثانيها العلم بقيمة الاختيار، فالإنسان يطيع وهو قادر على المعصية، والملائكة مجبولون على الطاعة، ولهذا رأى بعض العلماء أن طاعة المؤمن أرفع من هذا الوجه؛ فالاختيار الذي يُمكّن من الإفساد هو نفسه شرط قيمة الخلافة. وثالثها العلم بالمآلات: رأى الملائكة احتمال الإفساد، والله يعلم ما سيكون في ذرية آدم من أنبياء وصالحين وعلوم.</w:t>
      </w:r>
    </w:p>
    <w:p>
      <w:pPr>
        <w:bidi/>
        <w:spacing w:after="72" w:line="276"/>
      </w:pPr>
      <w:r>
        <w:rPr>
          <w:rFonts w:ascii="Traditional Arabic" w:cs="Traditional Arabic" w:eastAsia="Traditional Arabic" w:hAnsi="Traditional Arabic"/>
          <w:b w:val="false"/>
          <w:bCs w:val="false"/>
          <w:color w:val="2C2C2C"/>
          <w:sz w:val="28"/>
          <w:szCs w:val="28"/>
          <w:rtl/>
        </w:rPr>
        <w:t xml:space="preserve">وهنا تحذير لا بد منه. إن الرئيس التنفيذي الذي يردّ على مساءلة مشروعة بمنطق «إني أعلم ما لا تعلمون» يضع الجملة الإلهية في غير موضعها، ويأخذ لنفسه مقامًا ليس له، والمطلوب أن يقول: «إليكم الأسباب التي جعلتني أرى ما لا ترونه»، ثم يدع المساءلة تمضي. والمشهد نفسه لم يقف عند الجواب، فقد تلاه برهان أمام الملائكة:</w:t>
      </w:r>
    </w:p>
    <w:p>
      <w:pPr>
        <w:bidi/>
        <w:spacing w:after="72" w:line="276"/>
      </w:pPr>
      <w:r>
        <w:rPr>
          <w:rFonts w:ascii="Traditional Arabic" w:cs="Traditional Arabic" w:eastAsia="Traditional Arabic" w:hAnsi="Traditional Arabic"/>
          <w:b w:val="false"/>
          <w:bCs w:val="false"/>
          <w:color w:val="2C2C2C"/>
          <w:sz w:val="28"/>
          <w:szCs w:val="28"/>
          <w:rtl/>
        </w:rPr>
        <w:t xml:space="preserve">﴿وَعَلَّمَ آدَمَ الْأَسْمَاءَ كُلَّهَا ثُمَّ عَرَضَهُمْ عَلَى الْمَلَائِكَةِ فَقَالَ أَنبِئُونِي بِأَسْمَاءِ هَٰؤُلَاءِ إِن كُنتُمْ صَادِقِينَ * قَالُوا سُبْحَانَكَ لَا عِلْمَ لَنَا إِلَّا مَا عَلَّمْتَنَا إِنَّكَ أَنتَ الْعَلِيمُ الْحَكِيمُ * قَالَ يَا آدَمُ أَنبِئْهُم بِأَسْمَائِهِمْ فَلَمَّا أَنبَأَهُم بِأَسْمَائِهِمْ قَالَ أَلَمْ أَقُل لَّكُمْ إِنِّي أَعْلَمُ غَيْبَ السَّمَاوَاتِ وَالْأَرْضِ وَأَعْلَمُ مَا تُبْدُونَ وَمَا كُنتُمْ تَكْتُمُونَ﴾ (البقرة: 31-33)</w:t>
      </w:r>
    </w:p>
    <w:p>
      <w:pPr>
        <w:bidi/>
        <w:spacing w:after="72" w:line="276"/>
      </w:pPr>
      <w:r>
        <w:rPr>
          <w:rFonts w:ascii="Traditional Arabic" w:cs="Traditional Arabic" w:eastAsia="Traditional Arabic" w:hAnsi="Traditional Arabic"/>
          <w:b w:val="false"/>
          <w:bCs w:val="false"/>
          <w:color w:val="2C2C2C"/>
          <w:sz w:val="28"/>
          <w:szCs w:val="28"/>
          <w:rtl/>
        </w:rPr>
        <w:t xml:space="preserve">تعليم الأسماء هو الجواب العملي عن سؤال الملائكة، و«الأسماء» هنا حقائق الأشياء ومعانيها وطبائعها وعلاقاتها، لا الألفاظ وحدها. استُحقت الخلافة إذن بمعرفة لم تكن عند الملائكة، ثم أُظهرت أمامهم باختبار. الأهلية تُثبَت، ولا تُدَّعى.</w:t>
      </w:r>
    </w:p>
    <w:p>
      <w:pPr>
        <w:bidi/>
        <w:spacing w:after="72" w:line="276"/>
      </w:pPr>
      <w:r>
        <w:rPr>
          <w:rFonts w:ascii="Traditional Arabic" w:cs="Traditional Arabic" w:eastAsia="Traditional Arabic" w:hAnsi="Traditional Arabic"/>
          <w:b w:val="false"/>
          <w:bCs w:val="false"/>
          <w:color w:val="2C2C2C"/>
          <w:sz w:val="28"/>
          <w:szCs w:val="28"/>
          <w:rtl/>
        </w:rPr>
        <w:t xml:space="preserve">وفي تتابع الحدث ستة دروس للحوكمة: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561"/>
        <w:gridCol w:w="3930"/>
        <w:gridCol w:w="5615"/>
      </w:tblGrid>
      <w:tr>
        <w:trPr>
          <w:tblHeader/>
        </w:trPr>
        <w:tc>
          <w:tcPr>
            <w:tcW w:type="dxa" w:w="56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الدرس</w:t>
            </w:r>
          </w:p>
        </w:tc>
        <w:tc>
          <w:tcPr>
            <w:tcW w:type="dxa" w:w="393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الحدث القرآني</w:t>
            </w:r>
          </w:p>
        </w:tc>
        <w:tc>
          <w:tcPr>
            <w:tcW w:type="dxa" w:w="561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الدرس الحوكمي</w:t>
            </w:r>
          </w:p>
        </w:tc>
      </w:tr>
      <w:tr>
        <w:tc>
          <w:tcPr>
            <w:tcW w:type="dxa" w:w="5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المعرفة من المُستخلِف</w:t>
            </w:r>
          </w:p>
        </w:tc>
        <w:tc>
          <w:tcPr>
            <w:tcW w:type="dxa" w:w="39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«وعلَّم آدم الأسماء كلها»: منحة لا جهد محض</w:t>
            </w:r>
          </w:p>
        </w:tc>
        <w:tc>
          <w:tcPr>
            <w:tcW w:type="dxa" w:w="561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القيادة تتلقى معرفة خاصة تؤهّلها لموقعها</w:t>
            </w:r>
          </w:p>
        </w:tc>
      </w:tr>
      <w:tr>
        <w:tc>
          <w:tcPr>
            <w:tcW w:type="dxa" w:w="56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اختبار شفاف موضوعي</w:t>
            </w:r>
          </w:p>
        </w:tc>
        <w:tc>
          <w:tcPr>
            <w:tcW w:type="dxa" w:w="39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«أنبئوني بأسماء هؤلاء»: تحدٍّ قابل للإثبات أمام الجميع</w:t>
            </w:r>
          </w:p>
        </w:tc>
        <w:tc>
          <w:tcPr>
            <w:tcW w:type="dxa" w:w="561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المعيار أداء مُثبَت لا نوايا ولا أقوال</w:t>
            </w:r>
          </w:p>
        </w:tc>
      </w:tr>
      <w:tr>
        <w:tc>
          <w:tcPr>
            <w:tcW w:type="dxa" w:w="5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الإقرار بحدود المعرفة</w:t>
            </w:r>
          </w:p>
        </w:tc>
        <w:tc>
          <w:tcPr>
            <w:tcW w:type="dxa" w:w="39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علم لنا إلا ما علَّمتنا»</w:t>
            </w:r>
          </w:p>
        </w:tc>
        <w:tc>
          <w:tcPr>
            <w:tcW w:type="dxa" w:w="561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الإقرار بحدود المعرفة صدق لا ضعف</w:t>
            </w:r>
          </w:p>
        </w:tc>
      </w:tr>
      <w:tr>
        <w:tc>
          <w:tcPr>
            <w:tcW w:type="dxa" w:w="56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الإثبات بالفعل</w:t>
            </w:r>
          </w:p>
        </w:tc>
        <w:tc>
          <w:tcPr>
            <w:tcW w:type="dxa" w:w="39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«يا آدم أنبئهم بأسمائهم»: الإثبات مطلوب منه</w:t>
            </w:r>
          </w:p>
        </w:tc>
        <w:tc>
          <w:tcPr>
            <w:tcW w:type="dxa" w:w="561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المعرفة المودَعة تُثبَت بالفعل</w:t>
            </w:r>
          </w:p>
        </w:tc>
      </w:tr>
      <w:tr>
        <w:tc>
          <w:tcPr>
            <w:tcW w:type="dxa" w:w="5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معرفة خاصة بالسياق</w:t>
            </w:r>
          </w:p>
        </w:tc>
        <w:tc>
          <w:tcPr>
            <w:tcW w:type="dxa" w:w="39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معرفة آدم مناسبة لموقعه</w:t>
            </w:r>
          </w:p>
        </w:tc>
        <w:tc>
          <w:tcPr>
            <w:tcW w:type="dxa" w:w="561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القيادة تستلزم معرفة تخصصية لا احتكارًا</w:t>
            </w:r>
          </w:p>
        </w:tc>
      </w:tr>
      <w:tr>
        <w:tc>
          <w:tcPr>
            <w:tcW w:type="dxa" w:w="56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⑥ الدليل يُنهي الاعتراض</w:t>
            </w:r>
          </w:p>
        </w:tc>
        <w:tc>
          <w:tcPr>
            <w:tcW w:type="dxa" w:w="39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لم يُعِد الملائكة سؤالهم بعد تعليم الأسماء</w:t>
            </w:r>
          </w:p>
        </w:tc>
        <w:tc>
          <w:tcPr>
            <w:tcW w:type="dxa" w:w="561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ثبوت الكفاءة أنهى الاعتراض الأول</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تؤلّف هذه الدروس ما أسميه «بروتوكول الاستحقاق»: من يتولى السلطة يستحقها بمعرفة مختبَرة يُثبتها بقرار صحيح في ظرف صعب. لا يكفي خطاب متقن، ولا نسب، ولا ولاء. ويفصّل الفصل التاسع (التثبت المؤسسي) امتداده التشغيلي.</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3.7  أين يلتقي الاستخلاف بالنظريات الغربية؟ وأين يفترق؟</w:t>
      </w:r>
      <w:r>
        <w:fldChar w:fldCharType="begin"/>
      </w:r>
      <w:r>
        <w:instrText xml:space="preserve"> TC "3.7  أين يلتقي الاستخلاف بالنظريات الغربية؟ وأين يفترق؟"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ما الذي يضيفه الاستخلاف إلى نماذج 3.1؟ وأين يلتقي بها، وأين يفترق عنها؟ أبدأ بأقرب النظريات إليه، وهي غائبة عن تلك القائمة.</w:t>
      </w:r>
    </w:p>
    <w:p>
      <w:pPr>
        <w:bidi/>
        <w:spacing w:after="48" w:before="108"/>
      </w:pPr>
      <w:r>
        <w:rPr>
          <w:rFonts w:ascii="Traditional Arabic" w:cs="Traditional Arabic" w:eastAsia="Traditional Arabic" w:hAnsi="Traditional Arabic"/>
          <w:b/>
          <w:bCs/>
          <w:color w:val="1A3A5C"/>
          <w:sz w:val="28"/>
          <w:szCs w:val="28"/>
          <w:rtl/>
        </w:rPr>
        <w:t xml:space="preserve">نظرية الرعاية: الجار الأقرب</w:t>
      </w:r>
    </w:p>
    <w:p>
      <w:pPr>
        <w:bidi/>
        <w:spacing w:after="72" w:line="276"/>
      </w:pPr>
      <w:r>
        <w:rPr>
          <w:rFonts w:ascii="Traditional Arabic" w:cs="Traditional Arabic" w:eastAsia="Traditional Arabic" w:hAnsi="Traditional Arabic"/>
          <w:b w:val="false"/>
          <w:bCs w:val="false"/>
          <w:color w:val="2C2C2C"/>
          <w:sz w:val="28"/>
          <w:szCs w:val="28"/>
          <w:rtl/>
        </w:rPr>
        <w:t xml:space="preserve">قدّم Davis وSchoorman وDonaldson (1997) «نظرية الرعاية» بديلًا من نظرية الوكالة، فالمدير فيها «راعٍ» (Steward) يقدّم مصلحة المؤسسة على مصلحته؛ وتقترب من الاستخلاف في ثلاثة أوجه: تعامل المدير أمينًا لا وكيلًا متضارب الحوافز، وتوجّه السلطة إلى مصلحة المؤسسة كلها، وتخفّف الرقابة الخارجية بإعلاء الدوافع الداخلية.</w:t>
      </w:r>
    </w:p>
    <w:p>
      <w:pPr>
        <w:bidi/>
        <w:spacing w:after="72" w:line="276"/>
      </w:pPr>
      <w:r>
        <w:rPr>
          <w:rFonts w:ascii="Traditional Arabic" w:cs="Traditional Arabic" w:eastAsia="Traditional Arabic" w:hAnsi="Traditional Arabic"/>
          <w:b w:val="false"/>
          <w:bCs w:val="false"/>
          <w:color w:val="2C2C2C"/>
          <w:sz w:val="28"/>
          <w:szCs w:val="28"/>
          <w:rtl/>
        </w:rPr>
        <w:t xml:space="preserve">غير أن الراعي فيها يحمل مسؤولية مؤسسية، ولا يُساءَل أمام خالق. وهنا يضيف الاستخلاف ثلاثة أشياء: المصدر الإلهي للأمانة، والمساءلة أمام الله، وتعريف الغاية بالعمارة لا بالرفاه البشري وحده. الجار قريب، لكن الدار غير الدار.</w:t>
      </w:r>
    </w:p>
    <w:p>
      <w:pPr>
        <w:bidi/>
        <w:spacing w:after="48" w:before="108"/>
      </w:pPr>
      <w:r>
        <w:rPr>
          <w:rFonts w:ascii="Traditional Arabic" w:cs="Traditional Arabic" w:eastAsia="Traditional Arabic" w:hAnsi="Traditional Arabic"/>
          <w:b/>
          <w:bCs/>
          <w:color w:val="1A3A5C"/>
          <w:sz w:val="28"/>
          <w:szCs w:val="28"/>
          <w:rtl/>
        </w:rPr>
        <w:t xml:space="preserve">① نظرية الوكالة: سؤال حقيقي وجواب مرتاب</w:t>
      </w:r>
    </w:p>
    <w:p>
      <w:pPr>
        <w:bidi/>
        <w:spacing w:after="72" w:line="276"/>
      </w:pPr>
      <w:r>
        <w:rPr>
          <w:rFonts w:ascii="Traditional Arabic" w:cs="Traditional Arabic" w:eastAsia="Traditional Arabic" w:hAnsi="Traditional Arabic"/>
          <w:b w:val="false"/>
          <w:bCs w:val="false"/>
          <w:color w:val="2C2C2C"/>
          <w:sz w:val="28"/>
          <w:szCs w:val="28"/>
          <w:rtl/>
        </w:rPr>
        <w:t xml:space="preserve">نشأت نظرية الوكالة (Jensen &amp; Meckling, 1976) من سؤال حقيقي: كيف يضمن الملاك أن يعمل المديرون لصالحهم؟ وكان جوابها الرقابة والحوافز، على افتراض أن المدير خصم محتمل، ثم نبّه Sumantra Ghoshal (2005) إلى أن النظريات التي تفترض انتهازية المديرين قد تُنتج ما تفترضه، ويلتقي ذلك بما كتبه Gary Hamel وPeter Senge عن أثر الرقابة المفرطة في الإبداع والالتزام. فالريبة قد تلد ما تخشاه.</w:t>
      </w:r>
    </w:p>
    <w:p>
      <w:pPr>
        <w:bidi/>
        <w:spacing w:after="72" w:line="276"/>
      </w:pPr>
      <w:r>
        <w:rPr>
          <w:rFonts w:ascii="Traditional Arabic" w:cs="Traditional Arabic" w:eastAsia="Traditional Arabic" w:hAnsi="Traditional Arabic"/>
          <w:b w:val="false"/>
          <w:bCs w:val="false"/>
          <w:color w:val="2C2C2C"/>
          <w:sz w:val="28"/>
          <w:szCs w:val="28"/>
          <w:rtl/>
        </w:rPr>
        <w:t xml:space="preserve">أما الاستخلاف فيختار المدير بالكفاءة والأمانة، ثم يعامله أمينًا مع بقاء المساءلة؛ لذلك تقلّ تكاليف الوكالة من أصلها.</w:t>
      </w:r>
    </w:p>
    <w:p>
      <w:pPr>
        <w:bidi/>
        <w:spacing w:after="48" w:before="108"/>
      </w:pPr>
      <w:r>
        <w:rPr>
          <w:rFonts w:ascii="Traditional Arabic" w:cs="Traditional Arabic" w:eastAsia="Traditional Arabic" w:hAnsi="Traditional Arabic"/>
          <w:b/>
          <w:bCs/>
          <w:color w:val="1A3A5C"/>
          <w:sz w:val="28"/>
          <w:szCs w:val="28"/>
          <w:rtl/>
        </w:rPr>
        <w:t xml:space="preserve">② تعظيم ثروة المساهمين: مأزق قِصر النظر</w:t>
      </w:r>
    </w:p>
    <w:p>
      <w:pPr>
        <w:bidi/>
        <w:spacing w:after="72" w:line="276"/>
      </w:pPr>
      <w:r>
        <w:rPr>
          <w:rFonts w:ascii="Traditional Arabic" w:cs="Traditional Arabic" w:eastAsia="Traditional Arabic" w:hAnsi="Traditional Arabic"/>
          <w:b w:val="false"/>
          <w:bCs w:val="false"/>
          <w:color w:val="2C2C2C"/>
          <w:sz w:val="28"/>
          <w:szCs w:val="28"/>
          <w:rtl/>
        </w:rPr>
        <w:t xml:space="preserve">قرّر ميلتون فريدمان (1970) أن مسؤولية الشركة الاجتماعية الوحيدة زيادة أرباحها ضمن قواعد اللعبة، فهيمنت أطروحته عقودًا، ويرى منتقدوها أنها أضاعت قيمة بعيدة المدى، وفي 2019 وقّع 181 رئيسًا تنفيذيًا في Business Roundtable بيانًا لغاية الشركة تخلّى عن جعل ثروة المساهمين غايتها الوحيدة (وانظر المعطيات التجريبية في 3.13).</w:t>
      </w:r>
    </w:p>
    <w:p>
      <w:pPr>
        <w:bidi/>
        <w:spacing w:after="72" w:line="276"/>
      </w:pPr>
      <w:r>
        <w:rPr>
          <w:rFonts w:ascii="Traditional Arabic" w:cs="Traditional Arabic" w:eastAsia="Traditional Arabic" w:hAnsi="Traditional Arabic"/>
          <w:b w:val="false"/>
          <w:bCs w:val="false"/>
          <w:color w:val="2C2C2C"/>
          <w:sz w:val="28"/>
          <w:szCs w:val="28"/>
          <w:rtl/>
        </w:rPr>
        <w:t xml:space="preserve">الربح في الاستخلاف مطلوب؛ لأن الأمانة لا تستمر بدونه. لكنه وسيلة لا غاية. فيعود السؤال من «كم نربح؟» إلى «هل نؤدي ما وُجدنا من أجله؟»</w:t>
      </w:r>
    </w:p>
    <w:p>
      <w:pPr>
        <w:bidi/>
        <w:spacing w:after="48" w:before="108"/>
      </w:pPr>
      <w:r>
        <w:rPr>
          <w:rFonts w:ascii="Traditional Arabic" w:cs="Traditional Arabic" w:eastAsia="Traditional Arabic" w:hAnsi="Traditional Arabic"/>
          <w:b/>
          <w:bCs/>
          <w:color w:val="1A3A5C"/>
          <w:sz w:val="28"/>
          <w:szCs w:val="28"/>
          <w:rtl/>
        </w:rPr>
        <w:t xml:space="preserve">③ أصحاب المصلحة: توازن بلا بوصلة</w:t>
      </w:r>
    </w:p>
    <w:p>
      <w:pPr>
        <w:bidi/>
        <w:spacing w:after="72" w:line="276"/>
      </w:pPr>
      <w:r>
        <w:rPr>
          <w:rFonts w:ascii="Traditional Arabic" w:cs="Traditional Arabic" w:eastAsia="Traditional Arabic" w:hAnsi="Traditional Arabic"/>
          <w:b w:val="false"/>
          <w:bCs w:val="false"/>
          <w:color w:val="2C2C2C"/>
          <w:sz w:val="28"/>
          <w:szCs w:val="28"/>
          <w:rtl/>
        </w:rPr>
        <w:t xml:space="preserve">وسّعت نظرية Freeman (1984) المسؤولية لتشمل الموظفين والعملاء والمجتمع والبيئة، لكنها لم تقدّم مرجعية تحكم بين الأطراف حين تتعارض، فتنتهي القرارات إلى مراضاة الجميع دون خدمة أحد بعمق. فمن يرجّح حين يتعارض حقّان مشروعان؟</w:t>
      </w:r>
    </w:p>
    <w:p>
      <w:pPr>
        <w:bidi/>
        <w:spacing w:after="72" w:line="276"/>
      </w:pPr>
      <w:r>
        <w:rPr>
          <w:rFonts w:ascii="Traditional Arabic" w:cs="Traditional Arabic" w:eastAsia="Traditional Arabic" w:hAnsi="Traditional Arabic"/>
          <w:b w:val="false"/>
          <w:bCs w:val="false"/>
          <w:color w:val="2C2C2C"/>
          <w:sz w:val="28"/>
          <w:szCs w:val="28"/>
          <w:rtl/>
        </w:rPr>
        <w:t xml:space="preserve">وللاستخلاف مرجعية ترجيح: المقاصد مرتّبة عند الأصوليين (الدين، والنفس، والعقل، والنسل، والمال). وتنزيلها على المؤسسة يحتاج إلى ضبط، لكنه يعطي أداة ترجيح حيث لا تملك النظرية إلا الموازنة الرقمية. والميزان غير العدّاد.</w:t>
      </w:r>
    </w:p>
    <w:p>
      <w:pPr>
        <w:bidi/>
        <w:spacing w:after="48" w:before="108"/>
      </w:pPr>
      <w:r>
        <w:rPr>
          <w:rFonts w:ascii="Traditional Arabic" w:cs="Traditional Arabic" w:eastAsia="Traditional Arabic" w:hAnsi="Traditional Arabic"/>
          <w:b/>
          <w:bCs/>
          <w:color w:val="1A3A5C"/>
          <w:sz w:val="28"/>
          <w:szCs w:val="28"/>
          <w:rtl/>
        </w:rPr>
        <w:t xml:space="preserve">④ القيادة الخادمة: غاية تقف عند الإنسان</w:t>
      </w:r>
    </w:p>
    <w:p>
      <w:pPr>
        <w:bidi/>
        <w:spacing w:after="72" w:line="276"/>
      </w:pPr>
      <w:r>
        <w:rPr>
          <w:rFonts w:ascii="Traditional Arabic" w:cs="Traditional Arabic" w:eastAsia="Traditional Arabic" w:hAnsi="Traditional Arabic"/>
          <w:b w:val="false"/>
          <w:bCs w:val="false"/>
          <w:color w:val="2C2C2C"/>
          <w:sz w:val="28"/>
          <w:szCs w:val="28"/>
          <w:rtl/>
        </w:rPr>
        <w:t xml:space="preserve">كتب Robert Greenleaf (1977): «القائد الخادم يبدأ بالرغبة في الخدمة، ثم تقوده الرغبة في القيادة». وهو أقرب النماذج الغربية روحًا إلى الاستخلاف؛ لذلك كثر اقتباسه في الأدبيات الإسلامية المعاصرة.</w:t>
      </w:r>
    </w:p>
    <w:p>
      <w:pPr>
        <w:bidi/>
        <w:spacing w:after="72" w:line="276"/>
      </w:pPr>
      <w:r>
        <w:rPr>
          <w:rFonts w:ascii="Traditional Arabic" w:cs="Traditional Arabic" w:eastAsia="Traditional Arabic" w:hAnsi="Traditional Arabic"/>
          <w:b w:val="false"/>
          <w:bCs w:val="false"/>
          <w:color w:val="2C2C2C"/>
          <w:sz w:val="28"/>
          <w:szCs w:val="28"/>
          <w:rtl/>
        </w:rPr>
        <w:t xml:space="preserve">لكن غاية الخدمة عنده بشرية: نمو الإنسان وكرامته، وهي في الاستخلاف عبادة وتكليف بعمارة الأرض؛ ولا يظهر الفرق في الأيام السهلة؛ إنما يظهر حين تكلّف الخدمة صاحبها ثمنًا، فالأمين يخدم لأنه مسؤول أمام الله، لا أمام ضميره وحده.</w:t>
      </w:r>
    </w:p>
    <w:p>
      <w:pPr>
        <w:bidi/>
        <w:spacing w:after="72" w:line="276"/>
      </w:pPr>
      <w:r>
        <w:rPr>
          <w:rFonts w:ascii="Traditional Arabic" w:cs="Traditional Arabic" w:eastAsia="Traditional Arabic" w:hAnsi="Traditional Arabic"/>
          <w:b w:val="false"/>
          <w:bCs w:val="false"/>
          <w:color w:val="2C2C2C"/>
          <w:sz w:val="28"/>
          <w:szCs w:val="28"/>
          <w:rtl/>
        </w:rPr>
        <w:t xml:space="preserve">ثم إن مدونات الحوكمة الكبرى (OECD، وUK Corporate Governance Code، وGCGF للدول النامية) تحدّد «الكيف» المستخلَص من الممارسة: تنظيم المجلس والتقارير والتعويضات. والاستخلاف لا يعارضها. إنه يجيب عن «اللماذا»: لأن السلطة أمانة.</w:t>
      </w:r>
    </w:p>
    <w:p>
      <w:pPr>
        <w:bidi/>
        <w:spacing w:after="72" w:line="276"/>
      </w:pPr>
      <w:r>
        <w:rPr>
          <w:rFonts w:ascii="Traditional Arabic" w:cs="Traditional Arabic" w:eastAsia="Traditional Arabic" w:hAnsi="Traditional Arabic"/>
          <w:b w:val="false"/>
          <w:bCs w:val="false"/>
          <w:color w:val="2C2C2C"/>
          <w:sz w:val="28"/>
          <w:szCs w:val="28"/>
          <w:rtl/>
        </w:rPr>
        <w:t xml:space="preserve">خذ المساءلة مثالًا: هي عند OECD رعاية للمصالح المشروعة، وفي الاستخلاف وفاء بأمانة. واحترام أصحاب المصلحة واجب الأمين نحو من تطالهم سلطته، والإفصاح في UK Code امتثال، وهو عند الأمين إعلان لما في يده، أما توزيع السلطة بين المجلس والإدارة فضمانٌ ألا يخرج أحد عن أمانته، واستقلالية المجلس حراسة للغاية. الأدوات واحدة، والدافع مختلف.</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3.8  ما الذي يتغيّر في المؤسسة؟</w:t>
      </w:r>
      <w:r>
        <w:fldChar w:fldCharType="begin"/>
      </w:r>
      <w:r>
        <w:instrText xml:space="preserve"> TC "3.8  ما الذي يتغيّر في المؤسسة؟"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يترتب على النموذج ست نتائج في بنية المؤسسة:</w:t>
      </w:r>
    </w:p>
    <w:p>
      <w:pPr>
        <w:bidi/>
        <w:spacing w:after="36" w:before="84"/>
      </w:pPr>
      <w:r>
        <w:rPr>
          <w:rFonts w:ascii="Traditional Arabic" w:cs="Traditional Arabic" w:eastAsia="Traditional Arabic" w:hAnsi="Traditional Arabic"/>
          <w:b/>
          <w:bCs/>
          <w:color w:val="2E7D42"/>
          <w:sz w:val="28"/>
          <w:szCs w:val="28"/>
          <w:rtl/>
        </w:rPr>
        <w:t xml:space="preserve">① تعريف «النجاح» المؤسسي</w:t>
      </w:r>
    </w:p>
    <w:p>
      <w:pPr>
        <w:bidi/>
        <w:spacing w:after="72" w:line="276"/>
      </w:pPr>
      <w:r>
        <w:rPr>
          <w:rFonts w:ascii="Traditional Arabic" w:cs="Traditional Arabic" w:eastAsia="Traditional Arabic" w:hAnsi="Traditional Arabic"/>
          <w:b w:val="false"/>
          <w:bCs w:val="false"/>
          <w:color w:val="2C2C2C"/>
          <w:sz w:val="28"/>
          <w:szCs w:val="28"/>
          <w:rtl/>
        </w:rPr>
        <w:t xml:space="preserve">النجاح في نموذج الامتياز أقصى عائد للمساهمين، وهو في الاستخلاف الوفاء بالأمانة؛ لذلك فالمؤسسة التي تربح على حساب موظفيها أو بيئتها «ناجحة» في الأول و«فاشلة في أمانتها» في الثاني، والعكس صحيح فيمن ضحّى بربح قريب ليصون أمانته نحو عملائه.</w:t>
      </w:r>
    </w:p>
    <w:p>
      <w:pPr>
        <w:bidi/>
        <w:spacing w:after="36" w:before="84"/>
      </w:pPr>
      <w:r>
        <w:rPr>
          <w:rFonts w:ascii="Traditional Arabic" w:cs="Traditional Arabic" w:eastAsia="Traditional Arabic" w:hAnsi="Traditional Arabic"/>
          <w:b/>
          <w:bCs/>
          <w:color w:val="2E7D42"/>
          <w:sz w:val="28"/>
          <w:szCs w:val="28"/>
          <w:rtl/>
        </w:rPr>
        <w:t xml:space="preserve">② هيكل مجلس الإدارة</w:t>
      </w:r>
    </w:p>
    <w:p>
      <w:pPr>
        <w:bidi/>
        <w:spacing w:after="72" w:line="276"/>
      </w:pPr>
      <w:r>
        <w:rPr>
          <w:rFonts w:ascii="Traditional Arabic" w:cs="Traditional Arabic" w:eastAsia="Traditional Arabic" w:hAnsi="Traditional Arabic"/>
          <w:b w:val="false"/>
          <w:bCs w:val="false"/>
          <w:color w:val="2C2C2C"/>
          <w:sz w:val="28"/>
          <w:szCs w:val="28"/>
          <w:rtl/>
        </w:rPr>
        <w:t xml:space="preserve">المجلس في نموذج الامتياز يمثّل الملاك وحدهم، أما في الاستخلاف فيحرس الأمانة، مسؤولًا أمام الله وأمام كل من تحت مسؤوليته؛ لذلك ينبغي أن يجلس فيه من يمثّل الغاية الاجتماعية والقيمية إلى جانب ممثلي رأس المال.</w:t>
      </w:r>
    </w:p>
    <w:p>
      <w:pPr>
        <w:bidi/>
        <w:spacing w:after="36" w:before="84"/>
      </w:pPr>
      <w:r>
        <w:rPr>
          <w:rFonts w:ascii="Traditional Arabic" w:cs="Traditional Arabic" w:eastAsia="Traditional Arabic" w:hAnsi="Traditional Arabic"/>
          <w:b/>
          <w:bCs/>
          <w:color w:val="2E7D42"/>
          <w:sz w:val="28"/>
          <w:szCs w:val="28"/>
          <w:rtl/>
        </w:rPr>
        <w:t xml:space="preserve">③ معايير اختيار الرئيس التنفيذي</w:t>
      </w:r>
    </w:p>
    <w:p>
      <w:pPr>
        <w:bidi/>
        <w:spacing w:after="72" w:line="276"/>
      </w:pPr>
      <w:r>
        <w:rPr>
          <w:rFonts w:ascii="Traditional Arabic" w:cs="Traditional Arabic" w:eastAsia="Traditional Arabic" w:hAnsi="Traditional Arabic"/>
          <w:b w:val="false"/>
          <w:bCs w:val="false"/>
          <w:color w:val="2C2C2C"/>
          <w:sz w:val="28"/>
          <w:szCs w:val="28"/>
          <w:rtl/>
        </w:rPr>
        <w:t xml:space="preserve">في نموذج الامتياز يُختار الرئيس التنفيذي بالكفاءة التشغيلية والقدرة على تعظيم الأرباح. وفي الاستخلاف يُختار بثلاثة معايير: الكفاءة (تعليم الأسماء)، والأمانة (حفظ الودائع)، والوضوح الغائي (فهم الغاية المودَعة). والأخير أصعبها تقييمًا؛ لأن المقابلة وحدها لا تكشفه.</w:t>
      </w:r>
    </w:p>
    <w:p>
      <w:pPr>
        <w:bidi/>
        <w:spacing w:after="36" w:before="84"/>
      </w:pPr>
      <w:r>
        <w:rPr>
          <w:rFonts w:ascii="Traditional Arabic" w:cs="Traditional Arabic" w:eastAsia="Traditional Arabic" w:hAnsi="Traditional Arabic"/>
          <w:b/>
          <w:bCs/>
          <w:color w:val="2E7D42"/>
          <w:sz w:val="28"/>
          <w:szCs w:val="28"/>
          <w:rtl/>
        </w:rPr>
        <w:t xml:space="preserve">④ التعويضات والمكافآت</w:t>
      </w:r>
    </w:p>
    <w:p>
      <w:pPr>
        <w:bidi/>
        <w:spacing w:after="72" w:line="276"/>
      </w:pPr>
      <w:r>
        <w:rPr>
          <w:rFonts w:ascii="Traditional Arabic" w:cs="Traditional Arabic" w:eastAsia="Traditional Arabic" w:hAnsi="Traditional Arabic"/>
          <w:b w:val="false"/>
          <w:bCs w:val="false"/>
          <w:color w:val="2C2C2C"/>
          <w:sz w:val="28"/>
          <w:szCs w:val="28"/>
          <w:rtl/>
        </w:rPr>
        <w:t xml:space="preserve">التعويض في نموذج الامتياز أقصى ما يبيحه السوق، وهو في الاستخلاف «قسط الأمين»: تعويض لائق يمكّن من أداء المهمة. أما التفاوت المتطرف بين القمة والقاعدة فعلامة إخلال بالأمانة.</w:t>
      </w:r>
    </w:p>
    <w:p>
      <w:pPr>
        <w:bidi/>
        <w:spacing w:after="36" w:before="84"/>
      </w:pPr>
      <w:r>
        <w:rPr>
          <w:rFonts w:ascii="Traditional Arabic" w:cs="Traditional Arabic" w:eastAsia="Traditional Arabic" w:hAnsi="Traditional Arabic"/>
          <w:b/>
          <w:bCs/>
          <w:color w:val="2E7D42"/>
          <w:sz w:val="28"/>
          <w:szCs w:val="28"/>
          <w:rtl/>
        </w:rPr>
        <w:t xml:space="preserve">⑤ قرارات التسريح والإعادة الهيكلية</w:t>
      </w:r>
    </w:p>
    <w:p>
      <w:pPr>
        <w:bidi/>
        <w:spacing w:after="72" w:line="276"/>
      </w:pPr>
      <w:r>
        <w:rPr>
          <w:rFonts w:ascii="Traditional Arabic" w:cs="Traditional Arabic" w:eastAsia="Traditional Arabic" w:hAnsi="Traditional Arabic"/>
          <w:b w:val="false"/>
          <w:bCs w:val="false"/>
          <w:color w:val="2C2C2C"/>
          <w:sz w:val="28"/>
          <w:szCs w:val="28"/>
          <w:rtl/>
        </w:rPr>
        <w:t xml:space="preserve">التسريح في نموذج الامتياز تحسين مالي. أما في الاستخلاف فقرار أخلاقي يسبقه سؤال: «هل استُنفدت أوجه الوفاء بالأمانة نحو هؤلاء؟» فإن لم تُستنفد كان التسريح إخلالًا بالأمانة، ولو برّره الاقتصاد.</w:t>
      </w:r>
    </w:p>
    <w:p>
      <w:pPr>
        <w:bidi/>
        <w:spacing w:after="36" w:before="84"/>
      </w:pPr>
      <w:r>
        <w:rPr>
          <w:rFonts w:ascii="Traditional Arabic" w:cs="Traditional Arabic" w:eastAsia="Traditional Arabic" w:hAnsi="Traditional Arabic"/>
          <w:b/>
          <w:bCs/>
          <w:color w:val="2E7D42"/>
          <w:sz w:val="28"/>
          <w:szCs w:val="28"/>
          <w:rtl/>
        </w:rPr>
        <w:t xml:space="preserve">⑥ التعاقب وخلافة القيادة</w:t>
      </w:r>
    </w:p>
    <w:p>
      <w:pPr>
        <w:bidi/>
        <w:spacing w:after="72" w:line="276"/>
      </w:pPr>
      <w:r>
        <w:rPr>
          <w:rFonts w:ascii="Traditional Arabic" w:cs="Traditional Arabic" w:eastAsia="Traditional Arabic" w:hAnsi="Traditional Arabic"/>
          <w:b w:val="false"/>
          <w:bCs w:val="false"/>
          <w:color w:val="2C2C2C"/>
          <w:sz w:val="28"/>
          <w:szCs w:val="28"/>
          <w:rtl/>
        </w:rPr>
        <w:t xml:space="preserve">في نموذج الامتياز يختار المالك. أما في الاستخلاف فيحدّد الاستحقاقُ الخليفةَ، فلا يُورَّث التعاقب بالدم ولا بالولاء. وأحسن صوره أن يُعرض على أهل الشورى بمعايير علنية، كما أُعلن الأمر للملائكة ثم ظهرت أهلية آدم بالاختبار.</w:t>
      </w:r>
    </w:p>
    <w:p>
      <w:pPr>
        <w:bidi/>
        <w:spacing w:after="72" w:line="276"/>
      </w:pPr>
      <w:r>
        <w:rPr>
          <w:rFonts w:ascii="Traditional Arabic" w:cs="Traditional Arabic" w:eastAsia="Traditional Arabic" w:hAnsi="Traditional Arabic"/>
          <w:b w:val="false"/>
          <w:bCs w:val="false"/>
          <w:color w:val="2C2C2C"/>
          <w:sz w:val="28"/>
          <w:szCs w:val="28"/>
          <w:rtl/>
        </w:rPr>
        <w:t xml:space="preserve">ولكي لا يبقى الكلام مجرّدًا، هذه ثلاثة قرارات صعبة، أضع فيها توجيه الاستخلاف إلى جانب توجيه نموذج الملكية أو الوكالة: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070"/>
        <w:gridCol w:w="3409"/>
        <w:gridCol w:w="4627"/>
      </w:tblGrid>
      <w:tr>
        <w:trPr>
          <w:tblHeader/>
        </w:trPr>
        <w:tc>
          <w:tcPr>
            <w:tcW w:type="dxa" w:w="20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السيناريو</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يُوصي به نموذج الملكية / الوكالة</w:t>
            </w:r>
          </w:p>
        </w:tc>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يُقدِّمه نموذج الاستخلاف</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تسريح 200 موظف لتحسين الهامش لا لإنقاذ المؤسسة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التسريح الفوري، الأسرع والأقل تكلفة.</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إعادة التدريب أولًا، فإن تعذّر البديل قُرن التسريح بتعويض يوفي الأمانة، بعد شورى الفريق القيادي.</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شراكة مربحة مع جهة تتعارض ممارساتها مع قيم المؤسسة</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 كانت الأرقام جيدة فالشراكة جيدة.</w:t>
            </w:r>
          </w:p>
        </w:tc>
        <w:tc>
          <w:tcPr>
            <w:tcW w:type="dxa" w:w="462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تُعرض على «محك الغاية» والأمانة نحو العملاء، وتُرفض مبدئيًا إن تعارضت قيم الجهة مع الإطار القرآني مهما أغرت أرباحها.</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معلومة تضر بسعر السهم ولا يُلزم القانون بالإفصاح عنها</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الصمت حتى يُلزم القانون.</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الصمت خيانة للأمانة، والإفصاح واجب يسبق اكتشاف الآخرين.</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يتحوّل السؤال في الثلاثة من «ما الذي يعظّم المصلحة المالية القريبة؟» إلى «ما الذي يوفي بالأمانة في كل اتجاهاتها؟».</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3.9  من يحمل الأمانة؟ ومن يسأله عنها؟</w:t>
      </w:r>
      <w:r>
        <w:fldChar w:fldCharType="begin"/>
      </w:r>
      <w:r>
        <w:instrText xml:space="preserve"> TC "3.9  من يحمل الأمانة؟ ومن يسأله عنها؟"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الاستخلاف لا يقف عند شخص في القمة. إنه يمتد في طبقات المؤسسة كلها، وكل موقع يحمل منه بقدر حجمه:</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847"/>
        <w:gridCol w:w="2173"/>
        <w:gridCol w:w="2391"/>
        <w:gridCol w:w="3695"/>
      </w:tblGrid>
      <w:tr>
        <w:trPr>
          <w:tblHeader/>
        </w:trPr>
        <w:tc>
          <w:tcPr>
            <w:tcW w:type="dxa" w:w="184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217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موضع الاستخلاف</w:t>
            </w:r>
          </w:p>
        </w:tc>
        <w:tc>
          <w:tcPr>
            <w:tcW w:type="dxa" w:w="239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محدودية الصلاحية</w:t>
            </w:r>
          </w:p>
        </w:tc>
        <w:tc>
          <w:tcPr>
            <w:tcW w:type="dxa" w:w="369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سؤال المساءلة</w:t>
            </w:r>
          </w:p>
        </w:tc>
      </w:tr>
      <w:tr>
        <w:tc>
          <w:tcPr>
            <w:tcW w:type="dxa" w:w="184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المؤسسة ككيان</w:t>
            </w:r>
          </w:p>
        </w:tc>
        <w:tc>
          <w:tcPr>
            <w:tcW w:type="dxa" w:w="217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خلافة في مجال العمل والمجتمع</w:t>
            </w:r>
          </w:p>
        </w:tc>
        <w:tc>
          <w:tcPr>
            <w:tcW w:type="dxa" w:w="239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دون غاية الله من الخلق والعمارة</w:t>
            </w:r>
          </w:p>
        </w:tc>
        <w:tc>
          <w:tcPr>
            <w:tcW w:type="dxa" w:w="369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خدمنا مجتمعنا وسوقنا وبيئتنا وفق غاية تأسيسنا؟</w:t>
            </w:r>
          </w:p>
        </w:tc>
      </w:tr>
      <w:tr>
        <w:tc>
          <w:tcPr>
            <w:tcW w:type="dxa" w:w="184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مجلس الإدارة</w:t>
            </w:r>
          </w:p>
        </w:tc>
        <w:tc>
          <w:tcPr>
            <w:tcW w:type="dxa" w:w="217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على المؤسسة والموارد والقيم</w:t>
            </w:r>
          </w:p>
        </w:tc>
        <w:tc>
          <w:tcPr>
            <w:tcW w:type="dxa" w:w="239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دون الغاية المؤسسية والمصلحة العامة</w:t>
            </w:r>
          </w:p>
        </w:tc>
        <w:tc>
          <w:tcPr>
            <w:tcW w:type="dxa" w:w="369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صُنّا الأمانة وأخّرنا مصالحنا الشخصية؟</w:t>
            </w:r>
          </w:p>
        </w:tc>
      </w:tr>
      <w:tr>
        <w:tc>
          <w:tcPr>
            <w:tcW w:type="dxa" w:w="184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الرئيس التنفيذي</w:t>
            </w:r>
          </w:p>
        </w:tc>
        <w:tc>
          <w:tcPr>
            <w:tcW w:type="dxa" w:w="217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على الإدارة التشغيلية والفريق</w:t>
            </w:r>
          </w:p>
        </w:tc>
        <w:tc>
          <w:tcPr>
            <w:tcW w:type="dxa" w:w="239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دون القرارات المؤسسية الكبرى</w:t>
            </w:r>
          </w:p>
        </w:tc>
        <w:tc>
          <w:tcPr>
            <w:tcW w:type="dxa" w:w="369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تُنتج أنظمتي سلوكًا يوفي بالأمانة؟</w:t>
            </w:r>
          </w:p>
        </w:tc>
      </w:tr>
      <w:tr>
        <w:tc>
          <w:tcPr>
            <w:tcW w:type="dxa" w:w="184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الموظف والمدير الوسيط</w:t>
            </w:r>
          </w:p>
        </w:tc>
        <w:tc>
          <w:tcPr>
            <w:tcW w:type="dxa" w:w="217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على المهمة والموارد المعطاة</w:t>
            </w:r>
          </w:p>
        </w:tc>
        <w:tc>
          <w:tcPr>
            <w:tcW w:type="dxa" w:w="239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دون توجيهات القيادة الملتزمة بالإطار</w:t>
            </w:r>
          </w:p>
        </w:tc>
        <w:tc>
          <w:tcPr>
            <w:tcW w:type="dxa" w:w="369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أُنجزت المهمة بجودة لائقة بمن تُقدَّم إليه؟</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فلا أحد فوق المساءلة، ولا أحد خارج المسؤولية. الموظف أمين على مهمته، والرئيس التنفيذي أمين أمام الله لا مالك مطلق؛ وعندها تختفي من المؤسسة عبارتان: «أنا لا أُسأل» و«أنا لا أملك صلاحية».</w:t>
      </w:r>
    </w:p>
    <w:p xmlns:a="http://schemas.openxmlformats.org/drawingml/2006/main" xmlns:pic="http://schemas.openxmlformats.org/drawingml/2006/picture">
      <w:pPr>
        <w:keepNext/>
        <w:bidi/>
        <w:spacing w:before="96" w:after="24"/>
        <w:jc w:val="center"/>
      </w:pPr>
      <w:r>
        <w:drawing>
          <wp:inline distT="0" distB="0" distL="0" distR="0">
            <wp:extent cx="4425000" cy="2374389"/>
            <wp:docPr id="1012" name="fig12"/>
            <wp:cNvGraphicFramePr>
              <a:graphicFrameLocks noChangeAspect="1"/>
            </wp:cNvGraphicFramePr>
            <a:graphic>
              <a:graphicData uri="http://schemas.openxmlformats.org/drawingml/2006/picture">
                <pic:pic>
                  <pic:nvPicPr>
                    <pic:cNvPr id="1012" name="fig12"/>
                    <pic:cNvPicPr/>
                  </pic:nvPicPr>
                  <pic:blipFill>
                    <a:blip r:embed="rIdFig12"/>
                    <a:stretch>
                      <a:fillRect/>
                    </a:stretch>
                  </pic:blipFill>
                  <pic:spPr>
                    <a:xfrm>
                      <a:off x="0" y="0"/>
                      <a:ext cx="4425000" cy="2374389"/>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9: كل موقع يحمل استخلافًا بحجمه، ولا أحد فوق المساءلة</w:t>
      </w:r>
    </w:p>
    <w:p>
      <w:pPr>
        <w:bidi/>
        <w:spacing w:after="72" w:line="276"/>
      </w:pPr>
      <w:r>
        <w:rPr>
          <w:rFonts w:ascii="Traditional Arabic" w:cs="Traditional Arabic" w:eastAsia="Traditional Arabic" w:hAnsi="Traditional Arabic"/>
          <w:b w:val="false"/>
          <w:bCs w:val="false"/>
          <w:color w:val="2C2C2C"/>
          <w:sz w:val="28"/>
          <w:szCs w:val="28"/>
          <w:rtl/>
        </w:rPr>
        <w:t xml:space="preserve">ومن هذا التوزيع تنشأ مساءلة في ثلاثة اتجاهات، بخلاف المساءلة الأحادية نحو الملاك في نظرية الوكالة.</w:t>
      </w:r>
    </w:p>
    <w:p>
      <w:pPr>
        <w:bidi/>
        <w:spacing w:after="72" w:line="276"/>
      </w:pPr>
      <w:r>
        <w:rPr>
          <w:rFonts w:ascii="Traditional Arabic" w:cs="Traditional Arabic" w:eastAsia="Traditional Arabic" w:hAnsi="Traditional Arabic"/>
          <w:b w:val="false"/>
          <w:bCs w:val="false"/>
          <w:color w:val="2C2C2C"/>
          <w:sz w:val="28"/>
          <w:szCs w:val="28"/>
          <w:rtl/>
        </w:rPr>
        <w:t xml:space="preserve">الاتجاه الأول رأسي، أمام الله: دائم في كل قرار، يحرّك الوجدان قبل الرقابة الخارجية، ولا يُسقطه أن يكون الرقم صحيحًا إذا جاء بطريقة خاطئة؛ والثاني أفقي، أمام المجتمع والمخدومين: دوري، يُقاس بأدوات الأثر الاجتماعي والقيمي، والشفافية فيه واجب. والثالث داخلي، أمام الضمير: فوري بلا طرف خارجي، يسأل فيه القائد نفسه «هل وفّيت بالأمانة؟» قبل أن يسأله أحد.</w:t>
      </w:r>
    </w:p>
    <w:p>
      <w:pPr>
        <w:bidi/>
        <w:spacing w:after="72" w:line="276"/>
      </w:pPr>
      <w:r>
        <w:rPr>
          <w:rFonts w:ascii="Traditional Arabic" w:cs="Traditional Arabic" w:eastAsia="Traditional Arabic" w:hAnsi="Traditional Arabic"/>
          <w:b w:val="false"/>
          <w:bCs w:val="false"/>
          <w:color w:val="2C2C2C"/>
          <w:sz w:val="28"/>
          <w:szCs w:val="28"/>
          <w:rtl/>
        </w:rPr>
        <w:t xml:space="preserve">ما الفرق عمليًا؟ في الوكالة ينضبط المدير حين يُراقَب، وينتهز حين يغيب الرقيب. أما في الاستخلاف فتعمل المساءلة أمام الله ومساءلة الضمير في كل حين، فتضيق نافذة الانتهازية. الرقيب الخارجي يغيب، والداخلي لا يغيب.</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3.10  من المستشفى إلى الدائرة الحكومية</w:t>
      </w:r>
      <w:r>
        <w:fldChar w:fldCharType="begin"/>
      </w:r>
      <w:r>
        <w:instrText xml:space="preserve"> TC "3.10  من المستشفى إلى الدائرة الحكومية"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تتغير الأدوات من قطاع إلى قطاع، وتبقى المبادئ.</w:t>
      </w:r>
    </w:p>
    <w:p>
      <w:pPr>
        <w:bidi/>
        <w:spacing w:after="72" w:line="276"/>
      </w:pPr>
      <w:r>
        <w:rPr>
          <w:rFonts w:ascii="Traditional Arabic" w:cs="Traditional Arabic" w:eastAsia="Traditional Arabic" w:hAnsi="Traditional Arabic"/>
          <w:b w:val="false"/>
          <w:bCs w:val="false"/>
          <w:color w:val="2C2C2C"/>
          <w:sz w:val="28"/>
          <w:szCs w:val="28"/>
          <w:rtl/>
        </w:rPr>
        <w:t xml:space="preserve">في الرعاية الصحية يظهر النموذج في كفاءة طبية (تعليم الأسماء)، وأمانة في عدم الإضرار، ومساءلة طبية وأخلاقية وإلهية؛ فالمريض أمانة لا زبون، وفي التعليم يصير المعلم خليفة في تنمية الطاقات الكامنة، والطالب أمانة، والمدرس باني عقل لا بائع معرفة. وفي المال والمصارف يتجه الفائض إلى منفعة حقيقية؛ لأن المال أمانة، والربا خيانة لها.</w:t>
      </w:r>
    </w:p>
    <w:p>
      <w:pPr>
        <w:bidi/>
        <w:spacing w:after="72" w:line="276"/>
      </w:pPr>
      <w:r>
        <w:rPr>
          <w:rFonts w:ascii="Traditional Arabic" w:cs="Traditional Arabic" w:eastAsia="Traditional Arabic" w:hAnsi="Traditional Arabic"/>
          <w:b w:val="false"/>
          <w:bCs w:val="false"/>
          <w:color w:val="2C2C2C"/>
          <w:sz w:val="28"/>
          <w:szCs w:val="28"/>
          <w:rtl/>
        </w:rPr>
        <w:t xml:space="preserve">ويشتد الامتحان في الإعلام؛ لأن «التبيُّن» شرط قرآني في نقل الخبر (الحجرات:6)، والمنبر العام أمانة للتنوير لا للإثارة، وفي القطاع العام يكفي الحديث: «كلكم راعٍ وكلكم مسؤول عن رعيته» (متفق عليه)؛ فالموظف العام أمين على المال العام، لا مالك للمنصب.</w:t>
      </w:r>
    </w:p>
    <w:p>
      <w:pPr>
        <w:bidi/>
        <w:spacing w:after="72" w:line="276"/>
      </w:pPr>
      <w:r>
        <w:rPr>
          <w:rFonts w:ascii="Traditional Arabic" w:cs="Traditional Arabic" w:eastAsia="Traditional Arabic" w:hAnsi="Traditional Arabic"/>
          <w:b w:val="false"/>
          <w:bCs w:val="false"/>
          <w:color w:val="2C2C2C"/>
          <w:sz w:val="28"/>
          <w:szCs w:val="28"/>
          <w:rtl/>
        </w:rPr>
        <w:t xml:space="preserve">يصلح الاستخلاف إذن لكل من يدير موارد وطاقات لم يخلقها. وأيّ سلطة لم تُمنح من الله ابتداءً؟</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3.11  أربعة وجوه خفية للإفساد</w:t>
      </w:r>
      <w:r>
        <w:fldChar w:fldCharType="begin"/>
      </w:r>
      <w:r>
        <w:instrText xml:space="preserve"> TC "3.11  أربعة وجوه خفية للإفساد"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كيف يتسلل الإفساد إلى مؤسسة لا يسرق فيها أحد؟ توقّع الملائكة الفساد: ﴿مَن يُفْسِدُ فِيهَا﴾. والإفساد في المؤسسة لا يأتي دائمًا سرقةً صريحة أو احتيالًا فاضحًا؛ فأخطره أربعة أنماط بنيوية، وخطورتها في خفائها.</w:t>
      </w:r>
    </w:p>
    <w:p>
      <w:pPr>
        <w:bidi/>
        <w:spacing w:after="36" w:before="84"/>
      </w:pPr>
      <w:r>
        <w:rPr>
          <w:rFonts w:ascii="Traditional Arabic" w:cs="Traditional Arabic" w:eastAsia="Traditional Arabic" w:hAnsi="Traditional Arabic"/>
          <w:b/>
          <w:bCs/>
          <w:color w:val="8B1A1A"/>
          <w:sz w:val="28"/>
          <w:szCs w:val="28"/>
          <w:rtl/>
        </w:rPr>
        <w:t xml:space="preserve">النمط الأول: السلطة المُستمَلَكة: «هذا ملكي»</w:t>
      </w:r>
    </w:p>
    <w:p>
      <w:pPr>
        <w:bidi/>
        <w:spacing w:after="72" w:line="276"/>
      </w:pPr>
      <w:r>
        <w:rPr>
          <w:rFonts w:ascii="Traditional Arabic" w:cs="Traditional Arabic" w:eastAsia="Traditional Arabic" w:hAnsi="Traditional Arabic"/>
          <w:b w:val="false"/>
          <w:bCs w:val="false"/>
          <w:color w:val="2C2C2C"/>
          <w:sz w:val="28"/>
          <w:szCs w:val="28"/>
          <w:rtl/>
        </w:rPr>
        <w:t xml:space="preserve">يُعامَل المنصب هنا ملكًا شخصيًا: «أنا من بنى هذه الشركة، ولي أن أتصرف فيها كما أريد.» ويخدع هذا النمط؛ لأنه يبدو سليمًا في القانون، ومن صوره تعيين أقارب بلا أهلية، وصرف الموارد في مشاريع شخصية، ورفض المساءلة باسم «حق الملكية».</w:t>
      </w:r>
    </w:p>
    <w:p>
      <w:pPr>
        <w:bidi/>
        <w:spacing w:after="36" w:before="84"/>
      </w:pPr>
      <w:r>
        <w:rPr>
          <w:rFonts w:ascii="Traditional Arabic" w:cs="Traditional Arabic" w:eastAsia="Traditional Arabic" w:hAnsi="Traditional Arabic"/>
          <w:b/>
          <w:bCs/>
          <w:color w:val="8B5E00"/>
          <w:sz w:val="28"/>
          <w:szCs w:val="28"/>
          <w:rtl/>
        </w:rPr>
        <w:t xml:space="preserve">النمط الثاني: السلطة المُورَّثة: «هذا لنجلي بعدي»</w:t>
      </w:r>
    </w:p>
    <w:p>
      <w:pPr>
        <w:bidi/>
        <w:spacing w:after="72" w:line="276"/>
      </w:pPr>
      <w:r>
        <w:rPr>
          <w:rFonts w:ascii="Traditional Arabic" w:cs="Traditional Arabic" w:eastAsia="Traditional Arabic" w:hAnsi="Traditional Arabic"/>
          <w:b w:val="false"/>
          <w:bCs w:val="false"/>
          <w:color w:val="2C2C2C"/>
          <w:sz w:val="28"/>
          <w:szCs w:val="28"/>
          <w:rtl/>
        </w:rPr>
        <w:t xml:space="preserve">هنا تنتقل السلطة بالنسب، فيُسأل «من يحمل اسمنا؟» بدل «من يملك تعليم الأسماء؟»، وتتفق أدبيات الشركات العائلية على أن انتقال القيادة بين الأجيال من أصعب مراحلها، وأن الخلط بين ملكية الأسرة وقيادة المؤسسة من أبرز أسباب تعثرها.</w:t>
      </w:r>
    </w:p>
    <w:p>
      <w:pPr>
        <w:bidi/>
        <w:spacing w:after="36" w:before="84"/>
      </w:pPr>
      <w:r>
        <w:rPr>
          <w:rFonts w:ascii="Traditional Arabic" w:cs="Traditional Arabic" w:eastAsia="Traditional Arabic" w:hAnsi="Traditional Arabic"/>
          <w:b/>
          <w:bCs/>
          <w:color w:val="4A1A5C"/>
          <w:sz w:val="28"/>
          <w:szCs w:val="28"/>
          <w:rtl/>
        </w:rPr>
        <w:t xml:space="preserve">النمط الثالث: السلطة المُستبدَّة: «ما لي لا تُخطِئه يداي»</w:t>
      </w:r>
    </w:p>
    <w:p>
      <w:pPr>
        <w:bidi/>
        <w:spacing w:after="72" w:line="276"/>
      </w:pPr>
      <w:r>
        <w:rPr>
          <w:rFonts w:ascii="Traditional Arabic" w:cs="Traditional Arabic" w:eastAsia="Traditional Arabic" w:hAnsi="Traditional Arabic"/>
          <w:b w:val="false"/>
          <w:bCs w:val="false"/>
          <w:color w:val="2C2C2C"/>
          <w:sz w:val="28"/>
          <w:szCs w:val="28"/>
          <w:rtl/>
        </w:rPr>
        <w:t xml:space="preserve">تتحول السلطة إلى بيان شخصي يخدم كبرياء القائد. أعراضه: الانتقام من المختلفين، وتجاهل المعلومات المعاكسة، والقرارات الكبرى بلا شورى «لأني أعلم الأصلح». وهو نمط «إبليسي»، يؤكد الذات ولا يحقق الغاية.</w:t>
      </w:r>
    </w:p>
    <w:p>
      <w:pPr>
        <w:bidi/>
        <w:spacing w:after="36" w:before="84"/>
      </w:pPr>
      <w:r>
        <w:rPr>
          <w:rFonts w:ascii="Traditional Arabic" w:cs="Traditional Arabic" w:eastAsia="Traditional Arabic" w:hAnsi="Traditional Arabic"/>
          <w:b/>
          <w:bCs/>
          <w:color w:val="1A3A5C"/>
          <w:sz w:val="28"/>
          <w:szCs w:val="28"/>
          <w:rtl/>
        </w:rPr>
        <w:t xml:space="preserve">النمط الرابع: السلطة المُتناسَى مصدرها: «أنا من استحق»</w:t>
      </w:r>
    </w:p>
    <w:p>
      <w:pPr>
        <w:bidi/>
        <w:spacing w:after="72" w:line="276"/>
      </w:pPr>
      <w:r>
        <w:rPr>
          <w:rFonts w:ascii="Traditional Arabic" w:cs="Traditional Arabic" w:eastAsia="Traditional Arabic" w:hAnsi="Traditional Arabic"/>
          <w:b w:val="false"/>
          <w:bCs w:val="false"/>
          <w:color w:val="2C2C2C"/>
          <w:sz w:val="28"/>
          <w:szCs w:val="28"/>
          <w:rtl/>
        </w:rPr>
        <w:t xml:space="preserve">وهو أخفاها جميعًا. تُنسب السلطة إلى جدارة الشخص ونجاحه، ويغيب الشعور بأنها أمانة. لا شيء صاخب هنا: غرور هادئ، واستصغار للآخرين، وإحساس بالحق في الامتيازات، ثم توجّه تراكمي يعيد تشكيل المؤسسة على صورة القائد بدل صورة الغاية.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826"/>
        <w:gridCol w:w="4383"/>
        <w:gridCol w:w="3897"/>
      </w:tblGrid>
      <w:tr>
        <w:trPr>
          <w:tblHeader/>
        </w:trPr>
        <w:tc>
          <w:tcPr>
            <w:tcW w:type="dxa" w:w="182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النمط</w:t>
            </w:r>
          </w:p>
        </w:tc>
        <w:tc>
          <w:tcPr>
            <w:tcW w:type="dxa" w:w="43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الأعراض المبكرة (3 مؤشرات)</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الأداة الوقائية</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السلطة المُستمَلَكة</w:t>
            </w:r>
          </w:p>
        </w:tc>
        <w:tc>
          <w:tcPr>
            <w:tcW w:type="dxa" w:w="43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 لا أحد يسأل المدير الأعلى «لماذا؟». (ب) القرارات الكبرى لا تُعرض على المجلس. (ج) النقد يُعدّ خيانة.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ميثاق حوكمة يفصل الملكية عن الإدارة، ولجنة مستقلة.</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السلطة المُورَّثة</w:t>
            </w:r>
          </w:p>
        </w:tc>
        <w:tc>
          <w:tcPr>
            <w:tcW w:type="dxa" w:w="43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 «الوريث» بدل «الخليفة الأهل». (ب) تجاهل المشورة المخالفة لخيار الأسرة. (ج) الخلط بين التعلق بالعائلة والولاء للمؤسسة.</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معايير استخلاف مكتوبة، وخطة خلافة بمحك الاستحقاق.</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السلطة المُستبدَّة</w:t>
            </w:r>
          </w:p>
        </w:tc>
        <w:tc>
          <w:tcPr>
            <w:tcW w:type="dxa" w:w="43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 استقالات القيادة الوسطى. (ب) موافقات فورية بلا نقاش. (ج) نسبة الأفكار الجيدة إلى القمة.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شورى مقنّنة، وحماية للاعتراض، ومؤشر لانسحاب المديرين.</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السلطة المُتناسَى مصدرها</w:t>
            </w:r>
          </w:p>
        </w:tc>
        <w:tc>
          <w:tcPr>
            <w:tcW w:type="dxa" w:w="43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 «أنا من بنى» بدل «نحن ومن علّمنا». (ب) استياء من التوجيه الخارجي. (ج) «نجاحي» بدل «نجاحنا» أو «توفيق الله».</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محاسبة ذاتية دورية + جلسة مراجعة قيم سنوية</w:t>
            </w:r>
          </w:p>
        </w:tc>
      </w:tr>
    </w:tbl>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3.12  حالة توضيحية: مجموعة النهضة الصناعية ومن يخلف المؤسِّس</w:t>
      </w:r>
      <w:r>
        <w:fldChar w:fldCharType="begin"/>
      </w:r>
      <w:r>
        <w:instrText xml:space="preserve"> TC "3.12  حالة توضيحية: مجموعة النهضة الصناعية ومن يخلف المؤسِّس"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الحالة افتراضية، وبياناتها كلها مفترضة، وغرضها أن تُري طريقة التفكير بنموذج الاستخلاف في قرار خلافة قيادية، لا أن تُثبت نتيجة.</w:t>
      </w:r>
    </w:p>
    <w:p>
      <w:pPr>
        <w:bidi/>
        <w:spacing w:after="48" w:before="108"/>
      </w:pPr>
      <w:r>
        <w:rPr>
          <w:rFonts w:ascii="Traditional Arabic" w:cs="Traditional Arabic" w:eastAsia="Traditional Arabic" w:hAnsi="Traditional Arabic"/>
          <w:b/>
          <w:bCs/>
          <w:color w:val="1A3A5C"/>
          <w:sz w:val="28"/>
          <w:szCs w:val="28"/>
          <w:rtl/>
        </w:rPr>
        <w:t xml:space="preserve">السياق</w:t>
      </w:r>
    </w:p>
    <w:p>
      <w:pPr>
        <w:bidi/>
        <w:spacing w:after="72" w:line="276"/>
      </w:pPr>
      <w:r>
        <w:rPr>
          <w:rFonts w:ascii="Traditional Arabic" w:cs="Traditional Arabic" w:eastAsia="Traditional Arabic" w:hAnsi="Traditional Arabic"/>
          <w:b w:val="false"/>
          <w:bCs w:val="false"/>
          <w:color w:val="2C2C2C"/>
          <w:sz w:val="28"/>
          <w:szCs w:val="28"/>
          <w:rtl/>
        </w:rPr>
        <w:t xml:space="preserve">تأسست مجموعة النهضة عام 1987، ولها ثلاثة قطاعات صناعية و2400 موظف، ومؤسسها في الثامنة والستين، وله أربعة أبناء: الأكبر (43 عامًا) مهندس بخبرة 15 سنة في النفط خارج المجموعة، والثاني (38) مدير تسويق فيها منذ 10 سنوات، والثالث (35) طبيب، والرابع (29) يُعَدّ للقيادة منذ ثلاث سنوات بالتدوير بين الأقسام.</w:t>
      </w:r>
    </w:p>
    <w:p>
      <w:pPr>
        <w:bidi/>
        <w:spacing w:after="72" w:line="276"/>
      </w:pPr>
      <w:r>
        <w:rPr>
          <w:rFonts w:ascii="Traditional Arabic" w:cs="Traditional Arabic" w:eastAsia="Traditional Arabic" w:hAnsi="Traditional Arabic"/>
          <w:b w:val="false"/>
          <w:bCs w:val="false"/>
          <w:color w:val="2C2C2C"/>
          <w:sz w:val="28"/>
          <w:szCs w:val="28"/>
          <w:rtl/>
        </w:rPr>
        <w:t xml:space="preserve">ثمانية أشهر والمجلس أمام سؤال واحد: من يخلف المؤسِّس في رئاسة المجموعة؟</w:t>
      </w:r>
    </w:p>
    <w:p>
      <w:pPr>
        <w:bidi/>
        <w:spacing w:after="48" w:before="108"/>
      </w:pPr>
      <w:r>
        <w:rPr>
          <w:rFonts w:ascii="Traditional Arabic" w:cs="Traditional Arabic" w:eastAsia="Traditional Arabic" w:hAnsi="Traditional Arabic"/>
          <w:b/>
          <w:bCs/>
          <w:color w:val="1A3A5C"/>
          <w:sz w:val="28"/>
          <w:szCs w:val="28"/>
          <w:rtl/>
        </w:rPr>
        <w:t xml:space="preserve">المرشحون بميزان الاستخلاف</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962"/>
        <w:gridCol w:w="3369"/>
        <w:gridCol w:w="3609"/>
        <w:gridCol w:w="2166"/>
      </w:tblGrid>
      <w:tr>
        <w:trPr>
          <w:tblHeader/>
        </w:trPr>
        <w:tc>
          <w:tcPr>
            <w:tcW w:type="dxa" w:w="96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المرشح</w:t>
            </w:r>
          </w:p>
        </w:tc>
        <w:tc>
          <w:tcPr>
            <w:tcW w:type="dxa" w:w="336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نقاط القوة بمعيار الاستخلاف</w:t>
            </w:r>
          </w:p>
        </w:tc>
        <w:tc>
          <w:tcPr>
            <w:tcW w:type="dxa" w:w="36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نقاط الضعف بمعيار الاستخلاف</w:t>
            </w:r>
          </w:p>
        </w:tc>
        <w:tc>
          <w:tcPr>
            <w:tcW w:type="dxa" w:w="216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تقييم الاستخلاف (0-10)</w:t>
            </w:r>
          </w:p>
        </w:tc>
      </w:tr>
      <w:tr>
        <w:tc>
          <w:tcPr>
            <w:tcW w:type="dxa" w:w="96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الأول: كفاءة ومسيرة مستقلة</w:t>
            </w:r>
          </w:p>
        </w:tc>
        <w:tc>
          <w:tcPr>
            <w:tcW w:type="dxa" w:w="336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كفاءة تشغيلية مثبتة، وخبرة متنوعة.</w:t>
            </w:r>
          </w:p>
        </w:tc>
        <w:tc>
          <w:tcPr>
            <w:tcW w:type="dxa" w:w="36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يعرف ثقافة المجموعة، ولم تُختبَر أمانته الغائية.</w:t>
            </w:r>
          </w:p>
        </w:tc>
        <w:tc>
          <w:tcPr>
            <w:tcW w:type="dxa" w:w="216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6/10: كفاءة عالية واتجاه أمانة غير محدد</w:t>
            </w:r>
          </w:p>
        </w:tc>
      </w:tr>
      <w:tr>
        <w:tc>
          <w:tcPr>
            <w:tcW w:type="dxa" w:w="96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الثاني: أمانة مُثبَتة ومعرفة داخلية</w:t>
            </w:r>
          </w:p>
        </w:tc>
        <w:tc>
          <w:tcPr>
            <w:tcW w:type="dxa" w:w="336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يعرف ثقافة المجموعة، وثبتت أمانته في قسمه.</w:t>
            </w:r>
          </w:p>
        </w:tc>
        <w:tc>
          <w:tcPr>
            <w:tcW w:type="dxa" w:w="36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قد يعيد نمط المؤسِّس، وأمانته الغائية تحتاج معالجة.</w:t>
            </w:r>
          </w:p>
        </w:tc>
        <w:tc>
          <w:tcPr>
            <w:tcW w:type="dxa" w:w="216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7/10: الأقرب إلى الأمانة الثقافية</w:t>
            </w:r>
          </w:p>
        </w:tc>
      </w:tr>
      <w:tr>
        <w:tc>
          <w:tcPr>
            <w:tcW w:type="dxa" w:w="96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الرابع: مُعَدٌّ للاستخلاف</w:t>
            </w:r>
          </w:p>
        </w:tc>
        <w:tc>
          <w:tcPr>
            <w:tcW w:type="dxa" w:w="336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أُعدّ للتعاقب بوعي، وكُشفت قوته وضعفه في التدوير.</w:t>
            </w:r>
          </w:p>
        </w:tc>
        <w:tc>
          <w:tcPr>
            <w:tcW w:type="dxa" w:w="36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صغر سنه يصعّب قبوله، ولم يقد أزمة بعد.</w:t>
            </w:r>
          </w:p>
        </w:tc>
        <w:tc>
          <w:tcPr>
            <w:tcW w:type="dxa" w:w="216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8/10: الأفضل إعدادًا للاستخلاف لكن السن عائق</w:t>
            </w:r>
          </w:p>
        </w:tc>
      </w:tr>
      <w:tr>
        <w:tc>
          <w:tcPr>
            <w:tcW w:type="dxa" w:w="96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الثالث: مؤهلات بعيدة</w:t>
            </w:r>
          </w:p>
        </w:tc>
        <w:tc>
          <w:tcPr>
            <w:tcW w:type="dxa" w:w="336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ناجح في مجاله الطبي.</w:t>
            </w:r>
          </w:p>
        </w:tc>
        <w:tc>
          <w:tcPr>
            <w:tcW w:type="dxa" w:w="36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كفاءة صناعية ولا خبرة إدارية كبيرة.</w:t>
            </w:r>
          </w:p>
        </w:tc>
        <w:tc>
          <w:tcPr>
            <w:tcW w:type="dxa" w:w="216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3/10: لا يصح للمنصب</w:t>
            </w:r>
          </w:p>
        </w:tc>
      </w:tr>
    </w:tbl>
    <w:p>
      <w:pPr>
        <w:bidi/>
        <w:spacing w:after="48" w:before="108"/>
      </w:pPr>
      <w:r>
        <w:rPr>
          <w:rFonts w:ascii="Traditional Arabic" w:cs="Traditional Arabic" w:eastAsia="Traditional Arabic" w:hAnsi="Traditional Arabic"/>
          <w:b/>
          <w:bCs/>
          <w:color w:val="1A3A5C"/>
          <w:sz w:val="28"/>
          <w:szCs w:val="28"/>
          <w:rtl/>
        </w:rPr>
        <w:t xml:space="preserve">ما يقترحه النموذج</w:t>
      </w:r>
    </w:p>
    <w:p>
      <w:pPr>
        <w:bidi/>
        <w:spacing w:after="72" w:line="276"/>
      </w:pPr>
      <w:r>
        <w:rPr>
          <w:rFonts w:ascii="Traditional Arabic" w:cs="Traditional Arabic" w:eastAsia="Traditional Arabic" w:hAnsi="Traditional Arabic"/>
          <w:b w:val="false"/>
          <w:bCs w:val="false"/>
          <w:color w:val="2C2C2C"/>
          <w:sz w:val="28"/>
          <w:szCs w:val="28"/>
          <w:rtl/>
        </w:rPr>
        <w:t xml:space="preserve">لا يبدأ النموذج بـ«أفضل مرشح»، وإنما بـ«أفضل عملية»:</w:t>
      </w:r>
    </w:p>
    <w:p>
      <w:pPr>
        <w:bidi/>
        <w:spacing w:after="42" w:line="276"/>
        <w:ind w:right="360"/>
      </w:pPr>
      <w:r>
        <w:rPr>
          <w:rFonts w:ascii="Traditional Arabic" w:cs="Traditional Arabic" w:eastAsia="Traditional Arabic" w:hAnsi="Traditional Arabic"/>
          <w:b w:val="false"/>
          <w:bCs w:val="false"/>
          <w:color w:val="2C2C2C"/>
          <w:sz w:val="28"/>
          <w:szCs w:val="28"/>
          <w:rtl/>
        </w:rPr>
        <w:t xml:space="preserve">تكوين «مجلس شورى الخلافة» من الأعضاء الخارجيين، وكبار المديرين الذين سيعملون مع الخليفة، ومستشار حوكمة خارجي.</w:t>
      </w:r>
    </w:p>
    <w:p>
      <w:pPr>
        <w:bidi/>
        <w:spacing w:after="42" w:line="276"/>
        <w:ind w:right="360"/>
      </w:pPr>
      <w:r>
        <w:rPr>
          <w:rFonts w:ascii="Traditional Arabic" w:cs="Traditional Arabic" w:eastAsia="Traditional Arabic" w:hAnsi="Traditional Arabic"/>
          <w:b w:val="false"/>
          <w:bCs w:val="false"/>
          <w:color w:val="2C2C2C"/>
          <w:sz w:val="28"/>
          <w:szCs w:val="28"/>
          <w:rtl/>
        </w:rPr>
        <w:t xml:space="preserve">اختبار «تعليم الأسماء»: يقدّم كل مرشح رؤيته الغائية للمجموعة بعد عشر سنوات، لا الاستراتيجية المالية وحدها.</w:t>
      </w:r>
    </w:p>
    <w:p>
      <w:pPr>
        <w:bidi/>
        <w:spacing w:after="42" w:line="276"/>
        <w:ind w:right="360"/>
      </w:pPr>
      <w:r>
        <w:rPr>
          <w:rFonts w:ascii="Traditional Arabic" w:cs="Traditional Arabic" w:eastAsia="Traditional Arabic" w:hAnsi="Traditional Arabic"/>
          <w:b w:val="false"/>
          <w:bCs w:val="false"/>
          <w:color w:val="2C2C2C"/>
          <w:sz w:val="28"/>
          <w:szCs w:val="28"/>
          <w:rtl/>
        </w:rPr>
        <w:t xml:space="preserve">اختبار «الأمانة الصعبة»: كيف يجيب المرشح عن سيناريو تتعارض فيه مصلحته القريبة مع أمانته نحو المجموعة؟</w:t>
      </w:r>
    </w:p>
    <w:p>
      <w:pPr>
        <w:bidi/>
        <w:spacing w:after="42" w:line="276"/>
        <w:ind w:right="360"/>
      </w:pPr>
      <w:r>
        <w:rPr>
          <w:rFonts w:ascii="Traditional Arabic" w:cs="Traditional Arabic" w:eastAsia="Traditional Arabic" w:hAnsi="Traditional Arabic"/>
          <w:b w:val="false"/>
          <w:bCs w:val="false"/>
          <w:color w:val="2C2C2C"/>
          <w:sz w:val="28"/>
          <w:szCs w:val="28"/>
          <w:rtl/>
        </w:rPr>
        <w:t xml:space="preserve">قرار تعيين بصيغة: «نعيِّن [الاسم] أمينًا على مجموعة النهضة؛ بهذه المهمة لا بهذا اللقب»، تنقل الذهنية من الامتياز إلى الأمانة.</w:t>
      </w:r>
    </w:p>
    <w:p>
      <w:pPr>
        <w:bidi/>
        <w:spacing w:after="72" w:line="276"/>
      </w:pPr>
      <w:r>
        <w:rPr>
          <w:rFonts w:ascii="Traditional Arabic" w:cs="Traditional Arabic" w:eastAsia="Traditional Arabic" w:hAnsi="Traditional Arabic"/>
          <w:b w:val="false"/>
          <w:bCs w:val="false"/>
          <w:color w:val="2C2C2C"/>
          <w:sz w:val="28"/>
          <w:szCs w:val="28"/>
          <w:rtl/>
        </w:rPr>
        <w:t xml:space="preserve">والنتيجة المتوقعة ترجيح الثاني، مع أن تقييم الرابع أعلى. لماذا؟ لأن تقييم الرابع يقيس جودة الإعداد لا الجاهزية، ولم يُختبَر صاحبه في أزمة، وقبول القيادة القائمة شرط لنجاح أي انتقال. ويُقرن الترجيح بثلاثة شروط: (أ) برنامج تطوير لسنة يستعين فيه بالأول مستشارًا استراتيجيًا من خارج الإدارة التنفيذية، (ب) مراجعة المجلس بعد سنتين بمعايير الاستخلاف، (ج) إبقاء الرابع في مسار إعداد معلَن للمرحلة التالية.</w:t>
      </w:r>
    </w:p>
    <w:p>
      <w:pPr>
        <w:bidi/>
        <w:spacing w:after="48" w:before="108"/>
      </w:pPr>
      <w:r>
        <w:rPr>
          <w:rFonts w:ascii="Traditional Arabic" w:cs="Traditional Arabic" w:eastAsia="Traditional Arabic" w:hAnsi="Traditional Arabic"/>
          <w:b/>
          <w:bCs/>
          <w:color w:val="1A3A5C"/>
          <w:sz w:val="28"/>
          <w:szCs w:val="28"/>
          <w:rtl/>
        </w:rPr>
        <w:t xml:space="preserve">ثلاثة مسارات ممكنة</w:t>
      </w:r>
    </w:p>
    <w:p>
      <w:pPr>
        <w:bidi/>
        <w:spacing w:after="72" w:line="276"/>
      </w:pPr>
      <w:r>
        <w:rPr>
          <w:rFonts w:ascii="Traditional Arabic" w:cs="Traditional Arabic" w:eastAsia="Traditional Arabic" w:hAnsi="Traditional Arabic"/>
          <w:b w:val="false"/>
          <w:bCs w:val="false"/>
          <w:color w:val="2C2C2C"/>
          <w:sz w:val="28"/>
          <w:szCs w:val="28"/>
          <w:rtl/>
        </w:rPr>
        <w:t xml:space="preserve">وللمقارنة ثلاثة مسارات افتراضية، مآلاتها متوقعة لا مرصودة: الوراثة المباشرة دون شورى، ويُتوقَّع معها تراجع القيمة ونزيف القيادة الوسطى؛ والاختيار بالأداء المالي وحده، ويُتوقَّع معه استقرار بلا تطور؛ والاستخلاف المقنَّن عبر «مجلس شورى الخلافة»، على أحد الأبناء أو على مدير من خارج الأسرة مع تحديد رسمي لدور الأسرة، ويُتوقَّع معه تحسّن الأداء واستقرار القيادة بمؤشرات يحددها المجلس مسبقًا.</w:t>
      </w:r>
    </w:p>
    <w:p>
      <w:pPr>
        <w:bidi/>
        <w:spacing w:after="72" w:line="276"/>
      </w:pPr>
      <w:r>
        <w:rPr>
          <w:rFonts w:ascii="Traditional Arabic" w:cs="Traditional Arabic" w:eastAsia="Traditional Arabic" w:hAnsi="Traditional Arabic"/>
          <w:b w:val="false"/>
          <w:bCs w:val="false"/>
          <w:color w:val="2C2C2C"/>
          <w:sz w:val="28"/>
          <w:szCs w:val="28"/>
          <w:rtl/>
        </w:rPr>
        <w:t xml:space="preserve">المسار الثالث لا يهمّش الأسرة، بل يحدّد دورها: «حفظ روح المؤسسة الأصلية» بعيدًا عن الإدارة التشغيلية. والتمييز بين الروح والتشغيل أعمق ما يقدّمه النموذج للشركات العائلية.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3.13  ما يمكن أن يُعترض به</w:t>
      </w:r>
      <w:r>
        <w:fldChar w:fldCharType="begin"/>
      </w:r>
      <w:r>
        <w:instrText xml:space="preserve"> TC "3.13  ما يمكن أن يُعترض به" \l 3 </w:instrText>
      </w:r>
      <w:r>
        <w:fldChar w:fldCharType="end"/>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الأول: «النموذج مثالي لا يُطبَّق في الشركات الحديثة؛ فالقانون يعطي المالك حق التصرف، والقيود باسم الأمانة تُضعف حقوق الملاك وتُنفّر المستثمرين.»</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النموذج لا يلغي حق الملكية القانوني، بل يغيّر تصوّر القائد لذاته: القانون يمنح حق التصرف، ولا يعرّف الصواب الأخلاقي، وتستطيع أي شركة عائلية أن تعمل به دون تعديل قانوني واحد؛ لأنه يبدأ بسؤال «ماذا أريد أن أكون؟» قبل «ماذا يبيح لي القانون؟». أما المستثمر فيضمن له الاستخلاف أن القيادة لن تستغل المؤسسة لنفسها على حسابه، فيقلّ خطر الانتهازية الإدارية (managerial opportunism) وتكاليف الوكالة، وتعلو الثقة، ويستدام العائد.</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الثاني: «كيف أعرض الاستخلاف على شريك غير مسلم أو في بيئة متعددة الثقافات؟»</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النموذج يُترجَم بلغة عالمية: Stewardship (رعاية)، وTrusteeship (ائتمان)، وPurpose-driven leadership (قيادة غائية)؛ ومكوناته، أي السلطة أمانةً والمساءلة المتعددة والغاية فوق الربح، حاضرة في الفكر الإداري الحديث، وما يضيفه هو المصدر الإلهي للأمانة، ويمكن تقديمه في السياقات غير الدينية «إطارًا أعمق للمعنى».</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الثالث: «عرف الملائكة أن الإنسان سيُفسد، فكيف يصلح المشهد نموذجًا للحوكمة؟»</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لم يؤكد الله الفساد، وإنما قال: «إني أعلم ما لا تعلمون»، وفي الإنسان قدرة على الخلافة إذا أُحسن تكليفه وتعليمه. نعم، الإفساد ممكن؛ ولهذا بالذات يشترط الاستخلاف الكفاءة والأمانة والمساءلة. إنه لا يضمن الكمال، لكنه أصح منهج لتقليل الفساد.</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الرابع: «من يحدّد «الغاية الإلهية» للمؤسسة؟ السؤال عرضة للتأويل والتلاعب.»</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سؤال في محله. والغاية لا تُقرَّر بادعاء شخصي، وإنما بثلاثة محكات: (أ) توافقها مع المقاصد الكبرى (حفظ الدين والنفس والعقل والنسل والمال)، (ب) قبولها من أهل الشورى والشهادة: المجلس والمجتمع والفريق، (ج) اختبارها بالأثر الفعلي عبر الزمن. وما يجتاز الثلاثة يصير أرضية مشتركة يُحتكم إليها.</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الخامس: «نظرية الوكالة أثبتت نجاعتها في إنتاج الثروة، فما الدليل على أن الاستخلاف أفضل عمليًا؟»</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نجحت نظرية الوكالة في ضبط المديرين وتعظيم الثروة في المدى القريب، لكن منتقديها يربطونها بأزمات منها أزمة 2008، وبـ«قصر النظر» (short-termism)، وتُذكر شركات تعمل بمنطق الرعاية، مثل Patagonia وUnilever في عهد Paul Polman، شاهدًا على أن الأمانة لا تعيق الأداء. هي شواهد لا براهين، وتفصيلها في المعطيات أدناه.</w:t>
      </w:r>
    </w:p>
    <w:p>
      <w:pPr>
        <w:bidi/>
        <w:spacing w:after="48" w:before="108"/>
      </w:pPr>
      <w:r>
        <w:rPr>
          <w:rFonts w:ascii="Traditional Arabic" w:cs="Traditional Arabic" w:eastAsia="Traditional Arabic" w:hAnsi="Traditional Arabic"/>
          <w:b/>
          <w:bCs/>
          <w:color w:val="1A3A5C"/>
          <w:sz w:val="28"/>
          <w:szCs w:val="28"/>
          <w:rtl/>
        </w:rPr>
        <w:t xml:space="preserve">سؤالان من الميدان</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السؤال العملي الأول: «كيف أقنع هيئة مساهمين بقبول قيود على حقوقهم باسم الأمانة؟»</w:t>
      </w:r>
    </w:p>
    <w:p>
      <w:pPr>
        <w:bidi/>
        <w:spacing w:after="72" w:line="276"/>
      </w:pPr>
      <w:r>
        <w:rPr>
          <w:rFonts w:ascii="Traditional Arabic" w:cs="Traditional Arabic" w:eastAsia="Traditional Arabic" w:hAnsi="Traditional Arabic"/>
          <w:b w:val="false"/>
          <w:bCs w:val="false"/>
          <w:color w:val="2C2C2C"/>
          <w:sz w:val="28"/>
          <w:szCs w:val="28"/>
          <w:rtl/>
        </w:rPr>
        <w:t xml:space="preserve">تبدأ الحجة بالقيمة لا بالقيود: (أ) شواهد تجريبية تربط الغاية وثقة الموظفين بالأداء البعيد (انظر المعطيات أدناه)، وقد دعت رسالة Larry Fink رئيس BlackRock عام 2018 الشركات إلى إعلان غاية واضحة؛ (ب) الثقة الداخلية تحل محل جزء من الرقابة فتقلّص تكاليف الوكالة؛ (ج) السوق يسعّر الاستدامة أكثر فأكثر. هو إقناع بالمنطق المؤسسي لمن لا يأخذ بالمنطق الديني.</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السؤال العملي الثاني: «ما الفرق التشغيلي بين اجتماع مجلس يعمل بالاستخلاف واجتماع مجلس الإدارة العادي؟»</w:t>
      </w:r>
    </w:p>
    <w:p>
      <w:pPr>
        <w:bidi/>
        <w:spacing w:after="72" w:line="276"/>
      </w:pPr>
      <w:r>
        <w:rPr>
          <w:rFonts w:ascii="Traditional Arabic" w:cs="Traditional Arabic" w:eastAsia="Traditional Arabic" w:hAnsi="Traditional Arabic"/>
          <w:b w:val="false"/>
          <w:bCs w:val="false"/>
          <w:color w:val="2C2C2C"/>
          <w:sz w:val="28"/>
          <w:szCs w:val="28"/>
          <w:rtl/>
        </w:rPr>
        <w:t xml:space="preserve">ثلاثة فروق: (أ) السؤال الافتتاحي: «ما الذي أنجزناه من أمانتنا هذا الربع؟» إلى جانب الأداء المالي؛ (ب) بند دائم في جدول الأعمال عن أثر قرارات الفترة الماضية في الغاية المؤسسية؛ (ج) الرأي المعترض يُوثَّق في المحضر مع رد الإدارة ولا يُدفن. فروق صغيرة في الشكل، كبيرة في الأثر.</w:t>
      </w:r>
    </w:p>
    <w:p>
      <w:pPr>
        <w:bidi/>
        <w:spacing w:after="48" w:before="108"/>
      </w:pPr>
      <w:r>
        <w:rPr>
          <w:rFonts w:ascii="Traditional Arabic" w:cs="Traditional Arabic" w:eastAsia="Traditional Arabic" w:hAnsi="Traditional Arabic"/>
          <w:b/>
          <w:bCs/>
          <w:color w:val="1A3A5C"/>
          <w:sz w:val="28"/>
          <w:szCs w:val="28"/>
          <w:rtl/>
        </w:rPr>
        <w:t xml:space="preserve">ماذا تقول الدراسات؟</w:t>
      </w:r>
    </w:p>
    <w:p>
      <w:pPr>
        <w:bidi/>
        <w:spacing w:after="72" w:line="276"/>
      </w:pPr>
      <w:r>
        <w:rPr>
          <w:rFonts w:ascii="Traditional Arabic" w:cs="Traditional Arabic" w:eastAsia="Traditional Arabic" w:hAnsi="Traditional Arabic"/>
          <w:b w:val="false"/>
          <w:bCs w:val="false"/>
          <w:color w:val="2C2C2C"/>
          <w:sz w:val="28"/>
          <w:szCs w:val="28"/>
          <w:rtl/>
        </w:rPr>
        <w:t xml:space="preserve">منذ عقدين تتزايد الدراسات التي تربط الغاية الأوسع من الربح بالأداء البعيد، على اختلاف مناهجها وحدود نتائجها:</w:t>
      </w:r>
    </w:p>
    <w:p>
      <w:pPr>
        <w:bidi/>
        <w:spacing w:after="72" w:line="276"/>
      </w:pPr>
      <w:r>
        <w:rPr>
          <w:rFonts w:ascii="Traditional Arabic" w:cs="Traditional Arabic" w:eastAsia="Traditional Arabic" w:hAnsi="Traditional Arabic"/>
          <w:b w:val="false"/>
          <w:bCs w:val="false"/>
          <w:color w:val="2C2C2C"/>
          <w:sz w:val="28"/>
          <w:szCs w:val="28"/>
          <w:rtl/>
        </w:rPr>
        <w:t xml:space="preserve">وجد Alex Edmans (Wharton، 2011) أن أسهم شركات قائمة Fortune «أفضل 100 شركة للعمل» تفوّقت على السوق بنحو 3.3% سنويًا في فترة الدراسة؛ فرضا الموظفين قيمة لا تسعّرها السوق فورًا، ووجد Cooper وGulen وRau (2014) أن الشركات في أعلى شريحة حوافز لرؤسائها حققت عوائد لاحقة أدنى. وقدّر McKinsey Global Institute (2017) أن الشركات طويلة المدى نمت إيراداتها نحو 47% أكثر من نظيراتها بين 2001 و2014، وأفاد موظفو الشركات عالية الثقة بإنتاجية أعلى بنحو 50% وإجهاد أقل في مسح ذاتي (Paul J. Zak، Harvard Business Review، 2017). وارتبط تصنيف ESG المرتفع بانخفاض المخاطر وكلفة رأس المال، مع تفاوت بحسب المنهج والسوق (MSCI ESG Research، Giese et al.، 2019)، وتشير استطلاعات Deloitte المتتابعة إلى أن نسبة معتبرة من جيل الألفية تقدّم قيم جهة العمل وغايتها في قرار الانضمام والبقاء؛ فالغاية الصريحة تجذب المواهب.</w:t>
      </w:r>
    </w:p>
    <w:p>
      <w:pPr>
        <w:bidi/>
        <w:spacing w:after="72" w:line="276"/>
      </w:pPr>
      <w:r>
        <w:rPr>
          <w:rFonts w:ascii="Traditional Arabic" w:cs="Traditional Arabic" w:eastAsia="Traditional Arabic" w:hAnsi="Traditional Arabic"/>
          <w:b w:val="false"/>
          <w:bCs w:val="false"/>
          <w:color w:val="2C2C2C"/>
          <w:sz w:val="28"/>
          <w:szCs w:val="28"/>
          <w:rtl/>
        </w:rPr>
        <w:t xml:space="preserve">هذه الأدلة لا تُثبت الاستخلاف تحديدًا، لكنها ترجّح أن مبادئه، من الغاية الأوسع إلى المساءلة المتعددة وثقة الفريق، لا تعارض القيمة، وقد تُنتج قيمة أدوم مما ينتجه نموذجا الملكية والوكالة، ويفسّر الاستخلاف ذلك بموافقتها للفطرة.</w:t>
      </w:r>
    </w:p>
    <w:p>
      <w:pPr>
        <w:bidi/>
        <w:spacing w:after="48" w:before="108"/>
      </w:pPr>
      <w:r>
        <w:rPr>
          <w:rFonts w:ascii="Traditional Arabic" w:cs="Traditional Arabic" w:eastAsia="Traditional Arabic" w:hAnsi="Traditional Arabic"/>
          <w:b/>
          <w:bCs/>
          <w:color w:val="1A3A5C"/>
          <w:sz w:val="28"/>
          <w:szCs w:val="28"/>
          <w:rtl/>
        </w:rPr>
        <w:t xml:space="preserve">ثلاث تجارب معاصرة</w:t>
      </w:r>
    </w:p>
    <w:p>
      <w:pPr>
        <w:bidi/>
        <w:spacing w:after="72" w:line="276"/>
      </w:pPr>
      <w:r>
        <w:rPr>
          <w:rFonts w:ascii="Traditional Arabic" w:cs="Traditional Arabic" w:eastAsia="Traditional Arabic" w:hAnsi="Traditional Arabic"/>
          <w:b w:val="false"/>
          <w:bCs w:val="false"/>
          <w:color w:val="2C2C2C"/>
          <w:sz w:val="28"/>
          <w:szCs w:val="28"/>
          <w:rtl/>
        </w:rPr>
        <w:t xml:space="preserve">وثلاث مؤسسات معاصرة تحمل ملامح نموذج الأمانة دون أن تسمّيه:</w:t>
      </w:r>
    </w:p>
    <w:p>
      <w:pPr>
        <w:bidi/>
        <w:spacing w:after="72" w:line="276"/>
      </w:pPr>
      <w:r>
        <w:rPr>
          <w:rFonts w:ascii="Traditional Arabic" w:cs="Traditional Arabic" w:eastAsia="Traditional Arabic" w:hAnsi="Traditional Arabic"/>
          <w:b w:val="false"/>
          <w:bCs w:val="false"/>
          <w:color w:val="2C2C2C"/>
          <w:sz w:val="28"/>
          <w:szCs w:val="28"/>
          <w:rtl/>
        </w:rPr>
        <w:t xml:space="preserve">أسّس Yvon Chouinard شركة Patagonia (الولايات المتحدة) عام 1973، ونُقلت ملكيتها عام 2022 (نحو 3 مليارات دولار) إلى صندوق ائتماني ومنظمة غير ربحية لحماية البيئة، وقال: «الأرض الآن هي المساهم الوحيد لدينا»، والتبرع بـ1% من المبيعات للبيئة قيد تشغيلي يخدم الغاية. وعملت Unilever (المملكة المتحدة) وفق Unilever Sustainable Living Plan، وفي عهد Paul Polman (2009-2019) ألغت التوجيه الربع السنوي للمستثمرين، وصرّح بما معناه أن الباحث عن الربح السريع ليس المستثمر المطلوب، ووُجّه الاستثمار للاستدامة رغم ضغوط الأسواق. وينص دستور John Lewis Partnership (المملكة المتحدة) على أن غايتها سعادة أعضائها (الشركاء)، وهي مملوكة لموظفيها عبر صندوق ائتماني (بدأ النقل 1929 واكتمل 1950)، وقيادتها تُحاسَب أمام الشركاء.</w:t>
      </w:r>
    </w:p>
    <w:p>
      <w:pPr>
        <w:bidi/>
        <w:spacing w:after="72" w:line="276"/>
      </w:pPr>
      <w:r>
        <w:rPr>
          <w:rFonts w:ascii="Traditional Arabic" w:cs="Traditional Arabic" w:eastAsia="Traditional Arabic" w:hAnsi="Traditional Arabic"/>
          <w:b w:val="false"/>
          <w:bCs w:val="false"/>
          <w:color w:val="2C2C2C"/>
          <w:sz w:val="28"/>
          <w:szCs w:val="28"/>
          <w:rtl/>
        </w:rPr>
        <w:t xml:space="preserve">لا تصف هذه المؤسسات نفسها بالاستخلاف، لكن ملامحه فيها واضحة: سلطة مقيّدة بالغاية، وقيادة أمينة، ومساءلة متعددة، وهي تشهد بأن الأمانة تتعايش مع النجاح التجاري، ولا تبرهن على تفوقها؛ لأن لكل منها تقلبات في أدائه.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3.14  ميثاق الاستخلاف المؤسسي وخطوات تطبيقه</w:t>
      </w:r>
      <w:r>
        <w:fldChar w:fldCharType="begin"/>
      </w:r>
      <w:r>
        <w:instrText xml:space="preserve"> TC "3.14  ميثاق الاستخلاف المؤسسي وخطوات تطبيقه"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الميثاق وثيقة يقرّها مجلس الإدارة والقيادة التنفيذية، وتنص على الالتزام بالنموذج صراحةً في ثمانية بنود:</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826"/>
        <w:gridCol w:w="4870"/>
        <w:gridCol w:w="3410"/>
      </w:tblGrid>
      <w:tr>
        <w:trPr>
          <w:tblHeader/>
        </w:trPr>
        <w:tc>
          <w:tcPr>
            <w:tcW w:type="dxa" w:w="182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البند</w:t>
            </w:r>
          </w:p>
        </w:tc>
        <w:tc>
          <w:tcPr>
            <w:tcW w:type="dxa" w:w="48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مضمون البند</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آلية التحقق</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مصدر السلطة</w:t>
            </w:r>
          </w:p>
        </w:tc>
        <w:tc>
          <w:tcPr>
            <w:tcW w:type="dxa" w:w="48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سلطتنا أمانة أودعها الله، لا ملكية خاصة مطلقة.</w:t>
            </w:r>
          </w:p>
        </w:tc>
        <w:tc>
          <w:tcPr>
            <w:tcW w:type="dxa" w:w="34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مراجعة سنوية من المجلس واستطلاع مستقل للفريق</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الغاية</w:t>
            </w:r>
          </w:p>
        </w:tc>
        <w:tc>
          <w:tcPr>
            <w:tcW w:type="dxa" w:w="48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غايتنا [تُحدَّد بدقة]، ويُقاس بها كل قرار كبير.</w:t>
            </w:r>
          </w:p>
        </w:tc>
        <w:tc>
          <w:tcPr>
            <w:tcW w:type="dxa" w:w="340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وثيقة غاية يعتمدها المجلس وتُراجَع كل 3 سنوات</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الأهلية</w:t>
            </w:r>
          </w:p>
        </w:tc>
        <w:tc>
          <w:tcPr>
            <w:tcW w:type="dxa" w:w="48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نعيّن من تثبت كفاءته وأمانته، لا صاحب النسب أو الولاء.</w:t>
            </w:r>
          </w:p>
        </w:tc>
        <w:tc>
          <w:tcPr>
            <w:tcW w:type="dxa" w:w="34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معايير تعيين وترقٍّ مكتوبة علنًا</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الشورى</w:t>
            </w:r>
          </w:p>
        </w:tc>
        <w:tc>
          <w:tcPr>
            <w:tcW w:type="dxa" w:w="48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قرارات السلطة الكبرى تمر بشورى أهل الخبرة قبل إعلانها.</w:t>
            </w:r>
          </w:p>
        </w:tc>
        <w:tc>
          <w:tcPr>
            <w:tcW w:type="dxa" w:w="340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جدول شورى لقرارات كل مستوى</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قياس الأثر</w:t>
            </w:r>
          </w:p>
        </w:tc>
        <w:tc>
          <w:tcPr>
            <w:tcW w:type="dxa" w:w="48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نقيس الأثر الاجتماعي والقيمي مع المؤشرات المالية.</w:t>
            </w:r>
          </w:p>
        </w:tc>
        <w:tc>
          <w:tcPr>
            <w:tcW w:type="dxa" w:w="34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تقرير أثر سنوي علني</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⑥ التعاقب</w:t>
            </w:r>
          </w:p>
        </w:tc>
        <w:tc>
          <w:tcPr>
            <w:tcW w:type="dxa" w:w="48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كل خلافة قيادية بمعيار الاستحقاق، لا بالولاء أو القرابة.</w:t>
            </w:r>
          </w:p>
        </w:tc>
        <w:tc>
          <w:tcPr>
            <w:tcW w:type="dxa" w:w="340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اختبار الاستحقاق في كل خلافة</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⑦ التعويضات</w:t>
            </w:r>
          </w:p>
        </w:tc>
        <w:tc>
          <w:tcPr>
            <w:tcW w:type="dxa" w:w="48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تعويض القيادة «قسط الأمين» لا «أقصى ما يسمح به السوق».</w:t>
            </w:r>
          </w:p>
        </w:tc>
        <w:tc>
          <w:tcPr>
            <w:tcW w:type="dxa" w:w="34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مراجعة خارجية مستقلة كل 5 سنوات</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⑧ المساءلة</w:t>
            </w:r>
          </w:p>
        </w:tc>
        <w:tc>
          <w:tcPr>
            <w:tcW w:type="dxa" w:w="48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تُحاسَب القيادة على الوفاء بالأمانة لا على الأرقام وحدها.</w:t>
            </w:r>
          </w:p>
        </w:tc>
        <w:tc>
          <w:tcPr>
            <w:tcW w:type="dxa" w:w="340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جلسة مجلس سنوية للمحاسبة على القيم</w:t>
            </w:r>
          </w:p>
        </w:tc>
      </w:tr>
    </w:tbl>
    <w:p>
      <w:pPr>
        <w:bidi/>
        <w:spacing w:after="48" w:before="108"/>
      </w:pPr>
      <w:r>
        <w:rPr>
          <w:rFonts w:ascii="Traditional Arabic" w:cs="Traditional Arabic" w:eastAsia="Traditional Arabic" w:hAnsi="Traditional Arabic"/>
          <w:b/>
          <w:bCs/>
          <w:color w:val="1A3A5C"/>
          <w:sz w:val="28"/>
          <w:szCs w:val="28"/>
          <w:rtl/>
        </w:rPr>
        <w:t xml:space="preserve">في المنظمة غير الربحية</w:t>
      </w:r>
    </w:p>
    <w:p>
      <w:pPr>
        <w:bidi/>
        <w:spacing w:after="72" w:line="276"/>
      </w:pPr>
      <w:r>
        <w:rPr>
          <w:rFonts w:ascii="Traditional Arabic" w:cs="Traditional Arabic" w:eastAsia="Traditional Arabic" w:hAnsi="Traditional Arabic"/>
          <w:b w:val="false"/>
          <w:bCs w:val="false"/>
          <w:color w:val="2C2C2C"/>
          <w:sz w:val="28"/>
          <w:szCs w:val="28"/>
          <w:rtl/>
        </w:rPr>
        <w:t xml:space="preserve">قد يُظن التطبيق في المنظمات غير الربحية أيسر؛ لأنها تعمل لغاية أصلًا. والحق أن الإفساد فيها أخفى: الغاية الجليلة قد تغطي الاستبداد («لا تنتقدني، أنا من يخدم الفقراء»)، أو التوريث («المؤسِّس يريد تعيين نجله»)، أو التناسي («هذا عملي الذي بنيته بدمائي»)؛ لذلك تحتاج محاسبة أشد؛ لأن الأمانة فيها اجتماعية وإنسانية وإلهية معًا، وشورى أوسع لتنوع المستفيدين، وتقييدًا أكبر للتوريث. وكلما جلّت الغاية، اشتدت الحاجة إلى حراستها.</w:t>
      </w:r>
    </w:p>
    <w:p>
      <w:pPr>
        <w:bidi/>
        <w:spacing w:after="48" w:before="108"/>
      </w:pPr>
      <w:r>
        <w:rPr>
          <w:rFonts w:ascii="Traditional Arabic" w:cs="Traditional Arabic" w:eastAsia="Traditional Arabic" w:hAnsi="Traditional Arabic"/>
          <w:b/>
          <w:bCs/>
          <w:color w:val="1A3A5C"/>
          <w:sz w:val="28"/>
          <w:szCs w:val="28"/>
          <w:rtl/>
        </w:rPr>
        <w:t xml:space="preserve">في الشركات المدرجة</w:t>
      </w:r>
    </w:p>
    <w:p>
      <w:pPr>
        <w:bidi/>
        <w:spacing w:after="72" w:line="276"/>
      </w:pPr>
      <w:r>
        <w:rPr>
          <w:rFonts w:ascii="Traditional Arabic" w:cs="Traditional Arabic" w:eastAsia="Traditional Arabic" w:hAnsi="Traditional Arabic"/>
          <w:b w:val="false"/>
          <w:bCs w:val="false"/>
          <w:color w:val="2C2C2C"/>
          <w:sz w:val="28"/>
          <w:szCs w:val="28"/>
          <w:rtl/>
        </w:rPr>
        <w:t xml:space="preserve">الملاك في الشركة المدرجة آلاف يتبدلون كل يوم، فكيف يُطبَّق النموذج؟ يُطبَّق بثلاثة تعديلات داخل الإطار القانوني: (أ) إعلان الغاية في وثائق الإفصاح (Annual Report وProspectus) التزامًا لا تسويقًا؛ (ب) «لجنة الغاية» (Purpose Committee) في المجلس، مستقلة عن لجنة التدقيق، تقيّم الالتزام بالغاية؛ (ج) مؤشر «الأثر على الغاية» ضمن مؤشرات تعويض القيادة. وهي طوعية في معظم الأسواق، وقد بدأت المملكة المتحدة والاتحاد الأوروبي تُدخل متطلبات ESG في قواعد الإفصاح.</w:t>
      </w:r>
    </w:p>
    <w:p>
      <w:pPr>
        <w:bidi/>
        <w:spacing w:after="72" w:line="276"/>
      </w:pPr>
      <w:r>
        <w:rPr>
          <w:rFonts w:ascii="Traditional Arabic" w:cs="Traditional Arabic" w:eastAsia="Traditional Arabic" w:hAnsi="Traditional Arabic"/>
          <w:b w:val="false"/>
          <w:bCs w:val="false"/>
          <w:color w:val="2C2C2C"/>
          <w:sz w:val="28"/>
          <w:szCs w:val="28"/>
          <w:rtl/>
        </w:rPr>
        <w:t xml:space="preserve">ويتحوّل النموذج إلى حوكمة عملية في خمس خطوات متسلسلة، كل منها تهيّئ للتي تليها:</w:t>
      </w:r>
    </w:p>
    <w:p xmlns:a="http://schemas.openxmlformats.org/drawingml/2006/main" xmlns:pic="http://schemas.openxmlformats.org/drawingml/2006/picture">
      <w:pPr>
        <w:keepNext/>
        <w:bidi/>
        <w:spacing w:before="96" w:after="24"/>
        <w:jc w:val="center"/>
      </w:pPr>
      <w:r>
        <w:drawing>
          <wp:inline distT="0" distB="0" distL="0" distR="0">
            <wp:extent cx="4425000" cy="3137420"/>
            <wp:docPr id="1013" name="fig13"/>
            <wp:cNvGraphicFramePr>
              <a:graphicFrameLocks noChangeAspect="1"/>
            </wp:cNvGraphicFramePr>
            <a:graphic>
              <a:graphicData uri="http://schemas.openxmlformats.org/drawingml/2006/picture">
                <pic:pic>
                  <pic:nvPicPr>
                    <pic:cNvPr id="1013" name="fig13"/>
                    <pic:cNvPicPr/>
                  </pic:nvPicPr>
                  <pic:blipFill>
                    <a:blip r:embed="rIdFig13"/>
                    <a:stretch>
                      <a:fillRect/>
                    </a:stretch>
                  </pic:blipFill>
                  <pic:spPr>
                    <a:xfrm>
                      <a:off x="0" y="0"/>
                      <a:ext cx="4425000" cy="3137420"/>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10: الخطوات الخمس المتسلسلة لتحويل النموذج إلى حوكمة عملية</w:t>
      </w:r>
    </w:p>
    <w:p>
      <w:pPr>
        <w:bidi/>
        <w:spacing w:after="36" w:before="84"/>
      </w:pPr>
      <w:r>
        <w:rPr>
          <w:rFonts w:ascii="Traditional Arabic" w:cs="Traditional Arabic" w:eastAsia="Traditional Arabic" w:hAnsi="Traditional Arabic"/>
          <w:b/>
          <w:bCs/>
          <w:color w:val="2E7D42"/>
          <w:sz w:val="28"/>
          <w:szCs w:val="28"/>
          <w:rtl/>
        </w:rPr>
        <w:t xml:space="preserve">الخطوة الأولى: تعريف الغاية الإلهية للمؤسسة (3-6 أشهر)</w:t>
      </w:r>
    </w:p>
    <w:p>
      <w:pPr>
        <w:bidi/>
        <w:spacing w:after="72" w:line="276"/>
      </w:pPr>
      <w:r>
        <w:rPr>
          <w:rFonts w:ascii="Traditional Arabic" w:cs="Traditional Arabic" w:eastAsia="Traditional Arabic" w:hAnsi="Traditional Arabic"/>
          <w:b w:val="false"/>
          <w:bCs w:val="false"/>
          <w:color w:val="2C2C2C"/>
          <w:sz w:val="28"/>
          <w:szCs w:val="28"/>
          <w:rtl/>
        </w:rPr>
        <w:t xml:space="preserve">السؤال المحوري: «ما الذي يريده الله منا بوجودنا في هذا المجال؟». وأداته ورشة «تعريف الغاية المؤسسية القرآنية» مع المجلس والقيادة العليا، ومخرجها وثيقة غاية معتمدة تحدّد: (أ) ما تقدّمه المؤسسة، (ب) ما لا تفعله مهما بلغت الأرباح، (ج) معيار الأولوية عند تعارض المصالح، وتُقرأ الوثيقة في مطلع كل اجتماع للمجلس.</w:t>
      </w:r>
    </w:p>
    <w:p>
      <w:pPr>
        <w:bidi/>
        <w:spacing w:after="36" w:before="84"/>
      </w:pPr>
      <w:r>
        <w:rPr>
          <w:rFonts w:ascii="Traditional Arabic" w:cs="Traditional Arabic" w:eastAsia="Traditional Arabic" w:hAnsi="Traditional Arabic"/>
          <w:b/>
          <w:bCs/>
          <w:color w:val="2E7D42"/>
          <w:sz w:val="28"/>
          <w:szCs w:val="28"/>
          <w:rtl/>
        </w:rPr>
        <w:t xml:space="preserve">الخطوة الثانية: مراجعة هيكل الحوكمة على ضوء الاستخلاف (3 أشهر)</w:t>
      </w:r>
    </w:p>
    <w:p>
      <w:pPr>
        <w:bidi/>
        <w:spacing w:after="72" w:line="276"/>
      </w:pPr>
      <w:r>
        <w:rPr>
          <w:rFonts w:ascii="Traditional Arabic" w:cs="Traditional Arabic" w:eastAsia="Traditional Arabic" w:hAnsi="Traditional Arabic"/>
          <w:b w:val="false"/>
          <w:bCs w:val="false"/>
          <w:color w:val="2C2C2C"/>
          <w:sz w:val="28"/>
          <w:szCs w:val="28"/>
          <w:rtl/>
        </w:rPr>
        <w:t xml:space="preserve">تُراجَع ثلاثة أنظمة بسؤال واحد: «هل هذا متسق مع أن السلطة أمانة؟». التعيينات: هل تشترط الكفاءة والأمانة؟ والتعويضات: هل تعكس «قسط الأمين»؟ والمساءلة: هل تشمل البعدين الاجتماعي والقيمي؟ والإصلاح بالتعديل أولى ما أمكن؛ لأن التغيير الشامل دفعة واحدة يولّد مقاومة.</w:t>
      </w:r>
    </w:p>
    <w:p>
      <w:pPr>
        <w:bidi/>
        <w:spacing w:after="36" w:before="84"/>
      </w:pPr>
      <w:r>
        <w:rPr>
          <w:rFonts w:ascii="Traditional Arabic" w:cs="Traditional Arabic" w:eastAsia="Traditional Arabic" w:hAnsi="Traditional Arabic"/>
          <w:b/>
          <w:bCs/>
          <w:color w:val="2E7D42"/>
          <w:sz w:val="28"/>
          <w:szCs w:val="28"/>
          <w:rtl/>
        </w:rPr>
        <w:t xml:space="preserve">الخطوة الثالثة: بناء ثقافة الأمانة المؤسسية (6-12 شهرًا)</w:t>
      </w:r>
    </w:p>
    <w:p>
      <w:pPr>
        <w:bidi/>
        <w:spacing w:after="72" w:line="276"/>
      </w:pPr>
      <w:r>
        <w:rPr>
          <w:rFonts w:ascii="Traditional Arabic" w:cs="Traditional Arabic" w:eastAsia="Traditional Arabic" w:hAnsi="Traditional Arabic"/>
          <w:b w:val="false"/>
          <w:bCs w:val="false"/>
          <w:color w:val="2C2C2C"/>
          <w:sz w:val="28"/>
          <w:szCs w:val="28"/>
          <w:rtl/>
        </w:rPr>
        <w:t xml:space="preserve">لا تُبنى الثقافة بالتعاميم، وإنما بسلوك القيادة الظاهر: (أ) يعترف القائد الأعلى علنًا بخطأ قراره؛ (ب) تُعلَن معايير التعيين قبل اسم المعيَّن؛ (ج) يُفسَّر علنًا رفض القرارات المخالفة للغاية؛ (د) يُقرّ المديرون بفشل مشروعاتهم دون خشية عقوبة. وعلامة النجاح أن يستعمل موظفو المستويات الوسطى لغة الأمانة والغاية دون أن يُطلب منهم. الثقافة تُرى قبل أن تُكتب.</w:t>
      </w:r>
    </w:p>
    <w:p>
      <w:pPr>
        <w:bidi/>
        <w:spacing w:after="36" w:before="84"/>
      </w:pPr>
      <w:r>
        <w:rPr>
          <w:rFonts w:ascii="Traditional Arabic" w:cs="Traditional Arabic" w:eastAsia="Traditional Arabic" w:hAnsi="Traditional Arabic"/>
          <w:b/>
          <w:bCs/>
          <w:color w:val="2E7D42"/>
          <w:sz w:val="28"/>
          <w:szCs w:val="28"/>
          <w:rtl/>
        </w:rPr>
        <w:t xml:space="preserve">الخطوة الرابعة: تقنين المساءلة الثلاثية (3-6 أشهر)</w:t>
      </w:r>
    </w:p>
    <w:p>
      <w:pPr>
        <w:bidi/>
        <w:spacing w:after="72" w:line="276"/>
      </w:pPr>
      <w:r>
        <w:rPr>
          <w:rFonts w:ascii="Traditional Arabic" w:cs="Traditional Arabic" w:eastAsia="Traditional Arabic" w:hAnsi="Traditional Arabic"/>
          <w:b w:val="false"/>
          <w:bCs w:val="false"/>
          <w:color w:val="2C2C2C"/>
          <w:sz w:val="28"/>
          <w:szCs w:val="28"/>
          <w:rtl/>
        </w:rPr>
        <w:t xml:space="preserve">تُقنَّن اتجاهات 3.9 الثلاثة: (أ) أمام الله: يُدوَّن سؤال «هل هذا القرار وفاء بالأمانة؟» في محضر كل قرار كبير، وتُعقد جلسة تقويم غائي سنوية: «ما الذي يريده الله منا هذه السنة ولم نؤدّه؟»؛ (ب) أمام المجتمع: تقرير أثر سنوي يُرسَل للمجتمع المحيط، فيه ما تحقق وما أخفق، مع آلية لشكاوى المتأثرين؛ (ج) أمام الضمير: مراجعة ذاتية ربعية يقدّمها كل قائد لمجلسه: هل صنتُ الأمانة؟ هل قدّمتُ مصالحي على الغاية؟ هل كان أصعب قراراتي وفيًا بالمبدأ أم بالمصلحة؟</w:t>
      </w:r>
    </w:p>
    <w:p>
      <w:pPr>
        <w:bidi/>
        <w:spacing w:after="36" w:before="84"/>
      </w:pPr>
      <w:r>
        <w:rPr>
          <w:rFonts w:ascii="Traditional Arabic" w:cs="Traditional Arabic" w:eastAsia="Traditional Arabic" w:hAnsi="Traditional Arabic"/>
          <w:b/>
          <w:bCs/>
          <w:color w:val="2E7D42"/>
          <w:sz w:val="28"/>
          <w:szCs w:val="28"/>
          <w:rtl/>
        </w:rPr>
        <w:t xml:space="preserve">الخطوة الخامسة: بناء خطة الخلافة بمعايير الاستخلاف (مستمرة)</w:t>
      </w:r>
    </w:p>
    <w:p>
      <w:pPr>
        <w:bidi/>
        <w:spacing w:after="72" w:line="276"/>
      </w:pPr>
      <w:r>
        <w:rPr>
          <w:rFonts w:ascii="Traditional Arabic" w:cs="Traditional Arabic" w:eastAsia="Traditional Arabic" w:hAnsi="Traditional Arabic"/>
          <w:b w:val="false"/>
          <w:bCs w:val="false"/>
          <w:color w:val="2C2C2C"/>
          <w:sz w:val="28"/>
          <w:szCs w:val="28"/>
          <w:rtl/>
        </w:rPr>
        <w:t xml:space="preserve">تبدأ خطة الخلافة يوم يتولى القائد، لا يوم يرحل. فالمعايير المكتوبة قبل الحاجة بسنوات تحدّد الخليفة بأمان، أما الأزمة فتُنتج قرارًا مستعجلًا يفتح باب الوراثة. وأداتها لوحة متابعة تُحدَّث سنويًا بشروط الموقع والمرشحين من الداخل والخارج ودرجة استيفائهم، ويطّلع عليها المرشحون.</w:t>
      </w:r>
    </w:p>
    <w:p>
      <w:pPr>
        <w:bidi/>
        <w:spacing w:after="48" w:before="108"/>
      </w:pPr>
      <w:r>
        <w:rPr>
          <w:rFonts w:ascii="Traditional Arabic" w:cs="Traditional Arabic" w:eastAsia="Traditional Arabic" w:hAnsi="Traditional Arabic"/>
          <w:b/>
          <w:bCs/>
          <w:color w:val="1A3A5C"/>
          <w:sz w:val="28"/>
          <w:szCs w:val="28"/>
          <w:rtl/>
        </w:rPr>
        <w:t xml:space="preserve">ستة أسئلة قبل كل قرار كبير</w:t>
      </w:r>
    </w:p>
    <w:p>
      <w:pPr>
        <w:bidi/>
        <w:spacing w:after="72" w:line="276"/>
      </w:pPr>
      <w:r>
        <w:rPr>
          <w:rFonts w:ascii="Traditional Arabic" w:cs="Traditional Arabic" w:eastAsia="Traditional Arabic" w:hAnsi="Traditional Arabic"/>
          <w:b w:val="false"/>
          <w:bCs w:val="false"/>
          <w:color w:val="2C2C2C"/>
          <w:sz w:val="28"/>
          <w:szCs w:val="28"/>
          <w:rtl/>
        </w:rPr>
        <w:t xml:space="preserve">قبل إقرار أي قرار كبير، استثمارًا كان أو تسريحًا أو شراكة أو تغييرًا استراتيجيًا أو تعيينًا قياديًا، تُطرح هذه الأسئلة بالترتيب:</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518"/>
        <w:gridCol w:w="4664"/>
        <w:gridCol w:w="4924"/>
      </w:tblGrid>
      <w:tr>
        <w:trPr>
          <w:tblHeader/>
        </w:trPr>
        <w:tc>
          <w:tcPr>
            <w:tcW w:type="dxa" w:w="5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w:t>
            </w:r>
          </w:p>
        </w:tc>
        <w:tc>
          <w:tcPr>
            <w:tcW w:type="dxa" w:w="466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w:t>
            </w:r>
          </w:p>
        </w:tc>
        <w:tc>
          <w:tcPr>
            <w:tcW w:type="dxa" w:w="492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إذا كانت الإجابة...</w:t>
            </w:r>
          </w:p>
        </w:tc>
      </w:tr>
      <w:tr>
        <w:tc>
          <w:tcPr>
            <w:tcW w:type="dxa" w:w="5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w:t>
            </w:r>
          </w:p>
        </w:tc>
        <w:tc>
          <w:tcPr>
            <w:tcW w:type="dxa" w:w="466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القرار متسق مع الغاية التي حدّدها الميثاق؟</w:t>
            </w:r>
          </w:p>
        </w:tc>
        <w:tc>
          <w:tcPr>
            <w:tcW w:type="dxa" w:w="492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يخالف الغاية؛ أوقفه أو عدّله</w:t>
            </w:r>
          </w:p>
        </w:tc>
      </w:tr>
      <w:tr>
        <w:tc>
          <w:tcPr>
            <w:tcW w:type="dxa" w:w="5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w:t>
            </w:r>
          </w:p>
        </w:tc>
        <w:tc>
          <w:tcPr>
            <w:tcW w:type="dxa" w:w="466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مررنا بالشورى مع أهل المعرفة أو التأثر المشروع؟</w:t>
            </w:r>
          </w:p>
        </w:tc>
        <w:tc>
          <w:tcPr>
            <w:tcW w:type="dxa" w:w="492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أوقفه حتى تأخذ الشورى وقتها</w:t>
            </w:r>
          </w:p>
        </w:tc>
      </w:tr>
      <w:tr>
        <w:tc>
          <w:tcPr>
            <w:tcW w:type="dxa" w:w="5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w:t>
            </w:r>
          </w:p>
        </w:tc>
        <w:tc>
          <w:tcPr>
            <w:tcW w:type="dxa" w:w="466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نملك معلومة كافية (التثبت) لاتخاذه الآن؟</w:t>
            </w:r>
          </w:p>
        </w:tc>
        <w:tc>
          <w:tcPr>
            <w:tcW w:type="dxa" w:w="492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أكمل التثبت</w:t>
            </w:r>
          </w:p>
        </w:tc>
      </w:tr>
      <w:tr>
        <w:tc>
          <w:tcPr>
            <w:tcW w:type="dxa" w:w="5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w:t>
            </w:r>
          </w:p>
        </w:tc>
        <w:tc>
          <w:tcPr>
            <w:tcW w:type="dxa" w:w="466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يُخلّ بالأمانة نحو أحد من الموظفين؟</w:t>
            </w:r>
          </w:p>
        </w:tc>
        <w:tc>
          <w:tcPr>
            <w:tcW w:type="dxa" w:w="492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«نعم»: أعد هيكلة القرار أو اشرحه علنًا</w:t>
            </w:r>
          </w:p>
        </w:tc>
      </w:tr>
      <w:tr>
        <w:tc>
          <w:tcPr>
            <w:tcW w:type="dxa" w:w="5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w:t>
            </w:r>
          </w:p>
        </w:tc>
        <w:tc>
          <w:tcPr>
            <w:tcW w:type="dxa" w:w="466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يخدم الاستمرارية الغائية لا الأداء الفصلي فقط؟</w:t>
            </w:r>
          </w:p>
        </w:tc>
        <w:tc>
          <w:tcPr>
            <w:tcW w:type="dxa" w:w="492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قد يربح عابرًا ويُضعف المؤسسة</w:t>
            </w:r>
          </w:p>
        </w:tc>
      </w:tr>
      <w:tr>
        <w:tc>
          <w:tcPr>
            <w:tcW w:type="dxa" w:w="5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⑥</w:t>
            </w:r>
          </w:p>
        </w:tc>
        <w:tc>
          <w:tcPr>
            <w:tcW w:type="dxa" w:w="466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أنت مستعد للمساءلة أمام الله عنه؟</w:t>
            </w:r>
          </w:p>
        </w:tc>
        <w:tc>
          <w:tcPr>
            <w:tcW w:type="dxa" w:w="492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إخلال بالأمانة الذاتية وإن لم يكن خيانة قانونية؛ راجعه</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الأسئلة تحمي القرار من الانتهازية ولا تعطّله: ما يجتازها يمكن الدفاع عنه أمام المجلس والمجتمع والضمير، وما يُخفق في اثنين منها يكشفه النموذج وإن لم يحاسب عليه القانون، ويكمّلها النموذج ب-5 (تقييم قرار الحوكمة) في الدليل العملي المرافق.</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3.15  مرآتان: مراجعة المدير الشهرية وفحص المجلس السنوي</w:t>
      </w:r>
      <w:r>
        <w:fldChar w:fldCharType="begin"/>
      </w:r>
      <w:r>
        <w:instrText xml:space="preserve"> TC "3.15  مرآتان: مراجعة المدير الشهرية وفحص المجلس السنوي"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ربع ساعة في الشهر تكفي المدير ليراجع نفسه في خمسة محاور، يقيّم كلًّا منها من 1 إلى 4: الأمانة مقابل الامتياز (هل تصرفتُ أمينًا أم مالكًا؟)، والشورى والشفافية (هل مررتُ بقرار كبير بلا شورى كافية؟)، والأمانة نحو الفريق (هل أخلّ قرار لي بمصلحة أحد ممن أديرهم؟)، والمساءلة الذاتية (هل اتخذتُ قرارًا لم يرتح له ضميري؟)، والوضوح الغائي (هل غرقتُ في التشغيل عن الغاية؟). المجموع من 5 إلى 20: دون 10 فجوة تستوجب إجراءً فوريًا، و10-15 تحسّن مطلوب، و16-20 التزام جيد. وصيغتها الأوسع النموذج ب-1 في الدليل العملي المرافق.</w:t>
      </w:r>
    </w:p>
    <w:p>
      <w:pPr>
        <w:bidi/>
        <w:spacing w:after="72" w:line="276"/>
      </w:pPr>
      <w:r>
        <w:rPr>
          <w:rFonts w:ascii="Traditional Arabic" w:cs="Traditional Arabic" w:eastAsia="Traditional Arabic" w:hAnsi="Traditional Arabic"/>
          <w:b w:val="false"/>
          <w:bCs w:val="false"/>
          <w:color w:val="2C2C2C"/>
          <w:sz w:val="28"/>
          <w:szCs w:val="28"/>
          <w:rtl/>
        </w:rPr>
        <w:t xml:space="preserve">أما المجلس فمرآته قائمة من 12 بندًا يشخّص بها موقعه من النموذج، تُملأ سنويًا بسرية وتُناقَش نتائجها في الاجتماع التالي: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8158"/>
        <w:gridCol w:w="1948"/>
      </w:tblGrid>
      <w:tr>
        <w:trPr>
          <w:tblHeader/>
        </w:trPr>
        <w:tc>
          <w:tcPr>
            <w:tcW w:type="dxa" w:w="815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البند</w:t>
            </w:r>
          </w:p>
        </w:tc>
        <w:tc>
          <w:tcPr>
            <w:tcW w:type="dxa" w:w="194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نعم  □ لا</w:t>
            </w:r>
          </w:p>
        </w:tc>
      </w:tr>
      <w:tr>
        <w:tc>
          <w:tcPr>
            <w:tcW w:type="dxa" w:w="815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غاية المؤسسة مكتوبة بلغة تتجاوز الربحية، وتُقرأ في مستهل كل اجتماع</w:t>
            </w:r>
          </w:p>
        </w:tc>
        <w:tc>
          <w:tcPr>
            <w:tcW w:type="dxa" w:w="194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
            </w:r>
          </w:p>
        </w:tc>
      </w:tr>
      <w:tr>
        <w:tc>
          <w:tcPr>
            <w:tcW w:type="dxa" w:w="815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معايير اختيار الرئيس التنفيذي تشمل الكفاءة والأمانة موثّقتين</w:t>
            </w:r>
          </w:p>
        </w:tc>
        <w:tc>
          <w:tcPr>
            <w:tcW w:type="dxa" w:w="194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
            </w:r>
          </w:p>
        </w:tc>
      </w:tr>
      <w:tr>
        <w:tc>
          <w:tcPr>
            <w:tcW w:type="dxa" w:w="815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تعويض القيادة يتضمن مؤشر أثر غائيًا مع المؤشرات المالية</w:t>
            </w:r>
          </w:p>
        </w:tc>
        <w:tc>
          <w:tcPr>
            <w:tcW w:type="dxa" w:w="194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
            </w:r>
          </w:p>
        </w:tc>
      </w:tr>
      <w:tr>
        <w:tc>
          <w:tcPr>
            <w:tcW w:type="dxa" w:w="815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تقرير أثر اجتماعي سنوي يُناقَش بجدية لا كملحق شكلي</w:t>
            </w:r>
          </w:p>
        </w:tc>
        <w:tc>
          <w:tcPr>
            <w:tcW w:type="dxa" w:w="194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
            </w:r>
          </w:p>
        </w:tc>
      </w:tr>
      <w:tr>
        <w:tc>
          <w:tcPr>
            <w:tcW w:type="dxa" w:w="815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المستقلون يقيّمون الالتزام بالغاية لا الأداء المالي وحده</w:t>
            </w:r>
          </w:p>
        </w:tc>
        <w:tc>
          <w:tcPr>
            <w:tcW w:type="dxa" w:w="194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
            </w:r>
          </w:p>
        </w:tc>
      </w:tr>
      <w:tr>
        <w:tc>
          <w:tcPr>
            <w:tcW w:type="dxa" w:w="815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التسريح يمر بمراجعة «وفاء الأمانة نحو الموظف» قبل إقراره</w:t>
            </w:r>
          </w:p>
        </w:tc>
        <w:tc>
          <w:tcPr>
            <w:tcW w:type="dxa" w:w="194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
            </w:r>
          </w:p>
        </w:tc>
      </w:tr>
      <w:tr>
        <w:tc>
          <w:tcPr>
            <w:tcW w:type="dxa" w:w="815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خطة خلافة مكتوبة تُحدَّث سنويًا بمعايير الاستخلاف لا الولاء</w:t>
            </w:r>
          </w:p>
        </w:tc>
        <w:tc>
          <w:tcPr>
            <w:tcW w:type="dxa" w:w="194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
            </w:r>
          </w:p>
        </w:tc>
      </w:tr>
      <w:tr>
        <w:tc>
          <w:tcPr>
            <w:tcW w:type="dxa" w:w="815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جلسة سنوية للمساءلة على القيم مستقلة عن المراجعة المالية</w:t>
            </w:r>
          </w:p>
        </w:tc>
        <w:tc>
          <w:tcPr>
            <w:tcW w:type="dxa" w:w="194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
            </w:r>
          </w:p>
        </w:tc>
      </w:tr>
      <w:tr>
        <w:tc>
          <w:tcPr>
            <w:tcW w:type="dxa" w:w="815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الاعتراض المشروع من أي عضو يُوثَّق في المحضر مع رد الإدارة</w:t>
            </w:r>
          </w:p>
        </w:tc>
        <w:tc>
          <w:tcPr>
            <w:tcW w:type="dxa" w:w="194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
            </w:r>
          </w:p>
        </w:tc>
      </w:tr>
      <w:tr>
        <w:tc>
          <w:tcPr>
            <w:tcW w:type="dxa" w:w="815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الشراكات والاستثمارات الكبرى تُقيَّم بتوافقها مع الغاية لا بجدواها المالية وحدها</w:t>
            </w:r>
          </w:p>
        </w:tc>
        <w:tc>
          <w:tcPr>
            <w:tcW w:type="dxa" w:w="194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
            </w:r>
          </w:p>
        </w:tc>
      </w:tr>
      <w:tr>
        <w:tc>
          <w:tcPr>
            <w:tcW w:type="dxa" w:w="815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تفاوت التعويض بين القمة وأدنى مستوى موثَّق ومُراجَع بمعيار العدالة</w:t>
            </w:r>
          </w:p>
        </w:tc>
        <w:tc>
          <w:tcPr>
            <w:tcW w:type="dxa" w:w="194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
            </w:r>
          </w:p>
        </w:tc>
      </w:tr>
      <w:tr>
        <w:tc>
          <w:tcPr>
            <w:tcW w:type="dxa" w:w="815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أداء الاستخلاف يُقاس ويُعلَن في التقرير السنوي</w:t>
            </w:r>
          </w:p>
        </w:tc>
        <w:tc>
          <w:tcPr>
            <w:tcW w:type="dxa" w:w="194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مقياس التفسير: أقل من 4 «نعم»: المجلس يعمل بنموذج الملكية أو الوكالة. 4-8: انتقال جزئي غير مكتمل. 9-12: نموذج الاستخلاف راسخ في حوكمة المجلس.</w:t>
      </w:r>
    </w:p>
    <w:p>
      <w:pPr>
        <w:bidi/>
        <w:spacing w:after="72" w:line="276"/>
      </w:pPr>
      <w:r>
        <w:rPr>
          <w:rFonts w:ascii="Traditional Arabic" w:cs="Traditional Arabic" w:eastAsia="Traditional Arabic" w:hAnsi="Traditional Arabic"/>
          <w:b w:val="false"/>
          <w:bCs w:val="false"/>
          <w:color w:val="2C2C2C"/>
          <w:sz w:val="28"/>
          <w:szCs w:val="28"/>
          <w:rtl/>
        </w:rPr>
        <w:t xml:space="preserve">وإذا كانت السلطة أمانة، فأول ما تقتضيه ألا ينفرد حاملها بالقرار، وأن تُعرض القرارات الكبرى على أهلها قبل التنفيذ؛ ومن هنا يبدأ الفصل الرابع: الشورى نظامًا للقرار، ثم تتوالى المساءلة المزدوجة في الخامس، والاختيار في السادس، والتكليف بالوسع في السابع، حتى يُسأل في الرابع عشر: هل وُفّي بالأمانة؟ فإن غاب هذا السؤال، عادت السلطة امتيازًا مهما تغيّرت أسماؤها.</w:t>
      </w:r>
    </w:p>
    <w:p>
      <w:pPr>
        <w:pageBreakBefore/>
        <w:shd w:fill="1A5C2A" w:val="clear"/>
        <w:bidi/>
        <w:spacing w:after="30"/>
        <w:jc w:val="center"/>
      </w:pPr>
      <w:r>
        <w:rPr>
          <w:rFonts w:ascii="Traditional Arabic" w:cs="Traditional Arabic" w:eastAsia="Traditional Arabic" w:hAnsi="Traditional Arabic"/>
          <w:b/>
          <w:bCs/>
          <w:color w:val="FFFFFF"/>
          <w:sz w:val="36"/>
          <w:szCs w:val="36"/>
          <w:rtl/>
        </w:rPr>
        <w:t xml:space="preserve">الفصل الرابع</w:t>
      </w:r>
      <w:r>
        <w:fldChar w:fldCharType="begin"/>
      </w:r>
      <w:r>
        <w:instrText xml:space="preserve"> TC "الفصل الرابع: الشورى نظامًا للقرار: أعمق من «الاستشارة»" \l 2 </w:instrText>
      </w:r>
      <w:r>
        <w:fldChar w:fldCharType="end"/>
      </w:r>
    </w:p>
    <w:p>
      <w:pPr>
        <w:pBdr>
          <w:bottom w:val="single" w:color="1A5C2A" w:sz="12"/>
        </w:pBdr>
        <w:bidi/>
        <w:spacing w:after="42"/>
        <w:jc w:val="center"/>
      </w:pPr>
      <w:r>
        <w:rPr>
          <w:rFonts w:ascii="Traditional Arabic" w:cs="Traditional Arabic" w:eastAsia="Traditional Arabic" w:hAnsi="Traditional Arabic"/>
          <w:b/>
          <w:bCs/>
          <w:color w:val="1A5C2A"/>
          <w:sz w:val="42"/>
          <w:szCs w:val="42"/>
          <w:rtl/>
        </w:rPr>
        <w:t xml:space="preserve">الشورى نظامًا للقرار: أعمق من «الاستشارة»</w:t>
      </w:r>
    </w:p>
    <w:p>
      <w:pPr>
        <w:bidi/>
        <w:spacing w:after="108"/>
        <w:jc w:val="center"/>
      </w:pPr>
      <w:r>
        <w:rPr>
          <w:rFonts w:ascii="Traditional Arabic" w:cs="Traditional Arabic" w:eastAsia="Traditional Arabic" w:hAnsi="Traditional Arabic"/>
          <w:b/>
          <w:bCs/>
          <w:color w:val="8B6914"/>
          <w:sz w:val="30"/>
          <w:szCs w:val="30"/>
          <w:rtl/>
        </w:rPr>
        <w:t xml:space="preserve">دوائر الشورى • من يُستشار ومتى • الشورى في الأزمة</w:t>
      </w:r>
    </w:p>
    <w:p>
      <w:pPr>
        <w:pBdr>
          <w:top w:val="double" w:color="1A5C2A" w:sz="8"/>
        </w:pBdr>
        <w:shd w:fill="D6EDD9" w:val="clear"/>
        <w:bidi/>
        <w:spacing w:after="24" w:before="84"/>
        <w:jc w:val="center"/>
      </w:pPr>
      <w:r>
        <w:rPr>
          <w:rFonts w:ascii="Traditional Arabic" w:cs="Traditional Arabic" w:eastAsia="Traditional Arabic" w:hAnsi="Traditional Arabic"/>
          <w:b/>
          <w:bCs/>
          <w:color w:val="1A5C2A"/>
          <w:sz w:val="34"/>
          <w:szCs w:val="34"/>
          <w:rtl/>
        </w:rPr>
        <w:t xml:space="preserve">﴿فَبِمَا رَحْمَةٍ مِّنَ اللَّهِ لِنتَ لَهُمْ وَلَوْ كُنتَ فَظًّا غَلِيظَ الْقَلْبِ لَانفَضُّوا مِنْ حَوْلِكَ</w:t>
      </w:r>
    </w:p>
    <w:p>
      <w:pPr>
        <w:shd w:fill="D6EDD9" w:val="clear"/>
        <w:bidi/>
        <w:spacing w:after="24"/>
        <w:jc w:val="center"/>
      </w:pPr>
      <w:r>
        <w:rPr>
          <w:rFonts w:ascii="Traditional Arabic" w:cs="Traditional Arabic" w:eastAsia="Traditional Arabic" w:hAnsi="Traditional Arabic"/>
          <w:b/>
          <w:bCs/>
          <w:color w:val="1A5C2A"/>
          <w:sz w:val="34"/>
          <w:szCs w:val="34"/>
          <w:rtl/>
        </w:rPr>
        <w:t xml:space="preserve">فَاعْفُ عَنْهُمْ وَاسْتَغْفِرْ لَهُمْ وَشَاوِرْهُمْ فِي الْأَمْرِ</w:t>
      </w:r>
    </w:p>
    <w:p>
      <w:pPr>
        <w:shd w:fill="D6EDD9" w:val="clear"/>
        <w:bidi/>
        <w:spacing w:after="30"/>
        <w:jc w:val="center"/>
      </w:pPr>
      <w:r>
        <w:rPr>
          <w:rFonts w:ascii="Traditional Arabic" w:cs="Traditional Arabic" w:eastAsia="Traditional Arabic" w:hAnsi="Traditional Arabic"/>
          <w:b/>
          <w:bCs/>
          <w:color w:val="1A5C2A"/>
          <w:sz w:val="34"/>
          <w:szCs w:val="34"/>
          <w:rtl/>
        </w:rPr>
        <w:t xml:space="preserve">فَإِذَا عَزَمْتَ فَتَوَكَّلْ عَلَى اللَّهِ إِنَّ اللَّهَ يُحِبُّ الْمُتَوَكِّلِينَ﴾</w:t>
      </w:r>
    </w:p>
    <w:p>
      <w:pPr>
        <w:shd w:fill="D6EDD9" w:val="clear"/>
        <w:bidi/>
        <w:spacing w:after="18"/>
        <w:jc w:val="center"/>
      </w:pPr>
      <w:r>
        <w:rPr>
          <w:rFonts w:ascii="Traditional Arabic" w:cs="Traditional Arabic" w:eastAsia="Traditional Arabic" w:hAnsi="Traditional Arabic"/>
          <w:b w:val="false"/>
          <w:bCs w:val="false"/>
          <w:color w:val="666666"/>
          <w:sz w:val="28"/>
          <w:szCs w:val="28"/>
          <w:rtl/>
        </w:rPr>
        <w:t xml:space="preserve">(آل عمران: 159)</w:t>
      </w:r>
    </w:p>
    <w:p>
      <w:pPr>
        <w:shd w:fill="D6EDD9" w:val="clear"/>
        <w:bidi/>
        <w:spacing w:after="24"/>
        <w:jc w:val="center"/>
      </w:pPr>
      <w:r>
        <w:rPr>
          <w:rFonts w:ascii="Traditional Arabic" w:cs="Traditional Arabic" w:eastAsia="Traditional Arabic" w:hAnsi="Traditional Arabic"/>
          <w:b/>
          <w:bCs/>
          <w:color w:val="1A3A5C"/>
          <w:sz w:val="32"/>
          <w:szCs w:val="32"/>
          <w:rtl/>
        </w:rPr>
        <w:t xml:space="preserve">﴿وَالَّذِينَ اسْتَجَابُوا لِرَبِّهِمْ وَأَقَامُوا الصَّلَاةَ وَأَمْرُهُمْ شُورَى بَيْنَهُمْ﴾</w:t>
      </w:r>
    </w:p>
    <w:p>
      <w:pPr>
        <w:pBdr>
          <w:bottom w:val="double" w:color="1A5C2A" w:sz="8"/>
        </w:pBdr>
        <w:shd w:fill="D6EDD9" w:val="clear"/>
        <w:bidi/>
        <w:spacing w:after="108"/>
        <w:jc w:val="center"/>
      </w:pPr>
      <w:r>
        <w:rPr>
          <w:rFonts w:ascii="Traditional Arabic" w:cs="Traditional Arabic" w:eastAsia="Traditional Arabic" w:hAnsi="Traditional Arabic"/>
          <w:b w:val="false"/>
          <w:bCs w:val="false"/>
          <w:color w:val="666666"/>
          <w:sz w:val="28"/>
          <w:szCs w:val="28"/>
          <w:rtl/>
        </w:rPr>
        <w:t xml:space="preserve">(الشورى: 38)</w:t>
      </w:r>
    </w:p>
    <w:p>
      <w:pPr>
        <w:bidi/>
        <w:spacing w:after="72" w:line="276"/>
      </w:pPr>
      <w:r>
        <w:rPr>
          <w:rFonts w:ascii="Traditional Arabic" w:cs="Traditional Arabic" w:eastAsia="Traditional Arabic" w:hAnsi="Traditional Arabic"/>
          <w:b w:val="false"/>
          <w:bCs w:val="false"/>
          <w:color w:val="2C2C2C"/>
          <w:sz w:val="28"/>
          <w:szCs w:val="28"/>
          <w:rtl/>
        </w:rPr>
        <w:t xml:space="preserve">في الآية ترتيب يستوقف القارئ، فهي لم تبدأ بالأمر بالمشاورة، وإنما بالرحمة: ﴿فَبِمَا رَحْمَةٍ مِّنَ اللَّهِ لِنتَ لَهُمْ﴾، ثم بالعفو والاستغفار، ثم جاء ﴿وَشَاوِرْهُمْ فِي الْأَمْرِ﴾، ثم العزم والتوكل، كأن الشورى ثمرة مناخ قبل أن تكون إجراءً. ونزلت بعد أُحُد، عقب قرار جماعي بدا أنه أخطأ، ولو كانت الشورى تُطلب لأنها تضمن الصواب لكانت تلك أنسب لحظة لتعليقها؛ ثم تأتي الشورى:38 فتضعها بين الصلاة والإنفاق، صفةً للجماعة لا منحةً من قائدها. فما الذي يجعل اجتماعًا ما شورى، وآخر غطاءً لقرار سابق؟ ومن يُدعى إليها؟ ومتى تُختصر؟</w:t>
      </w:r>
    </w:p>
    <w:p>
      <w:pPr>
        <w:shd w:fill="FFF8DC"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أسوق مثالًا مركّبًا، لا واقعةً بعينها: قررت مجموعة غذائية كبرى إغلاق أحد مصانعها الأربعة، فعرض مديرو المصانع بياناتهم في جلسة «استشارة» قبل الإعلان بأسبوعين، ثم خرج القرار بإغلاق مصنع المدينة الجنوبية وسط صمت مديره وزملائه. وفي أسبوع التنفيذ الأول ظهرت ثلاث مشكلات لم تُحسب: معدات متخصصة لا مثيل لها في المصانع الأخرى، و40% من العمالة المهارية لا يُتاح نقلها، وعميل رئيسي تعاقد على أساس القرب من المصنع. ولما سُئل المدير عن سكوته قال: «لم يُسأل عنها أحد، ولم يبدُ أن هناك مكانًا لمن يعترض على توجه واضح.»</w:t>
      </w:r>
    </w:p>
    <w:p>
      <w:pPr>
        <w:shd w:fill="FFF8DC"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تلك كانت «جلسة توافق» تُلبس قرارًا سابقًا ثوب الشرعية؛ إنها تشبه الشورى في ظاهرها، أي في جمع الناس وعرض البيانات، لكن الشورى مصمَّمة لاستخراج المعرفة الكامنة في الغرفة، وجلسة التوافق مصمَّمة لحشد الدعم لقرار قائم. الشكل واحد، والوظيفة نقيضان.</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4.1  خمسة أقنعة للشورى</w:t>
      </w:r>
      <w:r>
        <w:fldChar w:fldCharType="begin"/>
      </w:r>
      <w:r>
        <w:instrText xml:space="preserve"> TC "4.1  خمسة أقنعة للشورى"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ومثال المصنع واحد من خمسة أنماط شائعة تُسمّى شورى ولا تكون.</w:t>
      </w:r>
    </w:p>
    <w:p>
      <w:pPr>
        <w:bidi/>
        <w:spacing w:after="72" w:line="276"/>
      </w:pPr>
      <w:r>
        <w:rPr>
          <w:rFonts w:ascii="Traditional Arabic" w:cs="Traditional Arabic" w:eastAsia="Traditional Arabic" w:hAnsi="Traditional Arabic"/>
          <w:b w:val="false"/>
          <w:bCs w:val="false"/>
          <w:color w:val="2C2C2C"/>
          <w:sz w:val="28"/>
          <w:szCs w:val="28"/>
          <w:rtl/>
        </w:rPr>
        <w:t xml:space="preserve">أولها الاستعراضية: يقدّم المدير رأيه ثم يسأل «هل يوافق الجميع؟»، ويعدّ الصمت موافقة، فيخرج قرار مسبق بـ«شرعية جماعية» وعواقب لم تُدرس؛ وثانيها العشوائية: يُستمع إلى الجميع ولا يُعلم كيف توزن الآراء، فتبقى المعرفة الكامنة مكتومة؛ وثالثها شورى الإجابات الصحيحة: يعطي الفريق القائد ما يريد سماعه تجنبًا للتبعات.</w:t>
      </w:r>
    </w:p>
    <w:p>
      <w:pPr>
        <w:bidi/>
        <w:spacing w:after="72" w:line="276"/>
      </w:pPr>
      <w:r>
        <w:rPr>
          <w:rFonts w:ascii="Traditional Arabic" w:cs="Traditional Arabic" w:eastAsia="Traditional Arabic" w:hAnsi="Traditional Arabic"/>
          <w:b w:val="false"/>
          <w:bCs w:val="false"/>
          <w:color w:val="2C2C2C"/>
          <w:sz w:val="28"/>
          <w:szCs w:val="28"/>
          <w:rtl/>
        </w:rPr>
        <w:t xml:space="preserve">أما الانتقائية فتستشير الأقرب إلى القائد لا الأعلم، فلا تصل معرفة الغائبين إلى غرفة القرار أصلًا؛ والنمط الخامس عكس الأربعة: شورى التشلل، يمر فيها كل قرار بلجنة، حتى الطارئ، فيُشلّ القرار حين تشتد الحاجة إليه.</w:t>
      </w:r>
    </w:p>
    <w:p>
      <w:pPr>
        <w:bidi/>
        <w:spacing w:after="72" w:line="276"/>
      </w:pPr>
      <w:r>
        <w:rPr>
          <w:rFonts w:ascii="Traditional Arabic" w:cs="Traditional Arabic" w:eastAsia="Traditional Arabic" w:hAnsi="Traditional Arabic"/>
          <w:b w:val="false"/>
          <w:bCs w:val="false"/>
          <w:color w:val="2C2C2C"/>
          <w:sz w:val="28"/>
          <w:szCs w:val="28"/>
          <w:rtl/>
        </w:rPr>
        <w:t xml:space="preserve">الشورى سهلة التقليد. تبدو جاريةً وهي لا تؤدي وظيفتها في استخراج المعرفة الكاملة لخدمة القرار؛ لأن المؤسسة تعاملها عملية اجتماعية لإشراك الناس لا نظامًا معرفيًا، والنموذج القرآني يجمع الوظيفتين، وسأعود بعدُ إلى أسباب الأنماط الخمسة وعلاجها في 4.17.</w:t>
      </w:r>
    </w:p>
    <w:p>
      <w:pPr>
        <w:bidi/>
        <w:spacing w:after="72" w:line="276"/>
      </w:pPr>
      <w:r>
        <w:rPr>
          <w:rFonts w:ascii="Traditional Arabic" w:cs="Traditional Arabic" w:eastAsia="Traditional Arabic" w:hAnsi="Traditional Arabic"/>
          <w:b w:val="false"/>
          <w:bCs w:val="false"/>
          <w:color w:val="2C2C2C"/>
          <w:sz w:val="28"/>
          <w:szCs w:val="28"/>
          <w:rtl/>
        </w:rPr>
        <w:t xml:space="preserve">إن أكثر «اجتماعات القرار» إعلان لقرار متخذ، أو مزايدة على المقترحات، أو استعراض للإنجازات؛ فغايتها المعلنة «قرار»، والغالبة «شرعية» أو «تنسيق»، أما غاية الشورى فاستخراج المعرفة الكاملة. وأدق مؤشر على الفرق سؤال بسيط: هل تغيّر رأي القائد بعد الجلسة؟ في الاجتماع العادي نادرًا؛ لأن القرار سابق. وفي الشورى الصادقة كثيرًا؛ لأن معلومة أو حجة جديدة ظهرت.</w:t>
      </w:r>
    </w:p>
    <w:p>
      <w:pPr>
        <w:bidi/>
        <w:spacing w:after="72" w:line="276"/>
      </w:pPr>
      <w:r>
        <w:rPr>
          <w:rFonts w:ascii="Traditional Arabic" w:cs="Traditional Arabic" w:eastAsia="Traditional Arabic" w:hAnsi="Traditional Arabic"/>
          <w:b w:val="false"/>
          <w:bCs w:val="false"/>
          <w:color w:val="2C2C2C"/>
          <w:sz w:val="28"/>
          <w:szCs w:val="28"/>
          <w:rtl/>
        </w:rPr>
        <w:t xml:space="preserve">ويتبعه فرقٌ في التفاصيل: يُدعى إلى الاجتماع بالمنصب والرتبة، وإلى الشورى بالخبرة والصلة بالموضوع؛ والرئيس في الاجتماع يحدّد الوجهة، ومدير الشورى ينظّم ويستحثّ ولا يوجّه؛ والكلام المفيد هناك انطباعات، وهنا إجابة عن سؤال القرار بحجة.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4.2  آيةٌ نزلت بعد الهزيمة: آل عمران:159</w:t>
      </w:r>
      <w:r>
        <w:fldChar w:fldCharType="begin"/>
      </w:r>
      <w:r>
        <w:instrText xml:space="preserve"> TC "4.2  آيةٌ نزلت بعد الهزيمة: آل عمران:159"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نزلت آل عمران: 159 في سياق آيات أُحُد. وتذكر كتب السيرة أن النبي ﷺ كان يرى القتال في المدينة، وأن كثيرًا من الصحابة، ولا سيما من فاتهم شهود بدر، ألحّوا في الخروج، فنزل على رأيهم ولبس لأمته وخرج. ثم كانت الهزيمة. غير أن القرآن ردّ سببها المباشر إلى التنازع ومخالفة الرماة أمره (آل عمران: 152)، لا إلى قرار الخروج نفسه.</w:t>
      </w:r>
    </w:p>
    <w:p>
      <w:pPr>
        <w:bidi/>
        <w:spacing w:after="72" w:line="276"/>
      </w:pPr>
      <w:r>
        <w:rPr>
          <w:rFonts w:ascii="Traditional Arabic" w:cs="Traditional Arabic" w:eastAsia="Traditional Arabic" w:hAnsi="Traditional Arabic"/>
          <w:b w:val="false"/>
          <w:bCs w:val="false"/>
          <w:color w:val="2C2C2C"/>
          <w:sz w:val="28"/>
          <w:szCs w:val="28"/>
          <w:rtl/>
        </w:rPr>
        <w:t xml:space="preserve">تبدأ الآية بفاء السببية: الرحمة أنتجت اللين، فهو ثمرة روحية قبل أن يكون قرارًا إداريًا، والمدير الفظ يطرد الآراء الصادقة؛ و«لانفضوا» جواب «لو» الامتناعية: القسوة كانت ستُنهي الجماعة لا أن تضعفها فقط، ومن يُشعر فريقه بالتهديد يفقد نصف مدخلات الشورى. ثم يسبق العفوُ والاستغفار المشاورةَ؛ لأن الجلسة بعد الإدانة تُنتج مرافعات دفاعية، فالعفو شرط بيئي للشورى الصادقة.</w:t>
      </w:r>
    </w:p>
    <w:p>
      <w:pPr>
        <w:bidi/>
        <w:spacing w:after="72" w:line="276"/>
      </w:pPr>
      <w:r>
        <w:rPr>
          <w:rFonts w:ascii="Traditional Arabic" w:cs="Traditional Arabic" w:eastAsia="Traditional Arabic" w:hAnsi="Traditional Arabic"/>
          <w:b w:val="false"/>
          <w:bCs w:val="false"/>
          <w:color w:val="2C2C2C"/>
          <w:sz w:val="28"/>
          <w:szCs w:val="28"/>
          <w:rtl/>
        </w:rPr>
        <w:t xml:space="preserve">ثم إن في ﴿وَشَاوِرْهُمْ فِي الْأَمْرِ﴾ صيغة مفاعلة تفيد التبادل والمحاورة لا الاستطلاع من طرف واحد، و«الأمر» المعرّف شؤون الجماعة الكبرى؛ وفعل الأمر حمله كثير من العلماء على الوجوب، وآخرون على الندب وتطييب النفوس (انظر 4.4). ثم ﴿فَإِذَا عَزَمْتَ فَتَوَكَّلْ عَلَى اللَّهِ﴾: «فإذا» شرط انتهاء الشورى، و«عزمت» انتهاء التردد، و«فتوكل» ما بعد القرار. فالعزم نقطة تحوّل الشورى إلى قرار، تخدمه ولا توقفه.</w:t>
      </w:r>
    </w:p>
    <w:p>
      <w:pPr>
        <w:bidi/>
        <w:spacing w:after="72" w:line="276"/>
      </w:pPr>
      <w:r>
        <w:rPr>
          <w:rFonts w:ascii="Traditional Arabic" w:cs="Traditional Arabic" w:eastAsia="Traditional Arabic" w:hAnsi="Traditional Arabic"/>
          <w:b w:val="false"/>
          <w:bCs w:val="false"/>
          <w:color w:val="2C2C2C"/>
          <w:sz w:val="28"/>
          <w:szCs w:val="28"/>
          <w:rtl/>
        </w:rPr>
        <w:t xml:space="preserve">ولما قالوا له بعد أن لبس لأمته: أقم، لم يرجع، وقال: «لا ينبغي لنبي يلبس لأمته فيضعها حتى يحكم الله» (علّقه البخاري في كتاب الاعتصام، ورواه أحمد)؛ وأفهم منه أن العزم بعد الشورى لا يُنقض بالتردد، وأن نقض نتيجتها بلا حجة واضحة يعلّم الناس أنها استعراض لا نظام.</w:t>
      </w:r>
    </w:p>
    <w:p>
      <w:pPr>
        <w:bidi/>
        <w:spacing w:after="72" w:line="276"/>
      </w:pPr>
      <w:r>
        <w:rPr>
          <w:rFonts w:ascii="Traditional Arabic" w:cs="Traditional Arabic" w:eastAsia="Traditional Arabic" w:hAnsi="Traditional Arabic"/>
          <w:b w:val="false"/>
          <w:bCs w:val="false"/>
          <w:color w:val="2C2C2C"/>
          <w:sz w:val="28"/>
          <w:szCs w:val="28"/>
          <w:rtl/>
        </w:rPr>
        <w:t xml:space="preserve">ثم عادوا بجراح أُحُد، وقد بدت الشورى كأنها «أخطأت»، فنزل الأمر: ﴿وَشَاوِرْهُمْ فِي الْأَمْرِ﴾؛ فالشورى إذن لا تُطلب لأنها تضمن الصواب، بل لأنها تبني الجماعة والمسؤولية المشتركة، ونظامها يُقيَّم بجودة عمله لا بنتيجة قرار واحد. وهكذا فإن المؤسسة التي تلغيها بعد أول إخفاق تعلّم فريقها أنها للأوقات السهلة وحدها.</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4.3  صفةٌ لا إجراء: الشورى:38</w:t>
      </w:r>
      <w:r>
        <w:fldChar w:fldCharType="begin"/>
      </w:r>
      <w:r>
        <w:instrText xml:space="preserve"> TC "4.3  صفةٌ لا إجراء: الشورى:38"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﴿وَالَّذِينَ اسْتَجَابُوا لِرَبِّهِمْ وَأَقَامُوا الصَّلَاةَ وَأَمْرُهُمْ شُورَى بَيْنَهُمْ وَمِمَّا رَزَقْنَاهُمْ يُنفِقُونَ﴾. هذه الآية تضيف بعدًا لا تحمله آل عمران: 159.</w:t>
      </w:r>
    </w:p>
    <w:p>
      <w:pPr>
        <w:bidi/>
        <w:spacing w:after="72" w:line="276"/>
      </w:pPr>
      <w:r>
        <w:rPr>
          <w:rFonts w:ascii="Traditional Arabic" w:cs="Traditional Arabic" w:eastAsia="Traditional Arabic" w:hAnsi="Traditional Arabic"/>
          <w:b w:val="false"/>
          <w:bCs w:val="false"/>
          <w:color w:val="2C2C2C"/>
          <w:sz w:val="28"/>
          <w:szCs w:val="28"/>
          <w:rtl/>
        </w:rPr>
        <w:t xml:space="preserve">«أمرهم شورى» وصفٌ لا أمر؛ لم يقل «وليشاوروا». فالشورى صفة نابعة من الجماعة، والصفة أعمق أثرًا من الإلزام الخارجي. وهي واحدة من أربع صفات متتابعة: الاستجابة والصلاة والشورى والإنفاق؛ لذلك فالمؤسسة التي تعنى بشعائرها وتنفق ولا تشاور تنقصها صفة، ثم إن «بينهم» تفيد الاشتراك، والأمر «أمرهم» لا أمر القائد، فلكل فرد حصة في القرار، والشورى مشاركة لا امتياز.</w:t>
      </w:r>
    </w:p>
    <w:p>
      <w:pPr>
        <w:bidi/>
        <w:spacing w:after="72" w:line="276"/>
      </w:pPr>
      <w:r>
        <w:rPr>
          <w:rFonts w:ascii="Traditional Arabic" w:cs="Traditional Arabic" w:eastAsia="Traditional Arabic" w:hAnsi="Traditional Arabic"/>
          <w:b w:val="false"/>
          <w:bCs w:val="false"/>
          <w:color w:val="2C2C2C"/>
          <w:sz w:val="28"/>
          <w:szCs w:val="28"/>
          <w:rtl/>
        </w:rPr>
        <w:t xml:space="preserve">فآل عمران: 159 تعطي منهج الشورى، والشورى: 38 تعطي روحها: لماذا تُجرى، ومن أي قيمة تنبع. المنهج بلا روح آلية بلا ثقة. والروح بلا منهج نية طيبة بلا أثر.</w:t>
      </w:r>
    </w:p>
    <w:p>
      <w:pPr>
        <w:bidi/>
        <w:spacing w:after="72" w:line="276"/>
      </w:pPr>
      <w:r>
        <w:rPr>
          <w:rFonts w:ascii="Traditional Arabic" w:cs="Traditional Arabic" w:eastAsia="Traditional Arabic" w:hAnsi="Traditional Arabic"/>
          <w:b w:val="false"/>
          <w:bCs w:val="false"/>
          <w:color w:val="2C2C2C"/>
          <w:sz w:val="28"/>
          <w:szCs w:val="28"/>
          <w:rtl/>
        </w:rPr>
        <w:t xml:space="preserve">وكم مرة ورد الجذر؟ ورد (ش و ر) في القرآن الكريم في أربعة مواضع، رابعها ﴿فَأَشَارَتْ إِلَيْهِ﴾ (مريم: 29) بمعنى الإيماء، فلا يدخل في الباب. والثلاثة الباقية: أمر للقائد بعد أُحُد في شؤون الجماعة (آل عمران: 159)، ووصف لأهل الإيمان يجعل ملكية القرار مشتركة (الشورى: 38)، و﴿فَإِنْ أَرَادَا فِصَالًا عَن تَرَاضٍ مِّنْهُمَا وَتَشَاوُرٍ﴾ (البقرة: 233) في فطام الرضيع، وهو شأن أسري. سياسي واجتماعي وأسري: فالشورى منهج عام في كل قرار يمسّ غير صاحبه.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4.4  كيف قرأ المفسرون الآيتين؟</w:t>
      </w:r>
      <w:r>
        <w:fldChar w:fldCharType="begin"/>
      </w:r>
      <w:r>
        <w:instrText xml:space="preserve"> TC "4.4  كيف قرأ المفسرون الآيتين؟"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يذكر ابن كثير أن النبي ﷺ كان يشاور أصحابه إذا حدث الأمر تطييبًا لقلوبهم، في بدر وأُحُد والخندق والحديبية (عرض بالمعنى، يُطابَق بالطبعة المعتمدة)؛ وإن أُمر بها من يتلقى الوحي فلا يتجاوزها قائد بحجة كفاءته. ويرى ابن عاشور «وأمرهم شورى بينهم» وصفًا لحال الجماعة في تدبير شؤونها لا إجراءً عارضًا (عرض بالمعنى، يُطابَق بالتحرير والتنوير)؛ لذلك فإلغاؤها في الأزمة إلغاء لجزء من الهوية. ويقف سيد قطب عند تسمية السورة بالشورى، فيراها طابعًا للجماعة في شؤونها كلها قبل نظام الحكم (عرض بالمعنى، يُطابَق بالظلال)، أي حقًّا للفريق لا منّة من القائد.</w:t>
      </w:r>
    </w:p>
    <w:p>
      <w:pPr>
        <w:bidi/>
        <w:spacing w:after="72" w:line="276"/>
      </w:pPr>
      <w:r>
        <w:rPr>
          <w:rFonts w:ascii="Traditional Arabic" w:cs="Traditional Arabic" w:eastAsia="Traditional Arabic" w:hAnsi="Traditional Arabic"/>
          <w:b w:val="false"/>
          <w:bCs w:val="false"/>
          <w:color w:val="2C2C2C"/>
          <w:sz w:val="28"/>
          <w:szCs w:val="28"/>
          <w:rtl/>
        </w:rPr>
        <w:t xml:space="preserve">وأشدّهم لهجةً القرطبي، ينقل قول ابن عطية: «والشورى من قواعد الشريعة وعزائم الأحكام، ومن لا يستشير أهل العلم والدين فعزله واجب»، ويعرض الخلاف: أهي لتطييب النفوس أم لاستخراج وجوه الرأي؟ والمستشار عنده في الدين عالم ديّن، وفي الدنيا عاقل مجرّب. ويسأل الرازي: لماذا أُمر النبي ﷺ بالمشاورة وهو مؤيَّد بالوحي؟ ويجيب: لتطييب النفوس ورفع الأقدار، واقتداء من بعده، واستخراج وجوه الرأي الخفية (عرض بالمعنى)؛ فقيمة الشورى في عمليتها كما في نتيجتها.</w:t>
      </w:r>
    </w:p>
    <w:p>
      <w:pPr>
        <w:bidi/>
        <w:spacing w:after="72" w:line="276"/>
      </w:pPr>
      <w:r>
        <w:rPr>
          <w:rFonts w:ascii="Traditional Arabic" w:cs="Traditional Arabic" w:eastAsia="Traditional Arabic" w:hAnsi="Traditional Arabic"/>
          <w:b w:val="false"/>
          <w:bCs w:val="false"/>
          <w:color w:val="2C2C2C"/>
          <w:sz w:val="28"/>
          <w:szCs w:val="28"/>
          <w:rtl/>
        </w:rPr>
        <w:t xml:space="preserve">ومع تفاوتهم في الحكم بين الوجوب والندب، يلتقون على ثلاثة مبادئ: (أ) الشورى أصل في تدبير شؤون الجماعة؛ (ب) تخدم وظيفتين: استخراج المعرفة وبناء الجماعة؛ (ج) لا تُلغي سلطة القائد في العزم، وإنما تُغنيه قبله.</w:t>
      </w:r>
    </w:p>
    <w:p>
      <w:pPr>
        <w:bidi/>
        <w:spacing w:after="72" w:line="276"/>
      </w:pPr>
      <w:r>
        <w:rPr>
          <w:rFonts w:ascii="Traditional Arabic" w:cs="Traditional Arabic" w:eastAsia="Traditional Arabic" w:hAnsi="Traditional Arabic"/>
          <w:b w:val="false"/>
          <w:bCs w:val="false"/>
          <w:color w:val="2C2C2C"/>
          <w:sz w:val="28"/>
          <w:szCs w:val="28"/>
          <w:rtl/>
        </w:rPr>
        <w:t xml:space="preserve">يبقى سؤال الفقهاء: هل الشورى واجبة على ولي الأمر أم مندوبة؟ قولان معروفان، ولكلٍّ منهما أثر مؤسسي مباشر: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583"/>
        <w:gridCol w:w="3409"/>
        <w:gridCol w:w="5114"/>
      </w:tblGrid>
      <w:tr>
        <w:trPr>
          <w:tblHeader/>
        </w:trPr>
        <w:tc>
          <w:tcPr>
            <w:tcW w:type="dxa" w:w="15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الموقف</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حجتهم</w:t>
            </w:r>
          </w:p>
        </w:tc>
        <w:tc>
          <w:tcPr>
            <w:tcW w:type="dxa" w:w="511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الأثر المؤسسي</w:t>
            </w:r>
          </w:p>
        </w:tc>
      </w:tr>
      <w:tr>
        <w:tc>
          <w:tcPr>
            <w:tcW w:type="dxa" w:w="15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الوجوب: ابن عطية، ونقله القرطبي، وعليه كثير من المعاصرين</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«وشاوِرهم» أمر، والأصل فيه الوجوب، وقد أُمر به النبي ﷺ مع تأييده بالوحي فغيره أولى.</w:t>
            </w:r>
          </w:p>
        </w:tc>
        <w:tc>
          <w:tcPr>
            <w:tcW w:type="dxa" w:w="511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ترك الشورى إخلال بواجب، وللمشاوَرين حق طلبها.</w:t>
            </w:r>
          </w:p>
        </w:tc>
      </w:tr>
      <w:tr>
        <w:tc>
          <w:tcPr>
            <w:tcW w:type="dxa" w:w="15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الندب: قول منسوب إلى الشافعي وطائفة من العلماء</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الأمر للندب وتطييب النفوس، والعزم للقائد.</w:t>
            </w:r>
          </w:p>
        </w:tc>
        <w:tc>
          <w:tcPr>
            <w:tcW w:type="dxa" w:w="511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الشورى من إحسان القيادة، والمسؤولية على القائد وحده.</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لكن ضمان النظام في المؤسسة أهم من حسم الخلاف؛ فالمؤسسة التي تقنّن الشورى تُلزم بها، أيًّا كان القول الفقهي. ولئلا يصير القول بالندب رخصةً لتركها، أرى الأسلم معاملتها واجبًا بنيويًا.</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4.5  نظامٌ لا استشارة</w:t>
      </w:r>
      <w:r>
        <w:fldChar w:fldCharType="begin"/>
      </w:r>
      <w:r>
        <w:instrText xml:space="preserve"> TC "4.5  نظامٌ لا استشارة"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وأخطر خلط أن تُختزل الشورى في «الاستشارة». الاستشارة فعل عرضي يبدؤه القائد ويوقفه متى شاء، والشورى نظام له دواعٍ وأطراف وآليات وضمانات:</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583"/>
        <w:gridCol w:w="4262"/>
        <w:gridCol w:w="4261"/>
      </w:tblGrid>
      <w:tr>
        <w:trPr>
          <w:tblHeader/>
        </w:trPr>
        <w:tc>
          <w:tcPr>
            <w:tcW w:type="dxa" w:w="15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وجه المقارنة</w:t>
            </w:r>
          </w:p>
        </w:tc>
        <w:tc>
          <w:tcPr>
            <w:tcW w:type="dxa" w:w="426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الاستشارة العرضية</w:t>
            </w:r>
          </w:p>
        </w:tc>
        <w:tc>
          <w:tcPr>
            <w:tcW w:type="dxa" w:w="426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نظام الشورى</w:t>
            </w:r>
          </w:p>
        </w:tc>
      </w:tr>
      <w:tr>
        <w:tc>
          <w:tcPr>
            <w:tcW w:type="dxa" w:w="15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الطبيعة الهيكلية</w:t>
            </w:r>
          </w:p>
        </w:tc>
        <w:tc>
          <w:tcPr>
            <w:tcW w:type="dxa" w:w="426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يُحدِّدها القائد لحظة بلحظة حسب رأيه</w:t>
            </w:r>
          </w:p>
        </w:tc>
        <w:tc>
          <w:tcPr>
            <w:tcW w:type="dxa" w:w="426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مُقنَّنة: من يُستشار، وفيما، ومتى</w:t>
            </w:r>
          </w:p>
        </w:tc>
      </w:tr>
      <w:tr>
        <w:tc>
          <w:tcPr>
            <w:tcW w:type="dxa" w:w="15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حق أم هبة</w:t>
            </w:r>
          </w:p>
        </w:tc>
        <w:tc>
          <w:tcPr>
            <w:tcW w:type="dxa" w:w="426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منحة من القائد: له أن يُلغيها</w:t>
            </w:r>
          </w:p>
        </w:tc>
        <w:tc>
          <w:tcPr>
            <w:tcW w:type="dxa" w:w="426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حق للمُستشار: ليس استئذانًا</w:t>
            </w:r>
          </w:p>
        </w:tc>
      </w:tr>
      <w:tr>
        <w:tc>
          <w:tcPr>
            <w:tcW w:type="dxa" w:w="15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التوثيق والأثر</w:t>
            </w:r>
          </w:p>
        </w:tc>
        <w:tc>
          <w:tcPr>
            <w:tcW w:type="dxa" w:w="426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غير رسمية: لا تتطلب توثيقًا</w:t>
            </w:r>
          </w:p>
        </w:tc>
        <w:tc>
          <w:tcPr>
            <w:tcW w:type="dxa" w:w="426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موثَّقة: يُسجَّل ما قيل وكيف أثَّر في القرار</w:t>
            </w:r>
          </w:p>
        </w:tc>
      </w:tr>
      <w:tr>
        <w:tc>
          <w:tcPr>
            <w:tcW w:type="dxa" w:w="15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الإلزامية الزمنية</w:t>
            </w:r>
          </w:p>
        </w:tc>
        <w:tc>
          <w:tcPr>
            <w:tcW w:type="dxa" w:w="426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تُلغَى حين الوقت ضيق أو القرار مُلِح</w:t>
            </w:r>
          </w:p>
        </w:tc>
        <w:tc>
          <w:tcPr>
            <w:tcW w:type="dxa" w:w="426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تسبق القرار دائمًا: لا تُختصَر لضيق الوقت</w:t>
            </w:r>
          </w:p>
        </w:tc>
      </w:tr>
    </w:tbl>
    <w:p>
      <w:pPr>
        <w:bidi/>
        <w:spacing w:after="48" w:before="108"/>
      </w:pPr>
      <w:r>
        <w:rPr>
          <w:rFonts w:ascii="Traditional Arabic" w:cs="Traditional Arabic" w:eastAsia="Traditional Arabic" w:hAnsi="Traditional Arabic"/>
          <w:b/>
          <w:bCs/>
          <w:color w:val="1A3A5C"/>
          <w:sz w:val="28"/>
          <w:szCs w:val="28"/>
          <w:rtl/>
        </w:rPr>
        <w:t xml:space="preserve">الشورى والتصويت: ما يجمعهما وما يفرّقهما</w:t>
      </w:r>
    </w:p>
    <w:p>
      <w:pPr>
        <w:bidi/>
        <w:spacing w:after="72" w:line="276"/>
      </w:pPr>
      <w:r>
        <w:rPr>
          <w:rFonts w:ascii="Traditional Arabic" w:cs="Traditional Arabic" w:eastAsia="Traditional Arabic" w:hAnsi="Traditional Arabic"/>
          <w:b w:val="false"/>
          <w:bCs w:val="false"/>
          <w:color w:val="2C2C2C"/>
          <w:sz w:val="28"/>
          <w:szCs w:val="28"/>
          <w:rtl/>
        </w:rPr>
        <w:t xml:space="preserve">وخلط ثانٍ: أن تُساوى بالتصويت الديمقراطي. يشتركان في تقدير الرأي الجماعي ورفض الانفراد بالقرار، ويفترقان في ثلاثة: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313"/>
        <w:gridCol w:w="3896"/>
        <w:gridCol w:w="3897"/>
      </w:tblGrid>
      <w:tr>
        <w:trPr>
          <w:tblHeader/>
        </w:trPr>
        <w:tc>
          <w:tcPr>
            <w:tcW w:type="dxa" w:w="231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الفارق</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الديمقراطية التصويتية</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الشورى القرآنية</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مرجعية القرار</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الأغلبية مرجعية مُلزِمة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الترجيح بالعلم والخبرة لا بالعدد</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الإلزامية</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الأغلبية تُلزِم بقرارها</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العزم حق القائد بعد الشورى: الأغلبية تُخبِر لا تُلزِم</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غاية الآلية</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الهدف: قرار شرعي تنافسيًا</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الهدف: أفضل قرار معرفيًا</w:t>
            </w:r>
          </w:p>
        </w:tc>
      </w:tr>
    </w:tbl>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4.6  ما الذي يجعل الناس يقولون ما يعرفون؟</w:t>
      </w:r>
      <w:r>
        <w:fldChar w:fldCharType="begin"/>
      </w:r>
      <w:r>
        <w:instrText xml:space="preserve"> TC "4.6  ما الذي يجعل الناس يقولون ما يعرفون؟"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تبدأ الآية بالرحمة واللين قبل الأمر بالشورى، وفي الترتيب قاعدة: لا تُنتج الشورى معرفة إلا في بيئة نفسية آمنة. ولهذه البيئة أربعة شروط:</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3653"/>
        <w:gridCol w:w="3653"/>
      </w:tblGrid>
      <w:tr>
        <w:trPr>
          <w:tblHeader/>
        </w:trPr>
        <w:tc>
          <w:tcPr>
            <w:tcW w:type="dxa" w:w="280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الشرط</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الضد الذي يُدمِّرها</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كيف تبنيها مؤسسيًا</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الأمان النفسي (Psychological Safety)</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الخوف من الانتقام أو الإقصاء بسبب الرأي المخالِف</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الاعتراض بلا عقوبة، وتقدير المخالف علنًا، و«معترض منتدَب» رسمي.</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ثقافة الصدق الجذري</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المدح يُكافأ والتحذير يُعاقَب</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استقبال الخبر السيئ بالشكر، فحامل المشكلة حليف.</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الثقة في الفاعلية</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اعتقاد أن «القائد قرّر مسبقًا»، وهو أفتك من الأمر بالصمت.</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توثيق القرار وإعلان ما أثّر في رأي القائد.</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الاحترام مع الخلاف</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الخلط بين عدم اتفاق الرأي وعدم احترام الشخص</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تدريب على «لا أوافق، لكنني أحترم وأنفّذ».</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وبناء هذه الشروط مسؤولية القائد قبل أول جلسة. من يطلب الشورى ولا يُنشئ بيئتها يطلب المستحيل.</w:t>
      </w:r>
    </w:p>
    <w:p>
      <w:pPr>
        <w:bidi/>
        <w:spacing w:after="72" w:line="276"/>
      </w:pPr>
      <w:r>
        <w:rPr>
          <w:rFonts w:ascii="Traditional Arabic" w:cs="Traditional Arabic" w:eastAsia="Traditional Arabic" w:hAnsi="Traditional Arabic"/>
          <w:b w:val="false"/>
          <w:bCs w:val="false"/>
          <w:color w:val="2C2C2C"/>
          <w:sz w:val="28"/>
          <w:szCs w:val="28"/>
          <w:rtl/>
        </w:rPr>
        <w:t xml:space="preserve">ثم إن العقل البشري عرضة لتحيزات منتظمة يعالجها نظام الشورى بنيويًا: تحيز التأكيد، أي الميل إلى ما يؤكد معتقدنا، يكسره الرأي المخالف في الدائرة؛ وتحيز الإتاحة، أي تضخيم ما يحضر الذهن سريعًا، يصحّحه الخبير بالأرقام البعيدة عن التداول اليومي. وأثر الهالة، أي تقييم الفكرة بمصدرها، تحدّ منه قاعدة «القائد يتحدث آخرًا».</w:t>
      </w:r>
    </w:p>
    <w:p>
      <w:pPr>
        <w:bidi/>
        <w:spacing w:after="72" w:line="276"/>
      </w:pPr>
      <w:r>
        <w:rPr>
          <w:rFonts w:ascii="Traditional Arabic" w:cs="Traditional Arabic" w:eastAsia="Traditional Arabic" w:hAnsi="Traditional Arabic"/>
          <w:b w:val="false"/>
          <w:bCs w:val="false"/>
          <w:color w:val="2C2C2C"/>
          <w:sz w:val="28"/>
          <w:szCs w:val="28"/>
          <w:rtl/>
        </w:rPr>
        <w:t xml:space="preserve">ويقترح كانمان في «التفكير السريع والبطيء» (Thinking, Fast and Slow, 2011) جمع تقديرات المشاركين مستقلةً مكتوبةً قبل أي نقاش؛ لأن أخطاء الآراء المستقلة يُلغي بعضها بعضًا في المحصلة، أما النقاش المفتوح فيرجّح من يتكلم أولًا وبثقة. وهذا بالضبط ما يقصده النظام: رأي مكتوب قبل الجلسة، وقائد يتكلم آخرًا، وتنوع منضبط بالدوائر الأربع.</w:t>
      </w:r>
    </w:p>
    <w:p>
      <w:pPr>
        <w:bidi/>
        <w:spacing w:after="72" w:line="276"/>
      </w:pPr>
      <w:r>
        <w:rPr>
          <w:rFonts w:ascii="Traditional Arabic" w:cs="Traditional Arabic" w:eastAsia="Traditional Arabic" w:hAnsi="Traditional Arabic"/>
          <w:b w:val="false"/>
          <w:bCs w:val="false"/>
          <w:color w:val="2C2C2C"/>
          <w:sz w:val="28"/>
          <w:szCs w:val="28"/>
          <w:rtl/>
        </w:rPr>
        <w:t xml:space="preserve">وقد يخرج من الشورى خيار لم يطرحه أحد، حين تتقاطع معارف متنوعة في مساحة آمنة، كخيار الشراكة في حالة «شركة المستقبل للمقاولات» (4.19)، ويقترب هذا من «الاستراتيجية الناشئة» (Emergent Strategy) عند مينتزبرغ، وإن كان مفهومه أوسع من قرار واحد. وفي ﴿وَشَاوِرْهُمْ فِي الْأَمْرِ﴾ متّسع له، فالمشاورة في الأمر كله لا في خيارات القائد وحدها؛ وهذا فهمٌ أرجّحه، لا دلالة نصية مباشرة.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4.7  الدوائر الأربع: من يُدعى إلى الشورى؟</w:t>
      </w:r>
      <w:r>
        <w:fldChar w:fldCharType="begin"/>
      </w:r>
      <w:r>
        <w:instrText xml:space="preserve"> TC "4.7  الدوائر الأربع: من يُدعى إلى الشورى؟"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والسؤال الأصعب تشغيليًا: من يُستشار؟ يجيب عنه نموذج الدوائر الأربع:</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826"/>
        <w:gridCol w:w="3896"/>
        <w:gridCol w:w="4384"/>
      </w:tblGrid>
      <w:tr>
        <w:trPr>
          <w:tblHeader/>
        </w:trPr>
        <w:tc>
          <w:tcPr>
            <w:tcW w:type="dxa" w:w="182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الدائرة</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معيار الاختيار</w:t>
            </w:r>
          </w:p>
        </w:tc>
        <w:tc>
          <w:tcPr>
            <w:tcW w:type="dxa" w:w="43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الخطر إذا غُيِّبت</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دائرة الخبرة المتخصصة</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أهل الاختصاص في موضوع القرار</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قرار بلا معرفة كافية بموضوعه، يخطئ في تفاصيله</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دائرة أصحاب الشأن</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المتأثرون مباشرةً: الموظفون والعملاء والشركاء</w:t>
            </w:r>
          </w:p>
        </w:tc>
        <w:tc>
          <w:tcPr>
            <w:tcW w:type="dxa" w:w="43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تنفيذ يجهل العواقب البشرية ويفاجئ المنفذين</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دائرة أهل الرأي والحكمة</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أصحاب الخبرة الطويلة والرؤية الكلية، الموثوقون بحكمتهم لا بولائهم</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غياب الحكمة السياقية وتكرار أخطاء مضت</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دائرة المرجعية الخارجية</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متخصصون من خارج المؤسسة لتقليل تحيزاتها</w:t>
            </w:r>
          </w:p>
        </w:tc>
        <w:tc>
          <w:tcPr>
            <w:tcW w:type="dxa" w:w="43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حجب معرفة خارجية وإعادة اكتشاف ما اكتشفه غيرها</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وتفعيله يكون بثلاث قواعد: (أ) تُحدَّد الدوائر الأكثر صلةً قبل الانعقاد؛ (ب) تُعطى دائرة الخبرة وزنًا مرجَّحًا في القرارات التخصصية؛ (ج) لا تُغفل دائرة أصحاب الشأن حتى في القرارات التقنية؛ لأن التنفيذ يمر بأيديهم في النهاية.</w:t>
      </w:r>
    </w:p>
    <w:p xmlns:a="http://schemas.openxmlformats.org/drawingml/2006/main" xmlns:pic="http://schemas.openxmlformats.org/drawingml/2006/picture">
      <w:pPr>
        <w:keepNext/>
        <w:bidi/>
        <w:spacing w:before="96" w:after="24"/>
        <w:jc w:val="center"/>
      </w:pPr>
      <w:r>
        <w:drawing>
          <wp:inline distT="0" distB="0" distL="0" distR="0">
            <wp:extent cx="4425000" cy="4783695"/>
            <wp:docPr id="1014" name="fig14"/>
            <wp:cNvGraphicFramePr>
              <a:graphicFrameLocks noChangeAspect="1"/>
            </wp:cNvGraphicFramePr>
            <a:graphic>
              <a:graphicData uri="http://schemas.openxmlformats.org/drawingml/2006/picture">
                <pic:pic>
                  <pic:nvPicPr>
                    <pic:cNvPr id="1014" name="fig14"/>
                    <pic:cNvPicPr/>
                  </pic:nvPicPr>
                  <pic:blipFill>
                    <a:blip r:embed="rIdFig14"/>
                    <a:stretch>
                      <a:fillRect/>
                    </a:stretch>
                  </pic:blipFill>
                  <pic:spPr>
                    <a:xfrm>
                      <a:off x="0" y="0"/>
                      <a:ext cx="4425000" cy="4783695"/>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11: نموذج الدوائر الأربع لتحديد من يُستشار</w:t>
      </w:r>
    </w:p>
    <w:p>
      <w:pPr>
        <w:bidi/>
        <w:spacing w:after="48" w:before="108"/>
      </w:pPr>
      <w:r>
        <w:rPr>
          <w:rFonts w:ascii="Traditional Arabic" w:cs="Traditional Arabic" w:eastAsia="Traditional Arabic" w:hAnsi="Traditional Arabic"/>
          <w:b/>
          <w:bCs/>
          <w:color w:val="1A3A5C"/>
          <w:sz w:val="28"/>
          <w:szCs w:val="28"/>
          <w:rtl/>
        </w:rPr>
        <w:t xml:space="preserve">كيف تختار المستشار؟ ثلاثة معايير من القرآن</w:t>
      </w:r>
    </w:p>
    <w:p>
      <w:pPr>
        <w:bidi/>
        <w:spacing w:after="72" w:line="276"/>
      </w:pPr>
      <w:r>
        <w:rPr>
          <w:rFonts w:ascii="Traditional Arabic" w:cs="Traditional Arabic" w:eastAsia="Traditional Arabic" w:hAnsi="Traditional Arabic"/>
          <w:b w:val="false"/>
          <w:bCs w:val="false"/>
          <w:color w:val="2C2C2C"/>
          <w:sz w:val="28"/>
          <w:szCs w:val="28"/>
          <w:rtl/>
        </w:rPr>
        <w:t xml:space="preserve">وفي اختيار المستشار أستأنس، وإن كان السياق طلب الوزير والمعين، بدعاء موسى عليه السلام ﴿وَاجْعَل لِّي وَزِيرًا مِّنْ أَهْلِي ۝ هَارُونَ أَخِي ۝ اشْدُدْ بِهِ أَزْرِي ۝ وَأَشْرِكْهُ فِي أَمْرِي﴾ (طه: 29-32)، وقوله: ﴿وَأَخِي هَارُونُ هُوَ أَفْصَحُ مِنِّي لِسَانًا فَأَرْسِلْهُ مَعِيَ رِدْءًا يُصَدِّقُنِي﴾ (القصص: 34). ويخرج منهما ثلاثة معايير: (أ) كفاءة تكمل ما يفتقر إليه القائد (فصاحة اللسان)؛ (ب) الصدق والثقة (﴿يُصَدِّقُنِي﴾)؛ (ج) المشاركة في حمل الأمر (﴿وَأَشْرِكْهُ فِي أَمْرِي﴾).</w:t>
      </w:r>
    </w:p>
    <w:p>
      <w:pPr>
        <w:bidi/>
        <w:spacing w:after="72" w:line="276"/>
      </w:pPr>
      <w:r>
        <w:rPr>
          <w:rFonts w:ascii="Traditional Arabic" w:cs="Traditional Arabic" w:eastAsia="Traditional Arabic" w:hAnsi="Traditional Arabic"/>
          <w:b w:val="false"/>
          <w:bCs w:val="false"/>
          <w:color w:val="2C2C2C"/>
          <w:sz w:val="28"/>
          <w:szCs w:val="28"/>
          <w:rtl/>
        </w:rPr>
        <w:t xml:space="preserve">وتُترجم إلى ثلاثة أسئلة: من يملك خبرة لا أملكها؟ ومن يعطيني ما يفيدني لا ما يريحني؟ ومن يعينني في التنفيذ؟ وأخطر الأخطاء تقديم من يوافق على من يعلم. هكذا تُبنى «غرف الصدى» (Echo Chambers)، وعلامتها انعدام الخلاف في الاجتماعات الاستراتيجية، ثم تكرار المفاجآت في التنفيذ.</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4.8  شواهد من السيرة والقصص القرآني</w:t>
      </w:r>
      <w:r>
        <w:fldChar w:fldCharType="begin"/>
      </w:r>
      <w:r>
        <w:instrText xml:space="preserve"> TC "4.8  شواهد من السيرة والقصص القرآني"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وللشورى ممارسات تذكرها كتب الحديث والسيرة والتاريخ، على تفاوت في ثبوتها: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070"/>
        <w:gridCol w:w="3409"/>
        <w:gridCol w:w="4627"/>
      </w:tblGrid>
      <w:tr>
        <w:trPr>
          <w:tblHeader/>
        </w:trPr>
        <w:tc>
          <w:tcPr>
            <w:tcW w:type="dxa" w:w="20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النموذج التاريخي</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التفاصيل</w:t>
            </w:r>
          </w:p>
        </w:tc>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الدرس المؤسسي</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شورى بدر: نموذج الشورى مع أصحاب الشأن</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قال ﷺ: «أشيروا عليَّ أيها الناس»، فأجاب سعد بن معاذ بالمبايعة في رواية ابن إسحاق (وفي صحيح مسلم أنه سعد بن عبادة)، ثم مضى إلى القتال.</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الشورى قبل القرار الكبير حتى من القائد الأقوى، ومشاورة أصحاب الشأن (الأنصار) لإثبات التزامهم.</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شورى عمر في الخلافة: نموذج شورى التعاقب</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ستة: عثمان وعلي والزبير وطلحة وسعد بن أبي وقاص وعبد الرحمن بن عوف، شاور عبد الرحمن الناس ثلاثة أيام ثم بايع عثمان (صحيح البخاري).</w:t>
            </w:r>
          </w:p>
        </w:tc>
        <w:tc>
          <w:tcPr>
            <w:tcW w:type="dxa" w:w="462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الشورى في أصعب القرارات، ولم يكن عمر من الستة ولم يعهد إلى أحد بعينه.</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شورى عمر في سَرْغ: دوائر الشورى المتتابعة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بلغ عمرَ بسَرْغ طاعونُ الشام، فاستشار المهاجرين الأولين ثم الأنصار فاختلفوا، ثم مشيخة قريش من مهاجرة الفتح فأشاروا بالرجوع، فرجع (صحيح البخاري، كتاب الطب).</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استشارة كل دائرة على حدة قبل القرار الخطير، ثم العزم على الراجح.</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ومن أدلّ الوقائع حديث المعراج: فُرضت الصلاة خمسين صلاة، فلما مرّ النبي ﷺ بموسى عليه السلام قال له: «إن أمتك لا تستطيع خمسين صلاة كل يوم، وإني والله قد جرّبت الناس قبلك، وعالجت بني إسرائيل أشد المعالجة، فارجع إلى ربك فاسأله التخفيف لأمتك»، فرجع النبي ﷺ مرة بعد مرة حتى صارت خمسًا (رواه البخاري ومسلم).</w:t>
      </w:r>
    </w:p>
    <w:p>
      <w:pPr>
        <w:bidi/>
        <w:spacing w:after="72" w:line="276"/>
      </w:pPr>
      <w:r>
        <w:rPr>
          <w:rFonts w:ascii="Traditional Arabic" w:cs="Traditional Arabic" w:eastAsia="Traditional Arabic" w:hAnsi="Traditional Arabic"/>
          <w:b w:val="false"/>
          <w:bCs w:val="false"/>
          <w:color w:val="2C2C2C"/>
          <w:sz w:val="28"/>
          <w:szCs w:val="28"/>
          <w:rtl/>
        </w:rPr>
        <w:t xml:space="preserve">أستخلص منه بحذر أن للمشورة القائمة على الخبرة المجرَّبة في سياسة الناس وزنها، دون أن يكون الوحي موضوعًا للمشاورة، فالتخفيف كان من الله؛ والمؤسسة التي تلغي المراجعة بحجة كمال القيادة تستغني عما لم يستغن عنه النبي ﷺ نفسه.</w:t>
      </w:r>
    </w:p>
    <w:p>
      <w:pPr>
        <w:bidi/>
        <w:spacing w:after="72" w:line="276"/>
      </w:pPr>
      <w:r>
        <w:rPr>
          <w:rFonts w:ascii="Traditional Arabic" w:cs="Traditional Arabic" w:eastAsia="Traditional Arabic" w:hAnsi="Traditional Arabic"/>
          <w:b w:val="false"/>
          <w:bCs w:val="false"/>
          <w:color w:val="2C2C2C"/>
          <w:sz w:val="28"/>
          <w:szCs w:val="28"/>
          <w:rtl/>
        </w:rPr>
        <w:t xml:space="preserve">ومن النماذج المغفلة في الأدبيات الإدارية الإسلامية قيادةٌ نسائية: ملكة سبأ ومشاورتها قومها: ﴿قَالَتْ يَا أَيُّهَا الْمَلَأُ أَفْتُونِي فِي أَمْرِي مَا كُنتُ قَاطِعَةً أَمْرًا حَتَّىٰ تَشْهَدُونِ﴾ (النمل: 32)؛ والقرآن يحكي فعلها قبل إسلامها؛ لذلك فالاستدلال به استئناس بحكمة محكية، لا حكم مستقل.</w:t>
      </w:r>
    </w:p>
    <w:p>
      <w:pPr>
        <w:bidi/>
        <w:spacing w:after="72" w:line="276"/>
      </w:pPr>
      <w:r>
        <w:rPr>
          <w:rFonts w:ascii="Traditional Arabic" w:cs="Traditional Arabic" w:eastAsia="Traditional Arabic" w:hAnsi="Traditional Arabic"/>
          <w:b w:val="false"/>
          <w:bCs w:val="false"/>
          <w:color w:val="2C2C2C"/>
          <w:sz w:val="28"/>
          <w:szCs w:val="28"/>
          <w:rtl/>
        </w:rPr>
        <w:t xml:space="preserve">وفي مشهدها ثلاثة دروس: (أ) القائدة الواثقة لا تقطع أمرًا دون حضور ملئها؛ (ب) أشار الملأ بالقوة: ﴿نَحْنُ أُولُو قُوَّةٍ وَأُولُو بَأْسٍ شَدِيدٍ وَالْأَمْرُ إِلَيْكِ فَانظُرِي مَاذَا تَأْمُرِينَ﴾ (النمل: 33)، فعزمت على غير الحرب: ﴿وَإِنِّي مُرْسِلَةٌ إِلَيْهِم بِهَدِيَّةٍ فَنَاظِرَةٌ بِمَ يَرْجِعُ الْمُرْسَلُونَ﴾ (النمل: 35)؛ فالشورى أخبرت والعزم بقي لصاحبة الأمر؛ (ج) جمعت المعلومة قبل الحسم، فاختبرت أمر سليمان بالهدية.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4.9  متى تُعقد الشورى ومتى تُختصر؟</w:t>
      </w:r>
      <w:r>
        <w:fldChar w:fldCharType="begin"/>
      </w:r>
      <w:r>
        <w:instrText xml:space="preserve"> TC "4.9  متى تُعقد الشورى ومتى تُختصر؟"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و«الأمر» في ﴿وَشَاوِرْهُمْ فِي الْأَمْرِ﴾ شؤون الجماعة مما لم يرد فيه نص. ومستأنسًا بكلام الفقهاء والتجربة المؤسسية، أقترح أربعة أصناف من القرارات:</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826"/>
        <w:gridCol w:w="3896"/>
        <w:gridCol w:w="4384"/>
      </w:tblGrid>
      <w:tr>
        <w:trPr>
          <w:tblHeader/>
        </w:trPr>
        <w:tc>
          <w:tcPr>
            <w:tcW w:type="dxa" w:w="182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صنف القرار</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طبيعة القرار</w:t>
            </w:r>
          </w:p>
        </w:tc>
        <w:tc>
          <w:tcPr>
            <w:tcW w:type="dxa" w:w="43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النتيجة إذا أُغفِلت الشورى</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قرارات استراتيجية: الشورى واجبة</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تغيّر مسار المؤسسة أو تُحدث أثرًا طويل المدى</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خطأ استراتيجي مكلف وفقدان معرفة جماعية أساسية</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قرارات تمس الناس: الشورى واجبة أخلاقيًا</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تؤثر في حياة الموظفين أو حقوق أطراف متعددة</w:t>
            </w:r>
          </w:p>
        </w:tc>
        <w:tc>
          <w:tcPr>
            <w:tcW w:type="dxa" w:w="43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إخلال بالأمانة نحو المتأثرين وتفاقم التنفيذ</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قرارات تشغيلية: الشورى مستحسنة</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تحتاج تنسيقًا ولها بدائل واضحة</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معالجة أضعف دون إفساد القرار</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قرارات الطوارئ: الشورى تُختصَر</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تحتاج استجابة فورية في أقل من ساعات</w:t>
            </w:r>
          </w:p>
        </w:tc>
        <w:tc>
          <w:tcPr>
            <w:tcW w:type="dxa" w:w="43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التعقيد والبطء</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في الصنف الرابع تُضغط الشورى ولا تُلغى، بنموذج «شورى الأزمة» (4.14)؛ فحجمها يُقدَّر بوقت القرار.</w:t>
      </w:r>
    </w:p>
    <w:p>
      <w:pPr>
        <w:bidi/>
        <w:spacing w:after="48" w:before="108"/>
      </w:pPr>
      <w:r>
        <w:rPr>
          <w:rFonts w:ascii="Traditional Arabic" w:cs="Traditional Arabic" w:eastAsia="Traditional Arabic" w:hAnsi="Traditional Arabic"/>
          <w:b/>
          <w:bCs/>
          <w:color w:val="1A3A5C"/>
          <w:sz w:val="28"/>
          <w:szCs w:val="28"/>
          <w:rtl/>
        </w:rPr>
        <w:t xml:space="preserve">وما لا يدخل الشورى أصلًا</w:t>
      </w:r>
    </w:p>
    <w:p>
      <w:pPr>
        <w:bidi/>
        <w:spacing w:after="72" w:line="276"/>
      </w:pPr>
      <w:r>
        <w:rPr>
          <w:rFonts w:ascii="Traditional Arabic" w:cs="Traditional Arabic" w:eastAsia="Traditional Arabic" w:hAnsi="Traditional Arabic"/>
          <w:b w:val="false"/>
          <w:bCs w:val="false"/>
          <w:color w:val="2C2C2C"/>
          <w:sz w:val="28"/>
          <w:szCs w:val="28"/>
          <w:rtl/>
        </w:rPr>
        <w:t xml:space="preserve">لا شورى في الثوابت القيمية. فقبول عقد من جهة يتعارض أسلوبها مع قيمنا لا يُعرض على الشورى، وإنما يحكمه ميثاق الاستخلاف المؤسسي (3.14 من الفصل السابق)؛ والشورى تجري في الخلاف المشروع (وانظر 4.23).</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4.10  جلسة الشورى خطوةً خطوة</w:t>
      </w:r>
      <w:r>
        <w:fldChar w:fldCharType="begin"/>
      </w:r>
      <w:r>
        <w:instrText xml:space="preserve"> TC "4.10  جلسة الشورى خطوةً خطوة"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الشورى الجيدة تحتاج إجراءً، ودورًا محددًا لكل مشارك. وهذا دليل جلستها، وتفصيله مع نموذج المحضر في الدليل العملي المرافق (النموذج ب-2):</w:t>
      </w:r>
    </w:p>
    <w:p>
      <w:pPr>
        <w:bidi/>
        <w:spacing w:after="72" w:line="276"/>
      </w:pPr>
      <w:r>
        <w:rPr>
          <w:rFonts w:ascii="Traditional Arabic" w:cs="Traditional Arabic" w:eastAsia="Traditional Arabic" w:hAnsi="Traditional Arabic"/>
          <w:b w:val="false"/>
          <w:bCs w:val="false"/>
          <w:color w:val="2C2C2C"/>
          <w:sz w:val="28"/>
          <w:szCs w:val="28"/>
          <w:rtl/>
        </w:rPr>
        <w:t xml:space="preserve">قبل الجلسة بـ48 ساعة: يُوزَّع تعريف القرار في جملة واحدة، والمعلومات اللازمة، والبدائل الممكنة، وتاريخ العزم، ويُحضر كل مشارك رأيه مكتوبًا في ثلاثة أسطر: موقفه ولماذا.</w:t>
      </w:r>
    </w:p>
    <w:p>
      <w:pPr>
        <w:bidi/>
        <w:spacing w:after="72" w:line="276"/>
      </w:pPr>
      <w:r>
        <w:rPr>
          <w:rFonts w:ascii="Traditional Arabic" w:cs="Traditional Arabic" w:eastAsia="Traditional Arabic" w:hAnsi="Traditional Arabic"/>
          <w:b w:val="false"/>
          <w:bCs w:val="false"/>
          <w:color w:val="2C2C2C"/>
          <w:sz w:val="28"/>
          <w:szCs w:val="28"/>
          <w:rtl/>
        </w:rPr>
        <w:t xml:space="preserve">الافتتاح (10 دقائق): يعرّف مدير الجلسة، ويُفضَّل ألا يكون صاحب القرار، القرارَ وحدوده الزمنية وقواعد الجلسة: كل رأي يُسجَّل، ولا رأي يُقمع، والقائد يتحدث آخرًا، ويُسمّي من يوثّق.</w:t>
      </w:r>
    </w:p>
    <w:p>
      <w:pPr>
        <w:bidi/>
        <w:spacing w:after="72" w:line="276"/>
      </w:pPr>
      <w:r>
        <w:rPr>
          <w:rFonts w:ascii="Traditional Arabic" w:cs="Traditional Arabic" w:eastAsia="Traditional Arabic" w:hAnsi="Traditional Arabic"/>
          <w:b w:val="false"/>
          <w:bCs w:val="false"/>
          <w:color w:val="2C2C2C"/>
          <w:sz w:val="28"/>
          <w:szCs w:val="28"/>
          <w:rtl/>
        </w:rPr>
        <w:t xml:space="preserve">التداول (60-90% من الوقت): جولة أولى بثلاث دقائق لكل مشارك دون مقاطعة، ثم حوار حر يضمن فيه المدير سماع الأقليات وأسباب كل رأي، ثم جولة تقطير: أين التوافق؟ وأين الخلاف الجوهري؟ وما المعلومة الناقصة؟</w:t>
      </w:r>
    </w:p>
    <w:p>
      <w:pPr>
        <w:bidi/>
        <w:spacing w:after="72" w:line="276"/>
      </w:pPr>
      <w:r>
        <w:rPr>
          <w:rFonts w:ascii="Traditional Arabic" w:cs="Traditional Arabic" w:eastAsia="Traditional Arabic" w:hAnsi="Traditional Arabic"/>
          <w:b w:val="false"/>
          <w:bCs w:val="false"/>
          <w:color w:val="2C2C2C"/>
          <w:sz w:val="28"/>
          <w:szCs w:val="28"/>
          <w:rtl/>
        </w:rPr>
        <w:t xml:space="preserve">العزم (10-15 دقيقة): يلخّص القائد ما سمع، ويعلن هل تغيّر رأيه وكيف، ثم العزم وسببه، خاصةً إن خالف الأغلبية.</w:t>
      </w:r>
    </w:p>
    <w:p>
      <w:pPr>
        <w:bidi/>
        <w:spacing w:after="72" w:line="276"/>
      </w:pPr>
      <w:r>
        <w:rPr>
          <w:rFonts w:ascii="Traditional Arabic" w:cs="Traditional Arabic" w:eastAsia="Traditional Arabic" w:hAnsi="Traditional Arabic"/>
          <w:b w:val="false"/>
          <w:bCs w:val="false"/>
          <w:color w:val="2C2C2C"/>
          <w:sz w:val="28"/>
          <w:szCs w:val="28"/>
          <w:rtl/>
        </w:rPr>
        <w:t xml:space="preserve">الإغلاق والتوثيق (10 دقائق): يُوثَّق القرار وأسبابه، والآراء المخالفة ولماذا لم تؤخذ، ومن ينفذ ماذا ومتى، فيعرف كل مشارك كيف أثّر رأيه أو لماذا لم يؤثر.</w:t>
      </w:r>
    </w:p>
    <w:p>
      <w:pPr>
        <w:bidi/>
        <w:spacing w:after="72" w:line="276"/>
      </w:pPr>
      <w:r>
        <w:rPr>
          <w:rFonts w:ascii="Traditional Arabic" w:cs="Traditional Arabic" w:eastAsia="Traditional Arabic" w:hAnsi="Traditional Arabic"/>
          <w:b w:val="false"/>
          <w:bCs w:val="false"/>
          <w:color w:val="2C2C2C"/>
          <w:sz w:val="28"/>
          <w:szCs w:val="28"/>
          <w:rtl/>
        </w:rPr>
        <w:t xml:space="preserve">وللجلسة الجيدة ثمرة غير القرار: الثقة. ثقة معرفية («القيادة تستقصي ما لا تعرفه») تزيد المبادرة، وأخلاقية («تُشركنا فيما يطالنا») تقلّل مقاومة التنفيذ، وهيكلية («النظام يعمل لا الأشخاص وحدهم») تبقى حين تتغير الوجوه؛ و﴿لِنتَ لَهُمْ﴾ مصدر هذه الثقة، و﴿لَانفَضُّوا مِنْ حَوْلِكَ﴾ ثمرة غيابها.</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4.11  شاوِر، ثم اعزم، ثم توكّل</w:t>
      </w:r>
      <w:r>
        <w:fldChar w:fldCharType="begin"/>
      </w:r>
      <w:r>
        <w:instrText xml:space="preserve"> TC "4.11  شاوِر، ثم اعزم، ثم توكّل"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تقدّم الآية ثلاثية متتابعة: ﴿وَشَاوِرْهُمْ فِي الْأَمْرِ فَإِذَا عَزَمْتَ فَتَوَكَّلْ عَلَى اللَّهِ﴾. وهي لبّ الدورة السباعية للقرار في الكتاب الأول (الفصل الثاني عشر): الشورى في مرحلتها الثالثة، والعزم في الخامسة، والتوكل والتنفيذ في السادسة. ولكل منها وظيفة لا تؤديها الأخريان:</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826"/>
        <w:gridCol w:w="3409"/>
        <w:gridCol w:w="4871"/>
      </w:tblGrid>
      <w:tr>
        <w:trPr>
          <w:tblHeader/>
        </w:trPr>
        <w:tc>
          <w:tcPr>
            <w:tcW w:type="dxa" w:w="182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المرحلة</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الوظيفة</w:t>
            </w:r>
          </w:p>
        </w:tc>
        <w:tc>
          <w:tcPr>
            <w:tcW w:type="dxa" w:w="48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الخطأ الشائع</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الشورى: استخراج المعرفة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استخراج المعلومة الكاملة، وإشراك أصحاب الشأن، والتحقق من الرؤى</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الشورى بلا عزم: «لا نزال نستشير»، فيُشَلّ القرار.</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العزم: إقفال القرار</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إقفال المدخلات واتخاذ القرار الملزم</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التردد و«ماذا لو؟»، والعزم بلا توكل قلق يراجع نفسه باستمرار.</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التوكل: تفويض النتيجة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تفويض النتيجة لله بعد استيفاء الأسباب</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الغرور بالأسباب، والتوكل بلا شورى وعزم تحايل على المنهج.</w:t>
            </w:r>
          </w:p>
        </w:tc>
      </w:tr>
    </w:tbl>
    <w:p>
      <w:pPr>
        <w:bidi/>
        <w:spacing w:after="48" w:before="108"/>
      </w:pPr>
      <w:r>
        <w:rPr>
          <w:rFonts w:ascii="Traditional Arabic" w:cs="Traditional Arabic" w:eastAsia="Traditional Arabic" w:hAnsi="Traditional Arabic"/>
          <w:b/>
          <w:bCs/>
          <w:color w:val="1A3A5C"/>
          <w:sz w:val="28"/>
          <w:szCs w:val="28"/>
          <w:rtl/>
        </w:rPr>
        <w:t xml:space="preserve">العزم: نقطة الانتقال الأصعب</w:t>
      </w:r>
    </w:p>
    <w:p>
      <w:pPr>
        <w:bidi/>
        <w:spacing w:after="72" w:line="276"/>
      </w:pPr>
      <w:r>
        <w:rPr>
          <w:rFonts w:ascii="Traditional Arabic" w:cs="Traditional Arabic" w:eastAsia="Traditional Arabic" w:hAnsi="Traditional Arabic"/>
          <w:b w:val="false"/>
          <w:bCs w:val="false"/>
          <w:color w:val="2C2C2C"/>
          <w:sz w:val="28"/>
          <w:szCs w:val="28"/>
          <w:rtl/>
        </w:rPr>
        <w:t xml:space="preserve">العزم أصعب الثلاثة؛ لأنه يقفل الشورى في لحظة محددة والشك لم يزل. ومتى يحين؟ بثلاثة مؤشرات: أن تتوقف المعلومة الجديدة فتصير الإضافات تكرارًا أو هامشًا، وأن تُحصر البدائل وتُقيَّم كلها، وأن تزيد كلفة الشورى المزيدة على قيمة ما يُنتظر منها؛ والقائد الذي لا يعزم يحوّل الشورى إلى «اجتماع دائم»، فيُفشل القرار باسم المشاركة.</w:t>
      </w:r>
    </w:p>
    <w:p>
      <w:pPr>
        <w:bidi/>
        <w:spacing w:after="48" w:before="108"/>
      </w:pPr>
      <w:r>
        <w:rPr>
          <w:rFonts w:ascii="Traditional Arabic" w:cs="Traditional Arabic" w:eastAsia="Traditional Arabic" w:hAnsi="Traditional Arabic"/>
          <w:b/>
          <w:bCs/>
          <w:color w:val="1A3A5C"/>
          <w:sz w:val="28"/>
          <w:szCs w:val="28"/>
          <w:rtl/>
        </w:rPr>
        <w:t xml:space="preserve">التوكل: لا يُنهي المتابعة ولا يُلغي التعديل</w:t>
      </w:r>
    </w:p>
    <w:p>
      <w:pPr>
        <w:bidi/>
        <w:spacing w:after="72" w:line="276"/>
      </w:pPr>
      <w:r>
        <w:rPr>
          <w:rFonts w:ascii="Traditional Arabic" w:cs="Traditional Arabic" w:eastAsia="Traditional Arabic" w:hAnsi="Traditional Arabic"/>
          <w:b w:val="false"/>
          <w:bCs w:val="false"/>
          <w:color w:val="2C2C2C"/>
          <w:sz w:val="28"/>
          <w:szCs w:val="28"/>
          <w:rtl/>
        </w:rPr>
        <w:t xml:space="preserve">معنى التوكل: فعلتُ ما بيدي بكل كفاءة وصدق، والنتيجة بيد الله. ولا يعني ترك المتابعة، ولا رفض تعديل القرار حين يتكشف خطؤه. المتوكل يتابع بهدوء، ويعدّل بمرونة، ولا ينهار إن خالفت النتيجة توقعه؛ لأنه فوّض المآل.</w:t>
      </w:r>
    </w:p>
    <w:p xmlns:a="http://schemas.openxmlformats.org/drawingml/2006/main" xmlns:pic="http://schemas.openxmlformats.org/drawingml/2006/picture">
      <w:pPr>
        <w:keepNext/>
        <w:bidi/>
        <w:spacing w:before="96" w:after="24"/>
        <w:jc w:val="center"/>
      </w:pPr>
      <w:r>
        <w:drawing>
          <wp:inline distT="0" distB="0" distL="0" distR="0">
            <wp:extent cx="3645027" cy="3843909"/>
            <wp:docPr id="1015" name="fig15"/>
            <wp:cNvGraphicFramePr>
              <a:graphicFrameLocks noChangeAspect="1"/>
            </wp:cNvGraphicFramePr>
            <a:graphic>
              <a:graphicData uri="http://schemas.openxmlformats.org/drawingml/2006/picture">
                <pic:pic>
                  <pic:nvPicPr>
                    <pic:cNvPr id="1015" name="fig15"/>
                    <pic:cNvPicPr/>
                  </pic:nvPicPr>
                  <pic:blipFill>
                    <a:blip r:embed="rIdFig15"/>
                    <a:stretch>
                      <a:fillRect/>
                    </a:stretch>
                  </pic:blipFill>
                  <pic:spPr>
                    <a:xfrm>
                      <a:off x="0" y="0"/>
                      <a:ext cx="3645027" cy="3843909"/>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12: دورة القرار في آل عمران: 159، وهي لبّ الدورة السباعية في الكتاب الأول</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4.12  بناء نظام الشورى من الصفر</w:t>
      </w:r>
      <w:r>
        <w:fldChar w:fldCharType="begin"/>
      </w:r>
      <w:r>
        <w:instrText xml:space="preserve"> TC "4.12  بناء نظام الشورى من الصفر"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يُبنى النظام في خمس خطوات:</w:t>
      </w:r>
    </w:p>
    <w:p>
      <w:pPr>
        <w:bidi/>
        <w:spacing w:after="72" w:line="276"/>
      </w:pPr>
      <w:r>
        <w:rPr>
          <w:rFonts w:ascii="Traditional Arabic" w:cs="Traditional Arabic" w:eastAsia="Traditional Arabic" w:hAnsi="Traditional Arabic"/>
          <w:b w:val="false"/>
          <w:bCs w:val="false"/>
          <w:color w:val="2C2C2C"/>
          <w:sz w:val="28"/>
          <w:szCs w:val="28"/>
          <w:rtl/>
        </w:rPr>
        <w:t xml:space="preserve">الأولى تصنيف القرارات (شهر) على أصناف 4.9: استراتيجية توجب الشورى، وتشغيلية تُستحسن فيها، وفورية لا تحتاج شورى منهجية؛ وبهذا يُتّقى الخطران معًا: الشلل حين يُحال كل قرار إلى لجنة، والاستبداد حين لا يمر شيء بالشورى.</w:t>
      </w:r>
    </w:p>
    <w:p>
      <w:pPr>
        <w:bidi/>
        <w:spacing w:after="72" w:line="276"/>
      </w:pPr>
      <w:r>
        <w:rPr>
          <w:rFonts w:ascii="Traditional Arabic" w:cs="Traditional Arabic" w:eastAsia="Traditional Arabic" w:hAnsi="Traditional Arabic"/>
          <w:b w:val="false"/>
          <w:bCs w:val="false"/>
          <w:color w:val="2C2C2C"/>
          <w:sz w:val="28"/>
          <w:szCs w:val="28"/>
          <w:rtl/>
        </w:rPr>
        <w:t xml:space="preserve">الثانية، تحديد الدوائر (شهران): تُسمّى بالأسماء لكل صنف: الخبراء الداخليون، وأصحاب الشأن، وشبكة المراجع الخارجية الموثوقة، وتُحدَّث القوائم سنويًا.</w:t>
      </w:r>
    </w:p>
    <w:p>
      <w:pPr>
        <w:bidi/>
        <w:spacing w:after="72" w:line="276"/>
      </w:pPr>
      <w:r>
        <w:rPr>
          <w:rFonts w:ascii="Traditional Arabic" w:cs="Traditional Arabic" w:eastAsia="Traditional Arabic" w:hAnsi="Traditional Arabic"/>
          <w:b w:val="false"/>
          <w:bCs w:val="false"/>
          <w:color w:val="2C2C2C"/>
          <w:sz w:val="28"/>
          <w:szCs w:val="28"/>
          <w:rtl/>
        </w:rPr>
        <w:t xml:space="preserve">الثالثة، آليات الجلسة (شهر): مدتها لكل مستوى، ومن يديرها، ومخرجاتها، ومحضرها، على قواعد 4.10.</w:t>
      </w:r>
    </w:p>
    <w:p>
      <w:pPr>
        <w:bidi/>
        <w:spacing w:after="72" w:line="276"/>
      </w:pPr>
      <w:r>
        <w:rPr>
          <w:rFonts w:ascii="Traditional Arabic" w:cs="Traditional Arabic" w:eastAsia="Traditional Arabic" w:hAnsi="Traditional Arabic"/>
          <w:b w:val="false"/>
          <w:bCs w:val="false"/>
          <w:color w:val="2C2C2C"/>
          <w:sz w:val="28"/>
          <w:szCs w:val="28"/>
          <w:rtl/>
        </w:rPr>
        <w:t xml:space="preserve">الرابعة التدريب (ثلاثة أشهر)؛ لأن السياسة المكتوبة لا تكفي: على إبداء الرأي المخالف باحترام، وقبول قرار لا يوافقونه دون انسحاب، والتمييز بين المشاركة في الشورى والتحكم في القرار.</w:t>
      </w:r>
    </w:p>
    <w:p>
      <w:pPr>
        <w:bidi/>
        <w:spacing w:after="72" w:line="276"/>
      </w:pPr>
      <w:r>
        <w:rPr>
          <w:rFonts w:ascii="Traditional Arabic" w:cs="Traditional Arabic" w:eastAsia="Traditional Arabic" w:hAnsi="Traditional Arabic"/>
          <w:b w:val="false"/>
          <w:bCs w:val="false"/>
          <w:color w:val="2C2C2C"/>
          <w:sz w:val="28"/>
          <w:szCs w:val="28"/>
          <w:rtl/>
        </w:rPr>
        <w:t xml:space="preserve">الخامسة، القياس والتحسين (مستمرة): مقياس الجودة (4.25، الأداة الثانية) بعد كل شورى استراتيجية، ومناقشة ربع سنوية لنتائجه: أين أخفق النظام؟ وأي الأنماط الخمسة بدأ يظهر؟</w:t>
      </w:r>
    </w:p>
    <w:p>
      <w:pPr>
        <w:bidi/>
        <w:spacing w:after="72" w:line="276"/>
      </w:pPr>
      <w:r>
        <w:rPr>
          <w:rFonts w:ascii="Traditional Arabic" w:cs="Traditional Arabic" w:eastAsia="Traditional Arabic" w:hAnsi="Traditional Arabic"/>
          <w:b w:val="false"/>
          <w:bCs w:val="false"/>
          <w:color w:val="2C2C2C"/>
          <w:sz w:val="28"/>
          <w:szCs w:val="28"/>
          <w:rtl/>
        </w:rPr>
        <w:t xml:space="preserve">ولا يعيش النظام إلا داخل هياكل الحوكمة، وأدوات ذلك أربع: التزام الرئيس التنفيذي في النظام الأساسي بشورى موثَّقة للقرارات الاستراتيجية، و«ملف شورى» مرفق بكل قرار استراتيجي يُقدَّم للمجلس (من شوور، وما قيل، وكيف أثّر)، ومصفوفة صلاحيات تحدد ما يستوجبها إلزامًا، وتقييم ربع سنوي لممارستها في كل قسم. فالشورى التي لا يُلزم بها هيكلٌ تموت برحيل القيادة الملتزمة.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4.13  في مجلس الإدارة وفي المؤسسة العائلية</w:t>
      </w:r>
      <w:r>
        <w:fldChar w:fldCharType="begin"/>
      </w:r>
      <w:r>
        <w:instrText xml:space="preserve"> TC "4.13  في مجلس الإدارة وفي المؤسسة العائلية"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كيف تفشل الشورى في أعلى هياكلها؟ إن مجلس الإدارة أعلى هيكل شورى في المؤسسة، ومع ذلك تفشل الشورى فيه كثيرًا: المعلومة مصفّاة بما تعرضه الإدارة التنفيذية، والرأي مقيّد بالعلاقات وموازين النفوذ، فتعود الشورى الاستعراضية من الباب الخلفي.</w:t>
      </w:r>
    </w:p>
    <w:p>
      <w:pPr>
        <w:bidi/>
        <w:spacing w:after="72" w:line="276"/>
      </w:pPr>
      <w:r>
        <w:rPr>
          <w:rFonts w:ascii="Traditional Arabic" w:cs="Traditional Arabic" w:eastAsia="Traditional Arabic" w:hAnsi="Traditional Arabic"/>
          <w:b w:val="false"/>
          <w:bCs w:val="false"/>
          <w:color w:val="2C2C2C"/>
          <w:sz w:val="28"/>
          <w:szCs w:val="28"/>
          <w:rtl/>
        </w:rPr>
        <w:t xml:space="preserve">ويتحول إلى شورى حقيقية بثلاث ممارسات: البدء بتقرير «المناطق الرمادية» التي تحتمل أكثر من تفسير، وعضو يُكلَّف بالتناوب بالاعتراض على كل قرار رئيسي، وتقييم كتابي لكل جلسة خلال 24 ساعة (شورى أم اجتماع؟) يُناقش ربع سنويًا.</w:t>
      </w:r>
    </w:p>
    <w:p>
      <w:pPr>
        <w:bidi/>
        <w:spacing w:after="72" w:line="276"/>
      </w:pPr>
      <w:r>
        <w:rPr>
          <w:rFonts w:ascii="Traditional Arabic" w:cs="Traditional Arabic" w:eastAsia="Traditional Arabic" w:hAnsi="Traditional Arabic"/>
          <w:b w:val="false"/>
          <w:bCs w:val="false"/>
          <w:color w:val="2C2C2C"/>
          <w:sz w:val="28"/>
          <w:szCs w:val="28"/>
          <w:rtl/>
        </w:rPr>
        <w:t xml:space="preserve">أما المؤسسة العائلية فتتداخل فيها الأسرة بالعمل: أخ لا يعارض أخاه الأكبر، ومشروع يمر بمبررات أسرية («لا أستطيع معارضة أخي أمام والدنا»)، وقرار مهني يُتخذ على عشاء العائلة.</w:t>
      </w:r>
    </w:p>
    <w:p>
      <w:pPr>
        <w:bidi/>
        <w:spacing w:after="72" w:line="276"/>
      </w:pPr>
      <w:r>
        <w:rPr>
          <w:rFonts w:ascii="Traditional Arabic" w:cs="Traditional Arabic" w:eastAsia="Traditional Arabic" w:hAnsi="Traditional Arabic"/>
          <w:b w:val="false"/>
          <w:bCs w:val="false"/>
          <w:color w:val="2C2C2C"/>
          <w:sz w:val="28"/>
          <w:szCs w:val="28"/>
          <w:rtl/>
        </w:rPr>
        <w:t xml:space="preserve">والعلاج «قانون» مكتوب يفصل المجلسين، ويحدد ما يُقرَّر بالشورى المهنية وما يُقرَّر بالأسرية، ويُخضع كل مشروع لمعايير مهنية لا لموافقة أسرية.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4.14  الشورى تحت الضغط</w:t>
      </w:r>
      <w:r>
        <w:fldChar w:fldCharType="begin"/>
      </w:r>
      <w:r>
        <w:instrText xml:space="preserve"> TC "4.14  الشورى تحت الضغط"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وأكثر ما تُلغى الشورى في الأزمة، بحجة ضيق الوقت، وهي أحوج ما تكون إليها في بعض صورها. وشورى الأزمة تجمع السرعة والعمق، وتفارق الشورى الاستراتيجية في خمسة أوجه:</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070"/>
        <w:gridCol w:w="4018"/>
        <w:gridCol w:w="4018"/>
      </w:tblGrid>
      <w:tr>
        <w:trPr>
          <w:tblHeader/>
        </w:trPr>
        <w:tc>
          <w:tcPr>
            <w:tcW w:type="dxa" w:w="20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الفارق</w:t>
            </w:r>
          </w:p>
        </w:tc>
        <w:tc>
          <w:tcPr>
            <w:tcW w:type="dxa" w:w="40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الشورى الاستراتيجية</w:t>
            </w:r>
          </w:p>
        </w:tc>
        <w:tc>
          <w:tcPr>
            <w:tcW w:type="dxa" w:w="40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شورى الأزمة</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مدة الجلسة</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ساعات إلى أيام</w:t>
            </w:r>
          </w:p>
        </w:tc>
        <w:tc>
          <w:tcPr>
            <w:tcW w:type="dxa" w:w="401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5-15 دقيقة للوضع و10-20 للبدائل</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حجم المشاورين</w:t>
            </w:r>
          </w:p>
        </w:tc>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دوائر أوسع</w:t>
            </w:r>
          </w:p>
        </w:tc>
        <w:tc>
          <w:tcPr>
            <w:tcW w:type="dxa" w:w="401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3-5: القائد وخبير التخصص والمنفّذ والمتأثر مباشرةً</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طبيعة المدخلات</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رؤى وخيارات مفتوحة</w:t>
            </w:r>
          </w:p>
        </w:tc>
        <w:tc>
          <w:tcPr>
            <w:tcW w:type="dxa" w:w="401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بدائل تُنفَّذ خلال ساعات</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طبيعة المخرج</w:t>
            </w:r>
          </w:p>
        </w:tc>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إطار قرار يُطوَّر لاحقًا</w:t>
            </w:r>
          </w:p>
        </w:tc>
        <w:tc>
          <w:tcPr>
            <w:tcW w:type="dxa" w:w="401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 يفعل ماذا خلال الساعة القادمة؟»</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التوثيق</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موثَّقة أثناء الانعقاد</w:t>
            </w:r>
          </w:p>
        </w:tc>
        <w:tc>
          <w:tcPr>
            <w:tcW w:type="dxa" w:w="401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تُوثَّق لاحقًا</w:t>
            </w:r>
          </w:p>
        </w:tc>
      </w:tr>
    </w:tbl>
    <w:p>
      <w:pPr>
        <w:bidi/>
        <w:spacing w:after="48" w:before="108"/>
      </w:pPr>
      <w:r>
        <w:rPr>
          <w:rFonts w:ascii="Traditional Arabic" w:cs="Traditional Arabic" w:eastAsia="Traditional Arabic" w:hAnsi="Traditional Arabic"/>
          <w:b/>
          <w:bCs/>
          <w:color w:val="1A3A5C"/>
          <w:sz w:val="28"/>
          <w:szCs w:val="28"/>
          <w:rtl/>
        </w:rPr>
        <w:t xml:space="preserve">بروتوكول «شورى الأزمة»: خمس خطوات في 30 دقيقة</w:t>
      </w:r>
    </w:p>
    <w:p>
      <w:pPr>
        <w:bidi/>
        <w:spacing w:after="72" w:line="276"/>
      </w:pPr>
      <w:r>
        <w:rPr>
          <w:rFonts w:ascii="Traditional Arabic" w:cs="Traditional Arabic" w:eastAsia="Traditional Arabic" w:hAnsi="Traditional Arabic"/>
          <w:b w:val="false"/>
          <w:bCs w:val="false"/>
          <w:color w:val="2C2C2C"/>
          <w:sz w:val="28"/>
          <w:szCs w:val="28"/>
          <w:rtl/>
        </w:rPr>
        <w:t xml:space="preserve">①توصيف الأزمة (5 دقائق): ما حدث، والمخاطر الفورية، والوقت المتاح. ②استخراج المعلومة النادرة (7 دقائق): يُسأل كل مشارك: «ما الذي تعرفه أنت ولا يعرفه غيرك في هذه الأزمة؟». ③البدائل (8 دقائق): ثلاثة بدائل فورية على الأكثر بمخاطرها. ④العزم (3 دقائق): قرار فوري بلا تصويت ولا نقاش إضافي. ⑤التوزيع (7 دقائق): من يفعل ماذا ومتى ومن يتابع.</w:t>
      </w:r>
    </w:p>
    <w:p xmlns:a="http://schemas.openxmlformats.org/drawingml/2006/main" xmlns:pic="http://schemas.openxmlformats.org/drawingml/2006/picture">
      <w:pPr>
        <w:keepNext/>
        <w:bidi/>
        <w:spacing w:before="96" w:after="24"/>
        <w:jc w:val="center"/>
      </w:pPr>
      <w:r>
        <w:drawing>
          <wp:inline distT="0" distB="0" distL="0" distR="0">
            <wp:extent cx="4425000" cy="3137420"/>
            <wp:docPr id="1016" name="fig16"/>
            <wp:cNvGraphicFramePr>
              <a:graphicFrameLocks noChangeAspect="1"/>
            </wp:cNvGraphicFramePr>
            <a:graphic>
              <a:graphicData uri="http://schemas.openxmlformats.org/drawingml/2006/picture">
                <pic:pic>
                  <pic:nvPicPr>
                    <pic:cNvPr id="1016" name="fig16"/>
                    <pic:cNvPicPr/>
                  </pic:nvPicPr>
                  <pic:blipFill>
                    <a:blip r:embed="rIdFig16"/>
                    <a:stretch>
                      <a:fillRect/>
                    </a:stretch>
                  </pic:blipFill>
                  <pic:spPr>
                    <a:xfrm>
                      <a:off x="0" y="0"/>
                      <a:ext cx="4425000" cy="3137420"/>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13: خطوات شورى الأزمة الخمس</w:t>
      </w:r>
    </w:p>
    <w:p>
      <w:pPr>
        <w:bidi/>
        <w:spacing w:after="48" w:before="108"/>
      </w:pPr>
      <w:r>
        <w:rPr>
          <w:rFonts w:ascii="Traditional Arabic" w:cs="Traditional Arabic" w:eastAsia="Traditional Arabic" w:hAnsi="Traditional Arabic"/>
          <w:b/>
          <w:bCs/>
          <w:color w:val="1A3A5C"/>
          <w:sz w:val="28"/>
          <w:szCs w:val="28"/>
          <w:rtl/>
        </w:rPr>
        <w:t xml:space="preserve">مثال توضيحي: أزمة إمداد في الثالثة صباحًا</w:t>
      </w:r>
    </w:p>
    <w:p>
      <w:pPr>
        <w:bidi/>
        <w:spacing w:after="72" w:line="276"/>
      </w:pPr>
      <w:r>
        <w:rPr>
          <w:rFonts w:ascii="Traditional Arabic" w:cs="Traditional Arabic" w:eastAsia="Traditional Arabic" w:hAnsi="Traditional Arabic"/>
          <w:b w:val="false"/>
          <w:bCs w:val="false"/>
          <w:color w:val="2C2C2C"/>
          <w:sz w:val="28"/>
          <w:szCs w:val="28"/>
          <w:rtl/>
        </w:rPr>
        <w:t xml:space="preserve">اكتشف مدير الإنتاج في الثالثة صباحًا انقطاع مادة خام أساسية سيوقف الخط خلال 6 ساعات، فعُقدت شورى أزمة استغرقت 22 دقيقة:</w:t>
      </w:r>
    </w:p>
    <w:p>
      <w:pPr>
        <w:bidi/>
        <w:spacing w:after="72" w:line="276"/>
      </w:pPr>
      <w:r>
        <w:rPr>
          <w:rFonts w:ascii="Traditional Arabic" w:cs="Traditional Arabic" w:eastAsia="Traditional Arabic" w:hAnsi="Traditional Arabic"/>
          <w:b w:val="false"/>
          <w:bCs w:val="false"/>
          <w:color w:val="2C2C2C"/>
          <w:sz w:val="28"/>
          <w:szCs w:val="28"/>
          <w:rtl/>
        </w:rPr>
        <w:t xml:space="preserve">①ست ساعات قبل التوقف. ②أفصح مدير الإمداد عن مورّد احتياطي بسعر أعلى 35% تردد في ذكره خشية ردة الفعل. ③البدائل: الشراء الطارئ، أو تحويل الإنتاج إلى خط آخر، أو إيقاف الخط وإخطار العميل. ④العزم على الشراء الطارئ مع التفاوض على السعر. ⑤مدير الإمداد يتصل فورًا، ومدير الجدولة يُخطر العميل بتأخير محتمل.</w:t>
      </w:r>
    </w:p>
    <w:p>
      <w:pPr>
        <w:bidi/>
        <w:spacing w:after="72" w:line="276"/>
      </w:pPr>
      <w:r>
        <w:rPr>
          <w:rFonts w:ascii="Traditional Arabic" w:cs="Traditional Arabic" w:eastAsia="Traditional Arabic" w:hAnsi="Traditional Arabic"/>
          <w:b w:val="false"/>
          <w:bCs w:val="false"/>
          <w:color w:val="2C2C2C"/>
          <w:sz w:val="28"/>
          <w:szCs w:val="28"/>
          <w:rtl/>
        </w:rPr>
        <w:t xml:space="preserve">استخرجت الشورى معرفة كانت في الغرفة، ولم يكن صاحبها ليفصح عنها بلا سؤال مباشر. وعندها نفهم أن المؤسسة التي تبني النظام في الهدوء تجده جاهزًا في الشدة.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4.15  أشكال الشورى في المنظمات الحديثة ونظائرها الغربية</w:t>
      </w:r>
      <w:r>
        <w:fldChar w:fldCharType="begin"/>
      </w:r>
      <w:r>
        <w:instrText xml:space="preserve"> TC "4.15  أشكال الشورى في المنظمات الحديثة ونظائرها الغربية"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تتعدد أشكال الشورى المؤسسية، ولكل منها سياق يناسبه وآخر يُتحاشى فيه:</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070"/>
        <w:gridCol w:w="4140"/>
        <w:gridCol w:w="3896"/>
      </w:tblGrid>
      <w:tr>
        <w:trPr>
          <w:tblHeader/>
        </w:trPr>
        <w:tc>
          <w:tcPr>
            <w:tcW w:type="dxa" w:w="20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الشكل</w:t>
            </w:r>
          </w:p>
        </w:tc>
        <w:tc>
          <w:tcPr>
            <w:tcW w:type="dxa" w:w="414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يُتحاشى</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متى يُناسِب</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مجلس الشورى القيادي</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التفاصيل التشغيلية، فيصير إدارة جماعية مشلولة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القرارات الاستراتيجية الكبرى السنوية أو نصف السنوية</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لجان الخبرة المتخصصة</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الترقيات والقرارات الحساسة</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المالية والقانونية والتقنية والحوكمة</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جلسات Town Hall المنتظمة</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القرارات المالية والسرية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يمس حياة الموظفين والثقافة الداخلية</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الشورى الكاملة (Sociocracy-style)</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الشركات الكبيرة، لضياع التمييز بين الخبرات</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الناشئة والفرق دون 15 شخصًا</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الاستبيانات المُجهَّلة المُسبَقة</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البدائل التي تحتاج حوارًا</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الموضوعات الحساسة قبل طرحها في الاجتماعات</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شورى الكوكبة الصغيرة (War-room Shura)</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القرارات الاستراتيجية الطويلة</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الأزمات والقرارات الفورية</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وللشورى نظائر في الفكر الإداري المعاصر، يصيب كل منها جانبًا ويفوته آخر.</w:t>
      </w:r>
    </w:p>
    <w:p>
      <w:pPr>
        <w:bidi/>
        <w:spacing w:after="72" w:line="276"/>
      </w:pPr>
      <w:r>
        <w:rPr>
          <w:rFonts w:ascii="Traditional Arabic" w:cs="Traditional Arabic" w:eastAsia="Traditional Arabic" w:hAnsi="Traditional Arabic"/>
          <w:b w:val="false"/>
          <w:bCs w:val="false"/>
          <w:color w:val="2C2C2C"/>
          <w:sz w:val="28"/>
          <w:szCs w:val="28"/>
          <w:rtl/>
        </w:rPr>
        <w:t xml:space="preserve">يُحسن Stakeholder Engagement تضمين أصحاب المصلحة والتوافق الاجتماعي، لكنه لا يوازن الكفاءة بالأخلاق ولا يضمن الصدق بنيويًا، فتكمّله الشورى بمرجعيتها القيمية وتمييزها الثابت من المتغير. ويُشرك Participative Management الفريق فيما يمسّه، غير أنه يساوي الصوت الإداري بالتخصصي، والشورى بنيوية لا اختيارية، والمخالفة فيها حق؛ أما Consensus Decision-Making فيصلح في المجموعات المتجانسة ويضعف حين تتباين الخبرات، والشورى تضيف الإلزام الهيكلي والمسؤولية أمام الله.</w:t>
      </w:r>
    </w:p>
    <w:p>
      <w:pPr>
        <w:bidi/>
        <w:spacing w:after="72" w:line="276"/>
      </w:pPr>
      <w:r>
        <w:rPr>
          <w:rFonts w:ascii="Traditional Arabic" w:cs="Traditional Arabic" w:eastAsia="Traditional Arabic" w:hAnsi="Traditional Arabic"/>
          <w:b w:val="false"/>
          <w:bCs w:val="false"/>
          <w:color w:val="2C2C2C"/>
          <w:sz w:val="28"/>
          <w:szCs w:val="28"/>
          <w:rtl/>
        </w:rPr>
        <w:t xml:space="preserve">تصيب هذه النماذج إذن في إشراك الأطراف، ويقلّ فيها ثلاثة: وزن الرأي بالخبرة لا بالعدد، وضمان الصدق لا الموافقة، وتحديد نقطة إقفال القرار؛ والثالثة منصوصة (﴿فَإِذَا عَزَمْتَ﴾)، والأوليان مستنبطتان؛ وتلتقي الشورى بالتنظيم المتعلّم (Senge, 1990)، والتواصل التداولي (Habermas, 1984)، والديمقراطية التداولية (Cohen, 1989)، والأمان النفسي (Edmondson, 1999). ثم إن استحالة نظام تصويت مثالي عند Arrow (1951) تسند ترك الحسم للعزم لا للأغلبية.</w:t>
      </w:r>
    </w:p>
    <w:p>
      <w:pPr>
        <w:bidi/>
        <w:spacing w:after="72" w:line="276"/>
      </w:pPr>
      <w:r>
        <w:rPr>
          <w:rFonts w:ascii="Traditional Arabic" w:cs="Traditional Arabic" w:eastAsia="Traditional Arabic" w:hAnsi="Traditional Arabic"/>
          <w:b w:val="false"/>
          <w:bCs w:val="false"/>
          <w:color w:val="2C2C2C"/>
          <w:sz w:val="28"/>
          <w:szCs w:val="28"/>
          <w:rtl/>
        </w:rPr>
        <w:t xml:space="preserve">ويبقى للمنظور القرآني بعدٌ لا تعرفه هذه النماذج: تحرّي الصواب بالمشاورة أمانة يُسأل عنها القائد أمام الله.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4.16  شورى في موضعين حسّاسين: شأن القائد والمال</w:t>
      </w:r>
      <w:r>
        <w:fldChar w:fldCharType="begin"/>
      </w:r>
      <w:r>
        <w:instrText xml:space="preserve"> TC "4.16  شورى في موضعين حسّاسين: شأن القائد والمال"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من يشاور القائد في قراراته الشخصية؟ ما كان منها ذا أثر مؤسسي، كالاستقالة أو تغيير التوجه أو الخلافة، يستوجب الشورى مع المجلس أو هيئة استشارية مستقلة؛ ومن يقرره بمعزل عنهم يهدم آلية الاستخلاف من بابها.</w:t>
      </w:r>
    </w:p>
    <w:p>
      <w:pPr>
        <w:bidi/>
        <w:spacing w:after="72" w:line="276"/>
      </w:pPr>
      <w:r>
        <w:rPr>
          <w:rFonts w:ascii="Traditional Arabic" w:cs="Traditional Arabic" w:eastAsia="Traditional Arabic" w:hAnsi="Traditional Arabic"/>
          <w:b w:val="false"/>
          <w:bCs w:val="false"/>
          <w:color w:val="2C2C2C"/>
          <w:sz w:val="28"/>
          <w:szCs w:val="28"/>
          <w:rtl/>
        </w:rPr>
        <w:t xml:space="preserve">وأما أداؤه فالشورى فيه «مساءلة أفقية» بتقييم الأقران أو المجلس بمعايير متفق عليها؛ واستثناء القائد الأعلى منها تناقض بنيوي في مؤسسة تدّعي الشورى (وانظر الفصل الخامس).</w:t>
      </w:r>
    </w:p>
    <w:p>
      <w:pPr>
        <w:bidi/>
        <w:spacing w:after="72" w:line="276"/>
      </w:pPr>
      <w:r>
        <w:rPr>
          <w:rFonts w:ascii="Traditional Arabic" w:cs="Traditional Arabic" w:eastAsia="Traditional Arabic" w:hAnsi="Traditional Arabic"/>
          <w:b w:val="false"/>
          <w:bCs w:val="false"/>
          <w:color w:val="2C2C2C"/>
          <w:sz w:val="28"/>
          <w:szCs w:val="28"/>
          <w:rtl/>
        </w:rPr>
        <w:t xml:space="preserve">والقرارات المالية الكبرى لها ثلاثة أبعاد: الكفاءة، والأمانة نحو أصحاب المصالح كلهم، والالتزام بالإطار القيمي والشرعي؛ والقرار الذي يصيب في الأول ويخفق في غيره لا ينجح بالمعيار القرآني وإن نجح في الأرقام؛ لذلك تلزمه أربع دوائر: الخبرة المالية، والشريعة، وأصحاب الشأن من موظفين ومساهمين وعملاء، والحوكمة التي تراقب الأمانة.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4.17  علاج الأقنعة الخمسة</w:t>
      </w:r>
      <w:r>
        <w:fldChar w:fldCharType="begin"/>
      </w:r>
      <w:r>
        <w:instrText xml:space="preserve"> TC "4.17  علاج الأقنعة الخمسة"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أعود الآن إلى أنماط 4.1، لأسأل عن أسبابها البنيوية وعلاجها:</w:t>
      </w:r>
    </w:p>
    <w:p>
      <w:pPr>
        <w:bidi/>
        <w:spacing w:after="36" w:before="84"/>
      </w:pPr>
      <w:r>
        <w:rPr>
          <w:rFonts w:ascii="Traditional Arabic" w:cs="Traditional Arabic" w:eastAsia="Traditional Arabic" w:hAnsi="Traditional Arabic"/>
          <w:b/>
          <w:bCs/>
          <w:color w:val="8B1A1A"/>
          <w:sz w:val="28"/>
          <w:szCs w:val="28"/>
          <w:rtl/>
        </w:rPr>
        <w:t xml:space="preserve">① الشورى الاستعراضية: «القرار في الجيب»</w:t>
      </w:r>
    </w:p>
    <w:p>
      <w:pPr>
        <w:bidi/>
        <w:spacing w:after="72" w:line="276"/>
      </w:pPr>
      <w:r>
        <w:rPr>
          <w:rFonts w:ascii="Traditional Arabic" w:cs="Traditional Arabic" w:eastAsia="Traditional Arabic" w:hAnsi="Traditional Arabic"/>
          <w:b w:val="false"/>
          <w:bCs w:val="false"/>
          <w:color w:val="2C2C2C"/>
          <w:sz w:val="28"/>
          <w:szCs w:val="28"/>
          <w:rtl/>
        </w:rPr>
        <w:t xml:space="preserve">السبب: يدرك القائد قيمة الشورى التنظيمية ولا يؤمن بقيمتها المعرفية، فيطرح قراره في صيغة سؤال ليجمع الدعم. العلاج: أن يجمع ثم يقيّم ثم يعلن رأيه، والمحضر الموثَّق رقيب على الاستعراض.</w:t>
      </w:r>
    </w:p>
    <w:p>
      <w:pPr>
        <w:bidi/>
        <w:spacing w:after="36" w:before="84"/>
      </w:pPr>
      <w:r>
        <w:rPr>
          <w:rFonts w:ascii="Traditional Arabic" w:cs="Traditional Arabic" w:eastAsia="Traditional Arabic" w:hAnsi="Traditional Arabic"/>
          <w:b/>
          <w:bCs/>
          <w:color w:val="8B5E00"/>
          <w:sz w:val="28"/>
          <w:szCs w:val="28"/>
          <w:rtl/>
        </w:rPr>
        <w:t xml:space="preserve">② الشورى العشوائية: «كيفما اتفق»</w:t>
      </w:r>
    </w:p>
    <w:p>
      <w:pPr>
        <w:bidi/>
        <w:spacing w:after="72" w:line="276"/>
      </w:pPr>
      <w:r>
        <w:rPr>
          <w:rFonts w:ascii="Traditional Arabic" w:cs="Traditional Arabic" w:eastAsia="Traditional Arabic" w:hAnsi="Traditional Arabic"/>
          <w:b w:val="false"/>
          <w:bCs w:val="false"/>
          <w:color w:val="2C2C2C"/>
          <w:sz w:val="28"/>
          <w:szCs w:val="28"/>
          <w:rtl/>
        </w:rPr>
        <w:t xml:space="preserve">السبب: لا معيار لاختيار المستشار، فالدائرة لمن حضر لا لمن يعلم. العلاج: نموذج الدوائر الأربع (4.7) يحدد من يُدعى ولماذا، وغياب دائرة أساسية يوقف الانعقاد.</w:t>
      </w:r>
    </w:p>
    <w:p>
      <w:pPr>
        <w:bidi/>
        <w:spacing w:after="36" w:before="84"/>
      </w:pPr>
      <w:r>
        <w:rPr>
          <w:rFonts w:ascii="Traditional Arabic" w:cs="Traditional Arabic" w:eastAsia="Traditional Arabic" w:hAnsi="Traditional Arabic"/>
          <w:b/>
          <w:bCs/>
          <w:color w:val="4A1A5C"/>
          <w:sz w:val="28"/>
          <w:szCs w:val="28"/>
          <w:rtl/>
        </w:rPr>
        <w:t xml:space="preserve">③ شورى الإجابات الصحيحة: «ماذا يريد أن يسمع؟»</w:t>
      </w:r>
    </w:p>
    <w:p>
      <w:pPr>
        <w:bidi/>
        <w:spacing w:after="72" w:line="276"/>
      </w:pPr>
      <w:r>
        <w:rPr>
          <w:rFonts w:ascii="Traditional Arabic" w:cs="Traditional Arabic" w:eastAsia="Traditional Arabic" w:hAnsi="Traditional Arabic"/>
          <w:b w:val="false"/>
          <w:bCs w:val="false"/>
          <w:color w:val="2C2C2C"/>
          <w:sz w:val="28"/>
          <w:szCs w:val="28"/>
          <w:rtl/>
        </w:rPr>
        <w:t xml:space="preserve">السبب: ثقافة الخوف، أو تجربة علّمت الفريق أن الرأي الحقيقي لا يؤثر. العلاج: «معترض منتدَب» (Devil's Advocate) رسمي بالتناوب، ومرحلة أولى بلا رئيس، ورأي مكتوب مجهَّل قبل الجلسة.</w:t>
      </w:r>
    </w:p>
    <w:p>
      <w:pPr>
        <w:bidi/>
        <w:spacing w:after="36" w:before="84"/>
      </w:pPr>
      <w:r>
        <w:rPr>
          <w:rFonts w:ascii="Traditional Arabic" w:cs="Traditional Arabic" w:eastAsia="Traditional Arabic" w:hAnsi="Traditional Arabic"/>
          <w:b/>
          <w:bCs/>
          <w:color w:val="1A5C2A"/>
          <w:sz w:val="28"/>
          <w:szCs w:val="28"/>
          <w:rtl/>
        </w:rPr>
        <w:t xml:space="preserve">④ الشورى الانتقائية: «الدائرة الحميمة»</w:t>
      </w:r>
    </w:p>
    <w:p>
      <w:pPr>
        <w:bidi/>
        <w:spacing w:after="72" w:line="276"/>
      </w:pPr>
      <w:r>
        <w:rPr>
          <w:rFonts w:ascii="Traditional Arabic" w:cs="Traditional Arabic" w:eastAsia="Traditional Arabic" w:hAnsi="Traditional Arabic"/>
          <w:b w:val="false"/>
          <w:bCs w:val="false"/>
          <w:color w:val="2C2C2C"/>
          <w:sz w:val="28"/>
          <w:szCs w:val="28"/>
          <w:rtl/>
        </w:rPr>
        <w:t xml:space="preserve">السبب: تعريف «الثقة» بالقرب والولاء لا بالكفاءة والصدق. العلاج: قاعدة «المعرفة قبل الثقة»، ومراجعة سنوية لتكوين الدائرة: هل أستشير الأعلم أم الأقرب إليّ؟</w:t>
      </w:r>
    </w:p>
    <w:p>
      <w:pPr>
        <w:bidi/>
        <w:spacing w:after="36" w:before="84"/>
      </w:pPr>
      <w:r>
        <w:rPr>
          <w:rFonts w:ascii="Traditional Arabic" w:cs="Traditional Arabic" w:eastAsia="Traditional Arabic" w:hAnsi="Traditional Arabic"/>
          <w:b/>
          <w:bCs/>
          <w:color w:val="1A3A5C"/>
          <w:sz w:val="28"/>
          <w:szCs w:val="28"/>
          <w:rtl/>
        </w:rPr>
        <w:t xml:space="preserve">⑤ شورى التشلل: «اللجنة التي لا تنتهي»</w:t>
      </w:r>
    </w:p>
    <w:p>
      <w:pPr>
        <w:bidi/>
        <w:spacing w:after="72" w:line="276"/>
      </w:pPr>
      <w:r>
        <w:rPr>
          <w:rFonts w:ascii="Traditional Arabic" w:cs="Traditional Arabic" w:eastAsia="Traditional Arabic" w:hAnsi="Traditional Arabic"/>
          <w:b w:val="false"/>
          <w:bCs w:val="false"/>
          <w:color w:val="2C2C2C"/>
          <w:sz w:val="28"/>
          <w:szCs w:val="28"/>
          <w:rtl/>
        </w:rPr>
        <w:t xml:space="preserve">السبب: الاحتماء بالشورى لتأجيل المسؤولية: «لم نقرر لأننا لم نشاور بعد». العلاج: «تاريخ عزم» مسبق لكل شورى، وألا تأخذ أكثر من 20% من الوقت المتاح.</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4.18  من شاور نفّذ</w:t>
      </w:r>
      <w:r>
        <w:fldChar w:fldCharType="begin"/>
      </w:r>
      <w:r>
        <w:instrText xml:space="preserve"> TC "4.18  من شاور نفّذ"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ومن مكاسب الشورى ما يظهر بعد القرار: فقد عرض كيم وموبورن في «العملية العادلة» (Harvard Business Review, 1997) شواهد على أن الناس يلتزمون بالقرار أكثر حين يُشركون فيه وتُشرح أسبابه وتتضح التوقعات بعده، ولو خالف رأيهم.</w:t>
      </w:r>
    </w:p>
    <w:p>
      <w:pPr>
        <w:bidi/>
        <w:spacing w:after="72" w:line="276"/>
      </w:pPr>
      <w:r>
        <w:rPr>
          <w:rFonts w:ascii="Traditional Arabic" w:cs="Traditional Arabic" w:eastAsia="Traditional Arabic" w:hAnsi="Traditional Arabic"/>
          <w:b w:val="false"/>
          <w:bCs w:val="false"/>
          <w:color w:val="2C2C2C"/>
          <w:sz w:val="28"/>
          <w:szCs w:val="28"/>
          <w:rtl/>
        </w:rPr>
        <w:t xml:space="preserve">وأقرأ في ﴿لَانفَضُّوا مِنْ حَوْلِكَ﴾، توسيعًا للمعنى، إشارة إلى ذلك: فالانفضاض يشمل الانسحاب النفسي مع الحضور الجسدي، واللين والشورى يمنعانه.</w:t>
      </w:r>
    </w:p>
    <w:p>
      <w:pPr>
        <w:bidi/>
        <w:spacing w:after="72" w:line="276"/>
      </w:pPr>
      <w:r>
        <w:rPr>
          <w:rFonts w:ascii="Traditional Arabic" w:cs="Traditional Arabic" w:eastAsia="Traditional Arabic" w:hAnsi="Traditional Arabic"/>
          <w:b w:val="false"/>
          <w:bCs w:val="false"/>
          <w:color w:val="2C2C2C"/>
          <w:sz w:val="28"/>
          <w:szCs w:val="28"/>
          <w:rtl/>
        </w:rPr>
        <w:t xml:space="preserve">أما القرار الذي لم يُشاوَر فيه أصحابه فيُتوقع له تنفيذ في حده الأدنى، وغياب للإبداع، وردّ أول مشكلة إلى خطأ القرار أصلًا. من شاور وجد من يحمل معه، ومن انفرد حمل وحده.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4.19  حالة توضيحية: «شركة المستقبل للمقاولات» بين التوسع والتركيز</w:t>
      </w:r>
      <w:r>
        <w:fldChar w:fldCharType="begin"/>
      </w:r>
      <w:r>
        <w:instrText xml:space="preserve"> TC "4.19  حالة توضيحية: «شركة المستقبل للمقاولات» بين التوسع والتركيز"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الحالة مركّبة، لا شركة بعينها: «شركة المستقبل للمقاولات» (اسم افتراضي) شركة عائلية في البناء والبنية التحتية، فيها 1800 موظف.</w:t>
      </w:r>
    </w:p>
    <w:p>
      <w:pPr>
        <w:bidi/>
        <w:spacing w:after="72" w:line="276"/>
      </w:pPr>
      <w:r>
        <w:rPr>
          <w:rFonts w:ascii="Traditional Arabic" w:cs="Traditional Arabic" w:eastAsia="Traditional Arabic" w:hAnsi="Traditional Arabic"/>
          <w:b w:val="false"/>
          <w:bCs w:val="false"/>
          <w:color w:val="2C2C2C"/>
          <w:sz w:val="28"/>
          <w:szCs w:val="28"/>
          <w:rtl/>
        </w:rPr>
        <w:t xml:space="preserve">الفرصة: عقد حكومي في منطقة جديدة يضاعف حجمها مرة ونصفًا. والتهديد: منافسة تضغط الهامش في سوقها الحالي. والخيار: التوسع أم التركيز؟ والمهلة ثلاثة أسابيع.</w:t>
      </w:r>
    </w:p>
    <w:p>
      <w:pPr>
        <w:bidi/>
        <w:spacing w:after="48" w:before="108"/>
      </w:pPr>
      <w:r>
        <w:rPr>
          <w:rFonts w:ascii="Traditional Arabic" w:cs="Traditional Arabic" w:eastAsia="Traditional Arabic" w:hAnsi="Traditional Arabic"/>
          <w:b/>
          <w:bCs/>
          <w:color w:val="1A3A5C"/>
          <w:sz w:val="28"/>
          <w:szCs w:val="28"/>
          <w:rtl/>
        </w:rPr>
        <w:t xml:space="preserve">شورى المرحلة الأولى: دائرة الخبرة (الأسبوع الأول)</w:t>
      </w:r>
    </w:p>
    <w:p>
      <w:pPr>
        <w:bidi/>
        <w:spacing w:after="72" w:line="276"/>
      </w:pPr>
      <w:r>
        <w:rPr>
          <w:rFonts w:ascii="Traditional Arabic" w:cs="Traditional Arabic" w:eastAsia="Traditional Arabic" w:hAnsi="Traditional Arabic"/>
          <w:b w:val="false"/>
          <w:bCs w:val="false"/>
          <w:color w:val="2C2C2C"/>
          <w:sz w:val="28"/>
          <w:szCs w:val="28"/>
          <w:rtl/>
        </w:rPr>
        <w:t xml:space="preserve">دُعي: المدير المالي، ومدير المشاريع الكبرى، ومستشار قانوني خارجي خبير بعقود المنطقة الجديدة، وخبير سوق من خارج الشركة.</w:t>
      </w:r>
    </w:p>
    <w:p>
      <w:pPr>
        <w:bidi/>
        <w:spacing w:after="72" w:line="276"/>
      </w:pPr>
      <w:r>
        <w:rPr>
          <w:rFonts w:ascii="Traditional Arabic" w:cs="Traditional Arabic" w:eastAsia="Traditional Arabic" w:hAnsi="Traditional Arabic"/>
          <w:b w:val="false"/>
          <w:bCs w:val="false"/>
          <w:color w:val="2C2C2C"/>
          <w:sz w:val="28"/>
          <w:szCs w:val="28"/>
          <w:rtl/>
        </w:rPr>
        <w:t xml:space="preserve">المخرجات (45 دقيقة): كشف المستشار القانوني شرط توطين 60% من العمالة، ولم يلاحظه أحد في الداخل، فتغيّر حساب التكلفة جوهريًا؛ وبيّن المدير المالي أن التوسع يستنزف الاحتياطي الطارئ كاملًا؛ وأفاد خبير السوق أن أزمة المنافس الرئيسي الداخلية قد تتيح فرصة في السوق الحالي.</w:t>
      </w:r>
    </w:p>
    <w:p>
      <w:pPr>
        <w:bidi/>
        <w:spacing w:after="48" w:before="108"/>
      </w:pPr>
      <w:r>
        <w:rPr>
          <w:rFonts w:ascii="Traditional Arabic" w:cs="Traditional Arabic" w:eastAsia="Traditional Arabic" w:hAnsi="Traditional Arabic"/>
          <w:b/>
          <w:bCs/>
          <w:color w:val="1A3A5C"/>
          <w:sz w:val="28"/>
          <w:szCs w:val="28"/>
          <w:rtl/>
        </w:rPr>
        <w:t xml:space="preserve">شورى المرحلة الثانية: دائرة أصحاب الشأن (الأسبوع الثاني)</w:t>
      </w:r>
    </w:p>
    <w:p>
      <w:pPr>
        <w:bidi/>
        <w:spacing w:after="72" w:line="276"/>
      </w:pPr>
      <w:r>
        <w:rPr>
          <w:rFonts w:ascii="Traditional Arabic" w:cs="Traditional Arabic" w:eastAsia="Traditional Arabic" w:hAnsi="Traditional Arabic"/>
          <w:b w:val="false"/>
          <w:bCs w:val="false"/>
          <w:color w:val="2C2C2C"/>
          <w:sz w:val="28"/>
          <w:szCs w:val="28"/>
          <w:rtl/>
        </w:rPr>
        <w:t xml:space="preserve">دُعي: 6 مديرين تنفيذيين سيُنقلون إلى المشروع، و3 مديري مشاريع في السوق الحالي، ورئيس النقابة العمالية.</w:t>
      </w:r>
    </w:p>
    <w:p>
      <w:pPr>
        <w:bidi/>
        <w:spacing w:after="72" w:line="276"/>
      </w:pPr>
      <w:r>
        <w:rPr>
          <w:rFonts w:ascii="Traditional Arabic" w:cs="Traditional Arabic" w:eastAsia="Traditional Arabic" w:hAnsi="Traditional Arabic"/>
          <w:b w:val="false"/>
          <w:bCs w:val="false"/>
          <w:color w:val="2C2C2C"/>
          <w:sz w:val="28"/>
          <w:szCs w:val="28"/>
          <w:rtl/>
        </w:rPr>
        <w:t xml:space="preserve">المخرجات (60 دقيقة): كشف رئيس النقابة أن 35% من الكوادر المهارية ترفض الانتقال لظروف عائلية، ولم يسأل عن ذلك أحد؛ وأكد مديرو السوق الحالي إمكان الاستفادة من فراغ المنافس خلال ستة أشهر.</w:t>
      </w:r>
    </w:p>
    <w:p>
      <w:pPr>
        <w:bidi/>
        <w:spacing w:after="48" w:before="108"/>
      </w:pPr>
      <w:r>
        <w:rPr>
          <w:rFonts w:ascii="Traditional Arabic" w:cs="Traditional Arabic" w:eastAsia="Traditional Arabic" w:hAnsi="Traditional Arabic"/>
          <w:b/>
          <w:bCs/>
          <w:color w:val="1A3A5C"/>
          <w:sz w:val="28"/>
          <w:szCs w:val="28"/>
          <w:rtl/>
        </w:rPr>
        <w:t xml:space="preserve">مرحلة العزم (الأسبوع الثالث)</w:t>
      </w:r>
    </w:p>
    <w:p>
      <w:pPr>
        <w:bidi/>
        <w:spacing w:after="72" w:line="276"/>
      </w:pPr>
      <w:r>
        <w:rPr>
          <w:rFonts w:ascii="Traditional Arabic" w:cs="Traditional Arabic" w:eastAsia="Traditional Arabic" w:hAnsi="Traditional Arabic"/>
          <w:b w:val="false"/>
          <w:bCs w:val="false"/>
          <w:color w:val="2C2C2C"/>
          <w:sz w:val="28"/>
          <w:szCs w:val="28"/>
          <w:rtl/>
        </w:rPr>
        <w:t xml:space="preserve">القرار بعد الشوريين وتحليل إضافي: قبول جزء من العقد بشراكة مع شركة خبيرة بالمنطقة تقلل المخاطر وتتيح الدخول، وتوجيه موارد محدودة للاستفادة من فراغ المنافس في السوق الحالي.</w:t>
      </w:r>
    </w:p>
    <w:p>
      <w:pPr>
        <w:bidi/>
        <w:spacing w:after="72" w:line="276"/>
      </w:pPr>
      <w:r>
        <w:rPr>
          <w:rFonts w:ascii="Traditional Arabic" w:cs="Traditional Arabic" w:eastAsia="Traditional Arabic" w:hAnsi="Traditional Arabic"/>
          <w:b w:val="false"/>
          <w:bCs w:val="false"/>
          <w:color w:val="2C2C2C"/>
          <w:sz w:val="28"/>
          <w:szCs w:val="28"/>
          <w:rtl/>
        </w:rPr>
        <w:t xml:space="preserve">أخرجت الشورى المزدوجة معلومتين حيويتين لم تكونا في الخطة، فتحوّل السؤال من «إما/أو» إلى «كيف نجمع؟» (وانظر 4.2).</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4.20  بنكان وقرار واحد</w:t>
      </w:r>
      <w:r>
        <w:fldChar w:fldCharType="begin"/>
      </w:r>
      <w:r>
        <w:instrText xml:space="preserve"> TC "4.20  بنكان وقرار واحد"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مثال توضيحي مركّب، لا واقعة موثّقة: بنكان إسلاميان في سوق واحدة أمام القرار نفسه: هل يُطلقان خدمة التمويل الرقمي خلال 8 أشهر، أم يؤجلانها حتى يتضح السوق؟</w:t>
      </w:r>
    </w:p>
    <w:p>
      <w:pPr>
        <w:bidi/>
        <w:spacing w:after="72" w:line="276"/>
      </w:pPr>
      <w:r>
        <w:rPr>
          <w:rFonts w:ascii="Traditional Arabic" w:cs="Traditional Arabic" w:eastAsia="Traditional Arabic" w:hAnsi="Traditional Arabic"/>
          <w:b w:val="false"/>
          <w:bCs w:val="false"/>
          <w:color w:val="2C2C2C"/>
          <w:sz w:val="28"/>
          <w:szCs w:val="28"/>
          <w:rtl/>
        </w:rPr>
        <w:t xml:space="preserve">البنك الأول قرر بلا شورى: أقرّ المدير التنفيذي الإطلاق المبكر بعد تحليل السوق الخارجي واجتماع مع المدير المالي، وأُطلقت الخدمة في موعدها.</w:t>
      </w:r>
    </w:p>
    <w:p>
      <w:pPr>
        <w:bidi/>
        <w:spacing w:after="72" w:line="276"/>
      </w:pPr>
      <w:r>
        <w:rPr>
          <w:rFonts w:ascii="Traditional Arabic" w:cs="Traditional Arabic" w:eastAsia="Traditional Arabic" w:hAnsi="Traditional Arabic"/>
          <w:b w:val="false"/>
          <w:bCs w:val="false"/>
          <w:color w:val="2C2C2C"/>
          <w:sz w:val="28"/>
          <w:szCs w:val="28"/>
          <w:rtl/>
        </w:rPr>
        <w:t xml:space="preserve">والبنك الثاني شاور مديري التقنية والامتثال والعلاقات مع العملاء (دائرة الخبرة)، وعملاء مستهدفين (دائرة أصحاب الشأن)، فتأخر القرار ثلاثة أسابيع.</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739"/>
        <w:gridCol w:w="4129"/>
        <w:gridCol w:w="4238"/>
      </w:tblGrid>
      <w:tr>
        <w:trPr>
          <w:tblHeader/>
        </w:trPr>
        <w:tc>
          <w:tcPr>
            <w:tcW w:type="dxa" w:w="173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النتيجة</w:t>
            </w:r>
          </w:p>
        </w:tc>
        <w:tc>
          <w:tcPr>
            <w:tcW w:type="dxa" w:w="412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البنك الأول (بلا شورى)</w:t>
            </w:r>
          </w:p>
        </w:tc>
        <w:tc>
          <w:tcPr>
            <w:tcW w:type="dxa" w:w="423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البنك الثاني (مع شورى)</w:t>
            </w:r>
          </w:p>
        </w:tc>
      </w:tr>
      <w:tr>
        <w:tc>
          <w:tcPr>
            <w:tcW w:type="dxa" w:w="17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النتيجة الفورية</w:t>
            </w:r>
          </w:p>
        </w:tc>
        <w:tc>
          <w:tcPr>
            <w:tcW w:type="dxa" w:w="412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نجحت فوق المتوقع، فضغط حجم المعاملات على النظام حتى تعطّل.</w:t>
            </w:r>
          </w:p>
        </w:tc>
        <w:tc>
          <w:tcPr>
            <w:tcW w:type="dxa" w:w="423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كشف المدير التقني أن البنية لا تحتمل نجاح الخدمة، فأُجّل الإطلاق أربعة أشهر لتجهيزها.</w:t>
            </w:r>
          </w:p>
        </w:tc>
      </w:tr>
      <w:tr>
        <w:tc>
          <w:tcPr>
            <w:tcW w:type="dxa" w:w="173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النتيجة بعد سنة</w:t>
            </w:r>
          </w:p>
        </w:tc>
        <w:tc>
          <w:tcPr>
            <w:tcW w:type="dxa" w:w="412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يُتوقع أن تتجاوز كلفة الإصلاح والتعويض كلفة التجهيز المسبق، مع خسارة بعض المستخدمين الأوائل.</w:t>
            </w:r>
          </w:p>
        </w:tc>
        <w:tc>
          <w:tcPr>
            <w:tcW w:type="dxa" w:w="423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إطلاق على بنية جاهزة، والمتوقع انتشار أسلس ورضا أعلى يُقاس بمؤشراته.</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معلومة واحدة غابت عن غرفة القرار الأولى فقلبت التوقيت، وثلاثة أسابيع من الشورى قد تقي أشهرًا من الأزمة؛ وهذا ما أسميه «عائد الشورى»: توقٍّ من خطر بمعلومة كانت في المؤسسة أصلًا، لا نسبة مالية.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4.21  سلمان والخندق: خبرة الوافد وتعدد الثقافات</w:t>
      </w:r>
      <w:r>
        <w:fldChar w:fldCharType="begin"/>
      </w:r>
      <w:r>
        <w:instrText xml:space="preserve"> TC "4.21  سلمان والخندق: خبرة الوافد وتعدد الثقافات"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تذكر كتب السيرة والمغازي أن النبي ﷺ استشار أصحابه حين بلغه مسير الأحزاب، فأشار سلمان الفارسي بحفر الخندق، وهي خطة لم تعهدها العرب، فأخذ ﷺ برأيه وعزم عليه وشارك في الحفر بنفسه؛ ومشاركته في الحفر ثابتة في الصحيح، أما تفاصيل المشورة فمن كتب المغازي؛ لذلك فهي للتفصيل لا للإثبات.</w:t>
      </w:r>
    </w:p>
    <w:p>
      <w:pPr>
        <w:bidi/>
        <w:spacing w:after="72" w:line="276"/>
      </w:pPr>
      <w:r>
        <w:rPr>
          <w:rFonts w:ascii="Traditional Arabic" w:cs="Traditional Arabic" w:eastAsia="Traditional Arabic" w:hAnsi="Traditional Arabic"/>
          <w:b w:val="false"/>
          <w:bCs w:val="false"/>
          <w:color w:val="2C2C2C"/>
          <w:sz w:val="28"/>
          <w:szCs w:val="28"/>
          <w:rtl/>
        </w:rPr>
        <w:t xml:space="preserve">والدرس أن سلمان كان وافدًا على تلك البيئة، لكن معرفته كانت الأعلى صلة بالموضوع، والشورى الصحيحة ترجّح بالخبرة لا بالعدد؛ فالفكرة الغريبة تُقيَّم بهدوء ولا تُرفض فورًا، و«لم يُفعل من قبل» داعٍ إلى مشاورة من يعرف، لا حجة على الفكرة.</w:t>
      </w:r>
    </w:p>
    <w:p>
      <w:pPr>
        <w:bidi/>
        <w:spacing w:after="72" w:line="276"/>
      </w:pPr>
      <w:r>
        <w:rPr>
          <w:rFonts w:ascii="Traditional Arabic" w:cs="Traditional Arabic" w:eastAsia="Traditional Arabic" w:hAnsi="Traditional Arabic"/>
          <w:b w:val="false"/>
          <w:bCs w:val="false"/>
          <w:color w:val="2C2C2C"/>
          <w:sz w:val="28"/>
          <w:szCs w:val="28"/>
          <w:rtl/>
        </w:rPr>
        <w:t xml:space="preserve">وما صحّ في الوافد يصح في المؤسسة متعددة الجنسيات: ثقافات تقدّم الإجماع (اليابان مثلًا) وأخرى تقدّم الفردية (أمريكا الشمالية وأستراليا)، فتأخذ الشورى من الأولى التشاور العميق ومن الثانية وضوح المسؤولية عند العزم؛ ثم يحسم نموذج الدوائر الخلاف فيمن يشارك بالخبرة والشأن لا بالمنصب، ويُصاغ النظام بلغة إدارية محايدة مع ثبات مبادئه.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4.22  حالتان قصيرتان</w:t>
      </w:r>
      <w:r>
        <w:fldChar w:fldCharType="begin"/>
      </w:r>
      <w:r>
        <w:instrText xml:space="preserve"> TC "4.22  حالتان قصيرتان"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الحالة الأولى (توضيحية): انقسم مؤسسو شركة تقنية ناشئة في قبول عرض استحواذ، فكشفت شورى مع مجلسهم الاستشاري الخارجي أن للمستحوِذ سجلًا في إغلاق منتجات مماثلة بعد شرائها، فرفضوا العرض.</w:t>
      </w:r>
    </w:p>
    <w:p>
      <w:pPr>
        <w:bidi/>
        <w:spacing w:after="72" w:line="276"/>
      </w:pPr>
      <w:r>
        <w:rPr>
          <w:rFonts w:ascii="Traditional Arabic" w:cs="Traditional Arabic" w:eastAsia="Traditional Arabic" w:hAnsi="Traditional Arabic"/>
          <w:b w:val="false"/>
          <w:bCs w:val="false"/>
          <w:color w:val="2C2C2C"/>
          <w:sz w:val="28"/>
          <w:szCs w:val="28"/>
          <w:rtl/>
        </w:rPr>
        <w:t xml:space="preserve">الحالة الثانية (توضيحية): مال مدير مستشفى خاص إلى إغلاق قسم الطوارئ الخاسر بعد استشارة الإدارة المالية وحدها، ثم بيّن رئيس الأطباء أن كثيرًا من الإدخالات تأتي عبر الطوارئ فتغذّي بقية الأقسام، فكانت إعادة الهيكلة بدل الإغلاق.</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4.23  حين تخالف الشورى القيم</w:t>
      </w:r>
      <w:r>
        <w:fldChar w:fldCharType="begin"/>
      </w:r>
      <w:r>
        <w:instrText xml:space="preserve"> TC "4.23  حين تخالف الشورى القيم"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وماذا لو أنتجت الشورى رأيًا يخالف المبادئ القيمية؟ لا يلزم القائد اتباع الأغلبية؛ لأن الشورى معرفة لا حكم ملزم، و﴿فَإِذَا عَزَمْتَ﴾ حق للقائد. الذي يلزمه هو الاستماع الجاد، والوزن العادل، والاعتراف برأي المخالف عند العزم. فإن اقترحت الشورى ما يعظّم الربح ويضر بالعمال أو يخل بالعدالة لم يتبعه، وأعلن السبب: «لأن الأمانة القرآنية تمنعني».</w:t>
      </w:r>
    </w:p>
    <w:p>
      <w:pPr>
        <w:bidi/>
        <w:spacing w:after="48" w:before="108"/>
      </w:pPr>
      <w:r>
        <w:rPr>
          <w:rFonts w:ascii="Traditional Arabic" w:cs="Traditional Arabic" w:eastAsia="Traditional Arabic" w:hAnsi="Traditional Arabic"/>
          <w:b/>
          <w:bCs/>
          <w:color w:val="1A3A5C"/>
          <w:sz w:val="28"/>
          <w:szCs w:val="28"/>
          <w:rtl/>
        </w:rPr>
        <w:t xml:space="preserve">ثلاثة مستويات من القرارات وعلاقتها بالشورى</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531"/>
        <w:gridCol w:w="6575"/>
      </w:tblGrid>
      <w:tr>
        <w:trPr>
          <w:tblHeader/>
        </w:trPr>
        <w:tc>
          <w:tcPr>
            <w:tcW w:type="dxa" w:w="353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طبيعة القرار</w:t>
            </w:r>
          </w:p>
        </w:tc>
        <w:tc>
          <w:tcPr>
            <w:tcW w:type="dxa" w:w="657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موقف القائد من رأي الشورى المخالِف للمبدأ</w:t>
            </w:r>
          </w:p>
        </w:tc>
      </w:tr>
      <w:tr>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الثوابت القيمية: الحلال والحرام والميثاق المؤسسي</w:t>
            </w:r>
          </w:p>
        </w:tc>
        <w:tc>
          <w:tcPr>
            <w:tcW w:type="dxa" w:w="657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يحكمه الميثاق القيمي، والشورى في الكيفية لا في الجوهر.</w:t>
            </w:r>
          </w:p>
        </w:tc>
      </w:tr>
      <w:tr>
        <w:tc>
          <w:tcPr>
            <w:tcW w:type="dxa" w:w="35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التوازن بين المصالح: قرارات فيها أثر قيمي وتجاري</w:t>
            </w:r>
          </w:p>
        </w:tc>
        <w:tc>
          <w:tcPr>
            <w:tcW w:type="dxa" w:w="657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يعطي القائد المبدأ وزنًا راجحًا، وقد يخالف الشورى لمصلحة راجحة مؤكدة.</w:t>
            </w:r>
          </w:p>
        </w:tc>
      </w:tr>
      <w:tr>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القرارات التشغيلية والاستراتيجية البحتة: لا بُعد قيمي مُعقَّد</w:t>
            </w:r>
          </w:p>
        </w:tc>
        <w:tc>
          <w:tcPr>
            <w:tcW w:type="dxa" w:w="657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يتبع العزم الرأي الأرجح غالبًا، والمسؤولية النهائية على القائد.</w:t>
            </w:r>
          </w:p>
        </w:tc>
      </w:tr>
    </w:tbl>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4.24  أسئلة ناقدة</w:t>
      </w:r>
      <w:r>
        <w:fldChar w:fldCharType="begin"/>
      </w:r>
      <w:r>
        <w:instrText xml:space="preserve"> TC "4.24  أسئلة ناقدة" \l 3 </w:instrText>
      </w:r>
      <w:r>
        <w:fldChar w:fldCharType="end"/>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الأول: «الشورى تُبطِئ القرار في سوق سريع التغير؛ منافسونا لا يشاورون.»</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الشورى المصمَّمة جيدًا تقلّل الأخطاء المكلفة التي يُنفق القرار السريع وقته لاحقًا في إصلاحها، وترفع الالتزام بالتنفيذ (Kim &amp; Mauborgne, 1997؛ انظر 4.18)، فتسترد وقتها من سرعة التنفيذ. وللطوارئ نموذجها المضغوط (4.14).</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الثاني: «بعض الموظفين لا يملكون الخبرة الكافية للمشاركة، وشوراهم قد تضر.»</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هذا خلط بين الدوائر. لا يُدعى كل شخص لكل شورى: غير المتخصص لا يُدعى لشورى تقنية عميقة، لكنه يُدعى حتمًا لكل شورى تمس عمله أو حياته.</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الثالث: «القرار الصحيح أحيانًا لا يُقبَل من الشورى؛ النبي ﷺ شاور في أُحُد وكان رأيه أصوب.»</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وفي هذا بيان قيمتها: فهي لا تضمن الصواب، وإنما تحمّل الجماعة مسؤولية القرار. وقد جاء الأمر بالمشاورة بعد أُحُد (انظر 4.2)، والشورى تُنتج ملتزمين بالتنفيذ حتى حين يخطئ القرار.</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الرابع: «الشورى في الإسلام كانت في مجتمعات صغيرة، ولا يمكن شورى 5000 موظف في مؤسسة عصرية ضخمة.»</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نزل المبدأ في مجتمع صغير، لكن خطابه عام للأمة؛ والأدوات تتغير والمبدأ ثابت، ثم إن الشورى تستهدف الدوائر الصحيحة لا الجميع: يشاور كل مستوى دائرته، الاستراتيجي في دائرة القيادة والتشغيلي في دائرة الخط الأمامي، وشورى متشعبة منظمة أنفع من «شورى الجميع» المستحيلة. وقد أتاحت التقنية أدوات لذلك: استطلاعات إلكترونية مجهَّلة، ومنهج دلفي (Delphi) لتجميع آراء الخبراء، وجلسات Town Hall منتظمة (وانظر 4.26).</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الخامس: «ماذا لو كان المستشارون جميعًا مُخطِئين؟ الشورى قد تُضخِّم الخطأ الجماعي.»</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سؤال مشروع، وجوابه التنوع: داخلي وخارجي، متخصص وعام، موافق ومخالف. ولهذا وُضعت الدائرة الرابعة (المرجعية الخارجية): لكسر التحيز الجماعي (Group Bias).</w:t>
      </w:r>
    </w:p>
    <w:p>
      <w:pPr>
        <w:bidi/>
        <w:spacing w:after="72" w:line="276"/>
      </w:pPr>
      <w:r>
        <w:rPr>
          <w:rFonts w:ascii="Traditional Arabic" w:cs="Traditional Arabic" w:eastAsia="Traditional Arabic" w:hAnsi="Traditional Arabic"/>
          <w:b w:val="false"/>
          <w:bCs w:val="false"/>
          <w:color w:val="2C2C2C"/>
          <w:sz w:val="28"/>
          <w:szCs w:val="28"/>
          <w:rtl/>
        </w:rPr>
        <w:t xml:space="preserve">وثمة سؤال أصعب يوجّهه المرء إلى نفسه: متى تفشل الشورى حتى حين تُطبَّق بدقة؟ أرى لها حدودًا أربعة: سرية المعلومات، والتفاوت الحاد في الخبرة، والتحيز الموحَّد حين يشترك المستشارون في التجربة نفسها، والبيئة التي تتغير أسرع منها؛ ومع ذلك تبقى لها ثمراتها: المسؤولية الجماعية، والثقة، والتوثيق الذي يتيح التعلم من الخطأ.</w:t>
      </w:r>
    </w:p>
    <w:p>
      <w:pPr>
        <w:bidi/>
        <w:spacing w:after="72" w:line="276"/>
      </w:pPr>
      <w:r>
        <w:rPr>
          <w:rFonts w:ascii="Traditional Arabic" w:cs="Traditional Arabic" w:eastAsia="Traditional Arabic" w:hAnsi="Traditional Arabic"/>
          <w:b w:val="false"/>
          <w:bCs w:val="false"/>
          <w:color w:val="2C2C2C"/>
          <w:sz w:val="28"/>
          <w:szCs w:val="28"/>
          <w:rtl/>
        </w:rPr>
        <w:t xml:space="preserve">وفي الحالات الأربع تُعدَّل الشورى ولا تُلغى: دائرة أضيق وأوثق للمعلومات السرية، وتمهيد تعليمي عند تفاوت الخبرة، والدائرة الخارجية لكسر التحيز الموحَّد، وشورى مضغوطة في البيئة فائقة السرعة.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4.25  أداتان: بطاقة الشورى ومقياس جودتها</w:t>
      </w:r>
      <w:r>
        <w:fldChar w:fldCharType="begin"/>
      </w:r>
      <w:r>
        <w:instrText xml:space="preserve"> TC "4.25  أداتان: بطاقة الشورى ومقياس جودتها"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أداة ①: بطاقة الشورى المؤسسية. يملؤها القائد قبل 48 ساعة من كل شورى استراتيجية وتوزَّع على المشاركين، وحقولها: الموضوع في جملة، والسؤال المحوري، وتاريخ العزم، ودائرة الخبرة، وأصحاب الشأن، والبدائل المبدئية، والمعلومات المرفقة، وما لا تحسمه هذه الشورى. ويكتب كل مشارك موقفه في ثلاثة أسطر: رأيه، ولماذا، وما يضيفه ولا يعرفه غيره. وتكملها أداة الجلسة ومحضرها (النموذج ب-2 في الدليل العملي المرافق).</w:t>
      </w:r>
    </w:p>
    <w:p>
      <w:pPr>
        <w:bidi/>
        <w:spacing w:after="72" w:line="276"/>
      </w:pPr>
      <w:r>
        <w:rPr>
          <w:rFonts w:ascii="Traditional Arabic" w:cs="Traditional Arabic" w:eastAsia="Traditional Arabic" w:hAnsi="Traditional Arabic"/>
          <w:b w:val="false"/>
          <w:bCs w:val="false"/>
          <w:color w:val="2C2C2C"/>
          <w:sz w:val="28"/>
          <w:szCs w:val="28"/>
          <w:rtl/>
        </w:rPr>
        <w:t xml:space="preserve">أداة ②: مقياس جودة الشورى. يقيّمه كل مشارك بعد الجلسة بدرجة من 1 إلى 5 على خمسة أسئلة: هل شعرت أن رأيك الحقيقي سيؤثر في القرار؟ وهل استُمع للرأي المخالف باهتمام حقيقي؟ وهل تنوعت البدائل فعلًا؟ وهل صاحب كل رأي سبب موضوعي؟ وهل علمت في نهاية الجلسة كيف سيؤثر ما قيل في القرار؟</w:t>
      </w:r>
    </w:p>
    <w:p>
      <w:pPr>
        <w:bidi/>
        <w:spacing w:after="72" w:line="276"/>
      </w:pPr>
      <w:r>
        <w:rPr>
          <w:rFonts w:ascii="Traditional Arabic" w:cs="Traditional Arabic" w:eastAsia="Traditional Arabic" w:hAnsi="Traditional Arabic"/>
          <w:b w:val="false"/>
          <w:bCs w:val="false"/>
          <w:color w:val="2C2C2C"/>
          <w:sz w:val="28"/>
          <w:szCs w:val="28"/>
          <w:rtl/>
        </w:rPr>
        <w:t xml:space="preserve">التفسير: المجموع من 5 إلى 25؛ أقل من 12 شورى ضعيفة يُراجع معها أقرب الأنماط الخمسة المشخَّصة في 4.17، و12-18 تحسُّن ممكن، وأكثر من 18 شورى صحية.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4.26  الشورى في زمن المنصات والذكاء الاصطناعي</w:t>
      </w:r>
      <w:r>
        <w:fldChar w:fldCharType="begin"/>
      </w:r>
      <w:r>
        <w:instrText xml:space="preserve"> TC "4.26  الشورى في زمن المنصات والذكاء الاصطناعي"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إن التقنية توسّع دائرة الشورى، وتسرّع آليتها، وتحسّن توثيقها، لكنها لا تغيّر مبدأها. فالاستطلاعات المجهَّلة المسبقة توفر الوقت، وتنقلب «تصويتًا» إن أسيء تصميمها؛ وأدوات التعاون الافتراضي (Miro, Mural) تكمّل الحوار المباشر ولا تعوّضه؛ والبريد والمنصات المتزامنة تصل إلى خبراء بعيدين جغرافيًا، وتُفقد الشورى حيويتها إن طال الاعتماد عليها. وتقنيات التسجيل وتحليل الخطاب توثّق كل رأي. فالشورى رقمية في جمع المعلومات وتوثيقها، حية في تبادل المعاني.</w:t>
      </w:r>
    </w:p>
    <w:p>
      <w:pPr>
        <w:bidi/>
        <w:spacing w:after="72" w:line="276"/>
      </w:pPr>
      <w:r>
        <w:rPr>
          <w:rFonts w:ascii="Traditional Arabic" w:cs="Traditional Arabic" w:eastAsia="Traditional Arabic" w:hAnsi="Traditional Arabic"/>
          <w:b w:val="false"/>
          <w:bCs w:val="false"/>
          <w:color w:val="2C2C2C"/>
          <w:sz w:val="28"/>
          <w:szCs w:val="28"/>
          <w:rtl/>
        </w:rPr>
        <w:t xml:space="preserve">فهل يحلّ الذكاء الاصطناعي محل الشورى؟ لا أظن، لثلاثة أسباب. أولها أنه يحلل ما رُقمِن وحده، والشورى تستخرج المعرفة الضمنية (Tacit Knowledge) من تجارب غير موثّقة وحكمة سياقية؛ وثانيها أنه يعطي توصية، والشورى تعطي التزامًا بالتنفيذ؛ وثالثها أنه لا ضمير له ولا مساءلة أمام الله. هو يحضّر الأرضية المعلوماتية، والشورى تضيف الحكمة السياقية والمساءلة.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4.27  ما تبقّى</w:t>
      </w:r>
      <w:r>
        <w:fldChar w:fldCharType="begin"/>
      </w:r>
      <w:r>
        <w:instrText xml:space="preserve"> TC "4.27  ما تبقّى"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بدأ الطريق من «شاوِرهم»، بصيغة المفاعلة التي تفيد التبادل، وانتهى إلى نظام مؤسسي متكامل. والفكرة التي تحمله بسيطة: وزّع الله العلم والخبرة على درجات، والشورى اعتراف بهذا التوزيع وجمع له في خدمة القرار، ومن يلغيها يفترض أن القيادة تملك وحدها ما وزّعه الله على الجماعة؛ وهذا من أشيع أخطاء الكِبر في الإدارة.</w:t>
      </w:r>
    </w:p>
    <w:p>
      <w:pPr>
        <w:bidi/>
        <w:spacing w:after="72" w:line="276"/>
      </w:pPr>
      <w:r>
        <w:rPr>
          <w:rFonts w:ascii="Traditional Arabic" w:cs="Traditional Arabic" w:eastAsia="Traditional Arabic" w:hAnsi="Traditional Arabic"/>
          <w:b w:val="false"/>
          <w:bCs w:val="false"/>
          <w:color w:val="2C2C2C"/>
          <w:sz w:val="28"/>
          <w:szCs w:val="28"/>
          <w:rtl/>
        </w:rPr>
        <w:t xml:space="preserve">وما تبقّى بعد ذلك أسئلة تُحال إلى ما يأتي؛ فالشورى تفصيل لمبدأ من مبادئ الاستخلاف (الفصل الثالث): أن تُعرض القرارات الكبرى على أهلها قبل التنفيذ؛ فالاستخلاف يجعل السلطة أمانة، والشورى آلية تحرّي الصواب فيها، ولا تقوم إحداهما بلا الأخرى. وهي في الكتاب الأول إحدى القيم السبع (الفصل العاشر)، والمرحلة الثالثة من الدورة السباعية (الفصل الثاني عشر). أما من يُدعى إلى الدوائر فيجيب عنه نموذج الاختيار في الفصل السادس، والشورى سياق تظهر فيه كفاءة المختارين؛ وشورى الأزمة لا تتجاوز جودة المعلومة التي تدخلها، وتلك مسألة التثبت المؤسسي في الفصل التاسع.</w:t>
      </w:r>
    </w:p>
    <w:p>
      <w:pPr>
        <w:bidi/>
        <w:spacing w:after="72" w:line="276"/>
      </w:pPr>
      <w:r>
        <w:rPr>
          <w:rFonts w:ascii="Traditional Arabic" w:cs="Traditional Arabic" w:eastAsia="Traditional Arabic" w:hAnsi="Traditional Arabic"/>
          <w:b w:val="false"/>
          <w:bCs w:val="false"/>
          <w:color w:val="2C2C2C"/>
          <w:sz w:val="28"/>
          <w:szCs w:val="28"/>
          <w:rtl/>
        </w:rPr>
        <w:t xml:space="preserve">ويبقى سؤال المساءلة. الشورى تحسّن القرار قبل اتخاذه، والمساءلة تقيّمه بعد تنفيذه، ويعالجان معًا سببين من أسباب فشل النقل (1.1): الأسلمة الشكلية التي تسمي الاجتماع «شورى» ولا تغيّر آلية القرار، والتناقض بين الشورى وسرعة القرار. وهذا ما يستكمله الفصل الخامس بالمساءلة الرأسية (الإحسان والمراقبة الذاتية) والأفقية (الرقابة المؤسسية). فإن غابت الشورى عن القرار، صار الاجتماع غطاءً لا نظامًا.</w:t>
      </w:r>
    </w:p>
    <w:p>
      <w:pPr>
        <w:pageBreakBefore/>
        <w:shd w:fill="1A5C2A" w:val="clear"/>
        <w:bidi/>
        <w:spacing w:after="30"/>
        <w:jc w:val="center"/>
      </w:pPr>
      <w:r>
        <w:rPr>
          <w:rFonts w:ascii="Traditional Arabic" w:cs="Traditional Arabic" w:eastAsia="Traditional Arabic" w:hAnsi="Traditional Arabic"/>
          <w:b/>
          <w:bCs/>
          <w:color w:val="FFFFFF"/>
          <w:sz w:val="36"/>
          <w:szCs w:val="36"/>
          <w:rtl/>
        </w:rPr>
        <w:t xml:space="preserve">الفصل الخامس</w:t>
      </w:r>
      <w:r>
        <w:fldChar w:fldCharType="begin"/>
      </w:r>
      <w:r>
        <w:instrText xml:space="preserve"> TC "الفصل الخامس: المساءلة المزدوجة: أمام الله وأمام الرعية" \l 2 </w:instrText>
      </w:r>
      <w:r>
        <w:fldChar w:fldCharType="end"/>
      </w:r>
    </w:p>
    <w:p>
      <w:pPr>
        <w:pBdr>
          <w:bottom w:val="single" w:color="1A5C2A" w:sz="12"/>
        </w:pBdr>
        <w:bidi/>
        <w:spacing w:after="42"/>
        <w:jc w:val="center"/>
      </w:pPr>
      <w:r>
        <w:rPr>
          <w:rFonts w:ascii="Traditional Arabic" w:cs="Traditional Arabic" w:eastAsia="Traditional Arabic" w:hAnsi="Traditional Arabic"/>
          <w:b/>
          <w:bCs/>
          <w:color w:val="1A5C2A"/>
          <w:sz w:val="42"/>
          <w:szCs w:val="42"/>
          <w:rtl/>
        </w:rPr>
        <w:t xml:space="preserve">المساءلة المزدوجة: أمام الله وأمام الرعية</w:t>
      </w:r>
    </w:p>
    <w:p>
      <w:pPr>
        <w:bidi/>
        <w:spacing w:after="108"/>
        <w:jc w:val="center"/>
      </w:pPr>
      <w:r>
        <w:rPr>
          <w:rFonts w:ascii="Traditional Arabic" w:cs="Traditional Arabic" w:eastAsia="Traditional Arabic" w:hAnsi="Traditional Arabic"/>
          <w:b/>
          <w:bCs/>
          <w:color w:val="8B6914"/>
          <w:sz w:val="30"/>
          <w:szCs w:val="30"/>
          <w:rtl/>
        </w:rPr>
        <w:t xml:space="preserve">آليات الرقابة والمحاسبة والإفصاح المؤسسي</w:t>
      </w:r>
    </w:p>
    <w:p>
      <w:pPr>
        <w:pBdr>
          <w:top w:val="double" w:color="1A5C2A" w:sz="8"/>
        </w:pBdr>
        <w:shd w:fill="D6EDD9" w:val="clear"/>
        <w:bidi/>
        <w:spacing w:after="24" w:before="84"/>
        <w:jc w:val="center"/>
      </w:pPr>
      <w:r>
        <w:rPr>
          <w:rFonts w:ascii="Traditional Arabic" w:cs="Traditional Arabic" w:eastAsia="Traditional Arabic" w:hAnsi="Traditional Arabic"/>
          <w:b/>
          <w:bCs/>
          <w:color w:val="1A5C2A"/>
          <w:sz w:val="34"/>
          <w:szCs w:val="34"/>
          <w:rtl/>
        </w:rPr>
        <w:t xml:space="preserve">﴿إِنَّ اللَّهَ يَأْمُرُكُمْ أَن تُؤَدُّوا الْأَمَانَاتِ إِلَىٰ أَهْلِهَا</w:t>
      </w:r>
    </w:p>
    <w:p>
      <w:pPr>
        <w:shd w:fill="D6EDD9" w:val="clear"/>
        <w:bidi/>
        <w:spacing w:after="24"/>
        <w:jc w:val="center"/>
      </w:pPr>
      <w:r>
        <w:rPr>
          <w:rFonts w:ascii="Traditional Arabic" w:cs="Traditional Arabic" w:eastAsia="Traditional Arabic" w:hAnsi="Traditional Arabic"/>
          <w:b/>
          <w:bCs/>
          <w:color w:val="1A5C2A"/>
          <w:sz w:val="34"/>
          <w:szCs w:val="34"/>
          <w:rtl/>
        </w:rPr>
        <w:t xml:space="preserve">وَإِذَا حَكَمْتُم بَيْنَ النَّاسِ أَن تَحْكُمُوا بِالْعَدْلِ</w:t>
      </w:r>
    </w:p>
    <w:p>
      <w:pPr>
        <w:shd w:fill="D6EDD9" w:val="clear"/>
        <w:bidi/>
        <w:spacing w:after="24"/>
        <w:jc w:val="center"/>
      </w:pPr>
      <w:r>
        <w:rPr>
          <w:rFonts w:ascii="Traditional Arabic" w:cs="Traditional Arabic" w:eastAsia="Traditional Arabic" w:hAnsi="Traditional Arabic"/>
          <w:b/>
          <w:bCs/>
          <w:color w:val="1A5C2A"/>
          <w:sz w:val="34"/>
          <w:szCs w:val="34"/>
          <w:rtl/>
        </w:rPr>
        <w:t xml:space="preserve">إِنَّ اللَّهَ نِعِمَّا يَعِظُكُم بِهِ إِنَّ اللَّهَ كَانَ سَمِيعًا بَصِيرًا﴾</w:t>
      </w:r>
    </w:p>
    <w:p>
      <w:pPr>
        <w:shd w:fill="D6EDD9" w:val="clear"/>
        <w:bidi/>
        <w:spacing w:after="30"/>
        <w:jc w:val="center"/>
      </w:pPr>
      <w:r>
        <w:rPr>
          <w:rFonts w:ascii="Traditional Arabic" w:cs="Traditional Arabic" w:eastAsia="Traditional Arabic" w:hAnsi="Traditional Arabic"/>
          <w:b w:val="false"/>
          <w:bCs w:val="false"/>
          <w:color w:val="666666"/>
          <w:sz w:val="28"/>
          <w:szCs w:val="28"/>
          <w:rtl/>
        </w:rPr>
        <w:t xml:space="preserve">(النساء: 58)</w:t>
      </w:r>
    </w:p>
    <w:p>
      <w:pPr>
        <w:shd w:fill="D6EDD9" w:val="clear"/>
        <w:bidi/>
        <w:spacing w:after="24"/>
        <w:jc w:val="center"/>
      </w:pPr>
      <w:r>
        <w:rPr>
          <w:rFonts w:ascii="Traditional Arabic" w:cs="Traditional Arabic" w:eastAsia="Traditional Arabic" w:hAnsi="Traditional Arabic"/>
          <w:b/>
          <w:bCs/>
          <w:color w:val="1A3A5C"/>
          <w:sz w:val="32"/>
          <w:szCs w:val="32"/>
          <w:rtl/>
        </w:rPr>
        <w:t xml:space="preserve">﴿وَالَّذِينَ هُمْ لِأَمَانَاتِهِمْ وَعَهْدِهِمْ رَاعُونَ﴾</w:t>
      </w:r>
    </w:p>
    <w:p>
      <w:pPr>
        <w:pBdr>
          <w:bottom w:val="double" w:color="1A5C2A" w:sz="8"/>
        </w:pBdr>
        <w:shd w:fill="D6EDD9" w:val="clear"/>
        <w:bidi/>
        <w:spacing w:after="108"/>
        <w:jc w:val="center"/>
      </w:pPr>
      <w:r>
        <w:rPr>
          <w:rFonts w:ascii="Traditional Arabic" w:cs="Traditional Arabic" w:eastAsia="Traditional Arabic" w:hAnsi="Traditional Arabic"/>
          <w:b w:val="false"/>
          <w:bCs w:val="false"/>
          <w:color w:val="666666"/>
          <w:sz w:val="28"/>
          <w:szCs w:val="28"/>
          <w:rtl/>
        </w:rPr>
        <w:t xml:space="preserve">(المؤمنون: 8)</w:t>
      </w:r>
    </w:p>
    <w:p>
      <w:pPr>
        <w:bidi/>
        <w:spacing w:after="72" w:line="276"/>
      </w:pPr>
      <w:r>
        <w:rPr>
          <w:rFonts w:ascii="Traditional Arabic" w:cs="Traditional Arabic" w:eastAsia="Traditional Arabic" w:hAnsi="Traditional Arabic"/>
          <w:b w:val="false"/>
          <w:bCs w:val="false"/>
          <w:color w:val="2C2C2C"/>
          <w:sz w:val="28"/>
          <w:szCs w:val="28"/>
          <w:rtl/>
        </w:rPr>
        <w:t xml:space="preserve">لماذا تنهار مؤسسات تملك كل أدوات الرقابة؟ لماذا يُفاجأ الجميع وفيها مجلس ولجنة مراجعة ومراجع خارجي وتقارير منتظمة؟ وكيف تُبنى مساءلة تنبع من الداخل قبل أن تُفرض من الخارج؟ أبحث عن الجواب في أركان آية النساء الثلاثة، وهي: أداء الأمانات إلى أهلها، والحكم بالعدل، والوعي بأن الله سميع بصير؛ ومن هذه الأركان تخرج مساءلة مزدوجة، رأسية أمام الله وأفقية أمام أصحاب الحق، لا تكتمل إحداهما بغير الأخرى.</w:t>
      </w:r>
    </w:p>
    <w:p>
      <w:pPr>
        <w:shd w:fill="FFF8DC"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لنتخيّل مجمّعًا للتطوير العقاري ينهار فجأة، وكان فيه على الورق كل شيء: مجلس إدارة، ولجنة مراجعة تصادق كل ربع سنة على تقارير منسّقة، وتقارير سنوية تعرض نموًا متواصلًا، أما في الخفاء فديون خُفّفت، ومشاريع متعثرة صُوّرت قيد التسليم؛ لأن «الأخبار السيئة لا ترقى للمجلس». سُئل أحد الأعضاء: «هل كنت تعلم؟» فقال: «لم أُسأل السؤال الصحيح»، ودفع الثمن مئات العملاء. الحالة مركّبة لا تصف شركة بعينها، لكن ملامحها تتكرر في انهيارات الحوكمة المعروفة. كان الهيكل حاضرًا، والجوهر غائبًا.</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5.1  مساءلة لها الهياكل كلها وينقصها جوهرها</w:t>
      </w:r>
      <w:r>
        <w:fldChar w:fldCharType="begin"/>
      </w:r>
      <w:r>
        <w:instrText xml:space="preserve"> TC "5.1  مساءلة لها الهياكل كلها وينقصها جوهرها"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أبدأ بما يُسمّى مساءلة وليس منها، فإنّ أربعة أنماط تصنع المظهر وتُفرغ الجوهر: التوثيقية، حيث التقارير جميلة واللجان تصادق؛ والانتقائية، حيث تُختار المؤشرات لتبدو جيدة؛ والدائرية، حيث يُستشار المقرّبون ولا تصل الشكاوى؛ والصامتة، حيث يعرف الجميع ولا يتكلم أحد، وتفصيلها في 5.21. إنها واجهة مبنى مكتملة لا يسكنه أحد. وخطرها مزدوج: تمنح شرعية لما لا يستحقها، وتُشعر أصحاب الحقوق بحماية غائبة؛ لذلك أمر القرآن بأداء الأمانات إلى أهلها، ولم يكتف بإقامة الهياكل.</w:t>
      </w:r>
    </w:p>
    <w:p>
      <w:pPr>
        <w:bidi/>
        <w:spacing w:after="72" w:line="276"/>
      </w:pPr>
      <w:r>
        <w:rPr>
          <w:rFonts w:ascii="Traditional Arabic" w:cs="Traditional Arabic" w:eastAsia="Traditional Arabic" w:hAnsi="Traditional Arabic"/>
          <w:b w:val="false"/>
          <w:bCs w:val="false"/>
          <w:color w:val="2C2C2C"/>
          <w:sz w:val="28"/>
          <w:szCs w:val="28"/>
          <w:rtl/>
        </w:rPr>
        <w:t xml:space="preserve">ثم إن كثيرًا من انهيارات الحوكمة المعروفة وقع في مؤسسات تملك هياكل كاملة: مجالس، ولجان مراجعة، ومراجعين خارجيين. فلماذا تفشل الهياكل حتى حين تُصمَّم بعناية؟ أرى لذلك خمسة أسباب بنيوية، لكلٍّ منها علاج.</w:t>
      </w:r>
    </w:p>
    <w:p>
      <w:pPr>
        <w:bidi/>
        <w:spacing w:after="72" w:line="276"/>
      </w:pPr>
      <w:r>
        <w:rPr>
          <w:rFonts w:ascii="Traditional Arabic" w:cs="Traditional Arabic" w:eastAsia="Traditional Arabic" w:hAnsi="Traditional Arabic"/>
          <w:b w:val="false"/>
          <w:bCs w:val="false"/>
          <w:color w:val="2C2C2C"/>
          <w:sz w:val="28"/>
          <w:szCs w:val="28"/>
          <w:rtl/>
        </w:rPr>
        <w:t xml:space="preserve">أولها أن الرقابة الخارجية تتداعى بغياب الرقيب، أما المساءلة أمام الله فتعمل في الغياب؛ لأنه «سميع بصير» دائمًا، وثانيها تصفية المعلومة قبل المجلس، وتعالجها دوائر الشورى الأربع (ف4)، وثالثها معاقبة المبلّغ ثقافيًا وإن حُمي قانونيًا، وميثاق المساءلة يحميه؛ لأن «الدين النصيحة». ورابعها إفصاح يأتي رد فعل، والأمانة تُؤدّى ولو لم تُطلب، و«راعون» رعاية مستمرة. وخامسها قيادة تعفي نفسها، والعدل يشملها كما طبّق عمر على نفسه ما طبّقه على غيره.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5.2  مفتاح الكعبة: الآية التي تؤسس المساءلة</w:t>
      </w:r>
      <w:r>
        <w:fldChar w:fldCharType="begin"/>
      </w:r>
      <w:r>
        <w:instrText xml:space="preserve"> TC "5.2  مفتاح الكعبة: الآية التي تؤسس المساءلة"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تروي كتب التفسير أن الآية نزلت يوم الفتح، حين أخذ النبي ﷺ مفتاح الكعبة من عثمان بن طلحة، وكان قومه بنو عبد الدار سدنتها، فطلب بعض الصحابة السدانة، فنزلت، فردّ المفتاح إليه. أورد ابن كثير الرواية عن ابن جريج وغيره بأسانيد مرسلة لا تخلو من مقال؛ لذلك هي للتفصيل لا للإثبات، وقد نبّه هو نفسه إلى أن العبرة بعموم اللفظ، فالآية عامة في كل أمانة.</w:t>
      </w:r>
    </w:p>
    <w:p>
      <w:pPr>
        <w:bidi/>
        <w:spacing w:after="72" w:line="276"/>
      </w:pPr>
      <w:r>
        <w:rPr>
          <w:rFonts w:ascii="Traditional Arabic" w:cs="Traditional Arabic" w:eastAsia="Traditional Arabic" w:hAnsi="Traditional Arabic"/>
          <w:b w:val="false"/>
          <w:bCs w:val="false"/>
          <w:color w:val="2C2C2C"/>
          <w:sz w:val="28"/>
          <w:szCs w:val="28"/>
          <w:rtl/>
        </w:rPr>
        <w:t xml:space="preserve">فإن ثبتت الرواية فدلالة سياقها واضحة: النبي ﷺ في أوج قوته يردّ الحق إلى صاحبه، ولو طلبه الأقربون. أما أن الأمانة رُدّت إلى غير مسلم فلا يُبنى على الرواية؛ لأن المشهور أن عثمان أسلم قبل الفتح، على خلاف، ويكفي لهذا المعنى عموم الآية، وتقرير الفقهاء وجوب أداء الأمانة إلى المسلم وغيره. فالمساءلة تقوم على حق صاحب الأمانة، لا على انتمائه.</w:t>
      </w:r>
    </w:p>
    <w:p>
      <w:pPr>
        <w:bidi/>
        <w:spacing w:after="72" w:line="276"/>
      </w:pPr>
      <w:r>
        <w:rPr>
          <w:rFonts w:ascii="Traditional Arabic" w:cs="Traditional Arabic" w:eastAsia="Traditional Arabic" w:hAnsi="Traditional Arabic"/>
          <w:b w:val="false"/>
          <w:bCs w:val="false"/>
          <w:color w:val="2C2C2C"/>
          <w:sz w:val="28"/>
          <w:szCs w:val="28"/>
          <w:rtl/>
        </w:rPr>
        <w:t xml:space="preserve">المساءلة في الآية إذن ثلاثية: أداء الأمانات يتجه إلى المودِع، والحكم بالعدل يتجه إلى المتضرر، و«سميع بصير» يحيط بالأمرين مساءلةً إلهية شاملة. وأي نظام يفتقد ركنًا منها ناقص.</w:t>
      </w:r>
    </w:p>
    <w:p>
      <w:pPr>
        <w:bidi/>
        <w:spacing w:after="72" w:line="276"/>
      </w:pPr>
      <w:r>
        <w:rPr>
          <w:rFonts w:ascii="Traditional Arabic" w:cs="Traditional Arabic" w:eastAsia="Traditional Arabic" w:hAnsi="Traditional Arabic"/>
          <w:b w:val="false"/>
          <w:bCs w:val="false"/>
          <w:color w:val="2C2C2C"/>
          <w:sz w:val="28"/>
          <w:szCs w:val="28"/>
          <w:rtl/>
        </w:rPr>
        <w:t xml:space="preserve">وكلمة «بالعدل» ركيزة الحكم كله. وحين نتتبع مواضع جذر (ع-د-ل) نجده يرسم معيار المساءلة الأول من أربع جهات.</w:t>
      </w:r>
    </w:p>
    <w:p>
      <w:pPr>
        <w:bidi/>
        <w:spacing w:after="72" w:line="276"/>
      </w:pPr>
      <w:r>
        <w:rPr>
          <w:rFonts w:ascii="Traditional Arabic" w:cs="Traditional Arabic" w:eastAsia="Traditional Arabic" w:hAnsi="Traditional Arabic"/>
          <w:b w:val="false"/>
          <w:bCs w:val="false"/>
          <w:color w:val="2C2C2C"/>
          <w:sz w:val="28"/>
          <w:szCs w:val="28"/>
          <w:rtl/>
        </w:rPr>
        <w:t xml:space="preserve">فهو أولًا يتجاوز الولاء الشخصي: ﴿فَلَا تَتَّبِعُوا الْهَوَىٰ أَن تَعْدِلُوا﴾ في سياق ﴿وَلَوْ عَلَىٰ أَنفُسِكُمْ أَوِ الْوَالِدَيْنِ وَالْأَقْرَبِينَ﴾ (النساء: 135)، فلا تحيّز ولو للنفس، ولا تؤثر فيه كراهية: ﴿وَلَا يَجْرِمَنَّكُمْ شَنَآنُ قَوْمٍ عَلَى أَلَّا تَعْدِلُوا اعْدِلُوا﴾ (المائدة:8)، فيُحكم على القول لا على قائله. وهو تكليف للقائد قبل غيره: ﴿وَأُمِرْتُ لِأَعْدِلَ بَيْنَكُمُ﴾ (الشورى: 15)، معيارًا معلنًا لا تقديرًا شخصيًا. ثم هو المستطاع بحدوده البشرية: ﴿وَلَن تَسْتَطِيعُوا أَن تَعْدِلُوا بَيْنَ النِّسَاء وَلَوْ حَرَصْتُمْ﴾ (النساء:129).</w:t>
      </w:r>
    </w:p>
    <w:p>
      <w:pPr>
        <w:bidi/>
        <w:spacing w:after="72" w:line="276"/>
      </w:pPr>
      <w:r>
        <w:rPr>
          <w:rFonts w:ascii="Traditional Arabic" w:cs="Traditional Arabic" w:eastAsia="Traditional Arabic" w:hAnsi="Traditional Arabic"/>
          <w:b w:val="false"/>
          <w:bCs w:val="false"/>
          <w:color w:val="2C2C2C"/>
          <w:sz w:val="28"/>
          <w:szCs w:val="28"/>
          <w:rtl/>
        </w:rPr>
        <w:t xml:space="preserve">والنتيجة المؤسسية سهلة في لفظها، صعبة في تطبيقها: معيار واحد للقيادة والموظف، وللشريك القوي والمورّد الضعيف، وللقسم المربح والخاسر. ومؤشر يُطبَّق على الموظف ويُعفى منه القائد لا عدل فيه.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5.3  من الأداء إلى الرعاية: آية المؤمنون</w:t>
      </w:r>
      <w:r>
        <w:fldChar w:fldCharType="begin"/>
      </w:r>
      <w:r>
        <w:instrText xml:space="preserve"> TC "5.3  من الأداء إلى الرعاية: آية المؤمنون"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وتضيف آية ﴿وَالَّذِينَ هُمْ لِأَمَانَاتِهِمْ وَعَهْدِهِمْ رَاعُونَ﴾ (المؤمنون: 8) بُعدًا آخر هو الرعاية: حفظ وتعهّد دائم، أوسع من أداء الأمانة مرة واحدة، ويقرب منها الحفظ في ﴿إِنِّي حَفِيظٌ عَلِيمٌ﴾ (يوسف: 55) و﴿حَافِظُوا عَلَى الصَّلَوَاتِ﴾ (البقرة: 238).</w:t>
      </w:r>
    </w:p>
    <w:p>
      <w:pPr>
        <w:bidi/>
        <w:spacing w:after="72" w:line="276"/>
      </w:pPr>
      <w:r>
        <w:rPr>
          <w:rFonts w:ascii="Traditional Arabic" w:cs="Traditional Arabic" w:eastAsia="Traditional Arabic" w:hAnsi="Traditional Arabic"/>
          <w:b w:val="false"/>
          <w:bCs w:val="false"/>
          <w:color w:val="2C2C2C"/>
          <w:sz w:val="28"/>
          <w:szCs w:val="28"/>
          <w:rtl/>
        </w:rPr>
        <w:t xml:space="preserve">ما الفرق في المؤسسة؟ الأداء أن تُفصح حين تُسأل، أما الرعاية فأن تتابع، وتُخبر صاحب الأمانة قبل أن يسأل؛ لذلك يبادر الرئيس التنفيذي الأمين بإطلاع المجلس على التطورات الجوهرية، ولا ينتظر الاستدعاء.</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5.4  الأمانة بعيون المفسرين ومعجم الآية</w:t>
      </w:r>
      <w:r>
        <w:fldChar w:fldCharType="begin"/>
      </w:r>
      <w:r>
        <w:instrText xml:space="preserve"> TC "5.4  الأمانة بعيون المفسرين ومعجم الآية"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يقف ابن كثير عند سبب النزول، ثم يجعل «يأمركم» عامًا في كل مؤتمَن، والعدل معيار الحق لا الرغبة؛ فالأمانة لصاحب الحق لا لصاحب السلطة. ويرى ابن عاشور (بالمعنى، ويُطابَق بالتحرير والتنوير) أن جمع «الأمانات» يعمّ كل ما ائتُمن عليه المرء: مالًا ومعلومة وثقة وعلاقة وسمعة، فإغفال نوع منها خيانة جزئية، ويعدّها القرطبي من أمهات الأحكام، خطابها عام للولاة وغيرهم في الودائع والولايات والقضاء، فالمعيار واحد للصغير والكبير. ويقرأ الرازي في «سميع بصير» وعدًا ووعيدًا: يسمع قول الحاكم ويبصر فعله (بالمعنى، ويُطابَق بمفاتيح الغيب)؛ لذلك تطال المساءلة الإلهية النية ولا تُغني عن البشرية، ويجعل سيد قطب السلطة أمانة أمام الله والأمة معًا، فلا فصل بين المساءلتين.</w:t>
      </w:r>
    </w:p>
    <w:p>
      <w:pPr>
        <w:bidi/>
        <w:spacing w:after="72" w:line="276"/>
      </w:pPr>
      <w:r>
        <w:rPr>
          <w:rFonts w:ascii="Traditional Arabic" w:cs="Traditional Arabic" w:eastAsia="Traditional Arabic" w:hAnsi="Traditional Arabic"/>
          <w:b w:val="false"/>
          <w:bCs w:val="false"/>
          <w:color w:val="2C2C2C"/>
          <w:sz w:val="28"/>
          <w:szCs w:val="28"/>
          <w:rtl/>
        </w:rPr>
        <w:t xml:space="preserve">تختلف زوايا النظر، ويبقى بينها جامع من ثلاثة أبعاد متلازمة: شمول كل أمانة، والعدل معيارًا يعلو المصلحة والقوة، والشهادة الإلهية التي ترى ما لا تراه اللجان. يتفرق المدخل، ويلتقي الجوهر.</w:t>
      </w:r>
    </w:p>
    <w:p>
      <w:pPr>
        <w:bidi/>
        <w:spacing w:after="72" w:line="276"/>
      </w:pPr>
      <w:r>
        <w:rPr>
          <w:rFonts w:ascii="Traditional Arabic" w:cs="Traditional Arabic" w:eastAsia="Traditional Arabic" w:hAnsi="Traditional Arabic"/>
          <w:b w:val="false"/>
          <w:bCs w:val="false"/>
          <w:color w:val="2C2C2C"/>
          <w:sz w:val="28"/>
          <w:szCs w:val="28"/>
          <w:rtl/>
        </w:rPr>
        <w:t xml:space="preserve">ويؤكد جذر (أ-م-ن) هذا الشمول، فـ«الأمانات» في القرآن أوسع كثيرًا من الوديعة المالية.</w:t>
      </w:r>
    </w:p>
    <w:p>
      <w:pPr>
        <w:bidi/>
        <w:spacing w:after="72" w:line="276"/>
      </w:pPr>
      <w:r>
        <w:rPr>
          <w:rFonts w:ascii="Traditional Arabic" w:cs="Traditional Arabic" w:eastAsia="Traditional Arabic" w:hAnsi="Traditional Arabic"/>
          <w:b w:val="false"/>
          <w:bCs w:val="false"/>
          <w:color w:val="2C2C2C"/>
          <w:sz w:val="28"/>
          <w:szCs w:val="28"/>
          <w:rtl/>
        </w:rPr>
        <w:t xml:space="preserve">يكفي موضعان: ﴿إِنَّا عَرَضْنَا الْأَمَانَةَ عَلَى السَّمَاوَاتِ وَالْأَرْضِ﴾ (الأحزاب:72)، وهو تكليف أبت السماوات والأرض حمله، فهو أعظم من إجراء؛ و﴿لَا تَخُونُوا اللَّهَ وَالرَّسُولَ وَتَخُونُوا أَمَانَاتِكُمْ﴾ (الأنفال:27)، وفيه عُطفت خيانة الأمانة على خيانة الله والرسول، فهي أكبر من مخالفة إدارية.</w:t>
      </w:r>
    </w:p>
    <w:p>
      <w:pPr>
        <w:bidi/>
        <w:spacing w:after="72" w:line="276"/>
      </w:pPr>
      <w:r>
        <w:rPr>
          <w:rFonts w:ascii="Traditional Arabic" w:cs="Traditional Arabic" w:eastAsia="Traditional Arabic" w:hAnsi="Traditional Arabic"/>
          <w:b w:val="false"/>
          <w:bCs w:val="false"/>
          <w:color w:val="2C2C2C"/>
          <w:sz w:val="28"/>
          <w:szCs w:val="28"/>
          <w:rtl/>
        </w:rPr>
        <w:t xml:space="preserve">تشمل الأمانة المؤسسية إذن: الوديعة، والعهد التعاقدي، والمعلومة، والسر، والسلطة، وحق الأجيال في الموارد. من يُفشي أسرار موظفيه أو شركائه يخون أمانة صريحة، ومن يحصرها في المحاسبة يُغفل معظمها.</w:t>
      </w:r>
    </w:p>
    <w:p>
      <w:pPr>
        <w:bidi/>
        <w:spacing w:after="72" w:line="276"/>
      </w:pPr>
      <w:r>
        <w:rPr>
          <w:rFonts w:ascii="Traditional Arabic" w:cs="Traditional Arabic" w:eastAsia="Traditional Arabic" w:hAnsi="Traditional Arabic"/>
          <w:b w:val="false"/>
          <w:bCs w:val="false"/>
          <w:color w:val="2C2C2C"/>
          <w:sz w:val="28"/>
          <w:szCs w:val="28"/>
          <w:rtl/>
        </w:rPr>
        <w:t xml:space="preserve">أما ألفاظ الآية فتشحذ المعنى: «إنّ» في ﴿إِنَّ اللَّهَ يَأْمُرُكُمْ﴾ للتوكيد، والأمر بصيغة الجمع يوزّع التكليف، فالمساءلة فريضة لا توصية؛ و﴿إِلَىٰ أَهْلِهَا﴾ تضيف الأهل إلى ضمير الأمانة، فالأهلية بالاستحقاق لا بالتعيين ولا بالقوة. والباء في ﴿أَن تَحْكُمُوا بِالْعَدْلِ﴾ للملابسة: العدل شرط الحكم لا نتيجته. و﴿إِنَّ اللَّهَ كَانَ سَمِيعًا بَصِيرًا﴾ تجعل المُضمر مشهودًا، فتسدّ الرقابة الإلهية ثغرات البشرية.</w:t>
      </w:r>
    </w:p>
    <w:p>
      <w:pPr>
        <w:bidi/>
        <w:spacing w:after="72" w:line="276"/>
      </w:pPr>
      <w:r>
        <w:rPr>
          <w:rFonts w:ascii="Traditional Arabic" w:cs="Traditional Arabic" w:eastAsia="Traditional Arabic" w:hAnsi="Traditional Arabic"/>
          <w:b w:val="false"/>
          <w:bCs w:val="false"/>
          <w:color w:val="2C2C2C"/>
          <w:sz w:val="28"/>
          <w:szCs w:val="28"/>
          <w:rtl/>
        </w:rPr>
        <w:t xml:space="preserve">يبقى قوله «نِعِمَّا يَعِظُكُم بِهِ». الوعظ تأديب بالتذكير لا بالإكراه، والمساءلة كذلك تُعلَّم بالتذكير الأخلاقي قبل الإلزام القانوني؛ لأن ما استقر في الداخل أدوم مما فُرض من الخارج.</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5.5  قائد يحسب حساب الناس، وقائد يحسب حساب الله</w:t>
      </w:r>
      <w:r>
        <w:fldChar w:fldCharType="begin"/>
      </w:r>
      <w:r>
        <w:instrText xml:space="preserve"> TC "5.5  قائد يحسب حساب الناس، وقائد يحسب حساب الله"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من لا يؤمن إلا بالمساءلة أمام البشر يعيش في وضع دفاعي، يلطّف الأرقام، ويسأل دائمًا: ماذا سيرى الآخرون؟ فيبني ثقافة مظهرية، أما من يجمع إليها المساءلة أمام الله فيرى الشفافية واجبًا، ويُعلن الإخفاق؛ لأن الله يراه أصلًا. ويظهر الفرق في الأزمة: الأول ينهار أو يتحايل أو يُنكر، والثاني يستجيب بسكينة: «أعمل ما بيدي، وما وراءه بيد الله».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5.6  محوران لا يعمل أحدهما وحده</w:t>
      </w:r>
      <w:r>
        <w:fldChar w:fldCharType="begin"/>
      </w:r>
      <w:r>
        <w:instrText xml:space="preserve"> TC "5.6  محوران لا يعمل أحدهما وحده"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يقوم نموذج المساءلة المزدوجة على محورين متكاملين:</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413"/>
        <w:gridCol w:w="2173"/>
        <w:gridCol w:w="2825"/>
        <w:gridCol w:w="3695"/>
      </w:tblGrid>
      <w:tr>
        <w:trPr>
          <w:tblHeader/>
        </w:trPr>
        <w:tc>
          <w:tcPr>
            <w:tcW w:type="dxa" w:w="141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المحور</w:t>
            </w:r>
          </w:p>
        </w:tc>
        <w:tc>
          <w:tcPr>
            <w:tcW w:type="dxa" w:w="217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وظيفتها</w:t>
            </w:r>
          </w:p>
        </w:tc>
        <w:tc>
          <w:tcPr>
            <w:tcW w:type="dxa" w:w="282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إذا غابت مع الأخرى...</w:t>
            </w:r>
          </w:p>
        </w:tc>
        <w:tc>
          <w:tcPr>
            <w:tcW w:type="dxa" w:w="369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إذا غابت وحدها...</w:t>
            </w:r>
          </w:p>
        </w:tc>
      </w:tr>
      <w:tr>
        <w:tc>
          <w:tcPr>
            <w:tcW w:type="dxa" w:w="14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المساءلة الرأسية (أمام الله)</w:t>
            </w:r>
          </w:p>
        </w:tc>
        <w:tc>
          <w:tcPr>
            <w:tcW w:type="dxa" w:w="217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ضمير داخلي دائم يجعل الأمانة حقيقية لا امتثالًا</w:t>
            </w:r>
          </w:p>
        </w:tc>
        <w:tc>
          <w:tcPr>
            <w:tcW w:type="dxa" w:w="282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مساءلة أصلًا</w:t>
            </w:r>
          </w:p>
        </w:tc>
        <w:tc>
          <w:tcPr>
            <w:tcW w:type="dxa" w:w="369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هياكل تصير ضغطًا أو استعراضًا</w:t>
            </w:r>
          </w:p>
        </w:tc>
      </w:tr>
      <w:tr>
        <w:tc>
          <w:tcPr>
            <w:tcW w:type="dxa" w:w="14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المساءلة الأفقية (أمام الرعية)</w:t>
            </w:r>
          </w:p>
        </w:tc>
        <w:tc>
          <w:tcPr>
            <w:tcW w:type="dxa" w:w="217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مجالس وإفصاح وتقارير وأطراف خارجية</w:t>
            </w:r>
          </w:p>
        </w:tc>
        <w:tc>
          <w:tcPr>
            <w:tcW w:type="dxa" w:w="282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مساءلة أصلًا</w:t>
            </w:r>
          </w:p>
        </w:tc>
        <w:tc>
          <w:tcPr>
            <w:tcW w:type="dxa" w:w="369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صدق بلا كاشف للخطأ، فظلم غير مقصود</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الرأسية تجعل الأفقية صادقة، فمن يعلم أن الله يرى ما لا تراه اللجان يقدّم تقارير صادقة لا مختارة. والأفقية تمنح الرأسية جسدًا مؤسسيًا، لأن الضمير وحده، بلا هيكل، لا يمنع الانزلاق.</w:t>
      </w:r>
    </w:p>
    <w:p xmlns:a="http://schemas.openxmlformats.org/drawingml/2006/main" xmlns:pic="http://schemas.openxmlformats.org/drawingml/2006/picture">
      <w:pPr>
        <w:keepNext/>
        <w:bidi/>
        <w:spacing w:before="96" w:after="24"/>
        <w:jc w:val="center"/>
      </w:pPr>
      <w:r>
        <w:drawing>
          <wp:inline distT="0" distB="0" distL="0" distR="0">
            <wp:extent cx="3038093" cy="2852927"/>
            <wp:docPr id="1017" name="fig17"/>
            <wp:cNvGraphicFramePr>
              <a:graphicFrameLocks noChangeAspect="1"/>
            </wp:cNvGraphicFramePr>
            <a:graphic>
              <a:graphicData uri="http://schemas.openxmlformats.org/drawingml/2006/picture">
                <pic:pic>
                  <pic:nvPicPr>
                    <pic:cNvPr id="1017" name="fig17"/>
                    <pic:cNvPicPr/>
                  </pic:nvPicPr>
                  <pic:blipFill>
                    <a:blip r:embed="rIdFig17"/>
                    <a:stretch>
                      <a:fillRect/>
                    </a:stretch>
                  </pic:blipFill>
                  <pic:spPr>
                    <a:xfrm>
                      <a:off x="0" y="0"/>
                      <a:ext cx="3038093" cy="2852927"/>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14: ما يحدث حين يحضر محور المساءلة أو يغيب</w:t>
      </w:r>
    </w:p>
    <w:p>
      <w:pPr>
        <w:bidi/>
        <w:spacing w:after="72" w:line="276"/>
      </w:pPr>
      <w:r>
        <w:rPr>
          <w:rFonts w:ascii="Traditional Arabic" w:cs="Traditional Arabic" w:eastAsia="Traditional Arabic" w:hAnsi="Traditional Arabic"/>
          <w:b w:val="false"/>
          <w:bCs w:val="false"/>
          <w:color w:val="2C2C2C"/>
          <w:sz w:val="28"/>
          <w:szCs w:val="28"/>
          <w:rtl/>
        </w:rPr>
        <w:t xml:space="preserve">والخطأ الشائع يأتي من الطرفين: مؤسسة توصف بأنها «إسلامية» تكتفي بالرادع الديني عن هياكل الرقابة، وأخرى تظن الهياكل كافية بلا قيم، أما الآية فتجمع الأمرين: أداء الأمانات والحكم بالعدل في الظاهر، و«سميع بصير» رقيبًا على الظاهر والباطن. الأولى جوهر بلا شكل، والثانية شكل بلا جوهر.</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5.7  كيف يتعامل النموذج القرآني مع أخطاء القيادة؟</w:t>
      </w:r>
      <w:r>
        <w:fldChar w:fldCharType="begin"/>
      </w:r>
      <w:r>
        <w:instrText xml:space="preserve"> TC "5.7  كيف يتعامل النموذج القرآني مع أخطاء القيادة؟"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يحفظ التراث ثلاثة مواقف تكشف كيف يُعامَل خطأ القائد:</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557"/>
        <w:gridCol w:w="3166"/>
        <w:gridCol w:w="4383"/>
      </w:tblGrid>
      <w:tr>
        <w:trPr>
          <w:tblHeader/>
        </w:trPr>
        <w:tc>
          <w:tcPr>
            <w:tcW w:type="dxa" w:w="255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جرى</w:t>
            </w:r>
          </w:p>
        </w:tc>
        <w:tc>
          <w:tcPr>
            <w:tcW w:type="dxa" w:w="316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النموذج</w:t>
            </w:r>
          </w:p>
        </w:tc>
        <w:tc>
          <w:tcPr>
            <w:tcW w:type="dxa" w:w="43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الدرس المؤسسي</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المرأة التي اعترضت على عمر في تحديد المهور</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يُروى أن عمر نهى عن المغالاة في المهور، فاعترضت امرأة بقوله تعالى: ﴿وَآتَيْتُمْ إِحْدَاهُنَّ قِنطَارًا﴾، فرجع. وفي إسناده انقطاع ضعّفه به المحدثون، فهو للاستئناس.</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قبول الاعتراض العلني يبني الثقة، والمبدأ ثابت بأدلة أخرى.</w:t>
            </w:r>
          </w:p>
        </w:tc>
      </w:tr>
      <w:tr>
        <w:tc>
          <w:tcPr>
            <w:tcW w:type="dxa" w:w="255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النبي ﷺ والسهو في الصلاة</w:t>
            </w:r>
          </w:p>
        </w:tc>
        <w:tc>
          <w:tcPr>
            <w:tcW w:type="dxa" w:w="31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صلى النبي ﷺ الظهر خمسًا، فلما سلّم قيل له، فسجد سجدتي السهو، وقال: «إنما أنا بشر مثلكم، أنسى كما تنسون، فإذا نسيت فذكّروني» (البخاري ومسلم، من حديث ابن مسعود).</w:t>
            </w:r>
          </w:p>
        </w:tc>
        <w:tc>
          <w:tcPr>
            <w:tcW w:type="dxa" w:w="43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يقبل التنبيه ويصحح فورًا، فالمشكلة الإصرار لا الخطأ.</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النبي ﷺ وشفاعة أسامة في المخزومية</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ردّ النبي ﷺ شفاعة أسامة بن زيد في المرأة المخزومية التي سرقت، وقال: «وايم الله لو أن فاطمة بنت محمد سرقت لقطعت يدها» (البخاري ومسلم، من حديث عائشة).</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تُستثنى من المحاسبة الأسرة ولا أصحاب النفوذ.</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يجمعها أن القائد يطبّق على نفسه وأهله ما يطبّقه على غيره، ويقبل التنبيه، ويصحح بلا دفاعية. وهذا من مقتضيات «الحكم بالعدل».</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5.8  المساءلة الرأسية: أن تُدير كأنك مرئي</w:t>
      </w:r>
      <w:r>
        <w:fldChar w:fldCharType="begin"/>
      </w:r>
      <w:r>
        <w:instrText xml:space="preserve"> TC "5.8  المساءلة الرأسية: أن تُدير كأنك مرئي"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يؤسس ختام الآية ﴿إِنَّ اللَّهَ كَانَ سَمِيعًا بَصِيرًا﴾ لوعي دائم بالرقابة الإلهية، وهو «الإحسان» في حديث جبريل: «أن تعبد الله كأنك تراه، فإن لم تكن تراه فإنه يراك» (رواه مسلم من حديث عمر بن الخطاب، والبخاري من حديث أبي هريرة). وأنا أنزّله على المؤسسة هكذا: أن تُدير مؤسستك كأن الله يراها.</w:t>
      </w:r>
    </w:p>
    <w:p>
      <w:pPr>
        <w:bidi/>
        <w:spacing w:after="72" w:line="276"/>
      </w:pPr>
      <w:r>
        <w:rPr>
          <w:rFonts w:ascii="Traditional Arabic" w:cs="Traditional Arabic" w:eastAsia="Traditional Arabic" w:hAnsi="Traditional Arabic"/>
          <w:b w:val="false"/>
          <w:bCs w:val="false"/>
          <w:color w:val="2C2C2C"/>
          <w:sz w:val="28"/>
          <w:szCs w:val="28"/>
          <w:rtl/>
        </w:rPr>
        <w:t xml:space="preserve">ولهذا الوعي في المؤسسة ثلاثة مستويات:</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313"/>
        <w:gridCol w:w="3653"/>
        <w:gridCol w:w="4140"/>
      </w:tblGrid>
      <w:tr>
        <w:trPr>
          <w:tblHeader/>
        </w:trPr>
        <w:tc>
          <w:tcPr>
            <w:tcW w:type="dxa" w:w="231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الوصف</w:t>
            </w:r>
          </w:p>
        </w:tc>
        <w:tc>
          <w:tcPr>
            <w:tcW w:type="dxa" w:w="414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الأثر المؤسسي</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وعي المراقبة الإلهية</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الوعي باطّلاع الله على المخفي في الجلسات والتقارير والنوايا</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تُخبّأ مشكلة ولا تُقبل ممارسة «قانونية» ظالمة.</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الإيمان بالحساب الأخروي</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أفق بعيد للقرار القصير</w:t>
            </w:r>
          </w:p>
        </w:tc>
        <w:tc>
          <w:tcPr>
            <w:tcW w:type="dxa" w:w="414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رضا الله مقدَّم على رضا الملّاك.</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التصحيح الذاتي المستمر</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معايير يطبّقها القائد على نفسه</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تصحيح أثناء السير بكلفة أقل.</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ويمكن أن تُقرأ مراتب الدين في الحديث نفسه، الإسلام والإيمان والإحسان، مستوياتٍ للالتزام المهني. هذا توسيع مني للتقريب، والنص لا يقوله بلفظه.</w:t>
      </w:r>
    </w:p>
    <w:p>
      <w:pPr>
        <w:bidi/>
        <w:spacing w:after="72" w:line="276"/>
      </w:pPr>
      <w:r>
        <w:rPr>
          <w:rFonts w:ascii="Traditional Arabic" w:cs="Traditional Arabic" w:eastAsia="Traditional Arabic" w:hAnsi="Traditional Arabic"/>
          <w:b w:val="false"/>
          <w:bCs w:val="false"/>
          <w:color w:val="2C2C2C"/>
          <w:sz w:val="28"/>
          <w:szCs w:val="28"/>
          <w:rtl/>
        </w:rPr>
        <w:t xml:space="preserve">المستوى الأول يقابل ظاهر الإسلام: امتثال خارجي، حضور وأداء والتزام بالسياسات؛ والثاني يقابل باطن الإيمان: رقابة ذاتية، فلا غش ولا تقصير بلا رقيب؛ والثالث هو الإحسان: استحضار تام للمراقبة الإلهية، فيصير الأداء عبادة وخدمة لمن يُسأل القائد عنهم.</w:t>
      </w:r>
    </w:p>
    <w:p>
      <w:pPr>
        <w:bidi/>
        <w:spacing w:after="72" w:line="276"/>
      </w:pPr>
      <w:r>
        <w:rPr>
          <w:rFonts w:ascii="Traditional Arabic" w:cs="Traditional Arabic" w:eastAsia="Traditional Arabic" w:hAnsi="Traditional Arabic"/>
          <w:b w:val="false"/>
          <w:bCs w:val="false"/>
          <w:color w:val="2C2C2C"/>
          <w:sz w:val="28"/>
          <w:szCs w:val="28"/>
          <w:rtl/>
        </w:rPr>
        <w:t xml:space="preserve">صاحب المستوى الأول يُنتج المطلوب حين يُراقَب، وصاحب الثاني يُنتجه دائمًا، أما الثالث فيسأل نفسه: هل أنتجت أفضل ما يستحقه من أُودعت أمانتهم لديّ؟ وأنا أصف أنماط سلوك مهني، ولا أحكم على تديّن أحد.</w:t>
      </w:r>
    </w:p>
    <w:p>
      <w:pPr>
        <w:bidi/>
        <w:spacing w:after="72" w:line="276"/>
      </w:pPr>
      <w:r>
        <w:rPr>
          <w:rFonts w:ascii="Traditional Arabic" w:cs="Traditional Arabic" w:eastAsia="Traditional Arabic" w:hAnsi="Traditional Arabic"/>
          <w:b w:val="false"/>
          <w:bCs w:val="false"/>
          <w:color w:val="2C2C2C"/>
          <w:sz w:val="28"/>
          <w:szCs w:val="28"/>
          <w:rtl/>
        </w:rPr>
        <w:t xml:space="preserve">وتذكر كتب الرقائق والسير أن عمر رضي الله عنه كان يحاسب نفسه آخر يومه، وهي أخبار للاستئناس لا يُبنى عليها حكم، لكنها تقترب مما يُسمّى «الممارسة التأملية» (Reflective Practice). ويُنقل عنه: «حاسِبوا أنفسكم قبل أن تُحاسَبوا، وزِنوها قبل أن تُوزَنوا» (ذكره الترمذي في جامعه بعد الحديث 2459)، وهو مأثور عن عمر لا عن الشافعي. في العبارة أصل «المحاسبة الاستباقية» في الرقابة الداخلية: راجع نفسك قبل أن يكشفك التدقيق.</w:t>
      </w:r>
    </w:p>
    <w:p>
      <w:pPr>
        <w:bidi/>
        <w:spacing w:after="72" w:line="276"/>
      </w:pPr>
      <w:r>
        <w:rPr>
          <w:rFonts w:ascii="Traditional Arabic" w:cs="Traditional Arabic" w:eastAsia="Traditional Arabic" w:hAnsi="Traditional Arabic"/>
          <w:b w:val="false"/>
          <w:bCs w:val="false"/>
          <w:color w:val="2C2C2C"/>
          <w:sz w:val="28"/>
          <w:szCs w:val="28"/>
          <w:rtl/>
        </w:rPr>
        <w:t xml:space="preserve">كيف يُبنى هذا الوعي في ثقافة المؤسسة؟ لا بتكرار الخطاب الديني، وإنما ببيئة تذكّر به في القرار اليومي: جلسات تُفتتح بسؤال مكتوب يُطرح بجد: «هل يرضى الله عن هذا القرار كما نقدّمه؟»، ومعايير أداء تسأل «هل أدّيت ما اؤتمنت عليه؟» قبل «هل حققت الرقم؟»، وأخطاء موثّقة تُروى ليُتعلّم منها، وسياسات علّتها الأمانة لا القانون. والعمل الصالح بنية صالحة عبادة، فالمؤسسة المُدارة أمانةً يمكن أن تكون مجال عبادة.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5.9  المساءلة الأفقية: ست آليات للرقابة</w:t>
      </w:r>
      <w:r>
        <w:fldChar w:fldCharType="begin"/>
      </w:r>
      <w:r>
        <w:instrText xml:space="preserve"> TC "5.9  المساءلة الأفقية: ست آليات للرقابة"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وتعمل المساءلة الأفقية عبر ست آليات:</w:t>
      </w:r>
    </w:p>
    <w:p>
      <w:pPr>
        <w:bidi/>
        <w:spacing w:after="36" w:before="84"/>
      </w:pPr>
      <w:r>
        <w:rPr>
          <w:rFonts w:ascii="Traditional Arabic" w:cs="Traditional Arabic" w:eastAsia="Traditional Arabic" w:hAnsi="Traditional Arabic"/>
          <w:b/>
          <w:bCs/>
          <w:color w:val="1A5C2A"/>
          <w:sz w:val="28"/>
          <w:szCs w:val="28"/>
          <w:rtl/>
        </w:rPr>
        <w:t xml:space="preserve">① مجلس الإدارة هيكلَ حوكمة لا ديكورَ سلطة</w:t>
      </w:r>
    </w:p>
    <w:p>
      <w:pPr>
        <w:bidi/>
        <w:spacing w:after="72" w:line="276"/>
      </w:pPr>
      <w:r>
        <w:rPr>
          <w:rFonts w:ascii="Traditional Arabic" w:cs="Traditional Arabic" w:eastAsia="Traditional Arabic" w:hAnsi="Traditional Arabic"/>
          <w:b w:val="false"/>
          <w:bCs w:val="false"/>
          <w:color w:val="2C2C2C"/>
          <w:sz w:val="28"/>
          <w:szCs w:val="28"/>
          <w:rtl/>
        </w:rPr>
        <w:t xml:space="preserve">المجلس الحقيقي يُسائل، ولا يكتفي بالمصادقة. مجلس الزينة يُسأل عن الإنجاز فيوافق ويُضفي الشرعية. ومجلس الرقابة يُسأل عن الطريق، فيراجع، ويعيد توجيه القيادة حين تنحرف.</w:t>
      </w:r>
    </w:p>
    <w:p>
      <w:pPr>
        <w:bidi/>
        <w:spacing w:after="36" w:before="84"/>
      </w:pPr>
      <w:r>
        <w:rPr>
          <w:rFonts w:ascii="Traditional Arabic" w:cs="Traditional Arabic" w:eastAsia="Traditional Arabic" w:hAnsi="Traditional Arabic"/>
          <w:b/>
          <w:bCs/>
          <w:color w:val="1A3A5C"/>
          <w:sz w:val="28"/>
          <w:szCs w:val="28"/>
          <w:rtl/>
        </w:rPr>
        <w:t xml:space="preserve">② لجنة المراجعة عينًا مستقلة لا مصادِقًا رسميًا</w:t>
      </w:r>
    </w:p>
    <w:p>
      <w:pPr>
        <w:bidi/>
        <w:spacing w:after="72" w:line="276"/>
      </w:pPr>
      <w:r>
        <w:rPr>
          <w:rFonts w:ascii="Traditional Arabic" w:cs="Traditional Arabic" w:eastAsia="Traditional Arabic" w:hAnsi="Traditional Arabic"/>
          <w:b w:val="false"/>
          <w:bCs w:val="false"/>
          <w:color w:val="2C2C2C"/>
          <w:sz w:val="28"/>
          <w:szCs w:val="28"/>
          <w:rtl/>
        </w:rPr>
        <w:t xml:space="preserve">تملك لجنة المراجعة الفاعلة ثلاثة أشياء: وصولًا مستقلًا إلى المعلومة لا تصفّيه الإدارة، وتواصلًا مباشرًا مع المراجعين الخارجيين، وصلاحية استجواب التنفيذيين، فإن فقدت واحدًا منها صارت لجنة توقيع.</w:t>
      </w:r>
    </w:p>
    <w:p>
      <w:pPr>
        <w:bidi/>
        <w:spacing w:after="36" w:before="84"/>
      </w:pPr>
      <w:r>
        <w:rPr>
          <w:rFonts w:ascii="Traditional Arabic" w:cs="Traditional Arabic" w:eastAsia="Traditional Arabic" w:hAnsi="Traditional Arabic"/>
          <w:b/>
          <w:bCs/>
          <w:color w:val="8B5E00"/>
          <w:sz w:val="28"/>
          <w:szCs w:val="28"/>
          <w:rtl/>
        </w:rPr>
        <w:t xml:space="preserve">③ المراجع الخارجي: المساءلة الفنية المستقلة</w:t>
      </w:r>
    </w:p>
    <w:p>
      <w:pPr>
        <w:bidi/>
        <w:spacing w:after="72" w:line="276"/>
      </w:pPr>
      <w:r>
        <w:rPr>
          <w:rFonts w:ascii="Traditional Arabic" w:cs="Traditional Arabic" w:eastAsia="Traditional Arabic" w:hAnsi="Traditional Arabic"/>
          <w:b w:val="false"/>
          <w:bCs w:val="false"/>
          <w:color w:val="2C2C2C"/>
          <w:sz w:val="28"/>
          <w:szCs w:val="28"/>
          <w:rtl/>
        </w:rPr>
        <w:t xml:space="preserve">والمراجع الخارجي في النموذج القرآني شاهد عدل: ﴿يَا أَيُّهَا الَّذِينَ آمَنُوا كُونُوا قَوَّامِينَ بِالْقِسْطِ شُهَدَاءَ لِلَّهِ وَلَوْ عَلَىٰ أَنفُسِكُمْ﴾ (النساء: 135)، يقرّر ما رأى، لا ما أُعطي ليراه، ولا تربطه بالمؤسسة علاقة تجارية تدفعه إلى المهادنة؛ لأن الشهادة المهادِنة تواطؤ.</w:t>
      </w:r>
    </w:p>
    <w:p>
      <w:pPr>
        <w:bidi/>
        <w:spacing w:after="72" w:line="276"/>
      </w:pPr>
      <w:r>
        <w:rPr>
          <w:rFonts w:ascii="Traditional Arabic" w:cs="Traditional Arabic" w:eastAsia="Traditional Arabic" w:hAnsi="Traditional Arabic"/>
          <w:b w:val="false"/>
          <w:bCs w:val="false"/>
          <w:color w:val="2C2C2C"/>
          <w:sz w:val="28"/>
          <w:szCs w:val="28"/>
          <w:rtl/>
        </w:rPr>
        <w:t xml:space="preserve">وللشاهد في الفقه شروط، منها: العدالة، أي الاستقامة الظاهرة في الدين والمروءة؛ وانتفاء التهمة بجرّ نفع أو دفع ضرر؛ وانتفاء العداوة الدنيوية مع المشهود عليه؛ وأن يشهد بما علم وعاين. (عرض مجمل، وتفصيلها وخلاف المذاهب في كتب الفقه.)</w:t>
      </w:r>
    </w:p>
    <w:p>
      <w:pPr>
        <w:bidi/>
        <w:spacing w:after="72" w:line="276"/>
      </w:pPr>
      <w:r>
        <w:rPr>
          <w:rFonts w:ascii="Traditional Arabic" w:cs="Traditional Arabic" w:eastAsia="Traditional Arabic" w:hAnsi="Traditional Arabic"/>
          <w:b w:val="false"/>
          <w:bCs w:val="false"/>
          <w:color w:val="2C2C2C"/>
          <w:sz w:val="28"/>
          <w:szCs w:val="28"/>
          <w:rtl/>
        </w:rPr>
        <w:t xml:space="preserve">وتقابلها معايير الاستقلال في مدونة IESBA الصادرة في إطار IFAC: لا مصلحة مالية ولا علاقة شخصية تمس الحياد، والإبلاغ عما يُكتشف ولو أضرّ بالعميل، غير أن الفقه يزيد شرطًا هو العدالة العامة في سيرة الشاهد كلها، لا في سلوكه المهني وحده، وهذا أوسع مما تشترطه المدونات بصيغتها الحالية.</w:t>
      </w:r>
    </w:p>
    <w:p>
      <w:pPr>
        <w:bidi/>
        <w:spacing w:after="36" w:before="84"/>
      </w:pPr>
      <w:r>
        <w:rPr>
          <w:rFonts w:ascii="Traditional Arabic" w:cs="Traditional Arabic" w:eastAsia="Traditional Arabic" w:hAnsi="Traditional Arabic"/>
          <w:b/>
          <w:bCs/>
          <w:color w:val="4A1A5C"/>
          <w:sz w:val="28"/>
          <w:szCs w:val="28"/>
          <w:rtl/>
        </w:rPr>
        <w:t xml:space="preserve">④ حق العلم: الإفصاح لأصحاب الحق</w:t>
      </w:r>
    </w:p>
    <w:p>
      <w:pPr>
        <w:bidi/>
        <w:spacing w:after="72" w:line="276"/>
      </w:pPr>
      <w:r>
        <w:rPr>
          <w:rFonts w:ascii="Traditional Arabic" w:cs="Traditional Arabic" w:eastAsia="Traditional Arabic" w:hAnsi="Traditional Arabic"/>
          <w:b w:val="false"/>
          <w:bCs w:val="false"/>
          <w:color w:val="2C2C2C"/>
          <w:sz w:val="28"/>
          <w:szCs w:val="28"/>
          <w:rtl/>
        </w:rPr>
        <w:t xml:space="preserve">و«أهلها» يملكون حق المعرفة: المستثمر بالأداء الحقيقي، والموظف باستقرار المؤسسة، والعميل بما يمس حقوقه. فالإفصاح واجب أمانة، لا تفضّل.</w:t>
      </w:r>
    </w:p>
    <w:p>
      <w:pPr>
        <w:bidi/>
        <w:spacing w:after="36" w:before="84"/>
      </w:pPr>
      <w:r>
        <w:rPr>
          <w:rFonts w:ascii="Traditional Arabic" w:cs="Traditional Arabic" w:eastAsia="Traditional Arabic" w:hAnsi="Traditional Arabic"/>
          <w:b/>
          <w:bCs/>
          <w:color w:val="8B1A1A"/>
          <w:sz w:val="28"/>
          <w:szCs w:val="28"/>
          <w:rtl/>
        </w:rPr>
        <w:t xml:space="preserve">⑤ قناة البلاغ الداخلي: الصوت المحمي</w:t>
      </w:r>
    </w:p>
    <w:p>
      <w:pPr>
        <w:bidi/>
        <w:spacing w:after="72" w:line="276"/>
      </w:pPr>
      <w:r>
        <w:rPr>
          <w:rFonts w:ascii="Traditional Arabic" w:cs="Traditional Arabic" w:eastAsia="Traditional Arabic" w:hAnsi="Traditional Arabic"/>
          <w:b w:val="false"/>
          <w:bCs w:val="false"/>
          <w:color w:val="2C2C2C"/>
          <w:sz w:val="28"/>
          <w:szCs w:val="28"/>
          <w:rtl/>
        </w:rPr>
        <w:t xml:space="preserve">النصيحة فريضة («الدين النصيحة»، 5.12)، وقناتها في المؤسسة نظام إبلاغ يحمي المبلّغ ويوصل البلاغ دون تصفية. وبدونه تعيش المؤسسة أمانًا مزيّفًا يخفي مخاطر حقيقية.</w:t>
      </w:r>
    </w:p>
    <w:p>
      <w:pPr>
        <w:bidi/>
        <w:spacing w:after="36" w:before="84"/>
      </w:pPr>
      <w:r>
        <w:rPr>
          <w:rFonts w:ascii="Traditional Arabic" w:cs="Traditional Arabic" w:eastAsia="Traditional Arabic" w:hAnsi="Traditional Arabic"/>
          <w:b/>
          <w:bCs/>
          <w:color w:val="2E7D42"/>
          <w:sz w:val="28"/>
          <w:szCs w:val="28"/>
          <w:rtl/>
        </w:rPr>
        <w:t xml:space="preserve">⑥ أصوات أصحاب المصلحة: الرعية التي تُساءَل إليها</w:t>
      </w:r>
    </w:p>
    <w:p>
      <w:pPr>
        <w:bidi/>
        <w:spacing w:after="72" w:line="276"/>
      </w:pPr>
      <w:r>
        <w:rPr>
          <w:rFonts w:ascii="Traditional Arabic" w:cs="Traditional Arabic" w:eastAsia="Traditional Arabic" w:hAnsi="Traditional Arabic"/>
          <w:b w:val="false"/>
          <w:bCs w:val="false"/>
          <w:color w:val="2C2C2C"/>
          <w:sz w:val="28"/>
          <w:szCs w:val="28"/>
          <w:rtl/>
        </w:rPr>
        <w:t xml:space="preserve">ويشمل «أهلها» المستثمرين والموظفين والعملاء والمجتمع. والمساءلة الشاملة تستمع إليهم بانتظام: استطلاع مجهّل للموظفين، وتقييم مستقل للعملاء، وتقييم مجتمعي دوري. وهذا أداء للأمانة، لا ترف.</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5.10  بناء النظام خطوة خطوة، وما يمنحه صلاحيته</w:t>
      </w:r>
      <w:r>
        <w:fldChar w:fldCharType="begin"/>
      </w:r>
      <w:r>
        <w:instrText xml:space="preserve"> TC "5.10  بناء النظام خطوة خطوة، وما يمنحه صلاحيته"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يُبنى النظام في خمس خطوات:</w:t>
      </w:r>
    </w:p>
    <w:p>
      <w:pPr>
        <w:bidi/>
        <w:spacing w:after="72" w:line="276"/>
      </w:pPr>
      <w:r>
        <w:rPr>
          <w:rFonts w:ascii="Traditional Arabic" w:cs="Traditional Arabic" w:eastAsia="Traditional Arabic" w:hAnsi="Traditional Arabic"/>
          <w:b w:val="false"/>
          <w:bCs w:val="false"/>
          <w:color w:val="2C2C2C"/>
          <w:sz w:val="28"/>
          <w:szCs w:val="28"/>
          <w:rtl/>
        </w:rPr>
        <w:t xml:space="preserve">أولًا، تحديد الأمانات وأصحابها (الشهر الأول): خريطة بالأمانات و«أهلها» المستحقين للإفصاح. وكثيرًا ما تكشف الخريطة أصحاب حق أُغفلوا: الموظفين والموردين أحيانًا، والمجتمع كثيرًا.</w:t>
      </w:r>
    </w:p>
    <w:p>
      <w:pPr>
        <w:bidi/>
        <w:spacing w:after="72" w:line="276"/>
      </w:pPr>
      <w:r>
        <w:rPr>
          <w:rFonts w:ascii="Traditional Arabic" w:cs="Traditional Arabic" w:eastAsia="Traditional Arabic" w:hAnsi="Traditional Arabic"/>
          <w:b w:val="false"/>
          <w:bCs w:val="false"/>
          <w:color w:val="2C2C2C"/>
          <w:sz w:val="28"/>
          <w:szCs w:val="28"/>
          <w:rtl/>
        </w:rPr>
        <w:t xml:space="preserve">ثانيًا، تقييم المساءلة الراهنة (الشهران الثاني والثالث): تطبيق «مقياس جودة المساءلة» (5.26) على مستويات المؤسسة، ومقابلات مجهّلة مع عينة من الموظفين والشركاء، لرسم خريطة الفجوات.</w:t>
      </w:r>
    </w:p>
    <w:p>
      <w:pPr>
        <w:bidi/>
        <w:spacing w:after="72" w:line="276"/>
      </w:pPr>
      <w:r>
        <w:rPr>
          <w:rFonts w:ascii="Traditional Arabic" w:cs="Traditional Arabic" w:eastAsia="Traditional Arabic" w:hAnsi="Traditional Arabic"/>
          <w:b w:val="false"/>
          <w:bCs w:val="false"/>
          <w:color w:val="2C2C2C"/>
          <w:sz w:val="28"/>
          <w:szCs w:val="28"/>
          <w:rtl/>
        </w:rPr>
        <w:t xml:space="preserve">ثالثًا، إصلاح الحوافز (الشهران الرابع والخامس): لا يعاقب أي مؤشر على الإبلاغ الصادق، ويصير السؤال: «كم أنجزنا، وكم أخطأنا، وكيف تعلمنا؟».</w:t>
      </w:r>
    </w:p>
    <w:p>
      <w:pPr>
        <w:bidi/>
        <w:spacing w:after="72" w:line="276"/>
      </w:pPr>
      <w:r>
        <w:rPr>
          <w:rFonts w:ascii="Traditional Arabic" w:cs="Traditional Arabic" w:eastAsia="Traditional Arabic" w:hAnsi="Traditional Arabic"/>
          <w:b w:val="false"/>
          <w:bCs w:val="false"/>
          <w:color w:val="2C2C2C"/>
          <w:sz w:val="28"/>
          <w:szCs w:val="28"/>
          <w:rtl/>
        </w:rPr>
        <w:t xml:space="preserve">رابعًا، بناء القنوات (الشهر السادس): قناة البلاغ المحمية، وقناة المجلس المباشرة، وقناة الاعتراض الرسمية، وقناة أصوات أصحاب المصلحة، لكلٍّ ضماناتها، تُفتح وتُختبر وتُصحَّح بالتجربة.</w:t>
      </w:r>
    </w:p>
    <w:p>
      <w:pPr>
        <w:bidi/>
        <w:spacing w:after="72" w:line="276"/>
      </w:pPr>
      <w:r>
        <w:rPr>
          <w:rFonts w:ascii="Traditional Arabic" w:cs="Traditional Arabic" w:eastAsia="Traditional Arabic" w:hAnsi="Traditional Arabic"/>
          <w:b w:val="false"/>
          <w:bCs w:val="false"/>
          <w:color w:val="2C2C2C"/>
          <w:sz w:val="28"/>
          <w:szCs w:val="28"/>
          <w:rtl/>
        </w:rPr>
        <w:t xml:space="preserve">خامسًا، التقرير والتعلم (مستمر): تقرير المساءلة المؤسسي (الأداة ③ في 5.26) سنويًا مع مراجعة ربعية، يسأل: ما الذي كشفه النظام، وكيف نصمم العام القادم؟ فالنظام الذي لا يتعلم يتصلّب.</w:t>
      </w:r>
    </w:p>
    <w:p>
      <w:pPr>
        <w:bidi/>
        <w:spacing w:after="72" w:line="276"/>
      </w:pPr>
      <w:r>
        <w:rPr>
          <w:rFonts w:ascii="Traditional Arabic" w:cs="Traditional Arabic" w:eastAsia="Traditional Arabic" w:hAnsi="Traditional Arabic"/>
          <w:b w:val="false"/>
          <w:bCs w:val="false"/>
          <w:color w:val="2C2C2C"/>
          <w:sz w:val="28"/>
          <w:szCs w:val="28"/>
          <w:rtl/>
        </w:rPr>
        <w:t xml:space="preserve">لكن الهيكل بلا صلاحية زينة. خمس صلاحيات تجعله حقيقيًا: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018"/>
        <w:gridCol w:w="6088"/>
      </w:tblGrid>
      <w:tr>
        <w:trPr>
          <w:tblHeader/>
        </w:trPr>
        <w:tc>
          <w:tcPr>
            <w:tcW w:type="dxa" w:w="40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الصلاحية</w:t>
            </w:r>
          </w:p>
        </w:tc>
        <w:tc>
          <w:tcPr>
            <w:tcW w:type="dxa" w:w="608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يضمنها</w:t>
            </w:r>
          </w:p>
        </w:tc>
      </w:tr>
      <w:tr>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الوصول المباشر للمعلومة والاستجواب المستقل</w:t>
            </w:r>
          </w:p>
        </w:tc>
        <w:tc>
          <w:tcPr>
            <w:tcW w:type="dxa" w:w="608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طلب أي وثيقة ومقابلة أي موظف، مع تصعيد محمي إن مُنع</w:t>
            </w:r>
          </w:p>
        </w:tc>
      </w:tr>
      <w:tr>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تعيين المراجع الخارجي وعزله</w:t>
            </w:r>
          </w:p>
        </w:tc>
        <w:tc>
          <w:tcPr>
            <w:tcW w:type="dxa" w:w="608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تختاره لجنة المراجعة وتقيّمه وتستبدله باستقلال عن التنفيذيين</w:t>
            </w:r>
          </w:p>
        </w:tc>
      </w:tr>
      <w:tr>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«الاعتراض المُعلَّق»</w:t>
            </w:r>
          </w:p>
        </w:tc>
        <w:tc>
          <w:tcPr>
            <w:tcW w:type="dxa" w:w="608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طلب إعادة عرض أي قرار استراتيجي</w:t>
            </w:r>
          </w:p>
        </w:tc>
      </w:tr>
      <w:tr>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التعيين والمحاسبة التنفيذية</w:t>
            </w:r>
          </w:p>
        </w:tc>
        <w:tc>
          <w:tcPr>
            <w:tcW w:type="dxa" w:w="608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التصويت على تعيين كبار التنفيذيين وعزلهم بمعيار الأداء الحقيقي</w:t>
            </w:r>
          </w:p>
        </w:tc>
      </w:tr>
      <w:tr>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استلام البلاغات المباشرة</w:t>
            </w:r>
          </w:p>
        </w:tc>
        <w:tc>
          <w:tcPr>
            <w:tcW w:type="dxa" w:w="608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قناة بلاغ إلى المجلس لا تمر بالإدارة التنفيذية</w:t>
            </w:r>
          </w:p>
        </w:tc>
      </w:tr>
    </w:tbl>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5.11  الإفصاح أمانةً لا امتثالًا</w:t>
      </w:r>
      <w:r>
        <w:fldChar w:fldCharType="begin"/>
      </w:r>
      <w:r>
        <w:instrText xml:space="preserve"> TC "5.11  الإفصاح أمانةً لا امتثالًا"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الإفصاح الامتثالي يسأل: ما الذي يوجبه القانون؟ فهو حد أدنى، أما الإفصاح أمانةً فيسأل: ما الذي يستحق أصحاب الحق أن يعلموه؟ وهذا معيار أخلاقي يتجاوز القانون في أغلب الأحوال.</w:t>
      </w:r>
    </w:p>
    <w:p>
      <w:pPr>
        <w:bidi/>
        <w:spacing w:after="72" w:line="276"/>
      </w:pPr>
      <w:r>
        <w:rPr>
          <w:rFonts w:ascii="Traditional Arabic" w:cs="Traditional Arabic" w:eastAsia="Traditional Arabic" w:hAnsi="Traditional Arabic"/>
          <w:b w:val="false"/>
          <w:bCs w:val="false"/>
          <w:color w:val="2C2C2C"/>
          <w:sz w:val="28"/>
          <w:szCs w:val="28"/>
          <w:rtl/>
        </w:rPr>
        <w:t xml:space="preserve">ولهذا الإفصاح خمسة أبعاد، لكلٍّ منها سؤال يختبره، أولها الصدق الكامل: هل تشبه الصورة الواقع أم تحسّنه؟ وحق الوصول: هل تصل المعلومة أصحابها في وقتها؟ والدقة: هل تكفي الأرقام لقرار القارئ، أم يلطّفها التقريب؟ والتوازن: هل نُخبر عن المخاطر بوضوح إخبارنا عن الفرص؟ والتناسق بين الداخل والخارج: هل يشبه التقرير السنوي محضر اجتماع الإدارة في صراحته؟</w:t>
      </w:r>
    </w:p>
    <w:p>
      <w:pPr>
        <w:bidi/>
        <w:spacing w:after="48" w:before="108"/>
      </w:pPr>
      <w:r>
        <w:rPr>
          <w:rFonts w:ascii="Traditional Arabic" w:cs="Traditional Arabic" w:eastAsia="Traditional Arabic" w:hAnsi="Traditional Arabic"/>
          <w:b/>
          <w:bCs/>
          <w:color w:val="1A3A5C"/>
          <w:sz w:val="28"/>
          <w:szCs w:val="28"/>
          <w:rtl/>
        </w:rPr>
        <w:t xml:space="preserve">ما تُوجبه الأمانة فوق ما يُوجبه القانون</w:t>
      </w:r>
    </w:p>
    <w:p>
      <w:pPr>
        <w:bidi/>
        <w:spacing w:after="72" w:line="276"/>
      </w:pPr>
      <w:r>
        <w:rPr>
          <w:rFonts w:ascii="Traditional Arabic" w:cs="Traditional Arabic" w:eastAsia="Traditional Arabic" w:hAnsi="Traditional Arabic"/>
          <w:b w:val="false"/>
          <w:bCs w:val="false"/>
          <w:color w:val="2C2C2C"/>
          <w:sz w:val="28"/>
          <w:szCs w:val="28"/>
          <w:rtl/>
        </w:rPr>
        <w:t xml:space="preserve">يوجب القانون الإفصاح المالي، أداءً ومخاطر واستراتيجية، للمجلس والمساهمين، وتضيف الأمانة ثلاثة مستويات: إفصاحًا للموظفين عن الاستقرار المؤسسي والقرارات التي تمسهم ومعيار تقييمهم، وللعملاء والشركاء المتعاقدين عما يؤثر في خدمتهم وشروط العلاقة، وللمجتمع والجهات الرقابية عن الأثر البيئي والاجتماعي والالتزامات المجتمعية.</w:t>
      </w:r>
    </w:p>
    <w:p>
      <w:pPr>
        <w:bidi/>
        <w:spacing w:after="72" w:line="276"/>
      </w:pPr>
      <w:r>
        <w:rPr>
          <w:rFonts w:ascii="Traditional Arabic" w:cs="Traditional Arabic" w:eastAsia="Traditional Arabic" w:hAnsi="Traditional Arabic"/>
          <w:b w:val="false"/>
          <w:bCs w:val="false"/>
          <w:color w:val="2C2C2C"/>
          <w:sz w:val="28"/>
          <w:szCs w:val="28"/>
          <w:rtl/>
        </w:rPr>
        <w:t xml:space="preserve">هذا الإفصاح المجتمعي، الذي تسميه الحوكمة المعاصرة «ESG»، امتداد للأمانة في النموذج القرآني؛ لأن المؤسسة مستأمنة على موارد المجتمع: أرضه وهوائه وبشره وبنيته التحتية.</w:t>
      </w:r>
    </w:p>
    <w:p>
      <w:pPr>
        <w:bidi/>
        <w:spacing w:after="72" w:line="276"/>
      </w:pPr>
      <w:r>
        <w:rPr>
          <w:rFonts w:ascii="Traditional Arabic" w:cs="Traditional Arabic" w:eastAsia="Traditional Arabic" w:hAnsi="Traditional Arabic"/>
          <w:b w:val="false"/>
          <w:bCs w:val="false"/>
          <w:color w:val="2C2C2C"/>
          <w:sz w:val="28"/>
          <w:szCs w:val="28"/>
          <w:rtl/>
        </w:rPr>
        <w:t xml:space="preserve">ثم إن للإطار المحاسبي معايير دقيقة في الإفصاح المالي، لكنه يُغفل من أمانة المعلومة ثلاثة أبعاد: صدق التمثيل، فقد ترسم الطريقة المحاسبية صورة مضلِّلة بأرقام صحيحة؛ والشمول، فالمحاسبة تقيّد ما يُرقَّم وتترك الوقائع التشغيلية والمخاطر المتوقعة والمعرفة النوعية؛ والنية، فالمعلومة «الصحيحة تقنيًا» إذا قُصد بها التضليل خيانة. وهذا إطار أخلاقي يكمّل المعايير الدولية، ولا يحل محلها.</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5.12  ماذا تقول السنة في النصح وحق المعرفة؟</w:t>
      </w:r>
      <w:r>
        <w:fldChar w:fldCharType="begin"/>
      </w:r>
      <w:r>
        <w:instrText xml:space="preserve"> TC "5.12  ماذا تقول السنة في النصح وحق المعرفة؟"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في السنة أحاديث يُبنى عليها النصح والأمانة في المؤسسة:</w:t>
      </w:r>
    </w:p>
    <w:p>
      <w:pPr>
        <w:bidi/>
        <w:spacing w:after="72" w:line="276"/>
      </w:pPr>
      <w:r>
        <w:rPr>
          <w:rFonts w:ascii="Traditional Arabic" w:cs="Traditional Arabic" w:eastAsia="Traditional Arabic" w:hAnsi="Traditional Arabic"/>
          <w:b w:val="false"/>
          <w:bCs w:val="false"/>
          <w:color w:val="2C2C2C"/>
          <w:sz w:val="28"/>
          <w:szCs w:val="28"/>
          <w:rtl/>
        </w:rPr>
        <w:t xml:space="preserve">«الدين النصيحة»، قلنا: لمن؟ قال: «لله ولكتابه ولرسوله ولأئمة المسلمين وعامتهم» (رواه مسلم من حديث تميم الداري). ويدخل في «أئمة المسلمين»، توسّعًا، كل صاحب مسؤولية؛ لذلك فكل موظف مؤتمن على إخبار قيادته بما يجب أن تعلمه.</w:t>
      </w:r>
    </w:p>
    <w:p>
      <w:pPr>
        <w:bidi/>
        <w:spacing w:after="72" w:line="276"/>
      </w:pPr>
      <w:r>
        <w:rPr>
          <w:rFonts w:ascii="Traditional Arabic" w:cs="Traditional Arabic" w:eastAsia="Traditional Arabic" w:hAnsi="Traditional Arabic"/>
          <w:b w:val="false"/>
          <w:bCs w:val="false"/>
          <w:color w:val="2C2C2C"/>
          <w:sz w:val="28"/>
          <w:szCs w:val="28"/>
          <w:rtl/>
        </w:rPr>
        <w:t xml:space="preserve">«والله لا يؤمن، والله لا يؤمن، والله لا يؤمن»، قيل: ومن يا رسول الله؟ قال: «الذي لا يأمن جاره بوائقه» (رواه البخاري من حديث أبي شريح)، فإذا وسّعنا معنى الجوار كانت المؤسسة التي لا يأمن شركاؤها وعملاؤها بوائقها ناقصة مما يقتضيه الإيمان.</w:t>
      </w:r>
    </w:p>
    <w:p>
      <w:pPr>
        <w:bidi/>
        <w:spacing w:after="72" w:line="276"/>
      </w:pPr>
      <w:r>
        <w:rPr>
          <w:rFonts w:ascii="Traditional Arabic" w:cs="Traditional Arabic" w:eastAsia="Traditional Arabic" w:hAnsi="Traditional Arabic"/>
          <w:b w:val="false"/>
          <w:bCs w:val="false"/>
          <w:color w:val="2C2C2C"/>
          <w:sz w:val="28"/>
          <w:szCs w:val="28"/>
          <w:rtl/>
        </w:rPr>
        <w:t xml:space="preserve">«أدِّ الأمانة إلى من ائتمنك، ولا تخُن من خانك» (رواه أبو داود والترمذي من حديث أبي هريرة، وقال الترمذي: حسن غريب، واختلف المحدثون في تصحيحه)؛ فالأمانة لا تُقيَّد بالمعاملة بالمثل، ويشهد له عموم النساء: 58.</w:t>
      </w:r>
    </w:p>
    <w:p>
      <w:pPr>
        <w:bidi/>
        <w:spacing w:after="72" w:line="276"/>
      </w:pPr>
      <w:r>
        <w:rPr>
          <w:rFonts w:ascii="Traditional Arabic" w:cs="Traditional Arabic" w:eastAsia="Traditional Arabic" w:hAnsi="Traditional Arabic"/>
          <w:b w:val="false"/>
          <w:bCs w:val="false"/>
          <w:color w:val="2C2C2C"/>
          <w:sz w:val="28"/>
          <w:szCs w:val="28"/>
          <w:rtl/>
        </w:rPr>
        <w:t xml:space="preserve">وهنا يفترق التأسيس: «الحق في المعرفة» يقوم في منطق الحقوق الغربي على استقلال الفرد، أما القرآن فيؤسسه على أن الأمانة أمانة صاحبها، و«إلى أهلها» تُنشئ له حقًا ولو لم يملك قوة تنفّذه. الموظف المتأثر بإعادة الهيكلة، والعميل الصغير الذي تغيّرت شروط خدمته، كلاهما «أهلٌ» للإخبار قبل المفاجأة، عدالةً لا منحة.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5.13  الحسبة: رقابة صاغها الفقه</w:t>
      </w:r>
      <w:r>
        <w:fldChar w:fldCharType="begin"/>
      </w:r>
      <w:r>
        <w:instrText xml:space="preserve"> TC "5.13  الحسبة: رقابة صاغها الفقه"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طوّر الفقه الحسبة عبر قرون، فصارت نموذجًا تاريخيًا مطبَّقًا للمساءلة القرآنية بثلاثة أركان:</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192"/>
        <w:gridCol w:w="3653"/>
        <w:gridCol w:w="4261"/>
      </w:tblGrid>
      <w:tr>
        <w:trPr>
          <w:tblHeader/>
        </w:trPr>
        <w:tc>
          <w:tcPr>
            <w:tcW w:type="dxa" w:w="219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الركن</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وظيفته وصلاحياته</w:t>
            </w:r>
          </w:p>
        </w:tc>
        <w:tc>
          <w:tcPr>
            <w:tcW w:type="dxa" w:w="426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الدرس المؤسسي المعاصر</w:t>
            </w:r>
          </w:p>
        </w:tc>
      </w:tr>
      <w:tr>
        <w:tc>
          <w:tcPr>
            <w:tcW w:type="dxa" w:w="21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المُحتسِب: الرقيب المُلزَم</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مفوَّض من الدولة، ملزم بالتصرف حين يرى المخالفة.</w:t>
            </w:r>
          </w:p>
        </w:tc>
        <w:tc>
          <w:tcPr>
            <w:tcW w:type="dxa" w:w="426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كل مسؤول محتسب في نطاقه، يُنكر ولا يكتفي بالملاحظة.</w:t>
            </w:r>
          </w:p>
        </w:tc>
      </w:tr>
      <w:tr>
        <w:tc>
          <w:tcPr>
            <w:tcW w:type="dxa" w:w="219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مبدأ الاحتساب: التصحيح واجب</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الأمر بالمعروف والنهي عن المنكر في حدوده الاجتماعية والتجارية.</w:t>
            </w:r>
          </w:p>
        </w:tc>
        <w:tc>
          <w:tcPr>
            <w:tcW w:type="dxa" w:w="426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«حسبة داخلية» تُلزم بالتصحيح الفوري.</w:t>
            </w:r>
          </w:p>
        </w:tc>
      </w:tr>
      <w:tr>
        <w:tc>
          <w:tcPr>
            <w:tcW w:type="dxa" w:w="21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مجال الرقابة: أشمل من الرقابة المالية</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جودة المنتج، وعدالة السعر، وصدق الإعلان، والوفاء بالعقد.</w:t>
            </w:r>
          </w:p>
        </w:tc>
        <w:tc>
          <w:tcPr>
            <w:tcW w:type="dxa" w:w="426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التقييم يشمل الأثر والتعامل، لا التقرير المالي وحده.</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ودرسها الأعمق أن الرقابة فريضة اجتماعية قبل أن تكون وظيفة إدارية؛ فالأمر بالمعروف والنهي عن المنكر واجب على الكفاية، وعلى كل مسلم بقدر استطاعته، ولذلك تتوزع الرقابة في طبقات المؤسسة ولا تحتكرها القمة. ويؤسسها قيميًا حديث «الدين النصيحة».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5.14  عمر وديوان المظالم: مساءلة مُمارَسة</w:t>
      </w:r>
      <w:r>
        <w:fldChar w:fldCharType="begin"/>
      </w:r>
      <w:r>
        <w:instrText xml:space="preserve"> TC "5.14  عمر وديوان المظالم: مساءلة مُمارَسة"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ولم تبق المساءلة في التاريخ الإسلامي نظرية. من شواهدها:</w:t>
      </w:r>
    </w:p>
    <w:p>
      <w:pPr>
        <w:bidi/>
        <w:spacing w:after="36" w:before="84"/>
      </w:pPr>
      <w:r>
        <w:rPr>
          <w:rFonts w:ascii="Traditional Arabic" w:cs="Traditional Arabic" w:eastAsia="Traditional Arabic" w:hAnsi="Traditional Arabic"/>
          <w:b/>
          <w:bCs/>
          <w:color w:val="1A5C2A"/>
          <w:sz w:val="28"/>
          <w:szCs w:val="28"/>
          <w:rtl/>
        </w:rPr>
        <w:t xml:space="preserve">① عمر بن الخطاب والمحاسبة الفورية</w:t>
      </w:r>
    </w:p>
    <w:p>
      <w:pPr>
        <w:bidi/>
        <w:spacing w:after="72" w:line="276"/>
      </w:pPr>
      <w:r>
        <w:rPr>
          <w:rFonts w:ascii="Traditional Arabic" w:cs="Traditional Arabic" w:eastAsia="Traditional Arabic" w:hAnsi="Traditional Arabic"/>
          <w:b w:val="false"/>
          <w:bCs w:val="false"/>
          <w:color w:val="2C2C2C"/>
          <w:sz w:val="28"/>
          <w:szCs w:val="28"/>
          <w:rtl/>
        </w:rPr>
        <w:t xml:space="preserve">تذكر كتب الطبقات والتاريخ أن عمر رضي الله عنه كان يحصي مال الوالي عند توليته وعند عزله، وربما قاسم بعضهم ما زاد، كما يُروى مع أبي هريرة وعمرو بن العاص، وكان يبعث محمد بن مسلمة للتحقيق في الشكاوى، وهذا يقارب التدقيق الخارجي على المسؤولين العموميين. (تُطابَق الروايات بمصادرها، كطبقات ابن سعد وتاريخ الطبري.)</w:t>
      </w:r>
    </w:p>
    <w:p>
      <w:pPr>
        <w:bidi/>
        <w:spacing w:after="72" w:line="276"/>
      </w:pPr>
      <w:r>
        <w:rPr>
          <w:rFonts w:ascii="Traditional Arabic" w:cs="Traditional Arabic" w:eastAsia="Traditional Arabic" w:hAnsi="Traditional Arabic"/>
          <w:b w:val="false"/>
          <w:bCs w:val="false"/>
          <w:color w:val="2C2C2C"/>
          <w:sz w:val="28"/>
          <w:szCs w:val="28"/>
          <w:rtl/>
        </w:rPr>
        <w:t xml:space="preserve">ومقارنة الثروة قبل المنصب وبعده تقابل ما تسميه الحوكمة الحديثة «Conflict of Interest Disclosure»، ومعها مراجعة كل ثروة يصعب تفسيرها بالعمل المشروع.</w:t>
      </w:r>
    </w:p>
    <w:p>
      <w:pPr>
        <w:bidi/>
        <w:spacing w:after="36" w:before="84"/>
      </w:pPr>
      <w:r>
        <w:rPr>
          <w:rFonts w:ascii="Traditional Arabic" w:cs="Traditional Arabic" w:eastAsia="Traditional Arabic" w:hAnsi="Traditional Arabic"/>
          <w:b/>
          <w:bCs/>
          <w:color w:val="1A3A5C"/>
          <w:sz w:val="28"/>
          <w:szCs w:val="28"/>
          <w:rtl/>
        </w:rPr>
        <w:t xml:space="preserve">② ديوان المظالم: محكمة المساءلة التنفيذية</w:t>
      </w:r>
    </w:p>
    <w:p>
      <w:pPr>
        <w:bidi/>
        <w:spacing w:after="72" w:line="276"/>
      </w:pPr>
      <w:r>
        <w:rPr>
          <w:rFonts w:ascii="Traditional Arabic" w:cs="Traditional Arabic" w:eastAsia="Traditional Arabic" w:hAnsi="Traditional Arabic"/>
          <w:b w:val="false"/>
          <w:bCs w:val="false"/>
          <w:color w:val="2C2C2C"/>
          <w:sz w:val="28"/>
          <w:szCs w:val="28"/>
          <w:rtl/>
        </w:rPr>
        <w:t xml:space="preserve">أما ديوان المظالم فقضاء أسّسه الخلفاء للنظر في تجاوزات الموظفين الذين تعجز المحاكم العادية عنهم لقوتهم، يخضع له الوالي والقاضي والجندي، ويملك العزل والتعويض والعقوبة. والدرس أن المساءلة تحتاج منبرًا يواجه أصحاب السلطة، وأن المجلس الذي يعتمد على حسن نية القيادة شاهد صامت.</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5.15  من يرث المحتسب اليوم؟</w:t>
      </w:r>
      <w:r>
        <w:fldChar w:fldCharType="begin"/>
      </w:r>
      <w:r>
        <w:instrText xml:space="preserve"> TC "5.15  من يرث المحتسب اليوم؟"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تؤدي التقنية بعض وظيفة المحتسب: المراجعة المستمرة (Continuous Auditing) تفحص كل معاملة لحظة حدوثها، والمسوح الآنية (Real-Time Surveys) تلتقط أصوات أصحاب المصلحة، لكنها بلا حكمة ولا سلطة أخلاقية؛ لذلك تجمع الحسبة الرقمية سرعة الآلة في الاكتشاف إلى عدل الإنسان في الحكم.</w:t>
      </w:r>
    </w:p>
    <w:p>
      <w:pPr>
        <w:bidi/>
        <w:spacing w:after="72" w:line="276"/>
      </w:pPr>
      <w:r>
        <w:rPr>
          <w:rFonts w:ascii="Traditional Arabic" w:cs="Traditional Arabic" w:eastAsia="Traditional Arabic" w:hAnsi="Traditional Arabic"/>
          <w:b w:val="false"/>
          <w:bCs w:val="false"/>
          <w:color w:val="2C2C2C"/>
          <w:sz w:val="28"/>
          <w:szCs w:val="28"/>
          <w:rtl/>
        </w:rPr>
        <w:t xml:space="preserve">وتتوزع وظيفة المحتسب اليوم على ست جهات، في كلٍّ منها نقص: المراجع الخارجي يقدّم أرقامًا بلا مرجعية شرعية، وهيئة السوق رقابتها مالية فقط، والمجلس ولجانه يكتشف بعد الأزمة غالبًا، والإعلام والرأي العام بلا صلاحية لكنه مؤثر في الثقة، والجمعيات المهنية مقيّدة أحيانًا بمصالح المهنة، والمبلّغون الداخليون أقواها وأحوجها إلى الحماية. والتنسيق بينها «حسبة مؤسسية» تقارب ما أراده الفقه.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5.16  ما تحسنه SOX ومبادئ OECD، وما تتركه</w:t>
      </w:r>
      <w:r>
        <w:fldChar w:fldCharType="begin"/>
      </w:r>
      <w:r>
        <w:instrText xml:space="preserve"> TC "5.16  ما تحسنه SOX ومبادئ OECD، وما تتركه" \l 3 </w:instrText>
      </w:r>
      <w:r>
        <w:fldChar w:fldCharType="end"/>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852"/>
        <w:gridCol w:w="1826"/>
        <w:gridCol w:w="3409"/>
        <w:gridCol w:w="4019"/>
      </w:tblGrid>
      <w:tr>
        <w:trPr>
          <w:tblHeader/>
        </w:trPr>
        <w:tc>
          <w:tcPr>
            <w:tcW w:type="dxa" w:w="85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النموذج</w:t>
            </w:r>
          </w:p>
        </w:tc>
        <w:tc>
          <w:tcPr>
            <w:tcW w:type="dxa" w:w="182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يُصيب فيه</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أين يُخفِق أو ينقص</w:t>
            </w:r>
          </w:p>
        </w:tc>
        <w:tc>
          <w:tcPr>
            <w:tcW w:type="dxa" w:w="40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يُضيفه النموذج القرآني</w:t>
            </w:r>
          </w:p>
        </w:tc>
      </w:tr>
      <w:tr>
        <w:tc>
          <w:tcPr>
            <w:tcW w:type="dxa" w:w="85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قانون SOX الأمريكي (2002)</w:t>
            </w:r>
          </w:p>
        </w:tc>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شفافية مالية، وحقوق المساهمين، واستقلال المجلس والتدقيق.</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يشترط مدونة أخلاقية للمسؤولين الماليين (المادة 406)، والإلزام خارجي بالعقوبة.</w:t>
            </w:r>
          </w:p>
        </w:tc>
        <w:tc>
          <w:tcPr>
            <w:tcW w:type="dxa" w:w="401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الإفصاح أمانة، والمساءلة للمجتمع كله، والقيم مع الأرقام.</w:t>
            </w:r>
          </w:p>
        </w:tc>
      </w:tr>
      <w:tr>
        <w:tc>
          <w:tcPr>
            <w:tcW w:type="dxa" w:w="85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مبادئ OECD للحوكمة (1999, 2023)</w:t>
            </w:r>
          </w:p>
        </w:tc>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توازن حقوق المساهمين وأصحاب المصالح، والشفافية.</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الدولة ضامنه، ولا ينشئ مساءلة ذاتية.</w:t>
            </w:r>
          </w:p>
        </w:tc>
        <w:tc>
          <w:tcPr>
            <w:tcW w:type="dxa" w:w="401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حق «الأهل» الواسع، ورقابة إلهية تجعل الامتثال ذاتيًا.</w:t>
            </w:r>
          </w:p>
        </w:tc>
      </w:tr>
      <w:tr>
        <w:tc>
          <w:tcPr>
            <w:tcW w:type="dxa" w:w="85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إطار ESG وتقارير GRI / SASB</w:t>
            </w:r>
          </w:p>
        </w:tc>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إفصاح بيئي واجتماعي وحوكمي، وقياس الأثر الكلي.</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طوعي غالبًا، ومؤشراته قابلة للتلاعب.</w:t>
            </w:r>
          </w:p>
        </w:tc>
        <w:tc>
          <w:tcPr>
            <w:tcW w:type="dxa" w:w="401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يجعل هذا الإفصاح أمانة وإلزامًا أخلاقيًا.</w:t>
            </w:r>
          </w:p>
        </w:tc>
      </w:tr>
      <w:tr>
        <w:tc>
          <w:tcPr>
            <w:tcW w:type="dxa" w:w="85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معايير IFAC / IAASB للمراجعة</w:t>
            </w:r>
          </w:p>
        </w:tc>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مراجعة مستقلة ومسؤولية الشهادة.</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يشترط استقلال الذهن ولا يملك أداة لضمانه.</w:t>
            </w:r>
          </w:p>
        </w:tc>
        <w:tc>
          <w:tcPr>
            <w:tcW w:type="dxa" w:w="401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الشهادة الصادقة أمانة أمام الله.</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تُحسن النماذج المعاصرة البعد الهيكلي، والفارق في مصدر الإلزام: القانون، والعقوبة، والرقابة المهنية، والسمعة، فإذا ضعفت الرقابة واشتد ضغط العميل بقي الضمير الفردي وحده. عندها يضيف النموذج القرآني رادعًا داخليًا يعمل في تلك اللحظة، وأمانةً توسّع دائرة أصحاب الحق. أراه مكمّلًا لها لا بديلًا، والتطبيق هو الذي يختبر ذلك، ولا أنسى أن في التقاليد المهنية الغربية مدارس تعتني بالضمير المهني عناية كبيرة.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5.17  كيف تصير المساءلة ثقافة؟</w:t>
      </w:r>
      <w:r>
        <w:fldChar w:fldCharType="begin"/>
      </w:r>
      <w:r>
        <w:instrText xml:space="preserve"> TC "5.17  كيف تصير المساءلة ثقافة؟"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الثقافة أعمق أثرًا من الإجراء، وتُبنى بثلاثة: بالأعلى أولًا، فإذا طُبّق المعيار على القيادة قبل الموظف، وأعلن الرئيس التنفيذي خطأه وما تعلّمه، صار الاعتراف مباحًا للجميع؛ ثم بالمساءلة الإيجابية، فيُحتفى بمن أبلغ مبكرًا، ويُسأل كيف اكتشف، كما يُسأل المخطئ لماذا فعل؛ ثم بالقصص، فكما تُروى قصة عثمان بن طلحة والمفتاح، تروي المؤسسة لحظة ردّت فيها الأمانة إلى صاحبها رغم الكلفة. الإجراء يُلزم، والقصة تُقنع.</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5.18  خمس درجات لنضج المساءلة</w:t>
      </w:r>
      <w:r>
        <w:fldChar w:fldCharType="begin"/>
      </w:r>
      <w:r>
        <w:instrText xml:space="preserve"> TC "5.18  خمس درجات لنضج المساءلة"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وأقترح نموذجًا خماسيًا لتقييم نظام المساءلة في أي مؤسسة: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409"/>
        <w:gridCol w:w="6697"/>
      </w:tblGrid>
      <w:tr>
        <w:trPr>
          <w:tblHeader/>
        </w:trPr>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669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الوصف</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المستوى ①: مساءلة بدائية</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هياكل، وتقارير شفهية، ومساءلة على الثقة الشخصية.</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المستوى ②: مساءلة شكلية</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هياكل شكلية، ومعلومة مصفّاة، ومجلس لا يُسائل.</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المستوى ③: مساءلة وظيفية</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هياكل فاعلة وتقارير صادقة نسبيًا، والصدق في المشكلات متعثر.</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المستوى ④: مساءلة صحية</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ثقافة صادقة: إخفاقات معلنة، ومبلّغون محميون، وإفصاح شامل.</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المستوى ⑤: مساءلة قرآنية مكتملة</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النساء: 58 مجسّدة: مساءلة رأسية وأفقية، وإفصاح لأهله، وعدل، واستحضار «سميع بصير».</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لا أملك مسحًا لتوزيع مؤسسات المنطقة على هذه المستويات، وتقديري من الخبرة أن كثيرًا منها يقف عند الثاني أو الثالث. أما الخامس فغاية يُقاس الاقتراب منها بالأدوات، لا بالادعاء.</w:t>
      </w:r>
    </w:p>
    <w:p xmlns:a="http://schemas.openxmlformats.org/drawingml/2006/main" xmlns:pic="http://schemas.openxmlformats.org/drawingml/2006/picture">
      <w:pPr>
        <w:keepNext/>
        <w:bidi/>
        <w:spacing w:before="96" w:after="24"/>
        <w:jc w:val="center"/>
      </w:pPr>
      <w:r>
        <w:drawing>
          <wp:inline distT="0" distB="0" distL="0" distR="0">
            <wp:extent cx="4425000" cy="2886271"/>
            <wp:docPr id="1019" name="fig19"/>
            <wp:cNvGraphicFramePr>
              <a:graphicFrameLocks noChangeAspect="1"/>
            </wp:cNvGraphicFramePr>
            <a:graphic>
              <a:graphicData uri="http://schemas.openxmlformats.org/drawingml/2006/picture">
                <pic:pic>
                  <pic:nvPicPr>
                    <pic:cNvPr id="1019" name="fig19"/>
                    <pic:cNvPicPr/>
                  </pic:nvPicPr>
                  <pic:blipFill>
                    <a:blip r:embed="rIdFig19"/>
                    <a:stretch>
                      <a:fillRect/>
                    </a:stretch>
                  </pic:blipFill>
                  <pic:spPr>
                    <a:xfrm>
                      <a:off x="0" y="0"/>
                      <a:ext cx="4425000" cy="2886271"/>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15: المستويات الخمسة من الأدنى إلى الأعلى</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5.19  حالتان توضيحيتان: مستشفيات تكشف ومدرسة تُفصح</w:t>
      </w:r>
      <w:r>
        <w:fldChar w:fldCharType="begin"/>
      </w:r>
      <w:r>
        <w:instrText xml:space="preserve"> TC "5.19  حالتان توضيحيتان: مستشفيات تكشف ومدرسة تُفصح"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أسوق مثالًا مركّبًا لا يصف مؤسسة بعينها: مجموعة مستشفيات خاصة، سبعة مرافق ونحو 1200 موظف، تحوّل مساءلتها من شكلية إلى حقيقية بعد أزمة كشفت الفجوة بين التقارير والواقع.</w:t>
      </w:r>
    </w:p>
    <w:p>
      <w:pPr>
        <w:bidi/>
        <w:spacing w:after="36" w:before="84"/>
      </w:pPr>
      <w:r>
        <w:rPr>
          <w:rFonts w:ascii="Traditional Arabic" w:cs="Traditional Arabic" w:eastAsia="Traditional Arabic" w:hAnsi="Traditional Arabic"/>
          <w:b/>
          <w:bCs/>
          <w:color w:val="8B1A1A"/>
          <w:sz w:val="28"/>
          <w:szCs w:val="28"/>
          <w:rtl/>
        </w:rPr>
        <w:t xml:space="preserve">الأزمة المُحرِّكة</w:t>
      </w:r>
    </w:p>
    <w:p>
      <w:pPr>
        <w:bidi/>
        <w:spacing w:after="72" w:line="276"/>
      </w:pPr>
      <w:r>
        <w:rPr>
          <w:rFonts w:ascii="Traditional Arabic" w:cs="Traditional Arabic" w:eastAsia="Traditional Arabic" w:hAnsi="Traditional Arabic"/>
          <w:b w:val="false"/>
          <w:bCs w:val="false"/>
          <w:color w:val="2C2C2C"/>
          <w:sz w:val="28"/>
          <w:szCs w:val="28"/>
          <w:rtl/>
        </w:rPr>
        <w:t xml:space="preserve">تسرّب أن العدوى في عناية مركزة بأحد المستشفيات تتجاوز المعدل المرجعي بوضوح، ولم يظهر ذلك في أي تقرير للإدارة العليا؛ لأن مدير المرفق خشي على تقييمه. النظام نفسه كان يحفّز الإخفاء.</w:t>
      </w:r>
    </w:p>
    <w:p>
      <w:pPr>
        <w:bidi/>
        <w:spacing w:after="36" w:before="84"/>
      </w:pPr>
      <w:r>
        <w:rPr>
          <w:rFonts w:ascii="Traditional Arabic" w:cs="Traditional Arabic" w:eastAsia="Traditional Arabic" w:hAnsi="Traditional Arabic"/>
          <w:b/>
          <w:bCs/>
          <w:color w:val="8B5E00"/>
          <w:sz w:val="28"/>
          <w:szCs w:val="28"/>
          <w:rtl/>
        </w:rPr>
        <w:t xml:space="preserve">التشخيص: ما الذي أنتج الأزمة؟</w:t>
      </w:r>
    </w:p>
    <w:p>
      <w:pPr>
        <w:bidi/>
        <w:spacing w:after="72" w:line="276"/>
      </w:pPr>
      <w:r>
        <w:rPr>
          <w:rFonts w:ascii="Traditional Arabic" w:cs="Traditional Arabic" w:eastAsia="Traditional Arabic" w:hAnsi="Traditional Arabic"/>
          <w:b w:val="false"/>
          <w:bCs w:val="false"/>
          <w:color w:val="2C2C2C"/>
          <w:sz w:val="28"/>
          <w:szCs w:val="28"/>
          <w:rtl/>
        </w:rPr>
        <w:t xml:space="preserve">كشف التحقيق أربعة أسباب: مؤشرات تحسّن صورة المدير ولا تعكس واقع المريض، وتقييم يعاقب على الأخبار السيئة، وقناة شكاوى لا تحمي المبلّغ، ومجلس لا يصله إلا المصفّى من التقارير.</w:t>
      </w:r>
    </w:p>
    <w:p>
      <w:pPr>
        <w:bidi/>
        <w:spacing w:after="36" w:before="84"/>
      </w:pPr>
      <w:r>
        <w:rPr>
          <w:rFonts w:ascii="Traditional Arabic" w:cs="Traditional Arabic" w:eastAsia="Traditional Arabic" w:hAnsi="Traditional Arabic"/>
          <w:b/>
          <w:bCs/>
          <w:color w:val="1A5C2A"/>
          <w:sz w:val="28"/>
          <w:szCs w:val="28"/>
          <w:rtl/>
        </w:rPr>
        <w:t xml:space="preserve">الحل: خمسة تغييرات بنيوية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826"/>
        <w:gridCol w:w="4383"/>
        <w:gridCol w:w="3897"/>
      </w:tblGrid>
      <w:tr>
        <w:trPr>
          <w:tblHeader/>
        </w:trPr>
        <w:tc>
          <w:tcPr>
            <w:tcW w:type="dxa" w:w="182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المنطقة</w:t>
            </w:r>
          </w:p>
        </w:tc>
        <w:tc>
          <w:tcPr>
            <w:tcW w:type="dxa" w:w="43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التغيير الذي حدث</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يُقاس بعد سنة</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مؤشرات الأداء</w:t>
            </w:r>
          </w:p>
        </w:tc>
        <w:tc>
          <w:tcPr>
            <w:tcW w:type="dxa" w:w="43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رعاية المريض أولًا، والإفصاح عن المشكلات مطلوب</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الأحداث المبلَّغ عنها، ويُتوقع ارتفاعها أولًا</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قناة المجلس</w:t>
            </w:r>
          </w:p>
        </w:tc>
        <w:tc>
          <w:tcPr>
            <w:tcW w:type="dxa" w:w="43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تقارير «خام» من رؤساء الأقسام مباشرة</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نوع أسئلة المجلس والمخاطر المكتشفة مبكرًا</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حماية المُبلِّغ</w:t>
            </w:r>
          </w:p>
        </w:tc>
        <w:tc>
          <w:tcPr>
            <w:tcW w:type="dxa" w:w="43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إبلاغ مجهول الهوية بضمانات مكتوبة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حالات الإخفاء المكتشفة لاحقًا، ويُتوقع تراجعها</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إفصاح داخلي للموظفين</w:t>
            </w:r>
          </w:p>
        </w:tc>
        <w:tc>
          <w:tcPr>
            <w:tcW w:type="dxa" w:w="43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شرح كل قرار يمسهم وفتحه للسؤال خلال 72 ساعة</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ثقة الموظفين بمقياس مجهول قبل وبعد</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إفصاح مجتمعي مُتوازِن</w:t>
            </w:r>
          </w:p>
        </w:tc>
        <w:tc>
          <w:tcPr>
            <w:tcW w:type="dxa" w:w="43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تقرير سنوي بجودة الرعاية والوفيات والمضاعفات ولو سلبية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اعتماد المرضى والرقابيين عليه</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ولم تكن السياسات وحدها ما أنتج التحول، وإنما تغيّر السؤال: من «كيف نبدو جيدين؟» إلى «كيف نكون جيدين؟». وهذا معنى «نِعِمَّا يَعِظُكُم بِهِ»: الوعظ يغيّر السؤال، ولا يكتفي بتحسين جواب السؤال القديم.</w:t>
      </w:r>
    </w:p>
    <w:p>
      <w:pPr>
        <w:bidi/>
        <w:spacing w:after="72" w:line="276"/>
      </w:pPr>
      <w:r>
        <w:rPr>
          <w:rFonts w:ascii="Traditional Arabic" w:cs="Traditional Arabic" w:eastAsia="Traditional Arabic" w:hAnsi="Traditional Arabic"/>
          <w:b w:val="false"/>
          <w:bCs w:val="false"/>
          <w:color w:val="2C2C2C"/>
          <w:sz w:val="28"/>
          <w:szCs w:val="28"/>
          <w:rtl/>
        </w:rPr>
        <w:t xml:space="preserve">والحالة الثانية مدرسة أهلية، وأرقامها مفترضة، تنشر نسب نجاح وقبول جامعي مرتفعة (97% و84%)، وتسكت عن مغادرة نحو ربع طلابها سنويًا، وعن رضا الأولياء، والفجوة بين الرسوم والخدمات، ثم تنشر، بضغط مجلس الأمناء، تقريرًا شاملًا بالاستمرار والرضا ومواطن الضعف وخطة تحسينها. قد تنخفض التسجيلات أولًا، ويُتوقع بعدها أن تنمو ثقة الأسر، وهذا يُقاس ولا يُفترض. الإفصاح الصادق مكلف قريبًا، مُثمر بعيدًا.</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5.20  تكييف النموذج: العائلية وغير الربحية والمدرجة والحكومية</w:t>
      </w:r>
      <w:r>
        <w:fldChar w:fldCharType="begin"/>
      </w:r>
      <w:r>
        <w:instrText xml:space="preserve"> TC "5.20  تكييف النموذج: العائلية وغير الربحية والمدرجة والحكومية"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يتكيّف نموذج المساءلة المزدوجة مع طبيعة المؤسسة، ولا يسقط عنها:</w:t>
      </w:r>
    </w:p>
    <w:p>
      <w:pPr>
        <w:bidi/>
        <w:spacing w:after="36" w:before="84"/>
      </w:pPr>
      <w:r>
        <w:rPr>
          <w:rFonts w:ascii="Traditional Arabic" w:cs="Traditional Arabic" w:eastAsia="Traditional Arabic" w:hAnsi="Traditional Arabic"/>
          <w:b/>
          <w:bCs/>
          <w:color w:val="1A5C2A"/>
          <w:sz w:val="28"/>
          <w:szCs w:val="28"/>
          <w:rtl/>
        </w:rPr>
        <w:t xml:space="preserve">① المؤسسة العائلية: المساءلة بين الملكية والإدارة</w:t>
      </w:r>
    </w:p>
    <w:p>
      <w:pPr>
        <w:bidi/>
        <w:spacing w:after="72" w:line="276"/>
      </w:pPr>
      <w:r>
        <w:rPr>
          <w:rFonts w:ascii="Traditional Arabic" w:cs="Traditional Arabic" w:eastAsia="Traditional Arabic" w:hAnsi="Traditional Arabic"/>
          <w:b w:val="false"/>
          <w:bCs w:val="false"/>
          <w:color w:val="2C2C2C"/>
          <w:sz w:val="28"/>
          <w:szCs w:val="28"/>
          <w:rtl/>
        </w:rPr>
        <w:t xml:space="preserve">الأسرة تملك، وبعضها يدير، وبعضها يعيش من الأرباح، والخلط بين هذه الأدوار يُبهم المساءلة؛ لذلك يُفصل مجلس الأسرة، لحقوق الملكية، عن مجلس الإدارة، لرقابة التشغيل، ويُساءل المدير العائلي كما يُساءل غيره، ولو كان الأخ الأكبر.</w:t>
      </w:r>
    </w:p>
    <w:p>
      <w:pPr>
        <w:bidi/>
        <w:spacing w:after="36" w:before="84"/>
      </w:pPr>
      <w:r>
        <w:rPr>
          <w:rFonts w:ascii="Traditional Arabic" w:cs="Traditional Arabic" w:eastAsia="Traditional Arabic" w:hAnsi="Traditional Arabic"/>
          <w:b/>
          <w:bCs/>
          <w:color w:val="1A3A5C"/>
          <w:sz w:val="28"/>
          <w:szCs w:val="28"/>
          <w:rtl/>
        </w:rPr>
        <w:t xml:space="preserve">② المنظمة غير الربحية: مساءلة الغاية</w:t>
      </w:r>
    </w:p>
    <w:p>
      <w:pPr>
        <w:bidi/>
        <w:spacing w:after="72" w:line="276"/>
      </w:pPr>
      <w:r>
        <w:rPr>
          <w:rFonts w:ascii="Traditional Arabic" w:cs="Traditional Arabic" w:eastAsia="Traditional Arabic" w:hAnsi="Traditional Arabic"/>
          <w:b w:val="false"/>
          <w:bCs w:val="false"/>
          <w:color w:val="2C2C2C"/>
          <w:sz w:val="28"/>
          <w:szCs w:val="28"/>
          <w:rtl/>
        </w:rPr>
        <w:t xml:space="preserve">كثيرًا ما تُتخذ عبارة «نيتنا طيبة» مبررًا لغياب المساءلة، وقد فتح ذلك الباب لحالات معروفة من سوء الحوكمة. والمساءلة هنا أمام ثلاثة: المانحين (هل وصل المال غايته؟)، والمستفيدين (هل الخدمة كما وُصفت؟)، والمجتمع (هل الأثر حقيقي؟)، والنية الطيبة تُلزم بالإفصاح؛ لأنها تدّعي الأمانة.</w:t>
      </w:r>
    </w:p>
    <w:p>
      <w:pPr>
        <w:bidi/>
        <w:spacing w:after="36" w:before="84"/>
      </w:pPr>
      <w:r>
        <w:rPr>
          <w:rFonts w:ascii="Traditional Arabic" w:cs="Traditional Arabic" w:eastAsia="Traditional Arabic" w:hAnsi="Traditional Arabic"/>
          <w:b/>
          <w:bCs/>
          <w:color w:val="8B5E00"/>
          <w:sz w:val="28"/>
          <w:szCs w:val="28"/>
          <w:rtl/>
        </w:rPr>
        <w:t xml:space="preserve">③ الشركة المُدرَجة: المساءلة والرقابة القانونية</w:t>
      </w:r>
    </w:p>
    <w:p>
      <w:pPr>
        <w:bidi/>
        <w:spacing w:after="72" w:line="276"/>
      </w:pPr>
      <w:r>
        <w:rPr>
          <w:rFonts w:ascii="Traditional Arabic" w:cs="Traditional Arabic" w:eastAsia="Traditional Arabic" w:hAnsi="Traditional Arabic"/>
          <w:b w:val="false"/>
          <w:bCs w:val="false"/>
          <w:color w:val="2C2C2C"/>
          <w:sz w:val="28"/>
          <w:szCs w:val="28"/>
          <w:rtl/>
        </w:rPr>
        <w:t xml:space="preserve">الحد الأدنى القانوني هو ما لا تنزل دونه الأمانة، لا ما تؤديه. ومعيار السوق المالية الإسلامية يكفي غالبًا للمستوى ② في 5.18، أما الأمانة فتطلب ④ و⑤: إفصاحًا فوريًا عن أي مشكلة كبيرة قبل أن يُلزم القانون، وتقرير أثر بمستوى التقرير المالي، ومستقلين يُسائلون حقًا، وحماية للمبلّغ تشمل المخاوف الأخلاقية.</w:t>
      </w:r>
    </w:p>
    <w:p>
      <w:pPr>
        <w:bidi/>
        <w:spacing w:after="36" w:before="84"/>
      </w:pPr>
      <w:r>
        <w:rPr>
          <w:rFonts w:ascii="Traditional Arabic" w:cs="Traditional Arabic" w:eastAsia="Traditional Arabic" w:hAnsi="Traditional Arabic"/>
          <w:b/>
          <w:bCs/>
          <w:color w:val="4A1A5C"/>
          <w:sz w:val="28"/>
          <w:szCs w:val="28"/>
          <w:rtl/>
        </w:rPr>
        <w:t xml:space="preserve">④ المؤسسة الحكومية: المساءلة للرعية المُلزِمة</w:t>
      </w:r>
    </w:p>
    <w:p>
      <w:pPr>
        <w:bidi/>
        <w:spacing w:after="72" w:line="276"/>
      </w:pPr>
      <w:r>
        <w:rPr>
          <w:rFonts w:ascii="Traditional Arabic" w:cs="Traditional Arabic" w:eastAsia="Traditional Arabic" w:hAnsi="Traditional Arabic"/>
          <w:b w:val="false"/>
          <w:bCs w:val="false"/>
          <w:color w:val="2C2C2C"/>
          <w:sz w:val="28"/>
          <w:szCs w:val="28"/>
          <w:rtl/>
        </w:rPr>
        <w:t xml:space="preserve">تحمل الحكومة أمانة عامة أصحابها المواطنون جميعًا، وخطاب ﴿وَإِذَا حَكَمْتُم بَيْنَ النَّاسِ﴾ يتوجه إلى المسؤول العام أولًا، ويقابل ديوانَ المظالم والحسبةَ اليوم ديوانُ المحاسبة وهيئاتُ مكافحة الفساد ونظمُ الشفافية الحكومية.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5.21  أربعة أقنعة للمساءلة، وكيف تنهار على مراحل</w:t>
      </w:r>
      <w:r>
        <w:fldChar w:fldCharType="begin"/>
      </w:r>
      <w:r>
        <w:instrText xml:space="preserve"> TC "5.21  أربعة أقنعة للمساءلة، وكيف تنهار على مراحل" \l 3 </w:instrText>
      </w:r>
      <w:r>
        <w:fldChar w:fldCharType="end"/>
      </w:r>
    </w:p>
    <w:p>
      <w:pPr>
        <w:bidi/>
        <w:spacing w:after="36" w:before="84"/>
      </w:pPr>
      <w:r>
        <w:rPr>
          <w:rFonts w:ascii="Traditional Arabic" w:cs="Traditional Arabic" w:eastAsia="Traditional Arabic" w:hAnsi="Traditional Arabic"/>
          <w:b/>
          <w:bCs/>
          <w:color w:val="1A3A5C"/>
          <w:sz w:val="28"/>
          <w:szCs w:val="28"/>
          <w:rtl/>
        </w:rPr>
        <w:t xml:space="preserve">① المساءلة التوثيقية: «الملفات الجميلة»</w:t>
      </w:r>
    </w:p>
    <w:p>
      <w:pPr>
        <w:bidi/>
        <w:spacing w:after="72" w:line="276"/>
      </w:pPr>
      <w:r>
        <w:rPr>
          <w:rFonts w:ascii="Traditional Arabic" w:cs="Traditional Arabic" w:eastAsia="Traditional Arabic" w:hAnsi="Traditional Arabic"/>
          <w:b w:val="false"/>
          <w:bCs w:val="false"/>
          <w:color w:val="2C2C2C"/>
          <w:sz w:val="28"/>
          <w:szCs w:val="28"/>
          <w:rtl/>
        </w:rPr>
        <w:t xml:space="preserve">أعراضها: لجان تجتمع، وتوقيعات في موعدها، ولا سؤال صعبًا، ومجلس يعرف تمثيل المؤسسة لا واقعها، وعلاجها قاعدة «المعلومة الخام»: وصول مباشر للمجلس دون تصفية، وجلسة ربعية لأسئلته المفتوحة يغيب عنها التنفيذيون.</w:t>
      </w:r>
    </w:p>
    <w:p>
      <w:pPr>
        <w:bidi/>
        <w:spacing w:after="36" w:before="84"/>
      </w:pPr>
      <w:r>
        <w:rPr>
          <w:rFonts w:ascii="Traditional Arabic" w:cs="Traditional Arabic" w:eastAsia="Traditional Arabic" w:hAnsi="Traditional Arabic"/>
          <w:b/>
          <w:bCs/>
          <w:color w:val="8B1A1A"/>
          <w:sz w:val="28"/>
          <w:szCs w:val="28"/>
          <w:rtl/>
        </w:rPr>
        <w:t xml:space="preserve">② المساءلة الانتقائية: «لا يلزم أن يعرفوا كل شيء»</w:t>
      </w:r>
    </w:p>
    <w:p>
      <w:pPr>
        <w:bidi/>
        <w:spacing w:after="72" w:line="276"/>
      </w:pPr>
      <w:r>
        <w:rPr>
          <w:rFonts w:ascii="Traditional Arabic" w:cs="Traditional Arabic" w:eastAsia="Traditional Arabic" w:hAnsi="Traditional Arabic"/>
          <w:b w:val="false"/>
          <w:bCs w:val="false"/>
          <w:color w:val="2C2C2C"/>
          <w:sz w:val="28"/>
          <w:szCs w:val="28"/>
          <w:rtl/>
        </w:rPr>
        <w:t xml:space="preserve">الأرقام الجيدة في الصدارة والمخاطر في الهوامش، والمشكلات لا تُبلَّغ إلا بعد حلّها، والعلاج إبلاغ فوري ملزم داخليًا عن المخاطر المهمة بمعايير واضحة، وتقرير دوري «أحمر وأصفر» يبدأ بالمشكلات قبل الإنجازات.</w:t>
      </w:r>
    </w:p>
    <w:p>
      <w:pPr>
        <w:bidi/>
        <w:spacing w:after="36" w:before="84"/>
      </w:pPr>
      <w:r>
        <w:rPr>
          <w:rFonts w:ascii="Traditional Arabic" w:cs="Traditional Arabic" w:eastAsia="Traditional Arabic" w:hAnsi="Traditional Arabic"/>
          <w:b/>
          <w:bCs/>
          <w:color w:val="8B5E00"/>
          <w:sz w:val="28"/>
          <w:szCs w:val="28"/>
          <w:rtl/>
        </w:rPr>
        <w:t xml:space="preserve">③ المساءلة الدائرية: «من نُشاوِر يُوافِق»</w:t>
      </w:r>
    </w:p>
    <w:p>
      <w:pPr>
        <w:bidi/>
        <w:spacing w:after="72" w:line="276"/>
      </w:pPr>
      <w:r>
        <w:rPr>
          <w:rFonts w:ascii="Traditional Arabic" w:cs="Traditional Arabic" w:eastAsia="Traditional Arabic" w:hAnsi="Traditional Arabic"/>
          <w:b w:val="false"/>
          <w:bCs w:val="false"/>
          <w:color w:val="2C2C2C"/>
          <w:sz w:val="28"/>
          <w:szCs w:val="28"/>
          <w:rtl/>
        </w:rPr>
        <w:t xml:space="preserve">أعضاء قريبون من القيادة، وصوت واحد في الحقيقة وأصوات في الشكل، والمعترض لا يُدعى ثانية، وعلاجها أعضاء مستقلون حقًا لا يقلّون عن 40% من المجلس، بتعريف صارم للاستقلال، وجلسات سنوية للمجلس دون التنفيذيين.</w:t>
      </w:r>
    </w:p>
    <w:p>
      <w:pPr>
        <w:bidi/>
        <w:spacing w:after="36" w:before="84"/>
      </w:pPr>
      <w:r>
        <w:rPr>
          <w:rFonts w:ascii="Traditional Arabic" w:cs="Traditional Arabic" w:eastAsia="Traditional Arabic" w:hAnsi="Traditional Arabic"/>
          <w:b/>
          <w:bCs/>
          <w:color w:val="4A1A5C"/>
          <w:sz w:val="28"/>
          <w:szCs w:val="28"/>
          <w:rtl/>
        </w:rPr>
        <w:t xml:space="preserve">④ المساءلة الصامتة: «الجميع يعلم ولا أحد يتصرف»</w:t>
      </w:r>
    </w:p>
    <w:p>
      <w:pPr>
        <w:bidi/>
        <w:spacing w:after="72" w:line="276"/>
      </w:pPr>
      <w:r>
        <w:rPr>
          <w:rFonts w:ascii="Traditional Arabic" w:cs="Traditional Arabic" w:eastAsia="Traditional Arabic" w:hAnsi="Traditional Arabic"/>
          <w:b w:val="false"/>
          <w:bCs w:val="false"/>
          <w:color w:val="2C2C2C"/>
          <w:sz w:val="28"/>
          <w:szCs w:val="28"/>
          <w:rtl/>
        </w:rPr>
        <w:t xml:space="preserve">هنا تدور المشكلات الكبرى في الممرات لا في الجلسات، ومن يثيرها يضرّ نفسه، وعلاجها سؤال في تقييم القيادة: هل أتاحت قناة آمنة للاعتراض؟ ومعه بروتوكول «الصوت الضروري»: تُطرح كل مشكلة في ثلاث قنوات قبل إغلاقها.</w:t>
      </w:r>
    </w:p>
    <w:p>
      <w:pPr>
        <w:bidi/>
        <w:spacing w:after="72" w:line="276"/>
      </w:pPr>
      <w:r>
        <w:rPr>
          <w:rFonts w:ascii="Traditional Arabic" w:cs="Traditional Arabic" w:eastAsia="Traditional Arabic" w:hAnsi="Traditional Arabic"/>
          <w:b w:val="false"/>
          <w:bCs w:val="false"/>
          <w:color w:val="2C2C2C"/>
          <w:sz w:val="28"/>
          <w:szCs w:val="28"/>
          <w:rtl/>
        </w:rPr>
        <w:t xml:space="preserve">ولا تسقط المساءلة دفعة واحدة. من قراءة انهيارات حوكمة معروفة في العقدين الأخيرين أقترح نموذجًا لتدهورها على مراحل، وهو أداة تشخيص لا نتيجة دراسة إحصائية: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627"/>
        <w:gridCol w:w="5479"/>
      </w:tblGrid>
      <w:tr>
        <w:trPr>
          <w:tblHeader/>
        </w:trPr>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المرحلة</w:t>
            </w:r>
          </w:p>
        </w:tc>
        <w:tc>
          <w:tcPr>
            <w:tcW w:type="dxa" w:w="54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كان يمكن التدخل فيه</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تحيّز الإفصاح (خطر منخفض، قابل للتصحيح)</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أرقام صادقة وصورة مضلِّلة.</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قطع المعلومة (خطر متوسط، يصعب التراجع)</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المجلس على ما يصفّيه التنفيذيون.</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إسكات الأصوات (خطر عالٍ، يصعب الإنقاذ من الداخل)</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المبلّغ يوصم بـ«عدم الولاء»، والصمت ينتشر.</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التواطؤ الجماعي (خطر شديد، يحتاج تدخلًا خارجيًا)</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المشكلة معروفة لا تُطرح، وكلٌّ ينتظر غيره.</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الانكشاف</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انهيار أو فضيحة، وعلاج مكلف إن أمكن.</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التدخل في المرحلتين الأوليين يمنع ما بعدهما. والنظام الصحي يكتشف الأولى ولا ينتظر الخامسة، ولهذا صُمّم «مقياس جودة المساءلة» (5.26).</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5.22  الأمان النفسي، والأسئلة التي يتجنبها النظام الشكلي</w:t>
      </w:r>
      <w:r>
        <w:fldChar w:fldCharType="begin"/>
      </w:r>
      <w:r>
        <w:instrText xml:space="preserve"> TC "5.22  الأمان النفسي، والأسئلة التي يتجنبها النظام الشكلي"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تربط أبحاث إيمي إدموندسون (Amy Edmondson) بين «الأمان النفسي»، أي شعور الفريق بأنه يستطيع الحديث عن المشكلات والأخطاء بلا خوف، وقدرته على التعلم والإبلاغ (وانظر الفصل الرابع). ومن أشهر ملاحظاتها أن فرق التمريض الأفضل قيادةً سجّلت أخطاء أكثر، ولم تكن تخطئ أكثر؛ كانت أكثر استعدادًا للإبلاغ.</w:t>
      </w:r>
    </w:p>
    <w:p>
      <w:pPr>
        <w:bidi/>
        <w:spacing w:after="72" w:line="276"/>
      </w:pPr>
      <w:r>
        <w:rPr>
          <w:rFonts w:ascii="Traditional Arabic" w:cs="Traditional Arabic" w:eastAsia="Traditional Arabic" w:hAnsi="Traditional Arabic"/>
          <w:b w:val="false"/>
          <w:bCs w:val="false"/>
          <w:color w:val="2C2C2C"/>
          <w:sz w:val="28"/>
          <w:szCs w:val="28"/>
          <w:rtl/>
        </w:rPr>
        <w:t xml:space="preserve">ويتصل هذا بقوله تعالى: ﴿فَبِمَا رَحْمَةٍ مِّنَ اللَّهِ لِنتَ لَهُمْ وَلَوْ كُنتَ فَظًّا غَلِيظَ الْقَلْبِ لَانفَضُّوا مِنْ حَوْلِكَ﴾ (آل عمران: 159، وسبق في الفصل الرابع)، فالقائد الغليظ تأتيه التقارير جميلة ولا يصله الواقع. وربط الآية بالأمان النفسي تنزيل مني؛ لأن الآية لا تقرر المفهوم بلفظه الحديث.</w:t>
      </w:r>
    </w:p>
    <w:p>
      <w:pPr>
        <w:bidi/>
        <w:spacing w:after="72" w:line="276"/>
      </w:pPr>
      <w:r>
        <w:rPr>
          <w:rFonts w:ascii="Traditional Arabic" w:cs="Traditional Arabic" w:eastAsia="Traditional Arabic" w:hAnsi="Traditional Arabic"/>
          <w:b w:val="false"/>
          <w:bCs w:val="false"/>
          <w:color w:val="2C2C2C"/>
          <w:sz w:val="28"/>
          <w:szCs w:val="28"/>
          <w:rtl/>
        </w:rPr>
        <w:t xml:space="preserve">وللأمان النفسي في سياق المساءلة أربعة مؤشرات: هل يشكر المدير من يُبلّغ عن مشكلة أم يعاقبه ضمنيًا؟ هل تصعد الأخبار السيئة بسرعة الجيدة؟ هل في المؤسسة أمثلة موثّقة على مكافأة الصادق بالمشكلة؟ هل تُعلن القيادة أخطاءها بنفسها، أم يعلنها غيرها؟</w:t>
      </w:r>
    </w:p>
    <w:p>
      <w:pPr>
        <w:bidi/>
        <w:spacing w:after="72" w:line="276"/>
      </w:pPr>
      <w:r>
        <w:rPr>
          <w:rFonts w:ascii="Traditional Arabic" w:cs="Traditional Arabic" w:eastAsia="Traditional Arabic" w:hAnsi="Traditional Arabic"/>
          <w:b w:val="false"/>
          <w:bCs w:val="false"/>
          <w:color w:val="2C2C2C"/>
          <w:sz w:val="28"/>
          <w:szCs w:val="28"/>
          <w:rtl/>
        </w:rPr>
        <w:t xml:space="preserve">وحيث يتوفر هذا الأمان يجرؤ النظام على أسئلة يتجنبها الشكلي: هل الهامش الربحي على حساب موظفين أو موردين أو بيئة، وهل تظهر هذه الكلفة في تقاريرنا؟ هل خدم قرارنا الاستراتيجي «الأهل» كلهم؟ لو عرف من أخفينا عنهم معلومة، أكانوا سيتصرفون بغير ما فعلوا؟ هل كوفئ من واجهنا بمشكلة أم عومل مصدر إزعاج؟ هل يصف التقرير السنوي المؤسسة كما نناقشها داخليًا؟ هذه الأسئلة تجسيد لـ«سميع بصير»: هل يطابق ما نعلنه ما نعيشه؟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5.23  ما يمكن أن يُعترض به</w:t>
      </w:r>
      <w:r>
        <w:fldChar w:fldCharType="begin"/>
      </w:r>
      <w:r>
        <w:instrText xml:space="preserve"> TC "5.23  ما يمكن أن يُعترض به" \l 3 </w:instrText>
      </w:r>
      <w:r>
        <w:fldChar w:fldCharType="end"/>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الأول: «الإفصاح الكامل يضرّ: يكشف معلومات تنافسية، ويُفزع الموظفين فتقل الإنتاجية.»</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الإفصاح الصادق لا يعني الإفصاح الكامل للعموم؛ فالأمانة تُؤدّى لأهلها، وحقوقهم متفاوتة: للمجلس ومراجع الحسابات حق الاطلاع السري، وما يضر ضررًا حقيقيًا دون نفع يوازيه لصاحب الحق يجوز تأجيل نشره بضوابط. لكن «سيضرّ بنا» لا يُسقط «يستحقه صاحب الحق»، والفارق بينهما اختبار النية. أما الموظفون فيعيشون الواقع ويعلمون المشكلات قبل إعلانها، وما يُضعف إنتاجيتهم شعورهم بأن الإدارة تُخفي عنهم؛ لذلك تبني القيادة التي تُعلن المشكلة مع خطة معالجتها ثقة أعمق من قيادة تُخفي حتى يُكشف أمرها.</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الثاني: «المساءلة الإلهية تكفي؛ من يؤمن بالله لا يحتاج لجانًا.»</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الضعف البشري يصيب المؤمن الصادق إذا غاب الهيكل، والشريعة نفسها لم تكتف بالوعي الديني، فشرعت أحكامًا وعقوبات وإجراءات. الهيكل حماية من الضعف الإنساني، ولا يحمل شكًّا في إيمان القيادة، وقد كان عمر، مع شدة محاسبته نفسه، يحاسب ولاته ويحصي أموالهم (5.14). الإيمان لا يُغني عن النظام.</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الثالث: «المساءلة تُبطئ القرار وتُضيّق حرية المدير في التصرف.»</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تقلّل المساءلة الكوارث التي توقف القرار تمامًا؛ لأن أشهرًا في لجنة رقابية أقصر بكثير من سنوات النزاعات والإفصاحات الإجبارية بعد أزمة كان يمكن منعها. نعم، المساءلة الجيدة تضيّق الحرية، لكنها حرية القرار السيئ، وهذا عملها.</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الرابع: «ما فائدة المساءلة إذا أساء استعمالها أصحاب النوايا غير النظيفة؟»</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النظام الجيد يُصمَّم لمقاومة سوء الاستعمال ولا يفترض حسن النية؛ فالقضاء قد يُستعمل ظلمًا ولا يُلغى، وكذلك المساءلة: تُصمَّم بضمانات تمنع تحوّلها إلى أداة ابتزاز. وضبط هذا التوازن هو عمل «العدل» في آية النساء: 58.</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5.24  حين يشتد الضغط</w:t>
      </w:r>
      <w:r>
        <w:fldChar w:fldCharType="begin"/>
      </w:r>
      <w:r>
        <w:instrText xml:space="preserve"> TC "5.24  حين يشتد الضغط"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الرخاء لا يختبر نظام المساءلة؛ الأزمة تختبره. وثلاثة أنواع من الضغط تكشفه:</w:t>
      </w:r>
    </w:p>
    <w:p>
      <w:pPr>
        <w:bidi/>
        <w:spacing w:after="42" w:line="276"/>
        <w:ind w:right="360"/>
      </w:pPr>
      <w:r>
        <w:rPr>
          <w:rFonts w:ascii="Traditional Arabic" w:cs="Traditional Arabic" w:eastAsia="Traditional Arabic" w:hAnsi="Traditional Arabic"/>
          <w:b w:val="false"/>
          <w:bCs w:val="false"/>
          <w:color w:val="2C2C2C"/>
          <w:sz w:val="28"/>
          <w:szCs w:val="28"/>
          <w:rtl/>
        </w:rPr>
        <w:t xml:space="preserve">ضغط الأرقام: هل تُفصح المؤسسة في الأزمة المالية لأصحاب الحق، أم تؤجّل وتلطّف؟ الآية لا تستثني الأزمة. الأمانة لأهلها، ولا سيما حين يسوء الخبر.</w:t>
      </w:r>
    </w:p>
    <w:p>
      <w:pPr>
        <w:bidi/>
        <w:spacing w:after="42" w:line="276"/>
        <w:ind w:right="360"/>
      </w:pPr>
      <w:r>
        <w:rPr>
          <w:rFonts w:ascii="Traditional Arabic" w:cs="Traditional Arabic" w:eastAsia="Traditional Arabic" w:hAnsi="Traditional Arabic"/>
          <w:b w:val="false"/>
          <w:bCs w:val="false"/>
          <w:color w:val="2C2C2C"/>
          <w:sz w:val="28"/>
          <w:szCs w:val="28"/>
          <w:rtl/>
        </w:rPr>
        <w:t xml:space="preserve">ضغط الشخصية: هل يمتد النظام إلى الشخصية النافذة حين يمسّها القرار؟ والمعيار هنا قول أبي بكر رضي الله عنه حين ولي الخلافة: «فإن أحسنت فأعينوني، وإن أسأت فقوّموني» (سيرة ابن هشام، وصحّح ابن كثير إسنادها).</w:t>
      </w:r>
    </w:p>
    <w:p>
      <w:pPr>
        <w:bidi/>
        <w:spacing w:after="42" w:line="276"/>
        <w:ind w:right="360"/>
      </w:pPr>
      <w:r>
        <w:rPr>
          <w:rFonts w:ascii="Traditional Arabic" w:cs="Traditional Arabic" w:eastAsia="Traditional Arabic" w:hAnsi="Traditional Arabic"/>
          <w:b w:val="false"/>
          <w:bCs w:val="false"/>
          <w:color w:val="2C2C2C"/>
          <w:sz w:val="28"/>
          <w:szCs w:val="28"/>
          <w:rtl/>
        </w:rPr>
        <w:t xml:space="preserve">ضغط السرعة: هل يبيح القرار العاجل ترك التوثيق والإفصاح؟ بروتوكول «شورى الأزمة» في الفصل الرابع يبيّن أن السرعة والصدق يجتمعان، وأن الإفصاح بعد الأزمة واجب.</w:t>
      </w:r>
    </w:p>
    <w:p>
      <w:pPr>
        <w:bidi/>
        <w:spacing w:after="72" w:line="276"/>
      </w:pPr>
      <w:r>
        <w:rPr>
          <w:rFonts w:ascii="Traditional Arabic" w:cs="Traditional Arabic" w:eastAsia="Traditional Arabic" w:hAnsi="Traditional Arabic"/>
          <w:b w:val="false"/>
          <w:bCs w:val="false"/>
          <w:color w:val="2C2C2C"/>
          <w:sz w:val="28"/>
          <w:szCs w:val="28"/>
          <w:rtl/>
        </w:rPr>
        <w:t xml:space="preserve">المؤسسة التي تُفصح في الرخاء وتُخفي في الأزمة ثقافتها مظهرية، تتهاوى تحت الضغط. أما النظام المبني على قناعة فيقوى فيها.</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5.25  الشورى والمساءلة: دائرة تُغلق نفسها</w:t>
      </w:r>
      <w:r>
        <w:fldChar w:fldCharType="begin"/>
      </w:r>
      <w:r>
        <w:instrText xml:space="preserve"> TC "5.25  الشورى والمساءلة: دائرة تُغلق نفسها"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الشورى (ف4) والمساءلة (ف5) دورة حوكمة واحدة. الشورى تستخرج المعرفة قبل القرار، والمساءلة تقيّم النتيجة وتُخبر أصحاب الحق، ثم تغذّي الشورى التالية. هكذا تتعلم المؤسسة بنيويًا، لا من الأخطاء العشوائية.</w:t>
      </w:r>
    </w:p>
    <w:p xmlns:a="http://schemas.openxmlformats.org/drawingml/2006/main" xmlns:pic="http://schemas.openxmlformats.org/drawingml/2006/picture">
      <w:pPr>
        <w:keepNext/>
        <w:bidi/>
        <w:spacing w:before="96" w:after="24"/>
        <w:jc w:val="center"/>
      </w:pPr>
      <w:r>
        <w:drawing>
          <wp:inline distT="0" distB="0" distL="0" distR="0">
            <wp:extent cx="4425000" cy="4777173"/>
            <wp:docPr id="1018" name="fig18"/>
            <wp:cNvGraphicFramePr>
              <a:graphicFrameLocks noChangeAspect="1"/>
            </wp:cNvGraphicFramePr>
            <a:graphic>
              <a:graphicData uri="http://schemas.openxmlformats.org/drawingml/2006/picture">
                <pic:pic>
                  <pic:nvPicPr>
                    <pic:cNvPr id="1018" name="fig18"/>
                    <pic:cNvPicPr/>
                  </pic:nvPicPr>
                  <pic:blipFill>
                    <a:blip r:embed="rIdFig18"/>
                    <a:stretch>
                      <a:fillRect/>
                    </a:stretch>
                  </pic:blipFill>
                  <pic:spPr>
                    <a:xfrm>
                      <a:off x="0" y="0"/>
                      <a:ext cx="4425000" cy="4777173"/>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16: تكامل الشورى والمساءلة في دورة واحدة</w:t>
      </w:r>
    </w:p>
    <w:p>
      <w:pPr>
        <w:bidi/>
        <w:spacing w:after="72" w:line="276"/>
      </w:pPr>
      <w:r>
        <w:rPr>
          <w:rFonts w:ascii="Traditional Arabic" w:cs="Traditional Arabic" w:eastAsia="Traditional Arabic" w:hAnsi="Traditional Arabic"/>
          <w:b w:val="false"/>
          <w:bCs w:val="false"/>
          <w:color w:val="2C2C2C"/>
          <w:sz w:val="28"/>
          <w:szCs w:val="28"/>
          <w:rtl/>
        </w:rPr>
        <w:t xml:space="preserve">فإن غابت الشورى تعلمت المؤسسة من الكوارث بدل أن تمنعها. وإن غابت المساءلة لم يُعرف هل نُفّذ القرار كما اتُّفق عليه، فتتشاور ولا تتعلم.</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5.26  أدوات المساءلة وميثاقها</w:t>
      </w:r>
      <w:r>
        <w:fldChar w:fldCharType="begin"/>
      </w:r>
      <w:r>
        <w:instrText xml:space="preserve"> TC "5.26  أدوات المساءلة وميثاقها"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أداة ①: خريطة المساءلة المؤسسية، تحدد لكل صاحب حق (المجلس، والمساهمين، والموظفين، والعملاء والشركاء، والمجتمع) حقه في الإفصاح وآليته، من الوصول المباشر للمعلومة الخام إلى تقرير الأثر الاجتماعي والبيئي السنوي (النموذج ب-3 في الدليل العملي المرافق).</w:t>
      </w:r>
    </w:p>
    <w:p>
      <w:pPr>
        <w:bidi/>
        <w:spacing w:after="72" w:line="276"/>
      </w:pPr>
      <w:r>
        <w:rPr>
          <w:rFonts w:ascii="Traditional Arabic" w:cs="Traditional Arabic" w:eastAsia="Traditional Arabic" w:hAnsi="Traditional Arabic"/>
          <w:b w:val="false"/>
          <w:bCs w:val="false"/>
          <w:color w:val="2C2C2C"/>
          <w:sz w:val="28"/>
          <w:szCs w:val="28"/>
          <w:rtl/>
        </w:rPr>
        <w:t xml:space="preserve">أداة ②: مقياس جودة المساءلة، تقيّمه الإدارة العليا ربعيًا بخمسة أسئلة، لكلٍّ منها درجة من 1 إلى 5: هل يتلقى المجلس معلومات غير ما في التقارير الرسمية؟ هل أُفصح عن أمر غير مريح دون عقاب صاحبه؟ هل تعكس أرقام الأداء الواقع؟ هل يعلم الموظفون ما يحق لهم؟ هل تكشف القيادة المشكلات بنفسها؟</w:t>
      </w:r>
    </w:p>
    <w:p>
      <w:pPr>
        <w:bidi/>
        <w:spacing w:after="72" w:line="276"/>
      </w:pPr>
      <w:r>
        <w:rPr>
          <w:rFonts w:ascii="Traditional Arabic" w:cs="Traditional Arabic" w:eastAsia="Traditional Arabic" w:hAnsi="Traditional Arabic"/>
          <w:b w:val="false"/>
          <w:bCs w:val="false"/>
          <w:color w:val="2C2C2C"/>
          <w:sz w:val="28"/>
          <w:szCs w:val="28"/>
          <w:rtl/>
        </w:rPr>
        <w:t xml:space="preserve">مفتاح التفسير: أقل من 12: نمط مساءلة شكلي؛ راجع الأنماط الأربعة في 5.21. 12-18: تحسُّن مطلوب. أكثر من 18: مساءلة صحية.</w:t>
      </w:r>
    </w:p>
    <w:p>
      <w:pPr>
        <w:bidi/>
        <w:spacing w:after="72" w:line="276"/>
      </w:pPr>
      <w:r>
        <w:rPr>
          <w:rFonts w:ascii="Traditional Arabic" w:cs="Traditional Arabic" w:eastAsia="Traditional Arabic" w:hAnsi="Traditional Arabic"/>
          <w:b w:val="false"/>
          <w:bCs w:val="false"/>
          <w:color w:val="2C2C2C"/>
          <w:sz w:val="28"/>
          <w:szCs w:val="28"/>
          <w:rtl/>
        </w:rPr>
        <w:t xml:space="preserve">أداة ③: تقرير المساءلة المؤسسي القرآني، في ثلاثة أجزاء:</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557"/>
        <w:gridCol w:w="7549"/>
      </w:tblGrid>
      <w:tr>
        <w:trPr>
          <w:tblHeader/>
        </w:trPr>
        <w:tc>
          <w:tcPr>
            <w:tcW w:type="dxa" w:w="255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الجزء</w:t>
            </w:r>
          </w:p>
        </w:tc>
        <w:tc>
          <w:tcPr>
            <w:tcW w:type="dxa" w:w="754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محتوى الجزء</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أولاً: الإفصاح الصادق: «أُؤدِّي الأمانة لأهلها»</w:t>
            </w:r>
          </w:p>
        </w:tc>
        <w:tc>
          <w:tcPr>
            <w:tcW w:type="dxa" w:w="754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أُنجز وما أُخفق فيه ولماذا وماذا سيُفعل، بالوضوح نفسه</w:t>
            </w:r>
          </w:p>
        </w:tc>
      </w:tr>
      <w:tr>
        <w:tc>
          <w:tcPr>
            <w:tcW w:type="dxa" w:w="255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ثانيًا: الإفصاح الإجرائي: «وإذا حكمتم بالعدل»</w:t>
            </w:r>
          </w:p>
        </w:tc>
        <w:tc>
          <w:tcPr>
            <w:tcW w:type="dxa" w:w="754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القرارات الكبرى، ومن شُووِر، وأثر الرأي الآخر</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ثالثًا: الإفصاح الأثري: «لأهلها» الموسَّعين</w:t>
            </w:r>
          </w:p>
        </w:tc>
        <w:tc>
          <w:tcPr>
            <w:tcW w:type="dxa" w:w="754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الأثر على الموظفين والعملاء والمجتمع بمؤشرات قابلة للقياس</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وتكتمل الأدوات بميثاق مستلهم من النساء: 58، تعلنه القيادة ويوزَّع على الجميع:</w:t>
      </w:r>
    </w:p>
    <w:p>
      <w:pPr>
        <w:pBdr>
          <w:top w:val="single" w:color="1A5C2A" w:sz="4"/>
          <w:bottom w:val="single" w:color="1A5C2A" w:sz="4"/>
          <w:right w:val="thick" w:color="1A5C2A" w:sz="18"/>
        </w:pBdr>
        <w:shd w:fill="D6EDD9" w:val="clear"/>
        <w:bidi/>
        <w:spacing w:after="30" w:before="60"/>
        <w:ind w:left="100" w:right="200"/>
      </w:pPr>
      <w:r>
        <w:rPr>
          <w:rFonts w:ascii="Traditional Arabic" w:cs="Traditional Arabic" w:eastAsia="Traditional Arabic" w:hAnsi="Traditional Arabic"/>
          <w:b/>
          <w:bCs/>
          <w:color w:val="1A5C2A"/>
          <w:sz w:val="30"/>
          <w:szCs w:val="30"/>
          <w:rtl/>
        </w:rPr>
        <w:t xml:space="preserve">ميثاق المساءلة المؤسسي: مُلهَم من النساء:58</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① نؤدي الأمانات لأهلها: لكل طرف ما يستحقه، في وقته، بصدق كامل.</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② نحكم بالعدل: معيار واحد للقيادة والموظف، وللشريك القوي والمورّد الصغير.</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③ نستحضر المراقبة الإلهية: ندير مؤسستنا كأن الله يرى كل قرار ورقم ونية، وهو يرى.</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④ نتيح الصوت المحمي: لكل فرد قناة آمنة للإبلاغ عن المخالفة دون خوف.</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⑤ نرحّب بالاعتراض: الرأي المخالف هدية، والمبلّغ عن مشكلة يُكافأ ولا يُعاقب.</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⑥ نراجع ذاتيًا: كل مسؤول يقيّم نفسه قبل أن يقيّمه غيره.</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⑦ نعلن الإخفاقات بوضوح الإنجازات، فالصمت خيانة للأمانة.</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⑧ نحمي الرعية الممتدة: إفصاحنا لكل صاحب حق في أمانتنا، لا لمن يوجبه القانون وحده.</w:t>
      </w:r>
    </w:p>
    <w:p>
      <w:pPr>
        <w:bidi/>
        <w:spacing w:after="72" w:line="276"/>
      </w:pPr>
      <w:r>
        <w:rPr>
          <w:rFonts w:ascii="Traditional Arabic" w:cs="Traditional Arabic" w:eastAsia="Traditional Arabic" w:hAnsi="Traditional Arabic"/>
          <w:b w:val="false"/>
          <w:bCs w:val="false"/>
          <w:color w:val="2C2C2C"/>
          <w:sz w:val="28"/>
          <w:szCs w:val="28"/>
          <w:rtl/>
        </w:rPr>
        <w:t xml:space="preserve">بهذا يكتمل الباب الأول: حدّد الاستخلاف (ف3) مصدر السلطة وطبيعتها، وحسّنت الشورى (ف4) القرار قبل العزم، وتتحقق المساءلة (ف5) من أداء الأمانة بعده، ونقص أي منها نقص في الحوكمة بقدره. وفوق الهياكل كلها يبقى «سميع بصير» أعمق ضامن لصدق النظام حين تقصر اللجان والتقارير، فإن غاب صارت الهياكل ملفات جميلة.</w:t>
      </w:r>
    </w:p>
    <w:p>
      <w:pPr>
        <w:bidi/>
        <w:spacing w:after="72" w:line="276"/>
      </w:pPr>
      <w:r>
        <w:rPr>
          <w:rFonts w:ascii="Traditional Arabic" w:cs="Traditional Arabic" w:eastAsia="Traditional Arabic" w:hAnsi="Traditional Arabic"/>
          <w:b w:val="false"/>
          <w:bCs w:val="false"/>
          <w:color w:val="2C2C2C"/>
          <w:sz w:val="28"/>
          <w:szCs w:val="28"/>
          <w:rtl/>
        </w:rPr>
        <w:t xml:space="preserve">الهيكل الحوكمي جاهز إذن. والسؤال الذي يفتح الباب الثاني (الإنسان في المؤسسة): من يشغل هذا الهيكل، وكيف يُختار؟ وهذا موضوع ف6.</w:t>
      </w:r>
    </w:p>
    <w:p>
      <w:pPr>
        <w:pageBreakBefore/>
        <w:bidi/>
        <w:spacing w:after="42"/>
        <w:jc w:val="center"/>
      </w:pPr>
      <w:r>
        <w:rPr>
          <w:rFonts w:ascii="Traditional Arabic" w:cs="Traditional Arabic" w:eastAsia="Traditional Arabic" w:hAnsi="Traditional Arabic"/>
          <w:b/>
          <w:bCs/>
          <w:color w:val="666666"/>
          <w:sz w:val="26"/>
          <w:szCs w:val="26"/>
          <w:rtl/>
        </w:rPr>
        <w:t xml:space="preserve">الباب الثاني: الإنسان في المؤسسة القرآنية</w:t>
      </w:r>
      <w:r>
        <w:fldChar w:fldCharType="begin"/>
      </w:r>
      <w:r>
        <w:instrText xml:space="preserve"> TC "الباب الثاني: الإنسان في المؤسسة القرآنية" \l 1 </w:instrText>
      </w:r>
      <w:r>
        <w:fldChar w:fldCharType="end"/>
      </w:r>
    </w:p>
    <w:p>
      <w:pPr>
        <w:shd w:fill="1A5C2A" w:val="clear"/>
        <w:bidi/>
        <w:spacing w:after="30"/>
        <w:jc w:val="center"/>
      </w:pPr>
      <w:r>
        <w:rPr>
          <w:rFonts w:ascii="Traditional Arabic" w:cs="Traditional Arabic" w:eastAsia="Traditional Arabic" w:hAnsi="Traditional Arabic"/>
          <w:b/>
          <w:bCs/>
          <w:color w:val="FFFFFF"/>
          <w:sz w:val="36"/>
          <w:szCs w:val="36"/>
          <w:rtl/>
        </w:rPr>
        <w:t xml:space="preserve">الفصل السادس</w:t>
      </w:r>
      <w:r>
        <w:fldChar w:fldCharType="begin"/>
      </w:r>
      <w:r>
        <w:instrText xml:space="preserve"> TC "الفصل السادس: نموذج الاختيار القرآني: الكفاءة والأمانة معًا" \l 2 </w:instrText>
      </w:r>
      <w:r>
        <w:fldChar w:fldCharType="end"/>
      </w:r>
    </w:p>
    <w:p>
      <w:pPr>
        <w:pBdr>
          <w:bottom w:val="single" w:color="1A5C2A" w:sz="12"/>
        </w:pBdr>
        <w:bidi/>
        <w:spacing w:after="42"/>
        <w:jc w:val="center"/>
      </w:pPr>
      <w:r>
        <w:rPr>
          <w:rFonts w:ascii="Traditional Arabic" w:cs="Traditional Arabic" w:eastAsia="Traditional Arabic" w:hAnsi="Traditional Arabic"/>
          <w:b/>
          <w:bCs/>
          <w:color w:val="1A5C2A"/>
          <w:sz w:val="42"/>
          <w:szCs w:val="42"/>
          <w:rtl/>
        </w:rPr>
        <w:t xml:space="preserve">نموذج الاختيار القرآني: الكفاءة والأمانة معًا</w:t>
      </w:r>
    </w:p>
    <w:p>
      <w:pPr>
        <w:bidi/>
        <w:spacing w:after="108"/>
        <w:jc w:val="center"/>
      </w:pPr>
      <w:r>
        <w:rPr>
          <w:rFonts w:ascii="Traditional Arabic" w:cs="Traditional Arabic" w:eastAsia="Traditional Arabic" w:hAnsi="Traditional Arabic"/>
          <w:b/>
          <w:bCs/>
          <w:color w:val="8B6914"/>
          <w:sz w:val="30"/>
          <w:szCs w:val="30"/>
          <w:rtl/>
        </w:rPr>
        <w:t xml:space="preserve">يوسف:55 معيارًا للموارد البشرية  •  نماذج التعيين والترقي والتعاقب</w:t>
      </w:r>
    </w:p>
    <w:p>
      <w:pPr>
        <w:pBdr>
          <w:top w:val="double" w:color="1A5C2A" w:sz="8"/>
        </w:pBdr>
        <w:shd w:fill="D6EDD9" w:val="clear"/>
        <w:bidi/>
        <w:spacing w:after="24" w:before="84"/>
        <w:jc w:val="center"/>
      </w:pPr>
      <w:r>
        <w:rPr>
          <w:rFonts w:ascii="Traditional Arabic" w:cs="Traditional Arabic" w:eastAsia="Traditional Arabic" w:hAnsi="Traditional Arabic"/>
          <w:b/>
          <w:bCs/>
          <w:color w:val="1A5C2A"/>
          <w:sz w:val="34"/>
          <w:szCs w:val="34"/>
          <w:rtl/>
        </w:rPr>
        <w:t xml:space="preserve">﴿قَالَ اجْعَلْنِي عَلَى خَزَائِنِ الْأَرْضِ إِنِّي حَفِيظٌ عَلِيمٌ﴾</w:t>
      </w:r>
    </w:p>
    <w:p>
      <w:pPr>
        <w:pBdr>
          <w:bottom w:val="single" w:color="D6EDD9" w:sz="4"/>
        </w:pBdr>
        <w:shd w:fill="D6EDD9" w:val="clear"/>
        <w:bidi/>
        <w:spacing w:after="108"/>
        <w:jc w:val="center"/>
      </w:pPr>
      <w:r>
        <w:rPr>
          <w:rFonts w:ascii="Traditional Arabic" w:cs="Traditional Arabic" w:eastAsia="Traditional Arabic" w:hAnsi="Traditional Arabic"/>
          <w:b w:val="false"/>
          <w:bCs w:val="false"/>
          <w:color w:val="666666"/>
          <w:sz w:val="28"/>
          <w:szCs w:val="28"/>
          <w:rtl/>
        </w:rPr>
        <w:t xml:space="preserve">(يوسف: 55)</w:t>
      </w:r>
    </w:p>
    <w:p>
      <w:pPr>
        <w:shd w:fill="D6EDD9" w:val="clear"/>
        <w:bidi/>
        <w:spacing w:after="24"/>
        <w:jc w:val="center"/>
      </w:pPr>
      <w:r>
        <w:rPr>
          <w:rFonts w:ascii="Traditional Arabic" w:cs="Traditional Arabic" w:eastAsia="Traditional Arabic" w:hAnsi="Traditional Arabic"/>
          <w:b/>
          <w:bCs/>
          <w:color w:val="1A3A5C"/>
          <w:sz w:val="32"/>
          <w:szCs w:val="32"/>
          <w:rtl/>
        </w:rPr>
        <w:t xml:space="preserve">﴿إِنَّ خَيْرَ مَنِ اسْتَأْجَرْتَ الْقَوِيُّ الْأَمِينُ﴾</w:t>
      </w:r>
    </w:p>
    <w:p>
      <w:pPr>
        <w:pBdr>
          <w:bottom w:val="double" w:color="1A5C2A" w:sz="8"/>
        </w:pBdr>
        <w:shd w:fill="D6EDD9" w:val="clear"/>
        <w:bidi/>
        <w:spacing w:after="108"/>
        <w:jc w:val="center"/>
      </w:pPr>
      <w:r>
        <w:rPr>
          <w:rFonts w:ascii="Traditional Arabic" w:cs="Traditional Arabic" w:eastAsia="Traditional Arabic" w:hAnsi="Traditional Arabic"/>
          <w:b w:val="false"/>
          <w:bCs w:val="false"/>
          <w:color w:val="666666"/>
          <w:sz w:val="28"/>
          <w:szCs w:val="28"/>
          <w:rtl/>
        </w:rPr>
        <w:t xml:space="preserve">(القصص: 26)</w:t>
      </w:r>
    </w:p>
    <w:p>
      <w:pPr>
        <w:shd w:fill="FFF8DC"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يعيّن مجلس شركة تقنية كبرى رئيسًا تنفيذيًا يصفه المحللون بأنه «أبرع مدير في القطاع»: ثمانية عشر عامًا في ملفه، وخروج من ثلاث شركات بعد مضاعفة قيمها. قرأ المجلس الأرقام ولم يقرأ الإنسان. وبعد عامين تنكشف عقود مع أطراف ذات صلة به لم يُفصح عنها، وموهوبون أُقصوا لأن الترقية صارت بالولاء، وبيانات أداء «حُسِّنت» قبل عرضها؛ والحالة مركّبة من أنماط متكررة، لا تحكي شركة بعينها.</w:t>
      </w:r>
    </w:p>
    <w:p>
      <w:pPr>
        <w:shd w:fill="FFF8DC"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تخسر الشركة جزءًا كبيرًا من قيمتها في أيام، ويسأل عضو في المجلس: «كيف لم نكتشف ذلك؟» فيأتيه الجواب: «لأننا لم نقيّم ما لا يظهر في السيرة الذاتية»، وللنمط شواهد واقعية أعود إليها في الاعتراض الرابع. فما الذي كان ينبغي أن يُقيَّم؟ يجيب القرآن بركيزتين لا تنفصلان: الكفاءة والأمانة.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6.1  لماذا نخطئ الاختيار؟</w:t>
      </w:r>
      <w:r>
        <w:fldChar w:fldCharType="begin"/>
      </w:r>
      <w:r>
        <w:instrText xml:space="preserve"> TC "6.1  لماذا نخطئ الاختيار؟"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أشيع أنماط الاختيار المنقوص خمسة: اختيار الأداء الماضي، فيُقدَّم من يُحسن ما ينجزه الآن لا ما تحتاجه المؤسسة غدًا؛ واختيار الانسجام الثقافي، فيُختار «من يشبهنا» ويُغلق باب التجديد؛ واختيار الواسطة، حيث الانتماء والمعرفة الشخصية أولًا؛ واختيار الولاء المطيع، فيُقدَّم من لا يعترض على من ينجز. ثم الاختيار الحدسي: «شعرنا أنه الأنسب»، قرار بلا معيار، لا يُقيَّم ولا يُحسَّن.</w:t>
      </w:r>
    </w:p>
    <w:p>
      <w:pPr>
        <w:bidi/>
        <w:spacing w:after="72" w:line="276"/>
      </w:pPr>
      <w:r>
        <w:rPr>
          <w:rFonts w:ascii="Traditional Arabic" w:cs="Traditional Arabic" w:eastAsia="Traditional Arabic" w:hAnsi="Traditional Arabic"/>
          <w:b w:val="false"/>
          <w:bCs w:val="false"/>
          <w:color w:val="2C2C2C"/>
          <w:sz w:val="28"/>
          <w:szCs w:val="28"/>
          <w:rtl/>
        </w:rPr>
        <w:t xml:space="preserve">يجمعها غياب معيار موضوعي يضم الكفاءة التي يطلبها المنصب والأمانة التي تطلبها المسؤولية. وقد قدّمه القرآن في كلمتين: «القوي الأمين».</w:t>
      </w:r>
    </w:p>
    <w:p>
      <w:pPr>
        <w:bidi/>
        <w:spacing w:after="72" w:line="276"/>
      </w:pPr>
      <w:r>
        <w:rPr>
          <w:rFonts w:ascii="Traditional Arabic" w:cs="Traditional Arabic" w:eastAsia="Traditional Arabic" w:hAnsi="Traditional Arabic"/>
          <w:b w:val="false"/>
          <w:bCs w:val="false"/>
          <w:color w:val="2C2C2C"/>
          <w:sz w:val="28"/>
          <w:szCs w:val="28"/>
          <w:rtl/>
        </w:rPr>
        <w:t xml:space="preserve">وتغذّيها آليات تتكرر: تحيّز التشابه (Affinity Bias)، وتحيّز الأداء اللحظي في المقابلة، ومعرفة المرشح في سياق واحد، وتفصيل المعيار على مقاس مرشح جاهز، وغياب المراجعة عند الفشل، وافتراض الأمانة دون تقييم؛ ويقابلها في النموذج القرآني معيار «حفيظ عليم أمين» يُحدَّد قبل البحث، وتاريخ ميداني طويل، وتقييم من مصادر متعددة، وقرار موثّق. فـ«القوي الأمين» لا يعني: القوي، والأمين إن أمكن.</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6.2  يوسف في مصر وموسى في مدين: مشهدا الاختيار</w:t>
      </w:r>
      <w:r>
        <w:fldChar w:fldCharType="begin"/>
      </w:r>
      <w:r>
        <w:instrText xml:space="preserve"> TC "6.2  يوسف في مصر وموسى في مدين: مشهدا الاختيار"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في القرآن مشهدان للاختيار: يوسف عليه السلام يطلب الولاية بعد اختبار امتد سنوات، فالملك لم يختره بسيرة ذاتية؛ وابنة الشيخ الصالح ترشّح موسى عليه السلام بعد ملاحظة ميدانية واحدة. مسار طويل هناك، وموقف واحد هنا.</w:t>
      </w:r>
    </w:p>
    <w:p>
      <w:pPr>
        <w:bidi/>
        <w:spacing w:after="72" w:line="276"/>
      </w:pPr>
      <w:r>
        <w:rPr>
          <w:rFonts w:ascii="Traditional Arabic" w:cs="Traditional Arabic" w:eastAsia="Traditional Arabic" w:hAnsi="Traditional Arabic"/>
          <w:b w:val="false"/>
          <w:bCs w:val="false"/>
          <w:color w:val="2C2C2C"/>
          <w:sz w:val="28"/>
          <w:szCs w:val="28"/>
          <w:rtl/>
        </w:rPr>
        <w:t xml:space="preserve">في مشهد القصص:26 رأت ابنة الشيخ الصالح (وهو شعيب عليه السلام على قول مشهور، وفي تعيينه خلاف بين المفسرين) موسى يسقي لها ولأختها دون أن يُطلب منه، فرأت قوته وأمانته في الموقف نفسه، وأوصت أباها باستئجاره. إنه اختيار بالملاحظة الميدانية، لا بالسيرة الذاتية.</w:t>
      </w:r>
    </w:p>
    <w:p>
      <w:pPr>
        <w:bidi/>
        <w:spacing w:after="72" w:line="276"/>
      </w:pPr>
      <w:r>
        <w:rPr>
          <w:rFonts w:ascii="Traditional Arabic" w:cs="Traditional Arabic" w:eastAsia="Traditional Arabic" w:hAnsi="Traditional Arabic"/>
          <w:b w:val="false"/>
          <w:bCs w:val="false"/>
          <w:color w:val="2C2C2C"/>
          <w:sz w:val="28"/>
          <w:szCs w:val="28"/>
          <w:rtl/>
        </w:rPr>
        <w:t xml:space="preserve">ويوسف:55 ذروة مسار من سبع محطات اختُبر فيها يوسف عليه السلام قبل التمكين:</w:t>
      </w:r>
    </w:p>
    <w:p xmlns:a="http://schemas.openxmlformats.org/drawingml/2006/main" xmlns:pic="http://schemas.openxmlformats.org/drawingml/2006/picture">
      <w:pPr>
        <w:keepNext/>
        <w:bidi/>
        <w:spacing w:before="96" w:after="24"/>
        <w:jc w:val="center"/>
      </w:pPr>
      <w:r>
        <w:drawing>
          <wp:inline distT="0" distB="0" distL="0" distR="0">
            <wp:extent cx="4425000" cy="4613357"/>
            <wp:docPr id="1022" name="fig22"/>
            <wp:cNvGraphicFramePr>
              <a:graphicFrameLocks noChangeAspect="1"/>
            </wp:cNvGraphicFramePr>
            <a:graphic>
              <a:graphicData uri="http://schemas.openxmlformats.org/drawingml/2006/picture">
                <pic:pic>
                  <pic:nvPicPr>
                    <pic:cNvPr id="1022" name="fig22"/>
                    <pic:cNvPicPr/>
                  </pic:nvPicPr>
                  <pic:blipFill>
                    <a:blip r:embed="rIdFig22"/>
                    <a:stretch>
                      <a:fillRect/>
                    </a:stretch>
                  </pic:blipFill>
                  <pic:spPr>
                    <a:xfrm>
                      <a:off x="0" y="0"/>
                      <a:ext cx="4425000" cy="4613357"/>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17: مسار الاختبار الميداني الطويل الذي سبق يوسف:55.</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313"/>
        <w:gridCol w:w="3409"/>
        <w:gridCol w:w="4384"/>
      </w:tblGrid>
      <w:tr>
        <w:trPr>
          <w:tblHeader/>
        </w:trPr>
        <w:tc>
          <w:tcPr>
            <w:tcW w:type="dxa" w:w="231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محطة الاختبار</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اكتُشِف</w:t>
            </w:r>
          </w:p>
        </w:tc>
        <w:tc>
          <w:tcPr>
            <w:tcW w:type="dxa" w:w="43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الدلالة الإدارية</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الجُبُّ: إخوته يُلقونه</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الصبر والثبات أمام الظلم</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كيف يتصرف حين يكون أقرانه ضده؟ بالتحمّل لا الانهيار.</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البيت: بيت العزيز بمصر</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الإتقان في بيئة ليست له</w:t>
            </w:r>
          </w:p>
        </w:tc>
        <w:tc>
          <w:tcPr>
            <w:tcW w:type="dxa" w:w="43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يتقن حين لا يُكافأ؟</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قضية امرأة العزيز</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الأمانة الأخلاقية في أقصى الامتحان</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تصمد أمانته أمام الإغراء والتهديد؟</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السجن: تفسير رؤيا الملك</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الكفاءة المعرفية</w:t>
            </w:r>
          </w:p>
        </w:tc>
        <w:tc>
          <w:tcPr>
            <w:tcW w:type="dxa" w:w="43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يملك العلم (عليم) الذي يدّعيه؟</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«اذْكُرْنِي عِندَ رَبِّكَ» (يوسف:42): وصيته لصاحبه في السجن</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السعي المشروع في رفع الظلم</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يطلب حقه بوسائل مشروعة دون تنازل عن مبدئه؟</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رفض الخروج قبل إثبات البراءة</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الجرأة الأخلاقية وتقديم المبدأ على المصلحة</w:t>
            </w:r>
          </w:p>
        </w:tc>
        <w:tc>
          <w:tcPr>
            <w:tcW w:type="dxa" w:w="43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يتمسك بالصواب وإن كلّفه التأخر؟</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طلبه المنصب من الملك</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المبادرة والجرأة بالحق</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يتصدّى للمنصب حين يرى الحاجة، لا حين يُستدعى فحسب؟</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لم يكن تمكين يوسف قفزة مفاجئة، وإنما كان ثمرة مسار طويل بتقدير الله وتدبيره؛ لذلك فالمؤسسة التي تختار في يوم واحد بمقابلة وسيرة ترى جزءًا يسيرًا مما يكشفه الاختبار المتصاعد. على أن المنهجين كليهما صالح: المنصب الأعلى يستوجب مسارًا أطول كمسار يوسف، والعمل التنفيذي المحدود تكفي فيه الملاحظة المباشرة كما في مدين.</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6.3  ماذا قرأ المفسرون واللغويون في «حفيظ عليم»؟</w:t>
      </w:r>
      <w:r>
        <w:fldChar w:fldCharType="begin"/>
      </w:r>
      <w:r>
        <w:instrText xml:space="preserve"> TC "6.3  ماذا قرأ المفسرون واللغويون في «حفيظ عليم»؟"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يرى ابن كثير أن مدح يوسف نفسه جائز للحاجة إذا جُهل أمره، و«حفيظ» عنده الخازن الأمين، و«عليم» ذو البصيرة بما يتولاه؛ فالترشيح الذاتي مشروع عند الحاجة، وحجب الكفاءة قد يكون تقصيرًا. ويجعل ابن عاشور الوصفين وجهين متكاملين: حفظ الأموال وضبطها، والعلم بوجوه تدبيرها، واجتماعهما مسوِّغ الطلب (عرض بالمعنى تلزم مطابقته بنص «التحرير والتنوير»)؛ فالحفيظ بلا علم يدير ولا يطوّر، والعالم بلا حفظ يبني ولا يُحكم. ويُجيز القرطبي، بالمعنى، طلب الولاية وتزكية النفس لمن علم من نفسه الكفاءة عند الحاجة؛ لأن إحجام الأكفأ يملأ الفراغ بمن دونه. ويقرأ الرازي «حفيظ» لحفظ وجوه تحصيل المال، و«عليم» للعلم بوجوه صرفه (بالمعنى)، أما ما يُبنى على ترتيب الوصفين فاستنباط لا نص له، وأقرأ فيه أن الضبط يمنع العلم من أن ينقلب أداة ضرر. ويشترط سيد قطب الأمانة في الكفاءة؛ لأنها في غير يد الأمين قد تدمّر، فالاختيار منحُ أمانة قبل أن يكون عقد توظيف.</w:t>
      </w:r>
    </w:p>
    <w:p>
      <w:pPr>
        <w:bidi/>
        <w:spacing w:after="72" w:line="276"/>
      </w:pPr>
      <w:r>
        <w:rPr>
          <w:rFonts w:ascii="Traditional Arabic" w:cs="Traditional Arabic" w:eastAsia="Traditional Arabic" w:hAnsi="Traditional Arabic"/>
          <w:b w:val="false"/>
          <w:bCs w:val="false"/>
          <w:color w:val="2C2C2C"/>
          <w:sz w:val="28"/>
          <w:szCs w:val="28"/>
          <w:rtl/>
        </w:rPr>
        <w:t xml:space="preserve">يقوم الاختيار القرآني إذن على ثلاثة: الكفاءة بركيزتيها، حفيظ وعليم؛ والأمانة شرطًا مسبقًا لا لاحقًا؛ ومشروعية الترشيح، بل وجوبه أحيانًا، حين يعطّل السكوت كفاءة تحتاجها الجماعة.</w:t>
      </w:r>
    </w:p>
    <w:p>
      <w:pPr>
        <w:bidi/>
        <w:spacing w:after="72" w:line="276"/>
      </w:pPr>
      <w:r>
        <w:rPr>
          <w:rFonts w:ascii="Traditional Arabic" w:cs="Traditional Arabic" w:eastAsia="Traditional Arabic" w:hAnsi="Traditional Arabic"/>
          <w:b w:val="false"/>
          <w:bCs w:val="false"/>
          <w:color w:val="2C2C2C"/>
          <w:sz w:val="28"/>
          <w:szCs w:val="28"/>
          <w:rtl/>
        </w:rPr>
        <w:t xml:space="preserve">واللغة تزيد المعنى حدة. ﴿اجْعَلْنِي عَلَى خَزَائِنِ الْأَرْضِ﴾ طلب مباشر ومبادرة معلنة، فالمرشح يتقدم ولا ينتظر أن يُكتشف، ويقلّ بذلك هدر الكفاءات، و﴿حَفِيظٌ﴾ و﴿عَلِيمٌ﴾ صيغتا مبالغة على «فعيل»: الأولى حفظ وإحكام عاليان، أي ضبط تشغيلي وصون للموارد، والثانية سعة معرفة وعمق، أي رؤية وتحليل. وفي ﴿إِنَّ خَيْرَ مَنِ اسْتَأْجَرْتَ الْقَوِيُّ الْأَمِينُ﴾ «خير» اسم تفضيل، فالجملة معيار مقارن صريح، و﴿الْقَوِيُّ﴾ و﴿الْأَمِينُ﴾ صفتان مشبّهتان تدلان على الثبات: قوة غير عارضة تشمل المعرفة والشخصية والتأثير، وأمانة ثابتة في الأموال والمعلومات والعلاقات. ومجيء الأمين بعد القوي يشير إلى أن القوة ظاهر، والأمانة باطن يجعله نافعًا.</w:t>
      </w:r>
    </w:p>
    <w:p>
      <w:pPr>
        <w:bidi/>
        <w:spacing w:after="72" w:line="276"/>
      </w:pPr>
      <w:r>
        <w:rPr>
          <w:rFonts w:ascii="Traditional Arabic" w:cs="Traditional Arabic" w:eastAsia="Traditional Arabic" w:hAnsi="Traditional Arabic"/>
          <w:b w:val="false"/>
          <w:bCs w:val="false"/>
          <w:color w:val="2C2C2C"/>
          <w:sz w:val="28"/>
          <w:szCs w:val="28"/>
          <w:rtl/>
        </w:rPr>
        <w:t xml:space="preserve">ويوسّع جذر (ح-ف-ظ) في القرآن معنى «حفيظ».</w:t>
      </w:r>
    </w:p>
    <w:p>
      <w:pPr>
        <w:bidi/>
        <w:spacing w:after="72" w:line="276"/>
      </w:pPr>
      <w:r>
        <w:rPr>
          <w:rFonts w:ascii="Traditional Arabic" w:cs="Traditional Arabic" w:eastAsia="Traditional Arabic" w:hAnsi="Traditional Arabic"/>
          <w:b w:val="false"/>
          <w:bCs w:val="false"/>
          <w:color w:val="2C2C2C"/>
          <w:sz w:val="28"/>
          <w:szCs w:val="28"/>
          <w:rtl/>
        </w:rPr>
        <w:t xml:space="preserve">فالله وصف نفسه به: ﴿إِنَّ رَبِّي عَلَىٰ كُلِّ شَيْءٍ حَفِيظٌ﴾ (هود:57)، والمدير الحفيظ يميّز ما يستحق الصون مما يُتنازل عنه. وهو حفظ بلا انقطاع: ﴿فَاللَّهُ خَيْرٌ حَافِظًا وَهُوَ أَرْحَمُ الرَّاحِمِينَ﴾ (يوسف:64)، يحمي ما لا يُلاحَظ عادة من الموارد، وهو سمة ثابتة: ﴿وَالَّذِينَ هُمْ عَلَىٰ صَلَوَاتِهِمْ يُحَافِظُونَ﴾ (المؤمنون:9)، فيداوم على التزاماته لا في المواسم وحدها.</w:t>
      </w:r>
    </w:p>
    <w:p>
      <w:pPr>
        <w:bidi/>
        <w:spacing w:after="72" w:line="276"/>
      </w:pPr>
      <w:r>
        <w:rPr>
          <w:rFonts w:ascii="Traditional Arabic" w:cs="Traditional Arabic" w:eastAsia="Traditional Arabic" w:hAnsi="Traditional Arabic"/>
          <w:b w:val="false"/>
          <w:bCs w:val="false"/>
          <w:color w:val="2C2C2C"/>
          <w:sz w:val="28"/>
          <w:szCs w:val="28"/>
          <w:rtl/>
        </w:rPr>
        <w:t xml:space="preserve">والحفيظ في المؤسسة لا يُهمل ما يُسلَّم إليه: يسلّم الموارد كاملة أو يبلّغ عن النقص، ولا يتحايل على السياسات، ويحمي العملاء والشركاء وإن لم يُراقَب؛ وهذه كلها معايير يمكن اختبارها في الميدان. إنه كأمين المستودع، يُعرف بجرده لا بكلامه.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6.4  «القوي»: ما معناه، ولماذا جاء أولًا؟</w:t>
      </w:r>
      <w:r>
        <w:fldChar w:fldCharType="begin"/>
      </w:r>
      <w:r>
        <w:instrText xml:space="preserve"> TC "6.4  «القوي»: ما معناه، ولماذا جاء أولًا؟"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ويتسع وصف «القوي» في القصص:26 بشواهد أخرى من القرآن.</w:t>
      </w:r>
    </w:p>
    <w:p>
      <w:pPr>
        <w:bidi/>
        <w:spacing w:after="72" w:line="276"/>
      </w:pPr>
      <w:r>
        <w:rPr>
          <w:rFonts w:ascii="Traditional Arabic" w:cs="Traditional Arabic" w:eastAsia="Traditional Arabic" w:hAnsi="Traditional Arabic"/>
          <w:b w:val="false"/>
          <w:bCs w:val="false"/>
          <w:color w:val="2C2C2C"/>
          <w:sz w:val="28"/>
          <w:szCs w:val="28"/>
          <w:rtl/>
        </w:rPr>
        <w:t xml:space="preserve">في داود عليه السلام: ﴿يَا دَاوُودُ إِنَّا جَعَلْنَاكَ خَلِيفَةً فِي الْأَرْضِ فَاحْكُم بَيْنَ النَّاسِ بِالْحَقِّ﴾ (ص:26) قوةُ مُلكٍ مقرونة بالحكمة والحكم بالحق، فلا تُفسد عند التمكين. وفي موسى قوة فعلية تُرى بالملاحظة المباشرة، قدرة ظاهرة على الإنجاز، وفي أيوب عليه السلام: ﴿إِنَّا وَجَدْنَاهُ صَابِرًا نِّعْمَ الْعَبْدُ﴾ (ص:44) قوة الثبات أمام الضغط والابتلاء.</w:t>
      </w:r>
    </w:p>
    <w:p>
      <w:pPr>
        <w:bidi/>
        <w:spacing w:after="72" w:line="276"/>
      </w:pPr>
      <w:r>
        <w:rPr>
          <w:rFonts w:ascii="Traditional Arabic" w:cs="Traditional Arabic" w:eastAsia="Traditional Arabic" w:hAnsi="Traditional Arabic"/>
          <w:b w:val="false"/>
          <w:bCs w:val="false"/>
          <w:color w:val="2C2C2C"/>
          <w:sz w:val="28"/>
          <w:szCs w:val="28"/>
          <w:rtl/>
        </w:rPr>
        <w:t xml:space="preserve">القوة الإدارية إذن حكم بالعدل، وإنجاز ظاهر، وثبات تحت الضغط، ومعها الضبط الذي يدل عليه «حفيظ». واجتماع هذا كله في شخص واحد نادر.</w:t>
      </w:r>
    </w:p>
    <w:p>
      <w:pPr>
        <w:bidi/>
        <w:spacing w:after="72" w:line="276"/>
      </w:pPr>
      <w:r>
        <w:rPr>
          <w:rFonts w:ascii="Traditional Arabic" w:cs="Traditional Arabic" w:eastAsia="Traditional Arabic" w:hAnsi="Traditional Arabic"/>
          <w:b w:val="false"/>
          <w:bCs w:val="false"/>
          <w:color w:val="2C2C2C"/>
          <w:sz w:val="28"/>
          <w:szCs w:val="28"/>
          <w:rtl/>
        </w:rPr>
        <w:t xml:space="preserve">لكن ابنة الشيخ الصالح قدّمت القوة على الأمانة: ﴿إِنَّ خَيْرَ مَنِ اسْتَأْجَرْتَ الْقَوِيُّ الْأَمِينُ﴾، ويوسف قدّم «حفيظ»، وهو عند ابن كثير وغيره الخازن الأمين، على «عليم». فلماذا اختلف الترتيب؟</w:t>
      </w:r>
    </w:p>
    <w:p>
      <w:pPr>
        <w:bidi/>
        <w:spacing w:after="72" w:line="276"/>
      </w:pPr>
      <w:r>
        <w:rPr>
          <w:rFonts w:ascii="Traditional Arabic" w:cs="Traditional Arabic" w:eastAsia="Traditional Arabic" w:hAnsi="Traditional Arabic"/>
          <w:b w:val="false"/>
          <w:bCs w:val="false"/>
          <w:color w:val="2C2C2C"/>
          <w:sz w:val="28"/>
          <w:szCs w:val="28"/>
          <w:rtl/>
        </w:rPr>
        <w:t xml:space="preserve">أوجّهه هكذا، وهو توجيه مني لا أنقله عن مفسر بعينه: الأجير لعمل ظاهر تُرى كفاءته أولًا ليُقبل، ثم تُضمن أمانته ليستمر، أما يوسف فيطلب ولاية على أموال الدولة، فيقدّم ما تقوم عليه الثقة فيها.</w:t>
      </w:r>
    </w:p>
    <w:p>
      <w:pPr>
        <w:bidi/>
        <w:spacing w:after="72" w:line="276"/>
      </w:pPr>
      <w:r>
        <w:rPr>
          <w:rFonts w:ascii="Traditional Arabic" w:cs="Traditional Arabic" w:eastAsia="Traditional Arabic" w:hAnsi="Traditional Arabic"/>
          <w:b w:val="false"/>
          <w:bCs w:val="false"/>
          <w:color w:val="2C2C2C"/>
          <w:sz w:val="28"/>
          <w:szCs w:val="28"/>
          <w:rtl/>
        </w:rPr>
        <w:t xml:space="preserve">والدرس أن ترتيب المعيارين يتغير بالمنصب: في التخصص التقني تُختبر الكفاءة أولًا، وفي القيادة والأمانة الكبرى تُختبر الأمانة أولًا؛ لأن الكفؤ الخائن هناك أخطر من الضعيف الأمين.</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6.5  أن تراه يعمل: الملاحظة الميدانية أقوى من السيرة</w:t>
      </w:r>
      <w:r>
        <w:fldChar w:fldCharType="begin"/>
      </w:r>
      <w:r>
        <w:instrText xml:space="preserve"> TC "6.5  أن تراه يعمل: الملاحظة الميدانية أقوى من السيرة"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لم تطلب ابنة الشيخ الصالح سيرة موسى؛ رأته يعمل. وللملاحظة الميدانية في المؤسسة صور، لكل منها ميزة وحدود:</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4140"/>
        <w:gridCol w:w="3166"/>
      </w:tblGrid>
      <w:tr>
        <w:trPr>
          <w:tblHeader/>
        </w:trPr>
        <w:tc>
          <w:tcPr>
            <w:tcW w:type="dxa" w:w="280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آلية الملاحظة الميدانية</w:t>
            </w:r>
          </w:p>
        </w:tc>
        <w:tc>
          <w:tcPr>
            <w:tcW w:type="dxa" w:w="414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ميزتها على الـ CV</w:t>
            </w:r>
          </w:p>
        </w:tc>
        <w:tc>
          <w:tcPr>
            <w:tcW w:type="dxa" w:w="316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يُحتاط له</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المشروع التجريبي (Paid Trial)</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تكشف أسلوب العمل والتعامل مع الفريق والضغط.</w:t>
            </w:r>
          </w:p>
        </w:tc>
        <w:tc>
          <w:tcPr>
            <w:tcW w:type="dxa" w:w="316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قد لا يعكس المنصب بدقة.</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مهمة حل مشكلة تفصيلية</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تكشف كيف يفكّر لا كيف يقدّم نفسه.</w:t>
            </w:r>
          </w:p>
        </w:tc>
        <w:tc>
          <w:tcPr>
            <w:tcW w:type="dxa" w:w="316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قد يضيق وقتها عن إظهار طريقته.</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محادثة عمل حقيقية (Working Interview)</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تكشف أسلوب التفكير وعمق الخبرة.</w:t>
            </w:r>
          </w:p>
        </w:tc>
        <w:tc>
          <w:tcPr>
            <w:tcW w:type="dxa" w:w="316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قد يكون المرشح مستعدًّا للأسئلة.</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الاطلاع على تقييمات سابقة ميدانية (References Check+)</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الأمانة تظهر في التعامل عبر الزمن.</w:t>
            </w:r>
          </w:p>
        </w:tc>
        <w:tc>
          <w:tcPr>
            <w:tcW w:type="dxa" w:w="316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ضيق الوقت يصعّب تقييم الأمانة.</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والنموذج القرآني يفضّل الملاحظة الطويلة. مقابلة الساعة تكشف سطح الشخص، لا عمقه.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6.6  أربعة أبعاد للقوة وأربعة للأمانة</w:t>
      </w:r>
      <w:r>
        <w:fldChar w:fldCharType="begin"/>
      </w:r>
      <w:r>
        <w:instrText xml:space="preserve"> TC "6.6  أربعة أبعاد للقوة وأربعة للأمانة"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يفصّل النموذج «القوي الأمين» في أربعة أبعاد لكل من الصفتين، مع أسئلة اختبار على طريقة المقابلة السلوكية STAR (الموقف، المهمة، الفعل، النتيجة):</w:t>
      </w:r>
    </w:p>
    <w:p xmlns:a="http://schemas.openxmlformats.org/drawingml/2006/main" xmlns:pic="http://schemas.openxmlformats.org/drawingml/2006/picture">
      <w:pPr>
        <w:keepNext/>
        <w:bidi/>
        <w:spacing w:before="96" w:after="24"/>
        <w:jc w:val="center"/>
      </w:pPr>
      <w:r>
        <w:drawing>
          <wp:inline distT="0" distB="0" distL="0" distR="0">
            <wp:extent cx="4425000" cy="4783695"/>
            <wp:docPr id="1020" name="fig20"/>
            <wp:cNvGraphicFramePr>
              <a:graphicFrameLocks noChangeAspect="1"/>
            </wp:cNvGraphicFramePr>
            <a:graphic>
              <a:graphicData uri="http://schemas.openxmlformats.org/drawingml/2006/picture">
                <pic:pic>
                  <pic:nvPicPr>
                    <pic:cNvPr id="1020" name="fig20"/>
                    <pic:cNvPicPr/>
                  </pic:nvPicPr>
                  <pic:blipFill>
                    <a:blip r:embed="rIdFig20"/>
                    <a:stretch>
                      <a:fillRect/>
                    </a:stretch>
                  </pic:blipFill>
                  <pic:spPr>
                    <a:xfrm>
                      <a:off x="0" y="0"/>
                      <a:ext cx="4425000" cy="4783695"/>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18: أبعاد القوة الأربعة وأبعاد الأمانة الأربعة حول معيار «القوي الأمين» (القصص:26).</w:t>
      </w:r>
    </w:p>
    <w:p>
      <w:pPr>
        <w:bidi/>
        <w:spacing w:after="48" w:before="108"/>
      </w:pPr>
      <w:r>
        <w:rPr>
          <w:rFonts w:ascii="Traditional Arabic" w:cs="Traditional Arabic" w:eastAsia="Traditional Arabic" w:hAnsi="Traditional Arabic"/>
          <w:b/>
          <w:bCs/>
          <w:color w:val="1A5C2A"/>
          <w:sz w:val="28"/>
          <w:szCs w:val="28"/>
          <w:rtl/>
        </w:rPr>
        <w:t xml:space="preserve">أبعاد القوة (الكفاءة): «القوي / حفيظ عليم»</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313"/>
        <w:gridCol w:w="3653"/>
        <w:gridCol w:w="4140"/>
      </w:tblGrid>
      <w:tr>
        <w:trPr>
          <w:tblHeader/>
        </w:trPr>
        <w:tc>
          <w:tcPr>
            <w:tcW w:type="dxa" w:w="231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الوصف</w:t>
            </w:r>
          </w:p>
        </w:tc>
        <w:tc>
          <w:tcPr>
            <w:tcW w:type="dxa" w:w="414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مثال اختباري في مرحلة الاختيار</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الكفاءة التخصصية: «عليم بما يُدير»</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المعرفة الفنية والقدرة التشغيلية في التخصص.</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«صِف آخر مشروع أدِرته: ما الذي حققته وكيف؟»</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الكفاءة الاجتماعية: «قوي في التعامل»</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العمل مع الناس والإقناع والتأثير.</w:t>
            </w:r>
          </w:p>
        </w:tc>
        <w:tc>
          <w:tcPr>
            <w:tcW w:type="dxa" w:w="414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«كيف تعاملت مع شخص صعب في فريقك؟»</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الكفاءة الاستراتيجية: «عليم بما يأتي»</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قراءة الاتجاهات وصياغة المسار.</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«كيف ترى مؤسستك بعد 5 سنوات؟»</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الكفاءة التكيُّفية: «القوي في الأزمة»</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التكيّف والتعلّم تحت الضغط دون تصلّب.</w:t>
            </w:r>
          </w:p>
        </w:tc>
        <w:tc>
          <w:tcPr>
            <w:tcW w:type="dxa" w:w="414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«أخبرني عن موقف أخفقت فيه: وما الذي تعلمته؟»</w:t>
            </w:r>
          </w:p>
        </w:tc>
      </w:tr>
    </w:tbl>
    <w:p>
      <w:pPr>
        <w:bidi/>
        <w:spacing w:after="48" w:before="108"/>
      </w:pPr>
      <w:r>
        <w:rPr>
          <w:rFonts w:ascii="Traditional Arabic" w:cs="Traditional Arabic" w:eastAsia="Traditional Arabic" w:hAnsi="Traditional Arabic"/>
          <w:b/>
          <w:bCs/>
          <w:color w:val="1A3A5C"/>
          <w:sz w:val="28"/>
          <w:szCs w:val="28"/>
          <w:rtl/>
        </w:rPr>
        <w:t xml:space="preserve">أبعاد الأمانة: «الأمين»</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313"/>
        <w:gridCol w:w="3653"/>
        <w:gridCol w:w="4140"/>
      </w:tblGrid>
      <w:tr>
        <w:trPr>
          <w:tblHeader/>
        </w:trPr>
        <w:tc>
          <w:tcPr>
            <w:tcW w:type="dxa" w:w="2313"/>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3653"/>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الوصف</w:t>
            </w:r>
          </w:p>
        </w:tc>
        <w:tc>
          <w:tcPr>
            <w:tcW w:type="dxa" w:w="4140"/>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مثال اختباري في مرحلة الاختيار</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أمانة الصدق والإفصاح</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يزوّر نتيجة ولا يخفي مشكلة.</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«صِف موقفًا كان بإمكانك فيه أخذ ما ليس لك: وماذا فعلت؟»</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أمانة المعلومة والسر</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يحفظ أسرار المؤسسة ولا يوظّفها ضدها.</w:t>
            </w:r>
          </w:p>
        </w:tc>
        <w:tc>
          <w:tcPr>
            <w:tcW w:type="dxa" w:w="414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سبق أن اكتشفت معلومةً سرية عن منافس؟ كيف تصرفت؟»</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أمانة الموارد والمال</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يخلط موارد المؤسسة بمصالحه.</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«صِف كيف تُدير ميزانية فريقك.»</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أمانة الثبات القِيَمي</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يتبدّل بتبدّل السياق أو المصلحة.</w:t>
            </w:r>
          </w:p>
        </w:tc>
        <w:tc>
          <w:tcPr>
            <w:tcW w:type="dxa" w:w="414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«صِف قيمةً أساسيةً تتمسك بها حتى حين تُكلِّفك.»</w:t>
            </w:r>
          </w:p>
        </w:tc>
      </w:tr>
    </w:tbl>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6.7  مصفوفة الكفاءة × الأمانة: الأنماط الأربعة وتدخُّلاتها</w:t>
      </w:r>
      <w:r>
        <w:fldChar w:fldCharType="begin"/>
      </w:r>
      <w:r>
        <w:instrText xml:space="preserve"> TC "6.7  مصفوفة الكفاءة × الأمانة: الأنماط الأربعة وتدخُّلاتها"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حين تتقاطع الكفاءة مع الأمانة تنشأ أربعة أنماط، ولكل منها تدخّل مختلف:</w:t>
      </w:r>
    </w:p>
    <w:p xmlns:a="http://schemas.openxmlformats.org/drawingml/2006/main" xmlns:pic="http://schemas.openxmlformats.org/drawingml/2006/picture">
      <w:pPr>
        <w:keepNext/>
        <w:bidi/>
        <w:spacing w:before="96" w:after="24"/>
        <w:jc w:val="center"/>
      </w:pPr>
      <w:r>
        <w:drawing>
          <wp:inline distT="0" distB="0" distL="0" distR="0">
            <wp:extent cx="3038093" cy="2852927"/>
            <wp:docPr id="1021" name="fig21"/>
            <wp:cNvGraphicFramePr>
              <a:graphicFrameLocks noChangeAspect="1"/>
            </wp:cNvGraphicFramePr>
            <a:graphic>
              <a:graphicData uri="http://schemas.openxmlformats.org/drawingml/2006/picture">
                <pic:pic>
                  <pic:nvPicPr>
                    <pic:cNvPr id="1021" name="fig21"/>
                    <pic:cNvPicPr/>
                  </pic:nvPicPr>
                  <pic:blipFill>
                    <a:blip r:embed="rIdFig21"/>
                    <a:stretch>
                      <a:fillRect/>
                    </a:stretch>
                  </pic:blipFill>
                  <pic:spPr>
                    <a:xfrm>
                      <a:off x="0" y="0"/>
                      <a:ext cx="3038093" cy="2852927"/>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19: الأنماط الأربعة والتدخل المؤسسي المناسب لكل نمط.</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594"/>
        <w:gridCol w:w="4756"/>
        <w:gridCol w:w="4756"/>
      </w:tblGrid>
      <w:tr>
        <w:trPr>
          <w:tblHeader/>
        </w:trPr>
        <w:tc>
          <w:tcPr>
            <w:tcW w:type="dxa" w:w="59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
            </w:r>
          </w:p>
        </w:tc>
        <w:tc>
          <w:tcPr>
            <w:tcW w:type="dxa" w:w="475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عالي الأمانة</w:t>
            </w:r>
          </w:p>
        </w:tc>
        <w:tc>
          <w:tcPr>
            <w:tcW w:type="dxa" w:w="475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منخفض الأمانة</w:t>
            </w:r>
          </w:p>
        </w:tc>
      </w:tr>
      <w:tr>
        <w:tc>
          <w:tcPr>
            <w:tcW w:type="dxa" w:w="59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عالي الكفاءة</w:t>
            </w:r>
          </w:p>
        </w:tc>
        <w:tc>
          <w:tcPr>
            <w:tcW w:type="dxa" w:w="475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الأمثل: القوي الأمين</w:t>
            </w:r>
          </w:p>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كفؤ أمين، وهو هدف أي نظام اختيار.</w:t>
            </w:r>
          </w:p>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التدخّل: تطوير ومسؤوليات متدرجة وإدراج في خطة التعاقب.</w:t>
            </w:r>
          </w:p>
        </w:tc>
        <w:tc>
          <w:tcPr>
            <w:tcW w:type="dxa" w:w="475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② الخطير: القوي الخائن</w:t>
            </w:r>
          </w:p>
          <w:p>
            <w:pPr>
              <w:bidi/>
              <w:spacing w:after="0" w:before="0" w:line="240" w:lineRule="auto"/>
            </w:pPr>
            <w:r>
              <w:rPr>
                <w:rFonts w:ascii="Traditional Arabic" w:cs="Traditional Arabic" w:eastAsia="Traditional Arabic" w:hAnsi="Traditional Arabic"/>
                <w:b/>
                <w:bCs/>
                <w:color w:val="2C2C2C"/>
                <w:sz w:val="24"/>
                <w:szCs w:val="24"/>
                <w:rtl/>
              </w:rPr>
              <w:t xml:space="preserve">ينجز أرقامًا على حساب القيم ويبني لنفسه.</w:t>
            </w:r>
          </w:p>
          <w:p>
            <w:pPr>
              <w:bidi/>
              <w:spacing w:after="0" w:before="0" w:line="240" w:lineRule="auto"/>
            </w:pPr>
            <w:r>
              <w:rPr>
                <w:rFonts w:ascii="Traditional Arabic" w:cs="Traditional Arabic" w:eastAsia="Traditional Arabic" w:hAnsi="Traditional Arabic"/>
                <w:b/>
                <w:bCs/>
                <w:color w:val="2C2C2C"/>
                <w:sz w:val="24"/>
                <w:szCs w:val="24"/>
                <w:rtl/>
              </w:rPr>
              <w:t xml:space="preserve">التدخّل: رقابة مشددة وإعادة تقييم، وفصل عند ثبوت الأدلة مهما كانت أرقامه.</w:t>
            </w:r>
          </w:p>
        </w:tc>
      </w:tr>
      <w:tr>
        <w:tc>
          <w:tcPr>
            <w:tcW w:type="dxa" w:w="59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منخفض الكفاءة</w:t>
            </w:r>
          </w:p>
        </w:tc>
        <w:tc>
          <w:tcPr>
            <w:tcW w:type="dxa" w:w="475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القابل للتنمية: الضعيف الأمين</w:t>
            </w:r>
          </w:p>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نيته صادقة وكفاءته منقوصة، وخطؤه قابل للمعالجة.</w:t>
            </w:r>
          </w:p>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التدخّل: تدريب ومتابعة، والترقية بعد ثبوت الكفاءة.</w:t>
            </w:r>
          </w:p>
        </w:tc>
        <w:tc>
          <w:tcPr>
            <w:tcW w:type="dxa" w:w="475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④ الغائب: الضعيف الخائن</w:t>
            </w:r>
          </w:p>
          <w:p>
            <w:pPr>
              <w:bidi/>
              <w:spacing w:after="0" w:before="0" w:line="240" w:lineRule="auto"/>
            </w:pPr>
            <w:r>
              <w:rPr>
                <w:rFonts w:ascii="Traditional Arabic" w:cs="Traditional Arabic" w:eastAsia="Traditional Arabic" w:hAnsi="Traditional Arabic"/>
                <w:b/>
                <w:bCs/>
                <w:color w:val="2C2C2C"/>
                <w:sz w:val="24"/>
                <w:szCs w:val="24"/>
                <w:rtl/>
              </w:rPr>
              <w:t xml:space="preserve">لا يضيف ولا يُؤتمن.</w:t>
            </w:r>
          </w:p>
          <w:p>
            <w:pPr>
              <w:bidi/>
              <w:spacing w:after="0" w:before="0" w:line="240" w:lineRule="auto"/>
            </w:pPr>
            <w:r>
              <w:rPr>
                <w:rFonts w:ascii="Traditional Arabic" w:cs="Traditional Arabic" w:eastAsia="Traditional Arabic" w:hAnsi="Traditional Arabic"/>
                <w:b/>
                <w:bCs/>
                <w:color w:val="2C2C2C"/>
                <w:sz w:val="24"/>
                <w:szCs w:val="24"/>
                <w:rtl/>
              </w:rPr>
              <w:t xml:space="preserve">التدخّل: وداع بكرامة، فالرحمة ألا يُكلَّف أمانة لا يحتملها.</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أغلى الأخطاء الاستمساك بالنمط ② بحجة أرقامه؛ لأن إبقاء «الكفؤ الخائن» يعلن للجميع أن الأمانة لا قيمة لها، والأرقام القصيرة الأجل لا تعوّض الثقة. والخطأ الثاني التسرّع في وداع النمط ③: الكفاءة تُعلَّم، أما الأمانة إذا غابت فيصعب زرعها.</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6.8  حين تفارق الأمانة الكفاءة، وما العمل؟</w:t>
      </w:r>
      <w:r>
        <w:fldChar w:fldCharType="begin"/>
      </w:r>
      <w:r>
        <w:instrText xml:space="preserve"> TC "6.8  حين تفارق الأمانة الكفاءة، وما العمل؟"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كثير من المديرين يبدؤون بالكفاءة والأمانة معًا، ثم تنزلق الأمانة شيئًا فشيئًا لأسباب يمكن رصدها مبكرًا.</w:t>
      </w:r>
    </w:p>
    <w:p>
      <w:pPr>
        <w:bidi/>
        <w:spacing w:after="72" w:line="276"/>
      </w:pPr>
      <w:r>
        <w:rPr>
          <w:rFonts w:ascii="Traditional Arabic" w:cs="Traditional Arabic" w:eastAsia="Traditional Arabic" w:hAnsi="Traditional Arabic"/>
          <w:b w:val="false"/>
          <w:bCs w:val="false"/>
          <w:color w:val="2C2C2C"/>
          <w:sz w:val="28"/>
          <w:szCs w:val="28"/>
          <w:rtl/>
        </w:rPr>
        <w:t xml:space="preserve">أولها ضغط الأرقام والبقاء في المنصب، وعلامته أن يميل التقييم إلى ما يُرضي من فوق لا إلى الصحيح، وثانيها سلطة تنمو بلا مساءلة موازية، فينمو معها الإحساس بالاستثناء من المعيار. وثالثها عزل القيادة عن التغذية الراجعة، فتُتخذ قرارات تمسّ الآخرين ولا يُدرك أثرها، ورابعها حوافز تكافئ النتيجة وتتجاهل الأسلوب، فتدفع السلوك إلى الأرقام أيًّا كان الطريق.</w:t>
      </w:r>
    </w:p>
    <w:p>
      <w:pPr>
        <w:bidi/>
        <w:spacing w:after="72" w:line="276"/>
      </w:pPr>
      <w:r>
        <w:rPr>
          <w:rFonts w:ascii="Traditional Arabic" w:cs="Traditional Arabic" w:eastAsia="Traditional Arabic" w:hAnsi="Traditional Arabic"/>
          <w:b w:val="false"/>
          <w:bCs w:val="false"/>
          <w:color w:val="2C2C2C"/>
          <w:sz w:val="28"/>
          <w:szCs w:val="28"/>
          <w:rtl/>
        </w:rPr>
        <w:t xml:space="preserve">لهذا لا ينتهي التقييم بالتعيين. المساءلة (الفصل الخامس) تحمي الاختيار من الانزياح، والشورى (الفصل الرابع) تذكّر بأن الكفاءة لا تعوّض المشاركة.</w:t>
      </w:r>
    </w:p>
    <w:p>
      <w:pPr>
        <w:bidi/>
        <w:spacing w:after="72" w:line="276"/>
      </w:pPr>
      <w:r>
        <w:rPr>
          <w:rFonts w:ascii="Traditional Arabic" w:cs="Traditional Arabic" w:eastAsia="Traditional Arabic" w:hAnsi="Traditional Arabic"/>
          <w:b w:val="false"/>
          <w:bCs w:val="false"/>
          <w:color w:val="2C2C2C"/>
          <w:sz w:val="28"/>
          <w:szCs w:val="28"/>
          <w:rtl/>
        </w:rPr>
        <w:t xml:space="preserve">فإذا ظهر النمط ②، وهو أكثر الأنماط جدلًا، فللنموذج القرآني معه ثلاث درجات:</w:t>
      </w:r>
    </w:p>
    <w:p>
      <w:pPr>
        <w:bidi/>
        <w:spacing w:after="72" w:line="276"/>
      </w:pPr>
      <w:r>
        <w:rPr>
          <w:rFonts w:ascii="Traditional Arabic" w:cs="Traditional Arabic" w:eastAsia="Traditional Arabic" w:hAnsi="Traditional Arabic"/>
          <w:b w:val="false"/>
          <w:bCs w:val="false"/>
          <w:color w:val="2C2C2C"/>
          <w:sz w:val="28"/>
          <w:szCs w:val="28"/>
          <w:rtl/>
        </w:rPr>
        <w:t xml:space="preserve">أولًا: الرقابة المشددة حتى التثبت. تبرّأ النبي ﷺ مما صنع خالد بن الوليد ولم يعزله (انظر 6.14). لا حكم قبل التحقق، ولا إغماض للعين.</w:t>
      </w:r>
    </w:p>
    <w:p>
      <w:pPr>
        <w:bidi/>
        <w:spacing w:after="72" w:line="276"/>
      </w:pPr>
      <w:r>
        <w:rPr>
          <w:rFonts w:ascii="Traditional Arabic" w:cs="Traditional Arabic" w:eastAsia="Traditional Arabic" w:hAnsi="Traditional Arabic"/>
          <w:b w:val="false"/>
          <w:bCs w:val="false"/>
          <w:color w:val="2C2C2C"/>
          <w:sz w:val="28"/>
          <w:szCs w:val="28"/>
          <w:rtl/>
        </w:rPr>
        <w:t xml:space="preserve">ثانيًا: الفصل حين تثبت الأدلة. قال النبي ﷺ: «ما من عبد يسترعيه الله رعية، يموت يوم يموت وهو غاشٌّ لرعيته، إلا حرّم الله عليه الجنة» (البخاري ومسلم)، فالأرقام الجيدة لا تغطي أمانة منقوضة.</w:t>
      </w:r>
    </w:p>
    <w:p>
      <w:pPr>
        <w:bidi/>
        <w:spacing w:after="72" w:line="276"/>
      </w:pPr>
      <w:r>
        <w:rPr>
          <w:rFonts w:ascii="Traditional Arabic" w:cs="Traditional Arabic" w:eastAsia="Traditional Arabic" w:hAnsi="Traditional Arabic"/>
          <w:b w:val="false"/>
          <w:bCs w:val="false"/>
          <w:color w:val="2C2C2C"/>
          <w:sz w:val="28"/>
          <w:szCs w:val="28"/>
          <w:rtl/>
        </w:rPr>
        <w:t xml:space="preserve">ثالثًا: إن تعذّر الفصل لسبب قانوني أو تعاقدي قُيّدت صلاحياته صراحة، ووُضع تحت رقابة موثقة مع خطة خروج، ولم يُعطَ أمانات جديدة.</w:t>
      </w:r>
    </w:p>
    <w:p>
      <w:pPr>
        <w:bidi/>
        <w:spacing w:after="72" w:line="276"/>
      </w:pPr>
      <w:r>
        <w:rPr>
          <w:rFonts w:ascii="Traditional Arabic" w:cs="Traditional Arabic" w:eastAsia="Traditional Arabic" w:hAnsi="Traditional Arabic"/>
          <w:b w:val="false"/>
          <w:bCs w:val="false"/>
          <w:color w:val="2C2C2C"/>
          <w:sz w:val="28"/>
          <w:szCs w:val="28"/>
          <w:rtl/>
        </w:rPr>
        <w:t xml:space="preserve">وكيف يُتخذ قرار الفصل؟ حين لقي يوسف عليه السلام إخوته كان يملك السلطة كلها، فاختار عدلًا مزيّنًا بصفح: «قَالَ لَا تَثْرِيبَ عَلَيْكُمُ الْيَوْمَ يَغْفِرُ اللَّهُ لَكُمْ وَهُوَ أَرْحَمُ الرَّاحِمِينَ» (يوسف:92)، فلم يكافئ القرابة، ولم يعاقب بسلطة عمياء. وقرار الفصل، حين يلزم، يُتخذ بعدل وكرامة.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6.9  من الضعيف الأمين إلى القوي الأمين</w:t>
      </w:r>
      <w:r>
        <w:fldChar w:fldCharType="begin"/>
      </w:r>
      <w:r>
        <w:instrText xml:space="preserve"> TC "6.9  من الضعيف الأمين إلى القوي الأمين"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النمط ③ وضع مؤقت، ينتقل منه صاحبه إلى النمط ① عبر خمس محطات: (1) تحديد فجوة الكفاءة وخطة تعلّم مهيكلة؛ (2) مهام ذات معنى في حدود قدرته مع توجيه، ومؤشرها تحسّن موثق؛ (3) تغذية راجعة حتى يشخّص أخطاءه بنفسه؛ (4) توسيع المهام ورفع التوقعات تدريجيًا؛ (5) تقييم ختامي: هل صار من النمط ①، أم يُنقل إلى منصب أنسب؟</w:t>
      </w:r>
    </w:p>
    <w:p>
      <w:pPr>
        <w:bidi/>
        <w:spacing w:after="72" w:line="276"/>
      </w:pPr>
      <w:r>
        <w:rPr>
          <w:rFonts w:ascii="Traditional Arabic" w:cs="Traditional Arabic" w:eastAsia="Traditional Arabic" w:hAnsi="Traditional Arabic"/>
          <w:b w:val="false"/>
          <w:bCs w:val="false"/>
          <w:color w:val="2C2C2C"/>
          <w:sz w:val="28"/>
          <w:szCs w:val="28"/>
          <w:rtl/>
        </w:rPr>
        <w:t xml:space="preserve">وهذا الاستثمار يشجّع الأمناء على أن يكشفوا ضعفهم بدل أن يخفوه.</w:t>
      </w:r>
    </w:p>
    <w:p>
      <w:pPr>
        <w:bidi/>
        <w:spacing w:after="72" w:line="276"/>
      </w:pPr>
      <w:r>
        <w:rPr>
          <w:rFonts w:ascii="Traditional Arabic" w:cs="Traditional Arabic" w:eastAsia="Traditional Arabic" w:hAnsi="Traditional Arabic"/>
          <w:b w:val="false"/>
          <w:bCs w:val="false"/>
          <w:color w:val="2C2C2C"/>
          <w:sz w:val="28"/>
          <w:szCs w:val="28"/>
          <w:rtl/>
        </w:rPr>
        <w:t xml:space="preserve">ولا أحد يطلب أن يكون كل موظف «يوسف»، وإنما المطلوب أن يقف كل موظف في موضع تكفيه فيه كفاءته وتناسبه أمانته. ومفهوم «الكفاءة الكافية» (Threshold Competency) يحدد لكل منصب حدًّا أدنى من الكفاءة لا تنفع الأمانة دونه، فالأمين على خزينة بلا معرفة مالية يفسدها بحسن نية، وحدًّا أدنى من الأمانة لا تنفع الكفاءة دونه.</w:t>
      </w:r>
    </w:p>
    <w:p>
      <w:pPr>
        <w:bidi/>
        <w:spacing w:after="72" w:line="276"/>
      </w:pPr>
      <w:r>
        <w:rPr>
          <w:rFonts w:ascii="Traditional Arabic" w:cs="Traditional Arabic" w:eastAsia="Traditional Arabic" w:hAnsi="Traditional Arabic"/>
          <w:b w:val="false"/>
          <w:bCs w:val="false"/>
          <w:color w:val="2C2C2C"/>
          <w:sz w:val="28"/>
          <w:szCs w:val="28"/>
          <w:rtl/>
        </w:rPr>
        <w:t xml:space="preserve">فلكل منصب «مستوى عتبة» في كل بُعد، ومن لم يبلغه في بُعد لا يُوظَّف مهما علت درجاته في غيره. لا تعويض لضعف الكفاءة بقوة الأمانة، ولا العكس.</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6.10  كيف تُختبر الأمانة، وكيف تُقرأ الإمكانية؟</w:t>
      </w:r>
      <w:r>
        <w:fldChar w:fldCharType="begin"/>
      </w:r>
      <w:r>
        <w:instrText xml:space="preserve"> TC "6.10  كيف تُختبر الأمانة، وكيف تُقرأ الإمكانية؟"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الاختبار السلوكي أقرب الأدوات إلى ملاحظة ابنة الشيخ الصالح، وفيه خمسة سيناريوهات: (1) المعلومة الحساسة عن منافس، والإجابة الصادقة تُظهر صراعًا حقيقيًا لا قالبًا جاهزًا؛ (2) الخطأ غير المكتشف، ومن صحّحه بنفسه يبشّر بأمانة داخلية؛ (3) الضغط التعاقدي: هل يحسّن أرقام الربع بطريقة جائزة تقنيًا تضلل المستثمر؟ (4) المنفعة الخفية: هل يفصح عن تضارب المصالح أم يسوّغه؟ (5) تقييم الرئيس: ماذا يقول لجهة خارجية عن قرار خاطئ لرئيسه؟ وهنا يقف الصدق في مواجهة الولاء.</w:t>
      </w:r>
    </w:p>
    <w:p>
      <w:pPr>
        <w:bidi/>
        <w:spacing w:after="72" w:line="276"/>
      </w:pPr>
      <w:r>
        <w:rPr>
          <w:rFonts w:ascii="Traditional Arabic" w:cs="Traditional Arabic" w:eastAsia="Traditional Arabic" w:hAnsi="Traditional Arabic"/>
          <w:b w:val="false"/>
          <w:bCs w:val="false"/>
          <w:color w:val="2C2C2C"/>
          <w:sz w:val="28"/>
          <w:szCs w:val="28"/>
          <w:rtl/>
        </w:rPr>
        <w:t xml:space="preserve">ومن أصعب مهام الاختيار أن تفرّق بين ما يستطيعه المرشح الآن وما يستطيعه إذا نُمّي؛ فيوسف في الجبّ لم يكن «مستحقًا» لمنصب بمعايير يومه، لكن مساره أثبت إمكانية استثنائية. والإمكانية تُقاس بسرعة التعلّم، وبالتصرّف في الغموض، وبالتعامل مع الفشل: هل استخلص الدروس أم برّر؟</w:t>
      </w:r>
    </w:p>
    <w:p>
      <w:pPr>
        <w:bidi/>
        <w:spacing w:after="72" w:line="276"/>
      </w:pPr>
      <w:r>
        <w:rPr>
          <w:rFonts w:ascii="Traditional Arabic" w:cs="Traditional Arabic" w:eastAsia="Traditional Arabic" w:hAnsi="Traditional Arabic"/>
          <w:b w:val="false"/>
          <w:bCs w:val="false"/>
          <w:color w:val="2C2C2C"/>
          <w:sz w:val="28"/>
          <w:szCs w:val="28"/>
          <w:rtl/>
        </w:rPr>
        <w:t xml:space="preserve">وتنقلب عبارة «أرى فيه إمكانية» واسطةً إذا استندت إلى تفضيل شخصي. الإمكانية تُثبت بمؤشرات موثقة.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6.11  الترقي: ماذا يطلب كل مستوى؟</w:t>
      </w:r>
      <w:r>
        <w:fldChar w:fldCharType="begin"/>
      </w:r>
      <w:r>
        <w:instrText xml:space="preserve"> TC "6.11  الترقي: ماذا يطلب كل مستوى؟"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الترقي الداخلي أصعب أحيانًا من التوظيف الخارجي، وتتبدل فيه متطلبات «القوي الأمين» بتبدل المستوى:</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070"/>
        <w:gridCol w:w="4140"/>
        <w:gridCol w:w="3896"/>
      </w:tblGrid>
      <w:tr>
        <w:trPr>
          <w:tblHeader/>
        </w:trPr>
        <w:tc>
          <w:tcPr>
            <w:tcW w:type="dxa" w:w="20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414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اختبار الكفاءة على هذا المستوى</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اختبار الأمانة على هذا المستوى</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الموظف العادي</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يتقن مهامه وينجزها في وقتها؟</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يؤدي ما لا يُراقَب فيه؟</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قائد فريق</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ينجز مع الآخرين وينمّي كفاءتهم؟</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يقدّم في فريقه الأكفأ لا الأقرب؟</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مدير قسم</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يحوّل الاستراتيجية إلى نتائج بتكامل مع الأقسام؟</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يقدّم المؤسسة على مصلحته في مواردها؟</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القيادة العليا</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يبني مؤسسة تستمر بعده ويعدّ من يخلفه؟</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يحمل رسالة المؤسسة أمانة ويؤخر مصلحته عنها؟</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والسؤال في كل ترقية واحد: هل في المرشح ما يطلبه الدور الأكبر؟ إتقان المهمة لا يعني القدرة على قيادة من يؤدونها.</w:t>
      </w:r>
    </w:p>
    <w:p>
      <w:pPr>
        <w:bidi/>
        <w:spacing w:after="72" w:line="276"/>
      </w:pPr>
      <w:r>
        <w:rPr>
          <w:rFonts w:ascii="Traditional Arabic" w:cs="Traditional Arabic" w:eastAsia="Traditional Arabic" w:hAnsi="Traditional Arabic"/>
          <w:b w:val="false"/>
          <w:bCs w:val="false"/>
          <w:color w:val="2C2C2C"/>
          <w:sz w:val="28"/>
          <w:szCs w:val="28"/>
          <w:rtl/>
        </w:rPr>
        <w:t xml:space="preserve">والترقي أمانة من جهتين: على المؤسسة أن ترقّي المستحق بالمعيار، فترقية غيره مجاملةً خيانة للمستحق وللمنصب، وعلى المرقّى أن يقبلها واعيًا بمتطلباتها؛ فمن قبل ما يعلم أنه لا يستحقه خان قبل يومه الأول، ومن اعتذر لعدم أهليته أدّى أمانة نادرة.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6.12  كيف تعاقب الخلفاء الأوائل؟</w:t>
      </w:r>
      <w:r>
        <w:fldChar w:fldCharType="begin"/>
      </w:r>
      <w:r>
        <w:instrText xml:space="preserve"> TC "6.12  كيف تعاقب الخلفاء الأوائل؟"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يقدّم التاريخ الإسلامي الأول أربعة نماذج للتعاقب، ولكل منها درس.</w:t>
      </w:r>
    </w:p>
    <w:p>
      <w:pPr>
        <w:bidi/>
        <w:spacing w:after="72" w:line="276"/>
      </w:pPr>
      <w:r>
        <w:rPr>
          <w:rFonts w:ascii="Traditional Arabic" w:cs="Traditional Arabic" w:eastAsia="Traditional Arabic" w:hAnsi="Traditional Arabic"/>
          <w:b w:val="false"/>
          <w:bCs w:val="false"/>
          <w:color w:val="2C2C2C"/>
          <w:sz w:val="28"/>
          <w:szCs w:val="28"/>
          <w:rtl/>
        </w:rPr>
        <w:t xml:space="preserve">في خلافة أبي بكر الصديق تشاور الصحابة ثم بايعوا، فسبقت الشورى القرار وكان الحق للأمة. وفي خلافة عثمان حدّد عمر أسماء الستة ووضع آلية تداول بينهم، فللقائد أن يرسم الآلية ودائرة المرشحين دون أن يعيّن شخصًا، فتبقى الشورى. ثم بايع أهل المدينة عليًا بعد مقتل عثمان، وهو من أسبق الناس إسلامًا وأعلمهم، لكن غياب آلية مستقرة فتح باب الخلاف ولو كان المرشح أهلًا؛ وأخيرًا أوصى معاوية بيزيد، فبدأ التوريث الملكي، وتقدّم القريب لقرابته.</w:t>
      </w:r>
    </w:p>
    <w:p>
      <w:pPr>
        <w:bidi/>
        <w:spacing w:after="72" w:line="276"/>
      </w:pPr>
      <w:r>
        <w:rPr>
          <w:rFonts w:ascii="Traditional Arabic" w:cs="Traditional Arabic" w:eastAsia="Traditional Arabic" w:hAnsi="Traditional Arabic"/>
          <w:b w:val="false"/>
          <w:bCs w:val="false"/>
          <w:color w:val="2C2C2C"/>
          <w:sz w:val="28"/>
          <w:szCs w:val="28"/>
          <w:rtl/>
        </w:rPr>
        <w:t xml:space="preserve">وإرساء الاختيار على القرابة هو «الانزياح التاريخي» الذي أضعف المؤسسة السياسية الإسلامية. والمؤسسات التي تورّث بلا معيار تكرره اليوم.</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6.13  التعاقب القيادي: لوحته ومبادئه</w:t>
      </w:r>
      <w:r>
        <w:fldChar w:fldCharType="begin"/>
      </w:r>
      <w:r>
        <w:instrText xml:space="preserve"> TC "6.13  التعاقب القيادي: لوحته ومبادئه"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يحتاج التعاقب لوحة تتابع المرشحين بستة مؤشرات: نتائج الأداء (تقرير ربعي وتقييم 360° سنوي)، والتأثير (رضا الفريق والمتعاملين)، والثبات القيمي (قراراته في الأزمات)، وبناء الخلَف، والرؤية الاستراتيجية، والأمانة الموثقة: هل يعامَل بالمعيار نفسه عند من فوقه وأقرانه وفريقه والمتعاملين؟</w:t>
      </w:r>
    </w:p>
    <w:p>
      <w:pPr>
        <w:bidi/>
        <w:spacing w:after="72" w:line="276"/>
      </w:pPr>
      <w:r>
        <w:rPr>
          <w:rFonts w:ascii="Traditional Arabic" w:cs="Traditional Arabic" w:eastAsia="Traditional Arabic" w:hAnsi="Traditional Arabic"/>
          <w:b w:val="false"/>
          <w:bCs w:val="false"/>
          <w:color w:val="2C2C2C"/>
          <w:sz w:val="28"/>
          <w:szCs w:val="28"/>
          <w:rtl/>
        </w:rPr>
        <w:t xml:space="preserve">وتُحدَّث اللوحة نصف سنويًا، ويراجع المجلس الجاهزية سنويًا، ليكون لكل منصب رئيسي مرشح جاهز خلال عام وآخر خلال ثلاث سنوات.</w:t>
      </w:r>
    </w:p>
    <w:p>
      <w:pPr>
        <w:bidi/>
        <w:spacing w:after="72" w:line="276"/>
      </w:pPr>
      <w:r>
        <w:rPr>
          <w:rFonts w:ascii="Traditional Arabic" w:cs="Traditional Arabic" w:eastAsia="Traditional Arabic" w:hAnsi="Traditional Arabic"/>
          <w:b w:val="false"/>
          <w:bCs w:val="false"/>
          <w:color w:val="2C2C2C"/>
          <w:sz w:val="28"/>
          <w:szCs w:val="28"/>
          <w:rtl/>
        </w:rPr>
        <w:t xml:space="preserve">والتعاقب القيادي (Succession Planning) هو الاختيار القرآني مطبَّقًا على المستقبل، وتحكمه ستة مبادئ:</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5236"/>
        <w:gridCol w:w="4870"/>
      </w:tblGrid>
      <w:tr>
        <w:trPr>
          <w:tblHeader/>
        </w:trPr>
        <w:tc>
          <w:tcPr>
            <w:tcW w:type="dxa" w:w="523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المبدأ</w:t>
            </w:r>
          </w:p>
        </w:tc>
        <w:tc>
          <w:tcPr>
            <w:tcW w:type="dxa" w:w="48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التطبيق القرآني</w:t>
            </w:r>
          </w:p>
        </w:tc>
      </w:tr>
      <w:tr>
        <w:tc>
          <w:tcPr>
            <w:tcW w:type="dxa" w:w="523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الاختبار المتصاعد: لا قفزات كبرى</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الكفاءة في الدور الحالي لا تثبت الأهلية للأعلى، ويوسف اختُبر متصاعدًا: البيت، فالسجن، فالوزارة.</w:t>
            </w:r>
          </w:p>
        </w:tc>
      </w:tr>
      <w:tr>
        <w:tc>
          <w:tcPr>
            <w:tcW w:type="dxa" w:w="523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بناء الخلَف: الزعيم الذي لا خلف له نقطة فشل</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يحيط القائد نفسه بمن يخلفونه، ويوسف طلب ولاية محددة وظل العمل قائمًا بجهاز الدولة لا بشخصه.</w:t>
            </w:r>
          </w:p>
        </w:tc>
      </w:tr>
      <w:tr>
        <w:tc>
          <w:tcPr>
            <w:tcW w:type="dxa" w:w="523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الاستحقاق المستمر لا الحق المكتسب</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مدة مضمونة في المنصب، وقد عزل عمر سعد بن أبي وقاص مع كفاءته للمصلحة.</w:t>
            </w:r>
          </w:p>
        </w:tc>
      </w:tr>
      <w:tr>
        <w:tc>
          <w:tcPr>
            <w:tcW w:type="dxa" w:w="523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الداخلي أولى بشرط الكفاءة + الأمانة</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الحاكم الكفاءة والأمانة لا الأقدمية، ويُطلب الخارجي إن لم يوجد مستحق في الداخل.</w:t>
            </w:r>
          </w:p>
        </w:tc>
      </w:tr>
      <w:tr>
        <w:tc>
          <w:tcPr>
            <w:tcW w:type="dxa" w:w="523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الشفافية: التعاقب أمانة لا سر</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العملية موثقة ومعلنة وقابلة للمراجعة، لا رهن نية القائد.</w:t>
            </w:r>
          </w:p>
        </w:tc>
      </w:tr>
      <w:tr>
        <w:tc>
          <w:tcPr>
            <w:tcW w:type="dxa" w:w="523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⑥ مراجعة المنصب مع كل تعاقب</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كل تعاقب فرصة لمراجعة متطلبات المنصب.</w:t>
            </w:r>
          </w:p>
        </w:tc>
      </w:tr>
    </w:tbl>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6.14  من خالد إلى أبي عبيدة: الاختيار في الجيل الأول</w:t>
      </w:r>
      <w:r>
        <w:fldChar w:fldCharType="begin"/>
      </w:r>
      <w:r>
        <w:instrText xml:space="preserve"> TC "6.14  من خالد إلى أبي عبيدة: الاختيار في الجيل الأول" \l 3 </w:instrText>
      </w:r>
      <w:r>
        <w:fldChar w:fldCharType="end"/>
      </w:r>
    </w:p>
    <w:p>
      <w:pPr>
        <w:bidi/>
        <w:spacing w:after="36" w:before="84"/>
      </w:pPr>
      <w:r>
        <w:rPr>
          <w:rFonts w:ascii="Traditional Arabic" w:cs="Traditional Arabic" w:eastAsia="Traditional Arabic" w:hAnsi="Traditional Arabic"/>
          <w:b/>
          <w:bCs/>
          <w:color w:val="8B5E00"/>
          <w:sz w:val="28"/>
          <w:szCs w:val="28"/>
          <w:rtl/>
        </w:rPr>
        <w:t xml:space="preserve">① خالد بن الوليد: الكفاءة مع الرقابة</w:t>
      </w:r>
    </w:p>
    <w:p>
      <w:pPr>
        <w:bidi/>
        <w:spacing w:after="72" w:line="276"/>
      </w:pPr>
      <w:r>
        <w:rPr>
          <w:rFonts w:ascii="Traditional Arabic" w:cs="Traditional Arabic" w:eastAsia="Traditional Arabic" w:hAnsi="Traditional Arabic"/>
          <w:b w:val="false"/>
          <w:bCs w:val="false"/>
          <w:color w:val="2C2C2C"/>
          <w:sz w:val="28"/>
          <w:szCs w:val="28"/>
          <w:rtl/>
        </w:rPr>
        <w:t xml:space="preserve">حين قتل خالد بن الوليد من قتل من بني جذيمة رفع النبي ﷺ يديه وقال: «اللهم إني أبرأ إليك مما صنع خالد» (البخاري)، وبعث من يؤدي ديات القتلى، ولم يعزله. ثم عزله عمر رضي الله عنه عن القيادة العامة في أوج انتصاراته، وبيّن أنه لم يعزله عن خيانة. إنّ الكفاءة الاستثنائية تحتاج رقابة تحميها من تجاوز حدودها.</w:t>
      </w:r>
    </w:p>
    <w:p>
      <w:pPr>
        <w:bidi/>
        <w:spacing w:after="36" w:before="84"/>
      </w:pPr>
      <w:r>
        <w:rPr>
          <w:rFonts w:ascii="Traditional Arabic" w:cs="Traditional Arabic" w:eastAsia="Traditional Arabic" w:hAnsi="Traditional Arabic"/>
          <w:b/>
          <w:bCs/>
          <w:color w:val="4A1A5C"/>
          <w:sz w:val="28"/>
          <w:szCs w:val="28"/>
          <w:rtl/>
        </w:rPr>
        <w:t xml:space="preserve">② الاستعانة بالكفاءة الخارجية، ولو من غير المسلم</w:t>
      </w:r>
    </w:p>
    <w:p>
      <w:pPr>
        <w:bidi/>
        <w:spacing w:after="72" w:line="276"/>
      </w:pPr>
      <w:r>
        <w:rPr>
          <w:rFonts w:ascii="Traditional Arabic" w:cs="Traditional Arabic" w:eastAsia="Traditional Arabic" w:hAnsi="Traditional Arabic"/>
          <w:b w:val="false"/>
          <w:bCs w:val="false"/>
          <w:color w:val="2C2C2C"/>
          <w:sz w:val="28"/>
          <w:szCs w:val="28"/>
          <w:rtl/>
        </w:rPr>
        <w:t xml:space="preserve">استأجر النبي ﷺ وأبو بكر في الهجرة رجلًا من بني الديل «هاديًا خِرِّيتًا»، أي ماهرًا بالطرق، وهو على دين كفار قريش، قال البخاري في روايته: «فأمِناه»، وهو عبدالله بن أريقط في كتب السيرة. اجتمعت فيه المهارة والأمانة فيما اؤتمن عليه، ولم يُشترط الانتماء الديني؛ لأن الوظيفة تخصصية. ومن هنا أفرّق: مناصب التخصص يُقبل فيها الأكفأ الأمين فيما يُؤتمن عليه، ومناصب الولاية الكبرى كالقضاء والمال العام تُشترط فيها الأمانة القيمية الكاملة.</w:t>
      </w:r>
    </w:p>
    <w:p>
      <w:pPr>
        <w:bidi/>
        <w:spacing w:after="72" w:line="276"/>
      </w:pPr>
      <w:r>
        <w:rPr>
          <w:rFonts w:ascii="Traditional Arabic" w:cs="Traditional Arabic" w:eastAsia="Traditional Arabic" w:hAnsi="Traditional Arabic"/>
          <w:b w:val="false"/>
          <w:bCs w:val="false"/>
          <w:color w:val="2C2C2C"/>
          <w:sz w:val="28"/>
          <w:szCs w:val="28"/>
          <w:rtl/>
        </w:rPr>
        <w:t xml:space="preserve">ثم إن النبي ﷺ وصف عددًا من أصحابه بما تميّز به كل منهم: «...وأقرؤهم لكتاب الله أُبيّ بن كعب، وأفرضهم زيد بن ثابت، وأعلمهم بالحلال والحرام معاذ بن جبل، ألا وإن لكل أمة أمينًا، وإن أمين هذه الأمة أبو عبيدة بن الجراح» (الترمذي وصححه، وابن ماجه)، ومنه يُبنى مبدأ «تطابق المواصفات»:</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630"/>
        <w:gridCol w:w="1956"/>
        <w:gridCol w:w="3260"/>
        <w:gridCol w:w="3260"/>
      </w:tblGrid>
      <w:tr>
        <w:trPr>
          <w:tblHeader/>
        </w:trPr>
        <w:tc>
          <w:tcPr>
            <w:tcW w:type="dxa" w:w="163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الدور</w:t>
            </w:r>
          </w:p>
        </w:tc>
        <w:tc>
          <w:tcPr>
            <w:tcW w:type="dxa" w:w="195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الشخص</w:t>
            </w:r>
          </w:p>
        </w:tc>
        <w:tc>
          <w:tcPr>
            <w:tcW w:type="dxa" w:w="326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معيار الاختيار</w:t>
            </w:r>
          </w:p>
        </w:tc>
        <w:tc>
          <w:tcPr>
            <w:tcW w:type="dxa" w:w="326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الدرس في نظام التعيين</w:t>
            </w:r>
          </w:p>
        </w:tc>
      </w:tr>
      <w:tr>
        <w:tc>
          <w:tcPr>
            <w:tcW w:type="dxa" w:w="16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أمين الأمة: المهام الحساسة</w:t>
            </w:r>
          </w:p>
        </w:tc>
        <w:tc>
          <w:tcPr>
            <w:tcW w:type="dxa" w:w="195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أبو عبيدة عامر بن الجراح</w:t>
            </w:r>
          </w:p>
        </w:tc>
        <w:tc>
          <w:tcPr>
            <w:tcW w:type="dxa" w:w="326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الأمانة</w:t>
            </w:r>
          </w:p>
        </w:tc>
        <w:tc>
          <w:tcPr>
            <w:tcW w:type="dxa" w:w="326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وصفه النبي ﷺ بـ«أمين هذه الأمة» (البخاري ومسلم)، وبعثه إلى نجران لأنه «أمين حق أمين»، فالأمانة أساس المهام الحساسة.</w:t>
            </w:r>
          </w:p>
        </w:tc>
      </w:tr>
      <w:tr>
        <w:tc>
          <w:tcPr>
            <w:tcW w:type="dxa" w:w="16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قاضٍ ومعلِّم لليمن</w:t>
            </w:r>
          </w:p>
        </w:tc>
        <w:tc>
          <w:tcPr>
            <w:tcW w:type="dxa" w:w="195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معاذ بن جبل</w:t>
            </w:r>
          </w:p>
        </w:tc>
        <w:tc>
          <w:tcPr>
            <w:tcW w:type="dxa" w:w="326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أعلم الأمة بالحلال والحرام</w:t>
            </w:r>
          </w:p>
        </w:tc>
        <w:tc>
          <w:tcPr>
            <w:tcW w:type="dxa" w:w="326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بعثه النبي ﷺ إلى اليمن معلمًا وقاضيًا وأوصاه بالتدرج (البخاري ومسلم). فالتخصص المعرفي مع القدرة على نقله كفاءة غير الإدارية.</w:t>
            </w:r>
          </w:p>
        </w:tc>
      </w:tr>
      <w:tr>
        <w:tc>
          <w:tcPr>
            <w:tcW w:type="dxa" w:w="16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التخصص الفقهي</w:t>
            </w:r>
          </w:p>
        </w:tc>
        <w:tc>
          <w:tcPr>
            <w:tcW w:type="dxa" w:w="195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زيد بن ثابت</w:t>
            </w:r>
          </w:p>
        </w:tc>
        <w:tc>
          <w:tcPr>
            <w:tcW w:type="dxa" w:w="326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أعلمهم بالمواريث</w:t>
            </w:r>
          </w:p>
        </w:tc>
        <w:tc>
          <w:tcPr>
            <w:tcW w:type="dxa" w:w="326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يُقدَّم المتخصص في فرعه وإن لم يكن الأقدم.</w:t>
            </w:r>
          </w:p>
        </w:tc>
      </w:tr>
      <w:tr>
        <w:tc>
          <w:tcPr>
            <w:tcW w:type="dxa" w:w="16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قراءة وتعليم القرآن</w:t>
            </w:r>
          </w:p>
        </w:tc>
        <w:tc>
          <w:tcPr>
            <w:tcW w:type="dxa" w:w="195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أُبَي بن كعب</w:t>
            </w:r>
          </w:p>
        </w:tc>
        <w:tc>
          <w:tcPr>
            <w:tcW w:type="dxa" w:w="326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أقرأ الأمة لكتاب الله</w:t>
            </w:r>
          </w:p>
        </w:tc>
        <w:tc>
          <w:tcPr>
            <w:tcW w:type="dxa" w:w="326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المتخصص مرجع التعليم في مجاله.</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لم يكن عند النبي ﷺ «أفضل موظف» واحد. كان عنده الأفضل لكل دور. والاختيار الصحيح يعرّف المنصب أولًا، ثم يبحث عمن يطابقه.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6.15  كيف اختار عمر ولاته، ومن يختار اليوم؟</w:t>
      </w:r>
      <w:r>
        <w:fldChar w:fldCharType="begin"/>
      </w:r>
      <w:r>
        <w:instrText xml:space="preserve"> TC "6.15  كيف اختار عمر ولاته، ومن يختار اليوم؟"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وبنى عمر بن الخطاب رضي الله عنه نظامًا لاختيار الولاة والقضاة ومتابعتهم، أبرز معالمه أربعة:</w:t>
      </w:r>
    </w:p>
    <w:p>
      <w:pPr>
        <w:bidi/>
        <w:spacing w:after="36" w:before="84"/>
      </w:pPr>
      <w:r>
        <w:rPr>
          <w:rFonts w:ascii="Traditional Arabic" w:cs="Traditional Arabic" w:eastAsia="Traditional Arabic" w:hAnsi="Traditional Arabic"/>
          <w:b/>
          <w:bCs/>
          <w:color w:val="1A5C2A"/>
          <w:sz w:val="28"/>
          <w:szCs w:val="28"/>
          <w:rtl/>
        </w:rPr>
        <w:t xml:space="preserve">① معيار مُعلَن قبل المعرفة الشخصية</w:t>
      </w:r>
    </w:p>
    <w:p>
      <w:pPr>
        <w:bidi/>
        <w:spacing w:after="72" w:line="276"/>
      </w:pPr>
      <w:r>
        <w:rPr>
          <w:rFonts w:ascii="Traditional Arabic" w:cs="Traditional Arabic" w:eastAsia="Traditional Arabic" w:hAnsi="Traditional Arabic"/>
          <w:b w:val="false"/>
          <w:bCs w:val="false"/>
          <w:color w:val="2C2C2C"/>
          <w:sz w:val="28"/>
          <w:szCs w:val="28"/>
          <w:rtl/>
        </w:rPr>
        <w:t xml:space="preserve">كان عمر يربط الولاية بالقدرة على حملها، ويُنقل عنه بالمعنى أن من استعمل رجلًا لمودة أو قرابة لا يستعمله إلا لذلك فقد خان الله ورسوله والمؤمنين (أثر يُعزى إلى عمر، يحتاج إلى تخريج)، وكان يسأل عن المرشح من يخالطه قبل توليته. وهذا تقييم متعدد المصادر قبل القرار.</w:t>
      </w:r>
    </w:p>
    <w:p>
      <w:pPr>
        <w:bidi/>
        <w:spacing w:after="36" w:before="84"/>
      </w:pPr>
      <w:r>
        <w:rPr>
          <w:rFonts w:ascii="Traditional Arabic" w:cs="Traditional Arabic" w:eastAsia="Traditional Arabic" w:hAnsi="Traditional Arabic"/>
          <w:b/>
          <w:bCs/>
          <w:color w:val="1A3A5C"/>
          <w:sz w:val="28"/>
          <w:szCs w:val="28"/>
          <w:rtl/>
        </w:rPr>
        <w:t xml:space="preserve">② محاسبة الوالي عند تولِّيه</w:t>
      </w:r>
    </w:p>
    <w:p>
      <w:pPr>
        <w:bidi/>
        <w:spacing w:after="72" w:line="276"/>
      </w:pPr>
      <w:r>
        <w:rPr>
          <w:rFonts w:ascii="Traditional Arabic" w:cs="Traditional Arabic" w:eastAsia="Traditional Arabic" w:hAnsi="Traditional Arabic"/>
          <w:b w:val="false"/>
          <w:bCs w:val="false"/>
          <w:color w:val="2C2C2C"/>
          <w:sz w:val="28"/>
          <w:szCs w:val="28"/>
          <w:rtl/>
        </w:rPr>
        <w:t xml:space="preserve">وكان يحصي مال الوالي عند توليته وعزله ويراجع الزيادة، فيرسي شفافية مالية ورادعًا عن الفساد. ونظيره اليوم إعلان الذمة المالية عند التولي ومراجعتها عند الخروج.</w:t>
      </w:r>
    </w:p>
    <w:p>
      <w:pPr>
        <w:bidi/>
        <w:spacing w:after="36" w:before="84"/>
      </w:pPr>
      <w:r>
        <w:rPr>
          <w:rFonts w:ascii="Traditional Arabic" w:cs="Traditional Arabic" w:eastAsia="Traditional Arabic" w:hAnsi="Traditional Arabic"/>
          <w:b/>
          <w:bCs/>
          <w:color w:val="8B5E00"/>
          <w:sz w:val="28"/>
          <w:szCs w:val="28"/>
          <w:rtl/>
        </w:rPr>
        <w:t xml:space="preserve">③ التقييم الدوري من مصادر متعددة</w:t>
      </w:r>
    </w:p>
    <w:p>
      <w:pPr>
        <w:bidi/>
        <w:spacing w:after="72" w:line="276"/>
      </w:pPr>
      <w:r>
        <w:rPr>
          <w:rFonts w:ascii="Traditional Arabic" w:cs="Traditional Arabic" w:eastAsia="Traditional Arabic" w:hAnsi="Traditional Arabic"/>
          <w:b w:val="false"/>
          <w:bCs w:val="false"/>
          <w:color w:val="2C2C2C"/>
          <w:sz w:val="28"/>
          <w:szCs w:val="28"/>
          <w:rtl/>
        </w:rPr>
        <w:t xml:space="preserve">وأرسل محمد بن مسلمة يتحقق من تصرفات الولاة. هذا أقرب نظير تاريخي للتدقيق الداخلي (Internal Audit): مفتش مستقل مرتبط بأعلى سلطة.</w:t>
      </w:r>
    </w:p>
    <w:p>
      <w:pPr>
        <w:bidi/>
        <w:spacing w:after="36" w:before="84"/>
      </w:pPr>
      <w:r>
        <w:rPr>
          <w:rFonts w:ascii="Traditional Arabic" w:cs="Traditional Arabic" w:eastAsia="Traditional Arabic" w:hAnsi="Traditional Arabic"/>
          <w:b/>
          <w:bCs/>
          <w:color w:val="8B1A1A"/>
          <w:sz w:val="28"/>
          <w:szCs w:val="28"/>
          <w:rtl/>
        </w:rPr>
        <w:t xml:space="preserve">④ الإعفاء للمصلحة مع حفظ المكانة</w:t>
      </w:r>
    </w:p>
    <w:p>
      <w:pPr>
        <w:bidi/>
        <w:spacing w:after="72" w:line="276"/>
      </w:pPr>
      <w:r>
        <w:rPr>
          <w:rFonts w:ascii="Traditional Arabic" w:cs="Traditional Arabic" w:eastAsia="Traditional Arabic" w:hAnsi="Traditional Arabic"/>
          <w:b w:val="false"/>
          <w:bCs w:val="false"/>
          <w:color w:val="2C2C2C"/>
          <w:sz w:val="28"/>
          <w:szCs w:val="28"/>
          <w:rtl/>
        </w:rPr>
        <w:t xml:space="preserve">شكا أهل الكوفة سعد بن أبي وقاص، فبعث عمر من يسأل عنه في مساجدها، فأثنوا عليه إلا رجلًا تبيّن كذبه، ومع ذلك عزله درءًا للفتنة (البخاري). ثم قال عند وفاته: «فإن أصابت الإمرةُ سعدًا فذاك، وإلا فليستعن به أيكم ما أُمِّر، فإني لم أعزله عن عجز ولا خيانة» (البخاري). قد يقتضي الصالح العام إعفاء الكفء، لكن العدل يقتضي التحقيق أولًا، وحفظ مكانته بعده.</w:t>
      </w:r>
    </w:p>
    <w:p>
      <w:pPr>
        <w:bidi/>
        <w:spacing w:after="72" w:line="276"/>
      </w:pPr>
      <w:r>
        <w:rPr>
          <w:rFonts w:ascii="Traditional Arabic" w:cs="Traditional Arabic" w:eastAsia="Traditional Arabic" w:hAnsi="Traditional Arabic"/>
          <w:b w:val="false"/>
          <w:bCs w:val="false"/>
          <w:color w:val="2C2C2C"/>
          <w:sz w:val="28"/>
          <w:szCs w:val="28"/>
          <w:rtl/>
        </w:rPr>
        <w:t xml:space="preserve">ثم طوّر الفقه مفهوم «أهل الحل والعقد»، وهم: جماعة من العلماء والعقلاء المؤتمنين يختارون القيادة، وقد بسطه الماوردي في «الأحكام السلطانية» (القرن الخامس الهجري)؛ ومنه تُستنبط مبادئ تلتقي مع «لجان الترشيح والتعيين» في الحوكمة الحديثة، أولها أن الاختيار مسؤولية جماعية محكومة بمعيار، لا انفراد شخصي.</w:t>
      </w:r>
    </w:p>
    <w:p>
      <w:pPr>
        <w:bidi/>
        <w:spacing w:after="72" w:line="276"/>
      </w:pPr>
      <w:r>
        <w:rPr>
          <w:rFonts w:ascii="Traditional Arabic" w:cs="Traditional Arabic" w:eastAsia="Traditional Arabic" w:hAnsi="Traditional Arabic"/>
          <w:b w:val="false"/>
          <w:bCs w:val="false"/>
          <w:color w:val="2C2C2C"/>
          <w:sz w:val="28"/>
          <w:szCs w:val="28"/>
          <w:rtl/>
        </w:rPr>
        <w:t xml:space="preserve">اشترط الماوردي في أهل الاختيار العدالة الجامعة لشروطها، والعلم الذي يُعرف به من يستحق، والرأي والحكمة؛ ويقابلها اليوم لجنة متنوعة، فيها من هو خارج التسلسل المباشر ومن يعرف المنصب والمرشح من زوايا مختلفة. والقرار بمعايير محددة سلفًا، فلا تُرسم المعايير بعد رؤية المرشح، ونستنبط من «الشهادة العادلة» أن المقرِّر يحمل مسؤولية قراره، فالأعضاء معروفون ومسؤولون، ومن شرط العدالة الحياد عن القرابة والمصلحة، فلا يُضم من له مصلحة مباشرة في المرشح.</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6.16  الواسطة: حين يُسلَّم المنصب لغير أهله</w:t>
      </w:r>
      <w:r>
        <w:fldChar w:fldCharType="begin"/>
      </w:r>
      <w:r>
        <w:instrText xml:space="preserve"> TC "6.16  الواسطة: حين يُسلَّم المنصب لغير أهله"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الواسطة (Wasta) ظاهرة معروفة في المنطقة العربية، وهي النقيض الصريح للنموذج القرآني.</w:t>
      </w:r>
    </w:p>
    <w:p>
      <w:pPr>
        <w:bidi/>
        <w:spacing w:after="72" w:line="276"/>
      </w:pPr>
      <w:r>
        <w:rPr>
          <w:rFonts w:ascii="Traditional Arabic" w:cs="Traditional Arabic" w:eastAsia="Traditional Arabic" w:hAnsi="Traditional Arabic"/>
          <w:b w:val="false"/>
          <w:bCs w:val="false"/>
          <w:color w:val="2C2C2C"/>
          <w:sz w:val="28"/>
          <w:szCs w:val="28"/>
          <w:rtl/>
        </w:rPr>
        <w:t xml:space="preserve">وأساس تحريمها قوله تعالى: ﴿إِنَّ اللَّهَ يَأْمُرُكُمْ أَن تُؤَدُّوا الْأَمَانَاتِ إِلَىٰ أَهْلِهَا﴾ (النساء:58)، وأهل المنصب الأكفأ الأمين لا الأقرب. وقال النبي ﷺ لأبي ذر في الإمارة: «إنها أمانة، وإنها يوم القيامة خزي وندامة إلا من أخذها بحقها وأدّى الذي عليه فيها» (مسلم)، وقال: «إذا وُسِّد الأمر إلى غير أهله فانتظر الساعة» (البخاري). أما حديث «من ولي من أمر المسلمين شيئًا فأمّر عليهم أحدًا محاباةً فعليه لعنة الله» فرواه أحمد والحاكم، وفي إسناده ضعف؛ لذلك يُذكر استئناسًا لا أصلًا.</w:t>
      </w:r>
    </w:p>
    <w:p>
      <w:pPr>
        <w:bidi/>
        <w:spacing w:after="72" w:line="276"/>
      </w:pPr>
      <w:r>
        <w:rPr>
          <w:rFonts w:ascii="Traditional Arabic" w:cs="Traditional Arabic" w:eastAsia="Traditional Arabic" w:hAnsi="Traditional Arabic"/>
          <w:b w:val="false"/>
          <w:bCs w:val="false"/>
          <w:color w:val="2C2C2C"/>
          <w:sz w:val="28"/>
          <w:szCs w:val="28"/>
          <w:rtl/>
        </w:rPr>
        <w:t xml:space="preserve">وضررها مؤسسي أيضًا: يغادر الموهوبون، ويبقى الضعفاء لأنهم يطيعون، وينمو الفساد لأن من عُيّن بلا معيار لا يُحاسب بمعيار، ويدفع العملاء الثمن. إنها ظلم للمتضرر، وانتحار مؤسسي بطيء.</w:t>
      </w:r>
    </w:p>
    <w:p>
      <w:pPr>
        <w:bidi/>
        <w:spacing w:after="72" w:line="276"/>
      </w:pPr>
      <w:r>
        <w:rPr>
          <w:rFonts w:ascii="Traditional Arabic" w:cs="Traditional Arabic" w:eastAsia="Traditional Arabic" w:hAnsi="Traditional Arabic"/>
          <w:b w:val="false"/>
          <w:bCs w:val="false"/>
          <w:color w:val="2C2C2C"/>
          <w:sz w:val="28"/>
          <w:szCs w:val="28"/>
          <w:rtl/>
        </w:rPr>
        <w:t xml:space="preserve">فهل كل توصية واسطة مذمومة؟ يفرّق الشرع بين شفاعتين: ﴿مَّن يَشْفَعْ شَفَاعَةً حَسَنَةً يَكُن لَّهُ نَصِيبٌ مِّنْهَا وَمَن يَشْفَعْ شَفَاعَةً سَيِّئَةً يَكُن لَّهُ كِفْلٌ مِّنْهَا﴾ (النساء:85). الشفاعة الحسنة في التوظيف تعريف صادق بكفاءة مستحق، بلا إلزام ولا مقابل، والقرار لصاحبه، أما السيئة فاستعمال العلاقة لإيصال غير المستحق أو تقديمه، بالضغط أو التحايل على المعيار أو تضخيم الكفاءة.</w:t>
      </w:r>
    </w:p>
    <w:p>
      <w:pPr>
        <w:bidi/>
        <w:spacing w:after="72" w:line="276"/>
      </w:pPr>
      <w:r>
        <w:rPr>
          <w:rFonts w:ascii="Traditional Arabic" w:cs="Traditional Arabic" w:eastAsia="Traditional Arabic" w:hAnsi="Traditional Arabic"/>
          <w:b w:val="false"/>
          <w:bCs w:val="false"/>
          <w:color w:val="2C2C2C"/>
          <w:sz w:val="28"/>
          <w:szCs w:val="28"/>
          <w:rtl/>
        </w:rPr>
        <w:t xml:space="preserve">والشفاعة الحسنة توسّع دائرة المرشحين. وفي مجتمعات المنطقة، حيث الروابط قوية، يبدو لي «توجيه الواسطة» أقرب إلى الواقع من منعها إطلاقًا: تدخل التوصية الملف معلومةً بوزن محدود (10-20% من الدرجة الكلية)، ومن أوصى بغير مستحق يُسأل عن توصيته.</w:t>
      </w:r>
    </w:p>
    <w:p>
      <w:pPr>
        <w:bidi/>
        <w:spacing w:after="72" w:line="276"/>
      </w:pPr>
      <w:r>
        <w:rPr>
          <w:rFonts w:ascii="Traditional Arabic" w:cs="Traditional Arabic" w:eastAsia="Traditional Arabic" w:hAnsi="Traditional Arabic"/>
          <w:b w:val="false"/>
          <w:bCs w:val="false"/>
          <w:color w:val="2C2C2C"/>
          <w:sz w:val="28"/>
          <w:szCs w:val="28"/>
          <w:rtl/>
        </w:rPr>
        <w:t xml:space="preserve">والأصل قول النبي ﷺ: «اشفعوا تُؤجَروا، ويقضي الله على لسان نبيه ما شاء» (البخاري ومسلم). فالتوصية تُكمل المعلومة، ولا تُلغي المعيار.</w:t>
      </w:r>
    </w:p>
    <w:p>
      <w:pPr>
        <w:bidi/>
        <w:spacing w:after="72" w:line="276"/>
      </w:pPr>
      <w:r>
        <w:rPr>
          <w:rFonts w:ascii="Traditional Arabic" w:cs="Traditional Arabic" w:eastAsia="Traditional Arabic" w:hAnsi="Traditional Arabic"/>
          <w:b w:val="false"/>
          <w:bCs w:val="false"/>
          <w:color w:val="2C2C2C"/>
          <w:sz w:val="28"/>
          <w:szCs w:val="28"/>
          <w:rtl/>
        </w:rPr>
        <w:t xml:space="preserve">غير أن الواسطة كثيرًا ما تعمل من وراء حواجز غير رسمية: إعلان مفصّل على مقاس الشبكة الداخلية، و«اندماج ثقافي» يُقصد به التشابه الشخصي، وتوصيات تتخطى التقديم الرسمي، ومناصب تُحسم قبل إعلانها؛ وعلاجها إعلان حقيقي عن كل منصب مهم، وتعريف «الاندماج الثقافي» بمعايير قيمية، وتوثيق كل قرار بأسبابه.</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6.17  الشهادة والتوثيق: ما يحصّن القرار من الاختراق</w:t>
      </w:r>
      <w:r>
        <w:fldChar w:fldCharType="begin"/>
      </w:r>
      <w:r>
        <w:instrText xml:space="preserve"> TC "6.17  الشهادة والتوثيق: ما يحصّن القرار من الاختراق"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والشهادة العادلة (النساء:135، والطلاق:2) توجب الصدق ولو على النفس أو القريب، وهي في الاختيار تعني: أن يذكر المدير ما يعرفه من سلبيات المرشح إذا سُئل، وأن يوثّق كل عضو في اللجنة تقييمه مستقلًا، وأن يعلم المرجع (Reference) الذي يزكّي غير المستحق أنه يحمل مسؤولية شهادة زور.</w:t>
      </w:r>
    </w:p>
    <w:p>
      <w:pPr>
        <w:bidi/>
        <w:spacing w:after="72" w:line="276"/>
      </w:pPr>
      <w:r>
        <w:rPr>
          <w:rFonts w:ascii="Traditional Arabic" w:cs="Traditional Arabic" w:eastAsia="Traditional Arabic" w:hAnsi="Traditional Arabic"/>
          <w:b w:val="false"/>
          <w:bCs w:val="false"/>
          <w:color w:val="2C2C2C"/>
          <w:sz w:val="28"/>
          <w:szCs w:val="28"/>
          <w:rtl/>
        </w:rPr>
        <w:t xml:space="preserve">والقرار الذي لا يُوثَّق لا يُراجَع، فيبقى باب الواسطة مفتوحًا. ويقوم التوثيق على أربع وثائق: وثيقة المنصب (Job Profile) بمعياره قبل البحث، وبطاقة التقييم (Scorecard) لكل مقيّم ومرشح، ومذكرة القرار (Decision Memo) بما رجّح المختار، ومراجعة الاختيار (Retrospective) بعد 90 يومًا: هل تحققت التوقعات وصحّ المعيار؟</w:t>
      </w:r>
    </w:p>
    <w:p>
      <w:pPr>
        <w:bidi/>
        <w:spacing w:after="72" w:line="276"/>
      </w:pPr>
      <w:r>
        <w:rPr>
          <w:rFonts w:ascii="Traditional Arabic" w:cs="Traditional Arabic" w:eastAsia="Traditional Arabic" w:hAnsi="Traditional Arabic"/>
          <w:b w:val="false"/>
          <w:bCs w:val="false"/>
          <w:color w:val="2C2C2C"/>
          <w:sz w:val="28"/>
          <w:szCs w:val="28"/>
          <w:rtl/>
        </w:rPr>
        <w:t xml:space="preserve">تبني هذه الوثائق «ذاكرة اختيار» يتعلم بها النظام، وتطمئن من لم يُختر إلى أن القرار قام على معيار.</w:t>
      </w:r>
    </w:p>
    <w:p>
      <w:pPr>
        <w:bidi/>
        <w:spacing w:after="72" w:line="276"/>
      </w:pPr>
      <w:r>
        <w:rPr>
          <w:rFonts w:ascii="Traditional Arabic" w:cs="Traditional Arabic" w:eastAsia="Traditional Arabic" w:hAnsi="Traditional Arabic"/>
          <w:b w:val="false"/>
          <w:bCs w:val="false"/>
          <w:color w:val="2C2C2C"/>
          <w:sz w:val="28"/>
          <w:szCs w:val="28"/>
          <w:rtl/>
        </w:rPr>
        <w:t xml:space="preserve">وتقلّص الواسطةَ بنيويًا أربعة هياكل: لجنة تعيين من ثلاثة على الأقل، ومعيار مكتوب للكفاءة والأمانة يُعتمد قبل فتح الباب ولا يُغيَّر بعده، وإعلان تضارب المصالح مع خروج المعلن من القرار، وسياسة مكتوبة تعرّف الواسطة ومعها إجراء للإبلاغ.</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6.18  ماذا تضيف الأمانة إلى أطر الكفاءة الحديثة؟</w:t>
      </w:r>
      <w:r>
        <w:fldChar w:fldCharType="begin"/>
      </w:r>
      <w:r>
        <w:instrText xml:space="preserve"> TC "6.18  ماذا تضيف الأمانة إلى أطر الكفاءة الحديثة؟"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تحدد إطارات الكفاءة (McClelland / Hay Group) مهارات المنصب بدقة وتقيّمها بموضوعية، لكنها لا تجعل الأمانة معيارًا صريحًا، ولا تعرف المسؤولية أمام الله عن التعيين. ومبدأ Hire for Attitude, Train for Skill (Herb Kelleher - Southwest Airlines) يقدّم القيم لأن المهارات تُعلَّم، أما الأمانة عندنا فشرط أسبق يُقاس في سياقات حقيقية لا باستبيان. وثقافة Netflix (Hastings &amp; Meyer, No Rules Rules, 2020) تجعل التوافق الثقافي معيارًا مشروعًا إذا عُرّفت الثقافة بدقة، والاختيار عندنا مسؤولية أمام الله لا قرار تجاري فحسب؛ ويصنّف 9-Box Grid المرشحين بالأداء والإمكانية، ونحن نقيس الكفاءة والأمانة معًا فلا يعوّض أحدهما الآخر.</w:t>
      </w:r>
    </w:p>
    <w:p>
      <w:pPr>
        <w:bidi/>
        <w:spacing w:after="72" w:line="276"/>
      </w:pPr>
      <w:r>
        <w:rPr>
          <w:rFonts w:ascii="Traditional Arabic" w:cs="Traditional Arabic" w:eastAsia="Traditional Arabic" w:hAnsi="Traditional Arabic"/>
          <w:b w:val="false"/>
          <w:bCs w:val="false"/>
          <w:color w:val="2C2C2C"/>
          <w:sz w:val="28"/>
          <w:szCs w:val="28"/>
          <w:rtl/>
        </w:rPr>
        <w:t xml:space="preserve">ويقرر Jim Collins في «Good to Great» (2001) مبدأ «من أولًا ثم ماذا»: الشركات التي انتقلت إلى التميز بدأت بالأشخاص المناسبين، ثم قررت وجهتها؛ ويضيف النموذج القرآني تعريف «المناسبين»: هم «القوي الأمين»، لا أصحاب الأداء العالي وحدهم.</w:t>
      </w:r>
    </w:p>
    <w:p>
      <w:pPr>
        <w:bidi/>
        <w:spacing w:after="72" w:line="276"/>
      </w:pPr>
      <w:r>
        <w:rPr>
          <w:rFonts w:ascii="Traditional Arabic" w:cs="Traditional Arabic" w:eastAsia="Traditional Arabic" w:hAnsi="Traditional Arabic"/>
          <w:b w:val="false"/>
          <w:bCs w:val="false"/>
          <w:color w:val="2C2C2C"/>
          <w:sz w:val="28"/>
          <w:szCs w:val="28"/>
          <w:rtl/>
        </w:rPr>
        <w:t xml:space="preserve">وتتجه أبحاث معتبرة إلى أن النزاهة معيار اختيار قائم بذاته، لا تكملة:</w:t>
      </w:r>
    </w:p>
    <w:p>
      <w:pPr>
        <w:bidi/>
        <w:spacing w:after="72" w:line="276"/>
      </w:pPr>
      <w:r>
        <w:rPr>
          <w:rFonts w:ascii="Traditional Arabic" w:cs="Traditional Arabic" w:eastAsia="Traditional Arabic" w:hAnsi="Traditional Arabic"/>
          <w:b w:val="false"/>
          <w:bCs w:val="false"/>
          <w:color w:val="2C2C2C"/>
          <w:sz w:val="28"/>
          <w:szCs w:val="28"/>
          <w:rtl/>
        </w:rPr>
        <w:t xml:space="preserve">(أ) التحليل التجميعي لشميت وهنتر (Schmidt &amp; Hunter, 1998, Psychological Bulletin) لخمسة وثمانين عامًا من أبحاث الاختيار، ووجد أن اختبارات النزاهة من أعلى الأدوات تنبؤًا بالأداء، وتضيف قيمة تنبؤية فوق اختبارات القدرة العقلية العامة؛ (ب) دراسة غيزو وسابينزا وزينغاليس (Guiso, Sapienza &amp; Zingales, 2015, Journal of Financial Economics)، ووجدت أن النزاهة كما يراها الموظفون، لا كما تعلنها الإدارة، ترتبط بأداء أفضل للشركة. (تلزم مطابقة الأرقام التفصيلية بالمصدرين قبل النقل عنهما.)</w:t>
      </w:r>
    </w:p>
    <w:p>
      <w:pPr>
        <w:bidi/>
        <w:spacing w:after="72" w:line="276"/>
      </w:pPr>
      <w:r>
        <w:rPr>
          <w:rFonts w:ascii="Traditional Arabic" w:cs="Traditional Arabic" w:eastAsia="Traditional Arabic" w:hAnsi="Traditional Arabic"/>
          <w:b w:val="false"/>
          <w:bCs w:val="false"/>
          <w:color w:val="2C2C2C"/>
          <w:sz w:val="28"/>
          <w:szCs w:val="28"/>
          <w:rtl/>
        </w:rPr>
        <w:t xml:space="preserve">لا تُثبت هذه النتائج النص، لكنها تتسق معه.</w:t>
      </w:r>
    </w:p>
    <w:p>
      <w:pPr>
        <w:bidi/>
        <w:spacing w:after="120" w:line="276"/>
      </w:pPr>
      <w:r>
        <w:rPr>
          <w:rFonts w:ascii="Traditional Arabic" w:cs="Traditional Arabic" w:eastAsia="Traditional Arabic" w:hAnsi="Traditional Arabic"/>
          <w:b w:val="false"/>
          <w:bCs w:val="false"/>
          <w:color w:val="2C2C2C"/>
          <w:sz w:val="28"/>
          <w:szCs w:val="28"/>
          <w:rtl/>
        </w:rPr>
        <w:t xml:space="preserve">ويتسع «القوي الأمين» حين يُقرأ في سياق أوسع من آيتَي القصص ويوسف. فقد جمع مقال في معنى الرجولة، نُشر ضمن منتدى «أقومية القرآن» (الدوحة، 2026)، صفاتٍ أثنى بها القرآن على رجال: صدق العهد (الأحزاب: 23)، وصدق الوعد (مريم: 54)، والإقرار بالخطأ (القصص: 16)، والعفو عند القدرة (يوسف: 92)، والعدل مع المبغَض (المائدة: 8). وهذه الصفات هي الأمانة في صورها السلوكية، ويمكن أن تصير أسئلة مقابلة تبحث عن شواهد الماضي: متى اعترف المرشح بخطأ كلّفه؟ ومتى وفى بالتزام صار الوفاء به مكلفًا؟ ومتى ملك أن ينتقم فعفا؟ فالأمانة لا تُقرأ في السيرة الذاتية، بل في مواقف كانت لها كلفة.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6.19  كيف يُقاس نظام الاختيار نفسه؟</w:t>
      </w:r>
      <w:r>
        <w:fldChar w:fldCharType="begin"/>
      </w:r>
      <w:r>
        <w:instrText xml:space="preserve"> TC "6.19  كيف يُقاس نظام الاختيار نفسه؟"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ولا يكفي أن يُقاس الأفراد؛ يُقاس النظام أيضًا، وأقترح لذلك ستة مؤشرات:</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992"/>
        <w:gridCol w:w="5114"/>
      </w:tblGrid>
      <w:tr>
        <w:trPr>
          <w:tblHeader/>
        </w:trPr>
        <w:tc>
          <w:tcPr>
            <w:tcW w:type="dxa" w:w="499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w:t>
            </w:r>
          </w:p>
        </w:tc>
        <w:tc>
          <w:tcPr>
            <w:tcW w:type="dxa" w:w="511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الهدف</w:t>
            </w:r>
          </w:p>
        </w:tc>
      </w:tr>
      <w:tr>
        <w:tc>
          <w:tcPr>
            <w:tcW w:type="dxa" w:w="49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معدل الفصل في العام الأول</w:t>
            </w:r>
          </w:p>
        </w:tc>
        <w:tc>
          <w:tcPr>
            <w:tcW w:type="dxa" w:w="511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&lt; 20%</w:t>
            </w:r>
          </w:p>
        </w:tc>
      </w:tr>
      <w:tr>
        <w:tc>
          <w:tcPr>
            <w:tcW w:type="dxa" w:w="499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نسبة المُعيَّنين الذين يُلبُّون التوقعات</w:t>
            </w:r>
          </w:p>
        </w:tc>
        <w:tc>
          <w:tcPr>
            <w:tcW w:type="dxa" w:w="511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&gt; 75% خلال 90 يومًا</w:t>
            </w:r>
          </w:p>
        </w:tc>
      </w:tr>
      <w:tr>
        <w:tc>
          <w:tcPr>
            <w:tcW w:type="dxa" w:w="49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قرارات اختيار حسمتها واسطة موثقة</w:t>
            </w:r>
          </w:p>
        </w:tc>
        <w:tc>
          <w:tcPr>
            <w:tcW w:type="dxa" w:w="511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&lt; 5% من التعيينات</w:t>
            </w:r>
          </w:p>
        </w:tc>
      </w:tr>
      <w:tr>
        <w:tc>
          <w:tcPr>
            <w:tcW w:type="dxa" w:w="499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نسبة تطبيق إعلان تضارب المصالح في اللجان</w:t>
            </w:r>
          </w:p>
        </w:tc>
        <w:tc>
          <w:tcPr>
            <w:tcW w:type="dxa" w:w="511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100% من حالات التضارب</w:t>
            </w:r>
          </w:p>
        </w:tc>
      </w:tr>
      <w:tr>
        <w:tc>
          <w:tcPr>
            <w:tcW w:type="dxa" w:w="49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نسبة الترقيات من خطة التعاقب</w:t>
            </w:r>
          </w:p>
        </w:tc>
        <w:tc>
          <w:tcPr>
            <w:tcW w:type="dxa" w:w="511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&gt; 70% من مرشحين مدرجين</w:t>
            </w:r>
          </w:p>
        </w:tc>
      </w:tr>
      <w:tr>
        <w:tc>
          <w:tcPr>
            <w:tcW w:type="dxa" w:w="499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رضا المعيَّنين الجدد عن عدالة الاختيار</w:t>
            </w:r>
          </w:p>
        </w:tc>
        <w:tc>
          <w:tcPr>
            <w:tcW w:type="dxa" w:w="511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&gt; 4 من 5</w:t>
            </w:r>
          </w:p>
        </w:tc>
      </w:tr>
    </w:tbl>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6.20  حالة توضيحية: من يخلف مؤسس «مجموعة الفجر الغذائية»؟</w:t>
      </w:r>
      <w:r>
        <w:fldChar w:fldCharType="begin"/>
      </w:r>
      <w:r>
        <w:instrText xml:space="preserve"> TC "6.20  حالة توضيحية: من يخلف مؤسس «مجموعة الفجر الغذائية»؟"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حالة افتراضية، أسماؤها وتفاصيلها متخيَّلة: مؤسس «مجموعة الفجر الغذائية» العائلية تجاوز السبعين، ويسأل: من يتولاها بعدي؟ له ثلاثة أبناء وابنة، وفي المجموعة عشرات المديرين من غير العائلة، ولا نظام للاختيار.</w:t>
      </w:r>
    </w:p>
    <w:p>
      <w:pPr>
        <w:bidi/>
        <w:spacing w:after="36" w:before="84"/>
      </w:pPr>
      <w:r>
        <w:rPr>
          <w:rFonts w:ascii="Traditional Arabic" w:cs="Traditional Arabic" w:eastAsia="Traditional Arabic" w:hAnsi="Traditional Arabic"/>
          <w:b/>
          <w:bCs/>
          <w:color w:val="8B1A1A"/>
          <w:sz w:val="28"/>
          <w:szCs w:val="28"/>
          <w:rtl/>
        </w:rPr>
        <w:t xml:space="preserve">مرحلة ①: التشخيص</w:t>
      </w:r>
    </w:p>
    <w:p>
      <w:pPr>
        <w:bidi/>
        <w:spacing w:after="72" w:line="276"/>
      </w:pPr>
      <w:r>
        <w:rPr>
          <w:rFonts w:ascii="Traditional Arabic" w:cs="Traditional Arabic" w:eastAsia="Traditional Arabic" w:hAnsi="Traditional Arabic"/>
          <w:b w:val="false"/>
          <w:bCs w:val="false"/>
          <w:color w:val="2C2C2C"/>
          <w:sz w:val="28"/>
          <w:szCs w:val="28"/>
          <w:rtl/>
        </w:rPr>
        <w:t xml:space="preserve">يمضي استشاري حوكمة ثلاثة أشهر في التشخيص، فيجد: الابن الأكبر أعلاهم كفاءة، لكن كثيرين يشيرون إلى «صعوبة» التعامل معه؛ والأوسط محبوب ضعيف استراتيجيًا؛ والأصغر قليل الخبرة؛ والابنة كفؤة بعيدة عن الأضواء عمدًا؛ وأربعة مديرين من غير العائلة يفوقون الأبناء كفاءة.</w:t>
      </w:r>
    </w:p>
    <w:p>
      <w:pPr>
        <w:bidi/>
        <w:spacing w:after="36" w:before="84"/>
      </w:pPr>
      <w:r>
        <w:rPr>
          <w:rFonts w:ascii="Traditional Arabic" w:cs="Traditional Arabic" w:eastAsia="Traditional Arabic" w:hAnsi="Traditional Arabic"/>
          <w:b/>
          <w:bCs/>
          <w:color w:val="1A5C2A"/>
          <w:sz w:val="28"/>
          <w:szCs w:val="28"/>
          <w:rtl/>
        </w:rPr>
        <w:t xml:space="preserve">مرحلة ②: اعتماد النموذج القرآني</w:t>
      </w:r>
    </w:p>
    <w:p>
      <w:pPr>
        <w:bidi/>
        <w:spacing w:after="72" w:line="276"/>
      </w:pPr>
      <w:r>
        <w:rPr>
          <w:rFonts w:ascii="Traditional Arabic" w:cs="Traditional Arabic" w:eastAsia="Traditional Arabic" w:hAnsi="Traditional Arabic"/>
          <w:b w:val="false"/>
          <w:bCs w:val="false"/>
          <w:color w:val="2C2C2C"/>
          <w:sz w:val="28"/>
          <w:szCs w:val="28"/>
          <w:rtl/>
        </w:rPr>
        <w:t xml:space="preserve">يقرر المؤسس معيارًا واحدًا للأبناء والمديرين: حفيظ (دقة التنفيذ في مشاريع حقيقية)، وعليم (عروض استراتيجية موثقة)، وأمانة (تقييم 360° من الفريق والعملاء والموردين والمجتمع).</w:t>
      </w:r>
    </w:p>
    <w:p>
      <w:pPr>
        <w:bidi/>
        <w:spacing w:after="36" w:before="84"/>
      </w:pPr>
      <w:r>
        <w:rPr>
          <w:rFonts w:ascii="Traditional Arabic" w:cs="Traditional Arabic" w:eastAsia="Traditional Arabic" w:hAnsi="Traditional Arabic"/>
          <w:b/>
          <w:bCs/>
          <w:color w:val="8B5E00"/>
          <w:sz w:val="28"/>
          <w:szCs w:val="28"/>
          <w:rtl/>
        </w:rPr>
        <w:t xml:space="preserve">مرحلة ③: التقييم</w:t>
      </w:r>
    </w:p>
    <w:p>
      <w:pPr>
        <w:bidi/>
        <w:spacing w:after="72" w:line="276"/>
      </w:pPr>
      <w:r>
        <w:rPr>
          <w:rFonts w:ascii="Traditional Arabic" w:cs="Traditional Arabic" w:eastAsia="Traditional Arabic" w:hAnsi="Traditional Arabic"/>
          <w:b w:val="false"/>
          <w:bCs w:val="false"/>
          <w:color w:val="2C2C2C"/>
          <w:sz w:val="28"/>
          <w:szCs w:val="28"/>
          <w:rtl/>
        </w:rPr>
        <w:t xml:space="preserve">تحصل الابنة بين المرشحين الثمانية على أعلى نتيجة في الأمانة ومتوسطة في الكفاءة، ويحصل مدير الإنتاج على الأعلى في «حفيظ»، والابن الأكبر عالٍ في «عليم» ضعيف في أمانة التعامل مع الفريق.</w:t>
      </w:r>
    </w:p>
    <w:p>
      <w:pPr>
        <w:bidi/>
        <w:spacing w:after="36" w:before="84"/>
      </w:pPr>
      <w:r>
        <w:rPr>
          <w:rFonts w:ascii="Traditional Arabic" w:cs="Traditional Arabic" w:eastAsia="Traditional Arabic" w:hAnsi="Traditional Arabic"/>
          <w:b/>
          <w:bCs/>
          <w:color w:val="1A3A5C"/>
          <w:sz w:val="28"/>
          <w:szCs w:val="28"/>
          <w:rtl/>
        </w:rPr>
        <w:t xml:space="preserve">مرحلة ④: القرار والهيكل</w:t>
      </w:r>
    </w:p>
    <w:p>
      <w:pPr>
        <w:bidi/>
        <w:spacing w:after="72" w:line="276"/>
      </w:pPr>
      <w:r>
        <w:rPr>
          <w:rFonts w:ascii="Traditional Arabic" w:cs="Traditional Arabic" w:eastAsia="Traditional Arabic" w:hAnsi="Traditional Arabic"/>
          <w:b w:val="false"/>
          <w:bCs w:val="false"/>
          <w:color w:val="2C2C2C"/>
          <w:sz w:val="28"/>
          <w:szCs w:val="28"/>
          <w:rtl/>
        </w:rPr>
        <w:t xml:space="preserve">القرار قيادة ثنائية: مدير الإنتاج للتشغيل، والابنة رئيسة لمجلس الإدارة للقيادة والرؤية، والابن الأكبر للاستراتيجية برقابة من المجلس على تعامله مع الفريق، والأوسط للعلاقات مع العملاء.</w:t>
      </w:r>
    </w:p>
    <w:p>
      <w:pPr>
        <w:bidi/>
        <w:spacing w:after="72" w:line="276"/>
      </w:pPr>
      <w:r>
        <w:rPr>
          <w:rFonts w:ascii="Traditional Arabic" w:cs="Traditional Arabic" w:eastAsia="Traditional Arabic" w:hAnsi="Traditional Arabic"/>
          <w:b w:val="false"/>
          <w:bCs w:val="false"/>
          <w:color w:val="2C2C2C"/>
          <w:sz w:val="28"/>
          <w:szCs w:val="28"/>
          <w:rtl/>
        </w:rPr>
        <w:t xml:space="preserve">ويُقاس النجاح بعد عامين بمؤشرات حُدّدت سلفًا: أداء المجموعة، ودوران الموظفين، وتقييم 360° للابن الأكبر. ما تعرضه الحالة طريقة تطبيق المعيار، أما النتيجة فيحكم عليها القياس.</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6.21  أسئلة ناقدة</w:t>
      </w:r>
      <w:r>
        <w:fldChar w:fldCharType="begin"/>
      </w:r>
      <w:r>
        <w:instrText xml:space="preserve"> TC "6.21  أسئلة ناقدة" \l 3 </w:instrText>
      </w:r>
      <w:r>
        <w:fldChar w:fldCharType="end"/>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الأول: «قياس الأمانة مستحيل، فهي شيء داخلي لا يُرى».</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الأمانة تظهر في الأفعال، ولا سيما حين تغيب الرقابة، ولقياسها ثلاث قنوات: (أ) تقييم 360° ممن عملوا معه في ظروف مختلفة؛ (ب) اختبارات مواقف أخلاقية مصممة بعناية؛ (ج) التاريخ الموثق: ماذا فعل حين كان في يده ما ليس له؟</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الثاني: «الأبناء أفهم بمصلحة الشركة العائلية من أي مدير خارجي.»</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فهم المصلحة ميزة للأبناء، وهو جزء من «عليم»، لكنه لا يغني عن الأمانة؛ فالابن الكفؤ الأمين مقدَّم بلا خلاف، أما الأقل كفاءة أو أمانة فمن حق المؤسسة ألا تُحكم بالقرابة. ويوسف عليه السلام طلب المنصب لأنه «حفيظ عليم»، لا لأنه من أسرة يعقوب عليه السلام.</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الثالث: «النموذج يقدّم الأخلاق على الكفاءة، فنخسر المواهب لصالح الأخيار.»</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يفترض الاعتراض تعارضًا بين الأمانة والكفاءة، والنموذج يشترطهما معًا: «القوي الأمين»، لا «الأمين الضعيف»؛ فالمفاضلة إذن بين من يجمعهما ومن يملك أحدهما، والأول أفضل بكل المعايير.</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الرابع: «المؤسسة تحتاج نتائج الآن، والتحقق من الأمانة يطيل التوظيف ويُفقدنا مرشحين.»</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أرقام «الكفؤ الخائن» اليوم كثيرًا ما تولّد أزمة الغد الأضخم، ومن الأمثلة المعروفة Enron وWorldCom وWells Fargo: بدأت بـ«نتائج جيدة» وانتهت بكوارث أخلاقية. التحقق من الأمانة وقاية. أما المرشح الذي لا يحتمل تقييم أمانته فهو من ينبغي ألا يُوظَّف أصلًا، والمؤسسة التي تعلن معاييرها تجتذب من يريد بيئة ذات قيم.</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الخامس: «تقييم 360° فيه مظالم، وقد يُستعمل لاستهداف شخص.»</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أي أداة قد يُساء استعمالها، والحل ضمانات في التصميم: (أ) إخفاء هوية المقيّمين؛ (ب) السؤال عن وقائع لا انطباعات؛ (ج) وزن أكبر لمن تعاملوا معه في الأزمات؛ (د) مراجعة النمط عبر الزمن لا الحادثة الواحدة.</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6.22  حالات خاصة: التعليم والدين والتنوع والاندماج</w:t>
      </w:r>
      <w:r>
        <w:fldChar w:fldCharType="begin"/>
      </w:r>
      <w:r>
        <w:instrText xml:space="preserve"> TC "6.22  حالات خاصة: التعليم والدين والتنوع والاندماج"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في المؤسسات التعليمية والدينية سقف الأمانة أعلى؛ لأن «الخزائن» فيها عقول ونفوس. فيُضاف في المعلم: أمانة معرفية فلا يحرّف، وسلوكية فيعيش ما يعلّمه، ونفسية فلا يفسد نفس الطالب؛ وفي العالم الديني: أمانة الفتوى فلا يفتي لغرض ذاتي، والوسطية، والشجاعة في قول الحق. وفي التاريخ علماء رفضوا الولايات حفاظًا على استقلالهم، كامتناع أبي حنيفة عن القضاء.</w:t>
      </w:r>
    </w:p>
    <w:p>
      <w:pPr>
        <w:bidi/>
        <w:spacing w:after="72" w:line="276"/>
      </w:pPr>
      <w:r>
        <w:rPr>
          <w:rFonts w:ascii="Traditional Arabic" w:cs="Traditional Arabic" w:eastAsia="Traditional Arabic" w:hAnsi="Traditional Arabic"/>
          <w:b w:val="false"/>
          <w:bCs w:val="false"/>
          <w:color w:val="2C2C2C"/>
          <w:sz w:val="28"/>
          <w:szCs w:val="28"/>
          <w:rtl/>
        </w:rPr>
        <w:t xml:space="preserve">وماذا عن التنوع في الجنس والخبرة والخلفية؟ قُبلت في مدين توصية امرأة بُنيت على ملاحظة دقيقة، وقادت ملكة سبأ بالمشاورة، وتولّى يوسف الغريب في مصر بالكفاءة لا بالانتماء؛ فالتنوع المطلوب تنوع الكفاءات ووجهات النظر خدمةً للشورى، لا تنوع شكلي يضعف الكفاءة.</w:t>
      </w:r>
    </w:p>
    <w:p>
      <w:pPr>
        <w:bidi/>
        <w:spacing w:after="72" w:line="276"/>
      </w:pPr>
      <w:r>
        <w:rPr>
          <w:rFonts w:ascii="Traditional Arabic" w:cs="Traditional Arabic" w:eastAsia="Traditional Arabic" w:hAnsi="Traditional Arabic"/>
          <w:b w:val="false"/>
          <w:bCs w:val="false"/>
          <w:color w:val="2C2C2C"/>
          <w:sz w:val="28"/>
          <w:szCs w:val="28"/>
          <w:rtl/>
        </w:rPr>
        <w:t xml:space="preserve">ويشتد الامتحان في الاندماج والاستحواذ (M&amp;A)، حيث يُختار من فريقين، والمبدأ ألا محاباة للانتماء. والخطأ الشائع تقديم موظفي الشركة المستحوذة، فتهرب مواهب الشركة المستهدفة، وتنشأ ثقافة «نحن وأنتم»، وتضيع الكفاءات التي كانت سبب الاستحواذ.</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6.23  ما تدين به المؤسسة للمرشح، وما يكلّفها الخطأ</w:t>
      </w:r>
      <w:r>
        <w:fldChar w:fldCharType="begin"/>
      </w:r>
      <w:r>
        <w:instrText xml:space="preserve"> TC "6.23  ما تدين به المؤسسة للمرشح، وما يكلّفها الخطأ"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الاختيار غير الاستدراج؛ فللمرشح على المؤسسة أمانة صدق: وصف صادق للمنصب بمسؤولياته وضغوطه وأجره، وتغذية راجعة مفيدة لمن لم يُختر، ووعود صادقة، فوعد «سيُرقّى في 6 أشهر» بلا أساس خيانة قبل أول يوم عمل، وإفصاح عن ضائقة الشركة إن وُجدت.</w:t>
      </w:r>
    </w:p>
    <w:p>
      <w:pPr>
        <w:bidi/>
        <w:spacing w:after="72" w:line="276"/>
      </w:pPr>
      <w:r>
        <w:rPr>
          <w:rFonts w:ascii="Traditional Arabic" w:cs="Traditional Arabic" w:eastAsia="Traditional Arabic" w:hAnsi="Traditional Arabic"/>
          <w:b w:val="false"/>
          <w:bCs w:val="false"/>
          <w:color w:val="2C2C2C"/>
          <w:sz w:val="28"/>
          <w:szCs w:val="28"/>
          <w:rtl/>
        </w:rPr>
        <w:t xml:space="preserve">وكم يكلّف الاختيار الخاطئ؟ أكثر من الراتب بكثير: كلفة الاستبدال من بحث وتدريب وتعلّم، وتُقدَّر في أدبيات الموارد البشرية بين نصف الراتب السنوي وضعفه (تقدير شائع، يُوثَّق بمصدره)؛ ثم دوران المواهب المحيطة، وضياع فرص وعملاء وسمعة، وكلفة التحقيق والتسويات في النمط ②، وصعوبة جذب المواهب بعدها.</w:t>
      </w:r>
    </w:p>
    <w:p>
      <w:pPr>
        <w:bidi/>
        <w:spacing w:after="72" w:line="276"/>
      </w:pPr>
      <w:r>
        <w:rPr>
          <w:rFonts w:ascii="Traditional Arabic" w:cs="Traditional Arabic" w:eastAsia="Traditional Arabic" w:hAnsi="Traditional Arabic"/>
          <w:b w:val="false"/>
          <w:bCs w:val="false"/>
          <w:color w:val="2C2C2C"/>
          <w:sz w:val="28"/>
          <w:szCs w:val="28"/>
          <w:rtl/>
        </w:rPr>
        <w:t xml:space="preserve">لهذا قد يسترد نظام الاختيار المتين كلفته كلها بمنع قرار خاطئ واحد في منصب قيادي.</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6.24  كيف تتعلم المؤسسة الاختيار بالمعيار؟</w:t>
      </w:r>
      <w:r>
        <w:fldChar w:fldCharType="begin"/>
      </w:r>
      <w:r>
        <w:instrText xml:space="preserve"> TC "6.24  كيف تتعلم المؤسسة الاختيار بالمعيار؟"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الأداة وحدها لا تكفي؛ تحتاج ثقافة تحييها، وتبني هذه الثقافةَ ست ممارسات: أن تعرّف القيادة معيار الكفاءة والأمانة تفصيلًا، وأن تُعلن أسباب كل تعيين كبير، وأن تحفظ قصص مرشحين نافذين رُفضوا بالمعيار، وأن تقيّم قرارات الاختيار في المراجعة السنوية لكل مدير، وأن تدرّب المقيّمين على التحيزات وسيناريوهات الأمانة، وأن تراجع الآلية عند الإخفاق البيّن لتحسين النظام لا لتأديب من عيّن. وتُجمَل هذه الروح في ميثاق:</w:t>
      </w:r>
    </w:p>
    <w:p>
      <w:pPr>
        <w:pBdr>
          <w:top w:val="single" w:color="1A5C2A" w:sz="4"/>
          <w:bottom w:val="single" w:color="1A5C2A" w:sz="4"/>
          <w:right w:val="thick" w:color="1A5C2A" w:sz="18"/>
        </w:pBdr>
        <w:shd w:fill="D6EDD9" w:val="clear"/>
        <w:bidi/>
        <w:spacing w:after="30" w:before="60"/>
        <w:ind w:left="100" w:right="200"/>
      </w:pPr>
      <w:r>
        <w:rPr>
          <w:rFonts w:ascii="Traditional Arabic" w:cs="Traditional Arabic" w:eastAsia="Traditional Arabic" w:hAnsi="Traditional Arabic"/>
          <w:b/>
          <w:bCs/>
          <w:color w:val="1A5C2A"/>
          <w:sz w:val="30"/>
          <w:szCs w:val="30"/>
          <w:rtl/>
        </w:rPr>
        <w:t xml:space="preserve">ميثاق الاختيار المؤسسي: مُلهَم من يوسف:55 والقصص:26</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① نختار «القوي الأمين» في كل تعيين وترقية، والكفاءة والأمانة معيار لا يتجزّأ.</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② نعرّف الكفاءة للمنصب قبل البحث، لا حول المرشح.</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③ نُقيِّم الأمانة بأدوات موضوعية: لا نفترضها ولا نُهمِلها.</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④ نُحصِّن الاختيار من الواسطة بلجنة وإعلان تضارب المصالح وتوثيق الأسباب.</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⑤ نُعامِل «الكفؤ الخائن» بحزم، مهما بلغت أرقامه.</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⑥ نستثمر في تطوير «الأمين الضعيف»، لأن الأمانة أصعب تعلُّمًا من الكفاءة.</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⑦ نبني خلفًا لكل منصب، وخلفًا للخلف.</w:t>
      </w:r>
    </w:p>
    <w:p>
      <w:pPr>
        <w:shd w:fill="D6EDD9"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⑧ نراجع قراراتنا الماضية للتعلّم لا للتبرير.</w:t>
      </w:r>
    </w:p>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6.25  بروتوكول التعيين وأدواته</w:t>
      </w:r>
      <w:r>
        <w:fldChar w:fldCharType="begin"/>
      </w:r>
      <w:r>
        <w:instrText xml:space="preserve"> TC "6.25  بروتوكول التعيين وأدواته"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يمتد بروتوكول التعيين من تحديد المنصب حتى البدء الفعلي في ست خطوات:</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287"/>
        <w:gridCol w:w="4140"/>
        <w:gridCol w:w="2679"/>
      </w:tblGrid>
      <w:tr>
        <w:trPr>
          <w:tblHeader/>
        </w:trPr>
        <w:tc>
          <w:tcPr>
            <w:tcW w:type="dxa" w:w="328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الخطوة</w:t>
            </w:r>
          </w:p>
        </w:tc>
        <w:tc>
          <w:tcPr>
            <w:tcW w:type="dxa" w:w="414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يجري</w:t>
            </w:r>
          </w:p>
        </w:tc>
        <w:tc>
          <w:tcPr>
            <w:tcW w:type="dxa" w:w="26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من يفعلها</w:t>
            </w:r>
          </w:p>
        </w:tc>
      </w:tr>
      <w:tr>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تحديد ملف المنصب</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أبعاد الكفاءة والأمانة المحورية، والنمط الأخطر على المنصب</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الموارد البشرية + صاحب المنصب المباشر</w:t>
            </w:r>
          </w:p>
        </w:tc>
      </w:tr>
      <w:tr>
        <w:tc>
          <w:tcPr>
            <w:tcW w:type="dxa" w:w="328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البحث والتصفية</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فتح الترشح، والفرز بالمعيار، والتحقق من السيرة</w:t>
            </w:r>
          </w:p>
        </w:tc>
        <w:tc>
          <w:tcPr>
            <w:tcW w:type="dxa" w:w="26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لجنة الاختيار</w:t>
            </w:r>
          </w:p>
        </w:tc>
      </w:tr>
      <w:tr>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المقابلة الموضوعية</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مقابلة سلوكية + سيناريوهات الأمانة الخمسة + سؤال التحدي الاستراتيجي</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عضو لجنة مدرَّب محايد</w:t>
            </w:r>
          </w:p>
        </w:tc>
      </w:tr>
      <w:tr>
        <w:tc>
          <w:tcPr>
            <w:tcW w:type="dxa" w:w="328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التقييم متعدد المصادر</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تقييم 360° ممن عمل معه وممن تأثر بقراراته</w:t>
            </w:r>
          </w:p>
        </w:tc>
        <w:tc>
          <w:tcPr>
            <w:tcW w:type="dxa" w:w="26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فريق سابق + عملاء + مراجع مهنية</w:t>
            </w:r>
          </w:p>
        </w:tc>
      </w:tr>
      <w:tr>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القرار التداولي</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نقاش جماعي، والقرار بالمعيار المعدّ لا بالانطباع</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لجنة الاختيار كاملة</w:t>
            </w:r>
          </w:p>
        </w:tc>
      </w:tr>
      <w:tr>
        <w:tc>
          <w:tcPr>
            <w:tcW w:type="dxa" w:w="328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⑥ التوثيق والإفصاح الداخلي</w:t>
            </w:r>
          </w:p>
        </w:tc>
        <w:tc>
          <w:tcPr>
            <w:tcW w:type="dxa" w:w="414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توثيق القرار وأسبابه ليُراجَع</w:t>
            </w:r>
          </w:p>
        </w:tc>
        <w:tc>
          <w:tcPr>
            <w:tcW w:type="dxa" w:w="26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مدير التوظيف</w:t>
            </w:r>
          </w:p>
        </w:tc>
      </w:tr>
    </w:tbl>
    <w:p>
      <w:pPr>
        <w:bidi/>
        <w:spacing w:after="72" w:line="276"/>
      </w:pPr>
      <w:r>
        <w:rPr>
          <w:rFonts w:ascii="Traditional Arabic" w:cs="Traditional Arabic" w:eastAsia="Traditional Arabic" w:hAnsi="Traditional Arabic"/>
          <w:b w:val="false"/>
          <w:bCs w:val="false"/>
          <w:color w:val="2C2C2C"/>
          <w:sz w:val="28"/>
          <w:szCs w:val="28"/>
          <w:rtl/>
        </w:rPr>
        <w:t xml:space="preserve">أداة ①: لوحة الاختيار القرآنية، تُعبّأ لكل منصب قبل فتح باب التعيين، وتحدد: تعريف المنصب بجملة، وأبعاد الكفاءة (حفيظ وعليم) والأمانة المحورية فيه، وآلية قياس كل منهما، والنمط الأخطر عليه من المصفوفة. (النموذج ج-1 في الدليل العملي المرافق)</w:t>
      </w:r>
    </w:p>
    <w:p>
      <w:pPr>
        <w:bidi/>
        <w:spacing w:after="72" w:line="276"/>
      </w:pPr>
      <w:r>
        <w:rPr>
          <w:rFonts w:ascii="Traditional Arabic" w:cs="Traditional Arabic" w:eastAsia="Traditional Arabic" w:hAnsi="Traditional Arabic"/>
          <w:b w:val="false"/>
          <w:bCs w:val="false"/>
          <w:color w:val="2C2C2C"/>
          <w:sz w:val="28"/>
          <w:szCs w:val="28"/>
          <w:rtl/>
        </w:rPr>
        <w:t xml:space="preserve">أداة ②: بروتوكول المقابلة السلوكية لقياس الأمانة، يضع لكل بُعد من أبعاد الأمانة الأربعة (الصدق والإفصاح، والمعلومة، والموارد، والثبات القيمي) سؤالين سلوكيين يكمّلان سيناريوهات القسم 6.10. (النموذج ج-2 في الدليل العملي المرافق)</w:t>
      </w:r>
    </w:p>
    <w:p>
      <w:pPr>
        <w:bidi/>
        <w:spacing w:after="72" w:line="276"/>
      </w:pPr>
      <w:r>
        <w:rPr>
          <w:rFonts w:ascii="Traditional Arabic" w:cs="Traditional Arabic" w:eastAsia="Traditional Arabic" w:hAnsi="Traditional Arabic"/>
          <w:b w:val="false"/>
          <w:bCs w:val="false"/>
          <w:color w:val="2C2C2C"/>
          <w:sz w:val="28"/>
          <w:szCs w:val="28"/>
          <w:rtl/>
        </w:rPr>
        <w:t xml:space="preserve">أداة ③: مقياس نضج نظام الاختيار المؤسسي في خمسة مستويات:</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409"/>
        <w:gridCol w:w="6697"/>
      </w:tblGrid>
      <w:tr>
        <w:trPr>
          <w:tblHeader/>
        </w:trPr>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669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الوصف</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المستوى ①: عشوائي</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معيار موثق، والقرارات بالانطباع.</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المستوى ②: جزئي</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معيار يُطبَّق انتقائيًا، والكفاءة وحدها، والأمانة غائبة.</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المستوى ③: وظيفي</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الكفاءة تُقاس موضوعيًا، والأمانة معرَّفة ضعيفة القياس.</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المستوى ④: صحي</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المعياران يُقاسان بأدوات متعددة، والمصفوفة في كل تعيين كبير، ونظام تعاقب قائم.</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المستوى ⑤: نموذج قرآني</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معيار مخصص لكل منصب، وتقييم ميداني طويل، وتعاقب مبني على البيانات.</w:t>
            </w:r>
          </w:p>
        </w:tc>
      </w:tr>
    </w:tbl>
    <w:p>
      <w:pPr>
        <w:pBdr>
          <w:bottom w:val="single" w:color="1A5C2A" w:sz="6"/>
        </w:pBdr>
        <w:bidi/>
        <w:spacing w:after="84" w:before="180"/>
      </w:pPr>
      <w:r>
        <w:rPr>
          <w:rFonts w:ascii="Traditional Arabic" w:cs="Traditional Arabic" w:eastAsia="Traditional Arabic" w:hAnsi="Traditional Arabic"/>
          <w:b/>
          <w:bCs/>
          <w:color w:val="8B6914"/>
          <w:sz w:val="30"/>
          <w:szCs w:val="30"/>
        </w:rPr>
        <w:t xml:space="preserve">6.26  إلى الفصل التالي</w:t>
      </w:r>
      <w:r>
        <w:fldChar w:fldCharType="begin"/>
      </w:r>
      <w:r>
        <w:instrText xml:space="preserve"> TC "6.26  إلى الفصل التالي"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حين تدرك المؤسسة أن كل قرار اختيار أداءٌ للأمانة إلى أهلها يتغير ثقل القرار؛ فالمقرّر لا يرضي مديرًا ولا يحصّن مستقبله، وإنما يؤدي أمانة أُحيلت إليه، وهذا رادع داخلي لا تعوّضه آلية خارجية. ومن يُختار للعمل في المؤسسة القرآنية إذن؟ القوي الأمين، بمعيار موضوعي، بعد تقييم ميداني طويل، بلا محسوبية ولا واسطة.</w:t>
      </w:r>
    </w:p>
    <w:p>
      <w:pPr>
        <w:bidi/>
        <w:spacing w:after="72" w:line="276"/>
      </w:pPr>
      <w:r>
        <w:rPr>
          <w:rFonts w:ascii="Traditional Arabic" w:cs="Traditional Arabic" w:eastAsia="Traditional Arabic" w:hAnsi="Traditional Arabic"/>
          <w:b w:val="false"/>
          <w:bCs w:val="false"/>
          <w:color w:val="2C2C2C"/>
          <w:sz w:val="28"/>
          <w:szCs w:val="28"/>
          <w:rtl/>
        </w:rPr>
        <w:t xml:space="preserve">ومن هنا يبدأ ما بعده: من اختير بالكفاءة والأمانة يُكلَّف بحسب وسعه، فيقع أداؤه في منطقة التطور، وهي موضوع الفصل السابع، ثم يواجه الابتلاء المهني بثبات في الفصل الثامن. والاختيار الصحيح يقلّل الحاجة إلى العزل الذي تعالجه المساءلة (الفصل الخامس)؛ لأن تطوير النمط ③ أقل كلفة من إدارة النمط ②. فإن أخطأنا الاختيار، دفعنا ثمنه في كل ما يليه.</w:t>
      </w:r>
    </w:p>
    <w:p>
      <w:pPr>
        <w:pageBreakBefore/>
        <w:shd w:fill="1A5C2A" w:val="clear"/>
        <w:bidi/>
        <w:spacing w:after="30"/>
        <w:jc w:val="center"/>
      </w:pPr>
      <w:r>
        <w:rPr>
          <w:rFonts w:ascii="Traditional Arabic" w:cs="Traditional Arabic" w:eastAsia="Traditional Arabic" w:hAnsi="Traditional Arabic"/>
          <w:b/>
          <w:bCs/>
          <w:color w:val="FFFFFF"/>
          <w:sz w:val="36"/>
          <w:szCs w:val="36"/>
          <w:rtl/>
        </w:rPr>
        <w:t xml:space="preserve">الفصل السابع</w:t>
      </w:r>
      <w:r>
        <w:fldChar w:fldCharType="begin"/>
      </w:r>
      <w:r>
        <w:instrText xml:space="preserve"> TC "الفصل السابع: التكليف بالوسع: إطار قرآني لإدارة الأداء" \l 2 </w:instrText>
      </w:r>
      <w:r>
        <w:fldChar w:fldCharType="end"/>
      </w:r>
    </w:p>
    <w:p>
      <w:pPr>
        <w:pBdr>
          <w:bottom w:val="single" w:color="1A5C2A" w:sz="12"/>
        </w:pBdr>
        <w:bidi/>
        <w:spacing w:after="42"/>
        <w:jc w:val="center"/>
      </w:pPr>
      <w:r>
        <w:rPr>
          <w:rFonts w:ascii="Traditional Arabic" w:cs="Traditional Arabic" w:eastAsia="Traditional Arabic" w:hAnsi="Traditional Arabic"/>
          <w:b/>
          <w:bCs/>
          <w:color w:val="1A5C2A"/>
          <w:sz w:val="42"/>
          <w:szCs w:val="42"/>
          <w:rtl/>
        </w:rPr>
        <w:t xml:space="preserve">التكليف بالوسع: إطار قرآني لإدارة الأداء</w:t>
      </w:r>
    </w:p>
    <w:p>
      <w:pPr>
        <w:bidi/>
        <w:spacing w:after="108"/>
        <w:jc w:val="center"/>
      </w:pPr>
      <w:r>
        <w:rPr>
          <w:rFonts w:ascii="Traditional Arabic" w:cs="Traditional Arabic" w:eastAsia="Traditional Arabic" w:hAnsi="Traditional Arabic"/>
          <w:b/>
          <w:bCs/>
          <w:color w:val="8B6914"/>
          <w:sz w:val="30"/>
          <w:szCs w:val="30"/>
          <w:rtl/>
        </w:rPr>
        <w:t xml:space="preserve">ضدَّ الإرهاق والإهمال معًا  •  معايير التقييم العادل  •  الأداء المستدام</w:t>
      </w:r>
    </w:p>
    <w:p>
      <w:pPr>
        <w:pBdr>
          <w:top w:val="double" w:color="1A5C2A" w:sz="8"/>
        </w:pBdr>
        <w:shd w:fill="D6EDD9" w:val="clear"/>
        <w:bidi/>
        <w:spacing w:after="24" w:before="84"/>
        <w:jc w:val="center"/>
      </w:pPr>
      <w:r>
        <w:rPr>
          <w:rFonts w:ascii="Traditional Arabic" w:cs="Traditional Arabic" w:eastAsia="Traditional Arabic" w:hAnsi="Traditional Arabic"/>
          <w:b/>
          <w:bCs/>
          <w:color w:val="1A5C2A"/>
          <w:sz w:val="34"/>
          <w:szCs w:val="34"/>
          <w:rtl/>
        </w:rPr>
        <w:t xml:space="preserve">﴿لَا يُكَلِّفُ اللَّهُ نَفْسًا إِلَّا وُسْعَهَا</w:t>
      </w:r>
    </w:p>
    <w:p>
      <w:pPr>
        <w:shd w:fill="D6EDD9" w:val="clear"/>
        <w:bidi/>
        <w:spacing w:after="18"/>
        <w:jc w:val="center"/>
      </w:pPr>
      <w:r>
        <w:rPr>
          <w:rFonts w:ascii="Traditional Arabic" w:cs="Traditional Arabic" w:eastAsia="Traditional Arabic" w:hAnsi="Traditional Arabic"/>
          <w:b/>
          <w:bCs/>
          <w:color w:val="1A5C2A"/>
          <w:sz w:val="34"/>
          <w:szCs w:val="34"/>
          <w:rtl/>
        </w:rPr>
        <w:t xml:space="preserve">لَهَا مَا كَسَبَتْ وَعَلَيْهَا مَا اكْتَسَبَتْ﴾</w:t>
      </w:r>
    </w:p>
    <w:p>
      <w:pPr>
        <w:pBdr>
          <w:bottom w:val="single" w:color="D6EDD9" w:sz="4"/>
        </w:pBdr>
        <w:shd w:fill="D6EDD9" w:val="clear"/>
        <w:bidi/>
        <w:spacing w:after="108"/>
        <w:jc w:val="center"/>
      </w:pPr>
      <w:r>
        <w:rPr>
          <w:rFonts w:ascii="Traditional Arabic" w:cs="Traditional Arabic" w:eastAsia="Traditional Arabic" w:hAnsi="Traditional Arabic"/>
          <w:b w:val="false"/>
          <w:bCs w:val="false"/>
          <w:color w:val="666666"/>
          <w:sz w:val="28"/>
          <w:szCs w:val="28"/>
          <w:rtl/>
        </w:rPr>
        <w:t xml:space="preserve">(البقرة: 286)</w:t>
      </w:r>
    </w:p>
    <w:p>
      <w:pPr>
        <w:shd w:fill="D6EDD9" w:val="clear"/>
        <w:bidi/>
        <w:spacing w:after="24"/>
        <w:jc w:val="center"/>
      </w:pPr>
      <w:r>
        <w:rPr>
          <w:rFonts w:ascii="Traditional Arabic" w:cs="Traditional Arabic" w:eastAsia="Traditional Arabic" w:hAnsi="Traditional Arabic"/>
          <w:b/>
          <w:bCs/>
          <w:color w:val="1A3A5C"/>
          <w:sz w:val="32"/>
          <w:szCs w:val="32"/>
          <w:rtl/>
        </w:rPr>
        <w:t xml:space="preserve">﴿لَا يُكَلِّفُ اللَّهُ نَفْسًا إِلَّا مَا آتَاهَا﴾</w:t>
      </w:r>
    </w:p>
    <w:p>
      <w:pPr>
        <w:pBdr>
          <w:bottom w:val="double" w:color="1A5C2A" w:sz="8"/>
        </w:pBdr>
        <w:shd w:fill="D6EDD9" w:val="clear"/>
        <w:bidi/>
        <w:spacing w:after="108"/>
        <w:jc w:val="center"/>
      </w:pPr>
      <w:r>
        <w:rPr>
          <w:rFonts w:ascii="Traditional Arabic" w:cs="Traditional Arabic" w:eastAsia="Traditional Arabic" w:hAnsi="Traditional Arabic"/>
          <w:b w:val="false"/>
          <w:bCs w:val="false"/>
          <w:color w:val="666666"/>
          <w:sz w:val="28"/>
          <w:szCs w:val="28"/>
          <w:rtl/>
        </w:rPr>
        <w:t xml:space="preserve">(الطلاق: 7)</w:t>
      </w:r>
    </w:p>
    <w:p>
      <w:pPr>
        <w:shd w:fill="FFF8DC"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إذا كان الخالق، وهو أعلم بعباده، لم يكلّفهم إلا ما يسعهم، فتكليف البشر بعضهم بعضًا أولى بهذا الحد، وأحق بالوقوف عنده. و﴿لَا يُكَلِّفُ اللَّهُ نَفْسًا إِلَّا وُسْعَهَا﴾ لا تُقرأ موعظةً تُعلَّق على جدار قاعة الاجتماعات؛ إنها قاعدة تحكم في كل نظام أداء ثلاثة أمور: حجم التكليف فلا يتجاوز الوسع، وثمرة العمل فـ«لها ما كسبت»، وعدل المحاسبة فـ«عليها ما اكتسبت». وما يأتي تطبيق مؤسسي لركن «التكليف بالوسع» الذي اشتُق في الفصل الثامن من الكتاب الأول مع الاستخلاف والابتلاء، لا اشتقاق جديد له.</w:t>
      </w:r>
    </w:p>
    <w:p>
      <w:pPr>
        <w:shd w:fill="FFF8DC" w:val="clear"/>
        <w:bidi/>
        <w:spacing w:after="48" w:line="276"/>
        <w:ind w:left="100" w:right="200"/>
      </w:pPr>
      <w:r>
        <w:rPr>
          <w:rFonts w:ascii="Traditional Arabic" w:cs="Traditional Arabic" w:eastAsia="Traditional Arabic" w:hAnsi="Traditional Arabic"/>
          <w:b w:val="false"/>
          <w:bCs w:val="false"/>
          <w:color w:val="2C2C2C"/>
          <w:sz w:val="26"/>
          <w:szCs w:val="26"/>
          <w:rtl/>
        </w:rPr>
        <w:t xml:space="preserve">لنتخيل شركة استشارات إقليمية، في مثال مركّب لا يصف شركة بعينها، تطلق أكبر مشروع في تاريخها بشعار «من يؤمن بالمشروع سيقدّم أكثر مما في وسعه»، فيعمل الفريق ستة أشهر بلا إجازات، وينجح المشروع في التقرير. ثم يستقيل أكثر الفريق، ويمرض بعضهم، وتغادر كفاءات بُنيت في سنوات، ويقول المدير العام: «هذا ثمن النجاح». والحق أن الثمن لم يُدفع كله بعد؛ لأن من يتجاوز الوسع يستنزف رأس ماله البشري، ويظهر الحساب في الربع التالي لا في تقرير المشروع.</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7.1  خمسة أنماط لإدارة أداء تخذل أصحابها</w:t>
      </w:r>
      <w:r>
        <w:fldChar w:fldCharType="begin"/>
      </w:r>
      <w:r>
        <w:instrText xml:space="preserve"> TC "7.1  خمسة أنماط لإدارة أداء تخذل أصحابها"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أبدأ بما يحدث فعلًا في المؤسسات. أول الأنماط الإرهاق الهيكلي: تكليف فوق الوسع باسم الطموح، فيُستنزف رأس المال البشري، وتتراجع الجودة، ويغادر المبدعون أولًا؛ ويقابله الإهمال الهيكلي: تكليف دون الوسع بلا تحدٍّ، فتركد المؤسسة وتسود ثقافة القبول بالأقل. وثالثها أن يصير التقييم سلاحًا، فتغدو OKRs وKPIs أدوات ضغط لا نمو، ويتجه السلوك إلى المقياس دون الهدف، ويتعطل التعاون. ورابعها قياس النشاط بدل الأداء: حضور وانشغال بلا إنجاز. وخامسها التقييم السنوي الشكلي، يكتبه مدير واحد بلا معيار ولا خطة تحسين؛ لذلك لا يُكافأ النمو ولا يُصحَّح الضعف.</w:t>
      </w:r>
    </w:p>
    <w:p>
      <w:pPr>
        <w:bidi/>
        <w:spacing w:after="96" w:line="276"/>
      </w:pPr>
      <w:r>
        <w:rPr>
          <w:rFonts w:ascii="Traditional Arabic" w:cs="Traditional Arabic" w:eastAsia="Traditional Arabic" w:hAnsi="Traditional Arabic"/>
          <w:b w:val="false"/>
          <w:bCs w:val="false"/>
          <w:color w:val="2C2C2C"/>
          <w:sz w:val="28"/>
          <w:szCs w:val="28"/>
          <w:rtl/>
        </w:rPr>
        <w:t xml:space="preserve">وتنتهي الأنماط الخمسة إلى ضررين: إرهاق يُتلف الإنسان، أو إهمال يُضعف المؤسسة؛ من هنا كان «الوسع» هو المعيار الذي يجمع العدل والطموح والاستدامة في كفة واحدة. أما النمط الخامس فعلاجه تقييم ربعي بثلاثة أسئلة (7.31).</w:t>
      </w:r>
    </w:p>
    <w:p>
      <w:pPr>
        <w:bidi/>
        <w:spacing w:after="96" w:line="276"/>
      </w:pPr>
      <w:r>
        <w:rPr>
          <w:rFonts w:ascii="Traditional Arabic" w:cs="Traditional Arabic" w:eastAsia="Traditional Arabic" w:hAnsi="Traditional Arabic"/>
          <w:b w:val="false"/>
          <w:bCs w:val="false"/>
          <w:color w:val="2C2C2C"/>
          <w:sz w:val="28"/>
          <w:szCs w:val="28"/>
          <w:rtl/>
        </w:rPr>
        <w:t xml:space="preserve">أوضح ما يكون الانقلاب في نظام OKR (الأهداف والنتائج الرئيسة)، الذي وضعه آندي غروف في Intel ونشره جون دوير في Google وغيرها؛ فقد صُمّم النظام للنمو، ثم حوّله التطبيق الخاطئ إلى آلة ضغط على الناس. الأداة واحدة، والروح مختلفة.</w:t>
      </w:r>
    </w:p>
    <w:p>
      <w:pPr>
        <w:bidi/>
        <w:spacing w:after="72" w:line="276"/>
      </w:pPr>
      <w:r>
        <w:rPr>
          <w:rFonts w:ascii="Traditional Arabic" w:cs="Traditional Arabic" w:eastAsia="Traditional Arabic" w:hAnsi="Traditional Arabic"/>
          <w:b w:val="false"/>
          <w:bCs w:val="false"/>
          <w:color w:val="2C2C2C"/>
          <w:sz w:val="28"/>
          <w:szCs w:val="28"/>
          <w:rtl/>
        </w:rPr>
        <w:t xml:space="preserve">في أصل المنهج يُعدّ تحقيق 60–70% من هدف طموح نجاحًا، أما التطبيق الخاطئ فيعدّه فشلًا ويضغط إلى أقصى الطاقة، ويراجع الأهداف فصليًا مقتطعة من سياقها للمقارنة، والأصل شفافية تبيّن العوائق مع الأرقام. ثم يربط المكافأة بـKPI مالي صارم بدل مقياس يجمع الإنجاز والتعلّم، ويعاقب الفشل؛ والأصل أن يرافق «ماذا أنجزتَ؟» سؤالُ «ماذا تعلَّمتَ؟».</w:t>
      </w:r>
    </w:p>
    <w:p>
      <w:pPr>
        <w:bidi/>
        <w:spacing w:after="96" w:line="276"/>
      </w:pPr>
      <w:r>
        <w:rPr>
          <w:rFonts w:ascii="Traditional Arabic" w:cs="Traditional Arabic" w:eastAsia="Traditional Arabic" w:hAnsi="Traditional Arabic"/>
          <w:b w:val="false"/>
          <w:bCs w:val="false"/>
          <w:color w:val="2C2C2C"/>
          <w:sz w:val="28"/>
          <w:szCs w:val="28"/>
          <w:rtl/>
        </w:rPr>
        <w:t xml:space="preserve">والآية ترسم للهدف الطموح حدًّا واضحًا: «منطقة التمطيط» نعم، ومنطقة الإرهاق لا. وثقافة «أعطِ 110%» لا تزيد الطموح، وإنما تحوّله استنزافًا.</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7.2  آية نزلت تطمينًا: سياق البقرة:286</w:t>
      </w:r>
      <w:r>
        <w:fldChar w:fldCharType="begin"/>
      </w:r>
      <w:r>
        <w:instrText xml:space="preserve"> TC "7.2  آية نزلت تطمينًا: سياق البقرة:286"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جاءت البقرة:286 خاتمةً لأطول سور القرآن، ولهذا الموضع دلالة:</w:t>
      </w:r>
    </w:p>
    <w:p>
      <w:pPr>
        <w:bidi/>
        <w:spacing w:after="96" w:line="276"/>
      </w:pPr>
      <w:r>
        <w:rPr>
          <w:rFonts w:ascii="Traditional Arabic" w:cs="Traditional Arabic" w:eastAsia="Traditional Arabic" w:hAnsi="Traditional Arabic"/>
          <w:b w:val="false"/>
          <w:bCs w:val="false"/>
          <w:color w:val="2C2C2C"/>
          <w:sz w:val="28"/>
          <w:szCs w:val="28"/>
          <w:rtl/>
        </w:rPr>
        <w:t xml:space="preserve">«لَا يُكَلِّفُ اللَّهُ نَفْسًا إِلَّا وُسْعَهَا ۚ لَهَا مَا كَسَبَتْ وَعَلَيْهَا مَا اكْتَسَبَتْ ۗ رَبَّنَا لَا تُؤَاخِذْنَا إِن نَّسِينَا أَوْ أَخْطَأْنَا ۚ رَبَّنَا وَلَا تَحْمِلْ عَلَيْنَا إِصْرًا كَمَا حَمَلْتَهُ عَلَى الَّذِينَ مِن قَبْلِنَا ۚ رَبَّنَا وَلَا تُحَمِّلْنَا مَا لَا طَاقَةَ لَنَا بِهِ ۖ وَاعْفُ عَنَّا وَاغْفِرْ لَنَا وَارْحَمْنَا ۚ أَنتَ مَوْلَانَا فَانصُرْنَا عَلَى الْقَوْمِ الْكَافِرِينَ»</w:t>
      </w:r>
    </w:p>
    <w:p>
      <w:pPr>
        <w:bidi/>
        <w:spacing w:after="96" w:line="276"/>
      </w:pPr>
      <w:r>
        <w:rPr>
          <w:rFonts w:ascii="Traditional Arabic" w:cs="Traditional Arabic" w:eastAsia="Traditional Arabic" w:hAnsi="Traditional Arabic"/>
          <w:b w:val="false"/>
          <w:bCs w:val="false"/>
          <w:color w:val="2C2C2C"/>
          <w:sz w:val="28"/>
          <w:szCs w:val="28"/>
          <w:rtl/>
        </w:rPr>
        <w:t xml:space="preserve">سياق النزول: روى مسلم عن أبي هريرة وابن عباس رضي الله عنهم أنه لما نزل قوله تعالى: ﴿وَإِن تُبْدُوا مَا فِي أَنفُسِكُمْ أَوْ تُخْفُوهُ يُحَاسِبْكُم بِهِ اللَّهُ﴾ (البقرة: 284) اشتد ذلك على الصحابة، فأمرهم النبي ﷺ أن يقولوا: «سمعنا وأطعنا»، فلما قالوها أنزل الله خاتمة السورة، ومنها: ﴿لَا يُكَلِّفُ اللَّهُ نَفْسًا إِلَّا وُسْعَهَا﴾، تطمينًا وتقريرًا لمبدأ: لا تكليف فوق الوسع. نزلت الآية جوابًا عن قلق، لا تشديدًا فوقه.</w:t>
      </w:r>
    </w:p>
    <w:p>
      <w:pPr>
        <w:bidi/>
        <w:spacing w:after="96" w:line="276"/>
      </w:pPr>
      <w:r>
        <w:rPr>
          <w:rFonts w:ascii="Traditional Arabic" w:cs="Traditional Arabic" w:eastAsia="Traditional Arabic" w:hAnsi="Traditional Arabic"/>
          <w:b w:val="false"/>
          <w:bCs w:val="false"/>
          <w:color w:val="2C2C2C"/>
          <w:sz w:val="28"/>
          <w:szCs w:val="28"/>
          <w:rtl/>
        </w:rPr>
        <w:t xml:space="preserve">إنّ المؤسسة التي تُثقل موظفيها باستمرار لا تزرع فيهم حماسة؛ تزرع إحساسًا دائمًا بالقصور. وأقرأ في الآية، حين أمدّ دلالتها إلى الإدارة، أن هذا يخالف المنهج الذي جرى عليه التكليف الإلهي نفسه.</w:t>
      </w:r>
    </w:p>
    <w:p>
      <w:pPr>
        <w:bidi/>
        <w:spacing w:after="96" w:line="276"/>
      </w:pPr>
      <w:r>
        <w:rPr>
          <w:rFonts w:ascii="Traditional Arabic" w:cs="Traditional Arabic" w:eastAsia="Traditional Arabic" w:hAnsi="Traditional Arabic"/>
          <w:b w:val="false"/>
          <w:bCs w:val="false"/>
          <w:color w:val="2C2C2C"/>
          <w:sz w:val="28"/>
          <w:szCs w:val="28"/>
          <w:rtl/>
        </w:rPr>
        <w:t xml:space="preserve">وللآية نظير في الطلاق:7: «لِيُنفِقْ ذُو سَعَةٍ مِّن سَعَتِهِ ۖ وَمَن قُدِرَ عَلَيْهِ رِزْقُهُ فَلْيُنفِقْ مِمَّا آتَاهُ اللَّهُ ۚ لَا يُكَلِّفُ اللَّهُ نَفْسًا إِلَّا مَا آتَاهَا»، فالوسع معيار في التكليف المالي كذلك، ونقلُه إلى الإدارة يسير: «ذو السعة» خبرةً وطاقةً وظرفًا يُكلَّف أكثر، و«من قُدر عليه» يُكلَّف بما يطيق. العدل إذن مناسبةُ التكليف لوسع كل شخص، لا التسوية بين الجميع.</w:t>
      </w:r>
    </w:p>
    <w:p>
      <w:pPr>
        <w:bidi/>
        <w:spacing w:after="96" w:line="276"/>
      </w:pPr>
      <w:r>
        <w:rPr>
          <w:rFonts w:ascii="Traditional Arabic" w:cs="Traditional Arabic" w:eastAsia="Traditional Arabic" w:hAnsi="Traditional Arabic"/>
          <w:b w:val="false"/>
          <w:bCs w:val="false"/>
          <w:color w:val="2C2C2C"/>
          <w:sz w:val="28"/>
          <w:szCs w:val="28"/>
          <w:rtl/>
        </w:rPr>
        <w:t xml:space="preserve">لننظر معًا في الموضع: الآية خاتمة دعاء في الآيتين 285-286 يجمع الإيمان، والاعتراف بحدود الوسع البشري، وسؤال رفع المؤاخذة على النسيان والخطأ؛ لذلك يأتي رفع ما فوق الطاقة في سياق الرحمة، لا في سياق الرخصة والكسل. وفي ﴿رَبَّنَا وَلَا تُحَمِّلْنَا مَا لَا طَاقَةَ لَنَا بِهِ﴾ إقرار بإحساس فطري بثقل ما يجاوز الطاقة، فالمدير الذي يراعيه يجسّد رحمة، ومن يغفله يعامل الناس معاملة الآلات.</w:t>
      </w:r>
    </w:p>
    <w:p>
      <w:pPr>
        <w:bidi/>
        <w:spacing w:after="96" w:line="276"/>
      </w:pPr>
      <w:r>
        <w:rPr>
          <w:rFonts w:ascii="Traditional Arabic" w:cs="Traditional Arabic" w:eastAsia="Traditional Arabic" w:hAnsi="Traditional Arabic"/>
          <w:b w:val="false"/>
          <w:bCs w:val="false"/>
          <w:color w:val="2C2C2C"/>
          <w:sz w:val="28"/>
          <w:szCs w:val="28"/>
          <w:rtl/>
        </w:rPr>
        <w:t xml:space="preserve">والمبدأ لا ينحصر في هذه الآية، فهو يتردد في سور أخرى.</w:t>
      </w:r>
    </w:p>
    <w:p>
      <w:pPr>
        <w:bidi/>
        <w:spacing w:after="72" w:line="276"/>
      </w:pPr>
      <w:r>
        <w:rPr>
          <w:rFonts w:ascii="Traditional Arabic" w:cs="Traditional Arabic" w:eastAsia="Traditional Arabic" w:hAnsi="Traditional Arabic"/>
          <w:b w:val="false"/>
          <w:bCs w:val="false"/>
          <w:color w:val="2C2C2C"/>
          <w:sz w:val="28"/>
          <w:szCs w:val="28"/>
          <w:rtl/>
        </w:rPr>
        <w:t xml:space="preserve">ففي البقرة:185: «يُريد الله بكم اليسر ولا يريد بكم العسر»، ورفع الحرج مقصد يُحاكَم إليه كل تكليف فيه مشقة غير ضرورية؛ وفي النساء:28: «يُريد الله أن يُخفِّف عنكم وخُلِق الإنسان ضعيفًا». وفي الأنفال:66: «الآن خفَّف الله عنكم وعلم أن فيكم ضعفًا»، وهو تخفيف في الجهاد؛ لذلك كان ما دونه من تكاليف المهنة أولى به. وفي الحج:78: «ما جعل عليكم في الدين من حرج»، والعمل يُبنى على اليسر كما يُبنى عليه الدين.</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7.3  كيف قرأ المفسرون حدود التكليف؟</w:t>
      </w:r>
      <w:r>
        <w:fldChar w:fldCharType="begin"/>
      </w:r>
      <w:r>
        <w:instrText xml:space="preserve"> TC "7.3  كيف قرأ المفسرون حدود التكليف؟"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يتفق المفسرون على الأصل ويختلفون في زاويته. فابن كثير يراه لطفًا بخلقه، ومنه أن يُقدَّر الوسع قبل التكليف، فلا يُكلَّف أحد بما لا يستطيع ولو باسم «الدافعية». ويفسّر ابن عاشور الوسع بالطاقة والاستطاعة، أما الزمخشري، ونقله الرازي، فجعله ما يتسع له الإنسان بلا حرج، وهو دون مدى الطاقة؛ وعلى هذا التفريق أبني «المنطقة المستدامة»: ما يُؤدّى باستدامة دون ضرر.</w:t>
      </w:r>
    </w:p>
    <w:p>
      <w:pPr>
        <w:bidi/>
        <w:spacing w:after="72" w:line="276"/>
      </w:pPr>
      <w:r>
        <w:rPr>
          <w:rFonts w:ascii="Traditional Arabic" w:cs="Traditional Arabic" w:eastAsia="Traditional Arabic" w:hAnsi="Traditional Arabic"/>
          <w:b w:val="false"/>
          <w:bCs w:val="false"/>
          <w:color w:val="2C2C2C"/>
          <w:sz w:val="28"/>
          <w:szCs w:val="28"/>
          <w:rtl/>
        </w:rPr>
        <w:t xml:space="preserve">ويقرّر القرطبي أن الله لم يكلّف العباد إلا ما يطيقون، مع خلاف المتكلمين في جوازه عقلًا، وتطبيقه على العمل استنباط فقهي يشهد له حديث: «ولا تكلّفوهم ما يغلبهم، فإن كلّفتموهم فأعينوهم» (البخاري ومسلم)؛ ومن هنا نفهم أن في عقد العمل التزامًا ضمنيًا بعدم التكليف فوق الوسع، وأن تجاوزه إخلال بحق العامل ولو صحّ العقد قانونًا. ويلتفت الرازي إلى أن «كسبت» في الخير و«اكتسبت» في الشر لما في الاكتساب من اعتمال وتكلّف، فيتوزع الميزان: عدل التكليف على المؤسسة، وثمرة الجهد وتبعة التقصير على الموظف. أما سيد قطب فيرى الجملة حقيقة عن رحمة التكليف تبعث الطمأنينة، وأمدّها أنا إلى أن لتجاوز الوسع عواقب عملية: إنهاكًا يُفقد المؤسسة طاقتها.</w:t>
      </w:r>
    </w:p>
    <w:p>
      <w:pPr>
        <w:bidi/>
        <w:spacing w:after="96" w:line="276"/>
      </w:pPr>
      <w:r>
        <w:rPr>
          <w:rFonts w:ascii="Traditional Arabic" w:cs="Traditional Arabic" w:eastAsia="Traditional Arabic" w:hAnsi="Traditional Arabic"/>
          <w:b w:val="false"/>
          <w:bCs w:val="false"/>
          <w:color w:val="2C2C2C"/>
          <w:sz w:val="28"/>
          <w:szCs w:val="28"/>
          <w:rtl/>
        </w:rPr>
        <w:t xml:space="preserve">تجتمع القراءات في أربع عبارات تبني أساس نظام الأداء: «لا يكلّف»، فالتكليف مقيَّد؛ و«وسعها»، فالمعيار إنساني لا رقمي؛ و«لها ما كسبت»، فالثمرة للمنجِز؛ و«وعليها ما اكتسبت»، فالتبعة على المقصّر. أربع عبارات، وميزان كامل.</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7.4  ثلاثة اختبارات للهدف الطموح</w:t>
      </w:r>
      <w:r>
        <w:fldChar w:fldCharType="begin"/>
      </w:r>
      <w:r>
        <w:instrText xml:space="preserve"> TC "7.4  ثلاثة اختبارات للهدف الطموح"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كيف نعرف أن هدفًا طموحًا تجاوز الوسع؟ وأين ينتهي التمطيط ويبدأ الإرهاق؟ ثلاثة اختبارات تكفي للجواب، أولها الاستدامة: هل تستطيع الهدف نفسه في الربع التالي؟ فما لا يتكرر فوق الوسع بالتعريف، وثانيها التعافي، فالهدف الذي يلاحقك إلى البيت بلا حدود زمنية قد تجاوز وسعك الذهني، وثالثها الجودة: ما لا يُدرَك إلا بخفضها من أجل السرعة فهو فوق الوسع؛ لأن «لها ما كسبت» تعني الكسب الجيد، لا السريع الرديء.</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7.5  محادثة الوسع</w:t>
      </w:r>
      <w:r>
        <w:fldChar w:fldCharType="begin"/>
      </w:r>
      <w:r>
        <w:instrText xml:space="preserve"> TC "7.5  محادثة الوسع"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أهم محادثة تغيب عن معظم المؤسسات هي محادثة الوسع: حوار بين المدير والموظف حول واقع التكليف، لا هو تقييم ولا هو شكوى. لها أربعة أغراض، ولكل غرض أسئلته:</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627"/>
        <w:gridCol w:w="5479"/>
      </w:tblGrid>
      <w:tr>
        <w:trPr>
          <w:tblHeader/>
        </w:trPr>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الغرض</w:t>
            </w:r>
          </w:p>
        </w:tc>
        <w:tc>
          <w:tcPr>
            <w:tcW w:type="dxa" w:w="54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أسئلة المحادثة</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رصد تجاوز الوسع قبل ظهوره في الأداء</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الذي يأخذ أكثر طاقتك؟ وما الذي تحسّه فوق طاقتك؟»</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قياس الوسع التعافوي، أدلّ مؤشر على التجاوز</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تعافيت حقًا الأسبوع الماضي؟ هل أخذت استراحتك كاملة؟»</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تحديد موضع الإرهاق الهيكلي</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المهمة التي لو أزلناها عنك تحسّن أداؤك ملحوظًا؟»</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كشف فجوات المعرفة الناتجة عن ضيق الوقت</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الذي لم تستطع إتقانه لضيق الوقت؟»</w:t>
            </w:r>
          </w:p>
        </w:tc>
      </w:tr>
    </w:tbl>
    <w:p>
      <w:pPr>
        <w:bidi/>
        <w:spacing w:after="96" w:line="276"/>
      </w:pPr>
      <w:r>
        <w:rPr>
          <w:rFonts w:ascii="Traditional Arabic" w:cs="Traditional Arabic" w:eastAsia="Traditional Arabic" w:hAnsi="Traditional Arabic"/>
          <w:b w:val="false"/>
          <w:bCs w:val="false"/>
          <w:color w:val="2C2C2C"/>
          <w:sz w:val="28"/>
          <w:szCs w:val="28"/>
          <w:rtl/>
        </w:rPr>
        <w:t xml:space="preserve">ربع ساعة في الشهر، وجهًا لوجه، يسمع فيها المدير ولا يدير، وتنتهي غالبًا بقرار واحد: «ما الذي نغيّره في التكليف هذا الشهر؟». أما الجلسة الربعية فلها النموذج ج-3 في الدليل العملي المرافق.</w:t>
      </w:r>
    </w:p>
    <w:p>
      <w:pPr>
        <w:bidi/>
        <w:spacing w:after="72" w:line="276"/>
      </w:pPr>
      <w:r>
        <w:rPr>
          <w:rFonts w:ascii="Traditional Arabic" w:cs="Traditional Arabic" w:eastAsia="Traditional Arabic" w:hAnsi="Traditional Arabic"/>
          <w:b w:val="false"/>
          <w:bCs w:val="false"/>
          <w:color w:val="2C2C2C"/>
          <w:sz w:val="28"/>
          <w:szCs w:val="28"/>
          <w:rtl/>
        </w:rPr>
        <w:t xml:space="preserve">وما تكشفه المحادثة يحتاج نظامًا يستوعبه؛ لأن الوسع يتغير باليوم والأسبوع والشهر. من هنا الحاجة إلى «مرونة منظّمة» على أربعة مستويات: يومية في ساعات البدء والانتهاء، وأسبوعية يُخفَّف فيها هدف الأسبوع الثقيل، وفصلية تُراجَع فيها الأهداف الكبرى بحسب الطوارئ، وإنسانية تُصمَّم فيها المسارات المهنية حول مراحل الحياة كالأمومة والأبوة والمرض. مرونة بلا نظام فوضى، ونظام بلا مرونة قيد.</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7.6  خمس كلمات تحمل نظام الأداء</w:t>
      </w:r>
      <w:r>
        <w:fldChar w:fldCharType="begin"/>
      </w:r>
      <w:r>
        <w:instrText xml:space="preserve"> TC "7.6  خمس كلمات تحمل نظام الأداء"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﴿يُكَلِّفُ﴾ صيغة تفعيل تفيد الجعل والإلزام؛ لذلك كان التكليف قرارًا يُسأل عنه المدير أمام الله قبل المؤسسة. و﴿نَفْسًا﴾ نكرة في سياق النفي تعمّ كل فرد، فالتكليف فردي بحسب وسع كل شخص، و﴿وُسْعَهَا﴾ ما يتّسع له الإنسان ويطيقه دون مشقة غير معتادة. ثم يأتي الفرق الدقيق بين ﴿مَا كَسَبَتْ﴾، وهو جهد مباشر نتيجته معلنة لا يبخسها التقييم، و﴿مَا اكْتَسَبَتْ﴾ على وزن الافتعال المفيد للمعالجة والتكلّف، فجاء في جانب التبعة. والنتيجة: من أُعطي وسعًا عادلًا وأهمل يُحاسَب.</w:t>
      </w:r>
    </w:p>
    <w:p>
      <w:pPr>
        <w:bidi/>
        <w:spacing w:after="72" w:line="276"/>
      </w:pPr>
      <w:r>
        <w:rPr>
          <w:rFonts w:ascii="Traditional Arabic" w:cs="Traditional Arabic" w:eastAsia="Traditional Arabic" w:hAnsi="Traditional Arabic"/>
          <w:b w:val="false"/>
          <w:bCs w:val="false"/>
          <w:color w:val="2C2C2C"/>
          <w:sz w:val="28"/>
          <w:szCs w:val="28"/>
          <w:rtl/>
        </w:rPr>
        <w:t xml:space="preserve">وظاهر الجملة كلها الخبر، والمفسرون على أنها إخبار عن عدل الله ورحمته في التكليف، فيها تطمين ونفي للتكليف بما لا يُطاق. أما دلالتها الإدارية فتوسيع مني لا دلالة النص. وأرى أن من يتجاوز وسع موظفيه يخالف منهجًا جرى عليه التكليف الإلهي، ويواجه عواقب تفرضها طبيعة الإنسان، من إنهاك وخروج مواهب وتراجع جودة؛ لذلك لا يُعامَل المبدأ «تفضيلًا إنسانيًا» يوازَن بالأهداف التجارية.</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7.7  رفع الحرج: ما بناه الفقهاء على الوسع</w:t>
      </w:r>
      <w:r>
        <w:fldChar w:fldCharType="begin"/>
      </w:r>
      <w:r>
        <w:instrText xml:space="preserve"> TC "7.7  رفع الحرج: ما بناه الفقهاء على الوسع"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«رفع الحرج» من أشمل مقاصد الشريعة، وعليه تقوم رخص فقهية كثيرة تحتمل قراءة إدارية.</w:t>
      </w:r>
    </w:p>
    <w:p>
      <w:pPr>
        <w:bidi/>
        <w:spacing w:after="72" w:line="276"/>
      </w:pPr>
      <w:r>
        <w:rPr>
          <w:rFonts w:ascii="Traditional Arabic" w:cs="Traditional Arabic" w:eastAsia="Traditional Arabic" w:hAnsi="Traditional Arabic"/>
          <w:b w:val="false"/>
          <w:bCs w:val="false"/>
          <w:color w:val="2C2C2C"/>
          <w:sz w:val="28"/>
          <w:szCs w:val="28"/>
          <w:rtl/>
        </w:rPr>
        <w:t xml:space="preserve">فصلاة الخوف شُرعت بهيئة مخففة في القتال (النساء: 102)، والمهمة الطارئة قد تستلزم تبديل الخطة مع مراعاة طاقة الموظف؛ والتيمّم عند عدم الماء يعلّم أن الوسيلة المعتادة إذا تعذّرت قُبل البديل الممكن، فلا يُعاقب الموظف على ما ليس بيده. أما التخفيف عن المريض فنظيره أن من أُسند إليه عمل آخر في الوقت نفسه يُعطى أجل المعذور. الرخصة هنا فقه، لا تهاون.</w:t>
      </w:r>
    </w:p>
    <w:p>
      <w:pPr>
        <w:bidi/>
        <w:spacing w:after="96" w:line="276"/>
      </w:pPr>
      <w:r>
        <w:rPr>
          <w:rFonts w:ascii="Traditional Arabic" w:cs="Traditional Arabic" w:eastAsia="Traditional Arabic" w:hAnsi="Traditional Arabic"/>
          <w:b w:val="false"/>
          <w:bCs w:val="false"/>
          <w:color w:val="2C2C2C"/>
          <w:sz w:val="28"/>
          <w:szCs w:val="28"/>
          <w:rtl/>
        </w:rPr>
        <w:t xml:space="preserve">والقاعدة الجامعة: «المشقة تجلب التيسير». المشقة غير المعتادة سبب للتخفيف، والتكليف الذي يُنتجها يستوجب المراجعة، وعلى هذا تُبنى مرونة مؤسسية لها أصل شرعي.</w:t>
      </w:r>
    </w:p>
    <w:p>
      <w:pPr>
        <w:bidi/>
        <w:spacing w:after="96" w:line="276"/>
      </w:pPr>
      <w:r>
        <w:rPr>
          <w:rFonts w:ascii="Traditional Arabic" w:cs="Traditional Arabic" w:eastAsia="Traditional Arabic" w:hAnsi="Traditional Arabic"/>
          <w:b w:val="false"/>
          <w:bCs w:val="false"/>
          <w:color w:val="2C2C2C"/>
          <w:sz w:val="28"/>
          <w:szCs w:val="28"/>
          <w:rtl/>
        </w:rPr>
        <w:t xml:space="preserve">ومن أظهر تطبيقاتها عقد الإجارة: اشترط الفقهاء منفعة معلومة مباحة مقدورًا على استيفائها، ومنعوا ما يضرّ الأجير ضررًا غير معتاد، ويشهد لذلك حديث «ولا تكلّفوهم ما يغلبهم، فإن كلّفتموهم فأعينوهم» (7.3). وإذا كان هذا في المملوك، فالأجير الحر أولى به.</w:t>
      </w:r>
    </w:p>
    <w:p>
      <w:pPr>
        <w:bidi/>
        <w:spacing w:after="96" w:line="276"/>
      </w:pPr>
      <w:r>
        <w:rPr>
          <w:rFonts w:ascii="Traditional Arabic" w:cs="Traditional Arabic" w:eastAsia="Traditional Arabic" w:hAnsi="Traditional Arabic"/>
          <w:b w:val="false"/>
          <w:bCs w:val="false"/>
          <w:color w:val="2C2C2C"/>
          <w:sz w:val="28"/>
          <w:szCs w:val="28"/>
          <w:rtl/>
        </w:rPr>
        <w:t xml:space="preserve">بل خُفّفت الصلاة نفسها عند المشقة؛ فقد رخّص الشرع للمسافر في القصر والجمع، وأجاز كثير من الفقهاء الجمع للحاجة لحديث ابن عباس أن النبي ﷺ جمع بالمدينة من غير خوف ولا مطر، وقال ابن عباس: «أراد ألا يُحرج أمته» (مسلم). فإن خُفّفت الصلاة عند المشقة، فتكاليف العمل أولى.</w:t>
      </w:r>
    </w:p>
    <w:p>
      <w:pPr>
        <w:bidi/>
        <w:spacing w:after="96" w:line="276"/>
      </w:pPr>
      <w:r>
        <w:rPr>
          <w:rFonts w:ascii="Traditional Arabic" w:cs="Traditional Arabic" w:eastAsia="Traditional Arabic" w:hAnsi="Traditional Arabic"/>
          <w:b w:val="false"/>
          <w:bCs w:val="false"/>
          <w:color w:val="2C2C2C"/>
          <w:sz w:val="28"/>
          <w:szCs w:val="28"/>
          <w:rtl/>
        </w:rPr>
        <w:t xml:space="preserve">ويبقى الضمان: من تسبّب في ضرر غيره بتعدٍّ أو تفريط ضمنه، كما قرّر الفقهاء؛ لذلك يتحمّل صاحب العمل الذي يُلزم العامل بما يضرّه تبعة ذلك. وبهذا تصير «بيئة العمل الصحية» مطلبًا شرعيًا.</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7.8  الإصر: أثقال لا يذكرها الوصف الوظيفي</w:t>
      </w:r>
      <w:r>
        <w:fldChar w:fldCharType="begin"/>
      </w:r>
      <w:r>
        <w:instrText xml:space="preserve"> TC "7.8  الإصر: أثقال لا يذكرها الوصف الوظيفي"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وفي الآية نفسها: ﴿رَبَّنَا وَلَا تَحْمِلْ عَلَيْنَا إِصْرًا كَمَا حَمَلْتَهُ عَلَى الَّذِينَ مِن قَبْلِنَا﴾. والإصر الثقل الذي يعوق صاحبه، وأستعيره لثلاثة أثقال في بيئة العمل.</w:t>
      </w:r>
    </w:p>
    <w:p>
      <w:pPr>
        <w:bidi/>
        <w:spacing w:after="96" w:line="276"/>
      </w:pPr>
      <w:r>
        <w:rPr>
          <w:rFonts w:ascii="Traditional Arabic" w:cs="Traditional Arabic" w:eastAsia="Traditional Arabic" w:hAnsi="Traditional Arabic"/>
          <w:b w:val="false"/>
          <w:bCs w:val="false"/>
          <w:color w:val="2C2C2C"/>
          <w:sz w:val="28"/>
          <w:szCs w:val="28"/>
          <w:rtl/>
        </w:rPr>
        <w:t xml:space="preserve">أولها إجرائي: موافقات متعددة، وتقارير لا حاجة إليها، واجتماعات تنتهي بلا قرار. وإلغاؤها يوسّع الوسع دون أن يمسّ التكليف.</w:t>
      </w:r>
    </w:p>
    <w:p>
      <w:pPr>
        <w:bidi/>
        <w:spacing w:after="96" w:line="276"/>
      </w:pPr>
      <w:r>
        <w:rPr>
          <w:rFonts w:ascii="Traditional Arabic" w:cs="Traditional Arabic" w:eastAsia="Traditional Arabic" w:hAnsi="Traditional Arabic"/>
          <w:b w:val="false"/>
          <w:bCs w:val="false"/>
          <w:color w:val="2C2C2C"/>
          <w:sz w:val="28"/>
          <w:szCs w:val="28"/>
          <w:rtl/>
        </w:rPr>
        <w:t xml:space="preserve">وثانيها ثقافي، وهو أخفاها: أعراف ضمنية مثل «من يغادر مبكرًا غير مخلص» و«من لا يردّ على البريد ليلًا غير جادّ»، لا تظهر في أي وصف وظيفي، لكنها تُثقل فوق الوسع الفعلي، وتعمل عمل اللائحة دون أن تُكتب. العرف الصامت أثقل من النص المكتوب.</w:t>
      </w:r>
    </w:p>
    <w:p>
      <w:pPr>
        <w:bidi/>
        <w:spacing w:after="96" w:line="276"/>
      </w:pPr>
      <w:r>
        <w:rPr>
          <w:rFonts w:ascii="Traditional Arabic" w:cs="Traditional Arabic" w:eastAsia="Traditional Arabic" w:hAnsi="Traditional Arabic"/>
          <w:b w:val="false"/>
          <w:bCs w:val="false"/>
          <w:color w:val="2C2C2C"/>
          <w:sz w:val="28"/>
          <w:szCs w:val="28"/>
          <w:rtl/>
        </w:rPr>
        <w:t xml:space="preserve">وثالثها زمني؛ لأن الاجتماعات غير الضرورية تستهلك الوسع الزمني والذهني معًا، ووفق تقرير Microsoft لمؤشر اتجاهات العمل (2023) يقضي العامل نحو 57% من وقته في التواصل (اجتماعات وبريد ومحادثات) و43% في الإنتاج.</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7.9  «وعليها ما اكتسبت»: أين تبدأ المساءلة؟</w:t>
      </w:r>
      <w:r>
        <w:fldChar w:fldCharType="begin"/>
      </w:r>
      <w:r>
        <w:instrText xml:space="preserve"> TC "7.9  «وعليها ما اكتسبت»: أين تبدأ المساءلة؟"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لكن الوسع يحدّد المسؤولية ولا يلغيها. من أوتي وسعًا عادلًا وأهمل يُسأل، وللسؤال حدود أربعة:</w:t>
      </w:r>
    </w:p>
    <w:p>
      <w:pPr>
        <w:bidi/>
        <w:spacing w:after="96" w:line="276"/>
      </w:pPr>
      <w:r>
        <w:rPr>
          <w:rFonts w:ascii="Traditional Arabic" w:cs="Traditional Arabic" w:eastAsia="Traditional Arabic" w:hAnsi="Traditional Arabic"/>
          <w:b w:val="false"/>
          <w:bCs w:val="false"/>
          <w:color w:val="2C2C2C"/>
          <w:sz w:val="28"/>
          <w:szCs w:val="28"/>
          <w:rtl/>
        </w:rPr>
        <w:t xml:space="preserve">يُسأل المرء عما ملك فعله وقرّر ألا يفعله، ويُسأل بقدر الوسع لا بقدر الكمال، فمن وسعه 80% فأدّى 60% يُسأل عن الفرق وحده. ولا تدخل العوامل الخارجية في حسابه، فتأخر المورّد ظرف لا إهمال، ولا يُحاسَب بأكثر من الضرر الفعلي؛ فتأخير يوم لا يُعامَل معاملة فشل المشروع.</w:t>
      </w:r>
    </w:p>
    <w:p>
      <w:pPr>
        <w:bidi/>
        <w:spacing w:after="96" w:line="276"/>
      </w:pPr>
      <w:r>
        <w:rPr>
          <w:rFonts w:ascii="Traditional Arabic" w:cs="Traditional Arabic" w:eastAsia="Traditional Arabic" w:hAnsi="Traditional Arabic"/>
          <w:b w:val="false"/>
          <w:bCs w:val="false"/>
          <w:color w:val="2C2C2C"/>
          <w:sz w:val="28"/>
          <w:szCs w:val="28"/>
          <w:rtl/>
        </w:rPr>
        <w:t xml:space="preserve">هكذا تُبنى مساءلة عادلة لا ثقافة خوف. من يُحاسَب على ما بيده يتحمّل بثقة، ومن يُحاسَب على ما ليس بيده يتعلّم الدفاع عن نفسه ويُخفي المشكلات؛ فإذا خاف الناس المساءلة أخفوا الحقيقة.</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7.10  الإطار الثلاثي: ثلاثة وجوه للعدل</w:t>
      </w:r>
      <w:r>
        <w:fldChar w:fldCharType="begin"/>
      </w:r>
      <w:r>
        <w:instrText xml:space="preserve"> TC "7.10  الإطار الثلاثي: ثلاثة وجوه للعدل"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من البقرة:286 يُبنى إطار ثلاثي لإدارة الأداء، لكل ركيزة فيه حكمها وسؤالها: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722"/>
        <w:gridCol w:w="3369"/>
        <w:gridCol w:w="2647"/>
        <w:gridCol w:w="3368"/>
      </w:tblGrid>
      <w:tr>
        <w:trPr>
          <w:tblHeader/>
        </w:trPr>
        <w:tc>
          <w:tcPr>
            <w:tcW w:type="dxa" w:w="72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الركيزة</w:t>
            </w:r>
          </w:p>
        </w:tc>
        <w:tc>
          <w:tcPr>
            <w:tcW w:type="dxa" w:w="336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الحكم القرآني</w:t>
            </w:r>
          </w:p>
        </w:tc>
        <w:tc>
          <w:tcPr>
            <w:tcW w:type="dxa" w:w="264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سؤال العدل</w:t>
            </w:r>
          </w:p>
        </w:tc>
        <w:tc>
          <w:tcPr>
            <w:tcW w:type="dxa" w:w="336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 الإداري</w:t>
            </w:r>
          </w:p>
        </w:tc>
      </w:tr>
      <w:tr>
        <w:tc>
          <w:tcPr>
            <w:tcW w:type="dxa" w:w="72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عدل التكليف: الوسع</w:t>
            </w:r>
          </w:p>
        </w:tc>
        <w:tc>
          <w:tcPr>
            <w:tcW w:type="dxa" w:w="336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يتجاوز الوسع، بلا مساومة</w:t>
            </w:r>
          </w:p>
        </w:tc>
        <w:tc>
          <w:tcPr>
            <w:tcW w:type="dxa" w:w="264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كُلِّفتَ بما تستطيع؟</w:t>
            </w:r>
          </w:p>
        </w:tc>
        <w:tc>
          <w:tcPr>
            <w:tcW w:type="dxa" w:w="336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يناسب التكليف وسع الفرد الحقيقي؟</w:t>
            </w:r>
          </w:p>
        </w:tc>
      </w:tr>
      <w:tr>
        <w:tc>
          <w:tcPr>
            <w:tcW w:type="dxa" w:w="72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عدل المكسب: الكسب</w:t>
            </w:r>
          </w:p>
        </w:tc>
        <w:tc>
          <w:tcPr>
            <w:tcW w:type="dxa" w:w="336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لها ما كسبت: الأداء يُحسب للفرد</w:t>
            </w:r>
          </w:p>
        </w:tc>
        <w:tc>
          <w:tcPr>
            <w:tcW w:type="dxa" w:w="264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تُقيِّم جهدي الفعلي؟</w:t>
            </w:r>
          </w:p>
        </w:tc>
        <w:tc>
          <w:tcPr>
            <w:tcW w:type="dxa" w:w="336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أُعطي الفرد ثمرة جهده؟</w:t>
            </w:r>
          </w:p>
        </w:tc>
      </w:tr>
      <w:tr>
        <w:tc>
          <w:tcPr>
            <w:tcW w:type="dxa" w:w="72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عدل المحاسبة: الاكتساب</w:t>
            </w:r>
          </w:p>
        </w:tc>
        <w:tc>
          <w:tcPr>
            <w:tcW w:type="dxa" w:w="336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وعليها ما اكتسبت: التقصير مسؤولية شخصية</w:t>
            </w:r>
          </w:p>
        </w:tc>
        <w:tc>
          <w:tcPr>
            <w:tcW w:type="dxa" w:w="264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أنا مسؤول عما أهملت؟</w:t>
            </w:r>
          </w:p>
        </w:tc>
        <w:tc>
          <w:tcPr>
            <w:tcW w:type="dxa" w:w="336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يتحمّل الفرد تقصيره في وسعه؟</w:t>
            </w:r>
          </w:p>
        </w:tc>
      </w:tr>
    </w:tbl>
    <w:p>
      <w:pPr>
        <w:bidi/>
        <w:spacing w:after="96" w:line="276"/>
      </w:pPr>
      <w:r>
        <w:rPr>
          <w:rFonts w:ascii="Traditional Arabic" w:cs="Traditional Arabic" w:eastAsia="Traditional Arabic" w:hAnsi="Traditional Arabic"/>
          <w:b w:val="false"/>
          <w:bCs w:val="false"/>
          <w:color w:val="2C2C2C"/>
          <w:sz w:val="28"/>
          <w:szCs w:val="28"/>
          <w:rtl/>
        </w:rPr>
        <w:t xml:space="preserve">يوازن الإطار بين حق المؤسسة وحق الفرد؛ فهو تكليف بعدل، ومكافأة على الجهد، ومحاسبة على التقصير، ولم أجد في أدبيات الأداء الحديثة صياغة تجمع هذه الثلاثية في عبارة قرآنية واحدة بهذا الإيجاز، وإن تفرّقت عناصرها فيها. ثلاثة وجوه لعدل واحد.</w:t>
      </w:r>
    </w:p>
    <w:p xmlns:a="http://schemas.openxmlformats.org/drawingml/2006/main" xmlns:pic="http://schemas.openxmlformats.org/drawingml/2006/picture">
      <w:pPr>
        <w:keepNext/>
        <w:bidi/>
        <w:spacing w:before="96" w:after="24"/>
        <w:jc w:val="center"/>
      </w:pPr>
      <w:r>
        <w:drawing>
          <wp:inline distT="0" distB="0" distL="0" distR="0">
            <wp:extent cx="4425000" cy="1661483"/>
            <wp:docPr id="1023" name="fig23"/>
            <wp:cNvGraphicFramePr>
              <a:graphicFrameLocks noChangeAspect="1"/>
            </wp:cNvGraphicFramePr>
            <a:graphic>
              <a:graphicData uri="http://schemas.openxmlformats.org/drawingml/2006/picture">
                <pic:pic>
                  <pic:nvPicPr>
                    <pic:cNvPr id="1023" name="fig23"/>
                    <pic:cNvPicPr/>
                  </pic:nvPicPr>
                  <pic:blipFill>
                    <a:blip r:embed="rIdFig23"/>
                    <a:stretch>
                      <a:fillRect/>
                    </a:stretch>
                  </pic:blipFill>
                  <pic:spPr>
                    <a:xfrm>
                      <a:off x="0" y="0"/>
                      <a:ext cx="4425000" cy="1661483"/>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20: الركائز الثلاث لإدارة الأداء المستنبطة من البقرة:286</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7.11  وسع الفريق غير مجموع أوساع أفراده</w:t>
      </w:r>
      <w:r>
        <w:fldChar w:fldCharType="begin"/>
      </w:r>
      <w:r>
        <w:instrText xml:space="preserve"> TC "7.11  وسع الفريق غير مجموع أوساع أفراده"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للفريق وسع جماعي يُغفَل غالبًا، وهو مجموع أوساع أفراده معدَّلًا بثلاثة عوامل: التنسيق، وكلفته تزيد بكبر الفريق؛ والتبعية، ففي المهام المتسلسلة يحدّ الفريقَ أضعفُ حلقاته؛ والتوازن، فصاحب المهارة الوحيدة لا يُستنزف؛ لأن غيابه يُنهك الفريق كله.</w:t>
      </w:r>
    </w:p>
    <w:p>
      <w:pPr>
        <w:bidi/>
        <w:spacing w:after="96" w:line="276"/>
      </w:pPr>
      <w:r>
        <w:rPr>
          <w:rFonts w:ascii="Traditional Arabic" w:cs="Traditional Arabic" w:eastAsia="Traditional Arabic" w:hAnsi="Traditional Arabic"/>
          <w:b w:val="false"/>
          <w:bCs w:val="false"/>
          <w:color w:val="2C2C2C"/>
          <w:sz w:val="28"/>
          <w:szCs w:val="28"/>
          <w:rtl/>
        </w:rPr>
        <w:t xml:space="preserve">خذ مثالًا تشخيصيًا: فريق من خمسة، ثلاثة في حدود الوسع واثنان مرهقان، فهو بحساب الأغلبية فريق «غير مرهق». فإن كان الاثنان في الحلقة الحرجة، فالمشروع كله فوق وسعه؛ لذلك يبدأ القياس بتحديد الحلقات الحرجة وحمايتها. الأغلبية لا تحكم هنا.</w:t>
      </w:r>
    </w:p>
    <w:p>
      <w:pPr>
        <w:bidi/>
        <w:spacing w:after="96" w:line="276"/>
      </w:pPr>
      <w:r>
        <w:rPr>
          <w:rFonts w:ascii="Traditional Arabic" w:cs="Traditional Arabic" w:eastAsia="Traditional Arabic" w:hAnsi="Traditional Arabic"/>
          <w:b w:val="false"/>
          <w:bCs w:val="false"/>
          <w:color w:val="2C2C2C"/>
          <w:sz w:val="28"/>
          <w:szCs w:val="28"/>
          <w:rtl/>
        </w:rPr>
        <w:t xml:space="preserve">ويضيف الذكاء الاصطناعي عاملًا رابعًا ذا وجهين متقابلين: يوسّع الوسع حين يؤتمت المكرر ويحرّر الذهن لما هو أعمق، ويضيّقه حين يُكلَّف من ضاعف إنجازه بضعف المهام ووسعه الذهني والتعافوي على حاله، فيعود الاستنزاف بأدوات جديدة. لذلك فلتُستخدم الأدوات لتعميق الجودة وتنمية الوسع، لا لاستخلاص ما فوق الطاقة. فالوسع صفة الإنسان، لا صفة أدواته.</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7.12  قبل أن تكلّف: ستة شروط</w:t>
      </w:r>
      <w:r>
        <w:fldChar w:fldCharType="begin"/>
      </w:r>
      <w:r>
        <w:instrText xml:space="preserve"> TC "7.12  قبل أن تكلّف: ستة شروط"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قبل أي تكليف مهم يتحقق المدير من ستة شروط. فإن تخلّف واحد منها راجع حجم التكليف أو وقته، أو قسّمه، أو وزّعه، أو أضاف تدريبًا ودعمًا: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627"/>
        <w:gridCol w:w="5479"/>
      </w:tblGrid>
      <w:tr>
        <w:trPr>
          <w:tblHeader/>
        </w:trPr>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الشرط</w:t>
            </w:r>
          </w:p>
        </w:tc>
        <w:tc>
          <w:tcPr>
            <w:tcW w:type="dxa" w:w="54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الدليل على التوافر</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وضوح الحجم: محدَّد لا مفتوح</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المهام أقل من 80% من الوقت المتاح.</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توافر الكفاءة</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لديه المعرفة أو وُفّر له التدريب.</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وضوح التوقعات</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يعلم ما يُنتظر منه ومتى وبأي جودة.</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توافر الموارد</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الأدوات والصلاحيات والبيانات متاحة قبل البدء.</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مناسبة التوقيت</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يواجه المكلَّف ظرفًا استثنائيًا يقلّص وسعه الآن.</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⑥ معيار التقييم بالوسع</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يُقيَّم بما أنجز بوسعه لا بما يفعله غيره في ظروف أخرى.</w:t>
            </w:r>
          </w:p>
        </w:tc>
      </w:tr>
    </w:tbl>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7.13  مرهَق أم مهمل؟</w:t>
      </w:r>
      <w:r>
        <w:fldChar w:fldCharType="begin"/>
      </w:r>
      <w:r>
        <w:instrText xml:space="preserve"> TC "7.13  مرهَق أم مهمل؟"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من أشيع الأخطاء الإدارية الخلط بين الإرهاق الهيكلي، وهو تكليف فوق الوسع، والإهمال الإرادي، وهو تقصير فيما كُلّف به المرء عدلًا. والتشخيص هو الذي يحدد التدخل:</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842"/>
        <w:gridCol w:w="2166"/>
        <w:gridCol w:w="3248"/>
        <w:gridCol w:w="3850"/>
      </w:tblGrid>
      <w:tr>
        <w:trPr>
          <w:tblHeader/>
        </w:trPr>
        <w:tc>
          <w:tcPr>
            <w:tcW w:type="dxa" w:w="84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النوع</w:t>
            </w:r>
          </w:p>
        </w:tc>
        <w:tc>
          <w:tcPr>
            <w:tcW w:type="dxa" w:w="216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الأثر الظاهر</w:t>
            </w:r>
          </w:p>
        </w:tc>
        <w:tc>
          <w:tcPr>
            <w:tcW w:type="dxa" w:w="324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التدخُّل المناسب</w:t>
            </w:r>
          </w:p>
        </w:tc>
        <w:tc>
          <w:tcPr>
            <w:tcW w:type="dxa" w:w="385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 التشخيصي</w:t>
            </w:r>
          </w:p>
        </w:tc>
      </w:tr>
      <w:tr>
        <w:tc>
          <w:tcPr>
            <w:tcW w:type="dxa" w:w="84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الإرهاق الهيكلي: المشكلة في التكليف</w:t>
            </w:r>
          </w:p>
        </w:tc>
        <w:tc>
          <w:tcPr>
            <w:tcW w:type="dxa" w:w="2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تراجع جماعي، واستقالات، وإرهاق مرئي، وجودة متدنية.</w:t>
            </w:r>
          </w:p>
        </w:tc>
        <w:tc>
          <w:tcPr>
            <w:tcW w:type="dxa" w:w="324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تقليص التكليف أو تمديد الوقت أو زيادة الموارد: الحل في النظام.</w:t>
            </w:r>
          </w:p>
        </w:tc>
        <w:tc>
          <w:tcPr>
            <w:tcW w:type="dxa" w:w="385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التدني في الفريق كله؟ وهل المهام أكثر من الوقت؟</w:t>
            </w:r>
          </w:p>
        </w:tc>
      </w:tr>
      <w:tr>
        <w:tc>
          <w:tcPr>
            <w:tcW w:type="dxa" w:w="84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الإهمال الإرادي: المشكلة في الفرد</w:t>
            </w:r>
          </w:p>
        </w:tc>
        <w:tc>
          <w:tcPr>
            <w:tcW w:type="dxa" w:w="21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تأخّر، وجودة منخفضة بلا مبرر، وغياب متكرر.</w:t>
            </w:r>
          </w:p>
        </w:tc>
        <w:tc>
          <w:tcPr>
            <w:tcW w:type="dxa" w:w="324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محادثة مباشرة، وخطة تحسين، وحوافز، وفصل إن تكرّر مع التدخل.</w:t>
            </w:r>
          </w:p>
        </w:tc>
        <w:tc>
          <w:tcPr>
            <w:tcW w:type="dxa" w:w="385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التدني خاص بأفراد لديهم الوقت والموارد الكافية؟</w:t>
            </w:r>
          </w:p>
        </w:tc>
      </w:tr>
      <w:tr>
        <w:tc>
          <w:tcPr>
            <w:tcW w:type="dxa" w:w="84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النمط المختلط: تقييم فردي</w:t>
            </w:r>
          </w:p>
        </w:tc>
        <w:tc>
          <w:tcPr>
            <w:tcW w:type="dxa" w:w="2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تراجع مؤقت لكفء سابق، وإشارات ضيق شخصي.</w:t>
            </w:r>
          </w:p>
        </w:tc>
        <w:tc>
          <w:tcPr>
            <w:tcW w:type="dxa" w:w="324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دعم وتخفيف مؤقتان، ومرونة، وإعادة تقييم بعد الظرف.</w:t>
            </w:r>
          </w:p>
        </w:tc>
        <w:tc>
          <w:tcPr>
            <w:tcW w:type="dxa" w:w="385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ثمة ظرف استثنائي (مرض، أزمة شخصية، حِمل مؤقت)؟</w:t>
            </w:r>
          </w:p>
        </w:tc>
      </w:tr>
    </w:tbl>
    <w:p>
      <w:pPr>
        <w:bidi/>
        <w:spacing w:after="96" w:line="276"/>
      </w:pPr>
      <w:r>
        <w:rPr>
          <w:rFonts w:ascii="Traditional Arabic" w:cs="Traditional Arabic" w:eastAsia="Traditional Arabic" w:hAnsi="Traditional Arabic"/>
          <w:b w:val="false"/>
          <w:bCs w:val="false"/>
          <w:color w:val="2C2C2C"/>
          <w:sz w:val="28"/>
          <w:szCs w:val="28"/>
          <w:rtl/>
        </w:rPr>
        <w:t xml:space="preserve">والقاعدة قبل أي قرار في تدني الأداء سؤال واحد: «هل كان التكليف في حدود وسع هذا الشخص؟». إن لم يكن، فالمسؤولية الأولى على النظام، وإن كان، فعلى الفرد، وإن لم يتضح الأمر، يُحقَّق قبل الحكم. التشخيص يسبق الحكم دائمًا.</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7.14  وسعٌ يتبدّل بالعمر والحال</w:t>
      </w:r>
      <w:r>
        <w:fldChar w:fldCharType="begin"/>
      </w:r>
      <w:r>
        <w:instrText xml:space="preserve"> TC "7.14  وسعٌ يتبدّل بالعمر والحال"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الوسع ليس رقمًا ثابتًا في ملف الموظف. يتغيّر مع العمر والخبرة والظروف، والتكليف الحكيم يراعي المرحلة: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313"/>
        <w:gridCol w:w="3409"/>
        <w:gridCol w:w="4384"/>
      </w:tblGrid>
      <w:tr>
        <w:trPr>
          <w:tblHeader/>
        </w:trPr>
        <w:tc>
          <w:tcPr>
            <w:tcW w:type="dxa" w:w="231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المرحلة</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خصائص الوسع</w:t>
            </w:r>
          </w:p>
        </w:tc>
        <w:tc>
          <w:tcPr>
            <w:tcW w:type="dxa" w:w="43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استراتيجية التكليف</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الموظف الجديد (1-3 سنوات)</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طاقة عالية، ووسع معرفي أضيق، ووسع ذهني يتشكّل.</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تحديات تعلّمية عالية ومهام تشغيلية معقولة.</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الموظف في ذروة مساره (5-15 سنة)</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الوسع الشامل في ذروته: طاقة وخبرة وكفاءة ذهنية.</w:t>
            </w:r>
          </w:p>
        </w:tc>
        <w:tc>
          <w:tcPr>
            <w:tcW w:type="dxa" w:w="43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تحدٍّ مرتفع، وقيادة المبتدئين، ومسؤوليات متنامية.</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الموظف الخبير (15+ سنة)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تراجع تدريجي للطاقة الجسدية، وذروة الحكمة والعمق.</w:t>
            </w:r>
          </w:p>
        </w:tc>
        <w:tc>
          <w:tcPr>
            <w:tcW w:type="dxa" w:w="43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أدوار استراتيجية وإرشاد.</w:t>
            </w:r>
          </w:p>
        </w:tc>
      </w:tr>
    </w:tbl>
    <w:p>
      <w:pPr>
        <w:bidi/>
        <w:spacing w:after="96" w:line="276"/>
      </w:pPr>
      <w:r>
        <w:rPr>
          <w:rFonts w:ascii="Traditional Arabic" w:cs="Traditional Arabic" w:eastAsia="Traditional Arabic" w:hAnsi="Traditional Arabic"/>
          <w:b w:val="false"/>
          <w:bCs w:val="false"/>
          <w:color w:val="2C2C2C"/>
          <w:sz w:val="28"/>
          <w:szCs w:val="28"/>
          <w:rtl/>
        </w:rPr>
        <w:t xml:space="preserve">والمعيار الواحد لكل المراحل يفوّت على المؤسسة ثروة بشرية.</w:t>
      </w:r>
    </w:p>
    <w:p>
      <w:pPr>
        <w:bidi/>
        <w:spacing w:after="96" w:line="276"/>
      </w:pPr>
      <w:r>
        <w:rPr>
          <w:rFonts w:ascii="Traditional Arabic" w:cs="Traditional Arabic" w:eastAsia="Traditional Arabic" w:hAnsi="Traditional Arabic"/>
          <w:b w:val="false"/>
          <w:bCs w:val="false"/>
          <w:color w:val="2C2C2C"/>
          <w:sz w:val="28"/>
          <w:szCs w:val="28"/>
          <w:rtl/>
        </w:rPr>
        <w:t xml:space="preserve">ويتنوّع الوسع كذلك بتنوّع الأحوال، فوسع الأم المرضع أو المريض في علاجه غير وسعهما في غير ذلك. إنّ الوسع الواحد لكل الأحوال عدل في الظاهر ينتج ظلمًا في الواقع، ومراعاة الفروق عدالة لا تمييز؛ لأن «وعليها ما اكتسبت» تنطبق بعد أن يكون التكليف في وسع كل شخص في ظرفه الحقيقي.</w:t>
      </w:r>
    </w:p>
    <w:p>
      <w:pPr>
        <w:bidi/>
        <w:spacing w:after="96" w:line="276"/>
      </w:pPr>
      <w:r>
        <w:rPr>
          <w:rFonts w:ascii="Traditional Arabic" w:cs="Traditional Arabic" w:eastAsia="Traditional Arabic" w:hAnsi="Traditional Arabic"/>
          <w:b w:val="false"/>
          <w:bCs w:val="false"/>
          <w:color w:val="2C2C2C"/>
          <w:sz w:val="28"/>
          <w:szCs w:val="28"/>
          <w:rtl/>
        </w:rPr>
        <w:t xml:space="preserve">على أن المراعاة تحتاج هياكل، والمشاعر وحدها لا تكفي. وأقترح لذلك أربعة: جدولة شهرية للتكليف يُراجَع فيها كل ما تجاوز 85% من الوسع الجماعي قبل قبوله، وتقييمًا ربعيًا بأسئلة الوسع الثلاثة لا يُؤجَّل، وقناة آمنة للإبلاغ عن تجاوز الوسع تُصعَّد إن لم يستجب المدير خلال أسبوع، ومساءلة المديرين على صحة فرقهم، في الدوران والإرهاق والجودة، مع نتائجهم (انظر الفصل الخامس).</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7.15  تعريف تشغيلي للوسع</w:t>
      </w:r>
      <w:r>
        <w:fldChar w:fldCharType="begin"/>
      </w:r>
      <w:r>
        <w:instrText xml:space="preserve"> TC "7.15  تعريف تشغيلي للوسع"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ولن يُطبَّق «الوسع» مؤسسيًا ما دام كلمة عامة. يحتاج تعريفًا تشغيليًا يُقاس، وأعرّفه بأربعة أبعاد لكل منها علامات تجاوز:</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627"/>
        <w:gridCol w:w="5479"/>
      </w:tblGrid>
      <w:tr>
        <w:trPr>
          <w:tblHeader/>
        </w:trPr>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54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علامات التجاوز في هذا البُعد</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الزمني: ساعات العمل المستدامة</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عمل منتظم فوق 50 ساعة أسبوعيًا، ونهايات أسبوع مشغولة، وإجازات غير مستهلكة.</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المعرفي: ما يتقنه ويستطيع تعلّمه</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مطلوب يفوق القدرة التقنية الحالية بلا تدريب.</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الذهني: القدرة على المعالجة والتفكير</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ضغط بلا فترات استعادة، وقرارات متعاقبة بلا مساحة للتفكير.</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التعافوي: القدرة على الاستعادة</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يعود الموظف إلى حالته بعد الراحة، وهي أوضح علامات التجاوز.</w:t>
            </w:r>
          </w:p>
        </w:tc>
      </w:tr>
    </w:tbl>
    <w:p>
      <w:pPr>
        <w:bidi/>
        <w:spacing w:after="96" w:line="276"/>
      </w:pPr>
      <w:r>
        <w:rPr>
          <w:rFonts w:ascii="Traditional Arabic" w:cs="Traditional Arabic" w:eastAsia="Traditional Arabic" w:hAnsi="Traditional Arabic"/>
          <w:b w:val="false"/>
          <w:bCs w:val="false"/>
          <w:color w:val="2C2C2C"/>
          <w:sz w:val="28"/>
          <w:szCs w:val="28"/>
          <w:rtl/>
        </w:rPr>
        <w:t xml:space="preserve">فالوسع المؤسسي ما يؤديه الفرد باستدامة وطاقته متجددة. وتجاوزه بانتظام يُضعف الكفاءة تراكميًا، ولو بدا الإنجاز مستمرًا.</w:t>
      </w:r>
    </w:p>
    <w:p xmlns:a="http://schemas.openxmlformats.org/drawingml/2006/main" xmlns:pic="http://schemas.openxmlformats.org/drawingml/2006/picture">
      <w:pPr>
        <w:keepNext/>
        <w:bidi/>
        <w:spacing w:before="96" w:after="24"/>
        <w:jc w:val="center"/>
      </w:pPr>
      <w:r>
        <w:drawing>
          <wp:inline distT="0" distB="0" distL="0" distR="0">
            <wp:extent cx="4425000" cy="4783695"/>
            <wp:docPr id="1024" name="fig24"/>
            <wp:cNvGraphicFramePr>
              <a:graphicFrameLocks noChangeAspect="1"/>
            </wp:cNvGraphicFramePr>
            <a:graphic>
              <a:graphicData uri="http://schemas.openxmlformats.org/drawingml/2006/picture">
                <pic:pic>
                  <pic:nvPicPr>
                    <pic:cNvPr id="1024" name="fig24"/>
                    <pic:cNvPicPr/>
                  </pic:nvPicPr>
                  <pic:blipFill>
                    <a:blip r:embed="rIdFig24"/>
                    <a:stretch>
                      <a:fillRect/>
                    </a:stretch>
                  </pic:blipFill>
                  <pic:spPr>
                    <a:xfrm>
                      <a:off x="0" y="0"/>
                      <a:ext cx="4425000" cy="4783695"/>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21: التعريف التشغيلي للوسع في أربعة أبعاد</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7.16  بين الملل والإنهاك: منطقة التدفق</w:t>
      </w:r>
      <w:r>
        <w:fldChar w:fldCharType="begin"/>
      </w:r>
      <w:r>
        <w:instrText xml:space="preserve"> TC "7.16  بين الملل والإنهاك: منطقة التدفق"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تتقاطع نظرية «التدفق» (Flow) لعالم النفس ميهاي تشيكسنتميهاي مع مبدأ الوسع تقاطعًا لافتًا، فهي ترى أن الأداء يبلغ أفضله حين يتناسب التحدي مع الكفاءة الحالية، فلا يقلّ عنها فيُملّ، ولا يعلوها كثيرًا فيُقلق.</w:t>
      </w:r>
    </w:p>
    <w:p>
      <w:pPr>
        <w:bidi/>
        <w:spacing w:after="72" w:line="276"/>
      </w:pPr>
      <w:r>
        <w:rPr>
          <w:rFonts w:ascii="Traditional Arabic" w:cs="Traditional Arabic" w:eastAsia="Traditional Arabic" w:hAnsi="Traditional Arabic"/>
          <w:b w:val="false"/>
          <w:bCs w:val="false"/>
          <w:color w:val="2C2C2C"/>
          <w:sz w:val="28"/>
          <w:szCs w:val="28"/>
          <w:rtl/>
        </w:rPr>
        <w:t xml:space="preserve">تحت الوسع منطقة الراحة: ملل وخمول، وهي الإهمال الهيكلي؛ وفي حدوده منطقة التدفق: تحدٍّ يطابق الكفاءة ونمو مستدام، وهي المقصودة؛ وفوقه منطقة الإرهاق: قلق وإنهاك، وهي ما نفته الآية. والتكليف الحكيم يُبقي الفرد في الوسطى.</w:t>
      </w:r>
    </w:p>
    <w:p>
      <w:pPr>
        <w:bidi/>
        <w:spacing w:after="72" w:line="276"/>
      </w:pPr>
      <w:r>
        <w:rPr>
          <w:rFonts w:ascii="Traditional Arabic" w:cs="Traditional Arabic" w:eastAsia="Traditional Arabic" w:hAnsi="Traditional Arabic"/>
          <w:b w:val="false"/>
          <w:bCs w:val="false"/>
          <w:color w:val="2C2C2C"/>
          <w:sz w:val="28"/>
          <w:szCs w:val="28"/>
          <w:rtl/>
        </w:rPr>
        <w:t xml:space="preserve">غير أن منطقة التدفق تتحرك؛ لأن الوسع ينمو. وينمو بالتدرّج في دورة رباعية: تثبيت بتكليف داخل الوسع الحالي يبني الثقة، ثم تمطيط بمهمة تتجاوزه بهامش محسوب، ثم ترسيخ بالعودة إلى داخل الوسع الجديد حتى تتعافى الطاقة، ثم تكرار الدورة كلها على مستوى أعلى. هكذا تُبنى الكفاءات بالتراكم لا بالتحميل.</w:t>
      </w:r>
    </w:p>
    <w:p xmlns:a="http://schemas.openxmlformats.org/drawingml/2006/main" xmlns:pic="http://schemas.openxmlformats.org/drawingml/2006/picture">
      <w:pPr>
        <w:keepNext/>
        <w:bidi/>
        <w:spacing w:before="96" w:after="24"/>
        <w:jc w:val="center"/>
      </w:pPr>
      <w:r>
        <w:drawing>
          <wp:inline distT="0" distB="0" distL="0" distR="0">
            <wp:extent cx="4425000" cy="4777173"/>
            <wp:docPr id="1025" name="fig25"/>
            <wp:cNvGraphicFramePr>
              <a:graphicFrameLocks noChangeAspect="1"/>
            </wp:cNvGraphicFramePr>
            <a:graphic>
              <a:graphicData uri="http://schemas.openxmlformats.org/drawingml/2006/picture">
                <pic:pic>
                  <pic:nvPicPr>
                    <pic:cNvPr id="1025" name="fig25"/>
                    <pic:cNvPicPr/>
                  </pic:nvPicPr>
                  <pic:blipFill>
                    <a:blip r:embed="rIdFig25"/>
                    <a:stretch>
                      <a:fillRect/>
                    </a:stretch>
                  </pic:blipFill>
                  <pic:spPr>
                    <a:xfrm>
                      <a:off x="0" y="0"/>
                      <a:ext cx="4425000" cy="4777173"/>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22: تنمية الوسع تدريجيًا دون تجاوزه</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7.17  النية والجهد والنتيجة</w:t>
      </w:r>
      <w:r>
        <w:fldChar w:fldCharType="begin"/>
      </w:r>
      <w:r>
        <w:instrText xml:space="preserve"> TC "7.17  النية والجهد والنتيجة"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يجمع التراث الإسلامي في تقييم العمل ثلاثة أبعاد قلّما تجتمع في النظم الحديثة: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218"/>
        <w:gridCol w:w="4018"/>
        <w:gridCol w:w="4870"/>
      </w:tblGrid>
      <w:tr>
        <w:trPr>
          <w:tblHeader/>
        </w:trPr>
        <w:tc>
          <w:tcPr>
            <w:tcW w:type="dxa" w:w="12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40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مستند التراث</w:t>
            </w:r>
          </w:p>
        </w:tc>
        <w:tc>
          <w:tcPr>
            <w:tcW w:type="dxa" w:w="48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التطبيق الإداري الموصى به</w:t>
            </w:r>
          </w:p>
        </w:tc>
      </w:tr>
      <w:tr>
        <w:tc>
          <w:tcPr>
            <w:tcW w:type="dxa" w:w="1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بُعد النية</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«إنما الأعمال بالنيات»: النية جزء من قيمة العمل.</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وجد الموظف في مهمته معنى؟ والنية الصادقة تُرجَّح في التقييم الشامل.</w:t>
            </w:r>
          </w:p>
        </w:tc>
      </w:tr>
      <w:tr>
        <w:tc>
          <w:tcPr>
            <w:tcW w:type="dxa" w:w="1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بُعد الجهد</w:t>
            </w:r>
          </w:p>
        </w:tc>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﴿فَاتَّقُوا اللَّهَ مَا اسْتَطَعْتُمْ﴾ (التغابن: 16): بذل المستطاع.</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 بذل 90% من وسعه أعلى ممن بذل 50% وأنجز أكثر.</w:t>
            </w:r>
          </w:p>
        </w:tc>
      </w:tr>
      <w:tr>
        <w:tc>
          <w:tcPr>
            <w:tcW w:type="dxa" w:w="1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بُعد النتيجة</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«وعليها ما اكتسبت»: النتيجة التي بيده.</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النتيجة الفعلية بعد استثناء ما خرج عن الإرادة.</w:t>
            </w:r>
          </w:p>
        </w:tc>
      </w:tr>
    </w:tbl>
    <w:p>
      <w:pPr>
        <w:bidi/>
        <w:spacing w:after="96" w:line="276"/>
      </w:pPr>
      <w:r>
        <w:rPr>
          <w:rFonts w:ascii="Traditional Arabic" w:cs="Traditional Arabic" w:eastAsia="Traditional Arabic" w:hAnsi="Traditional Arabic"/>
          <w:b w:val="false"/>
          <w:bCs w:val="false"/>
          <w:color w:val="2C2C2C"/>
          <w:sz w:val="28"/>
          <w:szCs w:val="28"/>
          <w:rtl/>
        </w:rPr>
        <w:t xml:space="preserve">ومن يرى النتيجة وحدها قد يعاقب من بذل أكثر في ظرف أصعب.</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7.18  ما يُقاس وما يُصان</w:t>
      </w:r>
      <w:r>
        <w:fldChar w:fldCharType="begin"/>
      </w:r>
      <w:r>
        <w:instrText xml:space="preserve"> TC "7.18  ما يُقاس وما يُصان"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وتُترجَم هذه الأبعاد إلى أربعة مؤشرات تحفظ عدالة القياس، لكل منها نظير في KPIs الحديثة: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192"/>
        <w:gridCol w:w="3653"/>
        <w:gridCol w:w="4261"/>
      </w:tblGrid>
      <w:tr>
        <w:trPr>
          <w:tblHeader/>
        </w:trPr>
        <w:tc>
          <w:tcPr>
            <w:tcW w:type="dxa" w:w="219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المحور</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 القرآني</w:t>
            </w:r>
          </w:p>
        </w:tc>
        <w:tc>
          <w:tcPr>
            <w:tcW w:type="dxa" w:w="426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نظير حديث في KPIs</w:t>
            </w:r>
          </w:p>
        </w:tc>
      </w:tr>
      <w:tr>
        <w:tc>
          <w:tcPr>
            <w:tcW w:type="dxa" w:w="21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الوسع المُستخدَم</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نسبة التكليف إلى الوسع المتاح (الهدف 75-85%)</w:t>
            </w:r>
          </w:p>
        </w:tc>
        <w:tc>
          <w:tcPr>
            <w:tcW w:type="dxa" w:w="426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Utilization Rate: نسبة التوظيف الكامل</w:t>
            </w:r>
          </w:p>
        </w:tc>
      </w:tr>
      <w:tr>
        <w:tc>
          <w:tcPr>
            <w:tcW w:type="dxa" w:w="219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كسب التكليف</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تحقق من المهام المكلَّفة في الوسع</w:t>
            </w:r>
          </w:p>
        </w:tc>
        <w:tc>
          <w:tcPr>
            <w:tcW w:type="dxa" w:w="426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Project Delivery Rate: نسبة الإنجاز</w:t>
            </w:r>
          </w:p>
        </w:tc>
      </w:tr>
      <w:tr>
        <w:tc>
          <w:tcPr>
            <w:tcW w:type="dxa" w:w="21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جودة الكسب</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جودة المنجَز لا كميته</w:t>
            </w:r>
          </w:p>
        </w:tc>
        <w:tc>
          <w:tcPr>
            <w:tcW w:type="dxa" w:w="426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Quality Score: جودة المخرجات</w:t>
            </w:r>
          </w:p>
        </w:tc>
      </w:tr>
      <w:tr>
        <w:tc>
          <w:tcPr>
            <w:tcW w:type="dxa" w:w="219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استدامة الأداء</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محافظة الموظف على مستواه زمنًا طويلًا</w:t>
            </w:r>
          </w:p>
        </w:tc>
        <w:tc>
          <w:tcPr>
            <w:tcW w:type="dxa" w:w="426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Sustainable Performance Index</w:t>
            </w:r>
          </w:p>
        </w:tc>
      </w:tr>
    </w:tbl>
    <w:p>
      <w:pPr>
        <w:bidi/>
        <w:spacing w:after="96" w:line="276"/>
      </w:pPr>
      <w:r>
        <w:rPr>
          <w:rFonts w:ascii="Traditional Arabic" w:cs="Traditional Arabic" w:eastAsia="Traditional Arabic" w:hAnsi="Traditional Arabic"/>
          <w:b w:val="false"/>
          <w:bCs w:val="false"/>
          <w:color w:val="2C2C2C"/>
          <w:sz w:val="28"/>
          <w:szCs w:val="28"/>
          <w:rtl/>
        </w:rPr>
        <w:t xml:space="preserve">وأهم المؤشرات الأربعة أقلها استخدامًا: استدامة الأداء. من يتتبع ذروات تعقبها انهيارات ينخدع بالذروة، والأداء الذي يتصاعد ببطء أقيم من المتذبذب.</w:t>
      </w:r>
    </w:p>
    <w:p>
      <w:pPr>
        <w:bidi/>
        <w:spacing w:after="96" w:line="276"/>
      </w:pPr>
      <w:r>
        <w:rPr>
          <w:rFonts w:ascii="Traditional Arabic" w:cs="Traditional Arabic" w:eastAsia="Traditional Arabic" w:hAnsi="Traditional Arabic"/>
          <w:b w:val="false"/>
          <w:bCs w:val="false"/>
          <w:color w:val="2C2C2C"/>
          <w:sz w:val="28"/>
          <w:szCs w:val="28"/>
          <w:rtl/>
        </w:rPr>
        <w:t xml:space="preserve">ثم تأتي مصفوفة يستخدمها المدير في كل دورة ليقيّم الأداء بمعيار الوسع:</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391"/>
        <w:gridCol w:w="2065"/>
        <w:gridCol w:w="2065"/>
        <w:gridCol w:w="1956"/>
        <w:gridCol w:w="1629"/>
      </w:tblGrid>
      <w:tr>
        <w:trPr>
          <w:tblHeader/>
        </w:trPr>
        <w:tc>
          <w:tcPr>
            <w:tcW w:type="dxa" w:w="2391"/>
            <w:shd w:fill="1A5C2A" w:val="clear"/>
          </w:tcPr>
          <w:p>
            <w:pPr>
              <w:bidi/>
              <w:spacing w:after="0" w:before="0" w:line="240" w:lineRule="auto"/>
            </w:pPr>
            <w:r>
              <w:rPr>
                <w:rFonts w:ascii="Traditional Arabic" w:cs="Traditional Arabic" w:eastAsia="Traditional Arabic" w:hAnsi="Traditional Arabic"/>
                <w:b/>
                <w:bCs/>
                <w:color w:val="FFFFFF"/>
                <w:sz w:val="20"/>
                <w:szCs w:val="20"/>
                <w:rtl/>
              </w:rPr>
              <w:t xml:space="preserve">المعيار</w:t>
            </w:r>
          </w:p>
        </w:tc>
        <w:tc>
          <w:tcPr>
            <w:tcW w:type="dxa" w:w="2065"/>
            <w:shd w:fill="1A5C2A" w:val="clear"/>
          </w:tcPr>
          <w:p>
            <w:pPr>
              <w:bidi/>
              <w:spacing w:after="0" w:before="0" w:line="240" w:lineRule="auto"/>
            </w:pPr>
            <w:r>
              <w:rPr>
                <w:rFonts w:ascii="Traditional Arabic" w:cs="Traditional Arabic" w:eastAsia="Traditional Arabic" w:hAnsi="Traditional Arabic"/>
                <w:b/>
                <w:bCs/>
                <w:color w:val="FFFFFF"/>
                <w:sz w:val="20"/>
                <w:szCs w:val="20"/>
                <w:rtl/>
              </w:rPr>
              <w:t xml:space="preserve">غير مُستوفٍ</w:t>
            </w:r>
          </w:p>
        </w:tc>
        <w:tc>
          <w:tcPr>
            <w:tcW w:type="dxa" w:w="2065"/>
            <w:shd w:fill="1A5C2A" w:val="clear"/>
          </w:tcPr>
          <w:p>
            <w:pPr>
              <w:bidi/>
              <w:spacing w:after="0" w:before="0" w:line="240" w:lineRule="auto"/>
            </w:pPr>
            <w:r>
              <w:rPr>
                <w:rFonts w:ascii="Traditional Arabic" w:cs="Traditional Arabic" w:eastAsia="Traditional Arabic" w:hAnsi="Traditional Arabic"/>
                <w:b/>
                <w:bCs/>
                <w:color w:val="FFFFFF"/>
                <w:sz w:val="20"/>
                <w:szCs w:val="20"/>
                <w:rtl/>
              </w:rPr>
              <w:t xml:space="preserve">مُستوفٍ جزئيًا</w:t>
            </w:r>
          </w:p>
        </w:tc>
        <w:tc>
          <w:tcPr>
            <w:tcW w:type="dxa" w:w="1956"/>
            <w:shd w:fill="1A5C2A" w:val="clear"/>
          </w:tcPr>
          <w:p>
            <w:pPr>
              <w:bidi/>
              <w:spacing w:after="0" w:before="0" w:line="240" w:lineRule="auto"/>
            </w:pPr>
            <w:r>
              <w:rPr>
                <w:rFonts w:ascii="Traditional Arabic" w:cs="Traditional Arabic" w:eastAsia="Traditional Arabic" w:hAnsi="Traditional Arabic"/>
                <w:b/>
                <w:bCs/>
                <w:color w:val="FFFFFF"/>
                <w:sz w:val="20"/>
                <w:szCs w:val="20"/>
                <w:rtl/>
              </w:rPr>
              <w:t xml:space="preserve">مُستوفٍ</w:t>
            </w:r>
          </w:p>
        </w:tc>
        <w:tc>
          <w:tcPr>
            <w:tcW w:type="dxa" w:w="1630"/>
            <w:shd w:fill="1A5C2A" w:val="clear"/>
          </w:tcPr>
          <w:p>
            <w:pPr>
              <w:bidi/>
              <w:spacing w:after="0" w:before="0" w:line="240" w:lineRule="auto"/>
            </w:pPr>
            <w:r>
              <w:rPr>
                <w:rFonts w:ascii="Traditional Arabic" w:cs="Traditional Arabic" w:eastAsia="Traditional Arabic" w:hAnsi="Traditional Arabic"/>
                <w:b/>
                <w:bCs/>
                <w:color w:val="FFFFFF"/>
                <w:sz w:val="20"/>
                <w:szCs w:val="20"/>
                <w:rtl/>
              </w:rPr>
              <w:t xml:space="preserve">متجاوَز</w:t>
            </w:r>
          </w:p>
        </w:tc>
      </w:tr>
      <w:tr>
        <w:tc>
          <w:tcPr>
            <w:tcW w:type="dxa" w:w="2391"/>
            <w:shd w:fill="FFFFFF" w:val="clear"/>
          </w:tcPr>
          <w:p>
            <w:pPr>
              <w:bidi/>
              <w:spacing w:after="0" w:before="0" w:line="240" w:lineRule="auto"/>
            </w:pPr>
            <w:r>
              <w:rPr>
                <w:rFonts w:ascii="Traditional Arabic" w:cs="Traditional Arabic" w:eastAsia="Traditional Arabic" w:hAnsi="Traditional Arabic"/>
                <w:b/>
                <w:bCs/>
                <w:color w:val="2C2C2C"/>
                <w:sz w:val="20"/>
                <w:szCs w:val="20"/>
                <w:rtl/>
              </w:rPr>
              <w:t xml:space="preserve">الوسع: هل التكليف في حدوده؟</w:t>
            </w:r>
          </w:p>
        </w:tc>
        <w:tc>
          <w:tcPr>
            <w:tcW w:type="dxa" w:w="2065"/>
            <w:shd w:fill="FFFFFF"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فوق الوسع: أعِد الهيكل</w:t>
            </w:r>
          </w:p>
        </w:tc>
        <w:tc>
          <w:tcPr>
            <w:tcW w:type="dxa" w:w="2065"/>
            <w:shd w:fill="FFFFFF"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وسع متوسط مع ضغوط</w:t>
            </w:r>
          </w:p>
        </w:tc>
        <w:tc>
          <w:tcPr>
            <w:tcW w:type="dxa" w:w="1956"/>
            <w:shd w:fill="FFFFFF"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في الوسع الصحي</w:t>
            </w:r>
          </w:p>
        </w:tc>
        <w:tc>
          <w:tcPr>
            <w:tcW w:type="dxa" w:w="1630"/>
            <w:shd w:fill="FFFFFF"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وسع مُمتَد بنجاح</w:t>
            </w:r>
          </w:p>
        </w:tc>
      </w:tr>
      <w:tr>
        <w:tc>
          <w:tcPr>
            <w:tcW w:type="dxa" w:w="2391"/>
            <w:shd w:fill="F2F2F2" w:val="clear"/>
          </w:tcPr>
          <w:p>
            <w:pPr>
              <w:bidi/>
              <w:spacing w:after="0" w:before="0" w:line="240" w:lineRule="auto"/>
            </w:pPr>
            <w:r>
              <w:rPr>
                <w:rFonts w:ascii="Traditional Arabic" w:cs="Traditional Arabic" w:eastAsia="Traditional Arabic" w:hAnsi="Traditional Arabic"/>
                <w:b/>
                <w:bCs/>
                <w:color w:val="2C2C2C"/>
                <w:sz w:val="20"/>
                <w:szCs w:val="20"/>
                <w:rtl/>
              </w:rPr>
              <w:t xml:space="preserve">الجهد: هل بُذِل كاملاً؟</w:t>
            </w:r>
          </w:p>
        </w:tc>
        <w:tc>
          <w:tcPr>
            <w:tcW w:type="dxa" w:w="2065"/>
            <w:shd w:fill="F2F2F2"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إهمال مؤكَّد</w:t>
            </w:r>
          </w:p>
        </w:tc>
        <w:tc>
          <w:tcPr>
            <w:tcW w:type="dxa" w:w="2065"/>
            <w:shd w:fill="F2F2F2"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جهد جزئي: تحقيق الأسباب</w:t>
            </w:r>
          </w:p>
        </w:tc>
        <w:tc>
          <w:tcPr>
            <w:tcW w:type="dxa" w:w="1956"/>
            <w:shd w:fill="F2F2F2"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جهد مناسب للوسع</w:t>
            </w:r>
          </w:p>
        </w:tc>
        <w:tc>
          <w:tcPr>
            <w:tcW w:type="dxa" w:w="1630"/>
            <w:shd w:fill="F2F2F2"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جهد استثنائي داخل الوسع</w:t>
            </w:r>
          </w:p>
        </w:tc>
      </w:tr>
      <w:tr>
        <w:tc>
          <w:tcPr>
            <w:tcW w:type="dxa" w:w="2391"/>
            <w:shd w:fill="FFFFFF" w:val="clear"/>
          </w:tcPr>
          <w:p>
            <w:pPr>
              <w:bidi/>
              <w:spacing w:after="0" w:before="0" w:line="240" w:lineRule="auto"/>
            </w:pPr>
            <w:r>
              <w:rPr>
                <w:rFonts w:ascii="Traditional Arabic" w:cs="Traditional Arabic" w:eastAsia="Traditional Arabic" w:hAnsi="Traditional Arabic"/>
                <w:b/>
                <w:bCs/>
                <w:color w:val="2C2C2C"/>
                <w:sz w:val="20"/>
                <w:szCs w:val="20"/>
                <w:rtl/>
              </w:rPr>
              <w:t xml:space="preserve">النتيجة: نسبة الإنجاز الفعلي</w:t>
            </w:r>
          </w:p>
        </w:tc>
        <w:tc>
          <w:tcPr>
            <w:tcW w:type="dxa" w:w="2065"/>
            <w:shd w:fill="FFFFFF"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&lt; 50%</w:t>
            </w:r>
          </w:p>
        </w:tc>
        <w:tc>
          <w:tcPr>
            <w:tcW w:type="dxa" w:w="2065"/>
            <w:shd w:fill="FFFFFF"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50-75%</w:t>
            </w:r>
          </w:p>
        </w:tc>
        <w:tc>
          <w:tcPr>
            <w:tcW w:type="dxa" w:w="1956"/>
            <w:shd w:fill="FFFFFF"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75-100%</w:t>
            </w:r>
          </w:p>
        </w:tc>
        <w:tc>
          <w:tcPr>
            <w:tcW w:type="dxa" w:w="1630"/>
            <w:shd w:fill="FFFFFF"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&gt; 100%</w:t>
            </w:r>
          </w:p>
        </w:tc>
      </w:tr>
      <w:tr>
        <w:tc>
          <w:tcPr>
            <w:tcW w:type="dxa" w:w="2391"/>
            <w:shd w:fill="F2F2F2" w:val="clear"/>
          </w:tcPr>
          <w:p>
            <w:pPr>
              <w:bidi/>
              <w:spacing w:after="0" w:before="0" w:line="240" w:lineRule="auto"/>
            </w:pPr>
            <w:r>
              <w:rPr>
                <w:rFonts w:ascii="Traditional Arabic" w:cs="Traditional Arabic" w:eastAsia="Traditional Arabic" w:hAnsi="Traditional Arabic"/>
                <w:b/>
                <w:bCs/>
                <w:color w:val="2C2C2C"/>
                <w:sz w:val="20"/>
                <w:szCs w:val="20"/>
                <w:rtl/>
              </w:rPr>
              <w:t xml:space="preserve">الجودة: مستوى المخرجات</w:t>
            </w:r>
          </w:p>
        </w:tc>
        <w:tc>
          <w:tcPr>
            <w:tcW w:type="dxa" w:w="2065"/>
            <w:shd w:fill="F2F2F2"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دون المطلوب</w:t>
            </w:r>
          </w:p>
        </w:tc>
        <w:tc>
          <w:tcPr>
            <w:tcW w:type="dxa" w:w="2065"/>
            <w:shd w:fill="F2F2F2"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مقبول مع ملاحظات</w:t>
            </w:r>
          </w:p>
        </w:tc>
        <w:tc>
          <w:tcPr>
            <w:tcW w:type="dxa" w:w="1956"/>
            <w:shd w:fill="F2F2F2"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جيد</w:t>
            </w:r>
          </w:p>
        </w:tc>
        <w:tc>
          <w:tcPr>
            <w:tcW w:type="dxa" w:w="1630"/>
            <w:shd w:fill="F2F2F2" w:val="clear"/>
          </w:tcPr>
          <w:p>
            <w:pPr>
              <w:bidi/>
              <w:spacing w:after="0" w:before="0" w:line="240" w:lineRule="auto"/>
            </w:pPr>
            <w:r>
              <w:rPr>
                <w:rFonts w:ascii="Traditional Arabic" w:cs="Traditional Arabic" w:eastAsia="Traditional Arabic" w:hAnsi="Traditional Arabic"/>
                <w:b w:val="false"/>
                <w:bCs w:val="false"/>
                <w:color w:val="2C2C2C"/>
                <w:sz w:val="20"/>
                <w:szCs w:val="20"/>
                <w:rtl/>
              </w:rPr>
              <w:t xml:space="preserve">ممتاز</w:t>
            </w:r>
          </w:p>
        </w:tc>
      </w:tr>
    </w:tbl>
    <w:p>
      <w:pPr>
        <w:bidi/>
        <w:spacing w:after="96" w:line="276"/>
      </w:pPr>
      <w:r>
        <w:rPr>
          <w:rFonts w:ascii="Traditional Arabic" w:cs="Traditional Arabic" w:eastAsia="Traditional Arabic" w:hAnsi="Traditional Arabic"/>
          <w:b w:val="false"/>
          <w:bCs w:val="false"/>
          <w:color w:val="2C2C2C"/>
          <w:sz w:val="28"/>
          <w:szCs w:val="28"/>
          <w:rtl/>
        </w:rPr>
        <w:t xml:space="preserve">وبعد المصفوفة يُتّخذ القرار بترتيب صارم: إن لم يُستوفَ الوسع فالمسؤولية على النظام أولًا، وإن صحّ الوسع وقصر الجهد فمحادثة فردية، وإن صحّ الاثنان وقصرت النتيجة أو الجودة، فيُبحث حينئذ في العوامل الخارجية قبل أي حكم. الترتيب هنا جزء من العدل.</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7.19  من الهدي النبوي والأثر الراشدي</w:t>
      </w:r>
      <w:r>
        <w:fldChar w:fldCharType="begin"/>
      </w:r>
      <w:r>
        <w:instrText xml:space="preserve"> TC "7.19  من الهدي النبوي والأثر الراشدي"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يبدأ الهدي النبوي من الراحة. قال النبي ﷺ: «إذا نعس أحدكم وهو يصلي فليرقد حتى يذهب عنه النوم، فإن أحدكم إذا صلى وهو ناعس لا يدري لعله يستغفر فيسبّ نفسه» (البخاري ومسلم)، وقال: «عليكم من الأعمال ما تطيقون» (البخاري ومسلم)، أي ما تمكن المداومة عليه، وقال: «إن الدين يسر، ولن يشادّ الدين أحد إلا غلبه» (البخاري). من هنا كانت الراحة مقدَّمة على عمل غلب فيه التعب.</w:t>
      </w:r>
    </w:p>
    <w:p>
      <w:pPr>
        <w:bidi/>
        <w:spacing w:after="96" w:line="276"/>
      </w:pPr>
      <w:r>
        <w:rPr>
          <w:rFonts w:ascii="Traditional Arabic" w:cs="Traditional Arabic" w:eastAsia="Traditional Arabic" w:hAnsi="Traditional Arabic"/>
          <w:b w:val="false"/>
          <w:bCs w:val="false"/>
          <w:color w:val="2C2C2C"/>
          <w:sz w:val="28"/>
          <w:szCs w:val="28"/>
          <w:rtl/>
        </w:rPr>
        <w:t xml:space="preserve">والوسع لا يُسقط المساءلة؛ فـ«كلكم راعٍ وكلكم مسؤول عن رعيته» (البخاري ومسلم). وقد عوتب الثلاثة الذين تخلّفوا عن تبوك بلا عذر حتى تاب الله عليهم (حديث كعب بن مالك في الصحيحين)، ورُفع الحرج عمّن تخلّف لعجز: ﴿لَّيْسَ عَلَى الضُّعَفَاءِ وَلَا عَلَى الْمَرْضَىٰ وَلَا عَلَى الَّذِينَ لَا يَجِدُونَ مَا يُنفِقُونَ حَرَجٌ﴾ (التوبة: 91). المساءلة إذن بمعيار الوسع.</w:t>
      </w:r>
    </w:p>
    <w:p>
      <w:pPr>
        <w:bidi/>
        <w:spacing w:after="96" w:line="276"/>
      </w:pPr>
      <w:r>
        <w:rPr>
          <w:rFonts w:ascii="Traditional Arabic" w:cs="Traditional Arabic" w:eastAsia="Traditional Arabic" w:hAnsi="Traditional Arabic"/>
          <w:b w:val="false"/>
          <w:bCs w:val="false"/>
          <w:color w:val="2C2C2C"/>
          <w:sz w:val="28"/>
          <w:szCs w:val="28"/>
          <w:rtl/>
        </w:rPr>
        <w:t xml:space="preserve">وكان لعمر رضي الله عنه من يتفقّد الولاة ويحقق في الشكاوى، كما في شكوى أهل الكوفة من سعد بن أبي وقاص، إذ بعث من يسأل عنه في مساجدها (أصل القصة في البخاري، وتسمية المبعوث محمد بن مسلمة في كتب التاريخ)، وكان السؤال عن سيرته وحال الإقليم، لا عن النتائج وحدها. وأقرأ في ذلك ثلاثية: الجهد والظرف والنتيجة.</w:t>
      </w:r>
    </w:p>
    <w:p>
      <w:pPr>
        <w:bidi/>
        <w:spacing w:after="96" w:line="276"/>
      </w:pPr>
      <w:r>
        <w:rPr>
          <w:rFonts w:ascii="Traditional Arabic" w:cs="Traditional Arabic" w:eastAsia="Traditional Arabic" w:hAnsi="Traditional Arabic"/>
          <w:b w:val="false"/>
          <w:bCs w:val="false"/>
          <w:color w:val="2C2C2C"/>
          <w:sz w:val="28"/>
          <w:szCs w:val="28"/>
          <w:rtl/>
        </w:rPr>
        <w:t xml:space="preserve">ثم القاعدة الكلية: حديث «لا ضرر ولا ضرار» (رواه ابن ماجه وأحمد، ومالك مرسلًا، وحسّنه النووي بمجموع طرقه)، وهو يمنع صاحب العمل من إرهاق العامل فوق وسعه، ويمنع العامل في المقابل من إهمال ما التزم به. القاعدة تحرس الطرفين معًا.</w:t>
      </w:r>
    </w:p>
    <w:p>
      <w:pPr>
        <w:bidi/>
        <w:spacing w:after="36" w:before="84"/>
      </w:pPr>
      <w:r>
        <w:rPr>
          <w:rFonts w:ascii="Traditional Arabic" w:cs="Traditional Arabic" w:eastAsia="Traditional Arabic" w:hAnsi="Traditional Arabic"/>
          <w:b/>
          <w:bCs/>
          <w:color w:val="1A5C2A"/>
          <w:sz w:val="28"/>
          <w:szCs w:val="28"/>
          <w:rtl/>
        </w:rPr>
        <w:t xml:space="preserve">ثلاث قواعد في التقييم</w:t>
      </w:r>
    </w:p>
    <w:p>
      <w:pPr>
        <w:bidi/>
        <w:spacing w:after="96" w:line="276"/>
      </w:pPr>
      <w:r>
        <w:rPr>
          <w:rFonts w:ascii="Traditional Arabic" w:cs="Traditional Arabic" w:eastAsia="Traditional Arabic" w:hAnsi="Traditional Arabic"/>
          <w:b w:val="false"/>
          <w:bCs w:val="false"/>
          <w:color w:val="2C2C2C"/>
          <w:sz w:val="28"/>
          <w:szCs w:val="28"/>
          <w:rtl/>
        </w:rPr>
        <w:t xml:space="preserve">الأولى أن الأداء مسار لا لقطة. جاء في صحيح مسلم أن حنظلة بن الربيع الأُسيِّدي رضي الله عنه قال: «نافق حنظلة»؛ لأنه يكون عند النبي ﷺ فيذكّرهم بالجنة والنار حتى كأنهم يرونها رأي عين، فإذا خرج عافس الأزواج والأولاد والضيعات فنسي كثيرًا. فقال النبي ﷺ: «والذي نفسي بيده لو تدومون على ما تكونون عندي وفي الذكر لصافحتكم الملائكة على فرشكم وفي طرقكم، ولكن يا حنظلة ساعةً وساعة».</w:t>
      </w:r>
    </w:p>
    <w:p>
      <w:pPr>
        <w:bidi/>
        <w:spacing w:after="96" w:line="276"/>
      </w:pPr>
      <w:r>
        <w:rPr>
          <w:rFonts w:ascii="Traditional Arabic" w:cs="Traditional Arabic" w:eastAsia="Traditional Arabic" w:hAnsi="Traditional Arabic"/>
          <w:b w:val="false"/>
          <w:bCs w:val="false"/>
          <w:color w:val="2C2C2C"/>
          <w:sz w:val="28"/>
          <w:szCs w:val="28"/>
          <w:rtl/>
        </w:rPr>
        <w:t xml:space="preserve">والثانية أن للجهد قيمة مستقلة. قال النبي ﷺ: «إذا حكم الحاكم فاجتهد ثم أصاب فله أجران، وإذا حكم فاجتهد ثم أخطأ فله أجر» (البخاري ومسلم)؛ فالجهد الصادق يُحسب لصاحبه حين تتأثر النتيجة بما خرج عن إرادته. أما حديث «من أمسى كالًّا من عمل يده أمسى مغفورًا له» فإسناده ضعيف، ولا يُبنى عليه.</w:t>
      </w:r>
    </w:p>
    <w:p>
      <w:pPr>
        <w:bidi/>
        <w:spacing w:after="96" w:line="276"/>
      </w:pPr>
      <w:r>
        <w:rPr>
          <w:rFonts w:ascii="Traditional Arabic" w:cs="Traditional Arabic" w:eastAsia="Traditional Arabic" w:hAnsi="Traditional Arabic"/>
          <w:b w:val="false"/>
          <w:bCs w:val="false"/>
          <w:color w:val="2C2C2C"/>
          <w:sz w:val="28"/>
          <w:szCs w:val="28"/>
          <w:rtl/>
        </w:rPr>
        <w:t xml:space="preserve">والثالثة أن المحاسبة تُقرن بالتعليم والرفق. تكلّم معاوية بن الحكم السلمي في الصلاة جاهلًا بالحكم، فعلّمه ﷺ دون تعنيف، فقال معاوية: «فبأبي هو وأمي، ما رأيت معلمًا قبله ولا بعده أحسن تعليمًا منه، فوالله ما كهرني ولا ضربني ولا شتمني» (مسلم). من هنا يسأل التقييم الكامل: ما كُلّفت؟ وما أنجزت؟ وما قصّرت فيه؟ وكيف تتطور؟</w:t>
      </w:r>
    </w:p>
    <w:p>
      <w:pPr>
        <w:bidi/>
        <w:spacing w:after="96" w:line="276"/>
      </w:pPr>
      <w:r>
        <w:rPr>
          <w:rFonts w:ascii="Traditional Arabic" w:cs="Traditional Arabic" w:eastAsia="Traditional Arabic" w:hAnsi="Traditional Arabic"/>
          <w:b w:val="false"/>
          <w:bCs w:val="false"/>
          <w:color w:val="2C2C2C"/>
          <w:sz w:val="28"/>
          <w:szCs w:val="28"/>
          <w:rtl/>
        </w:rPr>
        <w:t xml:space="preserve">يجمع ذلك كله حديث: «أحبّ الأعمال إلى الله أدومها وإن قلّ» (البخاري ومسلم)؛ فالاستمرار مقدَّم على الكثافة، والكيف على الكم، وأداء منتظم بنسبة 80% خير من 120% لأسبوع يعقبه انهيار. ووسع الشخص ما يؤديه باستمرار ستة أشهر.</w:t>
      </w:r>
    </w:p>
    <w:p>
      <w:pPr>
        <w:bidi/>
        <w:spacing w:after="96" w:line="276"/>
      </w:pPr>
      <w:r>
        <w:rPr>
          <w:rFonts w:ascii="Traditional Arabic" w:cs="Traditional Arabic" w:eastAsia="Traditional Arabic" w:hAnsi="Traditional Arabic"/>
          <w:b w:val="false"/>
          <w:bCs w:val="false"/>
          <w:color w:val="2C2C2C"/>
          <w:sz w:val="28"/>
          <w:szCs w:val="28"/>
          <w:rtl/>
        </w:rPr>
        <w:t xml:space="preserve">على هذا جرى عمل الراشدين. جمع عمر الناس في قيام رمضان على أُبيّ بن كعب، ثم قال: «والتي ينامون عنها أفضل من التي يقومون»، يريد آخر الليل (البخاري)؛ فجمعهم على ما تقدر عليه عامتهم، وترك الفضل لمن اتسع وسعه.</w:t>
      </w:r>
    </w:p>
    <w:p>
      <w:pPr>
        <w:bidi/>
        <w:spacing w:after="96" w:line="276"/>
      </w:pPr>
      <w:r>
        <w:rPr>
          <w:rFonts w:ascii="Traditional Arabic" w:cs="Traditional Arabic" w:eastAsia="Traditional Arabic" w:hAnsi="Traditional Arabic"/>
          <w:b w:val="false"/>
          <w:bCs w:val="false"/>
          <w:color w:val="2C2C2C"/>
          <w:sz w:val="28"/>
          <w:szCs w:val="28"/>
          <w:rtl/>
        </w:rPr>
        <w:t xml:space="preserve">ويُروى أن عمر سمع امرأة تشكو غياب زوجها في الغزو، فسأل حفصة عن مدة صبر المرأة عن زوجها، ثم جعل لغياب الجند حدًّا (رواه عبد الرزاق وسعيد بن منصور، وفي أسانيده كلام)؛ فالتكليف العام يراعي حاجات الناس، وللعودة إلى الأهل موضع في تنظيم العمل.</w:t>
      </w:r>
    </w:p>
    <w:p>
      <w:pPr>
        <w:bidi/>
        <w:spacing w:after="96" w:line="276"/>
      </w:pPr>
      <w:r>
        <w:rPr>
          <w:rFonts w:ascii="Traditional Arabic" w:cs="Traditional Arabic" w:eastAsia="Traditional Arabic" w:hAnsi="Traditional Arabic"/>
          <w:b w:val="false"/>
          <w:bCs w:val="false"/>
          <w:color w:val="2C2C2C"/>
          <w:sz w:val="28"/>
          <w:szCs w:val="28"/>
          <w:rtl/>
        </w:rPr>
        <w:t xml:space="preserve">ولا تكليف بالغلو؛ ذلك أنه لما أطال معاذ بن جبل الصلاة بقومه شُكي إلى النبي ﷺ فقال: «أفتّان أنت يا معاذ؟» (البخاري ومسلم)، وقال: «إذا صلى أحدكم للناس فليخفف، فإن منهم الضعيف والسقيم والكبير» (البخاري ومسلم). فالمعتبر وسع الجماعة، لا وسع أقواها.</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7.20  حين يهدد التكليفُ الأمانة</w:t>
      </w:r>
      <w:r>
        <w:fldChar w:fldCharType="begin"/>
      </w:r>
      <w:r>
        <w:instrText xml:space="preserve"> TC "7.20  حين يهدد التكليفُ الأمانة"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اختار ف6 القوي الأمين، والسؤال هنا: كيف يُكلَّف؟ والصلة أعمق من الترتيب؛ لأن «القوي الأمين» إن كُلِّف فوق وسعه أُنهك، ولأن التكليف فوق الوسع يهدد الأمانة نفسها: صاحب الهدف المستحيل قد يزوّر النتيجة، والفريق المضغوط قد يخفي تدني الجودة، والمدير المطالَب بالأرقام قد يخفي المشكلات. التكليف العادل يكمل الاختيار الصحيح.</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7.21  الاحتراق الوظيفي: من ظاهرة فردية إلى ثقافة</w:t>
      </w:r>
      <w:r>
        <w:fldChar w:fldCharType="begin"/>
      </w:r>
      <w:r>
        <w:instrText xml:space="preserve"> TC "7.21  الاحتراق الوظيفي: من ظاهرة فردية إلى ثقافة"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أدرجت منظمة الصحة العالمية الاحتراق الوظيفي (Burnout) في التصنيف الدولي للأمراض (ICD-11) عام 2019 «ظاهرة مهنية» ناتجة عن ضغط عمل مزمن لم يُدَر بنجاح، لا حالة مرضية مستقلة، وحدّدت له ثلاثة أبعاد.</w:t>
      </w:r>
    </w:p>
    <w:p>
      <w:pPr>
        <w:bidi/>
        <w:spacing w:after="72" w:line="276"/>
      </w:pPr>
      <w:r>
        <w:rPr>
          <w:rFonts w:ascii="Traditional Arabic" w:cs="Traditional Arabic" w:eastAsia="Traditional Arabic" w:hAnsi="Traditional Arabic"/>
          <w:b w:val="false"/>
          <w:bCs w:val="false"/>
          <w:color w:val="2C2C2C"/>
          <w:sz w:val="28"/>
          <w:szCs w:val="28"/>
          <w:rtl/>
        </w:rPr>
        <w:t xml:space="preserve">أولها الإنهاك (Exhaustion): تعب لا تُجديه الراحة القصيرة، «متعب حتى من الراحة»؛ وثانيها التباعد الذهني والسلبية (Cynicism): لامبالاة بالعمل والزملاء والعملاء، ومعنى يتآكل؛ وثالثها تراجع الكفاءة الذاتية (Reduced Efficacy): إحساس مستمر بالفشل رغم الجهد، «مهما فعلت لا يكفي».</w:t>
      </w:r>
    </w:p>
    <w:p>
      <w:pPr>
        <w:bidi/>
        <w:spacing w:after="96" w:line="276"/>
      </w:pPr>
      <w:r>
        <w:rPr>
          <w:rFonts w:ascii="Traditional Arabic" w:cs="Traditional Arabic" w:eastAsia="Traditional Arabic" w:hAnsi="Traditional Arabic"/>
          <w:b w:val="false"/>
          <w:bCs w:val="false"/>
          <w:color w:val="2C2C2C"/>
          <w:sz w:val="28"/>
          <w:szCs w:val="28"/>
          <w:rtl/>
        </w:rPr>
        <w:t xml:space="preserve">والأرقام المنشورة مقلقة: وجد استطلاع Gallup (2020) أن نحو 76% من الموظفين يعانون الاحتراق أحيانًا على الأقل، ونحو 28% كثيرًا أو دائمًا، وقدّرت دراسة غوه وفيفر وزينيوس (2015)، وعرضتها Harvard Business Review، أن ضغوط العمل ترتبط بإنفاق صحي أمريكي بين 125 و190 مليار دولار سنويًا.</w:t>
      </w:r>
    </w:p>
    <w:p>
      <w:pPr>
        <w:bidi/>
        <w:spacing w:after="96" w:line="276"/>
      </w:pPr>
      <w:r>
        <w:rPr>
          <w:rFonts w:ascii="Traditional Arabic" w:cs="Traditional Arabic" w:eastAsia="Traditional Arabic" w:hAnsi="Traditional Arabic"/>
          <w:b w:val="false"/>
          <w:bCs w:val="false"/>
          <w:color w:val="2C2C2C"/>
          <w:sz w:val="28"/>
          <w:szCs w:val="28"/>
          <w:rtl/>
        </w:rPr>
        <w:t xml:space="preserve">وتلتقي هذه النتائج مع المبدأ القرآني: تجاوز الوسع يقود إلى الإنهاك، لا إلى إنتاج أعلى. وأختار الفعل «تلتقي» عن قصد؛ لأن البحث شاهد على الواقع، لا دليل على النص.</w:t>
      </w:r>
    </w:p>
    <w:p>
      <w:pPr>
        <w:bidi/>
        <w:spacing w:after="96" w:line="276"/>
      </w:pPr>
      <w:r>
        <w:rPr>
          <w:rFonts w:ascii="Traditional Arabic" w:cs="Traditional Arabic" w:eastAsia="Traditional Arabic" w:hAnsi="Traditional Arabic"/>
          <w:b w:val="false"/>
          <w:bCs w:val="false"/>
          <w:color w:val="2C2C2C"/>
          <w:sz w:val="28"/>
          <w:szCs w:val="28"/>
          <w:rtl/>
        </w:rPr>
        <w:t xml:space="preserve">فمن أين تأتي ثقافة الإرهاق؟ تأتي من ربط الساعات الطويلة بالالتزام، ومن ترقية من يعمل أطول لا من ينجز أفضل، ومن قدوة المدير الذي لا ينام، ومن خوف الموظف أن يُفسَّر «عدم الامتلاء» كسلًا. وعلاجها أن يُعاد تعريف الالتزام إتقانًا في الوسع، وأن تُعطى المكافأة للإنجاز لا للساعات («لها ما كسبت»)، وأن يُسأل القائد عن حماية وسع فريقه، وأن يطمئن الموظف. فالخوف لا يُنتج إبداعًا.</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7.22  في الأزمة: تجاوز مؤقت بشروط</w:t>
      </w:r>
      <w:r>
        <w:fldChar w:fldCharType="begin"/>
      </w:r>
      <w:r>
        <w:instrText xml:space="preserve"> TC "7.22  في الأزمة: تجاوز مؤقت بشروط"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تأتي أزمات استثنائية، كمشروع طارئ أو أزمة عميل أو تغيّر مفاجئ في السوق، يُطلب فيها من الفريق أن يتجاوز المعتاد مؤقتًا. أينقض هذا المبدأ؟ لا، إذا انضبط بشروطه، وعُرف أوله وآخره.</w:t>
      </w:r>
    </w:p>
    <w:p>
      <w:pPr>
        <w:bidi/>
        <w:spacing w:after="96" w:line="276"/>
      </w:pPr>
      <w:r>
        <w:rPr>
          <w:rFonts w:ascii="Traditional Arabic" w:cs="Traditional Arabic" w:eastAsia="Traditional Arabic" w:hAnsi="Traditional Arabic"/>
          <w:b w:val="false"/>
          <w:bCs w:val="false"/>
          <w:color w:val="2C2C2C"/>
          <w:sz w:val="28"/>
          <w:szCs w:val="28"/>
          <w:rtl/>
        </w:rPr>
        <w:t xml:space="preserve">فـ«الضرورات تبيح المحظورات» و«ما أبيح للضرورة يُقدَّر بقدرها»، وأضيف في الإدارة شرط التعويض اللاحق؛ فتقوم إدارة الأداء في الأزمة على أربعة: إعلان أن الظرف استثنائي مؤقت، وتحديد نهايته، والتعويض بإجازة أو تخفيف لاحق، ومراقبة العلامات الحمراء؛ لأن «المؤقت» قد يتمدد. والسؤال الحاسم: هل يعطي الفريق فوق وسعه للحظة، أم صار ذلك هو المعيار؟</w:t>
      </w:r>
    </w:p>
    <w:p>
      <w:pPr>
        <w:bidi/>
        <w:spacing w:after="96" w:line="276"/>
      </w:pPr>
      <w:r>
        <w:rPr>
          <w:rFonts w:ascii="Traditional Arabic" w:cs="Traditional Arabic" w:eastAsia="Traditional Arabic" w:hAnsi="Traditional Arabic"/>
          <w:b w:val="false"/>
          <w:bCs w:val="false"/>
          <w:color w:val="2C2C2C"/>
          <w:sz w:val="28"/>
          <w:szCs w:val="28"/>
          <w:rtl/>
        </w:rPr>
        <w:t xml:space="preserve">والإجازة نفسها من هذا التعويض، غير أنها في كثير من مؤسسات المنطقة تُؤخذ بشعور بالذنب، ويتركها المدير ليثبت التزامه. إنّ الوسع التعافوي أحد أبعاد الوسع الأربعة، ومن لا يجدده يؤدي ببقية طاقة منهكة؛ لذلك فمكافأة من يترك إجازته مكافأة على تقليص وسعه.</w:t>
      </w:r>
    </w:p>
    <w:p>
      <w:pPr>
        <w:bidi/>
        <w:spacing w:after="96" w:line="276"/>
      </w:pPr>
      <w:r>
        <w:rPr>
          <w:rFonts w:ascii="Traditional Arabic" w:cs="Traditional Arabic" w:eastAsia="Traditional Arabic" w:hAnsi="Traditional Arabic"/>
          <w:b w:val="false"/>
          <w:bCs w:val="false"/>
          <w:color w:val="2C2C2C"/>
          <w:sz w:val="28"/>
          <w:szCs w:val="28"/>
          <w:rtl/>
        </w:rPr>
        <w:t xml:space="preserve">وقد أقرّ النبي ﷺ قول سلمان لأبي الدرداء: «إن لربك عليك حقًا، ولنفسك عليك حقًا، ولأهلك عليك حقًا، فأعطِ كل ذي حق حقه»، فقال ﷺ: «صدق سلمان» (البخاري). فالإجازة في ثقافة الوسع واجب مهني قبل أن تكون حقًّا وظيفيًا.</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7.23  خمسة معايير للتقييم العادل</w:t>
      </w:r>
      <w:r>
        <w:fldChar w:fldCharType="begin"/>
      </w:r>
      <w:r>
        <w:instrText xml:space="preserve"> TC "7.23  خمسة معايير للتقييم العادل"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من «لها ما كسبت وعليها ما اكتسبت» تخرج خمسة معايير للتقييم العادل: الوسع الفردي، فيُقارن الفرد بما كُلّف به عدلًا لا بغيره؛ والنية والجهد (7.17)؛ والسياق: هل كفت الموارد والوقت، وهل تغيّر شيء بعد التكليف؟ واستيفاء المكسب، فلا يُبخس الإنجاز بعوامل خارج الإرادة؛ وتحديد المسؤولية، فيُحاسَب المرء على ما قصّر فيه وكان بيده.</w:t>
      </w:r>
    </w:p>
    <w:p>
      <w:pPr>
        <w:bidi/>
        <w:spacing w:after="96" w:line="276"/>
      </w:pPr>
      <w:r>
        <w:rPr>
          <w:rFonts w:ascii="Traditional Arabic" w:cs="Traditional Arabic" w:eastAsia="Traditional Arabic" w:hAnsi="Traditional Arabic"/>
          <w:b w:val="false"/>
          <w:bCs w:val="false"/>
          <w:color w:val="2C2C2C"/>
          <w:sz w:val="28"/>
          <w:szCs w:val="28"/>
          <w:rtl/>
        </w:rPr>
        <w:t xml:space="preserve">وفوق المعايير وازع لا يقيسه نظام. إنّ الإحسان «أن تعبد الله كأنك تراه» (حديث جبريل، البخاري ومسلم) ينقل دافع الأداء إلى الداخل؛ فصاحبه لا يحتاج ساعات طويلة ليثبت نفسه: ينجز في وسعه بجودة، ويبلّغ حين يتجاوز التكليف وسعه، ولا يتظاهر بالانشغال. وثقافة الساعات تفعل العكس؛ لأنها تقيس النشاط لا الإنجاز.</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7.24  حين يُقارَن الجميع بالنجم</w:t>
      </w:r>
      <w:r>
        <w:fldChar w:fldCharType="begin"/>
      </w:r>
      <w:r>
        <w:instrText xml:space="preserve"> TC "7.24  حين يُقارَن الجميع بالنجم"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والخطأ الشائع في الفريق المتنوع أن يُقارَن الجميع بـ«النجم» الذي قد يعمل ضعف ساعاتهم أو يملك خبرة أعمق، و«لها ما كسبت» تعني أن يُقيَّم كل فرد بما كسب في حدود وسعه، لا بكسب جاره ولا بمثال مطلق. الكمال معيار إلهي، والتكليف المؤسسي يعمل بمعيار الوسع.</w:t>
      </w:r>
    </w:p>
    <w:p>
      <w:pPr>
        <w:bidi/>
        <w:spacing w:after="96" w:line="276"/>
      </w:pPr>
      <w:r>
        <w:rPr>
          <w:rFonts w:ascii="Traditional Arabic" w:cs="Traditional Arabic" w:eastAsia="Traditional Arabic" w:hAnsi="Traditional Arabic"/>
          <w:b w:val="false"/>
          <w:bCs w:val="false"/>
          <w:color w:val="2C2C2C"/>
          <w:sz w:val="28"/>
          <w:szCs w:val="28"/>
          <w:rtl/>
        </w:rPr>
        <w:t xml:space="preserve">فلكل فرد أهداف تناسب وسعه الممتد، ومن أنجز 80% من هدفه بجودة عالية يُقدَّم على من أنجز 60% من هدف أكبر بجودة منخفضة.</w:t>
      </w:r>
    </w:p>
    <w:p>
      <w:pPr>
        <w:bidi/>
        <w:spacing w:after="72" w:line="276"/>
      </w:pPr>
      <w:r>
        <w:rPr>
          <w:rFonts w:ascii="Traditional Arabic" w:cs="Traditional Arabic" w:eastAsia="Traditional Arabic" w:hAnsi="Traditional Arabic"/>
          <w:b w:val="false"/>
          <w:bCs w:val="false"/>
          <w:color w:val="2C2C2C"/>
          <w:sz w:val="28"/>
          <w:szCs w:val="28"/>
          <w:rtl/>
        </w:rPr>
        <w:t xml:space="preserve">ولا يصير هذا ثقافة إلا بممارسات يومية صغيرة: «هل هذا في الوسع؟» سؤال ثابت في اجتماعات التكليف، والأداء الجيد المستدام يُقدَّم معلنًا على الاستثنائي المتقطع ويُحتفى به، وعبارات تثمّن الجودة تحلّ محل شعارات تمجّد الاستنزاف، وكل تكليف مهم يوثَّق معه دليل أنه في الوسع. الثقافة تُبنى بالعادة لا بالبيان.</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7.25  ماذا وجد الأدب الإداري الحديث؟</w:t>
      </w:r>
      <w:r>
        <w:fldChar w:fldCharType="begin"/>
      </w:r>
      <w:r>
        <w:instrText xml:space="preserve"> TC "7.25  ماذا وجد الأدب الإداري الحديث؟"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أعادت Deloitte ابتكار إدارة الأداء (HBR، 2015) بتقييم مستمر، و«لقطة أداء» بأربعة أسئلة لقائد الفريق، ولقاءات قصيرة دورية؛ ويضيف الإطار القرآني التقييم بالنية والظرف لا بالرقم وحده. ووجدت تحليلات Gallup للانخراط أن الوحدات الأعلى انخراطًا أعلى ربحية (نحو 23%)، وأن المدير يفسّر نحو 70% من تباين الانخراط؛ والوسع شرط مسبق لذلك، فالمُنهَك لا يؤدي. وترى نظرية حفظ الموارد (Hobfoll) أن الطاقة تتجدد إذا صينت، ويضيف الإطار القرآني المسؤولية المزدوجة: النظام في عدل التكليف، والفرد في الأداء.</w:t>
      </w:r>
    </w:p>
    <w:p>
      <w:pPr>
        <w:bidi/>
        <w:spacing w:after="96" w:line="276"/>
      </w:pPr>
      <w:r>
        <w:rPr>
          <w:rFonts w:ascii="Traditional Arabic" w:cs="Traditional Arabic" w:eastAsia="Traditional Arabic" w:hAnsi="Traditional Arabic"/>
          <w:b w:val="false"/>
          <w:bCs w:val="false"/>
          <w:color w:val="2C2C2C"/>
          <w:sz w:val="28"/>
          <w:szCs w:val="28"/>
          <w:rtl/>
        </w:rPr>
        <w:t xml:space="preserve">وصل الأدب الحديث تجريبيًا إلى أن الأداء لا يُبنى على الاستنزاف، ويضيف الإطار القرآني في تقديري ثلاثة: الوسع حقًّا شرعيًا، والتقييم بالنية والظرف، والمسؤولية المزدوجة. وبعض ذلك حاضر في الأدب الحديث بصيغ أخرى، والفرق في المرجعية والإلزام. أما تصنيف منظمة الصحة العالمية ونظرية التدفق فسبقا في 7.21 و7.16.</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7.26  وسع المعلم والعالِم</w:t>
      </w:r>
      <w:r>
        <w:fldChar w:fldCharType="begin"/>
      </w:r>
      <w:r>
        <w:instrText xml:space="preserve"> TC "7.26  وسع المعلم والعالِم"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ويحمل المعلم والعالِم وسعين: ماديًا في الساعات والمهام، ومعنويًا في الوزن الروحي والتأثير في النفوس، والمعنوي أخفاهما فهو أولى بالعناية. من يُدرّس فوق طاقته المعنوية يحضر بجسده وتغيب روحه، ولا يُحفظ وسعه إلا بالتجديد والراحة. وتذكر كتب التراجم أن همّ الخلافة أنهك عمر بن عبد العزيز رحمه الله في أقل من ثلاثين شهرًا؛ فالوسع حقيقة حتى عند الكبار.</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7.27  مدير يراعي الوسع</w:t>
      </w:r>
      <w:r>
        <w:fldChar w:fldCharType="begin"/>
      </w:r>
      <w:r>
        <w:instrText xml:space="preserve"> TC "7.27  مدير يراعي الوسع"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كيف يبدو المدير الذي يراعي وسع فريقه؟ إنه يسأل قبل أن يضيف: «ما الذي نرفعه من جدول هذا الشخص؟»، ولا يرسل مهام بعد الدوام إلا لضرورة، فإن أرسل قال: «لا يحتاج ردًّا إلا بعد الغد». وينمّي الوسع بالتحدي المتصاعد (7.11)، ويسأل «هل التكليف هو المشكلة؟» قبل «من المقصّر؟» (7.13).</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7.28  حالة افتراضية: من ثقافة الساعات إلى ثقافة الوسع</w:t>
      </w:r>
      <w:r>
        <w:fldChar w:fldCharType="begin"/>
      </w:r>
      <w:r>
        <w:instrText xml:space="preserve"> TC "7.28  حالة افتراضية: من ثقافة الساعات إلى ثقافة الوسع"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أسوق مثالًا مركّبًا لا يصف شركة بعينها: شركة استشارات تقنية متوسطة تعمل بفلسفة «الساعات الطويلة = الالتزام»، وتواجه دورانًا مرتفعًا وتراجعًا في الجودة وشكاوى من العملاء. كيف يُطبَّق عليها ما سبق؟</w:t>
      </w:r>
    </w:p>
    <w:p>
      <w:pPr>
        <w:bidi/>
        <w:spacing w:after="96" w:line="276"/>
      </w:pPr>
      <w:r>
        <w:rPr>
          <w:rFonts w:ascii="Traditional Arabic" w:cs="Traditional Arabic" w:eastAsia="Traditional Arabic" w:hAnsi="Traditional Arabic"/>
          <w:b w:val="false"/>
          <w:bCs w:val="false"/>
          <w:color w:val="2C2C2C"/>
          <w:sz w:val="28"/>
          <w:szCs w:val="28"/>
          <w:rtl/>
        </w:rPr>
        <w:t xml:space="preserve">تبدأ بالتشخيص: استبيان داخلي مجهَّل يقيس من يعملون بانتظام فوق الحد المستدام، ومن لا يأخذون إجازاتهم كاملة، ومن يشعرون أن «مهما فعلوا لا يكفي»، ثم مقارنة تكليف كل دور بوسعه الزمني المقدَّر.</w:t>
      </w:r>
    </w:p>
    <w:p>
      <w:pPr>
        <w:bidi/>
        <w:spacing w:after="96" w:line="276"/>
      </w:pPr>
      <w:r>
        <w:rPr>
          <w:rFonts w:ascii="Traditional Arabic" w:cs="Traditional Arabic" w:eastAsia="Traditional Arabic" w:hAnsi="Traditional Arabic"/>
          <w:b w:val="false"/>
          <w:bCs w:val="false"/>
          <w:color w:val="2C2C2C"/>
          <w:sz w:val="28"/>
          <w:szCs w:val="28"/>
          <w:rtl/>
        </w:rPr>
        <w:t xml:space="preserve">ثم تعيد التصميم بخمسة تحولات: ضبط التكليف على الوسع الزمني الحقيقي لكل دور؛ و«أهداف الوسع» بدل «الأهداف القصوى»، فـ80% مستدامة خير من 100% منهكة؛ وتقييم ربعي بالأسئلة الثلاثة بدل السنوي؛ وحماية ساعات ما بعد العمل؛ وتدريب المديرين على محادثة الوسع.</w:t>
      </w:r>
    </w:p>
    <w:p>
      <w:pPr>
        <w:bidi/>
        <w:spacing w:after="96" w:line="276"/>
      </w:pPr>
      <w:r>
        <w:rPr>
          <w:rFonts w:ascii="Traditional Arabic" w:cs="Traditional Arabic" w:eastAsia="Traditional Arabic" w:hAnsi="Traditional Arabic"/>
          <w:b w:val="false"/>
          <w:bCs w:val="false"/>
          <w:color w:val="2C2C2C"/>
          <w:sz w:val="28"/>
          <w:szCs w:val="28"/>
          <w:rtl/>
        </w:rPr>
        <w:t xml:space="preserve">وبعد ثمانية عشر شهرًا تتابع الدوران، ورضا العملاء، وإنتاجية المشاريع مقيسة بالجودة لا بالساعات، ونسبة من يصفون عملهم بأنه «مستدام وذو معنى»، ويُتوقع أن تتحسن هذه المؤشرات إن صدق التطبيق.</w:t>
      </w:r>
    </w:p>
    <w:p>
      <w:pPr>
        <w:bidi/>
        <w:spacing w:after="96" w:line="276"/>
      </w:pPr>
      <w:r>
        <w:rPr>
          <w:rFonts w:ascii="Traditional Arabic" w:cs="Traditional Arabic" w:eastAsia="Traditional Arabic" w:hAnsi="Traditional Arabic"/>
          <w:b w:val="false"/>
          <w:bCs w:val="false"/>
          <w:color w:val="2C2C2C"/>
          <w:sz w:val="28"/>
          <w:szCs w:val="28"/>
          <w:rtl/>
        </w:rPr>
        <w:t xml:space="preserve">لم تتخلّ الشركة عن الطموح؛ أعادت تعريفه. وفرضية المثال أن خفض الإرهاق الهيكلي يرفع الأداء على المدى البعيد، وهي فرضية تتسق مع البقرة:286 ومع الأدبيات السابقة، ويبقى الحكم فيها للقياس.</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7.29  أسئلة ناقدة</w:t>
      </w:r>
      <w:r>
        <w:fldChar w:fldCharType="begin"/>
      </w:r>
      <w:r>
        <w:instrText xml:space="preserve"> TC "7.29  أسئلة ناقدة" \l 3 </w:instrText>
      </w:r>
      <w:r>
        <w:fldChar w:fldCharType="end"/>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الأول: «مبدأ الوسع سيُشجِّع الكسل، وكلٌّ سيدّعي أنه بلغ حدّه؛ والتقييم بالنية والظرف يفتح باب المحاباة، فكيف تُفرِّق بين عذر حقيقي وعذر مُختلَق؟»</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الوسع يُقدَّر بمؤشرات معلنة في أبعاده الأربعة، فيضيق مجال الادعاء، والمصفوفة التشخيصية (7.13) تفرّق بين الحالين: الإهمال يظهر غالبًا في أفراد بعينهم، وتجاوز الوسع الهيكلي في الفريق كله. ويعين على الحكم سؤالان آخران: هل التدني طارئ أم نمط؟ وهل يبلّغ الموظف عن صعوبته أم يخفيها؟ إنّ النظام الذي يكافئ الصدق من الجانبين يقلّص الأعذار المختلقة.</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الثاني: «المنافسة الدولية لا تنتظر، والمؤسسة التي ترتاح تُهزَم».</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تشير دراسات منشورة (Gallup وDeloitte وغيرهما) إلى أن مراعاة الوسع تحسّن الأداء على المدى البعيد، وتقدّر Gallup كلفة استبدال الموظف بين نصف راتبه السنوي وضعفه. المؤسسة المُرهِقة لا تربح السباق؛ إنها تدفع ثمنه في كل دورة توظيف.</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الثالث: «الأهداف الطموحة تدفع الناس إلى النمو، وتقليصها يعيق التميّز».</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لا أحد يدعو إلى تقليصها. التحدي المنمّي يقع في منطقة التدفق لا في منطقة الإرهاق، و«الهدف الممتد» تكليف ينمّي الوسع تدريجيًا، ومسار يوسف عليه السلام شاهد على التدرج: مسؤوليات متصاعدة حتى قال: ﴿اجْعَلْنِي عَلَىٰ خَزَائِنِ الْأَرْضِ﴾ (يوسف: 55) حين صار أهلًا لها.</w:t>
      </w:r>
    </w:p>
    <w:p>
      <w:pPr>
        <w:pBdr>
          <w:right w:val="thick" w:color="8B6914" w:sz="14"/>
        </w:pBdr>
        <w:shd w:fill="F2F2F2" w:val="clear"/>
        <w:bidi/>
        <w:spacing w:after="36" w:before="78"/>
        <w:ind w:right="200"/>
      </w:pPr>
      <w:r>
        <w:rPr>
          <w:rFonts w:ascii="Traditional Arabic" w:cs="Traditional Arabic" w:eastAsia="Traditional Arabic" w:hAnsi="Traditional Arabic"/>
          <w:b/>
          <w:bCs/>
          <w:color w:val="8B6914"/>
          <w:sz w:val="26"/>
          <w:szCs w:val="26"/>
          <w:rtl/>
        </w:rPr>
        <w:t xml:space="preserve">الاعتراض الرابع: «هذا المبدأ يناسب الموظفين، أما القيادة فعليها أن تتجاوز وسعها لتقود التحوُّل».</w:t>
      </w:r>
    </w:p>
    <w:p>
      <w:pPr>
        <w:bidi/>
        <w:spacing w:after="60" w:line="276"/>
        <w:ind w:left="120" w:right="360"/>
      </w:pPr>
      <w:r>
        <w:rPr>
          <w:rFonts w:ascii="Traditional Arabic" w:cs="Traditional Arabic" w:eastAsia="Traditional Arabic" w:hAnsi="Traditional Arabic"/>
          <w:b w:val="false"/>
          <w:bCs w:val="false"/>
          <w:color w:val="2C2C2C"/>
          <w:sz w:val="26"/>
          <w:szCs w:val="26"/>
          <w:rtl/>
        </w:rPr>
        <w:t xml:space="preserve">للقادة وسع أيضًا، وتجاوزه ينعكس على قراراتهم ومن حولهم. وقد قال النبي ﷺ لعبد الله بن عمرو حين بلغه أنه يصوم النهار ويقوم الليل: «فإن لجسدك عليك حقًا، وإن لعينك عليك حقًا، وإن لزوجك عليك حقًا» (البخاري ومسلم). والقائد المستنزَف لا يقدّم لفريقه قيادة كاملة.</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7.30  حين يضيع المعنى</w:t>
      </w:r>
      <w:r>
        <w:fldChar w:fldCharType="begin"/>
      </w:r>
      <w:r>
        <w:instrText xml:space="preserve"> TC "7.30  حين يضيع المعنى"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وثمة أزمة ثالثة لا هي إرهاق ولا إهمال: موظف يؤدي آليًا بلا معنى. والقرآن يقدّم العمل أمانة واستخلافًا؛ لذلك تتسع إدارة الأداء القرآنية لـ«إدارة المعنى»: لماذا المهمة مهمة؟ وأي رسالة تخدم؟ ومن ينتفع بها؟ وبغير ذلك تُستهلك طاقة معنوية لا تتجدد.</w:t>
      </w:r>
    </w:p>
    <w:p>
      <w:pPr>
        <w:bidi/>
        <w:spacing w:after="96" w:line="276"/>
      </w:pPr>
      <w:r>
        <w:rPr>
          <w:rFonts w:ascii="Traditional Arabic" w:cs="Traditional Arabic" w:eastAsia="Traditional Arabic" w:hAnsi="Traditional Arabic"/>
          <w:b w:val="false"/>
          <w:bCs w:val="false"/>
          <w:color w:val="2C2C2C"/>
          <w:sz w:val="28"/>
          <w:szCs w:val="28"/>
          <w:rtl/>
        </w:rPr>
        <w:t xml:space="preserve">ومن المعنى أن يثق الموظف بعدل ما يُكتب عنه. و«وعليها ما اكتسبت» تستوجب توثيقًا موضوعيًا على أربعة أسس:</w:t>
      </w:r>
    </w:p>
    <w:p>
      <w:pPr>
        <w:bidi/>
        <w:spacing w:after="72" w:line="276"/>
      </w:pPr>
      <w:r>
        <w:rPr>
          <w:rFonts w:ascii="Traditional Arabic" w:cs="Traditional Arabic" w:eastAsia="Traditional Arabic" w:hAnsi="Traditional Arabic"/>
          <w:b w:val="false"/>
          <w:bCs w:val="false"/>
          <w:color w:val="2C2C2C"/>
          <w:sz w:val="28"/>
          <w:szCs w:val="28"/>
          <w:rtl/>
        </w:rPr>
        <w:t xml:space="preserve">يُوثَّق التكليف الأصلي مع النتيجة لتُفهم في سياقها، وتُوثَّق العوامل الخارجية مستقلة، سياقًا لا عذرًا، ويُكتب الإنجاز والتعلّم والنمو صراحة، وتُحدَّد فجوات الأداء بدقة في حدود ما كان بيد الفرد. عندها يثق الموظف، ويحكم المدير بمعيار لا بانطباع، وتتعلم المؤسسة من بياناتها.</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7.31  أدوات القياس والتكليف والمراجعة</w:t>
      </w:r>
      <w:r>
        <w:fldChar w:fldCharType="begin"/>
      </w:r>
      <w:r>
        <w:instrText xml:space="preserve"> TC "7.31  أدوات القياس والتكليف والمراجعة" \l 3 </w:instrText>
      </w:r>
      <w:r>
        <w:fldChar w:fldCharType="end"/>
      </w:r>
    </w:p>
    <w:p>
      <w:pPr>
        <w:bidi/>
        <w:spacing w:after="96" w:line="276"/>
      </w:pPr>
      <w:r>
        <w:rPr>
          <w:rFonts w:ascii="Traditional Arabic" w:cs="Traditional Arabic" w:eastAsia="Traditional Arabic" w:hAnsi="Traditional Arabic"/>
          <w:b w:val="false"/>
          <w:bCs w:val="false"/>
          <w:color w:val="2C2C2C"/>
          <w:sz w:val="28"/>
          <w:szCs w:val="28"/>
          <w:rtl/>
        </w:rPr>
        <w:t xml:space="preserve">أداة ①: مقياس الوسع المؤسسي (Capacity Assessment) للفريق والفرد:</w:t>
      </w:r>
    </w:p>
    <w:p>
      <w:pPr>
        <w:bidi/>
        <w:spacing w:after="72" w:line="276"/>
      </w:pPr>
      <w:r>
        <w:rPr>
          <w:rFonts w:ascii="Traditional Arabic" w:cs="Traditional Arabic" w:eastAsia="Traditional Arabic" w:hAnsi="Traditional Arabic"/>
          <w:b w:val="false"/>
          <w:bCs w:val="false"/>
          <w:color w:val="2C2C2C"/>
          <w:sz w:val="28"/>
          <w:szCs w:val="28"/>
          <w:rtl/>
        </w:rPr>
        <w:t xml:space="preserve">يُقاس الوسع الزمني بمتوسط الساعات الأسبوعية الفعلية، والمعرفي بنسبة المهام خارج الكفاءة الحالية، والذهني بعدد القرارات المعقدة يوميًا، والتعافوي بنسبة من يستعيدون طاقتهم بالراحة. ويُضاف إلى علامات التجاوز (7.15) علامة أخرى: كثرة الأخطاء رغم الجهد.</w:t>
      </w:r>
    </w:p>
    <w:p>
      <w:pPr>
        <w:bidi/>
        <w:spacing w:after="96" w:line="276"/>
      </w:pPr>
      <w:r>
        <w:rPr>
          <w:rFonts w:ascii="Traditional Arabic" w:cs="Traditional Arabic" w:eastAsia="Traditional Arabic" w:hAnsi="Traditional Arabic"/>
          <w:b w:val="false"/>
          <w:bCs w:val="false"/>
          <w:color w:val="2C2C2C"/>
          <w:sz w:val="28"/>
          <w:szCs w:val="28"/>
          <w:rtl/>
        </w:rPr>
        <w:t xml:space="preserve">أداة ②: مصفوفة التكليف العادل (Fair Assignment Matrix)؛ لكل مهمة قبل توزيعها:</w:t>
      </w:r>
    </w:p>
    <w:p>
      <w:pPr>
        <w:bidi/>
        <w:spacing w:after="72" w:line="276"/>
      </w:pPr>
      <w:r>
        <w:rPr>
          <w:rFonts w:ascii="Traditional Arabic" w:cs="Traditional Arabic" w:eastAsia="Traditional Arabic" w:hAnsi="Traditional Arabic"/>
          <w:b w:val="false"/>
          <w:bCs w:val="false"/>
          <w:color w:val="2C2C2C"/>
          <w:sz w:val="28"/>
          <w:szCs w:val="28"/>
          <w:rtl/>
        </w:rPr>
        <w:t xml:space="preserve">حقولها خمسة: متطلبات المهمة من وقت ومعرفة وقرارات، ووسع المرشّح في كل بعد، ونسبة التوافق وهل تبلغ 80%، وما يُقلَّل أو يُضاف إن قلّت، والعوارض التي تقلّص الوسع الآن.</w:t>
      </w:r>
    </w:p>
    <w:p>
      <w:pPr>
        <w:bidi/>
        <w:spacing w:after="96" w:line="276"/>
      </w:pPr>
      <w:r>
        <w:rPr>
          <w:rFonts w:ascii="Traditional Arabic" w:cs="Traditional Arabic" w:eastAsia="Traditional Arabic" w:hAnsi="Traditional Arabic"/>
          <w:b w:val="false"/>
          <w:bCs w:val="false"/>
          <w:color w:val="2C2C2C"/>
          <w:sz w:val="28"/>
          <w:szCs w:val="28"/>
          <w:rtl/>
        </w:rPr>
        <w:t xml:space="preserve">أداة ③: بروتوكول التقييم الدوري، ثلاثة أسئلة كل ثلاثة أشهر تطبّق الإطار الثلاثي (7.10)، ونموذج جلسته المطبوع (النموذج ج-3 في الدليل العملي المرافق):</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557"/>
        <w:gridCol w:w="3896"/>
        <w:gridCol w:w="3653"/>
      </w:tblGrid>
      <w:tr>
        <w:trPr>
          <w:tblHeader/>
        </w:trPr>
        <w:tc>
          <w:tcPr>
            <w:tcW w:type="dxa" w:w="255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الركيزة</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 المحوري</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 الفرعي</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عدل التكليف</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التكليف في حدود وسع الفرد؟</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الحمل في الوسع الزمني والمعرفي والذهني؟ وهل تغيّر الوسع منذ التكليف؟</w:t>
            </w:r>
          </w:p>
        </w:tc>
      </w:tr>
      <w:tr>
        <w:tc>
          <w:tcPr>
            <w:tcW w:type="dxa" w:w="255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عدل المكسب</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الذي كُسب من الجهد؟</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المنجز مقارنة بالتكليف؟ وما العوامل الخارجية؟</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عدل المحاسبة</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الذي يُسأَل عنه الفرد؟</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الذي كان بيده تحسينه؟ وما خطة التطوير؟</w:t>
            </w:r>
          </w:p>
        </w:tc>
      </w:tr>
    </w:tbl>
    <w:p>
      <w:pPr>
        <w:bidi/>
        <w:spacing w:after="96" w:line="276"/>
      </w:pPr>
      <w:r>
        <w:rPr>
          <w:rFonts w:ascii="Traditional Arabic" w:cs="Traditional Arabic" w:eastAsia="Traditional Arabic" w:hAnsi="Traditional Arabic"/>
          <w:b w:val="false"/>
          <w:bCs w:val="false"/>
          <w:color w:val="2C2C2C"/>
          <w:sz w:val="28"/>
          <w:szCs w:val="28"/>
          <w:rtl/>
        </w:rPr>
        <w:t xml:space="preserve">أداة ④: مرصد الإرهاق المبكر. الإرهاق لا يُصرَّح به غالبًا، لكن ست علامات تسبقه، يراقبها المدير: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627"/>
        <w:gridCol w:w="5479"/>
      </w:tblGrid>
      <w:tr>
        <w:trPr>
          <w:tblHeader/>
        </w:trPr>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العلامة</w:t>
            </w:r>
          </w:p>
        </w:tc>
        <w:tc>
          <w:tcPr>
            <w:tcW w:type="dxa" w:w="54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التدخُّل عند الرصد</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تراجع جودة المتقن بلا مبرر ظاهر</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محادثة مباشرة، ومراجعة التكليف، ومرونة مؤقتة في الجدول.</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انسحاب اجتماعي وقلة المشاركة</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سؤال عن الظروف، وفحص التكليف، واستبيان مجهَّل للفريق.</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شكاوى جسدية متكررة (صداع، نوم، مناعة)</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محادثة سرية داعمة، وتخفيف مؤقت، وإحالة لمختص عند الحاجة.</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تهيّج أو انفعال غير معتاد</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مراجعة أسلوب التواصل والتوقعات المتبادلة.</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تأخّر مهام روتينية كانت سريعة</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مراجعة الأهداف وإعادة التفاوض على الجداول.</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فقدان المعنى: «لا أعرف لماذا أفعل هذا»</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جلسة استماع داعمة، ومراجعة معنى الدور وأثره.</w:t>
            </w:r>
          </w:p>
        </w:tc>
      </w:tr>
    </w:tbl>
    <w:p>
      <w:pPr>
        <w:pBdr>
          <w:top w:val="single" w:color="1A5C2A" w:sz="4"/>
          <w:bottom w:val="single" w:color="1A5C2A" w:sz="4"/>
          <w:right w:val="thick" w:color="1A5C2A" w:sz="18"/>
        </w:pBdr>
        <w:shd w:fill="D6EDD9" w:val="clear"/>
        <w:bidi/>
        <w:spacing w:after="48" w:before="84"/>
        <w:ind w:left="100" w:right="200"/>
      </w:pPr>
      <w:r>
        <w:rPr>
          <w:rFonts w:ascii="Traditional Arabic" w:cs="Traditional Arabic" w:eastAsia="Traditional Arabic" w:hAnsi="Traditional Arabic"/>
          <w:b/>
          <w:bCs/>
          <w:color w:val="1A5C2A"/>
          <w:sz w:val="30"/>
          <w:szCs w:val="30"/>
          <w:rtl/>
        </w:rPr>
        <w:t xml:space="preserve">وتنتهي الأدوات إلى ميثاق لإدارة الأداء، مُلهَم من البقرة:286: نكلّف بالوسع المستدام، ونراعي الظرف في التقييم، ونوفّي الكسب كاملًا، ونحاسب التقصير الإرادي، ونشخّص قبل أن نحكم، ونبني التكليف المتصاعد، ونحمي الطاقة استثمارًا، ونطبّق المبدأ على أنفسنا قادةً.</w:t>
      </w:r>
    </w:p>
    <w:p>
      <w:pPr>
        <w:bidi/>
        <w:spacing w:after="96" w:line="276"/>
      </w:pPr>
      <w:r>
        <w:rPr>
          <w:rFonts w:ascii="Traditional Arabic" w:cs="Traditional Arabic" w:eastAsia="Traditional Arabic" w:hAnsi="Traditional Arabic"/>
          <w:b w:val="false"/>
          <w:bCs w:val="false"/>
          <w:color w:val="2C2C2C"/>
          <w:sz w:val="28"/>
          <w:szCs w:val="28"/>
          <w:rtl/>
        </w:rPr>
        <w:t xml:space="preserve">تكليف في الوسع، وإنجاز يُوفّى، وتقصير إرادي يُحاسَب: بهذا يُجاب عن «كيف يُكلَّف الإنسان؟» بعد أن أجاب ف6 عن «من يُختار؟». فإذا غاب الوسع عن نظام الأداء، صار كل نجاح دَينًا مؤجّلًا على أصحابه. لكن الحياة تفاجئ بما لا يعالجه التكليف: مرض، وأزمة تضرب القطاع، وقرار مجحف لا يُملك ردّه، و«عليها ما اكتسبت» لا تنطبق على ما جاء من خارج الإرادة. وإلى هذا ينتقل الفصل الثامن: الابتلاء المهني، وكيف يواجهه من حُفظت طاقته بتكليف عادل.</w:t>
      </w:r>
    </w:p>
    <w:p>
      <w:pPr>
        <w:pageBreakBefore/>
        <w:shd w:fill="1A5C2A" w:val="clear"/>
        <w:bidi/>
        <w:spacing w:after="30"/>
        <w:jc w:val="center"/>
      </w:pPr>
      <w:r>
        <w:rPr>
          <w:rFonts w:ascii="Traditional Arabic" w:cs="Traditional Arabic" w:eastAsia="Traditional Arabic" w:hAnsi="Traditional Arabic"/>
          <w:b/>
          <w:bCs/>
          <w:color w:val="FFFFFF"/>
          <w:sz w:val="36"/>
          <w:szCs w:val="36"/>
          <w:rtl/>
        </w:rPr>
        <w:t xml:space="preserve">الفصل الثامن</w:t>
      </w:r>
      <w:r>
        <w:fldChar w:fldCharType="begin"/>
      </w:r>
      <w:r>
        <w:instrText xml:space="preserve"> TC "الفصل الثامن: الابتلاء المهني: إدارة الأزمة الإنسانية في المؤسسة" \l 2 </w:instrText>
      </w:r>
      <w:r>
        <w:fldChar w:fldCharType="end"/>
      </w:r>
    </w:p>
    <w:p>
      <w:pPr>
        <w:pBdr>
          <w:bottom w:val="single" w:color="1A5C2A" w:sz="12"/>
        </w:pBdr>
        <w:bidi/>
        <w:spacing w:after="42"/>
        <w:jc w:val="center"/>
      </w:pPr>
      <w:r>
        <w:rPr>
          <w:rFonts w:ascii="Traditional Arabic" w:cs="Traditional Arabic" w:eastAsia="Traditional Arabic" w:hAnsi="Traditional Arabic"/>
          <w:b/>
          <w:bCs/>
          <w:color w:val="1A5C2A"/>
          <w:sz w:val="42"/>
          <w:szCs w:val="42"/>
          <w:rtl/>
        </w:rPr>
        <w:t xml:space="preserve">الابتلاء المهني: إدارة الأزمة الإنسانية في المؤسسة</w:t>
      </w:r>
    </w:p>
    <w:p>
      <w:pPr>
        <w:bidi/>
        <w:spacing w:after="96"/>
        <w:jc w:val="center"/>
      </w:pPr>
      <w:r>
        <w:rPr>
          <w:rFonts w:ascii="Traditional Arabic" w:cs="Traditional Arabic" w:eastAsia="Traditional Arabic" w:hAnsi="Traditional Arabic"/>
          <w:b/>
          <w:bCs/>
          <w:color w:val="8B6914"/>
          <w:sz w:val="30"/>
          <w:szCs w:val="30"/>
          <w:rtl/>
        </w:rPr>
        <w:t xml:space="preserve">الفشل والتعثُّر والتسريح من منظور قرآني  •  تحويل الابتلاء إلى رافعة للنمو</w:t>
      </w:r>
    </w:p>
    <w:p>
      <w:pPr>
        <w:pBdr>
          <w:top w:val="double" w:color="1A5C2A" w:sz="8"/>
        </w:pBdr>
        <w:shd w:fill="D6EDD9" w:val="clear"/>
        <w:bidi/>
        <w:spacing w:after="18" w:before="72"/>
        <w:jc w:val="center"/>
      </w:pPr>
      <w:r>
        <w:rPr>
          <w:rFonts w:ascii="Traditional Arabic" w:cs="Traditional Arabic" w:eastAsia="Traditional Arabic" w:hAnsi="Traditional Arabic"/>
          <w:b/>
          <w:bCs/>
          <w:color w:val="1A5C2A"/>
          <w:sz w:val="34"/>
          <w:szCs w:val="34"/>
          <w:rtl/>
        </w:rPr>
        <w:t xml:space="preserve">﴿وَلَنَبْلُوَنَّكُم بِشَيْءٍ مِّنَ الْخَوْفِ وَالْجُوعِ</w:t>
      </w:r>
    </w:p>
    <w:p>
      <w:pPr>
        <w:shd w:fill="D6EDD9" w:val="clear"/>
        <w:bidi/>
        <w:spacing w:after="18"/>
        <w:jc w:val="center"/>
      </w:pPr>
      <w:r>
        <w:rPr>
          <w:rFonts w:ascii="Traditional Arabic" w:cs="Traditional Arabic" w:eastAsia="Traditional Arabic" w:hAnsi="Traditional Arabic"/>
          <w:b/>
          <w:bCs/>
          <w:color w:val="1A5C2A"/>
          <w:sz w:val="34"/>
          <w:szCs w:val="34"/>
          <w:rtl/>
        </w:rPr>
        <w:t xml:space="preserve">وَنَقْصٍ مِّنَ الْأَمْوَالِ وَالْأَنفُسِ وَالثَّمَرَاتِ ۗ وَبَشِّرِ الصَّابِرِينَ</w:t>
      </w:r>
    </w:p>
    <w:p>
      <w:pPr>
        <w:shd w:fill="D6EDD9" w:val="clear"/>
        <w:bidi/>
        <w:spacing w:after="18"/>
        <w:jc w:val="center"/>
      </w:pPr>
      <w:r>
        <w:rPr>
          <w:rFonts w:ascii="Traditional Arabic" w:cs="Traditional Arabic" w:eastAsia="Traditional Arabic" w:hAnsi="Traditional Arabic"/>
          <w:b/>
          <w:bCs/>
          <w:color w:val="1A5C2A"/>
          <w:sz w:val="34"/>
          <w:szCs w:val="34"/>
          <w:rtl/>
        </w:rPr>
        <w:t xml:space="preserve">الَّذِينَ إِذَا أَصَابَتْهُم مُّصِيبَةٌ قَالُوا إِنَّا لِلَّهِ وَإِنَّا إِلَيْهِ رَاجِعُونَ﴾</w:t>
      </w:r>
    </w:p>
    <w:p>
      <w:pPr>
        <w:pBdr>
          <w:bottom w:val="single" w:color="D6EDD9" w:sz="4"/>
        </w:pBdr>
        <w:shd w:fill="D6EDD9" w:val="clear"/>
        <w:bidi/>
        <w:spacing w:after="84"/>
        <w:jc w:val="center"/>
      </w:pPr>
      <w:r>
        <w:rPr>
          <w:rFonts w:ascii="Traditional Arabic" w:cs="Traditional Arabic" w:eastAsia="Traditional Arabic" w:hAnsi="Traditional Arabic"/>
          <w:b w:val="false"/>
          <w:bCs w:val="false"/>
          <w:color w:val="666666"/>
          <w:sz w:val="28"/>
          <w:szCs w:val="28"/>
          <w:rtl/>
        </w:rPr>
        <w:t xml:space="preserve">(البقرة: 155-156)</w:t>
      </w:r>
    </w:p>
    <w:p>
      <w:pPr>
        <w:shd w:fill="D6EDD9" w:val="clear"/>
        <w:bidi/>
        <w:spacing w:after="18"/>
        <w:jc w:val="center"/>
      </w:pPr>
      <w:r>
        <w:rPr>
          <w:rFonts w:ascii="Traditional Arabic" w:cs="Traditional Arabic" w:eastAsia="Traditional Arabic" w:hAnsi="Traditional Arabic"/>
          <w:b/>
          <w:bCs/>
          <w:color w:val="1A3A5C"/>
          <w:sz w:val="32"/>
          <w:szCs w:val="32"/>
          <w:rtl/>
        </w:rPr>
        <w:t xml:space="preserve">﴿لَا تَيْأَسُوا مِن رَّوْحِ اللَّهِ ۖ إِنَّهُ لَا يَيْأَسُ مِن رَّوْحِ اللَّهِ إِلَّا الْقَوْمُ الْكَافِرُونَ﴾</w:t>
      </w:r>
    </w:p>
    <w:p>
      <w:pPr>
        <w:pBdr>
          <w:bottom w:val="double" w:color="1A5C2A" w:sz="8"/>
        </w:pBdr>
        <w:shd w:fill="D6EDD9" w:val="clear"/>
        <w:bidi/>
        <w:spacing w:after="96"/>
        <w:jc w:val="center"/>
      </w:pPr>
      <w:r>
        <w:rPr>
          <w:rFonts w:ascii="Traditional Arabic" w:cs="Traditional Arabic" w:eastAsia="Traditional Arabic" w:hAnsi="Traditional Arabic"/>
          <w:b w:val="false"/>
          <w:bCs w:val="false"/>
          <w:color w:val="666666"/>
          <w:sz w:val="28"/>
          <w:szCs w:val="28"/>
          <w:rtl/>
        </w:rPr>
        <w:t xml:space="preserve">(يوسف: 87)</w:t>
      </w:r>
    </w:p>
    <w:p>
      <w:pPr>
        <w:shd w:fill="FFF8DC" w:val="clear"/>
        <w:bidi/>
        <w:spacing w:after="66" w:line="276"/>
        <w:ind w:left="100" w:right="200"/>
      </w:pPr>
      <w:r>
        <w:rPr>
          <w:rFonts w:ascii="Traditional Arabic" w:cs="Traditional Arabic" w:eastAsia="Traditional Arabic" w:hAnsi="Traditional Arabic"/>
          <w:b w:val="false"/>
          <w:bCs w:val="false"/>
          <w:color w:val="2C2C2C"/>
          <w:sz w:val="26"/>
          <w:szCs w:val="26"/>
          <w:rtl/>
        </w:rPr>
        <w:t xml:space="preserve">استُدعي عشرة مندوبين في شركة توزيع إقليمية، في مثال مركّب أسوقه للتوضيح، إلى اجتماع «عاجل» بلا تفاصيل، فوجدوا مديريهم واثنين من الموارد البشرية ومحامي الشركة؛ وفي خمس عشرة دقيقة قُرئت عليهم عبارة مُعدّة، وطُلب منهم التوقيع على استلام خطاب إنهاء الخدمة، بلا سبب ولا فرصة للرد. وفي اليوم نفسه نشرت الشركة على موقعها: «نمضي بثقة نحو المستقبل».</w:t>
      </w:r>
    </w:p>
    <w:p>
      <w:pPr>
        <w:shd w:fill="FFF8DC" w:val="clear"/>
        <w:bidi/>
        <w:spacing w:after="66" w:line="276"/>
        <w:ind w:left="100" w:right="200"/>
      </w:pPr>
      <w:r>
        <w:rPr>
          <w:rFonts w:ascii="Traditional Arabic" w:cs="Traditional Arabic" w:eastAsia="Traditional Arabic" w:hAnsi="Traditional Arabic"/>
          <w:b w:val="false"/>
          <w:bCs w:val="false"/>
          <w:color w:val="2C2C2C"/>
          <w:sz w:val="26"/>
          <w:szCs w:val="26"/>
          <w:rtl/>
        </w:rPr>
        <w:t xml:space="preserve">خسرت الشركة عشرة موظفين، وخسرت معهم ثقة ثمانية وثمانين بقوا يتساءلون: «هل أنا التالي؟». إنّ الابتلاء الذي يُدار بالإهمال لا يبقى في حدوده؛ يتضاعف وينتقل إلى كل من بقي. أما أن الابتلاء سنة إلهية فقد قرّره الفصل الثامن من الكتاب الأول، والسؤال هنا عن إدارته داخل المؤسسة: كيف تُدار الأزمة الإنسانية حين تقع؟ ومن يحمل مسؤوليتها؟ وما الذي يبقى بعدها؟</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8.1  لماذا يلحّ السؤال الآن؟</w:t>
      </w:r>
      <w:r>
        <w:fldChar w:fldCharType="begin"/>
      </w:r>
      <w:r>
        <w:instrText xml:space="preserve"> TC "8.1  لماذا يلحّ السؤال الآن؟"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تتسارع الاضطرابات في الأسواق والتقنية والمناخ والأوبئة، فتتكرر الأزمات حتى صارت جزءًا من المشهد لا استثناء منه. وقد أدرجت منظمة الصحة العالمية «الاحتراق الوظيفي» في ICD-11 سنة 2019 ظاهرةً مهنية لا حالة طبية، ورصدت تقارير مثل McKinsey (2021) موجة استقالات بعد الجائحة، من أبرز أسبابها شعور الموظفين بأن مؤسساتهم لا تقدّرهم، ومع ذلك تعمل مؤسسات عربية كثيرة بلا إطار للأزمة الإنسانية.</w:t>
      </w:r>
    </w:p>
    <w:p>
      <w:pPr>
        <w:bidi/>
        <w:spacing w:after="120" w:line="276"/>
      </w:pPr>
      <w:r>
        <w:rPr>
          <w:rFonts w:ascii="Traditional Arabic" w:cs="Traditional Arabic" w:eastAsia="Traditional Arabic" w:hAnsi="Traditional Arabic"/>
          <w:b w:val="false"/>
          <w:bCs w:val="false"/>
          <w:color w:val="2C2C2C"/>
          <w:sz w:val="28"/>
          <w:szCs w:val="28"/>
          <w:rtl/>
        </w:rPr>
        <w:t xml:space="preserve">وحين يغيب الإطار تقع المؤسسات في أنماط تضاعف الابتلاء بدل أن تديره.</w:t>
      </w:r>
    </w:p>
    <w:p>
      <w:pPr>
        <w:bidi/>
        <w:spacing w:after="72" w:line="276"/>
      </w:pPr>
      <w:r>
        <w:rPr>
          <w:rFonts w:ascii="Traditional Arabic" w:cs="Traditional Arabic" w:eastAsia="Traditional Arabic" w:hAnsi="Traditional Arabic"/>
          <w:b w:val="false"/>
          <w:bCs w:val="false"/>
          <w:color w:val="2C2C2C"/>
          <w:sz w:val="28"/>
          <w:szCs w:val="28"/>
          <w:rtl/>
        </w:rPr>
        <w:t xml:space="preserve">أولها الإنكار: تجاهل حتى الانفجار بعبارة «الأمر تحت السيطرة»، ثم لوم الموظفين على أزمة هيكلية؛ وثانيها الأرقام: الإنسان رقم في خطة التكيّف، والكرامة ضحية الكفاءة؛ وثالثها الاحتماء بالقانون: خطاب بارد بلا تفسير؛ ورابعها الإعلان الصادم: إعلان مفاجئ بلا سياق، أو بسردية لا تُصدَّق، فتنتقل الصدمة إلى الباقين؛ وخامسها الإقفال بلا تعلّم، فتضيع الثقة وتتكرر الأزمة.</w:t>
      </w:r>
    </w:p>
    <w:p>
      <w:pPr>
        <w:bidi/>
        <w:spacing w:after="120" w:line="276"/>
      </w:pPr>
      <w:r>
        <w:rPr>
          <w:rFonts w:ascii="Traditional Arabic" w:cs="Traditional Arabic" w:eastAsia="Traditional Arabic" w:hAnsi="Traditional Arabic"/>
          <w:b w:val="false"/>
          <w:bCs w:val="false"/>
          <w:color w:val="2C2C2C"/>
          <w:sz w:val="28"/>
          <w:szCs w:val="28"/>
          <w:rtl/>
        </w:rPr>
        <w:t xml:space="preserve">تشترك الأنماط الخمسة في أنها تعامل الابتلاء عارضًا يُزال بأسرع وقت وأقل كلفة، والقرآن يعلّم غير ذلك. الابتلاء سنة حتمية، تُدار بحكمة.</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8.2  ثلاثة مستويات من المسؤولية</w:t>
      </w:r>
      <w:r>
        <w:fldChar w:fldCharType="begin"/>
      </w:r>
      <w:r>
        <w:instrText xml:space="preserve"> TC "8.2  ثلاثة مستويات من المسؤولية"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حين يُبتلى موظف، في شخصه أو في عمله، تقف المؤسسة أمام ثلاثة مستويات من المسؤولية:</w:t>
      </w:r>
    </w:p>
    <w:p xmlns:a="http://schemas.openxmlformats.org/drawingml/2006/main" xmlns:pic="http://schemas.openxmlformats.org/drawingml/2006/picture">
      <w:pPr>
        <w:keepNext/>
        <w:bidi/>
        <w:spacing w:before="96" w:after="24"/>
        <w:jc w:val="center"/>
      </w:pPr>
      <w:r>
        <w:drawing>
          <wp:inline distT="0" distB="0" distL="0" distR="0">
            <wp:extent cx="4425000" cy="1865592"/>
            <wp:docPr id="1028" name="fig28"/>
            <wp:cNvGraphicFramePr>
              <a:graphicFrameLocks noChangeAspect="1"/>
            </wp:cNvGraphicFramePr>
            <a:graphic>
              <a:graphicData uri="http://schemas.openxmlformats.org/drawingml/2006/picture">
                <pic:pic>
                  <pic:nvPicPr>
                    <pic:cNvPr id="1028" name="fig28"/>
                    <pic:cNvPicPr/>
                  </pic:nvPicPr>
                  <pic:blipFill>
                    <a:blip r:embed="rIdFig28"/>
                    <a:stretch>
                      <a:fillRect/>
                    </a:stretch>
                  </pic:blipFill>
                  <pic:spPr>
                    <a:xfrm>
                      <a:off x="0" y="0"/>
                      <a:ext cx="4425000" cy="1865592"/>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23: ثلاثة مستويات للمسؤولية المؤسسية في الأزمة الإنسانية</w:t>
      </w:r>
    </w:p>
    <w:p>
      <w:pPr>
        <w:bidi/>
        <w:spacing w:after="120" w:line="276"/>
      </w:pPr>
      <w:r>
        <w:rPr>
          <w:rFonts w:ascii="Traditional Arabic" w:cs="Traditional Arabic" w:eastAsia="Traditional Arabic" w:hAnsi="Traditional Arabic"/>
          <w:b w:val="false"/>
          <w:bCs w:val="false"/>
          <w:color w:val="2C2C2C"/>
          <w:sz w:val="28"/>
          <w:szCs w:val="28"/>
          <w:rtl/>
        </w:rPr>
        <w:t xml:space="preserve">أولها الواجب الإنساني: «ولقد كرَّمنا بني آدم» (الإسراء:70)؛ والتكريم واجب مطلق لا يُشترط له أداء مميز، فالمبتلى إنسان مكرّم، لا رقم في كشف الرواتب.</w:t>
      </w:r>
    </w:p>
    <w:p>
      <w:pPr>
        <w:bidi/>
        <w:spacing w:after="120" w:line="276"/>
      </w:pPr>
      <w:r>
        <w:rPr>
          <w:rFonts w:ascii="Traditional Arabic" w:cs="Traditional Arabic" w:eastAsia="Traditional Arabic" w:hAnsi="Traditional Arabic"/>
          <w:b w:val="false"/>
          <w:bCs w:val="false"/>
          <w:color w:val="2C2C2C"/>
          <w:sz w:val="28"/>
          <w:szCs w:val="28"/>
          <w:rtl/>
        </w:rPr>
        <w:t xml:space="preserve">وثانيها الواجب الاجتماعي: «تعاونوا على البر والتقوى» (المائدة:2)؛ فالمؤسسة مجتمع مصغَّر يُعين فيه الباقون من أُصيب، التزامًا دينيًا لا رفاهية ثقافية.</w:t>
      </w:r>
    </w:p>
    <w:p>
      <w:pPr>
        <w:bidi/>
        <w:spacing w:after="120" w:line="276"/>
      </w:pPr>
      <w:r>
        <w:rPr>
          <w:rFonts w:ascii="Traditional Arabic" w:cs="Traditional Arabic" w:eastAsia="Traditional Arabic" w:hAnsi="Traditional Arabic"/>
          <w:b w:val="false"/>
          <w:bCs w:val="false"/>
          <w:color w:val="2C2C2C"/>
          <w:sz w:val="28"/>
          <w:szCs w:val="28"/>
          <w:rtl/>
        </w:rPr>
        <w:t xml:space="preserve">وثالثها المسؤولية الأخروية: «وما تفعلوا من خير يعلمه الله» (البقرة:197). إنّ كل فعل كريم في الأزمة، من دعم متعثّر أو تسريح كريم أو مصاحبة صادقة، عمل صالح محفوظ عند الله، وليس استثمارًا في الولاء فحسب.</w:t>
      </w:r>
    </w:p>
    <w:p>
      <w:pPr>
        <w:bidi/>
        <w:spacing w:after="120" w:line="276"/>
      </w:pPr>
      <w:r>
        <w:rPr>
          <w:rFonts w:ascii="Traditional Arabic" w:cs="Traditional Arabic" w:eastAsia="Traditional Arabic" w:hAnsi="Traditional Arabic"/>
          <w:b w:val="false"/>
          <w:bCs w:val="false"/>
          <w:color w:val="2C2C2C"/>
          <w:sz w:val="28"/>
          <w:szCs w:val="28"/>
          <w:rtl/>
        </w:rPr>
        <w:t xml:space="preserve">أول ما تُختبر به هذه المسؤولية سؤال «من يُلام؟»، والتسرّع إليه قبل «ماذا حدث؟» أكثر ما يعطّل إدارة الأزمة الإنسانية؛ فثقافة اللوم تقرّر في ذروة الانفعال، وتحمّل الفرد أزمة هيكلية، فتغلق باب الإفصاح؛ أما ثقافة التشخيص فتحدد نوع الأزمة ومصدرها أولًا، وتقرّر بعد الاستواء، وتوثّق الخطأ لتجنّبه لا لمعاقبة صاحبه. اللوم يُسكت، والتشخيص يُعلّم.</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8.3  آيات نزلت على قوم تركوا ديارهم</w:t>
      </w:r>
      <w:r>
        <w:fldChar w:fldCharType="begin"/>
      </w:r>
      <w:r>
        <w:instrText xml:space="preserve"> TC "8.3  آيات نزلت على قوم تركوا ديارهم"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نزلت آيات البقرة:155-157 في المدينة بعد الهجرة بقليل، والمسلمون يحملون آثار ترك الديار والأموال، ويستقبلون القتال وما فيه من خوف وفقد. لم تُهوّن الآيات من ثقل الابتلاء، وإنما أعادت تأطيره:</w:t>
      </w:r>
    </w:p>
    <w:p>
      <w:pPr>
        <w:pBdr>
          <w:left w:val="thick" w:color="1A5C2A" w:sz="12"/>
          <w:right w:val="thick" w:color="1A5C2A" w:sz="12"/>
        </w:pBdr>
        <w:shd w:fill="D6EDD9" w:val="clear"/>
        <w:bidi/>
        <w:spacing w:after="48" w:before="48"/>
        <w:jc w:val="center"/>
      </w:pPr>
      <w:r>
        <w:rPr>
          <w:rFonts w:ascii="Traditional Arabic" w:cs="Traditional Arabic" w:eastAsia="Traditional Arabic" w:hAnsi="Traditional Arabic"/>
          <w:b/>
          <w:bCs/>
          <w:color w:val="1A5C2A"/>
          <w:sz w:val="34"/>
          <w:szCs w:val="34"/>
          <w:rtl/>
        </w:rPr>
        <w:t xml:space="preserve">﴿وَلَنَبْلُوَنَّكُم بِشَيْءٍ مِّنَ الْخَوْفِ وَالْجُوعِ وَنَقْصٍ مِّنَ الْأَمْوَالِ وَالْأَنفُسِ وَالثَّمَرَاتِ ۗ وَبَشِّرِ الصَّابِرِينَ﴾</w:t>
      </w:r>
    </w:p>
    <w:p>
      <w:pPr>
        <w:bidi/>
        <w:spacing w:after="120" w:line="276"/>
      </w:pPr>
      <w:r>
        <w:rPr>
          <w:rFonts w:ascii="Traditional Arabic" w:cs="Traditional Arabic" w:eastAsia="Traditional Arabic" w:hAnsi="Traditional Arabic"/>
          <w:b w:val="false"/>
          <w:bCs w:val="false"/>
          <w:color w:val="2C2C2C"/>
          <w:sz w:val="28"/>
          <w:szCs w:val="28"/>
          <w:rtl/>
        </w:rPr>
        <w:t xml:space="preserve">وفيها ثلاثة أبعاد: «ولنبلونَّكم» توكيد مزدوج باللام والنون، فالابتلاء حتمي؛ و«بشيء من» تبعيض يقيّده، فالأزمة محدودة وإن بدت كاسحة؛ و«وبشِّر الصابرين» بشارة بالصبر، لا أمر بتحمّله فحسب؛ ومن هنا كانت الإدارة القرآنية للأزمة تحوّل الألم، ولا تكتفي بإزالته.</w:t>
      </w:r>
    </w:p>
    <w:p>
      <w:pPr>
        <w:bidi/>
        <w:spacing w:after="120" w:line="276"/>
      </w:pPr>
      <w:r>
        <w:rPr>
          <w:rFonts w:ascii="Traditional Arabic" w:cs="Traditional Arabic" w:eastAsia="Traditional Arabic" w:hAnsi="Traditional Arabic"/>
          <w:b w:val="false"/>
          <w:bCs w:val="false"/>
          <w:color w:val="2C2C2C"/>
          <w:sz w:val="28"/>
          <w:szCs w:val="28"/>
          <w:rtl/>
        </w:rPr>
        <w:t xml:space="preserve">ثم تُكمِل الآية 156: «الَّذِينَ إِذَا أَصَابَتْهُم مُّصِيبَةٌ قَالُوا إِنَّا لِلَّهِ وَإِنَّا إِلَيْهِ رَاجِعُونَ»، فأول ردّ الفعل استواء داخلي، لا انهيار ولا إنكار، وتُوضِح الآية 157: «أُولَئِكَ عَلَيْهِمْ صَلَوَاتٌ مِّن رَّبِّهِمْ وَرَحْمَةٌ»؛ فالصابر لا يُترَك وحيدًا.</w:t>
      </w:r>
    </w:p>
    <w:p>
      <w:pPr>
        <w:bidi/>
        <w:spacing w:after="120" w:line="276"/>
      </w:pPr>
      <w:r>
        <w:rPr>
          <w:rFonts w:ascii="Traditional Arabic" w:cs="Traditional Arabic" w:eastAsia="Traditional Arabic" w:hAnsi="Traditional Arabic"/>
          <w:b w:val="false"/>
          <w:bCs w:val="false"/>
          <w:color w:val="2C2C2C"/>
          <w:sz w:val="28"/>
          <w:szCs w:val="28"/>
          <w:rtl/>
        </w:rPr>
        <w:t xml:space="preserve">واللافت أن الآية تُخبر بالابتلاء قبل وقوعه، وتقرنه بالبشارة. الإعداد النفسي يسبق الحدث، وإدارة الأزمة تبدأ يوم تُبنى الثقافة.</w:t>
      </w:r>
    </w:p>
    <w:p>
      <w:pPr>
        <w:bidi/>
        <w:spacing w:after="120" w:line="276"/>
      </w:pPr>
      <w:r>
        <w:rPr>
          <w:rFonts w:ascii="Traditional Arabic" w:cs="Traditional Arabic" w:eastAsia="Traditional Arabic" w:hAnsi="Traditional Arabic"/>
          <w:b w:val="false"/>
          <w:bCs w:val="false"/>
          <w:color w:val="2C2C2C"/>
          <w:sz w:val="28"/>
          <w:szCs w:val="28"/>
          <w:rtl/>
        </w:rPr>
        <w:t xml:space="preserve">والمؤسسة تُبتلى كما يُبتلى الفرد: «وتلك الأيام نداولها بين الناس» (آل عمران:140)؛ لذلك تُعدّ خطة الأزمة المؤسسية (Crisis Preparedness Plan) في الرخاء، قراءةً صحيحة لـ«ولنبلونَّكم» لا تشاؤمًا، ومن صورها جلسة سنوية للقيادة تستعيد ما عبرته المؤسسة من أزمات، وتتهيأ لما يأتي.</w:t>
      </w:r>
    </w:p>
    <w:p>
      <w:pPr>
        <w:bidi/>
        <w:spacing w:after="120" w:line="276"/>
      </w:pPr>
      <w:r>
        <w:rPr>
          <w:rFonts w:ascii="Traditional Arabic" w:cs="Traditional Arabic" w:eastAsia="Traditional Arabic" w:hAnsi="Traditional Arabic"/>
          <w:b w:val="false"/>
          <w:bCs w:val="false"/>
          <w:color w:val="2C2C2C"/>
          <w:sz w:val="28"/>
          <w:szCs w:val="28"/>
          <w:rtl/>
        </w:rPr>
        <w:t xml:space="preserve">على أن «ولنبلونَّكم» لا تُقرأ وحدها؛ فالبقرة:155 والبقرة:286 (لا يكلِّف الله نفسًا إلا وسعها) تبنيان معًا إطارًا متوازنًا: الابتلاء حتمي، لكنه في حدود الوسع وإن بدا فوق الطاقة، والربط بين الآيتين قراءة مني تستند إلى أصل مقرّر: لا تكليف بما لا يُطاق. فإذا قال الفريق «هذا أكثر مما نستطيع»، فالجواب: ﴿لَا يُكَلِّفُ اللَّهُ نَفْسًا إِلَّا وُسْعَهَا﴾، والمخرج موجود وإن خفي؛ فلنبحث عنه.</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8.4  ما الذي رآه المفسرون في آيات الصبر؟</w:t>
      </w:r>
      <w:r>
        <w:fldChar w:fldCharType="begin"/>
      </w:r>
      <w:r>
        <w:instrText xml:space="preserve"> TC "8.4  ما الذي رآه المفسرون في آيات الصبر؟"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يرى ابن كثير في الآية وعدًا يقينيًا، والإعلامُ المسبق به عُدّة للصبر، فالأزمة اختبار حتمي للتخطيط؛ ويقف ابن عاشور عند التبعيض: شيء من الخوف لا كله، والتأطير الصحيح يمنع التهويل والتهوين معًا. ويجعل القرطبي الصبر فعلًا إيجابيًا يستمر مع الألم، فالقرار بمنهج، لا باندفاع الخوف ولا بقعود اليأس؛ ويرى الرازي أن «إنا لله» تعيد تأطير الخسارة في سياق أبدي يتيح القرار الرشيد في اللحظة الحرجة؛ والابتلاء عند سيد قطب كاشف الطبائع والقيم، وما تُظهره المؤسسة فيه يبني مصداقيتها.</w:t>
      </w:r>
    </w:p>
    <w:p>
      <w:pPr>
        <w:bidi/>
        <w:spacing w:after="120" w:line="276"/>
      </w:pPr>
      <w:r>
        <w:rPr>
          <w:rFonts w:ascii="Traditional Arabic" w:cs="Traditional Arabic" w:eastAsia="Traditional Arabic" w:hAnsi="Traditional Arabic"/>
          <w:b w:val="false"/>
          <w:bCs w:val="false"/>
          <w:color w:val="2C2C2C"/>
          <w:sz w:val="28"/>
          <w:szCs w:val="28"/>
          <w:rtl/>
        </w:rPr>
        <w:t xml:space="preserve">يمكن أن نقرأ في البقرة: 155-157 منهجًا من أربع مراحل: الاستعداد (الابتلاء حتمي)، ثم التأطير (شيء من، لا الكل)، ثم الاستواء (إنا لله)، ثم الفعل الصابر (وبشّر الصابرين). وهي قراءة مني تقترب من مراحل أدبيات الأزمات (الاستعداد، والاستجابة، والتعافي)، أعرضها للتوضيح لا للمطابقة، وما نُسب إلى المفسرين آنفًا عرضٌ بالمعنى.</w:t>
      </w:r>
    </w:p>
    <w:p xmlns:a="http://schemas.openxmlformats.org/drawingml/2006/main" xmlns:pic="http://schemas.openxmlformats.org/drawingml/2006/picture">
      <w:pPr>
        <w:keepNext/>
        <w:bidi/>
        <w:spacing w:before="96" w:after="24"/>
        <w:jc w:val="center"/>
      </w:pPr>
      <w:r>
        <w:drawing>
          <wp:inline distT="0" distB="0" distL="0" distR="0">
            <wp:extent cx="3645027" cy="3843909"/>
            <wp:docPr id="1026" name="fig26"/>
            <wp:cNvGraphicFramePr>
              <a:graphicFrameLocks noChangeAspect="1"/>
            </wp:cNvGraphicFramePr>
            <a:graphic>
              <a:graphicData uri="http://schemas.openxmlformats.org/drawingml/2006/picture">
                <pic:pic>
                  <pic:nvPicPr>
                    <pic:cNvPr id="1026" name="fig26"/>
                    <pic:cNvPicPr/>
                  </pic:nvPicPr>
                  <pic:blipFill>
                    <a:blip r:embed="rIdFig26"/>
                    <a:stretch>
                      <a:fillRect/>
                    </a:stretch>
                  </pic:blipFill>
                  <pic:spPr>
                    <a:xfrm>
                      <a:off x="0" y="0"/>
                      <a:ext cx="3645027" cy="3843909"/>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24: المراحل الأربع المستلهمة من آيات الابتلاء (قراءة اجتهادية)</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8.5  الاستواء: من قول عمر إلى الاسترجاع</w:t>
      </w:r>
      <w:r>
        <w:fldChar w:fldCharType="begin"/>
      </w:r>
      <w:r>
        <w:instrText xml:space="preserve"> TC "8.5  الاستواء: من قول عمر إلى الاسترجاع"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ما الاستواء الذي تطلبه الآيات؟ رُوي عن عمر بن الخطاب رضي الله عنه: «ما أبالي على أي حال أصبحت، على ما أحب أو على ما أكره؛ لأني لا أدري الخير فيما أحب أو فيما أكره»، وهذه صورة للاستواء الداخلي الذي تعلّمه الآيات.</w:t>
      </w:r>
    </w:p>
    <w:p>
      <w:pPr>
        <w:bidi/>
        <w:spacing w:after="120" w:line="276"/>
      </w:pPr>
      <w:r>
        <w:rPr>
          <w:rFonts w:ascii="Traditional Arabic" w:cs="Traditional Arabic" w:eastAsia="Traditional Arabic" w:hAnsi="Traditional Arabic"/>
          <w:b w:val="false"/>
          <w:bCs w:val="false"/>
          <w:color w:val="2C2C2C"/>
          <w:sz w:val="28"/>
          <w:szCs w:val="28"/>
          <w:rtl/>
        </w:rPr>
        <w:t xml:space="preserve">المدير المستوي لا يؤخّر قراره انتظارًا لمشاعر أحسن، ولا ينهار؛ لأن الأزمة ليست حكمًا بالفشل. ومن يبدأ اجتماع الأزمة مرتعبًا يُعدي الفريق برعبه، ومن يبدأه مستويًا يمنحه القدرة على التفكير.</w:t>
      </w:r>
    </w:p>
    <w:p>
      <w:pPr>
        <w:bidi/>
        <w:spacing w:after="120" w:line="276"/>
      </w:pPr>
      <w:r>
        <w:rPr>
          <w:rFonts w:ascii="Traditional Arabic" w:cs="Traditional Arabic" w:eastAsia="Traditional Arabic" w:hAnsi="Traditional Arabic"/>
          <w:b w:val="false"/>
          <w:bCs w:val="false"/>
          <w:color w:val="2C2C2C"/>
          <w:sz w:val="28"/>
          <w:szCs w:val="28"/>
          <w:rtl/>
        </w:rPr>
        <w:t xml:space="preserve">وأعمق صور الاستواء الاسترجاع. يُفهم خطأً عبارةً تُقال للموتى أو قبولًا سلبيًا، وفيه ثلاثة معانٍ إدارية: أولها «إنا لله»، فما فُقد أمانة أُعيدت لا ملكية ضاعت، وهذا يخفّف الإحساس بالإفلاس ولا يرفع المسؤولية. وثانيها «وإنا إليه راجعون»، فالإنسان يرجع في الأزمة إلى ما هو أثبت منه، والمؤسسة ذات المرجعية الراسخة، قيمًا ورسالة وهوية، تعود إليها ولا تنهار؛ وثالثها «قالوا»؛ لأن القول فعل إدراكي، ومن يسمّي ابتلاءه بصدق («هذه أزمة، وسنعبرها كما عبرنا من قبل») يستجيب على غير ما يستجيب من لا يسمّيه.</w:t>
      </w:r>
    </w:p>
    <w:p>
      <w:pPr>
        <w:bidi/>
        <w:spacing w:after="120" w:line="276"/>
      </w:pPr>
      <w:r>
        <w:rPr>
          <w:rFonts w:ascii="Traditional Arabic" w:cs="Traditional Arabic" w:eastAsia="Traditional Arabic" w:hAnsi="Traditional Arabic"/>
          <w:b w:val="false"/>
          <w:bCs w:val="false"/>
          <w:color w:val="2C2C2C"/>
          <w:sz w:val="28"/>
          <w:szCs w:val="28"/>
          <w:rtl/>
        </w:rPr>
        <w:t xml:space="preserve">ويذكر ابن القيم في «زاد المعاد» (فصل علاج حرّ المصيبة) أن الاسترجاع يقوم على أصلين: أن العبد وأهله وماله مُلك لله، جعله عنده عارية، فإذا أخذه فإنما أخذ المعير متاعه؛ وأن مرجع العبد إلى الله ولا بد أن يُخلّف الدنيا وراء ظهره (عرض بالمعنى). والوعي بالأصلين، لا مجرد التلفّظ، هو ما يبني الاستواء الحقيقي.</w:t>
      </w:r>
    </w:p>
    <w:p>
      <w:pPr>
        <w:bidi/>
        <w:spacing w:after="72" w:line="276"/>
      </w:pPr>
      <w:r>
        <w:rPr>
          <w:rFonts w:ascii="Traditional Arabic" w:cs="Traditional Arabic" w:eastAsia="Traditional Arabic" w:hAnsi="Traditional Arabic"/>
          <w:b w:val="false"/>
          <w:bCs w:val="false"/>
          <w:color w:val="2C2C2C"/>
          <w:sz w:val="28"/>
          <w:szCs w:val="28"/>
          <w:rtl/>
        </w:rPr>
        <w:t xml:space="preserve">والمعجم يسند هذا الفهم: ﴿وَلَنَبْلُوَنَّكُم﴾ من «بلا»، وهو اختبار يكشف المعدن لا عقوبة بالضرورة؛ لذلك يصير السؤال «كيف نتعامل؟» لا «لماذا نحن؟». و﴿أُولَئِكَ عَلَيْهِمْ صَلَوَاتٌ﴾: صلوات الله تصحب الصابرين، فلتحطهم المؤسسة بالدعم.</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8.6  خمسة أبعاد للابتلاء في المؤسسة</w:t>
      </w:r>
      <w:r>
        <w:fldChar w:fldCharType="begin"/>
      </w:r>
      <w:r>
        <w:instrText xml:space="preserve"> TC "8.6  خمسة أبعاد للابتلاء في المؤسسة"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تذكر البقرة:155 خمسة أبعاد للابتلاء، لكل منها نظير في أزمات المؤسسات:</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96"/>
        <w:gridCol w:w="2557"/>
        <w:gridCol w:w="3287"/>
        <w:gridCol w:w="3166"/>
      </w:tblGrid>
      <w:tr>
        <w:trPr>
          <w:tblHeader/>
        </w:trPr>
        <w:tc>
          <w:tcPr>
            <w:tcW w:type="dxa" w:w="10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 القرآني</w:t>
            </w:r>
          </w:p>
        </w:tc>
        <w:tc>
          <w:tcPr>
            <w:tcW w:type="dxa" w:w="255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نوع الأزمة المؤسسية</w:t>
            </w:r>
          </w:p>
        </w:tc>
        <w:tc>
          <w:tcPr>
            <w:tcW w:type="dxa" w:w="328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الأثر المؤسسي</w:t>
            </w:r>
          </w:p>
        </w:tc>
        <w:tc>
          <w:tcPr>
            <w:tcW w:type="dxa" w:w="316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الاستجابة القرآنية</w:t>
            </w:r>
          </w:p>
        </w:tc>
      </w:tr>
      <w:tr>
        <w:tc>
          <w:tcPr>
            <w:tcW w:type="dxa" w:w="10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الخوف</w:t>
            </w:r>
          </w:p>
        </w:tc>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الخوف من المستقبل</w:t>
            </w:r>
          </w:p>
        </w:tc>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يشلّ القرار أمام المنافس والتغيير والمجهول.</w:t>
            </w:r>
          </w:p>
        </w:tc>
        <w:tc>
          <w:tcPr>
            <w:tcW w:type="dxa" w:w="316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مواجهة المجهول بالمعلومة.</w:t>
            </w:r>
          </w:p>
        </w:tc>
      </w:tr>
      <w:tr>
        <w:tc>
          <w:tcPr>
            <w:tcW w:type="dxa" w:w="10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الجوع</w:t>
            </w:r>
          </w:p>
        </w:tc>
        <w:tc>
          <w:tcPr>
            <w:tcW w:type="dxa" w:w="255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شُح الموارد</w:t>
            </w:r>
          </w:p>
        </w:tc>
        <w:tc>
          <w:tcPr>
            <w:tcW w:type="dxa" w:w="328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ضيق الميزانيات والتمويل.</w:t>
            </w:r>
          </w:p>
        </w:tc>
        <w:tc>
          <w:tcPr>
            <w:tcW w:type="dxa" w:w="316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ترتيب الأولويات بمعيار المهمة لا الاعتياد.</w:t>
            </w:r>
          </w:p>
        </w:tc>
      </w:tr>
      <w:tr>
        <w:tc>
          <w:tcPr>
            <w:tcW w:type="dxa" w:w="10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نقص الأموال</w:t>
            </w:r>
          </w:p>
        </w:tc>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الخسارة المالية</w:t>
            </w:r>
          </w:p>
        </w:tc>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تراجع الإيرادات والسوق.</w:t>
            </w:r>
          </w:p>
        </w:tc>
        <w:tc>
          <w:tcPr>
            <w:tcW w:type="dxa" w:w="316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الصبر وإعادة البناء بلا قرارات طارئة مدمّرة.</w:t>
            </w:r>
          </w:p>
        </w:tc>
      </w:tr>
      <w:tr>
        <w:tc>
          <w:tcPr>
            <w:tcW w:type="dxa" w:w="10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نقص الأنفس</w:t>
            </w:r>
          </w:p>
        </w:tc>
        <w:tc>
          <w:tcPr>
            <w:tcW w:type="dxa" w:w="255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فقد الكفاءات</w:t>
            </w:r>
          </w:p>
        </w:tc>
        <w:tc>
          <w:tcPr>
            <w:tcW w:type="dxa" w:w="328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تسريح، استقالات، وفاة موظف.</w:t>
            </w:r>
          </w:p>
        </w:tc>
        <w:tc>
          <w:tcPr>
            <w:tcW w:type="dxa" w:w="316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إدارة الخسارة البشرية بكرامة وإنسانية.</w:t>
            </w:r>
          </w:p>
        </w:tc>
      </w:tr>
      <w:tr>
        <w:tc>
          <w:tcPr>
            <w:tcW w:type="dxa" w:w="10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نقص الثمرات</w:t>
            </w:r>
          </w:p>
        </w:tc>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فشل المشاريع</w:t>
            </w:r>
          </w:p>
        </w:tc>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إخفاق الإطلاق والإنجاز.</w:t>
            </w:r>
          </w:p>
        </w:tc>
        <w:tc>
          <w:tcPr>
            <w:tcW w:type="dxa" w:w="316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استخراج الدرس من الإخفاق.</w:t>
            </w:r>
          </w:p>
        </w:tc>
      </w:tr>
    </w:tbl>
    <w:p>
      <w:pPr>
        <w:bidi/>
        <w:spacing w:after="120" w:line="276"/>
      </w:pPr>
      <w:r>
        <w:rPr>
          <w:rFonts w:ascii="Traditional Arabic" w:cs="Traditional Arabic" w:eastAsia="Traditional Arabic" w:hAnsi="Traditional Arabic"/>
          <w:b w:val="false"/>
          <w:bCs w:val="false"/>
          <w:color w:val="2C2C2C"/>
          <w:sz w:val="28"/>
          <w:szCs w:val="28"/>
          <w:rtl/>
        </w:rPr>
        <w:t xml:space="preserve">تختلف الاستجابة باختلاف النوع، ويجمعها مبدأ واحد: الاستواء الداخلي قبل الفعل الخارجي، «إنا لله وإنا إليه راجعون».</w:t>
      </w:r>
    </w:p>
    <w:p>
      <w:pPr>
        <w:bidi/>
        <w:spacing w:after="120" w:line="276"/>
      </w:pPr>
      <w:r>
        <w:rPr>
          <w:rFonts w:ascii="Traditional Arabic" w:cs="Traditional Arabic" w:eastAsia="Traditional Arabic" w:hAnsi="Traditional Arabic"/>
          <w:b w:val="false"/>
          <w:bCs w:val="false"/>
          <w:color w:val="2C2C2C"/>
          <w:sz w:val="28"/>
          <w:szCs w:val="28"/>
          <w:rtl/>
        </w:rPr>
        <w:t xml:space="preserve">وللأزمة تقسيم آخر بحسب مصدرها، يميّز القرآن فيه ضمنيًا بين ثلاثة أنواع.</w:t>
      </w:r>
    </w:p>
    <w:p>
      <w:pPr>
        <w:bidi/>
        <w:spacing w:after="72" w:line="276"/>
      </w:pPr>
      <w:r>
        <w:rPr>
          <w:rFonts w:ascii="Traditional Arabic" w:cs="Traditional Arabic" w:eastAsia="Traditional Arabic" w:hAnsi="Traditional Arabic"/>
          <w:b w:val="false"/>
          <w:bCs w:val="false"/>
          <w:color w:val="2C2C2C"/>
          <w:sz w:val="28"/>
          <w:szCs w:val="28"/>
          <w:rtl/>
        </w:rPr>
        <w:t xml:space="preserve">فأزمة النعمة المضيَّعة، كالانهيار بعد نجاح كبير (Overexpansion)، علاجها الشكر والاعتراف والحذر من الطغيان: «إن الإنسان ليطغى أن رآه استغنى»؛ وأزمة الابتلاء الخارجي، كالجائحة والكارثة الطبيعية وتغيّر السوق المفاجئ، علاجها الصبر الفاعل والبحث والأمل: «لا تيأسوا» و«فتحسَّسوا». أما أزمة الذنب المؤسسي، من قرارات فاشلة أو تقصير في الجودة أو فساد داخلي، فعلاجها المراجعة والتوبة والإصلاح: ﴿وَمَا أَصَابَكُم مِّن مُّصِيبَةٍ فَبِمَا كَسَبَتْ أَيْدِيكُمْ﴾ (الشورى: 30). لكل مصدر دواؤه.</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8.7  نقص الثمرات: حين يفشل المشروع</w:t>
      </w:r>
      <w:r>
        <w:fldChar w:fldCharType="begin"/>
      </w:r>
      <w:r>
        <w:instrText xml:space="preserve"> TC "8.7  نقص الثمرات: حين يفشل المشروع"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«نقص من الثمرات» أظهر ابتلاءات المؤسسة: إطلاق لم ينجح، أو مشروع أُوقف. وإدارته الصادقة خمس خطوات: أن يُعترف بالإخفاق دون تجميله بعبارة «تعلُّم قيّم»، وأن يُفصل بين المشروع وصاحبه، وأن تُعدّ الموارد المنفقة كاشفة لمسار أصوب، وأن يُوثَّق الدرس، وأن يُبنى عليه المسار الثاني. الاستهانة تكرّر الخطأ، والتضخيم يُخيف من التجريب.</w:t>
      </w:r>
    </w:p>
    <w:p>
      <w:pPr>
        <w:bidi/>
        <w:spacing w:after="120" w:line="276"/>
      </w:pPr>
      <w:r>
        <w:rPr>
          <w:rFonts w:ascii="Traditional Arabic" w:cs="Traditional Arabic" w:eastAsia="Traditional Arabic" w:hAnsi="Traditional Arabic"/>
          <w:b w:val="false"/>
          <w:bCs w:val="false"/>
          <w:color w:val="2C2C2C"/>
          <w:sz w:val="28"/>
          <w:szCs w:val="28"/>
          <w:rtl/>
        </w:rPr>
        <w:t xml:space="preserve">والوجه الآخر للثمرات وفرتها، فالرخاء ابتلاء أيضًا: ﴿وَنَبْلُوكُم بِالشَّرِّ وَالْخَيْرِ فِتْنَةً﴾ (الأنبياء: 35)، وهو أصعب إدارة؛ فالإيرادات المفاجئة تُرخي الجودة، والسمعة تغري بالغرور، والاعتياد على الاستثنائي يُضعف الإحساس بالواجب، والطلب المتسارع يدفع إلى توسّع بلا معيار؛ و«إن الإنسان ليطغى أن رآه استغنى» (العلق:6-7). من هنا يُدار الرخاء بالشكر الفاعل والنمو المنضبط.</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8.8  نقص الأنفس: الكرامة عند الفقد</w:t>
      </w:r>
      <w:r>
        <w:fldChar w:fldCharType="begin"/>
      </w:r>
      <w:r>
        <w:instrText xml:space="preserve"> TC "8.8  نقص الأنفس: الكرامة عند الفقد"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«نقص من الأنفس» في المؤسسة ثلاثة أنواع. أولها التسريح الاضطراري، وبروتوكوله السبعي في 8.23.</w:t>
      </w:r>
    </w:p>
    <w:p>
      <w:pPr>
        <w:bidi/>
        <w:spacing w:after="120" w:line="276"/>
      </w:pPr>
      <w:r>
        <w:rPr>
          <w:rFonts w:ascii="Traditional Arabic" w:cs="Traditional Arabic" w:eastAsia="Traditional Arabic" w:hAnsi="Traditional Arabic"/>
          <w:b w:val="false"/>
          <w:bCs w:val="false"/>
          <w:color w:val="2C2C2C"/>
          <w:sz w:val="28"/>
          <w:szCs w:val="28"/>
          <w:rtl/>
        </w:rPr>
        <w:t xml:space="preserve">وثانيها الاستقالة الحرة، ويُستأنس فيها بقوله تعالى: ﴿وَلَا تَنسَوُا الْفَضْلَ بَيْنَكُمْ﴾ (البقرة: 237)، فيُذكر ما أعطاه الموظف، وبقوله في سياق الطلاق: ﴿أَوْ فَارِقُوهُنَّ بِمَعْرُوفٍ﴾ (الطلاق: 2)، فالمعروف باقٍ بعد انتهاء العلاقة، ومن صوره جلسة خروج صادقة (النموذج ج-6 في الدليل العملي المرافق) وتوصية مكتوبة.</w:t>
      </w:r>
    </w:p>
    <w:p>
      <w:pPr>
        <w:bidi/>
        <w:spacing w:after="120" w:line="276"/>
      </w:pPr>
      <w:r>
        <w:rPr>
          <w:rFonts w:ascii="Traditional Arabic" w:cs="Traditional Arabic" w:eastAsia="Traditional Arabic" w:hAnsi="Traditional Arabic"/>
          <w:b w:val="false"/>
          <w:bCs w:val="false"/>
          <w:color w:val="2C2C2C"/>
          <w:sz w:val="28"/>
          <w:szCs w:val="28"/>
          <w:rtl/>
        </w:rPr>
        <w:t xml:space="preserve">وثالثها وفاة الموظف، وهي أوضح اختبار لإنسانية المؤسسة: أن تحضر القيادة العزاء بنفسها، وتدعم الأسرة، وتوثّق مسيرته توثيقًا كريمًا، وتطلق مبادرة تحمل اسمه إن كان له إسهام بارز. هنا تظهر المؤسسة على حقيقتها.</w:t>
      </w:r>
    </w:p>
    <w:p>
      <w:pPr>
        <w:bidi/>
        <w:spacing w:after="120" w:line="276"/>
      </w:pPr>
      <w:r>
        <w:rPr>
          <w:rFonts w:ascii="Traditional Arabic" w:cs="Traditional Arabic" w:eastAsia="Traditional Arabic" w:hAnsi="Traditional Arabic"/>
          <w:b w:val="false"/>
          <w:bCs w:val="false"/>
          <w:color w:val="2C2C2C"/>
          <w:sz w:val="28"/>
          <w:szCs w:val="28"/>
          <w:rtl/>
        </w:rPr>
        <w:t xml:space="preserve">يبقى «بشيء من الخوف». إنّ الخوف المؤسسي ابتلاء مستقل، من المنافس أو التقنية أو القرار أو المستقبل، ويُدار بثلاثة: بالتسمية، فإعلانه بصدق يقلّص سيطرته ويذكّر بأنه «شيء» محدود؛ وبالفعل، فـ«لا تيأسوا» و«فتحسَّسوا» لا تُجيزان القعود؛ وبالتوكل، عملًا في المتاح مع اليقين بالمعية الإلهية.</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8.9  لا تيأسوا: الأمل فعلٌ لا انتظار</w:t>
      </w:r>
      <w:r>
        <w:fldChar w:fldCharType="begin"/>
      </w:r>
      <w:r>
        <w:instrText xml:space="preserve"> TC "8.9  لا تيأسوا: الأمل فعلٌ لا انتظار"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قال يعقوب عليه السلام هذه الكلمات في أحلك لحظاته، بعد فقد يوسف ثم بنيامين، وقد ابيضّت عيناه من الحزن:</w:t>
      </w:r>
    </w:p>
    <w:p>
      <w:pPr>
        <w:pBdr>
          <w:left w:val="thick" w:color="1A5C2A" w:sz="12"/>
          <w:right w:val="thick" w:color="1A5C2A" w:sz="12"/>
        </w:pBdr>
        <w:shd w:fill="D6EDD9" w:val="clear"/>
        <w:bidi/>
        <w:spacing w:after="48" w:before="48"/>
        <w:jc w:val="center"/>
      </w:pPr>
      <w:r>
        <w:rPr>
          <w:rFonts w:ascii="Traditional Arabic" w:cs="Traditional Arabic" w:eastAsia="Traditional Arabic" w:hAnsi="Traditional Arabic"/>
          <w:b/>
          <w:bCs/>
          <w:color w:val="1A5C2A"/>
          <w:sz w:val="34"/>
          <w:szCs w:val="34"/>
          <w:rtl/>
        </w:rPr>
        <w:t xml:space="preserve">﴿يَا بَنِيَّ اذْهَبُوا فَتَحَسَّسُوا مِن يُوسُفَ وَأَخِيهِ وَلَا تَيْأَسُوا مِن رَّوْحِ اللَّهِ﴾</w:t>
      </w:r>
    </w:p>
    <w:p>
      <w:pPr>
        <w:bidi/>
        <w:spacing w:after="120" w:line="276"/>
      </w:pPr>
      <w:r>
        <w:rPr>
          <w:rFonts w:ascii="Traditional Arabic" w:cs="Traditional Arabic" w:eastAsia="Traditional Arabic" w:hAnsi="Traditional Arabic"/>
          <w:b w:val="false"/>
          <w:bCs w:val="false"/>
          <w:color w:val="2C2C2C"/>
          <w:sz w:val="28"/>
          <w:szCs w:val="28"/>
          <w:rtl/>
        </w:rPr>
        <w:t xml:space="preserve">ثلاثة دروس في الآية. أولها «فتحسَّسوا»: لم يسلّم يعقوب بالفقد متعلّلًا بالقدر، وأرسل أبناءه يبحثون؛ لأن الأمل فعل مستمر، والمؤسسة التي تدعو وتجلس تخطئ فهمه.</w:t>
      </w:r>
    </w:p>
    <w:p>
      <w:pPr>
        <w:bidi/>
        <w:spacing w:after="120" w:line="276"/>
      </w:pPr>
      <w:r>
        <w:rPr>
          <w:rFonts w:ascii="Traditional Arabic" w:cs="Traditional Arabic" w:eastAsia="Traditional Arabic" w:hAnsi="Traditional Arabic"/>
          <w:b w:val="false"/>
          <w:bCs w:val="false"/>
          <w:color w:val="2C2C2C"/>
          <w:sz w:val="28"/>
          <w:szCs w:val="28"/>
          <w:rtl/>
        </w:rPr>
        <w:t xml:space="preserve">وثانيها «لا تيأسوا»: جعل القرآن اليأس من روح الله كفرًا؛ لأنه يقطع الطريق قبل المحاولة. ومن يعلن «هذا لا حل له» يغلق بابًا ربما كان خلفه الحل.</w:t>
      </w:r>
    </w:p>
    <w:p>
      <w:pPr>
        <w:bidi/>
        <w:spacing w:after="120" w:line="276"/>
      </w:pPr>
      <w:r>
        <w:rPr>
          <w:rFonts w:ascii="Traditional Arabic" w:cs="Traditional Arabic" w:eastAsia="Traditional Arabic" w:hAnsi="Traditional Arabic"/>
          <w:b w:val="false"/>
          <w:bCs w:val="false"/>
          <w:color w:val="2C2C2C"/>
          <w:sz w:val="28"/>
          <w:szCs w:val="28"/>
          <w:rtl/>
        </w:rPr>
        <w:t xml:space="preserve">وثالثها «رَوح الله»: فرجه ورحمته كما فسّره المفسرون، ويأتي من حيث لا يُحتسب؛ فيوسف الذي ظنّه إخوته هالكًا كان يملك مفاتيح أزمتهم. ومن يحبس نظره في المسارات المتوقّعة قد يفوته المخرج.</w:t>
      </w:r>
    </w:p>
    <w:p>
      <w:pPr>
        <w:bidi/>
        <w:spacing w:after="120" w:line="276"/>
      </w:pPr>
      <w:r>
        <w:rPr>
          <w:rFonts w:ascii="Traditional Arabic" w:cs="Traditional Arabic" w:eastAsia="Traditional Arabic" w:hAnsi="Traditional Arabic"/>
          <w:b w:val="false"/>
          <w:bCs w:val="false"/>
          <w:color w:val="2C2C2C"/>
          <w:sz w:val="28"/>
          <w:szCs w:val="28"/>
          <w:rtl/>
        </w:rPr>
        <w:t xml:space="preserve">هذا الأمل غير ما تعد به شعارات «Think Positive» و«Manifest Your Success»؛ فتلك توقّع نفسي يتجاهل الألم ويعد بالنجاح، وهذا يقين بالله. بكى يعقوب ثم بحث، و«فتحسَّسوا» حركة إلى الفعل. ولا يضمن هذا اليقين نتيجة بعينها، لكنه يضمن ألا ينتهي المسار الصحيح باليأس.</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8.10  لا تثريب عليكم</w:t>
      </w:r>
      <w:r>
        <w:fldChar w:fldCharType="begin"/>
      </w:r>
      <w:r>
        <w:instrText xml:space="preserve"> TC "8.10  لا تثريب عليكم"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في ذروة تمكين يوسف وإخفاق إخوته كان الانتقام في يده، فاختار: ﴿قَالَ لَا تَثْرِيبَ عَلَيْكُمُ الْيَوْمَ ۖ يَغْفِرُ اللَّهُ لَكُمْ﴾ (يوسف: 92). و«لا تثريب» نفيٌ للوم والتعيير، فهي تتجاوز «أسامحكم» إلى ترك التوبيخ أصلًا.</w:t>
      </w:r>
    </w:p>
    <w:p>
      <w:pPr>
        <w:bidi/>
        <w:spacing w:after="120" w:line="276"/>
      </w:pPr>
      <w:r>
        <w:rPr>
          <w:rFonts w:ascii="Traditional Arabic" w:cs="Traditional Arabic" w:eastAsia="Traditional Arabic" w:hAnsi="Traditional Arabic"/>
          <w:b w:val="false"/>
          <w:bCs w:val="false"/>
          <w:color w:val="2C2C2C"/>
          <w:sz w:val="28"/>
          <w:szCs w:val="28"/>
          <w:rtl/>
        </w:rPr>
        <w:t xml:space="preserve">واستمرار لوم المخطئ بعد الأزمة يُبقي الجراح مفتوحة، أما ثقافة «لا تثريب» فتتيح الإفصاح الصادق مستقبلًا؛ لأن الموظف يعلم أنه لن يُعاقَب إن أخطأ وأفصح. وهي لا تلغي المسؤولية؛ إنها تلغي التوبيخ بعد الإصلاح.</w:t>
      </w:r>
    </w:p>
    <w:p>
      <w:pPr>
        <w:bidi/>
        <w:spacing w:after="72" w:line="276"/>
      </w:pPr>
      <w:r>
        <w:rPr>
          <w:rFonts w:ascii="Traditional Arabic" w:cs="Traditional Arabic" w:eastAsia="Traditional Arabic" w:hAnsi="Traditional Arabic"/>
          <w:b w:val="false"/>
          <w:bCs w:val="false"/>
          <w:color w:val="2C2C2C"/>
          <w:sz w:val="28"/>
          <w:szCs w:val="28"/>
          <w:rtl/>
        </w:rPr>
        <w:t xml:space="preserve">وقريب منه ما تقرّره Amy Edmondson في «The Fearless Organization» (2018): الفريق الآمن نفسيًا يُفصح أسرع ويتعلّم أكثر، مع تفريقها بين خطأ يُحاسَب عليه وخطأ يُتعلَّم منه. وتقابل جلسةَ After Action Review عندها جلسةُ «مراجعة الابتلاء» (الأداة ③).</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8.11  يعقوب والخسارة المتراكمة</w:t>
      </w:r>
      <w:r>
        <w:fldChar w:fldCharType="begin"/>
      </w:r>
      <w:r>
        <w:instrText xml:space="preserve"> TC "8.11  يعقوب والخسارة المتراكمة"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خسر يعقوب عليه السلام يوسف، ثم بنيامين، ثم ابيضّت عيناه من الحزن، ولم ينكسر. ومن سيرته أستلهم أربع مراحل لإدارة الخسارة المتراكمة:</w:t>
      </w:r>
    </w:p>
    <w:p>
      <w:pPr>
        <w:bidi/>
        <w:spacing w:after="72" w:line="276"/>
      </w:pPr>
      <w:r>
        <w:rPr>
          <w:rFonts w:ascii="Traditional Arabic" w:cs="Traditional Arabic" w:eastAsia="Traditional Arabic" w:hAnsi="Traditional Arabic"/>
          <w:b w:val="false"/>
          <w:bCs w:val="false"/>
          <w:color w:val="2C2C2C"/>
          <w:sz w:val="28"/>
          <w:szCs w:val="28"/>
          <w:rtl/>
        </w:rPr>
        <w:t xml:space="preserve">① الاعتراف بالخسارة: جاهر بحزنه («وابيضَّت عيناه») ولم يعدّه نهاية المسار. ② حفظ الأمل بدليل إيماني: آمن بلقاء يوسف ولا دليل ظاهر على إمكانه: ﴿عَسَى اللَّهُ أَن يَأْتِيَنِي بِهِمْ جَمِيعًا ۚ إِنَّهُ هُوَ الْعَلِيمُ الْحَكِيمُ﴾ (يوسف: 83). ③ الفعل رغم الخسارة: أرسل أبناءه في كل مرة ولم يقعد. ④ توظيف الألم في الإيمان: ﴿يَا أَسَفَىٰ عَلَىٰ يُوسُفَ﴾ ثم ﴿إِنَّمَا أَشْكُو بَثِّي وَحُزْنِي إِلَى اللَّهِ﴾ (يوسف: 84، 86)؛ فشكواه لله لا للناس، و«فصبر جميل» صرف حزنه إلى الإيمان لا إلى اليأس.</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8.12  مرهَق أم مبتلى أم مهمل؟</w:t>
      </w:r>
      <w:r>
        <w:fldChar w:fldCharType="begin"/>
      </w:r>
      <w:r>
        <w:instrText xml:space="preserve"> TC "8.12  مرهَق أم مبتلى أم مهمل؟" \l 3 </w:instrText>
      </w:r>
      <w:r>
        <w:fldChar w:fldCharType="end"/>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070"/>
        <w:gridCol w:w="3896"/>
        <w:gridCol w:w="4140"/>
      </w:tblGrid>
      <w:tr>
        <w:trPr>
          <w:tblHeader/>
        </w:trPr>
        <w:tc>
          <w:tcPr>
            <w:tcW w:type="dxa" w:w="20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النوع</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مصدره</w:t>
            </w:r>
          </w:p>
        </w:tc>
        <w:tc>
          <w:tcPr>
            <w:tcW w:type="dxa" w:w="414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استجابة مختلفة</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الإرهاق الهيكلي: ف7</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تكليف فوق الوسع، نظام معطوب، مدير مستنزِف.</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مراجعة التكليف وتخفيف الحمل والتعافي؛ والمسؤولية على النظام.</w:t>
            </w:r>
          </w:p>
        </w:tc>
      </w:tr>
      <w:tr>
        <w:tc>
          <w:tcPr>
            <w:tcW w:type="dxa" w:w="20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الابتلاء الخارجي: ف8</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ظرف شخصي: مرض، أزمة عائلية، صدمة.</w:t>
            </w:r>
          </w:p>
        </w:tc>
        <w:tc>
          <w:tcPr>
            <w:tcW w:type="dxa" w:w="414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مصاحبة ودعم ووقت، والمسؤولية معلّقة حتى التشخيص.</w:t>
            </w:r>
          </w:p>
        </w:tc>
      </w:tr>
      <w:tr>
        <w:tc>
          <w:tcPr>
            <w:tcW w:type="dxa" w:w="20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الإهمال الإرادي: ف7</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تقصير إرادي في وسع متاح.</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محادثة مباشرة وخطة تحسين ومساءلة فردية.</w:t>
            </w:r>
          </w:p>
        </w:tc>
      </w:tr>
    </w:tbl>
    <w:p>
      <w:pPr>
        <w:bidi/>
        <w:spacing w:after="120" w:line="276"/>
      </w:pPr>
      <w:r>
        <w:rPr>
          <w:rFonts w:ascii="Traditional Arabic" w:cs="Traditional Arabic" w:eastAsia="Traditional Arabic" w:hAnsi="Traditional Arabic"/>
          <w:b w:val="false"/>
          <w:bCs w:val="false"/>
          <w:color w:val="2C2C2C"/>
          <w:sz w:val="28"/>
          <w:szCs w:val="28"/>
          <w:rtl/>
        </w:rPr>
        <w:t xml:space="preserve">والخلط بين الثلاثة مصدر أكثر أخطاء الأزمة الإنسانية: أن يُحاسَب المبتلى محاسبة المهمل، أو يُصاحَب المهمل مصاحبة المبتلى. التشخيص أولًا.</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8.13  ما يقرّره الفقه للعامل عند إنهاء العقد</w:t>
      </w:r>
      <w:r>
        <w:fldChar w:fldCharType="begin"/>
      </w:r>
      <w:r>
        <w:instrText xml:space="preserve"> TC "8.13  ما يقرّره الفقه للعامل عند إنهاء العقد"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للعامل في الفقه حقوق عند إنهاء العقد، يقترب بعضها من تشريعات العمل الحديثة ويزيد بعضها عليها.</w:t>
      </w:r>
    </w:p>
    <w:p>
      <w:pPr>
        <w:bidi/>
        <w:spacing w:after="48" w:line="276"/>
        <w:ind w:right="360"/>
      </w:pPr>
      <w:r>
        <w:rPr>
          <w:rFonts w:ascii="Traditional Arabic" w:cs="Traditional Arabic" w:eastAsia="Traditional Arabic" w:hAnsi="Traditional Arabic"/>
          <w:b w:val="false"/>
          <w:bCs w:val="false"/>
          <w:color w:val="2C2C2C"/>
          <w:sz w:val="28"/>
          <w:szCs w:val="28"/>
          <w:rtl/>
        </w:rPr>
        <w:t xml:space="preserve">حق التبرير: عقد الإجارة لازم في مدته عند الجمهور فلا يُفسخ إلا بعذر معتبر، و«التعسف في استعمال الحق» يمنع الفصل لغير سبب مشروع.</w:t>
      </w:r>
    </w:p>
    <w:p>
      <w:pPr>
        <w:bidi/>
        <w:spacing w:after="48" w:line="276"/>
        <w:ind w:right="360"/>
      </w:pPr>
      <w:r>
        <w:rPr>
          <w:rFonts w:ascii="Traditional Arabic" w:cs="Traditional Arabic" w:eastAsia="Traditional Arabic" w:hAnsi="Traditional Arabic"/>
          <w:b w:val="false"/>
          <w:bCs w:val="false"/>
          <w:color w:val="2C2C2C"/>
          <w:sz w:val="28"/>
          <w:szCs w:val="28"/>
          <w:rtl/>
        </w:rPr>
        <w:t xml:space="preserve">حق الأجر المستحق: «أعطوا الأجير أجره قبل أن يجفّ عرقه» (ابن ماجه 2443، وفي إسناده ضعف، وحسّنه بعض المحدثين بمجموع طرقه)، فيُدفع فورًا بلا مماطلة.</w:t>
      </w:r>
    </w:p>
    <w:p>
      <w:pPr>
        <w:bidi/>
        <w:spacing w:after="48" w:line="276"/>
        <w:ind w:right="360"/>
      </w:pPr>
      <w:r>
        <w:rPr>
          <w:rFonts w:ascii="Traditional Arabic" w:cs="Traditional Arabic" w:eastAsia="Traditional Arabic" w:hAnsi="Traditional Arabic"/>
          <w:b/>
          <w:bCs/>
          <w:color w:val="2E7D42"/>
          <w:sz w:val="28"/>
          <w:szCs w:val="28"/>
        </w:rPr>
        <w:t xml:space="preserve"/>
      </w:r>
      <w:r>
        <w:rPr>
          <w:rFonts w:ascii="Traditional Arabic" w:cs="Traditional Arabic" w:eastAsia="Traditional Arabic" w:hAnsi="Traditional Arabic"/>
          <w:b w:val="false"/>
          <w:bCs w:val="false"/>
          <w:color w:val="2C2C2C"/>
          <w:sz w:val="28"/>
          <w:szCs w:val="28"/>
          <w:rtl/>
        </w:rPr>
        <w:t xml:space="preserve">حق الكرامة: «لا ضرر ولا ضرار» (ابن ماجه 2340، ومالك في الموطأ مرسلًا، وحسّنه النووي)، والتسريح المُهين إضرار يدخل في هذه القاعدة.</w:t>
      </w:r>
    </w:p>
    <w:p>
      <w:pPr>
        <w:bidi/>
        <w:spacing w:after="48" w:line="276"/>
        <w:ind w:right="360"/>
      </w:pPr>
      <w:r>
        <w:rPr>
          <w:rFonts w:ascii="Traditional Arabic" w:cs="Traditional Arabic" w:eastAsia="Traditional Arabic" w:hAnsi="Traditional Arabic"/>
          <w:b w:val="false"/>
          <w:bCs w:val="false"/>
          <w:color w:val="2C2C2C"/>
          <w:sz w:val="28"/>
          <w:szCs w:val="28"/>
          <w:rtl/>
        </w:rPr>
        <w:t xml:space="preserve">حق الشهادة العادلة وعدم الاستغلال: تُكتب توصية الكفء بصدق، ولا يُستغل احتياج المُسرَّح لدفعه إلى شروط غير عادلة.</w:t>
      </w:r>
    </w:p>
    <w:p>
      <w:pPr>
        <w:bidi/>
        <w:spacing w:after="120" w:line="276"/>
      </w:pPr>
      <w:r>
        <w:rPr>
          <w:rFonts w:ascii="Traditional Arabic" w:cs="Traditional Arabic" w:eastAsia="Traditional Arabic" w:hAnsi="Traditional Arabic"/>
          <w:b w:val="false"/>
          <w:bCs w:val="false"/>
          <w:color w:val="2C2C2C"/>
          <w:sz w:val="28"/>
          <w:szCs w:val="28"/>
          <w:rtl/>
        </w:rPr>
        <w:t xml:space="preserve">بعض هذه الحقوق منصوص (الأجر، ونفي الضرر، وأداء الشهادة)، وبعضها اجتهاد معاصر يستند إلى القواعد العامة. ومن يطبّقها يؤدي ما يلزمه، ولا يتبرع بفضل.</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8.14  ثلاثة بروتوكولات لثلاث أزمات</w:t>
      </w:r>
      <w:r>
        <w:fldChar w:fldCharType="begin"/>
      </w:r>
      <w:r>
        <w:instrText xml:space="preserve"> TC "8.14  ثلاثة بروتوكولات لثلاث أزمات"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لكل نوع من الأزمة الإنسانية في المؤسسة بروتوكوله:</w:t>
      </w:r>
    </w:p>
    <w:p xmlns:a="http://schemas.openxmlformats.org/drawingml/2006/main" xmlns:pic="http://schemas.openxmlformats.org/drawingml/2006/picture">
      <w:pPr>
        <w:keepNext/>
        <w:bidi/>
        <w:spacing w:before="96" w:after="24"/>
        <w:jc w:val="center"/>
      </w:pPr>
      <w:r>
        <w:drawing>
          <wp:inline distT="0" distB="0" distL="0" distR="0">
            <wp:extent cx="4425000" cy="4783695"/>
            <wp:docPr id="1027" name="fig27"/>
            <wp:cNvGraphicFramePr>
              <a:graphicFrameLocks noChangeAspect="1"/>
            </wp:cNvGraphicFramePr>
            <a:graphic>
              <a:graphicData uri="http://schemas.openxmlformats.org/drawingml/2006/picture">
                <pic:pic>
                  <pic:nvPicPr>
                    <pic:cNvPr id="1027" name="fig27"/>
                    <pic:cNvPicPr/>
                  </pic:nvPicPr>
                  <pic:blipFill>
                    <a:blip r:embed="rIdFig27"/>
                    <a:stretch>
                      <a:fillRect/>
                    </a:stretch>
                  </pic:blipFill>
                  <pic:spPr>
                    <a:xfrm>
                      <a:off x="0" y="0"/>
                      <a:ext cx="4425000" cy="4783695"/>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25: ثلاثة أنواع من الأزمة الإنسانية ولكل منها بروتوكول</w:t>
      </w:r>
    </w:p>
    <w:p>
      <w:pPr>
        <w:bidi/>
        <w:spacing w:after="48" w:before="96"/>
      </w:pPr>
      <w:r>
        <w:rPr>
          <w:rFonts w:ascii="Traditional Arabic" w:cs="Traditional Arabic" w:eastAsia="Traditional Arabic" w:hAnsi="Traditional Arabic"/>
          <w:b/>
          <w:bCs/>
          <w:color w:val="8B1A1A"/>
          <w:sz w:val="28"/>
          <w:szCs w:val="28"/>
          <w:rtl/>
        </w:rPr>
        <w:t xml:space="preserve">البروتوكول الأول: إدارة الفشل المؤسسي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409"/>
        <w:gridCol w:w="6697"/>
      </w:tblGrid>
      <w:tr>
        <w:trPr>
          <w:tblHeader/>
        </w:trPr>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المرحلة</w:t>
            </w:r>
          </w:p>
        </w:tc>
        <w:tc>
          <w:tcPr>
            <w:tcW w:type="dxa" w:w="669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الإجراء القرآني</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الاعتراف الصادق</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الإقرار بالواقع بلا تضخيم ولا تقليل: «بشيء من».</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استواء القيادة</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استواء القيادة قبل أي قرار.</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تحديد الفشل بدقة</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الذي أخفقنا فيه تحديدًا؟ فالفشل نتيجة محدَّدة لا كارثة شاملة.</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استخراج الدرس</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ماذا تعلَّمنا؟</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مسار الانتعاش</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إعادة بناء على درس الفشل لا على إخفائه.</w:t>
            </w:r>
          </w:p>
        </w:tc>
      </w:tr>
    </w:tbl>
    <w:p>
      <w:pPr>
        <w:bidi/>
        <w:spacing w:after="48" w:before="96"/>
      </w:pPr>
      <w:r>
        <w:rPr>
          <w:rFonts w:ascii="Traditional Arabic" w:cs="Traditional Arabic" w:eastAsia="Traditional Arabic" w:hAnsi="Traditional Arabic"/>
          <w:b/>
          <w:bCs/>
          <w:color w:val="1A3A5C"/>
          <w:sz w:val="28"/>
          <w:szCs w:val="28"/>
          <w:rtl/>
        </w:rPr>
        <w:t xml:space="preserve">البروتوكول الثاني: إدارة تعثُّر الموظف</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018"/>
        <w:gridCol w:w="6088"/>
      </w:tblGrid>
      <w:tr>
        <w:trPr>
          <w:tblHeader/>
        </w:trPr>
        <w:tc>
          <w:tcPr>
            <w:tcW w:type="dxa" w:w="40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المرحلة</w:t>
            </w:r>
          </w:p>
        </w:tc>
        <w:tc>
          <w:tcPr>
            <w:tcW w:type="dxa" w:w="608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الإجراء القرآني</w:t>
            </w:r>
          </w:p>
        </w:tc>
      </w:tr>
      <w:tr>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تشخيص نوع الابتلاء</w:t>
            </w:r>
          </w:p>
        </w:tc>
        <w:tc>
          <w:tcPr>
            <w:tcW w:type="dxa" w:w="608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ابتلاء خارجي أم تقصير إرادي؟ فالتشخيص يحدد التدخّل.</w:t>
            </w:r>
          </w:p>
        </w:tc>
      </w:tr>
      <w:tr>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المصاحبة لا المحاكمة</w:t>
            </w:r>
          </w:p>
        </w:tc>
        <w:tc>
          <w:tcPr>
            <w:tcW w:type="dxa" w:w="608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«أُولَئِكَ عَلَيْهِمْ صَلَوَاتٌ مِّن رَّبِّهِمْ وَرَحْمَةٌ»؛ فالمدير يصاحب المتعثّر ولا يعاقبه.</w:t>
            </w:r>
          </w:p>
        </w:tc>
      </w:tr>
      <w:tr>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منحة وقت التعافي</w:t>
            </w:r>
          </w:p>
        </w:tc>
        <w:tc>
          <w:tcPr>
            <w:tcW w:type="dxa" w:w="608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فترة عمل مُهيكَلة بدعم وتوجيه.</w:t>
            </w:r>
          </w:p>
        </w:tc>
      </w:tr>
      <w:tr>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التقييم بعد التعافي</w:t>
            </w:r>
          </w:p>
        </w:tc>
        <w:tc>
          <w:tcPr>
            <w:tcW w:type="dxa" w:w="608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مرحلي أم مزمن؟ والقرار بعد التشخيص.</w:t>
            </w:r>
          </w:p>
        </w:tc>
      </w:tr>
    </w:tbl>
    <w:p>
      <w:pPr>
        <w:bidi/>
        <w:spacing w:after="48" w:before="96"/>
      </w:pPr>
      <w:r>
        <w:rPr>
          <w:rFonts w:ascii="Traditional Arabic" w:cs="Traditional Arabic" w:eastAsia="Traditional Arabic" w:hAnsi="Traditional Arabic"/>
          <w:b/>
          <w:bCs/>
          <w:color w:val="8B5E00"/>
          <w:sz w:val="28"/>
          <w:szCs w:val="28"/>
          <w:rtl/>
        </w:rPr>
        <w:t xml:space="preserve">البروتوكول الثالث: إدارة التسريح بكرامة</w:t>
      </w:r>
    </w:p>
    <w:p>
      <w:pPr>
        <w:bidi/>
        <w:spacing w:after="72" w:line="276"/>
      </w:pPr>
      <w:r>
        <w:rPr>
          <w:rFonts w:ascii="Traditional Arabic" w:cs="Traditional Arabic" w:eastAsia="Traditional Arabic" w:hAnsi="Traditional Arabic"/>
          <w:b w:val="false"/>
          <w:bCs w:val="false"/>
          <w:color w:val="2C2C2C"/>
          <w:sz w:val="28"/>
          <w:szCs w:val="28"/>
          <w:rtl/>
        </w:rPr>
        <w:t xml:space="preserve">ويقوم على خمسة إجراءات: حفظ الكرامة في اللحظة («ولقد كرَّمنا بني آدم»)، فالمرء يُسرَّح من المنصب لا من إنسانيته؛ وصدق التفسير (﴿وَقُولُوا قَوْلًا سَدِيدًا﴾)، فالغموض يُبقي الجرح مفتوحًا؛ والتعويض العادل فورًا (﴿وَلَا تَبْخَسُوا النَّاسَ أَشْيَاءَهُمْ﴾)؛ والدعم بعد التسريح بتوصية ووقت وشبكة («ولا تنسوا الفضل بينكم»)؛ والتوثيق العادل لمسيرته («وأقيموا الشهادة لله»). وتفصيلها خطواتٍ سبعًا بأدلتها في الأداة ② (8.23).</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8.15  نماذج من السيرة وقصص الأنبياء</w:t>
      </w:r>
      <w:r>
        <w:fldChar w:fldCharType="begin"/>
      </w:r>
      <w:r>
        <w:instrText xml:space="preserve"> TC "8.15  نماذج من السيرة وقصص الأنبياء" \l 3 </w:instrText>
      </w:r>
      <w:r>
        <w:fldChar w:fldCharType="end"/>
      </w:r>
    </w:p>
    <w:p>
      <w:pPr>
        <w:bidi/>
        <w:spacing w:after="48" w:before="96"/>
      </w:pPr>
      <w:r>
        <w:rPr>
          <w:rFonts w:ascii="Traditional Arabic" w:cs="Traditional Arabic" w:eastAsia="Traditional Arabic" w:hAnsi="Traditional Arabic"/>
          <w:b/>
          <w:bCs/>
          <w:color w:val="1A5C2A"/>
          <w:sz w:val="28"/>
          <w:szCs w:val="28"/>
          <w:rtl/>
        </w:rPr>
        <w:t xml:space="preserve">① النبي ﷺ في الطائف: الرفض والإيذاء</w:t>
      </w:r>
    </w:p>
    <w:p>
      <w:pPr>
        <w:bidi/>
        <w:spacing w:after="120" w:line="276"/>
      </w:pPr>
      <w:r>
        <w:rPr>
          <w:rFonts w:ascii="Traditional Arabic" w:cs="Traditional Arabic" w:eastAsia="Traditional Arabic" w:hAnsi="Traditional Arabic"/>
          <w:b w:val="false"/>
          <w:bCs w:val="false"/>
          <w:color w:val="2C2C2C"/>
          <w:sz w:val="28"/>
          <w:szCs w:val="28"/>
          <w:rtl/>
        </w:rPr>
        <w:t xml:space="preserve">ردّ أهل الطائف دعوة النبي ﷺ وآذوه، وتذكر كتب السيرة أنهم أغروا به سفهاءهم يرمونه بالحجارة. وفي الصحيحين من حديث عائشة رضي الله عنها أن ملَك الجبال عرض عليه أن يُطبق عليهم الأخشبين، فقال ﷺ: «بل أرجو أن يُخرج الله من أصلابهم من يعبد الله وحده لا يشرك به شيئًا» (البخاري 3231، ومسلم 1795). لا إنكار ولا ثأر؛ فالفشل الحالي لا يحكم على المستقبل.</w:t>
      </w:r>
    </w:p>
    <w:p>
      <w:pPr>
        <w:bidi/>
        <w:spacing w:after="48" w:before="96"/>
      </w:pPr>
      <w:r>
        <w:rPr>
          <w:rFonts w:ascii="Traditional Arabic" w:cs="Traditional Arabic" w:eastAsia="Traditional Arabic" w:hAnsi="Traditional Arabic"/>
          <w:b/>
          <w:bCs/>
          <w:color w:val="1A3A5C"/>
          <w:sz w:val="28"/>
          <w:szCs w:val="28"/>
          <w:rtl/>
        </w:rPr>
        <w:t xml:space="preserve">② يوسف عليه السلام: ابتلاءات متراكمة صارت تأهيلًا</w:t>
      </w:r>
    </w:p>
    <w:p>
      <w:pPr>
        <w:bidi/>
        <w:spacing w:after="120" w:line="276"/>
      </w:pPr>
      <w:r>
        <w:rPr>
          <w:rFonts w:ascii="Traditional Arabic" w:cs="Traditional Arabic" w:eastAsia="Traditional Arabic" w:hAnsi="Traditional Arabic"/>
          <w:b w:val="false"/>
          <w:bCs w:val="false"/>
          <w:color w:val="2C2C2C"/>
          <w:sz w:val="28"/>
          <w:szCs w:val="28"/>
          <w:rtl/>
        </w:rPr>
        <w:t xml:space="preserve">وتراكمت ابتلاءات يوسف عليه السلام: الجبّ، ثم الرق، ثم فتنة امرأة العزيز وقد قدّم النزاهة على السلامة: ﴿رَبِّ السِّجْنُ أَحَبُّ إِلَيَّ مِمَّا يَدْعُونَنِي إِلَيْهِ﴾ (يوسف: 33)، ثم السجن بذنب غيره ﴿فَلَبِثَ فِي السِّجْنِ بِضْعَ سِنِينَ﴾ (يوسف: 42). وفي كل مرحلة استواء وفعل في المتاح وإحسان بلا تقدير. ولما مُكّن جمع الشمل ولم ينتقم: ﴿كَذَٰلِكَ كِدْنَا لِيُوسُفَ﴾ (يوسف: 76)، فكان الابتلاء تأهيلًا، ومسيرته شاهد على قول أبيه: ﴿إِنَّهُ لَا يَيْأَسُ مِن رَّوْحِ اللَّهِ إِلَّا الْقَوْمُ الْكَافِرُونَ﴾.</w:t>
      </w:r>
    </w:p>
    <w:p>
      <w:pPr>
        <w:bidi/>
        <w:spacing w:after="48" w:before="96"/>
      </w:pPr>
      <w:r>
        <w:rPr>
          <w:rFonts w:ascii="Traditional Arabic" w:cs="Traditional Arabic" w:eastAsia="Traditional Arabic" w:hAnsi="Traditional Arabic"/>
          <w:b/>
          <w:bCs/>
          <w:color w:val="8B5E00"/>
          <w:sz w:val="28"/>
          <w:szCs w:val="28"/>
          <w:rtl/>
        </w:rPr>
        <w:t xml:space="preserve">③ عمر بن الخطاب وإدارة أزمة الجفاف (عام الرمادة)</w:t>
      </w:r>
    </w:p>
    <w:p>
      <w:pPr>
        <w:bidi/>
        <w:spacing w:after="120" w:line="276"/>
      </w:pPr>
      <w:r>
        <w:rPr>
          <w:rFonts w:ascii="Traditional Arabic" w:cs="Traditional Arabic" w:eastAsia="Traditional Arabic" w:hAnsi="Traditional Arabic"/>
          <w:b w:val="false"/>
          <w:bCs w:val="false"/>
          <w:color w:val="2C2C2C"/>
          <w:sz w:val="28"/>
          <w:szCs w:val="28"/>
          <w:rtl/>
        </w:rPr>
        <w:t xml:space="preserve">في عام الرمادة (18هـ) واجه عمر رضي الله عنه القحط ولم يتحصّن بهيبة المنصب، بل شارك الناس الشدة؛ فتذكر كتب الطبقات والتاريخ أنه حلف ألا يذوق سمنًا ولا لحمًا حتى يحيا الناس، واستمدّ عمّاله، ووزّع الموارد بالعدل، وخرج يستسقي متوسّلًا بدعاء العباس رضي الله عنه (البخاري 1010). إنّ القيادة في الأزمة لا تملك الحل كله، لكنها تملك الصدق والمشاركة والتوكل الفاعل.</w:t>
      </w:r>
    </w:p>
    <w:p>
      <w:pPr>
        <w:bidi/>
        <w:spacing w:after="48" w:before="96"/>
      </w:pPr>
      <w:r>
        <w:rPr>
          <w:rFonts w:ascii="Traditional Arabic" w:cs="Traditional Arabic" w:eastAsia="Traditional Arabic" w:hAnsi="Traditional Arabic"/>
          <w:b/>
          <w:bCs/>
          <w:color w:val="4A1A5C"/>
          <w:sz w:val="28"/>
          <w:szCs w:val="28"/>
          <w:rtl/>
        </w:rPr>
        <w:t xml:space="preserve">④ أيوب عليه السلام: الابتلاء الجامع ومعنى الصبر</w:t>
      </w:r>
    </w:p>
    <w:p>
      <w:pPr>
        <w:bidi/>
        <w:spacing w:after="120" w:line="276"/>
      </w:pPr>
      <w:r>
        <w:rPr>
          <w:rFonts w:ascii="Traditional Arabic" w:cs="Traditional Arabic" w:eastAsia="Traditional Arabic" w:hAnsi="Traditional Arabic"/>
          <w:b w:val="false"/>
          <w:bCs w:val="false"/>
          <w:color w:val="2C2C2C"/>
          <w:sz w:val="28"/>
          <w:szCs w:val="28"/>
          <w:rtl/>
        </w:rPr>
        <w:t xml:space="preserve">وأيوب عليه السلام النموذج الأشمل للصبر الطويل: ﴿وَأَيُّوبَ إِذْ نَادَىٰ رَبَّهُ أَنِّي مَسَّنِيَ الضُّرُّ وَأَنتَ أَرْحَمُ الرَّاحِمِينَ﴾ (الأنبياء: 83)، ﴿وَآتَيْنَاهُ أَهْلَهُ وَمِثْلَهُم مَّعَهُمْ﴾ (الأنبياء: 84)؛ فدلّ النص على ضُرّ وفقدٍ في الأهل، أما أكثر تفاصيل مرضه فمن روايات أهل الكتاب، ولا يُبنى عليها. و﴿إِنَّا وَجَدْنَاهُ صَابِرًا ۚ نِّعْمَ الْعَبْدُ﴾ (ص: 44)؛ أفصح بضُرّه إلى ربه لا إلى الخلق، والقيادة كذلك تعلن ضيق المرحلة بصدق دون تهويل، وتستمر في الفعل.</w:t>
      </w:r>
    </w:p>
    <w:p>
      <w:pPr>
        <w:pBdr>
          <w:bottom w:val="single" w:color="1A5C2A" w:sz="6"/>
        </w:pBdr>
        <w:bidi/>
        <w:spacing w:after="84" w:before="168"/>
      </w:pPr>
      <w:r>
        <w:rPr>
          <w:rFonts w:ascii="Traditional Arabic" w:cs="Traditional Arabic" w:eastAsia="Traditional Arabic" w:hAnsi="Traditional Arabic"/>
          <w:b/>
          <w:bCs/>
          <w:color w:val="8B6914"/>
          <w:sz w:val="30"/>
          <w:szCs w:val="30"/>
        </w:rPr>
        <w:t xml:space="preserve">⑤ النبي ﷺ في أُحُد: إدارة الهزيمة</w:t>
      </w:r>
    </w:p>
    <w:p>
      <w:pPr>
        <w:bidi/>
        <w:spacing w:after="120" w:line="276"/>
      </w:pPr>
      <w:r>
        <w:rPr>
          <w:rFonts w:ascii="Traditional Arabic" w:cs="Traditional Arabic" w:eastAsia="Traditional Arabic" w:hAnsi="Traditional Arabic"/>
          <w:b w:val="false"/>
          <w:bCs w:val="false"/>
          <w:color w:val="2C2C2C"/>
          <w:sz w:val="28"/>
          <w:szCs w:val="28"/>
          <w:rtl/>
        </w:rPr>
        <w:t xml:space="preserve">انتهت أُحُد بخسارة موجعة بعد نصر بدر: خالف أكثر الرماة أمر النبي ﷺ بلزوم الجبل، واستُشهد نحو سبعين من الصحابة، وتساءل بعضهم عن صواب قرار الخروج.</w:t>
      </w:r>
    </w:p>
    <w:p>
      <w:pPr>
        <w:bidi/>
        <w:spacing w:after="120" w:line="276"/>
      </w:pPr>
      <w:r>
        <w:rPr>
          <w:rFonts w:ascii="Traditional Arabic" w:cs="Traditional Arabic" w:eastAsia="Traditional Arabic" w:hAnsi="Traditional Arabic"/>
          <w:b w:val="false"/>
          <w:bCs w:val="false"/>
          <w:color w:val="2C2C2C"/>
          <w:sz w:val="28"/>
          <w:szCs w:val="28"/>
          <w:rtl/>
        </w:rPr>
        <w:t xml:space="preserve">فكيف أُديرت الهزيمة؟ بالاعتراف الصادق أولًا وقبل كل شيء، فقد نزل القرآن يناقش الأسباب بصراحة: «أَوَلَمَّا أَصَابَتْكُم مُّصِيبَةٌ قَدْ أَصَبْتُم مِّثْلَيْهَا قُلْتُمْ أَنَّىٰ هَٰذَا» (آل عمران:165)، ثم بالتحليل بدل اللوم، وبإعادة تنظيم الصف، وبالخروج في الغد إلى حمراء الأسد. إنّ الأزمة التي يُعترف بها، وتُحلَّل بموضوعية، ويُستكمل الطريق بعدها بشجاعة، تبني ولا تهدم.</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8.16  حين يُبتلى القائد نفسه</w:t>
      </w:r>
      <w:r>
        <w:fldChar w:fldCharType="begin"/>
      </w:r>
      <w:r>
        <w:instrText xml:space="preserve"> TC "8.16  حين يُبتلى القائد نفسه"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ومن يدير الأزمة حين يكون مديرها هو المبتلى؟ قد يُبتلى القائد في شخصه وعليه أن يدير المؤسسة في الوقت ذاته، وله هنا ثلاثة مبادئ: شفافية محدودة، فلا يختفي، ويعلن بقدر ما ينفع؛ وطلب الدعم بصدق؛ لأن مدّعي الكمال يفقد صدقيته؛ والاستواء قبل القرار، «إنا لله» أولًا، ولا قرارات كبرى في ذروة الألم.</w:t>
      </w:r>
    </w:p>
    <w:p>
      <w:pPr>
        <w:bidi/>
        <w:spacing w:after="120" w:line="276"/>
      </w:pPr>
      <w:r>
        <w:rPr>
          <w:rFonts w:ascii="Traditional Arabic" w:cs="Traditional Arabic" w:eastAsia="Traditional Arabic" w:hAnsi="Traditional Arabic"/>
          <w:b w:val="false"/>
          <w:bCs w:val="false"/>
          <w:color w:val="2C2C2C"/>
          <w:sz w:val="28"/>
          <w:szCs w:val="28"/>
          <w:rtl/>
        </w:rPr>
        <w:t xml:space="preserve">والأزمة من جهة أخرى مدرسة للقيادة. اقترن تمكين يوسف عليه السلام وخبرته في إدارة شؤون مصر بمسار ابتلائه الطويل، وأدار عمر أزمة الرمادة بخبرة من عرف شظف العيش. الأزمة ليست شرطًا للقيادة، لكنها من أصدق مدارسها؛ لذلك فلتكن الأزمة برنامج تطوير قيادي تُمنح فيه الكفاءات الصاعدة مسؤوليات، ويُوثَّق تصرّف كل قائد، ويُكرَّم من تصرّف بكرامة وحكمة، لا من حقّق الأرقام في الرخاء وحده.</w:t>
      </w:r>
    </w:p>
    <w:p>
      <w:pPr>
        <w:bidi/>
        <w:spacing w:after="120" w:line="276"/>
      </w:pPr>
      <w:r>
        <w:rPr>
          <w:rFonts w:ascii="Traditional Arabic" w:cs="Traditional Arabic" w:eastAsia="Traditional Arabic" w:hAnsi="Traditional Arabic"/>
          <w:b w:val="false"/>
          <w:bCs w:val="false"/>
          <w:color w:val="2C2C2C"/>
          <w:sz w:val="28"/>
          <w:szCs w:val="28"/>
          <w:rtl/>
        </w:rPr>
        <w:t xml:space="preserve">﴿إِنَّ اللَّهَ لَا يُضِيعُ أَجْرَ الْمُحْسِنِينَ﴾ (التوبة: 120)؛ وأرجو أن تخرج المؤسسة التي تحسن إدارة ابتلائها أقوى؛ لأن الأزمة تكشف ضعفًا خفيًا في الرخاء فيُصلَح.</w:t>
      </w:r>
    </w:p>
    <w:p>
      <w:pPr>
        <w:bidi/>
        <w:spacing w:after="120" w:line="276"/>
      </w:pPr>
      <w:r>
        <w:rPr>
          <w:rFonts w:ascii="Traditional Arabic" w:cs="Traditional Arabic" w:eastAsia="Traditional Arabic" w:hAnsi="Traditional Arabic"/>
          <w:b/>
          <w:bCs/>
          <w:color w:val="2C2C2C"/>
          <w:sz w:val="28"/>
          <w:szCs w:val="28"/>
          <w:rtl/>
        </w:rPr>
        <w:t xml:space="preserve">يئوس كفور، فرح فخور: ما تصنعه الشدة والفرج في صاحب القرار</w:t>
      </w:r>
    </w:p>
    <w:p>
      <w:pPr>
        <w:bidi/>
        <w:spacing w:after="120" w:line="276"/>
      </w:pPr>
      <w:r>
        <w:rPr>
          <w:rFonts w:ascii="Traditional Arabic" w:cs="Traditional Arabic" w:eastAsia="Traditional Arabic" w:hAnsi="Traditional Arabic"/>
          <w:b w:val="false"/>
          <w:bCs w:val="false"/>
          <w:color w:val="2C2C2C"/>
          <w:sz w:val="28"/>
          <w:szCs w:val="28"/>
          <w:rtl/>
        </w:rPr>
        <w:t xml:space="preserve">ويصف القرآن في سورة هود طبعين يتعاقبان على الإنسان: ﴿وَلَئِنْ أَذَقْنَا الْإِنسَانَ مِنَّا رَحْمَةً ثُمَّ نَزَعْنَاهَا مِنْهُ إِنَّهُ لَيَئُوسٌ كَفُورٌ ۝ وَلَئِنْ أَذَقْنَاهُ نَعْمَاءَ بَعْدَ ضَرَّاءَ مَسَّتْهُ لَيَقُولَنَّ ذَهَبَ السَّيِّئَاتُ عَنِّي ۚ إِنَّهُ لَفَرِحٌ فَخُورٌ﴾ (هود: 9–10). وفي الأزمة يظهر الطبع الأول: مدير عاش سنوات من النجاح، ثم ضاق عليه السوق عامًا، فصار يحكم على المؤسسة كلها بالفشل، وينسى ما مضى من فضل، ويقطع الرجاء فيما يأتي. وقد جمع ابن كثير بين الوصفين، فجعل اليأس متجهًا إلى الخير في المستقبل، والكفر جحودًا لما مضى من النعمة.</w:t>
      </w:r>
    </w:p>
    <w:p>
      <w:pPr>
        <w:bidi/>
        <w:spacing w:after="120" w:line="276"/>
      </w:pPr>
      <w:r>
        <w:rPr>
          <w:rFonts w:ascii="Traditional Arabic" w:cs="Traditional Arabic" w:eastAsia="Traditional Arabic" w:hAnsi="Traditional Arabic"/>
          <w:b w:val="false"/>
          <w:bCs w:val="false"/>
          <w:color w:val="2C2C2C"/>
          <w:sz w:val="28"/>
          <w:szCs w:val="28"/>
          <w:rtl/>
        </w:rPr>
        <w:t xml:space="preserve">ويظهر الطبع الثاني بعد الأزمة لا فيها. فمن اجتاز الشدة قد يعيد على من بعده ما عاناه. وقد ضرب أحد المشاركين في ورشة «كيف نتدبر القرآن» ضمن منتدى «أقومية القرآن» مثلًا بموظف لقي من مديره تعسيرًا كان يمكن تجنّبه، فلما صار مديرًا أعاد التعسير على فريقه وقال: تعبنا فليتعبوا. وهذا من الفخر الذي فسّره ابن عاشور بالتباهي على الناس بما أُعطي. ثم يأتي الاستثناء بعد الآيتين: ﴿إِلَّا الَّذِينَ صَبَرُوا وَعَمِلُوا الصَّالِحَاتِ أُولَٰئِكَ لَهُم مَّغْفِرَةٌ وَأَجْرٌ كَبِيرٌ﴾ (هود: 11)؛ فالصبر لازم في الحالين: صبر في الضراء يحفظ من اليأس، وصبر في السراء يحفظ من البطر.</w:t>
      </w:r>
    </w:p>
    <w:p>
      <w:pPr>
        <w:bidi/>
        <w:spacing w:after="120" w:line="276"/>
      </w:pPr>
      <w:r>
        <w:rPr>
          <w:rFonts w:ascii="Traditional Arabic" w:cs="Traditional Arabic" w:eastAsia="Traditional Arabic" w:hAnsi="Traditional Arabic"/>
          <w:b w:val="false"/>
          <w:bCs w:val="false"/>
          <w:color w:val="2C2C2C"/>
          <w:sz w:val="28"/>
          <w:szCs w:val="28"/>
          <w:rtl/>
        </w:rPr>
        <w:t xml:space="preserve">ولهذا أثر مباشر في بروتوكولات الابتلاء. فلا تكفي مرافقة الموظف في أزمته، بل يُسأل من خرج منها وصار قائدًا: ما العوائق التي ذقتها وتملك اليوم رفعها عن غيرك دون إهدار حق أو إخلال بمعيار؟ فالمشقة اللازمة لإتقان العمل شيء، والمشقة التي نُبقيها ليذوق غيرنا ما ذقناه شيء آخر.</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8.17  عسرٌ واحد ويسران</w:t>
      </w:r>
      <w:r>
        <w:fldChar w:fldCharType="begin"/>
      </w:r>
      <w:r>
        <w:instrText xml:space="preserve"> TC "8.17  عسرٌ واحد ويسران"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﴿فَإِنَّ مَعَ الْعُسْرِ يُسْرًا ۝ إِنَّ مَعَ الْعُسْرِ يُسْرًا﴾ (الشرح: 5-6). ويُورد المفسرون أن «العسر» معرّف فهو واحد في الموضعين، و«يسرًا» نكرة فهو يسر غير الأول: عسر واحد يتبعه يسران. ويُروى «لن يغلب عسرٌ يسرين» من كلام عمر في كتابه إلى أبي عبيدة (الموطأ)، ورُوي مرفوعًا من مرسل الحسن، ولا يثبت رفعه.</w:t>
      </w:r>
    </w:p>
    <w:p>
      <w:pPr>
        <w:bidi/>
        <w:spacing w:after="120" w:line="276"/>
      </w:pPr>
      <w:r>
        <w:rPr>
          <w:rFonts w:ascii="Traditional Arabic" w:cs="Traditional Arabic" w:eastAsia="Traditional Arabic" w:hAnsi="Traditional Arabic"/>
          <w:b w:val="false"/>
          <w:bCs w:val="false"/>
          <w:color w:val="2C2C2C"/>
          <w:sz w:val="28"/>
          <w:szCs w:val="28"/>
          <w:rtl/>
        </w:rPr>
        <w:t xml:space="preserve">فالأزمة الواحدة قد تحمل في طياتها أكثر من مخرج، واليسر لا يأتي بالانتظار؛ إنه يحتاج الاستمرار في الفعل («اذهبوا فتحسَّسوا»)، واليقين بالمعية («فإن مع العسر» خبر لا احتمال)، والانتباه إليه حين يأتي في صورة غير متوقعة. وتطبيقه في اجتماع الأزمة أن تُطرح ثلاثة أسئلة قبل أن يُحكم بأن «لا حل»: ما المسار المعتاد للخروج؟ ما المسار الثاني الذي لم نفكّر فيه؟ ما الفرص التي أظهرتها الأزمة ولم نكن لنراها لولاها؟</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8.18  ما تقوله أدبيات الأزمة الحديثة</w:t>
      </w:r>
      <w:r>
        <w:fldChar w:fldCharType="begin"/>
      </w:r>
      <w:r>
        <w:instrText xml:space="preserve"> TC "8.18  ما تقوله أدبيات الأزمة الحديثة"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تقدّم Amy Edmondson (Harvard) في الأمان النفسي «ماذا تعلّمنا؟» على «من يُلام؟»، وترى Carol Dweck (Stanford) أن التحدي يُنمّي بالتأطير الذهني، ويرى Nassim Nicholas Taleb أن ما يؤلم يقوّي إن أُحسنت إدارته، ويصف Tedeschi وCalhoun (1996) النمو بعد الصدمة (Posttraumatic Growth)، وتربط Gallup وLinkedIn التسريح المحترم بسمعة الشركة.</w:t>
      </w:r>
    </w:p>
    <w:p>
      <w:pPr>
        <w:bidi/>
        <w:spacing w:after="72" w:line="276"/>
      </w:pPr>
      <w:r>
        <w:rPr>
          <w:rFonts w:ascii="Traditional Arabic" w:cs="Traditional Arabic" w:eastAsia="Traditional Arabic" w:hAnsi="Traditional Arabic"/>
          <w:b w:val="false"/>
          <w:bCs w:val="false"/>
          <w:color w:val="2C2C2C"/>
          <w:sz w:val="28"/>
          <w:szCs w:val="28"/>
          <w:rtl/>
        </w:rPr>
        <w:t xml:space="preserve">ويضيف الإطار القرآني: الابتلاء سنة ذات معنى وكشف لا عقوبة، فيعقوب يبحث ولا ييأس؛ و«الصابرون» يقرّون بالألم ولا ينكسرون؛ و«وبشِّر» تسبق الصدمة فتهيّئ لها؛ والكرامة في التسريح حق ثابت لا منّة، فالتكريم أصل (الإسراء: 70).</w:t>
      </w:r>
    </w:p>
    <w:p>
      <w:pPr>
        <w:bidi/>
        <w:spacing w:after="120" w:line="276"/>
      </w:pPr>
      <w:r>
        <w:rPr>
          <w:rFonts w:ascii="Traditional Arabic" w:cs="Traditional Arabic" w:eastAsia="Traditional Arabic" w:hAnsi="Traditional Arabic"/>
          <w:b w:val="false"/>
          <w:bCs w:val="false"/>
          <w:color w:val="2C2C2C"/>
          <w:sz w:val="28"/>
          <w:szCs w:val="28"/>
          <w:rtl/>
        </w:rPr>
        <w:t xml:space="preserve">تصف الأدبيات الحديثة ما ينتجه حسن التعامل مع الأزمة، ويضيف الإطار القرآني أن للأزمة معنى، وللصبر ثمرة تتجاوز الحساب الدنيوي، وأن اليأس من «رَوح الله» تشخيص خاطئ وإن سمّاه أصحابه «واقعية»؛ وأقرب ما يقابل «المضاد للهشاشة» عند Taleb في «Antifragile» (2012) صورة «الصابرين» المبشَّرين، مع فارق في المنطلق والغاية. التشابه في الأثر، والاختلاف في الأصل.</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8.19  فما وهنوا وما ضعفوا وما استكانوا</w:t>
      </w:r>
      <w:r>
        <w:fldChar w:fldCharType="begin"/>
      </w:r>
      <w:r>
        <w:instrText xml:space="preserve"> TC "8.19  فما وهنوا وما ضعفوا وما استكانوا"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﴿فَمَا وَهَنُوا لِمَا أَصَابَهُمْ فِي سَبِيلِ اللَّهِ وَمَا ضَعُفُوا وَمَا اسْتَكَانُوا﴾ (آل عمران: 146) وصفٌ للربّيين، وهم الجموع الكثيرة التي قاتلت مع الأنبياء، وقيل العلماء الأتقياء؛ وفي الأفعال الثلاثة، إذا تأملناها، ثلاثة أبعاد متكاملة للصمود المؤسسي.</w:t>
      </w:r>
    </w:p>
    <w:p>
      <w:pPr>
        <w:bidi/>
        <w:spacing w:after="72" w:line="276"/>
      </w:pPr>
      <w:r>
        <w:rPr>
          <w:rFonts w:ascii="Traditional Arabic" w:cs="Traditional Arabic" w:eastAsia="Traditional Arabic" w:hAnsi="Traditional Arabic"/>
          <w:b w:val="false"/>
          <w:bCs w:val="false"/>
          <w:color w:val="2C2C2C"/>
          <w:sz w:val="28"/>
          <w:szCs w:val="28"/>
          <w:rtl/>
        </w:rPr>
        <w:t xml:space="preserve">«فما وهنوا»: لم تتراجع الطاقة الداخلية، فتبقى هوية المؤسسة وكرامتها ولحمتها ثابتة؛ «وما ضعفوا»: لم يتراجع الفعل، فتسير المشاريع ولا تتوقف الخدمة؛ «وما استكانوا»: لم تنكسر الكرامة، فلا تبيع المؤسسة كرامتها لإرضاء طرف أيًّا كان.</w:t>
      </w:r>
    </w:p>
    <w:p>
      <w:pPr>
        <w:bidi/>
        <w:spacing w:after="120" w:line="276"/>
      </w:pPr>
      <w:r>
        <w:rPr>
          <w:rFonts w:ascii="Traditional Arabic" w:cs="Traditional Arabic" w:eastAsia="Traditional Arabic" w:hAnsi="Traditional Arabic"/>
          <w:b w:val="false"/>
          <w:bCs w:val="false"/>
          <w:color w:val="2C2C2C"/>
          <w:sz w:val="28"/>
          <w:szCs w:val="28"/>
          <w:rtl/>
        </w:rPr>
        <w:t xml:space="preserve">والمؤسسة التي تجمع الأبعاد الثلاثة تخرج من أزمتها بثقة مختبَرة وتجربة موثّقة وكرامة مصونة، وقد عقّب القرآن على صبر الربّيين: ﴿فَآتَاهُمُ اللَّهُ ثَوَابَ الدُّنْيَا وَحُسْنَ ثَوَابِ الْآخِرَةِ﴾ (آل عمران: 148).</w:t>
      </w:r>
    </w:p>
    <w:p>
      <w:pPr>
        <w:bidi/>
        <w:spacing w:after="120" w:line="276"/>
      </w:pPr>
      <w:r>
        <w:rPr>
          <w:rFonts w:ascii="Traditional Arabic" w:cs="Traditional Arabic" w:eastAsia="Traditional Arabic" w:hAnsi="Traditional Arabic"/>
          <w:b w:val="false"/>
          <w:bCs w:val="false"/>
          <w:color w:val="2C2C2C"/>
          <w:sz w:val="28"/>
          <w:szCs w:val="28"/>
          <w:rtl/>
        </w:rPr>
        <w:t xml:space="preserve">ومن التجربة المعاصرة شاهدان. أشهر ما يُستشهد به في أدبيات إدارة الأزمات أزمة Tylenol لشركة Johnson &amp; Johnson سنة 1982، حين تُوفي سبعة أشخاص في منطقة شيكاغو بكبسولات عُبث بها وخُلطت بالسيانيد؛ فسحبت الشركة نحو 31 مليون عبوة، وتواصلت مع الجمهور بصراحة، ثم أعادت المنتج بعبوات محكمة ضد العبث. وفي المقابل انتُقدت Toyota لبطء استجابتها الأولى في استدعاءات 2009 و2010. التأخر في الاعتراف يضاعف كلفة الأزمة، والاعتراف الصادق يفتح باب الإصلاح.</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8.20  حالة افتراضية: شركتان في أزمة واحدة</w:t>
      </w:r>
      <w:r>
        <w:fldChar w:fldCharType="begin"/>
      </w:r>
      <w:r>
        <w:instrText xml:space="preserve"> TC "8.20  حالة افتراضية: شركتان في أزمة واحدة"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لنتخيل «الشركة (أ)»، وهي مثال مركّب لا يصف شركة بعينها: شركة اتصالات إقليمية (نحو 1200 موظف) واجهت بين 2020 و2022 جائحة تُلاشي الإيرادات (نقص الأموال)، وموظفين عاجزين عن العمل (نقص الأنفس)، ومشروعًا رئيسيًا مُلغى (نقص الثمرات)، وخوفًا من المستقبل. كيف تُدار أزمة كهذه؟</w:t>
      </w:r>
    </w:p>
    <w:p>
      <w:pPr>
        <w:bidi/>
        <w:spacing w:after="120" w:line="276"/>
      </w:pPr>
      <w:r>
        <w:rPr>
          <w:rFonts w:ascii="Traditional Arabic" w:cs="Traditional Arabic" w:eastAsia="Traditional Arabic" w:hAnsi="Traditional Arabic"/>
          <w:b w:val="false"/>
          <w:bCs w:val="false"/>
          <w:color w:val="2C2C2C"/>
          <w:sz w:val="28"/>
          <w:szCs w:val="28"/>
          <w:rtl/>
        </w:rPr>
        <w:t xml:space="preserve">في سنة الجائحة (2020) أعلن الرئيس التنفيذي: «نواجه ضغطًا غير مسبوق، وسنخبركم بما يحدث أولًا بأول»، ثم أُنشئ فريق أزمة مُعلَن، وخُفّضت الرواتب بدءًا بالقيادة بدل التسريح، ليرى الموظفون الأزمة مشتركة.</w:t>
      </w:r>
    </w:p>
    <w:p>
      <w:pPr>
        <w:bidi/>
        <w:spacing w:after="120" w:line="276"/>
      </w:pPr>
      <w:r>
        <w:rPr>
          <w:rFonts w:ascii="Traditional Arabic" w:cs="Traditional Arabic" w:eastAsia="Traditional Arabic" w:hAnsi="Traditional Arabic"/>
          <w:b w:val="false"/>
          <w:bCs w:val="false"/>
          <w:color w:val="2C2C2C"/>
          <w:sz w:val="28"/>
          <w:szCs w:val="28"/>
          <w:rtl/>
        </w:rPr>
        <w:t xml:space="preserve">وفي 2021 تعذّر الاستمرار، فقُرّر تسريح 120 موظفًا: إخبار قبل شهر مع تفسير صادق، وتعويض فوق المطلوب قانونًا، وجلسة فردية مع كل مُسرَّح، وبرنامج مدفوع لإيجاد عمل، وشبكة دعم مفتوحة. ويُقاس الأثر باستطلاع المُسرَّحين: هل تصرّفت الشركة بكرامة؟</w:t>
      </w:r>
    </w:p>
    <w:p>
      <w:pPr>
        <w:bidi/>
        <w:spacing w:after="120" w:line="276"/>
      </w:pPr>
      <w:r>
        <w:rPr>
          <w:rFonts w:ascii="Traditional Arabic" w:cs="Traditional Arabic" w:eastAsia="Traditional Arabic" w:hAnsi="Traditional Arabic"/>
          <w:b w:val="false"/>
          <w:bCs w:val="false"/>
          <w:color w:val="2C2C2C"/>
          <w:sz w:val="28"/>
          <w:szCs w:val="28"/>
          <w:rtl/>
        </w:rPr>
        <w:t xml:space="preserve">ثم جاءت إعادة البناء (2022) بجلسات «مراجعة الابتلاء» مع الفرق المتبقية، ومتابعة مؤشرات: دوران الموظفين، وعودة المُسرَّحين حين تُفتح وظائف، والرضا مقارنةً بالقطاع. ولا أسوق أرقامًا لحالة افتراضية.</w:t>
      </w:r>
    </w:p>
    <w:p>
      <w:pPr>
        <w:bidi/>
        <w:spacing w:after="120" w:line="276"/>
      </w:pPr>
      <w:r>
        <w:rPr>
          <w:rFonts w:ascii="Traditional Arabic" w:cs="Traditional Arabic" w:eastAsia="Traditional Arabic" w:hAnsi="Traditional Arabic"/>
          <w:b w:val="false"/>
          <w:bCs w:val="false"/>
          <w:color w:val="2C2C2C"/>
          <w:sz w:val="28"/>
          <w:szCs w:val="28"/>
          <w:rtl/>
        </w:rPr>
        <w:t xml:space="preserve">لن تكون الشركة بالضرورة أفضل ماليًا من منافسيها، لكنها أصدق وأحفظ للكرامة، وهذا ما نرجو أن يجعل موظفيها يصبرون معها ثم يبنون.</w:t>
      </w:r>
    </w:p>
    <w:p>
      <w:pPr>
        <w:bidi/>
        <w:spacing w:after="120" w:line="276"/>
      </w:pPr>
      <w:r>
        <w:rPr>
          <w:rFonts w:ascii="Traditional Arabic" w:cs="Traditional Arabic" w:eastAsia="Traditional Arabic" w:hAnsi="Traditional Arabic"/>
          <w:b w:val="false"/>
          <w:bCs w:val="false"/>
          <w:color w:val="2C2C2C"/>
          <w:sz w:val="28"/>
          <w:szCs w:val="28"/>
          <w:rtl/>
        </w:rPr>
        <w:t xml:space="preserve">ولنضع إلى جانبها «الشركة (ب)» في القطاع نفسه والأزمة نفسها: أعلن رئيسها «متانة المركز المالي» يوم تداول الموظفون قلقهم، وأُعلن التسريح ببريد إلكتروني، وجُمّدت الرواتب بلا تفسير، وردّت الإدارة القانونية على الشكاوى بعبارات عقدية جافة. والمتوقع ارتفاع الدوران حتى بين الباقين، وتراجع الإنتاجية، ونزاعات قضائية، واهتزاز ثقة العملاء. ولا أضع هنا أرقامًا أيضًا؛ فالمقارنة للفهم.</w:t>
      </w:r>
    </w:p>
    <w:p>
      <w:pPr>
        <w:bidi/>
        <w:spacing w:after="120" w:line="276"/>
      </w:pPr>
      <w:r>
        <w:rPr>
          <w:rFonts w:ascii="Traditional Arabic" w:cs="Traditional Arabic" w:eastAsia="Traditional Arabic" w:hAnsi="Traditional Arabic"/>
          <w:b w:val="false"/>
          <w:bCs w:val="false"/>
          <w:color w:val="2C2C2C"/>
          <w:sz w:val="28"/>
          <w:szCs w:val="28"/>
          <w:rtl/>
        </w:rPr>
        <w:t xml:space="preserve">«ولنبلونَّكم» لم تفرّق بين الشركتين في شدة الأزمة. الفرق كله في الاستجابة، والابتلاء كاشف الطبائع كما يقرّر سيد قطب في «الظلال».</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8.21  ما يمكن أن يُعترض به</w:t>
      </w:r>
      <w:r>
        <w:fldChar w:fldCharType="begin"/>
      </w:r>
      <w:r>
        <w:instrText xml:space="preserve"> TC "8.21  ما يمكن أن يُعترض به" \l 3 </w:instrText>
      </w:r>
      <w:r>
        <w:fldChar w:fldCharType="end"/>
      </w:r>
    </w:p>
    <w:p>
      <w:pPr>
        <w:pBdr>
          <w:right w:val="thick" w:color="8B1A1A" w:sz="14"/>
        </w:pBdr>
        <w:shd w:fill="FFE8E8" w:val="clear"/>
        <w:bidi/>
        <w:spacing w:after="42" w:before="84"/>
        <w:ind w:right="200"/>
      </w:pPr>
      <w:r>
        <w:rPr>
          <w:rFonts w:ascii="Traditional Arabic" w:cs="Traditional Arabic" w:eastAsia="Traditional Arabic" w:hAnsi="Traditional Arabic"/>
          <w:b/>
          <w:bCs/>
          <w:color w:val="8B1A1A"/>
          <w:sz w:val="26"/>
          <w:szCs w:val="26"/>
          <w:rtl/>
        </w:rPr>
        <w:t xml:space="preserve">الاعتراض الأول: «الأزمة المؤسسية فشل إداري يتحمّله المدير، لا ابتلاء؛ ومن يُدير جيدًا لا يُبتلى».</w:t>
      </w:r>
    </w:p>
    <w:p>
      <w:pPr>
        <w:bidi/>
        <w:spacing w:after="66" w:line="276"/>
        <w:ind w:left="120" w:right="360"/>
      </w:pPr>
      <w:r>
        <w:rPr>
          <w:rFonts w:ascii="Traditional Arabic" w:cs="Traditional Arabic" w:eastAsia="Traditional Arabic" w:hAnsi="Traditional Arabic"/>
          <w:b w:val="false"/>
          <w:bCs w:val="false"/>
          <w:color w:val="2C2C2C"/>
          <w:sz w:val="26"/>
          <w:szCs w:val="26"/>
          <w:rtl/>
        </w:rPr>
        <w:t xml:space="preserve">المسؤولية والابتلاء يجتمعان. بعض الأزمات نتيجة قرارات، فالمسؤولية فيها فردية و«عليها ما اكتسبت» سارية، وبعضها هيكلي خارج الإرادة، كالجائحة والتحول التقني، و«ولنبلونَّكم» لا تستثني المحسن. يُحاسَب المرء على الأول، ويُدار الثاني؛ والخلط بينهما ينتج إما تهرّبًا بحجة القدر وإما لومًا ظالمًا.</w:t>
      </w:r>
    </w:p>
    <w:p>
      <w:pPr>
        <w:pBdr>
          <w:right w:val="thick" w:color="8B1A1A" w:sz="14"/>
        </w:pBdr>
        <w:shd w:fill="FFE8E8" w:val="clear"/>
        <w:bidi/>
        <w:spacing w:after="42" w:before="84"/>
        <w:ind w:right="200"/>
      </w:pPr>
      <w:r>
        <w:rPr>
          <w:rFonts w:ascii="Traditional Arabic" w:cs="Traditional Arabic" w:eastAsia="Traditional Arabic" w:hAnsi="Traditional Arabic"/>
          <w:b/>
          <w:bCs/>
          <w:color w:val="8B1A1A"/>
          <w:sz w:val="26"/>
          <w:szCs w:val="26"/>
          <w:rtl/>
        </w:rPr>
        <w:t xml:space="preserve">الاعتراض الثاني: «التسريح بكرامة مُكلِف، خاصةً في ميزانيات الأزمة، وفصل المتعثّر أسرع من مصاحبته».</w:t>
      </w:r>
    </w:p>
    <w:p>
      <w:pPr>
        <w:bidi/>
        <w:spacing w:after="66" w:line="276"/>
        <w:ind w:left="120" w:right="360"/>
      </w:pPr>
      <w:r>
        <w:rPr>
          <w:rFonts w:ascii="Traditional Arabic" w:cs="Traditional Arabic" w:eastAsia="Traditional Arabic" w:hAnsi="Traditional Arabic"/>
          <w:b w:val="false"/>
          <w:bCs w:val="false"/>
          <w:color w:val="2C2C2C"/>
          <w:sz w:val="26"/>
          <w:szCs w:val="26"/>
          <w:rtl/>
        </w:rPr>
        <w:t xml:space="preserve">الحساب البعيد يقول غير ذلك. الباقون يتأثرون بما يرونه، في إنتاجيتهم وولائهم، أشهرًا، والمُسرَّح بكرامة أقرب إلى أن يذكر الشركة بخير، فتحسن سمعتها عند التوظيف؛ والفصل المتعجّل لتعثّر مرحلي يُفقد المؤسسة كفؤًا كان سيعود، والتمييز بين الإرهاق المؤقت والتقصير المزمن يوفّر كلفة الاستبدال، وتقدّرها Gallup بين نصف الراتب السنوي وضعفه. أما نسبة من يتعافى فتُقاس ولا تُفترض.</w:t>
      </w:r>
    </w:p>
    <w:p>
      <w:pPr>
        <w:pBdr>
          <w:right w:val="thick" w:color="8B1A1A" w:sz="14"/>
        </w:pBdr>
        <w:shd w:fill="FFE8E8" w:val="clear"/>
        <w:bidi/>
        <w:spacing w:after="42" w:before="84"/>
        <w:ind w:right="200"/>
      </w:pPr>
      <w:r>
        <w:rPr>
          <w:rFonts w:ascii="Traditional Arabic" w:cs="Traditional Arabic" w:eastAsia="Traditional Arabic" w:hAnsi="Traditional Arabic"/>
          <w:b/>
          <w:bCs/>
          <w:color w:val="8B1A1A"/>
          <w:sz w:val="26"/>
          <w:szCs w:val="26"/>
          <w:rtl/>
        </w:rPr>
        <w:t xml:space="preserve">الاعتراض الثالث: «الصبر يعلّم الموظفين تقبّل الظلم».</w:t>
      </w:r>
    </w:p>
    <w:p>
      <w:pPr>
        <w:bidi/>
        <w:spacing w:after="66" w:line="276"/>
        <w:ind w:left="120" w:right="360"/>
      </w:pPr>
      <w:r>
        <w:rPr>
          <w:rFonts w:ascii="Traditional Arabic" w:cs="Traditional Arabic" w:eastAsia="Traditional Arabic" w:hAnsi="Traditional Arabic"/>
          <w:b w:val="false"/>
          <w:bCs w:val="false"/>
          <w:color w:val="2C2C2C"/>
          <w:sz w:val="26"/>
          <w:szCs w:val="26"/>
          <w:rtl/>
        </w:rPr>
        <w:t xml:space="preserve">الصبر القرآني لا يعني قبول الظلم، فالأمر بالمعروف والنهي عن المنكر قائمان. إنه صبر على ما لا يُغيَّر بالإرادة، وفعل صادق فيما يقع في نطاق المسؤولية، و«وعليها ما اكتسبت» سارية على الظالم أيضًا.</w:t>
      </w:r>
    </w:p>
    <w:p>
      <w:pPr>
        <w:pBdr>
          <w:right w:val="thick" w:color="8B1A1A" w:sz="14"/>
        </w:pBdr>
        <w:shd w:fill="FFE8E8" w:val="clear"/>
        <w:bidi/>
        <w:spacing w:after="42" w:before="84"/>
        <w:ind w:right="200"/>
      </w:pPr>
      <w:r>
        <w:rPr>
          <w:rFonts w:ascii="Traditional Arabic" w:cs="Traditional Arabic" w:eastAsia="Traditional Arabic" w:hAnsi="Traditional Arabic"/>
          <w:b/>
          <w:bCs/>
          <w:color w:val="8B1A1A"/>
          <w:sz w:val="26"/>
          <w:szCs w:val="26"/>
          <w:rtl/>
        </w:rPr>
        <w:t xml:space="preserve">الاعتراض الرابع: «الحديث عن الابتلاء في المؤسسة يقلّل الطموح والدافعية».</w:t>
      </w:r>
    </w:p>
    <w:p>
      <w:pPr>
        <w:bidi/>
        <w:spacing w:after="66" w:line="276"/>
        <w:ind w:left="120" w:right="360"/>
      </w:pPr>
      <w:r>
        <w:rPr>
          <w:rFonts w:ascii="Traditional Arabic" w:cs="Traditional Arabic" w:eastAsia="Traditional Arabic" w:hAnsi="Traditional Arabic"/>
          <w:b w:val="false"/>
          <w:bCs w:val="false"/>
          <w:color w:val="2C2C2C"/>
          <w:sz w:val="26"/>
          <w:szCs w:val="26"/>
          <w:rtl/>
        </w:rPr>
        <w:t xml:space="preserve">أظن العكس أقرب. من يدرك حتمية الابتلاء يخطط له، فتمنحه الخطة شبكة أمان تشجّع على التجريب، و«لا تيأسوا» دعوة إلى استمرار البحث؛ فالدافعية هنا مقرونة بالاستمرار، لا بضمان النجاح.</w:t>
      </w:r>
    </w:p>
    <w:p>
      <w:pPr>
        <w:bidi/>
        <w:spacing w:after="120" w:line="276"/>
      </w:pPr>
      <w:r>
        <w:rPr>
          <w:rFonts w:ascii="Traditional Arabic" w:cs="Traditional Arabic" w:eastAsia="Traditional Arabic" w:hAnsi="Traditional Arabic"/>
          <w:b w:val="false"/>
          <w:bCs w:val="false"/>
          <w:color w:val="2C2C2C"/>
          <w:sz w:val="28"/>
          <w:szCs w:val="28"/>
          <w:rtl/>
        </w:rPr>
        <w:t xml:space="preserve">الاعتراض الخامس، وهو أعمقها، يشغل الأذهان ولا يُطرح في الاجتماعات: «هل ما يحدث لنا رحمة أم عقوبة؟». والقرآن يميّز بين وجهين:</w:t>
      </w:r>
    </w:p>
    <w:p>
      <w:pPr>
        <w:bidi/>
        <w:spacing w:after="120" w:line="276"/>
      </w:pPr>
      <w:r>
        <w:rPr>
          <w:rFonts w:ascii="Traditional Arabic" w:cs="Traditional Arabic" w:eastAsia="Traditional Arabic" w:hAnsi="Traditional Arabic"/>
          <w:b w:val="false"/>
          <w:bCs w:val="false"/>
          <w:color w:val="2C2C2C"/>
          <w:sz w:val="28"/>
          <w:szCs w:val="28"/>
          <w:rtl/>
        </w:rPr>
        <w:t xml:space="preserve">الابتلاء رحمةً: قد يكون تأهيلًا كما يُصفّى الذهب بالنار، وقد اقترن تمكين يوسف بمسار ابتلائه: ﴿وَكَذَٰلِكَ مَكَّنَّا لِيُوسُفَ فِي الْأَرْضِ وَلِنُعَلِّمَهُ مِن تَأْوِيلِ الْأَحَادِيثِ﴾ (يوسف: 21).</w:t>
      </w:r>
    </w:p>
    <w:p>
      <w:pPr>
        <w:bidi/>
        <w:spacing w:after="120" w:line="276"/>
      </w:pPr>
      <w:r>
        <w:rPr>
          <w:rFonts w:ascii="Traditional Arabic" w:cs="Traditional Arabic" w:eastAsia="Traditional Arabic" w:hAnsi="Traditional Arabic"/>
          <w:b w:val="false"/>
          <w:bCs w:val="false"/>
          <w:color w:val="2C2C2C"/>
          <w:sz w:val="28"/>
          <w:szCs w:val="28"/>
          <w:rtl/>
        </w:rPr>
        <w:t xml:space="preserve">الابتلاء تنبيهًا: «ظهر الفساد في البر والبحر بما كسبت أيدي الناس ليُذيقهم بعض الذي عملوا» (الروم:41)؛ فبعض الأزمات دلالة على خلل في القيم يحتاج مراجعة.</w:t>
      </w:r>
    </w:p>
    <w:p>
      <w:pPr>
        <w:bidi/>
        <w:spacing w:after="120" w:line="276"/>
      </w:pPr>
      <w:r>
        <w:rPr>
          <w:rFonts w:ascii="Traditional Arabic" w:cs="Traditional Arabic" w:eastAsia="Traditional Arabic" w:hAnsi="Traditional Arabic"/>
          <w:b w:val="false"/>
          <w:bCs w:val="false"/>
          <w:color w:val="2C2C2C"/>
          <w:sz w:val="28"/>
          <w:szCs w:val="28"/>
          <w:rtl/>
        </w:rPr>
        <w:t xml:space="preserve">فلا هو كله رحمة فيبرّر الإهمال، ولا كله عقوبة فيورث اليأس. والمخرج مراجعة صادقة: أين أخطأنا فنتوب؟ وما الذي خرج عن إرادتنا فنصبر عليه؟</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8.22  كم نُفصح، ومتى؟</w:t>
      </w:r>
      <w:r>
        <w:fldChar w:fldCharType="begin"/>
      </w:r>
      <w:r>
        <w:instrText xml:space="preserve"> TC "8.22  كم نُفصح، ومتى؟"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يسأل القادة: «كم نُفصح؟ ألا يربك الإفصاح المبكر الفريق والعملاء؟». والمبدأ أن يُفصَح حين ينفع: لا قبله حين يضر، ولا بعده حين يفاجئ، كما لم يكشف يوسف هويته لإخوته إلا في اللحظة المناسبة. وللتوقيت ثلاثة معايير: هل المعلومة مُتثبَّت منها؟ («إن جاءكم فاسق بنبأ فتبيَّنوا»). وهل لدى المُخبَرين ما يفعلونه؟ فالإخبار بلا خطة يُذعر. وهل سيعلم غيرهم قبلهم؟ فعِلم الموظف بالأزمة من خارج المؤسسة أشد ضررًا.</w:t>
      </w:r>
    </w:p>
    <w:p>
      <w:pPr>
        <w:bidi/>
        <w:spacing w:after="120" w:line="276"/>
      </w:pPr>
      <w:r>
        <w:rPr>
          <w:rFonts w:ascii="Traditional Arabic" w:cs="Traditional Arabic" w:eastAsia="Traditional Arabic" w:hAnsi="Traditional Arabic"/>
          <w:b w:val="false"/>
          <w:bCs w:val="false"/>
          <w:color w:val="2C2C2C"/>
          <w:sz w:val="28"/>
          <w:szCs w:val="28"/>
          <w:rtl/>
        </w:rPr>
        <w:t xml:space="preserve">والمعيار الجامع أن يُفصَح بما يُتيح لمن يُخبَر أن يتصرّف بكرامة، فلا يُحرَج ولا يُذعَر.</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8.23  من التشخيص إلى الميثاق: سبع أدوات</w:t>
      </w:r>
      <w:r>
        <w:fldChar w:fldCharType="begin"/>
      </w:r>
      <w:r>
        <w:instrText xml:space="preserve"> TC "8.23  من التشخيص إلى الميثاق: سبع أدوات"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سبع أدوات تجمع ما سبق، أما سجل متابعة الموظف المتعثّر (النموذج ج-5: سجل المرافقة في الأزمة المهنية) ومقابلة الخروج (النموذج ج-6) ففي الدليل العملي المرافق.</w:t>
      </w:r>
    </w:p>
    <w:p>
      <w:pPr>
        <w:bidi/>
        <w:spacing w:after="120" w:line="276"/>
      </w:pPr>
      <w:r>
        <w:rPr>
          <w:rFonts w:ascii="Traditional Arabic" w:cs="Traditional Arabic" w:eastAsia="Traditional Arabic" w:hAnsi="Traditional Arabic"/>
          <w:b w:val="false"/>
          <w:bCs w:val="false"/>
          <w:color w:val="2C2C2C"/>
          <w:sz w:val="28"/>
          <w:szCs w:val="28"/>
          <w:rtl/>
        </w:rPr>
        <w:t xml:space="preserve">أداة ①: مصفوفة تشخيص الأزمة الإنسانية، وتُستعمل قبل أي قرار: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832"/>
        <w:gridCol w:w="2972"/>
        <w:gridCol w:w="2735"/>
        <w:gridCol w:w="3567"/>
      </w:tblGrid>
      <w:tr>
        <w:trPr>
          <w:tblHeader/>
        </w:trPr>
        <w:tc>
          <w:tcPr>
            <w:tcW w:type="dxa" w:w="83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نوع الابتلاء</w:t>
            </w:r>
          </w:p>
        </w:tc>
        <w:tc>
          <w:tcPr>
            <w:tcW w:type="dxa" w:w="297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تعريفه</w:t>
            </w:r>
          </w:p>
        </w:tc>
        <w:tc>
          <w:tcPr>
            <w:tcW w:type="dxa" w:w="273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نوع التدخُّل</w:t>
            </w:r>
          </w:p>
        </w:tc>
        <w:tc>
          <w:tcPr>
            <w:tcW w:type="dxa" w:w="356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الاستجابة القرآنية الأولى</w:t>
            </w:r>
          </w:p>
        </w:tc>
      </w:tr>
      <w:tr>
        <w:tc>
          <w:tcPr>
            <w:tcW w:type="dxa" w:w="83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الابتلاء الهيكلي</w:t>
            </w:r>
          </w:p>
        </w:tc>
        <w:tc>
          <w:tcPr>
            <w:tcW w:type="dxa" w:w="297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ظرف خارجي أو هيكل معطوب</w:t>
            </w:r>
          </w:p>
        </w:tc>
        <w:tc>
          <w:tcPr>
            <w:tcW w:type="dxa" w:w="27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مراجعة النظام لا الفرد</w:t>
            </w:r>
          </w:p>
        </w:tc>
        <w:tc>
          <w:tcPr>
            <w:tcW w:type="dxa" w:w="356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إعادة بناء هيكلي بلا محاسبة فردية.</w:t>
            </w:r>
          </w:p>
        </w:tc>
      </w:tr>
      <w:tr>
        <w:tc>
          <w:tcPr>
            <w:tcW w:type="dxa" w:w="83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تعثُّر مرحلي</w:t>
            </w:r>
          </w:p>
        </w:tc>
        <w:tc>
          <w:tcPr>
            <w:tcW w:type="dxa" w:w="297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كفاءة تعثّرت بظرف مؤقت</w:t>
            </w:r>
          </w:p>
        </w:tc>
        <w:tc>
          <w:tcPr>
            <w:tcW w:type="dxa" w:w="27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فترة تعافٍ مُهيكَلة</w:t>
            </w:r>
          </w:p>
        </w:tc>
        <w:tc>
          <w:tcPr>
            <w:tcW w:type="dxa" w:w="356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مصاحبة ودعم ثم تقييم.</w:t>
            </w:r>
          </w:p>
        </w:tc>
      </w:tr>
      <w:tr>
        <w:tc>
          <w:tcPr>
            <w:tcW w:type="dxa" w:w="83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الإهمال الإرادي</w:t>
            </w:r>
          </w:p>
        </w:tc>
        <w:tc>
          <w:tcPr>
            <w:tcW w:type="dxa" w:w="297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تقصير إرادي فيما يُستطاع</w:t>
            </w:r>
          </w:p>
        </w:tc>
        <w:tc>
          <w:tcPr>
            <w:tcW w:type="dxa" w:w="27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تدخُّل فردي: خطة تحسين</w:t>
            </w:r>
          </w:p>
        </w:tc>
        <w:tc>
          <w:tcPr>
            <w:tcW w:type="dxa" w:w="356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محادثة وخطة تحسين، ثم فصل كريم إن لم يتغير.</w:t>
            </w:r>
          </w:p>
        </w:tc>
      </w:tr>
      <w:tr>
        <w:tc>
          <w:tcPr>
            <w:tcW w:type="dxa" w:w="83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تسريح هيكلي</w:t>
            </w:r>
          </w:p>
        </w:tc>
        <w:tc>
          <w:tcPr>
            <w:tcW w:type="dxa" w:w="297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تقليص مؤسسي للحاجة إلى الوظيفة</w:t>
            </w:r>
          </w:p>
        </w:tc>
        <w:tc>
          <w:tcPr>
            <w:tcW w:type="dxa" w:w="27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بروتوكول التسريح القرآني</w:t>
            </w:r>
          </w:p>
        </w:tc>
        <w:tc>
          <w:tcPr>
            <w:tcW w:type="dxa" w:w="356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إعلان صادق وتسريح كريم وتعويض ودعم.</w:t>
            </w:r>
          </w:p>
        </w:tc>
      </w:tr>
    </w:tbl>
    <w:p>
      <w:pPr>
        <w:bidi/>
        <w:spacing w:after="120" w:line="276"/>
      </w:pPr>
      <w:r>
        <w:rPr>
          <w:rFonts w:ascii="Traditional Arabic" w:cs="Traditional Arabic" w:eastAsia="Traditional Arabic" w:hAnsi="Traditional Arabic"/>
          <w:b w:val="false"/>
          <w:bCs w:val="false"/>
          <w:color w:val="2C2C2C"/>
          <w:sz w:val="28"/>
          <w:szCs w:val="28"/>
          <w:rtl/>
        </w:rPr>
        <w:t xml:space="preserve">أداة ②: بروتوكول التسريح الكريم في سبع خطوات:</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866"/>
        <w:gridCol w:w="4198"/>
        <w:gridCol w:w="4042"/>
      </w:tblGrid>
      <w:tr>
        <w:trPr>
          <w:tblHeader/>
        </w:trPr>
        <w:tc>
          <w:tcPr>
            <w:tcW w:type="dxa" w:w="186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الخطوة</w:t>
            </w:r>
          </w:p>
        </w:tc>
        <w:tc>
          <w:tcPr>
            <w:tcW w:type="dxa" w:w="419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الإجراء</w:t>
            </w:r>
          </w:p>
        </w:tc>
        <w:tc>
          <w:tcPr>
            <w:tcW w:type="dxa" w:w="404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المرجع القرآني</w:t>
            </w:r>
          </w:p>
        </w:tc>
      </w:tr>
      <w:tr>
        <w:tc>
          <w:tcPr>
            <w:tcW w:type="dxa" w:w="18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التبرير الصادق</w:t>
            </w:r>
          </w:p>
        </w:tc>
        <w:tc>
          <w:tcPr>
            <w:tcW w:type="dxa" w:w="419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قرار مبرَّر موثَّق لا ملفَّق</w:t>
            </w:r>
          </w:p>
        </w:tc>
        <w:tc>
          <w:tcPr>
            <w:tcW w:type="dxa" w:w="404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﴿فَأَمْسِكُوهُنَّ بِمَعْرُوفٍ أَوْ فَارِقُوهُنَّ بِمَعْرُوفٍ﴾ (الطلاق: 2): نزلت في الطلاق، ويُستأنس بها في أن كل فراق بالمعروف</w:t>
            </w:r>
          </w:p>
        </w:tc>
      </w:tr>
      <w:tr>
        <w:tc>
          <w:tcPr>
            <w:tcW w:type="dxa" w:w="18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الإخبار المسبق</w:t>
            </w:r>
          </w:p>
        </w:tc>
        <w:tc>
          <w:tcPr>
            <w:tcW w:type="dxa" w:w="419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إخبار شخصي مسبق لا مفاجأة جماعية</w:t>
            </w:r>
          </w:p>
        </w:tc>
        <w:tc>
          <w:tcPr>
            <w:tcW w:type="dxa" w:w="404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«ولا تنسوا الفضل بينكم»</w:t>
            </w:r>
          </w:p>
        </w:tc>
      </w:tr>
      <w:tr>
        <w:tc>
          <w:tcPr>
            <w:tcW w:type="dxa" w:w="18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اللقاء الفردي</w:t>
            </w:r>
          </w:p>
        </w:tc>
        <w:tc>
          <w:tcPr>
            <w:tcW w:type="dxa" w:w="419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محادثة فردية لا مذكرة جماعية</w:t>
            </w:r>
          </w:p>
        </w:tc>
        <w:tc>
          <w:tcPr>
            <w:tcW w:type="dxa" w:w="404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«ولقد كرَّمنا بني آدم»: الكرامة لا تسقط بالتسريح</w:t>
            </w:r>
          </w:p>
        </w:tc>
      </w:tr>
      <w:tr>
        <w:tc>
          <w:tcPr>
            <w:tcW w:type="dxa" w:w="18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التعويض العادل</w:t>
            </w:r>
          </w:p>
        </w:tc>
        <w:tc>
          <w:tcPr>
            <w:tcW w:type="dxa" w:w="419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تعويض عادل أو أكثر، فورًا</w:t>
            </w:r>
          </w:p>
        </w:tc>
        <w:tc>
          <w:tcPr>
            <w:tcW w:type="dxa" w:w="404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﴿وَلَا تَبْخَسُوا النَّاسَ أَشْيَاءَهُمْ﴾ (هود: 85): حق لا منّة</w:t>
            </w:r>
          </w:p>
        </w:tc>
      </w:tr>
      <w:tr>
        <w:tc>
          <w:tcPr>
            <w:tcW w:type="dxa" w:w="18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الصدق في التفسير</w:t>
            </w:r>
          </w:p>
        </w:tc>
        <w:tc>
          <w:tcPr>
            <w:tcW w:type="dxa" w:w="419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الأسباب الحقيقية لا الدبلوماسية الجوفاء</w:t>
            </w:r>
          </w:p>
        </w:tc>
        <w:tc>
          <w:tcPr>
            <w:tcW w:type="dxa" w:w="404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﴿وَقُولُوا قَوْلًا سَدِيدًا﴾ (الأحزاب: 70)</w:t>
            </w:r>
          </w:p>
        </w:tc>
      </w:tr>
      <w:tr>
        <w:tc>
          <w:tcPr>
            <w:tcW w:type="dxa" w:w="18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⑥ التوثيق والتوصية</w:t>
            </w:r>
          </w:p>
        </w:tc>
        <w:tc>
          <w:tcPr>
            <w:tcW w:type="dxa" w:w="419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شهادة عمل صادقة وتوصية لمن يستحق</w:t>
            </w:r>
          </w:p>
        </w:tc>
        <w:tc>
          <w:tcPr>
            <w:tcW w:type="dxa" w:w="404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«وأقيموا الشهادة لله»</w:t>
            </w:r>
          </w:p>
        </w:tc>
      </w:tr>
      <w:tr>
        <w:tc>
          <w:tcPr>
            <w:tcW w:type="dxa" w:w="18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⑦ الدعم اللاحق</w:t>
            </w:r>
          </w:p>
        </w:tc>
        <w:tc>
          <w:tcPr>
            <w:tcW w:type="dxa" w:w="419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مساعدة في البحث: وقت، شبكة، تدريب</w:t>
            </w:r>
          </w:p>
        </w:tc>
        <w:tc>
          <w:tcPr>
            <w:tcW w:type="dxa" w:w="404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«وتعاونوا على البر»</w:t>
            </w:r>
          </w:p>
        </w:tc>
      </w:tr>
    </w:tbl>
    <w:p>
      <w:pPr>
        <w:bidi/>
        <w:spacing w:after="120" w:line="276"/>
      </w:pPr>
      <w:r>
        <w:rPr>
          <w:rFonts w:ascii="Traditional Arabic" w:cs="Traditional Arabic" w:eastAsia="Traditional Arabic" w:hAnsi="Traditional Arabic"/>
          <w:b w:val="false"/>
          <w:bCs w:val="false"/>
          <w:color w:val="2C2C2C"/>
          <w:sz w:val="28"/>
          <w:szCs w:val="28"/>
          <w:rtl/>
        </w:rPr>
        <w:t xml:space="preserve">أداة ③: جلسة «مراجعة الابتلاء»، لاستخلاص الدرس بعد الأزمة: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4383"/>
        <w:gridCol w:w="2923"/>
      </w:tblGrid>
      <w:tr>
        <w:trPr>
          <w:tblHeader/>
        </w:trPr>
        <w:tc>
          <w:tcPr>
            <w:tcW w:type="dxa" w:w="280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المحور</w:t>
            </w:r>
          </w:p>
        </w:tc>
        <w:tc>
          <w:tcPr>
            <w:tcW w:type="dxa" w:w="43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w:t>
            </w:r>
          </w:p>
        </w:tc>
        <w:tc>
          <w:tcPr>
            <w:tcW w:type="dxa" w:w="292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المشارك الرئيسي</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تشخيص الابتلاء</w:t>
            </w:r>
          </w:p>
        </w:tc>
        <w:tc>
          <w:tcPr>
            <w:tcW w:type="dxa" w:w="43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نوع الابتلاء: هيكلي أم إرادي أم خارجي؟</w:t>
            </w:r>
          </w:p>
        </w:tc>
        <w:tc>
          <w:tcPr>
            <w:tcW w:type="dxa" w:w="292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القيادة</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كشف مصادر الصبر</w:t>
            </w:r>
          </w:p>
        </w:tc>
        <w:tc>
          <w:tcPr>
            <w:tcW w:type="dxa" w:w="43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الذي صمد حين بلغنا أصعب نقطة؟</w:t>
            </w:r>
          </w:p>
        </w:tc>
        <w:tc>
          <w:tcPr>
            <w:tcW w:type="dxa" w:w="292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الفريق</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استخلاص الدرس</w:t>
            </w:r>
          </w:p>
        </w:tc>
        <w:tc>
          <w:tcPr>
            <w:tcW w:type="dxa" w:w="43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الذي تعلّمناه ولم يكن ليُتعلَّم في الرخاء؟</w:t>
            </w:r>
          </w:p>
        </w:tc>
        <w:tc>
          <w:tcPr>
            <w:tcW w:type="dxa" w:w="292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الجميع</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التضمين المؤسسي</w:t>
            </w:r>
          </w:p>
        </w:tc>
        <w:tc>
          <w:tcPr>
            <w:tcW w:type="dxa" w:w="43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كيف نضمّن الدرس في نظامنا؟</w:t>
            </w:r>
          </w:p>
        </w:tc>
        <w:tc>
          <w:tcPr>
            <w:tcW w:type="dxa" w:w="292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القيادة</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ميثاق الدعم الجماعي</w:t>
            </w:r>
          </w:p>
        </w:tc>
        <w:tc>
          <w:tcPr>
            <w:tcW w:type="dxa" w:w="43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الذي سنغيّره في تعاملنا مع أزمة أحدنا لاحقًا؟</w:t>
            </w:r>
          </w:p>
        </w:tc>
        <w:tc>
          <w:tcPr>
            <w:tcW w:type="dxa" w:w="292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الجميع</w:t>
            </w:r>
          </w:p>
        </w:tc>
      </w:tr>
    </w:tbl>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8.24  إشارات تسبق الأزمة: مرصد الابتلاء المبكر (أداة ④)</w:t>
      </w:r>
      <w:r>
        <w:fldChar w:fldCharType="begin"/>
      </w:r>
      <w:r>
        <w:instrText xml:space="preserve"> TC "8.24  إشارات تسبق الأزمة: مرصد الابتلاء المبكر (أداة ④)" \l 3 </w:instrText>
      </w:r>
      <w:r>
        <w:fldChar w:fldCharType="end"/>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627"/>
        <w:gridCol w:w="5479"/>
      </w:tblGrid>
      <w:tr>
        <w:trPr>
          <w:tblHeader/>
        </w:trPr>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الإشارة</w:t>
            </w:r>
          </w:p>
        </w:tc>
        <w:tc>
          <w:tcPr>
            <w:tcW w:type="dxa" w:w="54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التدخُّل القرآني المقترَح</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تراجع المؤشرات المالية &gt; 20% في ربعين متتاليين</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إعلان صادق. فريق أزمة. بروتوكول مُهيكَل.</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غياب &gt; 15% فوق المعدل الطبيعي</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محادثة فردية. دعم. مراجعة التكليف. مدة تعافٍ.</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تراجع ملحوظ في المعنويات بمسح شهري</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اجتماع مكشوف للقيادة. تفسير. توقعات صادقة.</w:t>
            </w:r>
          </w:p>
        </w:tc>
      </w:tr>
      <w:tr>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ضغط تجاري ينذر بتقليص إلزامي</w:t>
            </w:r>
          </w:p>
        </w:tc>
        <w:tc>
          <w:tcPr>
            <w:tcW w:type="dxa" w:w="54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بروتوكول التسريح. تواصل مبكر. دعم ما بعد.</w:t>
            </w:r>
          </w:p>
        </w:tc>
      </w:tr>
      <w:tr>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فشل مشروع رئيسي بكلفة &gt; 20% من الميزانية السنوية</w:t>
            </w:r>
          </w:p>
        </w:tc>
        <w:tc>
          <w:tcPr>
            <w:tcW w:type="dxa" w:w="54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جلسة مراجعة الابتلاء. استخراج الدرس فوراً.</w:t>
            </w:r>
          </w:p>
        </w:tc>
      </w:tr>
    </w:tbl>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8.25  نموذج خماسي لإدارة الابتلاء</w:t>
      </w:r>
      <w:r>
        <w:fldChar w:fldCharType="begin"/>
      </w:r>
      <w:r>
        <w:instrText xml:space="preserve"> TC "8.25  نموذج خماسي لإدارة الابتلاء"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ويمكن أن تُجمع إدارة الابتلاء المهني كلها في نموذج من خمس مراحل:</w:t>
      </w:r>
    </w:p>
    <w:p>
      <w:pPr>
        <w:bidi/>
        <w:spacing w:after="72" w:line="276"/>
      </w:pPr>
      <w:r>
        <w:rPr>
          <w:rFonts w:ascii="Traditional Arabic" w:cs="Traditional Arabic" w:eastAsia="Traditional Arabic" w:hAnsi="Traditional Arabic"/>
          <w:b w:val="false"/>
          <w:bCs w:val="false"/>
          <w:color w:val="2C2C2C"/>
          <w:sz w:val="28"/>
          <w:szCs w:val="28"/>
          <w:rtl/>
        </w:rPr>
        <w:t xml:space="preserve">① الاستعداد المسبق («ولنبلونَّكم»): الأزمة متوقَّعة ومخطَّط لها فلا تصدم؛ ② التأطير الصحيح («بشيء من الخوف»): الأزمة محدودة، والتأطير الدقيق يتيح التفكير الرشيد؛ ③ الاستواء الداخلي («إنا لله وإنا إليه راجعون»): المرجعية قبل أي قرار؛ ④ الفعل الصابر («فتحسَّسوا من يوسف»): البحث عن مسار الخروج في حدود المتاح؛ ⑤ النمو من الابتلاء («وبشِّر الصابرين»): نمو لم يكن ممكنًا في الرخاء، يُبنى عليه.</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8.26  الساعة الأولى</w:t>
      </w:r>
      <w:r>
        <w:fldChar w:fldCharType="begin"/>
      </w:r>
      <w:r>
        <w:instrText xml:space="preserve"> TC "8.26  الساعة الأولى"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الساعة الأولى أكثر ما يحدد مسار الأزمة، لأن الأزمة تتأطّر فيها في أذهان الفريق. وللقيادة فيها خمسة أفعال:</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409"/>
        <w:gridCol w:w="3044"/>
        <w:gridCol w:w="3653"/>
      </w:tblGrid>
      <w:tr>
        <w:trPr>
          <w:tblHeader/>
        </w:trPr>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الفعل</w:t>
            </w:r>
          </w:p>
        </w:tc>
        <w:tc>
          <w:tcPr>
            <w:tcW w:type="dxa" w:w="304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الهدف</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يقوله القيادي</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الاسترجاع الداخلي</w:t>
            </w:r>
          </w:p>
        </w:tc>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الاستواء قبل الفعل</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«الله وسع علمه بكل شيء. وإنا لله.»</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التأطير الدقيق</w:t>
            </w:r>
          </w:p>
        </w:tc>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تحديد حجم الأزمة بدقة</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الذي نعرفه بيقين؟ وما الذي لا نعرفه بعد؟»</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تحديد المُصابين</w:t>
            </w:r>
          </w:p>
        </w:tc>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حماية المتأثرين أولًا</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 يصيبه هذا القرار مباشرة؟»</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قرار الإعلان</w:t>
            </w:r>
          </w:p>
        </w:tc>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إعلان صادق بحجمه الصحيح</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الذي يُقال الآن؟ وما الذي ينتظر مزيد معلومات؟»</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الفعل الفوري</w:t>
            </w:r>
          </w:p>
        </w:tc>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«فتحسَّسوا»</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 يفعل ماذا في الساعات الأربع والعشرين القادمة؟»</w:t>
            </w:r>
          </w:p>
        </w:tc>
      </w:tr>
    </w:tbl>
    <w:p>
      <w:pPr>
        <w:bidi/>
        <w:spacing w:after="120" w:line="276"/>
      </w:pPr>
      <w:r>
        <w:rPr>
          <w:rFonts w:ascii="Traditional Arabic" w:cs="Traditional Arabic" w:eastAsia="Traditional Arabic" w:hAnsi="Traditional Arabic"/>
          <w:b w:val="false"/>
          <w:bCs w:val="false"/>
          <w:color w:val="2C2C2C"/>
          <w:sz w:val="28"/>
          <w:szCs w:val="28"/>
          <w:rtl/>
        </w:rPr>
        <w:t xml:space="preserve">وما تفعله القيادة في الساعة الأولى يتوقف على ثقافة بُنيت قبلها؛ وثقافة «الفشل الآمن»، أو «لا تثريب» بلغة سورة يوسف، تُبنى بخمس ممارسات.</w:t>
      </w:r>
    </w:p>
    <w:p>
      <w:pPr>
        <w:bidi/>
        <w:spacing w:after="72" w:line="276"/>
      </w:pPr>
      <w:r>
        <w:rPr>
          <w:rFonts w:ascii="Traditional Arabic" w:cs="Traditional Arabic" w:eastAsia="Traditional Arabic" w:hAnsi="Traditional Arabic"/>
          <w:b w:val="false"/>
          <w:bCs w:val="false"/>
          <w:color w:val="2C2C2C"/>
          <w:sz w:val="28"/>
          <w:szCs w:val="28"/>
          <w:rtl/>
        </w:rPr>
        <w:t xml:space="preserve">أولها أن يُفصح القائد عن فشل تعلّم منه، فيفهم الفريق أن الإفصاح مباح، وثانيها أن يُعلَن أن من يبلّغ عن مشكلة مبكرًا يُكرَّم ولا يُعاقَب. وثالثها جلسات After Action Review بعد كل مشروع تسأل: ماذا نجح وماذا يُحسَّن، لا «من أخطأ؟». ورابعها أن يُحتفى علنًا بالتجربة الفاشلة التي علّمت، وخامسها تقييم يفرّق بين من جرّب وتعلّم ومن قصّر فيما يستطيع. الأمان يُبنى قبل الأزمة لا أثناءها.</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8.27  هل أحسنّا؟ مقياس الاستجابة للابتلاء</w:t>
      </w:r>
      <w:r>
        <w:fldChar w:fldCharType="begin"/>
      </w:r>
      <w:r>
        <w:instrText xml:space="preserve"> TC "8.27  هل أحسنّا؟ مقياس الاستجابة للابتلاء"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أداة ⑤: مقياس ذاتي يُطبَّق بعد كل أزمة كبرى بثلاثة أشهر: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409"/>
        <w:gridCol w:w="6697"/>
      </w:tblGrid>
      <w:tr>
        <w:trPr>
          <w:tblHeader/>
        </w:trPr>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w:t>
            </w:r>
          </w:p>
        </w:tc>
        <w:tc>
          <w:tcPr>
            <w:tcW w:type="dxa" w:w="669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الوزن</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حُفظت كرامة الإنسان في كل القرارات (التسريح، التعثّر، الإعلان)</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20%</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أُعلنت الأزمة بصدق وفي وقتها بلا إخفاء ولا تضخيم</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20%</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اتُّخذت القرارات الكبرى بهدوء وتشاور لا في قمة الانفعال</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15%</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استُخلص الدرس ووُثّق رسميًا</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15%</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تلقّى المتأثرون دعمًا فعليًا لا مجرد إشعار</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15%</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أثبتت الأزمة القيم المعلنة ولم تناقضها</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15%</w:t>
            </w:r>
          </w:p>
        </w:tc>
      </w:tr>
    </w:tbl>
    <w:p>
      <w:pPr>
        <w:bidi/>
        <w:spacing w:after="120" w:line="276"/>
      </w:pPr>
      <w:r>
        <w:rPr>
          <w:rFonts w:ascii="Traditional Arabic" w:cs="Traditional Arabic" w:eastAsia="Traditional Arabic" w:hAnsi="Traditional Arabic"/>
          <w:b w:val="false"/>
          <w:bCs w:val="false"/>
          <w:color w:val="2C2C2C"/>
          <w:sz w:val="28"/>
          <w:szCs w:val="28"/>
          <w:rtl/>
        </w:rPr>
        <w:t xml:space="preserve">90% فأكثر: ابتلاء أُدّي فيه الحق. 70-90%: جيد مع مساحة تحسين. أقل من 70%: مراجعة هيكلية لاستجابة المؤسسة للأزمة الإنسانية.</w:t>
      </w:r>
    </w:p>
    <w:p>
      <w:pPr>
        <w:bidi/>
        <w:spacing w:after="120" w:line="276"/>
      </w:pPr>
      <w:r>
        <w:rPr>
          <w:rFonts w:ascii="Traditional Arabic" w:cs="Traditional Arabic" w:eastAsia="Traditional Arabic" w:hAnsi="Traditional Arabic"/>
          <w:b w:val="false"/>
          <w:bCs w:val="false"/>
          <w:color w:val="2C2C2C"/>
          <w:sz w:val="28"/>
          <w:szCs w:val="28"/>
          <w:rtl/>
        </w:rPr>
        <w:t xml:space="preserve">ولا تكتمل المراجعة حتى تصير ذاكرة مؤسسية. تُنتج جلسة «مراجعة الابتلاء» ثلاثة مخرجات: وثيقة درس من صفحة (ما حدث، وما نجح، وما تغيّر) تُراجَع قبل أي قرار مشابه؛ وتعديلًا محددًا في سياسة أو إجراء لكل درس؛ ورسالة تقدير شخصية من القيادة لكل من صبر وأسهم، «وبشِّر الصابرين».</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8.28  عشر دقائق مع المُسرَّح</w:t>
      </w:r>
      <w:r>
        <w:fldChar w:fldCharType="begin"/>
      </w:r>
      <w:r>
        <w:instrText xml:space="preserve"> TC "8.28  عشر دقائق مع المُسرَّح"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أداة ⑥: دليل القيادة في حديث التسريح الفردي. فالدقائق العشر مع المُسرَّح أكثر ما يؤثر في تجربته كلها: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313"/>
        <w:gridCol w:w="3896"/>
        <w:gridCol w:w="3897"/>
      </w:tblGrid>
      <w:tr>
        <w:trPr>
          <w:tblHeader/>
        </w:trPr>
        <w:tc>
          <w:tcPr>
            <w:tcW w:type="dxa" w:w="231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اللحظة</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يُقال</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لا يُقال</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الافتتاح</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«أحب أن أُطلِعك على قرار مؤلم مباشرةً.»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«الشركة تعاني ولم تكن شخصية.»: تبرير بالمؤسسة.</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السبب</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سبب واضح صادق في جملة واحدة.</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«أنت كفء لكن...»: مديح يشوّش الرسالة.</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التعويض</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«يُحوَّل التعويض إليك بتاريخ كذا.»</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«سيُحدَّد التعويض لاحقًا.»: التعويض فوري.</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بعده</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«شهادة عملك جاهزة. وأنا مستعد لتوصية صادقة.»</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«نتمنى لك التوفيق.»: عبارة تغلق العلاقة.</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الاستماع</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ثمة ما تودُّ قوله؟»: ثم صمت.</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تعجّل بإنهاء اللقاء، واتركه يتكلّم.</w:t>
            </w:r>
          </w:p>
        </w:tc>
      </w:tr>
    </w:tbl>
    <w:p>
      <w:pPr>
        <w:pBdr>
          <w:top w:val="single" w:color="1A5C2A" w:sz="4"/>
          <w:bottom w:val="single" w:color="1A5C2A" w:sz="4"/>
          <w:right w:val="thick" w:color="1A5C2A" w:sz="18"/>
        </w:pBdr>
        <w:shd w:fill="D6EDD9" w:val="clear"/>
        <w:bidi/>
        <w:spacing w:after="36" w:before="72"/>
        <w:ind w:left="100" w:right="200"/>
      </w:pPr>
      <w:r>
        <w:rPr>
          <w:rFonts w:ascii="Traditional Arabic" w:cs="Traditional Arabic" w:eastAsia="Traditional Arabic" w:hAnsi="Traditional Arabic"/>
          <w:b/>
          <w:bCs/>
          <w:color w:val="1A5C2A"/>
          <w:sz w:val="30"/>
          <w:szCs w:val="30"/>
          <w:rtl/>
        </w:rPr>
        <w:t xml:space="preserve">أداة ⑦: ميثاق إدارة الابتلاء المهني، مُلهَمًا من البقرة:155-157</w:t>
      </w:r>
    </w:p>
    <w:p>
      <w:pPr>
        <w:shd w:fill="D6EDD9" w:val="clear"/>
        <w:bidi/>
        <w:spacing w:after="66" w:line="276"/>
        <w:ind w:left="100" w:right="200"/>
      </w:pPr>
      <w:r>
        <w:rPr>
          <w:rFonts w:ascii="Traditional Arabic" w:cs="Traditional Arabic" w:eastAsia="Traditional Arabic" w:hAnsi="Traditional Arabic"/>
          <w:b w:val="false"/>
          <w:bCs w:val="false"/>
          <w:color w:val="2C2C2C"/>
          <w:sz w:val="26"/>
          <w:szCs w:val="26"/>
          <w:rtl/>
        </w:rPr>
        <w:t xml:space="preserve">① نُقرّ بالابتلاء: الأزمة سنة إلهية لا عارض نخفيه.</w:t>
      </w:r>
    </w:p>
    <w:p>
      <w:pPr>
        <w:shd w:fill="D6EDD9" w:val="clear"/>
        <w:bidi/>
        <w:spacing w:after="66" w:line="276"/>
        <w:ind w:left="100" w:right="200"/>
      </w:pPr>
      <w:r>
        <w:rPr>
          <w:rFonts w:ascii="Traditional Arabic" w:cs="Traditional Arabic" w:eastAsia="Traditional Arabic" w:hAnsi="Traditional Arabic"/>
          <w:b w:val="false"/>
          <w:bCs w:val="false"/>
          <w:color w:val="2C2C2C"/>
          <w:sz w:val="26"/>
          <w:szCs w:val="26"/>
          <w:rtl/>
        </w:rPr>
        <w:t xml:space="preserve">② نُشخِّص قبل أن نُقرِّر: هيكلية أم فردية أم خارجية؟</w:t>
      </w:r>
    </w:p>
    <w:p>
      <w:pPr>
        <w:shd w:fill="D6EDD9" w:val="clear"/>
        <w:bidi/>
        <w:spacing w:after="66" w:line="276"/>
        <w:ind w:left="100" w:right="200"/>
      </w:pPr>
      <w:r>
        <w:rPr>
          <w:rFonts w:ascii="Traditional Arabic" w:cs="Traditional Arabic" w:eastAsia="Traditional Arabic" w:hAnsi="Traditional Arabic"/>
          <w:b w:val="false"/>
          <w:bCs w:val="false"/>
          <w:color w:val="2C2C2C"/>
          <w:sz w:val="26"/>
          <w:szCs w:val="26"/>
          <w:rtl/>
        </w:rPr>
        <w:t xml:space="preserve">③ نستوي داخليًا أولًا: «إنا لله».</w:t>
      </w:r>
    </w:p>
    <w:p>
      <w:pPr>
        <w:shd w:fill="D6EDD9" w:val="clear"/>
        <w:bidi/>
        <w:spacing w:after="66" w:line="276"/>
        <w:ind w:left="100" w:right="200"/>
      </w:pPr>
      <w:r>
        <w:rPr>
          <w:rFonts w:ascii="Traditional Arabic" w:cs="Traditional Arabic" w:eastAsia="Traditional Arabic" w:hAnsi="Traditional Arabic"/>
          <w:b w:val="false"/>
          <w:bCs w:val="false"/>
          <w:color w:val="2C2C2C"/>
          <w:sz w:val="26"/>
          <w:szCs w:val="26"/>
          <w:rtl/>
        </w:rPr>
        <w:t xml:space="preserve">④ نُطبِّق «بشيء من»: لا نضخّم الأزمة ولا نقلّلها.</w:t>
      </w:r>
    </w:p>
    <w:p>
      <w:pPr>
        <w:shd w:fill="D6EDD9" w:val="clear"/>
        <w:bidi/>
        <w:spacing w:after="66" w:line="276"/>
        <w:ind w:left="100" w:right="200"/>
      </w:pPr>
      <w:r>
        <w:rPr>
          <w:rFonts w:ascii="Traditional Arabic" w:cs="Traditional Arabic" w:eastAsia="Traditional Arabic" w:hAnsi="Traditional Arabic"/>
          <w:b w:val="false"/>
          <w:bCs w:val="false"/>
          <w:color w:val="2C2C2C"/>
          <w:sz w:val="26"/>
          <w:szCs w:val="26"/>
          <w:rtl/>
        </w:rPr>
        <w:t xml:space="preserve">⑤ نُسرِّح بكرامة: بصدق وتعويض ودعم، لا بصدمة وصمت.</w:t>
      </w:r>
    </w:p>
    <w:p>
      <w:pPr>
        <w:shd w:fill="D6EDD9" w:val="clear"/>
        <w:bidi/>
        <w:spacing w:after="66" w:line="276"/>
        <w:ind w:left="100" w:right="200"/>
      </w:pPr>
      <w:r>
        <w:rPr>
          <w:rFonts w:ascii="Traditional Arabic" w:cs="Traditional Arabic" w:eastAsia="Traditional Arabic" w:hAnsi="Traditional Arabic"/>
          <w:b w:val="false"/>
          <w:bCs w:val="false"/>
          <w:color w:val="2C2C2C"/>
          <w:sz w:val="26"/>
          <w:szCs w:val="26"/>
          <w:rtl/>
        </w:rPr>
        <w:t xml:space="preserve">⑥ لا ييأس فريقنا: «لا تيأسوا من روح الله»، والبحث عن المخرج واجب.</w:t>
      </w:r>
    </w:p>
    <w:p>
      <w:pPr>
        <w:shd w:fill="D6EDD9" w:val="clear"/>
        <w:bidi/>
        <w:spacing w:after="66" w:line="276"/>
        <w:ind w:left="100" w:right="200"/>
      </w:pPr>
      <w:r>
        <w:rPr>
          <w:rFonts w:ascii="Traditional Arabic" w:cs="Traditional Arabic" w:eastAsia="Traditional Arabic" w:hAnsi="Traditional Arabic"/>
          <w:b w:val="false"/>
          <w:bCs w:val="false"/>
          <w:color w:val="2C2C2C"/>
          <w:sz w:val="26"/>
          <w:szCs w:val="26"/>
          <w:rtl/>
        </w:rPr>
        <w:t xml:space="preserve">⑦ نستخلص الدرس: كل ابتلاء يُغلق بجلسة «ماذا تعلّمنا؟».</w:t>
      </w:r>
    </w:p>
    <w:p>
      <w:pPr>
        <w:shd w:fill="D6EDD9" w:val="clear"/>
        <w:bidi/>
        <w:spacing w:after="66" w:line="276"/>
        <w:ind w:left="100" w:right="200"/>
      </w:pPr>
      <w:r>
        <w:rPr>
          <w:rFonts w:ascii="Traditional Arabic" w:cs="Traditional Arabic" w:eastAsia="Traditional Arabic" w:hAnsi="Traditional Arabic"/>
          <w:b w:val="false"/>
          <w:bCs w:val="false"/>
          <w:color w:val="2C2C2C"/>
          <w:sz w:val="26"/>
          <w:szCs w:val="26"/>
          <w:rtl/>
        </w:rPr>
        <w:t xml:space="preserve">⑧ نُصاحِب الصابرين: لا يُترك المتعثّر وحيدًا؛ «أُولَئِكَ عَلَيْهِمْ صَلَوَاتٌ مِّن رَّبِّهِمْ».</w:t>
      </w:r>
    </w:p>
    <w:p>
      <w:pPr>
        <w:pBdr>
          <w:bottom w:val="single" w:color="1A5C2A" w:sz="6"/>
        </w:pBdr>
        <w:bidi/>
        <w:spacing w:after="96" w:before="192"/>
      </w:pPr>
      <w:r>
        <w:rPr>
          <w:rFonts w:ascii="Traditional Arabic" w:cs="Traditional Arabic" w:eastAsia="Traditional Arabic" w:hAnsi="Traditional Arabic"/>
          <w:b/>
          <w:bCs/>
          <w:color w:val="8B6914"/>
          <w:sz w:val="30"/>
          <w:szCs w:val="30"/>
        </w:rPr>
        <w:t xml:space="preserve">8.29  خلاصة</w:t>
      </w:r>
      <w:r>
        <w:fldChar w:fldCharType="begin"/>
      </w:r>
      <w:r>
        <w:instrText xml:space="preserve"> TC "8.29  خلاصة" \l 3 </w:instrText>
      </w:r>
      <w:r>
        <w:fldChar w:fldCharType="end"/>
      </w:r>
    </w:p>
    <w:p>
      <w:pPr>
        <w:bidi/>
        <w:spacing w:after="120" w:line="276"/>
      </w:pPr>
      <w:r>
        <w:rPr>
          <w:rFonts w:ascii="Traditional Arabic" w:cs="Traditional Arabic" w:eastAsia="Traditional Arabic" w:hAnsi="Traditional Arabic"/>
          <w:b w:val="false"/>
          <w:bCs w:val="false"/>
          <w:color w:val="2C2C2C"/>
          <w:sz w:val="28"/>
          <w:szCs w:val="28"/>
          <w:rtl/>
        </w:rPr>
        <w:t xml:space="preserve">لا تختار المؤسسة أن تُبتلى، فـ«ولنبلونّكم» خبر مؤكد. ما تختاره هو الاستجابة: استواء بـ«إنا لله»، ثم تشخيص، ثم فعل صابر، وتسريح يحفظ الكرامة؛ لأن «ولقد كرَّمنا بني آدم» لا تُستثنى منها لحظته، وأمل لا ينفصل عن البحث، فقد جعل القرآن اليأس من رَوح الله من صفات الكافرين. والابتلاء الذي يُدار جيدًا ويُستخلص درسه يُرجى أن ينتهي ببناء، فإن أُهمل تضاعف وانتقل إلى من بقي. وبهذا يكتمل الباب الثاني: إنسان يُختار بالكفاءة والأمانة (ف6)، ويُكلَّف بعدل في وسعه (ف7)، ويُحتضَن في ابتلائه (ف8).</w:t>
      </w:r>
    </w:p>
    <w:p>
      <w:pPr>
        <w:bidi/>
        <w:spacing w:after="120" w:line="276"/>
      </w:pPr>
      <w:r>
        <w:rPr>
          <w:rFonts w:ascii="Traditional Arabic" w:cs="Traditional Arabic" w:eastAsia="Traditional Arabic" w:hAnsi="Traditional Arabic"/>
          <w:b w:val="false"/>
          <w:bCs w:val="false"/>
          <w:color w:val="2C2C2C"/>
          <w:sz w:val="28"/>
          <w:szCs w:val="28"/>
          <w:rtl/>
        </w:rPr>
        <w:t xml:space="preserve">ومن هنا يبدأ الباب الثالث؛ لأن قرارات الأزمة تحتاج معلومات جيدة، والضغط يُغري بالمعلومة الناقصة. فيسأل ف9 (التثبُّت المؤسسي): كيف تضمن المؤسسة جودة المعلومة قبل القرار؟ «يَا أَيُّهَا الَّذِينَ آمَنُوا إِن جَاءَكُمْ فَاسِقٌ بِنَبَإٍ فَتَبَيَّنُوا» (الحجرات:6).</w:t>
      </w:r>
    </w:p>
    <w:p>
      <w:pPr>
        <w:pageBreakBefore/>
        <w:bidi/>
        <w:spacing w:after="48"/>
        <w:jc w:val="center"/>
      </w:pPr>
      <w:r>
        <w:rPr>
          <w:rFonts w:ascii="Traditional Arabic" w:cs="Traditional Arabic" w:eastAsia="Traditional Arabic" w:hAnsi="Traditional Arabic"/>
          <w:b/>
          <w:bCs/>
          <w:color w:val="666666"/>
          <w:sz w:val="26"/>
          <w:szCs w:val="26"/>
          <w:rtl/>
        </w:rPr>
        <w:t xml:space="preserve">الباب الثالث: الفعل الإداري في المؤسسة القرآنية</w:t>
      </w:r>
      <w:r>
        <w:fldChar w:fldCharType="begin"/>
      </w:r>
      <w:r>
        <w:instrText xml:space="preserve"> TC "الباب الثالث: الفعل الإداري في المؤسسة القرآنية" \l 1 </w:instrText>
      </w:r>
      <w:r>
        <w:fldChar w:fldCharType="end"/>
      </w:r>
    </w:p>
    <w:p>
      <w:pPr>
        <w:shd w:fill="1A5C2A" w:val="clear"/>
        <w:bidi/>
        <w:spacing w:after="30"/>
        <w:jc w:val="center"/>
      </w:pPr>
      <w:r>
        <w:rPr>
          <w:rFonts w:ascii="Traditional Arabic" w:cs="Traditional Arabic" w:eastAsia="Traditional Arabic" w:hAnsi="Traditional Arabic"/>
          <w:b/>
          <w:bCs/>
          <w:color w:val="FFFFFF"/>
          <w:sz w:val="36"/>
          <w:szCs w:val="36"/>
          <w:rtl/>
        </w:rPr>
        <w:t xml:space="preserve">الفصل التاسع</w:t>
      </w:r>
      <w:r>
        <w:fldChar w:fldCharType="begin"/>
      </w:r>
      <w:r>
        <w:instrText xml:space="preserve"> TC "الفصل التاسع: التثبُّت المؤسسي: جودة المعلومات قبل القرار" \l 2 </w:instrText>
      </w:r>
      <w:r>
        <w:fldChar w:fldCharType="end"/>
      </w:r>
    </w:p>
    <w:p>
      <w:pPr>
        <w:pBdr>
          <w:bottom w:val="single" w:color="1A5C2A" w:sz="12"/>
        </w:pBdr>
        <w:bidi/>
        <w:spacing w:after="42"/>
        <w:jc w:val="center"/>
      </w:pPr>
      <w:r>
        <w:rPr>
          <w:rFonts w:ascii="Traditional Arabic" w:cs="Traditional Arabic" w:eastAsia="Traditional Arabic" w:hAnsi="Traditional Arabic"/>
          <w:b/>
          <w:bCs/>
          <w:color w:val="1A5C2A"/>
          <w:sz w:val="42"/>
          <w:szCs w:val="42"/>
          <w:rtl/>
        </w:rPr>
        <w:t xml:space="preserve">التثبُّت المؤسسي: جودة المعلومات قبل القرار</w:t>
      </w:r>
    </w:p>
    <w:p>
      <w:pPr>
        <w:bidi/>
        <w:spacing w:after="96"/>
        <w:jc w:val="center"/>
      </w:pPr>
      <w:r>
        <w:rPr>
          <w:rFonts w:ascii="Traditional Arabic" w:cs="Traditional Arabic" w:eastAsia="Traditional Arabic" w:hAnsi="Traditional Arabic"/>
          <w:b/>
          <w:bCs/>
          <w:color w:val="8B6914"/>
          <w:sz w:val="30"/>
          <w:szCs w:val="30"/>
          <w:rtl/>
        </w:rPr>
        <w:t xml:space="preserve">Due Diligence قرآني  •  معيار الكفاية الإعلامية  •  ثقافة التثبُّت في مواجهة ثقافة السرعة</w:t>
      </w:r>
    </w:p>
    <w:p>
      <w:pPr>
        <w:pBdr>
          <w:top w:val="double" w:color="1A5C2A" w:sz="8"/>
        </w:pBdr>
        <w:shd w:fill="D6EDD9" w:val="clear"/>
        <w:bidi/>
        <w:spacing w:after="18" w:before="72"/>
        <w:jc w:val="center"/>
      </w:pPr>
      <w:r>
        <w:rPr>
          <w:rFonts w:ascii="Traditional Arabic" w:cs="Traditional Arabic" w:eastAsia="Traditional Arabic" w:hAnsi="Traditional Arabic"/>
          <w:b/>
          <w:bCs/>
          <w:color w:val="1A5C2A"/>
          <w:sz w:val="34"/>
          <w:szCs w:val="34"/>
          <w:rtl/>
        </w:rPr>
        <w:t xml:space="preserve">﴿يَا أَيُّهَا الَّذِينَ آمَنُوا إِن جَاءَكُمْ فَاسِقٌ بِنَبَإٍ فَتَبَيَّنُوا</w:t>
      </w:r>
    </w:p>
    <w:p>
      <w:pPr>
        <w:shd w:fill="D6EDD9" w:val="clear"/>
        <w:bidi/>
        <w:spacing w:after="18"/>
        <w:jc w:val="center"/>
      </w:pPr>
      <w:r>
        <w:rPr>
          <w:rFonts w:ascii="Traditional Arabic" w:cs="Traditional Arabic" w:eastAsia="Traditional Arabic" w:hAnsi="Traditional Arabic"/>
          <w:b/>
          <w:bCs/>
          <w:color w:val="1A5C2A"/>
          <w:sz w:val="34"/>
          <w:szCs w:val="34"/>
          <w:rtl/>
        </w:rPr>
        <w:t xml:space="preserve">أَن تُصِيبُوا قَوْمًا بِجَهَالَةٍ فَتُصْبِحُوا عَلَىٰ مَا فَعَلْتُمْ نَادِمِينَ﴾</w:t>
      </w:r>
    </w:p>
    <w:p>
      <w:pPr>
        <w:pBdr>
          <w:bottom w:val="single" w:color="D6EDD9" w:sz="4"/>
        </w:pBdr>
        <w:shd w:fill="D6EDD9" w:val="clear"/>
        <w:bidi/>
        <w:spacing w:after="84"/>
        <w:jc w:val="center"/>
      </w:pPr>
      <w:r>
        <w:rPr>
          <w:rFonts w:ascii="Traditional Arabic" w:cs="Traditional Arabic" w:eastAsia="Traditional Arabic" w:hAnsi="Traditional Arabic"/>
          <w:b w:val="false"/>
          <w:bCs w:val="false"/>
          <w:color w:val="666666"/>
          <w:sz w:val="28"/>
          <w:szCs w:val="28"/>
          <w:rtl/>
        </w:rPr>
        <w:t xml:space="preserve">(الحجرات: 6)</w:t>
      </w:r>
    </w:p>
    <w:p>
      <w:pPr>
        <w:pBdr>
          <w:left w:val="thick" w:color="1A3A5C" w:sz="10"/>
          <w:right w:val="thick" w:color="1A3A5C" w:sz="10"/>
        </w:pBdr>
        <w:shd w:fill="D6E6F2" w:val="clear"/>
        <w:bidi/>
        <w:spacing w:after="54" w:before="54"/>
        <w:jc w:val="center"/>
      </w:pPr>
      <w:r>
        <w:rPr>
          <w:rFonts w:ascii="Traditional Arabic" w:cs="Traditional Arabic" w:eastAsia="Traditional Arabic" w:hAnsi="Traditional Arabic"/>
          <w:b/>
          <w:bCs/>
          <w:color w:val="1A3A5C"/>
          <w:sz w:val="30"/>
          <w:szCs w:val="30"/>
          <w:rtl/>
        </w:rPr>
        <w:t xml:space="preserve">﴿وَلَا تَقْفُ مَا لَيْسَ لَكَ بِهِ عِلْمٌ ۚ إِنَّ السَّمْعَ وَالْبَصَرَ وَالْفُؤَادَ كُلُّ أُولَٰئِكَ كَانَ عَنْهُ مَسْئُولًا﴾</w:t>
      </w:r>
    </w:p>
    <w:p>
      <w:pPr>
        <w:pBdr>
          <w:bottom w:val="double" w:color="1A5C2A" w:sz="8"/>
        </w:pBdr>
        <w:shd w:fill="D6E6F2" w:val="clear"/>
        <w:bidi/>
        <w:spacing w:after="84"/>
        <w:jc w:val="center"/>
      </w:pPr>
      <w:r>
        <w:rPr>
          <w:rFonts w:ascii="Traditional Arabic" w:cs="Traditional Arabic" w:eastAsia="Traditional Arabic" w:hAnsi="Traditional Arabic"/>
          <w:b w:val="false"/>
          <w:bCs w:val="false"/>
          <w:color w:val="666666"/>
          <w:sz w:val="28"/>
          <w:szCs w:val="28"/>
          <w:rtl/>
        </w:rPr>
        <w:t xml:space="preserve">(الإسراء: 36)</w:t>
      </w:r>
    </w:p>
    <w:p>
      <w:pPr>
        <w:bidi/>
        <w:spacing w:after="72" w:line="276"/>
      </w:pPr>
      <w:r>
        <w:rPr>
          <w:rFonts w:ascii="Traditional Arabic" w:cs="Traditional Arabic" w:eastAsia="Traditional Arabic" w:hAnsi="Traditional Arabic"/>
          <w:b w:val="false"/>
          <w:bCs w:val="false"/>
          <w:color w:val="2C2C2C"/>
          <w:sz w:val="28"/>
          <w:szCs w:val="28"/>
          <w:rtl/>
        </w:rPr>
        <w:t xml:space="preserve">في الآية فعلان يتقابلان: «جاءكم» و«فتبيّنوا». إنّ الخبر يجيء بلا استئذان، أما البيان فلا يجيء، وإنما يُطلب ويُتكلَّف، وبين الفعلين تقع مسؤولية صاحب القرار كلها، ثم تُختم الآية بالندم، فلا تتوعّد بعقاب من خارج، وإنما تصف من يصحو بعد القرار فيجد أنه أصاب قومًا بجهالة ولا سبيل إلى الرجوع. وتمدّ آية الإسراء الأمر إلى العلم نفسه، فالسمع والبصر والفؤاد مسؤولة. من هنا يأتي سؤال بسيط في ظاهره: ما الذي يجب أن نعرفه، وكيف، قبل أن نقرّر؟</w:t>
      </w:r>
    </w:p>
    <w:p>
      <w:pPr>
        <w:shd w:fill="FFF8DC" w:val="clear"/>
        <w:bidi/>
        <w:spacing w:after="90" w:line="276"/>
        <w:ind w:left="100" w:right="200"/>
      </w:pPr>
      <w:r>
        <w:rPr>
          <w:rFonts w:ascii="Traditional Arabic" w:cs="Traditional Arabic" w:eastAsia="Traditional Arabic" w:hAnsi="Traditional Arabic"/>
          <w:b w:val="false"/>
          <w:bCs w:val="false"/>
          <w:color w:val="2C2C2C"/>
          <w:sz w:val="26"/>
          <w:szCs w:val="26"/>
          <w:rtl/>
        </w:rPr>
        <w:t xml:space="preserve">لنتخيل، في مثال مركّب لا واقعة موثّقة، مجلس إدارة شركة مقاولات يصله بريد إلكتروني يتهم أحد كبار مديريها بمفاوضة منافس للانتقال إليه بعملاء الشركة وبياناتها. يجتمع المجلس على عجل، ولا يسمع من الرجل، ويقرر إنهاء خدمته وتحذير عملائه، ثم يظهر بعد أسبوعين أن البريد مزوّر، أرسله موظف بينه وبين المتّهَم نزاع، وأن المتّهَم كان في إجازة عائلية.</w:t>
      </w:r>
    </w:p>
    <w:p>
      <w:pPr>
        <w:shd w:fill="FFF8DC" w:val="clear"/>
        <w:bidi/>
        <w:spacing w:after="90" w:line="276"/>
        <w:ind w:left="100" w:right="200"/>
      </w:pPr>
      <w:r>
        <w:rPr>
          <w:rFonts w:ascii="Traditional Arabic" w:cs="Traditional Arabic" w:eastAsia="Traditional Arabic" w:hAnsi="Traditional Arabic"/>
          <w:b w:val="false"/>
          <w:bCs w:val="false"/>
          <w:color w:val="2C2C2C"/>
          <w:sz w:val="26"/>
          <w:szCs w:val="26"/>
          <w:rtl/>
        </w:rPr>
        <w:t xml:space="preserve">لكن الضرر كان قد وقع. ترك المدير الشركة، وقلق العملاء، واهتزت السمعة، والأسوأ ما جرى في صدور الفريق حين صار كل واحد يسأل: «إن قرّروا هكذا ضدّه، فماذا قد يفعلون ضدّي؟»؛ وهكذا خسرت الشركة رجلًا، وخسرت معه ثقة الباقين بمنظومة القرار.</w:t>
      </w:r>
    </w:p>
    <w:p>
      <w:pPr>
        <w:shd w:fill="FFF8DC" w:val="clear"/>
        <w:bidi/>
        <w:spacing w:after="90" w:line="276"/>
        <w:ind w:left="100" w:right="200"/>
      </w:pPr>
      <w:r>
        <w:rPr>
          <w:rFonts w:ascii="Traditional Arabic" w:cs="Traditional Arabic" w:eastAsia="Traditional Arabic" w:hAnsi="Traditional Arabic"/>
          <w:b w:val="false"/>
          <w:bCs w:val="false"/>
          <w:color w:val="2C2C2C"/>
          <w:sz w:val="26"/>
          <w:szCs w:val="26"/>
          <w:rtl/>
        </w:rPr>
        <w:t xml:space="preserve">إنّ الآية تعالج هذا الخلل من جذره دون أن تطلب الشك في كل أحد: ﴿إِن جَاءَكُمْ فَاسِقٌ بِنَبَإٍ فَتَبَيَّنُوا﴾. لا قرار مصيري قبل التبيّن. وما بعد ذلك تفصيل: كيف نصنّف المصدر، وكم نتحقق، ومتى نكتفي، وأين ينتهي التثبُّت ويبدأ التجسُّس؟</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9.1  أين يفسد الخبر قبل أن يفسد القرار؟</w:t>
      </w:r>
      <w:r>
        <w:fldChar w:fldCharType="begin"/>
      </w:r>
      <w:r>
        <w:instrText xml:space="preserve"> TC "9.1  أين يفسد الخبر قبل أن يفسد القرار؟"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يفسد الخبر في خمسة مسالك قبل أن يبلغ طاولة القرار: المصدر الواحد؛ والسرعة الذريعة، حين يصير ضغط الوقت حجةً لتجاوز التحقق؛ والانتقاء التأكيدي، إذ يقرأ المرء المعلومة بعدسة ما يريده، فيؤطّر القرارَ أسبقُ الرواة إلى أذنه. ثم قرينة الشيوع، والشيوع يدل على أن الخبر موجود ولا يدل على أنه صحيح. وأخيرًا غياب المنظومة، فلا آلية تكشف مصدر الخبر الفاسد ولا تحاسبه.</w:t>
      </w:r>
    </w:p>
    <w:p>
      <w:pPr>
        <w:bidi/>
        <w:spacing w:after="126" w:line="276"/>
      </w:pPr>
      <w:r>
        <w:rPr>
          <w:rFonts w:ascii="Traditional Arabic" w:cs="Traditional Arabic" w:eastAsia="Traditional Arabic" w:hAnsi="Traditional Arabic"/>
          <w:b w:val="false"/>
          <w:bCs w:val="false"/>
          <w:color w:val="2C2C2C"/>
          <w:sz w:val="28"/>
          <w:szCs w:val="28"/>
          <w:rtl/>
        </w:rPr>
        <w:t xml:space="preserve">والجامع بينها واحد: سبق القرارُ المعلومة، أو وصلت المعلومة إلى صاحب القرار وقد سقط منها ما يجعلها معلومة.</w:t>
      </w:r>
    </w:p>
    <w:p>
      <w:pPr>
        <w:bidi/>
        <w:spacing w:after="126" w:line="276"/>
      </w:pPr>
      <w:r>
        <w:rPr>
          <w:rFonts w:ascii="Traditional Arabic" w:cs="Traditional Arabic" w:eastAsia="Traditional Arabic" w:hAnsi="Traditional Arabic"/>
          <w:b w:val="false"/>
          <w:bCs w:val="false"/>
          <w:color w:val="2C2C2C"/>
          <w:sz w:val="28"/>
          <w:szCs w:val="28"/>
          <w:rtl/>
        </w:rPr>
        <w:t xml:space="preserve">ثم إن المشكلة اليوم لم تعد شحّ المعلومة. المؤسسة تغرق في فيضها، وهنا يسعف لفظ «نبأ»، فهو الخبر ذو الشأن والأثر، ما يمسّ القرار أو الناس منه يُصعَّد للتثبُّت، وما سواه يُرصد ويُترك، ومن لم يفرّق بين النبأ والخبر وقع في أحد طرفين. فإما أن يتثبّت من كل شيء فيتعطّل، وإما ألا يتثبّت من شيء فيبني على الضجيج.</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9.2  ثلاثة تحيّزات وثلاثة نصوص</w:t>
      </w:r>
      <w:r>
        <w:fldChar w:fldCharType="begin"/>
      </w:r>
      <w:r>
        <w:instrText xml:space="preserve"> TC "9.2  ثلاثة تحيّزات وثلاثة نصوص"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يحصي علم القرارات الحديث، عند Kahneman وغيره، عشرات التحيّزات التي تلوّث قراءة المعلومة، وأستأنس هنا بثلاثة نصوص قرآنية أجد فيها علاجًا لثلاثة منها، توسيعًا لا أنسبه إلى النص على أنه يسمّيها.</w:t>
      </w:r>
    </w:p>
    <w:p>
      <w:pPr>
        <w:bidi/>
        <w:spacing w:after="72" w:line="276"/>
      </w:pPr>
      <w:r>
        <w:rPr>
          <w:rFonts w:ascii="Traditional Arabic" w:cs="Traditional Arabic" w:eastAsia="Traditional Arabic" w:hAnsi="Traditional Arabic"/>
          <w:b w:val="false"/>
          <w:bCs w:val="false"/>
          <w:color w:val="2C2C2C"/>
          <w:sz w:val="28"/>
          <w:szCs w:val="28"/>
          <w:rtl/>
        </w:rPr>
        <w:t xml:space="preserve">أولها الانتقاء التأكيدي (Confirmation Bias)، وعلاجه البحث النشط عن المعلومة المخالفة، وهو روح «فتبيَّنوا»: أن تتحقق، لا أن تثبّت ما أردت تصديقه. وثانيها أثر الهالة (Halo Effect)، وعلاجه فصل الوقائع عن الانطباع؛ لأن «لا تقف ما ليس لك به علم» تمنع القرار على انطباع، وثالثها قرينة الشيوع، وعلاجها «لو ردُّوه إلى أولي الأمر»: يحكم الخبير لا الكثرة. فالهوى شيء، والواقع شيء آخر.</w:t>
      </w:r>
    </w:p>
    <w:p>
      <w:pPr>
        <w:bidi/>
        <w:spacing w:after="120" w:line="276"/>
      </w:pPr>
      <w:r>
        <w:rPr>
          <w:rFonts w:ascii="Traditional Arabic" w:cs="Traditional Arabic" w:eastAsia="Traditional Arabic" w:hAnsi="Traditional Arabic"/>
          <w:b w:val="false"/>
          <w:bCs w:val="false"/>
          <w:color w:val="2C2C2C"/>
          <w:sz w:val="28"/>
          <w:szCs w:val="28"/>
          <w:rtl/>
        </w:rPr>
        <w:t xml:space="preserve">ويضع القرآن هذا التحيز في سياق أعمق من الخطأ المعرفي. ففي تدبر سورة الجاثية الذي عرضه الشيخ محمد الجاسم في منتدى «أقومية القرآن» تظهر ثلاثة مشاهد يصل فيها العلم ولا تحصل الاستجابة: من يسمع ثم يصرّ مستكبرًا (الجاثية: 8)، ومن يعلم ثم يسخر (الجاثية: 9)، ومن يختلف بعدما جاءه العلم بغيًا (الجاثية: 17). فالانتقاء التأكيدي ليس نقصًا في المعلومة فحسب، بل قد يكون هوًى يختار النتيجة ثم يفتش عن مبرراتها. ومن هنا تُضاف إلى أسئلة التثبت ثلاثة: هل أقبل المعلومة لو جاءت على لسان من لا أحب؟ وهل قررت قبل أن أجمع، ثم جمعت ما يؤيد؟ وهل أتكلم بثقة وليس عندي إلا الظن؟ والميزان في السورة نفسها: ﴿فَاتَّبِعْهَا وَلَا تَتَّبِعْ أَهْوَاءَ الَّذِينَ لَا يَعْلَمُونَ﴾ (الجاثية: 18).</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9.3  خبر الوليد بن عقبة: كيف نزلت آية النبأ؟</w:t>
      </w:r>
      <w:r>
        <w:fldChar w:fldCharType="begin"/>
      </w:r>
      <w:r>
        <w:instrText xml:space="preserve"> TC "9.3  خبر الوليد بن عقبة: كيف نزلت آية النبأ؟"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المشهور في سبب النزول أن النبي ﷺ أرسل الوليد بن عقبة بن أبي مُعَيط إلى بني المُصطَلِق ليجمع زكاتهم، فخرج القوم لاستقباله فخشيهم، وفي بعض الروايات أن ذلك لعداوة سابقة، فرجع يقول: «إنهم منعوا الزكاة وهمّوا بقتلي».</w:t>
      </w:r>
    </w:p>
    <w:p>
      <w:pPr>
        <w:bidi/>
        <w:spacing w:after="126" w:line="276"/>
      </w:pPr>
      <w:r>
        <w:rPr>
          <w:rFonts w:ascii="Traditional Arabic" w:cs="Traditional Arabic" w:eastAsia="Traditional Arabic" w:hAnsi="Traditional Arabic"/>
          <w:b w:val="false"/>
          <w:bCs w:val="false"/>
          <w:color w:val="2C2C2C"/>
          <w:sz w:val="28"/>
          <w:szCs w:val="28"/>
          <w:rtl/>
        </w:rPr>
        <w:t xml:space="preserve">وتذكر الروايات أن النبي ﷺ همّ بإرسال من يتحقق أو يغزوهم، حتى جاء الخبر الصحيح ونزلت الآية. أخرج القصة أحمد والطبري وغيرهما، وفي بعض أسانيدها كلام، وعدّها ابن كثير أشهر ما قيل في سبب النزول؛ على أن العبرة بعموم اللفظ، و«فاسق» هنا من لا تُعرف عدالته وضبطه في هذا الخبر بعينه.</w:t>
      </w:r>
    </w:p>
    <w:p>
      <w:pPr>
        <w:bidi/>
        <w:spacing w:after="72" w:line="276"/>
      </w:pPr>
      <w:r>
        <w:rPr>
          <w:rFonts w:ascii="Traditional Arabic" w:cs="Traditional Arabic" w:eastAsia="Traditional Arabic" w:hAnsi="Traditional Arabic"/>
          <w:b w:val="false"/>
          <w:bCs w:val="false"/>
          <w:color w:val="2C2C2C"/>
          <w:sz w:val="28"/>
          <w:szCs w:val="28"/>
          <w:rtl/>
        </w:rPr>
        <w:t xml:space="preserve">أربعة دروس تخرج من القصة. إنّ القرار المصيري لا يُبنى على خبر واحد من طرف واحد، وانفعال المبلِّغ، والخشية انفعال، قد يحرف روايته دون أن يقصد، والتوقف للتحقق شجاعة، والتحقق اللاحق كشف أن القبيلة خرجت مرحّبة فأوقف مسارًا كارثيًا. لم تمنع الآية العمل بالمعلومة إذن؛ حرّرته من المعلومة الناقصة، وقالت في كلمة واحدة: تحقّق قبل أن تقرّر.</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9.4  كيف قرأ المفسرون آية النبأ؟</w:t>
      </w:r>
      <w:r>
        <w:fldChar w:fldCharType="begin"/>
      </w:r>
      <w:r>
        <w:instrText xml:space="preserve"> TC "9.4  كيف قرأ المفسرون آية النبأ؟"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يقف ابن كثير عند الاحتياط: يُتثبَّت في خبر الفاسق لئلا يُحكم بقول كاذب أو مخطئ، ومن هنا التحقق المستقل أيًّا كان المبلِّغ، ويضيف ابن عاشور أن «النبأ» الخبر الجسيم ذو الأثر، فيتدرّج التحقق بوزن القرار. ويقرّر القرطبي التوقف في خبر الفاسق وقبول خبر العدل الواحد، ويفسّر «بجهالة» بالإقدام على القوم جهلًا بحالهم؛ فالخطأ غير المقصود لا يُعفي من تبعته. ويُفهم من الرازي، في عرض بالمعنى يحتاج إلى مطابقة، أن الختم بالندم ينبّه إلى أن عاقبة التعجّل ترجع على صاحبه. أما سيد قطب فيرى الآية تقطع مادة الإشاعة التي تعيش على التصديق السريع. بطريقة أخرى: القرار بلا تثبُّت يكافئ أسرع الرواة لا أصدقهم.</w:t>
      </w:r>
    </w:p>
    <w:p>
      <w:pPr>
        <w:bidi/>
        <w:spacing w:after="126" w:line="276"/>
      </w:pPr>
      <w:r>
        <w:rPr>
          <w:rFonts w:ascii="Traditional Arabic" w:cs="Traditional Arabic" w:eastAsia="Traditional Arabic" w:hAnsi="Traditional Arabic"/>
          <w:b w:val="false"/>
          <w:bCs w:val="false"/>
          <w:color w:val="2C2C2C"/>
          <w:sz w:val="28"/>
          <w:szCs w:val="28"/>
          <w:rtl/>
        </w:rPr>
        <w:t xml:space="preserve">تجتمع هذه القراءات على أن الكفاية الإعلامية في الحجرات:6 تقوم على أربعة متغيّرات: موثوقية المصدر، وأثر القرار، واستقلالية التحقق، والوقت المتاح، وتفاعلها هو الذي يحدد كم نتثبّت.</w:t>
      </w:r>
    </w:p>
    <w:p>
      <w:pPr>
        <w:bidi/>
        <w:spacing w:after="72" w:line="276"/>
      </w:pPr>
      <w:r>
        <w:rPr>
          <w:rFonts w:ascii="Traditional Arabic" w:cs="Traditional Arabic" w:eastAsia="Traditional Arabic" w:hAnsi="Traditional Arabic"/>
          <w:b w:val="false"/>
          <w:bCs w:val="false"/>
          <w:color w:val="2C2C2C"/>
          <w:sz w:val="28"/>
          <w:szCs w:val="28"/>
          <w:rtl/>
        </w:rPr>
        <w:t xml:space="preserve">والألفاظ نفسها تحمل المنهج. «فاسق» من فسق: خرج، ومنه فسقت الرطبة عن قشرها، وهو إداريًا من لم تثبت موثوقيته في الخبر؛ فذو النزاع أو المصلحة يُطلب لخبره تحقق أعلى ولا يُرفض، و«نبأ» أخص من «خبر»، فالتثبُّت لما يمسّ الناس أو يغيّر المسار. و«فتبيّنوا» من (ب ي ن) على «تفعَّل» الدالة على التكلّف والتدرّج، أي سعي نشط إلى البيان بسماع الرواية الأخرى ومراجعة مصادر مستقلة، وقرأ حمزة والكسائي وخلف: «فتثبّتوا». و«بجهالة» الإقدام دون كفاية المعلومة لا الجهل المطلق، وعاقبتها إصابة أبرياء وضياع المصداقية، و«نادمين» خسارة بعد فوات التعديل. وتكمل الصورةَ آيتان: ﴿وَلَا تَقْفُ مَا لَيْسَ لَكَ بِهِ عِلْمٌ﴾، فلا قرار ولا حكم ولا تصريح على الظن؛ و﴿وَلَوْ رَدُّوهُ إِلَى الرَّسُولِ﴾ (النساء:83)، فمن لا يملك أدوات التثبُّت يحيل إلى من يملكها.</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9.5  ثلاث درجات للمصدر</w:t>
      </w:r>
      <w:r>
        <w:fldChar w:fldCharType="begin"/>
      </w:r>
      <w:r>
        <w:instrText xml:space="preserve"> TC "9.5  ثلاث درجات للمصدر"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وفي الآية تصنيف ضمني للمصادر في ثلاث درجات، أعلاها المصدر الموثوق، يُتعامل معه مباشرة مع ضمان جودته.</w:t>
      </w:r>
    </w:p>
    <w:p>
      <w:pPr>
        <w:bidi/>
        <w:spacing w:after="72" w:line="276"/>
      </w:pPr>
      <w:r>
        <w:rPr>
          <w:rFonts w:ascii="Traditional Arabic" w:cs="Traditional Arabic" w:eastAsia="Traditional Arabic" w:hAnsi="Traditional Arabic"/>
          <w:b w:val="false"/>
          <w:bCs w:val="false"/>
          <w:color w:val="2C2C2C"/>
          <w:sz w:val="28"/>
          <w:szCs w:val="28"/>
          <w:rtl/>
        </w:rPr>
        <w:t xml:space="preserve">والموثوق نوعان: إما مصدر مستقل بمنهجية معلنة وبيانات موثّقة، كالتقرير المالي المدقَّق والاستطلاع الموثّق، وضمانه المراجعة الدورية وتوثيق الافتراضات؛ وإما شاهد عيان لا مصلحة له، كحاضر الاجتماع والبريد الأصلي، والأقرب إلى الواقعة أولى مع توثيق السياق. فالموثوقية صفة تُختبر، لا لقب يُمنح.</w:t>
      </w:r>
    </w:p>
    <w:p>
      <w:pPr>
        <w:bidi/>
        <w:spacing w:after="60" w:before="114"/>
      </w:pPr>
      <w:r>
        <w:rPr>
          <w:rFonts w:ascii="Traditional Arabic" w:cs="Traditional Arabic" w:eastAsia="Traditional Arabic" w:hAnsi="Traditional Arabic"/>
          <w:b/>
          <w:bCs/>
          <w:color w:val="8B5E00"/>
          <w:sz w:val="28"/>
          <w:szCs w:val="28"/>
          <w:rtl/>
        </w:rPr>
        <w:t xml:space="preserve">الدرجة الثانية: مصادر يُتثبَّت منها قبل البناء عليها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3653"/>
        <w:gridCol w:w="3653"/>
      </w:tblGrid>
      <w:tr>
        <w:trPr>
          <w:tblHeader/>
        </w:trPr>
        <w:tc>
          <w:tcPr>
            <w:tcW w:type="dxa" w:w="2800"/>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علامة الشك</w:t>
            </w:r>
          </w:p>
        </w:tc>
        <w:tc>
          <w:tcPr>
            <w:tcW w:type="dxa" w:w="3653"/>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أمثلة مؤسسية</w:t>
            </w:r>
          </w:p>
        </w:tc>
        <w:tc>
          <w:tcPr>
            <w:tcW w:type="dxa" w:w="3653"/>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آلية التثبُّت المطلوبة</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المبلِّغ طرف أو ذو مصلحة</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تقرير موظف عن زميل، تغذية راجعة أحادية.</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رأي مستقل، ولا قرار قبل سماع الطرف الآخر.</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المصدر يستفيد من الاتجاه المقرَّر</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مستشار له مصلحة تجارية في المقترح.</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الفصل بين الحقيقة والتفسير.</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بيانات ناقصة أو مصممة لرأي مسبق</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دراسة سوق أو تحليل منافس من جهة واحدة.</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قراءة نقدية للمنهجية والعينة.</w:t>
            </w:r>
          </w:p>
        </w:tc>
      </w:tr>
    </w:tbl>
    <w:p>
      <w:pPr>
        <w:bidi/>
        <w:spacing w:after="60" w:before="114"/>
      </w:pPr>
      <w:r>
        <w:rPr>
          <w:rFonts w:ascii="Traditional Arabic" w:cs="Traditional Arabic" w:eastAsia="Traditional Arabic" w:hAnsi="Traditional Arabic"/>
          <w:b/>
          <w:bCs/>
          <w:color w:val="8B1A1A"/>
          <w:sz w:val="28"/>
          <w:szCs w:val="28"/>
          <w:rtl/>
        </w:rPr>
        <w:t xml:space="preserve">الدرجة الثالثة: مصادر لا يُبنى عليها قرار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3409"/>
        <w:gridCol w:w="3897"/>
      </w:tblGrid>
      <w:tr>
        <w:trPr>
          <w:tblHeader/>
        </w:trPr>
        <w:tc>
          <w:tcPr>
            <w:tcW w:type="dxa" w:w="2800"/>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السبب</w:t>
            </w:r>
          </w:p>
        </w:tc>
        <w:tc>
          <w:tcPr>
            <w:tcW w:type="dxa" w:w="3409"/>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أمثلة مؤسسية</w:t>
            </w:r>
          </w:p>
        </w:tc>
        <w:tc>
          <w:tcPr>
            <w:tcW w:type="dxa" w:w="3896"/>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الموقف القرآني</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مجمَّعة بطريقة محرَّمة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بريد مُخترَق، تسجيل بلا إذن.</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«ولا تجسَّسوا»: ملوَّثة في أصلها.</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مجهولة المصدر / غير موثَّقة</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إشاعة، خبر غير موثَّق.</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تقف ما ليس لك به علم»: كثرة القول تستوجب تثبُّتًا أكثر.</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معدَّلة أو مزوَّرة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وثيقة معدَّلة، رقم مبالَغ فيه.</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المزوَّر كالمعدوم، والبناء عليه يضاعف المسؤولية.</w:t>
            </w:r>
          </w:p>
        </w:tc>
      </w:tr>
    </w:tbl>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9.6  ثلاث مراحل قبل القرار المصيري: بروتوكول Due Diligence القرآني</w:t>
      </w:r>
      <w:r>
        <w:fldChar w:fldCharType="begin"/>
      </w:r>
      <w:r>
        <w:instrText xml:space="preserve"> TC "9.6  ثلاث مراحل قبل القرار المصيري: بروتوكول Due Diligence القرآني"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تؤسّس الحجرات:6 مبدأ التثبُّت، وتضيف النساء:83 من يتولّاه: ﴿وَلَوْ رَدُّوهُ إِلَى الرَّسُولِ وَإِلَىٰ أُولِي الْأَمْرِ مِنْهُمْ لَعَلِمَهُ الَّذِينَ يَسْتَنبِطُونَهُ مِنْهُمْ﴾. ومن الآيتين معًا أبني بروتوكولًا في ثلاث مراحل:</w:t>
      </w:r>
    </w:p>
    <w:p xmlns:a="http://schemas.openxmlformats.org/drawingml/2006/main" xmlns:pic="http://schemas.openxmlformats.org/drawingml/2006/picture">
      <w:pPr>
        <w:keepNext/>
        <w:bidi/>
        <w:spacing w:before="96" w:after="24"/>
        <w:jc w:val="center"/>
      </w:pPr>
      <w:r>
        <w:drawing>
          <wp:inline distT="0" distB="0" distL="0" distR="0">
            <wp:extent cx="4425000" cy="1661483"/>
            <wp:docPr id="1029" name="fig29"/>
            <wp:cNvGraphicFramePr>
              <a:graphicFrameLocks noChangeAspect="1"/>
            </wp:cNvGraphicFramePr>
            <a:graphic>
              <a:graphicData uri="http://schemas.openxmlformats.org/drawingml/2006/picture">
                <pic:pic>
                  <pic:nvPicPr>
                    <pic:cNvPr id="1029" name="fig29"/>
                    <pic:cNvPicPr/>
                  </pic:nvPicPr>
                  <pic:blipFill>
                    <a:blip r:embed="rIdFig29"/>
                    <a:stretch>
                      <a:fillRect/>
                    </a:stretch>
                  </pic:blipFill>
                  <pic:spPr>
                    <a:xfrm>
                      <a:off x="0" y="0"/>
                      <a:ext cx="4425000" cy="1661483"/>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26: مراحل بروتوكول Due Diligence القرآني</w:t>
      </w:r>
    </w:p>
    <w:p>
      <w:pPr>
        <w:bidi/>
        <w:spacing w:after="60" w:before="114"/>
      </w:pPr>
      <w:r>
        <w:rPr>
          <w:rFonts w:ascii="Traditional Arabic" w:cs="Traditional Arabic" w:eastAsia="Traditional Arabic" w:hAnsi="Traditional Arabic"/>
          <w:b/>
          <w:bCs/>
          <w:color w:val="1A5C2A"/>
          <w:sz w:val="28"/>
          <w:szCs w:val="28"/>
          <w:rtl/>
        </w:rPr>
        <w:t xml:space="preserve">المرحلة الأولى: ما مستوى التثبُّت الذي يستحقه القرار؟</w:t>
      </w:r>
    </w:p>
    <w:p xmlns:a="http://schemas.openxmlformats.org/drawingml/2006/main" xmlns:pic="http://schemas.openxmlformats.org/drawingml/2006/picture">
      <w:pPr>
        <w:keepNext/>
        <w:bidi/>
        <w:spacing w:before="96" w:after="24"/>
        <w:jc w:val="center"/>
      </w:pPr>
      <w:r>
        <w:drawing>
          <wp:inline distT="0" distB="0" distL="0" distR="0">
            <wp:extent cx="4425000" cy="1865592"/>
            <wp:docPr id="1030" name="fig30"/>
            <wp:cNvGraphicFramePr>
              <a:graphicFrameLocks noChangeAspect="1"/>
            </wp:cNvGraphicFramePr>
            <a:graphic>
              <a:graphicData uri="http://schemas.openxmlformats.org/drawingml/2006/picture">
                <pic:pic>
                  <pic:nvPicPr>
                    <pic:cNvPr id="1030" name="fig30"/>
                    <pic:cNvPicPr/>
                  </pic:nvPicPr>
                  <pic:blipFill>
                    <a:blip r:embed="rIdFig30"/>
                    <a:stretch>
                      <a:fillRect/>
                    </a:stretch>
                  </pic:blipFill>
                  <pic:spPr>
                    <a:xfrm>
                      <a:off x="0" y="0"/>
                      <a:ext cx="4425000" cy="1865592"/>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27: تدرّج التثبت بتدرّج وزن «النبأ»</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925"/>
        <w:gridCol w:w="3369"/>
        <w:gridCol w:w="4812"/>
      </w:tblGrid>
      <w:tr>
        <w:trPr>
          <w:tblHeader/>
        </w:trPr>
        <w:tc>
          <w:tcPr>
            <w:tcW w:type="dxa" w:w="192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نوع القرار</w:t>
            </w:r>
          </w:p>
        </w:tc>
        <w:tc>
          <w:tcPr>
            <w:tcW w:type="dxa" w:w="336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حجم القرار</w:t>
            </w:r>
          </w:p>
        </w:tc>
        <w:tc>
          <w:tcPr>
            <w:tcW w:type="dxa" w:w="481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مستوى التثبُّت</w:t>
            </w:r>
          </w:p>
        </w:tc>
      </w:tr>
      <w:tr>
        <w:tc>
          <w:tcPr>
            <w:tcW w:type="dxa" w:w="192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قرار مصيري (T3: تثبُّت كامل)</w:t>
            </w:r>
          </w:p>
        </w:tc>
        <w:tc>
          <w:tcPr>
            <w:tcW w:type="dxa" w:w="336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أثر عالٍ على الناس أو الموارد أو السمعة</w:t>
            </w:r>
          </w:p>
        </w:tc>
        <w:tc>
          <w:tcPr>
            <w:tcW w:type="dxa" w:w="481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خمسة مصادر مدقَّقة فأكثر + خبير مستقل + سماع الطرف الآخر + لجنة قرار؛ قبل الإعلان أو الالتزام بـ48 ساعة على الأقل</w:t>
            </w:r>
          </w:p>
        </w:tc>
      </w:tr>
      <w:tr>
        <w:tc>
          <w:tcPr>
            <w:tcW w:type="dxa" w:w="192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قرار تشغيلي كبير (T2: تثبُّت موسَّع)</w:t>
            </w:r>
          </w:p>
        </w:tc>
        <w:tc>
          <w:tcPr>
            <w:tcW w:type="dxa" w:w="336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أثر متوسط على العمل أو الفريق</w:t>
            </w:r>
          </w:p>
        </w:tc>
        <w:tc>
          <w:tcPr>
            <w:tcW w:type="dxa" w:w="481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ثلاثة مصادر + سماع الطرف الآخر + توثيق؛ قبل الفعل بـ24 ساعة</w:t>
            </w:r>
          </w:p>
        </w:tc>
      </w:tr>
      <w:tr>
        <w:tc>
          <w:tcPr>
            <w:tcW w:type="dxa" w:w="192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قرار يومي روتيني (T1: تثبُّت أساسي)</w:t>
            </w:r>
          </w:p>
        </w:tc>
        <w:tc>
          <w:tcPr>
            <w:tcW w:type="dxa" w:w="336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أثر محدود وقابل للتراجع</w:t>
            </w:r>
          </w:p>
        </w:tc>
        <w:tc>
          <w:tcPr>
            <w:tcW w:type="dxa" w:w="481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مصدر واحد موثوق + توثيق + إمكان الرجوع؛ قبل الفعل مباشرة</w:t>
            </w:r>
          </w:p>
        </w:tc>
      </w:tr>
    </w:tbl>
    <w:p>
      <w:pPr>
        <w:bidi/>
        <w:spacing w:after="60" w:before="114"/>
      </w:pPr>
      <w:r>
        <w:rPr>
          <w:rFonts w:ascii="Traditional Arabic" w:cs="Traditional Arabic" w:eastAsia="Traditional Arabic" w:hAnsi="Traditional Arabic"/>
          <w:b/>
          <w:bCs/>
          <w:color w:val="1A3A5C"/>
          <w:sz w:val="28"/>
          <w:szCs w:val="28"/>
          <w:rtl/>
        </w:rPr>
        <w:t xml:space="preserve">المرحلة الثانية: سبع خطوات للتثبُّت من المعلومة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737"/>
        <w:gridCol w:w="4263"/>
        <w:gridCol w:w="4106"/>
      </w:tblGrid>
      <w:tr>
        <w:trPr>
          <w:tblHeader/>
        </w:trPr>
        <w:tc>
          <w:tcPr>
            <w:tcW w:type="dxa" w:w="173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الخطوة</w:t>
            </w:r>
          </w:p>
        </w:tc>
        <w:tc>
          <w:tcPr>
            <w:tcW w:type="dxa" w:w="426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الإجراء</w:t>
            </w:r>
          </w:p>
        </w:tc>
        <w:tc>
          <w:tcPr>
            <w:tcW w:type="dxa" w:w="410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المرجع القرآني</w:t>
            </w:r>
          </w:p>
        </w:tc>
      </w:tr>
      <w:tr>
        <w:tc>
          <w:tcPr>
            <w:tcW w:type="dxa" w:w="173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تقييم المصدر</w:t>
            </w:r>
          </w:p>
        </w:tc>
        <w:tc>
          <w:tcPr>
            <w:tcW w:type="dxa" w:w="426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من المبلِّغ؟ وما مصلحته؟</w:t>
            </w:r>
          </w:p>
        </w:tc>
        <w:tc>
          <w:tcPr>
            <w:tcW w:type="dxa" w:w="410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«إن جاءكم فاسق بنبأ»</w:t>
            </w:r>
          </w:p>
        </w:tc>
      </w:tr>
      <w:tr>
        <w:tc>
          <w:tcPr>
            <w:tcW w:type="dxa" w:w="173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فصل الوقائع عن التفسيرات</w:t>
            </w:r>
          </w:p>
        </w:tc>
        <w:tc>
          <w:tcPr>
            <w:tcW w:type="dxa" w:w="426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وقائع أم تفسيرات أم مشاعر؟</w:t>
            </w:r>
          </w:p>
        </w:tc>
        <w:tc>
          <w:tcPr>
            <w:tcW w:type="dxa" w:w="410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«نبأ»: لا تُعامل الأخبار معاملة واحدة</w:t>
            </w:r>
          </w:p>
        </w:tc>
      </w:tr>
      <w:tr>
        <w:tc>
          <w:tcPr>
            <w:tcW w:type="dxa" w:w="173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الإحالة إلى المختص</w:t>
            </w:r>
          </w:p>
        </w:tc>
        <w:tc>
          <w:tcPr>
            <w:tcW w:type="dxa" w:w="426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من الكفء للحكم عليها؟</w:t>
            </w:r>
          </w:p>
        </w:tc>
        <w:tc>
          <w:tcPr>
            <w:tcW w:type="dxa" w:w="410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«أولي الأمر»</w:t>
            </w:r>
          </w:p>
        </w:tc>
      </w:tr>
      <w:tr>
        <w:tc>
          <w:tcPr>
            <w:tcW w:type="dxa" w:w="173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سماع الطرف الآخر</w:t>
            </w:r>
          </w:p>
        </w:tc>
        <w:tc>
          <w:tcPr>
            <w:tcW w:type="dxa" w:w="426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سُمعت رواية من تطاله المعلومة؟</w:t>
            </w:r>
          </w:p>
        </w:tc>
        <w:tc>
          <w:tcPr>
            <w:tcW w:type="dxa" w:w="410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قرار على طرف دون سماعه</w:t>
            </w:r>
          </w:p>
        </w:tc>
      </w:tr>
      <w:tr>
        <w:tc>
          <w:tcPr>
            <w:tcW w:type="dxa" w:w="173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التحقُّق المستقل</w:t>
            </w:r>
          </w:p>
        </w:tc>
        <w:tc>
          <w:tcPr>
            <w:tcW w:type="dxa" w:w="426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مصدر مستقل يؤكد أو ينفي</w:t>
            </w:r>
          </w:p>
        </w:tc>
        <w:tc>
          <w:tcPr>
            <w:tcW w:type="dxa" w:w="410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«فتبيَّنوا»</w:t>
            </w:r>
          </w:p>
        </w:tc>
      </w:tr>
      <w:tr>
        <w:tc>
          <w:tcPr>
            <w:tcW w:type="dxa" w:w="173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⑥ تقدير تكلفة الخطأ</w:t>
            </w:r>
          </w:p>
        </w:tc>
        <w:tc>
          <w:tcPr>
            <w:tcW w:type="dxa" w:w="426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الخسارة إن كانت المعلومة خاطئة؟</w:t>
            </w:r>
          </w:p>
        </w:tc>
        <w:tc>
          <w:tcPr>
            <w:tcW w:type="dxa" w:w="410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«فتُصبِحوا نادمين»</w:t>
            </w:r>
          </w:p>
        </w:tc>
      </w:tr>
      <w:tr>
        <w:tc>
          <w:tcPr>
            <w:tcW w:type="dxa" w:w="173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⑦ التوثيق قبل القرار</w:t>
            </w:r>
          </w:p>
        </w:tc>
        <w:tc>
          <w:tcPr>
            <w:tcW w:type="dxa" w:w="426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توثيق المعلومة ومصادرها ومستوى التثبُّت</w:t>
            </w:r>
          </w:p>
        </w:tc>
        <w:tc>
          <w:tcPr>
            <w:tcW w:type="dxa" w:w="410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«أن تُصيبوا قومًا»</w:t>
            </w:r>
          </w:p>
        </w:tc>
      </w:tr>
    </w:tbl>
    <w:p>
      <w:pPr>
        <w:bidi/>
        <w:spacing w:after="60" w:before="114"/>
      </w:pPr>
      <w:r>
        <w:rPr>
          <w:rFonts w:ascii="Traditional Arabic" w:cs="Traditional Arabic" w:eastAsia="Traditional Arabic" w:hAnsi="Traditional Arabic"/>
          <w:b/>
          <w:bCs/>
          <w:color w:val="8B5E00"/>
          <w:sz w:val="28"/>
          <w:szCs w:val="28"/>
          <w:rtl/>
        </w:rPr>
        <w:t xml:space="preserve">المرحلة الثالثة: متى يكفي التثبُّت؟ معيار «الكفاية الإعلامية»</w:t>
      </w:r>
    </w:p>
    <w:p>
      <w:pPr>
        <w:bidi/>
        <w:spacing w:after="126" w:line="276"/>
      </w:pPr>
      <w:r>
        <w:rPr>
          <w:rFonts w:ascii="Traditional Arabic" w:cs="Traditional Arabic" w:eastAsia="Traditional Arabic" w:hAnsi="Traditional Arabic"/>
          <w:b w:val="false"/>
          <w:bCs w:val="false"/>
          <w:color w:val="2C2C2C"/>
          <w:sz w:val="28"/>
          <w:szCs w:val="28"/>
          <w:rtl/>
        </w:rPr>
        <w:t xml:space="preserve">اليقين المطلق لا يُطلب؛ لأنه يشلّ القرار. المطلوب غلبة ظن مبنية على قرائن معتبرة، تحددها أربعة معايير: التعدّد، على ألا يكون بين المصادر تنسيق؛ والاستقلالية، فلا تربطها علاقة تفسّر تطابقها؛ والانتفاء، أي أن الفحص بحث بنشاط عن رواية مخالفة فلم يجدها؛ والتخصص، فمن يحكم يملك أدوات الحكم.</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9.7  من الشهادة إلى الظن الغالب: كم يكفي من البيّنة؟</w:t>
      </w:r>
      <w:r>
        <w:fldChar w:fldCharType="begin"/>
      </w:r>
      <w:r>
        <w:instrText xml:space="preserve"> TC "9.7  من الشهادة إلى الظن الغالب: كم يكفي من البيّنة؟"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«وَأَشْهِدُوا ذَوَيْ عَدْلٍ مِّنكُمْ» (الطلاق:2). بهذه الآية يضع القرآن معيار الشهادة: عددًا، فهما شاهدان، وعدالة، وأضاف الفقهاء انتفاء التهمة، فردّوا شهادة من يجرّ بها نفعًا لنفسه. وتنتقل الثلاثة إلى المؤسسة كما هي تقريبًا: لا يكفي مصدر واحد في القرار المصيري، ويُقيَّم المصدر بسجلّه في الصدق والدقة، والمصادر المرتبطة ببعضها تُعطى وزن مصدر واحد مهما كثرت؛ فعشرة أصوات تردد خبرًا واحدًا صوت واحد.</w:t>
      </w:r>
    </w:p>
    <w:p>
      <w:pPr>
        <w:bidi/>
        <w:spacing w:after="126" w:line="276"/>
      </w:pPr>
      <w:r>
        <w:rPr>
          <w:rFonts w:ascii="Traditional Arabic" w:cs="Traditional Arabic" w:eastAsia="Traditional Arabic" w:hAnsi="Traditional Arabic"/>
          <w:b w:val="false"/>
          <w:bCs w:val="false"/>
          <w:color w:val="2C2C2C"/>
          <w:sz w:val="28"/>
          <w:szCs w:val="28"/>
          <w:rtl/>
        </w:rPr>
        <w:t xml:space="preserve">غير أن الفقه لا يطلب في الأحكام العملية أكثر من الظن الغالب، ومن قواعده المتداولة أن غلبة الظن تُنزَّل منزلة اليقين فيما لا يمكن فيه اليقين، مع احتياط أشد في الدماء والأعراض والأموال. من هنا يتدرّج التثبُّت بخطر المحلّ: في القضاء يُشترط الحدّ الأعلى، أي البيّنة المستوفية لشروطها، وفي القرار الإداري تكفي غالبًا غلبة ظن مبنية على قرائن معتبرة، وهي المعايير الأربعة في المرحلة الثالثة من 9.6. وعلى هذا جرى كثير من الفقهاء في العمل بالظن الغالب وبالقرائن.</w:t>
      </w:r>
    </w:p>
    <w:p>
      <w:pPr>
        <w:bidi/>
        <w:spacing w:after="126" w:line="276"/>
      </w:pPr>
      <w:r>
        <w:rPr>
          <w:rFonts w:ascii="Traditional Arabic" w:cs="Traditional Arabic" w:eastAsia="Traditional Arabic" w:hAnsi="Traditional Arabic"/>
          <w:b w:val="false"/>
          <w:bCs w:val="false"/>
          <w:color w:val="2C2C2C"/>
          <w:sz w:val="28"/>
          <w:szCs w:val="28"/>
          <w:rtl/>
        </w:rPr>
        <w:t xml:space="preserve">ويزيد القرار العاجل على التعدد والاستقلال وانتفاء الرواية المخالفة شرطًا: أن تكون الخسارة، إن أخطأنا، محدودة قابلة للإصلاح، فإن اجتمعت الشروط جاز القرار مع تحمّل مسؤوليته. وإن لم تجتمع فالتأجيل أحكم.</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9.8  حين يتعارض مصدران موثوقان</w:t>
      </w:r>
      <w:r>
        <w:fldChar w:fldCharType="begin"/>
      </w:r>
      <w:r>
        <w:instrText xml:space="preserve"> TC "9.8  حين يتعارض مصدران موثوقان"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أصعب ما في التثبُّت أن يتعارض مصدران كلاهما موثوق. عندها لا يُحسم التعارض بالتصويت، وإنما يُحال إلى أهل الاستنباط، ويُرجَّح بأربعة: الأقرب إلى الواقعة أولًا، فشاهد العيان مقدَّم على الناقل إن انتفى التحيز؛ ثم الأكثر تفصيلًا للسياق والتوقيت؛ ثم الأكثر استقلالًا، فمن لم يتلقَّ من الآخر أقوى ممن تلقّوا جميعًا من أصل مشترك؛ ثم المتخصص: «لعلمه الذين يستنبطونه». الترجيح منهج، لا مزاج.</w:t>
      </w:r>
    </w:p>
    <w:p>
      <w:pPr>
        <w:bidi/>
        <w:spacing w:after="126" w:line="276"/>
      </w:pPr>
      <w:r>
        <w:rPr>
          <w:rFonts w:ascii="Traditional Arabic" w:cs="Traditional Arabic" w:eastAsia="Traditional Arabic" w:hAnsi="Traditional Arabic"/>
          <w:b w:val="false"/>
          <w:bCs w:val="false"/>
          <w:color w:val="2C2C2C"/>
          <w:sz w:val="28"/>
          <w:szCs w:val="28"/>
          <w:rtl/>
        </w:rPr>
        <w:t xml:space="preserve">فإن تعادلت الروايتان أُجّل القرار المصيري. وما كان عاجلًا حقًا أُخذ فيه بالأحوط، أي بما يكون ضرره أقل إن تبيّن خطؤنا.</w:t>
      </w:r>
    </w:p>
    <w:p>
      <w:pPr>
        <w:bidi/>
        <w:spacing w:after="126" w:line="276"/>
      </w:pPr>
      <w:r>
        <w:rPr>
          <w:rFonts w:ascii="Traditional Arabic" w:cs="Traditional Arabic" w:eastAsia="Traditional Arabic" w:hAnsi="Traditional Arabic"/>
          <w:b w:val="false"/>
          <w:bCs w:val="false"/>
          <w:color w:val="2C2C2C"/>
          <w:sz w:val="28"/>
          <w:szCs w:val="28"/>
          <w:rtl/>
        </w:rPr>
        <w:t xml:space="preserve">والاستنباط في «لعلمه الذين يستنبطونه منهم» (النساء:83) وظيفة أهل الاختصاص على ثلاثة مستويات: أن يستخرج المختص الحقيقة من المعلومات المتعارضة، وأن يستخرج العارف بمجاله أثر الواقعة على القرار وخياراته، وأن تستخرج لجنة القرار أو الرقابة المعيار الأخلاقي، وهو سؤالان: من سيصيبه القرار؟ وهل سُمع منه؟</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9.9  الفقه سبق إلى Due Diligence</w:t>
      </w:r>
      <w:r>
        <w:fldChar w:fldCharType="begin"/>
      </w:r>
      <w:r>
        <w:instrText xml:space="preserve"> TC "9.9  الفقه سبق إلى Due Diligence"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عرف الفقه التثبُّت في المعاملات قبل أن يسمّيه علم الإدارة «Due Diligence»، فالتحقق من حال الشريك قبل الشركة والمضاربة من الحزم، ويحتاج ما يُنسب في ذلك إلى ابن رشد في «بداية المجتهد» إلى مطابقة. ومعيار ﴿الْقَوِيُّ الْأَمِينُ﴾ (القصص:26) لا يُعرف تحققه إلا بتحقق قبل الاستئجار، ومن حِكَم خيار المجلس، «البيِّعان بالخيار ما لم يتفرّقا» (متفق عليه)، أن يتروّى المتبايعان قبل لزوم البيع. الاسم جديد، والمعنى قديم.</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9.10  في الأزمة: حين يغري الضغط بإسقاط التثبُّت</w:t>
      </w:r>
      <w:r>
        <w:fldChar w:fldCharType="begin"/>
      </w:r>
      <w:r>
        <w:instrText xml:space="preserve"> TC "9.10  في الأزمة: حين يغري الضغط بإسقاط التثبُّت"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الأزمة أخطر لحظات القرار؛ لأن ضغط الوقت فيها يغري بإسقاط التثبُّت كله، وفي روايات سبب نزول الحجرات:6 أن النبي ﷺ همّ بالتحرك حتى جاء البيان. والقاعدة على عكس ما يوحي به الضغط: كلما اشتدّ أثر القرار زادت الحاجة إلى التثبُّت.</w:t>
      </w:r>
    </w:p>
    <w:p>
      <w:pPr>
        <w:bidi/>
        <w:spacing w:after="126" w:line="276"/>
      </w:pPr>
      <w:r>
        <w:rPr>
          <w:rFonts w:ascii="Traditional Arabic" w:cs="Traditional Arabic" w:eastAsia="Traditional Arabic" w:hAnsi="Traditional Arabic"/>
          <w:b w:val="false"/>
          <w:bCs w:val="false"/>
          <w:color w:val="2C2C2C"/>
          <w:sz w:val="28"/>
          <w:szCs w:val="28"/>
          <w:rtl/>
        </w:rPr>
        <w:t xml:space="preserve">أول المنهج أن نفصل بين العاجل والمصيري، وفي الطارئ يكفي أدنى التثبُّت، وهو ثلاثة أسئلة: من المبلِّغ؟ هل من رواية مخالفة؟ ما الأثر إن أخطأنا؟ القرار الصغير المؤجَّل خير من الكارثي السريع. أما إدارة الأزمة نفسها فموضوع الفصل العاشر.</w:t>
      </w:r>
    </w:p>
    <w:p>
      <w:pPr>
        <w:bidi/>
        <w:spacing w:after="126" w:line="276"/>
      </w:pPr>
      <w:r>
        <w:rPr>
          <w:rFonts w:ascii="Traditional Arabic" w:cs="Traditional Arabic" w:eastAsia="Traditional Arabic" w:hAnsi="Traditional Arabic"/>
          <w:b w:val="false"/>
          <w:bCs w:val="false"/>
          <w:color w:val="2C2C2C"/>
          <w:sz w:val="28"/>
          <w:szCs w:val="28"/>
          <w:rtl/>
        </w:rPr>
        <w:t xml:space="preserve">وقد تشحّ المعلومة والقرار واجب، وهنا تُقدَّر الضرورة بقدرها: يُختار الأحوط، ويكون القرار مؤقتًا يُعلَن أنه بُني على معلومة محدودة، ويُوثَّق ما كان متاحًا وقتها، حمايةً لمن اتخذه. الضرورة تبيح القرار، ولا تبيح إخفاء حدوده.</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9.11  أين ينتهي التثبُّت ويبدأ التجسُّس؟</w:t>
      </w:r>
      <w:r>
        <w:fldChar w:fldCharType="begin"/>
      </w:r>
      <w:r>
        <w:instrText xml:space="preserve"> TC "9.11  أين ينتهي التثبُّت ويبدأ التجسُّس؟"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في سورة واحدة يأمر القرآن بالتثبُّت وينهى عن التجسُّس، ولكلٍّ منهما مجاله:</w:t>
      </w:r>
    </w:p>
    <w:p xmlns:a="http://schemas.openxmlformats.org/drawingml/2006/main" xmlns:pic="http://schemas.openxmlformats.org/drawingml/2006/picture">
      <w:pPr>
        <w:keepNext/>
        <w:bidi/>
        <w:spacing w:before="96" w:after="24"/>
        <w:jc w:val="center"/>
      </w:pPr>
      <w:r>
        <w:drawing>
          <wp:inline distT="0" distB="0" distL="0" distR="0">
            <wp:extent cx="4425000" cy="3414247"/>
            <wp:docPr id="1031" name="fig31"/>
            <wp:cNvGraphicFramePr>
              <a:graphicFrameLocks noChangeAspect="1"/>
            </wp:cNvGraphicFramePr>
            <a:graphic>
              <a:graphicData uri="http://schemas.openxmlformats.org/drawingml/2006/picture">
                <pic:pic>
                  <pic:nvPicPr>
                    <pic:cNvPr id="1031" name="fig31"/>
                    <pic:cNvPicPr/>
                  </pic:nvPicPr>
                  <pic:blipFill>
                    <a:blip r:embed="rIdFig31"/>
                    <a:stretch>
                      <a:fillRect/>
                    </a:stretch>
                  </pic:blipFill>
                  <pic:spPr>
                    <a:xfrm>
                      <a:off x="0" y="0"/>
                      <a:ext cx="4425000" cy="3414247"/>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28: الحد الفاصل بين التثبت والتجسس</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313"/>
        <w:gridCol w:w="3896"/>
        <w:gridCol w:w="3897"/>
      </w:tblGrid>
      <w:tr>
        <w:trPr>
          <w:tblHeader/>
        </w:trPr>
        <w:tc>
          <w:tcPr>
            <w:tcW w:type="dxa" w:w="231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الجانب</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التجسُّس المنهي عنه</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التثبُّت المأمور به</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نوع المعلومة</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معلومات مخفاة يُتصيَّد أصحابها</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المعلومات المتاحة المعلنة</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الهدف</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حياة خاصة لم تُبَح</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قرار مصيري يمسّ الناس</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الوسيلة</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تسجيل خفي، اختراق، مراقبة بلا علم</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سماع الطرف الآخر، مصادر مستقلة، توثيق معلن</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النص القرآني</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«ولا تجسَّسوا»، ولو بدا الغرض خيرًا</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مشروع قبل قرار يمسّ الناس</w:t>
            </w:r>
          </w:p>
        </w:tc>
      </w:tr>
    </w:tbl>
    <w:p>
      <w:pPr>
        <w:bidi/>
        <w:spacing w:after="126" w:line="276"/>
      </w:pPr>
      <w:r>
        <w:rPr>
          <w:rFonts w:ascii="Traditional Arabic" w:cs="Traditional Arabic" w:eastAsia="Traditional Arabic" w:hAnsi="Traditional Arabic"/>
          <w:b w:val="false"/>
          <w:bCs w:val="false"/>
          <w:color w:val="2C2C2C"/>
          <w:sz w:val="28"/>
          <w:szCs w:val="28"/>
          <w:rtl/>
        </w:rPr>
        <w:t xml:space="preserve">والضابط أن التثبُّت يراجع ما جاء وأُعلن، وهو حق لصاحب القرار، وأن التجسُّس يبحث عما لم يأتِ وأُخفي، وهو اعتداء على حق المراقَب؛ فمراجعة ملفات المشروع المرسلة رسميًا تثبُّت مشروع، وكذلك سؤال الزملاء عن أداء الموظف في عمل مشترك. أما دخول حسابه دون إذنه بحثًا عن أدلة، أو تسجيل اجتماعه دون علمه، أو قراءة رسائله الخاصة ولو على جهاز الشركة، أو تتبّعه في حياته الشخصية، فتجسُّس محرَّم. الغاية لا تطهّر الوسيلة.</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9.12  من حادثة الإفك إلى تزكية الشهود</w:t>
      </w:r>
      <w:r>
        <w:fldChar w:fldCharType="begin"/>
      </w:r>
      <w:r>
        <w:instrText xml:space="preserve"> TC "9.12  من حادثة الإفك إلى تزكية الشهود" \l 3 </w:instrText>
      </w:r>
      <w:r>
        <w:fldChar w:fldCharType="end"/>
      </w:r>
    </w:p>
    <w:p>
      <w:pPr>
        <w:bidi/>
        <w:spacing w:after="60" w:before="114"/>
      </w:pPr>
      <w:r>
        <w:rPr>
          <w:rFonts w:ascii="Traditional Arabic" w:cs="Traditional Arabic" w:eastAsia="Traditional Arabic" w:hAnsi="Traditional Arabic"/>
          <w:b/>
          <w:bCs/>
          <w:color w:val="8B1A1A"/>
          <w:sz w:val="28"/>
          <w:szCs w:val="28"/>
          <w:rtl/>
        </w:rPr>
        <w:t xml:space="preserve">① حادثة الإفك: التثبُّت في الاتهام الجسيم</w:t>
      </w:r>
    </w:p>
    <w:p>
      <w:pPr>
        <w:bidi/>
        <w:spacing w:after="126" w:line="276"/>
      </w:pPr>
      <w:r>
        <w:rPr>
          <w:rFonts w:ascii="Traditional Arabic" w:cs="Traditional Arabic" w:eastAsia="Traditional Arabic" w:hAnsi="Traditional Arabic"/>
          <w:b w:val="false"/>
          <w:bCs w:val="false"/>
          <w:color w:val="2C2C2C"/>
          <w:sz w:val="28"/>
          <w:szCs w:val="28"/>
          <w:rtl/>
        </w:rPr>
        <w:t xml:space="preserve">أعمق ما في القرآن من نماذج التثبُّت أمام الإشاعة حادثة الإفك: «لَوْلَا إِذْ سَمِعْتُمُوهُ ظَنَّ الْمُؤْمِنُونَ وَالْمُؤْمِنَاتُ بِأَنفُسِهِمْ خَيْرًا» (النور:12).</w:t>
      </w:r>
    </w:p>
    <w:p>
      <w:pPr>
        <w:bidi/>
        <w:spacing w:after="126" w:line="276"/>
      </w:pPr>
      <w:r>
        <w:rPr>
          <w:rFonts w:ascii="Traditional Arabic" w:cs="Traditional Arabic" w:eastAsia="Traditional Arabic" w:hAnsi="Traditional Arabic"/>
          <w:b w:val="false"/>
          <w:bCs w:val="false"/>
          <w:color w:val="2C2C2C"/>
          <w:sz w:val="28"/>
          <w:szCs w:val="28"/>
          <w:rtl/>
        </w:rPr>
        <w:t xml:space="preserve">و«لولا» هنا توقّع أخلاقي: كان المنتظر أن يوقف حسنُ الظن الإشاعة في مهدها، ثم إن تداول الخبر دون تثبُّت مسؤولية وإن لم يُقصد الأذى: ﴿وَتَحْسَبُونَهُ هَيِّنًا وَهُوَ عِندَ اللَّهِ عَظِيمٌ﴾ (النور:15). والاتهام الجسيم يستوجب أعلى التثبُّت: ﴿لَّوْلَا جَاءُوا عَلَيْهِ بِأَرْبَعَةِ شُهَدَاءَ﴾ (النور:13). وأقسى الدروس آخرها: التصحيح اللاحق لا يعيد إلى المتّهَم كل ما فقده.</w:t>
      </w:r>
    </w:p>
    <w:p>
      <w:pPr>
        <w:bidi/>
        <w:spacing w:after="126" w:line="276"/>
      </w:pPr>
      <w:r>
        <w:rPr>
          <w:rFonts w:ascii="Traditional Arabic" w:cs="Traditional Arabic" w:eastAsia="Traditional Arabic" w:hAnsi="Traditional Arabic"/>
          <w:b w:val="false"/>
          <w:bCs w:val="false"/>
          <w:color w:val="2C2C2C"/>
          <w:sz w:val="28"/>
          <w:szCs w:val="28"/>
          <w:rtl/>
        </w:rPr>
        <w:t xml:space="preserve">ويشتد الأمر في آية القذف: «وَالَّذِينَ يَرْمُونَ الْمُحْصَنَاتِ ثُمَّ لَمْ يَأْتُوا بِأَرْبَعَةِ شُهَدَاءَ فَاجْلِدُوهُمْ» (النور:4)؛ فالعقوبة تقع على من اتّهم بلا بيّنة. ونقل هذا إلى المؤسسة قياس على الحكمة لا تطبيق للحدّ، ومعناه أن من أبلغ بمعلومة تتّهم شخصًا ثم ثبت أنها غير دقيقة يتحمّل مسؤولية مؤسسية واضحة؛ لذلك يتحقق المبلِّغ قبل أن يبلّغ.</w:t>
      </w:r>
    </w:p>
    <w:p>
      <w:pPr>
        <w:bidi/>
        <w:spacing w:after="60" w:before="114"/>
      </w:pPr>
      <w:r>
        <w:rPr>
          <w:rFonts w:ascii="Traditional Arabic" w:cs="Traditional Arabic" w:eastAsia="Traditional Arabic" w:hAnsi="Traditional Arabic"/>
          <w:b/>
          <w:bCs/>
          <w:color w:val="1A3A5C"/>
          <w:sz w:val="28"/>
          <w:szCs w:val="28"/>
          <w:rtl/>
        </w:rPr>
        <w:t xml:space="preserve">② ابن أريقط: الدليل الموثوق</w:t>
      </w:r>
    </w:p>
    <w:p>
      <w:pPr>
        <w:bidi/>
        <w:spacing w:after="126" w:line="276"/>
      </w:pPr>
      <w:r>
        <w:rPr>
          <w:rFonts w:ascii="Traditional Arabic" w:cs="Traditional Arabic" w:eastAsia="Traditional Arabic" w:hAnsi="Traditional Arabic"/>
          <w:b w:val="false"/>
          <w:bCs w:val="false"/>
          <w:color w:val="2C2C2C"/>
          <w:sz w:val="28"/>
          <w:szCs w:val="28"/>
          <w:rtl/>
        </w:rPr>
        <w:t xml:space="preserve">في الهجرة استأجر النبي ﷺ وأبو بكر رجلًا من بني الدِّيل «هاديًا خِرِّيتًا»، أي ماهرًا بالطريق، «وهو على دين كفار قريش، فأمِناه فدفعا إليه راحلتيهما» (رواه البخاري)، وتسمّيه كتب السيرة عبدالله بن أريقط.</w:t>
      </w:r>
    </w:p>
    <w:p>
      <w:pPr>
        <w:bidi/>
        <w:spacing w:after="126" w:line="276"/>
      </w:pPr>
      <w:r>
        <w:rPr>
          <w:rFonts w:ascii="Traditional Arabic" w:cs="Traditional Arabic" w:eastAsia="Traditional Arabic" w:hAnsi="Traditional Arabic"/>
          <w:b w:val="false"/>
          <w:bCs w:val="false"/>
          <w:color w:val="2C2C2C"/>
          <w:sz w:val="28"/>
          <w:szCs w:val="28"/>
          <w:rtl/>
        </w:rPr>
        <w:t xml:space="preserve">رجل على غير دينهما، ومع ذلك أمِناه على راحلتيهما وطريقهما؛ فما يُطلب في مصدر المعلومة هو الخبرة بموضوعها والأمانة المختبَرة، لا القرب، وقد يكون الخبير المستقل أوثق من العارف المتحيّز.</w:t>
      </w:r>
    </w:p>
    <w:p>
      <w:pPr>
        <w:bidi/>
        <w:spacing w:after="60" w:before="114"/>
      </w:pPr>
      <w:r>
        <w:rPr>
          <w:rFonts w:ascii="Traditional Arabic" w:cs="Traditional Arabic" w:eastAsia="Traditional Arabic" w:hAnsi="Traditional Arabic"/>
          <w:b/>
          <w:bCs/>
          <w:color w:val="8B5E00"/>
          <w:sz w:val="28"/>
          <w:szCs w:val="28"/>
          <w:rtl/>
        </w:rPr>
        <w:t xml:space="preserve">③ عمر بن الخطاب وتزكية الشهود</w:t>
      </w:r>
    </w:p>
    <w:p>
      <w:pPr>
        <w:bidi/>
        <w:spacing w:after="126" w:line="276"/>
      </w:pPr>
      <w:r>
        <w:rPr>
          <w:rFonts w:ascii="Traditional Arabic" w:cs="Traditional Arabic" w:eastAsia="Traditional Arabic" w:hAnsi="Traditional Arabic"/>
          <w:b w:val="false"/>
          <w:bCs w:val="false"/>
          <w:color w:val="2C2C2C"/>
          <w:sz w:val="28"/>
          <w:szCs w:val="28"/>
          <w:rtl/>
        </w:rPr>
        <w:t xml:space="preserve">يُروى عن عمر رضي الله عنه أن رجلًا زكّى عنده شاهدًا، فسأله: هل أنت جاره الأدنى تعرف مدخله ومخرجه؟ هل عاملته بالدينار والدرهم اللذين يُستدلّ بهما على الورع؟ هل رافقته في السفر الذي يُستدلّ به على مكارم الأخلاق؟ فلما نفى قال له: لستَ تعرفه (أخرجه البيهقي وغيره، ويحتاج إلى مطابقة درجته).</w:t>
      </w:r>
    </w:p>
    <w:p>
      <w:pPr>
        <w:bidi/>
        <w:spacing w:after="126" w:line="276"/>
      </w:pPr>
      <w:r>
        <w:rPr>
          <w:rFonts w:ascii="Traditional Arabic" w:cs="Traditional Arabic" w:eastAsia="Traditional Arabic" w:hAnsi="Traditional Arabic"/>
          <w:b w:val="false"/>
          <w:bCs w:val="false"/>
          <w:color w:val="2C2C2C"/>
          <w:sz w:val="28"/>
          <w:szCs w:val="28"/>
          <w:rtl/>
        </w:rPr>
        <w:t xml:space="preserve">ثلاثة أسئلة، كلها عن معاشرة ومعاملة، ولا واحد منها عن انطباع مجلس؛ وهكذا ينبغي أن يكون التحقق من الإنسان في التعيين والعزل والترقية: أعمق من سيرة ذاتية ومقابلة. المعرفة معاشرة، لا مجالسة.</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9.13  في الصلح والكتابة والحرب: جودة المعلومة في السيرة</w:t>
      </w:r>
      <w:r>
        <w:fldChar w:fldCharType="begin"/>
      </w:r>
      <w:r>
        <w:instrText xml:space="preserve"> TC "9.13  في الصلح والكتابة والحرب: جودة المعلومة في السيرة" \l 3 </w:instrText>
      </w:r>
      <w:r>
        <w:fldChar w:fldCharType="end"/>
      </w:r>
    </w:p>
    <w:p>
      <w:pPr>
        <w:bidi/>
        <w:spacing w:after="60" w:before="114"/>
      </w:pPr>
      <w:r>
        <w:rPr>
          <w:rFonts w:ascii="Traditional Arabic" w:cs="Traditional Arabic" w:eastAsia="Traditional Arabic" w:hAnsi="Traditional Arabic"/>
          <w:b/>
          <w:bCs/>
          <w:color w:val="1A5C2A"/>
          <w:sz w:val="28"/>
          <w:szCs w:val="28"/>
          <w:rtl/>
        </w:rPr>
        <w:t xml:space="preserve">① صلح الحديبية: فهم ما يُوقَّع عليه</w:t>
      </w:r>
    </w:p>
    <w:p>
      <w:pPr>
        <w:bidi/>
        <w:spacing w:after="126" w:line="276"/>
      </w:pPr>
      <w:r>
        <w:rPr>
          <w:rFonts w:ascii="Traditional Arabic" w:cs="Traditional Arabic" w:eastAsia="Traditional Arabic" w:hAnsi="Traditional Arabic"/>
          <w:b w:val="false"/>
          <w:bCs w:val="false"/>
          <w:color w:val="2C2C2C"/>
          <w:sz w:val="28"/>
          <w:szCs w:val="28"/>
          <w:rtl/>
        </w:rPr>
        <w:t xml:space="preserve">في الحديبية (6هـ) قبِل النبي ﷺ أن يُكتب «باسمك اللهم» بدل البسملة، وأن يُمحى وصف «رسول الله»، وبعض الصحابة مستاؤون، ثم وفّى بالشرط فردّ أبا جندل (رواه البخاري). ثلاثة دروس: أن يُفهم ما يُوقَّع عليه كاملًا، وأن يُتسامح في الصياغة دون الجوهر، وأن يُوفى بما وُقِّع وإن بدا مجحفًا. الشكل يُتنازل فيه، والجوهر لا.</w:t>
      </w:r>
    </w:p>
    <w:p>
      <w:pPr>
        <w:bidi/>
        <w:spacing w:after="60" w:before="114"/>
      </w:pPr>
      <w:r>
        <w:rPr>
          <w:rFonts w:ascii="Traditional Arabic" w:cs="Traditional Arabic" w:eastAsia="Traditional Arabic" w:hAnsi="Traditional Arabic"/>
          <w:b/>
          <w:bCs/>
          <w:color w:val="1A3A5C"/>
          <w:sz w:val="28"/>
          <w:szCs w:val="28"/>
          <w:rtl/>
        </w:rPr>
        <w:t xml:space="preserve">② كاتبو الوحي: إدارة المعلومة بدقة</w:t>
      </w:r>
    </w:p>
    <w:p>
      <w:pPr>
        <w:bidi/>
        <w:spacing w:after="126" w:line="276"/>
      </w:pPr>
      <w:r>
        <w:rPr>
          <w:rFonts w:ascii="Traditional Arabic" w:cs="Traditional Arabic" w:eastAsia="Traditional Arabic" w:hAnsi="Traditional Arabic"/>
          <w:b w:val="false"/>
          <w:bCs w:val="false"/>
          <w:color w:val="2C2C2C"/>
          <w:sz w:val="28"/>
          <w:szCs w:val="28"/>
          <w:rtl/>
        </w:rPr>
        <w:t xml:space="preserve">ويُروى أن النبي ﷺ كان يقول لزيد بن ثابت بعد كتابة الوحي: «اقرأه»، فإن كان فيه سقط أقامه (أخرجه الطبراني، وفي إسناده كلام)، والمغزى بسيط: لا يُعتمد المكتوب قبل مراجعته.</w:t>
      </w:r>
    </w:p>
    <w:p>
      <w:pPr>
        <w:bidi/>
        <w:spacing w:after="60" w:before="114"/>
      </w:pPr>
      <w:r>
        <w:rPr>
          <w:rFonts w:ascii="Traditional Arabic" w:cs="Traditional Arabic" w:eastAsia="Traditional Arabic" w:hAnsi="Traditional Arabic"/>
          <w:b/>
          <w:bCs/>
          <w:color w:val="8B5E00"/>
          <w:sz w:val="28"/>
          <w:szCs w:val="28"/>
          <w:rtl/>
        </w:rPr>
        <w:t xml:space="preserve">③ الاستخبار قبل الغزوات</w:t>
      </w:r>
    </w:p>
    <w:p>
      <w:pPr>
        <w:bidi/>
        <w:spacing w:after="126" w:line="276"/>
      </w:pPr>
      <w:r>
        <w:rPr>
          <w:rFonts w:ascii="Traditional Arabic" w:cs="Traditional Arabic" w:eastAsia="Traditional Arabic" w:hAnsi="Traditional Arabic"/>
          <w:b w:val="false"/>
          <w:bCs w:val="false"/>
          <w:color w:val="2C2C2C"/>
          <w:sz w:val="28"/>
          <w:szCs w:val="28"/>
          <w:rtl/>
        </w:rPr>
        <w:t xml:space="preserve">وكان ﷺ يبعث العيون والطلائع قبل كثير من غزواته، كما في بدر، وبعث حذيفة ليلة الأحزاب ليأتيه بخبر القوم (رواه مسلم)، وهو تثبُّت ميداني يسبق الفعل الكبير.</w:t>
      </w:r>
    </w:p>
    <w:p>
      <w:pPr>
        <w:bidi/>
        <w:spacing w:after="126" w:line="276"/>
      </w:pPr>
      <w:r>
        <w:rPr>
          <w:rFonts w:ascii="Traditional Arabic" w:cs="Traditional Arabic" w:eastAsia="Traditional Arabic" w:hAnsi="Traditional Arabic"/>
          <w:b w:val="false"/>
          <w:bCs w:val="false"/>
          <w:color w:val="2C2C2C"/>
          <w:sz w:val="28"/>
          <w:szCs w:val="28"/>
          <w:rtl/>
        </w:rPr>
        <w:t xml:space="preserve">ثم جاء علماء الحديث فبنوا «علم الجرح والتعديل» لتقييم الرواة، وهو من أدقّ مناهج نقد الأخبار: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3409"/>
        <w:gridCol w:w="3897"/>
      </w:tblGrid>
      <w:tr>
        <w:trPr>
          <w:tblHeader/>
        </w:trPr>
        <w:tc>
          <w:tcPr>
            <w:tcW w:type="dxa" w:w="280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المعيار</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الآلية في علم الحديث</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التطبيق المؤسسي</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تقييم المصدر: «العدالة والضبط»</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تقييم كل راوٍ بعدالته وضبطه.</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تقييم المصدر بمعيار ثابت لا بالانطباع.</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تتبُّع سلسلة المصدر: «الإسناد»</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سلسلة الرواة إلى المصدر الأصلي.</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رواية غير المعاين أقل وزنًا.</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التعدُّد المستقل: «التواتر والشهرة»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رواية جمع يستحيل تواطؤهم.</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تعدّد المصادر المستقلة يقوّي الثقة.</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مستويات الموثوقية: «الصحيح والحسن والضعيف»</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المنقطع والمرسَل أدنى لنقص السند.</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المعلومة المنقطعة تُخفَّض درجتها.</w:t>
            </w:r>
          </w:p>
        </w:tc>
      </w:tr>
    </w:tbl>
    <w:p>
      <w:pPr>
        <w:bidi/>
        <w:spacing w:after="126" w:line="276"/>
      </w:pPr>
      <w:r>
        <w:rPr>
          <w:rFonts w:ascii="Traditional Arabic" w:cs="Traditional Arabic" w:eastAsia="Traditional Arabic" w:hAnsi="Traditional Arabic"/>
          <w:b w:val="false"/>
          <w:bCs w:val="false"/>
          <w:color w:val="2C2C2C"/>
          <w:sz w:val="28"/>
          <w:szCs w:val="28"/>
          <w:rtl/>
        </w:rPr>
        <w:t xml:space="preserve">وتستطيع المؤسسة أن تبني لمصادرها «جرحًا وتعديلًا» خاصًا بها، أي سجل موثوقية يُحدَّث بالتجربة. ومن فعل ذلك راكم نظام تثبُّت يتحسن مع الزمن.</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9.14  الإشاعة داخل المؤسسة</w:t>
      </w:r>
      <w:r>
        <w:fldChar w:fldCharType="begin"/>
      </w:r>
      <w:r>
        <w:instrText xml:space="preserve"> TC "9.14  الإشاعة داخل المؤسسة"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الإشاعة أخطر من المعلومة الخاطئة الصريحة. السبب أنها تسري في شبكات غير رسمية، بعيدًا عن كل رقابة: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3409"/>
        <w:gridCol w:w="3897"/>
      </w:tblGrid>
      <w:tr>
        <w:trPr>
          <w:tblHeader/>
        </w:trPr>
        <w:tc>
          <w:tcPr>
            <w:tcW w:type="dxa" w:w="2800"/>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نوع الإشاعة</w:t>
            </w:r>
          </w:p>
        </w:tc>
        <w:tc>
          <w:tcPr>
            <w:tcW w:type="dxa" w:w="3409"/>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خاصيتها الخطِرة</w:t>
            </w:r>
          </w:p>
        </w:tc>
        <w:tc>
          <w:tcPr>
            <w:tcW w:type="dxa" w:w="3896"/>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الاستجابة القرآنية</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إشاعة الفراغ المعلوماتي</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تسدّ فراغًا خلقه الغموض.</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تثبُّت فوري وإعلان صادق من مصدر موثوق.</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إشاعة الاتهام الشخصي</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تستهدف سمعة شخص بعيدًا عن الوقائع.</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تحقيق صادق ونتيجة معلنة ومحاسبة الناشر.</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إشاعة القرارات</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تتعلق بقرارات مصيرية (تسريح، اندماج، تغيير).</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رد رسمي فوري وقناة موثوقة ووقف التسريب.</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إشاعة المستقبل والمجهول</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تملأ المستقبل بالمخاوف.</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إعلان الرؤية وقناة مفتوحة للأسئلة.</w:t>
            </w:r>
          </w:p>
        </w:tc>
      </w:tr>
    </w:tbl>
    <w:p>
      <w:pPr>
        <w:bidi/>
        <w:spacing w:after="126" w:line="276"/>
      </w:pPr>
      <w:r>
        <w:rPr>
          <w:rFonts w:ascii="Traditional Arabic" w:cs="Traditional Arabic" w:eastAsia="Traditional Arabic" w:hAnsi="Traditional Arabic"/>
          <w:b w:val="false"/>
          <w:bCs w:val="false"/>
          <w:color w:val="2C2C2C"/>
          <w:sz w:val="28"/>
          <w:szCs w:val="28"/>
          <w:rtl/>
        </w:rPr>
        <w:t xml:space="preserve">وتصف آية النساء هذا الخلل بدقة: «وَإِذَا جَاءَهُمْ أَمْرٌ مِّنَ الْأَمْنِ أَوِ الْخَوْفِ أَذَاعُوا بِهِ وَلَوْ رَدُّوهُ إِلَى الرَّسُولِ وَإِلَىٰ أُولِي الْأَمْرِ مِنْهُمْ لَعَلِمَهُ الَّذِينَ يَسْتَنبِطُونَهُ مِنْهُمْ» (النساء:83). يتلقى أحدهم المعلومة الحساسة فيذيعها قبل التثبُّت؛ والعلاج أن تُردّ إلى القناة الرسمية التي تملك الكفاءة على تحليلها.</w:t>
      </w:r>
    </w:p>
    <w:p>
      <w:pPr>
        <w:bidi/>
        <w:spacing w:after="126" w:line="276"/>
      </w:pPr>
      <w:r>
        <w:rPr>
          <w:rFonts w:ascii="Traditional Arabic" w:cs="Traditional Arabic" w:eastAsia="Traditional Arabic" w:hAnsi="Traditional Arabic"/>
          <w:b w:val="false"/>
          <w:bCs w:val="false"/>
          <w:color w:val="2C2C2C"/>
          <w:sz w:val="28"/>
          <w:szCs w:val="28"/>
          <w:rtl/>
        </w:rPr>
        <w:t xml:space="preserve">فإذا افتقدت المؤسسة قناة رسمية موثوقة للمعلومة الحساسة فقد أفسحت للإشاعة والتسريب، و«أولو الأمر» في هذا المقام الجهة الكفء المسؤولة، لجنةً كانت أو قسمًا أو قيادة. أما خطوات مواجهة الإشاعة فتأتي في الأداة ④ من 9.24.</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9.15  لماذا يصل إلى القمة أضعف الأخبار؟</w:t>
      </w:r>
      <w:r>
        <w:fldChar w:fldCharType="begin"/>
      </w:r>
      <w:r>
        <w:instrText xml:space="preserve"> TC "9.15  لماذا يصل إلى القمة أضعف الأخبار؟"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يحدث كثيرًا أن يصل إلى كبار المديرين أقلُّ المعلومات دقة. لماذا؟ لأن كل مستوى في الطريق يحذف ما يراه سلبيًا أو محرجًا، فتصل الصورة مصقولة وفارغة. وفي القرآن ثلاثة علاجات: «ولا تكتموا الشهادة» (البقرة:283)، فالكتمان عن القيادة خيانة؛ و«لا تقف ما ليس لك به علم»، فلا يقرّر القائد بما وصله دون تثبُّت؛ و«أولو الأمر» يستنبطون، ولا يكتفون بما يُرفع إليهم.</w:t>
      </w:r>
    </w:p>
    <w:p>
      <w:pPr>
        <w:bidi/>
        <w:spacing w:after="126" w:line="276"/>
      </w:pPr>
      <w:r>
        <w:rPr>
          <w:rFonts w:ascii="Traditional Arabic" w:cs="Traditional Arabic" w:eastAsia="Traditional Arabic" w:hAnsi="Traditional Arabic"/>
          <w:b w:val="false"/>
          <w:bCs w:val="false"/>
          <w:color w:val="2C2C2C"/>
          <w:sz w:val="28"/>
          <w:szCs w:val="28"/>
          <w:rtl/>
        </w:rPr>
        <w:t xml:space="preserve">ويُترجم ذلك عمليًا في قنوات إبلاغ متعددة لا يحتكرها مستوى واحد، وثقافة تكافئ «البلاغ المرّ»، وصلة مباشرة بين القيادة والميدان.</w:t>
      </w:r>
    </w:p>
    <w:p>
      <w:pPr>
        <w:bidi/>
        <w:spacing w:after="126" w:line="276"/>
      </w:pPr>
      <w:r>
        <w:rPr>
          <w:rFonts w:ascii="Traditional Arabic" w:cs="Traditional Arabic" w:eastAsia="Traditional Arabic" w:hAnsi="Traditional Arabic"/>
          <w:b w:val="false"/>
          <w:bCs w:val="false"/>
          <w:color w:val="2C2C2C"/>
          <w:sz w:val="28"/>
          <w:szCs w:val="28"/>
          <w:rtl/>
        </w:rPr>
        <w:t xml:space="preserve">والمعلومة لا تصل في الغالب إلا عبر وسيط، والوسطاء ثلاثة: وسيط يصفّي، فيحذف ما يراه غير مهم، وعلاجه أن يُعرَّف له ما لا يجوز حذفه؛ ووسيط يفسّر، فيخلط الوقائع برأيه، وعلاجه الفصل بين «ما وصلني» و«تفسيري»؛ وناقل أمين يبيّن درجة موثوقية ما ينقل، وهو المطلوب، ونموذجه الإسناد: «سمعت فلانًا يقول». الأول يُنقص، والثاني يُزيد، والثالث يؤدّي.</w:t>
      </w:r>
    </w:p>
    <w:p>
      <w:pPr>
        <w:bidi/>
        <w:spacing w:after="126" w:line="276"/>
      </w:pPr>
      <w:r>
        <w:rPr>
          <w:rFonts w:ascii="Traditional Arabic" w:cs="Traditional Arabic" w:eastAsia="Traditional Arabic" w:hAnsi="Traditional Arabic"/>
          <w:b w:val="false"/>
          <w:bCs w:val="false"/>
          <w:color w:val="2C2C2C"/>
          <w:sz w:val="28"/>
          <w:szCs w:val="28"/>
          <w:rtl/>
        </w:rPr>
        <w:t xml:space="preserve">يسير التثبُّت في الاتجاهين معًا: من أعلى إلى أسفل يتحقق الفريق من فهمه قرار القيادة، ويُرفق بالقرار الكبير «وثيقة فهم» يوقّعها كل منفّذ، ومن أسفل إلى أعلى تُفحص التقارير الصاعدة، فحصًا أساسيًا في الروتيني، وكاملًا فيما تُبنى عليه قرارات مصيرية.</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9.16  التثبُّت في الزمن الرقمي</w:t>
      </w:r>
      <w:r>
        <w:fldChar w:fldCharType="begin"/>
      </w:r>
      <w:r>
        <w:instrText xml:space="preserve"> TC "9.16  التثبُّت في الزمن الرقمي"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برامج المراسلة تنشر الإشاعة في ثوانٍ، والتثبُّت الرقمي يحتاج قواعد بالسرعة نفسها: يُحال الخبر الخطير إلى القناة الرسمية فورًا، ولا يُعلَّق على ما لم يُحقَّق، وتردّ القيادة بسرعة تنافس الإشاعة، ويُقرأ البريد في سياقه الكامل، وتُفحص الافتراضات التي وراء الأرقام، وتُعامَل منصات التواصل مصادرَ ظنّ. السرعة تُواجَه بنظام أسرع، لا بالبطء.</w:t>
      </w:r>
    </w:p>
    <w:p>
      <w:pPr>
        <w:bidi/>
        <w:spacing w:after="126" w:line="276"/>
      </w:pPr>
      <w:r>
        <w:rPr>
          <w:rFonts w:ascii="Traditional Arabic" w:cs="Traditional Arabic" w:eastAsia="Traditional Arabic" w:hAnsi="Traditional Arabic"/>
          <w:b w:val="false"/>
          <w:bCs w:val="false"/>
          <w:color w:val="2C2C2C"/>
          <w:sz w:val="28"/>
          <w:szCs w:val="28"/>
          <w:rtl/>
        </w:rPr>
        <w:t xml:space="preserve">وتكتسب «وَلَا تَقْفُ مَا لَيْسَ لَكَ بِهِ عِلْمٌ» (الإسراء:36) دلالة خاصة مع الذكاء الاصطناعي التوليدي، الذي يكتب محتوى مقنعًا بلغة واثقة ولا يميّز بين ما تعلّمه وما اخترعه. إنه أداة معالجة، يحسّن الصياغة ويلخّص، لكنه لا يتثبّت؛ لذلك تُفحص حقائقه، وتُراجع المصادر التي يحيل إليها، فقد تكون مختلقة أو محرّفة. و«إن السمع والبصر والفؤاد كل أولئك كان عنه مسؤولًا»: استعماله لا يُسقط مسؤولية صاحب القرار.</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9.17  ما الذي يقوله الأدب الإداري الحديث؟</w:t>
      </w:r>
      <w:r>
        <w:fldChar w:fldCharType="begin"/>
      </w:r>
      <w:r>
        <w:instrText xml:space="preserve"> TC "9.17  ما الذي يقوله الأدب الإداري الحديث؟"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أصاب Daniel Kahneman حين بيّن أن التحيّز يلوّث تفسير المعلومة (Anchoring، Confirmation Bias)، ويضيف الإطار القرآني تصنيف المصادر ثلاث درجات ومعيارًا أخلاقيًا لطريقة الجمع؛ وتقوم معايير التحقق الصحفي على فحص الحقائق وتقييم المصدر، ويحمّل القرآن صاحب القرار مسؤولية أخلاقية. وتعتني معايير الإثبات القانوني بمصداقية الشاهد والتعزيز وسلسلة الحيازة، ويشترط القرآن استقلال الشاهد عن المصلحة ويمنع التجسُّس؛ ودرس DiFonzo وBordia إدارة المنظمات للشائعات، ويقابله الردّ إلى «أولي الأمر» قناةً رسمية.</w:t>
      </w:r>
    </w:p>
    <w:p>
      <w:pPr>
        <w:bidi/>
        <w:spacing w:after="126" w:line="276"/>
      </w:pPr>
      <w:r>
        <w:rPr>
          <w:rFonts w:ascii="Traditional Arabic" w:cs="Traditional Arabic" w:eastAsia="Traditional Arabic" w:hAnsi="Traditional Arabic"/>
          <w:b w:val="false"/>
          <w:bCs w:val="false"/>
          <w:color w:val="2C2C2C"/>
          <w:sz w:val="28"/>
          <w:szCs w:val="28"/>
          <w:rtl/>
        </w:rPr>
        <w:t xml:space="preserve">الأدب الحديث متقدّم في تشخيص التحيّزات وآليات التحقق، وما يبرزه الإطار القرآني ثلاثة أبعاد ليست مركزية هناك: المسؤولية الأخلاقية والإيمانية لصاحب القرار، وحلّية طريقة الجمع، واشتراط العدالة والاستقلال عن المصلحة في الشاهد بدل رأي الأغلبية.</w:t>
      </w:r>
    </w:p>
    <w:p>
      <w:pPr>
        <w:bidi/>
        <w:spacing w:after="126" w:line="276"/>
      </w:pPr>
      <w:r>
        <w:rPr>
          <w:rFonts w:ascii="Traditional Arabic" w:cs="Traditional Arabic" w:eastAsia="Traditional Arabic" w:hAnsi="Traditional Arabic"/>
          <w:b w:val="false"/>
          <w:bCs w:val="false"/>
          <w:color w:val="2C2C2C"/>
          <w:sz w:val="28"/>
          <w:szCs w:val="28"/>
          <w:rtl/>
        </w:rPr>
        <w:t xml:space="preserve">ويجعل ISO 31000 الاعتماد على «أفضل المعلومات المتاحة»، مع الوعي بحدودها، من مبادئه، ويعدّ COSO جودة المعلومة وقنواتها والمساءلة عنها من ركائز التحكم الداخلي. وهذا قريب من «فتبيَّنوا» و«لو ردّوه إلى أولي الأمر»، ويكمّله الإطار القرآني بحلّية الجمع، والمسؤولية الأخلاقية، و«الندم» عاقبةً تتجاوز الأثر المادي. الأداة متقاربة، والمرجع مختلف.</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9.18  شركة التقنيات الصحية: اندماج على الثقة</w:t>
      </w:r>
      <w:r>
        <w:fldChar w:fldCharType="begin"/>
      </w:r>
      <w:r>
        <w:instrText xml:space="preserve"> TC "9.18  شركة التقنيات الصحية: اندماج على الثقة"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أسوق هنا حالة افتراضية مركّبة، لا واقعة موثّقة: شركة تقنيات صحية صغيرة تقرر الاندماج مع شريك، وفي يدها تقرير مالي جيد، وسيرة لامعة لإدارته، وموقع احترافي، وتوصية زميل. فما الذي غاب؟</w:t>
      </w:r>
    </w:p>
    <w:p>
      <w:pPr>
        <w:bidi/>
        <w:spacing w:after="60" w:before="114"/>
      </w:pPr>
      <w:r>
        <w:rPr>
          <w:rFonts w:ascii="Traditional Arabic" w:cs="Traditional Arabic" w:eastAsia="Traditional Arabic" w:hAnsi="Traditional Arabic"/>
          <w:b/>
          <w:bCs/>
          <w:color w:val="8B1A1A"/>
          <w:sz w:val="28"/>
          <w:szCs w:val="28"/>
          <w:rtl/>
        </w:rPr>
        <w:t xml:space="preserve">المرحلة الأولى: ما غاب من التثبُّت قبل الاندماج</w:t>
      </w:r>
    </w:p>
    <w:p>
      <w:pPr>
        <w:bidi/>
        <w:spacing w:after="126" w:line="276"/>
      </w:pPr>
      <w:r>
        <w:rPr>
          <w:rFonts w:ascii="Traditional Arabic" w:cs="Traditional Arabic" w:eastAsia="Traditional Arabic" w:hAnsi="Traditional Arabic"/>
          <w:b w:val="false"/>
          <w:bCs w:val="false"/>
          <w:color w:val="2C2C2C"/>
          <w:sz w:val="28"/>
          <w:szCs w:val="28"/>
          <w:rtl/>
        </w:rPr>
        <w:t xml:space="preserve">اكتفت الشركة بالموقع واجتماع واحد والتوصية، فلم تعرض التقرير على مدقّق مستقل، ولم تسأل عملاء الشريك السابقين، ولم تفحص سجله التجاري، ولم تسأل لماذا غادره مديران كبيران في العام الماضي.</w:t>
      </w:r>
    </w:p>
    <w:p>
      <w:pPr>
        <w:bidi/>
        <w:spacing w:after="60" w:before="114"/>
      </w:pPr>
      <w:r>
        <w:rPr>
          <w:rFonts w:ascii="Traditional Arabic" w:cs="Traditional Arabic" w:eastAsia="Traditional Arabic" w:hAnsi="Traditional Arabic"/>
          <w:b/>
          <w:bCs/>
          <w:color w:val="8B5E00"/>
          <w:sz w:val="28"/>
          <w:szCs w:val="28"/>
          <w:rtl/>
        </w:rPr>
        <w:t xml:space="preserve">المرحلة الثانية: ما كُشِف بعد التوقيع</w:t>
      </w:r>
    </w:p>
    <w:p>
      <w:pPr>
        <w:bidi/>
        <w:spacing w:after="126" w:line="276"/>
      </w:pPr>
      <w:r>
        <w:rPr>
          <w:rFonts w:ascii="Traditional Arabic" w:cs="Traditional Arabic" w:eastAsia="Traditional Arabic" w:hAnsi="Traditional Arabic"/>
          <w:b w:val="false"/>
          <w:bCs w:val="false"/>
          <w:color w:val="2C2C2C"/>
          <w:sz w:val="28"/>
          <w:szCs w:val="28"/>
          <w:rtl/>
        </w:rPr>
        <w:t xml:space="preserve">بعد أشهر انكشف كل شيء: التقرير ضخّم الأصول، وعملاء رئيسيون غادروا بنزاعات، والشريك في نزاع قانوني مع مورّد رئيسي، والتدفق النقدي الحقيقي لا يحتمل الاندماج.</w:t>
      </w:r>
    </w:p>
    <w:p>
      <w:pPr>
        <w:bidi/>
        <w:spacing w:after="60" w:before="114"/>
      </w:pPr>
      <w:r>
        <w:rPr>
          <w:rFonts w:ascii="Traditional Arabic" w:cs="Traditional Arabic" w:eastAsia="Traditional Arabic" w:hAnsi="Traditional Arabic"/>
          <w:b/>
          <w:bCs/>
          <w:color w:val="1A5C2A"/>
          <w:sz w:val="28"/>
          <w:szCs w:val="28"/>
          <w:rtl/>
        </w:rPr>
        <w:t xml:space="preserve">المرحلة الثالثة: إعادة البناء بعد تطبيق منهج التثبُّت</w:t>
      </w:r>
    </w:p>
    <w:p>
      <w:pPr>
        <w:bidi/>
        <w:spacing w:after="126" w:line="276"/>
      </w:pPr>
      <w:r>
        <w:rPr>
          <w:rFonts w:ascii="Traditional Arabic" w:cs="Traditional Arabic" w:eastAsia="Traditional Arabic" w:hAnsi="Traditional Arabic"/>
          <w:b w:val="false"/>
          <w:bCs w:val="false"/>
          <w:color w:val="2C2C2C"/>
          <w:sz w:val="28"/>
          <w:szCs w:val="28"/>
          <w:rtl/>
        </w:rPr>
        <w:t xml:space="preserve">وفي اندماج لاحق طبّقت الشركة البروتوكول السباعي كاملًا، ولم تكتفِ بالانطباع: مدقّق مالي مستقل، و7 مقابلات مع عملاء، وفحص سجل التقاضي، ومقابلات مع موظفين سابقين، وتحليل السيولة الفعلية، ورأي محامٍ خارجي، وتوثيق كامل قبل الالتزام.</w:t>
      </w:r>
    </w:p>
    <w:p>
      <w:pPr>
        <w:bidi/>
        <w:spacing w:after="126" w:line="276"/>
      </w:pPr>
      <w:r>
        <w:rPr>
          <w:rFonts w:ascii="Traditional Arabic" w:cs="Traditional Arabic" w:eastAsia="Traditional Arabic" w:hAnsi="Traditional Arabic"/>
          <w:b w:val="false"/>
          <w:bCs w:val="false"/>
          <w:color w:val="2C2C2C"/>
          <w:sz w:val="28"/>
          <w:szCs w:val="28"/>
          <w:rtl/>
        </w:rPr>
        <w:t xml:space="preserve">ما يُنتظر من المنهج أن يكشف مواطن الخطر قبل الالتزام. أما النجاح فلا يضمنه بروتوكول.</w:t>
      </w:r>
    </w:p>
    <w:p>
      <w:pPr>
        <w:bidi/>
        <w:spacing w:after="126" w:line="276"/>
      </w:pPr>
      <w:r>
        <w:rPr>
          <w:rFonts w:ascii="Traditional Arabic" w:cs="Traditional Arabic" w:eastAsia="Traditional Arabic" w:hAnsi="Traditional Arabic"/>
          <w:b w:val="false"/>
          <w:bCs w:val="false"/>
          <w:color w:val="2C2C2C"/>
          <w:sz w:val="28"/>
          <w:szCs w:val="28"/>
          <w:rtl/>
        </w:rPr>
        <w:t xml:space="preserve">ولقياس نظام كهذا، لنتخيل مؤسسة مالية اعتمدته بعد قرار خاطئ كلّفها عميلًا كبيرًا، فهي ترصد عند البدء وبعد ستة أشهر أربعة مؤشرات: نسبة القرارات الكبرى الموثّقة ببطاقة تثبُّت، ونجاح الشراكات، والإشاعات المؤثّرة، ووقت تصحيح القرارات. وهي مؤشرات تُقاس، لا نتائج تحققت.</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9.19  التعيين والشراكة: حيث يشتد التثبُّت</w:t>
      </w:r>
      <w:r>
        <w:fldChar w:fldCharType="begin"/>
      </w:r>
      <w:r>
        <w:instrText xml:space="preserve"> TC "9.19  التعيين والشراكة: حيث يشتد التثبُّت"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قرارات التعيين والترقية أحوج القرارات إلى التثبُّت، لأن أثرها طويل وخطأها مكلف (ونموذج الاختيار في الفصل السادس):</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2435"/>
        <w:gridCol w:w="4871"/>
      </w:tblGrid>
      <w:tr>
        <w:trPr>
          <w:tblHeader/>
        </w:trPr>
        <w:tc>
          <w:tcPr>
            <w:tcW w:type="dxa" w:w="280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القرار</w:t>
            </w:r>
          </w:p>
        </w:tc>
        <w:tc>
          <w:tcPr>
            <w:tcW w:type="dxa" w:w="243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نوع التثبُّت</w:t>
            </w:r>
          </w:p>
        </w:tc>
        <w:tc>
          <w:tcPr>
            <w:tcW w:type="dxa" w:w="48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 القرآني المطلوب</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تعيين موظف جديد</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T1: أساسي</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مقابلة هيكلية + مراجعة المشاريع + توصية مكتوبة</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ترقية موظف</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T2: موسَّع</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اختبار كفاءة + سماع من عمل معه + مراجعة سجل الأداء</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تعيين قيادي أو مدير رئيسي</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T3: كامل</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مراجعة سجل كامل + أصحاب العمل السابقين + تقييم قيادي + خبير مستقل</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أعلى القيادة / الشركاء</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T3+: استثنائي</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جميع ما سبق + مراجعة ذمة مالية + نزاعات قانونية + مراجع خارجي</w:t>
            </w:r>
          </w:p>
        </w:tc>
      </w:tr>
    </w:tbl>
    <w:p>
      <w:pPr>
        <w:bidi/>
        <w:spacing w:after="126" w:line="276"/>
      </w:pPr>
      <w:r>
        <w:rPr>
          <w:rFonts w:ascii="Traditional Arabic" w:cs="Traditional Arabic" w:eastAsia="Traditional Arabic" w:hAnsi="Traditional Arabic"/>
          <w:b w:val="false"/>
          <w:bCs w:val="false"/>
          <w:color w:val="2C2C2C"/>
          <w:sz w:val="28"/>
          <w:szCs w:val="28"/>
          <w:rtl/>
        </w:rPr>
        <w:t xml:space="preserve">كلما علت درجة المنصب علت درجة التثبُّت. و﴿الْقَوِيُّ الْأَمِينُ﴾ (القصص:26) معيار يُتثبَّت منه قبل التعيين، لا وصف يُكتشف بعده.</w:t>
      </w:r>
    </w:p>
    <w:p>
      <w:pPr>
        <w:bidi/>
        <w:spacing w:after="126" w:line="276"/>
      </w:pPr>
      <w:r>
        <w:rPr>
          <w:rFonts w:ascii="Traditional Arabic" w:cs="Traditional Arabic" w:eastAsia="Traditional Arabic" w:hAnsi="Traditional Arabic"/>
          <w:b w:val="false"/>
          <w:bCs w:val="false"/>
          <w:color w:val="2C2C2C"/>
          <w:sz w:val="28"/>
          <w:szCs w:val="28"/>
          <w:rtl/>
        </w:rPr>
        <w:t xml:space="preserve">والشراكة التجارية من الباب نفسه، وهذا نموذج تثبُّت T3 لها: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863"/>
        <w:gridCol w:w="2465"/>
        <w:gridCol w:w="3081"/>
        <w:gridCol w:w="3697"/>
      </w:tblGrid>
      <w:tr>
        <w:trPr>
          <w:tblHeader/>
        </w:trPr>
        <w:tc>
          <w:tcPr>
            <w:tcW w:type="dxa" w:w="246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المحور</w:t>
            </w:r>
          </w:p>
        </w:tc>
        <w:tc>
          <w:tcPr>
            <w:tcW w:type="dxa" w:w="308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المرجع</w:t>
            </w:r>
          </w:p>
        </w:tc>
        <w:tc>
          <w:tcPr>
            <w:tcW w:type="dxa" w:w="369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الإجراء القرآني</w:t>
            </w:r>
          </w:p>
        </w:tc>
      </w:tr>
      <w:tr>
        <w:tc>
          <w:tcPr>
            <w:tcW w:type="dxa" w:w="246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التحقُّق الميداني من السيرة</w:t>
            </w:r>
          </w:p>
        </w:tc>
        <w:tc>
          <w:tcPr>
            <w:tcW w:type="dxa" w:w="308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أثر عمر: «هل عاملته؟ هل رافقته في السفر؟»</w:t>
            </w:r>
          </w:p>
        </w:tc>
        <w:tc>
          <w:tcPr>
            <w:tcW w:type="dxa" w:w="3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 خارج دائرتنا تعامل مع الشريك في موقف ضيق؟</w:t>
            </w:r>
          </w:p>
        </w:tc>
      </w:tr>
      <w:tr>
        <w:tc>
          <w:tcPr>
            <w:tcW w:type="dxa" w:w="246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التدقيق المالي المستقل</w:t>
            </w:r>
          </w:p>
        </w:tc>
        <w:tc>
          <w:tcPr>
            <w:tcW w:type="dxa" w:w="308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«ولو ردُّوه إلى أولي الأمر»</w:t>
            </w:r>
          </w:p>
        </w:tc>
        <w:tc>
          <w:tcPr>
            <w:tcW w:type="dxa" w:w="3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تدقيق مستقل، لا الاكتفاء بما يقدّمه الشريك.</w:t>
            </w:r>
          </w:p>
        </w:tc>
      </w:tr>
      <w:tr>
        <w:tc>
          <w:tcPr>
            <w:tcW w:type="dxa" w:w="246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فحص السجل القانوني والسمعي</w:t>
            </w:r>
          </w:p>
        </w:tc>
        <w:tc>
          <w:tcPr>
            <w:tcW w:type="dxa" w:w="308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«أن تُصيبوا قومًا»</w:t>
            </w:r>
          </w:p>
        </w:tc>
        <w:tc>
          <w:tcPr>
            <w:tcW w:type="dxa" w:w="3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سجله في القضايا والنزاعات والالتزامات.</w:t>
            </w:r>
          </w:p>
        </w:tc>
      </w:tr>
      <w:tr>
        <w:tc>
          <w:tcPr>
            <w:tcW w:type="dxa" w:w="246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تحديد مصالح الوسيط</w:t>
            </w:r>
          </w:p>
        </w:tc>
        <w:tc>
          <w:tcPr>
            <w:tcW w:type="dxa" w:w="308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«فاسق»: المصلحة تضعف التوصية</w:t>
            </w:r>
          </w:p>
        </w:tc>
        <w:tc>
          <w:tcPr>
            <w:tcW w:type="dxa" w:w="3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يروّج للشراكة مستفيد منها؟ ومن يتوسط ولماذا؟</w:t>
            </w:r>
          </w:p>
        </w:tc>
      </w:tr>
      <w:tr>
        <w:tc>
          <w:tcPr>
            <w:tcW w:type="dxa" w:w="246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التثبُّت من سيناريوهات الخروج</w:t>
            </w:r>
          </w:p>
        </w:tc>
        <w:tc>
          <w:tcPr>
            <w:tcW w:type="dxa" w:w="308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«فتُصبِحوا نادمين»</w:t>
            </w:r>
          </w:p>
        </w:tc>
        <w:tc>
          <w:tcPr>
            <w:tcW w:type="dxa" w:w="3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المخرج إن سارت الأمور عكس المتوقع؟</w:t>
            </w:r>
          </w:p>
        </w:tc>
      </w:tr>
    </w:tbl>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9.20  ما يمكن أن يُعترض به</w:t>
      </w:r>
      <w:r>
        <w:fldChar w:fldCharType="begin"/>
      </w:r>
      <w:r>
        <w:instrText xml:space="preserve"> TC "9.20  ما يمكن أن يُعترض به" \l 3 </w:instrText>
      </w:r>
      <w:r>
        <w:fldChar w:fldCharType="end"/>
      </w:r>
    </w:p>
    <w:p>
      <w:pPr>
        <w:pBdr>
          <w:right w:val="thick" w:color="8B1A1A" w:sz="14"/>
        </w:pBdr>
        <w:shd w:fill="FFE8E8" w:val="clear"/>
        <w:bidi/>
        <w:spacing w:after="36" w:before="72"/>
        <w:ind w:right="200"/>
      </w:pPr>
      <w:r>
        <w:rPr>
          <w:rFonts w:ascii="Traditional Arabic" w:cs="Traditional Arabic" w:eastAsia="Traditional Arabic" w:hAnsi="Traditional Arabic"/>
          <w:b/>
          <w:bCs/>
          <w:color w:val="8B1A1A"/>
          <w:sz w:val="26"/>
          <w:szCs w:val="26"/>
          <w:rtl/>
        </w:rPr>
        <w:t xml:space="preserve">الاعتراض الأول: «التثبُّت يُبطِئ القرار، والسوق لا ينتظر».</w:t>
      </w:r>
    </w:p>
    <w:p>
      <w:pPr>
        <w:bidi/>
        <w:spacing w:after="66" w:line="276"/>
        <w:ind w:left="120" w:right="360"/>
      </w:pPr>
      <w:r>
        <w:rPr>
          <w:rFonts w:ascii="Traditional Arabic" w:cs="Traditional Arabic" w:eastAsia="Traditional Arabic" w:hAnsi="Traditional Arabic"/>
          <w:b w:val="false"/>
          <w:bCs w:val="false"/>
          <w:color w:val="2C2C2C"/>
          <w:sz w:val="26"/>
          <w:szCs w:val="26"/>
          <w:rtl/>
        </w:rPr>
        <w:t xml:space="preserve">التثبُّت يتدرّج بوزن القرار، فهو لـ«النبأ» لا لكل «خبر». وفي القرار الكبير يوفّر غالبًا وقت التصحيح: يوم للتثبُّت، وقد تأخذ المعالجة شهورًا.</w:t>
      </w:r>
    </w:p>
    <w:p>
      <w:pPr>
        <w:pBdr>
          <w:right w:val="thick" w:color="8B1A1A" w:sz="14"/>
        </w:pBdr>
        <w:shd w:fill="FFE8E8" w:val="clear"/>
        <w:bidi/>
        <w:spacing w:after="36" w:before="72"/>
        <w:ind w:right="200"/>
      </w:pPr>
      <w:r>
        <w:rPr>
          <w:rFonts w:ascii="Traditional Arabic" w:cs="Traditional Arabic" w:eastAsia="Traditional Arabic" w:hAnsi="Traditional Arabic"/>
          <w:b/>
          <w:bCs/>
          <w:color w:val="8B1A1A"/>
          <w:sz w:val="26"/>
          <w:szCs w:val="26"/>
          <w:rtl/>
        </w:rPr>
        <w:t xml:space="preserve">الاعتراض الثاني: «التثبُّت من كل مصدر يُعلِّم الناس عدم الثقة، ويُشعر الموظف بأنه مُتَّهَم».</w:t>
      </w:r>
    </w:p>
    <w:p>
      <w:pPr>
        <w:bidi/>
        <w:spacing w:after="66" w:line="276"/>
        <w:ind w:left="120" w:right="360"/>
      </w:pPr>
      <w:r>
        <w:rPr>
          <w:rFonts w:ascii="Traditional Arabic" w:cs="Traditional Arabic" w:eastAsia="Traditional Arabic" w:hAnsi="Traditional Arabic"/>
          <w:b w:val="false"/>
          <w:bCs w:val="false"/>
          <w:color w:val="2C2C2C"/>
          <w:sz w:val="26"/>
          <w:szCs w:val="26"/>
          <w:rtl/>
        </w:rPr>
        <w:t xml:space="preserve">يبني التثبُّت الثقة على أساس موضوعي، والطبيب الذي يحلّل قبل أن يعالج لا يتهم مريضه. وكان المخبر في القصة على المشهور من الصحابة، ومع ذلك أُمر بالتبيّن في خبره؛ فالتثبُّت يضبط القرار ولا يطعن في الشخص، وهو يسبق تشكّل الصورة، أما الاتهام فيسبق التثبُّت ويبحث عما يؤكده. و«سماع الطرف الآخر» يحمي الموظف قبل غيره.</w:t>
      </w:r>
    </w:p>
    <w:p>
      <w:pPr>
        <w:pBdr>
          <w:right w:val="thick" w:color="8B1A1A" w:sz="14"/>
        </w:pBdr>
        <w:shd w:fill="FFE8E8" w:val="clear"/>
        <w:bidi/>
        <w:spacing w:after="36" w:before="72"/>
        <w:ind w:right="200"/>
      </w:pPr>
      <w:r>
        <w:rPr>
          <w:rFonts w:ascii="Traditional Arabic" w:cs="Traditional Arabic" w:eastAsia="Traditional Arabic" w:hAnsi="Traditional Arabic"/>
          <w:b/>
          <w:bCs/>
          <w:color w:val="8B1A1A"/>
          <w:sz w:val="26"/>
          <w:szCs w:val="26"/>
          <w:rtl/>
        </w:rPr>
        <w:t xml:space="preserve">الاعتراض الثالث: «التثبُّت يُفشي أسرار الشركة حين يحيل إلى أطراف خارجية».</w:t>
      </w:r>
    </w:p>
    <w:p>
      <w:pPr>
        <w:bidi/>
        <w:spacing w:after="66" w:line="276"/>
        <w:ind w:left="120" w:right="360"/>
      </w:pPr>
      <w:r>
        <w:rPr>
          <w:rFonts w:ascii="Traditional Arabic" w:cs="Traditional Arabic" w:eastAsia="Traditional Arabic" w:hAnsi="Traditional Arabic"/>
          <w:b w:val="false"/>
          <w:bCs w:val="false"/>
          <w:color w:val="2C2C2C"/>
          <w:sz w:val="26"/>
          <w:szCs w:val="26"/>
          <w:rtl/>
        </w:rPr>
        <w:t xml:space="preserve">للتثبُّت ضوابط سرية. النظام المنضبط يحيل انتقائيًا وباتفاقيات سرية. والفوضوي هو الذي يقرّر بمعلومة ناقصة، ثم تنكشف أسراره كلها حين تقع الكارثة.</w:t>
      </w:r>
    </w:p>
    <w:p>
      <w:pPr>
        <w:pBdr>
          <w:right w:val="thick" w:color="8B1A1A" w:sz="14"/>
        </w:pBdr>
        <w:shd w:fill="FFE8E8" w:val="clear"/>
        <w:bidi/>
        <w:spacing w:after="36" w:before="72"/>
        <w:ind w:right="200"/>
      </w:pPr>
      <w:r>
        <w:rPr>
          <w:rFonts w:ascii="Traditional Arabic" w:cs="Traditional Arabic" w:eastAsia="Traditional Arabic" w:hAnsi="Traditional Arabic"/>
          <w:b/>
          <w:bCs/>
          <w:color w:val="8B1A1A"/>
          <w:sz w:val="26"/>
          <w:szCs w:val="26"/>
          <w:rtl/>
        </w:rPr>
        <w:t xml:space="preserve">الاعتراض الرابع: «الحجرات:6 تتكلم عن العدو، لا عن المعاملات التجارية».</w:t>
      </w:r>
    </w:p>
    <w:p>
      <w:pPr>
        <w:bidi/>
        <w:spacing w:after="66" w:line="276"/>
        <w:ind w:left="120" w:right="360"/>
      </w:pPr>
      <w:r>
        <w:rPr>
          <w:rFonts w:ascii="Traditional Arabic" w:cs="Traditional Arabic" w:eastAsia="Traditional Arabic" w:hAnsi="Traditional Arabic"/>
          <w:b w:val="false"/>
          <w:bCs w:val="false"/>
          <w:color w:val="2C2C2C"/>
          <w:sz w:val="26"/>
          <w:szCs w:val="26"/>
          <w:rtl/>
        </w:rPr>
        <w:t xml:space="preserve">نزلت الآية في سياق قرار هو تجهيز جيش، ولفظها عام، والعبرة عند جمهور الأصوليين بعموم اللفظ لا بخصوص السبب؛ وعلى هذا جرى المفسرون، وطبّق الفقه التثبُّت على الشهادات في العقود والمعاملات والولايات.</w:t>
      </w:r>
    </w:p>
    <w:p>
      <w:pPr>
        <w:pBdr>
          <w:right w:val="thick" w:color="8B1A1A" w:sz="14"/>
        </w:pBdr>
        <w:shd w:fill="FFE8E8" w:val="clear"/>
        <w:bidi/>
        <w:spacing w:after="36" w:before="72"/>
        <w:ind w:right="200"/>
      </w:pPr>
      <w:r>
        <w:rPr>
          <w:rFonts w:ascii="Traditional Arabic" w:cs="Traditional Arabic" w:eastAsia="Traditional Arabic" w:hAnsi="Traditional Arabic"/>
          <w:b/>
          <w:bCs/>
          <w:color w:val="8B1A1A"/>
          <w:sz w:val="26"/>
          <w:szCs w:val="26"/>
          <w:rtl/>
        </w:rPr>
        <w:t xml:space="preserve">الاعتراض الخامس: «من يقرّر درجة موثوقية المصدر؟ هذا حكم شخصي».</w:t>
      </w:r>
    </w:p>
    <w:p>
      <w:pPr>
        <w:bidi/>
        <w:spacing w:after="66" w:line="276"/>
        <w:ind w:left="120" w:right="360"/>
      </w:pPr>
      <w:r>
        <w:rPr>
          <w:rFonts w:ascii="Traditional Arabic" w:cs="Traditional Arabic" w:eastAsia="Traditional Arabic" w:hAnsi="Traditional Arabic"/>
          <w:b w:val="false"/>
          <w:bCs w:val="false"/>
          <w:color w:val="2C2C2C"/>
          <w:sz w:val="26"/>
          <w:szCs w:val="26"/>
          <w:rtl/>
        </w:rPr>
        <w:t xml:space="preserve">الموثوقية تُقاس بمعايير يمكن توثيقها: أمباشر المصدر أم ناقل؟ أله مصلحة؟ أعزّزته مصادر مستقلة؟ (الأداة ③). والترجيح عند التعارض تقرّره لجنة القرار، لا فرد، فيخرج الحكم من الانطباع إلى المعيار.</w:t>
      </w:r>
    </w:p>
    <w:p>
      <w:pPr>
        <w:bidi/>
        <w:spacing w:after="126" w:line="276"/>
      </w:pPr>
      <w:r>
        <w:rPr>
          <w:rFonts w:ascii="Traditional Arabic" w:cs="Traditional Arabic" w:eastAsia="Traditional Arabic" w:hAnsi="Traditional Arabic"/>
          <w:b w:val="false"/>
          <w:bCs w:val="false"/>
          <w:color w:val="2C2C2C"/>
          <w:sz w:val="28"/>
          <w:szCs w:val="28"/>
          <w:rtl/>
        </w:rPr>
        <w:t xml:space="preserve">الاعتراض السادس: «التثبُّت يقيّد الشورى، وآراء الشورى ليست بيانات محقّقة».</w:t>
      </w:r>
    </w:p>
    <w:p>
      <w:pPr>
        <w:bidi/>
        <w:spacing w:after="126" w:line="276"/>
      </w:pPr>
      <w:r>
        <w:rPr>
          <w:rFonts w:ascii="Traditional Arabic" w:cs="Traditional Arabic" w:eastAsia="Traditional Arabic" w:hAnsi="Traditional Arabic"/>
          <w:b w:val="false"/>
          <w:bCs w:val="false"/>
          <w:color w:val="2C2C2C"/>
          <w:sz w:val="28"/>
          <w:szCs w:val="28"/>
          <w:rtl/>
        </w:rPr>
        <w:t xml:space="preserve">هما متكاملان: التثبُّت للوقائع، ماذا حدث؟ وما الأرقام الصحيحة؟ والشورى للتفسير والقيم والقرار، وشورى تقوم على معلومة فاسدة تنتج قرارًا فاسدًا مهما صدقت النوايا (انظر 9.23 والفصل الرابع).</w:t>
      </w:r>
    </w:p>
    <w:p>
      <w:pPr>
        <w:bidi/>
        <w:spacing w:after="126" w:line="276"/>
      </w:pPr>
      <w:r>
        <w:rPr>
          <w:rFonts w:ascii="Traditional Arabic" w:cs="Traditional Arabic" w:eastAsia="Traditional Arabic" w:hAnsi="Traditional Arabic"/>
          <w:b w:val="false"/>
          <w:bCs w:val="false"/>
          <w:color w:val="2C2C2C"/>
          <w:sz w:val="28"/>
          <w:szCs w:val="28"/>
          <w:rtl/>
        </w:rPr>
        <w:t xml:space="preserve">الاعتراض السابع: «لا حقيقة واحدة، ولكل رواية وجاهتها، والتثبُّت يوهم بحقيقة محدّدة».</w:t>
      </w:r>
    </w:p>
    <w:p>
      <w:pPr>
        <w:bidi/>
        <w:spacing w:after="126" w:line="276"/>
      </w:pPr>
      <w:r>
        <w:rPr>
          <w:rFonts w:ascii="Traditional Arabic" w:cs="Traditional Arabic" w:eastAsia="Traditional Arabic" w:hAnsi="Traditional Arabic"/>
          <w:b w:val="false"/>
          <w:bCs w:val="false"/>
          <w:color w:val="2C2C2C"/>
          <w:sz w:val="28"/>
          <w:szCs w:val="28"/>
          <w:rtl/>
        </w:rPr>
        <w:t xml:space="preserve">تفترض الحجرات:6 أن الوقائع قابلة للتحقق، ولا تفترض أن الحقيقة كلها معروفة. ماذا قال بنو المصطلق؟ وماذا فعلوا؟ هذا يُتحقق منه. والتفسير يتعدد بعد ذلك، لكن الرواية الأدق تنتج قرارًا أفضل؛ فالواقعة شيء، وتفسيرها شيء آخر.</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9.21  تثبُّت أم تردُّد؟</w:t>
      </w:r>
      <w:r>
        <w:fldChar w:fldCharType="begin"/>
      </w:r>
      <w:r>
        <w:instrText xml:space="preserve"> TC "9.21  تثبُّت أم تردُّد؟"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ويبقى سؤال يلاحق كل من يدعو إلى التثبُّت: أين ينتهي التثبُّت المأمور به ويبدأ التردد المذموم؟</w:t>
      </w:r>
    </w:p>
    <w:p>
      <w:pPr>
        <w:bidi/>
        <w:spacing w:after="72" w:line="276"/>
      </w:pPr>
      <w:r>
        <w:rPr>
          <w:rFonts w:ascii="Traditional Arabic" w:cs="Traditional Arabic" w:eastAsia="Traditional Arabic" w:hAnsi="Traditional Arabic"/>
          <w:b w:val="false"/>
          <w:bCs w:val="false"/>
          <w:color w:val="2C2C2C"/>
          <w:sz w:val="28"/>
          <w:szCs w:val="28"/>
          <w:rtl/>
        </w:rPr>
        <w:t xml:space="preserve">يختلفان في الدافع: الأول حرص على الحق وحماية المتأثرين، والثاني خوف أو ضعف إيمان لا نقص في المعلومة؛ وفي الفعل: الأول يبحث ثم يقرّر، والثاني يتوقف ولا يبحث؛ وفي الزمن: وقت محدّد ينتهي بقرار، في مقابل تكرار بلا هدف. وفي النص ما يفصل بينهما: ﴿فَتَبَيَّنُوا﴾ (الحجرات:6؛ النساء:94)، وذمّ ﴿فَهُمْ فِي رَيْبِهِمْ يَتَرَدَّدُونَ﴾ (التوبة:45)، والأمر بالعزم: ﴿فَإِذَا عَزَمْتَ فَتَوَكَّلْ عَلَى اللَّهِ﴾ (آل عمران:159).</w:t>
      </w:r>
    </w:p>
    <w:p>
      <w:pPr>
        <w:bidi/>
        <w:spacing w:after="126" w:line="276"/>
      </w:pPr>
      <w:r>
        <w:rPr>
          <w:rFonts w:ascii="Traditional Arabic" w:cs="Traditional Arabic" w:eastAsia="Traditional Arabic" w:hAnsi="Traditional Arabic"/>
          <w:b w:val="false"/>
          <w:bCs w:val="false"/>
          <w:color w:val="2C2C2C"/>
          <w:sz w:val="28"/>
          <w:szCs w:val="28"/>
          <w:rtl/>
        </w:rPr>
        <w:t xml:space="preserve">والفيصل العملي واحد: للتثبُّت نهاية معلنة تنتهي بقرار، في T3 مثلًا 48 ساعة ثم قرار. والتردد تأجيل بلا مدة ولا غاية.</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9.22  من النظام إلى الذاكرة: خمس ركائز</w:t>
      </w:r>
      <w:r>
        <w:fldChar w:fldCharType="begin"/>
      </w:r>
      <w:r>
        <w:instrText xml:space="preserve"> TC "9.22  من النظام إلى الذاكرة: خمس ركائز"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يقوم نظام التثبُّت المؤسسي على خمس ركائز، ولكل واحدة ثمن يُدفع إن غابت.</w:t>
      </w:r>
    </w:p>
    <w:p>
      <w:pPr>
        <w:bidi/>
        <w:spacing w:after="72" w:line="276"/>
      </w:pPr>
      <w:r>
        <w:rPr>
          <w:rFonts w:ascii="Traditional Arabic" w:cs="Traditional Arabic" w:eastAsia="Traditional Arabic" w:hAnsi="Traditional Arabic"/>
          <w:b w:val="false"/>
          <w:bCs w:val="false"/>
          <w:color w:val="2C2C2C"/>
          <w:sz w:val="28"/>
          <w:szCs w:val="28"/>
          <w:rtl/>
        </w:rPr>
        <w:t xml:space="preserve">أولها تصنيف المعلومات في درجاتها الثلاث، وبدونه تُتخذ القرارات على معلومة مجهولة الجودة، وثانيها تدرّج مستوى التثبُّت (T1/T2/T3)، وبدونه يأخذ المصيري وقت الروتيني وجهده؛ وثالثها القناة الرسمية، وبدونها تُشاع المعلومة الحساسة ولا يستنبطها أحد. ورابعها التوثيق، وبدونه يُطبَّق التثبُّت مرة ثم يُنسى، وخامسها الثقافة اليومية، وبدونها يبقى النظام قائمًا لا يثق به أحد. إن غابت ركيزة مال البناء كله.</w:t>
      </w:r>
    </w:p>
    <w:p>
      <w:pPr>
        <w:bidi/>
        <w:spacing w:after="72" w:line="276"/>
        <w:ind w:right="360"/>
      </w:pPr>
      <w:r>
        <w:rPr>
          <w:rFonts w:ascii="Traditional Arabic" w:cs="Traditional Arabic" w:eastAsia="Traditional Arabic" w:hAnsi="Traditional Arabic"/>
          <w:b w:val="false"/>
          <w:bCs w:val="false"/>
          <w:color w:val="2C2C2C"/>
          <w:sz w:val="28"/>
          <w:szCs w:val="28"/>
          <w:rtl/>
        </w:rPr>
        <w:t xml:space="preserve">والركيزة الرابعة تستحق وقفة. يصير التثبُّت ذاكرة مؤسسية حين يُوثَّق كل قرار T2/T3 بمعلومته ومصادرها والرواية المخالفة التي فُحصت، ثم يُراجع لاحقًا (الأداة ⑥)، وتُحدَّث درجة كل مصدر بحسب دقته، ويصنّف نظام المعلومات كل معلومة بمصدرها، فيوجّه الحساسة إلى القناة المختصة، ولا يرفع إلى صاحب القرار ما جُهل مصدره أو حُظرت طريقة جمعه. بهذا يتعلم النظام من نفسه.</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9.23  التثبُّت والشورى في جلسة واحدة</w:t>
      </w:r>
      <w:r>
        <w:fldChar w:fldCharType="begin"/>
      </w:r>
      <w:r>
        <w:instrText xml:space="preserve"> TC "9.23  التثبُّت والشورى في جلسة واحدة"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جلسة قرار T3 مرحلتان ثم تنفيذ: تثبُّت قبلها، وشورى فيها: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6088"/>
        <w:gridCol w:w="3044"/>
        <w:gridCol w:w="974"/>
      </w:tblGrid>
      <w:tr>
        <w:trPr>
          <w:tblHeader/>
        </w:trPr>
        <w:tc>
          <w:tcPr>
            <w:tcW w:type="dxa" w:w="608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المرحلة</w:t>
            </w:r>
          </w:p>
        </w:tc>
        <w:tc>
          <w:tcPr>
            <w:tcW w:type="dxa" w:w="304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الدور</w:t>
            </w:r>
          </w:p>
        </w:tc>
        <w:tc>
          <w:tcPr>
            <w:tcW w:type="dxa" w:w="97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الوقت</w:t>
            </w:r>
          </w:p>
        </w:tc>
      </w:tr>
      <w:tr>
        <w:tc>
          <w:tcPr>
            <w:tcW w:type="dxa" w:w="608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الوقائع الموثّقة، ومصادرها، وموثوقيتها، والرواية المخالفة</w:t>
            </w:r>
          </w:p>
        </w:tc>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تثبُّت يُعدّه فريق متخصص</w:t>
            </w:r>
          </w:p>
        </w:tc>
        <w:tc>
          <w:tcPr>
            <w:tcW w:type="dxa" w:w="97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قبل الجلسة بـ24-48 ساعة</w:t>
            </w:r>
          </w:p>
        </w:tc>
      </w:tr>
      <w:tr>
        <w:tc>
          <w:tcPr>
            <w:tcW w:type="dxa" w:w="608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تفسير الوقائع، والقيم، والخيارات، والقرار</w:t>
            </w:r>
          </w:p>
        </w:tc>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شورى القيادة</w:t>
            </w:r>
          </w:p>
        </w:tc>
        <w:tc>
          <w:tcPr>
            <w:tcW w:type="dxa" w:w="97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الجلسة ذاتها</w:t>
            </w:r>
          </w:p>
        </w:tc>
      </w:tr>
      <w:tr>
        <w:tc>
          <w:tcPr>
            <w:tcW w:type="dxa" w:w="608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 يُبلَّغ وكيف ومتى، ومن ينفّذ، وكيف يُراقَب</w:t>
            </w:r>
          </w:p>
        </w:tc>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تنفيذ بمسؤوليات محددة</w:t>
            </w:r>
          </w:p>
        </w:tc>
        <w:tc>
          <w:tcPr>
            <w:tcW w:type="dxa" w:w="97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بعد الجلسة</w:t>
            </w:r>
          </w:p>
        </w:tc>
      </w:tr>
    </w:tbl>
    <w:p>
      <w:pPr>
        <w:bidi/>
        <w:spacing w:after="126" w:line="276"/>
      </w:pPr>
      <w:r>
        <w:rPr>
          <w:rFonts w:ascii="Traditional Arabic" w:cs="Traditional Arabic" w:eastAsia="Traditional Arabic" w:hAnsi="Traditional Arabic"/>
          <w:b w:val="false"/>
          <w:bCs w:val="false"/>
          <w:color w:val="2C2C2C"/>
          <w:sz w:val="28"/>
          <w:szCs w:val="28"/>
          <w:rtl/>
        </w:rPr>
        <w:t xml:space="preserve">والخلل الشائع أن تبدأ الجلسة ببيانات يُفترض أنها فُحصت ولم تُفحص، والصواب أن تُفتتح بعرض مستوى التثبُّت، فإن كان ناقصًا أُجّلت، أو اتُّخذ القرار بمعلومة مصنَّفة يعرف الجميع حدودها.</w:t>
      </w:r>
    </w:p>
    <w:p>
      <w:pPr>
        <w:bidi/>
        <w:spacing w:after="126" w:line="276"/>
      </w:pPr>
      <w:r>
        <w:rPr>
          <w:rFonts w:ascii="Traditional Arabic" w:cs="Traditional Arabic" w:eastAsia="Traditional Arabic" w:hAnsi="Traditional Arabic"/>
          <w:b w:val="false"/>
          <w:bCs w:val="false"/>
          <w:color w:val="2C2C2C"/>
          <w:sz w:val="28"/>
          <w:szCs w:val="28"/>
          <w:rtl/>
        </w:rPr>
        <w:t xml:space="preserve">على أن النظام وحده لا يصنع ثقافة. الثقافة تُبنى بممارسات يومية صغيرة.</w:t>
      </w:r>
    </w:p>
    <w:p>
      <w:pPr>
        <w:bidi/>
        <w:spacing w:after="72" w:line="276"/>
      </w:pPr>
      <w:r>
        <w:rPr>
          <w:rFonts w:ascii="Traditional Arabic" w:cs="Traditional Arabic" w:eastAsia="Traditional Arabic" w:hAnsi="Traditional Arabic"/>
          <w:b w:val="false"/>
          <w:bCs w:val="false"/>
          <w:color w:val="2C2C2C"/>
          <w:sz w:val="28"/>
          <w:szCs w:val="28"/>
          <w:rtl/>
        </w:rPr>
        <w:t xml:space="preserve">تبدأ بالقيادة حين تسأل أمام الجميع: «من مصدر هذه المعلومة؟ كيف تحققنا؟». ثم الاحتفاء العلني بتثبُّت أوقف قرارًا سيئًا، ثم أن يُفهم التوثيق حمايةً لا عبئًا، فبطاقة التثبُّت تحمي صاحب القرار، ثم مراجعة كل قرار كبير بعد ستة أشهر، ثم مكافأة الدقة لا السرعة، فيُكرَّم المبلّغ الدقيق ويُراجَع من أشاع بلا تثبُّت. وأخيرًا أن يُوجَّه كل خبر حساس فورًا إلى القناة الرسمية. ممارسات صغيرة تصنع ثقافة كبيرة.</w:t>
      </w:r>
    </w:p>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9.24  أدوات التثبُّت</w:t>
      </w:r>
      <w:r>
        <w:fldChar w:fldCharType="begin"/>
      </w:r>
      <w:r>
        <w:instrText xml:space="preserve"> TC "9.24  أدوات التثبُّت" \l 3 </w:instrText>
      </w:r>
      <w:r>
        <w:fldChar w:fldCharType="end"/>
      </w:r>
    </w:p>
    <w:p>
      <w:pPr>
        <w:bidi/>
        <w:spacing w:after="126" w:line="276"/>
      </w:pPr>
      <w:r>
        <w:rPr>
          <w:rFonts w:ascii="Traditional Arabic" w:cs="Traditional Arabic" w:eastAsia="Traditional Arabic" w:hAnsi="Traditional Arabic"/>
          <w:b w:val="false"/>
          <w:bCs w:val="false"/>
          <w:color w:val="2C2C2C"/>
          <w:sz w:val="28"/>
          <w:szCs w:val="28"/>
          <w:rtl/>
        </w:rPr>
        <w:t xml:space="preserve">أداة ①: مصفوفة مستوى التثبُّت، وهي جدول المرحلة الأولى من بروتوكول 9.6 (T1/T2/T3)، فلا أكررها هنا.</w:t>
      </w:r>
    </w:p>
    <w:p>
      <w:pPr>
        <w:bidi/>
        <w:spacing w:after="126" w:line="276"/>
      </w:pPr>
      <w:r>
        <w:rPr>
          <w:rFonts w:ascii="Traditional Arabic" w:cs="Traditional Arabic" w:eastAsia="Traditional Arabic" w:hAnsi="Traditional Arabic"/>
          <w:b w:val="false"/>
          <w:bCs w:val="false"/>
          <w:color w:val="2C2C2C"/>
          <w:sz w:val="28"/>
          <w:szCs w:val="28"/>
          <w:rtl/>
        </w:rPr>
        <w:t xml:space="preserve">أداة ②: بطاقة تثبُّت المعلومة، تُملأ قبل كل قرار T2/T3:</w:t>
      </w:r>
    </w:p>
    <w:p>
      <w:pPr>
        <w:bidi/>
        <w:spacing w:after="72" w:line="276"/>
      </w:pPr>
      <w:r>
        <w:rPr>
          <w:rFonts w:ascii="Traditional Arabic" w:cs="Traditional Arabic" w:eastAsia="Traditional Arabic" w:hAnsi="Traditional Arabic"/>
          <w:b w:val="false"/>
          <w:bCs w:val="false"/>
          <w:color w:val="2C2C2C"/>
          <w:sz w:val="28"/>
          <w:szCs w:val="28"/>
          <w:rtl/>
        </w:rPr>
        <w:t xml:space="preserve">وأسئلتها السبعة هي خطوات المرحلة الثانية في 9.6 مصوغةً للتعبئة: المبلِّغ وعلاقته، ووزن المعلومة، وكلفة الخطأ، وسماع من تطاله، والمختص، واستقلال المؤكِّد، والرواية المخالفة؛ وصيغتها المطبوعة في النموذج د-1 في الدليل العملي المرافق.</w:t>
      </w:r>
    </w:p>
    <w:p>
      <w:pPr>
        <w:bidi/>
        <w:spacing w:after="126" w:line="276"/>
      </w:pPr>
      <w:r>
        <w:rPr>
          <w:rFonts w:ascii="Traditional Arabic" w:cs="Traditional Arabic" w:eastAsia="Traditional Arabic" w:hAnsi="Traditional Arabic"/>
          <w:b w:val="false"/>
          <w:bCs w:val="false"/>
          <w:color w:val="2C2C2C"/>
          <w:sz w:val="28"/>
          <w:szCs w:val="28"/>
          <w:rtl/>
        </w:rPr>
        <w:t xml:space="preserve">أداة ③: مقياس موثوقية المصدر بمؤشراته الأربعة: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546"/>
        <w:gridCol w:w="1665"/>
        <w:gridCol w:w="1665"/>
        <w:gridCol w:w="1665"/>
        <w:gridCol w:w="3565"/>
      </w:tblGrid>
      <w:tr>
        <w:trPr>
          <w:tblHeader/>
        </w:trPr>
        <w:tc>
          <w:tcPr>
            <w:tcW w:type="dxa" w:w="154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w:t>
            </w:r>
          </w:p>
        </w:tc>
        <w:tc>
          <w:tcPr>
            <w:tcW w:type="dxa" w:w="166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7-10</w:t>
            </w:r>
          </w:p>
        </w:tc>
        <w:tc>
          <w:tcPr>
            <w:tcW w:type="dxa" w:w="166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4-6</w:t>
            </w:r>
          </w:p>
        </w:tc>
        <w:tc>
          <w:tcPr>
            <w:tcW w:type="dxa" w:w="166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0-3</w:t>
            </w:r>
          </w:p>
        </w:tc>
        <w:tc>
          <w:tcPr>
            <w:tcW w:type="dxa" w:w="356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تفسير النتيجة</w:t>
            </w:r>
          </w:p>
        </w:tc>
      </w:tr>
      <w:tr>
        <w:tc>
          <w:tcPr>
            <w:tcW w:type="dxa" w:w="154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مسافة المصدر</w:t>
            </w:r>
          </w:p>
        </w:tc>
        <w:tc>
          <w:tcPr>
            <w:tcW w:type="dxa" w:w="166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مشاهدة مباشرة</w:t>
            </w:r>
          </w:p>
        </w:tc>
        <w:tc>
          <w:tcPr>
            <w:tcW w:type="dxa" w:w="166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مصدر ثانوي</w:t>
            </w:r>
          </w:p>
        </w:tc>
        <w:tc>
          <w:tcPr>
            <w:tcW w:type="dxa" w:w="166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مصدر ثالث</w:t>
            </w:r>
          </w:p>
        </w:tc>
        <w:tc>
          <w:tcPr>
            <w:tcW w:type="dxa" w:w="356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مباشرة 10، منقولة مرة 6، مرتين 3</w:t>
            </w:r>
          </w:p>
        </w:tc>
      </w:tr>
      <w:tr>
        <w:tc>
          <w:tcPr>
            <w:tcW w:type="dxa" w:w="154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مصلحة المُبلِّغ</w:t>
            </w:r>
          </w:p>
        </w:tc>
        <w:tc>
          <w:tcPr>
            <w:tcW w:type="dxa" w:w="166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مصلحة</w:t>
            </w:r>
          </w:p>
        </w:tc>
        <w:tc>
          <w:tcPr>
            <w:tcW w:type="dxa" w:w="166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مصلحة جانبية</w:t>
            </w:r>
          </w:p>
        </w:tc>
        <w:tc>
          <w:tcPr>
            <w:tcW w:type="dxa" w:w="166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مصلحة مؤثِّرة</w:t>
            </w:r>
          </w:p>
        </w:tc>
        <w:tc>
          <w:tcPr>
            <w:tcW w:type="dxa" w:w="356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بلا مصلحة 10، غير مباشرة 6، مباشرة 2</w:t>
            </w:r>
          </w:p>
        </w:tc>
      </w:tr>
      <w:tr>
        <w:tc>
          <w:tcPr>
            <w:tcW w:type="dxa" w:w="154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مستوى التأكيد</w:t>
            </w:r>
          </w:p>
        </w:tc>
        <w:tc>
          <w:tcPr>
            <w:tcW w:type="dxa" w:w="166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تأكيد كامل</w:t>
            </w:r>
          </w:p>
        </w:tc>
        <w:tc>
          <w:tcPr>
            <w:tcW w:type="dxa" w:w="166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تأكيد جزئي</w:t>
            </w:r>
          </w:p>
        </w:tc>
        <w:tc>
          <w:tcPr>
            <w:tcW w:type="dxa" w:w="166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تأكيد</w:t>
            </w:r>
          </w:p>
        </w:tc>
        <w:tc>
          <w:tcPr>
            <w:tcW w:type="dxa" w:w="356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3 مصادر فأكثر 10، مصدران 7، مصدر 3</w:t>
            </w:r>
          </w:p>
        </w:tc>
      </w:tr>
      <w:tr>
        <w:tc>
          <w:tcPr>
            <w:tcW w:type="dxa" w:w="154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تخصُّص المصدر</w:t>
            </w:r>
          </w:p>
        </w:tc>
        <w:tc>
          <w:tcPr>
            <w:tcW w:type="dxa" w:w="166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خبير متخصص</w:t>
            </w:r>
          </w:p>
        </w:tc>
        <w:tc>
          <w:tcPr>
            <w:tcW w:type="dxa" w:w="166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خبرة عامة</w:t>
            </w:r>
          </w:p>
        </w:tc>
        <w:tc>
          <w:tcPr>
            <w:tcW w:type="dxa" w:w="166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بلا خبرة</w:t>
            </w:r>
          </w:p>
        </w:tc>
        <w:tc>
          <w:tcPr>
            <w:tcW w:type="dxa" w:w="356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متخصص 10، خبرة عامة 6، بلا خبرة 2</w:t>
            </w:r>
          </w:p>
        </w:tc>
      </w:tr>
    </w:tbl>
    <w:p>
      <w:pPr>
        <w:bidi/>
        <w:spacing w:after="126" w:line="276"/>
      </w:pPr>
      <w:r>
        <w:rPr>
          <w:rFonts w:ascii="Traditional Arabic" w:cs="Traditional Arabic" w:eastAsia="Traditional Arabic" w:hAnsi="Traditional Arabic"/>
          <w:b w:val="false"/>
          <w:bCs w:val="false"/>
          <w:color w:val="2C2C2C"/>
          <w:sz w:val="28"/>
          <w:szCs w:val="28"/>
          <w:rtl/>
        </w:rPr>
        <w:t xml:space="preserve">المجموع: 34-40 ثقة عالية؛ 20-33 تثبُّت إضافي مطلوب؛ أقل من 20 لا يُبنى عليه قرار T3.</w:t>
      </w:r>
    </w:p>
    <w:p>
      <w:pPr>
        <w:bidi/>
        <w:spacing w:after="126" w:line="276"/>
      </w:pPr>
      <w:r>
        <w:rPr>
          <w:rFonts w:ascii="Traditional Arabic" w:cs="Traditional Arabic" w:eastAsia="Traditional Arabic" w:hAnsi="Traditional Arabic"/>
          <w:b w:val="false"/>
          <w:bCs w:val="false"/>
          <w:color w:val="2C2C2C"/>
          <w:sz w:val="28"/>
          <w:szCs w:val="28"/>
          <w:rtl/>
        </w:rPr>
        <w:t xml:space="preserve">أداة ④: بروتوكول مواجهة الإشاعة: أربع خطوات في 24 ساعة: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737"/>
        <w:gridCol w:w="4263"/>
        <w:gridCol w:w="4106"/>
      </w:tblGrid>
      <w:tr>
        <w:trPr>
          <w:tblHeader/>
        </w:trPr>
        <w:tc>
          <w:tcPr>
            <w:tcW w:type="dxa" w:w="173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الخطوة</w:t>
            </w:r>
          </w:p>
        </w:tc>
        <w:tc>
          <w:tcPr>
            <w:tcW w:type="dxa" w:w="426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الإجراء</w:t>
            </w:r>
          </w:p>
        </w:tc>
        <w:tc>
          <w:tcPr>
            <w:tcW w:type="dxa" w:w="410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المرجع القرآني</w:t>
            </w:r>
          </w:p>
        </w:tc>
      </w:tr>
      <w:tr>
        <w:tc>
          <w:tcPr>
            <w:tcW w:type="dxa" w:w="173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الاعتراف المحايد</w:t>
            </w:r>
          </w:p>
        </w:tc>
        <w:tc>
          <w:tcPr>
            <w:tcW w:type="dxa" w:w="426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الإقرار بوجود تساؤل دون تأكيد الإشاعة</w:t>
            </w:r>
          </w:p>
        </w:tc>
        <w:tc>
          <w:tcPr>
            <w:tcW w:type="dxa" w:w="410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«ظَنَّ الْمُؤْمِنُونَ وَالْمُؤْمِنَاتُ بِأَنفُسِهِمْ خَيْرًا» (النور:12)</w:t>
            </w:r>
          </w:p>
        </w:tc>
      </w:tr>
      <w:tr>
        <w:tc>
          <w:tcPr>
            <w:tcW w:type="dxa" w:w="173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الإحالة للقناة الرسمية</w:t>
            </w:r>
          </w:p>
        </w:tc>
        <w:tc>
          <w:tcPr>
            <w:tcW w:type="dxa" w:w="426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توجيه الأسئلة إلى القناة الرسمية</w:t>
            </w:r>
          </w:p>
        </w:tc>
        <w:tc>
          <w:tcPr>
            <w:tcW w:type="dxa" w:w="410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«لو ردُّوه إلى أولي الأمر»</w:t>
            </w:r>
          </w:p>
        </w:tc>
      </w:tr>
      <w:tr>
        <w:tc>
          <w:tcPr>
            <w:tcW w:type="dxa" w:w="173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الرد الرسمي المحدَّد</w:t>
            </w:r>
          </w:p>
        </w:tc>
        <w:tc>
          <w:tcPr>
            <w:tcW w:type="dxa" w:w="426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رد يحدد المؤكَّد وما لم يُقرَّر</w:t>
            </w:r>
          </w:p>
        </w:tc>
        <w:tc>
          <w:tcPr>
            <w:tcW w:type="dxa" w:w="410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«لعلمه الذين يستنبطونه»</w:t>
            </w:r>
          </w:p>
        </w:tc>
      </w:tr>
      <w:tr>
        <w:tc>
          <w:tcPr>
            <w:tcW w:type="dxa" w:w="173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فتح باب الاستفسار الموثَّق</w:t>
            </w:r>
          </w:p>
        </w:tc>
        <w:tc>
          <w:tcPr>
            <w:tcW w:type="dxa" w:w="426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قناة آمنة لمن لديه معلومة موثَّقة</w:t>
            </w:r>
          </w:p>
        </w:tc>
        <w:tc>
          <w:tcPr>
            <w:tcW w:type="dxa" w:w="410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«فتبيَّنوا»: حتى المعلَن يُتحقَّق منه</w:t>
            </w:r>
          </w:p>
        </w:tc>
      </w:tr>
    </w:tbl>
    <w:p>
      <w:pPr>
        <w:bidi/>
        <w:spacing w:after="126" w:line="276"/>
      </w:pPr>
      <w:r>
        <w:rPr>
          <w:rFonts w:ascii="Traditional Arabic" w:cs="Traditional Arabic" w:eastAsia="Traditional Arabic" w:hAnsi="Traditional Arabic"/>
          <w:b w:val="false"/>
          <w:bCs w:val="false"/>
          <w:color w:val="2C2C2C"/>
          <w:sz w:val="28"/>
          <w:szCs w:val="28"/>
          <w:rtl/>
        </w:rPr>
        <w:t xml:space="preserve">أداة ⑤: أسئلة التثبُّت في التعيين القيادي (T3): هل غادر عمله السابق بخلاف؟ ما رأي من عمل معه فعلًا، مع التحفظ في رأي من رشّحه بنفسه؟ هل له نزاعات مالية أو قضايا؟ كيف يتصرف في الأزمة والاختلاف؟ هل في سجلّه إنذارات أو أنماط متكررة؟</w:t>
      </w:r>
    </w:p>
    <w:p>
      <w:pPr>
        <w:bidi/>
        <w:spacing w:after="126" w:line="276"/>
      </w:pPr>
      <w:r>
        <w:rPr>
          <w:rFonts w:ascii="Traditional Arabic" w:cs="Traditional Arabic" w:eastAsia="Traditional Arabic" w:hAnsi="Traditional Arabic"/>
          <w:b w:val="false"/>
          <w:bCs w:val="false"/>
          <w:color w:val="2C2C2C"/>
          <w:sz w:val="28"/>
          <w:szCs w:val="28"/>
          <w:rtl/>
        </w:rPr>
        <w:t xml:space="preserve">أداة ⑥: مقياس التثبُّت اللاحق: بعد 90 يومًا من أي قرار T3:</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018"/>
        <w:gridCol w:w="6088"/>
      </w:tblGrid>
      <w:tr>
        <w:trPr>
          <w:tblHeader/>
        </w:trPr>
        <w:tc>
          <w:tcPr>
            <w:tcW w:type="dxa" w:w="40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w:t>
            </w:r>
          </w:p>
        </w:tc>
        <w:tc>
          <w:tcPr>
            <w:tcW w:type="dxa" w:w="608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تفسير النتيجة</w:t>
            </w:r>
          </w:p>
        </w:tc>
      </w:tr>
      <w:tr>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كانت معلومة القرار دقيقة؟ (1-10)</w:t>
            </w:r>
          </w:p>
        </w:tc>
        <w:tc>
          <w:tcPr>
            <w:tcW w:type="dxa" w:w="608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8-10: كافٍ. 5-7: ناقص. أقل من 5: يُراجَع المنهج.</w:t>
            </w:r>
          </w:p>
        </w:tc>
      </w:tr>
      <w:tr>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كم سؤالًا طرأ كنا سنعرف جوابه لو تثبّتنا؟</w:t>
            </w:r>
          </w:p>
        </w:tc>
        <w:tc>
          <w:tcPr>
            <w:tcW w:type="dxa" w:w="608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إن كثرت: يُراجَع نظام المعلومات</w:t>
            </w:r>
          </w:p>
        </w:tc>
      </w:tr>
      <w:tr>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أهم معلومة اكتشفناها بعد القرار؟</w:t>
            </w:r>
          </w:p>
        </w:tc>
        <w:tc>
          <w:tcPr>
            <w:tcW w:type="dxa" w:w="608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كل معلومة فاتتنا فجوة في البروتوكول</w:t>
            </w:r>
          </w:p>
        </w:tc>
      </w:tr>
    </w:tbl>
    <w:p>
      <w:pPr>
        <w:bidi/>
        <w:spacing w:after="72" w:line="276"/>
        <w:ind w:right="360"/>
      </w:pPr>
      <w:r>
        <w:rPr>
          <w:rFonts w:ascii="Traditional Arabic" w:cs="Traditional Arabic" w:eastAsia="Traditional Arabic" w:hAnsi="Traditional Arabic"/>
          <w:b w:val="false"/>
          <w:bCs w:val="false"/>
          <w:color w:val="2C2C2C"/>
          <w:sz w:val="28"/>
          <w:szCs w:val="28"/>
          <w:rtl/>
        </w:rPr>
        <w:t xml:space="preserve">أداة ⑦: بطاقة الإشعار الأحمر: تُرفع حين يكون المصدر طرفًا في النزاع أو مستفيدًا من قرار بعينه، أو تتعذر المعلومة على التحقق المستقل، فيُحال القرار تلقائيًا إلى T3 أيًّا كان حجمه؛ لأنها ترفع مستوى التحقق ولا ترفض المعلومة.</w:t>
      </w:r>
    </w:p>
    <w:p>
      <w:pPr>
        <w:bidi/>
        <w:spacing w:after="126" w:line="276"/>
      </w:pPr>
      <w:r>
        <w:rPr>
          <w:rFonts w:ascii="Traditional Arabic" w:cs="Traditional Arabic" w:eastAsia="Traditional Arabic" w:hAnsi="Traditional Arabic"/>
          <w:b w:val="false"/>
          <w:bCs w:val="false"/>
          <w:color w:val="2C2C2C"/>
          <w:sz w:val="28"/>
          <w:szCs w:val="28"/>
          <w:rtl/>
        </w:rPr>
        <w:t xml:space="preserve">أداة ⑧: بروتوكول سماع الطرف الآخر، ضمان العدل المعلوماتي: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018"/>
        <w:gridCol w:w="6088"/>
      </w:tblGrid>
      <w:tr>
        <w:trPr>
          <w:tblHeader/>
        </w:trPr>
        <w:tc>
          <w:tcPr>
            <w:tcW w:type="dxa" w:w="40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الإجراء</w:t>
            </w:r>
          </w:p>
        </w:tc>
        <w:tc>
          <w:tcPr>
            <w:tcW w:type="dxa" w:w="608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آلية التنفيذ</w:t>
            </w:r>
          </w:p>
        </w:tc>
      </w:tr>
      <w:tr>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الإبلاغ بوجود خبر يطاله</w:t>
            </w:r>
          </w:p>
        </w:tc>
        <w:tc>
          <w:tcPr>
            <w:tcW w:type="dxa" w:w="608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استدعاء شخصي لا بريد، مع وقت كافٍ للاستعداد.</w:t>
            </w:r>
          </w:p>
        </w:tc>
      </w:tr>
      <w:tr>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استماع كامل لروايته</w:t>
            </w:r>
          </w:p>
        </w:tc>
        <w:tc>
          <w:tcPr>
            <w:tcW w:type="dxa" w:w="608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أسئلة مفتوحة غير موجِّهة: «ما روايتك؟ وما السياق الذي تضيفه؟»</w:t>
            </w:r>
          </w:p>
        </w:tc>
      </w:tr>
      <w:tr>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التوثيق الفوري</w:t>
            </w:r>
          </w:p>
        </w:tc>
        <w:tc>
          <w:tcPr>
            <w:tcW w:type="dxa" w:w="608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يُدوَّن ما قاله ويوقّع عليه.</w:t>
            </w:r>
          </w:p>
        </w:tc>
      </w:tr>
      <w:tr>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الإدراج في مسار التثبُّت</w:t>
            </w:r>
          </w:p>
        </w:tc>
        <w:tc>
          <w:tcPr>
            <w:tcW w:type="dxa" w:w="608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يُدرج قوله في بطاقة التثبُّت ويؤخذ به قبل القرار.</w:t>
            </w:r>
          </w:p>
        </w:tc>
      </w:tr>
    </w:tbl>
    <w:p>
      <w:pPr>
        <w:pBdr>
          <w:bottom w:val="single" w:color="1A5C2A" w:sz="6"/>
        </w:pBdr>
        <w:bidi/>
        <w:spacing w:after="108" w:before="216"/>
      </w:pPr>
      <w:r>
        <w:rPr>
          <w:rFonts w:ascii="Traditional Arabic" w:cs="Traditional Arabic" w:eastAsia="Traditional Arabic" w:hAnsi="Traditional Arabic"/>
          <w:b/>
          <w:bCs/>
          <w:color w:val="8B6914"/>
          <w:sz w:val="30"/>
          <w:szCs w:val="30"/>
        </w:rPr>
        <w:t xml:space="preserve">أداة ⑨: قائمة الفحص السريع قبل أي إعلان داخلي: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018"/>
        <w:gridCol w:w="6088"/>
      </w:tblGrid>
      <w:tr>
        <w:trPr>
          <w:tblHeader/>
        </w:trPr>
        <w:tc>
          <w:tcPr>
            <w:tcW w:type="dxa" w:w="40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w:t>
            </w:r>
          </w:p>
        </w:tc>
        <w:tc>
          <w:tcPr>
            <w:tcW w:type="dxa" w:w="608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المرجع</w:t>
            </w:r>
          </w:p>
        </w:tc>
      </w:tr>
      <w:tr>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للخبر أثر يستوجب إعلانه الآن؟</w:t>
            </w:r>
          </w:p>
        </w:tc>
        <w:tc>
          <w:tcPr>
            <w:tcW w:type="dxa" w:w="608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الحجرات:6: «نبأ»</w:t>
            </w:r>
          </w:p>
        </w:tc>
      </w:tr>
      <w:tr>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تُحقّق منه بمستوى كافٍ؟</w:t>
            </w:r>
          </w:p>
        </w:tc>
        <w:tc>
          <w:tcPr>
            <w:tcW w:type="dxa" w:w="608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«فتبيَّنوا»: التثبُّت</w:t>
            </w:r>
          </w:p>
        </w:tc>
      </w:tr>
      <w:tr>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قيّمه الكفء قبل إطلاقه؟</w:t>
            </w:r>
          </w:p>
        </w:tc>
        <w:tc>
          <w:tcPr>
            <w:tcW w:type="dxa" w:w="608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النساء:83: «أولي الأمر»</w:t>
            </w:r>
          </w:p>
        </w:tc>
      </w:tr>
      <w:tr>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من سيصيبه الخبر؟ وهل استوفى حقه في العلم المسبق؟</w:t>
            </w:r>
          </w:p>
        </w:tc>
        <w:tc>
          <w:tcPr>
            <w:tcW w:type="dxa" w:w="608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«أن تُصيبوا قومًا»: الأثر</w:t>
            </w:r>
          </w:p>
        </w:tc>
      </w:tr>
      <w:tr>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ماذا سيُقال عنه بعد شهر؟ هل سنندم؟</w:t>
            </w:r>
          </w:p>
        </w:tc>
        <w:tc>
          <w:tcPr>
            <w:tcW w:type="dxa" w:w="608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«نادمين»: التبعة</w:t>
            </w:r>
          </w:p>
        </w:tc>
      </w:tr>
    </w:tbl>
    <w:p>
      <w:pPr>
        <w:pBdr>
          <w:top w:val="single" w:color="1A5C2A" w:sz="4"/>
          <w:bottom w:val="single" w:color="1A5C2A" w:sz="4"/>
          <w:right w:val="thick" w:color="1A5C2A" w:sz="18"/>
        </w:pBdr>
        <w:shd w:fill="D6EDD9" w:val="clear"/>
        <w:bidi/>
        <w:spacing w:after="36" w:before="72"/>
        <w:ind w:left="100" w:right="200"/>
      </w:pPr>
      <w:r>
        <w:rPr>
          <w:rFonts w:ascii="Traditional Arabic" w:cs="Traditional Arabic" w:eastAsia="Traditional Arabic" w:hAnsi="Traditional Arabic"/>
          <w:b/>
          <w:bCs/>
          <w:color w:val="1A5C2A"/>
          <w:sz w:val="30"/>
          <w:szCs w:val="30"/>
          <w:rtl/>
        </w:rPr>
        <w:t xml:space="preserve">ميثاق التثبُّت المؤسسي، من وحي الحجرات:6 والإسراء:36</w:t>
      </w:r>
    </w:p>
    <w:p>
      <w:pPr>
        <w:shd w:fill="D6EDD9" w:val="clear"/>
        <w:bidi/>
        <w:spacing w:after="90" w:line="276"/>
        <w:ind w:left="100" w:right="200"/>
      </w:pPr>
      <w:r>
        <w:rPr>
          <w:rFonts w:ascii="Traditional Arabic" w:cs="Traditional Arabic" w:eastAsia="Traditional Arabic" w:hAnsi="Traditional Arabic"/>
          <w:b w:val="false"/>
          <w:bCs w:val="false"/>
          <w:color w:val="2C2C2C"/>
          <w:sz w:val="26"/>
          <w:szCs w:val="26"/>
          <w:rtl/>
        </w:rPr>
        <w:t xml:space="preserve">① نقرّر بمعلومة لا بانطباع، فيسبق كل قرار T2/T3 تثبُّت موثَّق. ② نصنّف المصادر. ③ لا قرار يطال إنسانًا قبل سماعه. ④ نحيل الحساس إلى القناة الرسمية. ⑤ نفصل الوقائع عن التفسيرات. ⑥ نبحث عن الرواية المخالفة. ⑦ لا تجسُّس في سبيل التثبُّت. ⑧ نوثّق قبل القرار، اتقاءً لعاقبة «فَتُصْبِحُوا عَلَىٰ مَا فَعَلْتُمْ نَادِمِينَ».</w:t>
      </w:r>
    </w:p>
    <w:p>
      <w:pPr>
        <w:shd w:fill="FFF8DC" w:val="clear"/>
        <w:bidi/>
        <w:spacing w:after="90" w:line="276"/>
        <w:ind w:left="100" w:right="200"/>
      </w:pPr>
      <w:r>
        <w:rPr>
          <w:rFonts w:ascii="Traditional Arabic" w:cs="Traditional Arabic" w:eastAsia="Traditional Arabic" w:hAnsi="Traditional Arabic"/>
          <w:b w:val="false"/>
          <w:bCs w:val="false"/>
          <w:color w:val="2C2C2C"/>
          <w:sz w:val="26"/>
          <w:szCs w:val="26"/>
          <w:rtl/>
        </w:rPr>
        <w:t xml:space="preserve">أعود إلى الفعلين اللذين بدأت بهما: الخبر يجيء، والبيان يُطلب. وكل ما سبق من درجات ومراحل وبطاقات محاولة لملء المسافة بينهما بعمل منظّم، يتدرّج بوزن القرار ويقف عند حدود التجسُّس. ولهذا يفتتح التثبُّت الباب الثالث؛ لأن كل فعل إداري يُبنى على معلومة، وهو يبني على ركن التثبُّت في الكتاب الأول (الفصل التاسع) وخطوته في الدورة السباعية (الفصل الثاني عشر)، ويخدم الاختيار (الفصل السادس) بالتثبُّت من «القوي الأمين»، والشورى (الفصل الرابع) التي لا تغني عنه. ومن بنى على خبر لم يتبيّنه فقد بنى على رمل. لكن ماذا نفعل حين تتضح المعلومة وتتعارض القيم؟ هذا سؤال الفصل العاشر.</w:t>
      </w:r>
    </w:p>
    <w:p>
      <w:pPr>
        <w:pageBreakBefore/>
        <w:shd w:fill="1A5C2A" w:val="clear"/>
        <w:bidi/>
        <w:spacing w:after="30"/>
        <w:jc w:val="center"/>
      </w:pPr>
      <w:r>
        <w:rPr>
          <w:rFonts w:ascii="Traditional Arabic" w:cs="Traditional Arabic" w:eastAsia="Traditional Arabic" w:hAnsi="Traditional Arabic"/>
          <w:b/>
          <w:bCs/>
          <w:color w:val="FFFFFF"/>
          <w:sz w:val="36"/>
          <w:szCs w:val="36"/>
          <w:rtl/>
        </w:rPr>
        <w:t xml:space="preserve">الفصل العاشر</w:t>
      </w:r>
      <w:r>
        <w:fldChar w:fldCharType="begin"/>
      </w:r>
      <w:r>
        <w:instrText xml:space="preserve"> TC "الفصل العاشر: إدارة الأزمات والمعضلات: حين تتعارض القيم" \l 2 </w:instrText>
      </w:r>
      <w:r>
        <w:fldChar w:fldCharType="end"/>
      </w:r>
    </w:p>
    <w:p>
      <w:pPr>
        <w:pBdr>
          <w:bottom w:val="single" w:color="1A5C2A" w:sz="12"/>
        </w:pBdr>
        <w:bidi/>
        <w:spacing w:after="42"/>
        <w:jc w:val="center"/>
      </w:pPr>
      <w:r>
        <w:rPr>
          <w:rFonts w:ascii="Traditional Arabic" w:cs="Traditional Arabic" w:eastAsia="Traditional Arabic" w:hAnsi="Traditional Arabic"/>
          <w:b/>
          <w:bCs/>
          <w:color w:val="1A5C2A"/>
          <w:sz w:val="40"/>
          <w:szCs w:val="40"/>
          <w:rtl/>
        </w:rPr>
        <w:t xml:space="preserve">إدارة الأزمات والمعضلات: حين تتعارض القيم</w:t>
      </w:r>
    </w:p>
    <w:p>
      <w:pPr>
        <w:bidi/>
        <w:spacing w:after="84"/>
        <w:jc w:val="center"/>
      </w:pPr>
      <w:r>
        <w:rPr>
          <w:rFonts w:ascii="Traditional Arabic" w:cs="Traditional Arabic" w:eastAsia="Traditional Arabic" w:hAnsi="Traditional Arabic"/>
          <w:b/>
          <w:bCs/>
          <w:color w:val="8B6914"/>
          <w:sz w:val="30"/>
          <w:szCs w:val="30"/>
          <w:rtl/>
        </w:rPr>
        <w:t xml:space="preserve">بروتوكول فض التعارض الموسَّع  •  فقه الموازنة القرآني  •  المعضلة الأخلاقية في المؤسسة</w:t>
      </w:r>
    </w:p>
    <w:p>
      <w:pPr>
        <w:pBdr>
          <w:left w:val="thick" w:color="1A5C2A" w:sz="12"/>
          <w:right w:val="thick" w:color="1A5C2A" w:sz="12"/>
        </w:pBdr>
        <w:shd w:fill="D6EDD9" w:val="clear"/>
        <w:bidi/>
        <w:spacing w:after="36" w:before="60"/>
        <w:jc w:val="center"/>
      </w:pPr>
      <w:r>
        <w:rPr>
          <w:rFonts w:ascii="Traditional Arabic" w:cs="Traditional Arabic" w:eastAsia="Traditional Arabic" w:hAnsi="Traditional Arabic"/>
          <w:b/>
          <w:bCs/>
          <w:color w:val="1A5C2A"/>
          <w:sz w:val="34"/>
          <w:szCs w:val="34"/>
          <w:rtl/>
        </w:rPr>
        <w:t xml:space="preserve">﴿قَالَ تَزْرَعُونَ سَبْعَ سِنِينَ دَأَبًا فَمَا حَصَدتُّمْ فَذَرُوهُ فِي سُنبُلِهِ إِلَّا قَلِيلًا مِّمَّا تَأْكُلُونَ﴾</w:t>
      </w:r>
    </w:p>
    <w:p>
      <w:pPr>
        <w:bidi/>
        <w:spacing w:after="60"/>
        <w:jc w:val="center"/>
      </w:pPr>
      <w:r>
        <w:rPr>
          <w:rFonts w:ascii="Traditional Arabic" w:cs="Traditional Arabic" w:eastAsia="Traditional Arabic" w:hAnsi="Traditional Arabic"/>
          <w:b w:val="false"/>
          <w:bCs w:val="false"/>
          <w:color w:val="666666"/>
          <w:sz w:val="28"/>
          <w:szCs w:val="28"/>
          <w:rtl/>
        </w:rPr>
        <w:t xml:space="preserve">(يوسف: 47): الاستعداد السباعي للأزمة</w:t>
      </w:r>
    </w:p>
    <w:p>
      <w:pPr>
        <w:pBdr>
          <w:left w:val="thick" w:color="4A1A5C" w:sz="10"/>
          <w:right w:val="thick" w:color="4A1A5C" w:sz="10"/>
        </w:pBdr>
        <w:shd w:fill="F0EAF8" w:val="clear"/>
        <w:bidi/>
        <w:spacing w:after="36" w:before="48"/>
        <w:jc w:val="center"/>
      </w:pPr>
      <w:r>
        <w:rPr>
          <w:rFonts w:ascii="Traditional Arabic" w:cs="Traditional Arabic" w:eastAsia="Traditional Arabic" w:hAnsi="Traditional Arabic"/>
          <w:b/>
          <w:bCs/>
          <w:color w:val="4A1A5C"/>
          <w:sz w:val="30"/>
          <w:szCs w:val="30"/>
          <w:rtl/>
        </w:rPr>
        <w:t xml:space="preserve">﴿قَالَ هَٰذَا فِرَاقُ بَيْنِي وَبَيْنِكَ ۚ سَأُنَبِّئُكَ بِتَأْوِيلِ مَا لَمْ تَسْتَطِع عَّلَيْهِ صَبْرًا﴾</w:t>
      </w:r>
    </w:p>
    <w:p>
      <w:pPr>
        <w:bidi/>
        <w:spacing w:after="60"/>
        <w:jc w:val="center"/>
      </w:pPr>
      <w:r>
        <w:rPr>
          <w:rFonts w:ascii="Traditional Arabic" w:cs="Traditional Arabic" w:eastAsia="Traditional Arabic" w:hAnsi="Traditional Arabic"/>
          <w:b w:val="false"/>
          <w:bCs w:val="false"/>
          <w:color w:val="666666"/>
          <w:sz w:val="28"/>
          <w:szCs w:val="28"/>
          <w:rtl/>
        </w:rPr>
        <w:t xml:space="preserve">(الكهف: 78): المعضلة حين يتعارض الظاهر والحكمة</w:t>
      </w:r>
    </w:p>
    <w:p>
      <w:pPr>
        <w:pBdr>
          <w:bottom w:val="double" w:color="1A5C2A" w:sz="8"/>
          <w:left w:val="thick" w:color="8B1A1A" w:sz="8"/>
          <w:right w:val="thick" w:color="8B1A1A" w:sz="8"/>
        </w:pBdr>
        <w:shd w:fill="FFE8E8" w:val="clear"/>
        <w:bidi/>
        <w:spacing w:after="48" w:before="24"/>
        <w:jc w:val="center"/>
      </w:pPr>
      <w:r>
        <w:rPr>
          <w:rFonts w:ascii="Traditional Arabic" w:cs="Traditional Arabic" w:eastAsia="Traditional Arabic" w:hAnsi="Traditional Arabic"/>
          <w:b/>
          <w:bCs/>
          <w:color w:val="8B1A1A"/>
          <w:sz w:val="30"/>
          <w:szCs w:val="30"/>
          <w:rtl/>
        </w:rPr>
        <w:t xml:space="preserve">﴿وَلَا تَنَازَعُوا فَتَفْشَلُوا وَتَذْهَبَ رِيحُكُمْ ۖ وَاصْبِرُوا ۚ إِنَّ اللَّهَ مَعَ الصَّابِرِينَ﴾  (الأنفال: 46)</w:t>
      </w:r>
    </w:p>
    <w:p>
      <w:pPr>
        <w:bidi/>
        <w:spacing w:after="72" w:line="276"/>
      </w:pPr>
      <w:r>
        <w:rPr>
          <w:rFonts w:ascii="Traditional Arabic" w:cs="Traditional Arabic" w:eastAsia="Traditional Arabic" w:hAnsi="Traditional Arabic"/>
          <w:b w:val="false"/>
          <w:bCs w:val="false"/>
          <w:color w:val="2C2C2C"/>
          <w:sz w:val="28"/>
          <w:szCs w:val="28"/>
          <w:rtl/>
        </w:rPr>
        <w:t xml:space="preserve">ماذا تفعل مؤسسة حين تقف بين قيمتين كلتاهما حق، والوقت لا يسمح بالتفكير الطويل؟ من يحسم؟ وبأي ميزان؟ هذا سؤال يواجه كل مجلس إدارة في الأزمة. وأحسب أن أكثر القرارات السيئة في الشدة لم تأتِ من سوء نية، وإنما من غياب ميزان يُرجع إليه، وفي القرآن قصتان تقدّمان هذا الميزان من جهتين: يوسف يُعدّ للأزمة قبل وقوعها، والخضر يكشف أن ظاهر القرار قد يخالف حكمته.</w:t>
      </w:r>
    </w:p>
    <w:p>
      <w:pPr>
        <w:shd w:fill="FFF8DC" w:val="clear"/>
        <w:bidi/>
        <w:spacing w:after="84" w:line="276"/>
        <w:ind w:left="100" w:right="200"/>
      </w:pPr>
      <w:r>
        <w:rPr>
          <w:rFonts w:ascii="Traditional Arabic" w:cs="Traditional Arabic" w:eastAsia="Traditional Arabic" w:hAnsi="Traditional Arabic"/>
          <w:b w:val="false"/>
          <w:bCs w:val="false"/>
          <w:color w:val="2C2C2C"/>
          <w:sz w:val="26"/>
          <w:szCs w:val="26"/>
          <w:rtl/>
        </w:rPr>
        <w:t xml:space="preserve">مثال توضيحي مركّب، لا واقعة موثّقة: في مطلع جائحة 2020 أُغلقت فنادق مجموعة إقليمية إغلاقًا شبه كامل، وأمام مجلسها خياران: تسريح 60% من الموظفين فورًا، أو إبقاؤهم بدوام جزئي وراتب 50%، والقيمتان حقيقيتان: استمرارية المؤسسة وحق الموظفين. اختار المجلس الثاني وأحاطه بخطة: إعادة تدريب، وتفاوض على تأجيل الإيجارات، وتسييل احتياطيات، وتجميد رواتب القيادة.</w:t>
      </w:r>
    </w:p>
    <w:p>
      <w:pPr>
        <w:shd w:fill="FFF8DC" w:val="clear"/>
        <w:bidi/>
        <w:spacing w:after="84" w:line="276"/>
        <w:ind w:left="100" w:right="200"/>
      </w:pPr>
      <w:r>
        <w:rPr>
          <w:rFonts w:ascii="Traditional Arabic" w:cs="Traditional Arabic" w:eastAsia="Traditional Arabic" w:hAnsi="Traditional Arabic"/>
          <w:b w:val="false"/>
          <w:bCs w:val="false"/>
          <w:color w:val="2C2C2C"/>
          <w:sz w:val="26"/>
          <w:szCs w:val="26"/>
          <w:rtl/>
        </w:rPr>
        <w:t xml:space="preserve">لا يدل المثال على أن هذا الخيار ينجح دائمًا؛ فنتيجته رهن الاحتياطي ومدة الأزمة، وقد يكون الأول هو الصواب لمؤسسة يتهددها الإفلاس. الشاهد في موضع آخر: القرار وُزن بين قيمتين، ولم يُحسم للصوت الأعلى.</w:t>
      </w:r>
    </w:p>
    <w:p>
      <w:pPr>
        <w:shd w:fill="FFF8DC" w:val="clear"/>
        <w:bidi/>
        <w:spacing w:after="84" w:line="276"/>
        <w:ind w:left="100" w:right="200"/>
      </w:pPr>
      <w:r>
        <w:rPr>
          <w:rFonts w:ascii="Traditional Arabic" w:cs="Traditional Arabic" w:eastAsia="Traditional Arabic" w:hAnsi="Traditional Arabic"/>
          <w:b w:val="false"/>
          <w:bCs w:val="false"/>
          <w:color w:val="2C2C2C"/>
          <w:sz w:val="26"/>
          <w:szCs w:val="26"/>
          <w:rtl/>
        </w:rPr>
        <w:t xml:space="preserve">يبقى أن نعرف كيف تصير هذه الموازنة بروتوكول قرار يعمل به مجلس إدارة، لا حكمة تُستحضر بعد فوات الوقت.</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10.1  لماذا تتعثر المؤسسات في الشدة؟</w:t>
      </w:r>
      <w:r>
        <w:fldChar w:fldCharType="begin"/>
      </w:r>
      <w:r>
        <w:instrText xml:space="preserve"> TC "10.1  لماذا تتعثر المؤسسات في الشدة؟"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تتعثر إدارة الأزمة في خمسة مواضع: الغفلة أولها، وشعارها «لن يحدث لنا»؛ ثم التنازع على أولويات الاستجابة، والقرآن صريح: «ولا تنازعوا فتفشلوا»؛ ثم معالجة الأعراض وترك الجذر، فتعود الأزمة أشد. ثم غياب الميزان، فتأتي الاستجابة ذعرًا أو إنكارًا، وأخيرًا تعارض القيم بلا منهج، فيغلب الأعلى صوتًا.</w:t>
      </w:r>
    </w:p>
    <w:p>
      <w:pPr>
        <w:bidi/>
        <w:spacing w:after="171" w:line="276"/>
      </w:pPr>
      <w:r>
        <w:rPr>
          <w:rFonts w:ascii="Traditional Arabic" w:cs="Traditional Arabic" w:eastAsia="Traditional Arabic" w:hAnsi="Traditional Arabic"/>
          <w:b w:val="false"/>
          <w:bCs w:val="false"/>
          <w:color w:val="2C2C2C"/>
          <w:sz w:val="28"/>
          <w:szCs w:val="28"/>
          <w:rtl/>
        </w:rPr>
        <w:t xml:space="preserve">ثلاثة غيابات تجمعها: لا استعداد قبل الأزمة، ولا منهج أثناءها، ولا ميزان عند التعارض.</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10.2  مشكلة أم أزمة أم معضلة؟</w:t>
      </w:r>
      <w:r>
        <w:fldChar w:fldCharType="begin"/>
      </w:r>
      <w:r>
        <w:instrText xml:space="preserve"> TC "10.2  مشكلة أم أزمة أم معضلة؟" \l 3 </w:instrText>
      </w:r>
      <w:r>
        <w:fldChar w:fldCharType="end"/>
      </w:r>
    </w:p>
    <w:p>
      <w:pPr>
        <w:bidi/>
        <w:spacing w:after="171" w:line="276"/>
      </w:pPr>
      <w:r>
        <w:rPr>
          <w:rFonts w:ascii="Traditional Arabic" w:cs="Traditional Arabic" w:eastAsia="Traditional Arabic" w:hAnsi="Traditional Arabic"/>
          <w:b w:val="false"/>
          <w:bCs w:val="false"/>
          <w:color w:val="2C2C2C"/>
          <w:sz w:val="28"/>
          <w:szCs w:val="28"/>
          <w:rtl/>
        </w:rPr>
        <w:t xml:space="preserve">ثلاثة مفاهيم تختلط على صاحب القرار، والتمييز بينها يغيّر طريقة التعامل كلها.</w:t>
      </w:r>
    </w:p>
    <w:p>
      <w:pPr>
        <w:bidi/>
        <w:spacing w:after="72" w:line="276"/>
      </w:pPr>
      <w:r>
        <w:rPr>
          <w:rFonts w:ascii="Traditional Arabic" w:cs="Traditional Arabic" w:eastAsia="Traditional Arabic" w:hAnsi="Traditional Arabic"/>
          <w:b w:val="false"/>
          <w:bCs w:val="false"/>
          <w:color w:val="2C2C2C"/>
          <w:sz w:val="28"/>
          <w:szCs w:val="28"/>
          <w:rtl/>
        </w:rPr>
        <w:t xml:space="preserve">المشكلة (Problem) تحدٍّ يملك المدير أدواته ووقته، فيحلّل ويقرّر ويتابع بتثبُّت مناسب (الفصل التاسع)، والأزمة (Crisis) طارئ يهدد استمرارية المؤسسة أو عملياتها أو سمعتها، وتحتاج استعدادًا واستجابة موحّدة وتعلّمًا. أما المعضلة (Dilemma) فتعارض قيمتين حقيقيتين في قرار واحد، لا خطأ واضح في أيهما، وطريقها فقه الموازنة بتشخيص نوعها وقواعده الأربع ومعياره الثلاثي.</w:t>
      </w:r>
    </w:p>
    <w:p>
      <w:pPr>
        <w:bidi/>
        <w:spacing w:after="171" w:line="276"/>
      </w:pPr>
      <w:r>
        <w:rPr>
          <w:rFonts w:ascii="Traditional Arabic" w:cs="Traditional Arabic" w:eastAsia="Traditional Arabic" w:hAnsi="Traditional Arabic"/>
          <w:b w:val="false"/>
          <w:bCs w:val="false"/>
          <w:color w:val="2C2C2C"/>
          <w:sz w:val="28"/>
          <w:szCs w:val="28"/>
          <w:rtl/>
        </w:rPr>
        <w:t xml:space="preserve">والخطأ الشائع أن تُعالج الأزمة معالجةَ المشكلة بتحليل مطوّل، أو تُعالج المعضلة معالجةَ الأزمة بقرار سريع بلا موازنة.</w:t>
      </w:r>
    </w:p>
    <w:p>
      <w:pPr>
        <w:bidi/>
        <w:spacing w:after="171" w:line="276"/>
      </w:pPr>
      <w:r>
        <w:rPr>
          <w:rFonts w:ascii="Traditional Arabic" w:cs="Traditional Arabic" w:eastAsia="Traditional Arabic" w:hAnsi="Traditional Arabic"/>
          <w:b w:val="false"/>
          <w:bCs w:val="false"/>
          <w:color w:val="2C2C2C"/>
          <w:sz w:val="28"/>
          <w:szCs w:val="28"/>
          <w:rtl/>
        </w:rPr>
        <w:t xml:space="preserve">ثم إن الأزمات نفسها أربعة أنواع، لكل منها منهج: المتوقعة، كانخفاض الطلب، ومنهجها من يوسف:47، مرصد واحتياطيات وسيناريوهات؛ والمفاجئة، كحريق أو عطل تقني، ومنهجها من الأنفال:45، الثبات وتفعيل غرفة الأزمة في الساعة الأولى. وأزمة القيمة، كتسريح بعض الفريق لإنقاذ الشركة، وطريقها فقه الموازنة؛ والدورية البنيوية، كركود طويل، وتُفهم بسنّة التداول. فالتشخيص يسبق العلاج.</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10.3  سبع سمان وسبع عجاف: خطة يوسف</w:t>
      </w:r>
      <w:r>
        <w:fldChar w:fldCharType="begin"/>
      </w:r>
      <w:r>
        <w:instrText xml:space="preserve"> TC "10.3  سبع سمان وسبع عجاف: خطة يوسف" \l 3 </w:instrText>
      </w:r>
      <w:r>
        <w:fldChar w:fldCharType="end"/>
      </w:r>
    </w:p>
    <w:p>
      <w:pPr>
        <w:bidi/>
        <w:spacing w:after="171" w:line="276"/>
      </w:pPr>
      <w:r>
        <w:rPr>
          <w:rFonts w:ascii="Traditional Arabic" w:cs="Traditional Arabic" w:eastAsia="Traditional Arabic" w:hAnsi="Traditional Arabic"/>
          <w:b w:val="false"/>
          <w:bCs w:val="false"/>
          <w:color w:val="2C2C2C"/>
          <w:sz w:val="28"/>
          <w:szCs w:val="28"/>
          <w:rtl/>
        </w:rPr>
        <w:t xml:space="preserve">رأى ملك مصر سبع بقرات سمان يأكلهن سبع عجاف، وسبع سنبلات خضر وأُخَر يابسات، فقال الملأ: «أضغاث أحلام»، وسُئل يوسف وهو في سجنه، فجاءت الآيات 47-55 من أوضح نماذج الاستعداد للأزمة:</w:t>
      </w:r>
    </w:p>
    <w:p>
      <w:pPr>
        <w:bidi/>
        <w:spacing w:after="72" w:line="276"/>
      </w:pPr>
      <w:r>
        <w:rPr>
          <w:rFonts w:ascii="Traditional Arabic" w:cs="Traditional Arabic" w:eastAsia="Traditional Arabic" w:hAnsi="Traditional Arabic"/>
          <w:b w:val="false"/>
          <w:bCs w:val="false"/>
          <w:color w:val="2C2C2C"/>
          <w:sz w:val="28"/>
          <w:szCs w:val="28"/>
          <w:rtl/>
        </w:rPr>
        <w:t xml:space="preserve">«تزرعون سبع سنين دأبًا» (47): سنوات الخير وقت بناء الاحتياطي، لا وقت الاستهلاك. «فذروه في سنبله»: يُحفظ الاحتياطي في أبقى صوره، و«إلا قليلاً مما تأكلون»: استهلاك مقنَّن بقدر الحاجة. «ثم يأتي من بعد ذلك سبع شداد يأكلن» (48): إنذار مبكر، فالأزمة إذا جاءت وقتٌ لتنفيذ خطة أُعدّت، لا للقرارات الكبيرة، و«ثم يأتي من بعد ذلك عام فيه يُغاث الناس» (49): لا يُستنزف الاحتياطي كله، فللانتعاش حسابه. ولاحظ أن يوسف سُئل عن التعبير وحده، «أَفْتِنَا فِي سَبْعِ بَقَرَاتٍ...» (46)، فأجاب بالخطة معه. القائد يعطي الحل، لا التشخيص وحده.</w:t>
      </w:r>
    </w:p>
    <w:p>
      <w:pPr>
        <w:bidi/>
        <w:spacing w:after="171" w:line="276"/>
      </w:pPr>
      <w:r>
        <w:rPr>
          <w:rFonts w:ascii="Traditional Arabic" w:cs="Traditional Arabic" w:eastAsia="Traditional Arabic" w:hAnsi="Traditional Arabic"/>
          <w:b w:val="false"/>
          <w:bCs w:val="false"/>
          <w:color w:val="2C2C2C"/>
          <w:sz w:val="28"/>
          <w:szCs w:val="28"/>
          <w:rtl/>
        </w:rPr>
        <w:t xml:space="preserve">أُعدّت الخطة في سنوات الخير، وهذا ما يميّزها. والابتلاء آتٍ: «ولنبلونَّكم بشيء من الخوف والجوع» (البقرة:155). السؤال الوحيد: من أعدّ له؟</w:t>
      </w:r>
    </w:p>
    <w:p>
      <w:pPr>
        <w:bidi/>
        <w:spacing w:after="171" w:line="276"/>
      </w:pPr>
      <w:r>
        <w:rPr>
          <w:rFonts w:ascii="Traditional Arabic" w:cs="Traditional Arabic" w:eastAsia="Traditional Arabic" w:hAnsi="Traditional Arabic"/>
          <w:b w:val="false"/>
          <w:bCs w:val="false"/>
          <w:color w:val="2C2C2C"/>
          <w:sz w:val="28"/>
          <w:szCs w:val="28"/>
          <w:rtl/>
        </w:rPr>
        <w:t xml:space="preserve">و«تزرعون سبع سنين دأبًا» خبر بمعنى الأمر عند كثير من المفسرين؛ لذلك يبدأ الاستعداد مع أول سنوات الخير، ولا ينتظر أن «تستقر الأمور»، وثلاث علامات تجعله أولوية: تدفق نقدي إيجابي لأكثر من ربع سنة، وتسوية المطلوبات المتراكمة، واستقرار الفريق.</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10.4  من السجن إلى الخزائن</w:t>
      </w:r>
      <w:r>
        <w:fldChar w:fldCharType="begin"/>
      </w:r>
      <w:r>
        <w:instrText xml:space="preserve"> TC "10.4  من السجن إلى الخزائن" \l 3 </w:instrText>
      </w:r>
      <w:r>
        <w:fldChar w:fldCharType="end"/>
      </w:r>
    </w:p>
    <w:p>
      <w:pPr>
        <w:bidi/>
        <w:spacing w:after="171" w:line="276"/>
      </w:pPr>
      <w:r>
        <w:rPr>
          <w:rFonts w:ascii="Traditional Arabic" w:cs="Traditional Arabic" w:eastAsia="Traditional Arabic" w:hAnsi="Traditional Arabic"/>
          <w:b w:val="false"/>
          <w:bCs w:val="false"/>
          <w:color w:val="2C2C2C"/>
          <w:sz w:val="28"/>
          <w:szCs w:val="28"/>
          <w:rtl/>
        </w:rPr>
        <w:t xml:space="preserve">عُرض على يوسف الخروج من السجن، فلم يخرج حتى تُعلَن براءته: «ارجع إلى ربِّك فاسأله ما بال النسوة» (يوسف:50)، ثم تقدّم بما يُحسنه: «اجعلني على خزائن الأرض إني حفيظ عليم» (يوسف:55).</w:t>
      </w:r>
    </w:p>
    <w:p>
      <w:pPr>
        <w:bidi/>
        <w:spacing w:after="171" w:line="276"/>
      </w:pPr>
      <w:r>
        <w:rPr>
          <w:rFonts w:ascii="Traditional Arabic" w:cs="Traditional Arabic" w:eastAsia="Traditional Arabic" w:hAnsi="Traditional Arabic"/>
          <w:b w:val="false"/>
          <w:bCs w:val="false"/>
          <w:color w:val="2C2C2C"/>
          <w:sz w:val="28"/>
          <w:szCs w:val="28"/>
          <w:rtl/>
        </w:rPr>
        <w:t xml:space="preserve">لا يقود الأزمة من هو في موضع مظلمة حتى تُرفع، ومن يتقدّم يعلن كفاءته وأمانته في مجال خبرته، ثم جاء التمكين: «وَكَذَٰلِكَ مَكَّنَّا لِيُوسُفَ فِي الْأَرْضِ يَتَبَوَّأُ مِنْهَا حَيْثُ يَشَاءُ ۚ نُصِيبُ بِرَحْمَتِنَا مَن نَّشَاءُ ۖ وَلَا نُضِيعُ أَجْرَ الْمُحْسِنِينَ» (يوسف:56). المكانة بعد الأزمة تثبت بالأداء، لا بالادعاء.</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10.5  ماذا قرأ المفسرون في «دأبًا» و«سنبله»؟</w:t>
      </w:r>
      <w:r>
        <w:fldChar w:fldCharType="begin"/>
      </w:r>
      <w:r>
        <w:instrText xml:space="preserve"> TC "10.5  ماذا قرأ المفسرون في «دأبًا» و«سنبله»؟"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يفهم ابن كثير «دأبًا» سنين متواليات يُزرع فيها على العادة، والسنبل أبقى للحَبّ، فالاستعداد عنده منهج دائم. ويلفت ابن عاشور إلى أن يوسف أرشد إلى الفعل فوق التعبير، وأرى في تحديد المدد اعتبارًا للتقدير الكمي، فيُقدَّر الاحتياطي بحجم الخطر لا بالراحة الآنية. ويستدل القرطبي بالآية على مشروعية الادخار، والسنبل عنده أحفظ للحَبّ: احتياطي يصون قيمته ويسهل تسييله، ويلاحظ الرازي أن الجواب جمع التعبير والتدبير، فالخطة تشمل الأزمة والاستجابة والانتعاش. ويقرأ سيد قطب فيها تدبيرًا يقظًا لتعاقب الرخاء والشدة، وربطه بآية التداول (آل عمران:140) استنباط مني. والنقول كلها بالمعنى، تُطابَق بمصادرها.</w:t>
      </w:r>
    </w:p>
    <w:p>
      <w:pPr>
        <w:bidi/>
        <w:spacing w:after="171" w:line="276"/>
      </w:pPr>
      <w:r>
        <w:rPr>
          <w:rFonts w:ascii="Traditional Arabic" w:cs="Traditional Arabic" w:eastAsia="Traditional Arabic" w:hAnsi="Traditional Arabic"/>
          <w:b w:val="false"/>
          <w:bCs w:val="false"/>
          <w:color w:val="2C2C2C"/>
          <w:sz w:val="28"/>
          <w:szCs w:val="28"/>
          <w:rtl/>
        </w:rPr>
        <w:t xml:space="preserve">خمسة مبادئ تخرج من خطة يوسف: دأب في سنوات الخير، واحتياطي بحجم الخطر، وحفظ في الصورة الأبقى، وأفق يشمل الانتعاش، واستباقية تعطي الحل فوق السؤال.</w:t>
      </w:r>
    </w:p>
    <w:p xmlns:a="http://schemas.openxmlformats.org/drawingml/2006/main" xmlns:pic="http://schemas.openxmlformats.org/drawingml/2006/picture">
      <w:pPr>
        <w:keepNext/>
        <w:bidi/>
        <w:spacing w:before="96" w:after="24"/>
        <w:jc w:val="center"/>
      </w:pPr>
      <w:r>
        <w:drawing>
          <wp:inline distT="0" distB="0" distL="0" distR="0">
            <wp:extent cx="4425000" cy="4783695"/>
            <wp:docPr id="1032" name="fig32"/>
            <wp:cNvGraphicFramePr>
              <a:graphicFrameLocks noChangeAspect="1"/>
            </wp:cNvGraphicFramePr>
            <a:graphic>
              <a:graphicData uri="http://schemas.openxmlformats.org/drawingml/2006/picture">
                <pic:pic>
                  <pic:nvPicPr>
                    <pic:cNvPr id="1032" name="fig32"/>
                    <pic:cNvPicPr/>
                  </pic:nvPicPr>
                  <pic:blipFill>
                    <a:blip r:embed="rIdFig32"/>
                    <a:stretch>
                      <a:fillRect/>
                    </a:stretch>
                  </pic:blipFill>
                  <pic:spPr>
                    <a:xfrm>
                      <a:off x="0" y="0"/>
                      <a:ext cx="4425000" cy="4783695"/>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29: مبادئ الاستعداد للأزمة المستخلصة من يوسف:47-49</w:t>
      </w:r>
    </w:p>
    <w:p>
      <w:pPr>
        <w:bidi/>
        <w:spacing w:after="171" w:line="276"/>
      </w:pPr>
      <w:r>
        <w:rPr>
          <w:rFonts w:ascii="Traditional Arabic" w:cs="Traditional Arabic" w:eastAsia="Traditional Arabic" w:hAnsi="Traditional Arabic"/>
          <w:b w:val="false"/>
          <w:bCs w:val="false"/>
          <w:color w:val="2C2C2C"/>
          <w:sz w:val="28"/>
          <w:szCs w:val="28"/>
          <w:rtl/>
        </w:rPr>
        <w:t xml:space="preserve">ووراء الخطة سنّة: «وَتِلْكَ الْأَيَّامُ نُدَاوِلُهَا بَيْنَ النَّاسِ» (آل عمران:140). لا حال تدوم؛ لذلك فالإعداد للأزمة تعامل مع سنّة، لا تشاؤم، ومن يعلم أنها «أيام» لها نهاية يصبر عليها أيسر، ويوثّق كل دورة درسًا للتي تليها.</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10.6  ست كلمات تصنع خطة</w:t>
      </w:r>
      <w:r>
        <w:fldChar w:fldCharType="begin"/>
      </w:r>
      <w:r>
        <w:instrText xml:space="preserve"> TC "10.6  ست كلمات تصنع خطة"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«دأبًا» ملازمة الشيء بلا انقطاع، فالاستعداد دائم متجدد. و«فذروه في سنبله» اتركوه حيث يبقى في أبقى حال، أي احتياطي محجوز حتى الحاجة، و«إلا قليلًا» استثناء كمّي: أقل ما يكفي وأكبر ما يُحفظ. و«سبع شداد» سنين قحط وجهد، تُقدَّر شدتها ومدتها مسبقًا بلا رهان على خفتها، و«يُغاث الناس» إعانة من الله، و«يعصرون» ظهور الثمرة: تخطيط لما بعد الغيث. ست كلمات، وخطة كاملة.</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10.7  السفينة والغلام والجدار</w:t>
      </w:r>
      <w:r>
        <w:fldChar w:fldCharType="begin"/>
      </w:r>
      <w:r>
        <w:instrText xml:space="preserve"> TC "10.7  السفينة والغلام والجدار" \l 3 </w:instrText>
      </w:r>
      <w:r>
        <w:fldChar w:fldCharType="end"/>
      </w:r>
    </w:p>
    <w:p>
      <w:pPr>
        <w:bidi/>
        <w:spacing w:after="171" w:line="276"/>
      </w:pPr>
      <w:r>
        <w:rPr>
          <w:rFonts w:ascii="Traditional Arabic" w:cs="Traditional Arabic" w:eastAsia="Traditional Arabic" w:hAnsi="Traditional Arabic"/>
          <w:b w:val="false"/>
          <w:bCs w:val="false"/>
          <w:color w:val="2C2C2C"/>
          <w:sz w:val="28"/>
          <w:szCs w:val="28"/>
          <w:rtl/>
        </w:rPr>
        <w:t xml:space="preserve">ثم ننتقل من الاستعداد إلى المعضلة. في قصة موسى مع الخضر (الكهف:65-82) ثلاثة مواقف يتعارض فيها الظاهر والحكمة:</w:t>
      </w:r>
    </w:p>
    <w:p>
      <w:pPr>
        <w:bidi/>
        <w:spacing w:after="66" w:before="126"/>
      </w:pPr>
      <w:r>
        <w:rPr>
          <w:rFonts w:ascii="Traditional Arabic" w:cs="Traditional Arabic" w:eastAsia="Traditional Arabic" w:hAnsi="Traditional Arabic"/>
          <w:b/>
          <w:bCs/>
          <w:color w:val="8B1A1A"/>
          <w:sz w:val="28"/>
          <w:szCs w:val="28"/>
          <w:rtl/>
        </w:rPr>
        <w:t xml:space="preserve">المعضلة الأولى: خرق السفينة، ضرر محسوس الآن يدفع ضررًا أكبر لاحقًا</w:t>
      </w:r>
    </w:p>
    <w:p>
      <w:pPr>
        <w:bidi/>
        <w:spacing w:after="72" w:line="276"/>
      </w:pPr>
      <w:r>
        <w:rPr>
          <w:rFonts w:ascii="Traditional Arabic" w:cs="Traditional Arabic" w:eastAsia="Traditional Arabic" w:hAnsi="Traditional Arabic"/>
          <w:b w:val="false"/>
          <w:bCs w:val="false"/>
          <w:color w:val="2C2C2C"/>
          <w:sz w:val="28"/>
          <w:szCs w:val="28"/>
          <w:rtl/>
        </w:rPr>
        <w:t xml:space="preserve">خرق الخضر السفينة فبدا مفسدًا، وجاء التعليل: «أَمَّا السَّفِينَةُ فَكَانَتْ لِمَسَاكِينَ» (الكهف:79)، والملك يأخذ كل سفينة صالحة؛ والقاعدة أن الضرر الأدنى يُرتكب لدرء الأعلى، فيُشرع قرار يضرّ في ظاهره اليوم ليدفع ضررًا أكبر قادمًا، بشرط أن يُبنى على معلومة محققة وميزان عادل.</w:t>
      </w:r>
    </w:p>
    <w:p>
      <w:pPr>
        <w:bidi/>
        <w:spacing w:after="66" w:before="126"/>
      </w:pPr>
      <w:r>
        <w:rPr>
          <w:rFonts w:ascii="Traditional Arabic" w:cs="Traditional Arabic" w:eastAsia="Traditional Arabic" w:hAnsi="Traditional Arabic"/>
          <w:b/>
          <w:bCs/>
          <w:color w:val="4A1A5C"/>
          <w:sz w:val="28"/>
          <w:szCs w:val="28"/>
          <w:rtl/>
        </w:rPr>
        <w:t xml:space="preserve">المعضلة الثانية: قتل الغلام، مصلحة مآلية في مقابل ضرر حاضر</w:t>
      </w:r>
    </w:p>
    <w:p>
      <w:pPr>
        <w:bidi/>
        <w:spacing w:after="72" w:line="276"/>
      </w:pPr>
      <w:r>
        <w:rPr>
          <w:rFonts w:ascii="Traditional Arabic" w:cs="Traditional Arabic" w:eastAsia="Traditional Arabic" w:hAnsi="Traditional Arabic"/>
          <w:b w:val="false"/>
          <w:bCs w:val="false"/>
          <w:color w:val="2C2C2C"/>
          <w:sz w:val="28"/>
          <w:szCs w:val="28"/>
          <w:rtl/>
        </w:rPr>
        <w:t xml:space="preserve">وقتل الغلام فبدا فعله جريمة، وتعليله: «وَأَمَّا الْغُلَامُ فَكَانَ أَبَوَاهُ مُؤْمِنَيْنِ» (الكهف:80-81). هنا يجب التوقف. هذا خاص بعلم أوحاه الله إلى الخضر، ولا يجوز لأحد أن يوقع ضررًا محققًا بإنسان لتقدير مآل ظني؛ وما يُستفاد هو التواضع قبل تخطئة قرار لم تتضح أسبابه.</w:t>
      </w:r>
    </w:p>
    <w:p>
      <w:pPr>
        <w:bidi/>
        <w:spacing w:after="66" w:before="126"/>
      </w:pPr>
      <w:r>
        <w:rPr>
          <w:rFonts w:ascii="Traditional Arabic" w:cs="Traditional Arabic" w:eastAsia="Traditional Arabic" w:hAnsi="Traditional Arabic"/>
          <w:b/>
          <w:bCs/>
          <w:color w:val="1A3A5C"/>
          <w:sz w:val="28"/>
          <w:szCs w:val="28"/>
          <w:rtl/>
        </w:rPr>
        <w:t xml:space="preserve">المعضلة الثالثة: بناء الجدار، استثمار في غائب لا يطالب</w:t>
      </w:r>
    </w:p>
    <w:p>
      <w:pPr>
        <w:bidi/>
        <w:spacing w:after="72" w:line="276"/>
      </w:pPr>
      <w:r>
        <w:rPr>
          <w:rFonts w:ascii="Traditional Arabic" w:cs="Traditional Arabic" w:eastAsia="Traditional Arabic" w:hAnsi="Traditional Arabic"/>
          <w:b w:val="false"/>
          <w:bCs w:val="false"/>
          <w:color w:val="2C2C2C"/>
          <w:sz w:val="28"/>
          <w:szCs w:val="28"/>
          <w:rtl/>
        </w:rPr>
        <w:t xml:space="preserve">وبنى الجدار بلا أجر فبدا ضعفًا، وتعليله: «وَكَانَ أَبُوهُمَا صَالِحًا» (الكهف:82)، فحُفظ كنز اليتيمين؛ والقاعدة أن لمن لا صوت له حقوقًا واجبة وإن لم يطالب بها أحد: الأجيال القادمة، والبيئة، والمجتمع.</w:t>
      </w:r>
    </w:p>
    <w:p>
      <w:pPr>
        <w:pBdr>
          <w:bottom w:val="single" w:color="8B5E00" w:sz="4"/>
          <w:right w:val="thick" w:color="8B5E00" w:sz="14"/>
        </w:pBdr>
        <w:shd w:fill="FFF3DC" w:val="clear"/>
        <w:bidi/>
        <w:spacing w:after="48" w:before="72"/>
        <w:ind w:right="200"/>
      </w:pPr>
      <w:r>
        <w:rPr>
          <w:rFonts w:ascii="Traditional Arabic" w:cs="Traditional Arabic" w:eastAsia="Traditional Arabic" w:hAnsi="Traditional Arabic"/>
          <w:b/>
          <w:bCs/>
          <w:color w:val="8B5E00"/>
          <w:sz w:val="28"/>
          <w:szCs w:val="28"/>
          <w:rtl/>
        </w:rPr>
        <w:t xml:space="preserve">غير أن في القصة تنبيهًا لا يصح تجاوزه: «وما فعلته عن أمري» (الكهف:82). عمل الخضر بأمر إلهي، والمدير لا يملك هذا اليقين؛ لذلك لا تُحسم مثل هذه المعضلات بالتخمين، وإنما بمنهج الموازنة الآتي في 10.11.</w:t>
      </w:r>
    </w:p>
    <w:p>
      <w:pPr>
        <w:bidi/>
        <w:spacing w:after="171" w:line="276"/>
      </w:pPr>
      <w:r>
        <w:rPr>
          <w:rFonts w:ascii="Traditional Arabic" w:cs="Traditional Arabic" w:eastAsia="Traditional Arabic" w:hAnsi="Traditional Arabic"/>
          <w:b w:val="false"/>
          <w:bCs w:val="false"/>
          <w:color w:val="2C2C2C"/>
          <w:sz w:val="28"/>
          <w:szCs w:val="28"/>
          <w:rtl/>
        </w:rPr>
        <w:t xml:space="preserve">ويختم الخضر: «ذَٰلِكَ تَأْوِيلُ مَا لَمْ تَسْطِع عَّلَيْهِ صَبْرًا» (الكهف:82). ما عجز موسى عن الصبر عليه، وهو يجهل السياق، كان له مسوّغ، و«ما فعلته عن أمري» نفيٌ لأن يكون صادرًا عن إرادة الخضر. ولاحظ «لم تسطع» بحذف التاء، وفي الآية 78 «تستطع»؛ ففي الحذف إشعار بمحدودية الإدراك تحت الضغط. فإذا لم يصبر موسى، النبي الكليم، لأنه يرى الظاهر، فالمدير أولى بالتواضع المعرفي، وبمراجعة قراره بعد أن يتضح السياق. الظاهر شيء، والحكمة شيء آخر.</w:t>
      </w:r>
    </w:p>
    <w:p>
      <w:pPr>
        <w:bidi/>
        <w:spacing w:after="171" w:line="276"/>
      </w:pPr>
      <w:r>
        <w:rPr>
          <w:rFonts w:ascii="Traditional Arabic" w:cs="Traditional Arabic" w:eastAsia="Traditional Arabic" w:hAnsi="Traditional Arabic"/>
          <w:b w:val="false"/>
          <w:bCs w:val="false"/>
          <w:color w:val="2C2C2C"/>
          <w:sz w:val="28"/>
          <w:szCs w:val="28"/>
          <w:rtl/>
        </w:rPr>
        <w:t xml:space="preserve">وفي قول موسى قبل ذلك: «قَالَ سَتَجِدُنِي إِن شَاءَ اللَّهُ صَابِرًا وَلَا أَعْصِي لَكَ أَمْرًا» (الكهف:69) صورة للثقة في ظرف غير مفهوم: التزام، وتواضع، وطاعة في حدود متفق عليها؛ والقيادة في الأزمة تكسب ثقة كهذه حين تعلن ما تعرف، وما لا تعرف، وما تلتزم به.</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10.8  بروتوكول فض التعارض الموسَّع: قبل الأزمة وأثناءها وبعدها</w:t>
      </w:r>
      <w:r>
        <w:fldChar w:fldCharType="begin"/>
      </w:r>
      <w:r>
        <w:instrText xml:space="preserve"> TC "10.8  بروتوكول فض التعارض الموسَّع: قبل الأزمة وأثناءها وبعدها" \l 3 </w:instrText>
      </w:r>
      <w:r>
        <w:fldChar w:fldCharType="end"/>
      </w:r>
    </w:p>
    <w:p xmlns:a="http://schemas.openxmlformats.org/drawingml/2006/main" xmlns:pic="http://schemas.openxmlformats.org/drawingml/2006/picture">
      <w:pPr>
        <w:keepNext/>
        <w:bidi/>
        <w:spacing w:before="96" w:after="24"/>
        <w:jc w:val="center"/>
      </w:pPr>
      <w:r>
        <w:drawing>
          <wp:inline distT="0" distB="0" distL="0" distR="0">
            <wp:extent cx="4425000" cy="4777173"/>
            <wp:docPr id="1033" name="fig33"/>
            <wp:cNvGraphicFramePr>
              <a:graphicFrameLocks noChangeAspect="1"/>
            </wp:cNvGraphicFramePr>
            <a:graphic>
              <a:graphicData uri="http://schemas.openxmlformats.org/drawingml/2006/picture">
                <pic:pic>
                  <pic:nvPicPr>
                    <pic:cNvPr id="1033" name="fig33"/>
                    <pic:cNvPicPr/>
                  </pic:nvPicPr>
                  <pic:blipFill>
                    <a:blip r:embed="rIdFig33"/>
                    <a:stretch>
                      <a:fillRect/>
                    </a:stretch>
                  </pic:blipFill>
                  <pic:spPr>
                    <a:xfrm>
                      <a:off x="0" y="0"/>
                      <a:ext cx="4425000" cy="4777173"/>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30: المراحل الثلاث، وما يُتعلَّم بعد الأزمة يعود إلى الاستعداد</w:t>
      </w:r>
    </w:p>
    <w:p>
      <w:pPr>
        <w:bidi/>
        <w:spacing w:after="72" w:line="276"/>
      </w:pPr>
      <w:r>
        <w:rPr>
          <w:rFonts w:ascii="Traditional Arabic" w:cs="Traditional Arabic" w:eastAsia="Traditional Arabic" w:hAnsi="Traditional Arabic"/>
          <w:b w:val="false"/>
          <w:bCs w:val="false"/>
          <w:color w:val="2C2C2C"/>
          <w:sz w:val="28"/>
          <w:szCs w:val="28"/>
          <w:rtl/>
        </w:rPr>
        <w:t xml:space="preserve">وأسمّيه «موسَّعًا» لأنه ينقل فض التعارض من مجاله في الكتاب الأول (الفصل السابع: بين النص والتجربة) إلى تعارض القيم والمصالح في قرار الأزمة، وهو توسيع مني لذلك البروتوكول، لا امتداد مباشر له.</w:t>
      </w:r>
    </w:p>
    <w:p>
      <w:pPr>
        <w:bidi/>
        <w:spacing w:after="66" w:before="126"/>
      </w:pPr>
      <w:r>
        <w:rPr>
          <w:rFonts w:ascii="Traditional Arabic" w:cs="Traditional Arabic" w:eastAsia="Traditional Arabic" w:hAnsi="Traditional Arabic"/>
          <w:b/>
          <w:bCs/>
          <w:color w:val="1A5C2A"/>
          <w:sz w:val="28"/>
          <w:szCs w:val="28"/>
          <w:rtl/>
        </w:rPr>
        <w:t xml:space="preserve">المرحلة الأولى: قبل الأزمة، الاستعداد الاستراتيجي (يوسف:47-48)</w:t>
      </w:r>
    </w:p>
    <w:p>
      <w:pPr>
        <w:bidi/>
        <w:spacing w:after="72" w:line="276"/>
      </w:pPr>
      <w:r>
        <w:rPr>
          <w:rFonts w:ascii="Traditional Arabic" w:cs="Traditional Arabic" w:eastAsia="Traditional Arabic" w:hAnsi="Traditional Arabic"/>
          <w:b w:val="false"/>
          <w:bCs w:val="false"/>
          <w:color w:val="2C2C2C"/>
          <w:sz w:val="28"/>
          <w:szCs w:val="28"/>
          <w:rtl/>
        </w:rPr>
        <w:t xml:space="preserve">① مرصد دائم للمخاطر لا تحليل SWOT سنوي («دأبًا»: مستمر). ② احتياطي مالي بنسبة محددة من الإيرادات، محمي تنظيميًا («في سنبله»: الحفظ الأمثل). ③ خطة لكل سيناريو: أزمة بسيطة ومتوسطة وكارثة («ثم يأتي عام»: الأفق الثلاثي). ④ فريق أزمة معيَّن مسبقًا بصلاحياته وإجراءاته («أفتنا... تزرعون»، يوسف:46-47: خطة فوق السؤال). ⑤ محاكاة سنوية تُراجَع بها الخطة وتُحدَّث («يأكلن ما قدَّمتم»: الاتساق).</w:t>
      </w:r>
    </w:p>
    <w:p>
      <w:pPr>
        <w:bidi/>
        <w:spacing w:after="66" w:before="126"/>
      </w:pPr>
      <w:r>
        <w:rPr>
          <w:rFonts w:ascii="Traditional Arabic" w:cs="Traditional Arabic" w:eastAsia="Traditional Arabic" w:hAnsi="Traditional Arabic"/>
          <w:b/>
          <w:bCs/>
          <w:color w:val="8B1A1A"/>
          <w:sz w:val="28"/>
          <w:szCs w:val="28"/>
          <w:rtl/>
        </w:rPr>
        <w:t xml:space="preserve">المرحلة الثانية: أثناء الأزمة، الاستجابة الرشيدة (الأنفال:45-46)</w:t>
      </w:r>
    </w:p>
    <w:p>
      <w:pPr>
        <w:bidi/>
        <w:spacing w:after="72" w:line="276"/>
      </w:pPr>
      <w:r>
        <w:rPr>
          <w:rFonts w:ascii="Traditional Arabic" w:cs="Traditional Arabic" w:eastAsia="Traditional Arabic" w:hAnsi="Traditional Arabic"/>
          <w:b w:val="false"/>
          <w:bCs w:val="false"/>
          <w:color w:val="2C2C2C"/>
          <w:sz w:val="28"/>
          <w:szCs w:val="28"/>
          <w:rtl/>
        </w:rPr>
        <w:t xml:space="preserve">① إعلان الأزمة وتثبيت الفريق لا مضاعفة الهلع («فاثبتوا»). ② مركزة القرار في غرفة مختصرة لا لجان موسّعة («ولا تنازعوا»: وحدة القرار). ③ تثبيت هوية المؤسسة وقيمها مرساةً («واذكروا الله»). ④ وضوح الأدوار: من يقرّر ماذا، بلا تداخل («وأطيعوا»). ⑤ تواصل صادق منتظم بالحقيقة كاملة بلا تجميل ولا إخفاء («إن الله مع الصابرين»: الصمود).</w:t>
      </w:r>
    </w:p>
    <w:p>
      <w:pPr>
        <w:bidi/>
        <w:spacing w:after="66" w:before="126"/>
      </w:pPr>
      <w:r>
        <w:rPr>
          <w:rFonts w:ascii="Traditional Arabic" w:cs="Traditional Arabic" w:eastAsia="Traditional Arabic" w:hAnsi="Traditional Arabic"/>
          <w:b/>
          <w:bCs/>
          <w:color w:val="1A5C2A"/>
          <w:sz w:val="28"/>
          <w:szCs w:val="28"/>
          <w:rtl/>
        </w:rPr>
        <w:t xml:space="preserve">المرحلة الثالثة: بعد الأزمة، التجديد والبناء (يوسف:55 «عليم»)</w:t>
      </w:r>
    </w:p>
    <w:p>
      <w:pPr>
        <w:bidi/>
        <w:spacing w:after="72" w:line="276"/>
      </w:pPr>
      <w:r>
        <w:rPr>
          <w:rFonts w:ascii="Traditional Arabic" w:cs="Traditional Arabic" w:eastAsia="Traditional Arabic" w:hAnsi="Traditional Arabic"/>
          <w:b w:val="false"/>
          <w:bCs w:val="false"/>
          <w:color w:val="2C2C2C"/>
          <w:sz w:val="28"/>
          <w:szCs w:val="28"/>
          <w:rtl/>
        </w:rPr>
        <w:t xml:space="preserve">① توثيق كل قرار ونتيجته («ائتوني به أستخلصه لنفسي»، يوسف:54: ظهور الكفاءة). ② جلسة مراجعة للتعلم لا للعقوبة الجماعية («لا تثريب»، يوسف:92). ③ تحديث بروتوكول الأزمة بما تعلّمناه («عليم»: المعرفة المتراكمة). ④ تفعيل خطة واضحة لإعادة التشغيل لا ارتجال («يُغاث الناس»). ⑤ توظيف ما كشفته الأزمة من نقاط قوة («وفيه يعصرون»).</w:t>
      </w:r>
    </w:p>
    <w:p>
      <w:pPr>
        <w:bidi/>
        <w:spacing w:after="171" w:line="276"/>
      </w:pPr>
      <w:r>
        <w:rPr>
          <w:rFonts w:ascii="Traditional Arabic" w:cs="Traditional Arabic" w:eastAsia="Traditional Arabic" w:hAnsi="Traditional Arabic"/>
          <w:b w:val="false"/>
          <w:bCs w:val="false"/>
          <w:color w:val="2C2C2C"/>
          <w:sz w:val="28"/>
          <w:szCs w:val="28"/>
          <w:rtl/>
        </w:rPr>
        <w:t xml:space="preserve">ويمتد أفق خطة يوسف أربع عشرة سنة وما بعدها: «ثم يأتي من بعد ذلك عام فيه يُغاث الناس وفيه يعصرون» (يوسف:49)، ومن هنا أقرأ للأزمة الكبرى ثلاثة آفاق:</w:t>
      </w:r>
    </w:p>
    <w:p>
      <w:pPr>
        <w:bidi/>
        <w:spacing w:after="72" w:line="276"/>
      </w:pPr>
      <w:r>
        <w:rPr>
          <w:rFonts w:ascii="Traditional Arabic" w:cs="Traditional Arabic" w:eastAsia="Traditional Arabic" w:hAnsi="Traditional Arabic"/>
          <w:b w:val="false"/>
          <w:bCs w:val="false"/>
          <w:color w:val="2C2C2C"/>
          <w:sz w:val="28"/>
          <w:szCs w:val="28"/>
          <w:rtl/>
        </w:rPr>
        <w:t xml:space="preserve">① الأفق الفوري (يوسف:48 «يأكلن ما قدّمتم لهن»): الأشهر 1-3، استجابة بلا تعديل للهيكل الأساسي. ② المتوسط (يوسف:48 «إلا قليلًا مما تُحصنون»): الأشهر 4-18، إعادة توازن بهيكلة مؤقتة لكل قرار فيها تاريخ مراجعة. ③ البعيد (يوسف:49): من الشهر 19، خطة انتعاش جاهزة تُفعَّل حين ترتفع الأزمة.</w:t>
      </w:r>
    </w:p>
    <w:p>
      <w:pPr>
        <w:bidi/>
        <w:spacing w:after="171" w:line="276"/>
      </w:pPr>
      <w:r>
        <w:rPr>
          <w:rFonts w:ascii="Traditional Arabic" w:cs="Traditional Arabic" w:eastAsia="Traditional Arabic" w:hAnsi="Traditional Arabic"/>
          <w:b w:val="false"/>
          <w:bCs w:val="false"/>
          <w:color w:val="2C2C2C"/>
          <w:sz w:val="28"/>
          <w:szCs w:val="28"/>
          <w:rtl/>
        </w:rPr>
        <w:t xml:space="preserve">الانتعاش إذن جزء من خطة الأزمة. ذكره يوسف قبل أن تبدأ سنوات الخير نفسها.</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10.9  كيف تُقال الحقيقة الصعبة؟</w:t>
      </w:r>
      <w:r>
        <w:fldChar w:fldCharType="begin"/>
      </w:r>
      <w:r>
        <w:instrText xml:space="preserve"> TC "10.9  كيف تُقال الحقيقة الصعبة؟" \l 3 </w:instrText>
      </w:r>
      <w:r>
        <w:fldChar w:fldCharType="end"/>
      </w:r>
    </w:p>
    <w:p>
      <w:pPr>
        <w:bidi/>
        <w:spacing w:after="171" w:line="276"/>
      </w:pPr>
      <w:r>
        <w:rPr>
          <w:rFonts w:ascii="Traditional Arabic" w:cs="Traditional Arabic" w:eastAsia="Traditional Arabic" w:hAnsi="Traditional Arabic"/>
          <w:b w:val="false"/>
          <w:bCs w:val="false"/>
          <w:color w:val="2C2C2C"/>
          <w:sz w:val="28"/>
          <w:szCs w:val="28"/>
          <w:rtl/>
        </w:rPr>
        <w:t xml:space="preserve">من أصعب لحظات الأزمة أن تعلن حقيقة مؤلمة. وفي القرآن والسيرة ثلاثة نماذج:</w:t>
      </w:r>
    </w:p>
    <w:p>
      <w:pPr>
        <w:bidi/>
        <w:spacing w:after="171" w:line="276"/>
      </w:pPr>
      <w:r>
        <w:rPr>
          <w:rFonts w:ascii="Traditional Arabic" w:cs="Traditional Arabic" w:eastAsia="Traditional Arabic" w:hAnsi="Traditional Arabic"/>
          <w:b w:val="false"/>
          <w:bCs w:val="false"/>
          <w:color w:val="2C2C2C"/>
          <w:sz w:val="28"/>
          <w:szCs w:val="28"/>
          <w:rtl/>
        </w:rPr>
        <w:t xml:space="preserve">① يوسف لإخوته: «لا تثريب عليكم اليوم» (يوسف:92)، فلم يجعل انكشاف الحقيقة مناسبة للوم. ② آدم وحواء: «رَبَّنَا ظَلَمْنَا أَنفُسَنَا» (الأعراف:23)، إقرار بلا تبرير، والقيادة التي تقرّ بخطئها تستعيد الثقة أسرع. ③ النبي ﷺ يوم أُحُد ثبت جريحًا حتى اجتمع إليه أصحابه (انظر 10.15).</w:t>
      </w:r>
    </w:p>
    <w:p>
      <w:pPr>
        <w:bidi/>
        <w:spacing w:after="171" w:line="276"/>
      </w:pPr>
      <w:r>
        <w:rPr>
          <w:rFonts w:ascii="Traditional Arabic" w:cs="Traditional Arabic" w:eastAsia="Traditional Arabic" w:hAnsi="Traditional Arabic"/>
          <w:b w:val="false"/>
          <w:bCs w:val="false"/>
          <w:color w:val="2C2C2C"/>
          <w:sz w:val="28"/>
          <w:szCs w:val="28"/>
          <w:rtl/>
        </w:rPr>
        <w:t xml:space="preserve">ومنها بروتوكول للتواصل: أن نبادر قبل الشائعة، ونقول الحقيقة كاملة، ويظهر القائد بنفسه، وتكون الخطوة التالية واضحة، ويتكرر التواصل بانتظام؛ لأن الصمت تملؤه الإشاعة (النموذج د-5 في الدليل العملي المرافق).</w:t>
      </w:r>
    </w:p>
    <w:p>
      <w:pPr>
        <w:bidi/>
        <w:spacing w:after="171" w:line="276"/>
      </w:pPr>
      <w:r>
        <w:rPr>
          <w:rFonts w:ascii="Traditional Arabic" w:cs="Traditional Arabic" w:eastAsia="Traditional Arabic" w:hAnsi="Traditional Arabic"/>
          <w:b w:val="false"/>
          <w:bCs w:val="false"/>
          <w:color w:val="2C2C2C"/>
          <w:sz w:val="28"/>
          <w:szCs w:val="28"/>
          <w:rtl/>
        </w:rPr>
        <w:t xml:space="preserve">وأسرع الأزمات انتشارًا أزمة السمعة الرقمية، ولها ثلاثة مبادئ: «فتبيَّنوا» (الحجرات:6)، فأكثر ما يضخّمها ردّ غاضب بلا تثبُّت؛ و«وقولوا قولًا سديدًا» (الأحزاب:70)، أي دقيقًا صادقًا في وقته؛ و«ولا تجسَّسوا» (الحجرات:12)، فتُصحَّح المعلومة ولا يُلاحَق صاحبها.</w:t>
      </w:r>
    </w:p>
    <w:p>
      <w:pPr>
        <w:bidi/>
        <w:spacing w:after="171" w:line="276"/>
      </w:pPr>
      <w:r>
        <w:rPr>
          <w:rFonts w:ascii="Traditional Arabic" w:cs="Traditional Arabic" w:eastAsia="Traditional Arabic" w:hAnsi="Traditional Arabic"/>
          <w:b w:val="false"/>
          <w:bCs w:val="false"/>
          <w:color w:val="2C2C2C"/>
          <w:sz w:val="28"/>
          <w:szCs w:val="28"/>
          <w:rtl/>
        </w:rPr>
        <w:t xml:space="preserve">أما توقيتها ففي الساعة الأولى تثبُّت وقرار بين الصمت الفاعل والرد، وفي السادسة صياغة الموقف، وقبل انقضاء 24 ساعة بيان موثَّق عبر القناة الرسمية.</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10.10  القائد وفريقه تحت الضغط</w:t>
      </w:r>
      <w:r>
        <w:fldChar w:fldCharType="begin"/>
      </w:r>
      <w:r>
        <w:instrText xml:space="preserve"> TC "10.10  القائد وفريقه تحت الضغط" \l 3 </w:instrText>
      </w:r>
      <w:r>
        <w:fldChar w:fldCharType="end"/>
      </w:r>
    </w:p>
    <w:p>
      <w:pPr>
        <w:bidi/>
        <w:spacing w:after="171" w:line="276"/>
      </w:pPr>
      <w:r>
        <w:rPr>
          <w:rFonts w:ascii="Traditional Arabic" w:cs="Traditional Arabic" w:eastAsia="Traditional Arabic" w:hAnsi="Traditional Arabic"/>
          <w:b w:val="false"/>
          <w:bCs w:val="false"/>
          <w:color w:val="2C2C2C"/>
          <w:sz w:val="28"/>
          <w:szCs w:val="28"/>
          <w:rtl/>
        </w:rPr>
        <w:t xml:space="preserve">ولنمط القائد أثر في إدارة الأزمة لا يقل عن أثر الخطة. ثلاثة أنماط مشاهَدة: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557"/>
        <w:gridCol w:w="3287"/>
        <w:gridCol w:w="4262"/>
      </w:tblGrid>
      <w:tr>
        <w:trPr>
          <w:tblHeader/>
        </w:trPr>
        <w:tc>
          <w:tcPr>
            <w:tcW w:type="dxa" w:w="255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النمط</w:t>
            </w:r>
          </w:p>
        </w:tc>
        <w:tc>
          <w:tcPr>
            <w:tcW w:type="dxa" w:w="328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القوة في الأزمة</w:t>
            </w:r>
          </w:p>
        </w:tc>
        <w:tc>
          <w:tcPr>
            <w:tcW w:type="dxa" w:w="426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نمط الأزمة</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القائد الهادئ (الخوف من الصراع)</w:t>
            </w:r>
          </w:p>
        </w:tc>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يحافظ على الهدوء ويمنع الذعر</w:t>
            </w:r>
          </w:p>
        </w:tc>
        <w:tc>
          <w:tcPr>
            <w:tcW w:type="dxa" w:w="426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يتجنب المواجهة، ويفرط في التفويض، ويغلق الأزمة بلا تعلّم</w:t>
            </w:r>
          </w:p>
        </w:tc>
      </w:tr>
      <w:tr>
        <w:tc>
          <w:tcPr>
            <w:tcW w:type="dxa" w:w="255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القائد الحاسم (الخوف من الضعف)</w:t>
            </w:r>
          </w:p>
        </w:tc>
        <w:tc>
          <w:tcPr>
            <w:tcW w:type="dxa" w:w="328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يسرع القرار ويثبّت الفريق</w:t>
            </w:r>
          </w:p>
        </w:tc>
        <w:tc>
          <w:tcPr>
            <w:tcW w:type="dxa" w:w="426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يهيمن على الغرفة ويهمّش الآراء</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القائد المنهجي (يُفضِّل الصواب على الراحة)</w:t>
            </w:r>
          </w:p>
        </w:tc>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قرار جماعي موثَّق وتعلّم مستمر</w:t>
            </w:r>
          </w:p>
        </w:tc>
        <w:tc>
          <w:tcPr>
            <w:tcW w:type="dxa" w:w="426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يُشرك ويوثّق ويراجع، ويعلن ما لا يعرفه</w:t>
            </w:r>
          </w:p>
        </w:tc>
      </w:tr>
    </w:tbl>
    <w:p>
      <w:pPr>
        <w:bidi/>
        <w:spacing w:after="171" w:line="276"/>
      </w:pPr>
      <w:r>
        <w:rPr>
          <w:rFonts w:ascii="Traditional Arabic" w:cs="Traditional Arabic" w:eastAsia="Traditional Arabic" w:hAnsi="Traditional Arabic"/>
          <w:b w:val="false"/>
          <w:bCs w:val="false"/>
          <w:color w:val="2C2C2C"/>
          <w:sz w:val="28"/>
          <w:szCs w:val="28"/>
          <w:rtl/>
        </w:rPr>
        <w:t xml:space="preserve">والقائد يحتاج الثلاثة معًا: «فاثبتوا» للثبات، و«فَإِذَا عَزَمْتَ فَتَوَكَّلْ عَلَى اللَّهِ» (آل عمران:159) للحسم بعد الشورى، و«ولا تنازعوا» للعمل الجماعي؛ والأزمة تكشف النمط الغالب، والتدريب قبلها هو الذي يهذّبه.</w:t>
      </w:r>
    </w:p>
    <w:p>
      <w:pPr>
        <w:bidi/>
        <w:spacing w:after="171" w:line="276"/>
      </w:pPr>
      <w:r>
        <w:rPr>
          <w:rFonts w:ascii="Traditional Arabic" w:cs="Traditional Arabic" w:eastAsia="Traditional Arabic" w:hAnsi="Traditional Arabic"/>
          <w:b w:val="false"/>
          <w:bCs w:val="false"/>
          <w:color w:val="2C2C2C"/>
          <w:sz w:val="28"/>
          <w:szCs w:val="28"/>
          <w:rtl/>
        </w:rPr>
        <w:t xml:space="preserve">ثم إن الفريق نفسه يحتاج رعاية يغفلها كثير من البروتوكولات، وفي القرآن ثلاثة موارد: «واذكروا الله كثيرًا» (الأنفال:45) يضع الأزمة في سياقها الأوسع، و«إن الله مع الصابرين» يقين يثبّت، و«ولا تهنوا ولا تحزنوا» (آل عمران:139) يوجّه الطاقة إلى المضيّ. وعمليًا: بيانات قصيرة منتظمة، وقناة آمنة يُقال فيها القلق، ووقت لراحة الفريق؛ «اصبروا وصابروا» (آل عمران:200). الفريق المنهك لا ينفّذ خطة.</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10.11  فقه الموازنة: كيف تُحسم المعضلة الأخلاقية؟</w:t>
      </w:r>
      <w:r>
        <w:fldChar w:fldCharType="begin"/>
      </w:r>
      <w:r>
        <w:instrText xml:space="preserve"> TC "10.11  فقه الموازنة: كيف تُحسم المعضلة الأخلاقية؟" \l 3 </w:instrText>
      </w:r>
      <w:r>
        <w:fldChar w:fldCharType="end"/>
      </w:r>
    </w:p>
    <w:p>
      <w:pPr>
        <w:bidi/>
        <w:spacing w:after="171" w:line="276"/>
      </w:pPr>
      <w:r>
        <w:rPr>
          <w:rFonts w:ascii="Traditional Arabic" w:cs="Traditional Arabic" w:eastAsia="Traditional Arabic" w:hAnsi="Traditional Arabic"/>
          <w:b w:val="false"/>
          <w:bCs w:val="false"/>
          <w:color w:val="2C2C2C"/>
          <w:sz w:val="28"/>
          <w:szCs w:val="28"/>
          <w:rtl/>
        </w:rPr>
        <w:t xml:space="preserve">المعضلة تعارض قيمتين حقيقيتين، لا قيمة وضدّها. ولحسمها منهج في أربع مراحل أستنبطه من الكهف ومن الأصول الفقهية:</w:t>
      </w:r>
    </w:p>
    <w:p xmlns:a="http://schemas.openxmlformats.org/drawingml/2006/main" xmlns:pic="http://schemas.openxmlformats.org/drawingml/2006/picture">
      <w:pPr>
        <w:keepNext/>
        <w:bidi/>
        <w:spacing w:before="96" w:after="24"/>
        <w:jc w:val="center"/>
      </w:pPr>
      <w:r>
        <w:drawing>
          <wp:inline distT="0" distB="0" distL="0" distR="0">
            <wp:extent cx="3645027" cy="4248531"/>
            <wp:docPr id="1034" name="fig34"/>
            <wp:cNvGraphicFramePr>
              <a:graphicFrameLocks noChangeAspect="1"/>
            </wp:cNvGraphicFramePr>
            <a:graphic>
              <a:graphicData uri="http://schemas.openxmlformats.org/drawingml/2006/picture">
                <pic:pic>
                  <pic:nvPicPr>
                    <pic:cNvPr id="1034" name="fig34"/>
                    <pic:cNvPicPr/>
                  </pic:nvPicPr>
                  <pic:blipFill>
                    <a:blip r:embed="rIdFig34"/>
                    <a:stretch>
                      <a:fillRect/>
                    </a:stretch>
                  </pic:blipFill>
                  <pic:spPr>
                    <a:xfrm>
                      <a:off x="0" y="0"/>
                      <a:ext cx="3645027" cy="4248531"/>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31: بروتوكول حسم المعضلة الأخلاقية في أربع مراحل</w:t>
      </w:r>
    </w:p>
    <w:p>
      <w:pPr>
        <w:bidi/>
        <w:spacing w:after="66" w:before="126"/>
      </w:pPr>
      <w:r>
        <w:rPr>
          <w:rFonts w:ascii="Traditional Arabic" w:cs="Traditional Arabic" w:eastAsia="Traditional Arabic" w:hAnsi="Traditional Arabic"/>
          <w:b/>
          <w:bCs/>
          <w:color w:val="1A5C2A"/>
          <w:sz w:val="28"/>
          <w:szCs w:val="28"/>
          <w:rtl/>
        </w:rPr>
        <w:t xml:space="preserve">المرحلة الأولى: تشخيص نوع المعضلة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435"/>
        <w:gridCol w:w="3044"/>
        <w:gridCol w:w="4627"/>
      </w:tblGrid>
      <w:tr>
        <w:trPr>
          <w:tblHeader/>
        </w:trPr>
        <w:tc>
          <w:tcPr>
            <w:tcW w:type="dxa" w:w="243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نوع المعضلة</w:t>
            </w:r>
          </w:p>
        </w:tc>
        <w:tc>
          <w:tcPr>
            <w:tcW w:type="dxa" w:w="304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وصفه</w:t>
            </w:r>
          </w:p>
        </w:tc>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مثال مؤسسي</w:t>
            </w:r>
          </w:p>
        </w:tc>
      </w:tr>
      <w:tr>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معضلة القيم: Value Conflict</w:t>
            </w:r>
          </w:p>
        </w:tc>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قيمتان حقيقيتان في قرار واحد</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تسريح موظفين ↔ حق الموظف في العمل</w:t>
            </w:r>
          </w:p>
        </w:tc>
      </w:tr>
      <w:tr>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معضلة المصالح: Interest Conflict</w:t>
            </w:r>
          </w:p>
        </w:tc>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مصلحتان للمؤسسة</w:t>
            </w:r>
          </w:p>
        </w:tc>
        <w:tc>
          <w:tcPr>
            <w:tcW w:type="dxa" w:w="462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نمو سريع ↔ صحة مالية</w:t>
            </w:r>
          </w:p>
        </w:tc>
      </w:tr>
      <w:tr>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معضلة الحقوق: Rights Conflict</w:t>
            </w:r>
          </w:p>
        </w:tc>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حقّان حقيقيّان</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خصوصية العميل ↔ الإفصاح للجهة التنظيمية</w:t>
            </w:r>
          </w:p>
        </w:tc>
      </w:tr>
    </w:tbl>
    <w:p>
      <w:pPr>
        <w:bidi/>
        <w:spacing w:after="66" w:before="126"/>
      </w:pPr>
      <w:r>
        <w:rPr>
          <w:rFonts w:ascii="Traditional Arabic" w:cs="Traditional Arabic" w:eastAsia="Traditional Arabic" w:hAnsi="Traditional Arabic"/>
          <w:b/>
          <w:bCs/>
          <w:color w:val="8B5E00"/>
          <w:sz w:val="28"/>
          <w:szCs w:val="28"/>
          <w:rtl/>
        </w:rPr>
        <w:t xml:space="preserve">المرحلة الثانية: تطبيق قواعد الموازنة الأربع</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409"/>
        <w:gridCol w:w="6697"/>
      </w:tblGrid>
      <w:tr>
        <w:trPr>
          <w:tblHeader/>
        </w:trPr>
        <w:tc>
          <w:tcPr>
            <w:tcW w:type="dxa" w:w="3409"/>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القاعدة</w:t>
            </w:r>
          </w:p>
        </w:tc>
        <w:tc>
          <w:tcPr>
            <w:tcW w:type="dxa" w:w="6697"/>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كيف تُطبَّقها</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الضرر الأدنى لدرء الأعلى</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يُتحمَّل الأصغر لدرء الأكبر: خرق صغير ↔ فقدان السفينة.</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درء المفاسد قبل جلب المنافع</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عند التقارب يُقدَّم دفع المفسدة، وعند عِظم المصلحة وصِغر المفسدة فالعبرة بالأرجح؛ فلا يُقدَّم توسع مربح يلزم منه ضرر مساوٍ بالناس.</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الخاص يُتحمَّل لدرء العام</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يُقبل ضرر الفرد لحفظ الجماعة، بتعويض عادل وتوزيع كريم.</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الموثَّق قبل المآلي</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الحق الموثَّق بنص أو عقد لا يُلغيه تقدير مآلي.</w:t>
            </w:r>
          </w:p>
        </w:tc>
      </w:tr>
    </w:tbl>
    <w:p>
      <w:pPr>
        <w:bidi/>
        <w:spacing w:after="66" w:before="126"/>
      </w:pPr>
      <w:r>
        <w:rPr>
          <w:rFonts w:ascii="Traditional Arabic" w:cs="Traditional Arabic" w:eastAsia="Traditional Arabic" w:hAnsi="Traditional Arabic"/>
          <w:b/>
          <w:bCs/>
          <w:color w:val="1A3A5C"/>
          <w:sz w:val="28"/>
          <w:szCs w:val="28"/>
          <w:rtl/>
        </w:rPr>
        <w:t xml:space="preserve">المرحلة الثالثة: معيار الحكم الثلاثي</w:t>
      </w:r>
    </w:p>
    <w:p>
      <w:pPr>
        <w:bidi/>
        <w:spacing w:after="171" w:line="276"/>
      </w:pPr>
      <w:r>
        <w:rPr>
          <w:rFonts w:ascii="Traditional Arabic" w:cs="Traditional Arabic" w:eastAsia="Traditional Arabic" w:hAnsi="Traditional Arabic"/>
          <w:b w:val="false"/>
          <w:bCs w:val="false"/>
          <w:color w:val="2C2C2C"/>
          <w:sz w:val="28"/>
          <w:szCs w:val="28"/>
          <w:rtl/>
        </w:rPr>
        <w:t xml:space="preserve">يُقاس القرار بثلاثة محاور مجتمعة من منظومة القيم السباعية (الفصل العاشر من الكتاب الأول): العدل، والرحمة، والحكمة.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409"/>
        <w:gridCol w:w="6697"/>
      </w:tblGrid>
      <w:tr>
        <w:trPr>
          <w:tblHeader/>
        </w:trPr>
        <w:tc>
          <w:tcPr>
            <w:tcW w:type="dxa" w:w="3409"/>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المحور</w:t>
            </w:r>
          </w:p>
        </w:tc>
        <w:tc>
          <w:tcPr>
            <w:tcW w:type="dxa" w:w="6697"/>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 الاختباري</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العدل</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يُعطى كل ذي حق حقه بقدر الممكن، ويُعوَّض من لا يُعطى؟</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الرحمة</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يحفظ كرامة كل من طاله؟</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الحكمة</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الموازنة على تقدير حقيقي للمآل لا على الضغط الآني؟</w:t>
            </w:r>
          </w:p>
        </w:tc>
      </w:tr>
    </w:tbl>
    <w:p>
      <w:pPr>
        <w:bidi/>
        <w:spacing w:after="66" w:before="126"/>
      </w:pPr>
      <w:r>
        <w:rPr>
          <w:rFonts w:ascii="Traditional Arabic" w:cs="Traditional Arabic" w:eastAsia="Traditional Arabic" w:hAnsi="Traditional Arabic"/>
          <w:b/>
          <w:bCs/>
          <w:color w:val="1A5C2A"/>
          <w:sz w:val="28"/>
          <w:szCs w:val="28"/>
          <w:rtl/>
        </w:rPr>
        <w:t xml:space="preserve">المرحلة الرابعة: توثيق المعضلة وقرارها</w:t>
      </w:r>
    </w:p>
    <w:p>
      <w:pPr>
        <w:bidi/>
        <w:spacing w:after="171" w:line="276"/>
      </w:pPr>
      <w:r>
        <w:rPr>
          <w:rFonts w:ascii="Traditional Arabic" w:cs="Traditional Arabic" w:eastAsia="Traditional Arabic" w:hAnsi="Traditional Arabic"/>
          <w:b w:val="false"/>
          <w:bCs w:val="false"/>
          <w:color w:val="2C2C2C"/>
          <w:sz w:val="28"/>
          <w:szCs w:val="28"/>
          <w:rtl/>
        </w:rPr>
        <w:t xml:space="preserve">تُوثَّق كل معضلة: القيمتان، وقواعد الموازنة المطبّقة، والقرار، وسبب رفض البديل، وتعويض من لحقه الضرر الأدنى. بهذا يُحمى صاحب القرار، وتتكوّن للمؤسسة ذاكرة أخلاقية.</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10.12  الضرورات الخمس ميزانًا للقرار</w:t>
      </w:r>
      <w:r>
        <w:fldChar w:fldCharType="begin"/>
      </w:r>
      <w:r>
        <w:instrText xml:space="preserve"> TC "10.12  الضرورات الخمس ميزانًا للقرار" \l 3 </w:instrText>
      </w:r>
      <w:r>
        <w:fldChar w:fldCharType="end"/>
      </w:r>
    </w:p>
    <w:p>
      <w:pPr>
        <w:bidi/>
        <w:spacing w:after="171" w:line="276"/>
      </w:pPr>
      <w:r>
        <w:rPr>
          <w:rFonts w:ascii="Traditional Arabic" w:cs="Traditional Arabic" w:eastAsia="Traditional Arabic" w:hAnsi="Traditional Arabic"/>
          <w:b w:val="false"/>
          <w:bCs w:val="false"/>
          <w:color w:val="2C2C2C"/>
          <w:sz w:val="28"/>
          <w:szCs w:val="28"/>
          <w:rtl/>
        </w:rPr>
        <w:t xml:space="preserve">رتّب جمهور الأصوليين «الضرورات الخمس» لوزن المصالح: الدين، ثم النفس، ثم العقل، ثم النسل، ثم المال؛ ونقل الترتيب إلى قرار المؤسسة توسيع مني، لا دلالة نص، أستأنس به في وزن آثار القرار: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2679"/>
        <w:gridCol w:w="4627"/>
      </w:tblGrid>
      <w:tr>
        <w:trPr>
          <w:tblHeader/>
        </w:trPr>
        <w:tc>
          <w:tcPr>
            <w:tcW w:type="dxa" w:w="280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الضرورة</w:t>
            </w:r>
          </w:p>
        </w:tc>
        <w:tc>
          <w:tcPr>
            <w:tcW w:type="dxa" w:w="26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في الترتيب الفقهي</w:t>
            </w:r>
          </w:p>
        </w:tc>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التطبيق المؤسسي</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الدين: الالتزام الشرعي والقيمي</w:t>
            </w:r>
          </w:p>
        </w:tc>
        <w:tc>
          <w:tcPr>
            <w:tcW w:type="dxa" w:w="26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الأول</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المحرّم لا يُرتكب ولو أربح، ولا تُرفع «هوية المؤسسة» التسويقية إلى هذه المرتبة فتُقدَّم على أرواح الناس.</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النفس: السلامة الإنسانية</w:t>
            </w:r>
          </w:p>
        </w:tc>
        <w:tc>
          <w:tcPr>
            <w:tcW w:type="dxa" w:w="267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الثاني</w:t>
            </w:r>
          </w:p>
        </w:tc>
        <w:tc>
          <w:tcPr>
            <w:tcW w:type="dxa" w:w="462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سلامة الموظفين لا توضع في ميزان الربح.</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العقل: الطاقة المعرفية</w:t>
            </w:r>
          </w:p>
        </w:tc>
        <w:tc>
          <w:tcPr>
            <w:tcW w:type="dxa" w:w="26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الثالث (يرتبط بالوسع، ف7)</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حماية طاقة الفريق المعرفية من الإرهاق.</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النسل: الاستمرارية</w:t>
            </w:r>
          </w:p>
        </w:tc>
        <w:tc>
          <w:tcPr>
            <w:tcW w:type="dxa" w:w="267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الرابع</w:t>
            </w:r>
          </w:p>
        </w:tc>
        <w:tc>
          <w:tcPr>
            <w:tcW w:type="dxa" w:w="462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استمرارية المؤسسة وأثرها (قياس بعيد للتقريب).</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المال: الموارد المالية</w:t>
            </w:r>
          </w:p>
        </w:tc>
        <w:tc>
          <w:tcPr>
            <w:tcW w:type="dxa" w:w="26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الأخير</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الربحية مهمة لكنها الأخيرة.</w:t>
            </w:r>
          </w:p>
        </w:tc>
      </w:tr>
    </w:tbl>
    <w:p>
      <w:pPr>
        <w:bidi/>
        <w:spacing w:after="171" w:line="276"/>
      </w:pPr>
      <w:r>
        <w:rPr>
          <w:rFonts w:ascii="Traditional Arabic" w:cs="Traditional Arabic" w:eastAsia="Traditional Arabic" w:hAnsi="Traditional Arabic"/>
          <w:b w:val="false"/>
          <w:bCs w:val="false"/>
          <w:color w:val="2C2C2C"/>
          <w:sz w:val="28"/>
          <w:szCs w:val="28"/>
          <w:rtl/>
        </w:rPr>
        <w:t xml:space="preserve">ما يهدد الضرورة الأعلى يُتجنَّب ولو بكلفة أعلى. والترتيب يختصر كثيرًا من الجدل، وإن بقيت الحالات المركّبة تحتاج نظرًا خاصًا.</w:t>
      </w:r>
    </w:p>
    <w:p>
      <w:pPr>
        <w:bidi/>
        <w:spacing w:after="171" w:line="276"/>
      </w:pPr>
      <w:r>
        <w:rPr>
          <w:rFonts w:ascii="Traditional Arabic" w:cs="Traditional Arabic" w:eastAsia="Traditional Arabic" w:hAnsi="Traditional Arabic"/>
          <w:b w:val="false"/>
          <w:bCs w:val="false"/>
          <w:color w:val="2C2C2C"/>
          <w:sz w:val="28"/>
          <w:szCs w:val="28"/>
          <w:rtl/>
        </w:rPr>
        <w:t xml:space="preserve">ومن القواعد كذلك «الاضطرار يبيح المحظور بشروطه وبقدرها»، كأن يُصرف من الاحتياطي المحمي بقدر الضرورة مع خطة لإعادة بنائه؛ ومن تطبيقات «الضرر الأشد يُزال بالأخف» و«أهون الضررين» تجميد التوسع لتوظيف الاحتياطي في الاستمرارية، أو خفض الأجور مؤقتًا لحماية الوظائف كلها بدل تسريح شريحة كبيرة. القاعدة تضبط الضرورة، ولا تفتحها بلا حد.</w:t>
      </w:r>
    </w:p>
    <w:p>
      <w:pPr>
        <w:bidi/>
        <w:spacing w:after="171" w:line="276"/>
      </w:pPr>
      <w:r>
        <w:rPr>
          <w:rFonts w:ascii="Traditional Arabic" w:cs="Traditional Arabic" w:eastAsia="Traditional Arabic" w:hAnsi="Traditional Arabic"/>
          <w:b w:val="false"/>
          <w:bCs w:val="false"/>
          <w:color w:val="2C2C2C"/>
          <w:sz w:val="28"/>
          <w:szCs w:val="28"/>
          <w:rtl/>
        </w:rPr>
        <w:t xml:space="preserve">وهذه القواعد مستنبطة من القرآن والسنة، دوّنها السيوطي وابن نجيم في الأشباه والنظائر، وأطّرها الشاطبي بالمقاصد في «الموافقات». أما نقلها إلى المؤسسة فيحتاج منهجًا واعيًا.</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10.13  الشورى والإرجاء في ساعة الشدة</w:t>
      </w:r>
      <w:r>
        <w:fldChar w:fldCharType="begin"/>
      </w:r>
      <w:r>
        <w:instrText xml:space="preserve"> TC "10.13  الشورى والإرجاء في ساعة الشدة" \l 3 </w:instrText>
      </w:r>
      <w:r>
        <w:fldChar w:fldCharType="end"/>
      </w:r>
    </w:p>
    <w:p>
      <w:pPr>
        <w:bidi/>
        <w:spacing w:after="171" w:line="276"/>
      </w:pPr>
      <w:r>
        <w:rPr>
          <w:rFonts w:ascii="Traditional Arabic" w:cs="Traditional Arabic" w:eastAsia="Traditional Arabic" w:hAnsi="Traditional Arabic"/>
          <w:b w:val="false"/>
          <w:bCs w:val="false"/>
          <w:color w:val="2C2C2C"/>
          <w:sz w:val="28"/>
          <w:szCs w:val="28"/>
          <w:rtl/>
        </w:rPr>
        <w:t xml:space="preserve">كيف يُجمع بين «ولا تنازعوا» و«وأمرهم شورى بينهم»؟ بشورى موسّعة في الإعداد والمراجعة، وغرفة أزمة من 5-7 أشخاص بصلاحيات واضحة في اللحظة الحرجة، وهو نموذج «شورى الأزمة» في الفصل الرابع (4.14).</w:t>
      </w:r>
    </w:p>
    <w:p>
      <w:pPr>
        <w:bidi/>
        <w:spacing w:after="171" w:line="276"/>
      </w:pPr>
      <w:r>
        <w:rPr>
          <w:rFonts w:ascii="Traditional Arabic" w:cs="Traditional Arabic" w:eastAsia="Traditional Arabic" w:hAnsi="Traditional Arabic"/>
          <w:b w:val="false"/>
          <w:bCs w:val="false"/>
          <w:color w:val="2C2C2C"/>
          <w:sz w:val="28"/>
          <w:szCs w:val="28"/>
          <w:rtl/>
        </w:rPr>
        <w:t xml:space="preserve">أما الإرجاء فالفرق فيه بين الحكمة والمراوغة دقيق. بقي النبي ﷺ في مكة ثلاث عشرة سنة يبني، ولم يعجّل ما لم يحن أوانه، وفي المقابل: «إِنَّ الَّذِينَ تَوَفَّاهُمُ الْمَلَائِكَةُ ظَالِمِي أَنفُسِهِمْ» (النساء:97)، وهم الذين بقوا في البيئة المحرِّمة يتذرّعون بالظروف والهجرة ممكنة.</w:t>
      </w:r>
    </w:p>
    <w:p>
      <w:pPr>
        <w:bidi/>
        <w:spacing w:after="171" w:line="276"/>
      </w:pPr>
      <w:r>
        <w:rPr>
          <w:rFonts w:ascii="Traditional Arabic" w:cs="Traditional Arabic" w:eastAsia="Traditional Arabic" w:hAnsi="Traditional Arabic"/>
          <w:b w:val="false"/>
          <w:bCs w:val="false"/>
          <w:color w:val="2C2C2C"/>
          <w:sz w:val="28"/>
          <w:szCs w:val="28"/>
          <w:rtl/>
        </w:rPr>
        <w:t xml:space="preserve">والسؤال الفاصل: هل ينضج التأجيل ظرفًا سيتغير، أم يهرب من قرار واجب؟ التأجيل المنتج له خطة ومدة ومعيار نضج (وقارن التثبُّت والتردد في الفصل التاسع).</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10.14  من الحديبية إلى عام الرمادة</w:t>
      </w:r>
      <w:r>
        <w:fldChar w:fldCharType="begin"/>
      </w:r>
      <w:r>
        <w:instrText xml:space="preserve"> TC "10.14  من الحديبية إلى عام الرمادة" \l 3 </w:instrText>
      </w:r>
      <w:r>
        <w:fldChar w:fldCharType="end"/>
      </w:r>
    </w:p>
    <w:p>
      <w:pPr>
        <w:bidi/>
        <w:spacing w:after="66" w:before="126"/>
      </w:pPr>
      <w:r>
        <w:rPr>
          <w:rFonts w:ascii="Traditional Arabic" w:cs="Traditional Arabic" w:eastAsia="Traditional Arabic" w:hAnsi="Traditional Arabic"/>
          <w:b/>
          <w:bCs/>
          <w:color w:val="1A5C2A"/>
          <w:sz w:val="28"/>
          <w:szCs w:val="28"/>
          <w:rtl/>
        </w:rPr>
        <w:t xml:space="preserve">① صلح الحديبية: خسارة في الظاهر وحكمة في المآل</w:t>
      </w:r>
    </w:p>
    <w:p>
      <w:pPr>
        <w:bidi/>
        <w:spacing w:after="171" w:line="276"/>
      </w:pPr>
      <w:r>
        <w:rPr>
          <w:rFonts w:ascii="Traditional Arabic" w:cs="Traditional Arabic" w:eastAsia="Traditional Arabic" w:hAnsi="Traditional Arabic"/>
          <w:b w:val="false"/>
          <w:bCs w:val="false"/>
          <w:color w:val="2C2C2C"/>
          <w:sz w:val="28"/>
          <w:szCs w:val="28"/>
          <w:rtl/>
        </w:rPr>
        <w:t xml:space="preserve">بدت شروط الحديبية ظالمة: حُذفت «محمد رسول الله» بطلب قريش، وأُعيد أبو جندل إليهم، وغضب عمر وغيره. غير أن النبي ﷺ وازن الخسارة الظاهرة بالمكسب المآلي: هدنة عشر سنين أمن فيها الناس واتسع الإسلام، حتى نقضتها قريش بعد نحو سنتين فكان الفتح، ونزلت في طريق العودة: «إِنَّا فَتَحْنَا لَكَ فَتْحًا مُّبِينًا».</w:t>
      </w:r>
    </w:p>
    <w:p>
      <w:pPr>
        <w:bidi/>
        <w:spacing w:after="171" w:line="276"/>
      </w:pPr>
      <w:r>
        <w:rPr>
          <w:rFonts w:ascii="Traditional Arabic" w:cs="Traditional Arabic" w:eastAsia="Traditional Arabic" w:hAnsi="Traditional Arabic"/>
          <w:b w:val="false"/>
          <w:bCs w:val="false"/>
          <w:color w:val="2C2C2C"/>
          <w:sz w:val="28"/>
          <w:szCs w:val="28"/>
          <w:rtl/>
        </w:rPr>
        <w:t xml:space="preserve">فالقرار الذي يبدو خسارة يُمحَّص مآله قبل أن يُرفض. على أن الحديبية قرار نبي مؤيَّد بالوحي، وقرار المدير تقدير يُراجَع.</w:t>
      </w:r>
    </w:p>
    <w:p>
      <w:pPr>
        <w:bidi/>
        <w:spacing w:after="66" w:before="126"/>
      </w:pPr>
      <w:r>
        <w:rPr>
          <w:rFonts w:ascii="Traditional Arabic" w:cs="Traditional Arabic" w:eastAsia="Traditional Arabic" w:hAnsi="Traditional Arabic"/>
          <w:b/>
          <w:bCs/>
          <w:color w:val="8B5E00"/>
          <w:sz w:val="28"/>
          <w:szCs w:val="28"/>
          <w:rtl/>
        </w:rPr>
        <w:t xml:space="preserve">② عمر بن الخطاب وحدُّ السارق في عام المجاعة</w:t>
      </w:r>
    </w:p>
    <w:p>
      <w:pPr>
        <w:bidi/>
        <w:spacing w:after="171" w:line="276"/>
      </w:pPr>
      <w:r>
        <w:rPr>
          <w:rFonts w:ascii="Traditional Arabic" w:cs="Traditional Arabic" w:eastAsia="Traditional Arabic" w:hAnsi="Traditional Arabic"/>
          <w:b w:val="false"/>
          <w:bCs w:val="false"/>
          <w:color w:val="2C2C2C"/>
          <w:sz w:val="28"/>
          <w:szCs w:val="28"/>
          <w:rtl/>
        </w:rPr>
        <w:t xml:space="preserve">في عام الرمادة (18 هـ) يُروى عن عمر رضي الله عنه: «لا يُقطع في عَذْق ولا عام سَنَة» (رواه عبد الرزاق وابن أبي شيبة في مصنّفيهما، وفي إسناده كلام)، وهو مما يستشهد به الفقهاء في درء الحدود بالشبهات:</w:t>
      </w:r>
    </w:p>
    <w:p>
      <w:pPr>
        <w:bidi/>
        <w:spacing w:after="171" w:line="276"/>
      </w:pPr>
      <w:r>
        <w:rPr>
          <w:rFonts w:ascii="Traditional Arabic" w:cs="Traditional Arabic" w:eastAsia="Traditional Arabic" w:hAnsi="Traditional Arabic"/>
          <w:b w:val="false"/>
          <w:bCs w:val="false"/>
          <w:color w:val="2C2C2C"/>
          <w:sz w:val="28"/>
          <w:szCs w:val="28"/>
          <w:rtl/>
        </w:rPr>
        <w:t xml:space="preserve">فالقرآن يقرّر حد السرقة (المائدة:38)، والجوع الملجئ يبيح المحرَّم بقدر الضرورة (البقرة:173)، ولم يُلغِ عمر الحد، وإنما رأى الضرورة شبهة تمنع تحقق شرطه في مضطر يسرق ليسدّ جوعه. الحكم شيء، وشروط تطبيقه شيء آخر؛ والظرف الاستثنائي يستوجب مراجعة الشروط، ولا يلغي الحكم.</w:t>
      </w:r>
    </w:p>
    <w:p>
      <w:pPr>
        <w:bidi/>
        <w:spacing w:after="171" w:line="276"/>
      </w:pPr>
      <w:r>
        <w:rPr>
          <w:rFonts w:ascii="Traditional Arabic" w:cs="Traditional Arabic" w:eastAsia="Traditional Arabic" w:hAnsi="Traditional Arabic"/>
          <w:b w:val="false"/>
          <w:bCs w:val="false"/>
          <w:color w:val="2C2C2C"/>
          <w:sz w:val="28"/>
          <w:szCs w:val="28"/>
          <w:rtl/>
        </w:rPr>
        <w:t xml:space="preserve">وأدار عمر الرمادة بما يمكن أن يُقرأ في ضوء يوسف:47-55: كاشف الناس وشاركهم الشدة، واستدعى المدد من مصر والشام والعراق، وكان قدوة، إذ يُروى أنه امتنع عن السمن واللحم حتى يحيا الناس (طبقات ابن سعد). وهي اجتهادات خليفة راشد، يُستأنس بها ولا تُجعل نصًا ملزمًا.</w:t>
      </w:r>
    </w:p>
    <w:p>
      <w:pPr>
        <w:bidi/>
        <w:spacing w:after="66" w:before="126"/>
      </w:pPr>
      <w:r>
        <w:rPr>
          <w:rFonts w:ascii="Traditional Arabic" w:cs="Traditional Arabic" w:eastAsia="Traditional Arabic" w:hAnsi="Traditional Arabic"/>
          <w:b/>
          <w:bCs/>
          <w:color w:val="8B1A1A"/>
          <w:sz w:val="28"/>
          <w:szCs w:val="28"/>
          <w:rtl/>
        </w:rPr>
        <w:t xml:space="preserve">③ أبو بكر الصديق وقتال مانعي الزكاة</w:t>
      </w:r>
    </w:p>
    <w:p>
      <w:pPr>
        <w:bidi/>
        <w:spacing w:after="171" w:line="276"/>
      </w:pPr>
      <w:r>
        <w:rPr>
          <w:rFonts w:ascii="Traditional Arabic" w:cs="Traditional Arabic" w:eastAsia="Traditional Arabic" w:hAnsi="Traditional Arabic"/>
          <w:b w:val="false"/>
          <w:bCs w:val="false"/>
          <w:color w:val="2C2C2C"/>
          <w:sz w:val="28"/>
          <w:szCs w:val="28"/>
          <w:rtl/>
        </w:rPr>
        <w:t xml:space="preserve">بعد وفاة النبي ﷺ ارتدّ بعض القبائل وامتنع بعضها عن الزكاة، والمسلمون يومئذ في هشاشة، فقال أبو بكر: «والله لأقاتلنَّ من فرَّق بين الصلاة والزكاة» (متفق عليه)، وأنفذ جيش أسامة مع أن بعض الصحابة أشار بإبقائه. ترتيب الأولويات يُحكم عليه بمعياره، لا بحجم الضغط.</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10.15  ثلاثة مواقف نبوية في الشدة</w:t>
      </w:r>
      <w:r>
        <w:fldChar w:fldCharType="begin"/>
      </w:r>
      <w:r>
        <w:instrText xml:space="preserve"> TC "10.15  ثلاثة مواقف نبوية في الشدة" \l 3 </w:instrText>
      </w:r>
      <w:r>
        <w:fldChar w:fldCharType="end"/>
      </w:r>
    </w:p>
    <w:p>
      <w:pPr>
        <w:bidi/>
        <w:spacing w:after="66" w:before="126"/>
      </w:pPr>
      <w:r>
        <w:rPr>
          <w:rFonts w:ascii="Traditional Arabic" w:cs="Traditional Arabic" w:eastAsia="Traditional Arabic" w:hAnsi="Traditional Arabic"/>
          <w:b/>
          <w:bCs/>
          <w:color w:val="8B1A1A"/>
          <w:sz w:val="28"/>
          <w:szCs w:val="28"/>
          <w:rtl/>
        </w:rPr>
        <w:t xml:space="preserve">① بعد غزوة أُحُد: إدارة ما بعد الهزيمة</w:t>
      </w:r>
    </w:p>
    <w:p>
      <w:pPr>
        <w:bidi/>
        <w:spacing w:after="171" w:line="276"/>
      </w:pPr>
      <w:r>
        <w:rPr>
          <w:rFonts w:ascii="Traditional Arabic" w:cs="Traditional Arabic" w:eastAsia="Traditional Arabic" w:hAnsi="Traditional Arabic"/>
          <w:b w:val="false"/>
          <w:bCs w:val="false"/>
          <w:color w:val="2C2C2C"/>
          <w:sz w:val="28"/>
          <w:szCs w:val="28"/>
          <w:rtl/>
        </w:rPr>
        <w:t xml:space="preserve">استُشهد في أُحُد سبعون من الصحابة، وفي الغد خرج النبي ﷺ جريحًا إلى حمراء الأسد بمن شهد القتال، وفيهم نزل: «الَّذِينَ اسْتَجَابُوا لِلَّهِ وَالرَّسُولِ مِن بَعْدِ مَا أَصَابَهُمُ الْقَرْحُ» (آل عمران:172). الأزمة لا توقف الفعل، والقائد يظهر بعدها ولا يختبئ.</w:t>
      </w:r>
    </w:p>
    <w:p>
      <w:pPr>
        <w:bidi/>
        <w:spacing w:after="66" w:before="126"/>
      </w:pPr>
      <w:r>
        <w:rPr>
          <w:rFonts w:ascii="Traditional Arabic" w:cs="Traditional Arabic" w:eastAsia="Traditional Arabic" w:hAnsi="Traditional Arabic"/>
          <w:b/>
          <w:bCs/>
          <w:color w:val="1A3A5C"/>
          <w:sz w:val="28"/>
          <w:szCs w:val="28"/>
          <w:rtl/>
        </w:rPr>
        <w:t xml:space="preserve">② في الأحزاب: إدارة الأزمة المُحيطة</w:t>
      </w:r>
    </w:p>
    <w:p>
      <w:pPr>
        <w:bidi/>
        <w:spacing w:after="171" w:line="276"/>
      </w:pPr>
      <w:r>
        <w:rPr>
          <w:rFonts w:ascii="Traditional Arabic" w:cs="Traditional Arabic" w:eastAsia="Traditional Arabic" w:hAnsi="Traditional Arabic"/>
          <w:b w:val="false"/>
          <w:bCs w:val="false"/>
          <w:color w:val="2C2C2C"/>
          <w:sz w:val="28"/>
          <w:szCs w:val="28"/>
          <w:rtl/>
        </w:rPr>
        <w:t xml:space="preserve">وفي الخندق أخذ النبي ﷺ برأي سلمان في حفره، كما تذكر كتب السيرة، وفاوض غطفان على ثلث ثمار المدينة ليفكّ الحصار، ثم ترك الصلح حين أباه سعد بن معاذ وسعد بن عبادة. في الموقف الواحد تفكير استراتيجي، ومرونة تفاوضية، وشورى قبل الالتزام.</w:t>
      </w:r>
    </w:p>
    <w:p>
      <w:pPr>
        <w:bidi/>
        <w:spacing w:after="66" w:before="126"/>
      </w:pPr>
      <w:r>
        <w:rPr>
          <w:rFonts w:ascii="Traditional Arabic" w:cs="Traditional Arabic" w:eastAsia="Traditional Arabic" w:hAnsi="Traditional Arabic"/>
          <w:b/>
          <w:bCs/>
          <w:color w:val="1A5C2A"/>
          <w:sz w:val="28"/>
          <w:szCs w:val="28"/>
          <w:rtl/>
        </w:rPr>
        <w:t xml:space="preserve">③ في الهجرة: إدارة الأزمة الانتقالية</w:t>
      </w:r>
    </w:p>
    <w:p>
      <w:pPr>
        <w:bidi/>
        <w:spacing w:after="171" w:line="276"/>
      </w:pPr>
      <w:r>
        <w:rPr>
          <w:rFonts w:ascii="Traditional Arabic" w:cs="Traditional Arabic" w:eastAsia="Traditional Arabic" w:hAnsi="Traditional Arabic"/>
          <w:b w:val="false"/>
          <w:bCs w:val="false"/>
          <w:color w:val="2C2C2C"/>
          <w:sz w:val="28"/>
          <w:szCs w:val="28"/>
          <w:rtl/>
        </w:rPr>
        <w:t xml:space="preserve">والهجرة انتقال مدروس: طريق غير معتاد، ودليل خبير هو عبد الله بن أريقط، وتوقيت محسوب، ومصادر أخبار، ومعها: «إِذْ يَقُولُ لِصَاحِبِهِ لَا تَحْزَنْ إِنَّ اللَّهَ مَعَنَا» (التوبة:40). التوكل لا يُلغي التخطيط.</w:t>
      </w:r>
    </w:p>
    <w:p>
      <w:pPr>
        <w:bidi/>
        <w:spacing w:after="171" w:line="276"/>
      </w:pPr>
      <w:r>
        <w:rPr>
          <w:rFonts w:ascii="Traditional Arabic" w:cs="Traditional Arabic" w:eastAsia="Traditional Arabic" w:hAnsi="Traditional Arabic"/>
          <w:b w:val="false"/>
          <w:bCs w:val="false"/>
          <w:color w:val="2C2C2C"/>
          <w:sz w:val="28"/>
          <w:szCs w:val="28"/>
          <w:rtl/>
        </w:rPr>
        <w:t xml:space="preserve">ويضاف إلى هذه المواقف نموذج الشدة الممتدة: ﴿وَأَيُّوبَ إِذْ نَادَىٰ رَبَّهُ أَنِّي مَسَّنِيَ الضُّرُّ وَأَنتَ أَرْحَمُ الرَّاحِمِينَ﴾ (الأنبياء:83)، ويُستأنس منه بأن الإقرار بالشدة قوة، وأن الصمود يرتبط بالثابت الذي فوق الأزمة؛ وقد فُصّل في الفصل الثامن.</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10.16  ما يقوله أدب الأزمات الحديث، وما يغيب عنه</w:t>
      </w:r>
      <w:r>
        <w:fldChar w:fldCharType="begin"/>
      </w:r>
      <w:r>
        <w:instrText xml:space="preserve"> TC "10.16  ما يقوله أدب الأزمات الحديث، وما يغيب عنه"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يلتقي Nassim Taleb في Antifragility مع «دأبًا» في الاحتياطيات والإفادة من التقلب (الفصل الثامن)، ويضيف القرآن تأطيرًا أخلاقيًا لتعارض القيم؛ ويوافق Jim Collins في Good to Great، بقيادة المستوى الخامس ومواجهة الحقائق القاسية، معنى «سبع شداد»، ويزيد القرآن تمييز «وما فعلته عن أمري» بين علم إلهي وتقدير بشري يُراجَع. وتوافق أطر الاتصال في الأزمات، مثل CERC لدى CDC وFEMA، الأنفال:45 في الشفافية، ويضيف القرآن أخلاقيات الحق في المعلومة. أما مفارقة Stockdale عند Collins، الإيمان بتجاوز الأزمة مع مواجهة حقيقتها، فتقابلها «يُغاث الناس»، ويضيف القرآن أن الشدة سنّة دورية.</w:t>
      </w:r>
    </w:p>
    <w:p>
      <w:pPr>
        <w:bidi/>
        <w:spacing w:after="171" w:line="276"/>
      </w:pPr>
      <w:r>
        <w:rPr>
          <w:rFonts w:ascii="Traditional Arabic" w:cs="Traditional Arabic" w:eastAsia="Traditional Arabic" w:hAnsi="Traditional Arabic"/>
          <w:b w:val="false"/>
          <w:bCs w:val="false"/>
          <w:color w:val="2C2C2C"/>
          <w:sz w:val="28"/>
          <w:szCs w:val="28"/>
          <w:rtl/>
        </w:rPr>
        <w:t xml:space="preserve">الأدب الحديث متقن في التشخيص والاحتياطيات والتواصل، ويضيف الإطار القرآني ثلاثة: يقينًا بسنّة التداول، وميزانًا أخلاقيًا لتعارض القيم، ومرتكزًا إيمانيًا حين يغيب اليقين. (وسبقت السلامة النفسية عند Edmondson في الفصلين الرابع والثامن.)</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10.17  معضلات السوق: ثلاث حالات وشاهد من Tylenol</w:t>
      </w:r>
      <w:r>
        <w:fldChar w:fldCharType="begin"/>
      </w:r>
      <w:r>
        <w:instrText xml:space="preserve"> TC "10.17  معضلات السوق: ثلاث حالات وشاهد من Tylenol" \l 3 </w:instrText>
      </w:r>
      <w:r>
        <w:fldChar w:fldCharType="end"/>
      </w:r>
    </w:p>
    <w:p>
      <w:pPr>
        <w:bidi/>
        <w:spacing w:after="66" w:before="126"/>
      </w:pPr>
      <w:r>
        <w:rPr>
          <w:rFonts w:ascii="Traditional Arabic" w:cs="Traditional Arabic" w:eastAsia="Traditional Arabic" w:hAnsi="Traditional Arabic"/>
          <w:b/>
          <w:bCs/>
          <w:color w:val="8B5E00"/>
          <w:sz w:val="28"/>
          <w:szCs w:val="28"/>
          <w:rtl/>
        </w:rPr>
        <w:t xml:space="preserve">① معضلة التوسُّع في منتج رابح لكن مُضِرٍّ</w:t>
      </w:r>
    </w:p>
    <w:p>
      <w:pPr>
        <w:bidi/>
        <w:spacing w:after="171" w:line="276"/>
      </w:pPr>
      <w:r>
        <w:rPr>
          <w:rFonts w:ascii="Traditional Arabic" w:cs="Traditional Arabic" w:eastAsia="Traditional Arabic" w:hAnsi="Traditional Arabic"/>
          <w:b w:val="false"/>
          <w:bCs w:val="false"/>
          <w:color w:val="2C2C2C"/>
          <w:sz w:val="28"/>
          <w:szCs w:val="28"/>
          <w:rtl/>
        </w:rPr>
        <w:t xml:space="preserve">لنتخيل مؤسسة غذائية لها منتج سريع الربح يزيد المشكلات الصحية. أيهما يُقدَّم؟ الضرر العام لا يُقبل لنفع خاص، وحديث «لا ضرر ولا ضرار» (رواه ابن ماجه وغيره، وحسّنه النووي) أصل في حسم المسألة.</w:t>
      </w:r>
    </w:p>
    <w:p>
      <w:pPr>
        <w:bidi/>
        <w:spacing w:after="66" w:before="126"/>
      </w:pPr>
      <w:r>
        <w:rPr>
          <w:rFonts w:ascii="Traditional Arabic" w:cs="Traditional Arabic" w:eastAsia="Traditional Arabic" w:hAnsi="Traditional Arabic"/>
          <w:b/>
          <w:bCs/>
          <w:color w:val="8B1A1A"/>
          <w:sz w:val="28"/>
          <w:szCs w:val="28"/>
          <w:rtl/>
        </w:rPr>
        <w:t xml:space="preserve">② معضلة الإفصاح عن أخطاء المنتج</w:t>
      </w:r>
    </w:p>
    <w:p>
      <w:pPr>
        <w:bidi/>
        <w:spacing w:after="171" w:line="276"/>
      </w:pPr>
      <w:r>
        <w:rPr>
          <w:rFonts w:ascii="Traditional Arabic" w:cs="Traditional Arabic" w:eastAsia="Traditional Arabic" w:hAnsi="Traditional Arabic"/>
          <w:b w:val="false"/>
          <w:bCs w:val="false"/>
          <w:color w:val="2C2C2C"/>
          <w:sz w:val="28"/>
          <w:szCs w:val="28"/>
          <w:rtl/>
        </w:rPr>
        <w:t xml:space="preserve">ومؤسسة تقنية اكتشفت خللًا في منتج باعته: الإفصاح يكلّفها ثقة وتعويضات، والتكتم يُبقي المستخدمين في خطر، وفي الحديث: «فإن صدقا وبيّنا بورك لهما في بيعهما، وإن كتما وكذبا مُحقت بركة بيعهما» (متفق عليه)، و«من غشّ فليس مني» (رواه مسلم). كتمان العيب الضار غش.</w:t>
      </w:r>
    </w:p>
    <w:p>
      <w:pPr>
        <w:bidi/>
        <w:spacing w:after="66" w:before="126"/>
      </w:pPr>
      <w:r>
        <w:rPr>
          <w:rFonts w:ascii="Traditional Arabic" w:cs="Traditional Arabic" w:eastAsia="Traditional Arabic" w:hAnsi="Traditional Arabic"/>
          <w:b/>
          <w:bCs/>
          <w:color w:val="1A3A5C"/>
          <w:sz w:val="28"/>
          <w:szCs w:val="28"/>
          <w:rtl/>
        </w:rPr>
        <w:t xml:space="preserve">③ معضلة إطاعة العميل الكبير في طلب مشكوك فيه</w:t>
      </w:r>
    </w:p>
    <w:p>
      <w:pPr>
        <w:bidi/>
        <w:spacing w:after="171" w:line="276"/>
      </w:pPr>
      <w:r>
        <w:rPr>
          <w:rFonts w:ascii="Traditional Arabic" w:cs="Traditional Arabic" w:eastAsia="Traditional Arabic" w:hAnsi="Traditional Arabic"/>
          <w:b w:val="false"/>
          <w:bCs w:val="false"/>
          <w:color w:val="2C2C2C"/>
          <w:sz w:val="28"/>
          <w:szCs w:val="28"/>
          <w:rtl/>
        </w:rPr>
        <w:t xml:space="preserve">ومؤسسة استشارية يطلب منها عميل كبير تقريرًا يخدم توجهه ويجافي الحقيقة. و«المستشار مؤتمن» (رواه أبو داود والترمذي)، فمن خان الحقيقة لرضا العميل خان الأمانة.</w:t>
      </w:r>
    </w:p>
    <w:p>
      <w:pPr>
        <w:bidi/>
        <w:spacing w:after="171" w:line="276"/>
      </w:pPr>
      <w:r>
        <w:rPr>
          <w:rFonts w:ascii="Traditional Arabic" w:cs="Traditional Arabic" w:eastAsia="Traditional Arabic" w:hAnsi="Traditional Arabic"/>
          <w:b w:val="false"/>
          <w:bCs w:val="false"/>
          <w:color w:val="2C2C2C"/>
          <w:sz w:val="28"/>
          <w:szCs w:val="28"/>
          <w:rtl/>
        </w:rPr>
        <w:t xml:space="preserve">وفي التاريخ القريب شاهد على هذه الموازنة: عام 1982 أودى تسمّم حبوب Tylenol بـ7 وفيات في شيكاغو، فسحبت Johnson &amp; Johnson المنتج فورًا بتكلفة 100 مليون دولار ولم تنتظر التحقيق، مقدّمةً سلامة المستهلكين على مصلحتها.</w:t>
      </w:r>
    </w:p>
    <w:p>
      <w:pPr>
        <w:bidi/>
        <w:spacing w:after="171" w:line="276"/>
      </w:pPr>
      <w:r>
        <w:rPr>
          <w:rFonts w:ascii="Traditional Arabic" w:cs="Traditional Arabic" w:eastAsia="Traditional Arabic" w:hAnsi="Traditional Arabic"/>
          <w:b w:val="false"/>
          <w:bCs w:val="false"/>
          <w:color w:val="2C2C2C"/>
          <w:sz w:val="28"/>
          <w:szCs w:val="28"/>
          <w:rtl/>
        </w:rPr>
        <w:t xml:space="preserve">انخفضت حصة Tylenol انخفاضًا حادًّا، ثم استعادت معظمها في نحو عام بعد طرحه بعبوات محكمة، وكانت الثقة التي بُنيت لحظة القرار من أسباب ذلك.</w:t>
      </w:r>
    </w:p>
    <w:p>
      <w:pPr>
        <w:bidi/>
        <w:spacing w:after="171" w:line="276"/>
      </w:pPr>
      <w:r>
        <w:rPr>
          <w:rFonts w:ascii="Traditional Arabic" w:cs="Traditional Arabic" w:eastAsia="Traditional Arabic" w:hAnsi="Traditional Arabic"/>
          <w:b w:val="false"/>
          <w:bCs w:val="false"/>
          <w:color w:val="2C2C2C"/>
          <w:sz w:val="28"/>
          <w:szCs w:val="28"/>
          <w:rtl/>
        </w:rPr>
        <w:t xml:space="preserve">يتفق القرار مع تقديم حفظ النفس على المال. لا أقول إن الشركة طبّقت الفقه، وإنما أقول إن الموازنة الرشيدة تلتقي بمقاصد يقرّها الشرع، وهذا شاهد على معقوليتها، لا دليل على صحتها.</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10.18  شركة التصنيع الغذائي: ثلاث معضلات في أزمة واحدة</w:t>
      </w:r>
      <w:r>
        <w:fldChar w:fldCharType="begin"/>
      </w:r>
      <w:r>
        <w:instrText xml:space="preserve"> TC "10.18  شركة التصنيع الغذائي: ثلاث معضلات في أزمة واحدة" \l 3 </w:instrText>
      </w:r>
      <w:r>
        <w:fldChar w:fldCharType="end"/>
      </w:r>
    </w:p>
    <w:p>
      <w:pPr>
        <w:bidi/>
        <w:spacing w:after="171" w:line="276"/>
      </w:pPr>
      <w:r>
        <w:rPr>
          <w:rFonts w:ascii="Traditional Arabic" w:cs="Traditional Arabic" w:eastAsia="Traditional Arabic" w:hAnsi="Traditional Arabic"/>
          <w:b w:val="false"/>
          <w:bCs w:val="false"/>
          <w:color w:val="2C2C2C"/>
          <w:sz w:val="28"/>
          <w:szCs w:val="28"/>
          <w:rtl/>
        </w:rPr>
        <w:t xml:space="preserve">حالة افتراضية مركّبة، لا شركة بعينها: شركة تصنيع غذائي فيها 500 موظف و3 مصانع، انقطعت عنها الخامات الرئيسية، وارتفعت تكلفتها نحو 40%، وكبار العملاء يضغطون لتثبيت الأسعار.</w:t>
      </w:r>
    </w:p>
    <w:p>
      <w:pPr>
        <w:bidi/>
        <w:spacing w:after="66" w:before="126"/>
      </w:pPr>
      <w:r>
        <w:rPr>
          <w:rFonts w:ascii="Traditional Arabic" w:cs="Traditional Arabic" w:eastAsia="Traditional Arabic" w:hAnsi="Traditional Arabic"/>
          <w:b/>
          <w:bCs/>
          <w:color w:val="4A1A5C"/>
          <w:sz w:val="28"/>
          <w:szCs w:val="28"/>
          <w:rtl/>
        </w:rPr>
        <w:t xml:space="preserve">المرحلة الأولى: ثلاث معضلات في وقت واحد</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679"/>
        <w:gridCol w:w="3287"/>
        <w:gridCol w:w="4140"/>
      </w:tblGrid>
      <w:tr>
        <w:trPr>
          <w:tblHeader/>
        </w:trPr>
        <w:tc>
          <w:tcPr>
            <w:tcW w:type="dxa" w:w="2679"/>
            <w:shd w:fill="4A1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المعضلة</w:t>
            </w:r>
          </w:p>
        </w:tc>
        <w:tc>
          <w:tcPr>
            <w:tcW w:type="dxa" w:w="3287"/>
            <w:shd w:fill="4A1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البديلان</w:t>
            </w:r>
          </w:p>
        </w:tc>
        <w:tc>
          <w:tcPr>
            <w:tcW w:type="dxa" w:w="4140"/>
            <w:shd w:fill="4A1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طُبِّق</w:t>
            </w:r>
          </w:p>
        </w:tc>
      </w:tr>
      <w:tr>
        <w:tc>
          <w:tcPr>
            <w:tcW w:type="dxa" w:w="26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معضلة الجودة ↔ الحجم</w:t>
            </w:r>
          </w:p>
        </w:tc>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خفض الجودة لإبقاء الحجم، أو خفض الحجم بجودة أعلى.</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حجم أقل بجودة محفوظة: الضرر الأدنى لدرء الأعلى («إلا قليلًا مما تأكلون»).</w:t>
            </w:r>
          </w:p>
        </w:tc>
      </w:tr>
      <w:tr>
        <w:tc>
          <w:tcPr>
            <w:tcW w:type="dxa" w:w="267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معضلة السعر ↔ العملاء</w:t>
            </w:r>
          </w:p>
        </w:tc>
        <w:tc>
          <w:tcPr>
            <w:tcW w:type="dxa" w:w="328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رفع الأسعار (خطر فقد العملاء) أو إبقاؤها (خطر الخسارة التشغيلية).</w:t>
            </w:r>
          </w:p>
        </w:tc>
        <w:tc>
          <w:tcPr>
            <w:tcW w:type="dxa" w:w="414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رفع محدود (18%) معلَن السبب: درء الإفلاس بفقد بعض العملاء.</w:t>
            </w:r>
          </w:p>
        </w:tc>
      </w:tr>
      <w:tr>
        <w:tc>
          <w:tcPr>
            <w:tcW w:type="dxa" w:w="26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معضلة الاستمرارية ↔ التوسُّع</w:t>
            </w:r>
          </w:p>
        </w:tc>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حماية الموظفين بالاحتياطي، أو مواصلة التوسع المخطط.</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تأجيل التوسع وتوظيف الاحتياطي: حفظ الاستمرارية والوظائف.</w:t>
            </w:r>
          </w:p>
        </w:tc>
      </w:tr>
    </w:tbl>
    <w:p>
      <w:pPr>
        <w:bidi/>
        <w:spacing w:after="66" w:before="126"/>
      </w:pPr>
      <w:r>
        <w:rPr>
          <w:rFonts w:ascii="Traditional Arabic" w:cs="Traditional Arabic" w:eastAsia="Traditional Arabic" w:hAnsi="Traditional Arabic"/>
          <w:b/>
          <w:bCs/>
          <w:color w:val="8B5E00"/>
          <w:sz w:val="28"/>
          <w:szCs w:val="28"/>
          <w:rtl/>
        </w:rPr>
        <w:t xml:space="preserve">المرحلة الثانية: تطبيق بروتوكول الأزمة</w:t>
      </w:r>
    </w:p>
    <w:p>
      <w:pPr>
        <w:bidi/>
        <w:spacing w:after="171" w:line="276"/>
      </w:pPr>
      <w:r>
        <w:rPr>
          <w:rFonts w:ascii="Traditional Arabic" w:cs="Traditional Arabic" w:eastAsia="Traditional Arabic" w:hAnsi="Traditional Arabic"/>
          <w:b w:val="false"/>
          <w:bCs w:val="false"/>
          <w:color w:val="2C2C2C"/>
          <w:sz w:val="28"/>
          <w:szCs w:val="28"/>
          <w:rtl/>
        </w:rPr>
        <w:t xml:space="preserve">اجتمعت غرفة أزمة من 5 أشخاص، لا 20، كل يوم، وبوثيقة معضلة واضحة اتُّخذت في 48 ساعة قرارات كانت تستغرق ثلاثة أسابيع. وتواصلت الإدارة أسبوعيًا مع الموظفين، وأبلغت العملاء قبل رفع الأسعار بثلاثة أسابيع مع ذكر السبب.</w:t>
      </w:r>
    </w:p>
    <w:p>
      <w:pPr>
        <w:bidi/>
        <w:spacing w:after="66" w:before="126"/>
      </w:pPr>
      <w:r>
        <w:rPr>
          <w:rFonts w:ascii="Traditional Arabic" w:cs="Traditional Arabic" w:eastAsia="Traditional Arabic" w:hAnsi="Traditional Arabic"/>
          <w:b/>
          <w:bCs/>
          <w:color w:val="1A5C2A"/>
          <w:sz w:val="28"/>
          <w:szCs w:val="28"/>
          <w:rtl/>
        </w:rPr>
        <w:t xml:space="preserve">المرحلة الثالثة: ما يُقاس بعد 12 شهرًا</w:t>
      </w:r>
    </w:p>
    <w:p>
      <w:pPr>
        <w:bidi/>
        <w:spacing w:after="72" w:line="276"/>
      </w:pPr>
      <w:r>
        <w:rPr>
          <w:rFonts w:ascii="Traditional Arabic" w:cs="Traditional Arabic" w:eastAsia="Traditional Arabic" w:hAnsi="Traditional Arabic"/>
          <w:b w:val="false"/>
          <w:bCs w:val="false"/>
          <w:color w:val="2C2C2C"/>
          <w:sz w:val="28"/>
          <w:szCs w:val="28"/>
          <w:rtl/>
        </w:rPr>
        <w:t xml:space="preserve">وما يُقاس مؤشرات لا نتائج متحققة: نسبة العملاء الباقين بعد رفع السعر المعلَن، وعدد من سُرّحوا وما تحمّله الاحتياطي، ومقارنة بمنافسين بلا احتياطي إن توافرت بيانات موثوقة؛ ثم التحسين الهيكلي بعد الأزمة: تنويع الموردين وبناء احتياطي خامات.</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10.19  في مواجهة النقد</w:t>
      </w:r>
      <w:r>
        <w:fldChar w:fldCharType="begin"/>
      </w:r>
      <w:r>
        <w:instrText xml:space="preserve"> TC "10.19  في مواجهة النقد" \l 3 </w:instrText>
      </w:r>
      <w:r>
        <w:fldChar w:fldCharType="end"/>
      </w:r>
    </w:p>
    <w:p>
      <w:pPr>
        <w:pBdr>
          <w:right w:val="thick" w:color="8B1A1A" w:sz="14"/>
        </w:pBdr>
        <w:shd w:fill="FFE8E8" w:val="clear"/>
        <w:bidi/>
        <w:spacing w:after="36" w:before="72"/>
        <w:ind w:right="200"/>
      </w:pPr>
      <w:r>
        <w:rPr>
          <w:rFonts w:ascii="Traditional Arabic" w:cs="Traditional Arabic" w:eastAsia="Traditional Arabic" w:hAnsi="Traditional Arabic"/>
          <w:b/>
          <w:bCs/>
          <w:color w:val="8B1A1A"/>
          <w:sz w:val="26"/>
          <w:szCs w:val="26"/>
          <w:rtl/>
        </w:rPr>
        <w:t xml:space="preserve">الاعتراض الأول: «فقه الموازنة يفتح باب التذرّع، وكل مدير سيدّعي أن قراره موازنة».</w:t>
      </w:r>
    </w:p>
    <w:p>
      <w:pPr>
        <w:bidi/>
        <w:spacing w:after="66" w:line="276"/>
        <w:ind w:left="120" w:right="380"/>
      </w:pPr>
      <w:r>
        <w:rPr>
          <w:rFonts w:ascii="Traditional Arabic" w:cs="Traditional Arabic" w:eastAsia="Traditional Arabic" w:hAnsi="Traditional Arabic"/>
          <w:b w:val="false"/>
          <w:bCs w:val="false"/>
          <w:color w:val="2C2C2C"/>
          <w:sz w:val="26"/>
          <w:szCs w:val="26"/>
          <w:rtl/>
        </w:rPr>
        <w:t xml:space="preserve">للموازنة ضوابط تمنع ذلك: أن تكون القيمتان حقيقيتين، وأن يُوثَّق دليل تقدير المآل، وأن يُعوَّض من لحقه الضرر الأدنى. فإن غابت الضوابط فما يجري هروب من القرار، لا موازنة.</w:t>
      </w:r>
    </w:p>
    <w:p>
      <w:pPr>
        <w:pBdr>
          <w:right w:val="thick" w:color="8B1A1A" w:sz="14"/>
        </w:pBdr>
        <w:shd w:fill="FFE8E8" w:val="clear"/>
        <w:bidi/>
        <w:spacing w:after="36" w:before="72"/>
        <w:ind w:right="200"/>
      </w:pPr>
      <w:r>
        <w:rPr>
          <w:rFonts w:ascii="Traditional Arabic" w:cs="Traditional Arabic" w:eastAsia="Traditional Arabic" w:hAnsi="Traditional Arabic"/>
          <w:b/>
          <w:bCs/>
          <w:color w:val="8B1A1A"/>
          <w:sz w:val="26"/>
          <w:szCs w:val="26"/>
          <w:rtl/>
        </w:rPr>
        <w:t xml:space="preserve">الاعتراض الثاني: «يوسف نبي يوحى إليه، والخضر قتل بأمر إلهي؛ فكيف نطبّق على المؤسسة ما قام على الوحي؟».</w:t>
      </w:r>
    </w:p>
    <w:p>
      <w:pPr>
        <w:bidi/>
        <w:spacing w:after="66" w:line="276"/>
        <w:ind w:left="120" w:right="380"/>
      </w:pPr>
      <w:r>
        <w:rPr>
          <w:rFonts w:ascii="Traditional Arabic" w:cs="Traditional Arabic" w:eastAsia="Traditional Arabic" w:hAnsi="Traditional Arabic"/>
          <w:b w:val="false"/>
          <w:bCs w:val="false"/>
          <w:color w:val="2C2C2C"/>
          <w:sz w:val="26"/>
          <w:szCs w:val="26"/>
          <w:rtl/>
        </w:rPr>
        <w:t xml:space="preserve">تعبير الرؤيا مما علّمه الله يوسف («ذَٰلِكُمَا مِمَّا عَلَّمَنِي رَبِّي»، يوسف:37)، أما الخطة فتدابير بشرية يدركها العقل: زرع متصل، وادخار أبقى، وقصد في الاستهلاك. والمؤسسة لا تعلم الغيب، لكنها تملك تقدير المخاطر والتدبير. وقصة الخضر تعلّم أن الظاهر قد يخدع، وأهم ما فيها «وما فعلته عن أمري»: هو عمل بأمر إلهي، والبشر يعملون بموازنة محدودة؛ لذلك تُطبَّق قاعدة «الضرر الأدنى لدرء الأعلى» بحذر، ويُراجَع القرار بعد اتخاذه، ولا يجوز إيقاع ضرر محقق بإنسان بتقدير مآل (انظر 10.7).</w:t>
      </w:r>
    </w:p>
    <w:p>
      <w:pPr>
        <w:pBdr>
          <w:right w:val="thick" w:color="8B1A1A" w:sz="14"/>
        </w:pBdr>
        <w:shd w:fill="FFE8E8" w:val="clear"/>
        <w:bidi/>
        <w:spacing w:after="36" w:before="72"/>
        <w:ind w:right="200"/>
      </w:pPr>
      <w:r>
        <w:rPr>
          <w:rFonts w:ascii="Traditional Arabic" w:cs="Traditional Arabic" w:eastAsia="Traditional Arabic" w:hAnsi="Traditional Arabic"/>
          <w:b/>
          <w:bCs/>
          <w:color w:val="8B1A1A"/>
          <w:sz w:val="26"/>
          <w:szCs w:val="26"/>
          <w:rtl/>
        </w:rPr>
        <w:t xml:space="preserve">الاعتراض الثالث: «التخطيط للأزمة تشاؤم وقلة توكّل».</w:t>
      </w:r>
    </w:p>
    <w:p>
      <w:pPr>
        <w:bidi/>
        <w:spacing w:after="66" w:line="276"/>
        <w:ind w:left="120" w:right="380"/>
      </w:pPr>
      <w:r>
        <w:rPr>
          <w:rFonts w:ascii="Traditional Arabic" w:cs="Traditional Arabic" w:eastAsia="Traditional Arabic" w:hAnsi="Traditional Arabic"/>
          <w:b w:val="false"/>
          <w:bCs w:val="false"/>
          <w:color w:val="2C2C2C"/>
          <w:sz w:val="26"/>
          <w:szCs w:val="26"/>
          <w:rtl/>
        </w:rPr>
        <w:t xml:space="preserve">«تزرعون سبع سنين دأبًا» خبر بمعنى الأمر، والتوكل لا يُلغي الأسباب: «اعقلها وتوكّل» (رواه الترمذي، وحسّنه بعض المحدّثين)؛ ومن لا يُعدّ للأزمة يقامر بأمانة من في رعايته.</w:t>
      </w:r>
    </w:p>
    <w:p>
      <w:pPr>
        <w:pBdr>
          <w:right w:val="thick" w:color="8B1A1A" w:sz="14"/>
        </w:pBdr>
        <w:shd w:fill="FFE8E8" w:val="clear"/>
        <w:bidi/>
        <w:spacing w:after="36" w:before="72"/>
        <w:ind w:right="200"/>
      </w:pPr>
      <w:r>
        <w:rPr>
          <w:rFonts w:ascii="Traditional Arabic" w:cs="Traditional Arabic" w:eastAsia="Traditional Arabic" w:hAnsi="Traditional Arabic"/>
          <w:b/>
          <w:bCs/>
          <w:color w:val="8B1A1A"/>
          <w:sz w:val="26"/>
          <w:szCs w:val="26"/>
          <w:rtl/>
        </w:rPr>
        <w:t xml:space="preserve">الاعتراض الرابع: «المعضلة الأخلاقية لا حل لها، فكلا الخيارين خطأ».</w:t>
      </w:r>
    </w:p>
    <w:p>
      <w:pPr>
        <w:bidi/>
        <w:spacing w:after="66" w:line="276"/>
        <w:ind w:left="120" w:right="380"/>
      </w:pPr>
      <w:r>
        <w:rPr>
          <w:rFonts w:ascii="Traditional Arabic" w:cs="Traditional Arabic" w:eastAsia="Traditional Arabic" w:hAnsi="Traditional Arabic"/>
          <w:b w:val="false"/>
          <w:bCs w:val="false"/>
          <w:color w:val="2C2C2C"/>
          <w:sz w:val="26"/>
          <w:szCs w:val="26"/>
          <w:rtl/>
        </w:rPr>
        <w:t xml:space="preserve">في المعضلة الحقيقية «أفضل الممكن»، لا صواب خالص وخطأ خالص، والموازنة تنتج قرارًا مسؤولًا: الأعدل في ظرفه، والأقل ضررًا في مآله، والأحفظ لكرامة أطرافه. الخطأ أن يُؤجَّل القرار بحجة استحالته، أو يُتخذ بلا موازنة.</w:t>
      </w:r>
    </w:p>
    <w:p>
      <w:pPr>
        <w:pBdr>
          <w:right w:val="thick" w:color="8B1A1A" w:sz="14"/>
        </w:pBdr>
        <w:shd w:fill="FFE8E8" w:val="clear"/>
        <w:bidi/>
        <w:spacing w:after="36" w:before="72"/>
        <w:ind w:right="200"/>
      </w:pPr>
      <w:r>
        <w:rPr>
          <w:rFonts w:ascii="Traditional Arabic" w:cs="Traditional Arabic" w:eastAsia="Traditional Arabic" w:hAnsi="Traditional Arabic"/>
          <w:b/>
          <w:bCs/>
          <w:color w:val="8B1A1A"/>
          <w:sz w:val="26"/>
          <w:szCs w:val="26"/>
          <w:rtl/>
        </w:rPr>
        <w:t xml:space="preserve">الاعتراض الخامس: «الأزمات المعاصرة لا تناظرها آيات نزلت في بيئة مختلفة، وفقه الموازنة نفسه مقيّد بالسياسة الشرعية، فتطبيقه في شركة خاصة تجاوز للسياق».</w:t>
      </w:r>
    </w:p>
    <w:p>
      <w:pPr>
        <w:bidi/>
        <w:spacing w:after="66" w:line="276"/>
        <w:ind w:left="120" w:right="380"/>
      </w:pPr>
      <w:r>
        <w:rPr>
          <w:rFonts w:ascii="Traditional Arabic" w:cs="Traditional Arabic" w:eastAsia="Traditional Arabic" w:hAnsi="Traditional Arabic"/>
          <w:b w:val="false"/>
          <w:bCs w:val="false"/>
          <w:color w:val="2C2C2C"/>
          <w:sz w:val="26"/>
          <w:szCs w:val="26"/>
          <w:rtl/>
        </w:rPr>
        <w:t xml:space="preserve">القرآن يقدّم مبادئ كلية لا حلولًا لعصر بعينه: «دأبًا» المراقبة المستمرة، و«في سنبله» الاحتياطي الأبقى، و«ولا تنازعوا» وحدة القرار، و«يُغاث الناس» أن للأزمة نهاية. والموازنة مؤسَّسة على كليات الشريعة، لا على أحكام الدولة وحدها: قرّر الشاطبي في «الموافقات»، بالمعنى، أن المقاصد الكلية حاكمة على الجزئيات ومنها المعاملات، وقال ابن القيم في «إعلام الموقعين»: «فإن الشريعة مبناها وأساسها على الحِكَم ومصالح العباد في المعاش والمعاد». والشركة الخاصة أمانة تحكمها هذه الكليات.</w:t>
      </w:r>
    </w:p>
    <w:p>
      <w:pPr>
        <w:bidi/>
        <w:spacing w:after="171" w:line="276"/>
      </w:pPr>
      <w:r>
        <w:rPr>
          <w:rFonts w:ascii="Traditional Arabic" w:cs="Traditional Arabic" w:eastAsia="Traditional Arabic" w:hAnsi="Traditional Arabic"/>
          <w:b w:val="false"/>
          <w:bCs w:val="false"/>
          <w:color w:val="2C2C2C"/>
          <w:sz w:val="28"/>
          <w:szCs w:val="28"/>
          <w:rtl/>
        </w:rPr>
        <w:t xml:space="preserve">الاعتراض السادس: «الأخلاق ترف في الأزمة، والمؤسسة تناضل على البقاء».</w:t>
      </w:r>
    </w:p>
    <w:p>
      <w:pPr>
        <w:bidi/>
        <w:spacing w:after="171" w:line="276"/>
      </w:pPr>
      <w:r>
        <w:rPr>
          <w:rFonts w:ascii="Traditional Arabic" w:cs="Traditional Arabic" w:eastAsia="Traditional Arabic" w:hAnsi="Traditional Arabic"/>
          <w:b w:val="false"/>
          <w:bCs w:val="false"/>
          <w:color w:val="2C2C2C"/>
          <w:sz w:val="28"/>
          <w:szCs w:val="28"/>
          <w:rtl/>
        </w:rPr>
        <w:t xml:space="preserve">أثنى القرآن على «الصَّابِرِينَ فِي الْبَأْسَاءِ وَالضَّرَّاءِ وَحِينَ الْبَأْسِ» وقال: «أُولَٰئِكَ الَّذِينَ صَدَقُوا» (البقرة:177). إنّ الأخلاق تُمتحن في الضراء بالذات، والتخلي عنها قد يربح قليلًا ويخسر طويلًا: بنت Johnson &amp; Johnson ثقة في أزمة 1982 (10.17)، وانهارت Enron عام 2001 حين انكشف تضليلها المحاسبي.</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10.20  أدوات الأزمة والمعضلة</w:t>
      </w:r>
      <w:r>
        <w:fldChar w:fldCharType="begin"/>
      </w:r>
      <w:r>
        <w:instrText xml:space="preserve"> TC "10.20  أدوات الأزمة والمعضلة" \l 3 </w:instrText>
      </w:r>
      <w:r>
        <w:fldChar w:fldCharType="end"/>
      </w:r>
    </w:p>
    <w:p>
      <w:pPr>
        <w:bidi/>
        <w:spacing w:after="171" w:line="276"/>
      </w:pPr>
      <w:r>
        <w:rPr>
          <w:rFonts w:ascii="Traditional Arabic" w:cs="Traditional Arabic" w:eastAsia="Traditional Arabic" w:hAnsi="Traditional Arabic"/>
          <w:b w:val="false"/>
          <w:bCs w:val="false"/>
          <w:color w:val="2C2C2C"/>
          <w:sz w:val="28"/>
          <w:szCs w:val="28"/>
          <w:rtl/>
        </w:rPr>
        <w:t xml:space="preserve">أداة ①: مصفوفة الاحتياطي الاستراتيجي، «سنبلة» المؤسسة، ويُضاف إلى أنواعها الأربعة احتياطيان غير ماليين: تنوّع العملاء والقنوات، ورصيد الثقة: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3044"/>
        <w:gridCol w:w="4262"/>
      </w:tblGrid>
      <w:tr>
        <w:trPr>
          <w:tblHeader/>
        </w:trPr>
        <w:tc>
          <w:tcPr>
            <w:tcW w:type="dxa" w:w="280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نوع الاحتياطي</w:t>
            </w:r>
          </w:p>
        </w:tc>
        <w:tc>
          <w:tcPr>
            <w:tcW w:type="dxa" w:w="304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درجة الاحتياطي</w:t>
            </w:r>
          </w:p>
        </w:tc>
        <w:tc>
          <w:tcPr>
            <w:tcW w:type="dxa" w:w="426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الهدف</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الاحتياطي المالي</w:t>
            </w:r>
          </w:p>
        </w:tc>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يغطي 3-6 أشهر من النفقات التشغيلية، سيولةً أو أصولًا سريعة التسييل</w:t>
            </w:r>
          </w:p>
        </w:tc>
        <w:tc>
          <w:tcPr>
            <w:tcW w:type="dxa" w:w="426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الاستمرار 3-6 أشهر بلا إيرادات</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احتياطي سلسلة الإمداد</w:t>
            </w:r>
          </w:p>
        </w:tc>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ثلاثة موردين لكل خامة حرجة</w:t>
            </w:r>
          </w:p>
        </w:tc>
        <w:tc>
          <w:tcPr>
            <w:tcW w:type="dxa" w:w="426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بديل جاهز لكل مورّد رئيسي</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الاحتياطي البشري</w:t>
            </w:r>
          </w:p>
        </w:tc>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المهارات الحرجة موثَّقة ومعلَّمة</w:t>
            </w:r>
          </w:p>
        </w:tc>
        <w:tc>
          <w:tcPr>
            <w:tcW w:type="dxa" w:w="426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بدلاء مدرَّبون للعمليات الحرجة</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احتياطي النموذج التشغيلي</w:t>
            </w:r>
          </w:p>
        </w:tc>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خطة تشغيلية بديلة جاهزة</w:t>
            </w:r>
          </w:p>
        </w:tc>
        <w:tc>
          <w:tcPr>
            <w:tcW w:type="dxa" w:w="426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التحوّل إلى نموذج مختلف</w:t>
            </w:r>
          </w:p>
        </w:tc>
      </w:tr>
    </w:tbl>
    <w:p>
      <w:pPr>
        <w:bidi/>
        <w:spacing w:after="171" w:line="276"/>
      </w:pPr>
      <w:r>
        <w:rPr>
          <w:rFonts w:ascii="Traditional Arabic" w:cs="Traditional Arabic" w:eastAsia="Traditional Arabic" w:hAnsi="Traditional Arabic"/>
          <w:b w:val="false"/>
          <w:bCs w:val="false"/>
          <w:color w:val="2C2C2C"/>
          <w:sz w:val="28"/>
          <w:szCs w:val="28"/>
          <w:rtl/>
        </w:rPr>
        <w:t xml:space="preserve">أداة ②: غرفة الأزمة: معيار التفعيل وأدوار الأعضاء:</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531"/>
        <w:gridCol w:w="2435"/>
        <w:gridCol w:w="4140"/>
      </w:tblGrid>
      <w:tr>
        <w:trPr>
          <w:tblHeader/>
        </w:trPr>
        <w:tc>
          <w:tcPr>
            <w:tcW w:type="dxa" w:w="353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المنصب</w:t>
            </w:r>
          </w:p>
        </w:tc>
        <w:tc>
          <w:tcPr>
            <w:tcW w:type="dxa" w:w="243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المسؤولية</w:t>
            </w:r>
          </w:p>
        </w:tc>
        <w:tc>
          <w:tcPr>
            <w:tcW w:type="dxa" w:w="414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الدور في غرفة الأزمة</w:t>
            </w:r>
          </w:p>
        </w:tc>
      </w:tr>
      <w:tr>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CEO/MD</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يعلن التفعيل (مثلًا عند تأثر 20% فأكثر من العمليات) ويملك القرار النهائي</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صاحب القرار: «فاثبتوا»</w:t>
            </w:r>
          </w:p>
        </w:tc>
      </w:tr>
      <w:tr>
        <w:tc>
          <w:tcPr>
            <w:tcW w:type="dxa" w:w="35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COO</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العمليات والمعلومات المتثبَّت منها</w:t>
            </w:r>
          </w:p>
        </w:tc>
        <w:tc>
          <w:tcPr>
            <w:tcW w:type="dxa" w:w="414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مدير العمليات والمعلومة</w:t>
            </w:r>
          </w:p>
        </w:tc>
      </w:tr>
      <w:tr>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رئيس الاتصال/HR</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التواصل الداخلي والخارجي بصوت واحد</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قناة التواصل: «ولا تنازعوا»</w:t>
            </w:r>
          </w:p>
        </w:tc>
      </w:tr>
      <w:tr>
        <w:tc>
          <w:tcPr>
            <w:tcW w:type="dxa" w:w="35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CFO</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تقدير الأثر المالي ومراجعة الاحتياطي</w:t>
            </w:r>
          </w:p>
        </w:tc>
        <w:tc>
          <w:tcPr>
            <w:tcW w:type="dxa" w:w="414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مُقيِّم الأثر: «يأكلن ما قدَّمتم»</w:t>
            </w:r>
          </w:p>
        </w:tc>
      </w:tr>
      <w:tr>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مسؤول التوثيق</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تسجيل القرارات وأسبابها وبدائلها</w:t>
            </w:r>
          </w:p>
        </w:tc>
        <w:tc>
          <w:tcPr>
            <w:tcW w:type="dxa" w:w="414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المُوثِّق: «لَعَلِمَهُ الَّذِينَ يَسْتَنبِطُونَهُ مِنْهُمْ» (النساء:83)</w:t>
            </w:r>
          </w:p>
        </w:tc>
      </w:tr>
    </w:tbl>
    <w:p>
      <w:pPr>
        <w:bidi/>
        <w:spacing w:after="171" w:line="276"/>
      </w:pPr>
      <w:r>
        <w:rPr>
          <w:rFonts w:ascii="Traditional Arabic" w:cs="Traditional Arabic" w:eastAsia="Traditional Arabic" w:hAnsi="Traditional Arabic"/>
          <w:b w:val="false"/>
          <w:bCs w:val="false"/>
          <w:color w:val="2C2C2C"/>
          <w:sz w:val="28"/>
          <w:szCs w:val="28"/>
          <w:rtl/>
        </w:rPr>
        <w:t xml:space="preserve">أداة ③: بطاقة المعضلة الأخلاقية، قبل كل قرار معضلة من المستوى T3 (مستويات القرار في الفصل التاسع).</w:t>
      </w:r>
    </w:p>
    <w:p>
      <w:pPr>
        <w:bidi/>
        <w:spacing w:after="72" w:line="276"/>
      </w:pPr>
      <w:r>
        <w:rPr>
          <w:rFonts w:ascii="Traditional Arabic" w:cs="Traditional Arabic" w:eastAsia="Traditional Arabic" w:hAnsi="Traditional Arabic"/>
          <w:b w:val="false"/>
          <w:bCs w:val="false"/>
          <w:color w:val="2C2C2C"/>
          <w:sz w:val="28"/>
          <w:szCs w:val="28"/>
          <w:rtl/>
        </w:rPr>
        <w:t xml:space="preserve">وأسئلتها السبعة تسير على مراحل 10.11: القيمتان، والضرر الأدنى والأعلى، وتقديم درء المفسدة، ثم العدل (من يلحقه الضرر، وحقه في العلم والتعويض)، والرحمة (الكرامة والخط الأحمر)، والحكمة (المآل خلال 3 سنوات)، وأخيرًا «وما فعلته عن أمري»: ما يقيننا وما خطتنا لو أخطأنا؟ (النموذج د-3 في الدليل العملي المرافق).</w:t>
      </w:r>
    </w:p>
    <w:p>
      <w:pPr>
        <w:bidi/>
        <w:spacing w:after="171" w:line="276"/>
      </w:pPr>
      <w:r>
        <w:rPr>
          <w:rFonts w:ascii="Traditional Arabic" w:cs="Traditional Arabic" w:eastAsia="Traditional Arabic" w:hAnsi="Traditional Arabic"/>
          <w:b w:val="false"/>
          <w:bCs w:val="false"/>
          <w:color w:val="2C2C2C"/>
          <w:sz w:val="28"/>
          <w:szCs w:val="28"/>
          <w:rtl/>
        </w:rPr>
        <w:t xml:space="preserve">أداة ④: جلسة مراجعة ما بعد الأزمة في 90 دقيقة (تفصيل المرحلة الخامسة من النموذج د-2 في الدليل العملي المرافق):</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777"/>
        <w:gridCol w:w="907"/>
        <w:gridCol w:w="3239"/>
        <w:gridCol w:w="5183"/>
      </w:tblGrid>
      <w:tr>
        <w:trPr>
          <w:tblHeader/>
        </w:trPr>
        <w:tc>
          <w:tcPr>
            <w:tcW w:type="dxa" w:w="77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w:t>
            </w:r>
          </w:p>
        </w:tc>
        <w:tc>
          <w:tcPr>
            <w:tcW w:type="dxa" w:w="90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الدقائق</w:t>
            </w:r>
          </w:p>
        </w:tc>
        <w:tc>
          <w:tcPr>
            <w:tcW w:type="dxa" w:w="323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w:t>
            </w:r>
          </w:p>
        </w:tc>
        <w:tc>
          <w:tcPr>
            <w:tcW w:type="dxa" w:w="51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المرجع</w:t>
            </w:r>
          </w:p>
        </w:tc>
      </w:tr>
      <w:tr>
        <w:tc>
          <w:tcPr>
            <w:tcW w:type="dxa" w:w="77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w:t>
            </w:r>
          </w:p>
        </w:tc>
        <w:tc>
          <w:tcPr>
            <w:tcW w:type="dxa" w:w="90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15</w:t>
            </w:r>
          </w:p>
        </w:tc>
        <w:tc>
          <w:tcPr>
            <w:tcW w:type="dxa" w:w="32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الذي حدث بالضبط؟ (وقائع: لا تفسيرات)</w:t>
            </w:r>
          </w:p>
        </w:tc>
        <w:tc>
          <w:tcPr>
            <w:tcW w:type="dxa" w:w="51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التشخيص</w:t>
            </w:r>
          </w:p>
        </w:tc>
      </w:tr>
      <w:tr>
        <w:tc>
          <w:tcPr>
            <w:tcW w:type="dxa" w:w="77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w:t>
            </w:r>
          </w:p>
        </w:tc>
        <w:tc>
          <w:tcPr>
            <w:tcW w:type="dxa" w:w="90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20</w:t>
            </w:r>
          </w:p>
        </w:tc>
        <w:tc>
          <w:tcPr>
            <w:tcW w:type="dxa" w:w="323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الذي كنا نعلمه؟ وما الذي فاتنا؟</w:t>
            </w:r>
          </w:p>
        </w:tc>
        <w:tc>
          <w:tcPr>
            <w:tcW w:type="dxa" w:w="51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يوسف:47: الاستعداد</w:t>
            </w:r>
          </w:p>
        </w:tc>
      </w:tr>
      <w:tr>
        <w:tc>
          <w:tcPr>
            <w:tcW w:type="dxa" w:w="77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w:t>
            </w:r>
          </w:p>
        </w:tc>
        <w:tc>
          <w:tcPr>
            <w:tcW w:type="dxa" w:w="90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20</w:t>
            </w:r>
          </w:p>
        </w:tc>
        <w:tc>
          <w:tcPr>
            <w:tcW w:type="dxa" w:w="32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قراراتنا؟ وما الجيد والإشكالي منها؟</w:t>
            </w:r>
          </w:p>
        </w:tc>
        <w:tc>
          <w:tcPr>
            <w:tcW w:type="dxa" w:w="51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الأنفال:46: الاستجابة</w:t>
            </w:r>
          </w:p>
        </w:tc>
      </w:tr>
      <w:tr>
        <w:tc>
          <w:tcPr>
            <w:tcW w:type="dxa" w:w="77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w:t>
            </w:r>
          </w:p>
        </w:tc>
        <w:tc>
          <w:tcPr>
            <w:tcW w:type="dxa" w:w="90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20</w:t>
            </w:r>
          </w:p>
        </w:tc>
        <w:tc>
          <w:tcPr>
            <w:tcW w:type="dxa" w:w="323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تعلّمنا؟ وماذا نغيّر في البروتوكول؟</w:t>
            </w:r>
          </w:p>
        </w:tc>
        <w:tc>
          <w:tcPr>
            <w:tcW w:type="dxa" w:w="518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يوسف:55: التعلُّم</w:t>
            </w:r>
          </w:p>
        </w:tc>
      </w:tr>
      <w:tr>
        <w:tc>
          <w:tcPr>
            <w:tcW w:type="dxa" w:w="77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w:t>
            </w:r>
          </w:p>
        </w:tc>
        <w:tc>
          <w:tcPr>
            <w:tcW w:type="dxa" w:w="90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15</w:t>
            </w:r>
          </w:p>
        </w:tc>
        <w:tc>
          <w:tcPr>
            <w:tcW w:type="dxa" w:w="32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الاستثمارات اللازمة لمنع التكرار؟</w:t>
            </w:r>
          </w:p>
        </w:tc>
        <w:tc>
          <w:tcPr>
            <w:tcW w:type="dxa" w:w="518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تثريب»: الإغلاق</w:t>
            </w:r>
          </w:p>
        </w:tc>
      </w:tr>
    </w:tbl>
    <w:p>
      <w:pPr>
        <w:bidi/>
        <w:spacing w:after="171" w:line="276"/>
      </w:pPr>
      <w:r>
        <w:rPr>
          <w:rFonts w:ascii="Traditional Arabic" w:cs="Traditional Arabic" w:eastAsia="Traditional Arabic" w:hAnsi="Traditional Arabic"/>
          <w:b w:val="false"/>
          <w:bCs w:val="false"/>
          <w:color w:val="2C2C2C"/>
          <w:sz w:val="28"/>
          <w:szCs w:val="28"/>
          <w:rtl/>
        </w:rPr>
        <w:t xml:space="preserve">وثقافة الأزمة تُبنى قبلها بسنوات، بممارسات منتظمة.</w:t>
      </w:r>
    </w:p>
    <w:p>
      <w:pPr>
        <w:bidi/>
        <w:spacing w:after="72" w:line="276"/>
      </w:pPr>
      <w:r>
        <w:rPr>
          <w:rFonts w:ascii="Traditional Arabic" w:cs="Traditional Arabic" w:eastAsia="Traditional Arabic" w:hAnsi="Traditional Arabic"/>
          <w:b w:val="false"/>
          <w:bCs w:val="false"/>
          <w:color w:val="2C2C2C"/>
          <w:sz w:val="28"/>
          <w:szCs w:val="28"/>
          <w:rtl/>
        </w:rPr>
        <w:t xml:space="preserve">ثلاث ممارسات تكفي للبداية: سؤال في كل اجتماع أسبوعي، «ما الذي قد يسوء؟»؛ ومكافأة من يبلّغ مبكرًا على قاعدة «لا تثريب» (يوسف:92)، فالخطأ المبكر أزمة يُتحكم فيها؛ وسيناريو فشل كامل لكل مشروع، وخطة له.</w:t>
      </w:r>
    </w:p>
    <w:p>
      <w:pPr>
        <w:bidi/>
        <w:spacing w:after="171" w:line="276"/>
      </w:pPr>
      <w:r>
        <w:rPr>
          <w:rFonts w:ascii="Traditional Arabic" w:cs="Traditional Arabic" w:eastAsia="Traditional Arabic" w:hAnsi="Traditional Arabic"/>
          <w:b w:val="false"/>
          <w:bCs w:val="false"/>
          <w:color w:val="2C2C2C"/>
          <w:sz w:val="28"/>
          <w:szCs w:val="28"/>
          <w:rtl/>
        </w:rPr>
        <w:t xml:space="preserve">أداة ⑤: مقياس تقييم الاستجابة، بعد 30 يومًا من انتهاء الأزمة: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409"/>
        <w:gridCol w:w="1218"/>
        <w:gridCol w:w="1218"/>
        <w:gridCol w:w="1218"/>
        <w:gridCol w:w="3043"/>
      </w:tblGrid>
      <w:tr>
        <w:trPr>
          <w:tblHeader/>
        </w:trPr>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w:t>
            </w:r>
          </w:p>
        </w:tc>
        <w:tc>
          <w:tcPr>
            <w:tcW w:type="dxa" w:w="12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8-10</w:t>
            </w:r>
          </w:p>
        </w:tc>
        <w:tc>
          <w:tcPr>
            <w:tcW w:type="dxa" w:w="12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4-7</w:t>
            </w:r>
          </w:p>
        </w:tc>
        <w:tc>
          <w:tcPr>
            <w:tcW w:type="dxa" w:w="12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0-3</w:t>
            </w:r>
          </w:p>
        </w:tc>
        <w:tc>
          <w:tcPr>
            <w:tcW w:type="dxa" w:w="304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تفسير</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الاستعداد المسبق للأزمة</w:t>
            </w:r>
          </w:p>
        </w:tc>
        <w:tc>
          <w:tcPr>
            <w:tcW w:type="dxa" w:w="1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الخطة كانت موثَّقة ومُدرَّبًا عليها</w:t>
            </w:r>
          </w:p>
        </w:tc>
        <w:tc>
          <w:tcPr>
            <w:tcW w:type="dxa" w:w="1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كانت هناك خطة جزئية</w:t>
            </w:r>
          </w:p>
        </w:tc>
        <w:tc>
          <w:tcPr>
            <w:tcW w:type="dxa" w:w="1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لم تكن هناك خطة</w:t>
            </w:r>
          </w:p>
        </w:tc>
        <w:tc>
          <w:tcPr>
            <w:tcW w:type="dxa" w:w="304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الثغرة في الاستعداد</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وحدة القرار أثناء الأزمة</w:t>
            </w:r>
          </w:p>
        </w:tc>
        <w:tc>
          <w:tcPr>
            <w:tcW w:type="dxa" w:w="1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وحدة قرار كاملة</w:t>
            </w:r>
          </w:p>
        </w:tc>
        <w:tc>
          <w:tcPr>
            <w:tcW w:type="dxa" w:w="1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أحيانًا تنازع</w:t>
            </w:r>
          </w:p>
        </w:tc>
        <w:tc>
          <w:tcPr>
            <w:tcW w:type="dxa" w:w="1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تنازع أضرَّ بالاستجابة</w:t>
            </w:r>
          </w:p>
        </w:tc>
        <w:tc>
          <w:tcPr>
            <w:tcW w:type="dxa" w:w="304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التنازع يضاعف الأزمة</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جودة التواصل مع الفريق</w:t>
            </w:r>
          </w:p>
        </w:tc>
        <w:tc>
          <w:tcPr>
            <w:tcW w:type="dxa" w:w="1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تواصل شفاف ومنتظم</w:t>
            </w:r>
          </w:p>
        </w:tc>
        <w:tc>
          <w:tcPr>
            <w:tcW w:type="dxa" w:w="1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أحيانًا صادق</w:t>
            </w:r>
          </w:p>
        </w:tc>
        <w:tc>
          <w:tcPr>
            <w:tcW w:type="dxa" w:w="1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لم يُتواصَل بصدق</w:t>
            </w:r>
          </w:p>
        </w:tc>
        <w:tc>
          <w:tcPr>
            <w:tcW w:type="dxa" w:w="304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تقييم الفريق لقيادته</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التحديث بعد الأزمة</w:t>
            </w:r>
          </w:p>
        </w:tc>
        <w:tc>
          <w:tcPr>
            <w:tcW w:type="dxa" w:w="1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بروتوكول محدَّث بالتعلُّم</w:t>
            </w:r>
          </w:p>
        </w:tc>
        <w:tc>
          <w:tcPr>
            <w:tcW w:type="dxa" w:w="1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تغيير طفيف</w:t>
            </w:r>
          </w:p>
        </w:tc>
        <w:tc>
          <w:tcPr>
            <w:tcW w:type="dxa" w:w="1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لم يتغيَّر شيء</w:t>
            </w:r>
          </w:p>
        </w:tc>
        <w:tc>
          <w:tcPr>
            <w:tcW w:type="dxa" w:w="304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تعلّم بلا تحديث</w:t>
            </w:r>
          </w:p>
        </w:tc>
      </w:tr>
    </w:tbl>
    <w:p>
      <w:pPr>
        <w:bidi/>
        <w:spacing w:after="171" w:line="276"/>
      </w:pPr>
      <w:r>
        <w:rPr>
          <w:rFonts w:ascii="Traditional Arabic" w:cs="Traditional Arabic" w:eastAsia="Traditional Arabic" w:hAnsi="Traditional Arabic"/>
          <w:b w:val="false"/>
          <w:bCs w:val="false"/>
          <w:color w:val="2C2C2C"/>
          <w:sz w:val="28"/>
          <w:szCs w:val="28"/>
          <w:rtl/>
        </w:rPr>
        <w:t xml:space="preserve">أداة ⑥: بروتوكول تواصل الأزمة: الفريق كله في الساعة الأولى (نعرف الأزمة ونعمل، والقناة واحدة)، ثم الفريق المباشر خلال 6-12 ساعة (المعلوم والمجهول والخطوة التالية)، والعملاء في اليوم الأول (ما تأثر وما لم يتأثر)، والأطراف كلها بين اليومين الثالث والسابع (الحقيقة والحل) (النموذج د-5 في الدليل العملي المرافق).</w:t>
      </w:r>
    </w:p>
    <w:p>
      <w:pPr>
        <w:bidi/>
        <w:spacing w:after="171" w:line="276"/>
      </w:pPr>
      <w:r>
        <w:rPr>
          <w:rFonts w:ascii="Traditional Arabic" w:cs="Traditional Arabic" w:eastAsia="Traditional Arabic" w:hAnsi="Traditional Arabic"/>
          <w:b w:val="false"/>
          <w:bCs w:val="false"/>
          <w:color w:val="2C2C2C"/>
          <w:sz w:val="28"/>
          <w:szCs w:val="28"/>
          <w:rtl/>
        </w:rPr>
        <w:t xml:space="preserve">أداة ⑦: بطاقة الضرورات الخمس: يُسأل في كل قرار أزمة بترتيب جدول 10.12: هل يخالف الالتزام الشرعي؟ هل يهدد سلامة الموظفين والعملاء مباشرة؟ هل يُضعف الإرهاق حكم الفريق؟ هل تُهدَّد الاستمرارية؟ هل الموارد المالية في خطر؟</w:t>
      </w:r>
    </w:p>
    <w:p>
      <w:pPr>
        <w:bidi/>
        <w:spacing w:after="171" w:line="276"/>
      </w:pPr>
      <w:r>
        <w:rPr>
          <w:rFonts w:ascii="Traditional Arabic" w:cs="Traditional Arabic" w:eastAsia="Traditional Arabic" w:hAnsi="Traditional Arabic"/>
          <w:b w:val="false"/>
          <w:bCs w:val="false"/>
          <w:color w:val="2C2C2C"/>
          <w:sz w:val="28"/>
          <w:szCs w:val="28"/>
          <w:rtl/>
        </w:rPr>
        <w:t xml:space="preserve">أداة ⑧: ميثاق الأزمة المؤسسية: ثمانية بنود:</w:t>
      </w:r>
    </w:p>
    <w:p>
      <w:pPr>
        <w:pBdr>
          <w:top w:val="single" w:color="1A5C2A" w:sz="4"/>
          <w:bottom w:val="single" w:color="1A5C2A" w:sz="4"/>
          <w:right w:val="thick" w:color="1A5C2A" w:sz="18"/>
        </w:pBdr>
        <w:shd w:fill="D6EDD9" w:val="clear"/>
        <w:bidi/>
        <w:spacing w:after="48" w:before="96"/>
        <w:ind w:left="100" w:right="200"/>
      </w:pPr>
      <w:r>
        <w:rPr>
          <w:rFonts w:ascii="Traditional Arabic" w:cs="Traditional Arabic" w:eastAsia="Traditional Arabic" w:hAnsi="Traditional Arabic"/>
          <w:b/>
          <w:bCs/>
          <w:color w:val="1A5C2A"/>
          <w:sz w:val="30"/>
          <w:szCs w:val="30"/>
          <w:rtl/>
        </w:rPr>
        <w:t xml:space="preserve">ميثاق إدارة الأزمات والمعضلات، من وحي يوسف:47 والكهف:82 والأنفال:46</w:t>
      </w:r>
    </w:p>
    <w:p>
      <w:pPr>
        <w:shd w:fill="D6EDD9" w:val="clear"/>
        <w:bidi/>
        <w:spacing w:after="84" w:line="276"/>
        <w:ind w:left="100" w:right="200"/>
      </w:pPr>
      <w:r>
        <w:rPr>
          <w:rFonts w:ascii="Traditional Arabic" w:cs="Traditional Arabic" w:eastAsia="Traditional Arabic" w:hAnsi="Traditional Arabic"/>
          <w:b w:val="false"/>
          <w:bCs w:val="false"/>
          <w:color w:val="2C2C2C"/>
          <w:sz w:val="26"/>
          <w:szCs w:val="26"/>
          <w:rtl/>
        </w:rPr>
        <w:t xml:space="preserve">① نُعدّ للأزمة في سنوات الخير. ② نعامل الخير والشدة كلًّا بما يستوجبه. ③ نجمع القرار ولا ندع التنازع يُفشلنا. ④ نصارح بالحقيقة وإن آلمت. ⑤ نُفصح عن المعضلة ولا نتظاهر بوضوح زائف. ⑥ نوازن بالمنهج، ونعوّض من لحقه الضرر الأدنى. ⑦ نوثّق ونراجع دون تثريب. ⑧ نستثمر ما تكشفه الأزمة.</w:t>
      </w:r>
    </w:p>
    <w:p>
      <w:pPr>
        <w:bidi/>
        <w:spacing w:after="171" w:line="276"/>
      </w:pPr>
      <w:r>
        <w:rPr>
          <w:rFonts w:ascii="Traditional Arabic" w:cs="Traditional Arabic" w:eastAsia="Traditional Arabic" w:hAnsi="Traditional Arabic"/>
          <w:b w:val="false"/>
          <w:bCs w:val="false"/>
          <w:color w:val="2C2C2C"/>
          <w:sz w:val="28"/>
          <w:szCs w:val="28"/>
          <w:rtl/>
        </w:rPr>
        <w:t xml:space="preserve">أداة ⑨: خريطة طريق الأزمة، تجمع مراحل 10.8 بمددها: قبلها دائمًا (مرصد، واحتياطيات، وفريق، ومحاكاة)، وأثناءها أيامًا إلى أسابيع (إعلان، ومركزة القرار، وتواصل في الساعات 1 و12 و72، وبطاقة المعضلة)، وبعدها أشهرًا (توثيق، ومراجعة، وتحديث، وانتعاش).</w:t>
      </w:r>
    </w:p>
    <w:p>
      <w:pPr>
        <w:pBdr>
          <w:bottom w:val="single" w:color="1A5C2A" w:sz="6"/>
        </w:pBdr>
        <w:bidi/>
        <w:spacing w:after="126" w:before="252"/>
      </w:pPr>
      <w:r>
        <w:rPr>
          <w:rFonts w:ascii="Traditional Arabic" w:cs="Traditional Arabic" w:eastAsia="Traditional Arabic" w:hAnsi="Traditional Arabic"/>
          <w:b/>
          <w:bCs/>
          <w:color w:val="8B6914"/>
          <w:sz w:val="30"/>
          <w:szCs w:val="30"/>
        </w:rPr>
        <w:t xml:space="preserve">10.21  أزمة على سبيل التدريب</w:t>
      </w:r>
      <w:r>
        <w:fldChar w:fldCharType="begin"/>
      </w:r>
      <w:r>
        <w:instrText xml:space="preserve"> TC "10.21  أزمة على سبيل التدريب" \l 3 </w:instrText>
      </w:r>
      <w:r>
        <w:fldChar w:fldCharType="end"/>
      </w:r>
    </w:p>
    <w:p>
      <w:pPr>
        <w:bidi/>
        <w:spacing w:after="171" w:line="276"/>
      </w:pPr>
      <w:r>
        <w:rPr>
          <w:rFonts w:ascii="Traditional Arabic" w:cs="Traditional Arabic" w:eastAsia="Traditional Arabic" w:hAnsi="Traditional Arabic"/>
          <w:b w:val="false"/>
          <w:bCs w:val="false"/>
          <w:color w:val="2C2C2C"/>
          <w:sz w:val="28"/>
          <w:szCs w:val="28"/>
          <w:rtl/>
        </w:rPr>
        <w:t xml:space="preserve">أكثر ما يفاجئ المؤسسات أن «غرفة الأزمة» لم تُفتح قط، ولا يعرف أحد دوره فيها. والعلاج محاكاة سنوية لأزمة افتراضية، كانقطاع إمداد أو تسريب بيانات أو خسارة عميل رئيسي، يطبّق فيها الفريق البروتوكول الحقيقي، فتظهر مواضع التعثر وتُعدَّل الخطة، كما يُجرَّب إنذار الحريق في يوم هادئ لا في ليلة الحريق. تنكشف الثغرات بثمن التدريب، لا بثمن الأزمة.</w:t>
      </w:r>
    </w:p>
    <w:p>
      <w:pPr>
        <w:bidi/>
        <w:spacing w:after="171" w:line="276"/>
      </w:pPr>
      <w:r>
        <w:rPr>
          <w:rFonts w:ascii="Traditional Arabic" w:cs="Traditional Arabic" w:eastAsia="Traditional Arabic" w:hAnsi="Traditional Arabic"/>
          <w:b w:val="false"/>
          <w:bCs w:val="false"/>
          <w:color w:val="2C2C2C"/>
          <w:sz w:val="28"/>
          <w:szCs w:val="28"/>
          <w:rtl/>
        </w:rPr>
        <w:t xml:space="preserve">ثم إن للشدة وجهًا آخر: «ذَٰلِكَ وَلَوْ يَشَاءُ اللَّهُ لَانتَصَرَ مِنْهُمْ وَلَٰكِن لِّيَبْلُوَ بَعْضَكُم بِبَعْضٍ» (محمد:4). الأزمة ابتلاء يُظهر جوهر المؤسسة، ويعلّمها ما لا يعلّمه الرخاء: من قادتها الحقيقيون؟ وأين ثغراتها الخفية؟ وأي قيمها يصمد حين تصير له كلفة؟ وما ولاء فريقها لهويتها؟</w:t>
      </w:r>
    </w:p>
    <w:p>
      <w:pPr>
        <w:bidi/>
        <w:spacing w:after="171" w:line="276"/>
      </w:pPr>
      <w:r>
        <w:rPr>
          <w:rFonts w:ascii="Traditional Arabic" w:cs="Traditional Arabic" w:eastAsia="Traditional Arabic" w:hAnsi="Traditional Arabic"/>
          <w:b w:val="false"/>
          <w:bCs w:val="false"/>
          <w:color w:val="2C2C2C"/>
          <w:sz w:val="28"/>
          <w:szCs w:val="28"/>
          <w:rtl/>
        </w:rPr>
        <w:t xml:space="preserve">وبهذا تكتمل حلقة الباب الثالث: التثبُّت يعطي معلومة نظيفة، والشورى تحوّلها قرارًا، والموازنة تحسم حين تتعارض القيم. ومن نجا من أزمته وخسر قيمه فقد أجّلها ولم يتجاوزها، أما من خرج منها وقيمه سالمة فقد خرج برصيد ثقة يؤهله للتأثير في المجتمع، وهو ما يتناوله الفصل الحادي عشر.</w:t>
      </w:r>
    </w:p>
    <w:p>
      <w:pPr>
        <w:bidi/>
        <w:spacing w:after="36" w:before="168"/>
        <w:jc w:val="center"/>
      </w:pPr>
      <w:r>
        <w:rPr>
          <w:rFonts w:ascii="Traditional Arabic" w:cs="Traditional Arabic" w:eastAsia="Traditional Arabic" w:hAnsi="Traditional Arabic"/>
          <w:color w:val="666666"/>
          <w:sz w:val="28"/>
          <w:szCs w:val="28"/>
        </w:rPr>
        <w:t xml:space="preserve">× × ×</w:t>
      </w:r>
    </w:p>
    <w:p>
      <w:pPr>
        <w:pageBreakBefore/>
        <w:shd w:fill="1A5C2A" w:val="clear"/>
        <w:bidi/>
        <w:spacing w:after="30"/>
        <w:jc w:val="center"/>
      </w:pPr>
      <w:r>
        <w:rPr>
          <w:rFonts w:ascii="Traditional Arabic" w:cs="Traditional Arabic" w:eastAsia="Traditional Arabic" w:hAnsi="Traditional Arabic"/>
          <w:b/>
          <w:bCs/>
          <w:color w:val="FFFFFF"/>
          <w:sz w:val="36"/>
          <w:szCs w:val="36"/>
          <w:rtl/>
        </w:rPr>
        <w:t xml:space="preserve">الفصل الحادي عشر</w:t>
      </w:r>
      <w:r>
        <w:fldChar w:fldCharType="begin"/>
      </w:r>
      <w:r>
        <w:instrText xml:space="preserve"> TC "الفصل الحادي عشر: المؤسسة العاملة في المجتمع: الغاية الخارجية" \l 2 </w:instrText>
      </w:r>
      <w:r>
        <w:fldChar w:fldCharType="end"/>
      </w:r>
    </w:p>
    <w:p>
      <w:pPr>
        <w:pBdr>
          <w:bottom w:val="single" w:color="1A5C2A" w:sz="12"/>
        </w:pBdr>
        <w:bidi/>
        <w:spacing w:after="36"/>
        <w:jc w:val="center"/>
      </w:pPr>
      <w:r>
        <w:rPr>
          <w:rFonts w:ascii="Traditional Arabic" w:cs="Traditional Arabic" w:eastAsia="Traditional Arabic" w:hAnsi="Traditional Arabic"/>
          <w:b/>
          <w:bCs/>
          <w:color w:val="1A5C2A"/>
          <w:sz w:val="40"/>
          <w:szCs w:val="40"/>
          <w:rtl/>
        </w:rPr>
        <w:t xml:space="preserve">المؤسسة العاملة في المجتمع: الغاية الخارجية</w:t>
      </w:r>
    </w:p>
    <w:p>
      <w:pPr>
        <w:bidi/>
        <w:spacing w:after="78"/>
        <w:jc w:val="center"/>
      </w:pPr>
      <w:r>
        <w:rPr>
          <w:rFonts w:ascii="Traditional Arabic" w:cs="Traditional Arabic" w:eastAsia="Traditional Arabic" w:hAnsi="Traditional Arabic"/>
          <w:b/>
          <w:bCs/>
          <w:color w:val="8B6914"/>
          <w:sz w:val="30"/>
          <w:szCs w:val="30"/>
          <w:rtl/>
        </w:rPr>
        <w:t xml:space="preserve">عمارة الأرض معيارًا لتقييم الأثر المؤسسي  •  الأمة الوسط نموذجًا تنظيميًا  •  القسط غايةً مؤسسية</w:t>
      </w:r>
    </w:p>
    <w:p>
      <w:pPr>
        <w:pBdr>
          <w:left w:val="thick" w:color="1A5C2A" w:sz="12"/>
          <w:right w:val="thick" w:color="1A5C2A" w:sz="12"/>
        </w:pBdr>
        <w:shd w:fill="D6EDD9" w:val="clear"/>
        <w:bidi/>
        <w:spacing w:after="36" w:before="66"/>
        <w:jc w:val="center"/>
      </w:pPr>
      <w:r>
        <w:rPr>
          <w:rFonts w:ascii="Traditional Arabic" w:cs="Traditional Arabic" w:eastAsia="Traditional Arabic" w:hAnsi="Traditional Arabic"/>
          <w:b/>
          <w:bCs/>
          <w:color w:val="1A5C2A"/>
          <w:sz w:val="34"/>
          <w:szCs w:val="34"/>
          <w:rtl/>
        </w:rPr>
        <w:t xml:space="preserve">﴿وَكَذَٰلِكَ جَعَلْنَاكُمْ أُمَّةً وَسَطًا لِّتَكُونُوا شُهَدَاءَ عَلَى النَّاسِ﴾</w:t>
      </w:r>
    </w:p>
    <w:p>
      <w:pPr>
        <w:bidi/>
        <w:spacing w:after="60"/>
        <w:jc w:val="center"/>
      </w:pPr>
      <w:r>
        <w:rPr>
          <w:rFonts w:ascii="Traditional Arabic" w:cs="Traditional Arabic" w:eastAsia="Traditional Arabic" w:hAnsi="Traditional Arabic"/>
          <w:b w:val="false"/>
          <w:bCs w:val="false"/>
          <w:color w:val="666666"/>
          <w:sz w:val="28"/>
          <w:szCs w:val="28"/>
          <w:rtl/>
        </w:rPr>
        <w:t xml:space="preserve">(البقرة: 143): الأمة الوسط: شهادة الأثر على المجتمع</w:t>
      </w:r>
    </w:p>
    <w:p>
      <w:pPr>
        <w:pBdr>
          <w:left w:val="thick" w:color="1A3A5C" w:sz="10"/>
          <w:right w:val="thick" w:color="1A3A5C" w:sz="10"/>
        </w:pBdr>
        <w:shd w:fill="D6E6F2" w:val="clear"/>
        <w:bidi/>
        <w:spacing w:after="36" w:before="48"/>
        <w:jc w:val="center"/>
      </w:pPr>
      <w:r>
        <w:rPr>
          <w:rFonts w:ascii="Traditional Arabic" w:cs="Traditional Arabic" w:eastAsia="Traditional Arabic" w:hAnsi="Traditional Arabic"/>
          <w:b/>
          <w:bCs/>
          <w:color w:val="1A3A5C"/>
          <w:sz w:val="30"/>
          <w:szCs w:val="30"/>
          <w:rtl/>
        </w:rPr>
        <w:t xml:space="preserve">﴿لَقَدْ أَرْسَلْنَا رُسُلَنَا بِالْبَيِّنَاتِ وَأَنزَلْنَا مَعَهُمُ الْكِتَابَ وَالْمِيزَانَ لِيَقُومَ النَّاسُ بِالْقِسْطِ﴾</w:t>
      </w:r>
    </w:p>
    <w:p>
      <w:pPr>
        <w:bidi/>
        <w:spacing w:after="60"/>
        <w:jc w:val="center"/>
      </w:pPr>
      <w:r>
        <w:rPr>
          <w:rFonts w:ascii="Traditional Arabic" w:cs="Traditional Arabic" w:eastAsia="Traditional Arabic" w:hAnsi="Traditional Arabic"/>
          <w:b w:val="false"/>
          <w:bCs w:val="false"/>
          <w:color w:val="666666"/>
          <w:sz w:val="28"/>
          <w:szCs w:val="28"/>
          <w:rtl/>
        </w:rPr>
        <w:t xml:space="preserve">(الحديد: 25): ليقوم الناس بالقسط: الغاية المجتمعية لكل رسالة حق</w:t>
      </w:r>
    </w:p>
    <w:p>
      <w:pPr>
        <w:pBdr>
          <w:left w:val="thick" w:color="8B5E00" w:sz="10"/>
          <w:right w:val="thick" w:color="8B5E00" w:sz="10"/>
        </w:pBdr>
        <w:shd w:fill="FFF3DC" w:val="clear"/>
        <w:bidi/>
        <w:spacing w:after="36" w:before="48"/>
        <w:jc w:val="center"/>
      </w:pPr>
      <w:r>
        <w:rPr>
          <w:rFonts w:ascii="Traditional Arabic" w:cs="Traditional Arabic" w:eastAsia="Traditional Arabic" w:hAnsi="Traditional Arabic"/>
          <w:b/>
          <w:bCs/>
          <w:color w:val="8B5E00"/>
          <w:sz w:val="30"/>
          <w:szCs w:val="30"/>
          <w:rtl/>
        </w:rPr>
        <w:t xml:space="preserve">﴿هُوَ أَنشَأَكُم مِّنَ الْأَرْضِ وَاسْتَعْمَرَكُمْ فِيهَا﴾</w:t>
      </w:r>
    </w:p>
    <w:p>
      <w:pPr>
        <w:bidi/>
        <w:spacing w:after="60"/>
        <w:jc w:val="center"/>
      </w:pPr>
      <w:r>
        <w:rPr>
          <w:rFonts w:ascii="Traditional Arabic" w:cs="Traditional Arabic" w:eastAsia="Traditional Arabic" w:hAnsi="Traditional Arabic"/>
          <w:b w:val="false"/>
          <w:bCs w:val="false"/>
          <w:color w:val="666666"/>
          <w:sz w:val="28"/>
          <w:szCs w:val="28"/>
          <w:rtl/>
        </w:rPr>
        <w:t xml:space="preserve">(هود: 61): الاستعمار بمعناه القرآني: عمارة الأرض ومنحة الاستخلاف</w:t>
      </w:r>
    </w:p>
    <w:p>
      <w:pPr>
        <w:shd w:fill="FFF8DC"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إنّ الربح وحده لا يقول عن المؤسسة إلا أنها باقية، والجودة تقول إنها تُتقن، والقانون يقول إنها لم تخالف؛ لذلك يسبق هذه الشهادات كلها سؤال الوجود. لماذا توجد هذه المؤسسة؟ ولمن توجد؟ وماذا يخسر الناس لو غابت؟ بعد التثبت في المعلومة (ف9) وإدارة الأزمات (ف10) نصل الآن إلى المحور الثالث من الفعل الإداري، وجوابه عندي في ثلاث آيات مجتمعة تجمع الأمة الوسط والقسط وعمارة الأرض: «هو أنشأكم من الأرض واستعمركم فيها» (هود:61).</w:t>
      </w:r>
    </w:p>
    <w:p>
      <w:pPr>
        <w:shd w:fill="FFF8DC"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لنتخيل شركتي مياه متجاورتين: «صافي» ربحية بهامش مرتفع توزعه على مساهميها، و«بئر» هجينة بهامش أقل تعيد جزءًا منه في مدّ الشبكة إلى الأحياء المحرومة. بالمعيار المالي تتفوق «صافي» بلا نقاش، لكن معيار العمارة يطرح سؤالًا آخر: ما الذي تتركه الشركة في مجتمعها؟ وهل صار أقدر على تأمين حقوقه الأساسية بسببها؟</w:t>
      </w:r>
    </w:p>
    <w:p>
      <w:pPr>
        <w:shd w:fill="D6E6F2"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من هذه الآيات الثلاث أستنبط إطارًا أسمّيه المسؤولية المجتمعية القرآنية (QSR)، بمستويات ومؤشرات، وأضعه في مواجهة الأطر المعاصرة ونماذج التراث:</w:t>
      </w:r>
    </w:p>
    <w:p xmlns:a="http://schemas.openxmlformats.org/drawingml/2006/main" xmlns:pic="http://schemas.openxmlformats.org/drawingml/2006/picture">
      <w:pPr>
        <w:keepNext/>
        <w:bidi/>
        <w:spacing w:before="96" w:after="24"/>
        <w:jc w:val="center"/>
      </w:pPr>
      <w:r>
        <w:drawing>
          <wp:inline distT="0" distB="0" distL="0" distR="0">
            <wp:extent cx="4425000" cy="4783695"/>
            <wp:docPr id="1035" name="fig35"/>
            <wp:cNvGraphicFramePr>
              <a:graphicFrameLocks noChangeAspect="1"/>
            </wp:cNvGraphicFramePr>
            <a:graphic>
              <a:graphicData uri="http://schemas.openxmlformats.org/drawingml/2006/picture">
                <pic:pic>
                  <pic:nvPicPr>
                    <pic:cNvPr id="1035" name="fig35"/>
                    <pic:cNvPicPr/>
                  </pic:nvPicPr>
                  <pic:blipFill>
                    <a:blip r:embed="rIdFig35"/>
                    <a:stretch>
                      <a:fillRect/>
                    </a:stretch>
                  </pic:blipFill>
                  <pic:spPr>
                    <a:xfrm>
                      <a:off x="0" y="0"/>
                      <a:ext cx="4425000" cy="4783695"/>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32: الآيات الثلاث التي يقوم عليها إطار QSR</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11.1  خمسة أنماط تخذل بها المؤسسة مجتمعها</w:t>
      </w:r>
      <w:r>
        <w:fldChar w:fldCharType="begin"/>
      </w:r>
      <w:r>
        <w:instrText xml:space="preserve"> TC "11.1  خمسة أنماط تخذل بها المؤسسة مجتمعها"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قبل البناء، التشخيص. وأكثر ما يصرف المؤسسات عن غايتها المجتمعية خمسة أنماط:</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557"/>
        <w:gridCol w:w="3653"/>
        <w:gridCol w:w="3896"/>
      </w:tblGrid>
      <w:tr>
        <w:trPr>
          <w:tblHeader/>
        </w:trPr>
        <w:tc>
          <w:tcPr>
            <w:tcW w:type="dxa" w:w="255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النمط</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الوصف</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الأثر المجتمعي</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الاختزال في الربحية</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الربح الغاية الوحيدة، والمجتمع مصدر موارد لا صاحب حق.</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انفصال عن المجتمع ورفض منه.</w:t>
            </w:r>
          </w:p>
        </w:tc>
      </w:tr>
      <w:tr>
        <w:tc>
          <w:tcPr>
            <w:tcW w:type="dxa" w:w="255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الانفصال بين الخطاب والجوهر</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برامج CSR للعلاقات العامة، والمنتج الأساسي يضرّ المجتمع نفسه.</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ضياع المصداقية.</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قياس الإنفاق لا التأثير</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يُقاس الأثر بالمبالغ المنفقة لا بالتغيير الحقيقي.</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تآكل المصداقية والهوية الاجتماعية.</w:t>
            </w:r>
          </w:p>
        </w:tc>
      </w:tr>
      <w:tr>
        <w:tc>
          <w:tcPr>
            <w:tcW w:type="dxa" w:w="255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المقايضة الاجتماعية</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تعطي بيمينها وتأخذ بيسارها، كمن يدمّر البيئة ويتبرّع لترميمها.</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محصلة صفرية.</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غياب الأفق الزمني المجتمعي</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إغفال الأجيال القادمة والأطراف الصامتة.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إضعاف المجتمع بعيد المدى واستنزاف ما لا يُعوَّض.</w:t>
            </w:r>
          </w:p>
        </w:tc>
      </w:tr>
    </w:tbl>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11.2  الأمة الوسط: تكليف يُختبر لحظة التحوّل</w:t>
      </w:r>
      <w:r>
        <w:fldChar w:fldCharType="begin"/>
      </w:r>
      <w:r>
        <w:instrText xml:space="preserve"> TC "11.2  الأمة الوسط: تكليف يُختبر لحظة التحوّل"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نزلت البقرة:143 في سياق تحويل القبلة: «وما جعلنا القبلة التي كنت عليها إلا لنعلم من يتّبع الرسول ممّن ينقلب على عقبيه»؛ فكان التحويل اختبارًا حقيقيًا يثبت فيه من يتّبع لأن الله أمر، وينكشف فيه غيره.</w:t>
      </w:r>
    </w:p>
    <w:p>
      <w:pPr>
        <w:bidi/>
        <w:spacing w:after="178" w:line="276"/>
      </w:pPr>
      <w:r>
        <w:rPr>
          <w:rFonts w:ascii="Traditional Arabic" w:cs="Traditional Arabic" w:eastAsia="Traditional Arabic" w:hAnsi="Traditional Arabic"/>
          <w:b w:val="false"/>
          <w:bCs w:val="false"/>
          <w:color w:val="2C2C2C"/>
          <w:sz w:val="28"/>
          <w:szCs w:val="28"/>
          <w:rtl/>
        </w:rPr>
        <w:t xml:space="preserve">والمؤسسة تُختبر بالطريقة نفسها. هل تتمسك بقيمتها المجتمعية حين تصير مكلفة؟ هنا يظهر الفرق، فالوسطية تكليف يُستحق بالممارسة، والادعاء لا يمنحها لأحد.</w:t>
      </w:r>
    </w:p>
    <w:p>
      <w:pPr>
        <w:bidi/>
        <w:spacing w:after="178" w:line="276"/>
      </w:pPr>
      <w:r>
        <w:rPr>
          <w:rFonts w:ascii="Traditional Arabic" w:cs="Traditional Arabic" w:eastAsia="Traditional Arabic" w:hAnsi="Traditional Arabic"/>
          <w:b w:val="false"/>
          <w:bCs w:val="false"/>
          <w:color w:val="2C2C2C"/>
          <w:sz w:val="28"/>
          <w:szCs w:val="28"/>
          <w:rtl/>
        </w:rPr>
        <w:t xml:space="preserve">ثم تحدد آية آل عمران الاتجاه: «كُنتُمْ خَيْرَ أُمَّةٍ أُخْرِجَتْ لِلنَّاسِ تَأْمُرُونَ بِالْمَعْرُوفِ وَتَنْهَوْنَ عَنِ الْمُنكَرِ» (آل عمران:110). أُخرجت للناس، لا لنفسها. والمؤسسة التي تفهم ذلك تعرّف نفسها بأثرها في الخارج، فتأمر بالمعروف بممارستها حين تنتج بعدل وتكرم موظفيها، وتنهى عن المنكر حين ترفض الغش والهيمنة.</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11.3  «أمةً وسطًا» عند المفسرين وفي اللغة</w:t>
      </w:r>
      <w:r>
        <w:fldChar w:fldCharType="begin"/>
      </w:r>
      <w:r>
        <w:instrText xml:space="preserve"> TC "11.3  «أمةً وسطًا» عند المفسرين وفي اللغة"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يرى ابن كثير أن الوسط هو الخيار والأجود، كقولهم: قريش أوسط العرب نسبًا ودارًا (بمعناه)؛ لذلك تجمع المؤسسة الوسط الجودة إلى العدل ولا تفرّق بينهما، ويقف القرطبي عند معنى العدل، وأحمد الأشياء أوسطها، ومما ذُكر في التفسير أن الأمة لم تغلُ غلوّ النصارى ولم تقصّر تقصير اليهود؛ ومنه أستأنس بموقع للمؤسسة بين الشركة الربحية والجمعية الخيرية.</w:t>
      </w:r>
    </w:p>
    <w:p>
      <w:pPr>
        <w:bidi/>
        <w:spacing w:after="72" w:line="276"/>
      </w:pPr>
      <w:r>
        <w:rPr>
          <w:rFonts w:ascii="Traditional Arabic" w:cs="Traditional Arabic" w:eastAsia="Traditional Arabic" w:hAnsi="Traditional Arabic"/>
          <w:b w:val="false"/>
          <w:bCs w:val="false"/>
          <w:color w:val="2C2C2C"/>
          <w:sz w:val="28"/>
          <w:szCs w:val="28"/>
          <w:rtl/>
        </w:rPr>
        <w:t xml:space="preserve">ويجعل ابن عاشور «شهداء على الناس» شهادة عملية بالنموذج الحي، تُثبت بالممارسة أن الربح والعدل يجتمعان؛ وينبّه الرازي إلى أن الوسطية جعلٌ من الله «جعلناكم»، أما أن تجدد المؤسسة استحقاقها بفعلها فقراءة إدارية مني لا نصّ الرازي. ويوسّع سيد قطب الأفق إلى مشروع حضاري، فالمسؤولية عنده عن «الناس» لا عن المؤمنين وحدهم.</w:t>
      </w:r>
    </w:p>
    <w:p>
      <w:pPr>
        <w:bidi/>
        <w:spacing w:after="178" w:line="276"/>
      </w:pPr>
      <w:r>
        <w:rPr>
          <w:rFonts w:ascii="Traditional Arabic" w:cs="Traditional Arabic" w:eastAsia="Traditional Arabic" w:hAnsi="Traditional Arabic"/>
          <w:b w:val="false"/>
          <w:bCs w:val="false"/>
          <w:color w:val="2C2C2C"/>
          <w:sz w:val="28"/>
          <w:szCs w:val="28"/>
          <w:rtl/>
        </w:rPr>
        <w:t xml:space="preserve">فالأمة الوسط، حين تُنقل إلى المؤسسة، أربعة أشياء: عدل وجودة معًا، وشهادة بالنموذج لا بالخطاب، وتوازن بين الاستدامة المالية والعدالة المجتمعية، واستحقاق يتجدد بالفعل.</w:t>
      </w:r>
    </w:p>
    <w:p>
      <w:pPr>
        <w:bidi/>
        <w:spacing w:after="72" w:line="276"/>
      </w:pPr>
      <w:r>
        <w:rPr>
          <w:rFonts w:ascii="Traditional Arabic" w:cs="Traditional Arabic" w:eastAsia="Traditional Arabic" w:hAnsi="Traditional Arabic"/>
          <w:b w:val="false"/>
          <w:bCs w:val="false"/>
          <w:color w:val="2C2C2C"/>
          <w:sz w:val="28"/>
          <w:szCs w:val="28"/>
          <w:rtl/>
        </w:rPr>
        <w:t xml:space="preserve">واللغة تعزّز هذا. الكاف في ﴿وَكَذَٰلِكَ﴾ للتشبيه: كما هديناكم إلى القبلة، فالوسطية جعلٌ يُثبته الاختبار. و﴿أُمَّةً﴾ من «أَمَّ» بمعنى قصد، فهي كيان جماعي يقصد غاية مشتركة، و﴿وَسَطًا﴾ خيار الشيء وعدله، و«وسط القوم» أشرفهم، و﴿شُهَدَاءَ﴾ من «شَهِد»: حضر وأبصر وأدلى بما رأى، فوجود المؤسسة نفسه بيان حيّ، أما «على» في ﴿عَلَى النَّاسِ﴾ فتفيد علوّ المنزلة في الشهادة ومسؤولية عن مآل الناس، لا التعالي.</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11.4  «واستعمركم فيها»: الوجود أمانة</w:t>
      </w:r>
      <w:r>
        <w:fldChar w:fldCharType="begin"/>
      </w:r>
      <w:r>
        <w:instrText xml:space="preserve"> TC "11.4  «واستعمركم فيها»: الوجود أمانة"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«هُوَ أَنشَأَكُم مِّنَ الْأَرْضِ وَاسْتَعْمَرَكُمْ فِيهَا» (هود:61). قد يلتبس الفعل على القارئ المعاصر، و«استعمر» هنا لا صلة له بالاستعمار الاستغلالي الحديث؛ لأن جذر ع-م-ر يحمل الحياة والبناء والامتلاء بالخير.</w:t>
      </w:r>
    </w:p>
    <w:p>
      <w:pPr>
        <w:bidi/>
        <w:spacing w:after="178" w:line="276"/>
      </w:pPr>
      <w:r>
        <w:rPr>
          <w:rFonts w:ascii="Traditional Arabic" w:cs="Traditional Arabic" w:eastAsia="Traditional Arabic" w:hAnsi="Traditional Arabic"/>
          <w:b w:val="false"/>
          <w:bCs w:val="false"/>
          <w:color w:val="2C2C2C"/>
          <w:sz w:val="28"/>
          <w:szCs w:val="28"/>
          <w:rtl/>
        </w:rPr>
        <w:t xml:space="preserve">ووزن «استفعل» يفيد الطلب: طلب الله العمارة وكلّف بها، فهي ائتمان لا تخيير، والضمير في «فيها» يعود على الأرض، ومنه أستأنس بأن مسؤولية المؤسسة تبدأ من مكانها ثم تتدرّج من الأقرب فالأقرب قبل أن تبلغ البعيد.</w:t>
      </w:r>
    </w:p>
    <w:p>
      <w:pPr>
        <w:bidi/>
        <w:spacing w:after="178" w:line="276"/>
      </w:pPr>
      <w:r>
        <w:rPr>
          <w:rFonts w:ascii="Traditional Arabic" w:cs="Traditional Arabic" w:eastAsia="Traditional Arabic" w:hAnsi="Traditional Arabic"/>
          <w:b w:val="false"/>
          <w:bCs w:val="false"/>
          <w:color w:val="2C2C2C"/>
          <w:sz w:val="28"/>
          <w:szCs w:val="28"/>
          <w:rtl/>
        </w:rPr>
        <w:t xml:space="preserve">ولهذه العمارة في المؤسسة ثلاثة أبعاد.</w:t>
      </w:r>
    </w:p>
    <w:p>
      <w:pPr>
        <w:bidi/>
        <w:spacing w:after="72" w:line="276"/>
      </w:pPr>
      <w:r>
        <w:rPr>
          <w:rFonts w:ascii="Traditional Arabic" w:cs="Traditional Arabic" w:eastAsia="Traditional Arabic" w:hAnsi="Traditional Arabic"/>
          <w:b w:val="false"/>
          <w:bCs w:val="false"/>
          <w:color w:val="2C2C2C"/>
          <w:sz w:val="28"/>
          <w:szCs w:val="28"/>
          <w:rtl/>
        </w:rPr>
        <w:t xml:space="preserve">البعد الإنتاجي أن تنتج بما يُبقي الأرض والإنسان في حال أفضل، فيضيف المنتج إلى رفاهية المشتري وسلامته وكرامته، والبعد التمكيني عطاء يقوّي قدرة الآخرين ولا يستبدلها، حتى يؤمّن المجتمع حاجاته بنفسه، والبعد الأجيالي حفظ ما يعمّر من بعدنا: الطبيعة والمجتمع والذاكرة الثقافية.</w:t>
      </w:r>
    </w:p>
    <w:p>
      <w:pPr>
        <w:pBdr>
          <w:top w:val="single" w:color="8B5E00" w:sz="4"/>
          <w:bottom w:val="single" w:color="8B5E00" w:sz="4"/>
          <w:right w:val="thick" w:color="8B5E00" w:sz="14"/>
        </w:pBdr>
        <w:shd w:fill="FFF3DC" w:val="clear"/>
        <w:bidi/>
        <w:spacing w:after="48" w:before="78"/>
        <w:ind w:left="100" w:right="200"/>
      </w:pPr>
      <w:r>
        <w:rPr>
          <w:rFonts w:ascii="Traditional Arabic" w:cs="Traditional Arabic" w:eastAsia="Traditional Arabic" w:hAnsi="Traditional Arabic"/>
          <w:b/>
          <w:bCs/>
          <w:color w:val="8B5E00"/>
          <w:sz w:val="28"/>
          <w:szCs w:val="28"/>
          <w:rtl/>
        </w:rPr>
        <w:t xml:space="preserve">والمعيار سؤال واحد: بعد أن مرّت المؤسسة بمجتمع، هل صار أقدر على عمارة نفسه أم أقل؟</w:t>
      </w:r>
    </w:p>
    <w:p>
      <w:pPr>
        <w:bidi/>
        <w:spacing w:after="178" w:line="276"/>
      </w:pPr>
      <w:r>
        <w:rPr>
          <w:rFonts w:ascii="Traditional Arabic" w:cs="Traditional Arabic" w:eastAsia="Traditional Arabic" w:hAnsi="Traditional Arabic"/>
          <w:b w:val="false"/>
          <w:bCs w:val="false"/>
          <w:color w:val="2C2C2C"/>
          <w:sz w:val="28"/>
          <w:szCs w:val="28"/>
          <w:rtl/>
        </w:rPr>
        <w:t xml:space="preserve">و«أنشأكم من الأرض» تعني أن الله ابتدأ خلق أصلكم آدم من ترابها، والمؤسسة على هذا كيان عابر في مجتمع يسبقها ويبقى بعدها، ثم يأتي «واستعمركم فيها» فيحوّل هذا الوجود المؤقت إلى مسؤولية دائمة ما دامت فيه.</w:t>
      </w:r>
    </w:p>
    <w:p>
      <w:pPr>
        <w:bidi/>
        <w:spacing w:after="178" w:line="276"/>
      </w:pPr>
      <w:r>
        <w:rPr>
          <w:rFonts w:ascii="Traditional Arabic" w:cs="Traditional Arabic" w:eastAsia="Traditional Arabic" w:hAnsi="Traditional Arabic"/>
          <w:b w:val="false"/>
          <w:bCs w:val="false"/>
          <w:color w:val="2C2C2C"/>
          <w:sz w:val="28"/>
          <w:szCs w:val="28"/>
          <w:rtl/>
        </w:rPr>
        <w:t xml:space="preserve">هي إذن مستخلَفة فيما تنتجه وتستهلكه، غير مالكة له. المياه والأرض والعمالة والسوق أمانات، وكل أمانة تُلزم بثلاثة: استخدام كفء بلا إسراف، وتقدير صادق للاحتياج، وتسليم كريم تترك به المؤسسة ما خرجت منه أفضل مما وجدته، كالمستأجر الأمين حين يسلّم المبنى أحسن مما استلمه.</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11.5  القصص:77: كيف يُوزن الربح والأثر؟</w:t>
      </w:r>
      <w:r>
        <w:fldChar w:fldCharType="begin"/>
      </w:r>
      <w:r>
        <w:instrText xml:space="preserve"> TC "11.5  القصص:77: كيف يُوزن الربح والأثر؟"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«وَابْتَغِ فِيمَا آتَاكَ اللَّهُ الدَّارَ الْآخِرَةَ ۖ وَلَا تَنسَ نَصِيبَكَ مِنَ الدُّنْيَا ۖ وَأَحْسِن كَمَا أَحْسَنَ اللَّهُ إِلَيْكَ ۖ وَلَا تَبْغِ الْفَسَادَ فِي الْأَرْضِ ۖ إِنَّ اللَّهَ لَا يُحِبُّ الْمُفْسِدِينَ» (القصص:77)</w:t>
      </w:r>
    </w:p>
    <w:p>
      <w:pPr>
        <w:bidi/>
        <w:spacing w:after="178" w:line="276"/>
      </w:pPr>
      <w:r>
        <w:rPr>
          <w:rFonts w:ascii="Traditional Arabic" w:cs="Traditional Arabic" w:eastAsia="Traditional Arabic" w:hAnsi="Traditional Arabic"/>
          <w:b w:val="false"/>
          <w:bCs w:val="false"/>
          <w:color w:val="2C2C2C"/>
          <w:sz w:val="28"/>
          <w:szCs w:val="28"/>
          <w:rtl/>
        </w:rPr>
        <w:t xml:space="preserve">في الآية توازن جامع من أربع جمل: (أ) «وابتغِ فيما آتاك الله الدار الآخرة»، والغاية فيها أثر يبقى، (ب) و«ولا تنسَ نصيبك من الدنيا»، والاستدامة المالية فيها مطلوبة. (ج) «وأحسن كما أحسن الله إليك»: المؤسسة التي تحصي ما أعطاها المجتمع من بنية وعمالة وسوق تعرف ما يستحقه منها. (د) «ولا تبغِ الفساد في الأرض»: الحد الأحمر في السوق والبيئة والموارد المشتركة. على أن الآية نصيحة قوم قارون له، ونقلها إلى المؤسسة استئناس.</w:t>
      </w:r>
    </w:p>
    <w:p>
      <w:pPr>
        <w:bidi/>
        <w:spacing w:after="178" w:line="276"/>
      </w:pPr>
      <w:r>
        <w:rPr>
          <w:rFonts w:ascii="Traditional Arabic" w:cs="Traditional Arabic" w:eastAsia="Traditional Arabic" w:hAnsi="Traditional Arabic"/>
          <w:b w:val="false"/>
          <w:bCs w:val="false"/>
          <w:color w:val="2C2C2C"/>
          <w:sz w:val="28"/>
          <w:szCs w:val="28"/>
          <w:rtl/>
        </w:rPr>
        <w:t xml:space="preserve">وفي «لا تنسَ» تحذير دقيق من نسيانين متقابلين: أن تنسى المؤسسة ربحها باسم الخيرية فتُفلس ويتوقف أثرها، أو تنسى غايتها باسم الربحية فتفقد استحقاقها مؤسسةً وسطًا. خطآن متقابلان، والخسارة واحدة.</w:t>
      </w:r>
    </w:p>
    <w:p>
      <w:pPr>
        <w:bidi/>
        <w:spacing w:after="178" w:line="276"/>
      </w:pPr>
      <w:r>
        <w:rPr>
          <w:rFonts w:ascii="Traditional Arabic" w:cs="Traditional Arabic" w:eastAsia="Traditional Arabic" w:hAnsi="Traditional Arabic"/>
          <w:b w:val="false"/>
          <w:bCs w:val="false"/>
          <w:color w:val="2C2C2C"/>
          <w:sz w:val="28"/>
          <w:szCs w:val="28"/>
          <w:rtl/>
        </w:rPr>
        <w:t xml:space="preserve">أما الميزان العملي فيبدأ بحد الاستمرار الذي يرسمه الإطار المالي، وما فوقه للأثر المجتمعي، على مثال يوسف:47 «إلا قليلاً مما تأكلون»: الاستهلاك بقدر الضرورة، والفائض للاحتياطي والعمارة. فالربح وقود الأثر لا خصمه.</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11.6  القسط غايةً: قراءة في الحديد:25</w:t>
      </w:r>
      <w:r>
        <w:fldChar w:fldCharType="begin"/>
      </w:r>
      <w:r>
        <w:instrText xml:space="preserve"> TC "11.6  القسط غايةً: قراءة في الحديد:25"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«لَقَدْ أَرْسَلْنَا رُسُلَنَا بِالْبَيِّنَاتِ وَأَنزَلْنَا مَعَهُمُ الْكِتَابَ وَالْمِيزَانَ لِيَقُومَ النَّاسُ بِالْقِسْطِ» (الحديد:25).</w:t>
      </w:r>
    </w:p>
    <w:p>
      <w:pPr>
        <w:bidi/>
        <w:spacing w:after="178" w:line="276"/>
      </w:pPr>
      <w:r>
        <w:rPr>
          <w:rFonts w:ascii="Traditional Arabic" w:cs="Traditional Arabic" w:eastAsia="Traditional Arabic" w:hAnsi="Traditional Arabic"/>
          <w:b w:val="false"/>
          <w:bCs w:val="false"/>
          <w:color w:val="2C2C2C"/>
          <w:sz w:val="28"/>
          <w:szCs w:val="28"/>
          <w:rtl/>
        </w:rPr>
        <w:t xml:space="preserve">ومادة (ق س ط) من الأضداد: «القاسط» الجائر، ومنه ﴿وَأَمَّا الْقَاسِطُونَ فَكَانُوا لِجَهَنَّمَ حَطَبًا﴾ (الجن: 15)، و«المُقسِط» العادل، ومنه ﴿إِنَّ اللَّهَ يُحِبُّ الْمُقْسِطِينَ﴾ (المائدة: 42). أما «القِسط» فالعدل، وأصله النصيب؛ لذلك يغلب فيه العدل في توزيع الأنصبة.</w:t>
      </w:r>
    </w:p>
    <w:p>
      <w:pPr>
        <w:bidi/>
        <w:spacing w:after="178" w:line="276"/>
      </w:pPr>
      <w:r>
        <w:rPr>
          <w:rFonts w:ascii="Traditional Arabic" w:cs="Traditional Arabic" w:eastAsia="Traditional Arabic" w:hAnsi="Traditional Arabic"/>
          <w:b w:val="false"/>
          <w:bCs w:val="false"/>
          <w:color w:val="2C2C2C"/>
          <w:sz w:val="28"/>
          <w:szCs w:val="28"/>
          <w:rtl/>
        </w:rPr>
        <w:t xml:space="preserve">ثم «ليقوم الناس»: أن يقيموا العدل بأنفسهم، لا أن يُفرض عليهم. والمؤسسة القرآنية بهذا المعنى تمكّن المجتمع ولا تجعله معتمدًا عليها.</w:t>
      </w:r>
    </w:p>
    <w:p>
      <w:pPr>
        <w:bidi/>
        <w:spacing w:after="72" w:line="276"/>
      </w:pPr>
      <w:r>
        <w:rPr>
          <w:rFonts w:ascii="Traditional Arabic" w:cs="Traditional Arabic" w:eastAsia="Traditional Arabic" w:hAnsi="Traditional Arabic"/>
          <w:b w:val="false"/>
          <w:bCs w:val="false"/>
          <w:color w:val="2C2C2C"/>
          <w:sz w:val="28"/>
          <w:szCs w:val="28"/>
          <w:rtl/>
        </w:rPr>
        <w:t xml:space="preserve">وقرنت الآية ﴿بِالْبَيِّنَاتِ﴾، وهي الحجج الواضحة، بـ﴿وَالْمِيزَانَ﴾، أداة العدل والقياس، فالمنهج يحتاج دليلًا ومعيارًا محكمًا، والنية الصادقة وحدها لا تكفي؛ لأن القسط لا يُعرف بلا ميزان يقيس الأثر. النية تبدأ الطريق، والميزان يدل عليه.</w:t>
      </w:r>
    </w:p>
    <w:p>
      <w:pPr>
        <w:bidi/>
        <w:spacing w:after="178" w:line="276"/>
      </w:pPr>
      <w:r>
        <w:rPr>
          <w:rFonts w:ascii="Traditional Arabic" w:cs="Traditional Arabic" w:eastAsia="Traditional Arabic" w:hAnsi="Traditional Arabic"/>
          <w:b w:val="false"/>
          <w:bCs w:val="false"/>
          <w:color w:val="2C2C2C"/>
          <w:sz w:val="28"/>
          <w:szCs w:val="28"/>
          <w:rtl/>
        </w:rPr>
        <w:t xml:space="preserve">وللقسط في المؤسسة ثلاثة أبعاد:</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313"/>
        <w:gridCol w:w="3775"/>
        <w:gridCol w:w="4018"/>
      </w:tblGrid>
      <w:tr>
        <w:trPr>
          <w:tblHeader/>
        </w:trPr>
        <w:tc>
          <w:tcPr>
            <w:tcW w:type="dxa" w:w="2313"/>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بُعد القسط</w:t>
            </w:r>
          </w:p>
        </w:tc>
        <w:tc>
          <w:tcPr>
            <w:tcW w:type="dxa" w:w="3775"/>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يعنيه للمؤسسة</w:t>
            </w:r>
          </w:p>
        </w:tc>
        <w:tc>
          <w:tcPr>
            <w:tcW w:type="dxa" w:w="4018"/>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التطبيق المؤسسي</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القسط التعاملي</w:t>
            </w:r>
          </w:p>
        </w:tc>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في المعاملة مع العملاء والموظفين.</w:t>
            </w:r>
          </w:p>
        </w:tc>
        <w:tc>
          <w:tcPr>
            <w:tcW w:type="dxa" w:w="401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سعر عادل وجودة معلنة بلا غش.</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القسط التوزيعي</w:t>
            </w:r>
          </w:p>
        </w:tc>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بين المؤسسة ومن ينتج لها ومن تؤثر فيهم.</w:t>
            </w:r>
          </w:p>
        </w:tc>
        <w:tc>
          <w:tcPr>
            <w:tcW w:type="dxa" w:w="401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أجر عادل ومشاركة في الربح ومنع استغلال الضعيف.</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القسط الهيكلي</w:t>
            </w:r>
          </w:p>
        </w:tc>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يكرّس وجودها العدالة في مجالها؟</w:t>
            </w:r>
          </w:p>
        </w:tc>
        <w:tc>
          <w:tcPr>
            <w:tcW w:type="dxa" w:w="401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منع الاحتكار والهيمنة، والمنافسة الشريفة.</w:t>
            </w:r>
          </w:p>
        </w:tc>
      </w:tr>
    </w:tbl>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11.7  القسط في السوق: المنافسة والأجر</w:t>
      </w:r>
      <w:r>
        <w:fldChar w:fldCharType="begin"/>
      </w:r>
      <w:r>
        <w:instrText xml:space="preserve"> TC "11.7  القسط في السوق: المنافسة والأجر"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نزلت «ولا تنازعوا فتفشلوا وتذهب ريحكم» (الأنفال:46) في التنازع داخل الصف، وأستأنس بها في أخلاقيات التنافس. تتنافس المؤسسة الوسط بالجودة والخدمة والابتكار والثقة، ولا تلجأ إلى الإغراق التسعيري لإقصاء الصغار، فهو إخلال بالقسط الهيكلي، ولا إلى تضليل يناقض «فتبيّنوا» (ف9)، ولا إلى القوة لإقفال السوق في وجه غيرها. الأولى تعمّر السوق. والأخرى تستنزفه.</w:t>
      </w:r>
    </w:p>
    <w:p>
      <w:pPr>
        <w:bidi/>
        <w:spacing w:after="178" w:line="276"/>
      </w:pPr>
      <w:r>
        <w:rPr>
          <w:rFonts w:ascii="Traditional Arabic" w:cs="Traditional Arabic" w:eastAsia="Traditional Arabic" w:hAnsi="Traditional Arabic"/>
          <w:b w:val="false"/>
          <w:bCs w:val="false"/>
          <w:color w:val="2C2C2C"/>
          <w:sz w:val="28"/>
          <w:szCs w:val="28"/>
          <w:rtl/>
        </w:rPr>
        <w:t xml:space="preserve">وأشد تطبيقات القسط إلحاحًا الأجر العادل، فالفجوة بين أجر القيادة وأجر القاعدة قد تتجاوز الفرق في الإسهام.</w:t>
      </w:r>
    </w:p>
    <w:p>
      <w:pPr>
        <w:bidi/>
        <w:spacing w:after="72" w:line="276"/>
      </w:pPr>
      <w:r>
        <w:rPr>
          <w:rFonts w:ascii="Traditional Arabic" w:cs="Traditional Arabic" w:eastAsia="Traditional Arabic" w:hAnsi="Traditional Arabic"/>
          <w:b w:val="false"/>
          <w:bCs w:val="false"/>
          <w:color w:val="2C2C2C"/>
          <w:sz w:val="28"/>
          <w:szCs w:val="28"/>
          <w:rtl/>
        </w:rPr>
        <w:t xml:space="preserve">والقاعدة الأولى الأجر الكافي: «لا تأكلوا أموالكم بينكم بالباطل» (البقرة:188)، وما دون الكفاية قد يكون «باطلًا»؛ لذلك فالمطلوب أجر يتيح الكرامة والأمان لا «قوت اليوم». والثانية التوقيت، وفيه الحديث: «أعطوا الأجير أجره قبل أن يجفّ عرقه» (رواه ابن ماجه عن ابن عمر، وفي إسناده ضعف، وحسّنه بعض أهل العلم بشواهده)، والتأخير استنزاف، والثالثة أن القسط التوزيعي يبدأ داخل المؤسسة، ومؤشره نسبة أجر CEO إلى القاعدة، و100:1 تناقض الوسطية.</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11.8  إطار QSR بمستوياته الثلاثة</w:t>
      </w:r>
      <w:r>
        <w:fldChar w:fldCharType="begin"/>
      </w:r>
      <w:r>
        <w:instrText xml:space="preserve"> TC "11.8  إطار QSR بمستوياته الثلاثة"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QSR (Quranic Social Responsibility) إطار أقترحه، مستنبطًا من الثلاثية القرآنية: عمارة الأرض، والأمة الوسط، والقسط. ويقيّم الأثر المجتمعي على ثلاثة مستويات متداخلة:</w:t>
      </w:r>
    </w:p>
    <w:p>
      <w:pPr>
        <w:bidi/>
        <w:spacing w:after="72" w:before="138"/>
      </w:pPr>
      <w:r>
        <w:rPr>
          <w:rFonts w:ascii="Traditional Arabic" w:cs="Traditional Arabic" w:eastAsia="Traditional Arabic" w:hAnsi="Traditional Arabic"/>
          <w:b/>
          <w:bCs/>
          <w:color w:val="1A5C2A"/>
          <w:sz w:val="28"/>
          <w:szCs w:val="28"/>
          <w:rtl/>
        </w:rPr>
        <w:t xml:space="preserve">المستوى الأول: عمارة المنتج: أثر ما تُقدِّمه على المستخدم المباشر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3409"/>
        <w:gridCol w:w="3897"/>
      </w:tblGrid>
      <w:tr>
        <w:trPr>
          <w:tblHeader/>
        </w:trPr>
        <w:tc>
          <w:tcPr>
            <w:tcW w:type="dxa" w:w="280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 الاختباري</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المؤشرات</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أمانة المنتج</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يضيف منتجي للمستخدم أم ينقص منه؟</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الأمان، وصدق الإعلان، واكتمال المعلومات، وعدل السعر.</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تمكين المستخدم</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يقوّي قدرة المستخدم أم يضعفها؟</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تحسين حياته دون إدمان أو اعتماد مضر.</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الأثر الخارجي</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يراعي من لا يشتري: الجماعة والبيئة؟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عدم إتلاف المشترك: البيئة والصحة والذاكرة الثقافية.</w:t>
            </w:r>
          </w:p>
        </w:tc>
      </w:tr>
    </w:tbl>
    <w:p>
      <w:pPr>
        <w:bidi/>
        <w:spacing w:after="72" w:before="138"/>
      </w:pPr>
      <w:r>
        <w:rPr>
          <w:rFonts w:ascii="Traditional Arabic" w:cs="Traditional Arabic" w:eastAsia="Traditional Arabic" w:hAnsi="Traditional Arabic"/>
          <w:b/>
          <w:bCs/>
          <w:color w:val="1A3A5C"/>
          <w:sz w:val="28"/>
          <w:szCs w:val="28"/>
          <w:rtl/>
        </w:rPr>
        <w:t xml:space="preserve">المستوى الثاني: عمارة المجتمع: أثر وجود المؤسسة على مجتمعها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3409"/>
        <w:gridCol w:w="3897"/>
      </w:tblGrid>
      <w:tr>
        <w:trPr>
          <w:tblHeader/>
        </w:trPr>
        <w:tc>
          <w:tcPr>
            <w:tcW w:type="dxa" w:w="2800"/>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3409"/>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 الاختباري</w:t>
            </w:r>
          </w:p>
        </w:tc>
        <w:tc>
          <w:tcPr>
            <w:tcW w:type="dxa" w:w="3896"/>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المؤشرات</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عدالة داخل المؤسسة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يعيش الموظفون حياة كريمة بما تعطيهم؟</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عدل الأجر، وأمان البيئة، وإتاحة الفرص.</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الأثر في المجتمع المحيط</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المجتمع المحيط أفضل بوجودها؟</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توظيف وتدريب وتمكين.</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حفظ الموارد المجتمعية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تقيّم استدامة مواردها؟</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عدم الإسراع في استنزاف غير المتجدد.</w:t>
            </w:r>
          </w:p>
        </w:tc>
      </w:tr>
    </w:tbl>
    <w:p>
      <w:pPr>
        <w:bidi/>
        <w:spacing w:after="72" w:before="138"/>
      </w:pPr>
      <w:r>
        <w:rPr>
          <w:rFonts w:ascii="Traditional Arabic" w:cs="Traditional Arabic" w:eastAsia="Traditional Arabic" w:hAnsi="Traditional Arabic"/>
          <w:b/>
          <w:bCs/>
          <w:color w:val="8B5E00"/>
          <w:sz w:val="28"/>
          <w:szCs w:val="28"/>
          <w:rtl/>
        </w:rPr>
        <w:t xml:space="preserve">المستوى الثالث: عمارة الأجيال: أثر وجود المؤسسة على المستقبل</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3409"/>
        <w:gridCol w:w="3897"/>
      </w:tblGrid>
      <w:tr>
        <w:trPr>
          <w:tblHeader/>
        </w:trPr>
        <w:tc>
          <w:tcPr>
            <w:tcW w:type="dxa" w:w="2800"/>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3409"/>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 الاختباري</w:t>
            </w:r>
          </w:p>
        </w:tc>
        <w:tc>
          <w:tcPr>
            <w:tcW w:type="dxa" w:w="3896"/>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المؤشرات</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حق الأجيال القادمة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تفكر في أثرها على الأجيال القادمة؟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مراعاة من لا صوت له اليوم.</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بناء القدرات الجماعية</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تبني القدرات الجماعية أم تستهلكها؟</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تنمية المعرفة وإعادة ضخّها في المجتمع.</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الإسهام في العدالة الهيكلية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تسهم في بيئة تشغيلية أعدل؟</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نقل العدل إلى قواعد صناعتها.</w:t>
            </w:r>
          </w:p>
        </w:tc>
      </w:tr>
    </w:tbl>
    <w:p xmlns:a="http://schemas.openxmlformats.org/drawingml/2006/main" xmlns:pic="http://schemas.openxmlformats.org/drawingml/2006/picture">
      <w:pPr>
        <w:keepNext/>
        <w:bidi/>
        <w:spacing w:before="96" w:after="24"/>
        <w:jc w:val="center"/>
      </w:pPr>
      <w:r>
        <w:drawing>
          <wp:inline distT="0" distB="0" distL="0" distR="0">
            <wp:extent cx="4425000" cy="1865592"/>
            <wp:docPr id="1036" name="fig36"/>
            <wp:cNvGraphicFramePr>
              <a:graphicFrameLocks noChangeAspect="1"/>
            </wp:cNvGraphicFramePr>
            <a:graphic>
              <a:graphicData uri="http://schemas.openxmlformats.org/drawingml/2006/picture">
                <pic:pic>
                  <pic:nvPicPr>
                    <pic:cNvPr id="1036" name="fig36"/>
                    <pic:cNvPicPr/>
                  </pic:nvPicPr>
                  <pic:blipFill>
                    <a:blip r:embed="rIdFig36"/>
                    <a:stretch>
                      <a:fillRect/>
                    </a:stretch>
                  </pic:blipFill>
                  <pic:spPr>
                    <a:xfrm>
                      <a:off x="0" y="0"/>
                      <a:ext cx="4425000" cy="1865592"/>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33: مستويات المسؤولية المجتمعية القرآنية الثلاثة</w:t>
      </w:r>
    </w:p>
    <w:p>
      <w:pPr>
        <w:bidi/>
        <w:spacing w:after="72" w:line="276"/>
      </w:pPr>
      <w:r>
        <w:rPr>
          <w:rFonts w:ascii="Traditional Arabic" w:cs="Traditional Arabic" w:eastAsia="Traditional Arabic" w:hAnsi="Traditional Arabic"/>
          <w:b w:val="false"/>
          <w:bCs w:val="false"/>
          <w:color w:val="2C2C2C"/>
          <w:sz w:val="28"/>
          <w:szCs w:val="28"/>
          <w:rtl/>
        </w:rPr>
        <w:t xml:space="preserve">والوسطية تتدرّج في دوائر: تبدأ بالفرد وأمانته، ثم الكيان الذي يشهد بإنتاجه وعدله، ثم القطاع الذي تقوده مؤسسات وسط إلى معايير أعدل، وتنتهي بالحضارة التي يصير نموذجها شاهدًا على الناس.</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11.9  الاقتصاد الدائري وحق الأجيال</w:t>
      </w:r>
      <w:r>
        <w:fldChar w:fldCharType="begin"/>
      </w:r>
      <w:r>
        <w:instrText xml:space="preserve"> TC "11.9  الاقتصاد الدائري وحق الأجيال"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يقوم الاقتصاد الدائري (Circular Economy) على فكرة بسيطة: كل مُخرَج مُدخَل في دورة أخرى. لم يقرر القرآن ذلك بمصطلحاته، لكني أقرأ في «واستعمركم فيها» مبدأً قريبًا منه، وهو ألّا يترك الإنسان الأرض أسوأ مما وجدها، وهذه قراءة توسّع الدلالة.</w:t>
      </w:r>
    </w:p>
    <w:p>
      <w:pPr>
        <w:bidi/>
        <w:spacing w:after="178" w:line="276"/>
      </w:pPr>
      <w:r>
        <w:rPr>
          <w:rFonts w:ascii="Traditional Arabic" w:cs="Traditional Arabic" w:eastAsia="Traditional Arabic" w:hAnsi="Traditional Arabic"/>
          <w:b w:val="false"/>
          <w:bCs w:val="false"/>
          <w:color w:val="2C2C2C"/>
          <w:sz w:val="28"/>
          <w:szCs w:val="28"/>
          <w:rtl/>
        </w:rPr>
        <w:t xml:space="preserve">وتلتقي عمارة الأرض به، استئناسًا لا دلالةً مباشرة، في ثلاثة مواضع: (أ) الاقتصاد في الموارد، وفيه «ولا تُسرِفوا» (الأعراف:31)، (ب) وحفظ المورد في أمتن صوره، وفيه «فذروه في سنبله» (يوسف:47)، ومنه إطالة عمر المنتج، (ج) ومنع الإفساد بعد الإصلاح، وفيه «ولا تُفسِدوا في الأرض بعد إصلاحها» (الأعراف:56)، ومنه إعادة التدوير.</w:t>
      </w:r>
    </w:p>
    <w:p>
      <w:pPr>
        <w:bidi/>
        <w:spacing w:after="178" w:line="276"/>
      </w:pPr>
      <w:r>
        <w:rPr>
          <w:rFonts w:ascii="Traditional Arabic" w:cs="Traditional Arabic" w:eastAsia="Traditional Arabic" w:hAnsi="Traditional Arabic"/>
          <w:b w:val="false"/>
          <w:bCs w:val="false"/>
          <w:color w:val="2C2C2C"/>
          <w:sz w:val="28"/>
          <w:szCs w:val="28"/>
          <w:rtl/>
        </w:rPr>
        <w:t xml:space="preserve">غير أن أكثر التطبيقات إهمالًا حق الأجيال القادمة؛ لأن أصحابه غائبون عن القرار. وفي الوقف ما يؤصّل له، فالواقف يريد بقاء أثره بعد أجيال، وهذا قريب مما يسمى «العدالة بين الأجيال» (Intergenerational Equity)، ومن قراراتها العملية: ترشيد المياه الجوفية غير المتجددة، وبنية تحتية تخدم العقود القادمة، وتوثيق المعرفة لتبقى بعد المؤسسة.</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11.10  بماذا تُقاس المؤسسة القرآنية؟</w:t>
      </w:r>
      <w:r>
        <w:fldChar w:fldCharType="begin"/>
      </w:r>
      <w:r>
        <w:instrText xml:space="preserve"> TC "11.10  بماذا تُقاس المؤسسة القرآنية؟"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لا تلغي مؤشرات QSR مؤشرات الربحية، وإنما تكمّلها في خمسة أبعاد:</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826"/>
        <w:gridCol w:w="2435"/>
        <w:gridCol w:w="3166"/>
        <w:gridCol w:w="2679"/>
      </w:tblGrid>
      <w:tr>
        <w:trPr>
          <w:tblHeader/>
        </w:trPr>
        <w:tc>
          <w:tcPr>
            <w:tcW w:type="dxa" w:w="182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243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w:t>
            </w:r>
          </w:p>
        </w:tc>
        <w:tc>
          <w:tcPr>
            <w:tcW w:type="dxa" w:w="316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كيف يُقاس</w:t>
            </w:r>
          </w:p>
        </w:tc>
        <w:tc>
          <w:tcPr>
            <w:tcW w:type="dxa" w:w="26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معيار التطوير</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المنتج</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جودة الأثر المباشر</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استطلاعات العملاء + تقارير الجودة + ردود المجتمع</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تحسّن المؤشر</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المجتمع الداخلي</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عدالة الموظفين</w:t>
            </w:r>
          </w:p>
        </w:tc>
        <w:tc>
          <w:tcPr>
            <w:tcW w:type="dxa" w:w="31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الدخل الكافي + المهارات</w:t>
            </w:r>
          </w:p>
        </w:tc>
        <w:tc>
          <w:tcPr>
            <w:tcW w:type="dxa" w:w="26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الأثر لا المنفَق</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المجتمع الخارجي</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الأثر في المجتمع المحيط</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توظيف محلي + تدريب + خدمات</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تحسّن مؤشرات المجتمع</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البيئة</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كفاءة الموارد</w:t>
            </w:r>
          </w:p>
        </w:tc>
        <w:tc>
          <w:tcPr>
            <w:tcW w:type="dxa" w:w="31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الطاقة والماء والمخلفات لكل وحدة</w:t>
            </w:r>
          </w:p>
        </w:tc>
        <w:tc>
          <w:tcPr>
            <w:tcW w:type="dxa" w:w="26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استهلاك أقل بالإنتاج نفسه</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الأجيال</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المساهمة المعرفية</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براءات متاحة + تعليم مجتمعي + توثيق</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معرفة تغذّي المجتمع</w:t>
            </w:r>
          </w:p>
        </w:tc>
      </w:tr>
    </w:tbl>
    <w:p>
      <w:pPr>
        <w:bidi/>
        <w:spacing w:after="178" w:line="276"/>
      </w:pPr>
      <w:r>
        <w:rPr>
          <w:rFonts w:ascii="Traditional Arabic" w:cs="Traditional Arabic" w:eastAsia="Traditional Arabic" w:hAnsi="Traditional Arabic"/>
          <w:b w:val="false"/>
          <w:bCs w:val="false"/>
          <w:color w:val="2C2C2C"/>
          <w:sz w:val="28"/>
          <w:szCs w:val="28"/>
          <w:rtl/>
        </w:rPr>
        <w:t xml:space="preserve">والخطأ الشائع أن يُقاس QSR بما أُنفق. السؤال الصحيح غير ذلك: هل تحسّن مآل المجتمع بوجود المؤسسة؟ فالناس في «ليقوم الناس بالقسط» يقومون، ولا يُقامون.</w:t>
      </w:r>
    </w:p>
    <w:p>
      <w:pPr>
        <w:bidi/>
        <w:spacing w:after="178" w:line="276"/>
      </w:pPr>
      <w:r>
        <w:rPr>
          <w:rFonts w:ascii="Traditional Arabic" w:cs="Traditional Arabic" w:eastAsia="Traditional Arabic" w:hAnsi="Traditional Arabic"/>
          <w:b w:val="false"/>
          <w:bCs w:val="false"/>
          <w:color w:val="2C2C2C"/>
          <w:sz w:val="28"/>
          <w:szCs w:val="28"/>
          <w:rtl/>
        </w:rPr>
        <w:t xml:space="preserve">ولا أخفي أن هذه أصعب نقطة في الإطار كله: الأثر الاجتماعي أعسر قياسًا من الربح. لكن الصعوبة لا تُسقط الوجوب. و«الميزان» في الحديد:25 يدل على ميزان ما، وإن لم يكن حسابيًا خالصًا، وقد كان الوقف يُقيَّم بفائدته الملاحظة على مدى أجيال.</w:t>
      </w:r>
    </w:p>
    <w:p>
      <w:pPr>
        <w:bidi/>
        <w:spacing w:after="178" w:line="276"/>
      </w:pPr>
      <w:r>
        <w:rPr>
          <w:rFonts w:ascii="Traditional Arabic" w:cs="Traditional Arabic" w:eastAsia="Traditional Arabic" w:hAnsi="Traditional Arabic"/>
          <w:b w:val="false"/>
          <w:bCs w:val="false"/>
          <w:color w:val="2C2C2C"/>
          <w:sz w:val="28"/>
          <w:szCs w:val="28"/>
          <w:rtl/>
        </w:rPr>
        <w:t xml:space="preserve">وللقياس ثلاث مقاربات: مؤشرات مباشرة (الأجور والتوظيف والتلوث ورضا المجتمع)، ومقارنة بين حال المجتمع قبل المؤسسة وبعدها، وشهادة من الخارج تقدّمها لجنة مجتمعية مستقلة تقيّم سنويًا. الأولى تقيس، والثانية تقارن، والثالثة تشهد.</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11.11  من يشهد للمؤسسة بأنها وسط؟</w:t>
      </w:r>
      <w:r>
        <w:fldChar w:fldCharType="begin"/>
      </w:r>
      <w:r>
        <w:instrText xml:space="preserve"> TC "11.11  من يشهد للمؤسسة بأنها وسط؟"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من يقرر أن المؤسسة «أمة وسط» حقًّا؟ أهي نفسها؟ أم عملاؤها؟ أم جهة تصنيف من الخارج؟ أمامنا ثلاث جهات، ولا تكفي أي منها وحدها: التقرير الذاتي فيه تحيّز وضغط الصورة، واستطلاعات العملاء تقيس رضا المشتري لا الأثر، ووكالات التصنيف (ESG) أفضل، لكنها تعتمد تقارير المؤسسات في أغلب بياناتها.</w:t>
      </w:r>
    </w:p>
    <w:p>
      <w:pPr>
        <w:bidi/>
        <w:spacing w:after="178" w:line="276"/>
      </w:pPr>
      <w:r>
        <w:rPr>
          <w:rFonts w:ascii="Traditional Arabic" w:cs="Traditional Arabic" w:eastAsia="Traditional Arabic" w:hAnsi="Traditional Arabic"/>
          <w:b w:val="false"/>
          <w:bCs w:val="false"/>
          <w:color w:val="2C2C2C"/>
          <w:sz w:val="28"/>
          <w:szCs w:val="28"/>
          <w:rtl/>
        </w:rPr>
        <w:t xml:space="preserve">وما أقترحه، استئناسًا بـ«شهداء على الناس» وبالحسبة ولايةً خارجية ذات صلاحية حقيقية، جهة مستقلة تضم ممثلين عن المجتمع المحيط، وباحثين في القياس، ومن يمثل الفئات الصامتة كالأجيال القادمة. لا يشهد أحد لنفسه.</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11.12  خمسة مستويات لنضج المؤسسة في عمارة الأرض</w:t>
      </w:r>
      <w:r>
        <w:fldChar w:fldCharType="begin"/>
      </w:r>
      <w:r>
        <w:instrText xml:space="preserve"> TC "11.12  خمسة مستويات لنضج المؤسسة في عمارة الأرض" \l 3 </w:instrText>
      </w:r>
      <w:r>
        <w:fldChar w:fldCharType="end"/>
      </w:r>
    </w:p>
    <w:p xmlns:a="http://schemas.openxmlformats.org/drawingml/2006/main" xmlns:pic="http://schemas.openxmlformats.org/drawingml/2006/picture">
      <w:pPr>
        <w:keepNext/>
        <w:bidi/>
        <w:spacing w:before="96" w:after="24"/>
        <w:jc w:val="center"/>
      </w:pPr>
      <w:r>
        <w:drawing>
          <wp:inline distT="0" distB="0" distL="0" distR="0">
            <wp:extent cx="4425000" cy="2886271"/>
            <wp:docPr id="1037" name="fig37"/>
            <wp:cNvGraphicFramePr>
              <a:graphicFrameLocks noChangeAspect="1"/>
            </wp:cNvGraphicFramePr>
            <a:graphic>
              <a:graphicData uri="http://schemas.openxmlformats.org/drawingml/2006/picture">
                <pic:pic>
                  <pic:nvPicPr>
                    <pic:cNvPr id="1037" name="fig37"/>
                    <pic:cNvPicPr/>
                  </pic:nvPicPr>
                  <pic:blipFill>
                    <a:blip r:embed="rIdFig37"/>
                    <a:stretch>
                      <a:fillRect/>
                    </a:stretch>
                  </pic:blipFill>
                  <pic:spPr>
                    <a:xfrm>
                      <a:off x="0" y="0"/>
                      <a:ext cx="4425000" cy="2886271"/>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34: مستويات نضج المؤسسة في عمارة الأرض</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3653"/>
        <w:gridCol w:w="3653"/>
      </w:tblGrid>
      <w:tr>
        <w:trPr>
          <w:tblHeader/>
        </w:trPr>
        <w:tc>
          <w:tcPr>
            <w:tcW w:type="dxa" w:w="280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مستوى النضج</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الوصف</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تحتاجه للانتقال</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الامتثال (تُقيم القانون فحسب)</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تُقاس بالربح، والأثر المجتمعي عَرَضي</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مسؤول وبيانات وهدف للأثر</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المبادرة (تُضيف على الأساس)</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برامج CSR منفصلة عن النشاط الأساسي</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مؤشرات كمية وربط الأثر بالاستراتيجية</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التكامل (تدمج الأثر في الجوهر)</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الأثر المجتمعي جزء من قرارات التشغيل اليومي</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دمج الأثر في المنتج والتشغيل والعلاقات معًا</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القيادة (تُعيِّن المعيار)</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تُغيِّر معايير قطاعها نحو العدل والجودة</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تصدير معاييرها وتشكيل سوق أعدل</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الشهادة (الأمة الوسط الحقيقية)</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وجودها يُقنع بإمكان الخير الجامع</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نموذج يُحتذى شاهدًا حضاريًا</w:t>
            </w:r>
          </w:p>
        </w:tc>
      </w:tr>
    </w:tbl>
    <w:p>
      <w:pPr>
        <w:bidi/>
        <w:spacing w:after="178" w:line="276"/>
      </w:pPr>
      <w:r>
        <w:rPr>
          <w:rFonts w:ascii="Traditional Arabic" w:cs="Traditional Arabic" w:eastAsia="Traditional Arabic" w:hAnsi="Traditional Arabic"/>
          <w:b w:val="false"/>
          <w:bCs w:val="false"/>
          <w:color w:val="2C2C2C"/>
          <w:sz w:val="28"/>
          <w:szCs w:val="28"/>
          <w:rtl/>
        </w:rPr>
        <w:t xml:space="preserve">وللمستويين الأخيرين اختبار قاسٍ وصادق. لو أُغلقت الشركة غدًا، فعُوِّض منتجها في أسبوع وموظفوها في شهر، ولم يتأثر مجتمعها بعد ربع سنة، فهي موجودة غير شاهدة؛ أما التي يُفقَد بإغلاقها معيار جودة أو مسار تدريب أو خدمة لمن لا بديل له، فقد بدأت طريق «الشهادة». فليسأل المدير: لو أُغلقت مؤسستك الشهر القادم، فماذا يُفقد مما لا يُعوَّض بسهولة؟ ومن سيفتقدها حقًّا؟</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11.13  QSR والأطر الدولية: ماذا يضيف؟</w:t>
      </w:r>
      <w:r>
        <w:fldChar w:fldCharType="begin"/>
      </w:r>
      <w:r>
        <w:instrText xml:space="preserve"> TC "11.13  QSR والأطر الدولية: ماذا يضيف؟"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يُحسن ESG التوثيق والقياس والشفافية، لكن الاستدامة في QSR أمانة وجودية لا لوائح خارجية، وبعدها الأجيالي أعمق؛ ويرى Michael Porter في CSV أن القيمة الاقتصادية تخلق قيمة اجتماعية، ويضيف QSR شهادة النموذج فوق الربح المزدوج. وتوازن B Corporation الربح مع الأثر الاجتماعي والبيئي، و«استعمركم» تجعل هذا التوازن تكليفًا باستحقاق متجدد؛ وتجعل Social Business عند Muhammad Yunus حل المشكلة الاجتماعية غاية، غير أن «الأمة» جماعة بغاية، والأثر الفردي محدود بلا منظومة.</w:t>
      </w:r>
    </w:p>
    <w:p>
      <w:pPr>
        <w:bidi/>
        <w:spacing w:after="178" w:line="276"/>
      </w:pPr>
      <w:r>
        <w:rPr>
          <w:rFonts w:ascii="Traditional Arabic" w:cs="Traditional Arabic" w:eastAsia="Traditional Arabic" w:hAnsi="Traditional Arabic"/>
          <w:b w:val="false"/>
          <w:bCs w:val="false"/>
          <w:color w:val="2C2C2C"/>
          <w:sz w:val="28"/>
          <w:szCs w:val="28"/>
          <w:rtl/>
        </w:rPr>
        <w:t xml:space="preserve">الأطر المعاصرة إذن قوية في القياس والمنهجية، ويضيف QSR إليها ما يلخصه الجدول التالي، ومعه البعد الأجيالي وحق الأطراف الصامتة. وأدوات القياس القريبة متفاوتة: تقييم الأثر الاجتماعي (SIA) يحسب البصمة ولا يجيب عمّن يقيّم، والاستثمار المؤثر (GIIN) يعتمد التحقق الخارجي، والعائد الاجتماعي على الاستثمار (SROI) أقرب أداة كمية لقياس «ليقوم الناس» لكنه يغفل البعد القيمي، وأعمال قاعدة الهرم (BOP) تُعنى بما يُقدَّم للفقراء أكثر من عنايتها بتوزيع القوة والفرص.</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313"/>
        <w:gridCol w:w="3896"/>
        <w:gridCol w:w="3897"/>
      </w:tblGrid>
      <w:tr>
        <w:trPr>
          <w:tblHeader/>
        </w:trPr>
        <w:tc>
          <w:tcPr>
            <w:tcW w:type="dxa" w:w="231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المعيار</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CSR: المسؤولية التقليدية</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QSR: المسؤولية القرآنية</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الأساس</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اختيارية: قرار تقديري</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أمانة وجودية: «استعمركم» تُلزِم</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الموضع</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ملحقة بالنشاط: برامج وتبرعات وتقارير</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في جوهر النشاط: المنتج + التشغيل + العلاقات</w:t>
            </w:r>
          </w:p>
        </w:tc>
      </w:tr>
      <w:tr>
        <w:tc>
          <w:tcPr>
            <w:tcW w:type="dxa" w:w="231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الغاية</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إعطاء السمكة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«ليقوم الناس»: تمكين ذاتي، تعليم الصيد</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المقياس</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المبالغ المنفقة</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أثر موثق بمؤشرات</w:t>
            </w:r>
          </w:p>
        </w:tc>
      </w:tr>
      <w:tr>
        <w:tc>
          <w:tcPr>
            <w:tcW w:type="dxa" w:w="231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المحاسبة</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أمام المساهمين والمنظمين فحسب</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«شهداء على الناس»: إلهية ومجتمعية</w:t>
            </w:r>
          </w:p>
        </w:tc>
      </w:tr>
    </w:tbl>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11.14  بين الدولة والمجتمع المدني</w:t>
      </w:r>
      <w:r>
        <w:fldChar w:fldCharType="begin"/>
      </w:r>
      <w:r>
        <w:instrText xml:space="preserve"> TC "11.14  بين الدولة والمجتمع المدني"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تعمل المؤسسة القرآنية داخل نظام ثلاثي: الدولة تقرر الحد الأدنى من العدل والبنية العامة، وعلى المؤسسة أن تلتزم التشريع والضرائب والشفافية؛ والمؤسسة طرف منتج، تقدّم المنتج الجيد والأجر العادل والأثر المضاف، والمجتمع المدني «شاهد» يقيّم باستقلال، وعلى المؤسسة أن تتيح له المشاركة والرقابة. فإن غاب طرف اختلّ الميزان.</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11.15  شركات الذكاء الاصطناعي: تعمّر أم تستنزف؟</w:t>
      </w:r>
      <w:r>
        <w:fldChar w:fldCharType="begin"/>
      </w:r>
      <w:r>
        <w:instrText xml:space="preserve"> TC "11.15  شركات الذكاء الاصطناعي: تعمّر أم تستنزف؟"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سؤال ملحّ اليوم، ومعياره هو المعيار نفسه: هل صار المجتمع بعد هذه الشركات أقدر على تقرير مصيره؟ وله ثلاثة اختبارات: (أ) الوسطية في المعلومة: هل يقوّي المنتج التفكير النقدي أم يضعفه؟ (ب) القسط الهيكلي: هل تخلق الأتمتة فرصًا بدل ما تستبدله، أم تنقل الثروة إلى القلة؟ (ج) عمارة الأجيال: هل تبني قدرة الجيل القادم على الابتكار أم تحتكرها؟</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11.16  نماذج من التراث ومن الحاضر</w:t>
      </w:r>
      <w:r>
        <w:fldChar w:fldCharType="begin"/>
      </w:r>
      <w:r>
        <w:instrText xml:space="preserve"> TC "11.16  نماذج من التراث ومن الحاضر" \l 3 </w:instrText>
      </w:r>
      <w:r>
        <w:fldChar w:fldCharType="end"/>
      </w:r>
    </w:p>
    <w:p>
      <w:pPr>
        <w:bidi/>
        <w:spacing w:after="72" w:before="138"/>
      </w:pPr>
      <w:r>
        <w:rPr>
          <w:rFonts w:ascii="Traditional Arabic" w:cs="Traditional Arabic" w:eastAsia="Traditional Arabic" w:hAnsi="Traditional Arabic"/>
          <w:b/>
          <w:bCs/>
          <w:color w:val="1A5C2A"/>
          <w:sz w:val="28"/>
          <w:szCs w:val="28"/>
          <w:rtl/>
        </w:rPr>
        <w:t xml:space="preserve">① الوقف الإسلامي: نفع لا يُباع ولا يُورث</w:t>
      </w:r>
    </w:p>
    <w:p>
      <w:pPr>
        <w:bidi/>
        <w:spacing w:after="72" w:line="276"/>
      </w:pPr>
      <w:r>
        <w:rPr>
          <w:rFonts w:ascii="Traditional Arabic" w:cs="Traditional Arabic" w:eastAsia="Traditional Arabic" w:hAnsi="Traditional Arabic"/>
          <w:b w:val="false"/>
          <w:bCs w:val="false"/>
          <w:color w:val="2C2C2C"/>
          <w:sz w:val="28"/>
          <w:szCs w:val="28"/>
          <w:rtl/>
        </w:rPr>
        <w:t xml:space="preserve">الوقف (الحبس) من أعرق مؤسسات النفع العام في التاريخ الإسلامي: دائم لا يُباع ولا يُورث، يموّل نفسه بريعه، ويمتد أثره إلى المسجد والمدرسة والمستشفى والبئر والطريق. وما تتعلمه منه المؤسسة المعاصرة أربعة دروس: أن تحمي غايتها المجتمعية في وثائقها من تغيّر القيادات، وأن تصمم أثرًا ذاتي التمويل، وأن تعيّن مسؤولًا مستقلًا عن الأثر على مثال ناظر الوقف، وأن تعدّ ما تتركه بعد رحيلها معيار وسطيتها. إنه أثر صُمّم ليعيش بعد صاحبه.</w:t>
      </w:r>
    </w:p>
    <w:p>
      <w:pPr>
        <w:bidi/>
        <w:spacing w:after="72" w:before="138"/>
      </w:pPr>
      <w:r>
        <w:rPr>
          <w:rFonts w:ascii="Traditional Arabic" w:cs="Traditional Arabic" w:eastAsia="Traditional Arabic" w:hAnsi="Traditional Arabic"/>
          <w:b/>
          <w:bCs/>
          <w:color w:val="1A3A5C"/>
          <w:sz w:val="28"/>
          <w:szCs w:val="28"/>
          <w:rtl/>
        </w:rPr>
        <w:t xml:space="preserve">② الحِسبة: ضمير السوق</w:t>
      </w:r>
    </w:p>
    <w:p>
      <w:pPr>
        <w:bidi/>
        <w:spacing w:after="178" w:line="276"/>
      </w:pPr>
      <w:r>
        <w:rPr>
          <w:rFonts w:ascii="Traditional Arabic" w:cs="Traditional Arabic" w:eastAsia="Traditional Arabic" w:hAnsi="Traditional Arabic"/>
          <w:b w:val="false"/>
          <w:bCs w:val="false"/>
          <w:color w:val="2C2C2C"/>
          <w:sz w:val="28"/>
          <w:szCs w:val="28"/>
          <w:rtl/>
        </w:rPr>
        <w:t xml:space="preserve">والحسبة ولاية للأمر بالمعروف والنهي عن المنكر في الأسواق، عدّها ابن خلدون في «المقدمة» من الخطط الدينية، وكان المحتسب يراقب الموازين، ويمنع الغش والاحتكار، ويسعّر عند الاضطرار، ويفصل النزاعات الفورية. ضمير السوق، ومعه الصلاحية.</w:t>
      </w:r>
    </w:p>
    <w:p>
      <w:pPr>
        <w:bidi/>
        <w:spacing w:after="178" w:line="276"/>
      </w:pPr>
      <w:r>
        <w:rPr>
          <w:rFonts w:ascii="Traditional Arabic" w:cs="Traditional Arabic" w:eastAsia="Traditional Arabic" w:hAnsi="Traditional Arabic"/>
          <w:b w:val="false"/>
          <w:bCs w:val="false"/>
          <w:color w:val="2C2C2C"/>
          <w:sz w:val="28"/>
          <w:szCs w:val="28"/>
          <w:rtl/>
        </w:rPr>
        <w:t xml:space="preserve">وتحتاج المؤسسة القرآنية «حسبة داخلية»: مسؤولًا يراقب عدالة معاملاتها مع عملائها وموظفيها ومجتمعها.</w:t>
      </w:r>
    </w:p>
    <w:p>
      <w:pPr>
        <w:bidi/>
        <w:spacing w:after="72" w:before="138"/>
      </w:pPr>
      <w:r>
        <w:rPr>
          <w:rFonts w:ascii="Traditional Arabic" w:cs="Traditional Arabic" w:eastAsia="Traditional Arabic" w:hAnsi="Traditional Arabic"/>
          <w:b/>
          <w:bCs/>
          <w:color w:val="8B5E00"/>
          <w:sz w:val="28"/>
          <w:szCs w:val="28"/>
          <w:rtl/>
        </w:rPr>
        <w:t xml:space="preserve">③ السوق النبوي في المدينة: نموذج السوق العادلة</w:t>
      </w:r>
    </w:p>
    <w:p>
      <w:pPr>
        <w:bidi/>
        <w:spacing w:after="178" w:line="276"/>
      </w:pPr>
      <w:r>
        <w:rPr>
          <w:rFonts w:ascii="Traditional Arabic" w:cs="Traditional Arabic" w:eastAsia="Traditional Arabic" w:hAnsi="Traditional Arabic"/>
          <w:b w:val="false"/>
          <w:bCs w:val="false"/>
          <w:color w:val="2C2C2C"/>
          <w:sz w:val="28"/>
          <w:szCs w:val="28"/>
          <w:rtl/>
        </w:rPr>
        <w:t xml:space="preserve">ووضع النبي ﷺ لسوق المدينة قواعد تُجسِّد القسط، منها: (أ) ما رُوي أنه ﷺ قال عن السوق: «هذا سوقكم، فلا يُنتقَصَنّ، ولا يُضرَبَنّ عليه خراج» (رواه ابن ماجه، وفي إسناده ضعف)، (ب) والنهي عن النجش وتلقّي الركبان (متفق عليه)، (ج) و«ومن غشّنا فليس منّا» (رواه مسلم).</w:t>
      </w:r>
    </w:p>
    <w:p>
      <w:pPr>
        <w:bidi/>
        <w:spacing w:after="178" w:line="276"/>
      </w:pPr>
      <w:r>
        <w:rPr>
          <w:rFonts w:ascii="Traditional Arabic" w:cs="Traditional Arabic" w:eastAsia="Traditional Arabic" w:hAnsi="Traditional Arabic"/>
          <w:b w:val="false"/>
          <w:bCs w:val="false"/>
          <w:color w:val="2C2C2C"/>
          <w:sz w:val="28"/>
          <w:szCs w:val="28"/>
          <w:rtl/>
        </w:rPr>
        <w:t xml:space="preserve">سوق يتنافس فيه الضعيف والقوي بكرامة. والهيمنة التي تسحق المنافس الصغير نقيضه.</w:t>
      </w:r>
    </w:p>
    <w:p>
      <w:pPr>
        <w:bidi/>
        <w:spacing w:after="72" w:before="138"/>
      </w:pPr>
      <w:r>
        <w:rPr>
          <w:rFonts w:ascii="Traditional Arabic" w:cs="Traditional Arabic" w:eastAsia="Traditional Arabic" w:hAnsi="Traditional Arabic"/>
          <w:b/>
          <w:bCs/>
          <w:color w:val="1A5C5C"/>
          <w:sz w:val="28"/>
          <w:szCs w:val="28"/>
          <w:rtl/>
        </w:rPr>
        <w:t xml:space="preserve">④ ديوان عمر بن الخطاب: قياس الأثر المجتمعي المنظَّم</w:t>
      </w:r>
    </w:p>
    <w:p>
      <w:pPr>
        <w:bidi/>
        <w:spacing w:after="178" w:line="276"/>
      </w:pPr>
      <w:r>
        <w:rPr>
          <w:rFonts w:ascii="Traditional Arabic" w:cs="Traditional Arabic" w:eastAsia="Traditional Arabic" w:hAnsi="Traditional Arabic"/>
          <w:b w:val="false"/>
          <w:bCs w:val="false"/>
          <w:color w:val="2C2C2C"/>
          <w:sz w:val="28"/>
          <w:szCs w:val="28"/>
          <w:rtl/>
        </w:rPr>
        <w:t xml:space="preserve">دوّن عمر رضي الله عنه الدواوين، وأشهرها ديوان العطاء: سُجّل فيه الناس وأعطياتهم بحسب السابقة والحاجة، وفُرض فيه للمواليد والمحتاجين، إلى جانب أعمال عامة كحفر الترع وتمصير الأمصار؛ فهو سجل بيانات لتوزيع عادل ومراقبته، وأصل قريب مما نسميه اليوم قياس الأثر الاجتماعي.</w:t>
      </w:r>
    </w:p>
    <w:p>
      <w:pPr>
        <w:bidi/>
        <w:spacing w:after="178" w:line="276"/>
      </w:pPr>
      <w:r>
        <w:rPr>
          <w:rFonts w:ascii="Traditional Arabic" w:cs="Traditional Arabic" w:eastAsia="Traditional Arabic" w:hAnsi="Traditional Arabic"/>
          <w:b w:val="false"/>
          <w:bCs w:val="false"/>
          <w:color w:val="2C2C2C"/>
          <w:sz w:val="28"/>
          <w:szCs w:val="28"/>
          <w:rtl/>
        </w:rPr>
        <w:t xml:space="preserve">ومن الحاضر ثلاثة نماذج تلتقي، ولو جزئيًّا، بمعنى الأمة الوسط:</w:t>
      </w:r>
    </w:p>
    <w:p>
      <w:pPr>
        <w:bidi/>
        <w:spacing w:after="178" w:line="276"/>
      </w:pPr>
      <w:r>
        <w:rPr>
          <w:rFonts w:ascii="Traditional Arabic" w:cs="Traditional Arabic" w:eastAsia="Traditional Arabic" w:hAnsi="Traditional Arabic"/>
          <w:b w:val="false"/>
          <w:bCs w:val="false"/>
          <w:color w:val="2C2C2C"/>
          <w:sz w:val="28"/>
          <w:szCs w:val="28"/>
          <w:rtl/>
        </w:rPr>
        <w:t xml:space="preserve">① Grameen Bank (محمد يونس): قروض مصغّرة لفقراء بلا ضمانات تمكّنهم من الاستقلال، وهذا من القسط التوزيعي.</w:t>
      </w:r>
    </w:p>
    <w:p>
      <w:pPr>
        <w:bidi/>
        <w:spacing w:after="178" w:line="276"/>
      </w:pPr>
      <w:r>
        <w:rPr>
          <w:rFonts w:ascii="Traditional Arabic" w:cs="Traditional Arabic" w:eastAsia="Traditional Arabic" w:hAnsi="Traditional Arabic"/>
          <w:b w:val="false"/>
          <w:bCs w:val="false"/>
          <w:color w:val="2C2C2C"/>
          <w:sz w:val="28"/>
          <w:szCs w:val="28"/>
          <w:rtl/>
        </w:rPr>
        <w:t xml:space="preserve">② Patagonia (ملابس خارجية): أعلنت سنة 2022 أن «الأرض هي المساهم الوحيد» فيها، وتخصص 1% من مبيعاتها لحماية البيئة، وتصمم منتجاتها لتدوم وتشجع إصلاحها، وهذا قريب من عمارة الأرض البيئية.</w:t>
      </w:r>
    </w:p>
    <w:p>
      <w:pPr>
        <w:bidi/>
        <w:spacing w:after="178" w:line="276"/>
      </w:pPr>
      <w:r>
        <w:rPr>
          <w:rFonts w:ascii="Traditional Arabic" w:cs="Traditional Arabic" w:eastAsia="Traditional Arabic" w:hAnsi="Traditional Arabic"/>
          <w:b w:val="false"/>
          <w:bCs w:val="false"/>
          <w:color w:val="2C2C2C"/>
          <w:sz w:val="28"/>
          <w:szCs w:val="28"/>
          <w:rtl/>
        </w:rPr>
        <w:t xml:space="preserve">③ Tony's Chocolonely (شوكولاتة هولندية): رسالتها إنهاء عمالة الأطفال في توريد الكاكاو، فالقسط في السلسلة كلها.</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11.17  حالة افتراضية: شركة الطيِّبات الغذائية</w:t>
      </w:r>
      <w:r>
        <w:fldChar w:fldCharType="begin"/>
      </w:r>
      <w:r>
        <w:instrText xml:space="preserve"> TC "11.17  حالة افتراضية: شركة الطيِّبات الغذائية"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أسوق هنا مثالًا مركّبًا: شركة تصنيع غذائي متوسطة يتبنّى مجلسها QSR استراتيجيةً، لا برنامج CSR على الهامش.</w:t>
      </w:r>
    </w:p>
    <w:p>
      <w:pPr>
        <w:bidi/>
        <w:spacing w:after="72" w:before="138"/>
      </w:pPr>
      <w:r>
        <w:rPr>
          <w:rFonts w:ascii="Traditional Arabic" w:cs="Traditional Arabic" w:eastAsia="Traditional Arabic" w:hAnsi="Traditional Arabic"/>
          <w:b/>
          <w:bCs/>
          <w:color w:val="8B1A1A"/>
          <w:sz w:val="28"/>
          <w:szCs w:val="28"/>
          <w:rtl/>
        </w:rPr>
        <w:t xml:space="preserve">قبل QSR: ثلاث مشكلات هيكلية</w:t>
      </w:r>
    </w:p>
    <w:p>
      <w:pPr>
        <w:bidi/>
        <w:spacing w:after="72" w:line="276"/>
      </w:pPr>
      <w:r>
        <w:rPr>
          <w:rFonts w:ascii="Traditional Arabic" w:cs="Traditional Arabic" w:eastAsia="Traditional Arabic" w:hAnsi="Traditional Arabic"/>
          <w:b w:val="false"/>
          <w:bCs w:val="false"/>
          <w:color w:val="2C2C2C"/>
          <w:sz w:val="28"/>
          <w:szCs w:val="28"/>
          <w:rtl/>
        </w:rPr>
        <w:t xml:space="preserve">الأولى برنامج CSR للمدارس، والمنتج وجبات فائقة المعالجة بلا قيمة غذائية، فلا تقنع التبرعات أحدًا. والثانية تسويق يدّعي «طازجة» و«طبيعية» ومكوّنات تخالفه، فيفقد الموظفون الثقة بما يوزّعون ويتأثر ولاؤهم وأداؤهم. والثالثة خطاب «التزامنا المجتمعي» ومصنع يصرف مياهه في جدول مجاور، وهذا تناقض يهدد السمعة. ثلاث مشكلات، وجذرها واحد: الشكل يقول شيئًا، والجوهر يفعل غيره.</w:t>
      </w:r>
    </w:p>
    <w:p>
      <w:pPr>
        <w:bidi/>
        <w:spacing w:after="72" w:before="138"/>
      </w:pPr>
      <w:r>
        <w:rPr>
          <w:rFonts w:ascii="Traditional Arabic" w:cs="Traditional Arabic" w:eastAsia="Traditional Arabic" w:hAnsi="Traditional Arabic"/>
          <w:b/>
          <w:bCs/>
          <w:color w:val="1A5C2A"/>
          <w:sz w:val="28"/>
          <w:szCs w:val="28"/>
          <w:rtl/>
        </w:rPr>
        <w:t xml:space="preserve">ما يقتضيه QSR في المستويات الثلاثة</w:t>
      </w:r>
    </w:p>
    <w:p>
      <w:pPr>
        <w:bidi/>
        <w:spacing w:after="178" w:line="276"/>
      </w:pPr>
      <w:r>
        <w:rPr>
          <w:rFonts w:ascii="Traditional Arabic" w:cs="Traditional Arabic" w:eastAsia="Traditional Arabic" w:hAnsi="Traditional Arabic"/>
          <w:b w:val="false"/>
          <w:bCs w:val="false"/>
          <w:color w:val="2C2C2C"/>
          <w:sz w:val="28"/>
          <w:szCs w:val="28"/>
          <w:rtl/>
        </w:rPr>
        <w:t xml:space="preserve">المستوى الأول (المنتج): تخفيف المكوّنات الاصطناعية، وبطاقات مكوّنات صادقة. قد ترتفع التكلفة والسعر، ولذلك يُقاس أثر القرار في ثقة العملاء دوريًا.</w:t>
      </w:r>
    </w:p>
    <w:p>
      <w:pPr>
        <w:bidi/>
        <w:spacing w:after="178" w:line="276"/>
      </w:pPr>
      <w:r>
        <w:rPr>
          <w:rFonts w:ascii="Traditional Arabic" w:cs="Traditional Arabic" w:eastAsia="Traditional Arabic" w:hAnsi="Traditional Arabic"/>
          <w:b w:val="false"/>
          <w:bCs w:val="false"/>
          <w:color w:val="2C2C2C"/>
          <w:sz w:val="28"/>
          <w:szCs w:val="28"/>
          <w:rtl/>
        </w:rPr>
        <w:t xml:space="preserve">المستوى الثاني (المجتمع): توظيف من المناطق المحيطة تُتابَع نسبته سنويًا، وتدريب سنوي مفتوح لأهلها، ومعالجة لمياه الصرف وربطها بشبكة البلدية.</w:t>
      </w:r>
    </w:p>
    <w:p>
      <w:pPr>
        <w:bidi/>
        <w:spacing w:after="178" w:line="276"/>
      </w:pPr>
      <w:r>
        <w:rPr>
          <w:rFonts w:ascii="Traditional Arabic" w:cs="Traditional Arabic" w:eastAsia="Traditional Arabic" w:hAnsi="Traditional Arabic"/>
          <w:b w:val="false"/>
          <w:bCs w:val="false"/>
          <w:color w:val="2C2C2C"/>
          <w:sz w:val="28"/>
          <w:szCs w:val="28"/>
          <w:rtl/>
        </w:rPr>
        <w:t xml:space="preserve">المستوى الثالث (الأجيال): شراكة مع المدارس المجاورة لتغذية صحية بأقل من سعر السوق، وتوثيق الوصفات الشعبية «ذاكرةً غذائية».</w:t>
      </w:r>
    </w:p>
    <w:p>
      <w:pPr>
        <w:bidi/>
        <w:spacing w:after="72" w:line="276"/>
      </w:pPr>
      <w:r>
        <w:rPr>
          <w:rFonts w:ascii="Traditional Arabic" w:cs="Traditional Arabic" w:eastAsia="Traditional Arabic" w:hAnsi="Traditional Arabic"/>
          <w:b w:val="false"/>
          <w:bCs w:val="false"/>
          <w:color w:val="2C2C2C"/>
          <w:sz w:val="28"/>
          <w:szCs w:val="28"/>
          <w:rtl/>
        </w:rPr>
        <w:t xml:space="preserve">ثم يُرصد الأثر بأربعة مؤشرات لا بمؤشر واحد: هامش الربح مقارنًا بمتوسط القطاع على ثلاث سنوات، والولاء الداخلي باستطلاع سنوي للموظفين، ورصيد الثقة المجتمعية حين تقع أزمات سمعة في القطاع، والتوسع في التوزيع بقبول الموزّعين بعد تصحيح الادعاءات التسويقية.</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11.18  ما يمكن أن يُعترض به</w:t>
      </w:r>
      <w:r>
        <w:fldChar w:fldCharType="begin"/>
      </w:r>
      <w:r>
        <w:instrText xml:space="preserve"> TC "11.18  ما يمكن أن يُعترض به" \l 3 </w:instrText>
      </w:r>
      <w:r>
        <w:fldChar w:fldCharType="end"/>
      </w:r>
    </w:p>
    <w:p>
      <w:pPr>
        <w:pBdr>
          <w:right w:val="thick" w:color="8B1A1A" w:sz="14"/>
        </w:pBdr>
        <w:shd w:fill="FFE8E8" w:val="clear"/>
        <w:bidi/>
        <w:spacing w:after="54" w:before="96"/>
        <w:ind w:right="200"/>
      </w:pPr>
      <w:r>
        <w:rPr>
          <w:rFonts w:ascii="Traditional Arabic" w:cs="Traditional Arabic" w:eastAsia="Traditional Arabic" w:hAnsi="Traditional Arabic"/>
          <w:b/>
          <w:bCs/>
          <w:color w:val="8B1A1A"/>
          <w:sz w:val="26"/>
          <w:szCs w:val="26"/>
          <w:rtl/>
        </w:rPr>
        <w:t xml:space="preserve">الاعتراض الأول: «المؤسسة ليست حكومة، والمجتمع مسؤولية الدولة لا الشركة».</w:t>
      </w:r>
    </w:p>
    <w:p>
      <w:pPr>
        <w:bidi/>
        <w:spacing w:after="72" w:line="276"/>
        <w:ind w:left="120" w:right="380"/>
      </w:pPr>
      <w:r>
        <w:rPr>
          <w:rFonts w:ascii="Traditional Arabic" w:cs="Traditional Arabic" w:eastAsia="Traditional Arabic" w:hAnsi="Traditional Arabic"/>
          <w:b w:val="false"/>
          <w:bCs w:val="false"/>
          <w:color w:val="2C2C2C"/>
          <w:sz w:val="26"/>
          <w:szCs w:val="26"/>
          <w:rtl/>
        </w:rPr>
        <w:t xml:space="preserve">والجواب أن «واستعمركم فيها» تكليف لكل قادر. للدولة دورها وللمؤسسة دورها، والفصل الحاد بينهما مريح لمن يريد التهرب؛ لأنه يحيل كل طرف إلى الآخر، ثم إن المؤسسة الكبيرة قد تؤثر في مجتمعها أكثر من بعض الوزارات.</w:t>
      </w:r>
    </w:p>
    <w:p>
      <w:pPr>
        <w:pBdr>
          <w:right w:val="thick" w:color="8B1A1A" w:sz="14"/>
        </w:pBdr>
        <w:shd w:fill="FFE8E8" w:val="clear"/>
        <w:bidi/>
        <w:spacing w:after="54" w:before="96"/>
        <w:ind w:right="200"/>
      </w:pPr>
      <w:r>
        <w:rPr>
          <w:rFonts w:ascii="Traditional Arabic" w:cs="Traditional Arabic" w:eastAsia="Traditional Arabic" w:hAnsi="Traditional Arabic"/>
          <w:b/>
          <w:bCs/>
          <w:color w:val="8B1A1A"/>
          <w:sz w:val="26"/>
          <w:szCs w:val="26"/>
          <w:rtl/>
        </w:rPr>
        <w:t xml:space="preserve">الاعتراض الثاني: «إطار QSR مُثالي، يزيد التكاليف ويُضعِف التنافسية، وقد يُفلس الشركة الربحية».</w:t>
      </w:r>
    </w:p>
    <w:p>
      <w:pPr>
        <w:bidi/>
        <w:spacing w:after="72" w:line="276"/>
        <w:ind w:left="120" w:right="380"/>
      </w:pPr>
      <w:r>
        <w:rPr>
          <w:rFonts w:ascii="Traditional Arabic" w:cs="Traditional Arabic" w:eastAsia="Traditional Arabic" w:hAnsi="Traditional Arabic"/>
          <w:b w:val="false"/>
          <w:bCs w:val="false"/>
          <w:color w:val="2C2C2C"/>
          <w:sz w:val="26"/>
          <w:szCs w:val="26"/>
          <w:rtl/>
        </w:rPr>
        <w:t xml:space="preserve">يبيّن مثال 11.17 كيف قد يصير الإطار ميزة، ولا يزعم أكثر من ذلك. وفي أدبيات «القيمة المشتركة» (Porter وKramer، 2011) حجة بأن دمج الأثر في الاستراتيجية قد يقوّي التنافسية على المدى المتوسط، والأدلة التجريبية متفاوتة. وقد كان الوقف ذاتي التمويل مستدامًا لقرون، وما أفلس منه فبضعف الإدارة لا بثقل الغاية؛ لذلك أرى أن ما يُفلس المؤسسات حقًّا الفساد وفقدان الثقة وقصر النظر، وما يُضعفها CSR إنفاقًا ترفيهيًا، أما السعر العادل والجودة الصادقة فيبنيان ثقة أدوم من الحملات التسويقية.</w:t>
      </w:r>
    </w:p>
    <w:p>
      <w:pPr>
        <w:pBdr>
          <w:right w:val="thick" w:color="8B1A1A" w:sz="14"/>
        </w:pBdr>
        <w:shd w:fill="FFE8E8" w:val="clear"/>
        <w:bidi/>
        <w:spacing w:after="54" w:before="96"/>
        <w:ind w:right="200"/>
      </w:pPr>
      <w:r>
        <w:rPr>
          <w:rFonts w:ascii="Traditional Arabic" w:cs="Traditional Arabic" w:eastAsia="Traditional Arabic" w:hAnsi="Traditional Arabic"/>
          <w:b/>
          <w:bCs/>
          <w:color w:val="8B1A1A"/>
          <w:sz w:val="26"/>
          <w:szCs w:val="26"/>
          <w:rtl/>
        </w:rPr>
        <w:t xml:space="preserve">الاعتراض الثالث: «آية الأمة الوسط تتحدَّث عن المسلمين جماعةً دينية، لا عن الشركات».</w:t>
      </w:r>
    </w:p>
    <w:p>
      <w:pPr>
        <w:bidi/>
        <w:spacing w:after="72" w:line="276"/>
        <w:ind w:left="120" w:right="380"/>
      </w:pPr>
      <w:r>
        <w:rPr>
          <w:rFonts w:ascii="Traditional Arabic" w:cs="Traditional Arabic" w:eastAsia="Traditional Arabic" w:hAnsi="Traditional Arabic"/>
          <w:b w:val="false"/>
          <w:bCs w:val="false"/>
          <w:color w:val="2C2C2C"/>
          <w:sz w:val="26"/>
          <w:szCs w:val="26"/>
          <w:rtl/>
        </w:rPr>
        <w:t xml:space="preserve">في الاعتراض وجاهة من جهة الأصل، فالآية خطاب للأمة المسلمة. غير أن القرآن يتحدث عن الأمة جماعةً ذات رسالة: «أُخرجت للناس» (آل عمران:110)؛ لذلك أنقل الوصف إلى المؤسسة توسيعًا أعلنه صراحة، فالمؤسسة المتوجهة إلى الناس تقترب من معنى الأمة الوسط ولا تساويها، وفي تفسير ابن عاشور للشهادة ما يُستأنس به.</w:t>
      </w:r>
    </w:p>
    <w:p>
      <w:pPr>
        <w:pBdr>
          <w:right w:val="thick" w:color="8B1A1A" w:sz="14"/>
        </w:pBdr>
        <w:shd w:fill="FFE8E8" w:val="clear"/>
        <w:bidi/>
        <w:spacing w:after="54" w:before="96"/>
        <w:ind w:right="200"/>
      </w:pPr>
      <w:r>
        <w:rPr>
          <w:rFonts w:ascii="Traditional Arabic" w:cs="Traditional Arabic" w:eastAsia="Traditional Arabic" w:hAnsi="Traditional Arabic"/>
          <w:b/>
          <w:bCs/>
          <w:color w:val="8B1A1A"/>
          <w:sz w:val="26"/>
          <w:szCs w:val="26"/>
          <w:rtl/>
        </w:rPr>
        <w:t xml:space="preserve">الاعتراض الرابع: «القسط والعدل غامضان، لا يُقاسان في ميزانية».</w:t>
      </w:r>
    </w:p>
    <w:p>
      <w:pPr>
        <w:bidi/>
        <w:spacing w:after="72" w:line="276"/>
        <w:ind w:left="120" w:right="380"/>
      </w:pPr>
      <w:r>
        <w:rPr>
          <w:rFonts w:ascii="Traditional Arabic" w:cs="Traditional Arabic" w:eastAsia="Traditional Arabic" w:hAnsi="Traditional Arabic"/>
          <w:b w:val="false"/>
          <w:bCs w:val="false"/>
          <w:color w:val="2C2C2C"/>
          <w:sz w:val="26"/>
          <w:szCs w:val="26"/>
          <w:rtl/>
        </w:rPr>
        <w:t xml:space="preserve">ذكرت الحديد:25 «الميزان» قبل «القسط» وسيلةً إليه، فالقسط يُعرف بميزان، وما له ميزان أمكن قياسه. ومؤشرات QSR الخمسة في 11.10 قابلة للقياس، ويجمعها سؤال واحد: هل تحسّن وضع الناس في مجال المؤسسة، وبأي مؤشرات؟</w:t>
      </w:r>
    </w:p>
    <w:p>
      <w:pPr>
        <w:pBdr>
          <w:right w:val="thick" w:color="8B1A1A" w:sz="14"/>
        </w:pBdr>
        <w:shd w:fill="FFE8E8" w:val="clear"/>
        <w:bidi/>
        <w:spacing w:after="54" w:before="96"/>
        <w:ind w:right="200"/>
      </w:pPr>
      <w:r>
        <w:rPr>
          <w:rFonts w:ascii="Traditional Arabic" w:cs="Traditional Arabic" w:eastAsia="Traditional Arabic" w:hAnsi="Traditional Arabic"/>
          <w:b/>
          <w:bCs/>
          <w:color w:val="8B1A1A"/>
          <w:sz w:val="26"/>
          <w:szCs w:val="26"/>
          <w:rtl/>
        </w:rPr>
        <w:t xml:space="preserve">الاعتراض الخامس: «عمارة الأرض مفهوم بيئي، لا علاقة له بإدارة المؤسسات».</w:t>
      </w:r>
    </w:p>
    <w:p>
      <w:pPr>
        <w:bidi/>
        <w:spacing w:after="72" w:line="276"/>
        <w:ind w:left="120" w:right="380"/>
      </w:pPr>
      <w:r>
        <w:rPr>
          <w:rFonts w:ascii="Traditional Arabic" w:cs="Traditional Arabic" w:eastAsia="Traditional Arabic" w:hAnsi="Traditional Arabic"/>
          <w:b w:val="false"/>
          <w:bCs w:val="false"/>
          <w:color w:val="2C2C2C"/>
          <w:sz w:val="26"/>
          <w:szCs w:val="26"/>
          <w:rtl/>
        </w:rPr>
        <w:t xml:space="preserve">هي أوسع من البيئة بكثير. الأرض في «أنشأكم من الأرض» مجال الوجود الإنساني كله، والعمارة تشمل البنية الحضرية والعلاقات الاجتماعية والأنظمة الاقتصادية والبيئة معًا، وما يهدد أيًّا منها يناقضها، فمن حصرها في البيئة ضيّق واسعًا.</w:t>
      </w:r>
    </w:p>
    <w:p>
      <w:pPr>
        <w:bidi/>
        <w:spacing w:after="178" w:line="276"/>
      </w:pPr>
      <w:r>
        <w:rPr>
          <w:rFonts w:ascii="Traditional Arabic" w:cs="Traditional Arabic" w:eastAsia="Traditional Arabic" w:hAnsi="Traditional Arabic"/>
          <w:b w:val="false"/>
          <w:bCs w:val="false"/>
          <w:color w:val="2C2C2C"/>
          <w:sz w:val="28"/>
          <w:szCs w:val="28"/>
          <w:rtl/>
        </w:rPr>
        <w:t xml:space="preserve">الاعتراض السادس، وهو أعمقها: «الشركة التي تعظّم الربح توظّف مواردها على الوجه الأمثل، وهذا بذاته خدمة مجتمعية».</w:t>
      </w:r>
    </w:p>
    <w:p>
      <w:pPr>
        <w:bidi/>
        <w:spacing w:after="178" w:line="276"/>
      </w:pPr>
      <w:r>
        <w:rPr>
          <w:rFonts w:ascii="Traditional Arabic" w:cs="Traditional Arabic" w:eastAsia="Traditional Arabic" w:hAnsi="Traditional Arabic"/>
          <w:b w:val="false"/>
          <w:bCs w:val="false"/>
          <w:color w:val="2C2C2C"/>
          <w:sz w:val="28"/>
          <w:szCs w:val="28"/>
          <w:rtl/>
        </w:rPr>
        <w:t xml:space="preserve">لم أقتنع بهذا، ولي عليه ثلاثة ردود: (أ) «أنزلنا معهم الكتاب والميزان»، فالسوق أداة ولا تكتفي بنفسها ميزانًا، (ب) و«الناس» في «ليقوم الناس بالقسط» تشمل الخاسرين في السوق لا الرابحين وحدهم، والسوق الحرة قد تعظّم الثروة وتكرّس سوء توزيعها معًا، (ج) ووجود الحسبة نفسه كان تصحيحًا للسوق. فالسوق وحدها لا تقيم القسط.</w:t>
      </w:r>
    </w:p>
    <w:p>
      <w:pPr>
        <w:bidi/>
        <w:spacing w:after="178" w:line="276"/>
      </w:pPr>
      <w:r>
        <w:rPr>
          <w:rFonts w:ascii="Traditional Arabic" w:cs="Traditional Arabic" w:eastAsia="Traditional Arabic" w:hAnsi="Traditional Arabic"/>
          <w:b w:val="false"/>
          <w:bCs w:val="false"/>
          <w:color w:val="2C2C2C"/>
          <w:sz w:val="28"/>
          <w:szCs w:val="28"/>
          <w:rtl/>
        </w:rPr>
        <w:t xml:space="preserve">الاعتراض السابع، وهو عملي: «هل يُكلَّف صاحب الورشة أو المتجر الصغير بهذا الإطار؟»</w:t>
      </w:r>
    </w:p>
    <w:p>
      <w:pPr>
        <w:bidi/>
        <w:spacing w:after="178" w:line="276"/>
      </w:pPr>
      <w:r>
        <w:rPr>
          <w:rFonts w:ascii="Traditional Arabic" w:cs="Traditional Arabic" w:eastAsia="Traditional Arabic" w:hAnsi="Traditional Arabic"/>
          <w:b w:val="false"/>
          <w:bCs w:val="false"/>
          <w:color w:val="2C2C2C"/>
          <w:sz w:val="28"/>
          <w:szCs w:val="28"/>
          <w:rtl/>
        </w:rPr>
        <w:t xml:space="preserve">أمانة المنتج وكرامة المعاملة لا تعرفان حجمًا. مرّ النبي ﷺ على صُبرة طعام لبائع واحد، فأدخل يده فيها فنالت أصابعه بللًا، فقال: «من غشّ فليس منّي» (رواه مسلم)؛ وصدق الكيل والأجر الكريم وعدم الإضرار بالمحيط في متناول أي كيان مهما صغر حجمه.</w:t>
      </w:r>
    </w:p>
    <w:p>
      <w:pPr>
        <w:bidi/>
        <w:spacing w:after="178" w:line="276"/>
      </w:pPr>
      <w:r>
        <w:rPr>
          <w:rFonts w:ascii="Traditional Arabic" w:cs="Traditional Arabic" w:eastAsia="Traditional Arabic" w:hAnsi="Traditional Arabic"/>
          <w:b w:val="false"/>
          <w:bCs w:val="false"/>
          <w:color w:val="2C2C2C"/>
          <w:sz w:val="28"/>
          <w:szCs w:val="28"/>
          <w:rtl/>
        </w:rPr>
        <w:t xml:space="preserve">لكن المطلوب يكبر بقدر القدرة والأثر: الصغيرة تلتزم منتجًا آمنًا وأجرًا كافيًا وعدم الإضرار بالمحيط، والمتوسطة تضيف توظيفًا محليًا ومساهمة في بنية مجتمعها وشفافية في الأثر، والكبرى المهيمنة تقود التغيير في صناعتها بمعايير أفضل. كلٌّ بقدر ما أوتي.</w:t>
      </w:r>
    </w:p>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11.19  أدوات للتطبيق: من التشخيص إلى الميثاق</w:t>
      </w:r>
      <w:r>
        <w:fldChar w:fldCharType="begin"/>
      </w:r>
      <w:r>
        <w:instrText xml:space="preserve"> TC "11.19  أدوات للتطبيق: من التشخيص إلى الميثاق"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أداة ①: مصفوفة تشخيص الأثر المجتمعي: «هل مؤسستك تُعمِّر أم تستنزف؟». تقيّم المؤسسة نفسها من 1 إلى 10 في خمسة أسئلة: أثر المنتج على المستخدم، وعدالة معاملة الموظفين، والأثر في المجتمع المحيط، وكفاءة الموارد، ورعاية الأجيال؛ فمن 1 إلى 3 استنزاف، ومن 4 إلى 7 أثر مختلط، ومن 8 إلى 10 عمارة. (النموذج د-4 في الدليل العملي المرافق)</w:t>
      </w:r>
    </w:p>
    <w:p>
      <w:pPr>
        <w:bidi/>
        <w:spacing w:after="178" w:line="276"/>
      </w:pPr>
      <w:r>
        <w:rPr>
          <w:rFonts w:ascii="Traditional Arabic" w:cs="Traditional Arabic" w:eastAsia="Traditional Arabic" w:hAnsi="Traditional Arabic"/>
          <w:b w:val="false"/>
          <w:bCs w:val="false"/>
          <w:color w:val="2C2C2C"/>
          <w:sz w:val="28"/>
          <w:szCs w:val="28"/>
          <w:rtl/>
        </w:rPr>
        <w:t xml:space="preserve">أداة ②: مقياس الوسطية المؤسسية: هل مؤسستك شاهدة؟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339"/>
        <w:gridCol w:w="4262"/>
        <w:gridCol w:w="4505"/>
      </w:tblGrid>
      <w:tr>
        <w:trPr>
          <w:tblHeader/>
        </w:trPr>
        <w:tc>
          <w:tcPr>
            <w:tcW w:type="dxa" w:w="133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426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علامة الغائبة</w:t>
            </w:r>
          </w:p>
        </w:tc>
        <w:tc>
          <w:tcPr>
            <w:tcW w:type="dxa" w:w="450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علامة الشاهدة</w:t>
            </w:r>
          </w:p>
        </w:tc>
      </w:tr>
      <w:tr>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الجودة والعدل في المنتج</w:t>
            </w:r>
          </w:p>
        </w:tc>
        <w:tc>
          <w:tcPr>
            <w:tcW w:type="dxa" w:w="426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منتجاتها كغيرها</w:t>
            </w:r>
          </w:p>
        </w:tc>
        <w:tc>
          <w:tcPr>
            <w:tcW w:type="dxa" w:w="450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تتميز بالجودة والعدل في مجالها</w:t>
            </w:r>
          </w:p>
        </w:tc>
      </w:tr>
      <w:tr>
        <w:tc>
          <w:tcPr>
            <w:tcW w:type="dxa" w:w="133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الأثر المجتمعي الموثَّق</w:t>
            </w:r>
          </w:p>
        </w:tc>
        <w:tc>
          <w:tcPr>
            <w:tcW w:type="dxa" w:w="426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تقارير CSR بلا أثر ملحوظ</w:t>
            </w:r>
          </w:p>
        </w:tc>
        <w:tc>
          <w:tcPr>
            <w:tcW w:type="dxa" w:w="450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أثر موثق مرئي بالنتائج</w:t>
            </w:r>
          </w:p>
        </w:tc>
      </w:tr>
      <w:tr>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اتساق القيم والسلوك</w:t>
            </w:r>
          </w:p>
        </w:tc>
        <w:tc>
          <w:tcPr>
            <w:tcW w:type="dxa" w:w="426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قيم في الإعلانات وسلوك مختلف</w:t>
            </w:r>
          </w:p>
        </w:tc>
        <w:tc>
          <w:tcPr>
            <w:tcW w:type="dxa" w:w="450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القيم المعلنة هي ما يفعله الموظفون بلا رقيب</w:t>
            </w:r>
          </w:p>
        </w:tc>
      </w:tr>
      <w:tr>
        <w:tc>
          <w:tcPr>
            <w:tcW w:type="dxa" w:w="133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شهادة التغيير في القطاع</w:t>
            </w:r>
          </w:p>
        </w:tc>
        <w:tc>
          <w:tcPr>
            <w:tcW w:type="dxa" w:w="426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تغيّر معايير القطاع</w:t>
            </w:r>
          </w:p>
        </w:tc>
        <w:tc>
          <w:tcPr>
            <w:tcW w:type="dxa" w:w="450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تحسّنت صناعتها بوجودها، ببيانات موثقة</w:t>
            </w:r>
          </w:p>
        </w:tc>
      </w:tr>
    </w:tbl>
    <w:p>
      <w:pPr>
        <w:bidi/>
        <w:spacing w:after="178" w:line="276"/>
      </w:pPr>
      <w:r>
        <w:rPr>
          <w:rFonts w:ascii="Traditional Arabic" w:cs="Traditional Arabic" w:eastAsia="Traditional Arabic" w:hAnsi="Traditional Arabic"/>
          <w:b w:val="false"/>
          <w:bCs w:val="false"/>
          <w:color w:val="2C2C2C"/>
          <w:sz w:val="28"/>
          <w:szCs w:val="28"/>
          <w:rtl/>
        </w:rPr>
        <w:t xml:space="preserve">أداة ③: بطاقة القسط الثلاثي: قياس ربع سنوي: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218"/>
        <w:gridCol w:w="3044"/>
        <w:gridCol w:w="3166"/>
        <w:gridCol w:w="2678"/>
      </w:tblGrid>
      <w:tr>
        <w:trPr>
          <w:tblHeader/>
        </w:trPr>
        <w:tc>
          <w:tcPr>
            <w:tcW w:type="dxa" w:w="1218"/>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بُعد القسط</w:t>
            </w:r>
          </w:p>
        </w:tc>
        <w:tc>
          <w:tcPr>
            <w:tcW w:type="dxa" w:w="3044"/>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مؤشره الكمِّي حاليًّا</w:t>
            </w:r>
          </w:p>
        </w:tc>
        <w:tc>
          <w:tcPr>
            <w:tcW w:type="dxa" w:w="3166"/>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كيف نُحسِّنه؟</w:t>
            </w:r>
          </w:p>
        </w:tc>
        <w:tc>
          <w:tcPr>
            <w:tcW w:type="dxa" w:w="2679"/>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المرجع</w:t>
            </w:r>
          </w:p>
        </w:tc>
      </w:tr>
      <w:tr>
        <w:tc>
          <w:tcPr>
            <w:tcW w:type="dxa" w:w="1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القسط التعاملي</w:t>
            </w:r>
          </w:p>
        </w:tc>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نسبة رضا العملاء + معدل الإرجاع</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جودة المنتج + صدق التواصل</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الحديد:25 + هود:61</w:t>
            </w:r>
          </w:p>
        </w:tc>
      </w:tr>
      <w:tr>
        <w:tc>
          <w:tcPr>
            <w:tcW w:type="dxa" w:w="1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القسط التوزيعي</w:t>
            </w:r>
          </w:p>
        </w:tc>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فجوة الأجر الداخلية</w:t>
            </w:r>
          </w:p>
        </w:tc>
        <w:tc>
          <w:tcPr>
            <w:tcW w:type="dxa" w:w="31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مراجعة سلم الرواتب والربح المشترك</w:t>
            </w:r>
          </w:p>
        </w:tc>
        <w:tc>
          <w:tcPr>
            <w:tcW w:type="dxa" w:w="26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«ولا تبخسوا الناس أشياءهم» (هود: 85)</w:t>
            </w:r>
          </w:p>
        </w:tc>
      </w:tr>
      <w:tr>
        <w:tc>
          <w:tcPr>
            <w:tcW w:type="dxa" w:w="1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القسط الهيكلي</w:t>
            </w:r>
          </w:p>
        </w:tc>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نصيب صغار الموردين من عقودنا</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مراجعة أثرنا في البيئة التنافسية</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«الأمة الوسط» + الحسبة</w:t>
            </w:r>
          </w:p>
        </w:tc>
      </w:tr>
    </w:tbl>
    <w:p>
      <w:pPr>
        <w:bidi/>
        <w:spacing w:after="178" w:line="276"/>
      </w:pPr>
      <w:r>
        <w:rPr>
          <w:rFonts w:ascii="Traditional Arabic" w:cs="Traditional Arabic" w:eastAsia="Traditional Arabic" w:hAnsi="Traditional Arabic"/>
          <w:b w:val="false"/>
          <w:bCs w:val="false"/>
          <w:color w:val="2C2C2C"/>
          <w:sz w:val="28"/>
          <w:szCs w:val="28"/>
          <w:rtl/>
        </w:rPr>
        <w:t xml:space="preserve">أداة ④: ميثاق عمارة الأرض المؤسسي، ثمانية بنود مستلهمة من هود:61 والبقرة:143 والحديد:25:</w:t>
      </w:r>
    </w:p>
    <w:p>
      <w:pPr>
        <w:shd w:fill="D6EDD9"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① وجودنا في المجتمع أمانة لا مجرد إذن قانوني: «استعمركم فيها».</w:t>
      </w:r>
    </w:p>
    <w:p>
      <w:pPr>
        <w:shd w:fill="D6EDD9"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② نقيّم منتجاتنا بأثرها الحقيقي على المستخدم لا بربحيتها وحدها.</w:t>
      </w:r>
    </w:p>
    <w:p>
      <w:pPr>
        <w:shd w:fill="D6EDD9"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③ نعامل موظفينا بعدالة تليق بالكرامة: أجرًا وفرصة وبيئة.</w:t>
      </w:r>
    </w:p>
    <w:p>
      <w:pPr>
        <w:shd w:fill="D6EDD9"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④ نسعى لأن يكون المجتمع المحيط أحسن بوجودنا.</w:t>
      </w:r>
    </w:p>
    <w:p>
      <w:pPr>
        <w:shd w:fill="D6EDD9"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⑤ نراعي من لا صوت له اليوم: الأجيال والبيئة والأطراف الصامتة.</w:t>
      </w:r>
    </w:p>
    <w:p>
      <w:pPr>
        <w:shd w:fill="D6EDD9"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⑥ نقيّم أثرنا بالنتائج لا بالإنفاق: «ليقوم الناس بالقسط».</w:t>
      </w:r>
    </w:p>
    <w:p>
      <w:pPr>
        <w:shd w:fill="D6EDD9"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⑦ نعلن خطأنا حين يخالف فعلنا الميثاق، فالأمانة تسبق السمعة.</w:t>
      </w:r>
    </w:p>
    <w:p>
      <w:pPr>
        <w:shd w:fill="D6EDD9"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⑧ نجدد استحقاقنا مؤسسةً وسطًا بالفعل لا بالشعار.</w:t>
      </w:r>
    </w:p>
    <w:p>
      <w:pPr>
        <w:bidi/>
        <w:spacing w:after="178" w:line="276"/>
      </w:pPr>
      <w:r>
        <w:rPr>
          <w:rFonts w:ascii="Traditional Arabic" w:cs="Traditional Arabic" w:eastAsia="Traditional Arabic" w:hAnsi="Traditional Arabic"/>
          <w:b w:val="false"/>
          <w:bCs w:val="false"/>
          <w:color w:val="2C2C2C"/>
          <w:sz w:val="28"/>
          <w:szCs w:val="28"/>
          <w:rtl/>
        </w:rPr>
        <w:t xml:space="preserve">أداة ⑤: خريطة الأثر المؤسسي: ترسم المؤسسة أثرها على مستويات QSR الثلاثة (المنتج، والمجتمع، والأجيال) بمؤشرات كل مستوى وأسئلته الاختبارية كما وردت في 11.8.</w:t>
      </w:r>
    </w:p>
    <w:p>
      <w:pPr>
        <w:bidi/>
        <w:spacing w:after="178" w:line="276"/>
      </w:pPr>
      <w:r>
        <w:rPr>
          <w:rFonts w:ascii="Traditional Arabic" w:cs="Traditional Arabic" w:eastAsia="Traditional Arabic" w:hAnsi="Traditional Arabic"/>
          <w:b w:val="false"/>
          <w:bCs w:val="false"/>
          <w:color w:val="2C2C2C"/>
          <w:sz w:val="28"/>
          <w:szCs w:val="28"/>
          <w:rtl/>
        </w:rPr>
        <w:t xml:space="preserve">أداة ⑥: تقرير «الشاهد»: قياس سنوي للأمة الوسط:</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582"/>
        <w:gridCol w:w="3198"/>
        <w:gridCol w:w="3326"/>
      </w:tblGrid>
      <w:tr>
        <w:trPr>
          <w:tblHeader/>
        </w:trPr>
        <w:tc>
          <w:tcPr>
            <w:tcW w:type="dxa" w:w="358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القسم</w:t>
            </w:r>
          </w:p>
        </w:tc>
        <w:tc>
          <w:tcPr>
            <w:tcW w:type="dxa" w:w="319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يتضمَّنه</w:t>
            </w:r>
          </w:p>
        </w:tc>
        <w:tc>
          <w:tcPr>
            <w:tcW w:type="dxa" w:w="332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من يُصدِره؟</w:t>
            </w:r>
          </w:p>
        </w:tc>
      </w:tr>
      <w:tr>
        <w:tc>
          <w:tcPr>
            <w:tcW w:type="dxa" w:w="358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الجزء الأول: أثر المنتج</w:t>
            </w:r>
          </w:p>
        </w:tc>
        <w:tc>
          <w:tcPr>
            <w:tcW w:type="dxa" w:w="319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مؤشرات الأثر على المستخدم المباشر</w:t>
            </w:r>
          </w:p>
        </w:tc>
        <w:tc>
          <w:tcPr>
            <w:tcW w:type="dxa" w:w="332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إدارة الاستدامة + ممثلو المجتمع</w:t>
            </w:r>
          </w:p>
        </w:tc>
      </w:tr>
      <w:tr>
        <w:tc>
          <w:tcPr>
            <w:tcW w:type="dxa" w:w="358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الجزء الثاني: عدالة الداخل</w:t>
            </w:r>
          </w:p>
        </w:tc>
        <w:tc>
          <w:tcPr>
            <w:tcW w:type="dxa" w:w="319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أجور + فرص + بيئة العمل</w:t>
            </w:r>
          </w:p>
        </w:tc>
        <w:tc>
          <w:tcPr>
            <w:tcW w:type="dxa" w:w="332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الموارد البشرية + ممثلو الموظفين</w:t>
            </w:r>
          </w:p>
        </w:tc>
      </w:tr>
      <w:tr>
        <w:tc>
          <w:tcPr>
            <w:tcW w:type="dxa" w:w="358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الجزء الثالث: الأثر الخارجي</w:t>
            </w:r>
          </w:p>
        </w:tc>
        <w:tc>
          <w:tcPr>
            <w:tcW w:type="dxa" w:w="319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أثر المؤسسة على المجتمع المحيط</w:t>
            </w:r>
          </w:p>
        </w:tc>
        <w:tc>
          <w:tcPr>
            <w:tcW w:type="dxa" w:w="332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جهة مجتمعية محلية مستقلة</w:t>
            </w:r>
          </w:p>
        </w:tc>
      </w:tr>
      <w:tr>
        <w:tc>
          <w:tcPr>
            <w:tcW w:type="dxa" w:w="358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الجزء الرابع: رعاية البيئة</w:t>
            </w:r>
          </w:p>
        </w:tc>
        <w:tc>
          <w:tcPr>
            <w:tcW w:type="dxa" w:w="319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استهلاك الموارد + المخلَّفات</w:t>
            </w:r>
          </w:p>
        </w:tc>
        <w:tc>
          <w:tcPr>
            <w:tcW w:type="dxa" w:w="332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إدارة الاستدامة + خبير بيئي</w:t>
            </w:r>
          </w:p>
        </w:tc>
      </w:tr>
    </w:tbl>
    <w:p>
      <w:pPr>
        <w:bidi/>
        <w:spacing w:after="178" w:line="276"/>
      </w:pPr>
      <w:r>
        <w:rPr>
          <w:rFonts w:ascii="Traditional Arabic" w:cs="Traditional Arabic" w:eastAsia="Traditional Arabic" w:hAnsi="Traditional Arabic"/>
          <w:b w:val="false"/>
          <w:bCs w:val="false"/>
          <w:color w:val="2C2C2C"/>
          <w:sz w:val="28"/>
          <w:szCs w:val="28"/>
          <w:rtl/>
        </w:rPr>
        <w:t xml:space="preserve">أداة ⑦: بروتوكول التحقُّق من القسط الهيكلي: مرة كل سنتَين:</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870"/>
        <w:gridCol w:w="5236"/>
      </w:tblGrid>
      <w:tr>
        <w:trPr>
          <w:tblHeader/>
        </w:trPr>
        <w:tc>
          <w:tcPr>
            <w:tcW w:type="dxa" w:w="48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الخطوة</w:t>
            </w:r>
          </w:p>
        </w:tc>
        <w:tc>
          <w:tcPr>
            <w:tcW w:type="dxa" w:w="523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الهدف</w:t>
            </w:r>
          </w:p>
        </w:tc>
      </w:tr>
      <w:tr>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① خريطة كل الأطراف المتأثرة، ومنهم من لا يُشترى منهم</w:t>
            </w:r>
          </w:p>
        </w:tc>
        <w:tc>
          <w:tcPr>
            <w:tcW w:type="dxa" w:w="523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رؤية الأثر كاملًا</w:t>
            </w:r>
          </w:p>
        </w:tc>
      </w:tr>
      <w:tr>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② قياس الأثر في توازن السوق وأجور القطاع والموارد المشتركة</w:t>
            </w:r>
          </w:p>
        </w:tc>
        <w:tc>
          <w:tcPr>
            <w:tcW w:type="dxa" w:w="523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تكرّس العدل الهيكلي أم تخلّ به؟</w:t>
            </w:r>
          </w:p>
        </w:tc>
      </w:tr>
      <w:tr>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③ مقارنة مؤشرات QSR بالعام الماضي</w:t>
            </w:r>
          </w:p>
        </w:tc>
        <w:tc>
          <w:tcPr>
            <w:tcW w:type="dxa" w:w="523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قياس الاتجاه لا الحالة الآنية</w:t>
            </w:r>
          </w:p>
        </w:tc>
      </w:tr>
      <w:tr>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④ استشارة ممثل مجتمعي مستقل من خارج المؤسسة</w:t>
            </w:r>
          </w:p>
        </w:tc>
        <w:tc>
          <w:tcPr>
            <w:tcW w:type="dxa" w:w="523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الشهادة الخارجية أصدق</w:t>
            </w:r>
          </w:p>
        </w:tc>
      </w:tr>
      <w:tr>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⑤ نشر النتائج للمجتمع قبل المساهمين</w:t>
            </w:r>
          </w:p>
        </w:tc>
        <w:tc>
          <w:tcPr>
            <w:tcW w:type="dxa" w:w="523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«شهداء على الناس»: الشهادة معلنة</w:t>
            </w:r>
          </w:p>
        </w:tc>
      </w:tr>
    </w:tbl>
    <w:p>
      <w:pPr>
        <w:bidi/>
        <w:spacing w:after="178" w:line="276"/>
      </w:pPr>
      <w:r>
        <w:rPr>
          <w:rFonts w:ascii="Traditional Arabic" w:cs="Traditional Arabic" w:eastAsia="Traditional Arabic" w:hAnsi="Traditional Arabic"/>
          <w:b w:val="false"/>
          <w:bCs w:val="false"/>
          <w:color w:val="2C2C2C"/>
          <w:sz w:val="28"/>
          <w:szCs w:val="28"/>
          <w:rtl/>
        </w:rPr>
        <w:t xml:space="preserve">أداة ⑧: قائمة التحقق من وسطية المؤسسة قبل كل قرار استراتيجي كبير، وهي ستة أسئلة: هل يحسّن القرار جودة ما نقدّم أم يقلّصها للهامش؟ وهل يحفظ كرامة الموظف وأجره العادل؟ وهل يُصلح أثرنا في المجتمع المحيط أم يستنزفه؟ وهل يراعي من لا صوت له: الأجيال والبيئة والأطراف الصامتة؟ وهل يجعلنا «شهداء» أحق؟ وهل أثره على «قيام الناس بالقسط» في مجالنا إيجابي؟</w:t>
      </w:r>
    </w:p>
    <w:p>
      <w:pPr>
        <w:bidi/>
        <w:spacing w:after="178" w:line="276"/>
      </w:pPr>
      <w:r>
        <w:rPr>
          <w:rFonts w:ascii="Traditional Arabic" w:cs="Traditional Arabic" w:eastAsia="Traditional Arabic" w:hAnsi="Traditional Arabic"/>
          <w:b w:val="false"/>
          <w:bCs w:val="false"/>
          <w:color w:val="2C2C2C"/>
          <w:sz w:val="28"/>
          <w:szCs w:val="28"/>
          <w:rtl/>
        </w:rPr>
        <w:t xml:space="preserve">أداة ⑨: قائمة فحص الموردين والشركاء: القسط في السلسلة. تراجع مؤسسة الأمة الوسط قسط شركائها في السلسلة كلها، وسؤالها الأول: هل ينعكس سعرها العادل مع العميل على ما تدفعه لمورديها؟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609"/>
        <w:gridCol w:w="4870"/>
        <w:gridCol w:w="4627"/>
      </w:tblGrid>
      <w:tr>
        <w:trPr>
          <w:tblHeader/>
        </w:trPr>
        <w:tc>
          <w:tcPr>
            <w:tcW w:type="dxa" w:w="6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w:t>
            </w:r>
          </w:p>
        </w:tc>
        <w:tc>
          <w:tcPr>
            <w:tcW w:type="dxa" w:w="48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نتحقَّق منه</w:t>
            </w:r>
          </w:p>
        </w:tc>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لماذا يُهمُّنا؟</w:t>
            </w:r>
          </w:p>
        </w:tc>
      </w:tr>
      <w:tr>
        <w:tc>
          <w:tcPr>
            <w:tcW w:type="dxa" w:w="6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①</w:t>
            </w:r>
          </w:p>
        </w:tc>
        <w:tc>
          <w:tcPr>
            <w:tcW w:type="dxa" w:w="48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يعامل موردنا عماله بعدل وأمان؟</w:t>
            </w:r>
          </w:p>
        </w:tc>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«ليقوم الناس بالقسط»، ومن أعان ظالمًا وهو يعلم شاركه بقدر إعانته</w:t>
            </w:r>
          </w:p>
        </w:tc>
      </w:tr>
      <w:tr>
        <w:tc>
          <w:tcPr>
            <w:tcW w:type="dxa" w:w="60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②</w:t>
            </w:r>
          </w:p>
        </w:tc>
        <w:tc>
          <w:tcPr>
            <w:tcW w:type="dxa" w:w="48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يلتزم موردنا معايير بيئية معقولة؟</w:t>
            </w:r>
          </w:p>
        </w:tc>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العمارة في العلاقة التجارية كلها</w:t>
            </w:r>
          </w:p>
        </w:tc>
      </w:tr>
      <w:tr>
        <w:tc>
          <w:tcPr>
            <w:tcW w:type="dxa" w:w="6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③</w:t>
            </w:r>
          </w:p>
        </w:tc>
        <w:tc>
          <w:tcPr>
            <w:tcW w:type="dxa" w:w="48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يتيح موزعونا المنتج للضعيف لا للقادر وحده؟</w:t>
            </w:r>
          </w:p>
        </w:tc>
        <w:tc>
          <w:tcPr>
            <w:tcW w:type="dxa" w:w="462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القسط يشمل الوصول الجغرافي والاقتصادي</w:t>
            </w:r>
          </w:p>
        </w:tc>
      </w:tr>
      <w:tr>
        <w:tc>
          <w:tcPr>
            <w:tcW w:type="dxa" w:w="60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④</w:t>
            </w:r>
          </w:p>
        </w:tc>
        <w:tc>
          <w:tcPr>
            <w:tcW w:type="dxa" w:w="48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يبني شركاؤنا الإعلاميون صورة صادقة؟</w:t>
            </w:r>
          </w:p>
        </w:tc>
        <w:tc>
          <w:tcPr>
            <w:tcW w:type="dxa" w:w="462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«ولا تقف ما ليس لك به علم» (الإسراء: 36): الإعلان أمانة</w:t>
            </w:r>
          </w:p>
        </w:tc>
      </w:tr>
    </w:tbl>
    <w:p>
      <w:pPr>
        <w:pBdr>
          <w:bottom w:val="single" w:color="1A5C2A" w:sz="6"/>
        </w:pBdr>
        <w:bidi/>
        <w:spacing w:after="144" w:before="288"/>
      </w:pPr>
      <w:r>
        <w:rPr>
          <w:rFonts w:ascii="Traditional Arabic" w:cs="Traditional Arabic" w:eastAsia="Traditional Arabic" w:hAnsi="Traditional Arabic"/>
          <w:b/>
          <w:bCs/>
          <w:color w:val="8B6914"/>
          <w:sz w:val="30"/>
          <w:szCs w:val="30"/>
        </w:rPr>
        <w:t xml:space="preserve">11.20  ما يبقى مفتوحًا</w:t>
      </w:r>
      <w:r>
        <w:fldChar w:fldCharType="begin"/>
      </w:r>
      <w:r>
        <w:instrText xml:space="preserve"> TC "11.20  ما يبقى مفتوحًا" \l 3 </w:instrText>
      </w:r>
      <w:r>
        <w:fldChar w:fldCharType="end"/>
      </w:r>
    </w:p>
    <w:p>
      <w:pPr>
        <w:bidi/>
        <w:spacing w:after="178" w:line="276"/>
      </w:pPr>
      <w:r>
        <w:rPr>
          <w:rFonts w:ascii="Traditional Arabic" w:cs="Traditional Arabic" w:eastAsia="Traditional Arabic" w:hAnsi="Traditional Arabic"/>
          <w:b w:val="false"/>
          <w:bCs w:val="false"/>
          <w:color w:val="2C2C2C"/>
          <w:sz w:val="28"/>
          <w:szCs w:val="28"/>
          <w:rtl/>
        </w:rPr>
        <w:t xml:space="preserve">بدأنا بسؤال: لماذا توجد المؤسسة، ولمن؟ وجاء الجواب من ثلاث آيات. «وكذلك جعلناكم أمة وسطًا لتكونوا شهداء على الناس»: تشهد المؤسسة بنموذجها، وشعاراتها لا تشهد لها؛ و«واستعمركم فيها»: وجودها أمانة، معيارها منتج يضيف إلى الناس ومجتمع أحسن وأجيال ترث خيرًا، وما دون ذلك استنزاف وإن كان قانونيًا. «ليقوم الناس بالقسط»: غايتها تمكين الناس بقسط تعاملي وتوزيعي وهيكلي. فإن لم تسأل المؤسسة نفسها لمن توجد، أجاب الناس عنها بالانصراف.</w:t>
      </w:r>
    </w:p>
    <w:p>
      <w:pPr>
        <w:bidi/>
        <w:spacing w:after="72" w:line="276"/>
      </w:pPr>
      <w:r>
        <w:rPr>
          <w:rFonts w:ascii="Traditional Arabic" w:cs="Traditional Arabic" w:eastAsia="Traditional Arabic" w:hAnsi="Traditional Arabic"/>
          <w:b w:val="false"/>
          <w:bCs w:val="false"/>
          <w:color w:val="2C2C2C"/>
          <w:sz w:val="28"/>
          <w:szCs w:val="28"/>
          <w:rtl/>
        </w:rPr>
        <w:t xml:space="preserve">ومع ذلك تبقى في الإطار أسئلة لا أملك لها جوابًا كافيًا، وأوثر أن أتركها مفتوحة. كيف تُقاس الأجيال، ومن يقرر ما يُثقلها، وبأي منهج؟ سيعود إليه ف14 بمؤشرات محددة. وحين يتعارض حق موظف اليوم مع حق مستهلك الغد، أيهما يُقدَّم؟ هذا يحتاج بحثًا مستقلًا في مقاصد الشريعة. ثم من «الناس» أصلًا: الجيران أم الوطن أم الإنسانية؟ اعتمدتُ دوائر متداخلة أولها المجتمع المحيط، ولست واثقًا تمامًا من أنها تحسم المسألة.</w:t>
      </w:r>
    </w:p>
    <w:p>
      <w:pPr>
        <w:bidi/>
        <w:spacing w:after="178" w:line="276"/>
      </w:pPr>
      <w:r>
        <w:rPr>
          <w:rFonts w:ascii="Traditional Arabic" w:cs="Traditional Arabic" w:eastAsia="Traditional Arabic" w:hAnsi="Traditional Arabic"/>
          <w:b w:val="false"/>
          <w:bCs w:val="false"/>
          <w:color w:val="2C2C2C"/>
          <w:sz w:val="28"/>
          <w:szCs w:val="28"/>
          <w:rtl/>
        </w:rPr>
        <w:t xml:space="preserve">ثم إن الفعل الإداري لا يُنتج تحوّلًا تلقائيًا، فبين معرفة الغاية وعيشها مسافة لا يقطعها الإعلان، ومن هنا ينتقل الباب الرابع إلى مراحل التحول (ف12)، ثم إلى التمييز بين الأسلمة الشكلية والتحول الحقيقي (ف13)، ثم إلى قياس الأثر (ف14) الذي تكتمل فيه مؤشرات QSR.</w:t>
      </w:r>
    </w:p>
    <w:p>
      <w:pPr>
        <w:pageBreakBefore/>
        <w:bidi/>
        <w:spacing w:after="54"/>
        <w:jc w:val="center"/>
      </w:pPr>
      <w:r>
        <w:rPr>
          <w:rFonts w:ascii="Traditional Arabic" w:cs="Traditional Arabic" w:eastAsia="Traditional Arabic" w:hAnsi="Traditional Arabic"/>
          <w:b/>
          <w:bCs/>
          <w:color w:val="666666"/>
          <w:sz w:val="26"/>
          <w:szCs w:val="26"/>
          <w:rtl/>
        </w:rPr>
        <w:t xml:space="preserve">الباب الرابع: التحوُّل المؤسسي والاختبار</w:t>
      </w:r>
      <w:r>
        <w:fldChar w:fldCharType="begin"/>
      </w:r>
      <w:r>
        <w:instrText xml:space="preserve"> TC "الباب الرابع: التحوُّل المؤسسي والاختبار" \l 1 </w:instrText>
      </w:r>
      <w:r>
        <w:fldChar w:fldCharType="end"/>
      </w:r>
    </w:p>
    <w:p>
      <w:pPr>
        <w:shd w:fill="1A5C2A" w:val="clear"/>
        <w:bidi/>
        <w:spacing w:after="30"/>
        <w:jc w:val="center"/>
      </w:pPr>
      <w:r>
        <w:rPr>
          <w:rFonts w:ascii="Traditional Arabic" w:cs="Traditional Arabic" w:eastAsia="Traditional Arabic" w:hAnsi="Traditional Arabic"/>
          <w:b/>
          <w:bCs/>
          <w:color w:val="FFFFFF"/>
          <w:sz w:val="36"/>
          <w:szCs w:val="36"/>
          <w:rtl/>
        </w:rPr>
        <w:t xml:space="preserve">الفصل الثاني عشر</w:t>
      </w:r>
      <w:r>
        <w:fldChar w:fldCharType="begin"/>
      </w:r>
      <w:r>
        <w:instrText xml:space="preserve"> TC "الفصل الثاني عشر: خمس مراحل التحوُّل المؤسسي القرآني" \l 2 </w:instrText>
      </w:r>
      <w:r>
        <w:fldChar w:fldCharType="end"/>
      </w:r>
    </w:p>
    <w:p>
      <w:pPr>
        <w:pBdr>
          <w:bottom w:val="single" w:color="1A5C2A" w:sz="12"/>
        </w:pBdr>
        <w:bidi/>
        <w:spacing w:after="36"/>
        <w:jc w:val="center"/>
      </w:pPr>
      <w:r>
        <w:rPr>
          <w:rFonts w:ascii="Traditional Arabic" w:cs="Traditional Arabic" w:eastAsia="Traditional Arabic" w:hAnsi="Traditional Arabic"/>
          <w:b/>
          <w:bCs/>
          <w:color w:val="1A5C2A"/>
          <w:sz w:val="40"/>
          <w:szCs w:val="40"/>
          <w:rtl/>
        </w:rPr>
        <w:t xml:space="preserve">خمس مراحل التحوُّل المؤسسي القرآني</w:t>
      </w:r>
    </w:p>
    <w:p>
      <w:pPr>
        <w:bidi/>
        <w:spacing w:after="78"/>
        <w:jc w:val="center"/>
      </w:pPr>
      <w:r>
        <w:rPr>
          <w:rFonts w:ascii="Traditional Arabic" w:cs="Traditional Arabic" w:eastAsia="Traditional Arabic" w:hAnsi="Traditional Arabic"/>
          <w:b/>
          <w:bCs/>
          <w:color w:val="8B6914"/>
          <w:sz w:val="30"/>
          <w:szCs w:val="30"/>
          <w:rtl/>
        </w:rPr>
        <w:t xml:space="preserve">من المؤسسة التقليدية إلى المؤسسة الرسالية  •  خارطة الطريق القرآنية الكاملة</w:t>
      </w:r>
    </w:p>
    <w:p>
      <w:pPr>
        <w:pBdr>
          <w:left w:val="thick" w:color="1A5C2A" w:sz="12"/>
          <w:right w:val="thick" w:color="1A5C2A" w:sz="12"/>
        </w:pBdr>
        <w:shd w:fill="D6EDD9" w:val="clear"/>
        <w:bidi/>
        <w:spacing w:after="36" w:before="66"/>
        <w:jc w:val="center"/>
      </w:pPr>
      <w:r>
        <w:rPr>
          <w:rFonts w:ascii="Traditional Arabic" w:cs="Traditional Arabic" w:eastAsia="Traditional Arabic" w:hAnsi="Traditional Arabic"/>
          <w:b/>
          <w:bCs/>
          <w:color w:val="1A5C2A"/>
          <w:sz w:val="34"/>
          <w:szCs w:val="34"/>
          <w:rtl/>
        </w:rPr>
        <w:t xml:space="preserve">﴿إِنَّ اللَّهَ لَا يُغَيِّرُ مَا بِقَوْمٍ حَتَّىٰ يُغَيِّرُوا مَا بِأَنفُسِهِمْ﴾</w:t>
      </w:r>
    </w:p>
    <w:p>
      <w:pPr>
        <w:bidi/>
        <w:spacing w:after="60"/>
        <w:jc w:val="center"/>
      </w:pPr>
      <w:r>
        <w:rPr>
          <w:rFonts w:ascii="Traditional Arabic" w:cs="Traditional Arabic" w:eastAsia="Traditional Arabic" w:hAnsi="Traditional Arabic"/>
          <w:b w:val="false"/>
          <w:bCs w:val="false"/>
          <w:color w:val="666666"/>
          <w:sz w:val="28"/>
          <w:szCs w:val="28"/>
          <w:rtl/>
        </w:rPr>
        <w:t xml:space="preserve">(الرعد: 11): قانون التحوُّل: الداخل يسبق الخارج</w:t>
      </w:r>
    </w:p>
    <w:p>
      <w:pPr>
        <w:pBdr>
          <w:left w:val="thick" w:color="1A3A5C" w:sz="10"/>
          <w:right w:val="thick" w:color="1A3A5C" w:sz="10"/>
        </w:pBdr>
        <w:shd w:fill="D6E6F2" w:val="clear"/>
        <w:bidi/>
        <w:spacing w:after="36" w:before="48"/>
        <w:jc w:val="center"/>
      </w:pPr>
      <w:r>
        <w:rPr>
          <w:rFonts w:ascii="Traditional Arabic" w:cs="Traditional Arabic" w:eastAsia="Traditional Arabic" w:hAnsi="Traditional Arabic"/>
          <w:b/>
          <w:bCs/>
          <w:color w:val="1A3A5C"/>
          <w:sz w:val="30"/>
          <w:szCs w:val="30"/>
          <w:rtl/>
        </w:rPr>
        <w:t xml:space="preserve">﴿يَا أَيُّهَا الَّذِينَ آمَنُوا اتَّقُوا اللَّهَ وَلْتَنظُرْ نَفْسٌ مَّا قَدَّمَتْ لِغَدٍ﴾</w:t>
      </w:r>
    </w:p>
    <w:p>
      <w:pPr>
        <w:bidi/>
        <w:spacing w:after="60"/>
        <w:jc w:val="center"/>
      </w:pPr>
      <w:r>
        <w:rPr>
          <w:rFonts w:ascii="Traditional Arabic" w:cs="Traditional Arabic" w:eastAsia="Traditional Arabic" w:hAnsi="Traditional Arabic"/>
          <w:b w:val="false"/>
          <w:bCs w:val="false"/>
          <w:color w:val="666666"/>
          <w:sz w:val="28"/>
          <w:szCs w:val="28"/>
          <w:rtl/>
        </w:rPr>
        <w:t xml:space="preserve">(الحشر: 18): المحاسبة الاستراتيجية: ماذا قدَّمنا للغد؟</w:t>
      </w:r>
    </w:p>
    <w:p>
      <w:pPr>
        <w:pBdr>
          <w:left w:val="thick" w:color="4A1A5C" w:sz="8"/>
          <w:right w:val="thick" w:color="4A1A5C" w:sz="8"/>
        </w:pBdr>
        <w:shd w:fill="F0EAF8" w:val="clear"/>
        <w:bidi/>
        <w:spacing w:after="42" w:before="30"/>
        <w:jc w:val="center"/>
      </w:pPr>
      <w:r>
        <w:rPr>
          <w:rFonts w:ascii="Traditional Arabic" w:cs="Traditional Arabic" w:eastAsia="Traditional Arabic" w:hAnsi="Traditional Arabic"/>
          <w:b/>
          <w:bCs/>
          <w:color w:val="4A1A5C"/>
          <w:sz w:val="30"/>
          <w:szCs w:val="30"/>
          <w:rtl/>
        </w:rPr>
        <w:t xml:space="preserve">﴿وَمَنْ أَرَادَ الْآخِرَةَ وَسَعَىٰ لَهَا سَعْيَهَا وَهُوَ مُؤْمِنٌ فَأُولَٰئِكَ كَانَ سَعْيُهُم مَّشْكُورًا﴾  (الإسراء: 19)</w:t>
      </w:r>
    </w:p>
    <w:p>
      <w:pPr>
        <w:shd w:fill="FFF8DC"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لنفترض مجموعة خدمات مالية إقليمية أنفقت عامًا ونصفًا مبالغ كبيرة على «مبادرة التحوّل الرقمي»: شعار وتطبيق ومكتب للابتكار، ثم بقي القرار بعد عامين مركزيًا، واصطدم صاحب الفكرة بالجدران القديمة، ولم يتغير نظام العمل ولا ثقافة المساءلة ولا قيم التعيين القيادي، فتغيّر الشكل وبقي الجوهر على حاله. كان «التحوّل» طلاءً على هيكل قديم. أرادت القيادة مخرجاته، التقنية والسمعة، ولم ترد عمليته: مراجعة القيم والثقافة والهياكل.</w:t>
      </w:r>
    </w:p>
    <w:p>
      <w:pPr>
        <w:shd w:fill="D6E6F2"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فلماذا تنفق مؤسسة على التحوّل ثم لا تتحوّل؟ وما الذي يسبق ماذا؟ إنّ ما فات هذه المجموعة ترتيبٌ تقرره الرعد:11، هو أن الداخل يسبق الخارج، ومن هذا الأصل، مع الحشر:18 والإسراء:19، ومن نماذج يوسف وموسى عليهما السلام والهجرة وبناء المدينة، أستنبط خمس مراحل للتحوّل: اليقظة، والعزم، والهجرة، والبناء، والتثبيت.</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12.1  لماذا تفشل مبادرات التحوّل؟</w:t>
      </w:r>
      <w:r>
        <w:fldChar w:fldCharType="begin"/>
      </w:r>
      <w:r>
        <w:instrText xml:space="preserve"> TC "12.1  لماذا تفشل مبادرات التحوّل؟"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تتكرر خمسة أسباب بنيوية، وتشير الرعد:11 إلى جذرها: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287"/>
        <w:gridCol w:w="3409"/>
        <w:gridCol w:w="3410"/>
      </w:tblGrid>
      <w:tr>
        <w:trPr>
          <w:tblHeader/>
        </w:trPr>
        <w:tc>
          <w:tcPr>
            <w:tcW w:type="dxa" w:w="328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سبب الإخفاق</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الأثر</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الارتباط بالرعد:11</w:t>
            </w:r>
          </w:p>
        </w:tc>
      </w:tr>
      <w:tr>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التحوُّل الشعاري لا الجذري</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يتغير الشعار والداخل ثابت</w:t>
            </w:r>
          </w:p>
        </w:tc>
        <w:tc>
          <w:tcPr>
            <w:tcW w:type="dxa" w:w="34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«حتى يُغيِّروا»: التغيير فعل</w:t>
            </w:r>
          </w:p>
        </w:tc>
      </w:tr>
      <w:tr>
        <w:tc>
          <w:tcPr>
            <w:tcW w:type="dxa" w:w="328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الهيكل الجديد على ثقافة قديمة</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ثقافة تقاوم الهيكل</w:t>
            </w:r>
          </w:p>
        </w:tc>
        <w:tc>
          <w:tcPr>
            <w:tcW w:type="dxa" w:w="340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بأنفسهم»: الذات تسبق البنية</w:t>
            </w:r>
          </w:p>
        </w:tc>
      </w:tr>
      <w:tr>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التحوُّل مرتهن لبطل فردي</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يحمله فرد فيموت برحيله</w:t>
            </w:r>
          </w:p>
        </w:tc>
        <w:tc>
          <w:tcPr>
            <w:tcW w:type="dxa" w:w="34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يُغيِّر ما بقوم»: تتحول الجماعة</w:t>
            </w:r>
          </w:p>
        </w:tc>
      </w:tr>
      <w:tr>
        <w:tc>
          <w:tcPr>
            <w:tcW w:type="dxa" w:w="328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التحوُّل علاجي لا استراتيجي</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يعالج الأعراض لا الأسباب</w:t>
            </w:r>
          </w:p>
        </w:tc>
        <w:tc>
          <w:tcPr>
            <w:tcW w:type="dxa" w:w="340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قدَّمت لغد»: الرؤية</w:t>
            </w:r>
          </w:p>
        </w:tc>
      </w:tr>
      <w:tr>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إغلاق التحوُّل قبل التثبيت</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يُعلن اكتماله مبكرًا فيرتد</w:t>
            </w:r>
          </w:p>
        </w:tc>
        <w:tc>
          <w:tcPr>
            <w:tcW w:type="dxa" w:w="34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«يغيِّروا»: فعل مستمر</w:t>
            </w:r>
          </w:p>
        </w:tc>
      </w:tr>
    </w:tbl>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12.2  آيتان تؤسسان: الرعد:11 والحشر:18</w:t>
      </w:r>
      <w:r>
        <w:fldChar w:fldCharType="begin"/>
      </w:r>
      <w:r>
        <w:instrText xml:space="preserve"> TC "12.2  آيتان تؤسسان: الرعد:11 والحشر:18"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نزلت الرعد:11 في سياق الحديث عن سنن الله في الكون والبشر، وتمامها في سياقها: «لَهُ مُعَقِّبَاتٌ مِّن بَيْنِ يَدَيْهِ وَمِنْ خَلْفِهِ يَحْفَظُونَهُ مِنْ أَمْرِ اللَّهِ ۗ إِنَّ اللَّهَ لَا يُغَيِّرُ مَا بِقَوْمٍ حَتَّىٰ يُغَيِّرُوا مَا بِأَنفُسِهِمْ ۗ وَإِذَا أَرَادَ اللَّهُ بِقَوْمٍ سُوءًا فَلَا مَرَدَّ لَهُ».</w:t>
      </w:r>
    </w:p>
    <w:p>
      <w:pPr>
        <w:bidi/>
        <w:spacing w:after="200" w:line="276"/>
      </w:pPr>
      <w:r>
        <w:rPr>
          <w:rFonts w:ascii="Traditional Arabic" w:cs="Traditional Arabic" w:eastAsia="Traditional Arabic" w:hAnsi="Traditional Arabic"/>
          <w:b w:val="false"/>
          <w:bCs w:val="false"/>
          <w:color w:val="2C2C2C"/>
          <w:sz w:val="28"/>
          <w:szCs w:val="28"/>
          <w:rtl/>
        </w:rPr>
        <w:t xml:space="preserve">يقرر السياق أن الرعاية الإلهية محيطة بالإنسان، وأن الله لا يبدّل حال قوم حتى يبدّلوا ما في نفوسهم، صعودًا كان التبدّل أو هبوطًا، كما في الأنفال:53. فما «ما بأنفسهم» في المؤسسة؟ إنها نفسها الجماعية: قيم القيادة الفعلية لا المعلنة، وثقافة العمل اليومي، وما يعتقده الناس عن أنفسهم وعن المؤسسة وغايتها.</w:t>
      </w:r>
    </w:p>
    <w:p>
      <w:pPr>
        <w:bidi/>
        <w:spacing w:after="72" w:line="276"/>
      </w:pPr>
      <w:r>
        <w:rPr>
          <w:rFonts w:ascii="Traditional Arabic" w:cs="Traditional Arabic" w:eastAsia="Traditional Arabic" w:hAnsi="Traditional Arabic"/>
          <w:b w:val="false"/>
          <w:bCs w:val="false"/>
          <w:color w:val="2C2C2C"/>
          <w:sz w:val="28"/>
          <w:szCs w:val="28"/>
          <w:rtl/>
        </w:rPr>
        <w:t xml:space="preserve">والنفي بالمضارع في ﴿لَا يُغَيِّرُ﴾ يدل على اطّراد السنة، فيرتد الخارج إذا تغيّر بلا داخل، و«ما» في ﴿مَا بِقَوْمٍ﴾ موصولة عامة: ما بهم من نعمة أو حال، والمستهدف الثقافة الجماعية، و«حتى» في ﴿حَتَّىٰ يُغَيِّرُوا﴾ للغاية، فتغيير الحال معلّق بتغيير الأنفس، و﴿مَا بِأَنفُسِهِمْ﴾ أحوال الداخل: القيم الفعلية والثقافة المشاعة. الحال ثمرة، والأنفس جذرها.</w:t>
      </w:r>
    </w:p>
    <w:p>
      <w:pPr>
        <w:bidi/>
        <w:spacing w:after="200" w:line="276"/>
      </w:pPr>
      <w:r>
        <w:rPr>
          <w:rFonts w:ascii="Traditional Arabic" w:cs="Traditional Arabic" w:eastAsia="Traditional Arabic" w:hAnsi="Traditional Arabic"/>
          <w:b w:val="false"/>
          <w:bCs w:val="false"/>
          <w:color w:val="2C2C2C"/>
          <w:sz w:val="28"/>
          <w:szCs w:val="28"/>
          <w:rtl/>
        </w:rPr>
        <w:t xml:space="preserve">أما الحشر:18 فتمامها: «يَا أَيُّهَا الَّذِينَ آمَنُوا اتَّقُوا اللَّهَ وَلْتَنظُرْ نَفْسٌ مَّا قَدَّمَتْ لِغَدٍ ۖ وَاتَّقُوا اللَّهَ ۚ إِنَّ اللَّهَ خَبِيرٌ بِمَا تَعْمَلُونَ» (الحشر:18)، والتقوى فيها تحيط بالنظر من قبله ومن بعده: قبله شرطٌ لصدقه، وبعده محرّك للفعل.</w:t>
      </w:r>
    </w:p>
    <w:p>
      <w:pPr>
        <w:bidi/>
        <w:spacing w:after="200" w:line="276"/>
      </w:pPr>
      <w:r>
        <w:rPr>
          <w:rFonts w:ascii="Traditional Arabic" w:cs="Traditional Arabic" w:eastAsia="Traditional Arabic" w:hAnsi="Traditional Arabic"/>
          <w:b w:val="false"/>
          <w:bCs w:val="false"/>
          <w:color w:val="2C2C2C"/>
          <w:sz w:val="28"/>
          <w:szCs w:val="28"/>
          <w:rtl/>
        </w:rPr>
        <w:t xml:space="preserve">في «وَلْتَنظُرْ» أمر بالنظر المتأمل لا بالنظرة العابرة، و«نفس» تجعل المحاسبة فردية أولًا، فتبدأ القيادة بنفسها قبل غيرها، و«ما قدّمت» ما أرسلته أمامها فيُقاس المُنجز لا المُخطّط، و«لغد» الآخرة في المعنى الأبعد، والمستقبل المؤسسي في المعنى التشغيلي، فالمحاسبة تنتهي إلى قرارات لا إلى تقارير. ثم «خبير بما تعملون»: صدق أعمق من أي محاسبة أمام السوق.</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12.3  «ما بأنفسهم» عند المفسرين</w:t>
      </w:r>
      <w:r>
        <w:fldChar w:fldCharType="begin"/>
      </w:r>
      <w:r>
        <w:instrText xml:space="preserve"> TC "12.3  «ما بأنفسهم» عند المفسرين"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يقرن ابن كثير الآية بالأنفال:53، ومعناها (بالمعنى) أن الله لا يغيّر ما بقوم من نعمة حتى يتحوّلوا إلى المعصية؛ فالتحوّل يبدأ من اقتناع القيادة لا من قرارها، ويرى ابن عاشور أن صلاح النفس يزيد النعمة وفسادها يسلبها، فالمؤسسة قد تُفسد ما أصلحت وتُصلح ما أفسدت. وعند القرطبي (بالمعنى) أن التغيير قد يقع من بعض القوم ويعمّ أثره، كمخالفة الرماة بأُحُد؛ فالتحوّل يمسّ الثقافة المشاعة، وصلاح القمة وحده لا يكفي.</w:t>
      </w:r>
    </w:p>
    <w:p>
      <w:pPr>
        <w:bidi/>
        <w:spacing w:after="72" w:line="276"/>
      </w:pPr>
      <w:r>
        <w:rPr>
          <w:rFonts w:ascii="Traditional Arabic" w:cs="Traditional Arabic" w:eastAsia="Traditional Arabic" w:hAnsi="Traditional Arabic"/>
          <w:b w:val="false"/>
          <w:bCs w:val="false"/>
          <w:color w:val="2C2C2C"/>
          <w:sz w:val="28"/>
          <w:szCs w:val="28"/>
          <w:rtl/>
        </w:rPr>
        <w:t xml:space="preserve">وعند الرازي (بالمعنى، ويحتاج إلى مطابقة) أن النعمة لا تُسلب ابتداءً، وإنما بعد تغيّر من العباد، فالتحوّل مسيرة لا لحظة؛ ويقرؤها سيد قطب قانونًا اجتماعيًا يبدأ من داخل الجماعة، فهو مشروع قوم لا مشروع قائد.</w:t>
      </w:r>
    </w:p>
    <w:p>
      <w:pPr>
        <w:bidi/>
        <w:spacing w:after="200" w:line="276"/>
      </w:pPr>
      <w:r>
        <w:rPr>
          <w:rFonts w:ascii="Traditional Arabic" w:cs="Traditional Arabic" w:eastAsia="Traditional Arabic" w:hAnsi="Traditional Arabic"/>
          <w:b w:val="false"/>
          <w:bCs w:val="false"/>
          <w:color w:val="2C2C2C"/>
          <w:sz w:val="28"/>
          <w:szCs w:val="28"/>
          <w:rtl/>
        </w:rPr>
        <w:t xml:space="preserve">تجتمع من ذلك أربعة شروط: أن يبدأ التحوّل من الداخل (ما بأنفسهم)، وأن يشمل الجماعة (ما بقوم)، وأنه يسري صعودًا وهبوطًا، وأنه يستمر ولا يكون حدثًا واحدًا (يغيّروا، بصيغة المضارع).</w:t>
      </w:r>
    </w:p>
    <w:p xmlns:a="http://schemas.openxmlformats.org/drawingml/2006/main" xmlns:pic="http://schemas.openxmlformats.org/drawingml/2006/picture">
      <w:pPr>
        <w:keepNext/>
        <w:bidi/>
        <w:spacing w:before="96" w:after="24"/>
        <w:jc w:val="center"/>
      </w:pPr>
      <w:r>
        <w:drawing>
          <wp:inline distT="0" distB="0" distL="0" distR="0">
            <wp:extent cx="4425000" cy="4783695"/>
            <wp:docPr id="1038" name="fig38"/>
            <wp:cNvGraphicFramePr>
              <a:graphicFrameLocks noChangeAspect="1"/>
            </wp:cNvGraphicFramePr>
            <a:graphic>
              <a:graphicData uri="http://schemas.openxmlformats.org/drawingml/2006/picture">
                <pic:pic>
                  <pic:nvPicPr>
                    <pic:cNvPr id="1038" name="fig38"/>
                    <pic:cNvPicPr/>
                  </pic:nvPicPr>
                  <pic:blipFill>
                    <a:blip r:embed="rIdFig38"/>
                    <a:stretch>
                      <a:fillRect/>
                    </a:stretch>
                  </pic:blipFill>
                  <pic:spPr>
                    <a:xfrm>
                      <a:off x="0" y="0"/>
                      <a:ext cx="4425000" cy="4783695"/>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35: الشروط الأربعة المستخلصة من الرعد: 11</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12.4  السنّة العكسية: كيف تنهار المؤسسات؟</w:t>
      </w:r>
      <w:r>
        <w:fldChar w:fldCharType="begin"/>
      </w:r>
      <w:r>
        <w:instrText xml:space="preserve"> TC "12.4  السنّة العكسية: كيف تنهار المؤسسات؟"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كيف تنهار مؤسسة كانت ناجحة؟ ومتى يبدأ انهيارها؟ للسنة وجه آخر في الأنفال: «ذَٰلِكَ بِأَنَّ اللَّهَ لَمْ يَكُ مُغَيِّرًا نِّعْمَةً أَنْعَمَهَا عَلَىٰ قَوْمٍ حَتَّىٰ يُغَيِّرُوا مَا بِأَنفُسِهِمْ» (الأنفال: 53)، وهي أصرح في جانب سلب النعمة بعد تغيّر الأنفس.</w:t>
      </w:r>
    </w:p>
    <w:p>
      <w:pPr>
        <w:bidi/>
        <w:spacing w:after="200" w:line="276"/>
      </w:pPr>
      <w:r>
        <w:rPr>
          <w:rFonts w:ascii="Traditional Arabic" w:cs="Traditional Arabic" w:eastAsia="Traditional Arabic" w:hAnsi="Traditional Arabic"/>
          <w:b w:val="false"/>
          <w:bCs w:val="false"/>
          <w:color w:val="2C2C2C"/>
          <w:sz w:val="28"/>
          <w:szCs w:val="28"/>
          <w:rtl/>
        </w:rPr>
        <w:t xml:space="preserve">لا يبدأ الهبوط بحدث. إنه يبدأ بتراجع صامت عن القيم لا يلاحظه أحد، ثم يتراكم، ثم يظهر في الخارج، كالشرخ في أساس المبنى لا يُرى حتى يميل الجدار؛ ولهذا أرى المراجعة الربعية للسنة العكسية أهم من الاحتفال بالنجاح؛ لأن «ما بأنفسهم» تقيّمه مرآة الداخل، وشهادات الخارج تأتي متأخرة.</w:t>
      </w:r>
    </w:p>
    <w:p>
      <w:pPr>
        <w:bidi/>
        <w:spacing w:after="200" w:line="276"/>
      </w:pPr>
      <w:r>
        <w:rPr>
          <w:rFonts w:ascii="Traditional Arabic" w:cs="Traditional Arabic" w:eastAsia="Traditional Arabic" w:hAnsi="Traditional Arabic"/>
          <w:b w:val="false"/>
          <w:bCs w:val="false"/>
          <w:color w:val="2C2C2C"/>
          <w:sz w:val="28"/>
          <w:szCs w:val="28"/>
          <w:rtl/>
        </w:rPr>
        <w:t xml:space="preserve">وللسنة العكسية ثلاثة مسارات، كلها يبدأ بتغيّر القيم الجماعية قبل أن يظهر أثره، وتُضمّ علاماتها إلى تلك المراجعة.</w:t>
      </w:r>
    </w:p>
    <w:p>
      <w:pPr>
        <w:bidi/>
        <w:spacing w:after="72" w:line="276"/>
      </w:pPr>
      <w:r>
        <w:rPr>
          <w:rFonts w:ascii="Traditional Arabic" w:cs="Traditional Arabic" w:eastAsia="Traditional Arabic" w:hAnsi="Traditional Arabic"/>
          <w:b w:val="false"/>
          <w:bCs w:val="false"/>
          <w:color w:val="2C2C2C"/>
          <w:sz w:val="28"/>
          <w:szCs w:val="28"/>
          <w:rtl/>
        </w:rPr>
        <w:t xml:space="preserve">أولها الفساد القيمي، وفيه تتآكل الشفافية والمساءلة والعدل، فترى تعيينات للولاء وأرقامًا تُحجب وقرارات تُفرد، وثانيها قِصَر النظر، وفيه يضيع الصبر على البناء المتأني، فتتوالى التحوّلات الظرفية ولا يُبنى شيء ليدوم، وثالثها الهوية المشتّتة: طاقة مبعثرة، ودوران بلا اتجاه. ومتى اجتمعت الثلاثة فالسقوط مسألة وقت.</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12.5  «ولتنظر نفس»: المحاسبة عند المفسرين</w:t>
      </w:r>
      <w:r>
        <w:fldChar w:fldCharType="begin"/>
      </w:r>
      <w:r>
        <w:instrText xml:space="preserve"> TC "12.5  «ولتنظر نفس»: المحاسبة عند المفسرين"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قال ابن كثير: «أي حاسبوا أنفسكم قبل أن تُحاسَبوا، وانظروا ماذا ادَّخرتم لأنفسكم من الأعمال الصالحة ليوم معادكم» (يُطابَق بالطبعة المعتمدة)؛ فالمحاسبة وقفة تقوى تمنح صدق النظر، ويحمل ابن عاشور «لغد» على اليوم الآخر؛ لذلك فالحساب أعمق من الأداء الفصلي، ولمراجعة التحوّل موعد ومسؤول ومعيار. و«ما قدّمت» عند القرطبي الأعمال المرسلة أمامها، أي ما بنيته من قدرات ومعرفة وقيم.</w:t>
      </w:r>
    </w:p>
    <w:p>
      <w:pPr>
        <w:bidi/>
        <w:spacing w:after="72" w:line="276"/>
      </w:pPr>
      <w:r>
        <w:rPr>
          <w:rFonts w:ascii="Traditional Arabic" w:cs="Traditional Arabic" w:eastAsia="Traditional Arabic" w:hAnsi="Traditional Arabic"/>
          <w:b w:val="false"/>
          <w:bCs w:val="false"/>
          <w:color w:val="2C2C2C"/>
          <w:sz w:val="28"/>
          <w:szCs w:val="28"/>
          <w:rtl/>
        </w:rPr>
        <w:t xml:space="preserve">وفي تكرار التقوى عند الرازي (بالمعنى، ويحتاج إلى مطابقة) أنه للواجبات ثم لترك المحرمات، أو للتأكيد؛ فهي قبل النظر تضمن الصدق، وبعده تضمن الفعل؛ ويراها سيد قطب (بالمعنى) لمسة للقلب تدعوه إلى مراجعة رصيده، والخطاب للجماعة، فالمحاسبة فردية أصلًا ثم تصير ثقافة جماعية.</w:t>
      </w:r>
    </w:p>
    <w:p>
      <w:pPr>
        <w:bidi/>
        <w:spacing w:after="200" w:line="276"/>
      </w:pPr>
      <w:r>
        <w:rPr>
          <w:rFonts w:ascii="Traditional Arabic" w:cs="Traditional Arabic" w:eastAsia="Traditional Arabic" w:hAnsi="Traditional Arabic"/>
          <w:b w:val="false"/>
          <w:bCs w:val="false"/>
          <w:color w:val="2C2C2C"/>
          <w:sz w:val="28"/>
          <w:szCs w:val="28"/>
          <w:rtl/>
        </w:rPr>
        <w:t xml:space="preserve">وختام الآية «إن الله خبير بما تعملون» يضع محاسبة فوق لوحات المؤشرات ومجالس المساهمين: صدق حين لا رقيب، وجدية واستمرار دون كلل، فـ«الله لا يضيع أجر المحسنين» (هود:115). ومن علّق تحوّله على رضا المساهمين توقف يوم يرضون.</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12.6  الإسراء:19: إرادة وسعي وإيمان</w:t>
      </w:r>
      <w:r>
        <w:fldChar w:fldCharType="begin"/>
      </w:r>
      <w:r>
        <w:instrText xml:space="preserve"> TC "12.6  الإسراء:19: إرادة وسعي وإيمان"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«وَمَنْ أَرَادَ الْآخِرَةَ وَسَعَىٰ لَهَا سَعْيَهَا وَهُوَ مُؤْمِنٌ فَأُولَٰئِكَ كَانَ سَعْيُهُم مَّشْكُورًا» (الإسراء: 19). في الآية ثلاثة شروط لقبول السعي أستأنس بها في التحوّل، ونقلها إليه توسيع للدلالة:</w:t>
      </w:r>
    </w:p>
    <w:p>
      <w:pPr>
        <w:bidi/>
        <w:spacing w:after="72" w:line="276"/>
      </w:pPr>
      <w:r>
        <w:rPr>
          <w:rFonts w:ascii="Traditional Arabic" w:cs="Traditional Arabic" w:eastAsia="Traditional Arabic" w:hAnsi="Traditional Arabic"/>
          <w:b w:val="false"/>
          <w:bCs w:val="false"/>
          <w:color w:val="2C2C2C"/>
          <w:sz w:val="28"/>
          <w:szCs w:val="28"/>
          <w:rtl/>
        </w:rPr>
        <w:t xml:space="preserve">الإرادة في «أراد» داخلية، فلا يُغني عنها قرار تحت الضغط ولا إعلان تسويقي؛ لأن ما يولد من الخارج يزول بزوال سببه، و«سعيها» سعي يطابق الغاية بجهد يناسب المرحلة، و«وهو مؤمن» شرط القبول، ويُستأنس به في الثقة بالإمكان والأمل في التحوّل: «لا ييأس من روح الله».</w:t>
      </w:r>
    </w:p>
    <w:p>
      <w:pPr>
        <w:bidi/>
        <w:spacing w:after="200" w:line="276"/>
      </w:pPr>
      <w:r>
        <w:rPr>
          <w:rFonts w:ascii="Traditional Arabic" w:cs="Traditional Arabic" w:eastAsia="Traditional Arabic" w:hAnsi="Traditional Arabic"/>
          <w:b w:val="false"/>
          <w:bCs w:val="false"/>
          <w:color w:val="2C2C2C"/>
          <w:sz w:val="28"/>
          <w:szCs w:val="28"/>
          <w:rtl/>
        </w:rPr>
        <w:t xml:space="preserve">ولنقف معًا عند «وسعى لها سعيها». إنّ السعي اللائق بالغاية يعني أن لكل مرحلة جهدها، ويفسده ثلاثة: العجلة التي تبني على مراحل لم تكتمل، والانقطاع الذي يضيّع المكتسبات، والاستباق الذي يبني جسورًا في الهواء.</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12.7  خمس مراحل، لكل منها نموذج قرآني</w:t>
      </w:r>
      <w:r>
        <w:fldChar w:fldCharType="begin"/>
      </w:r>
      <w:r>
        <w:instrText xml:space="preserve"> TC "12.7  خمس مراحل، لكل منها نموذج قرآني"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لكل مرحلة نموذج قرآني محدد، ولها علامات ومخاطر وأدوات:</w:t>
      </w:r>
    </w:p>
    <w:p xmlns:a="http://schemas.openxmlformats.org/drawingml/2006/main" xmlns:pic="http://schemas.openxmlformats.org/drawingml/2006/picture">
      <w:pPr>
        <w:keepNext/>
        <w:bidi/>
        <w:spacing w:before="96" w:after="24"/>
        <w:jc w:val="center"/>
      </w:pPr>
      <w:r>
        <w:drawing>
          <wp:inline distT="0" distB="0" distL="0" distR="0">
            <wp:extent cx="4425000" cy="3137420"/>
            <wp:docPr id="1039" name="fig39"/>
            <wp:cNvGraphicFramePr>
              <a:graphicFrameLocks noChangeAspect="1"/>
            </wp:cNvGraphicFramePr>
            <a:graphic>
              <a:graphicData uri="http://schemas.openxmlformats.org/drawingml/2006/picture">
                <pic:pic>
                  <pic:nvPicPr>
                    <pic:cNvPr id="1039" name="fig39"/>
                    <pic:cNvPicPr/>
                  </pic:nvPicPr>
                  <pic:blipFill>
                    <a:blip r:embed="rIdFig39"/>
                    <a:stretch>
                      <a:fillRect/>
                    </a:stretch>
                  </pic:blipFill>
                  <pic:spPr>
                    <a:xfrm>
                      <a:off x="0" y="0"/>
                      <a:ext cx="4425000" cy="3137420"/>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36: المراحل الخمس، ولا تُعبَر مرحلة حتى تكتمل مؤشِّراتها</w:t>
      </w:r>
    </w:p>
    <w:p>
      <w:pPr>
        <w:pBdr>
          <w:right w:val="thick" w:color="1A5C2A" w:sz="20"/>
        </w:pBdr>
        <w:shd w:fill="D6EDD9" w:val="clear"/>
        <w:bidi/>
        <w:spacing w:after="54" w:before="120"/>
        <w:ind w:left="100" w:right="200"/>
      </w:pPr>
      <w:r>
        <w:rPr>
          <w:rFonts w:ascii="Traditional Arabic" w:cs="Traditional Arabic" w:eastAsia="Traditional Arabic" w:hAnsi="Traditional Arabic"/>
          <w:b/>
          <w:bCs/>
          <w:color w:val="1A5C2A"/>
          <w:sz w:val="34"/>
          <w:szCs w:val="34"/>
          <w:rtl/>
        </w:rPr>
        <w:t xml:space="preserve">المرحلة الأولى: </w:t>
      </w:r>
      <w:r>
        <w:rPr>
          <w:rFonts w:ascii="Traditional Arabic" w:cs="Traditional Arabic" w:eastAsia="Traditional Arabic" w:hAnsi="Traditional Arabic"/>
          <w:b/>
          <w:bCs/>
          <w:color w:val="1A5C2A"/>
          <w:sz w:val="34"/>
          <w:szCs w:val="34"/>
          <w:rtl/>
        </w:rPr>
        <w:t xml:space="preserve">اليقظة: رؤية الواقع بصدق</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461"/>
        <w:gridCol w:w="4018"/>
        <w:gridCol w:w="4627"/>
      </w:tblGrid>
      <w:tr>
        <w:trPr>
          <w:tblHeader/>
        </w:trPr>
        <w:tc>
          <w:tcPr>
            <w:tcW w:type="dxa" w:w="146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40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التطبيق المؤسسي</w:t>
            </w:r>
          </w:p>
        </w:tc>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الأداة القرآنية</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النقطة المحورية</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تشخيص صادق بلا تجميل</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«اقرأ»: أول أمر بالتأمُّل والقراءة</w:t>
            </w:r>
          </w:p>
        </w:tc>
      </w:tr>
      <w:tr>
        <w:tc>
          <w:tcPr>
            <w:tcW w:type="dxa" w:w="146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المراجعة الداخلية</w:t>
            </w:r>
          </w:p>
        </w:tc>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القيم الفعلية لا المعلنة، والثقافة الحقيقية</w:t>
            </w:r>
          </w:p>
        </w:tc>
        <w:tc>
          <w:tcPr>
            <w:tcW w:type="dxa" w:w="462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بأنفسهم»: الداخل أولاً</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المحاسبة الاستراتيجية</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الأثر الفعلي للمؤسسة في مجالها</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«ولتنظر نفس ما قدَّمت لغد»</w:t>
            </w:r>
          </w:p>
        </w:tc>
      </w:tr>
    </w:tbl>
    <w:p>
      <w:pPr>
        <w:bidi/>
        <w:spacing w:after="200" w:line="276"/>
      </w:pPr>
      <w:r>
        <w:rPr>
          <w:rFonts w:ascii="Traditional Arabic" w:cs="Traditional Arabic" w:eastAsia="Traditional Arabic" w:hAnsi="Traditional Arabic"/>
          <w:b w:val="false"/>
          <w:bCs w:val="false"/>
          <w:color w:val="2C2C2C"/>
          <w:sz w:val="28"/>
          <w:szCs w:val="28"/>
          <w:rtl/>
        </w:rPr>
        <w:t xml:space="preserve">النموذج القرآني: موسى عليه السلام حين رأى النار فقال لأهله: ﴿امْكُثُوا إِنِّي آنَسْتُ نَارًا لَّعَلِّي آتِيكُم مِّنْهَا بِقَبَسٍ أَوْ أَجِدُ عَلَى النَّارِ هُدًى﴾ (طه: 10). لم يكذّب ما رأى، ولم يندفع. تثبّت ثم مضى ليتبيّن، فجمع رؤية صادقة بلا هروب ولا استعجال، وهذه هي اليقظة التي نريدها للمؤسسة.</w:t>
      </w:r>
    </w:p>
    <w:p>
      <w:pPr>
        <w:bidi/>
        <w:spacing w:after="200" w:line="276"/>
      </w:pPr>
      <w:r>
        <w:rPr>
          <w:rFonts w:ascii="Traditional Arabic" w:cs="Traditional Arabic" w:eastAsia="Traditional Arabic" w:hAnsi="Traditional Arabic"/>
          <w:b w:val="false"/>
          <w:bCs w:val="false"/>
          <w:color w:val="2C2C2C"/>
          <w:sz w:val="28"/>
          <w:szCs w:val="28"/>
          <w:rtl/>
        </w:rPr>
        <w:t xml:space="preserve">علامات المرحلة: قيادة تقرّ بالفجوة بين الواقع والمأمول، وقناعة داخلية لا يصنعها الضغط الخارجي وحده، واستعداد لسماع حقيقة غير مريحة؛ أما أخطارها فثلاثة: الغفلة (normalcy bias) وشعارها «نحن بخير»، والتشخيص الانتقائي وشعاره «المشكلة في الآخرين»، واليقظة الانفعالية: صدمة بلا رؤية.</w:t>
      </w:r>
    </w:p>
    <w:p>
      <w:pPr>
        <w:pBdr>
          <w:right w:val="thick" w:color="1A3A5C" w:sz="20"/>
        </w:pBdr>
        <w:shd w:fill="D6E6F2" w:val="clear"/>
        <w:bidi/>
        <w:spacing w:after="54" w:before="120"/>
        <w:ind w:left="100" w:right="200"/>
      </w:pPr>
      <w:r>
        <w:rPr>
          <w:rFonts w:ascii="Traditional Arabic" w:cs="Traditional Arabic" w:eastAsia="Traditional Arabic" w:hAnsi="Traditional Arabic"/>
          <w:b/>
          <w:bCs/>
          <w:color w:val="1A3A5C"/>
          <w:sz w:val="34"/>
          <w:szCs w:val="34"/>
          <w:rtl/>
        </w:rPr>
        <w:t xml:space="preserve">المرحلة الثانية: </w:t>
      </w:r>
      <w:r>
        <w:rPr>
          <w:rFonts w:ascii="Traditional Arabic" w:cs="Traditional Arabic" w:eastAsia="Traditional Arabic" w:hAnsi="Traditional Arabic"/>
          <w:b/>
          <w:bCs/>
          <w:color w:val="1A3A5C"/>
          <w:sz w:val="34"/>
          <w:szCs w:val="34"/>
          <w:rtl/>
        </w:rPr>
        <w:t xml:space="preserve">العزم: الميثاق والاتجاه</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461"/>
        <w:gridCol w:w="4018"/>
        <w:gridCol w:w="4627"/>
      </w:tblGrid>
      <w:tr>
        <w:trPr>
          <w:tblHeader/>
        </w:trPr>
        <w:tc>
          <w:tcPr>
            <w:tcW w:type="dxa" w:w="1461"/>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4018"/>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التطبيق المؤسسي</w:t>
            </w:r>
          </w:p>
        </w:tc>
        <w:tc>
          <w:tcPr>
            <w:tcW w:type="dxa" w:w="4627"/>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الأداة القرآنية</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الميثاق</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التزام قيادي موثّق معلن</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بيعة العقبة: الميثاق قبل الفعل</w:t>
            </w:r>
          </w:p>
        </w:tc>
      </w:tr>
      <w:tr>
        <w:tc>
          <w:tcPr>
            <w:tcW w:type="dxa" w:w="146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الثبات على الاتجاه</w:t>
            </w:r>
          </w:p>
        </w:tc>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الثبات حين يُضغط</w:t>
            </w:r>
          </w:p>
        </w:tc>
        <w:tc>
          <w:tcPr>
            <w:tcW w:type="dxa" w:w="462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«فاستقم كما أُمِرت» (هود:112)</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هيكل إدارة التحوُّل</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فريق التحوّل ووضوح الأدوار</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الشورى في الإعداد لا التنازع</w:t>
            </w:r>
          </w:p>
        </w:tc>
      </w:tr>
    </w:tbl>
    <w:p>
      <w:pPr>
        <w:bidi/>
        <w:spacing w:after="200" w:line="276"/>
      </w:pPr>
      <w:r>
        <w:rPr>
          <w:rFonts w:ascii="Traditional Arabic" w:cs="Traditional Arabic" w:eastAsia="Traditional Arabic" w:hAnsi="Traditional Arabic"/>
          <w:b w:val="false"/>
          <w:bCs w:val="false"/>
          <w:color w:val="2C2C2C"/>
          <w:sz w:val="28"/>
          <w:szCs w:val="28"/>
          <w:rtl/>
        </w:rPr>
        <w:t xml:space="preserve">النموذج من السيرة: في العقبة الثانية بايع النبيَّ ﷺ ثلاثة وسبعون رجلًا وامرأتان، وقال لهم: «أبايعكم على أن تمنعوني مما تمنعون منه نساءكم وأبناءكم» (رواه ابن إسحاق، ومن طريقه أحمد من حديث كعب بن مالك). فالعزم هنا التزام بالغاية مع وضوح الكلفة، لا حماسة تجهل ثمنها.</w:t>
      </w:r>
    </w:p>
    <w:p>
      <w:pPr>
        <w:bidi/>
        <w:spacing w:after="200" w:line="276"/>
      </w:pPr>
      <w:r>
        <w:rPr>
          <w:rFonts w:ascii="Traditional Arabic" w:cs="Traditional Arabic" w:eastAsia="Traditional Arabic" w:hAnsi="Traditional Arabic"/>
          <w:b w:val="false"/>
          <w:bCs w:val="false"/>
          <w:color w:val="2C2C2C"/>
          <w:sz w:val="28"/>
          <w:szCs w:val="28"/>
          <w:rtl/>
        </w:rPr>
        <w:t xml:space="preserve">علامات المرحلة: تعاهد القيادة ببنود واضحة، ومسؤول له صلاحية حقيقية، وموارد مُفرَدة غير هامشية، وخطرها عزم مجوّف يكتفي بالإعلانات دون التزامات، أو عزم يصدر من القمة ولا يُشرك القيادة الوسطى، فيبقى في الطابق الأعلى ولا ينزل إلى حيث يُصنع العمل.</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12.8  القيادة الوسطى والسابقون إلى التحوّل</w:t>
      </w:r>
      <w:r>
        <w:fldChar w:fldCharType="begin"/>
      </w:r>
      <w:r>
        <w:instrText xml:space="preserve"> TC "12.8  القيادة الوسطى والسابقون إلى التحوّل"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وهنا تقع أكبر العقبات. من يحمل التحوّل بين القمة والقاعدة؟ ومن يعطّله؟ القيادة الوسطى هي دائرة «وَالَّذِينَ مَعَهُ» (الفتح: 29) التي تجعل التحوّل جماعيًا، وأهلها أربعة أصناف: مؤمنون مبكرون يجسّدونه في أقسامهم، ومحايدون ينتظرون النتائج ويستحقون التواصل، ومقاومون بمبدأ قد يرون خللًا حقيقيًا فيستحقون الاستماع، ومقاومون بمصلحة يستوجبون قرارًا واضحًا.</w:t>
      </w:r>
    </w:p>
    <w:p>
      <w:pPr>
        <w:bidi/>
        <w:spacing w:after="200" w:line="276"/>
      </w:pPr>
      <w:r>
        <w:rPr>
          <w:rFonts w:ascii="Traditional Arabic" w:cs="Traditional Arabic" w:eastAsia="Traditional Arabic" w:hAnsi="Traditional Arabic"/>
          <w:b w:val="false"/>
          <w:bCs w:val="false"/>
          <w:color w:val="2C2C2C"/>
          <w:sz w:val="28"/>
          <w:szCs w:val="28"/>
          <w:rtl/>
        </w:rPr>
        <w:t xml:space="preserve">وفي القرآن: «مَا كَانَ لِأَهْلِ الْمَدِينَةِ وَمَنْ حَوْلَهُم مِّنَ الْأَعْرَابِ أَن يَتَخَلَّفُوا عَن رَّسُولِ اللَّهِ» (التوبة: 120)، ثم يمتاز «الَّذِينَ اتَّبَعُوهُ فِي سَاعَةِ الْعُسْرَةِ» (التوبة: 117)؛ لذلك فالثبات في الضغط أعمق من الانضمام في اليسر.</w:t>
      </w:r>
    </w:p>
    <w:p>
      <w:pPr>
        <w:bidi/>
        <w:spacing w:after="200" w:line="276"/>
      </w:pPr>
      <w:r>
        <w:rPr>
          <w:rFonts w:ascii="Traditional Arabic" w:cs="Traditional Arabic" w:eastAsia="Traditional Arabic" w:hAnsi="Traditional Arabic"/>
          <w:b w:val="false"/>
          <w:bCs w:val="false"/>
          <w:color w:val="2C2C2C"/>
          <w:sz w:val="28"/>
          <w:szCs w:val="28"/>
          <w:rtl/>
        </w:rPr>
        <w:t xml:space="preserve">ويفاضل القرآن بحسب التوقيت والتضحية: «لَا يَسْتَوِي مِنكُم مَّنْ أَنفَقَ مِن قَبْلِ الْفَتْحِ وَقَاتَلَ ۚ أُولَٰئِكَ أَعْظَمُ دَرَجَةً مِّنَ الَّذِينَ أَنفَقُوا مِن بَعْدُ وَقَاتَلُوا ۚ وَكُلًّا وَعَدَ اللَّهُ الْحُسْنَىٰ» (الحديد: 10)، مع وعد الفريقين بالحسنى.</w:t>
      </w:r>
    </w:p>
    <w:p>
      <w:pPr>
        <w:bidi/>
        <w:spacing w:after="200" w:line="276"/>
      </w:pPr>
      <w:r>
        <w:rPr>
          <w:rFonts w:ascii="Traditional Arabic" w:cs="Traditional Arabic" w:eastAsia="Traditional Arabic" w:hAnsi="Traditional Arabic"/>
          <w:b w:val="false"/>
          <w:bCs w:val="false"/>
          <w:color w:val="2C2C2C"/>
          <w:sz w:val="28"/>
          <w:szCs w:val="28"/>
          <w:rtl/>
        </w:rPr>
        <w:t xml:space="preserve">فمن انضم إلى التحوّل في هجرته، قبل أن تتضح النتائج، أثمن ممن انضم بعد النجاح، وكلاهما في خير. والمؤسسة التي تعي ذلك تعرف قدر الوفاء.</w:t>
      </w:r>
    </w:p>
    <w:p>
      <w:pPr>
        <w:pBdr>
          <w:right w:val="thick" w:color="8B1A1A" w:sz="20"/>
        </w:pBdr>
        <w:shd w:fill="FFE8E8" w:val="clear"/>
        <w:bidi/>
        <w:spacing w:after="54" w:before="120"/>
        <w:ind w:left="100" w:right="200"/>
      </w:pPr>
      <w:r>
        <w:rPr>
          <w:rFonts w:ascii="Traditional Arabic" w:cs="Traditional Arabic" w:eastAsia="Traditional Arabic" w:hAnsi="Traditional Arabic"/>
          <w:b/>
          <w:bCs/>
          <w:color w:val="8B1A1A"/>
          <w:sz w:val="34"/>
          <w:szCs w:val="34"/>
          <w:rtl/>
        </w:rPr>
        <w:t xml:space="preserve">المرحلة الثالثة: </w:t>
      </w:r>
      <w:r>
        <w:rPr>
          <w:rFonts w:ascii="Traditional Arabic" w:cs="Traditional Arabic" w:eastAsia="Traditional Arabic" w:hAnsi="Traditional Arabic"/>
          <w:b/>
          <w:bCs/>
          <w:color w:val="8B1A1A"/>
          <w:sz w:val="34"/>
          <w:szCs w:val="34"/>
          <w:rtl/>
        </w:rPr>
        <w:t xml:space="preserve">الهجرة: ترك القديم والعبور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461"/>
        <w:gridCol w:w="4018"/>
        <w:gridCol w:w="4627"/>
      </w:tblGrid>
      <w:tr>
        <w:trPr>
          <w:tblHeader/>
        </w:trPr>
        <w:tc>
          <w:tcPr>
            <w:tcW w:type="dxa" w:w="1461"/>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4018"/>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التطبيق المؤسسي</w:t>
            </w:r>
          </w:p>
        </w:tc>
        <w:tc>
          <w:tcPr>
            <w:tcW w:type="dxa" w:w="4627"/>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الأداة القرآنية</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الفراق من القديم</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ترك الأنظمة والثقافة القديمة بوضوح</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الهجرة النبوية: الخروج الكامل</w:t>
            </w:r>
          </w:p>
        </w:tc>
      </w:tr>
      <w:tr>
        <w:tc>
          <w:tcPr>
            <w:tcW w:type="dxa" w:w="146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حسم خطِّ الرجعة</w:t>
            </w:r>
          </w:p>
        </w:tc>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تفكيك الآليات القديمة في العبور</w:t>
            </w:r>
          </w:p>
        </w:tc>
        <w:tc>
          <w:tcPr>
            <w:tcW w:type="dxa" w:w="462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«يقيم المهاجر بمكة بعد قضاء نسكه ثلاثًا» (رواه مسلم)</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إدارة العبور</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منحنى J: الأداء ينخفض قبل أن يرتفع</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منحنى التعلُّم في المدينة: تكيُّف متأنٍّ</w:t>
            </w:r>
          </w:p>
        </w:tc>
      </w:tr>
    </w:tbl>
    <w:p>
      <w:pPr>
        <w:bidi/>
        <w:spacing w:after="200" w:line="276"/>
      </w:pPr>
      <w:r>
        <w:rPr>
          <w:rFonts w:ascii="Traditional Arabic" w:cs="Traditional Arabic" w:eastAsia="Traditional Arabic" w:hAnsi="Traditional Arabic"/>
          <w:b w:val="false"/>
          <w:bCs w:val="false"/>
          <w:color w:val="2C2C2C"/>
          <w:sz w:val="28"/>
          <w:szCs w:val="28"/>
          <w:rtl/>
        </w:rPr>
        <w:t xml:space="preserve">النموذج من السيرة: كانت الهجرة تركًا للإقامة في مكة، فلم يرجع المهاجرون إلى استيطانها حتى بعد الفتح، وعاتب القرآن المتخلّف القادر: ﴿إِنَّ الَّذِينَ تَوَفَّاهُمُ الْمَلَائِكَةُ ظَالِمِي أَنفُسِهِمْ قَالُوا فِيمَ كُنتُمْ ۖ قَالُوا كُنَّا مُسْتَضْعَفِينَ فِي الْأَرْضِ ۚ قَالُوا أَلَمْ تَكُنْ أَرْضُ اللَّهِ وَاسِعَةً فَتُهَاجِرُوا فِيهَا﴾ (النساء: 97). والهجرة في المؤسسة ترك للمألوف وقطع لخط الرجعة.</w:t>
      </w:r>
    </w:p>
    <w:p>
      <w:pPr>
        <w:bidi/>
        <w:spacing w:after="200" w:line="276"/>
      </w:pPr>
      <w:r>
        <w:rPr>
          <w:rFonts w:ascii="Traditional Arabic" w:cs="Traditional Arabic" w:eastAsia="Traditional Arabic" w:hAnsi="Traditional Arabic"/>
          <w:b w:val="false"/>
          <w:bCs w:val="false"/>
          <w:color w:val="2C2C2C"/>
          <w:sz w:val="28"/>
          <w:szCs w:val="28"/>
          <w:rtl/>
        </w:rPr>
        <w:t xml:space="preserve">علامات المرحلة: أنظمة قديمة مفكّكة لا تعمل بموازاة الجديد، وإدارة صادقة لانخفاض الأداء، وتواصل مستمر مع الفريق؛ وخطرها الارتداد تحت ضغط الأداء «كالتي نقضت غزلها» (النحل:92)، أو إبقاء النظامين بلا حسم، فلا يموت القديم ولا يولد الجديد.</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12.9  العبور المؤلم: كيف تُدار الهجرة؟</w:t>
      </w:r>
      <w:r>
        <w:fldChar w:fldCharType="begin"/>
      </w:r>
      <w:r>
        <w:instrText xml:space="preserve"> TC "12.9  العبور المؤلم: كيف تُدار الهجرة؟"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الهجرة قلب التحوّل وأشد مراحله إيلامًا، ويسميها الأدب الإداري «منحنى J»: هُجر القديم ولم يكتمل الجديد. وما يحدث فيها متوقع، وله في القرآن جواب:</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044"/>
        <w:gridCol w:w="3166"/>
        <w:gridCol w:w="3896"/>
      </w:tblGrid>
      <w:tr>
        <w:trPr>
          <w:tblHeader/>
        </w:trPr>
        <w:tc>
          <w:tcPr>
            <w:tcW w:type="dxa" w:w="3044"/>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يحدث</w:t>
            </w:r>
          </w:p>
        </w:tc>
        <w:tc>
          <w:tcPr>
            <w:tcW w:type="dxa" w:w="3166"/>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الأثر</w:t>
            </w:r>
          </w:p>
        </w:tc>
        <w:tc>
          <w:tcPr>
            <w:tcW w:type="dxa" w:w="3896"/>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التعامل القرآني معه</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انخفاض الروح المعنوية</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إحباط أو مغادرة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«ولا تهنوا» (آل عمران:139): الثبات</w:t>
            </w:r>
          </w:p>
        </w:tc>
      </w:tr>
      <w:tr>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تراجع مؤقَّت في الأداء</w:t>
            </w:r>
          </w:p>
        </w:tc>
        <w:tc>
          <w:tcPr>
            <w:tcW w:type="dxa" w:w="31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انخفاض مؤقت</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«إن الله معنا» (التوبة:40): تثبيت بالحضور لا بالأرقام</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ضغط المعارضة الداخلية</w:t>
            </w:r>
          </w:p>
        </w:tc>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قيادات تشكّك في التحوّل</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«ولا تنازعوا» (الأنفال:46): وحدة القيادة</w:t>
            </w:r>
          </w:p>
        </w:tc>
      </w:tr>
      <w:tr>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ضغط العودة للقديم</w:t>
            </w:r>
          </w:p>
        </w:tc>
        <w:tc>
          <w:tcPr>
            <w:tcW w:type="dxa" w:w="31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دفع إلى القديم</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«فاصبر إن وعد الله حق» (غافر:55)</w:t>
            </w:r>
          </w:p>
        </w:tc>
      </w:tr>
    </w:tbl>
    <w:p>
      <w:pPr>
        <w:bidi/>
        <w:spacing w:after="200" w:line="276"/>
      </w:pPr>
      <w:r>
        <w:rPr>
          <w:rFonts w:ascii="Traditional Arabic" w:cs="Traditional Arabic" w:eastAsia="Traditional Arabic" w:hAnsi="Traditional Arabic"/>
          <w:b w:val="false"/>
          <w:bCs w:val="false"/>
          <w:color w:val="2C2C2C"/>
          <w:sz w:val="28"/>
          <w:szCs w:val="28"/>
          <w:rtl/>
        </w:rPr>
        <w:t xml:space="preserve">وأوضح ما في قيادة العبور آية الغار: «إِلَّا تَنصُرُوهُ فَقَدْ نَصَرَهُ اللَّهُ إِذْ أَخْرَجَهُ الَّذِينَ كَفَرُوا ثَانِيَ اثْنَيْنِ إِذْ هُمَا فِي الْغَارِ إِذْ يَقُولُ لِصَاحِبِهِ لَا تَحْزَنْ إِنَّ اللَّهَ مَعَنَا» (التوبة:40). وفيها ثلاثة مبادئ:</w:t>
      </w:r>
    </w:p>
    <w:p>
      <w:pPr>
        <w:bidi/>
        <w:spacing w:after="200" w:line="276"/>
      </w:pPr>
      <w:r>
        <w:rPr>
          <w:rFonts w:ascii="Traditional Arabic" w:cs="Traditional Arabic" w:eastAsia="Traditional Arabic" w:hAnsi="Traditional Arabic"/>
          <w:b w:val="false"/>
          <w:bCs w:val="false"/>
          <w:color w:val="2C2C2C"/>
          <w:sz w:val="28"/>
          <w:szCs w:val="28"/>
          <w:rtl/>
        </w:rPr>
        <w:t xml:space="preserve">أولها «لا تحزن»: الحزن طبيعي، لكنه لا يقود؛ يعترف القائد بالضغط ويوجّه الطاقة إلى الأمام؛ وثانيها «إن الله معنا»: اليقين بالمعية يثبّت ما لا تثبّته الأرقام، وثالثها أنه قالها لصاحبه، فالقائد يثبّت فريقه ولا يصادر قلقه، بتواصل صادق منتظم.</w:t>
      </w:r>
    </w:p>
    <w:p>
      <w:pPr>
        <w:bidi/>
        <w:spacing w:after="200" w:line="276"/>
      </w:pPr>
      <w:r>
        <w:rPr>
          <w:rFonts w:ascii="Traditional Arabic" w:cs="Traditional Arabic" w:eastAsia="Traditional Arabic" w:hAnsi="Traditional Arabic"/>
          <w:b w:val="false"/>
          <w:bCs w:val="false"/>
          <w:color w:val="2C2C2C"/>
          <w:sz w:val="28"/>
          <w:szCs w:val="28"/>
          <w:rtl/>
        </w:rPr>
        <w:t xml:space="preserve">ثم كيف نعرف أن العبور يسير؟ وبأي علامة نفرّق بين ألم العبور وألم الانهيار؟ القياس هنا أصعب منه في أي مرحلة أخرى؛ لأن العلامات الصحية نفسها غير مريحة، وهي خمس.</w:t>
      </w:r>
    </w:p>
    <w:p>
      <w:pPr>
        <w:bidi/>
        <w:spacing w:after="72" w:line="276"/>
      </w:pPr>
      <w:r>
        <w:rPr>
          <w:rFonts w:ascii="Traditional Arabic" w:cs="Traditional Arabic" w:eastAsia="Traditional Arabic" w:hAnsi="Traditional Arabic"/>
          <w:b w:val="false"/>
          <w:bCs w:val="false"/>
          <w:color w:val="2C2C2C"/>
          <w:sz w:val="28"/>
          <w:szCs w:val="28"/>
          <w:rtl/>
        </w:rPr>
        <w:t xml:space="preserve">أولها انخفاض مؤقت للأداء بعد تفكيك القديم؛ فإن ثبت الأداء فالتغيير لم يقع. وثانيها أن يعبّر الفريق عن قلقه ومقاومته علنًا، فالصمت عدم ثقة بأن القيادة تواجه الحقيقة، وثالثها قرارات «لا رجعة» لا تُراجَع رغم الضغط، ورابعها تحسّن بعض مؤشرات الجديد قبل اكتماله، وخامسها مغادرة بعض غير المؤمنين بالتحوّل، وهي علامة صحية على اختلاف القيم.</w:t>
      </w:r>
    </w:p>
    <w:p>
      <w:pPr>
        <w:bidi/>
        <w:spacing w:after="200" w:line="276"/>
      </w:pPr>
      <w:r>
        <w:rPr>
          <w:rFonts w:ascii="Traditional Arabic" w:cs="Traditional Arabic" w:eastAsia="Traditional Arabic" w:hAnsi="Traditional Arabic"/>
          <w:b w:val="false"/>
          <w:bCs w:val="false"/>
          <w:color w:val="2C2C2C"/>
          <w:sz w:val="28"/>
          <w:szCs w:val="28"/>
          <w:rtl/>
        </w:rPr>
        <w:t xml:space="preserve">ولضغط العودة صورة في قصة يوسف: «وَرَاوَدَتْهُ الَّتِي هُوَ فِي بَيْتِهَا عَن نَّفْسِهِ» (يوسف: 23)، سلطة وإغراء وخلوة، ثم «وَلَقَدْ هَمَّتْ بِهِ ۖ وَهَمَّ بِهَا لَوْلَا أَن رَّأَىٰ بُرْهَانَ رَبِّهِ» (يوسف: 24)، وفي كل هجرة مؤسسية ضغط للعودة إلى المربح والمريح، و«البرهان» فيها ثلاثة: الميثاق المكتوب، والقناعة الداخلية، والفريق المُشرَك.</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12.10  «وتلك الأيام نداولها»: حين تلزم الزعزعة</w:t>
      </w:r>
      <w:r>
        <w:fldChar w:fldCharType="begin"/>
      </w:r>
      <w:r>
        <w:instrText xml:space="preserve"> TC "12.10  «وتلك الأيام نداولها»: حين تلزم الزعزعة"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بعض التحوّلات لا تتم إلا بزعزعة مؤلمة. و«وتلك الأيام نداولها بين الناس» (آل عمران:140) سنة كونية، وفي المؤسسة تعني تفكيك المراكز التي تحمي الوضع القائم، وإعادة توزيع الصلاحيات، وتقليص ما نجح يومًا ثم صار عائقًا، والابتلاء هنا يكشف الصابرين: ﴿وَلَمَّا يَعْلَمِ اللَّهُ الَّذِينَ جَاهَدُوا مِنكُمْ وَيَعْلَمَ الصَّابِرِينَ﴾ (آل عمران: 142). وما يفصل الزعزعة عن الفوضى ثلاثة: الصبر، وحكمة التوقيت، وجاهزية البديل. فإن غاب البديل صارت الزعزعة هدمًا.</w:t>
      </w:r>
    </w:p>
    <w:p>
      <w:pPr>
        <w:bidi/>
        <w:spacing w:after="200" w:line="276"/>
      </w:pPr>
      <w:r>
        <w:rPr>
          <w:rFonts w:ascii="Traditional Arabic" w:cs="Traditional Arabic" w:eastAsia="Traditional Arabic" w:hAnsi="Traditional Arabic"/>
          <w:b w:val="false"/>
          <w:bCs w:val="false"/>
          <w:color w:val="2C2C2C"/>
          <w:sz w:val="28"/>
          <w:szCs w:val="28"/>
          <w:rtl/>
        </w:rPr>
        <w:t xml:space="preserve">ومن السيرة شاهد لطيف: أُسّس مسجد قباء، أول مسجد في الإسلام، في رحلة الهجرة قبل دخول المدينة؛ فالقيم والكفاءات الجديدة تُبنى أثناء العبور لا بعده، ويبقى الترك الكامل شرطًا للتشييد الدائم.</w:t>
      </w:r>
    </w:p>
    <w:p>
      <w:pPr>
        <w:pBdr>
          <w:right w:val="thick" w:color="8B5E00" w:sz="20"/>
        </w:pBdr>
        <w:shd w:fill="FFF3DC" w:val="clear"/>
        <w:bidi/>
        <w:spacing w:after="54" w:before="120"/>
        <w:ind w:left="100" w:right="200"/>
      </w:pPr>
      <w:r>
        <w:rPr>
          <w:rFonts w:ascii="Traditional Arabic" w:cs="Traditional Arabic" w:eastAsia="Traditional Arabic" w:hAnsi="Traditional Arabic"/>
          <w:b/>
          <w:bCs/>
          <w:color w:val="8B5E00"/>
          <w:sz w:val="34"/>
          <w:szCs w:val="34"/>
          <w:rtl/>
        </w:rPr>
        <w:t xml:space="preserve">المرحلة الرابعة: </w:t>
      </w:r>
      <w:r>
        <w:rPr>
          <w:rFonts w:ascii="Traditional Arabic" w:cs="Traditional Arabic" w:eastAsia="Traditional Arabic" w:hAnsi="Traditional Arabic"/>
          <w:b/>
          <w:bCs/>
          <w:color w:val="8B5E00"/>
          <w:sz w:val="34"/>
          <w:szCs w:val="34"/>
          <w:rtl/>
        </w:rPr>
        <w:t xml:space="preserve">البناء: تشييد الجديد أصيلاً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461"/>
        <w:gridCol w:w="4018"/>
        <w:gridCol w:w="4627"/>
      </w:tblGrid>
      <w:tr>
        <w:trPr>
          <w:tblHeader/>
        </w:trPr>
        <w:tc>
          <w:tcPr>
            <w:tcW w:type="dxa" w:w="1461"/>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4018"/>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التطبيق المؤسسي</w:t>
            </w:r>
          </w:p>
        </w:tc>
        <w:tc>
          <w:tcPr>
            <w:tcW w:type="dxa" w:w="4627"/>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الأداة القرآنية</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الأساس القيمي</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الثقافة قبل الأنظمة</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المسجد أولًا: المركز القيمي</w:t>
            </w:r>
          </w:p>
        </w:tc>
      </w:tr>
      <w:tr>
        <w:tc>
          <w:tcPr>
            <w:tcW w:type="dxa" w:w="146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الرابطة الإنسانية</w:t>
            </w:r>
          </w:p>
        </w:tc>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فرق التحوّل على الثقة والشراكة</w:t>
            </w:r>
          </w:p>
        </w:tc>
        <w:tc>
          <w:tcPr>
            <w:tcW w:type="dxa" w:w="462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المؤاخاة: الثقة والروابط</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المرجعية الدستورية</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وثيقة القيم والمبادئ الحاكمة</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صحيفة المدينة: الدستور التأسيسي</w:t>
            </w:r>
          </w:p>
        </w:tc>
      </w:tr>
    </w:tbl>
    <w:p>
      <w:pPr>
        <w:bidi/>
        <w:spacing w:after="200" w:line="276"/>
      </w:pPr>
      <w:r>
        <w:rPr>
          <w:rFonts w:ascii="Traditional Arabic" w:cs="Traditional Arabic" w:eastAsia="Traditional Arabic" w:hAnsi="Traditional Arabic"/>
          <w:b w:val="false"/>
          <w:bCs w:val="false"/>
          <w:color w:val="2C2C2C"/>
          <w:sz w:val="28"/>
          <w:szCs w:val="28"/>
          <w:rtl/>
        </w:rPr>
        <w:t xml:space="preserve">النموذج من السيرة: بدأ بناء المدينة بالمسجد، المركز القيمي والاجتماعي، ثم المؤاخاة التي أنشأت العلاقات الجديدة، ثم الصحيفة إطارًا تنظيميًا جامعًا، على ترتيب كتب السيرة، وأقرأ في هذا الترتيب أن القيم تسبق الهيكل، وأن الثقة تسبق الإجراء.</w:t>
      </w:r>
    </w:p>
    <w:p>
      <w:pPr>
        <w:bidi/>
        <w:spacing w:after="200" w:line="276"/>
      </w:pPr>
      <w:r>
        <w:rPr>
          <w:rFonts w:ascii="Traditional Arabic" w:cs="Traditional Arabic" w:eastAsia="Traditional Arabic" w:hAnsi="Traditional Arabic"/>
          <w:b w:val="false"/>
          <w:bCs w:val="false"/>
          <w:color w:val="2C2C2C"/>
          <w:sz w:val="28"/>
          <w:szCs w:val="28"/>
          <w:rtl/>
        </w:rPr>
        <w:t xml:space="preserve">علامات المرحلة: قيم جديدة مُعاشة لا مُعلنة فقط، وكفاءات جديدة، ومراكز قرار تعبّر عن الهوية الجديدة. وخطرها ما أسمّيه «النفاق الهيكلي»: نظام جديد بنوايا قديمة.</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12.11  قيم ثم ثقة ثم هيكل</w:t>
      </w:r>
      <w:r>
        <w:fldChar w:fldCharType="begin"/>
      </w:r>
      <w:r>
        <w:instrText xml:space="preserve"> TC "12.11  قيم ثم ثقة ثم هيكل"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هذا الترتيب أوضح ما في السيرة من نماذج التحوّل المؤسسي. ما بُني على القيم ثم الثقة ثم الهيكل تماسك حين جاء الاختبار. وما بدأ بالهيكل أهمل الثقة والقيم، وظل كذلك حتى تضغطه أزمة.</w:t>
      </w:r>
    </w:p>
    <w:p xmlns:a="http://schemas.openxmlformats.org/drawingml/2006/main" xmlns:pic="http://schemas.openxmlformats.org/drawingml/2006/picture">
      <w:pPr>
        <w:keepNext/>
        <w:bidi/>
        <w:spacing w:before="96" w:after="24"/>
        <w:jc w:val="center"/>
      </w:pPr>
      <w:r>
        <w:drawing>
          <wp:inline distT="0" distB="0" distL="0" distR="0">
            <wp:extent cx="4425000" cy="1865592"/>
            <wp:docPr id="1040" name="fig40"/>
            <wp:cNvGraphicFramePr>
              <a:graphicFrameLocks noChangeAspect="1"/>
            </wp:cNvGraphicFramePr>
            <a:graphic>
              <a:graphicData uri="http://schemas.openxmlformats.org/drawingml/2006/picture">
                <pic:pic>
                  <pic:nvPicPr>
                    <pic:cNvPr id="1040" name="fig40"/>
                    <pic:cNvPicPr/>
                  </pic:nvPicPr>
                  <pic:blipFill>
                    <a:blip r:embed="rIdFig40"/>
                    <a:stretch>
                      <a:fillRect/>
                    </a:stretch>
                  </pic:blipFill>
                  <pic:spPr>
                    <a:xfrm>
                      <a:off x="0" y="0"/>
                      <a:ext cx="4425000" cy="1865592"/>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37: قيم ثم ثقة ثم هيكل، كما يقرأ الفصل بناء المدينة</w:t>
      </w:r>
    </w:p>
    <w:p>
      <w:pPr>
        <w:bidi/>
        <w:spacing w:after="200" w:line="276"/>
      </w:pPr>
      <w:r>
        <w:rPr>
          <w:rFonts w:ascii="Traditional Arabic" w:cs="Traditional Arabic" w:eastAsia="Traditional Arabic" w:hAnsi="Traditional Arabic"/>
          <w:b w:val="false"/>
          <w:bCs w:val="false"/>
          <w:color w:val="2C2C2C"/>
          <w:sz w:val="28"/>
          <w:szCs w:val="28"/>
          <w:rtl/>
        </w:rPr>
        <w:t xml:space="preserve">وفي مقابله يضع القرآن نموذج التحوّل الشكلي، وهو المنافق: «يُخادِعون الله والذين آمنوا» (البقرة:9)، شكل مطابق وداخل مختلف، وللنفاق الهيكلي علامات: شعار جديد وتقارير مجمّلة وداخل ثابت، وبرامج بلا أثر، وقيادة تؤيد التحوّل علنًا وتقرر عكسه في الاجتماعات الضيقة (ويفصّله الفصل الثالث عشر).</w:t>
      </w:r>
    </w:p>
    <w:p>
      <w:pPr>
        <w:bidi/>
        <w:spacing w:after="200" w:line="276"/>
      </w:pPr>
      <w:r>
        <w:rPr>
          <w:rFonts w:ascii="Traditional Arabic" w:cs="Traditional Arabic" w:eastAsia="Traditional Arabic" w:hAnsi="Traditional Arabic"/>
          <w:b w:val="false"/>
          <w:bCs w:val="false"/>
          <w:color w:val="2C2C2C"/>
          <w:sz w:val="28"/>
          <w:szCs w:val="28"/>
          <w:rtl/>
        </w:rPr>
        <w:t xml:space="preserve">كيف يُميَّز الحقيقي من الهيكلي؟ بالابتلاء: ﴿أَحَسِبَ النَّاسُ أَن يُتْرَكُوا أَن يَقُولُوا آمَنَّا وَهُمْ لَا يُفْتَنُونَ﴾ (العنكبوت: 2). الضغط يكشف ما بالأنفس.</w:t>
      </w:r>
    </w:p>
    <w:p>
      <w:pPr>
        <w:bidi/>
        <w:spacing w:after="200" w:line="276"/>
      </w:pPr>
      <w:r>
        <w:rPr>
          <w:rFonts w:ascii="Traditional Arabic" w:cs="Traditional Arabic" w:eastAsia="Traditional Arabic" w:hAnsi="Traditional Arabic"/>
          <w:b w:val="false"/>
          <w:bCs w:val="false"/>
          <w:color w:val="2C2C2C"/>
          <w:sz w:val="28"/>
          <w:szCs w:val="28"/>
          <w:rtl/>
        </w:rPr>
        <w:t xml:space="preserve">ويحتاج البناء كفاءتين جمعهما يوسف في قوله: «اجعلني على خزائن الأرض إني حفيظ عليم» (يوسف:55)، فـ«حفيظ» توثيق المعرفة وصونها ونقلها؛ لأن ما لا يُوثّق يُعاد من الصفر مع كل قيادة، و«عليم» فهم القوى المؤثرة في المسار داخلًا وخارجًا. وأداة ذلك «تقرير معرفة التحوّل»، يُحدَّث ربعيًا بالدروس والقرارات الكبرى وسياقها وصانعيها.</w:t>
      </w:r>
    </w:p>
    <w:p>
      <w:pPr>
        <w:pBdr>
          <w:right w:val="thick" w:color="4A1A5C" w:sz="20"/>
        </w:pBdr>
        <w:shd w:fill="F0EAF8" w:val="clear"/>
        <w:bidi/>
        <w:spacing w:after="54" w:before="120"/>
        <w:ind w:left="100" w:right="200"/>
      </w:pPr>
      <w:r>
        <w:rPr>
          <w:rFonts w:ascii="Traditional Arabic" w:cs="Traditional Arabic" w:eastAsia="Traditional Arabic" w:hAnsi="Traditional Arabic"/>
          <w:b/>
          <w:bCs/>
          <w:color w:val="4A1A5C"/>
          <w:sz w:val="34"/>
          <w:szCs w:val="34"/>
          <w:rtl/>
        </w:rPr>
        <w:t xml:space="preserve">المرحلة الخامسة: </w:t>
      </w:r>
      <w:r>
        <w:rPr>
          <w:rFonts w:ascii="Traditional Arabic" w:cs="Traditional Arabic" w:eastAsia="Traditional Arabic" w:hAnsi="Traditional Arabic"/>
          <w:b/>
          <w:bCs/>
          <w:color w:val="4A1A5C"/>
          <w:sz w:val="34"/>
          <w:szCs w:val="34"/>
          <w:rtl/>
        </w:rPr>
        <w:t xml:space="preserve">التثبيت: تجذير التحوُّل عبر الاختبار</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461"/>
        <w:gridCol w:w="4018"/>
        <w:gridCol w:w="4627"/>
      </w:tblGrid>
      <w:tr>
        <w:trPr>
          <w:tblHeader/>
        </w:trPr>
        <w:tc>
          <w:tcPr>
            <w:tcW w:type="dxa" w:w="1461"/>
            <w:shd w:fill="4A1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4018"/>
            <w:shd w:fill="4A1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التطبيق المؤسسي</w:t>
            </w:r>
          </w:p>
        </w:tc>
        <w:tc>
          <w:tcPr>
            <w:tcW w:type="dxa" w:w="4627"/>
            <w:shd w:fill="4A1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الأداة القرآنية</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الاختبار في الأزمة</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الأزمات تثبّت التحوّل أو تكشف هشاشته</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بدر وأُحُد والخندق: اختبارات التثبيت</w:t>
            </w:r>
          </w:p>
        </w:tc>
      </w:tr>
      <w:tr>
        <w:tc>
          <w:tcPr>
            <w:tcW w:type="dxa" w:w="146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الإمساك بالقيم تحت الضغط</w:t>
            </w:r>
          </w:p>
        </w:tc>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التمسك بالتحوّل وقت الضغط</w:t>
            </w:r>
          </w:p>
        </w:tc>
        <w:tc>
          <w:tcPr>
            <w:tcW w:type="dxa" w:w="462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صلح الحديبية: التثبيت بالموازنة</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استمرارية التحوُّل</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آليات توارث، فلا يرتبط بشخص</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التوارث والخلافة (أبو بكر بعد النبي ﷺ)</w:t>
            </w:r>
          </w:p>
        </w:tc>
      </w:tr>
    </w:tbl>
    <w:p>
      <w:pPr>
        <w:bidi/>
        <w:spacing w:after="200" w:line="276"/>
      </w:pPr>
      <w:r>
        <w:rPr>
          <w:rFonts w:ascii="Traditional Arabic" w:cs="Traditional Arabic" w:eastAsia="Traditional Arabic" w:hAnsi="Traditional Arabic"/>
          <w:b w:val="false"/>
          <w:bCs w:val="false"/>
          <w:color w:val="2C2C2C"/>
          <w:sz w:val="28"/>
          <w:szCs w:val="28"/>
          <w:rtl/>
        </w:rPr>
        <w:t xml:space="preserve">النموذج من السيرة: صبر المسلمون على القلة في بدر، ثم جاء الاختبار الداخلي في أُحُد بالتنازع ومخالفة الرماة، ثم اختُبر الصمود الجماعي في الخندق، والالتزام بالقيادة في الحديبية حين اعترض بعض كبار الصحابة على الشروط. كل اختبار جدّد التحوّل أو كشف ما لم يتحوّل.</w:t>
      </w:r>
    </w:p>
    <w:p>
      <w:pPr>
        <w:bidi/>
        <w:spacing w:after="200" w:line="276"/>
      </w:pPr>
      <w:r>
        <w:rPr>
          <w:rFonts w:ascii="Traditional Arabic" w:cs="Traditional Arabic" w:eastAsia="Traditional Arabic" w:hAnsi="Traditional Arabic"/>
          <w:b w:val="false"/>
          <w:bCs w:val="false"/>
          <w:color w:val="2C2C2C"/>
          <w:sz w:val="28"/>
          <w:szCs w:val="28"/>
          <w:rtl/>
        </w:rPr>
        <w:t xml:space="preserve">علامات المرحلة: صمود التحوّل في أزمة دون ارتداد، وقادة من الجيل الثاني يحملون قيمه باستقلال، وحوكمة وتقييم يعزّزانه. وخطرها أن يرتد بعد رحيل قائده، أو أن يتحول من ثقافة حيّة إلى إجراء آلي.</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12.12  من يحمل التحوّل بعدك؟</w:t>
      </w:r>
      <w:r>
        <w:fldChar w:fldCharType="begin"/>
      </w:r>
      <w:r>
        <w:instrText xml:space="preserve"> TC "12.12  من يحمل التحوّل بعدك؟"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ماذا يبقى من التحوّل حين يغيب من بدأه؟ أخطر لحظة في عمر التحوّل ما بعد قائده. وقد هيّأ الأنبياء من يخلفهم: يوشع بن نون فتى موسى عليه السلام (الكهف: 60، وسمّاه الحديث في صحيح البخاري). وفي السيرة قرائن على تقديم أبي بكر: صحبته في الهجرة، وإمامته الناس في مرض النبي ﷺ (متفق عليه)، وإمارته على الحج سنة تسع؛ والتوارث في المؤسسة ثلاثة أشياء: قادة ثانون يشاركون في الصنع، وقيم موثّقة، وأنظمة محاسبة تعزّز التحوّل بعد القائد.</w:t>
      </w:r>
    </w:p>
    <w:p>
      <w:pPr>
        <w:bidi/>
        <w:spacing w:after="200" w:line="276"/>
      </w:pPr>
      <w:r>
        <w:rPr>
          <w:rFonts w:ascii="Traditional Arabic" w:cs="Traditional Arabic" w:eastAsia="Traditional Arabic" w:hAnsi="Traditional Arabic"/>
          <w:b w:val="false"/>
          <w:bCs w:val="false"/>
          <w:color w:val="2C2C2C"/>
          <w:sz w:val="28"/>
          <w:szCs w:val="28"/>
          <w:rtl/>
        </w:rPr>
        <w:t xml:space="preserve">ثم إن التحوّل لا يكتمل بالانتصار على الماضي. حين عرّف يوسف إخوته بنفسه قال: «لا تثريب عليكم اليوم» (يوسف: 92)؛ لأن الجراح المفتوحة تستنزف الطاقة، والتجاوز مع استخلاص الدروس يحرّرها، وقد سبق العفوَ اعترافُ الإخوة: «تَاللَّهِ لَقَدْ آثَرَكَ اللَّهُ عَلَيْنَا وَإِن كُنَّا لَخَاطِئِينَ» (يوسف: 91)؛ اعتراف يقابله عفو، فينغلق الجرح.</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12.13  الخلافة الراشدة: تحوّل صمد بعد صاحبه</w:t>
      </w:r>
      <w:r>
        <w:fldChar w:fldCharType="begin"/>
      </w:r>
      <w:r>
        <w:instrText xml:space="preserve"> TC "12.13  الخلافة الراشدة: تحوّل صمد بعد صاحبه"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وأكبر تحوّل بعد المدينة انتقال الخلافة: ثبّت أبو بكر بالحسم أمام الردة ومنع الزكاة، وبنى عمر الديوان ونظّم الولايات، مع شدة محاسبته لنفسه وعمّاله، ثم اختُبر التحوّل في الرمادة وطاعون عمواس. لماذا نجح؟ لأن التوارث كان مهيّأ (تقديم أبي بكر، وعهده إلى عمر)، ولأن المرجعية لا ترتهن لشخص، ولأن الأزمات صارت محطات تجديد.</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12.14  بروتوكول QCMP لإدارة التحوّل</w:t>
      </w:r>
      <w:r>
        <w:fldChar w:fldCharType="begin"/>
      </w:r>
      <w:r>
        <w:instrText xml:space="preserve"> TC "12.14  بروتوكول QCMP لإدارة التحوّل"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QCMP (Quranic Change Management Protocol) بروتوكول مستنبط من المنهج القرآني لإدارة التحوّل في مراحله الخمس:</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826"/>
        <w:gridCol w:w="1583"/>
        <w:gridCol w:w="4018"/>
        <w:gridCol w:w="2679"/>
      </w:tblGrid>
      <w:tr>
        <w:trPr>
          <w:tblHeader/>
        </w:trPr>
        <w:tc>
          <w:tcPr>
            <w:tcW w:type="dxa" w:w="182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المرحلة</w:t>
            </w:r>
          </w:p>
        </w:tc>
        <w:tc>
          <w:tcPr>
            <w:tcW w:type="dxa" w:w="158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الجدول الزمني</w:t>
            </w:r>
          </w:p>
        </w:tc>
        <w:tc>
          <w:tcPr>
            <w:tcW w:type="dxa" w:w="40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الإجراءات الرئيسية</w:t>
            </w:r>
          </w:p>
        </w:tc>
        <w:tc>
          <w:tcPr>
            <w:tcW w:type="dxa" w:w="26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الأدوات</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اليقظة</w:t>
            </w:r>
          </w:p>
        </w:tc>
        <w:tc>
          <w:tcPr>
            <w:tcW w:type="dxa" w:w="15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4-8 أسابيع</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تقييم الفجوة القيمية، والتحليل السياقي، ورؤية الاتجاه</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تقرير تشخيص QSR + مقابلات قيادة</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العزم</w:t>
            </w:r>
          </w:p>
        </w:tc>
        <w:tc>
          <w:tcPr>
            <w:tcW w:type="dxa" w:w="15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4-6 أسابيع</w:t>
            </w:r>
          </w:p>
        </w:tc>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ميثاق القيادة، ومسؤول وموارد، وخارطة الطريق</w:t>
            </w:r>
          </w:p>
        </w:tc>
        <w:tc>
          <w:tcPr>
            <w:tcW w:type="dxa" w:w="26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ميثاق التحوُّل + هيكل الحوكمة</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الهجرة</w:t>
            </w:r>
          </w:p>
        </w:tc>
        <w:tc>
          <w:tcPr>
            <w:tcW w:type="dxa" w:w="15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3-18 شهرًا</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تفكيك القديم + إدارة J-Curve + تواصل الأزمة</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خطة الانتقال + بروتوكول التواصل</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البناء</w:t>
            </w:r>
          </w:p>
        </w:tc>
        <w:tc>
          <w:tcPr>
            <w:tcW w:type="dxa" w:w="15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6-24 شهرًا</w:t>
            </w:r>
          </w:p>
        </w:tc>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بناء الثقافة والكفاءات والأنظمة والقيادة</w:t>
            </w:r>
          </w:p>
        </w:tc>
        <w:tc>
          <w:tcPr>
            <w:tcW w:type="dxa" w:w="26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وثيقة القيم + برنامج بناء القدرات</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التثبيت</w:t>
            </w:r>
          </w:p>
        </w:tc>
        <w:tc>
          <w:tcPr>
            <w:tcW w:type="dxa" w:w="15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مستمر</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حوكمة دائمة، وآليات الاختبار والتوارث</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بروتوكول المراجعة</w:t>
            </w:r>
          </w:p>
        </w:tc>
      </w:tr>
    </w:tbl>
    <w:p>
      <w:pPr>
        <w:pBdr>
          <w:top w:val="single" w:color="8B5E00" w:sz="4"/>
          <w:bottom w:val="single" w:color="8B5E00" w:sz="4"/>
          <w:right w:val="thick" w:color="8B5E00" w:sz="14"/>
        </w:pBdr>
        <w:shd w:fill="FFF3DC" w:val="clear"/>
        <w:bidi/>
        <w:spacing w:after="54" w:before="84"/>
        <w:ind w:left="100" w:right="200"/>
      </w:pPr>
      <w:r>
        <w:rPr>
          <w:rFonts w:ascii="Traditional Arabic" w:cs="Traditional Arabic" w:eastAsia="Traditional Arabic" w:hAnsi="Traditional Arabic"/>
          <w:b/>
          <w:bCs/>
          <w:color w:val="8B5E00"/>
          <w:sz w:val="28"/>
          <w:szCs w:val="28"/>
          <w:rtl/>
        </w:rPr>
        <w:t xml:space="preserve">ومبدؤه مأخوذ من «حتى يغيّروا ما بأنفسهم»: لا تنتقل مرحلة إلى تاليتها قبل أن يتحقق التحوّل الداخلي، فالخارج (الهيكل والأنظمة) لا يسبق الداخل (القيم والثقافة والقناعة). هذا قلب البروتوكول.</w:t>
      </w:r>
    </w:p>
    <w:p>
      <w:pPr>
        <w:bidi/>
        <w:spacing w:after="200" w:line="276"/>
      </w:pPr>
      <w:r>
        <w:rPr>
          <w:rFonts w:ascii="Traditional Arabic" w:cs="Traditional Arabic" w:eastAsia="Traditional Arabic" w:hAnsi="Traditional Arabic"/>
          <w:b w:val="false"/>
          <w:bCs w:val="false"/>
          <w:color w:val="2C2C2C"/>
          <w:sz w:val="28"/>
          <w:szCs w:val="28"/>
          <w:rtl/>
        </w:rPr>
        <w:t xml:space="preserve">وأسوأ ما يصيب التحوّل صوّرته آية النحل: «وَلَا تَكُونُوا كَالَّتِي نَقَضَتْ غَزْلَهَا مِن بَعْدِ قُوَّةٍ أَنكَاثًا» (النحل:92). بناء ثم هدم. ولكل مرحلة نقضها:</w:t>
      </w:r>
    </w:p>
    <w:p>
      <w:pPr>
        <w:bidi/>
        <w:spacing w:after="72" w:line="276"/>
      </w:pPr>
      <w:r>
        <w:rPr>
          <w:rFonts w:ascii="Traditional Arabic" w:cs="Traditional Arabic" w:eastAsia="Traditional Arabic" w:hAnsi="Traditional Arabic"/>
          <w:b w:val="false"/>
          <w:bCs w:val="false"/>
          <w:color w:val="2C2C2C"/>
          <w:sz w:val="28"/>
          <w:szCs w:val="28"/>
          <w:rtl/>
        </w:rPr>
        <w:t xml:space="preserve">يقظة تهدأ بهدوء الأزمة، وعزم يتبخر عند أول كلفة، وعودة إلى القديم تحت ضغط الأداء، وهيكل جديد على ثقافة قديمة، وتحوّل يموت برحيل قائده؛ وعلاجها على الترتيب: قناعة مستدامة، وميثاق بمؤشرات واضحة، وحسم خط الرجعة مبكرًا، والثقافة قبل الهيكل، وآليات توارث وحوكمة.</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12.15  متى يجب البدء فورًا؟</w:t>
      </w:r>
      <w:r>
        <w:fldChar w:fldCharType="begin"/>
      </w:r>
      <w:r>
        <w:instrText xml:space="preserve"> TC "12.15  متى يجب البدء فورًا؟"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هل يُؤجَّل التحوّل حتى يكتمل الاستعداد؟ أم يُبدأ به ولو نقصت العدة؟ لم يخرج يوسف من السجن حتى طلب التبرئة: «ارْجِعْ إِلَىٰ رَبِّكَ فَاسْأَلْهُ» (يوسف: 50). ولم يهاجر النبي ﷺ حتى جاء الإذن، ثم لم يتأخر. التأجيل لاستكمال الشرط مشروع، والتأخر بعده تفريط.</w:t>
      </w:r>
    </w:p>
    <w:p>
      <w:pPr>
        <w:bidi/>
        <w:spacing w:after="200" w:line="276"/>
      </w:pPr>
      <w:r>
        <w:rPr>
          <w:rFonts w:ascii="Traditional Arabic" w:cs="Traditional Arabic" w:eastAsia="Traditional Arabic" w:hAnsi="Traditional Arabic"/>
          <w:b w:val="false"/>
          <w:bCs w:val="false"/>
          <w:color w:val="2C2C2C"/>
          <w:sz w:val="28"/>
          <w:szCs w:val="28"/>
          <w:rtl/>
        </w:rPr>
        <w:t xml:space="preserve">وللبدء الفوري ضابط من ثلاثة: إلحاح خارجي حقيقي يفاقمه التأخير، وحدّ أدنى من قناعة القيادة ووضوح الاتجاه، وخشية فوات النافذة؛ فإن نقصت القناعة صار التأجيل لاستكمالها واجبًا.</w:t>
      </w:r>
    </w:p>
    <w:p>
      <w:pPr>
        <w:bidi/>
        <w:spacing w:after="200" w:line="276"/>
      </w:pPr>
      <w:r>
        <w:rPr>
          <w:rFonts w:ascii="Traditional Arabic" w:cs="Traditional Arabic" w:eastAsia="Traditional Arabic" w:hAnsi="Traditional Arabic"/>
          <w:b w:val="false"/>
          <w:bCs w:val="false"/>
          <w:color w:val="2C2C2C"/>
          <w:sz w:val="28"/>
          <w:szCs w:val="28"/>
          <w:rtl/>
        </w:rPr>
        <w:t xml:space="preserve">ولا يسير التحوّل بسرعة واحدة: يسرع في اليقظة والعزم، ويتباطأ في الهجرة، ثم يسرع في البناء، ويتمدد بهدوء في التثبيت، كما في نموذج الهجرة ومثال 12.21، ومن فهم هذا المنحنى لم يستعجل الهجرة، ولم يستسلم في منتصفها، وصبر في التثبيت.</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12.16  حين تكبر المؤسسة</w:t>
      </w:r>
      <w:r>
        <w:fldChar w:fldCharType="begin"/>
      </w:r>
      <w:r>
        <w:instrText xml:space="preserve"> TC "12.16  حين تكبر المؤسسة"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في المؤسسات الكبيرة (أكثر من ألف موظف) تتضاعف الصعوبة: القيادة بعيدة عن التنفيذ، والقطاعات متعددة، والبيانات قاصرة، والتواصل معقّد. والهجرة نفسها سبقتها هجرتا الحبشة، وخرج الصحابة أرسالًا قبل النبي ﷺ وبعده؛ وعلى هذا المثال تتحول مجموعات رائدة أولًا، ثم يتوسع التحوّل بأحد ثلاثة نماذج: الرأس أولًا (القيادة العليا ثم الوسطى)، والجزيرة أولًا (وحدة كاملة يُعمَّم نموذجها)، والضغط من الأسفل (فريق قاعدي يُصعَّد ما يحسنه).</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12.17  التحوّل الرقمي: تقنية أم تحوّل؟</w:t>
      </w:r>
      <w:r>
        <w:fldChar w:fldCharType="begin"/>
      </w:r>
      <w:r>
        <w:instrText xml:space="preserve"> TC "12.17  التحوّل الرقمي: تقنية أم تحوّل؟"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أكثر مبادرات «التحوّل» اليوم رقمية، ويتعثر كثير منها بتشخيص خاطئ: «تحوّلنا تقنيتنا». والرعد:11 تصحح العبارة: «تحوّلنا ما بأنفسنا». ومن هنا يسأل QCMP: هل الفجوة تقنية أم ثقافة قرار؟ هل تغيّر القيادة طريقة عملها؟ هل يُفكَّك القديم أم يُضاف الجديد فوقه؟ وهل صمد التحوّل حين طُلب القرار بالبيانات لا بالحدس؟</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12.18  شريك من الخارج ومنافس لا ينتظر</w:t>
      </w:r>
      <w:r>
        <w:fldChar w:fldCharType="begin"/>
      </w:r>
      <w:r>
        <w:instrText xml:space="preserve"> TC "12.18  شريك من الخارج ومنافس لا ينتظر"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في الهجرة كان ابن أُريقط الدليلَ الكفء، ولم يكن مسلمًا آنذاك، وعرض يوسف قدرته على ملك مصر؛ فرفقة التحوّل تقوم على الإتقان، ويُشترط في الشريك الخارجي، مستشارًا كان أو ميسّرًا أو خبيرًا، الأمانة في التشخيص واحترام قيم التحوّل والكفاءة. والقرار للمؤسسة: الشريك يرافق ولا يقود.</w:t>
      </w:r>
    </w:p>
    <w:p>
      <w:pPr>
        <w:bidi/>
        <w:spacing w:after="200" w:line="276"/>
      </w:pPr>
      <w:r>
        <w:rPr>
          <w:rFonts w:ascii="Traditional Arabic" w:cs="Traditional Arabic" w:eastAsia="Traditional Arabic" w:hAnsi="Traditional Arabic"/>
          <w:b w:val="false"/>
          <w:bCs w:val="false"/>
          <w:color w:val="2C2C2C"/>
          <w:sz w:val="28"/>
          <w:szCs w:val="28"/>
          <w:rtl/>
        </w:rPr>
        <w:t xml:space="preserve">أما المنافسون فلا ينتظرون: «وَأَعِدُّوا لَهُم مَّا اسْتَطَعْتُم مِّن قُوَّةٍ» (الأنفال:60)؛ فالتحوّل الداخلي شرط للصمود الخارجي، ومن أهمله بحجة المنافسة خسر الاثنين، و«ما استطعتم» استعداد بالممكن مع الثقة بالله، والتحوّل الحقيقي يصنع هوية يصعب تقليدها.</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12.19  المراحل الخمس في ثلاث قصص</w:t>
      </w:r>
      <w:r>
        <w:fldChar w:fldCharType="begin"/>
      </w:r>
      <w:r>
        <w:instrText xml:space="preserve"> TC "12.19  المراحل الخمس في ثلاث قصص" \l 3 </w:instrText>
      </w:r>
      <w:r>
        <w:fldChar w:fldCharType="end"/>
      </w:r>
    </w:p>
    <w:p>
      <w:pPr>
        <w:bidi/>
        <w:spacing w:after="78" w:before="150"/>
      </w:pPr>
      <w:r>
        <w:rPr>
          <w:rFonts w:ascii="Traditional Arabic" w:cs="Traditional Arabic" w:eastAsia="Traditional Arabic" w:hAnsi="Traditional Arabic"/>
          <w:b/>
          <w:bCs/>
          <w:color w:val="1A5C2A"/>
          <w:sz w:val="28"/>
          <w:szCs w:val="28"/>
          <w:rtl/>
        </w:rPr>
        <w:t xml:space="preserve">① يوسف عليه السلام: التحوُّل من السجن إلى قيادة الدولة</w:t>
      </w:r>
    </w:p>
    <w:p>
      <w:pPr>
        <w:bidi/>
        <w:spacing w:after="72" w:line="276"/>
      </w:pPr>
      <w:r>
        <w:rPr>
          <w:rFonts w:ascii="Traditional Arabic" w:cs="Traditional Arabic" w:eastAsia="Traditional Arabic" w:hAnsi="Traditional Arabic"/>
          <w:b w:val="false"/>
          <w:bCs w:val="false"/>
          <w:color w:val="2C2C2C"/>
          <w:sz w:val="28"/>
          <w:szCs w:val="28"/>
          <w:rtl/>
        </w:rPr>
        <w:t xml:space="preserve">اليقظة: الرؤيا، وتفسير الحلمين في السجن، و«اذكرني عند ربك»؛ والعزم: رفض الفاحشة رغم الثمن: «رَبِّ السِّجْنُ أَحَبُّ إِلَيَّ مِمَّا يَدْعُونَنِي إِلَيْهِ» (يوسف: 33)؛ والهجرة: الخروج من السجن بشرط التبرئة أولًا؛ والبناء: «اجعلني على خزائن الأرض»، والخطة السباعية، وبناء فريق الإدارة. والتثبيت: «لا تثريب عليكم»، العفو بعد القدرة.</w:t>
      </w:r>
    </w:p>
    <w:p>
      <w:pPr>
        <w:bidi/>
        <w:spacing w:after="78" w:before="150"/>
      </w:pPr>
      <w:r>
        <w:rPr>
          <w:rFonts w:ascii="Traditional Arabic" w:cs="Traditional Arabic" w:eastAsia="Traditional Arabic" w:hAnsi="Traditional Arabic"/>
          <w:b/>
          <w:bCs/>
          <w:color w:val="1A3A5C"/>
          <w:sz w:val="28"/>
          <w:szCs w:val="28"/>
          <w:rtl/>
        </w:rPr>
        <w:t xml:space="preserve">② النبي موسى عليه السلام: التحوُّل من الراعي إلى المُرسَل</w:t>
      </w:r>
    </w:p>
    <w:p>
      <w:pPr>
        <w:bidi/>
        <w:spacing w:after="72" w:line="276"/>
      </w:pPr>
      <w:r>
        <w:rPr>
          <w:rFonts w:ascii="Traditional Arabic" w:cs="Traditional Arabic" w:eastAsia="Traditional Arabic" w:hAnsi="Traditional Arabic"/>
          <w:b w:val="false"/>
          <w:bCs w:val="false"/>
          <w:color w:val="2C2C2C"/>
          <w:sz w:val="28"/>
          <w:szCs w:val="28"/>
          <w:rtl/>
        </w:rPr>
        <w:t xml:space="preserve">اليقظة: النار في الطريق، ونداء الله: «أنا ربُّك فاخلع نعلَيك»؛ والعزم: «اذهب إلى فرعون»، وطلب هارون معينًا، و«ربِّ اشرح لي صدري»؛ والهجرة: مواجهة فرعون، وعبور البحر، وترك مصر؛ والبناء: التيه، والألواح، وبناء الشريعة. والتثبيت: وفاة موسى قبل الوصول، فالتحوّل أكبر من شخص.</w:t>
      </w:r>
    </w:p>
    <w:p>
      <w:pPr>
        <w:bidi/>
        <w:spacing w:after="78" w:before="150"/>
      </w:pPr>
      <w:r>
        <w:rPr>
          <w:rFonts w:ascii="Traditional Arabic" w:cs="Traditional Arabic" w:eastAsia="Traditional Arabic" w:hAnsi="Traditional Arabic"/>
          <w:b/>
          <w:bCs/>
          <w:color w:val="8B5E00"/>
          <w:sz w:val="28"/>
          <w:szCs w:val="28"/>
          <w:rtl/>
        </w:rPr>
        <w:t xml:space="preserve">③ الهجرة النبوية وبناء المدينة: أكمل نموذج للتحوُّل المؤسسي</w:t>
      </w:r>
    </w:p>
    <w:p>
      <w:pPr>
        <w:bidi/>
        <w:spacing w:after="72" w:line="276"/>
      </w:pPr>
      <w:r>
        <w:rPr>
          <w:rFonts w:ascii="Traditional Arabic" w:cs="Traditional Arabic" w:eastAsia="Traditional Arabic" w:hAnsi="Traditional Arabic"/>
          <w:b w:val="false"/>
          <w:bCs w:val="false"/>
          <w:color w:val="2C2C2C"/>
          <w:sz w:val="28"/>
          <w:szCs w:val="28"/>
          <w:rtl/>
        </w:rPr>
        <w:t xml:space="preserve">وقد مرّ تفصيل مراحلها، فيكفي التذكير: إذن الهجرة وبيعة العقبة، فالمسير والغار، فالمسجد والمؤاخاة والصحيفة وتنظيم السوق، ثم الاختبارات من بدر إلى الفتح.</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12.20  QCMP ونماذج إدارة التغيير المعاصرة</w:t>
      </w:r>
      <w:r>
        <w:fldChar w:fldCharType="begin"/>
      </w:r>
      <w:r>
        <w:instrText xml:space="preserve"> TC "12.20  QCMP ونماذج إدارة التغيير المعاصرة"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يصيب Kotter 8-Step Model في الإلحاح (اليقظة) والتحالف (العزم) والانتصارات القصيرة، لكن QCMP يبدأ بتحوّل القيادة الداخلي، ويضع الميثاق مكان التحالف، ويرى الهجرة عبورًا لا «تمكينًا»، ويثبّت بالاختبار. ومراحل Prosci ADKAR الخمس توافقه إجمالًا، ويضيف إليها البعد الإيماني (سعي مشكور) والتحوّل الجماعي (ما بقوم)؛ وعناصر McKinsey 7S السبعة توافق البناء، غير أن «ما بأنفسهم» أعمق من الهيكل، وللقيم أصل إلهي لا خيار استراتيجي.</w:t>
      </w:r>
    </w:p>
    <w:p>
      <w:pPr>
        <w:bidi/>
        <w:spacing w:after="72" w:line="276"/>
      </w:pPr>
      <w:r>
        <w:rPr>
          <w:rFonts w:ascii="Traditional Arabic" w:cs="Traditional Arabic" w:eastAsia="Traditional Arabic" w:hAnsi="Traditional Arabic"/>
          <w:b w:val="false"/>
          <w:bCs w:val="false"/>
          <w:color w:val="2C2C2C"/>
          <w:sz w:val="28"/>
          <w:szCs w:val="28"/>
          <w:rtl/>
        </w:rPr>
        <w:t xml:space="preserve">ويوافق Kübler-Ross Change Curve مرحلة الهجرة، والصمود فيها بـ«ولا تهنوا» (آل عمران: 139) النازلة بعد أُحُد، والبناء بعد العبور أعمق من القبول؛ وتوافق المنظمة المتعلّمة عند Peter Senge التثبيت بالتجديد المستمر (يغيّروا)، وتغيب عنها الهجرة المؤلمة والتثبيت بالاختبار.</w:t>
      </w:r>
    </w:p>
    <w:p>
      <w:pPr>
        <w:bidi/>
        <w:spacing w:after="200" w:line="276"/>
      </w:pPr>
      <w:r>
        <w:rPr>
          <w:rFonts w:ascii="Traditional Arabic" w:cs="Traditional Arabic" w:eastAsia="Traditional Arabic" w:hAnsi="Traditional Arabic"/>
          <w:b w:val="false"/>
          <w:bCs w:val="false"/>
          <w:color w:val="2C2C2C"/>
          <w:sz w:val="28"/>
          <w:szCs w:val="28"/>
          <w:rtl/>
        </w:rPr>
        <w:t xml:space="preserve">والفارق الذي أقترحه أن QCMP يجعل التحقق من التحوّل الداخلي شرطًا للانتقال بين المراحل. والنماذج المعاصرة لا تُغفل الثقافة والقناعات، فهي واضحة عند Schein وفي خطوة Kotter الأخيرة، لكنها توضع غالبًا في آخر المسار أو بموازاة التغيير الخارجي، ولا تكون شرطًا سابقًا. هنا موضع الإضافة.</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12.21  حالة توضيحية: مجموعة تقنيات صحية في خمس سنوات</w:t>
      </w:r>
      <w:r>
        <w:fldChar w:fldCharType="begin"/>
      </w:r>
      <w:r>
        <w:instrText xml:space="preserve"> TC "12.21  حالة توضيحية: مجموعة تقنيات صحية في خمس سنوات"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هذه حالة مركّبة لا تصف مؤسسة بعينها: مجموعة تقنيات صحية (نحو 150 موظفًا في أربع شركات) تتحول في خمس سنوات من «شركة حلول تقنية» إلى «مؤسسة رسالية» في قطاع الصحة، ولننظر معًا كيف تمر بالمراحل الخمس.</w:t>
      </w:r>
    </w:p>
    <w:p>
      <w:pPr>
        <w:bidi/>
        <w:spacing w:after="78" w:before="150"/>
      </w:pPr>
      <w:r>
        <w:rPr>
          <w:rFonts w:ascii="Traditional Arabic" w:cs="Traditional Arabic" w:eastAsia="Traditional Arabic" w:hAnsi="Traditional Arabic"/>
          <w:b/>
          <w:bCs/>
          <w:color w:val="1A5C2A"/>
          <w:sz w:val="28"/>
          <w:szCs w:val="28"/>
          <w:rtl/>
        </w:rPr>
        <w:t xml:space="preserve">مرحلة اليقظة (6 أشهر)</w:t>
      </w:r>
    </w:p>
    <w:p>
      <w:pPr>
        <w:bidi/>
        <w:spacing w:after="200" w:line="276"/>
      </w:pPr>
      <w:r>
        <w:rPr>
          <w:rFonts w:ascii="Traditional Arabic" w:cs="Traditional Arabic" w:eastAsia="Traditional Arabic" w:hAnsi="Traditional Arabic"/>
          <w:b w:val="false"/>
          <w:bCs w:val="false"/>
          <w:color w:val="2C2C2C"/>
          <w:sz w:val="28"/>
          <w:szCs w:val="28"/>
          <w:rtl/>
        </w:rPr>
        <w:t xml:space="preserve">المحرّك جملة قالها عميل (مستشفى حكومي): «أنتم تبيعون تقنية، لا تحسّنون حياة مريض»، فكانت صدمة صارت يقظة، وانتهت ورشة داخلية صادقة إلى أن الهوية منفصلة عن القيم المعلنة.</w:t>
      </w:r>
    </w:p>
    <w:p>
      <w:pPr>
        <w:bidi/>
        <w:spacing w:after="78" w:before="150"/>
      </w:pPr>
      <w:r>
        <w:rPr>
          <w:rFonts w:ascii="Traditional Arabic" w:cs="Traditional Arabic" w:eastAsia="Traditional Arabic" w:hAnsi="Traditional Arabic"/>
          <w:b/>
          <w:bCs/>
          <w:color w:val="1A3A5C"/>
          <w:sz w:val="28"/>
          <w:szCs w:val="28"/>
          <w:rtl/>
        </w:rPr>
        <w:t xml:space="preserve">مرحلة العزم (3 أشهر)</w:t>
      </w:r>
    </w:p>
    <w:p>
      <w:pPr>
        <w:bidi/>
        <w:spacing w:after="200" w:line="276"/>
      </w:pPr>
      <w:r>
        <w:rPr>
          <w:rFonts w:ascii="Traditional Arabic" w:cs="Traditional Arabic" w:eastAsia="Traditional Arabic" w:hAnsi="Traditional Arabic"/>
          <w:b w:val="false"/>
          <w:bCs w:val="false"/>
          <w:color w:val="2C2C2C"/>
          <w:sz w:val="28"/>
          <w:szCs w:val="28"/>
          <w:rtl/>
        </w:rPr>
        <w:t xml:space="preserve">أبرم الرؤساء التنفيذيون الأربعة ميثاقًا: «نتحوّل إلى مؤسسة تحسن حياة المريض، حتى لو قلّت إيراداتنا في السنتين الأوليين»؛ مبادئه أثر المريض وأمانة البيانات وتمكين الكادر الصحي، ومسؤوله المدير المالي بصلاحية استثنائية، ومعه فريق من سبعة.</w:t>
      </w:r>
    </w:p>
    <w:p>
      <w:pPr>
        <w:bidi/>
        <w:spacing w:after="78" w:before="150"/>
      </w:pPr>
      <w:r>
        <w:rPr>
          <w:rFonts w:ascii="Traditional Arabic" w:cs="Traditional Arabic" w:eastAsia="Traditional Arabic" w:hAnsi="Traditional Arabic"/>
          <w:b/>
          <w:bCs/>
          <w:color w:val="8B1A1A"/>
          <w:sz w:val="28"/>
          <w:szCs w:val="28"/>
          <w:rtl/>
        </w:rPr>
        <w:t xml:space="preserve">مرحلة الهجرة (18 شهرًا)</w:t>
      </w:r>
    </w:p>
    <w:p>
      <w:pPr>
        <w:bidi/>
        <w:spacing w:after="200" w:line="276"/>
      </w:pPr>
      <w:r>
        <w:rPr>
          <w:rFonts w:ascii="Traditional Arabic" w:cs="Traditional Arabic" w:eastAsia="Traditional Arabic" w:hAnsi="Traditional Arabic"/>
          <w:b w:val="false"/>
          <w:bCs w:val="false"/>
          <w:color w:val="2C2C2C"/>
          <w:sz w:val="28"/>
          <w:szCs w:val="28"/>
          <w:rtl/>
        </w:rPr>
        <w:t xml:space="preserve">ما يُترك: عقود تقنية لا صلة لها بالصحة تمثّل جزءًا معتبرًا من الإيراد، ونظام عمولات كبيرة يحلّ محله نموذج قائم على الأثر، ويُتوقع انخفاض الإيراد وخروج بعض المديرين؛ لذلك يُدار منحنى J بشفافية وتواصل أسبوعي.</w:t>
      </w:r>
    </w:p>
    <w:p>
      <w:pPr>
        <w:bidi/>
        <w:spacing w:after="78" w:before="150"/>
      </w:pPr>
      <w:r>
        <w:rPr>
          <w:rFonts w:ascii="Traditional Arabic" w:cs="Traditional Arabic" w:eastAsia="Traditional Arabic" w:hAnsi="Traditional Arabic"/>
          <w:b/>
          <w:bCs/>
          <w:color w:val="8B5E00"/>
          <w:sz w:val="28"/>
          <w:szCs w:val="28"/>
          <w:rtl/>
        </w:rPr>
        <w:t xml:space="preserve">مرحلة البناء (24 شهرًا)</w:t>
      </w:r>
    </w:p>
    <w:p>
      <w:pPr>
        <w:bidi/>
        <w:spacing w:after="200" w:line="276"/>
      </w:pPr>
      <w:r>
        <w:rPr>
          <w:rFonts w:ascii="Traditional Arabic" w:cs="Traditional Arabic" w:eastAsia="Traditional Arabic" w:hAnsi="Traditional Arabic"/>
          <w:b w:val="false"/>
          <w:bCs w:val="false"/>
          <w:color w:val="2C2C2C"/>
          <w:sz w:val="28"/>
          <w:szCs w:val="28"/>
          <w:rtl/>
        </w:rPr>
        <w:t xml:space="preserve">ما بُني: وثيقة هوية «نحن لصحة المريض»، ومؤشرات تقدّم أثر المريض على الإيراد، وتدريب على الصحة الرقمية، وثلاثة منتجات تنطلق من حاجة المريض لا من رغبة المستشفى.</w:t>
      </w:r>
    </w:p>
    <w:p>
      <w:pPr>
        <w:bidi/>
        <w:spacing w:after="78" w:before="150"/>
      </w:pPr>
      <w:r>
        <w:rPr>
          <w:rFonts w:ascii="Traditional Arabic" w:cs="Traditional Arabic" w:eastAsia="Traditional Arabic" w:hAnsi="Traditional Arabic"/>
          <w:b/>
          <w:bCs/>
          <w:color w:val="4A1A5C"/>
          <w:sz w:val="28"/>
          <w:szCs w:val="28"/>
          <w:rtl/>
        </w:rPr>
        <w:t xml:space="preserve">مرحلة التثبيت (مستمرة)</w:t>
      </w:r>
    </w:p>
    <w:p>
      <w:pPr>
        <w:bidi/>
        <w:spacing w:after="200" w:line="276"/>
      </w:pPr>
      <w:r>
        <w:rPr>
          <w:rFonts w:ascii="Traditional Arabic" w:cs="Traditional Arabic" w:eastAsia="Traditional Arabic" w:hAnsi="Traditional Arabic"/>
          <w:b w:val="false"/>
          <w:bCs w:val="false"/>
          <w:color w:val="2C2C2C"/>
          <w:sz w:val="28"/>
          <w:szCs w:val="28"/>
          <w:rtl/>
        </w:rPr>
        <w:t xml:space="preserve">الاختبار الأصعب: عقد ضخم لمنتج لا علاقة له بالصحة، ترفضه القيادة وتعلن قرارها. ثم يُقاس ما بعده: هل استعاد الإيراد مستواه؟ وهل تغيّر ولاء الفريق والقدرة على استقطاب الكفاءات؟</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12.22  أسئلة ناقدة</w:t>
      </w:r>
      <w:r>
        <w:fldChar w:fldCharType="begin"/>
      </w:r>
      <w:r>
        <w:instrText xml:space="preserve"> TC "12.22  أسئلة ناقدة" \l 3 </w:instrText>
      </w:r>
      <w:r>
        <w:fldChar w:fldCharType="end"/>
      </w:r>
    </w:p>
    <w:p>
      <w:pPr>
        <w:pBdr>
          <w:right w:val="thick" w:color="8B1A1A" w:sz="14"/>
        </w:pBdr>
        <w:shd w:fill="FFE8E8" w:val="clear"/>
        <w:bidi/>
        <w:spacing w:after="42" w:before="78"/>
        <w:ind w:right="200"/>
      </w:pPr>
      <w:r>
        <w:rPr>
          <w:rFonts w:ascii="Traditional Arabic" w:cs="Traditional Arabic" w:eastAsia="Traditional Arabic" w:hAnsi="Traditional Arabic"/>
          <w:b/>
          <w:bCs/>
          <w:color w:val="8B1A1A"/>
          <w:sz w:val="26"/>
          <w:szCs w:val="26"/>
          <w:rtl/>
        </w:rPr>
        <w:t xml:space="preserve">الاعتراض الأول: «التحوُّل المؤسسي القرآني مُثالي؛ والمؤسسة تعيش ضغوطًا فورية لا تتحمَّل 5 سنوات».</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لا تتسلسل المراحل بزمن ثابت، وقد تتداخل، وقد تستغرق اليقظة والعزم ثلاثة أشهر إن كانت القيادة مستعدة؛ لأن الشرط ترتيب الداخل قبل الخارج، لا طول المدة، ثم إن كثيرًا من «الضغوط الفورية» سببه التأخر في التحوّل أصلًا.</w:t>
      </w:r>
    </w:p>
    <w:p>
      <w:pPr>
        <w:pBdr>
          <w:right w:val="thick" w:color="8B1A1A" w:sz="14"/>
        </w:pBdr>
        <w:shd w:fill="FFE8E8" w:val="clear"/>
        <w:bidi/>
        <w:spacing w:after="42" w:before="78"/>
        <w:ind w:right="200"/>
      </w:pPr>
      <w:r>
        <w:rPr>
          <w:rFonts w:ascii="Traditional Arabic" w:cs="Traditional Arabic" w:eastAsia="Traditional Arabic" w:hAnsi="Traditional Arabic"/>
          <w:b/>
          <w:bCs/>
          <w:color w:val="8B1A1A"/>
          <w:sz w:val="26"/>
          <w:szCs w:val="26"/>
          <w:rtl/>
        </w:rPr>
        <w:t xml:space="preserve">الاعتراض الثاني: «كيف تُغيِّر ما بأنفس الناس؟ التغيير الداخلي أمر باطني لا تملكه القيادة، والتحوّل يفشل لأن الناس يقاومون لا لخطأ في الترتيب».</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صحيح أن القيادة لا تغيّر الباطن بالقوة. لكنها تهيّئ بيئة يتحوّل فيها، كما يسّر المسجد في المدينة التحوّل الداخلي دون إكراه: تغيّر النماذج التي تقدّمها، والمعايير التي تكافئ عليها، والثقافة التي تعيشها. أما المقاومة فغالبًا استجابة لتحوّل لم يسمع الناس، أو فُرض بلا قيمة مقنعة لهم؛ ولهذا كانت مرحلة العزم بيعة لا تكليفًا فحسب، ومن أُشرك في الميثاق تحوّل معه.</w:t>
      </w:r>
    </w:p>
    <w:p>
      <w:pPr>
        <w:pBdr>
          <w:right w:val="thick" w:color="8B1A1A" w:sz="14"/>
        </w:pBdr>
        <w:shd w:fill="FFE8E8" w:val="clear"/>
        <w:bidi/>
        <w:spacing w:after="42" w:before="78"/>
        <w:ind w:right="200"/>
      </w:pPr>
      <w:r>
        <w:rPr>
          <w:rFonts w:ascii="Traditional Arabic" w:cs="Traditional Arabic" w:eastAsia="Traditional Arabic" w:hAnsi="Traditional Arabic"/>
          <w:b/>
          <w:bCs/>
          <w:color w:val="8B1A1A"/>
          <w:sz w:val="26"/>
          <w:szCs w:val="26"/>
          <w:rtl/>
        </w:rPr>
        <w:t xml:space="preserve">الاعتراض الثالث: «التحوُّل المؤسسي في نماذج الأنبياء مُوحًى به؛ لا يُقاس بالمؤسسات البشرية».</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النموذج القرآني يقدّم مبادئ، ولا يقدّم تفاصيل تُعاد: الداخل قبل الخارج، والميثاق قبل التغيير، والعبور قبل البناء، والتثبيت بالاختبار، وهذه سنن تجري في الجميع، والأنبياء أكمل مثال على تطبيقها.</w:t>
      </w:r>
    </w:p>
    <w:p>
      <w:pPr>
        <w:pBdr>
          <w:right w:val="thick" w:color="8B1A1A" w:sz="14"/>
        </w:pBdr>
        <w:shd w:fill="FFE8E8" w:val="clear"/>
        <w:bidi/>
        <w:spacing w:after="42" w:before="78"/>
        <w:ind w:right="200"/>
      </w:pPr>
      <w:r>
        <w:rPr>
          <w:rFonts w:ascii="Traditional Arabic" w:cs="Traditional Arabic" w:eastAsia="Traditional Arabic" w:hAnsi="Traditional Arabic"/>
          <w:b/>
          <w:bCs/>
          <w:color w:val="8B1A1A"/>
          <w:sz w:val="26"/>
          <w:szCs w:val="26"/>
          <w:rtl/>
        </w:rPr>
        <w:t xml:space="preserve">الاعتراض الرابع: «المرحلة الخامسة (التثبيت) تستدعي أزمات، ولا تريد كل مؤسسة الأزمات».</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التثبيت لا يستدعي الأزمة، وإنما يستثمرها إذا جاءت، والأزمات آتية في حياة كل مؤسسة (انظر الفصل العاشر)، فيجعلها التثبيت محطة تجديد بدل أن تكون محطة ارتداد.</w:t>
      </w:r>
    </w:p>
    <w:p>
      <w:pPr>
        <w:pBdr>
          <w:right w:val="thick" w:color="8B1A1A" w:sz="14"/>
        </w:pBdr>
        <w:shd w:fill="FFE8E8" w:val="clear"/>
        <w:bidi/>
        <w:spacing w:after="42" w:before="78"/>
        <w:ind w:right="200"/>
      </w:pPr>
      <w:r>
        <w:rPr>
          <w:rFonts w:ascii="Traditional Arabic" w:cs="Traditional Arabic" w:eastAsia="Traditional Arabic" w:hAnsi="Traditional Arabic"/>
          <w:b/>
          <w:bCs/>
          <w:color w:val="8B1A1A"/>
          <w:sz w:val="26"/>
          <w:szCs w:val="26"/>
          <w:rtl/>
        </w:rPr>
        <w:t xml:space="preserve">الاعتراض الخامس: «ترتيب الداخل قبل الخارج يُسوِّغ التأخير عن التغيير بحجَّة «لم نكتمل داخليًّا بعد»».</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خطر حقيقي، أقرّ به. وعلاجه مؤشرات اكتمال واضحة لكل مرحلة (12.23، الأداة ④)، فلـ«ما بأنفسهم» معايير ملحوظة: إقرار القيادة بالفجوة، وميثاق موثّق، وقرارات لا رجعة فيها. ومن يقول «لم نكتمل» بلا مؤشرات فهو يتذرّع.</w:t>
      </w:r>
    </w:p>
    <w:p>
      <w:pPr>
        <w:pBdr>
          <w:bottom w:val="single" w:color="1A5C2A" w:sz="6"/>
        </w:pBdr>
        <w:bidi/>
        <w:spacing w:after="174" w:before="348"/>
      </w:pPr>
      <w:r>
        <w:rPr>
          <w:rFonts w:ascii="Traditional Arabic" w:cs="Traditional Arabic" w:eastAsia="Traditional Arabic" w:hAnsi="Traditional Arabic"/>
          <w:b/>
          <w:bCs/>
          <w:color w:val="8B6914"/>
          <w:sz w:val="30"/>
          <w:szCs w:val="30"/>
        </w:rPr>
        <w:t xml:space="preserve">12.23  أدوات QCMP التطبيقية</w:t>
      </w:r>
      <w:r>
        <w:fldChar w:fldCharType="begin"/>
      </w:r>
      <w:r>
        <w:instrText xml:space="preserve"> TC "12.23  أدوات QCMP التطبيقية" \l 3 </w:instrText>
      </w:r>
      <w:r>
        <w:fldChar w:fldCharType="end"/>
      </w:r>
    </w:p>
    <w:p>
      <w:pPr>
        <w:bidi/>
        <w:spacing w:after="200" w:line="276"/>
      </w:pPr>
      <w:r>
        <w:rPr>
          <w:rFonts w:ascii="Traditional Arabic" w:cs="Traditional Arabic" w:eastAsia="Traditional Arabic" w:hAnsi="Traditional Arabic"/>
          <w:b w:val="false"/>
          <w:bCs w:val="false"/>
          <w:color w:val="2C2C2C"/>
          <w:sz w:val="28"/>
          <w:szCs w:val="28"/>
          <w:rtl/>
        </w:rPr>
        <w:t xml:space="preserve">أداة ①: مصفوفة تحديد مرحلة التحوّل: أين مؤسستك الآن؟ تحدد المؤسسة موضعها في ست حالات، من «قبل اليقظة» إلى «في التثبيت»، بعلامات كل حالة وعوائقها: الإنكار والتشخيص الانتقائي، والميثاق الشعاري، وإبقاء النظامين، والبناء الهيكلي دون الثقافي، والارتداد عند أول ضغط أو رحيل القائد. (النموذج هـ-1 في الدليل العملي المرافق)</w:t>
      </w:r>
    </w:p>
    <w:p>
      <w:pPr>
        <w:bidi/>
        <w:spacing w:after="200" w:line="276"/>
      </w:pPr>
      <w:r>
        <w:rPr>
          <w:rFonts w:ascii="Traditional Arabic" w:cs="Traditional Arabic" w:eastAsia="Traditional Arabic" w:hAnsi="Traditional Arabic"/>
          <w:b w:val="false"/>
          <w:bCs w:val="false"/>
          <w:color w:val="2C2C2C"/>
          <w:sz w:val="28"/>
          <w:szCs w:val="28"/>
          <w:rtl/>
        </w:rPr>
        <w:t xml:space="preserve">أداة ②: ميثاق التحوّل المؤسسي القرآني، مستلهم من الرعد:11 والحشر:18، في ثمانية بنود: إقرار القيادة بالفجوة، والبدء من «ما بأنفسنا» قبل الهيكل، وتعيين مسؤول بصلاحية وموارد حقيقية، والصمود في الهجرة والصدق مع الفريق، وبناء الثقافة قبل الهيكل، والترحيب بالاختبارات، وتصميم ما يُبقي التحوّل بعد رحيلها، والتقييم بالأثر لا بمتابعة الخطة. (النموذج هـ-8 في الدليل العملي المرافق)</w:t>
      </w:r>
    </w:p>
    <w:p>
      <w:pPr>
        <w:bidi/>
        <w:spacing w:after="200" w:line="276"/>
      </w:pPr>
      <w:r>
        <w:rPr>
          <w:rFonts w:ascii="Traditional Arabic" w:cs="Traditional Arabic" w:eastAsia="Traditional Arabic" w:hAnsi="Traditional Arabic"/>
          <w:b w:val="false"/>
          <w:bCs w:val="false"/>
          <w:color w:val="2C2C2C"/>
          <w:sz w:val="28"/>
          <w:szCs w:val="28"/>
          <w:rtl/>
        </w:rPr>
        <w:t xml:space="preserve">أداة ③: بطاقة تقييم التحوُّل الداخلي: «ما بأنفسهم»:</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557"/>
        <w:gridCol w:w="3896"/>
        <w:gridCol w:w="3653"/>
      </w:tblGrid>
      <w:tr>
        <w:trPr>
          <w:tblHeader/>
        </w:trPr>
        <w:tc>
          <w:tcPr>
            <w:tcW w:type="dxa" w:w="255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w:t>
            </w:r>
          </w:p>
        </w:tc>
        <w:tc>
          <w:tcPr>
            <w:tcW w:type="dxa" w:w="3653"/>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كيف تُقيَّم؟</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قناعة القيادة</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القيادة مستعدة للتضحية بالأمان؟</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استطلاعات سرية ومقابلات</w:t>
            </w:r>
          </w:p>
        </w:tc>
      </w:tr>
      <w:tr>
        <w:tc>
          <w:tcPr>
            <w:tcW w:type="dxa" w:w="255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انعكاس القيم في القرار</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تعبّر القرارات اليومية عن القيم الجديدة؟</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ملاحظة القرارات الفعلية لا الإعلانات</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التحوُّل الثقافي الفعلي</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تتغير الثقافة أم الشعارات؟</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استطلاعات الفريق وتحليل السلوك</w:t>
            </w:r>
          </w:p>
        </w:tc>
      </w:tr>
      <w:tr>
        <w:tc>
          <w:tcPr>
            <w:tcW w:type="dxa" w:w="255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توجيه الموارد</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تُوجَّه الموارد لأولويات التحوّل؟</w:t>
            </w:r>
          </w:p>
        </w:tc>
        <w:tc>
          <w:tcPr>
            <w:tcW w:type="dxa" w:w="3653"/>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الميزانيات وقرارات التعيين</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نظام الحوافز</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يُكافأ التحوّل أم الأنماط القديمة؟</w:t>
            </w:r>
          </w:p>
        </w:tc>
        <w:tc>
          <w:tcPr>
            <w:tcW w:type="dxa" w:w="3653"/>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تطوُّر معايير تقييم الأداء</w:t>
            </w:r>
          </w:p>
        </w:tc>
      </w:tr>
    </w:tbl>
    <w:p>
      <w:pPr>
        <w:bidi/>
        <w:spacing w:after="200" w:line="276"/>
      </w:pPr>
      <w:r>
        <w:rPr>
          <w:rFonts w:ascii="Traditional Arabic" w:cs="Traditional Arabic" w:eastAsia="Traditional Arabic" w:hAnsi="Traditional Arabic"/>
          <w:b w:val="false"/>
          <w:bCs w:val="false"/>
          <w:color w:val="2C2C2C"/>
          <w:sz w:val="28"/>
          <w:szCs w:val="28"/>
          <w:rtl/>
        </w:rPr>
        <w:t xml:space="preserve">أداة ④: مؤشِّرات اكتمال كل مرحلة: «حتى»:</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409"/>
        <w:gridCol w:w="6697"/>
      </w:tblGrid>
      <w:tr>
        <w:trPr>
          <w:tblHeader/>
        </w:trPr>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المرحلة</w:t>
            </w:r>
          </w:p>
        </w:tc>
        <w:tc>
          <w:tcPr>
            <w:tcW w:type="dxa" w:w="669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مؤشِّرات الاكتمال</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اليقظة</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إقرار معلن بالفجوة، وتشخيص موثّق للأسباب، وقناعة شخصية</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العزم</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ميثاق موقّع، ومسؤول، وموارد، وجدول، وقرار «من يبقى ومن يغادر»</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الهجرة</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إيقاف القديم المتعارض، وقرارات لا رجعة فيها، وفريق يعرف الواقع</w:t>
            </w:r>
          </w:p>
        </w:tc>
      </w:tr>
      <w:tr>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البناء</w:t>
            </w:r>
          </w:p>
        </w:tc>
        <w:tc>
          <w:tcPr>
            <w:tcW w:type="dxa" w:w="669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وثيقة قيم معاشة، وكفاءات جديدة، وظهور قيادات الجيل الثاني</w:t>
            </w:r>
          </w:p>
        </w:tc>
      </w:tr>
      <w:tr>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التثبيت</w:t>
            </w:r>
          </w:p>
        </w:tc>
        <w:tc>
          <w:tcPr>
            <w:tcW w:type="dxa" w:w="669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صمود في أزمة، وقيادة ثانية مستقلة، وحوكمة تعزّزه</w:t>
            </w:r>
          </w:p>
        </w:tc>
      </w:tr>
    </w:tbl>
    <w:p>
      <w:pPr>
        <w:bidi/>
        <w:spacing w:after="200" w:line="276"/>
      </w:pPr>
      <w:r>
        <w:rPr>
          <w:rFonts w:ascii="Traditional Arabic" w:cs="Traditional Arabic" w:eastAsia="Traditional Arabic" w:hAnsi="Traditional Arabic"/>
          <w:b w:val="false"/>
          <w:bCs w:val="false"/>
          <w:color w:val="2C2C2C"/>
          <w:sz w:val="28"/>
          <w:szCs w:val="28"/>
          <w:rtl/>
        </w:rPr>
        <w:t xml:space="preserve">أداة ⑤: بروتوكول قرار الميثاق: «هل نحن مستعدّون؟» قبل الإعلان الرسمي، ويجب أن يكون كل جواب «نعم»:</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775"/>
        <w:gridCol w:w="6331"/>
      </w:tblGrid>
      <w:tr>
        <w:trPr>
          <w:tblHeader/>
        </w:trPr>
        <w:tc>
          <w:tcPr>
            <w:tcW w:type="dxa" w:w="377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w:t>
            </w:r>
          </w:p>
        </w:tc>
        <w:tc>
          <w:tcPr>
            <w:tcW w:type="dxa" w:w="633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يُتحقق منه</w:t>
            </w:r>
          </w:p>
        </w:tc>
      </w:tr>
      <w:tr>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هل الاقتناع الداخلي حقيقي؟</w:t>
            </w:r>
          </w:p>
        </w:tc>
        <w:tc>
          <w:tcPr>
            <w:tcW w:type="dxa" w:w="63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اقتناع شخصي لا مجاملة للمساهمين أو للضغط؟</w:t>
            </w:r>
          </w:p>
        </w:tc>
      </w:tr>
      <w:tr>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هل كلفة التحوُّل واضحة ومقبولة؟</w:t>
            </w:r>
          </w:p>
        </w:tc>
        <w:tc>
          <w:tcPr>
            <w:tcW w:type="dxa" w:w="633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نقبل ما سنتركه؟</w:t>
            </w:r>
          </w:p>
        </w:tc>
      </w:tr>
      <w:tr>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هل جهاز التحوّل حقيقي؟</w:t>
            </w:r>
          </w:p>
        </w:tc>
        <w:tc>
          <w:tcPr>
            <w:tcW w:type="dxa" w:w="63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شخص بصلاحية حقيقية وموارد كافية؟</w:t>
            </w:r>
          </w:p>
        </w:tc>
      </w:tr>
      <w:tr>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هل التواصل صادق ومبكّر؟</w:t>
            </w:r>
          </w:p>
        </w:tc>
        <w:tc>
          <w:tcPr>
            <w:tcW w:type="dxa" w:w="633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 يعرف الفريق أثر التحوّل فيه تحديدًا؟</w:t>
            </w:r>
          </w:p>
        </w:tc>
      </w:tr>
      <w:tr>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هل المرحلة الأولى محدَّدة بوضوح؟</w:t>
            </w:r>
          </w:p>
        </w:tc>
        <w:tc>
          <w:tcPr>
            <w:tcW w:type="dxa" w:w="63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وضوح كافٍ للخطوات الثلاث القادمة؟</w:t>
            </w:r>
          </w:p>
        </w:tc>
      </w:tr>
    </w:tbl>
    <w:p>
      <w:pPr>
        <w:bidi/>
        <w:spacing w:after="200" w:line="276"/>
      </w:pPr>
      <w:r>
        <w:rPr>
          <w:rFonts w:ascii="Traditional Arabic" w:cs="Traditional Arabic" w:eastAsia="Traditional Arabic" w:hAnsi="Traditional Arabic"/>
          <w:b w:val="false"/>
          <w:bCs w:val="false"/>
          <w:color w:val="2C2C2C"/>
          <w:sz w:val="28"/>
          <w:szCs w:val="28"/>
          <w:rtl/>
        </w:rPr>
        <w:t xml:space="preserve">أداة ⑥: بروتوكول مراجعة التحوّل: كل ربع سنة: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787"/>
        <w:gridCol w:w="919"/>
        <w:gridCol w:w="3675"/>
        <w:gridCol w:w="4725"/>
      </w:tblGrid>
      <w:tr>
        <w:trPr>
          <w:tblHeader/>
        </w:trPr>
        <w:tc>
          <w:tcPr>
            <w:tcW w:type="dxa" w:w="78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w:t>
            </w:r>
          </w:p>
        </w:tc>
        <w:tc>
          <w:tcPr>
            <w:tcW w:type="dxa" w:w="91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المدة</w:t>
            </w:r>
          </w:p>
        </w:tc>
        <w:tc>
          <w:tcPr>
            <w:tcW w:type="dxa" w:w="367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السؤال</w:t>
            </w:r>
          </w:p>
        </w:tc>
        <w:tc>
          <w:tcPr>
            <w:tcW w:type="dxa" w:w="472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المرجع</w:t>
            </w:r>
          </w:p>
        </w:tc>
      </w:tr>
      <w:tr>
        <w:tc>
          <w:tcPr>
            <w:tcW w:type="dxa" w:w="7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w:t>
            </w:r>
          </w:p>
        </w:tc>
        <w:tc>
          <w:tcPr>
            <w:tcW w:type="dxa" w:w="91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20 د</w:t>
            </w:r>
          </w:p>
        </w:tc>
        <w:tc>
          <w:tcPr>
            <w:tcW w:type="dxa" w:w="36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التحوّل الداخلي الذي تحقق في الربع؟</w:t>
            </w:r>
          </w:p>
        </w:tc>
        <w:tc>
          <w:tcPr>
            <w:tcW w:type="dxa" w:w="472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الرعد:11: الداخل</w:t>
            </w:r>
          </w:p>
        </w:tc>
      </w:tr>
      <w:tr>
        <w:tc>
          <w:tcPr>
            <w:tcW w:type="dxa" w:w="78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w:t>
            </w:r>
          </w:p>
        </w:tc>
        <w:tc>
          <w:tcPr>
            <w:tcW w:type="dxa" w:w="91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20 د</w:t>
            </w:r>
          </w:p>
        </w:tc>
        <w:tc>
          <w:tcPr>
            <w:tcW w:type="dxa" w:w="36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أثره الحقيقي في هذا الربع؟</w:t>
            </w:r>
          </w:p>
        </w:tc>
        <w:tc>
          <w:tcPr>
            <w:tcW w:type="dxa" w:w="472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الحشر:18: الأثر</w:t>
            </w:r>
          </w:p>
        </w:tc>
      </w:tr>
      <w:tr>
        <w:tc>
          <w:tcPr>
            <w:tcW w:type="dxa" w:w="7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w:t>
            </w:r>
          </w:p>
        </w:tc>
        <w:tc>
          <w:tcPr>
            <w:tcW w:type="dxa" w:w="91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20 د</w:t>
            </w:r>
          </w:p>
        </w:tc>
        <w:tc>
          <w:tcPr>
            <w:tcW w:type="dxa" w:w="36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الإشارات التحذيرية؟ هل نتراجع؟</w:t>
            </w:r>
          </w:p>
        </w:tc>
        <w:tc>
          <w:tcPr>
            <w:tcW w:type="dxa" w:w="472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الأنفال:53: التراجع</w:t>
            </w:r>
          </w:p>
        </w:tc>
      </w:tr>
      <w:tr>
        <w:tc>
          <w:tcPr>
            <w:tcW w:type="dxa" w:w="78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w:t>
            </w:r>
          </w:p>
        </w:tc>
        <w:tc>
          <w:tcPr>
            <w:tcW w:type="dxa" w:w="91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15 د</w:t>
            </w:r>
          </w:p>
        </w:tc>
        <w:tc>
          <w:tcPr>
            <w:tcW w:type="dxa" w:w="36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من نعدّه ليحمل التحوّل بعدنا؟</w:t>
            </w:r>
          </w:p>
        </w:tc>
        <w:tc>
          <w:tcPr>
            <w:tcW w:type="dxa" w:w="472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الخامسة: التوارث</w:t>
            </w:r>
          </w:p>
        </w:tc>
      </w:tr>
      <w:tr>
        <w:tc>
          <w:tcPr>
            <w:tcW w:type="dxa" w:w="7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w:t>
            </w:r>
          </w:p>
        </w:tc>
        <w:tc>
          <w:tcPr>
            <w:tcW w:type="dxa" w:w="91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15 د</w:t>
            </w:r>
          </w:p>
        </w:tc>
        <w:tc>
          <w:tcPr>
            <w:tcW w:type="dxa" w:w="36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الذي يحتاج تعديلًا في الميثاق؟</w:t>
            </w:r>
          </w:p>
        </w:tc>
        <w:tc>
          <w:tcPr>
            <w:tcW w:type="dxa" w:w="472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الميثاق: التجديد</w:t>
            </w:r>
          </w:p>
        </w:tc>
      </w:tr>
    </w:tbl>
    <w:p>
      <w:pPr>
        <w:bidi/>
        <w:spacing w:after="200" w:line="276"/>
      </w:pPr>
      <w:r>
        <w:rPr>
          <w:rFonts w:ascii="Traditional Arabic" w:cs="Traditional Arabic" w:eastAsia="Traditional Arabic" w:hAnsi="Traditional Arabic"/>
          <w:b w:val="false"/>
          <w:bCs w:val="false"/>
          <w:color w:val="2C2C2C"/>
          <w:sz w:val="28"/>
          <w:szCs w:val="28"/>
          <w:rtl/>
        </w:rPr>
        <w:t xml:space="preserve">أداة ⑦: خارطة طريق التحوّل الكاملة من الشهر الأول إلى الستين: تفصّل جدول QCMP في 12.14 بمدد كل مرحلة وإجراءاتها ومؤشر اكتمالها. (النموذج هـ-1 في الدليل العملي المرافق)</w:t>
      </w:r>
    </w:p>
    <w:p>
      <w:pPr>
        <w:bidi/>
        <w:spacing w:after="200" w:line="276"/>
      </w:pPr>
      <w:r>
        <w:rPr>
          <w:rFonts w:ascii="Traditional Arabic" w:cs="Traditional Arabic" w:eastAsia="Traditional Arabic" w:hAnsi="Traditional Arabic"/>
          <w:b w:val="false"/>
          <w:bCs w:val="false"/>
          <w:color w:val="2C2C2C"/>
          <w:sz w:val="28"/>
          <w:szCs w:val="28"/>
          <w:rtl/>
        </w:rPr>
        <w:t xml:space="preserve">أداة ⑧: قائمة «لا رجعة»: قرارات الهجرة الكاملة: الخروج من المجالات المتعارضة مع هوية التحوّل (قرار هوية لا تقليص)، وتفكيك النظام القديم المتعارض لئلا يبقى النظامان بلا حسم، وتحديد من يبقى ومن يغادر بإعلان مبكر، والتخلص من مؤشرات الأداء المناقضة للهوية الجديدة، وتعيين أول قيادة من الجيل الثاني تحمل قيم التحوّل لا الخبرة وحدها.</w:t>
      </w:r>
    </w:p>
    <w:p>
      <w:pPr>
        <w:bidi/>
        <w:spacing w:after="200" w:line="276"/>
      </w:pPr>
      <w:r>
        <w:rPr>
          <w:rFonts w:ascii="Traditional Arabic" w:cs="Traditional Arabic" w:eastAsia="Traditional Arabic" w:hAnsi="Traditional Arabic"/>
          <w:b w:val="false"/>
          <w:bCs w:val="false"/>
          <w:color w:val="2C2C2C"/>
          <w:sz w:val="28"/>
          <w:szCs w:val="28"/>
          <w:rtl/>
        </w:rPr>
        <w:t xml:space="preserve">نعود إلى المجموعة المالية التي بدأنا بها: لم ينقصها المال ولا التقنية، وإنما نقصها الترتيب. «إن الله لا يغيّر ما بقوم حتى يغيّروا ما بأنفسهم» سنة لا شعار، فالتحوّل يبدأ من القيم والقناعات والثقافة الجماعية، ومراحله الخمس ترتيب لا يُقلب، والهجرة ألم ضروري يُواجَه بالصدق وثبات القيادة، والتثبيت لا يكتمل حتى يصمد التحوّل في ضغط ويحمله الجيل الثاني، و«ولتنظر نفس ما قدّمت لغد» تبقيه حيًا. فإن قُلب الترتيب، عاد الطلاء يغطي الهيكل القديم.</w:t>
      </w:r>
    </w:p>
    <w:p>
      <w:pPr>
        <w:bidi/>
        <w:spacing w:after="200" w:line="276"/>
      </w:pPr>
      <w:r>
        <w:rPr>
          <w:rFonts w:ascii="Traditional Arabic" w:cs="Traditional Arabic" w:eastAsia="Traditional Arabic" w:hAnsi="Traditional Arabic"/>
          <w:b w:val="false"/>
          <w:bCs w:val="false"/>
          <w:color w:val="2C2C2C"/>
          <w:sz w:val="28"/>
          <w:szCs w:val="28"/>
          <w:rtl/>
        </w:rPr>
        <w:t xml:space="preserve">لكن ما كل تحوّل يتكلم بلغة إسلامية تحوّلٌ حقيقي، فالشكل قد يتبدّل والجوهر ثابت، وهذا سؤال الفصل الثالث عشر بمحكّاته التسعة، قبل أن يختم الفصل الرابع عشر الكتاب بإطار قياس الأثر.</w:t>
      </w:r>
    </w:p>
    <w:p>
      <w:pPr>
        <w:pageBreakBefore/>
        <w:shd w:fill="1A5C2A" w:val="clear"/>
        <w:bidi/>
        <w:spacing w:after="30"/>
        <w:jc w:val="center"/>
      </w:pPr>
      <w:r>
        <w:rPr>
          <w:rFonts w:ascii="Traditional Arabic" w:cs="Traditional Arabic" w:eastAsia="Traditional Arabic" w:hAnsi="Traditional Arabic"/>
          <w:b/>
          <w:bCs/>
          <w:color w:val="FFFFFF"/>
          <w:sz w:val="36"/>
          <w:szCs w:val="36"/>
          <w:rtl/>
        </w:rPr>
        <w:t xml:space="preserve">الفصل الثالث عشر</w:t>
      </w:r>
      <w:r>
        <w:fldChar w:fldCharType="begin"/>
      </w:r>
      <w:r>
        <w:instrText xml:space="preserve"> TC "الفصل الثالث عشر: الأسلمة الشكلية مقابل التحوُّل الحقيقي: اختبار داخلي" \l 2 </w:instrText>
      </w:r>
      <w:r>
        <w:fldChar w:fldCharType="end"/>
      </w:r>
    </w:p>
    <w:p>
      <w:pPr>
        <w:pBdr>
          <w:bottom w:val="single" w:color="1A5C2A" w:sz="12"/>
        </w:pBdr>
        <w:bidi/>
        <w:spacing w:after="36"/>
        <w:jc w:val="center"/>
      </w:pPr>
      <w:r>
        <w:rPr>
          <w:rFonts w:ascii="Traditional Arabic" w:cs="Traditional Arabic" w:eastAsia="Traditional Arabic" w:hAnsi="Traditional Arabic"/>
          <w:b/>
          <w:bCs/>
          <w:color w:val="1A5C2A"/>
          <w:sz w:val="38"/>
          <w:szCs w:val="38"/>
          <w:rtl/>
        </w:rPr>
        <w:t xml:space="preserve">الأسلمة الشكلية مقابل التحوُّل الحقيقي: اختبار داخلي</w:t>
      </w:r>
    </w:p>
    <w:p>
      <w:pPr>
        <w:bidi/>
        <w:spacing w:after="78"/>
        <w:jc w:val="center"/>
      </w:pPr>
      <w:r>
        <w:rPr>
          <w:rFonts w:ascii="Traditional Arabic" w:cs="Traditional Arabic" w:eastAsia="Traditional Arabic" w:hAnsi="Traditional Arabic"/>
          <w:b/>
          <w:bCs/>
          <w:color w:val="8B6914"/>
          <w:sz w:val="30"/>
          <w:szCs w:val="30"/>
          <w:rtl/>
        </w:rPr>
        <w:t xml:space="preserve">كيف تكتشف أن ما تفعله تجميلٌ لا تحوُّل؟  •  تسعة محكَّات قرآنية</w:t>
      </w:r>
    </w:p>
    <w:p>
      <w:pPr>
        <w:pBdr>
          <w:left w:val="thick" w:color="1A5C2A" w:sz="12"/>
          <w:right w:val="thick" w:color="1A5C2A" w:sz="12"/>
        </w:pBdr>
        <w:shd w:fill="D6EDD9" w:val="clear"/>
        <w:bidi/>
        <w:spacing w:after="36" w:before="66"/>
        <w:jc w:val="center"/>
      </w:pPr>
      <w:r>
        <w:rPr>
          <w:rFonts w:ascii="Traditional Arabic" w:cs="Traditional Arabic" w:eastAsia="Traditional Arabic" w:hAnsi="Traditional Arabic"/>
          <w:b/>
          <w:bCs/>
          <w:color w:val="1A5C2A"/>
          <w:sz w:val="34"/>
          <w:szCs w:val="34"/>
          <w:rtl/>
        </w:rPr>
        <w:t xml:space="preserve">﴿قَالَتِ الْأَعْرَابُ آمَنَّا ۖ قُل لَّمْ تُؤْمِنُوا وَلَٰكِن قُولُوا أَسْلَمْنَا وَلَمَّا يَدْخُلِ الْإِيمَانُ فِي قُلُوبِكُمْ﴾</w:t>
      </w:r>
    </w:p>
    <w:p>
      <w:pPr>
        <w:bidi/>
        <w:spacing w:after="60"/>
        <w:jc w:val="center"/>
      </w:pPr>
      <w:r>
        <w:rPr>
          <w:rFonts w:ascii="Traditional Arabic" w:cs="Traditional Arabic" w:eastAsia="Traditional Arabic" w:hAnsi="Traditional Arabic"/>
          <w:b w:val="false"/>
          <w:bCs w:val="false"/>
          <w:color w:val="666666"/>
          <w:sz w:val="28"/>
          <w:szCs w:val="28"/>
          <w:rtl/>
        </w:rPr>
        <w:t xml:space="preserve">(الحجرات: 14): الفصل الجذري: إسلام الشفة وإيمان القلب</w:t>
      </w:r>
    </w:p>
    <w:p>
      <w:pPr>
        <w:pBdr>
          <w:left w:val="thick" w:color="1A3A5C" w:sz="10"/>
          <w:right w:val="thick" w:color="1A3A5C" w:sz="10"/>
        </w:pBdr>
        <w:shd w:fill="D6E6F2" w:val="clear"/>
        <w:bidi/>
        <w:spacing w:after="36" w:before="48"/>
        <w:jc w:val="center"/>
      </w:pPr>
      <w:r>
        <w:rPr>
          <w:rFonts w:ascii="Traditional Arabic" w:cs="Traditional Arabic" w:eastAsia="Traditional Arabic" w:hAnsi="Traditional Arabic"/>
          <w:b/>
          <w:bCs/>
          <w:color w:val="1A3A5C"/>
          <w:sz w:val="30"/>
          <w:szCs w:val="30"/>
          <w:rtl/>
        </w:rPr>
        <w:t xml:space="preserve">﴿وَمِنَ النَّاسِ مَن يَقُولُ آمَنَّا بِاللَّهِ وَبِالْيَوْمِ الْآخِرِ وَمَا هُم بِمُؤْمِنِينَ﴾</w:t>
      </w:r>
    </w:p>
    <w:p>
      <w:pPr>
        <w:bidi/>
        <w:spacing w:after="60"/>
        <w:jc w:val="center"/>
      </w:pPr>
      <w:r>
        <w:rPr>
          <w:rFonts w:ascii="Traditional Arabic" w:cs="Traditional Arabic" w:eastAsia="Traditional Arabic" w:hAnsi="Traditional Arabic"/>
          <w:b w:val="false"/>
          <w:bCs w:val="false"/>
          <w:color w:val="666666"/>
          <w:sz w:val="28"/>
          <w:szCs w:val="28"/>
          <w:rtl/>
        </w:rPr>
        <w:t xml:space="preserve">(البقرة: 8): القول دون الحقيقة: التشخيص القرآني للتجميل</w:t>
      </w:r>
    </w:p>
    <w:p>
      <w:pPr>
        <w:pBdr>
          <w:left w:val="thick" w:color="8B1A1A" w:sz="8"/>
          <w:right w:val="thick" w:color="8B1A1A" w:sz="8"/>
        </w:pBdr>
        <w:shd w:fill="FFE8E8" w:val="clear"/>
        <w:bidi/>
        <w:spacing w:after="42" w:before="30"/>
        <w:jc w:val="center"/>
      </w:pPr>
      <w:r>
        <w:rPr>
          <w:rFonts w:ascii="Traditional Arabic" w:cs="Traditional Arabic" w:eastAsia="Traditional Arabic" w:hAnsi="Traditional Arabic"/>
          <w:b/>
          <w:bCs/>
          <w:color w:val="8B1A1A"/>
          <w:sz w:val="30"/>
          <w:szCs w:val="30"/>
          <w:rtl/>
        </w:rPr>
        <w:t xml:space="preserve">﴿الَّذِينَ ضَلَّ سَعْيُهُمْ فِي الْحَيَاةِ الدُّنْيَا وَهُمْ يَحْسَبُونَ أَنَّهُمْ يُحْسِنُونَ صُنْعًا﴾  (الكهف: 104)</w:t>
      </w:r>
    </w:p>
    <w:p>
      <w:pPr>
        <w:bidi/>
        <w:spacing w:after="60"/>
        <w:jc w:val="center"/>
      </w:pPr>
      <w:r>
        <w:rPr>
          <w:rFonts w:ascii="Traditional Arabic" w:cs="Traditional Arabic" w:eastAsia="Traditional Arabic" w:hAnsi="Traditional Arabic"/>
          <w:b w:val="false"/>
          <w:bCs w:val="false"/>
          <w:color w:val="666666"/>
          <w:sz w:val="28"/>
          <w:szCs w:val="28"/>
          <w:rtl/>
        </w:rPr>
        <w:t xml:space="preserve">الأخطر: من يُخطئ وهو يظنُّ أنه يُحسِن: اختبار الوعي الذاتي</w:t>
      </w:r>
    </w:p>
    <w:p>
      <w:pPr>
        <w:shd w:fill="FFF8DC"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كيف تعرف أن ما تفعله مؤسستك تحوّلٌ حقيقي، لا تجميلٌ يحسّن المنظر ويُبقي الجوهر كما كان؟ ومن يحكم في ذلك: من يعلن التحوّل، أم من يعيشه؟ إن السؤال أصعب مما يبدو؛ لأن من يجمّل كثيرًا ما يكون أول المصدّقين بتجميله. ولنتخيل، في حالة افتراضية مركّبة من أنماط شائعة، شركة استشارية تزيّن مكاتبها بالآيات وبشعار «أمانة + تميّز + عطاء»، ويُعلي موقعها «المنهج القرآني في الاستشارة»، وخلف الواجهة رواتب تأخرت ثلاثة أشهر بلا إخبار، وعملاء لم يُنجز عملهم في وقته، وتقارير مجمّلة، وقرارات بلا شفافية، وتهميش لكل من يخالف.</w:t>
      </w:r>
    </w:p>
    <w:p>
      <w:pPr>
        <w:shd w:fill="FFF8DC"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يقول المؤسس: «نحن نطبّق الإدارة القرآنية»، ويقول موظفوه وعملاؤه: «الكلام أجمل بكثير من الواقع». تلك هي الأسلمة الشكلية: تجميل لا تحوّل. وضررها مزدوج: فهي تلصق الفشل بالإدارة القرآنية، وتمنح المؤسس سلامًا زائفًا يصدق فيه وصف الآية: «وهم يحسبون أنهم يُحسِنون صنعًا» (الكهف:104)؛ لذلك تأتي المحكّات التسعة التالية مرآة يرى بها المدير نفسه، لا تهمة بالنفاق يوجّهها إلى غيره.</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13.1  خمسة وجوه للتجميل</w:t>
      </w:r>
      <w:r>
        <w:fldChar w:fldCharType="begin"/>
      </w:r>
      <w:r>
        <w:instrText xml:space="preserve"> TC "13.1  خمسة وجوه للتجميل"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يتخذ التجميل في المؤسسات خمسة وجوه، يتفاوت خفاؤها: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679"/>
        <w:gridCol w:w="3531"/>
        <w:gridCol w:w="3896"/>
      </w:tblGrid>
      <w:tr>
        <w:trPr>
          <w:tblHeader/>
        </w:trPr>
        <w:tc>
          <w:tcPr>
            <w:tcW w:type="dxa" w:w="2679"/>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النمط</w:t>
            </w:r>
          </w:p>
        </w:tc>
        <w:tc>
          <w:tcPr>
            <w:tcW w:type="dxa" w:w="3531"/>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الوصف</w:t>
            </w:r>
          </w:p>
        </w:tc>
        <w:tc>
          <w:tcPr>
            <w:tcW w:type="dxa" w:w="3896"/>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الأثر</w:t>
            </w:r>
          </w:p>
        </w:tc>
      </w:tr>
      <w:tr>
        <w:tc>
          <w:tcPr>
            <w:tcW w:type="dxa" w:w="26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الزينة اللفظية</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آيات على الجدران وبسملة في الاجتماعات، والقرار والثقافة كما هما.</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فجوة تسيء إلى سمعة الإدارة القرآنية نفسها.</w:t>
            </w:r>
          </w:p>
        </w:tc>
      </w:tr>
      <w:tr>
        <w:tc>
          <w:tcPr>
            <w:tcW w:type="dxa" w:w="267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الأسلمة التسويقية</w:t>
            </w:r>
          </w:p>
        </w:tc>
        <w:tc>
          <w:tcPr>
            <w:tcW w:type="dxa" w:w="35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مسمّيات إسلامية على منتجات بقي جوهر معاملتها كما كان.</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يُطاع الشكل القانوني وتُخالَف الروح.</w:t>
            </w:r>
          </w:p>
        </w:tc>
      </w:tr>
      <w:tr>
        <w:tc>
          <w:tcPr>
            <w:tcW w:type="dxa" w:w="26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التأطير القيمي المُعلَّق</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وثيقة قيم جميلة لا تشير إليها القرارات اليومية.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يصير الإعلان دليلًا على الفجوة.</w:t>
            </w:r>
          </w:p>
        </w:tc>
      </w:tr>
      <w:tr>
        <w:tc>
          <w:tcPr>
            <w:tcW w:type="dxa" w:w="267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الهيكلة الإسلامية الفارغة</w:t>
            </w:r>
          </w:p>
        </w:tc>
        <w:tc>
          <w:tcPr>
            <w:tcW w:type="dxa" w:w="35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أسماء أقسام جديدة و«لجنة شريعة» دون تغيير الثقافة.</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الهياكل لا تغيّر الثقافة بلا تحوّل داخلي.</w:t>
            </w:r>
          </w:p>
        </w:tc>
      </w:tr>
      <w:tr>
        <w:tc>
          <w:tcPr>
            <w:tcW w:type="dxa" w:w="26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المناعة الدينية من المساءلة</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لغة التحوّل تمنح حاملها مناعة من المساءلة.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محاسبة انتقائية.</w:t>
            </w:r>
          </w:p>
        </w:tc>
      </w:tr>
    </w:tbl>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13.2  «أسلمنا» و«آمنّا»: الفصل الذي أقامته الحجرات:14</w:t>
      </w:r>
      <w:r>
        <w:fldChar w:fldCharType="begin"/>
      </w:r>
      <w:r>
        <w:instrText xml:space="preserve"> TC "13.2  «أسلمنا» و«آمنّا»: الفصل الذي أقامته الحجرات:14"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نزلت الآية في أعراب من بني أسد بن خزيمة أظهروا الإسلام في سنة جدب، يمنّون به ويطلبون العطاء، كما ذكر ابن كثير والقرطبي، فجاء التصحيح حاسمًا: «لم تؤمنوا، ولكن قولوا أسلمنا».</w:t>
      </w:r>
    </w:p>
    <w:p>
      <w:pPr>
        <w:bidi/>
        <w:spacing w:after="72" w:line="276"/>
      </w:pPr>
      <w:r>
        <w:rPr>
          <w:rFonts w:ascii="Traditional Arabic" w:cs="Traditional Arabic" w:eastAsia="Traditional Arabic" w:hAnsi="Traditional Arabic"/>
          <w:b w:val="false"/>
          <w:bCs w:val="false"/>
          <w:color w:val="2C2C2C"/>
          <w:sz w:val="28"/>
          <w:szCs w:val="28"/>
          <w:rtl/>
        </w:rPr>
        <w:t xml:space="preserve">الإسلام هنا امتثال ظاهر: شهادة وصلاة وزكاة وصوم وحج، دخولٌ من الباب. والإيمان ما «يدخل في القلوب»: يقين وقبول صادق وانقياد.</w:t>
      </w:r>
    </w:p>
    <w:p>
      <w:pPr>
        <w:bidi/>
        <w:spacing w:after="205" w:line="276"/>
      </w:pPr>
      <w:r>
        <w:rPr>
          <w:rFonts w:ascii="Traditional Arabic" w:cs="Traditional Arabic" w:eastAsia="Traditional Arabic" w:hAnsi="Traditional Arabic"/>
          <w:b w:val="false"/>
          <w:bCs w:val="false"/>
          <w:color w:val="2C2C2C"/>
          <w:sz w:val="28"/>
          <w:szCs w:val="28"/>
          <w:rtl/>
        </w:rPr>
        <w:t xml:space="preserve">ومن هنا جاءت التسمية. إن الأسلمة الشكلية هي «أسلمنا» المؤسسية: أشكال مستوفاة لم تدخل معها القيم إلى الثقافة والقرار، أما التحوّل الحقيقي فهو «آمنّا» المؤسسية: قيم بلغت القرار والسلوك والمحاسبة.</w:t>
      </w:r>
    </w:p>
    <w:p>
      <w:pPr>
        <w:bidi/>
        <w:spacing w:after="205" w:line="276"/>
      </w:pPr>
      <w:r>
        <w:rPr>
          <w:rFonts w:ascii="Traditional Arabic" w:cs="Traditional Arabic" w:eastAsia="Traditional Arabic" w:hAnsi="Traditional Arabic"/>
          <w:b w:val="false"/>
          <w:bCs w:val="false"/>
          <w:color w:val="2C2C2C"/>
          <w:sz w:val="28"/>
          <w:szCs w:val="28"/>
          <w:rtl/>
        </w:rPr>
        <w:t xml:space="preserve">وآية المنافقين أدقّ في هذا الباب؛ فقد قالوا قولًا صحيحًا لا غبار عليه: «نشهد إنك لرسول الله»، فجاء الرد: «والله يشهد إن المنافقين لكاذبون» (المنافقون:1)، فلم يكن الكذب في المحتوى إذن، وإنما في انفصال الإعلان عن الداخل، وكذلك المؤسسة التي تصرّح بمبادئ قرآنية صحيحة لا صلة لها بما يجري فيها. وأخطر ما في حسن الشعار أنه يقنع صاحبه قبل غيره.</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13.3  كيف قرأ المفسرون آيات الأعراب والمنافقين؟</w:t>
      </w:r>
      <w:r>
        <w:fldChar w:fldCharType="begin"/>
      </w:r>
      <w:r>
        <w:instrText xml:space="preserve"> TC "13.3  كيف قرأ المفسرون آيات الأعراب والمنافقين؟"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يتفق المفسرون الخمسة على أن الشكل الصحيح لا يكفي، ثم يضيف كلٌّ منهم شيئًا. ابن كثير يرى أن الأعراب أسلموا حقًّا ولم يثبت الإيمان في قلوبهم، والشكل مع غياب الروح تجميل. ويلتقط ابن عاشور والرازي حرف «لمّا»، وهو نفيٌ مع توقّع الحصول، فالمقام عندهما مرحلة وسطى وإنذار لا حكم نهائي؛ لذلك قد تكون المؤسسة في الطريق ولم تصل، ويكون اكتشاف شكليتها أول تحوّلها. ويجعل القرطبي القلب محل الإيمان، تصدّقه الأعمال ولا تحقّقه، فمحل التحوّل الثقافة الجماعية لا الوثيقة، ويختم سيد قطب بأن الهوية عمق لا شكل.</w:t>
      </w:r>
    </w:p>
    <w:p>
      <w:pPr>
        <w:bidi/>
        <w:spacing w:after="72" w:line="276"/>
      </w:pPr>
      <w:r>
        <w:rPr>
          <w:rFonts w:ascii="Traditional Arabic" w:cs="Traditional Arabic" w:eastAsia="Traditional Arabic" w:hAnsi="Traditional Arabic"/>
          <w:b w:val="false"/>
          <w:bCs w:val="false"/>
          <w:color w:val="2C2C2C"/>
          <w:sz w:val="28"/>
          <w:szCs w:val="28"/>
          <w:rtl/>
        </w:rPr>
        <w:t xml:space="preserve">وعلى البقرة:8-10 تتكامل القراءات في تشخيص واحد: ابن كثير يصف ادعاء إيمان شكلي مع فراغ داخلي، وابن عاشور يلاحظ أن المخادعة تطال الله والمؤمنين معًا فيتضاعف الضرر بتعدد المخدوعين، ويقلب القرطبي الصورة: «وما يخدعون إلا أنفسهم»، فالمخادِع أول ضحاياه. ويرى الرازي في «فزادهم الله مرضًا» أن التجميل يفاقم الحال بدل علاجه، أما سيد قطب فيراه أزمة هوية جماعية: انتماء بلا حمل للغاية.</w:t>
      </w:r>
    </w:p>
    <w:p>
      <w:pPr>
        <w:bidi/>
        <w:spacing w:after="205" w:line="276"/>
      </w:pPr>
      <w:r>
        <w:rPr>
          <w:rFonts w:ascii="Traditional Arabic" w:cs="Traditional Arabic" w:eastAsia="Traditional Arabic" w:hAnsi="Traditional Arabic"/>
          <w:b w:val="false"/>
          <w:bCs w:val="false"/>
          <w:color w:val="2C2C2C"/>
          <w:sz w:val="28"/>
          <w:szCs w:val="28"/>
          <w:rtl/>
        </w:rPr>
        <w:t xml:space="preserve">ثم يضيف ختام الحجرات عَرَضًا آخر: «يَمُنُّونَ عَلَيْكَ أَنْ أَسْلَمُوا ۖ قُل لَّا تَمُنُّوا عَلَيَّ إِسْلَامَكُمْ ۖ بَلِ اللَّهُ يَمُنُّ عَلَيْكُمْ أَنْ هَدَاكُمْ لِلْإِيمَانِ» (الحجرات:17). إن المنّة من علامات الأسلمة الشكلية: «نحن الشركة الإسلامية الوحيدة في القطاع». والانتماء الحقيقي هبة تستوجب العمل، لا وسام يُرفع.</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13.4  في ألفاظ الآيات: نفيٌ مؤكَّد وسعيٌ ضالّ</w:t>
      </w:r>
      <w:r>
        <w:fldChar w:fldCharType="begin"/>
      </w:r>
      <w:r>
        <w:instrText xml:space="preserve"> TC "13.4  في ألفاظ الآيات: نفيٌ مؤكَّد وسعيٌ ضالّ"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في البقرة:8 جاء النفي جملة اسمية بـ«ما» مع الباء الزائدة: ﴿وَمَا هُم بِمُؤْمِنِينَ﴾، نفيًا مؤكدًا يقابل «آمنّا». والمسافة بين «يقول» و«وما هم» هي الفجوة نفسها.</w:t>
      </w:r>
    </w:p>
    <w:p>
      <w:pPr>
        <w:bidi/>
        <w:spacing w:after="69" w:before="138"/>
      </w:pPr>
      <w:r>
        <w:rPr>
          <w:rFonts w:ascii="Traditional Arabic" w:cs="Traditional Arabic" w:eastAsia="Traditional Arabic" w:hAnsi="Traditional Arabic"/>
          <w:b/>
          <w:bCs/>
          <w:color w:val="8B1A1A"/>
          <w:sz w:val="28"/>
          <w:szCs w:val="28"/>
          <w:rtl/>
        </w:rPr>
        <w:t xml:space="preserve">وفي الكهف:103-105 ثلاث كلمات تصف عمى من يحسن الظن بنفسه:</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647"/>
        <w:gridCol w:w="3369"/>
        <w:gridCol w:w="4090"/>
      </w:tblGrid>
      <w:tr>
        <w:trPr>
          <w:tblHeader/>
        </w:trPr>
        <w:tc>
          <w:tcPr>
            <w:tcW w:type="dxa" w:w="2647"/>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الوحدة</w:t>
            </w:r>
          </w:p>
        </w:tc>
        <w:tc>
          <w:tcPr>
            <w:tcW w:type="dxa" w:w="3369"/>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الدلالة اللغوية</w:t>
            </w:r>
          </w:p>
        </w:tc>
        <w:tc>
          <w:tcPr>
            <w:tcW w:type="dxa" w:w="4091"/>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دلالة التمييز</w:t>
            </w:r>
          </w:p>
        </w:tc>
      </w:tr>
      <w:tr>
        <w:tc>
          <w:tcPr>
            <w:tcW w:type="dxa" w:w="264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﴿ضَلَّ سَعْيُهُمْ﴾</w:t>
            </w:r>
          </w:p>
        </w:tc>
        <w:tc>
          <w:tcPr>
            <w:tcW w:type="dxa" w:w="336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سعيهم ضاع في غير موضعه، لا أنهم لم يسعوا.</w:t>
            </w:r>
          </w:p>
        </w:tc>
        <w:tc>
          <w:tcPr>
            <w:tcW w:type="dxa" w:w="409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الجهد موجود والمشكلة في الوجهة.</w:t>
            </w:r>
          </w:p>
        </w:tc>
      </w:tr>
      <w:tr>
        <w:tc>
          <w:tcPr>
            <w:tcW w:type="dxa" w:w="264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﴿يَحْسَبُونَ أَنَّهُمْ﴾</w:t>
            </w:r>
          </w:p>
        </w:tc>
        <w:tc>
          <w:tcPr>
            <w:tcW w:type="dxa" w:w="336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يظنون ويعتقدون: طمأنينة صادقة لا تظاهر.</w:t>
            </w:r>
          </w:p>
        </w:tc>
        <w:tc>
          <w:tcPr>
            <w:tcW w:type="dxa" w:w="409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عمى حقيقي لا نفاق واعٍ.</w:t>
            </w:r>
          </w:p>
        </w:tc>
      </w:tr>
      <w:tr>
        <w:tc>
          <w:tcPr>
            <w:tcW w:type="dxa" w:w="264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﴿يُحْسِنُونَ صُنْعًا﴾</w:t>
            </w:r>
          </w:p>
        </w:tc>
        <w:tc>
          <w:tcPr>
            <w:tcW w:type="dxa" w:w="336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الصنع أعلى من الفعل: إتقان وحرفة.</w:t>
            </w:r>
          </w:p>
        </w:tc>
        <w:tc>
          <w:tcPr>
            <w:tcW w:type="dxa" w:w="409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يرون صنعهم متقنًا، فالمشكلة أعمق من الإهمال.</w:t>
            </w:r>
          </w:p>
        </w:tc>
      </w:tr>
    </w:tbl>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13.5  الصف:2-3: المقت على القول بلا فعل</w:t>
      </w:r>
      <w:r>
        <w:fldChar w:fldCharType="begin"/>
      </w:r>
      <w:r>
        <w:instrText xml:space="preserve"> TC "13.5  الصف:2-3: المقت على القول بلا فعل"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«يَا أَيُّهَا الَّذِينَ آمَنُوا لِمَ تَقُولُونَ مَا لَا تَفْعَلُونَ؟ كَبُرَ مَقتًا عِندَ اللَّهِ أَن تَقُولُوا مَا لَا تَفْعَلُونَ» (الصف:2-3). والمقت أشد البغض، وقد جاء تمييزًا يعظّم الذنب. لا أعرف في القرآن محكًّا للتوافق أصرح من هذا.</w:t>
      </w:r>
    </w:p>
    <w:p>
      <w:pPr>
        <w:bidi/>
        <w:spacing w:after="205" w:line="276"/>
      </w:pPr>
      <w:r>
        <w:rPr>
          <w:rFonts w:ascii="Traditional Arabic" w:cs="Traditional Arabic" w:eastAsia="Traditional Arabic" w:hAnsi="Traditional Arabic"/>
          <w:b w:val="false"/>
          <w:bCs w:val="false"/>
          <w:color w:val="2C2C2C"/>
          <w:sz w:val="28"/>
          <w:szCs w:val="28"/>
          <w:rtl/>
        </w:rPr>
        <w:t xml:space="preserve">وذكر المفسرون في سبب نزولها أن قومًا قالوا: لو نعلم أحبّ الأعمال إلى الله لعملناه، فلما بُيّن لهم تثاقل بعضهم. وللقول بلا عمل في المؤسسة ثلاث صور: قيم مكتوبة لا تُعاش، وخطاب للخارج لا يعكس القرار، وشعارات داخلية تكذّبها المعاملة، ويقيسها محكّ التوافق اليومي (⑥) دون أن يحكم على النية؛ لأن النية مستورة والفعل ظاهر.</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13.6  من الشفة إلى القلب: ثلاثة مستويات للدخول</w:t>
      </w:r>
      <w:r>
        <w:fldChar w:fldCharType="begin"/>
      </w:r>
      <w:r>
        <w:instrText xml:space="preserve"> TC "13.6  من الشفة إلى القلب: ثلاثة مستويات للدخول"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في «ولمّا يدخل الإيمان في قلوبكم» استعارة مكانية تفيد العمق: للإيمان باب وممر ومستقر. وللدخول في المؤسسة ثلاثة مستويات مثلها:</w:t>
      </w:r>
    </w:p>
    <w:p xmlns:a="http://schemas.openxmlformats.org/drawingml/2006/main" xmlns:pic="http://schemas.openxmlformats.org/drawingml/2006/picture">
      <w:pPr>
        <w:keepNext/>
        <w:bidi/>
        <w:spacing w:before="96" w:after="24"/>
        <w:jc w:val="center"/>
      </w:pPr>
      <w:r>
        <w:drawing>
          <wp:inline distT="0" distB="0" distL="0" distR="0">
            <wp:extent cx="4425000" cy="1865592"/>
            <wp:docPr id="1042" name="fig42"/>
            <wp:cNvGraphicFramePr>
              <a:graphicFrameLocks noChangeAspect="1"/>
            </wp:cNvGraphicFramePr>
            <a:graphic>
              <a:graphicData uri="http://schemas.openxmlformats.org/drawingml/2006/picture">
                <pic:pic>
                  <pic:nvPicPr>
                    <pic:cNvPr id="1042" name="fig42"/>
                    <pic:cNvPicPr/>
                  </pic:nvPicPr>
                  <pic:blipFill>
                    <a:blip r:embed="rIdFig42"/>
                    <a:stretch>
                      <a:fillRect/>
                    </a:stretch>
                  </pic:blipFill>
                  <pic:spPr>
                    <a:xfrm>
                      <a:off x="0" y="0"/>
                      <a:ext cx="4425000" cy="1865592"/>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38: من «أسلمنا» المؤسسي إلى «آمنّا» المؤسسي (الحجرات: 14)</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192"/>
        <w:gridCol w:w="3287"/>
        <w:gridCol w:w="4627"/>
      </w:tblGrid>
      <w:tr>
        <w:trPr>
          <w:tblHeader/>
        </w:trPr>
        <w:tc>
          <w:tcPr>
            <w:tcW w:type="dxa" w:w="2192"/>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328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الوصف</w:t>
            </w:r>
          </w:p>
        </w:tc>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يعني هذا للمؤسسة</w:t>
            </w:r>
          </w:p>
        </w:tc>
      </w:tr>
      <w:tr>
        <w:tc>
          <w:tcPr>
            <w:tcW w:type="dxa" w:w="21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الشفة: الإعلان</w:t>
            </w:r>
          </w:p>
        </w:tc>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الإعلان: الباب الخارجي</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الوثائق والشعارات واللغة الإسلامية الظاهرة</w:t>
            </w:r>
          </w:p>
        </w:tc>
      </w:tr>
      <w:tr>
        <w:tc>
          <w:tcPr>
            <w:tcW w:type="dxa" w:w="219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الممر: السياسات</w:t>
            </w:r>
          </w:p>
        </w:tc>
        <w:tc>
          <w:tcPr>
            <w:tcW w:type="dxa" w:w="328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السياسات والإجراءات: منتصف الطريق</w:t>
            </w:r>
          </w:p>
        </w:tc>
        <w:tc>
          <w:tcPr>
            <w:tcW w:type="dxa" w:w="4627"/>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قيم مدرجة في السياسات والتقييمات لم تصر ثقافة</w:t>
            </w:r>
          </w:p>
        </w:tc>
      </w:tr>
      <w:tr>
        <w:tc>
          <w:tcPr>
            <w:tcW w:type="dxa" w:w="21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القلب: الثقافة</w:t>
            </w:r>
          </w:p>
        </w:tc>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مركز الثقافة الجماعية</w:t>
            </w:r>
          </w:p>
        </w:tc>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قيم تظهر في القرار العفوي ومعاملة الضعيف واللحظات الصعبة</w:t>
            </w:r>
          </w:p>
        </w:tc>
      </w:tr>
    </w:tbl>
    <w:p>
      <w:pPr>
        <w:bidi/>
        <w:spacing w:after="205" w:line="276"/>
      </w:pPr>
      <w:r>
        <w:rPr>
          <w:rFonts w:ascii="Traditional Arabic" w:cs="Traditional Arabic" w:eastAsia="Traditional Arabic" w:hAnsi="Traditional Arabic"/>
          <w:b w:val="false"/>
          <w:bCs w:val="false"/>
          <w:color w:val="2C2C2C"/>
          <w:sz w:val="28"/>
          <w:szCs w:val="28"/>
          <w:rtl/>
        </w:rPr>
        <w:t xml:space="preserve">تقف الأسلمة الشكلية عند الأول أو الثاني. والمحكّات التسعة كلها تسأل سؤالًا واحدًا: هل وصلت القيم إلى القلب؟</w:t>
      </w:r>
    </w:p>
    <w:p>
      <w:pPr>
        <w:bidi/>
        <w:spacing w:after="205" w:line="276"/>
      </w:pPr>
      <w:r>
        <w:rPr>
          <w:rFonts w:ascii="Traditional Arabic" w:cs="Traditional Arabic" w:eastAsia="Traditional Arabic" w:hAnsi="Traditional Arabic"/>
          <w:b w:val="false"/>
          <w:bCs w:val="false"/>
          <w:color w:val="2C2C2C"/>
          <w:sz w:val="28"/>
          <w:szCs w:val="28"/>
          <w:rtl/>
        </w:rPr>
        <w:t xml:space="preserve">ومن يقف عند الشفة يدفع ثمنًا لا يظهر في الميزانية: تتراكم في ذاكرة الموظف جملة «هم لا يطبّقون ما يقولون»، ويكذّب العميلَ ما يراه من معاملة، ويدرك المؤسس فجوته وإن لم يعلنها، فتصير المؤسسة كمبنى سليم الواجهة تنخر الرطوبة جدرانه. هكذا تتآكل الثقة.</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13.7  تسعة محكّات: هل ما نفعله تجميل أم تحوّل؟</w:t>
      </w:r>
      <w:r>
        <w:fldChar w:fldCharType="begin"/>
      </w:r>
      <w:r>
        <w:instrText xml:space="preserve"> TC "13.7  تسعة محكّات: هل ما نفعله تجميل أم تحوّل؟"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كل محكّ سؤال يُجاب عنه بصدق. وإذا جاءت الإجابة «في المنتصف» فهي في الغالب تجميل جزئي:</w:t>
      </w:r>
    </w:p>
    <w:p xmlns:a="http://schemas.openxmlformats.org/drawingml/2006/main" xmlns:pic="http://schemas.openxmlformats.org/drawingml/2006/picture">
      <w:pPr>
        <w:keepNext/>
        <w:bidi/>
        <w:spacing w:before="96" w:after="24"/>
        <w:jc w:val="center"/>
      </w:pPr>
      <w:r>
        <w:drawing>
          <wp:inline distT="0" distB="0" distL="0" distR="0">
            <wp:extent cx="4425000" cy="4783695"/>
            <wp:docPr id="1041" name="fig41"/>
            <wp:cNvGraphicFramePr>
              <a:graphicFrameLocks noChangeAspect="1"/>
            </wp:cNvGraphicFramePr>
            <a:graphic>
              <a:graphicData uri="http://schemas.openxmlformats.org/drawingml/2006/picture">
                <pic:pic>
                  <pic:nvPicPr>
                    <pic:cNvPr id="1041" name="fig41"/>
                    <pic:cNvPicPr/>
                  </pic:nvPicPr>
                  <pic:blipFill>
                    <a:blip r:embed="rIdFig41"/>
                    <a:stretch>
                      <a:fillRect/>
                    </a:stretch>
                  </pic:blipFill>
                  <pic:spPr>
                    <a:xfrm>
                      <a:off x="0" y="0"/>
                      <a:ext cx="4425000" cy="4783695"/>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39: المحكّات التسعة حول سؤال واحد: هل دخلت القيم القرار؟</w:t>
      </w:r>
    </w:p>
    <w:p>
      <w:pPr>
        <w:pBdr>
          <w:bottom w:val="single" w:color="8B1A1A" w:sz="4"/>
          <w:right w:val="thick" w:color="8B1A1A" w:sz="20"/>
        </w:pBdr>
        <w:shd w:fill="FFE8E8" w:val="clear"/>
        <w:bidi/>
        <w:spacing w:after="48" w:before="120"/>
        <w:ind w:left="100" w:right="200"/>
      </w:pPr>
      <w:r>
        <w:rPr>
          <w:rFonts w:ascii="Traditional Arabic" w:cs="Traditional Arabic" w:eastAsia="Traditional Arabic" w:hAnsi="Traditional Arabic"/>
          <w:b/>
          <w:bCs/>
          <w:color w:val="8B1A1A"/>
          <w:sz w:val="30"/>
          <w:szCs w:val="30"/>
          <w:rtl/>
        </w:rPr>
        <w:t xml:space="preserve">المحكّ الأول، الغرف المغلقة: «يستخفون من الناس ولا يستخفون من الله»</w:t>
      </w:r>
    </w:p>
    <w:p>
      <w:pPr>
        <w:bidi/>
        <w:spacing w:after="72" w:line="276"/>
      </w:pPr>
      <w:r>
        <w:rPr>
          <w:rFonts w:ascii="Traditional Arabic" w:cs="Traditional Arabic" w:eastAsia="Traditional Arabic" w:hAnsi="Traditional Arabic"/>
          <w:b w:val="false"/>
          <w:bCs w:val="false"/>
          <w:color w:val="2C2C2C"/>
          <w:sz w:val="28"/>
          <w:szCs w:val="28"/>
          <w:rtl/>
        </w:rPr>
        <w:t xml:space="preserve">التجميل: القرارات الحقيقية تُتَّخذ في «غرف مغلقة»، والإعلان الرسمي تسويق. والتحوّل: ما يُقرَّر في الاجتماعات الخاصة هو نفسه ما يُعلَن.</w:t>
      </w:r>
    </w:p>
    <w:p>
      <w:pPr>
        <w:bidi/>
        <w:spacing w:after="205" w:line="276"/>
      </w:pPr>
      <w:r>
        <w:rPr>
          <w:rFonts w:ascii="Traditional Arabic" w:cs="Traditional Arabic" w:eastAsia="Traditional Arabic" w:hAnsi="Traditional Arabic"/>
          <w:b w:val="false"/>
          <w:bCs w:val="false"/>
          <w:color w:val="2C2C2C"/>
          <w:sz w:val="28"/>
          <w:szCs w:val="28"/>
          <w:rtl/>
        </w:rPr>
        <w:t xml:space="preserve">المرجع: «يستخفون من الناس ولا يستخفون من الله وهو معهم إذ يُبيِّتون ما لا يرضى من القول» (النساء:108)؛ التبييت في الخفاء أول مؤشرات التجميل.</w:t>
      </w:r>
    </w:p>
    <w:p>
      <w:pPr>
        <w:pBdr>
          <w:top w:val="single" w:color="8B1A1A" w:sz="4"/>
          <w:bottom w:val="single" w:color="8B1A1A" w:sz="4"/>
          <w:right w:val="thick" w:color="8B1A1A" w:sz="14"/>
        </w:pBdr>
        <w:shd w:fill="FFE8E8" w:val="clear"/>
        <w:bidi/>
        <w:spacing w:after="54" w:before="81"/>
        <w:ind w:left="100" w:right="200"/>
      </w:pPr>
      <w:r>
        <w:rPr>
          <w:rFonts w:ascii="Traditional Arabic" w:cs="Traditional Arabic" w:eastAsia="Traditional Arabic" w:hAnsi="Traditional Arabic"/>
          <w:b/>
          <w:bCs/>
          <w:color w:val="8B1A1A"/>
          <w:sz w:val="28"/>
          <w:szCs w:val="28"/>
          <w:rtl/>
        </w:rPr>
        <w:t xml:space="preserve">السؤال: لو نُشر تسجيل اجتماع الإدارة العليا الأسبوع الماضي، هل يوافق القيم المعلنة؟</w:t>
      </w:r>
    </w:p>
    <w:p>
      <w:pPr>
        <w:pBdr>
          <w:bottom w:val="single" w:color="8B1A1A" w:sz="4"/>
          <w:right w:val="thick" w:color="8B1A1A" w:sz="20"/>
        </w:pBdr>
        <w:shd w:fill="FFE8E8" w:val="clear"/>
        <w:bidi/>
        <w:spacing w:after="48" w:before="120"/>
        <w:ind w:left="100" w:right="200"/>
      </w:pPr>
      <w:r>
        <w:rPr>
          <w:rFonts w:ascii="Traditional Arabic" w:cs="Traditional Arabic" w:eastAsia="Traditional Arabic" w:hAnsi="Traditional Arabic"/>
          <w:b/>
          <w:bCs/>
          <w:color w:val="8B1A1A"/>
          <w:sz w:val="30"/>
          <w:szCs w:val="30"/>
          <w:rtl/>
        </w:rPr>
        <w:t xml:space="preserve">المحكّ الثاني، التعيين القيادي: «إنّ خير من استأجرت القويّ الأمين»</w:t>
      </w:r>
    </w:p>
    <w:p>
      <w:pPr>
        <w:bidi/>
        <w:spacing w:after="72" w:line="276"/>
      </w:pPr>
      <w:r>
        <w:rPr>
          <w:rFonts w:ascii="Traditional Arabic" w:cs="Traditional Arabic" w:eastAsia="Traditional Arabic" w:hAnsi="Traditional Arabic"/>
          <w:b w:val="false"/>
          <w:bCs w:val="false"/>
          <w:color w:val="2C2C2C"/>
          <w:sz w:val="28"/>
          <w:szCs w:val="28"/>
          <w:rtl/>
        </w:rPr>
        <w:t xml:space="preserve">التجميل: يُعيَّن ويُرقّى من يحسن لغة التحوّل ومن قرُب من صانع القرار. والتحوّل: يُعيَّن من يجسّد القيم بسلوكه، والمعيار الكفاءة والقيم، لا الولاء ولا اللغة الإسلامية.</w:t>
      </w:r>
    </w:p>
    <w:p>
      <w:pPr>
        <w:bidi/>
        <w:spacing w:after="205" w:line="276"/>
      </w:pPr>
      <w:r>
        <w:rPr>
          <w:rFonts w:ascii="Traditional Arabic" w:cs="Traditional Arabic" w:eastAsia="Traditional Arabic" w:hAnsi="Traditional Arabic"/>
          <w:b w:val="false"/>
          <w:bCs w:val="false"/>
          <w:color w:val="2C2C2C"/>
          <w:sz w:val="28"/>
          <w:szCs w:val="28"/>
          <w:rtl/>
        </w:rPr>
        <w:t xml:space="preserve">المرجع: «إِنَّ خَيْرَ مَنِ اسْتَأْجَرْتَ الْقَوِيُّ الْأَمِينُ» (القصص: 26)، وحديث «إن الله يحب إذا عمل أحدكم عملًا أن يتقنه» (رواه أبو يعلى والطبراني في الأوسط والبيهقي في شعب الإيمان عن عائشة رضي الله عنها، وفي إسناده كلام، وحسّنه بعض أهل العلم بمجموع طرقه).</w:t>
      </w:r>
    </w:p>
    <w:p>
      <w:pPr>
        <w:pBdr>
          <w:top w:val="single" w:color="8B5E00" w:sz="4"/>
          <w:bottom w:val="single" w:color="8B5E00" w:sz="4"/>
          <w:right w:val="thick" w:color="8B5E00" w:sz="14"/>
        </w:pBdr>
        <w:shd w:fill="FFF3DC" w:val="clear"/>
        <w:bidi/>
        <w:spacing w:after="54" w:before="81"/>
        <w:ind w:left="100" w:right="200"/>
      </w:pPr>
      <w:r>
        <w:rPr>
          <w:rFonts w:ascii="Traditional Arabic" w:cs="Traditional Arabic" w:eastAsia="Traditional Arabic" w:hAnsi="Traditional Arabic"/>
          <w:b/>
          <w:bCs/>
          <w:color w:val="8B5E00"/>
          <w:sz w:val="28"/>
          <w:szCs w:val="28"/>
          <w:rtl/>
        </w:rPr>
        <w:t xml:space="preserve">السؤال: آخر 5 تعيينات قيادية: لماذا عُيِّن كل منهم فعلًا؟</w:t>
      </w:r>
    </w:p>
    <w:p>
      <w:pPr>
        <w:pBdr>
          <w:bottom w:val="single" w:color="8B1A1A" w:sz="4"/>
          <w:right w:val="thick" w:color="8B1A1A" w:sz="20"/>
        </w:pBdr>
        <w:shd w:fill="FFE8E8" w:val="clear"/>
        <w:bidi/>
        <w:spacing w:after="48" w:before="120"/>
        <w:ind w:left="100" w:right="200"/>
      </w:pPr>
      <w:r>
        <w:rPr>
          <w:rFonts w:ascii="Traditional Arabic" w:cs="Traditional Arabic" w:eastAsia="Traditional Arabic" w:hAnsi="Traditional Arabic"/>
          <w:b/>
          <w:bCs/>
          <w:color w:val="8B1A1A"/>
          <w:sz w:val="30"/>
          <w:szCs w:val="30"/>
          <w:rtl/>
        </w:rPr>
        <w:t xml:space="preserve">المحكّ الثالث، الاختبار المالي: «لن تنالوا البِرَّ حتى تُنفِقوا مما تُحِبُّون»</w:t>
      </w:r>
    </w:p>
    <w:p>
      <w:pPr>
        <w:bidi/>
        <w:spacing w:after="72" w:line="276"/>
      </w:pPr>
      <w:r>
        <w:rPr>
          <w:rFonts w:ascii="Traditional Arabic" w:cs="Traditional Arabic" w:eastAsia="Traditional Arabic" w:hAnsi="Traditional Arabic"/>
          <w:b w:val="false"/>
          <w:bCs w:val="false"/>
          <w:color w:val="2C2C2C"/>
          <w:sz w:val="28"/>
          <w:szCs w:val="28"/>
          <w:rtl/>
        </w:rPr>
        <w:t xml:space="preserve">التجميل: تُضحّى القيم لصون الهامش، فـ«القيم للأيام الرخاء». والتحوّل: تضحّي المؤسسة بجزء من هامشها لتصون قيمها.</w:t>
      </w:r>
    </w:p>
    <w:p>
      <w:pPr>
        <w:bidi/>
        <w:spacing w:after="205" w:line="276"/>
      </w:pPr>
      <w:r>
        <w:rPr>
          <w:rFonts w:ascii="Traditional Arabic" w:cs="Traditional Arabic" w:eastAsia="Traditional Arabic" w:hAnsi="Traditional Arabic"/>
          <w:b w:val="false"/>
          <w:bCs w:val="false"/>
          <w:color w:val="2C2C2C"/>
          <w:sz w:val="28"/>
          <w:szCs w:val="28"/>
          <w:rtl/>
        </w:rPr>
        <w:t xml:space="preserve">المرجع: «لن تنالوا البِرَّ حتى تُنفِقوا مما تُحِبُّون» (آل عمران:92)؛ فالبرّ يُختبر بالتضحية بما تحب، ومنه الربح.</w:t>
      </w:r>
    </w:p>
    <w:p>
      <w:pPr>
        <w:pBdr>
          <w:top w:val="single" w:color="1A5C2A" w:sz="4"/>
          <w:bottom w:val="single" w:color="1A5C2A" w:sz="4"/>
          <w:right w:val="thick" w:color="1A5C2A" w:sz="14"/>
        </w:pBdr>
        <w:shd w:fill="D6EDD9" w:val="clear"/>
        <w:bidi/>
        <w:spacing w:after="54" w:before="81"/>
        <w:ind w:left="100" w:right="200"/>
      </w:pPr>
      <w:r>
        <w:rPr>
          <w:rFonts w:ascii="Traditional Arabic" w:cs="Traditional Arabic" w:eastAsia="Traditional Arabic" w:hAnsi="Traditional Arabic"/>
          <w:b/>
          <w:bCs/>
          <w:color w:val="1A5C2A"/>
          <w:sz w:val="28"/>
          <w:szCs w:val="28"/>
          <w:rtl/>
        </w:rPr>
        <w:t xml:space="preserve">السؤال: هل تضحّي المؤسسة بـ10% من هامش هذا الربع لصون قيمة معلنة؟ وفي آخر أزمة مالية، هل حافظت على قيمها أم تخلّت عنها أولًا؟</w:t>
      </w:r>
    </w:p>
    <w:p>
      <w:pPr>
        <w:pBdr>
          <w:bottom w:val="single" w:color="8B1A1A" w:sz="4"/>
          <w:right w:val="thick" w:color="8B1A1A" w:sz="20"/>
        </w:pBdr>
        <w:shd w:fill="FFE8E8" w:val="clear"/>
        <w:bidi/>
        <w:spacing w:after="48" w:before="120"/>
        <w:ind w:left="100" w:right="200"/>
      </w:pPr>
      <w:r>
        <w:rPr>
          <w:rFonts w:ascii="Traditional Arabic" w:cs="Traditional Arabic" w:eastAsia="Traditional Arabic" w:hAnsi="Traditional Arabic"/>
          <w:b/>
          <w:bCs/>
          <w:color w:val="8B1A1A"/>
          <w:sz w:val="30"/>
          <w:szCs w:val="30"/>
          <w:rtl/>
        </w:rPr>
        <w:t xml:space="preserve">المحكّ الرابع، المحاسبة الشاملة: «وَلَوْ عَلَى أَنفُسِكُمْ»</w:t>
      </w:r>
    </w:p>
    <w:p>
      <w:pPr>
        <w:bidi/>
        <w:spacing w:after="72" w:line="276"/>
      </w:pPr>
      <w:r>
        <w:rPr>
          <w:rFonts w:ascii="Traditional Arabic" w:cs="Traditional Arabic" w:eastAsia="Traditional Arabic" w:hAnsi="Traditional Arabic"/>
          <w:b w:val="false"/>
          <w:bCs w:val="false"/>
          <w:color w:val="2C2C2C"/>
          <w:sz w:val="28"/>
          <w:szCs w:val="28"/>
          <w:rtl/>
        </w:rPr>
        <w:t xml:space="preserve">التجميل: حامل «الهوية الإسلامية» محميّ من المساءلة بسببها؛ والتحوّل: يُحاسَب المخالف أيًا كانت لغته أو انتماؤه الديني.</w:t>
      </w:r>
    </w:p>
    <w:p>
      <w:pPr>
        <w:bidi/>
        <w:spacing w:after="205" w:line="276"/>
      </w:pPr>
      <w:r>
        <w:rPr>
          <w:rFonts w:ascii="Traditional Arabic" w:cs="Traditional Arabic" w:eastAsia="Traditional Arabic" w:hAnsi="Traditional Arabic"/>
          <w:b w:val="false"/>
          <w:bCs w:val="false"/>
          <w:color w:val="2C2C2C"/>
          <w:sz w:val="28"/>
          <w:szCs w:val="28"/>
          <w:rtl/>
        </w:rPr>
        <w:t xml:space="preserve">المرجع: «كونوا قوَّامين بالقسط شهداء لله ولو على أنفسكم» (النساء:135)؛ العدل لا يستثني أحدًا، واستثناء حامل اللغة الإسلامية يجعل الهوية حصانة.</w:t>
      </w:r>
    </w:p>
    <w:p>
      <w:pPr>
        <w:pBdr>
          <w:top w:val="single" w:color="1A3A5C" w:sz="4"/>
          <w:bottom w:val="single" w:color="1A3A5C" w:sz="4"/>
          <w:right w:val="thick" w:color="1A3A5C" w:sz="14"/>
        </w:pBdr>
        <w:shd w:fill="D6E6F2" w:val="clear"/>
        <w:bidi/>
        <w:spacing w:after="54" w:before="81"/>
        <w:ind w:left="100" w:right="200"/>
      </w:pPr>
      <w:r>
        <w:rPr>
          <w:rFonts w:ascii="Traditional Arabic" w:cs="Traditional Arabic" w:eastAsia="Traditional Arabic" w:hAnsi="Traditional Arabic"/>
          <w:b/>
          <w:bCs/>
          <w:color w:val="1A3A5C"/>
          <w:sz w:val="28"/>
          <w:szCs w:val="28"/>
          <w:rtl/>
        </w:rPr>
        <w:t xml:space="preserve">السؤال: هل حُوسب «ذو اللسان الإسلامي» على مخالفة قيمية كما يُحاسب غيره؟</w:t>
      </w:r>
    </w:p>
    <w:p>
      <w:pPr>
        <w:pBdr>
          <w:bottom w:val="single" w:color="8B1A1A" w:sz="4"/>
          <w:right w:val="thick" w:color="8B1A1A" w:sz="20"/>
        </w:pBdr>
        <w:shd w:fill="FFE8E8" w:val="clear"/>
        <w:bidi/>
        <w:spacing w:after="48" w:before="120"/>
        <w:ind w:left="100" w:right="200"/>
      </w:pPr>
      <w:r>
        <w:rPr>
          <w:rFonts w:ascii="Traditional Arabic" w:cs="Traditional Arabic" w:eastAsia="Traditional Arabic" w:hAnsi="Traditional Arabic"/>
          <w:b/>
          <w:bCs/>
          <w:color w:val="8B1A1A"/>
          <w:sz w:val="30"/>
          <w:szCs w:val="30"/>
          <w:rtl/>
        </w:rPr>
        <w:t xml:space="preserve">المحكّ الخامس، الأطراف الضعيفة: «ويُطعِمون الطعام على حبِّه مسكينًا ويتيمًا وأسيرًا»</w:t>
      </w:r>
    </w:p>
    <w:p>
      <w:pPr>
        <w:bidi/>
        <w:spacing w:after="72" w:line="276"/>
      </w:pPr>
      <w:r>
        <w:rPr>
          <w:rFonts w:ascii="Traditional Arabic" w:cs="Traditional Arabic" w:eastAsia="Traditional Arabic" w:hAnsi="Traditional Arabic"/>
          <w:b w:val="false"/>
          <w:bCs w:val="false"/>
          <w:color w:val="2C2C2C"/>
          <w:sz w:val="28"/>
          <w:szCs w:val="28"/>
          <w:rtl/>
        </w:rPr>
        <w:t xml:space="preserve">التجميل: حسن معاملة المهمّين وإغفال الضعاف أو استغلالهم؛ والتحوّل: أضعف من تتعامل معهم المؤسسة (موظف جديد، مورد صغير، عامل نظافة) يُعامَل بكرامة وعدل.</w:t>
      </w:r>
    </w:p>
    <w:p>
      <w:pPr>
        <w:bidi/>
        <w:spacing w:after="205" w:line="276"/>
      </w:pPr>
      <w:r>
        <w:rPr>
          <w:rFonts w:ascii="Traditional Arabic" w:cs="Traditional Arabic" w:eastAsia="Traditional Arabic" w:hAnsi="Traditional Arabic"/>
          <w:b w:val="false"/>
          <w:bCs w:val="false"/>
          <w:color w:val="2C2C2C"/>
          <w:sz w:val="28"/>
          <w:szCs w:val="28"/>
          <w:rtl/>
        </w:rPr>
        <w:t xml:space="preserve">المرجع: «ويُطعِمون الطعام على حبِّه مسكينًا ويتيمًا وأسيرًا» (الإنسان:8)؛ البرّ يُقاس بمن لا يملك مكافأتك ولا يؤثر في قرارك.</w:t>
      </w:r>
    </w:p>
    <w:p>
      <w:pPr>
        <w:pBdr>
          <w:top w:val="single" w:color="1A5C5C" w:sz="4"/>
          <w:bottom w:val="single" w:color="1A5C5C" w:sz="4"/>
          <w:right w:val="thick" w:color="1A5C5C" w:sz="14"/>
        </w:pBdr>
        <w:shd w:fill="D6EDEC" w:val="clear"/>
        <w:bidi/>
        <w:spacing w:after="54" w:before="81"/>
        <w:ind w:left="100" w:right="200"/>
      </w:pPr>
      <w:r>
        <w:rPr>
          <w:rFonts w:ascii="Traditional Arabic" w:cs="Traditional Arabic" w:eastAsia="Traditional Arabic" w:hAnsi="Traditional Arabic"/>
          <w:b/>
          <w:bCs/>
          <w:color w:val="1A5C5C"/>
          <w:sz w:val="28"/>
          <w:szCs w:val="28"/>
          <w:rtl/>
        </w:rPr>
        <w:t xml:space="preserve">السؤال: لو سألت عامل النظافة كيف يُعامَل، ماذا سيقول؟</w:t>
      </w:r>
    </w:p>
    <w:p>
      <w:pPr>
        <w:pBdr>
          <w:bottom w:val="single" w:color="8B1A1A" w:sz="4"/>
          <w:right w:val="thick" w:color="8B1A1A" w:sz="20"/>
        </w:pBdr>
        <w:shd w:fill="FFE8E8" w:val="clear"/>
        <w:bidi/>
        <w:spacing w:after="48" w:before="120"/>
        <w:ind w:left="100" w:right="200"/>
      </w:pPr>
      <w:r>
        <w:rPr>
          <w:rFonts w:ascii="Traditional Arabic" w:cs="Traditional Arabic" w:eastAsia="Traditional Arabic" w:hAnsi="Traditional Arabic"/>
          <w:b/>
          <w:bCs/>
          <w:color w:val="8B1A1A"/>
          <w:sz w:val="30"/>
          <w:szCs w:val="30"/>
          <w:rtl/>
        </w:rPr>
        <w:t xml:space="preserve">المحكّ السادس، التوافق اليومي: «لِمَ تقولون ما لا تفعلون؟»</w:t>
      </w:r>
    </w:p>
    <w:p>
      <w:pPr>
        <w:bidi/>
        <w:spacing w:after="72" w:line="276"/>
      </w:pPr>
      <w:r>
        <w:rPr>
          <w:rFonts w:ascii="Traditional Arabic" w:cs="Traditional Arabic" w:eastAsia="Traditional Arabic" w:hAnsi="Traditional Arabic"/>
          <w:b w:val="false"/>
          <w:bCs w:val="false"/>
          <w:color w:val="2C2C2C"/>
          <w:sz w:val="28"/>
          <w:szCs w:val="28"/>
          <w:rtl/>
        </w:rPr>
        <w:t xml:space="preserve">التجميل: أغلب قرارات الأسبوع منفصلة عن القيم، وما وافقها فبالمصادفة. والتحوّل: أغلبها يوافق القيم المعلنة.</w:t>
      </w:r>
    </w:p>
    <w:p>
      <w:pPr>
        <w:bidi/>
        <w:spacing w:after="205" w:line="276"/>
      </w:pPr>
      <w:r>
        <w:rPr>
          <w:rFonts w:ascii="Traditional Arabic" w:cs="Traditional Arabic" w:eastAsia="Traditional Arabic" w:hAnsi="Traditional Arabic"/>
          <w:b w:val="false"/>
          <w:bCs w:val="false"/>
          <w:color w:val="2C2C2C"/>
          <w:sz w:val="28"/>
          <w:szCs w:val="28"/>
          <w:rtl/>
        </w:rPr>
        <w:t xml:space="preserve">المرجع: «يا أيها الذين آمنوا لِمَ تقولون ما لا تفعلون؟ كَبُرَ مَقتًا عند الله أن تقولوا ما لا تفعلون» (الصف:2-3)؛ القول مقيسًا بالفعل اليومي.</w:t>
      </w:r>
    </w:p>
    <w:p>
      <w:pPr>
        <w:pBdr>
          <w:top w:val="single" w:color="4A1A5C" w:sz="4"/>
          <w:bottom w:val="single" w:color="4A1A5C" w:sz="4"/>
          <w:right w:val="thick" w:color="4A1A5C" w:sz="14"/>
        </w:pBdr>
        <w:shd w:fill="F0EAF8" w:val="clear"/>
        <w:bidi/>
        <w:spacing w:after="54" w:before="81"/>
        <w:ind w:left="100" w:right="200"/>
      </w:pPr>
      <w:r>
        <w:rPr>
          <w:rFonts w:ascii="Traditional Arabic" w:cs="Traditional Arabic" w:eastAsia="Traditional Arabic" w:hAnsi="Traditional Arabic"/>
          <w:b/>
          <w:bCs/>
          <w:color w:val="4A1A5C"/>
          <w:sz w:val="28"/>
          <w:szCs w:val="28"/>
          <w:rtl/>
        </w:rPr>
        <w:t xml:space="preserve">السؤال: في آخر 30 يومًا، كم قرارًا وافق القيم المعلنة وكم قرارًا ناقضها؟</w:t>
      </w:r>
    </w:p>
    <w:p>
      <w:pPr>
        <w:pBdr>
          <w:bottom w:val="single" w:color="8B1A1A" w:sz="4"/>
          <w:right w:val="thick" w:color="8B1A1A" w:sz="20"/>
        </w:pBdr>
        <w:shd w:fill="FFE8E8" w:val="clear"/>
        <w:bidi/>
        <w:spacing w:after="48" w:before="120"/>
        <w:ind w:left="100" w:right="200"/>
      </w:pPr>
      <w:r>
        <w:rPr>
          <w:rFonts w:ascii="Traditional Arabic" w:cs="Traditional Arabic" w:eastAsia="Traditional Arabic" w:hAnsi="Traditional Arabic"/>
          <w:b/>
          <w:bCs/>
          <w:color w:val="8B1A1A"/>
          <w:sz w:val="30"/>
          <w:szCs w:val="30"/>
          <w:rtl/>
        </w:rPr>
        <w:t xml:space="preserve">المحكّ السابع، شهادة الخارج: «شهداء على الناس»</w:t>
      </w:r>
    </w:p>
    <w:p>
      <w:pPr>
        <w:bidi/>
        <w:spacing w:after="72" w:line="276"/>
      </w:pPr>
      <w:r>
        <w:rPr>
          <w:rFonts w:ascii="Traditional Arabic" w:cs="Traditional Arabic" w:eastAsia="Traditional Arabic" w:hAnsi="Traditional Arabic"/>
          <w:b w:val="false"/>
          <w:bCs w:val="false"/>
          <w:color w:val="2C2C2C"/>
          <w:sz w:val="28"/>
          <w:szCs w:val="28"/>
          <w:rtl/>
        </w:rPr>
        <w:t xml:space="preserve">التجميل: المديرون يرون التحوّل والعالم الخارجي يرى غيره؛ والتحوّل: العملاء والموردون والموظفون المغادرون يؤكدونه.</w:t>
      </w:r>
    </w:p>
    <w:p>
      <w:pPr>
        <w:bidi/>
        <w:spacing w:after="205" w:line="276"/>
      </w:pPr>
      <w:r>
        <w:rPr>
          <w:rFonts w:ascii="Traditional Arabic" w:cs="Traditional Arabic" w:eastAsia="Traditional Arabic" w:hAnsi="Traditional Arabic"/>
          <w:b w:val="false"/>
          <w:bCs w:val="false"/>
          <w:color w:val="2C2C2C"/>
          <w:sz w:val="28"/>
          <w:szCs w:val="28"/>
          <w:rtl/>
        </w:rPr>
        <w:t xml:space="preserve">المرجع: «لتكونوا شهداء على الناس» (البقرة: 143). التحوّل يقنع الخارج، والتجميل لا يقنع إلا الداخل. ونقل معنى الشهادة إلى تقييم المؤسسة توسيعٌ لمعنى الآية، لا تفسيرٌ لها.</w:t>
      </w:r>
    </w:p>
    <w:p>
      <w:pPr>
        <w:pBdr>
          <w:top w:val="single" w:color="8B5E00" w:sz="4"/>
          <w:bottom w:val="single" w:color="8B5E00" w:sz="4"/>
          <w:right w:val="thick" w:color="8B5E00" w:sz="14"/>
        </w:pBdr>
        <w:shd w:fill="FFF3DC" w:val="clear"/>
        <w:bidi/>
        <w:spacing w:after="54" w:before="81"/>
        <w:ind w:left="100" w:right="200"/>
      </w:pPr>
      <w:r>
        <w:rPr>
          <w:rFonts w:ascii="Traditional Arabic" w:cs="Traditional Arabic" w:eastAsia="Traditional Arabic" w:hAnsi="Traditional Arabic"/>
          <w:b/>
          <w:bCs/>
          <w:color w:val="8B5E00"/>
          <w:sz w:val="28"/>
          <w:szCs w:val="28"/>
          <w:rtl/>
        </w:rPr>
        <w:t xml:space="preserve">السؤال: ماذا كتب آخر 10 عملاء في تقييماتهم؟ وماذا قال آخر مغادر في مقابلة الخروج؟</w:t>
      </w:r>
    </w:p>
    <w:p>
      <w:pPr>
        <w:pBdr>
          <w:bottom w:val="single" w:color="8B1A1A" w:sz="4"/>
          <w:right w:val="thick" w:color="8B1A1A" w:sz="20"/>
        </w:pBdr>
        <w:shd w:fill="FFE8E8" w:val="clear"/>
        <w:bidi/>
        <w:spacing w:after="48" w:before="120"/>
        <w:ind w:left="100" w:right="200"/>
      </w:pPr>
      <w:r>
        <w:rPr>
          <w:rFonts w:ascii="Traditional Arabic" w:cs="Traditional Arabic" w:eastAsia="Traditional Arabic" w:hAnsi="Traditional Arabic"/>
          <w:b/>
          <w:bCs/>
          <w:color w:val="8B1A1A"/>
          <w:sz w:val="30"/>
          <w:szCs w:val="30"/>
          <w:rtl/>
        </w:rPr>
        <w:t xml:space="preserve">المحكّ الثامن، الاستمرارية بعد البطل: التحوّل أكبر من شخص</w:t>
      </w:r>
    </w:p>
    <w:p>
      <w:pPr>
        <w:bidi/>
        <w:spacing w:after="72" w:line="276"/>
      </w:pPr>
      <w:r>
        <w:rPr>
          <w:rFonts w:ascii="Traditional Arabic" w:cs="Traditional Arabic" w:eastAsia="Traditional Arabic" w:hAnsi="Traditional Arabic"/>
          <w:b w:val="false"/>
          <w:bCs w:val="false"/>
          <w:color w:val="2C2C2C"/>
          <w:sz w:val="28"/>
          <w:szCs w:val="28"/>
          <w:rtl/>
        </w:rPr>
        <w:t xml:space="preserve">التجميل: التحوّل معلّق ببطل واحد، يذبل إذا انشغل ويموت إذا رحل. والتحوّل: القيم مستقرة في الأنظمة والتعيينات والمحاسبة، تعمل في غيابه.</w:t>
      </w:r>
    </w:p>
    <w:p>
      <w:pPr>
        <w:bidi/>
        <w:spacing w:after="205" w:line="276"/>
      </w:pPr>
      <w:r>
        <w:rPr>
          <w:rFonts w:ascii="Traditional Arabic" w:cs="Traditional Arabic" w:eastAsia="Traditional Arabic" w:hAnsi="Traditional Arabic"/>
          <w:b w:val="false"/>
          <w:bCs w:val="false"/>
          <w:color w:val="2C2C2C"/>
          <w:sz w:val="28"/>
          <w:szCs w:val="28"/>
          <w:rtl/>
        </w:rPr>
        <w:t xml:space="preserve">المرجع: «وَإِذْ وَاعَدْنَا مُوسَىٰ أَرْبَعِينَ لَيْلَةً ثُمَّ اتَّخَذْتُمُ الْعِجْلَ مِن بَعْدِهِ» (البقرة: 51). غاب موسى عليه السلام أربعين ليلة، وهارون عليه السلام بينهم، فعبد كثير منهم العجل. والدرس، استلهامًا: ما يقوم على حضور القائد المُلهِم وحده قد لا يصمد في غيابه.</w:t>
      </w:r>
    </w:p>
    <w:p>
      <w:pPr>
        <w:pBdr>
          <w:top w:val="single" w:color="1A5C2A" w:sz="4"/>
          <w:bottom w:val="single" w:color="1A5C2A" w:sz="4"/>
          <w:right w:val="thick" w:color="1A5C2A" w:sz="14"/>
        </w:pBdr>
        <w:shd w:fill="D6EDD9" w:val="clear"/>
        <w:bidi/>
        <w:spacing w:after="54" w:before="81"/>
        <w:ind w:left="100" w:right="200"/>
      </w:pPr>
      <w:r>
        <w:rPr>
          <w:rFonts w:ascii="Traditional Arabic" w:cs="Traditional Arabic" w:eastAsia="Traditional Arabic" w:hAnsi="Traditional Arabic"/>
          <w:b/>
          <w:bCs/>
          <w:color w:val="1A5C2A"/>
          <w:sz w:val="28"/>
          <w:szCs w:val="28"/>
          <w:rtl/>
        </w:rPr>
        <w:t xml:space="preserve">السؤال: لو غاب بطل التحوّل 6 أشهر، هل يستمر؟ أي: هل التحوّل في هياكل التعيين والمحاسبة والقيم، أم في حضور شخص واحد؟</w:t>
      </w:r>
    </w:p>
    <w:p>
      <w:pPr>
        <w:pBdr>
          <w:bottom w:val="single" w:color="8B1A1A" w:sz="4"/>
          <w:right w:val="thick" w:color="8B1A1A" w:sz="20"/>
        </w:pBdr>
        <w:shd w:fill="FFE8E8" w:val="clear"/>
        <w:bidi/>
        <w:spacing w:after="48" w:before="120"/>
        <w:ind w:left="100" w:right="200"/>
      </w:pPr>
      <w:r>
        <w:rPr>
          <w:rFonts w:ascii="Traditional Arabic" w:cs="Traditional Arabic" w:eastAsia="Traditional Arabic" w:hAnsi="Traditional Arabic"/>
          <w:b/>
          <w:bCs/>
          <w:color w:val="8B1A1A"/>
          <w:sz w:val="30"/>
          <w:szCs w:val="30"/>
          <w:rtl/>
        </w:rPr>
        <w:t xml:space="preserve">المحكّ التاسع، محكّ الكهف:104: «وهم يحسبون أنهم يُحسِنون صنعًا»</w:t>
      </w:r>
    </w:p>
    <w:p>
      <w:pPr>
        <w:bidi/>
        <w:spacing w:after="72" w:line="276"/>
      </w:pPr>
      <w:r>
        <w:rPr>
          <w:rFonts w:ascii="Traditional Arabic" w:cs="Traditional Arabic" w:eastAsia="Traditional Arabic" w:hAnsi="Traditional Arabic"/>
          <w:b w:val="false"/>
          <w:bCs w:val="false"/>
          <w:color w:val="2C2C2C"/>
          <w:sz w:val="28"/>
          <w:szCs w:val="28"/>
          <w:rtl/>
        </w:rPr>
        <w:t xml:space="preserve">التجميل: قيادة مقتنعة تمامًا بالتحوّل بلا آلية للتحقق الخارجي؛ والتحوّل: آلية منتظمة لسؤال الخارج، تشخيصًا لا تسويقًا، تكسر الطمأنينة الذاتية.</w:t>
      </w:r>
    </w:p>
    <w:p>
      <w:pPr>
        <w:bidi/>
        <w:spacing w:after="205" w:line="276"/>
      </w:pPr>
      <w:r>
        <w:rPr>
          <w:rFonts w:ascii="Traditional Arabic" w:cs="Traditional Arabic" w:eastAsia="Traditional Arabic" w:hAnsi="Traditional Arabic"/>
          <w:b w:val="false"/>
          <w:bCs w:val="false"/>
          <w:color w:val="2C2C2C"/>
          <w:sz w:val="28"/>
          <w:szCs w:val="28"/>
          <w:rtl/>
        </w:rPr>
        <w:t xml:space="preserve">المرجع: الكهف:103-105. وأغلب الأسلمة الشكلية عمى حقيقي، لا خداع واعٍ.</w:t>
      </w:r>
    </w:p>
    <w:p>
      <w:pPr>
        <w:pBdr>
          <w:top w:val="single" w:color="8B1A1A" w:sz="4"/>
          <w:bottom w:val="single" w:color="8B1A1A" w:sz="4"/>
          <w:right w:val="thick" w:color="8B1A1A" w:sz="14"/>
        </w:pBdr>
        <w:shd w:fill="FFE8E8" w:val="clear"/>
        <w:bidi/>
        <w:spacing w:after="54" w:before="81"/>
        <w:ind w:left="100" w:right="200"/>
      </w:pPr>
      <w:r>
        <w:rPr>
          <w:rFonts w:ascii="Traditional Arabic" w:cs="Traditional Arabic" w:eastAsia="Traditional Arabic" w:hAnsi="Traditional Arabic"/>
          <w:b/>
          <w:bCs/>
          <w:color w:val="8B1A1A"/>
          <w:sz w:val="28"/>
          <w:szCs w:val="28"/>
          <w:rtl/>
        </w:rPr>
        <w:t xml:space="preserve">السؤال الأعمق: متى غيّرت آخر مرة رأيك في «نجاح التحوّل» بسبب معلومة من الخارج؟</w:t>
      </w:r>
    </w:p>
    <w:p>
      <w:pPr>
        <w:bidi/>
        <w:spacing w:after="72" w:line="276"/>
      </w:pPr>
      <w:r>
        <w:rPr>
          <w:rFonts w:ascii="Traditional Arabic" w:cs="Traditional Arabic" w:eastAsia="Traditional Arabic" w:hAnsi="Traditional Arabic"/>
          <w:b w:val="false"/>
          <w:bCs w:val="false"/>
          <w:color w:val="2C2C2C"/>
          <w:sz w:val="28"/>
          <w:szCs w:val="28"/>
          <w:rtl/>
        </w:rPr>
        <w:t xml:space="preserve">وتُجمع أسئلة المحكّات في بطاقة تشخيص سريع (النموذج هـ-2 في الدليل العملي المرافق): يجيب فريق القيادة عن كل محكّ بـ«نعم دائمًا» أو «أحيانًا» أو «نادرًا»، ولا تُقبل إجابة بلا دليل موثّق. فإن جاءت «نعم دائمًا» في 7 محكّات فأكثر فالتحوّل الحقيقي جارٍ، وفي 4-6 فهو جزئي، وما دون 4 غلبةٌ للأسلمة الشكلية مهما حسنت اللغة. وأول العلاج اعتراف صادق.</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13.8  الشركات العائلية: ثلاثة محكّات تشتدّ</w:t>
      </w:r>
      <w:r>
        <w:fldChar w:fldCharType="begin"/>
      </w:r>
      <w:r>
        <w:instrText xml:space="preserve"> TC "13.8  الشركات العائلية: ثلاثة محكّات تشتدّ"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في الشركة العائلية تشتد ثلاثة محكّات بعينها؛ لأن القرابة تدخل على التعيين والمحاسبة والتوارث معًا: محكّ التعيين (②) أولها، فلا بد من معيار موثّق يُطبَّق على أقارب المؤسس أنفسهم، وإلا تقدّم الولاء الأسري على كل شيء. ثم المحاسبة (④): هل يُحاسَب ابن المؤسس؟ إن محاسبة قريب واحد رسالة ثقة لا تبلغها الوثائق. وأخيرًا الاستمرارية (⑧)، فالتحوّل يدوم حين تُورَّث قيمه، لا الاسم وحده.</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13.9  المداهنة والمصانعة والتدليس</w:t>
      </w:r>
      <w:r>
        <w:fldChar w:fldCharType="begin"/>
      </w:r>
      <w:r>
        <w:instrText xml:space="preserve"> TC "13.9  المداهنة والمصانعة والتدليس" \l 3 </w:instrText>
      </w:r>
      <w:r>
        <w:fldChar w:fldCharType="end"/>
      </w:r>
    </w:p>
    <w:p>
      <w:pPr>
        <w:bidi/>
        <w:spacing w:after="69" w:before="138"/>
      </w:pPr>
      <w:r>
        <w:rPr>
          <w:rFonts w:ascii="Traditional Arabic" w:cs="Traditional Arabic" w:eastAsia="Traditional Arabic" w:hAnsi="Traditional Arabic"/>
          <w:b/>
          <w:bCs/>
          <w:color w:val="8B5E00"/>
          <w:sz w:val="28"/>
          <w:szCs w:val="28"/>
          <w:rtl/>
        </w:rPr>
        <w:t xml:space="preserve">① المداهنة: قبول الباطل لصون العلاقة</w:t>
      </w:r>
    </w:p>
    <w:p>
      <w:pPr>
        <w:bidi/>
        <w:spacing w:after="205" w:line="276"/>
      </w:pPr>
      <w:r>
        <w:rPr>
          <w:rFonts w:ascii="Traditional Arabic" w:cs="Traditional Arabic" w:eastAsia="Traditional Arabic" w:hAnsi="Traditional Arabic"/>
          <w:b w:val="false"/>
          <w:bCs w:val="false"/>
          <w:color w:val="2C2C2C"/>
          <w:sz w:val="28"/>
          <w:szCs w:val="28"/>
          <w:rtl/>
        </w:rPr>
        <w:t xml:space="preserve">المداهنة: القبول الصامت بما يعارض القيم المعلنة، خوفًا من الصدام أو حرصًا على الاستمرار، ومثالها مؤسسة تعلن «لا رشوة»، ثم تقبل ضمنيًا «تيسير» بعض المعاملات وتسمّيه «مرونة عملية». يتغيّر الاسم ويبقى الفعل.</w:t>
      </w:r>
    </w:p>
    <w:p>
      <w:pPr>
        <w:bidi/>
        <w:spacing w:after="205" w:line="276"/>
      </w:pPr>
      <w:r>
        <w:rPr>
          <w:rFonts w:ascii="Traditional Arabic" w:cs="Traditional Arabic" w:eastAsia="Traditional Arabic" w:hAnsi="Traditional Arabic"/>
          <w:b w:val="false"/>
          <w:bCs w:val="false"/>
          <w:color w:val="2C2C2C"/>
          <w:sz w:val="28"/>
          <w:szCs w:val="28"/>
          <w:rtl/>
        </w:rPr>
        <w:t xml:space="preserve">المرجع: «وَدُّوا لَوْ تُدْهِنُ فَيُدْهِنُونَ» (القلم: 9). والإدهان الملاينة والمصانعة في موضع لا تحلّ فيه، أي التنازل عن الحق لسلامة العلاقة، ومن هنا الفرق: المداراة لين في الأسلوب مع حفظ الحق، والمداهنة ترك للحق نفسه.</w:t>
      </w:r>
    </w:p>
    <w:p>
      <w:pPr>
        <w:bidi/>
        <w:spacing w:after="69" w:before="138"/>
      </w:pPr>
      <w:r>
        <w:rPr>
          <w:rFonts w:ascii="Traditional Arabic" w:cs="Traditional Arabic" w:eastAsia="Traditional Arabic" w:hAnsi="Traditional Arabic"/>
          <w:b/>
          <w:bCs/>
          <w:color w:val="1A3A5C"/>
          <w:sz w:val="28"/>
          <w:szCs w:val="28"/>
          <w:rtl/>
        </w:rPr>
        <w:t xml:space="preserve">② المصانعة: إرضاء الأطراف على حساب الحق</w:t>
      </w:r>
    </w:p>
    <w:p>
      <w:pPr>
        <w:bidi/>
        <w:spacing w:after="205" w:line="276"/>
      </w:pPr>
      <w:r>
        <w:rPr>
          <w:rFonts w:ascii="Traditional Arabic" w:cs="Traditional Arabic" w:eastAsia="Traditional Arabic" w:hAnsi="Traditional Arabic"/>
          <w:b w:val="false"/>
          <w:bCs w:val="false"/>
          <w:color w:val="2C2C2C"/>
          <w:sz w:val="28"/>
          <w:szCs w:val="28"/>
          <w:rtl/>
        </w:rPr>
        <w:t xml:space="preserve">المصانعة: أن تكيّف موقفك بحسب من أمامك لا بحسب الحق، ومثالها قيادة تعلن العدل وتكافؤ الفرص، فتعطي الموظف حقه في الكلام، وتقدّم كبار المساهمين في القرار الفعلي. العدل في القاعة، والميل في القرار.</w:t>
      </w:r>
    </w:p>
    <w:p>
      <w:pPr>
        <w:bidi/>
        <w:spacing w:after="205" w:line="276"/>
      </w:pPr>
      <w:r>
        <w:rPr>
          <w:rFonts w:ascii="Traditional Arabic" w:cs="Traditional Arabic" w:eastAsia="Traditional Arabic" w:hAnsi="Traditional Arabic"/>
          <w:b w:val="false"/>
          <w:bCs w:val="false"/>
          <w:color w:val="2C2C2C"/>
          <w:sz w:val="28"/>
          <w:szCs w:val="28"/>
          <w:rtl/>
        </w:rPr>
        <w:t xml:space="preserve">المرجع القرآني: «ولا يجرمنَّكم شنآن قوم على ألاَّ تعدلوا» (المائدة:8)؛ العدل لا يتكيَّف بحسب من أمامك.</w:t>
      </w:r>
    </w:p>
    <w:p>
      <w:pPr>
        <w:bidi/>
        <w:spacing w:after="69" w:before="138"/>
      </w:pPr>
      <w:r>
        <w:rPr>
          <w:rFonts w:ascii="Traditional Arabic" w:cs="Traditional Arabic" w:eastAsia="Traditional Arabic" w:hAnsi="Traditional Arabic"/>
          <w:b/>
          <w:bCs/>
          <w:color w:val="8B1A1A"/>
          <w:sz w:val="28"/>
          <w:szCs w:val="28"/>
          <w:rtl/>
        </w:rPr>
        <w:t xml:space="preserve">③ التدليس: إعطاء الحق شكلًا مع سلبه جوهرًا</w:t>
      </w:r>
    </w:p>
    <w:p>
      <w:pPr>
        <w:bidi/>
        <w:spacing w:after="205" w:line="276"/>
      </w:pPr>
      <w:r>
        <w:rPr>
          <w:rFonts w:ascii="Traditional Arabic" w:cs="Traditional Arabic" w:eastAsia="Traditional Arabic" w:hAnsi="Traditional Arabic"/>
          <w:b w:val="false"/>
          <w:bCs w:val="false"/>
          <w:color w:val="2C2C2C"/>
          <w:sz w:val="28"/>
          <w:szCs w:val="28"/>
          <w:rtl/>
        </w:rPr>
        <w:t xml:space="preserve">التدليس: أن توهم بالحق وتخفي الخلل، كمنتج تمويلي سليم الصيغة تُخفى فيه شروط أو رسوم يدفع بها العميل أكثر مما فهم، أو تقرير يبرز الأرقام الجيدة ويطوي ما وراءها، فيُعطى الحق شكلًا ويُسلب منه جوهره كله.</w:t>
      </w:r>
    </w:p>
    <w:p>
      <w:pPr>
        <w:bidi/>
        <w:spacing w:after="205" w:line="276"/>
      </w:pPr>
      <w:r>
        <w:rPr>
          <w:rFonts w:ascii="Traditional Arabic" w:cs="Traditional Arabic" w:eastAsia="Traditional Arabic" w:hAnsi="Traditional Arabic"/>
          <w:b w:val="false"/>
          <w:bCs w:val="false"/>
          <w:color w:val="2C2C2C"/>
          <w:sz w:val="28"/>
          <w:szCs w:val="28"/>
          <w:rtl/>
        </w:rPr>
        <w:t xml:space="preserve">المرجع: «وَيْلٌ لِّلْمُطَفِّفِينَ ٭ الَّذِينَ إِذَا اكْتَالُوا عَلَى النَّاسِ يَسْتَوْفُونَ ٭ وَإِذَا كَالُوهُمْ أَو وَّزَنُوهُمْ يُخْسِرُونَ» (المطففين: 1-3). ومن السنة: «من غشّنا فليس منّا» (رواه مسلم). والتطفيف صورة التدليس في الميزان: ظاهره وفاء وحقيقته نقص.</w:t>
      </w:r>
    </w:p>
    <w:p>
      <w:pPr>
        <w:bidi/>
        <w:spacing w:after="205" w:line="276"/>
      </w:pPr>
      <w:r>
        <w:rPr>
          <w:rFonts w:ascii="Traditional Arabic" w:cs="Traditional Arabic" w:eastAsia="Traditional Arabic" w:hAnsi="Traditional Arabic"/>
          <w:b w:val="false"/>
          <w:bCs w:val="false"/>
          <w:color w:val="2C2C2C"/>
          <w:sz w:val="28"/>
          <w:szCs w:val="28"/>
          <w:rtl/>
        </w:rPr>
        <w:t xml:space="preserve">وللتدليس في الفقه أصل معروف: حديث المصرّاة في الصحيحين، وحديث «من غشّنا فليس منّا» (رواه مسلم). ويفرّق الفقهاء بين كتمان عيب موجود وإيهام صفة غير موجودة، والتفريق نفسه ينفع في المؤسسة: فهناك تدليس صريح يعلن «إسلامية الإجراءات» ويخفي ما يعارضها، وهناك إيهام بثقافة قرآنية تصنعه لغة الوثائق وحدها.</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13.10  ثقافة ترفض التجميل: كيف تُبنى؟</w:t>
      </w:r>
      <w:r>
        <w:fldChar w:fldCharType="begin"/>
      </w:r>
      <w:r>
        <w:instrText xml:space="preserve"> TC "13.10  ثقافة ترفض التجميل: كيف تُبنى؟"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لا تُبنى هذه الثقافة بمرسوم. تبنيها ممارسات يومية صغيرة تتراكم، أهمها أربع.</w:t>
      </w:r>
    </w:p>
    <w:p>
      <w:pPr>
        <w:bidi/>
        <w:spacing w:after="72" w:line="276"/>
      </w:pPr>
      <w:r>
        <w:rPr>
          <w:rFonts w:ascii="Traditional Arabic" w:cs="Traditional Arabic" w:eastAsia="Traditional Arabic" w:hAnsi="Traditional Arabic"/>
          <w:b w:val="false"/>
          <w:bCs w:val="false"/>
          <w:color w:val="2C2C2C"/>
          <w:sz w:val="28"/>
          <w:szCs w:val="28"/>
          <w:rtl/>
        </w:rPr>
        <w:t xml:space="preserve">أولاها مكافأة من يقول: «هذا يخالف ما أعلنّاه». والثانية أن تعترف القيادة علنًا بقرار مجمِّل وتصحّحه، والثالثة رواية قصص التحوّل الداخلي لا النجاح الخارجي وحده، والرابعة اعتماد التوثيق معيارًا بدل الشعور، فلا شهادة داخلية بالتحوّل بلا أدلة؛ لأن الشعور بالتحوّل هو بعينه ما يخدع المجمِّل.</w:t>
      </w:r>
    </w:p>
    <w:p>
      <w:pPr>
        <w:bidi/>
        <w:spacing w:after="205" w:line="276"/>
      </w:pPr>
      <w:r>
        <w:rPr>
          <w:rFonts w:ascii="Traditional Arabic" w:cs="Traditional Arabic" w:eastAsia="Traditional Arabic" w:hAnsi="Traditional Arabic"/>
          <w:b w:val="false"/>
          <w:bCs w:val="false"/>
          <w:color w:val="2C2C2C"/>
          <w:sz w:val="28"/>
          <w:szCs w:val="28"/>
          <w:rtl/>
        </w:rPr>
        <w:t xml:space="preserve">ولهذه الممارسات نظائر في شركات معروفة. ففي Amazon يعلن الموظف خلافه ثم يلتزم بالتنفيذ (Disagree and Commit)، وتنص وثيقة ثقافة Netflix المنشورة على مشاركة المعلومات الاستراتيجية مع الموظفين وتشجيع النقد الصريح، وفي Pixar جلسة «Braintrust» للنقد الصريح غير الهرمي بلا سلطة إلزام، كما وصفها إد كاتمول في Creativity, Inc. وفي ذلك كله معنى ما يُروى عن عمر: «رحم الله امرأً أهدى إليّ عيوبي».</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13.11  Greenwashing وأخواتها: التجميل ظاهرة عالمية</w:t>
      </w:r>
      <w:r>
        <w:fldChar w:fldCharType="begin"/>
      </w:r>
      <w:r>
        <w:instrText xml:space="preserve"> TC "13.11  Greenwashing وأخواتها: التجميل ظاهرة عالمية"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للأسلمة الشكلية أخوات معاصرة: Greenwashing، ادعاء «أخضر» ونشاط يلوّث؛ وPurpose-washing، «غرض أسمى» معلن وقرارات مالية فقط؛ وImpact-washing، تعهدات اجتماعية بلا قياس للأثر، ويضيف الإطار القرآني إليها المحكّ الداخلي «ولمّا يدخل الإيمان»، والتمييز بين التعهد والحقيقة، وتحذير الكهف:104 من الاقتناع الذاتي.</w:t>
      </w:r>
    </w:p>
    <w:p>
      <w:pPr>
        <w:bidi/>
        <w:spacing w:after="205" w:line="276"/>
      </w:pPr>
      <w:r>
        <w:rPr>
          <w:rFonts w:ascii="Traditional Arabic" w:cs="Traditional Arabic" w:eastAsia="Traditional Arabic" w:hAnsi="Traditional Arabic"/>
          <w:b w:val="false"/>
          <w:bCs w:val="false"/>
          <w:color w:val="2C2C2C"/>
          <w:sz w:val="28"/>
          <w:szCs w:val="28"/>
          <w:rtl/>
        </w:rPr>
        <w:t xml:space="preserve">البنية واحدة في الصور كلها: شكل صحيح وروح غائبة. والمحكّ القرآني يبلغ ما لا تبلغه شهادات الامتثال الخارجية مثل تقارير ESG؛ لأنه يبدأ من «قل لم تؤمنوا»: الصدق مع الذات قبل الصدق مع المدقّق.</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13.12  التجميل طيف من خمس درجات</w:t>
      </w:r>
      <w:r>
        <w:fldChar w:fldCharType="begin"/>
      </w:r>
      <w:r>
        <w:instrText xml:space="preserve"> TC "13.12  التجميل طيف من خمس درجات"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والتجميل درجات، لا ثنائية: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583"/>
        <w:gridCol w:w="3653"/>
        <w:gridCol w:w="2435"/>
        <w:gridCol w:w="2435"/>
      </w:tblGrid>
      <w:tr>
        <w:trPr>
          <w:tblHeader/>
        </w:trPr>
        <w:tc>
          <w:tcPr>
            <w:tcW w:type="dxa" w:w="1583"/>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3653"/>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الوصف</w:t>
            </w:r>
          </w:p>
        </w:tc>
        <w:tc>
          <w:tcPr>
            <w:tcW w:type="dxa" w:w="2435"/>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يحتاجه</w:t>
            </w:r>
          </w:p>
        </w:tc>
        <w:tc>
          <w:tcPr>
            <w:tcW w:type="dxa" w:w="2435"/>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العلاج</w:t>
            </w:r>
          </w:p>
        </w:tc>
      </w:tr>
      <w:tr>
        <w:tc>
          <w:tcPr>
            <w:tcW w:type="dxa" w:w="15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التجميل الكامل</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يعلن القيم ولا يجسّدها</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الاعتراف بعدم الانطلاق</w:t>
            </w:r>
          </w:p>
        </w:tc>
        <w:tc>
          <w:tcPr>
            <w:tcW w:type="dxa" w:w="243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إزالة اللافتة أولًا</w:t>
            </w:r>
          </w:p>
        </w:tc>
      </w:tr>
      <w:tr>
        <w:tc>
          <w:tcPr>
            <w:tcW w:type="dxa" w:w="15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التجميل الأغلب</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أشكال موجودة وقرارات قليلة متوافقة</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رؤية الفجوة بوضوح</w:t>
            </w:r>
          </w:p>
        </w:tc>
        <w:tc>
          <w:tcPr>
            <w:tcW w:type="dxa" w:w="243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الرادار والمحكّات</w:t>
            </w:r>
          </w:p>
        </w:tc>
      </w:tr>
      <w:tr>
        <w:tc>
          <w:tcPr>
            <w:tcW w:type="dxa" w:w="15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المنطقة الرمادية</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بعض التجميل وبعض التحوّل</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قرارات تحوُّل محدَّدة</w:t>
            </w:r>
          </w:p>
        </w:tc>
        <w:tc>
          <w:tcPr>
            <w:tcW w:type="dxa" w:w="243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المحكّات ① و② و③</w:t>
            </w:r>
          </w:p>
        </w:tc>
      </w:tr>
      <w:tr>
        <w:tc>
          <w:tcPr>
            <w:tcW w:type="dxa" w:w="15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تجميل جزئي</w:t>
            </w:r>
          </w:p>
        </w:tc>
        <w:tc>
          <w:tcPr>
            <w:tcW w:type="dxa" w:w="365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التحوّل غالب والتجميل في محاور محددة</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تعميق التثبيت</w:t>
            </w:r>
          </w:p>
        </w:tc>
        <w:tc>
          <w:tcPr>
            <w:tcW w:type="dxa" w:w="243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المحكّات ⑦ و⑧ و⑨</w:t>
            </w:r>
          </w:p>
        </w:tc>
      </w:tr>
      <w:tr>
        <w:tc>
          <w:tcPr>
            <w:tcW w:type="dxa" w:w="15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شبه تحوُّل</w:t>
            </w:r>
          </w:p>
        </w:tc>
        <w:tc>
          <w:tcPr>
            <w:tcW w:type="dxa" w:w="365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تحوّل غالب يحتاج مراقبة</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الصيانة المستمرة</w:t>
            </w:r>
          </w:p>
        </w:tc>
        <w:tc>
          <w:tcPr>
            <w:tcW w:type="dxa" w:w="243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تقييم سنوي ورادار مستمر</w:t>
            </w:r>
          </w:p>
        </w:tc>
      </w:tr>
    </w:tbl>
    <w:p>
      <w:pPr>
        <w:bidi/>
        <w:spacing w:after="205" w:line="276"/>
      </w:pPr>
      <w:r>
        <w:rPr>
          <w:rFonts w:ascii="Traditional Arabic" w:cs="Traditional Arabic" w:eastAsia="Traditional Arabic" w:hAnsi="Traditional Arabic"/>
          <w:b w:val="false"/>
          <w:bCs w:val="false"/>
          <w:color w:val="2C2C2C"/>
          <w:sz w:val="28"/>
          <w:szCs w:val="28"/>
          <w:rtl/>
        </w:rPr>
        <w:t xml:space="preserve">ثم إن الفجوة لا تقف في مكانها. إما أن تضيق بتعمّق التحوّل، وإما أن تتسع بتراكم المخالفات؛ فكل مخالفة لا تُواجَه تطبّع مخالفة أكبر منها، وصمت القيادة وتهميش من يشير إلى الفجوة يعلّمان الجميع أن القيم للعرض. وفي المقابل، كل قرار يجسّد القيمة رغم كلفتها يقلّص الفجوة، ومحاسبة جادة واحدة تعيد قدرًا من الثقة، وصوت الخارج يحرّك ما عجزت الجلسات الداخلية عن تحريكه.</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13.13  شواهد من المدينة ومجالس الصحابة</w:t>
      </w:r>
      <w:r>
        <w:fldChar w:fldCharType="begin"/>
      </w:r>
      <w:r>
        <w:instrText xml:space="preserve"> TC "13.13  شواهد من المدينة ومجالس الصحابة" \l 3 </w:instrText>
      </w:r>
      <w:r>
        <w:fldChar w:fldCharType="end"/>
      </w:r>
    </w:p>
    <w:p>
      <w:pPr>
        <w:bidi/>
        <w:spacing w:after="69" w:before="138"/>
      </w:pPr>
      <w:r>
        <w:rPr>
          <w:rFonts w:ascii="Traditional Arabic" w:cs="Traditional Arabic" w:eastAsia="Traditional Arabic" w:hAnsi="Traditional Arabic"/>
          <w:b/>
          <w:bCs/>
          <w:color w:val="8B1A1A"/>
          <w:sz w:val="28"/>
          <w:szCs w:val="28"/>
          <w:rtl/>
        </w:rPr>
        <w:t xml:space="preserve">① المنافقون في المدينة: النموذج الكامل</w:t>
      </w:r>
    </w:p>
    <w:p>
      <w:pPr>
        <w:bidi/>
        <w:spacing w:after="205" w:line="276"/>
      </w:pPr>
      <w:r>
        <w:rPr>
          <w:rFonts w:ascii="Traditional Arabic" w:cs="Traditional Arabic" w:eastAsia="Traditional Arabic" w:hAnsi="Traditional Arabic"/>
          <w:b w:val="false"/>
          <w:bCs w:val="false"/>
          <w:color w:val="2C2C2C"/>
          <w:sz w:val="28"/>
          <w:szCs w:val="28"/>
          <w:rtl/>
        </w:rPr>
        <w:t xml:space="preserve">كان المنافقون يشهدون الصلاة وينفقون، وإن أتوها كسالى وأنفقوا كارهين (التوبة: 54)، وقالوا: «نشهد إنك لرسول الله» (المنافقون: 1)، فالشكل حاضر كله والإيمان غائب. وكشفتهم ثلاثة مواقف: (①) الشدّة، كما بعد أُحد: «لَّوْ كَانُوا عِندَنَا مَا مَاتُوا وَمَا قُتِلُوا» (آل عمران: 156). (②) السخرية بالضعفاء: «الَّذِينَ يَلْمِزُونَ الْمُطَّوِّعِينَ مِنَ الْمُؤْمِنِينَ فِي الصَّدَقَاتِ وَالَّذِينَ لَا يَجِدُونَ إِلَّا جُهْدَهُمْ فَيَسْخَرُونَ مِنْهُمْ» (التوبة: 79). (③) الخفاء: «بَيَّتَ طَائِفَةٌ مِّنْهُمْ غَيْرَ الَّذِي تَقُولُ» (النساء: 81).</w:t>
      </w:r>
    </w:p>
    <w:p>
      <w:pPr>
        <w:bidi/>
        <w:spacing w:after="69" w:before="138"/>
      </w:pPr>
      <w:r>
        <w:rPr>
          <w:rFonts w:ascii="Traditional Arabic" w:cs="Traditional Arabic" w:eastAsia="Traditional Arabic" w:hAnsi="Traditional Arabic"/>
          <w:b/>
          <w:bCs/>
          <w:color w:val="1A5C2A"/>
          <w:sz w:val="28"/>
          <w:szCs w:val="28"/>
          <w:rtl/>
        </w:rPr>
        <w:t xml:space="preserve">② الأعراب: «أسلمنا» الصادقة في طريقها للإيمان</w:t>
      </w:r>
    </w:p>
    <w:p>
      <w:pPr>
        <w:bidi/>
        <w:spacing w:after="205" w:line="276"/>
      </w:pPr>
      <w:r>
        <w:rPr>
          <w:rFonts w:ascii="Traditional Arabic" w:cs="Traditional Arabic" w:eastAsia="Traditional Arabic" w:hAnsi="Traditional Arabic"/>
          <w:b w:val="false"/>
          <w:bCs w:val="false"/>
          <w:color w:val="2C2C2C"/>
          <w:sz w:val="28"/>
          <w:szCs w:val="28"/>
          <w:rtl/>
        </w:rPr>
        <w:t xml:space="preserve">أما الأعراب في الحجرات:14 فصادقون في إسلامهم، وإيمانهم لم ينضج بعد، وبعض مؤسسات الأسلمة الشكلية من هذا الصنف تمامًا: حكمها «نضج منقوص» لا «نفاق»، وتصحيحها يحتاج أسلوبًا آخر؛ لأن السائر في الطريق يحتاج دليلًا لا قاضيًا.</w:t>
      </w:r>
    </w:p>
    <w:p>
      <w:pPr>
        <w:bidi/>
        <w:spacing w:after="69" w:before="138"/>
      </w:pPr>
      <w:r>
        <w:rPr>
          <w:rFonts w:ascii="Traditional Arabic" w:cs="Traditional Arabic" w:eastAsia="Traditional Arabic" w:hAnsi="Traditional Arabic"/>
          <w:b/>
          <w:bCs/>
          <w:color w:val="8B5E00"/>
          <w:sz w:val="28"/>
          <w:szCs w:val="28"/>
          <w:rtl/>
        </w:rPr>
        <w:t xml:space="preserve">③ عمر وأصحابه في تفقّد الداخل</w:t>
      </w:r>
    </w:p>
    <w:p>
      <w:pPr>
        <w:bidi/>
        <w:spacing w:after="205" w:line="276"/>
      </w:pPr>
      <w:r>
        <w:rPr>
          <w:rFonts w:ascii="Traditional Arabic" w:cs="Traditional Arabic" w:eastAsia="Traditional Arabic" w:hAnsi="Traditional Arabic"/>
          <w:b w:val="false"/>
          <w:bCs w:val="false"/>
          <w:color w:val="2C2C2C"/>
          <w:sz w:val="28"/>
          <w:szCs w:val="28"/>
          <w:rtl/>
        </w:rPr>
        <w:t xml:space="preserve">يُروى عن عمر رضي الله عنه قوله لأصحابه: «هلمّوا نزدد إيمانًا» (أخرجه ابن أبي شيبة في كتاب الإيمان)، وعن معاذ رضي الله عنه: «اجلس بنا نؤمن ساعة» (علّقه البخاري). وفي الحديث: «من رأى منكم منكرًا فليغيّره» (رواه مسلم عن أبي سعيد الخدري)، وهو أصل لفتح باب الإنكار داخل الجماعة، ويُروى عن عمر: «حاسبوا أنفسكم قبل أن تُحاسَبوا» (ذكره الترمذي معلّقًا)، وهذا محكّ الكهف:104 في التطبيق.</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13.14  Enron وقيمها المعلّقة على الجدران</w:t>
      </w:r>
      <w:r>
        <w:fldChar w:fldCharType="begin"/>
      </w:r>
      <w:r>
        <w:instrText xml:space="preserve"> TC "13.14  Enron وقيمها المعلّقة على الجدران"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عام 2001 انهارت Enron في أكبر إفلاس أمريكي حتى ذلك الحين، وكانت قيمها معلنة في كل مكان: «Respect, Integrity, Communication, Excellence»، واختارتها Fortune ست سنوات متتالية «أكثر الشركات الأمريكية ابتكارًا». ثم انكشف المستور: قرارات الغرف الضيقة تخالف المعلن، ومن يفصح عن المخاطر يُهمَّش، والمحاسبة معطّلة لمن ينتج الأرقام ولو كانت مزيّفة. القيم على الجدار، والقرار في مكان آخر.</w:t>
      </w:r>
    </w:p>
    <w:p>
      <w:pPr>
        <w:bidi/>
        <w:spacing w:after="205" w:line="276"/>
      </w:pPr>
      <w:r>
        <w:rPr>
          <w:rFonts w:ascii="Traditional Arabic" w:cs="Traditional Arabic" w:eastAsia="Traditional Arabic" w:hAnsi="Traditional Arabic"/>
          <w:b w:val="false"/>
          <w:bCs w:val="false"/>
          <w:color w:val="2C2C2C"/>
          <w:sz w:val="28"/>
          <w:szCs w:val="28"/>
          <w:rtl/>
        </w:rPr>
        <w:t xml:space="preserve">اجتمع في Enron الوصفان معًا: «يحسبون أنهم يحسنون صنعًا» و«يستخفون من الناس ولا يستخفون من الله»، وأرجّح أن المحكّات التسعة، ولا سيما الغرف المغلقة والمحاسبة الشاملة، كانت ستلتقط إشاراتها قبل الانهيار بسنوات، لو طرحها أحد بصدق.</w:t>
      </w:r>
    </w:p>
    <w:p>
      <w:pPr>
        <w:bidi/>
        <w:spacing w:after="205" w:line="276"/>
      </w:pPr>
      <w:r>
        <w:rPr>
          <w:rFonts w:ascii="Traditional Arabic" w:cs="Traditional Arabic" w:eastAsia="Traditional Arabic" w:hAnsi="Traditional Arabic"/>
          <w:b w:val="false"/>
          <w:bCs w:val="false"/>
          <w:color w:val="2C2C2C"/>
          <w:sz w:val="28"/>
          <w:szCs w:val="28"/>
          <w:rtl/>
        </w:rPr>
        <w:t xml:space="preserve">وأقرب إلينا من Enron قطاعٌ يكثر فيه الحديث عن الأسلمة الشكلية: المصرفية الإسلامية. وفيه ثلاثة أنماط يذكرها نقّاد القطاع، أسوقها للاختبار لا حكمًا على مؤسسات بعينها:</w:t>
      </w:r>
    </w:p>
    <w:p>
      <w:pPr>
        <w:bidi/>
        <w:spacing w:after="205" w:line="276"/>
      </w:pPr>
      <w:r>
        <w:rPr>
          <w:rFonts w:ascii="Traditional Arabic" w:cs="Traditional Arabic" w:eastAsia="Traditional Arabic" w:hAnsi="Traditional Arabic"/>
          <w:b w:val="false"/>
          <w:bCs w:val="false"/>
          <w:color w:val="2C2C2C"/>
          <w:sz w:val="28"/>
          <w:szCs w:val="28"/>
          <w:rtl/>
        </w:rPr>
        <w:t xml:space="preserve">(أ) «شريعة على الورق»: مرابحة صحيحة الصيغة يُسعَّر عائدها بمؤشرات الفائدة، فيرى بعض الباحثين أن مضمونها الاقتصادي يقارب التمويل التقليدي، والمسألة محل نقاش فقهي. ويسأل محكّ الاختبار المالي (③) هنا سؤالًا واحدًا: هل رفض البنك يومًا صفقة مربحة تعارضت مع روح الحكم لا نصّه فقط؟</w:t>
      </w:r>
    </w:p>
    <w:p>
      <w:pPr>
        <w:bidi/>
        <w:spacing w:after="205" w:line="276"/>
      </w:pPr>
      <w:r>
        <w:rPr>
          <w:rFonts w:ascii="Traditional Arabic" w:cs="Traditional Arabic" w:eastAsia="Traditional Arabic" w:hAnsi="Traditional Arabic"/>
          <w:b w:val="false"/>
          <w:bCs w:val="false"/>
          <w:color w:val="2C2C2C"/>
          <w:sz w:val="28"/>
          <w:szCs w:val="28"/>
          <w:rtl/>
        </w:rPr>
        <w:t xml:space="preserve">(ب) «هيئة شرعية تزيينية» تراجع المنتجات الجديدة وحدها دون القرارات التشغيلية، ويسأل محكّ المحاسبة (④): هل تملك صلاحية رفض فعلية، أم رأيها استشاري يُسمع حين يناسب؟</w:t>
      </w:r>
    </w:p>
    <w:p>
      <w:pPr>
        <w:bidi/>
        <w:spacing w:after="205" w:line="276"/>
      </w:pPr>
      <w:r>
        <w:rPr>
          <w:rFonts w:ascii="Traditional Arabic" w:cs="Traditional Arabic" w:eastAsia="Traditional Arabic" w:hAnsi="Traditional Arabic"/>
          <w:b w:val="false"/>
          <w:bCs w:val="false"/>
          <w:color w:val="2C2C2C"/>
          <w:sz w:val="28"/>
          <w:szCs w:val="28"/>
          <w:rtl/>
        </w:rPr>
        <w:t xml:space="preserve">(ج) «نسب رأس مال مغلوطة»: عوائد تعادل فعليًا البنوك التجارية، ويسأل محكّ الأطراف الضعيفة (⑤): هل ينال العميل الأصغر شروطًا عادلة؟</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13.15  حين يجمّل الجميع معًا</w:t>
      </w:r>
      <w:r>
        <w:fldChar w:fldCharType="begin"/>
      </w:r>
      <w:r>
        <w:instrText xml:space="preserve"> TC "13.15  حين يجمّل الجميع معًا"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أثبت صور الأسلمة الشكلية أن يجمّل الجميع معًا، فلا يرى أحد التناقض. وهذا ما يُعرف بـ«الجهل التعددي»: كل فرد يشك فيما يُعلن، ولا يجاهر، ظانًّا أنه وحده يرى. ودواؤه في قوله تعالى: «وقُل اعملوا فسيرى الله عملكم ورسوله والمؤمنون» (التوبة:105): مؤشرات حقيقية معلنة، وآلية آمنة لمن يريد أن يقول إن ثمة تناقضًا.</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13.16  شركتان على المحكّات التسعة</w:t>
      </w:r>
      <w:r>
        <w:fldChar w:fldCharType="begin"/>
      </w:r>
      <w:r>
        <w:instrText xml:space="preserve"> TC "13.16  شركتان على المحكّات التسعة"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لنتخيل شركتين تمويليتين تدّعيان الصيرفة الإسلامية. المقارنة افتراضية، تبيّن طريقة تطبيق المحكّات ولا تصف شركتين بعينهما: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044"/>
        <w:gridCol w:w="3531"/>
        <w:gridCol w:w="3531"/>
      </w:tblGrid>
      <w:tr>
        <w:trPr>
          <w:tblHeader/>
        </w:trPr>
        <w:tc>
          <w:tcPr>
            <w:tcW w:type="dxa" w:w="304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المحكُّ</w:t>
            </w:r>
          </w:p>
        </w:tc>
        <w:tc>
          <w:tcPr>
            <w:tcW w:type="dxa" w:w="353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شركة (أ): الأسلمة الشكلية</w:t>
            </w:r>
          </w:p>
        </w:tc>
        <w:tc>
          <w:tcPr>
            <w:tcW w:type="dxa" w:w="353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شركة (ب): التحوُّل الحقيقي</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الغرف المغلقة</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قرارات المجلس تخالف المعلن</w:t>
            </w:r>
          </w:p>
        </w:tc>
        <w:tc>
          <w:tcPr>
            <w:tcW w:type="dxa" w:w="35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قرارات المجلس توافق المعلن</w:t>
            </w:r>
          </w:p>
        </w:tc>
      </w:tr>
      <w:tr>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التعيين</w:t>
            </w:r>
          </w:p>
        </w:tc>
        <w:tc>
          <w:tcPr>
            <w:tcW w:type="dxa" w:w="35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تعيينات لشبكة المؤسس واللغة الإسلامية</w:t>
            </w:r>
          </w:p>
        </w:tc>
        <w:tc>
          <w:tcPr>
            <w:tcW w:type="dxa" w:w="353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تعيينات قيادية موثّقة بمعيار القيم المعلنة</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الاختبار المالي</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لم تُرفَض أي صفقة بسبب «تعارض مع القيم»</w:t>
            </w:r>
          </w:p>
        </w:tc>
        <w:tc>
          <w:tcPr>
            <w:tcW w:type="dxa" w:w="35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رفضت صفقات رابحة تعارض القيم</w:t>
            </w:r>
          </w:p>
        </w:tc>
      </w:tr>
      <w:tr>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المحاسبة</w:t>
            </w:r>
          </w:p>
        </w:tc>
        <w:tc>
          <w:tcPr>
            <w:tcW w:type="dxa" w:w="35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من يحمل «اللسان الإسلامي» محميٌّ</w:t>
            </w:r>
          </w:p>
        </w:tc>
        <w:tc>
          <w:tcPr>
            <w:tcW w:type="dxa" w:w="353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كبير المستشارين حُوسِب علنًا على مخالفة</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الأطراف الضعيفة</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العمَّال في عقود مؤقَّتة بلا ضمانات</w:t>
            </w:r>
          </w:p>
        </w:tc>
        <w:tc>
          <w:tcPr>
            <w:tcW w:type="dxa" w:w="35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عمَّال التنظيف في عقود ثابتة بضمانات صحية</w:t>
            </w:r>
          </w:p>
        </w:tc>
      </w:tr>
      <w:tr>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⑥ التوافق اليومي</w:t>
            </w:r>
          </w:p>
        </w:tc>
        <w:tc>
          <w:tcPr>
            <w:tcW w:type="dxa" w:w="35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أقل من نصفها</w:t>
            </w:r>
          </w:p>
        </w:tc>
        <w:tc>
          <w:tcPr>
            <w:tcW w:type="dxa" w:w="353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أغلب القرارات متوافقة وفق التقييم الداخلي</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⑦ شهادة الخارج</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العملاء أقل رضًا مما تقرره الشركة</w:t>
            </w:r>
          </w:p>
        </w:tc>
        <w:tc>
          <w:tcPr>
            <w:tcW w:type="dxa" w:w="35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العملاء والمغادرون يؤكدون بياناتها</w:t>
            </w:r>
          </w:p>
        </w:tc>
      </w:tr>
      <w:tr>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⑧ الاستمرارية</w:t>
            </w:r>
          </w:p>
        </w:tc>
        <w:tc>
          <w:tcPr>
            <w:tcW w:type="dxa" w:w="35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التحوُّل مرتبط بالمؤسِّس وحده</w:t>
            </w:r>
          </w:p>
        </w:tc>
        <w:tc>
          <w:tcPr>
            <w:tcW w:type="dxa" w:w="353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قيادات من الجيل الثاني تحمل القيم</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⑨ الكهف:104</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مراجعة خارجية، واقتناع داخلي كامل</w:t>
            </w:r>
          </w:p>
        </w:tc>
        <w:tc>
          <w:tcPr>
            <w:tcW w:type="dxa" w:w="35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مراجعة خارجية مستقلة كل 6 أشهر</w:t>
            </w:r>
          </w:p>
        </w:tc>
      </w:tr>
    </w:tbl>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13.17  التجميل حسن النية، وما بعد اكتشافه</w:t>
      </w:r>
      <w:r>
        <w:fldChar w:fldCharType="begin"/>
      </w:r>
      <w:r>
        <w:instrText xml:space="preserve"> TC "13.17  التجميل حسن النية، وما بعد اكتشافه"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أخطر التجميل أصدقه نية. فكثير من الأسلمة الشكلية محدودية في البصيرة لا كذب واعٍ، والمؤسس الصادق قد يجمّل وهو لا يدري، ويدافع عن تجميله بإخلاص من يدافع عن الحق؛ لذلك لا يحتاج الأمر اتهامًا، وإنما مرآة صادقة، والمحكّات التسعة هي تلك المرآة.</w:t>
      </w:r>
    </w:p>
    <w:p>
      <w:pPr>
        <w:bidi/>
        <w:spacing w:after="205" w:line="276"/>
      </w:pPr>
      <w:r>
        <w:rPr>
          <w:rFonts w:ascii="Traditional Arabic" w:cs="Traditional Arabic" w:eastAsia="Traditional Arabic" w:hAnsi="Traditional Arabic"/>
          <w:b w:val="false"/>
          <w:bCs w:val="false"/>
          <w:color w:val="2C2C2C"/>
          <w:sz w:val="28"/>
          <w:szCs w:val="28"/>
          <w:rtl/>
        </w:rPr>
        <w:t xml:space="preserve">على أن العلاج يختلف باختلاف النوع:</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4383"/>
        <w:gridCol w:w="2923"/>
      </w:tblGrid>
      <w:tr>
        <w:trPr>
          <w:tblHeader/>
        </w:trPr>
        <w:tc>
          <w:tcPr>
            <w:tcW w:type="dxa" w:w="2800"/>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النوع</w:t>
            </w:r>
          </w:p>
        </w:tc>
        <w:tc>
          <w:tcPr>
            <w:tcW w:type="dxa" w:w="4383"/>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وصفه</w:t>
            </w:r>
          </w:p>
        </w:tc>
        <w:tc>
          <w:tcPr>
            <w:tcW w:type="dxa" w:w="2922"/>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المعالجة</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التجميل الواعي المتعمَّد</w:t>
            </w:r>
          </w:p>
        </w:tc>
        <w:tc>
          <w:tcPr>
            <w:tcW w:type="dxa" w:w="43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يعرف أن ما يفعله تجميل ويستمرُّ</w:t>
            </w:r>
          </w:p>
        </w:tc>
        <w:tc>
          <w:tcPr>
            <w:tcW w:type="dxa" w:w="292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يُعالَج: يُحاسَب</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التجميل الواعي الكسول</w:t>
            </w:r>
          </w:p>
        </w:tc>
        <w:tc>
          <w:tcPr>
            <w:tcW w:type="dxa" w:w="43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يؤمن بما يعلن ولا يترجمه فعلًا</w:t>
            </w:r>
          </w:p>
        </w:tc>
        <w:tc>
          <w:tcPr>
            <w:tcW w:type="dxa" w:w="2922"/>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يُكشف بالمحكّات ويُعالَج بالتشخيص</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التجميل اللاواعي (الأكثر خطورةً)</w:t>
            </w:r>
          </w:p>
        </w:tc>
        <w:tc>
          <w:tcPr>
            <w:tcW w:type="dxa" w:w="43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يرى الفجوة: «يحسب أنه يُحسِن»</w:t>
            </w:r>
          </w:p>
        </w:tc>
        <w:tc>
          <w:tcPr>
            <w:tcW w:type="dxa" w:w="2922"/>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يُعالَج بالرادار وكسر الطمأنينة</w:t>
            </w:r>
          </w:p>
        </w:tc>
      </w:tr>
    </w:tbl>
    <w:p>
      <w:pPr>
        <w:bidi/>
        <w:spacing w:after="205" w:line="276"/>
      </w:pPr>
      <w:r>
        <w:rPr>
          <w:rFonts w:ascii="Traditional Arabic" w:cs="Traditional Arabic" w:eastAsia="Traditional Arabic" w:hAnsi="Traditional Arabic"/>
          <w:b w:val="false"/>
          <w:bCs w:val="false"/>
          <w:color w:val="2C2C2C"/>
          <w:sz w:val="28"/>
          <w:szCs w:val="28"/>
          <w:rtl/>
        </w:rPr>
        <w:t xml:space="preserve">فإذا اكتشفت القيادة أنها تجمّل، فأمامها ثلاث استجابات. الإنكار أولاها: «المحكّات غير عادلة» أو «ظروفنا استثنائية»، فتتراكم الفجوة. ثم الإحباط: «لن نستطيع أبدًا»، فيتوقف السعي بدل أن تُصحَّح وجهته، والآية إنما ذمّت ضلال السعي لا السعي. والثالثة الاعتراف المحرِّر: «هذا تجميل في هذه المحاور، ومن هنا نبدأ». و«لمّا» تُبقي هذا الباب مفتوحًا.</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13.18  ما يمكن أن يُعترض به</w:t>
      </w:r>
      <w:r>
        <w:fldChar w:fldCharType="begin"/>
      </w:r>
      <w:r>
        <w:instrText xml:space="preserve"> TC "13.18  ما يمكن أن يُعترض به" \l 3 </w:instrText>
      </w:r>
      <w:r>
        <w:fldChar w:fldCharType="end"/>
      </w:r>
    </w:p>
    <w:p>
      <w:pPr>
        <w:pBdr>
          <w:right w:val="thick" w:color="8B1A1A" w:sz="14"/>
        </w:pBdr>
        <w:shd w:fill="FFE8E8" w:val="clear"/>
        <w:bidi/>
        <w:spacing w:after="45" w:before="81"/>
        <w:ind w:right="200"/>
      </w:pPr>
      <w:r>
        <w:rPr>
          <w:rFonts w:ascii="Traditional Arabic" w:cs="Traditional Arabic" w:eastAsia="Traditional Arabic" w:hAnsi="Traditional Arabic"/>
          <w:b/>
          <w:bCs/>
          <w:color w:val="8B1A1A"/>
          <w:sz w:val="26"/>
          <w:szCs w:val="26"/>
          <w:rtl/>
        </w:rPr>
        <w:t xml:space="preserve">الاعتراض الأول: وصف «الأسلمة الشكلية» قاسٍ، ألا يدفع إلى الاستسلام بدل الإصلاح، ويجعل المؤسسات الساعية تشكّ في كل خطوة؟</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الآية نفسها تحمل الأمل؛ فـ«لمّا» تفيد أن الدخول متوقَّع، والأعراب لم يُطردوا، وإنما صُحّح وضعهم. ثم إن المؤسسة التي لا تملك أداة تشخيص هي التي تعيد «الوصفة» وتُفاجأ بالفشل مرة بعد مرة، أو تكتفي بالتجميل وتظنه تحوّلًا، أما التشخيص الدقيق فيعطيها خطة للتصحيح.</w:t>
      </w:r>
    </w:p>
    <w:p>
      <w:pPr>
        <w:pBdr>
          <w:right w:val="thick" w:color="8B1A1A" w:sz="14"/>
        </w:pBdr>
        <w:shd w:fill="FFE8E8" w:val="clear"/>
        <w:bidi/>
        <w:spacing w:after="45" w:before="81"/>
        <w:ind w:right="200"/>
      </w:pPr>
      <w:r>
        <w:rPr>
          <w:rFonts w:ascii="Traditional Arabic" w:cs="Traditional Arabic" w:eastAsia="Traditional Arabic" w:hAnsi="Traditional Arabic"/>
          <w:b/>
          <w:bCs/>
          <w:color w:val="8B1A1A"/>
          <w:sz w:val="26"/>
          <w:szCs w:val="26"/>
          <w:rtl/>
        </w:rPr>
        <w:t xml:space="preserve">الاعتراض الثاني: الكهف:104 تتحدث عن الكفار، فكيف تُطبَّق على المسلمين؟</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يقرر ابن كثير أن الآية عامة في كل من عمل على غير طريقة مرضية وهو يحسب أنه مصيب، وإن نزلت في غيرهم، ويذكر عن علي رضي الله عنه أنه أدخل فيها الخوارج. فالدرس في آلية العمى الذاتي لا في من نزلت فيه، ومنها المسلم الصادق النية الخاطئ الاتجاه.</w:t>
      </w:r>
    </w:p>
    <w:p>
      <w:pPr>
        <w:pBdr>
          <w:right w:val="thick" w:color="8B1A1A" w:sz="14"/>
        </w:pBdr>
        <w:shd w:fill="FFE8E8" w:val="clear"/>
        <w:bidi/>
        <w:spacing w:after="45" w:before="81"/>
        <w:ind w:right="200"/>
      </w:pPr>
      <w:r>
        <w:rPr>
          <w:rFonts w:ascii="Traditional Arabic" w:cs="Traditional Arabic" w:eastAsia="Traditional Arabic" w:hAnsi="Traditional Arabic"/>
          <w:b/>
          <w:bCs/>
          <w:color w:val="8B1A1A"/>
          <w:sz w:val="26"/>
          <w:szCs w:val="26"/>
          <w:rtl/>
        </w:rPr>
        <w:t xml:space="preserve">الاعتراض الثالث: التمييز بين الأسلمة الشكلية والتحوّل الحقيقي تدقيق مبالغ فيه، أليس كل تحسّن خيرًا؟</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بلى، كل تحسّن خير. لكن التسمية الخاطئة تعيقه، فمن يسمّي تجميله تحوّلًا يرضى به ولا يتجاوزه.</w:t>
      </w:r>
    </w:p>
    <w:p>
      <w:pPr>
        <w:pBdr>
          <w:right w:val="thick" w:color="8B1A1A" w:sz="14"/>
        </w:pBdr>
        <w:shd w:fill="FFE8E8" w:val="clear"/>
        <w:bidi/>
        <w:spacing w:after="45" w:before="81"/>
        <w:ind w:right="200"/>
      </w:pPr>
      <w:r>
        <w:rPr>
          <w:rFonts w:ascii="Traditional Arabic" w:cs="Traditional Arabic" w:eastAsia="Traditional Arabic" w:hAnsi="Traditional Arabic"/>
          <w:b/>
          <w:bCs/>
          <w:color w:val="8B1A1A"/>
          <w:sz w:val="26"/>
          <w:szCs w:val="26"/>
          <w:rtl/>
        </w:rPr>
        <w:t xml:space="preserve">الاعتراض الرابع: المحكّات التسعة صارمة جدًا، ولن تجد مؤسسة تجتازها كلها.</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المحكّات أدوات تشخيص، لا شروط نجاح أو رسوب (انظر 13.4). ومن عرف أن محكّين من التسعة في منطقة التجميل عرف أين يضع جهده.</w:t>
      </w:r>
    </w:p>
    <w:p>
      <w:pPr>
        <w:pBdr>
          <w:right w:val="thick" w:color="8B1A1A" w:sz="14"/>
        </w:pBdr>
        <w:shd w:fill="FFE8E8" w:val="clear"/>
        <w:bidi/>
        <w:spacing w:after="45" w:before="81"/>
        <w:ind w:right="200"/>
      </w:pPr>
      <w:r>
        <w:rPr>
          <w:rFonts w:ascii="Traditional Arabic" w:cs="Traditional Arabic" w:eastAsia="Traditional Arabic" w:hAnsi="Traditional Arabic"/>
          <w:b/>
          <w:bCs/>
          <w:color w:val="8B1A1A"/>
          <w:sz w:val="26"/>
          <w:szCs w:val="26"/>
          <w:rtl/>
        </w:rPr>
        <w:t xml:space="preserve">الاعتراض الخامس: الحديث عن «الأسلمة الشكلية» يشكّك في كل من يستخدم اللغة الإسلامية، وهو إسقاط لقيم تغريبية.</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النقد موجّه إلى الاكتفاء باللغة الإسلامية، لا إليها. فالصلاة والزكاة والبسملة واجبة وجميلة، والقرآن نفسه (الحجرات:14) هو الذي يقرر أن الأشكال الصحيحة لا تعني التحوّل الحقيقي، فالتمييز بين الشكل والجوهر قرآني المنشأ لا وافد.</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13.19  من أين يبدأ الاعتراف؟</w:t>
      </w:r>
      <w:r>
        <w:fldChar w:fldCharType="begin"/>
      </w:r>
      <w:r>
        <w:instrText xml:space="preserve"> TC "13.19  من أين يبدأ الاعتراف؟"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أصعب الخطوات كلها أن تعترف القيادة بأن ما بنته كان تجميلًا. وفي القرآن نماذج للاعتراف: قول آدم وزوجه «رَبَّنَا ظَلَمْنَا أَنفُسَنَا» (الأعراف: 23)، وقول إخوة يوسف «تَاللَّهِ لَقَدْ آثَرَكَ اللَّهُ عَلَيْنَا وَإِن كُنَّا لَخَاطِئِينَ» (يوسف: 91)، وقد قابلهم يوسف بقوله: «لَا تَثْرِيبَ عَلَيْكُمُ الْيَوْمَ» (يوسف: 92). الاعتراف يحرّر، والعفو يفتح باب التحوّل. ويكفي القائد أن يقول: «كنّا نسمّي بعض ما نفعله تحوّلًا، واليوم نقرّ بأنه كان تجميلًا».</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13.20  أربعة أشهر للتشخيص الأول</w:t>
      </w:r>
      <w:r>
        <w:fldChar w:fldCharType="begin"/>
      </w:r>
      <w:r>
        <w:instrText xml:space="preserve"> TC "13.20  أربعة أشهر للتشخيص الأول" \l 3 </w:instrText>
      </w:r>
      <w:r>
        <w:fldChar w:fldCharType="end"/>
      </w:r>
    </w:p>
    <w:p xmlns:a="http://schemas.openxmlformats.org/drawingml/2006/main" xmlns:pic="http://schemas.openxmlformats.org/drawingml/2006/picture">
      <w:pPr>
        <w:keepNext/>
        <w:bidi/>
        <w:spacing w:before="96" w:after="24"/>
        <w:jc w:val="center"/>
      </w:pPr>
      <w:r>
        <w:drawing>
          <wp:inline distT="0" distB="0" distL="0" distR="0">
            <wp:extent cx="3645027" cy="3843909"/>
            <wp:docPr id="1043" name="fig43"/>
            <wp:cNvGraphicFramePr>
              <a:graphicFrameLocks noChangeAspect="1"/>
            </wp:cNvGraphicFramePr>
            <a:graphic>
              <a:graphicData uri="http://schemas.openxmlformats.org/drawingml/2006/picture">
                <pic:pic>
                  <pic:nvPicPr>
                    <pic:cNvPr id="1043" name="fig43"/>
                    <pic:cNvPicPr/>
                  </pic:nvPicPr>
                  <pic:blipFill>
                    <a:blip r:embed="rIdFig43"/>
                    <a:stretch>
                      <a:fillRect/>
                    </a:stretch>
                  </pic:blipFill>
                  <pic:spPr>
                    <a:xfrm>
                      <a:off x="0" y="0"/>
                      <a:ext cx="3645027" cy="3843909"/>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40: خطوات بدء التشخيص بالمحكّات التسعة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557"/>
        <w:gridCol w:w="5844"/>
        <w:gridCol w:w="1705"/>
      </w:tblGrid>
      <w:tr>
        <w:trPr>
          <w:tblHeader/>
        </w:trPr>
        <w:tc>
          <w:tcPr>
            <w:tcW w:type="dxa" w:w="255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الخطوة</w:t>
            </w:r>
          </w:p>
        </w:tc>
        <w:tc>
          <w:tcPr>
            <w:tcW w:type="dxa" w:w="584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المحتوى</w:t>
            </w:r>
          </w:p>
        </w:tc>
        <w:tc>
          <w:tcPr>
            <w:tcW w:type="dxa" w:w="170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التوقيت</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الجلسة الصادقة</w:t>
            </w:r>
          </w:p>
        </w:tc>
        <w:tc>
          <w:tcPr>
            <w:tcW w:type="dxa" w:w="58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جلسة قيادية: ما الأدلة الموثّقة في كل محكّ؟</w:t>
            </w:r>
          </w:p>
        </w:tc>
        <w:tc>
          <w:tcPr>
            <w:tcW w:type="dxa" w:w="170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أول شهر</w:t>
            </w:r>
          </w:p>
        </w:tc>
      </w:tr>
      <w:tr>
        <w:tc>
          <w:tcPr>
            <w:tcW w:type="dxa" w:w="255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الاستطلاع الداخلي</w:t>
            </w:r>
          </w:p>
        </w:tc>
        <w:tc>
          <w:tcPr>
            <w:tcW w:type="dxa" w:w="58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استطلاع مجهول الهوية للفريق على المحكّات</w:t>
            </w:r>
          </w:p>
        </w:tc>
        <w:tc>
          <w:tcPr>
            <w:tcW w:type="dxa" w:w="170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الشهر الثاني</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صوت الخارج</w:t>
            </w:r>
          </w:p>
        </w:tc>
        <w:tc>
          <w:tcPr>
            <w:tcW w:type="dxa" w:w="58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مقابلة 5 عملاء و3 موردين و3 مغادرين</w:t>
            </w:r>
          </w:p>
        </w:tc>
        <w:tc>
          <w:tcPr>
            <w:tcW w:type="dxa" w:w="170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الشهر الثالث</w:t>
            </w:r>
          </w:p>
        </w:tc>
      </w:tr>
      <w:tr>
        <w:tc>
          <w:tcPr>
            <w:tcW w:type="dxa" w:w="255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خطة التحوُّل بالمحاور</w:t>
            </w:r>
          </w:p>
        </w:tc>
        <w:tc>
          <w:tcPr>
            <w:tcW w:type="dxa" w:w="58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تحديد محاور التجميل وخطة لكل محور</w:t>
            </w:r>
          </w:p>
        </w:tc>
        <w:tc>
          <w:tcPr>
            <w:tcW w:type="dxa" w:w="170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الشهر الرابع</w:t>
            </w:r>
          </w:p>
        </w:tc>
      </w:tr>
    </w:tbl>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13.21  الرادار الداخلي: التقاط التجميل مبكرًا</w:t>
      </w:r>
      <w:r>
        <w:fldChar w:fldCharType="begin"/>
      </w:r>
      <w:r>
        <w:instrText xml:space="preserve"> TC "13.21  الرادار الداخلي: التقاط التجميل مبكرًا"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الرادار الداخلي آليات منتظمة تلتقط مؤشرات الأسلمة الشكلية قبل أن تتراكم، وهي أربع:</w:t>
      </w:r>
    </w:p>
    <w:p>
      <w:pPr>
        <w:bidi/>
        <w:spacing w:after="69" w:before="138"/>
      </w:pPr>
      <w:r>
        <w:rPr>
          <w:rFonts w:ascii="Traditional Arabic" w:cs="Traditional Arabic" w:eastAsia="Traditional Arabic" w:hAnsi="Traditional Arabic"/>
          <w:b/>
          <w:bCs/>
          <w:color w:val="1A3A5C"/>
          <w:sz w:val="28"/>
          <w:szCs w:val="28"/>
          <w:rtl/>
        </w:rPr>
        <w:t xml:space="preserve">① الصوت الخارجي الداخلي: «شاهد على الناس من الداخل»</w:t>
      </w:r>
    </w:p>
    <w:p>
      <w:pPr>
        <w:bidi/>
        <w:spacing w:after="205" w:line="276"/>
      </w:pPr>
      <w:r>
        <w:rPr>
          <w:rFonts w:ascii="Traditional Arabic" w:cs="Traditional Arabic" w:eastAsia="Traditional Arabic" w:hAnsi="Traditional Arabic"/>
          <w:b w:val="false"/>
          <w:bCs w:val="false"/>
          <w:color w:val="2C2C2C"/>
          <w:sz w:val="28"/>
          <w:szCs w:val="28"/>
          <w:rtl/>
        </w:rPr>
        <w:t xml:space="preserve">شخص بصلاحية حقيقية يسأل ويلاحظ ويتكلم. هو أقرب إلى «المحتسب» المستلهم من الحسبة منه إلى «مسؤول الامتثال»: يرى الفجوة بين المعلن والمعاش، ولا يتصيّد الأخطاء.</w:t>
      </w:r>
    </w:p>
    <w:p>
      <w:pPr>
        <w:bidi/>
        <w:spacing w:after="69" w:before="138"/>
      </w:pPr>
      <w:r>
        <w:rPr>
          <w:rFonts w:ascii="Traditional Arabic" w:cs="Traditional Arabic" w:eastAsia="Traditional Arabic" w:hAnsi="Traditional Arabic"/>
          <w:b/>
          <w:bCs/>
          <w:color w:val="8B5E00"/>
          <w:sz w:val="28"/>
          <w:szCs w:val="28"/>
          <w:rtl/>
        </w:rPr>
        <w:t xml:space="preserve">② مقابلة الخروج الصادقة: «شهداء على الناس من الخارج»</w:t>
      </w:r>
    </w:p>
    <w:p>
      <w:pPr>
        <w:bidi/>
        <w:spacing w:after="205" w:line="276"/>
      </w:pPr>
      <w:r>
        <w:rPr>
          <w:rFonts w:ascii="Traditional Arabic" w:cs="Traditional Arabic" w:eastAsia="Traditional Arabic" w:hAnsi="Traditional Arabic"/>
          <w:b w:val="false"/>
          <w:bCs w:val="false"/>
          <w:color w:val="2C2C2C"/>
          <w:sz w:val="28"/>
          <w:szCs w:val="28"/>
          <w:rtl/>
        </w:rPr>
        <w:t xml:space="preserve">مقابلة معمّقة موثّقة مع كل مغادر بأسئلة المحكّات، تُرفع خلاصاتها إلى القيادة العليا كل ربع سنة. فالمغادر أصدق مرآة للداخل.</w:t>
      </w:r>
    </w:p>
    <w:p>
      <w:pPr>
        <w:bidi/>
        <w:spacing w:after="69" w:before="138"/>
      </w:pPr>
      <w:r>
        <w:rPr>
          <w:rFonts w:ascii="Traditional Arabic" w:cs="Traditional Arabic" w:eastAsia="Traditional Arabic" w:hAnsi="Traditional Arabic"/>
          <w:b/>
          <w:bCs/>
          <w:color w:val="1A5C2A"/>
          <w:sz w:val="28"/>
          <w:szCs w:val="28"/>
          <w:rtl/>
        </w:rPr>
        <w:t xml:space="preserve">③ تحليل القرار: «ما قدَّمت لغد» بالأرقام</w:t>
      </w:r>
    </w:p>
    <w:p>
      <w:pPr>
        <w:bidi/>
        <w:spacing w:after="205" w:line="276"/>
      </w:pPr>
      <w:r>
        <w:rPr>
          <w:rFonts w:ascii="Traditional Arabic" w:cs="Traditional Arabic" w:eastAsia="Traditional Arabic" w:hAnsi="Traditional Arabic"/>
          <w:b w:val="false"/>
          <w:bCs w:val="false"/>
          <w:color w:val="2C2C2C"/>
          <w:sz w:val="28"/>
          <w:szCs w:val="28"/>
          <w:rtl/>
        </w:rPr>
        <w:t xml:space="preserve">كل ربع سنة تُختار عشرة قرارات كبيرة عشوائيًا، ويُسأل عن كل منها: هل طابق القيم؟ هل استثنى أحدًا من المحاسبة؟ هل راعى الضعفاء؟ ونسبة التوافق هي «درجة التحوّل» الربعية.</w:t>
      </w:r>
    </w:p>
    <w:p>
      <w:pPr>
        <w:bidi/>
        <w:spacing w:after="69" w:before="138"/>
      </w:pPr>
      <w:r>
        <w:rPr>
          <w:rFonts w:ascii="Traditional Arabic" w:cs="Traditional Arabic" w:eastAsia="Traditional Arabic" w:hAnsi="Traditional Arabic"/>
          <w:b/>
          <w:bCs/>
          <w:color w:val="8B1A1A"/>
          <w:sz w:val="28"/>
          <w:szCs w:val="28"/>
          <w:rtl/>
        </w:rPr>
        <w:t xml:space="preserve">④ استطلاع «الحقيقة الصامتة»: الكهف:104 في التطبيق</w:t>
      </w:r>
    </w:p>
    <w:p>
      <w:pPr>
        <w:bidi/>
        <w:spacing w:after="205" w:line="276"/>
      </w:pPr>
      <w:r>
        <w:rPr>
          <w:rFonts w:ascii="Traditional Arabic" w:cs="Traditional Arabic" w:eastAsia="Traditional Arabic" w:hAnsi="Traditional Arabic"/>
          <w:b w:val="false"/>
          <w:bCs w:val="false"/>
          <w:color w:val="2C2C2C"/>
          <w:sz w:val="28"/>
          <w:szCs w:val="28"/>
          <w:rtl/>
        </w:rPr>
        <w:t xml:space="preserve">استطلاع سنوي مجهول الهوية عن الفجوة بين المعلن والمعاش، والقرارات المناقضة للقيم، ومن لم يُحاسَب رغم مخالفته، تُعرض نتائجه على القيادة وجهة خارجية.</w:t>
      </w:r>
    </w:p>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13.22  أدوات التشخيص والتصحيح</w:t>
      </w:r>
      <w:r>
        <w:fldChar w:fldCharType="begin"/>
      </w:r>
      <w:r>
        <w:instrText xml:space="preserve"> TC "13.22  أدوات التشخيص والتصحيح"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أداة ①: بطاقة المحكّات التسعة للتقييم الربعي</w:t>
      </w:r>
    </w:p>
    <w:p>
      <w:pPr>
        <w:bidi/>
        <w:spacing w:after="205" w:line="276"/>
      </w:pPr>
      <w:r>
        <w:rPr>
          <w:rFonts w:ascii="Traditional Arabic" w:cs="Traditional Arabic" w:eastAsia="Traditional Arabic" w:hAnsi="Traditional Arabic"/>
          <w:b w:val="false"/>
          <w:bCs w:val="false"/>
          <w:color w:val="2C2C2C"/>
          <w:sz w:val="28"/>
          <w:szCs w:val="28"/>
          <w:rtl/>
        </w:rPr>
        <w:t xml:space="preserve">تستخدمها القيادة ربعيًا، ويُجاب عن كل محكّ بثلاثة أدلة موثّقة لا بتقييم ذاتي، فالمحكّ بلا أدلة تجميل. (النموذج هـ-2 في الدليل العملي المرافق)</w:t>
      </w:r>
    </w:p>
    <w:p>
      <w:pPr>
        <w:bidi/>
        <w:spacing w:after="205" w:line="276"/>
      </w:pPr>
      <w:r>
        <w:rPr>
          <w:rFonts w:ascii="Traditional Arabic" w:cs="Traditional Arabic" w:eastAsia="Traditional Arabic" w:hAnsi="Traditional Arabic"/>
          <w:b w:val="false"/>
          <w:bCs w:val="false"/>
          <w:color w:val="2C2C2C"/>
          <w:sz w:val="28"/>
          <w:szCs w:val="28"/>
          <w:rtl/>
        </w:rPr>
        <w:t xml:space="preserve">أداة ②: ميثاق مكافحة الأسلمة الشكلية، ثمانية بنود مستلهمة من الحجرات:14 والبقرة:8 والكهف:104: ① اللغة القرآنية لا تُثبت التحوّل، والدليل في السلوك والقرار والأثر. ② المحكّات التسعة معيارنا الربعي بأدلة موثّقة. ③ صوت الخارج، من يغادر ومن يتعامل معنا، مدخل دوري للقيادة. ④ نُحاسِب حامل اللغة الإسلامية كغيره؛ لا مناعة دينية. ⑤ لا نسمّي التجميل تحوّلًا ولو كان أريح لصورتنا. ⑥ اكتشاف التجميل فضيلة لا عار. ⑦ آليات منتظمة تكسر الطمأنينة الذاتية. ⑧ تجديد الميثاق سنويًا وإعلان نتائج المحكّات داخليًا.</w:t>
      </w:r>
    </w:p>
    <w:p>
      <w:pPr>
        <w:bidi/>
        <w:spacing w:after="205" w:line="276"/>
      </w:pPr>
      <w:r>
        <w:rPr>
          <w:rFonts w:ascii="Traditional Arabic" w:cs="Traditional Arabic" w:eastAsia="Traditional Arabic" w:hAnsi="Traditional Arabic"/>
          <w:b w:val="false"/>
          <w:bCs w:val="false"/>
          <w:color w:val="2C2C2C"/>
          <w:sz w:val="28"/>
          <w:szCs w:val="28"/>
          <w:rtl/>
        </w:rPr>
        <w:t xml:space="preserve">أداة ③: بروتوكول محادثة القيادة مع المغادر، وأسئلته خمسة: ① هل وافقت قرارات الإدارة المعلن؟ مثال جيد وآخر إشكالي. ② كيف عومل أضعف من في المؤسسة؟ ③ هل يُحاسَب حامل «لغة الإسلام» كغيره؟ ④ ما الفجوة بين القيم المعلنة وما عشته؟ ⑤ هل كانت المؤسسة ستستمر في اتجاهها لو غاب [اسم البطل] عامًا؟</w:t>
      </w:r>
    </w:p>
    <w:p>
      <w:pPr>
        <w:bidi/>
        <w:spacing w:after="205" w:line="276"/>
      </w:pPr>
      <w:r>
        <w:rPr>
          <w:rFonts w:ascii="Traditional Arabic" w:cs="Traditional Arabic" w:eastAsia="Traditional Arabic" w:hAnsi="Traditional Arabic"/>
          <w:b w:val="false"/>
          <w:bCs w:val="false"/>
          <w:color w:val="2C2C2C"/>
          <w:sz w:val="28"/>
          <w:szCs w:val="28"/>
          <w:rtl/>
        </w:rPr>
        <w:t xml:space="preserve">أداة ④: «رادار التجميل»، تصنيف المؤشرات الإنذارية المبكرة: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192"/>
        <w:gridCol w:w="5479"/>
        <w:gridCol w:w="2435"/>
      </w:tblGrid>
      <w:tr>
        <w:trPr>
          <w:tblHeader/>
        </w:trPr>
        <w:tc>
          <w:tcPr>
            <w:tcW w:type="dxa" w:w="2192"/>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5479"/>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w:t>
            </w:r>
          </w:p>
        </w:tc>
        <w:tc>
          <w:tcPr>
            <w:tcW w:type="dxa" w:w="2435"/>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يُستدعَى</w:t>
            </w:r>
          </w:p>
        </w:tc>
      </w:tr>
      <w:tr>
        <w:tc>
          <w:tcPr>
            <w:tcW w:type="dxa" w:w="21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 تدخُّل فوري</w:t>
            </w:r>
          </w:p>
        </w:tc>
        <w:tc>
          <w:tcPr>
            <w:tcW w:type="dxa" w:w="54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قرار ضخم يُخالِف قيمةً مُعلَنة</w:t>
            </w:r>
          </w:p>
        </w:tc>
        <w:tc>
          <w:tcPr>
            <w:tcW w:type="dxa" w:w="243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نقاش صريح وتشخيص فوري بالمحكّات</w:t>
            </w:r>
          </w:p>
        </w:tc>
      </w:tr>
      <w:tr>
        <w:tc>
          <w:tcPr>
            <w:tcW w:type="dxa" w:w="219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 تدخُّل خلال أسبوع</w:t>
            </w:r>
          </w:p>
        </w:tc>
        <w:tc>
          <w:tcPr>
            <w:tcW w:type="dxa" w:w="547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أكثر من تعيينين قياديين لغير القيم</w:t>
            </w:r>
          </w:p>
        </w:tc>
        <w:tc>
          <w:tcPr>
            <w:tcW w:type="dxa" w:w="243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مراجعة المحكَّات ① + ② + ④</w:t>
            </w:r>
          </w:p>
        </w:tc>
      </w:tr>
      <w:tr>
        <w:tc>
          <w:tcPr>
            <w:tcW w:type="dxa" w:w="21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 مراجعة الشهر القادم</w:t>
            </w:r>
          </w:p>
        </w:tc>
        <w:tc>
          <w:tcPr>
            <w:tcW w:type="dxa" w:w="54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أكثر من 3 شكاوى داخلية متشابهة</w:t>
            </w:r>
          </w:p>
        </w:tc>
        <w:tc>
          <w:tcPr>
            <w:tcW w:type="dxa" w:w="243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تحليل القرارات الأخيرة ومحادثة القيادة</w:t>
            </w:r>
          </w:p>
        </w:tc>
      </w:tr>
      <w:tr>
        <w:tc>
          <w:tcPr>
            <w:tcW w:type="dxa" w:w="219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 ملاحظة: يُراقَب</w:t>
            </w:r>
          </w:p>
        </w:tc>
        <w:tc>
          <w:tcPr>
            <w:tcW w:type="dxa" w:w="547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لم تكن هناك مراجعة خارجية منذ سنة</w:t>
            </w:r>
          </w:p>
        </w:tc>
        <w:tc>
          <w:tcPr>
            <w:tcW w:type="dxa" w:w="243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تحليل المحكّ ⑧ + خطة التوارث</w:t>
            </w:r>
          </w:p>
        </w:tc>
      </w:tr>
    </w:tbl>
    <w:p>
      <w:pPr>
        <w:bidi/>
        <w:spacing w:after="205" w:line="276"/>
      </w:pPr>
      <w:r>
        <w:rPr>
          <w:rFonts w:ascii="Traditional Arabic" w:cs="Traditional Arabic" w:eastAsia="Traditional Arabic" w:hAnsi="Traditional Arabic"/>
          <w:b w:val="false"/>
          <w:bCs w:val="false"/>
          <w:color w:val="2C2C2C"/>
          <w:sz w:val="28"/>
          <w:szCs w:val="28"/>
          <w:rtl/>
        </w:rPr>
        <w:t xml:space="preserve">أداة ⑤: سؤال «من لو لم يكن موجودًا؟». أداة سريعة للمحكّ الثامن: خذ ثلاثة قرارات واسأل عن كل منها: «لو لم يكن فلان موجودًا، ماذا كانت المؤسسة ستفعل؟». فإن كان الجواب «الشيء نفسه» فالتحوّل في الأنظمة ويُورَث، وإلا فهو في الشخص ويرحل برحيله.</w:t>
      </w:r>
    </w:p>
    <w:p>
      <w:pPr>
        <w:bidi/>
        <w:spacing w:after="205" w:line="276"/>
      </w:pPr>
      <w:r>
        <w:rPr>
          <w:rFonts w:ascii="Traditional Arabic" w:cs="Traditional Arabic" w:eastAsia="Traditional Arabic" w:hAnsi="Traditional Arabic"/>
          <w:b w:val="false"/>
          <w:bCs w:val="false"/>
          <w:color w:val="2C2C2C"/>
          <w:sz w:val="28"/>
          <w:szCs w:val="28"/>
          <w:rtl/>
        </w:rPr>
        <w:t xml:space="preserve">أداة ⑥: التوثيق في مواجهة التجميل. إن الأسلمة الشكلية تزهر في الغموض: قرارات غير موثّقة، والتزامات غير مكتوبة، ومساءلة غير مسجّلة، وبروتوكول التوثيق بسيط: لكل قيمة معلنة مؤشر قابل للقياس، ولكل مخالفة سجل بقرار الاستجابة، وفي كل اجتماع قيادي سؤال: «ما القيمة التي طُبّقت هذا الأسبوع بأدلة؟». ما لا يُكتب يسهل تجميله.</w:t>
      </w:r>
    </w:p>
    <w:p>
      <w:pPr>
        <w:bidi/>
        <w:spacing w:after="205" w:line="276"/>
      </w:pPr>
      <w:r>
        <w:rPr>
          <w:rFonts w:ascii="Traditional Arabic" w:cs="Traditional Arabic" w:eastAsia="Traditional Arabic" w:hAnsi="Traditional Arabic"/>
          <w:b w:val="false"/>
          <w:bCs w:val="false"/>
          <w:color w:val="2C2C2C"/>
          <w:sz w:val="28"/>
          <w:szCs w:val="28"/>
          <w:rtl/>
        </w:rPr>
        <w:t xml:space="preserve">أداة ⑦: «تقرير التحوّل الداخلي» السنوي، وثيقة للقيادة العليا تختلف عن تقرير الاستدامة الخارجي: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044"/>
        <w:gridCol w:w="4018"/>
        <w:gridCol w:w="3044"/>
      </w:tblGrid>
      <w:tr>
        <w:trPr>
          <w:tblHeader/>
        </w:trPr>
        <w:tc>
          <w:tcPr>
            <w:tcW w:type="dxa" w:w="304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القسم</w:t>
            </w:r>
          </w:p>
        </w:tc>
        <w:tc>
          <w:tcPr>
            <w:tcW w:type="dxa" w:w="40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المحتوى</w:t>
            </w:r>
          </w:p>
        </w:tc>
        <w:tc>
          <w:tcPr>
            <w:tcW w:type="dxa" w:w="304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المصدر</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القسم الأول: التوافق القراري</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توافق عشرة قرارات عشوائية القيم؟</w:t>
            </w:r>
          </w:p>
        </w:tc>
        <w:tc>
          <w:tcPr>
            <w:tcW w:type="dxa" w:w="304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تحليل داخلي لقرارات القيادة</w:t>
            </w:r>
          </w:p>
        </w:tc>
      </w:tr>
      <w:tr>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القسم الثاني: الصوت الداخلي</w:t>
            </w:r>
          </w:p>
        </w:tc>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الفجوات التي يراها الفريق؟</w:t>
            </w:r>
          </w:p>
        </w:tc>
        <w:tc>
          <w:tcPr>
            <w:tcW w:type="dxa" w:w="304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مقابلات المغادرين واستطلاع الفريق</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القسم الثالث: شهادة الخارج</w:t>
            </w:r>
          </w:p>
        </w:tc>
        <w:tc>
          <w:tcPr>
            <w:tcW w:type="dxa" w:w="40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يؤكده الخارج وما يشكك فيه</w:t>
            </w:r>
          </w:p>
        </w:tc>
        <w:tc>
          <w:tcPr>
            <w:tcW w:type="dxa" w:w="304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عملاء + موردون + مجتمع محيط</w:t>
            </w:r>
          </w:p>
        </w:tc>
      </w:tr>
      <w:tr>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القسم الرابع: اتجاه التحوُّل</w:t>
            </w:r>
          </w:p>
        </w:tc>
        <w:tc>
          <w:tcPr>
            <w:tcW w:type="dxa" w:w="40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أين تقدَّمنا وأين تراجعنا</w:t>
            </w:r>
          </w:p>
        </w:tc>
        <w:tc>
          <w:tcPr>
            <w:tcW w:type="dxa" w:w="304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مقارنة سنة بسنة</w:t>
            </w:r>
          </w:p>
        </w:tc>
      </w:tr>
    </w:tbl>
    <w:p>
      <w:pPr>
        <w:pBdr>
          <w:bottom w:val="single" w:color="1A5C2A" w:sz="6"/>
        </w:pBdr>
        <w:bidi/>
        <w:spacing w:after="168" w:before="336"/>
      </w:pPr>
      <w:r>
        <w:rPr>
          <w:rFonts w:ascii="Traditional Arabic" w:cs="Traditional Arabic" w:eastAsia="Traditional Arabic" w:hAnsi="Traditional Arabic"/>
          <w:b/>
          <w:bCs/>
          <w:color w:val="8B6914"/>
          <w:sz w:val="30"/>
          <w:szCs w:val="30"/>
        </w:rPr>
        <w:t xml:space="preserve">13.23  خلاصة</w:t>
      </w:r>
      <w:r>
        <w:fldChar w:fldCharType="begin"/>
      </w:r>
      <w:r>
        <w:instrText xml:space="preserve"> TC "13.23  خلاصة" \l 3 </w:instrText>
      </w:r>
      <w:r>
        <w:fldChar w:fldCharType="end"/>
      </w:r>
    </w:p>
    <w:p>
      <w:pPr>
        <w:bidi/>
        <w:spacing w:after="205" w:line="276"/>
      </w:pPr>
      <w:r>
        <w:rPr>
          <w:rFonts w:ascii="Traditional Arabic" w:cs="Traditional Arabic" w:eastAsia="Traditional Arabic" w:hAnsi="Traditional Arabic"/>
          <w:b w:val="false"/>
          <w:bCs w:val="false"/>
          <w:color w:val="2C2C2C"/>
          <w:sz w:val="28"/>
          <w:szCs w:val="28"/>
          <w:rtl/>
        </w:rPr>
        <w:t xml:space="preserve">ما يجعل هذا الحديث ضروريًا أن كل ما بُني في الكتاب الثاني قابل للتجميل. فالحوكمة (ف3-ف5) قد تصير هياكل قرآنية الأسماء والقرار فيها مركزي، والإنسان (ف6-ف8) خطاب تمكين لا يغيّر التقييم، والتثبت (ف9) إجراءات لا تُستعمل في القرارات الكبرى، والأزمات (ف10) بروتوكولًا معلّقًا يحلّ محله الارتجال، والمجتمع (ف11) تقرير QSR بلا أثر. يحدث هذا كله حين لا تُعالَج «الأنفس» أولًا (الرعد:11).</w:t>
      </w:r>
    </w:p>
    <w:p>
      <w:pPr>
        <w:bidi/>
        <w:spacing w:after="205" w:line="276"/>
      </w:pPr>
      <w:r>
        <w:rPr>
          <w:rFonts w:ascii="Traditional Arabic" w:cs="Traditional Arabic" w:eastAsia="Traditional Arabic" w:hAnsi="Traditional Arabic"/>
          <w:b w:val="false"/>
          <w:bCs w:val="false"/>
          <w:color w:val="2C2C2C"/>
          <w:sz w:val="28"/>
          <w:szCs w:val="28"/>
          <w:rtl/>
        </w:rPr>
        <w:t xml:space="preserve">الأسلمة الشكلية إذن أشكال قرآنية لم تدخل قيمها القرار والثقافة والمحاسبة، وهي قصور في العمق قبل أن تكون كذبًا؛ لذلك كانت المحكّات التسعة مرآة لا حكمًا، وكان التحذير الأعمق في الكهف:104، ودرعه الرادار الداخلي وميثاق مكافحة التجميل. فإن غابت المرآة، صار كل ما بنيناه زينة على جدار.</w:t>
      </w:r>
    </w:p>
    <w:p>
      <w:pPr>
        <w:bidi/>
        <w:spacing w:after="205" w:line="276"/>
      </w:pPr>
      <w:r>
        <w:rPr>
          <w:rFonts w:ascii="Traditional Arabic" w:cs="Traditional Arabic" w:eastAsia="Traditional Arabic" w:hAnsi="Traditional Arabic"/>
          <w:b w:val="false"/>
          <w:bCs w:val="false"/>
          <w:color w:val="2C2C2C"/>
          <w:sz w:val="28"/>
          <w:szCs w:val="28"/>
          <w:rtl/>
        </w:rPr>
        <w:t xml:space="preserve">يبقى سؤال القياس: إذا عرفنا أننا نتحوّل حقًّا، فكيف نقيس ما تركه تحوّلنا في الناس والمجتمع؟ عنه يجيب الفصل الرابع عشر، آخر فصول الكتاب الثاني.</w:t>
      </w:r>
    </w:p>
    <w:p>
      <w:pPr>
        <w:pageBreakBefore/>
        <w:shd w:fill="1A5C2A" w:val="clear"/>
        <w:bidi/>
        <w:spacing w:after="30"/>
        <w:jc w:val="center"/>
      </w:pPr>
      <w:r>
        <w:rPr>
          <w:rFonts w:ascii="Traditional Arabic" w:cs="Traditional Arabic" w:eastAsia="Traditional Arabic" w:hAnsi="Traditional Arabic"/>
          <w:b/>
          <w:bCs/>
          <w:color w:val="FFFFFF"/>
          <w:sz w:val="36"/>
          <w:szCs w:val="36"/>
          <w:rtl/>
        </w:rPr>
        <w:t xml:space="preserve">الفصل الرابع عشر</w:t>
      </w:r>
      <w:r>
        <w:fldChar w:fldCharType="begin"/>
      </w:r>
      <w:r>
        <w:instrText xml:space="preserve"> TC "الفصل الرابع عشر: قياس الأثر المؤسسي القرآني: مؤشِّرات وأدوات" \l 2 </w:instrText>
      </w:r>
      <w:r>
        <w:fldChar w:fldCharType="end"/>
      </w:r>
    </w:p>
    <w:p>
      <w:pPr>
        <w:pBdr>
          <w:bottom w:val="double" w:color="1A5C2A" w:sz="12"/>
        </w:pBdr>
        <w:bidi/>
        <w:spacing w:after="36"/>
        <w:jc w:val="center"/>
      </w:pPr>
      <w:r>
        <w:rPr>
          <w:rFonts w:ascii="Traditional Arabic" w:cs="Traditional Arabic" w:eastAsia="Traditional Arabic" w:hAnsi="Traditional Arabic"/>
          <w:b/>
          <w:bCs/>
          <w:color w:val="1A5C2A"/>
          <w:sz w:val="38"/>
          <w:szCs w:val="38"/>
          <w:rtl/>
        </w:rPr>
        <w:t xml:space="preserve">قياس الأثر المؤسسي القرآني: مؤشِّرات وأدوات</w:t>
      </w:r>
    </w:p>
    <w:p>
      <w:pPr>
        <w:bidi/>
        <w:spacing w:after="78"/>
        <w:jc w:val="center"/>
      </w:pPr>
      <w:r>
        <w:rPr>
          <w:rFonts w:ascii="Traditional Arabic" w:cs="Traditional Arabic" w:eastAsia="Traditional Arabic" w:hAnsi="Traditional Arabic"/>
          <w:b/>
          <w:bCs/>
          <w:color w:val="8B6914"/>
          <w:sz w:val="32"/>
          <w:szCs w:val="32"/>
          <w:rtl/>
        </w:rPr>
        <w:t xml:space="preserve">ماذا بنينا؟  •  ماذا أفسدنا؟  •  ماذا نُصلِح؟</w:t>
      </w:r>
    </w:p>
    <w:p>
      <w:pPr>
        <w:pBdr>
          <w:left w:val="thick" w:color="1A5C2A" w:sz="12"/>
          <w:right w:val="thick" w:color="1A5C2A" w:sz="12"/>
        </w:pBdr>
        <w:shd w:fill="D6EDD9" w:val="clear"/>
        <w:bidi/>
        <w:spacing w:after="36" w:before="66"/>
        <w:jc w:val="center"/>
      </w:pPr>
      <w:r>
        <w:rPr>
          <w:rFonts w:ascii="Traditional Arabic" w:cs="Traditional Arabic" w:eastAsia="Traditional Arabic" w:hAnsi="Traditional Arabic"/>
          <w:b/>
          <w:bCs/>
          <w:color w:val="1A5C2A"/>
          <w:sz w:val="34"/>
          <w:szCs w:val="34"/>
          <w:rtl/>
        </w:rPr>
        <w:t xml:space="preserve">﴿فَمَن يَعْمَلْ مِثْقَالَ ذَرَّةٍ خَيْرًا يَرَهُ ٭ وَمَن يَعْمَلْ مِثْقَالَ ذَرَّةٍ شَرًّا يَرَهُ﴾</w:t>
      </w:r>
    </w:p>
    <w:p>
      <w:pPr>
        <w:bidi/>
        <w:spacing w:after="60"/>
        <w:jc w:val="center"/>
      </w:pPr>
      <w:r>
        <w:rPr>
          <w:rFonts w:ascii="Traditional Arabic" w:cs="Traditional Arabic" w:eastAsia="Traditional Arabic" w:hAnsi="Traditional Arabic"/>
          <w:b w:val="false"/>
          <w:bCs w:val="false"/>
          <w:color w:val="666666"/>
          <w:sz w:val="28"/>
          <w:szCs w:val="28"/>
          <w:rtl/>
        </w:rPr>
        <w:t xml:space="preserve">(الزلزلة: 7-8): ميزان الذرَّة: القياس القرآني للأثر</w:t>
      </w:r>
    </w:p>
    <w:p>
      <w:pPr>
        <w:pBdr>
          <w:left w:val="thick" w:color="1A3A5C" w:sz="10"/>
          <w:right w:val="thick" w:color="1A3A5C" w:sz="10"/>
        </w:pBdr>
        <w:shd w:fill="D6E6F2" w:val="clear"/>
        <w:bidi/>
        <w:spacing w:after="36" w:before="48"/>
        <w:jc w:val="center"/>
      </w:pPr>
      <w:r>
        <w:rPr>
          <w:rFonts w:ascii="Traditional Arabic" w:cs="Traditional Arabic" w:eastAsia="Traditional Arabic" w:hAnsi="Traditional Arabic"/>
          <w:b/>
          <w:bCs/>
          <w:color w:val="1A3A5C"/>
          <w:sz w:val="30"/>
          <w:szCs w:val="30"/>
          <w:rtl/>
        </w:rPr>
        <w:t xml:space="preserve">﴿وَقُلِ اعْمَلُوا فَسَيَرَى اللَّهُ عَمَلَكُمْ وَرَسُولُهُ وَالْمُؤْمِنُونَ﴾</w:t>
      </w:r>
    </w:p>
    <w:p>
      <w:pPr>
        <w:bidi/>
        <w:spacing w:after="60"/>
        <w:jc w:val="center"/>
      </w:pPr>
      <w:r>
        <w:rPr>
          <w:rFonts w:ascii="Traditional Arabic" w:cs="Traditional Arabic" w:eastAsia="Traditional Arabic" w:hAnsi="Traditional Arabic"/>
          <w:b w:val="false"/>
          <w:bCs w:val="false"/>
          <w:color w:val="666666"/>
          <w:sz w:val="28"/>
          <w:szCs w:val="28"/>
          <w:rtl/>
        </w:rPr>
        <w:t xml:space="preserve">(التوبة: 105): ثلاثية المحاسبة: الله ثم الرسول ثم المجتمع</w:t>
      </w:r>
    </w:p>
    <w:p>
      <w:pPr>
        <w:pBdr>
          <w:left w:val="thick" w:color="4A1A5C" w:sz="8"/>
          <w:right w:val="thick" w:color="4A1A5C" w:sz="8"/>
        </w:pBdr>
        <w:shd w:fill="F0EAF8" w:val="clear"/>
        <w:bidi/>
        <w:spacing w:after="45" w:before="30"/>
        <w:jc w:val="center"/>
      </w:pPr>
      <w:r>
        <w:rPr>
          <w:rFonts w:ascii="Traditional Arabic" w:cs="Traditional Arabic" w:eastAsia="Traditional Arabic" w:hAnsi="Traditional Arabic"/>
          <w:b/>
          <w:bCs/>
          <w:color w:val="4A1A5C"/>
          <w:sz w:val="30"/>
          <w:szCs w:val="30"/>
          <w:rtl/>
        </w:rPr>
        <w:t xml:space="preserve">﴿وَلَا تُفْسِدُوا فِي الْأَرْضِ بَعْدَ إِصْلَاحِهَا ۚ وَادْعُوهُ خَوْفًا وَطَمَعًا﴾  (الأعراف: 56)</w:t>
      </w:r>
    </w:p>
    <w:p>
      <w:pPr>
        <w:shd w:fill="FFF8DC"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إن الأرقام التي تقيسها المؤسسات عادةً تقول ما ربحته، ولا تقول شيئًا عمّا بنته في الناس أو أفسدته فيهم، فالإيراد والهامش وعدد الموظفين صادقة فيما تقيسه، لكنها صامتة أمام سؤال الآية: ما مثقال الذرّة من الخير والشر الذي تركه هذا العمل؟ وهذا الصمت ليس حيادًا؛ إنه قرار ضمني بأن ما لا يُقاس لا يُحاسَب عليه، وبأن ما لا يظهر في الميزانية لم يقع.</w:t>
      </w:r>
    </w:p>
    <w:p>
      <w:pPr>
        <w:bidi/>
        <w:spacing w:after="72" w:line="276"/>
      </w:pPr>
      <w:r>
        <w:rPr>
          <w:rFonts w:ascii="Traditional Arabic" w:cs="Traditional Arabic" w:eastAsia="Traditional Arabic" w:hAnsi="Traditional Arabic"/>
          <w:b w:val="false"/>
          <w:bCs w:val="false"/>
          <w:color w:val="2C2C2C"/>
          <w:sz w:val="28"/>
          <w:szCs w:val="28"/>
          <w:rtl/>
        </w:rPr>
        <w:t xml:space="preserve">لنفترض، مثالًا توضيحيًا، شركتين: (أ) أكبر إيرادًا وهامشًا وموظفين، ويعلن موقعها «الالتزام الاجتماعي»؛ و(ب) أصغر في كل الأرقام، لكنها أرفقت بتقريرها السنوي تقرير أثر يجيب عن ثلاثة أسئلة. ماذا بنينا؟ أبناءً من الأحياء المحيطة دُرّبوا مهنيًا، ومعايير صناعية صارت مرجعًا. ماذا أفسدنا؟ عقود موردين صغار أُلغيت دون إشعار كافٍ. ماذا نُصلِح؟ إشعار مسبق ستة أشهر لكل تغيير في العقود. أما (أ) فلم تسأل، فأرقامها أكبر وأثرها مجهول، وهذه الأسئلة الثلاثة التي غابت عنها هي عماد QIMP (Quranic Impact Measurement Protocol)، الإطار الذي يُختم به الكتاب الثاني.</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14.1  لماذا يخفق قياس الأثر؟</w:t>
      </w:r>
      <w:r>
        <w:fldChar w:fldCharType="begin"/>
      </w:r>
      <w:r>
        <w:instrText xml:space="preserve"> TC "14.1  لماذا يخفق قياس الأثر؟" \l 3 </w:instrText>
      </w:r>
      <w:r>
        <w:fldChar w:fldCharType="end"/>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166"/>
        <w:gridCol w:w="3531"/>
        <w:gridCol w:w="3409"/>
      </w:tblGrid>
      <w:tr>
        <w:trPr>
          <w:tblHeader/>
        </w:trPr>
        <w:tc>
          <w:tcPr>
            <w:tcW w:type="dxa" w:w="316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سبب الإخفاق</w:t>
            </w:r>
          </w:p>
        </w:tc>
        <w:tc>
          <w:tcPr>
            <w:tcW w:type="dxa" w:w="353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الأثر</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الربط بالزلزلة:7-8</w:t>
            </w:r>
          </w:p>
        </w:tc>
      </w:tr>
      <w:tr>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قياس ما يريحنا</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ينتقي ما يريح ويتجاهل ما يُقلق</w:t>
            </w:r>
          </w:p>
        </w:tc>
        <w:tc>
          <w:tcPr>
            <w:tcW w:type="dxa" w:w="34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«مثقال ذرّة»: الناعم قابل للقياس بمنهجية</w:t>
            </w:r>
          </w:p>
        </w:tc>
      </w:tr>
      <w:tr>
        <w:tc>
          <w:tcPr>
            <w:tcW w:type="dxa" w:w="31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القياس الآني بلا أفق</w:t>
            </w:r>
          </w:p>
        </w:tc>
        <w:tc>
          <w:tcPr>
            <w:tcW w:type="dxa" w:w="35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الربعي يُخفي سلبيات تظهر لاحقًا</w:t>
            </w:r>
          </w:p>
        </w:tc>
        <w:tc>
          <w:tcPr>
            <w:tcW w:type="dxa" w:w="340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«يَرَهُ»: يُقاس الأثر البعيد</w:t>
            </w:r>
          </w:p>
        </w:tc>
      </w:tr>
      <w:tr>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الأثر بلا إسناد للقرار</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يُعزى الأثر إلى السوق لا إلى القرارات</w:t>
            </w:r>
          </w:p>
        </w:tc>
        <w:tc>
          <w:tcPr>
            <w:tcW w:type="dxa" w:w="34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 يعمل»: يُسند الأثر إلى من أنتجه</w:t>
            </w:r>
          </w:p>
        </w:tc>
      </w:tr>
      <w:tr>
        <w:tc>
          <w:tcPr>
            <w:tcW w:type="dxa" w:w="31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القياس للمساهم فحسب</w:t>
            </w:r>
          </w:p>
        </w:tc>
        <w:tc>
          <w:tcPr>
            <w:tcW w:type="dxa" w:w="35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المجتمع والبيئة والأجيال خارج الإطار</w:t>
            </w:r>
          </w:p>
        </w:tc>
        <w:tc>
          <w:tcPr>
            <w:tcW w:type="dxa" w:w="340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التوبة: 105: المحاسبة لثلاثة</w:t>
            </w:r>
          </w:p>
        </w:tc>
      </w:tr>
      <w:tr>
        <w:tc>
          <w:tcPr>
            <w:tcW w:type="dxa" w:w="31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قياس البناء بلا قياس الإفساد</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يُقاس الإنتاج ولا يُقاس الإفساد</w:t>
            </w:r>
          </w:p>
        </w:tc>
        <w:tc>
          <w:tcPr>
            <w:tcW w:type="dxa" w:w="34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«شرًّا يَرَهُ»: الضرر يُقاس</w:t>
            </w:r>
          </w:p>
        </w:tc>
      </w:tr>
    </w:tbl>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14.2  ميزان الذرّة مبدأً للقياس</w:t>
      </w:r>
      <w:r>
        <w:fldChar w:fldCharType="begin"/>
      </w:r>
      <w:r>
        <w:instrText xml:space="preserve"> TC "14.2  ميزان الذرّة مبدأً للقياس" \l 3 </w:instrText>
      </w:r>
      <w:r>
        <w:fldChar w:fldCharType="end"/>
      </w:r>
    </w:p>
    <w:p>
      <w:pPr>
        <w:bidi/>
        <w:spacing w:after="198" w:line="276"/>
      </w:pPr>
      <w:r>
        <w:rPr>
          <w:rFonts w:ascii="Traditional Arabic" w:cs="Traditional Arabic" w:eastAsia="Traditional Arabic" w:hAnsi="Traditional Arabic"/>
          <w:b w:val="false"/>
          <w:bCs w:val="false"/>
          <w:color w:val="2C2C2C"/>
          <w:sz w:val="28"/>
          <w:szCs w:val="28"/>
          <w:rtl/>
        </w:rPr>
        <w:t xml:space="preserve">تعرض سورة الزلزلة مشهد القيامة، حين تحدّث الأرض بأخبار ما عُمل عليها، وتقرر الآيتان 7-8 أن الجزاء لا يُسقط شيئًا مهما صغر، و«الذرّة» عند المفسرين النملة الصغيرة أو الهباءة في شعاع الشمس، مثلٌ لأقل القليل. والمستفاد، استلهامًا، أن صغر الأثر لا يُخرجه من الحساب.</w:t>
      </w:r>
    </w:p>
    <w:p>
      <w:pPr>
        <w:bidi/>
        <w:spacing w:after="198" w:line="276"/>
      </w:pPr>
      <w:r>
        <w:rPr>
          <w:rFonts w:ascii="Traditional Arabic" w:cs="Traditional Arabic" w:eastAsia="Traditional Arabic" w:hAnsi="Traditional Arabic"/>
          <w:b w:val="false"/>
          <w:bCs w:val="false"/>
          <w:color w:val="2C2C2C"/>
          <w:sz w:val="28"/>
          <w:szCs w:val="28"/>
          <w:rtl/>
        </w:rPr>
        <w:t xml:space="preserve">ثلاثة مبادئ للقياس تخرج من الآيتين. الشمولية: لا شيء خارج الميزان. والدقة: لا استثناء بحجة الصغر. والثنائية: الخير يُرى، والشر يُرى أيضًا.</w:t>
      </w:r>
    </w:p>
    <w:p>
      <w:pPr>
        <w:bidi/>
        <w:spacing w:after="198" w:line="276"/>
      </w:pPr>
      <w:r>
        <w:rPr>
          <w:rFonts w:ascii="Traditional Arabic" w:cs="Traditional Arabic" w:eastAsia="Traditional Arabic" w:hAnsi="Traditional Arabic"/>
          <w:b w:val="false"/>
          <w:bCs w:val="false"/>
          <w:color w:val="2C2C2C"/>
          <w:sz w:val="28"/>
          <w:szCs w:val="28"/>
          <w:rtl/>
        </w:rPr>
        <w:t xml:space="preserve">وفاعل «يَرَهُ» صاحب العمل نفسه، يرى جزاءه؛ لذلك فالمؤسسة التي تقيس أثرها بصدق ترى عملها قبل أن يُعرض عليها: «وَقُلِ اعْمَلُوا فَسَيَرَى اللَّهُ عَمَلَكُمْ وَرَسُولُهُ وَالْمُؤْمِنُونَ» (التوبة: 105).</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14.3  لا إفساد بعد إصلاح، وكتابٌ يُلقى منشورًا</w:t>
      </w:r>
      <w:r>
        <w:fldChar w:fldCharType="begin"/>
      </w:r>
      <w:r>
        <w:instrText xml:space="preserve"> TC "14.3  لا إفساد بعد إصلاح، وكتابٌ يُلقى منشورًا" \l 3 </w:instrText>
      </w:r>
      <w:r>
        <w:fldChar w:fldCharType="end"/>
      </w:r>
    </w:p>
    <w:p>
      <w:pPr>
        <w:bidi/>
        <w:spacing w:after="198" w:line="276"/>
      </w:pPr>
      <w:r>
        <w:rPr>
          <w:rFonts w:ascii="Traditional Arabic" w:cs="Traditional Arabic" w:eastAsia="Traditional Arabic" w:hAnsi="Traditional Arabic"/>
          <w:b w:val="false"/>
          <w:bCs w:val="false"/>
          <w:color w:val="2C2C2C"/>
          <w:sz w:val="28"/>
          <w:szCs w:val="28"/>
          <w:rtl/>
        </w:rPr>
        <w:t xml:space="preserve">«وَلَا تُفْسِدُوا فِي الْأَرْضِ بَعْدَ إِصْلَاحِهَا» (الأعراف: 56). كان المحيط في توازن قبل أن تأتيه المؤسسة، فأول التزاماتها ألا تُفسد ما كان صالحًا، و«بعد إصلاحها» تجعل إفساد ما أُصلح أثقل في الميزان، ثم إن الإصلاح واجب؛ لأن الإفساد محرّم، لا ميزة تنافسية ولا تحسين صورة.</w:t>
      </w:r>
    </w:p>
    <w:p>
      <w:pPr>
        <w:bidi/>
        <w:spacing w:after="198" w:line="276"/>
      </w:pPr>
      <w:r>
        <w:rPr>
          <w:rFonts w:ascii="Traditional Arabic" w:cs="Traditional Arabic" w:eastAsia="Traditional Arabic" w:hAnsi="Traditional Arabic"/>
          <w:b w:val="false"/>
          <w:bCs w:val="false"/>
          <w:color w:val="2C2C2C"/>
          <w:sz w:val="28"/>
          <w:szCs w:val="28"/>
          <w:rtl/>
        </w:rPr>
        <w:t xml:space="preserve">ومن سورة الإسراء صورة ثالثة: «وَكُلَّ إِنسَانٍ أَلْزَمْنَاهُ طَائِرَهُ فِي عُنُقِهِ ۖ وَنُخْرِجُ لَهُ يَوْمَ الْقِيَامَةِ كِتَابًا يَلْقَاهُ مَنشُورًا» (الإسراء: 13-14). «طائره» سجل عمله الملازم له، و«كتابًا منشورًا» وثيقة معلنة، ونستلهم منها أن تنشر المؤسسة تقرير أثرها باختيارها، قبل أن يُنشر عليها قسرًا. الكتاب منشور في الحالين.</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14.4  ما يقوله المفسرون في ميزان الذرّة وآية الرؤية</w:t>
      </w:r>
      <w:r>
        <w:fldChar w:fldCharType="begin"/>
      </w:r>
      <w:r>
        <w:instrText xml:space="preserve"> TC "14.4  ما يقوله المفسرون في ميزان الذرّة وآية الرؤية"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يقرر ابن كثير أن لا عمل خارج الميزان، فلا يُستثنى أثر من القياس لصغره، ويرى الرازي الذرّة مثلًا لأصغر متصوَّر، فالمطلوب دقة بلا تقريب مريح. ويلاحظ القرطبي تتالي آيتي الخير والشر: «ماذا بنينا؟» تستلزم «ماذا أفسدنا؟»، ويجعل ابن عاشور الرؤية للفاعل، فالأثر أمام صاحبه قبل المساهم، ويضيف سيد قطب أن الأرض تحدّث بما عُمل عليها، فتُقيَّم المؤسسة في محيطها كله.</w:t>
      </w:r>
    </w:p>
    <w:p>
      <w:pPr>
        <w:bidi/>
        <w:spacing w:after="198" w:line="276"/>
      </w:pPr>
      <w:r>
        <w:rPr>
          <w:rFonts w:ascii="Traditional Arabic" w:cs="Traditional Arabic" w:eastAsia="Traditional Arabic" w:hAnsi="Traditional Arabic"/>
          <w:b w:val="false"/>
          <w:bCs w:val="false"/>
          <w:color w:val="2C2C2C"/>
          <w:sz w:val="28"/>
          <w:szCs w:val="28"/>
          <w:rtl/>
        </w:rPr>
        <w:t xml:space="preserve">ومن هنا خمسة مبادئ يقوم عليها QIMP: الشمولية، والدقة، والثنائية، والشخصية (يرى صاحب العمل عمله)، والبيئية (الأرض تحدّث).</w:t>
      </w:r>
    </w:p>
    <w:p>
      <w:pPr>
        <w:bidi/>
        <w:spacing w:after="72" w:line="276"/>
      </w:pPr>
      <w:r>
        <w:rPr>
          <w:rFonts w:ascii="Traditional Arabic" w:cs="Traditional Arabic" w:eastAsia="Traditional Arabic" w:hAnsi="Traditional Arabic"/>
          <w:b w:val="false"/>
          <w:bCs w:val="false"/>
          <w:color w:val="2C2C2C"/>
          <w:sz w:val="28"/>
          <w:szCs w:val="28"/>
          <w:rtl/>
        </w:rPr>
        <w:t xml:space="preserve">أما التوبة:105 فيقرؤها ابن كثير أمرًا بالعمل مع إخبار بالرؤية، تحفيزًا وتحذيرًا، فالقياس أمام الله أولًا لا أمام المساهمين وحدهم، ويرى ابن عاشور فيها تدرّجًا: الله، ثم الرسول مرجعيةً، ثم المجتمع شاهدًا، ويوسّع القرطبي «المؤمنين» إلى كل مطّلع، فالشهادة جماعية، وهي المحكّ السابع في ف13. ويذكر الرازي أن العمل معروض على الله ثم يظهر للرسول والمؤمنين، ومنه يُستلهم الإفصاح لا دلالةً لفظية، ويجعل سيد قطب المجتمع شريكًا في الرؤية.</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14.5  الكمّ والكيف والزمن: ثلاثة أبعاد للذرّة</w:t>
      </w:r>
      <w:r>
        <w:fldChar w:fldCharType="begin"/>
      </w:r>
      <w:r>
        <w:instrText xml:space="preserve"> TC "14.5  الكمّ والكيف والزمن: ثلاثة أبعاد للذرّة" \l 3 </w:instrText>
      </w:r>
      <w:r>
        <w:fldChar w:fldCharType="end"/>
      </w:r>
    </w:p>
    <w:p>
      <w:pPr>
        <w:bidi/>
        <w:spacing w:after="198" w:line="276"/>
      </w:pPr>
      <w:r>
        <w:rPr>
          <w:rFonts w:ascii="Traditional Arabic" w:cs="Traditional Arabic" w:eastAsia="Traditional Arabic" w:hAnsi="Traditional Arabic"/>
          <w:b w:val="false"/>
          <w:bCs w:val="false"/>
          <w:color w:val="2C2C2C"/>
          <w:sz w:val="28"/>
          <w:szCs w:val="28"/>
          <w:rtl/>
        </w:rPr>
        <w:t xml:space="preserve">قد تكون «الذرّة» كلمة طيبة أو قرارًا عادلًا، لا رقمًا في جدول؛ لذلك يوازن QIMP بين ثلاثة أبعاد: الكمّي، وهو عدد ونسبة ومعدل، وأدواته اللوحة الربعية والتقرير السنوي؛ والنوعي، وسؤاله: هل يعمّق الأثر كرامة الإنسان أم يجوّفها؟ وأدواته قصص الأثر ومقابلات العملاء؛ والزمني، وسؤاله: هل الأثر لحظي أم ممتد؟ ويقيسه مؤشر المهارات الباقية ومؤشر البذرة المجتمعية، فما يبقى بعد سنوات أصدق من بريق اللحظة.</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14.6  في ألفاظ الآيتين</w:t>
      </w:r>
      <w:r>
        <w:fldChar w:fldCharType="begin"/>
      </w:r>
      <w:r>
        <w:instrText xml:space="preserve"> TC "14.6  في ألفاظ الآيتين"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في الزلزلة:7-8 تأتي الفاء للتفريع، و«مَن» شرطية عامة، فالخطاب لكل فاعل، فردًا ومؤسسة، و﴿مِثْقَالَ ذَرَّةٍ﴾ مثلٌ لأقل القليل، فلا حد أدنى للأثر المقيس، و﴿خَيْرًا﴾ و﴿شَرًّا﴾ نكرتان في سياق الشرط تفيدان الإطلاق، فيُقاس الإيجابي والسلبي معًا، و﴿يَرَهُ﴾ مجزوم جوابًا للشرط، فاعله صاحب العمل، فيوضع الأثر أمام صانعه.</w:t>
      </w:r>
    </w:p>
    <w:p>
      <w:pPr>
        <w:bidi/>
        <w:spacing w:after="72" w:line="276"/>
      </w:pPr>
      <w:r>
        <w:rPr>
          <w:rFonts w:ascii="Traditional Arabic" w:cs="Traditional Arabic" w:eastAsia="Traditional Arabic" w:hAnsi="Traditional Arabic"/>
          <w:b w:val="false"/>
          <w:bCs w:val="false"/>
          <w:color w:val="2C2C2C"/>
          <w:sz w:val="28"/>
          <w:szCs w:val="28"/>
          <w:rtl/>
        </w:rPr>
        <w:t xml:space="preserve">وفي التوبة:105 أمرٌ للنبي ﷺ أن يقول ﴿وَقُلِ اعْمَلُوا﴾ مع إعلام بأن العمل سيُرى، فيُكتب التقرير كأنه سيُعرض، والسين في ﴿فَسَيَرَى﴾ للاستقبال مع التوكيد، فالقياس استعداد لرؤية آتية، ثم يتدرّج الرائي: الله يرى الخفي والظاهر، والرسول هو النموذج، والمؤمنون هم المجتمع والعملاء والموظفون والمغادرون.</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14.7  QIMP: ثلاثة أسئلة وخمسة مستويات</w:t>
      </w:r>
      <w:r>
        <w:fldChar w:fldCharType="begin"/>
      </w:r>
      <w:r>
        <w:instrText xml:space="preserve"> TC "14.7  QIMP: ثلاثة أسئلة وخمسة مستويات" \l 3 </w:instrText>
      </w:r>
      <w:r>
        <w:fldChar w:fldCharType="end"/>
      </w:r>
    </w:p>
    <w:p>
      <w:pPr>
        <w:bidi/>
        <w:spacing w:after="198" w:line="276"/>
      </w:pPr>
      <w:r>
        <w:rPr>
          <w:rFonts w:ascii="Traditional Arabic" w:cs="Traditional Arabic" w:eastAsia="Traditional Arabic" w:hAnsi="Traditional Arabic"/>
          <w:b w:val="false"/>
          <w:bCs w:val="false"/>
          <w:color w:val="2C2C2C"/>
          <w:sz w:val="28"/>
          <w:szCs w:val="28"/>
          <w:rtl/>
        </w:rPr>
        <w:t xml:space="preserve">QIMP (Quranic Impact Measurement Protocol) إطار للقياس المؤسسي في ثلاثة أسئلة وخمسة مستويات، مُلهَم من الزلزلة:7-8 (ميزان الذرّة) والتوبة:105 (المحاسبة الثلاثية).</w:t>
      </w:r>
    </w:p>
    <w:p>
      <w:pPr>
        <w:pBdr>
          <w:top w:val="double" w:color="1A5C2A" w:sz="6"/>
          <w:bottom w:val="double" w:color="1A5C2A" w:sz="6"/>
          <w:left w:val="thick" w:color="1A5C2A" w:sz="14"/>
          <w:right w:val="thick" w:color="1A5C2A" w:sz="14"/>
        </w:pBdr>
        <w:shd w:fill="D6EDD9" w:val="clear"/>
        <w:bidi/>
        <w:spacing w:after="48" w:before="60"/>
        <w:jc w:val="center"/>
      </w:pPr>
      <w:r>
        <w:rPr>
          <w:rFonts w:ascii="Traditional Arabic" w:cs="Traditional Arabic" w:eastAsia="Traditional Arabic" w:hAnsi="Traditional Arabic"/>
          <w:b/>
          <w:bCs/>
          <w:color w:val="1A5C2A"/>
          <w:sz w:val="36"/>
          <w:szCs w:val="36"/>
          <w:rtl/>
        </w:rPr>
        <w:t xml:space="preserve">ماذا بنينا؟  +  ماذا أفسدنا؟  +  ماذا نُصلِح؟</w:t>
      </w:r>
    </w:p>
    <w:p xmlns:a="http://schemas.openxmlformats.org/drawingml/2006/main" xmlns:pic="http://schemas.openxmlformats.org/drawingml/2006/picture">
      <w:pPr>
        <w:keepNext/>
        <w:bidi/>
        <w:spacing w:before="96" w:after="24"/>
        <w:jc w:val="center"/>
      </w:pPr>
      <w:r>
        <w:drawing>
          <wp:inline distT="0" distB="0" distL="0" distR="0">
            <wp:extent cx="4425000" cy="4777173"/>
            <wp:docPr id="1044" name="fig44"/>
            <wp:cNvGraphicFramePr>
              <a:graphicFrameLocks noChangeAspect="1"/>
            </wp:cNvGraphicFramePr>
            <a:graphic>
              <a:graphicData uri="http://schemas.openxmlformats.org/drawingml/2006/picture">
                <pic:pic>
                  <pic:nvPicPr>
                    <pic:cNvPr id="1044" name="fig44"/>
                    <pic:cNvPicPr/>
                  </pic:nvPicPr>
                  <pic:blipFill>
                    <a:blip r:embed="rIdFig44"/>
                    <a:stretch>
                      <a:fillRect/>
                    </a:stretch>
                  </pic:blipFill>
                  <pic:spPr>
                    <a:xfrm>
                      <a:off x="0" y="0"/>
                      <a:ext cx="4425000" cy="4777173"/>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41: دورة القياس السنوية المستلهمة من الزلزلة: 7-8 والأعراف: 56</w:t>
      </w:r>
    </w:p>
    <w:p>
      <w:pPr>
        <w:bidi/>
        <w:spacing w:after="66" w:before="132"/>
      </w:pPr>
      <w:r>
        <w:rPr>
          <w:rFonts w:ascii="Traditional Arabic" w:cs="Traditional Arabic" w:eastAsia="Traditional Arabic" w:hAnsi="Traditional Arabic"/>
          <w:b/>
          <w:bCs/>
          <w:color w:val="1A5C2A"/>
          <w:sz w:val="28"/>
          <w:szCs w:val="28"/>
          <w:rtl/>
        </w:rPr>
        <w:t xml:space="preserve">① ماذا بنينا؟ قياس الأثر الإيجابي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3409"/>
        <w:gridCol w:w="3897"/>
      </w:tblGrid>
      <w:tr>
        <w:trPr>
          <w:tblHeader/>
        </w:trPr>
        <w:tc>
          <w:tcPr>
            <w:tcW w:type="dxa" w:w="280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المؤشِّرات الكمِّية</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المنتج</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يضيف المنتج حقيقةً للمستخدم؟</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نسبة ما حسّن حياة مستخدمه (استطلاع سنوي) + معدل الإرجاع + الرضا (1-10)</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الإنسان الداخلي</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بنت المؤسسة في موظفيها؟</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الأجر العادل (من يعيش على راتبه بكرامة) + فجوة الأجر + الولاء</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المجتمع</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بنت في مجتمعها؟</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الوظائف المحلية المستدامة + التوريد المحلي + ثقة المجتمع</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المعيار</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بنت في المعرفة والمعايير؟</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المعرفة الموثّقة + المعايير المصدَّرة + معدل الابتكار</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الأجيال</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بنت للمستقبل؟</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استهلاك الموارد المتجددة + مؤشر الأجيال + تدوير المخرجات</w:t>
            </w:r>
          </w:p>
        </w:tc>
      </w:tr>
    </w:tbl>
    <w:p>
      <w:pPr>
        <w:bidi/>
        <w:spacing w:after="66" w:before="132"/>
      </w:pPr>
      <w:r>
        <w:rPr>
          <w:rFonts w:ascii="Traditional Arabic" w:cs="Traditional Arabic" w:eastAsia="Traditional Arabic" w:hAnsi="Traditional Arabic"/>
          <w:b/>
          <w:bCs/>
          <w:color w:val="8B1A1A"/>
          <w:sz w:val="28"/>
          <w:szCs w:val="28"/>
          <w:rtl/>
        </w:rPr>
        <w:t xml:space="preserve">② ماذا أفسدنا؟ قياس الأثر السلبي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3409"/>
        <w:gridCol w:w="3897"/>
      </w:tblGrid>
      <w:tr>
        <w:trPr>
          <w:tblHeader/>
        </w:trPr>
        <w:tc>
          <w:tcPr>
            <w:tcW w:type="dxa" w:w="2800"/>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3409"/>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البُعد</w:t>
            </w:r>
          </w:p>
        </w:tc>
        <w:tc>
          <w:tcPr>
            <w:tcW w:type="dxa" w:w="3896"/>
            <w:shd w:fill="8B1A1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المؤشِّرات الكمِّية</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المنتج</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أضرّ المنتج بالمستخدم؟</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الشكاوى غير المعالجة + المنتجات ذات الأثر الصحي/الاجتماعي السلبي</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الإنسان</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أفسدنا في موظفينا؟</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الخروج القيمي (لتعارض القيم) + شكاوى التمييز + الرواتب المتأخرة</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المجتمع</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أفسدنا في المجتمع المحيط؟</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مؤشرات المجتمع قبل حضور المؤسسة وبعده</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البيئة</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أفسدنا في البيئة والموارد؟</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الهدر + الانبعاثات + المياه غير المحاسَبة</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هوية المؤسسة</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هل أفسدنا في قيمنا ذاتها؟</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التراجع عن قيم معلنة (ف13) + فجوة الشهادة الداخلية-الخارجية</w:t>
            </w:r>
          </w:p>
        </w:tc>
      </w:tr>
    </w:tbl>
    <w:p>
      <w:pPr>
        <w:bidi/>
        <w:spacing w:after="66" w:before="132"/>
      </w:pPr>
      <w:r>
        <w:rPr>
          <w:rFonts w:ascii="Traditional Arabic" w:cs="Traditional Arabic" w:eastAsia="Traditional Arabic" w:hAnsi="Traditional Arabic"/>
          <w:b/>
          <w:bCs/>
          <w:color w:val="8B5E00"/>
          <w:sz w:val="28"/>
          <w:szCs w:val="28"/>
          <w:rtl/>
        </w:rPr>
        <w:t xml:space="preserve">③ ماذا نُصلِح؟ أولويات الإصلاح</w:t>
      </w:r>
    </w:p>
    <w:p>
      <w:pPr>
        <w:bidi/>
        <w:spacing w:after="198" w:line="276"/>
      </w:pPr>
      <w:r>
        <w:rPr>
          <w:rFonts w:ascii="Traditional Arabic" w:cs="Traditional Arabic" w:eastAsia="Traditional Arabic" w:hAnsi="Traditional Arabic"/>
          <w:b w:val="false"/>
          <w:bCs w:val="false"/>
          <w:color w:val="2C2C2C"/>
          <w:sz w:val="28"/>
          <w:szCs w:val="28"/>
          <w:rtl/>
        </w:rPr>
        <w:t xml:space="preserve">«ولا تُفسِدوا في الأرض بعد إصلاحها» (الأعراف:56). الإصلاح يسبق التطوير: من عرف ما أفسده أصلحه قبل أي مبادرة جديدة، وفق ثلاث أولويات:</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800"/>
        <w:gridCol w:w="3896"/>
        <w:gridCol w:w="3410"/>
      </w:tblGrid>
      <w:tr>
        <w:trPr>
          <w:tblHeader/>
        </w:trPr>
        <w:tc>
          <w:tcPr>
            <w:tcW w:type="dxa" w:w="2800"/>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الأولوية</w:t>
            </w:r>
          </w:p>
        </w:tc>
        <w:tc>
          <w:tcPr>
            <w:tcW w:type="dxa" w:w="3896"/>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المبدأ</w:t>
            </w:r>
          </w:p>
        </w:tc>
        <w:tc>
          <w:tcPr>
            <w:tcW w:type="dxa" w:w="3409"/>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الأداة</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الضرر الأكبر على الناس</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«يُرتكب أخفّ الضررين لدفع أعظمهما»</w:t>
            </w:r>
          </w:p>
        </w:tc>
        <w:tc>
          <w:tcPr>
            <w:tcW w:type="dxa" w:w="34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محكّات ف13 الأولى (الغرف المغلقة + الأطراف الضعيفة + الاختبار المالي)</w:t>
            </w:r>
          </w:p>
        </w:tc>
      </w:tr>
      <w:tr>
        <w:tc>
          <w:tcPr>
            <w:tcW w:type="dxa" w:w="280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أكبر فجوة بين القيم والفعل</w:t>
            </w:r>
          </w:p>
        </w:tc>
        <w:tc>
          <w:tcPr>
            <w:tcW w:type="dxa" w:w="389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«لِمَ تقولون ما لا تفعلون»: الفجوة الأكبر أولًا</w:t>
            </w:r>
          </w:p>
        </w:tc>
        <w:tc>
          <w:tcPr>
            <w:tcW w:type="dxa" w:w="340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فجوة المُعلَن والمُعاش (محكّات ④ + ⑥ + ⑦)</w:t>
            </w:r>
          </w:p>
        </w:tc>
      </w:tr>
      <w:tr>
        <w:tc>
          <w:tcPr>
            <w:tcW w:type="dxa" w:w="280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أكبر فرصة لعمارة الأرض</w:t>
            </w:r>
          </w:p>
        </w:tc>
        <w:tc>
          <w:tcPr>
            <w:tcW w:type="dxa" w:w="389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«عمارة الأرض»: الفرصة الأكبر للأثر الإيجابي تتقدم</w:t>
            </w:r>
          </w:p>
        </w:tc>
        <w:tc>
          <w:tcPr>
            <w:tcW w:type="dxa" w:w="340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مؤشرات البناء في المستويين ③ و⑤</w:t>
            </w:r>
          </w:p>
        </w:tc>
      </w:tr>
    </w:tbl>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14.8  خمسة مستويات تتدرّج في الشمول</w:t>
      </w:r>
      <w:r>
        <w:fldChar w:fldCharType="begin"/>
      </w:r>
      <w:r>
        <w:instrText xml:space="preserve"> TC "14.8  خمسة مستويات تتدرّج في الشمول" \l 3 </w:instrText>
      </w:r>
      <w:r>
        <w:fldChar w:fldCharType="end"/>
      </w:r>
    </w:p>
    <w:p>
      <w:pPr>
        <w:bidi/>
        <w:spacing w:after="198" w:line="276"/>
      </w:pPr>
      <w:r>
        <w:rPr>
          <w:rFonts w:ascii="Traditional Arabic" w:cs="Traditional Arabic" w:eastAsia="Traditional Arabic" w:hAnsi="Traditional Arabic"/>
          <w:b w:val="false"/>
          <w:bCs w:val="false"/>
          <w:color w:val="2C2C2C"/>
          <w:sz w:val="28"/>
          <w:szCs w:val="28"/>
          <w:rtl/>
        </w:rPr>
        <w:t xml:space="preserve">ويُطبَّق QIMP على خمسة مستويات متصاعدة، أدناها مطلوب دائمًا، وكل مستوى يضيف عمقًا إلى ما قبله:</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679"/>
        <w:gridCol w:w="3531"/>
        <w:gridCol w:w="3896"/>
      </w:tblGrid>
      <w:tr>
        <w:trPr>
          <w:tblHeader/>
        </w:trPr>
        <w:tc>
          <w:tcPr>
            <w:tcW w:type="dxa" w:w="267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353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يجيب عنه</w:t>
            </w:r>
          </w:p>
        </w:tc>
        <w:tc>
          <w:tcPr>
            <w:tcW w:type="dxa" w:w="389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المؤشِّرات المطلوبة</w:t>
            </w:r>
          </w:p>
        </w:tc>
      </w:tr>
      <w:tr>
        <w:tc>
          <w:tcPr>
            <w:tcW w:type="dxa" w:w="26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قياس المنتج: دائم</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أثر المنتج على مستخدمه</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الرضا + الجودة + السعر العادل + الأثر الصحي</w:t>
            </w:r>
          </w:p>
        </w:tc>
      </w:tr>
      <w:tr>
        <w:tc>
          <w:tcPr>
            <w:tcW w:type="dxa" w:w="267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قياس المعاملة الداخلية: ربعي</w:t>
            </w:r>
          </w:p>
        </w:tc>
        <w:tc>
          <w:tcPr>
            <w:tcW w:type="dxa" w:w="35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الأثر على العاملين</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الأجر العادل + كرامة العمل + الولاء + الخروج القيمي</w:t>
            </w:r>
          </w:p>
        </w:tc>
      </w:tr>
      <w:tr>
        <w:tc>
          <w:tcPr>
            <w:tcW w:type="dxa" w:w="26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قياس الأثر المجتمعي: سنوي</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الأثر على المجتمع المحيط</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ثقة المجتمع + التوظيف المحلي + مؤشرات المجتمع</w:t>
            </w:r>
          </w:p>
        </w:tc>
      </w:tr>
      <w:tr>
        <w:tc>
          <w:tcPr>
            <w:tcW w:type="dxa" w:w="267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قياس ميراث الأجيال: كل سنتَين</w:t>
            </w:r>
          </w:p>
        </w:tc>
        <w:tc>
          <w:tcPr>
            <w:tcW w:type="dxa" w:w="353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الأثر على المستقبل</w:t>
            </w:r>
          </w:p>
        </w:tc>
        <w:tc>
          <w:tcPr>
            <w:tcW w:type="dxa" w:w="389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استهلاك الموارد + مؤشر الأجيال + المعرفة المتاحة</w:t>
            </w:r>
          </w:p>
        </w:tc>
      </w:tr>
      <w:tr>
        <w:tc>
          <w:tcPr>
            <w:tcW w:type="dxa" w:w="267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قياس التوافق الداخلي: سنوي</w:t>
            </w:r>
          </w:p>
        </w:tc>
        <w:tc>
          <w:tcPr>
            <w:tcW w:type="dxa" w:w="353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الأثر على قيم المؤسسة</w:t>
            </w:r>
          </w:p>
        </w:tc>
        <w:tc>
          <w:tcPr>
            <w:tcW w:type="dxa" w:w="389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المحكّات التسعة (ف13) + توافق المُعلَن والمُعاش</w:t>
            </w:r>
          </w:p>
        </w:tc>
      </w:tr>
    </w:tbl>
    <w:p>
      <w:pPr>
        <w:bidi/>
        <w:spacing w:after="198" w:line="276"/>
      </w:pPr>
      <w:r>
        <w:rPr>
          <w:rFonts w:ascii="Traditional Arabic" w:cs="Traditional Arabic" w:eastAsia="Traditional Arabic" w:hAnsi="Traditional Arabic"/>
          <w:b w:val="false"/>
          <w:bCs w:val="false"/>
          <w:color w:val="2C2C2C"/>
          <w:sz w:val="28"/>
          <w:szCs w:val="28"/>
          <w:rtl/>
        </w:rPr>
        <w:t xml:space="preserve">ولا يعني هذا أن من لم يبلغ المستوى الخامس فاشل. «وَلِكُلٍّ دَرَجَاتٌ مِّمَّا عَمِلُوا» (الأنعام: 132): القياس طيف متصاعد، والمؤسسة في المستوى ① في درجتها، والتصاعد نحو ⑤ مسار يُقطع خطوة بعد خطوة، لا امتحان يُجتاز مرة واحدة.</w:t>
      </w:r>
    </w:p>
    <w:p xmlns:a="http://schemas.openxmlformats.org/drawingml/2006/main" xmlns:pic="http://schemas.openxmlformats.org/drawingml/2006/picture">
      <w:pPr>
        <w:keepNext/>
        <w:bidi/>
        <w:spacing w:before="96" w:after="24"/>
        <w:jc w:val="center"/>
      </w:pPr>
      <w:r>
        <w:drawing>
          <wp:inline distT="0" distB="0" distL="0" distR="0">
            <wp:extent cx="4425000" cy="2886271"/>
            <wp:docPr id="1045" name="fig45"/>
            <wp:cNvGraphicFramePr>
              <a:graphicFrameLocks noChangeAspect="1"/>
            </wp:cNvGraphicFramePr>
            <a:graphic>
              <a:graphicData uri="http://schemas.openxmlformats.org/drawingml/2006/picture">
                <pic:pic>
                  <pic:nvPicPr>
                    <pic:cNvPr id="1045" name="fig45"/>
                    <pic:cNvPicPr/>
                  </pic:nvPicPr>
                  <pic:blipFill>
                    <a:blip r:embed="rIdFig45"/>
                    <a:stretch>
                      <a:fillRect/>
                    </a:stretch>
                  </pic:blipFill>
                  <pic:spPr>
                    <a:xfrm>
                      <a:off x="0" y="0"/>
                      <a:ext cx="4425000" cy="2886271"/>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42: التدرّج في شمول القياس، والمستوى الأول مطلوب دائمًا</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14.9  ماذا يرث الجيل الثاني؟</w:t>
      </w:r>
      <w:r>
        <w:fldChar w:fldCharType="begin"/>
      </w:r>
      <w:r>
        <w:instrText xml:space="preserve"> TC "14.9  ماذا يرث الجيل الثاني؟" \l 3 </w:instrText>
      </w:r>
      <w:r>
        <w:fldChar w:fldCharType="end"/>
      </w:r>
    </w:p>
    <w:p>
      <w:pPr>
        <w:bidi/>
        <w:spacing w:after="198" w:line="276"/>
      </w:pPr>
      <w:r>
        <w:rPr>
          <w:rFonts w:ascii="Traditional Arabic" w:cs="Traditional Arabic" w:eastAsia="Traditional Arabic" w:hAnsi="Traditional Arabic"/>
          <w:b w:val="false"/>
          <w:bCs w:val="false"/>
          <w:color w:val="2C2C2C"/>
          <w:sz w:val="28"/>
          <w:szCs w:val="28"/>
          <w:rtl/>
        </w:rPr>
        <w:t xml:space="preserve">سؤال الشركة العائلية الدائم: ماذا يرث الجيل الثاني؟ المال والعقارات والعملاء، نعم، لكن الميراث لا يقف عندها وحدها، ويضيف QIMP إليها، استلهامًا من الإسراء: 13-14 والزلزلة: 7-8، ما بُني من ثقة، وما أُفسد من علاقات، وما بقي من تعهدات لم يُوفَّ بها بعد. وأداته جلسة سنوية بين الجيلين: ماذا بنى الأول؟ وماذا يضيف الثاني؟ وما الذي ينتظر الإصلاح؟</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14.10  من يوسف إلى الوقف: الأثر في التراث</w:t>
      </w:r>
      <w:r>
        <w:fldChar w:fldCharType="begin"/>
      </w:r>
      <w:r>
        <w:instrText xml:space="preserve"> TC "14.10  من يوسف إلى الوقف: الأثر في التراث" \l 3 </w:instrText>
      </w:r>
      <w:r>
        <w:fldChar w:fldCharType="end"/>
      </w:r>
    </w:p>
    <w:p>
      <w:pPr>
        <w:bidi/>
        <w:spacing w:after="66" w:before="132"/>
      </w:pPr>
      <w:r>
        <w:rPr>
          <w:rFonts w:ascii="Traditional Arabic" w:cs="Traditional Arabic" w:eastAsia="Traditional Arabic" w:hAnsi="Traditional Arabic"/>
          <w:b/>
          <w:bCs/>
          <w:color w:val="1A5C2A"/>
          <w:sz w:val="28"/>
          <w:szCs w:val="28"/>
          <w:rtl/>
        </w:rPr>
        <w:t xml:space="preserve">① يوسف عليه السلام: أثر قابل للقياس</w:t>
      </w:r>
    </w:p>
    <w:p>
      <w:pPr>
        <w:bidi/>
        <w:spacing w:after="198" w:line="276"/>
      </w:pPr>
      <w:r>
        <w:rPr>
          <w:rFonts w:ascii="Traditional Arabic" w:cs="Traditional Arabic" w:eastAsia="Traditional Arabic" w:hAnsi="Traditional Arabic"/>
          <w:b w:val="false"/>
          <w:bCs w:val="false"/>
          <w:color w:val="2C2C2C"/>
          <w:sz w:val="28"/>
          <w:szCs w:val="28"/>
          <w:rtl/>
        </w:rPr>
        <w:t xml:space="preserve">خطة يوسف عليه السلام (يوسف: 47-49) خطة إدارية بمؤشرات واضحة: سبع سنين زراعة دأبًا يُترك حصادها في سنبله إلا قليلًا مما يؤكل، ثم سبع شداد يؤكل فيها ما قُدِّم، ثم عام يُغاث فيه الناس. إنها تدبير قائم على تقدير مسبق للكفاية، وهذا جوهر القياس قبل الأزمة.</w:t>
      </w:r>
    </w:p>
    <w:p>
      <w:pPr>
        <w:bidi/>
        <w:spacing w:after="198" w:line="276"/>
      </w:pPr>
      <w:r>
        <w:rPr>
          <w:rFonts w:ascii="Traditional Arabic" w:cs="Traditional Arabic" w:eastAsia="Traditional Arabic" w:hAnsi="Traditional Arabic"/>
          <w:b w:val="false"/>
          <w:bCs w:val="false"/>
          <w:color w:val="2C2C2C"/>
          <w:sz w:val="28"/>
          <w:szCs w:val="28"/>
          <w:rtl/>
        </w:rPr>
        <w:t xml:space="preserve">وقام أمره على «حَفِيظٌ عَلِيمٌ» (يوسف: 55)، وبدأ إصلاح ما أفسده إخوته باعترافهم «وَإِن كُنَّا لَخَاطِئِينَ» (يوسف: 91) وبعفوه «لَا تَثْرِيبَ عَلَيْكُمُ الْيَوْمَ» (يوسف: 92). فالإصلاح يبدأ بتسمية الخطأ.</w:t>
      </w:r>
    </w:p>
    <w:p>
      <w:pPr>
        <w:bidi/>
        <w:spacing w:after="66" w:before="132"/>
      </w:pPr>
      <w:r>
        <w:rPr>
          <w:rFonts w:ascii="Traditional Arabic" w:cs="Traditional Arabic" w:eastAsia="Traditional Arabic" w:hAnsi="Traditional Arabic"/>
          <w:b/>
          <w:bCs/>
          <w:color w:val="1A3A5C"/>
          <w:sz w:val="28"/>
          <w:szCs w:val="28"/>
          <w:rtl/>
        </w:rPr>
        <w:t xml:space="preserve">② عمر بن الخطاب: الديوان سجلًّا للاستحقاق</w:t>
      </w:r>
    </w:p>
    <w:p>
      <w:pPr>
        <w:bidi/>
        <w:spacing w:after="198" w:line="276"/>
      </w:pPr>
      <w:r>
        <w:rPr>
          <w:rFonts w:ascii="Traditional Arabic" w:cs="Traditional Arabic" w:eastAsia="Traditional Arabic" w:hAnsi="Traditional Arabic"/>
          <w:b w:val="false"/>
          <w:bCs w:val="false"/>
          <w:color w:val="2C2C2C"/>
          <w:sz w:val="28"/>
          <w:szCs w:val="28"/>
          <w:rtl/>
        </w:rPr>
        <w:t xml:space="preserve">ودوّن عمر بن الخطاب رضي الله عنه الديوان لضبط العطاء بحسب السابقة والحاجة، وهو سجل للاستحقاق يُستلهم منه توثيق المستفيدين، ولا أسمّيه «نظام قياس أثر» بالمعنى الحديث. وتذكر كتب التاريخ أنه تتبّع أحوال الناس في عام الرمادة بنفسه وبعمّاله؛ فالأثر يُقاس بحال المستفيدين لا بحجم ما أُنفق، وهذا يقابل المستوى ③ من مستويات QIMP.</w:t>
      </w:r>
    </w:p>
    <w:p>
      <w:pPr>
        <w:bidi/>
        <w:spacing w:after="66" w:before="132"/>
      </w:pPr>
      <w:r>
        <w:rPr>
          <w:rFonts w:ascii="Traditional Arabic" w:cs="Traditional Arabic" w:eastAsia="Traditional Arabic" w:hAnsi="Traditional Arabic"/>
          <w:b/>
          <w:bCs/>
          <w:color w:val="8B5E00"/>
          <w:sz w:val="28"/>
          <w:szCs w:val="28"/>
          <w:rtl/>
        </w:rPr>
        <w:t xml:space="preserve">③ الوقف الإسلامي: قياس الميراث عبر الأجيال</w:t>
      </w:r>
    </w:p>
    <w:p>
      <w:pPr>
        <w:bidi/>
        <w:spacing w:after="198" w:line="276"/>
      </w:pPr>
      <w:r>
        <w:rPr>
          <w:rFonts w:ascii="Traditional Arabic" w:cs="Traditional Arabic" w:eastAsia="Traditional Arabic" w:hAnsi="Traditional Arabic"/>
          <w:b w:val="false"/>
          <w:bCs w:val="false"/>
          <w:color w:val="2C2C2C"/>
          <w:sz w:val="28"/>
          <w:szCs w:val="28"/>
          <w:rtl/>
        </w:rPr>
        <w:t xml:space="preserve">وللوقف تاريخ طويل في الرقابة على تحقيق شرط الواقف ووصول الريع إلى مستحقيه، وللقاضي ولاية عامة يحاسب بها النظّار، وهذا قريب من المستوى ④.</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14.11  من الكلّي إلى الفردي، ومن اليوم إلى الغد</w:t>
      </w:r>
      <w:r>
        <w:fldChar w:fldCharType="begin"/>
      </w:r>
      <w:r>
        <w:instrText xml:space="preserve"> TC "14.11  من الكلّي إلى الفردي، ومن اليوم إلى الغد"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و«مثقال ذرّة» ينزل بالقياس إلى الفرد، بثلاثة مؤشرات: القرار الواحد («لو أُعيد عليك غدًا بالمعلومات نفسها، هل تتخذه؟»)، والتجربة الواحدة (استطلاع بعد تجربة محددة)، والأثر الطولي (تتبّع عشرة مستخدمين بعد خمس سنوات: ماذا تغيّر؟).</w:t>
      </w:r>
    </w:p>
    <w:p>
      <w:pPr>
        <w:bidi/>
        <w:spacing w:after="198" w:line="276"/>
      </w:pPr>
      <w:r>
        <w:rPr>
          <w:rFonts w:ascii="Traditional Arabic" w:cs="Traditional Arabic" w:eastAsia="Traditional Arabic" w:hAnsi="Traditional Arabic"/>
          <w:b w:val="false"/>
          <w:bCs w:val="false"/>
          <w:color w:val="2C2C2C"/>
          <w:sz w:val="28"/>
          <w:szCs w:val="28"/>
          <w:rtl/>
        </w:rPr>
        <w:t xml:space="preserve">وفي الاتجاه الآخر يمتد القياس في الزمن: «ولتنظر نفسٌ ما قدَّمت لغدٍ» (الحشر: 18). و«الغد» مؤسسيًا خمس سنوات وعشر وجيل؛ لذلك يُقيَّم المستوى ④ كل سنتين بثلاثة مؤشرات: المهارات الباقية (ماذا يعمل من تعلّم فيها بعد خمس سنوات؟)، والبذرة المجتمعية (ما المبادرات التي انطلقت منها؟)، والمعيار القطاعي (هل صارت معاييرها مرجعًا؟).</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14.12  QIMP بين الأطر الدولية</w:t>
      </w:r>
      <w:r>
        <w:fldChar w:fldCharType="begin"/>
      </w:r>
      <w:r>
        <w:instrText xml:space="preserve"> TC "14.12  QIMP بين الأطر الدولية" \l 3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لكل إطار دولي ما يصيب فيه. بطاقة الأداء المتوازن (BSC) تغطي المالي والعميل والعمليات والتعلم، فتوافق المستويين ① و② جزئيًا، ونظرية التغيير (ToC) تشرح كيف تُحدث الأنشطة أثرها المجتمعي، فتقارب ③، والعائد الاجتماعي على الاستثمار (SROI) يقيس العائد لكل وحدة مستثمرة، فيقارب ③ و④. ويوسّع Integrated Reporting النظر إلى ستة رؤوس أموال، ويغطي B Impact Assessment الحوكمة والعاملين والمجتمع والبيئة والعملاء. غير أن أيًّا منها لا يجعل قياس الضرر إلزاميًا، ولا يقدّم المحاسبة على النظرية، ولا يجعل المجتمع طرفًا يرى، ولا يفرد للأجيال وللتوافق القيمي مستويين (④ و⑤).</w:t>
      </w:r>
    </w:p>
    <w:p>
      <w:pPr>
        <w:bidi/>
        <w:spacing w:after="198" w:line="276"/>
      </w:pPr>
      <w:r>
        <w:rPr>
          <w:rFonts w:ascii="Traditional Arabic" w:cs="Traditional Arabic" w:eastAsia="Traditional Arabic" w:hAnsi="Traditional Arabic"/>
          <w:b w:val="false"/>
          <w:bCs w:val="false"/>
          <w:color w:val="2C2C2C"/>
          <w:sz w:val="28"/>
          <w:szCs w:val="28"/>
          <w:rtl/>
        </w:rPr>
        <w:t xml:space="preserve">فما يضيفه QIMP خمسة أمور: ميزان ذرّة بلا حد أدنى، وإفساد يُقاس مع البناء، ومحاسبة ثلاثية، وتوافق داخلي مستوى مستقلًا، وإصلاح يتقدّم على التطوير.</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14.13  «المؤمنون» في زمن الشبكات: من يرى، وماذا يُنشر؟</w:t>
      </w:r>
      <w:r>
        <w:fldChar w:fldCharType="begin"/>
      </w:r>
      <w:r>
        <w:instrText xml:space="preserve"> TC "14.13  «المؤمنون» في زمن الشبكات: من يرى، وماذا يُنشر؟" \l 3 </w:instrText>
      </w:r>
      <w:r>
        <w:fldChar w:fldCharType="end"/>
      </w:r>
    </w:p>
    <w:p>
      <w:pPr>
        <w:bidi/>
        <w:spacing w:after="198" w:line="276"/>
      </w:pPr>
      <w:r>
        <w:rPr>
          <w:rFonts w:ascii="Traditional Arabic" w:cs="Traditional Arabic" w:eastAsia="Traditional Arabic" w:hAnsi="Traditional Arabic"/>
          <w:b w:val="false"/>
          <w:bCs w:val="false"/>
          <w:color w:val="2C2C2C"/>
          <w:sz w:val="28"/>
          <w:szCs w:val="28"/>
          <w:rtl/>
        </w:rPr>
        <w:t xml:space="preserve">صار «المؤمنون» الذين يرون العمل، في عصر الشبكات، كل عميل وموظف وجار، والرقابة المجتمعية اليوم جماعية ولحظية. من هنا كان مؤشر الشفافية الحقيقي هو التوافق بين ما تعلنه المؤسسة في تقرير QIMP، وما يتداوله موظفوها ومستخدموها، وما يبقى في الذاكرة المجتمعية بعد أن يُنسى التقرير.</w:t>
      </w:r>
    </w:p>
    <w:p>
      <w:pPr>
        <w:bidi/>
        <w:spacing w:after="198" w:line="276"/>
      </w:pPr>
      <w:r>
        <w:rPr>
          <w:rFonts w:ascii="Traditional Arabic" w:cs="Traditional Arabic" w:eastAsia="Traditional Arabic" w:hAnsi="Traditional Arabic"/>
          <w:b w:val="false"/>
          <w:bCs w:val="false"/>
          <w:color w:val="2C2C2C"/>
          <w:sz w:val="28"/>
          <w:szCs w:val="28"/>
          <w:rtl/>
        </w:rPr>
        <w:t xml:space="preserve">ولهذا يصدر تقرير QIMP السنوي في مستويين: وثيقة داخلية كاملة للقيادة، فيها «ماذا أفسدنا؟» وخطة الإصلاح ودرجات المحكّات الحقيقية؛ وملخص للعموم بأهم ثلاثة بناءات والتزامات الإصلاح ودرجة الأثر المجتمعي.</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14.14  مجموعة تعليم تقني تملأ تقريرها الأول</w:t>
      </w:r>
      <w:r>
        <w:fldChar w:fldCharType="begin"/>
      </w:r>
      <w:r>
        <w:instrText xml:space="preserve"> TC "14.14  مجموعة تعليم تقني تملأ تقريرها الأول" \l 3 </w:instrText>
      </w:r>
      <w:r>
        <w:fldChar w:fldCharType="end"/>
      </w:r>
    </w:p>
    <w:p>
      <w:pPr>
        <w:bidi/>
        <w:spacing w:after="198" w:line="276"/>
      </w:pPr>
      <w:r>
        <w:rPr>
          <w:rFonts w:ascii="Traditional Arabic" w:cs="Traditional Arabic" w:eastAsia="Traditional Arabic" w:hAnsi="Traditional Arabic"/>
          <w:b w:val="false"/>
          <w:bCs w:val="false"/>
          <w:color w:val="2C2C2C"/>
          <w:sz w:val="28"/>
          <w:szCs w:val="28"/>
          <w:rtl/>
        </w:rPr>
        <w:t xml:space="preserve">لنتخيل مجموعة تعليم تقني من ثلاثة مراكز تطبّق QIMP أول مرة. الجداول تبيّن طريقة ملء التقرير، ولا تعرض نتائج فعلية:</w:t>
      </w:r>
    </w:p>
    <w:p>
      <w:pPr>
        <w:bidi/>
        <w:spacing w:after="66" w:before="132"/>
      </w:pPr>
      <w:r>
        <w:rPr>
          <w:rFonts w:ascii="Traditional Arabic" w:cs="Traditional Arabic" w:eastAsia="Traditional Arabic" w:hAnsi="Traditional Arabic"/>
          <w:b/>
          <w:bCs/>
          <w:color w:val="1A5C2A"/>
          <w:sz w:val="28"/>
          <w:szCs w:val="28"/>
          <w:rtl/>
        </w:rPr>
        <w:t xml:space="preserve">ماذا بنينا؟ المستويات الخمسة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826"/>
        <w:gridCol w:w="3409"/>
        <w:gridCol w:w="4871"/>
      </w:tblGrid>
      <w:tr>
        <w:trPr>
          <w:tblHeader/>
        </w:trPr>
        <w:tc>
          <w:tcPr>
            <w:tcW w:type="dxa" w:w="182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340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w:t>
            </w:r>
          </w:p>
        </w:tc>
        <w:tc>
          <w:tcPr>
            <w:tcW w:type="dxa" w:w="487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النتيجة</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المنتج</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نسبة توظيف الخرِّيجين</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 وجد عملًا في مجاله خلال ستة أشهر</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الداخلي</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ولاء الكادر التعليمي</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رضا المحاضرين، ومن غادر لأسباب قيمية وسببه</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المجتمع</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الفئات المستهدفة المحيطة</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نسبة الطلاب من الأحياء المحرومة</w:t>
            </w:r>
          </w:p>
        </w:tc>
      </w:tr>
      <w:tr>
        <w:tc>
          <w:tcPr>
            <w:tcW w:type="dxa" w:w="182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④ الأجيال</w:t>
            </w:r>
          </w:p>
        </w:tc>
        <w:tc>
          <w:tcPr>
            <w:tcW w:type="dxa" w:w="3409"/>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مشاريع خرِّيجين مستدامة</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عدد مشاريع الخرّيجين القائمة</w:t>
            </w:r>
          </w:p>
        </w:tc>
      </w:tr>
      <w:tr>
        <w:tc>
          <w:tcPr>
            <w:tcW w:type="dxa" w:w="182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التوافق</w:t>
            </w:r>
          </w:p>
        </w:tc>
        <w:tc>
          <w:tcPr>
            <w:tcW w:type="dxa" w:w="340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درجة التوافق الداخلي</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الدرجة من 9 في محكّات ف13، وما يحتاج عملًا</w:t>
            </w:r>
          </w:p>
        </w:tc>
      </w:tr>
    </w:tbl>
    <w:p>
      <w:pPr>
        <w:bidi/>
        <w:spacing w:after="66" w:before="132"/>
      </w:pPr>
      <w:r>
        <w:rPr>
          <w:rFonts w:ascii="Traditional Arabic" w:cs="Traditional Arabic" w:eastAsia="Traditional Arabic" w:hAnsi="Traditional Arabic"/>
          <w:b/>
          <w:bCs/>
          <w:color w:val="8B1A1A"/>
          <w:sz w:val="28"/>
          <w:szCs w:val="28"/>
          <w:rtl/>
        </w:rPr>
        <w:t xml:space="preserve">ماذا أفسدنا؟ النتائج الصادقة</w:t>
      </w:r>
    </w:p>
    <w:p>
      <w:pPr>
        <w:bidi/>
        <w:spacing w:after="72" w:line="276"/>
      </w:pPr>
      <w:r>
        <w:rPr>
          <w:rFonts w:ascii="Traditional Arabic" w:cs="Traditional Arabic" w:eastAsia="Traditional Arabic" w:hAnsi="Traditional Arabic"/>
          <w:b w:val="false"/>
          <w:bCs w:val="false"/>
          <w:color w:val="2C2C2C"/>
          <w:sz w:val="28"/>
          <w:szCs w:val="28"/>
          <w:rtl/>
        </w:rPr>
        <w:t xml:space="preserve">وجاء الجواب الصادق بثلاثة أضرار: برنامج يذكر الخرّيجون أن محتواه لم يُحدَّث منذ سنوات، ومحاضِر يهمّش الطالبات بقي عامين بلا معالجة، واستهلاك طاقة مرتفع جدًا مقارنةً بمراكز مماثلة بلا خطة تخفيض. لم يظهر شيء منها في أرقام النجاح.</w:t>
      </w:r>
    </w:p>
    <w:p>
      <w:pPr>
        <w:bidi/>
        <w:spacing w:after="66" w:before="132"/>
      </w:pPr>
      <w:r>
        <w:rPr>
          <w:rFonts w:ascii="Traditional Arabic" w:cs="Traditional Arabic" w:eastAsia="Traditional Arabic" w:hAnsi="Traditional Arabic"/>
          <w:b/>
          <w:bCs/>
          <w:color w:val="8B5E00"/>
          <w:sz w:val="28"/>
          <w:szCs w:val="28"/>
          <w:rtl/>
        </w:rPr>
        <w:t xml:space="preserve">ماذا نُصلِح؟ خطة العام التالي</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557"/>
        <w:gridCol w:w="4870"/>
        <w:gridCol w:w="2679"/>
      </w:tblGrid>
      <w:tr>
        <w:trPr>
          <w:tblHeader/>
        </w:trPr>
        <w:tc>
          <w:tcPr>
            <w:tcW w:type="dxa" w:w="2557"/>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الأولوية</w:t>
            </w:r>
          </w:p>
        </w:tc>
        <w:tc>
          <w:tcPr>
            <w:tcW w:type="dxa" w:w="4870"/>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الإجراء</w:t>
            </w:r>
          </w:p>
        </w:tc>
        <w:tc>
          <w:tcPr>
            <w:tcW w:type="dxa" w:w="2679"/>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المسؤول</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فوري: الضرر على الطالبات</w:t>
            </w:r>
          </w:p>
        </w:tc>
        <w:tc>
          <w:tcPr>
            <w:tcW w:type="dxa" w:w="48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محاسبة المحاضر وإعادة تأهيله ورصد ربعي</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رئيس الكادر التعليمي</w:t>
            </w:r>
          </w:p>
        </w:tc>
      </w:tr>
      <w:tr>
        <w:tc>
          <w:tcPr>
            <w:tcW w:type="dxa" w:w="255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ثلاثة أشهر: البرامج القديمة</w:t>
            </w:r>
          </w:p>
        </w:tc>
        <w:tc>
          <w:tcPr>
            <w:tcW w:type="dxa" w:w="487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تحديث 3 برامج ومراجعة سنوية إلزامية</w:t>
            </w:r>
          </w:p>
        </w:tc>
        <w:tc>
          <w:tcPr>
            <w:tcW w:type="dxa" w:w="267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المدير التعليمي + لجنة من الخرِّيجين</w:t>
            </w:r>
          </w:p>
        </w:tc>
      </w:tr>
      <w:tr>
        <w:tc>
          <w:tcPr>
            <w:tcW w:type="dxa" w:w="255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سنة: البُعد البيئي</w:t>
            </w:r>
          </w:p>
        </w:tc>
        <w:tc>
          <w:tcPr>
            <w:tcW w:type="dxa" w:w="487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دراسة جدوى لخفض الطاقة 30% في سنتين</w:t>
            </w:r>
          </w:p>
        </w:tc>
        <w:tc>
          <w:tcPr>
            <w:tcW w:type="dxa" w:w="267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الإدارة المالية</w:t>
            </w:r>
          </w:p>
        </w:tc>
      </w:tr>
    </w:tbl>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14.15  أسئلة ناقدة</w:t>
      </w:r>
      <w:r>
        <w:fldChar w:fldCharType="begin"/>
      </w:r>
      <w:r>
        <w:instrText xml:space="preserve"> TC "14.15  أسئلة ناقدة" \l 3 </w:instrText>
      </w:r>
      <w:r>
        <w:fldChar w:fldCharType="end"/>
      </w:r>
    </w:p>
    <w:p>
      <w:pPr>
        <w:pBdr>
          <w:right w:val="thick" w:color="8B1A1A" w:sz="14"/>
        </w:pBdr>
        <w:shd w:fill="FFE8E8" w:val="clear"/>
        <w:bidi/>
        <w:spacing w:after="42" w:before="78"/>
        <w:ind w:right="200"/>
      </w:pPr>
      <w:r>
        <w:rPr>
          <w:rFonts w:ascii="Traditional Arabic" w:cs="Traditional Arabic" w:eastAsia="Traditional Arabic" w:hAnsi="Traditional Arabic"/>
          <w:b/>
          <w:bCs/>
          <w:color w:val="8B1A1A"/>
          <w:sz w:val="26"/>
          <w:szCs w:val="26"/>
          <w:rtl/>
        </w:rPr>
        <w:t xml:space="preserve">الاعتراض الأول: القياس بهذا الإطار يحتاج جهدًا وموارد ضخمة لا تطيقها المؤسسة الصغيرة، ثم إن التقرير سنوي والاحتياجات التشغيلية يومية.</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يكفي المؤسسة الصغيرة المستوى ①: سؤال شهري واحد، «هل أفاد منتجنا من استخدمه؟ وكيف نعرف؟». وتضيف المتوسطة ② ربعيًا، والكبيرة ③-⑤، فالمنهجية تنظّم الجهد ولا تُثقله، ولا يكلّف القانون بالمستحيل. أما التوقيت فالمستوى ① يومي أو شهري، و② ربعي، و③ و⑤ سنويان: القياس اليومي يصحّح التشغيل، والتقرير السنوي يجمع ولا يُنشئ.</w:t>
      </w:r>
    </w:p>
    <w:p>
      <w:pPr>
        <w:pBdr>
          <w:right w:val="thick" w:color="8B1A1A" w:sz="14"/>
        </w:pBdr>
        <w:shd w:fill="FFE8E8" w:val="clear"/>
        <w:bidi/>
        <w:spacing w:after="42" w:before="78"/>
        <w:ind w:right="200"/>
      </w:pPr>
      <w:r>
        <w:rPr>
          <w:rFonts w:ascii="Traditional Arabic" w:cs="Traditional Arabic" w:eastAsia="Traditional Arabic" w:hAnsi="Traditional Arabic"/>
          <w:b/>
          <w:bCs/>
          <w:color w:val="8B1A1A"/>
          <w:sz w:val="26"/>
          <w:szCs w:val="26"/>
          <w:rtl/>
        </w:rPr>
        <w:t xml:space="preserve">الاعتراض الثاني: سؤال «ماذا أفسدنا؟» خطر، لأنه يضع المعلومات السلبية في يد المنافسين.</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هو وثيقة داخلية أولًا، وما يُنشر منها يحدده حجم الضرر وآليات معالجته، ومن لا يسأله داخليًا قد يقرأ جوابه في مقال صحفي أو شكوى منتشرة. أن تعرف وتعالج خير من أن يعرف الجميع قبلك.</w:t>
      </w:r>
    </w:p>
    <w:p>
      <w:pPr>
        <w:pBdr>
          <w:right w:val="thick" w:color="8B1A1A" w:sz="14"/>
        </w:pBdr>
        <w:shd w:fill="FFE8E8" w:val="clear"/>
        <w:bidi/>
        <w:spacing w:after="42" w:before="78"/>
        <w:ind w:right="200"/>
      </w:pPr>
      <w:r>
        <w:rPr>
          <w:rFonts w:ascii="Traditional Arabic" w:cs="Traditional Arabic" w:eastAsia="Traditional Arabic" w:hAnsi="Traditional Arabic"/>
          <w:b/>
          <w:bCs/>
          <w:color w:val="8B1A1A"/>
          <w:sz w:val="26"/>
          <w:szCs w:val="26"/>
          <w:rtl/>
        </w:rPr>
        <w:t xml:space="preserve">الاعتراض الثالث: الإطار ينتج أرقامًا غير مالية لا يفهمها المساهمون.</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والمساهمون من «المؤمنين» الذين يرون العمل، ولهم تُترجَم المؤشرات: الموظف المغادر يكلّف استبداله، والشكوى المهملة تكلّف عملاء، فللأثر ترجمة مالية إذن، وQIMP يكمّل المالي ولا يلغيه.</w:t>
      </w:r>
    </w:p>
    <w:p>
      <w:pPr>
        <w:pBdr>
          <w:right w:val="thick" w:color="8B1A1A" w:sz="14"/>
        </w:pBdr>
        <w:shd w:fill="FFE8E8" w:val="clear"/>
        <w:bidi/>
        <w:spacing w:after="42" w:before="78"/>
        <w:ind w:right="200"/>
      </w:pPr>
      <w:r>
        <w:rPr>
          <w:rFonts w:ascii="Traditional Arabic" w:cs="Traditional Arabic" w:eastAsia="Traditional Arabic" w:hAnsi="Traditional Arabic"/>
          <w:b/>
          <w:bCs/>
          <w:color w:val="8B1A1A"/>
          <w:sz w:val="26"/>
          <w:szCs w:val="26"/>
          <w:rtl/>
        </w:rPr>
        <w:t xml:space="preserve">الاعتراض الرابع: الزلزلة:7-8 تتحدث عن الآخرة، وقياس المؤسسة للدنيا.</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الجزاء بمثقال الذرّة أخروي في أصله، لكن للعمل عواقب في الدنيا أيضًا: «إِنَّا لَا نُضِيعُ أَجْرَ مَنْ أَحْسَنَ عَمَلًا» (الكهف: 30)، والشركة التي تُهمل أثرها تخسر الثقة، وتُغرَّم، ويغادرها موظفوها. وتطبيق الآية على القياس الدنيوي استلهام، لا تفسير.</w:t>
      </w:r>
    </w:p>
    <w:p>
      <w:pPr>
        <w:pBdr>
          <w:right w:val="thick" w:color="8B1A1A" w:sz="14"/>
        </w:pBdr>
        <w:shd w:fill="FFE8E8" w:val="clear"/>
        <w:bidi/>
        <w:spacing w:after="42" w:before="78"/>
        <w:ind w:right="200"/>
      </w:pPr>
      <w:r>
        <w:rPr>
          <w:rFonts w:ascii="Traditional Arabic" w:cs="Traditional Arabic" w:eastAsia="Traditional Arabic" w:hAnsi="Traditional Arabic"/>
          <w:b/>
          <w:bCs/>
          <w:color w:val="8B1A1A"/>
          <w:sz w:val="26"/>
          <w:szCs w:val="26"/>
          <w:rtl/>
        </w:rPr>
        <w:t xml:space="preserve">الاعتراض الخامس: ما يُقاس لا يغيّر القرار، والأرقام تُنتَج للتقارير لا للتغيير.</w:t>
      </w:r>
    </w:p>
    <w:p>
      <w:pPr>
        <w:bidi/>
        <w:spacing w:after="93" w:line="276"/>
        <w:ind w:left="120" w:right="380"/>
      </w:pPr>
      <w:r>
        <w:rPr>
          <w:rFonts w:ascii="Traditional Arabic" w:cs="Traditional Arabic" w:eastAsia="Traditional Arabic" w:hAnsi="Traditional Arabic"/>
          <w:b w:val="false"/>
          <w:bCs w:val="false"/>
          <w:color w:val="2C2C2C"/>
          <w:sz w:val="26"/>
          <w:szCs w:val="26"/>
          <w:rtl/>
        </w:rPr>
        <w:t xml:space="preserve">خطر حقيقي، يسمّيه ف13 «التجميل في القياس»، ولهذا رُبط QIMP منذ تصميمه الأول بسؤال «ماذا نُصلِح؟»: كل تقرير ينتهي بأولويات الإصلاح الثلاث، فيجتمع القياس والقرار معًا في وثيقة واحدة، ولا يبقى رقم بلا قرار يتبعه.</w:t>
      </w:r>
    </w:p>
    <w:p>
      <w:pPr>
        <w:bidi/>
        <w:spacing w:after="198" w:line="276"/>
      </w:pPr>
      <w:r>
        <w:rPr>
          <w:rFonts w:ascii="Traditional Arabic" w:cs="Traditional Arabic" w:eastAsia="Traditional Arabic" w:hAnsi="Traditional Arabic"/>
          <w:b w:val="false"/>
          <w:bCs w:val="false"/>
          <w:color w:val="2C2C2C"/>
          <w:sz w:val="28"/>
          <w:szCs w:val="28"/>
          <w:rtl/>
        </w:rPr>
        <w:t xml:space="preserve">الاعتراض الأعمق: «مثقال ذرّة» يزنه الله، والبشر لا يملكون هذا الميزان، فكيف ندّعي قياس الأثر كاملًا؟</w:t>
      </w:r>
    </w:p>
    <w:p>
      <w:pPr>
        <w:bidi/>
        <w:spacing w:after="198" w:line="276"/>
      </w:pPr>
      <w:r>
        <w:rPr>
          <w:rFonts w:ascii="Traditional Arabic" w:cs="Traditional Arabic" w:eastAsia="Traditional Arabic" w:hAnsi="Traditional Arabic"/>
          <w:b w:val="false"/>
          <w:bCs w:val="false"/>
          <w:color w:val="2C2C2C"/>
          <w:sz w:val="28"/>
          <w:szCs w:val="28"/>
          <w:rtl/>
        </w:rPr>
        <w:t xml:space="preserve">اعتراض فلسفي وجيه. وQIMP لا يزعم أنه ميزان الذرّة، وإنما يستلهم مبادئه فحسب. القياس البشري محدود، والمحدود خير من الصفر: قِس ما تستطيع، واعترف بحدود قياسك، وحسّنه باستمرار؛ لذلك ينتهي كل تقرير QIMP بفقرة عنوانها «ما عجزنا عن قياسه، وكيف سنحسّن قياسه العام القادم».</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14.16  أدوات QIMP</w:t>
      </w:r>
      <w:r>
        <w:fldChar w:fldCharType="begin"/>
      </w:r>
      <w:r>
        <w:instrText xml:space="preserve"> TC "14.16  أدوات QIMP" \l 3 </w:instrText>
      </w:r>
      <w:r>
        <w:fldChar w:fldCharType="end"/>
      </w:r>
    </w:p>
    <w:p>
      <w:pPr>
        <w:bidi/>
        <w:spacing w:after="198" w:line="276"/>
      </w:pPr>
      <w:r>
        <w:rPr>
          <w:rFonts w:ascii="Traditional Arabic" w:cs="Traditional Arabic" w:eastAsia="Traditional Arabic" w:hAnsi="Traditional Arabic"/>
          <w:b w:val="false"/>
          <w:bCs w:val="false"/>
          <w:color w:val="2C2C2C"/>
          <w:sz w:val="28"/>
          <w:szCs w:val="28"/>
          <w:rtl/>
        </w:rPr>
        <w:t xml:space="preserve">أداة ①: لوحة QIMP الربعية. بطاقة تقارن الربع بسابقه في أربعة مستويات: المنتج (رضا المستخدم)، والداخلي (الولاء والخروج القيمي)، والمجتمع (الثقة)، والتوافق (الدرجة من 9 في محكّات ف13)، مع مصدر كل مؤشر (النموذج هـ-3 في الدليل العملي المرافق).</w:t>
      </w:r>
    </w:p>
    <w:p>
      <w:pPr>
        <w:bidi/>
        <w:spacing w:after="198" w:line="276"/>
      </w:pPr>
      <w:r>
        <w:rPr>
          <w:rFonts w:ascii="Traditional Arabic" w:cs="Traditional Arabic" w:eastAsia="Traditional Arabic" w:hAnsi="Traditional Arabic"/>
          <w:b w:val="false"/>
          <w:bCs w:val="false"/>
          <w:color w:val="2C2C2C"/>
          <w:sz w:val="28"/>
          <w:szCs w:val="28"/>
          <w:rtl/>
        </w:rPr>
        <w:t xml:space="preserve">أداة ②: بطاقة الأثر السنوية، وهي تضع لكل سؤال مؤشره وواقعه وهدف العام: ماذا بنينا في المنتج والإنسان والمجتمع والمعرفة؟ وماذا أفسدنا (الشكاوى والآثار السلبية غير المعالجة)؟ وماذا نُصلح؟</w:t>
      </w:r>
    </w:p>
    <w:p>
      <w:pPr>
        <w:bidi/>
        <w:spacing w:after="198" w:line="276"/>
      </w:pPr>
      <w:r>
        <w:rPr>
          <w:rFonts w:ascii="Traditional Arabic" w:cs="Traditional Arabic" w:eastAsia="Traditional Arabic" w:hAnsi="Traditional Arabic"/>
          <w:b w:val="false"/>
          <w:bCs w:val="false"/>
          <w:color w:val="2C2C2C"/>
          <w:sz w:val="28"/>
          <w:szCs w:val="28"/>
          <w:rtl/>
        </w:rPr>
        <w:t xml:space="preserve">أداة ③: بروتوكول «ماذا أفسدنا؟»، وهو جلسة سنوية نحو 75 دقيقة: ما الضرر الذي ألحقناه بمستخدمينا (الموثّق وغير الموثّق والمشتبه)، ثم بموظفينا وشركائنا ومجتمعنا، ثم بقيمنا وفق المحكّات التسعة؟ ثم تُرتَّب الأضرار بالخطورة ويُعيَّن للإصلاح مسؤول وموعد (النموذج هـ-4 في الدليل العملي المرافق).</w:t>
      </w:r>
    </w:p>
    <w:p>
      <w:pPr>
        <w:bidi/>
        <w:spacing w:after="198" w:line="276"/>
      </w:pPr>
      <w:r>
        <w:rPr>
          <w:rFonts w:ascii="Traditional Arabic" w:cs="Traditional Arabic" w:eastAsia="Traditional Arabic" w:hAnsi="Traditional Arabic"/>
          <w:b w:val="false"/>
          <w:bCs w:val="false"/>
          <w:color w:val="2C2C2C"/>
          <w:sz w:val="28"/>
          <w:szCs w:val="28"/>
          <w:rtl/>
        </w:rPr>
        <w:t xml:space="preserve">وهذه الجلسة أصعب ما في QIMP. تيسّرها ثلاث قواعد: أن تُشخّص ولا تُدين، فالخلل في قرار أو نظام لا في شخص، ومبدؤها «لا تثريب» (يوسف: 92)؛ وأن تبدأ بالأبعد زمنيًا؛ لأنه أقل إثارة للدفاعية؛ وأن يُفتح قبلها بأسبوع صندوق مجهول لمن يريد أن يجيب دون حضور.</w:t>
      </w:r>
    </w:p>
    <w:p>
      <w:pPr>
        <w:bidi/>
        <w:spacing w:after="198" w:line="276"/>
      </w:pPr>
      <w:r>
        <w:rPr>
          <w:rFonts w:ascii="Traditional Arabic" w:cs="Traditional Arabic" w:eastAsia="Traditional Arabic" w:hAnsi="Traditional Arabic"/>
          <w:b w:val="false"/>
          <w:bCs w:val="false"/>
          <w:color w:val="2C2C2C"/>
          <w:sz w:val="28"/>
          <w:szCs w:val="28"/>
          <w:rtl/>
        </w:rPr>
        <w:t xml:space="preserve">أداة ④: قياس المحاسبة الثلاثية (التوبة: 105):</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948"/>
        <w:gridCol w:w="3287"/>
        <w:gridCol w:w="4871"/>
      </w:tblGrid>
      <w:tr>
        <w:trPr>
          <w:tblHeader/>
        </w:trPr>
        <w:tc>
          <w:tcPr>
            <w:tcW w:type="dxa" w:w="1948"/>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مستوى المحاسبة</w:t>
            </w:r>
          </w:p>
        </w:tc>
        <w:tc>
          <w:tcPr>
            <w:tcW w:type="dxa" w:w="3287"/>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4870"/>
            <w:shd w:fill="1A3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المؤشِّرات</w:t>
            </w:r>
          </w:p>
        </w:tc>
      </w:tr>
      <w:tr>
        <w:tc>
          <w:tcPr>
            <w:tcW w:type="dxa" w:w="194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محاسبة الله</w:t>
            </w:r>
          </w:p>
        </w:tc>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لا يراه أحد</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التوافق الداخلي (ف13) + قرارات الغرف المغلقة (محكّ ①)</w:t>
            </w:r>
          </w:p>
        </w:tc>
      </w:tr>
      <w:tr>
        <w:tc>
          <w:tcPr>
            <w:tcW w:type="dxa" w:w="194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محاسبة الرسول</w:t>
            </w:r>
          </w:p>
        </w:tc>
        <w:tc>
          <w:tcPr>
            <w:tcW w:type="dxa" w:w="328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التوافق مع منهج النبي ﷺ</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التوافق مع معايير ف3-ف11 ودرجة التحوّل (ف12)</w:t>
            </w:r>
          </w:p>
        </w:tc>
      </w:tr>
      <w:tr>
        <w:tc>
          <w:tcPr>
            <w:tcW w:type="dxa" w:w="194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محاسبة المؤمنين</w:t>
            </w:r>
          </w:p>
        </w:tc>
        <w:tc>
          <w:tcPr>
            <w:tcW w:type="dxa" w:w="328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ما يشهد به الناس</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شهادة الخارج (محكّ ⑦) + مقابلات الخروج + رضا المجتمع</w:t>
            </w:r>
          </w:p>
        </w:tc>
      </w:tr>
    </w:tbl>
    <w:p>
      <w:pPr>
        <w:bidi/>
        <w:spacing w:after="198" w:line="276"/>
      </w:pPr>
      <w:r>
        <w:rPr>
          <w:rFonts w:ascii="Traditional Arabic" w:cs="Traditional Arabic" w:eastAsia="Traditional Arabic" w:hAnsi="Traditional Arabic"/>
          <w:b w:val="false"/>
          <w:bCs w:val="false"/>
          <w:color w:val="2C2C2C"/>
          <w:sz w:val="28"/>
          <w:szCs w:val="28"/>
          <w:rtl/>
        </w:rPr>
        <w:t xml:space="preserve">أداة ⑤: تقرير ميزان الذرّة السنوي، ويتألف من خمسة أجزاء: ماذا بنينا؟ (أثر السنة في المستويات الخمسة)، وماذا أفسدنا؟ (الأضرار الموثّقة من الجلسة السنوية ومقابلات الخروج والشكاوى)، وماذا نُصلِح؟ (ثلاث أولويات بمسؤول ومدة)، والتوافق الداخلي (المحكّات التسعة ودرجة التحوّل)، ثم «ميزان الذرّة»: أهم ثلاثة بناءات وأهم ثلاثة إفسادات بأدلة موثّقة، وتعهّد موقّع من القيادة أمام الله والرسول والمؤمنين للعام القادم (النموذج هـ-5 في الدليل العملي المرافق).</w:t>
      </w:r>
    </w:p>
    <w:p xmlns:a="http://schemas.openxmlformats.org/drawingml/2006/main" xmlns:pic="http://schemas.openxmlformats.org/drawingml/2006/picture">
      <w:pPr>
        <w:keepNext/>
        <w:bidi/>
        <w:spacing w:before="96" w:after="24"/>
        <w:jc w:val="center"/>
      </w:pPr>
      <w:r>
        <w:drawing>
          <wp:inline distT="0" distB="0" distL="0" distR="0">
            <wp:extent cx="4425000" cy="3137420"/>
            <wp:docPr id="1046" name="fig46"/>
            <wp:cNvGraphicFramePr>
              <a:graphicFrameLocks noChangeAspect="1"/>
            </wp:cNvGraphicFramePr>
            <a:graphic>
              <a:graphicData uri="http://schemas.openxmlformats.org/drawingml/2006/picture">
                <pic:pic>
                  <pic:nvPicPr>
                    <pic:cNvPr id="1046" name="fig46"/>
                    <pic:cNvPicPr/>
                  </pic:nvPicPr>
                  <pic:blipFill>
                    <a:blip r:embed="rIdFig46"/>
                    <a:stretch>
                      <a:fillRect/>
                    </a:stretch>
                  </pic:blipFill>
                  <pic:spPr>
                    <a:xfrm>
                      <a:off x="0" y="0"/>
                      <a:ext cx="4425000" cy="3137420"/>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43: أجزاء التقرير الخمسة</w:t>
      </w:r>
    </w:p>
    <w:p>
      <w:pPr>
        <w:bidi/>
        <w:spacing w:after="198" w:line="276"/>
      </w:pPr>
      <w:r>
        <w:rPr>
          <w:rFonts w:ascii="Traditional Arabic" w:cs="Traditional Arabic" w:eastAsia="Traditional Arabic" w:hAnsi="Traditional Arabic"/>
          <w:b w:val="false"/>
          <w:bCs w:val="false"/>
          <w:color w:val="2C2C2C"/>
          <w:sz w:val="28"/>
          <w:szCs w:val="28"/>
          <w:rtl/>
        </w:rPr>
        <w:t xml:space="preserve">أداة ⑥: «سؤال الميراث». يُختم به الاجتماع السنوي بعد قراءة تقرير QIMP:</w:t>
      </w:r>
    </w:p>
    <w:p>
      <w:pPr>
        <w:pBdr>
          <w:top w:val="double" w:color="1A5C2A" w:sz="8"/>
          <w:bottom w:val="double" w:color="1A5C2A" w:sz="8"/>
          <w:left w:val="thick" w:color="1A5C2A" w:sz="16"/>
          <w:right w:val="thick" w:color="1A5C2A" w:sz="16"/>
        </w:pBdr>
        <w:shd w:fill="D6EDD9" w:val="clear"/>
        <w:bidi/>
        <w:spacing w:after="54" w:before="78"/>
        <w:jc w:val="center"/>
      </w:pPr>
      <w:r>
        <w:rPr>
          <w:rFonts w:ascii="Traditional Arabic" w:cs="Traditional Arabic" w:eastAsia="Traditional Arabic" w:hAnsi="Traditional Arabic"/>
          <w:b/>
          <w:bCs/>
          <w:color w:val="1A5C2A"/>
          <w:sz w:val="34"/>
          <w:szCs w:val="34"/>
          <w:rtl/>
        </w:rPr>
        <w:t xml:space="preserve">لو تركنا العمل غدًا: ماذا سيقول الناس الذين تعاملوا معنا؟</w:t>
      </w:r>
    </w:p>
    <w:p>
      <w:pPr>
        <w:bidi/>
        <w:spacing w:after="198" w:line="276"/>
      </w:pPr>
      <w:r>
        <w:rPr>
          <w:rFonts w:ascii="Traditional Arabic" w:cs="Traditional Arabic" w:eastAsia="Traditional Arabic" w:hAnsi="Traditional Arabic"/>
          <w:b w:val="false"/>
          <w:bCs w:val="false"/>
          <w:color w:val="2C2C2C"/>
          <w:sz w:val="28"/>
          <w:szCs w:val="28"/>
          <w:rtl/>
        </w:rPr>
        <w:t xml:space="preserve">سؤال واحد يختصر QIMP كله. وجوابه الصادق، لا المأمول، خاتمة كل سنة.</w:t>
      </w:r>
    </w:p>
    <w:p>
      <w:pPr>
        <w:pBdr>
          <w:bottom w:val="single" w:color="1A5C2A" w:sz="6"/>
        </w:pBdr>
        <w:bidi/>
        <w:spacing w:after="183" w:before="366"/>
      </w:pPr>
      <w:r>
        <w:rPr>
          <w:rFonts w:ascii="Traditional Arabic" w:cs="Traditional Arabic" w:eastAsia="Traditional Arabic" w:hAnsi="Traditional Arabic"/>
          <w:b/>
          <w:bCs/>
          <w:color w:val="8B6914"/>
          <w:sz w:val="30"/>
          <w:szCs w:val="30"/>
        </w:rPr>
        <w:t xml:space="preserve">14.17  مؤشرات الكتاب الثاني في خريطة واحدة</w:t>
      </w:r>
      <w:r>
        <w:fldChar w:fldCharType="begin"/>
      </w:r>
      <w:r>
        <w:instrText xml:space="preserve"> TC "14.17  مؤشرات الكتاب الثاني في خريطة واحدة" \l 3 </w:instrText>
      </w:r>
      <w:r>
        <w:fldChar w:fldCharType="end"/>
      </w:r>
    </w:p>
    <w:p>
      <w:pPr>
        <w:bidi/>
        <w:spacing w:after="198" w:line="276"/>
      </w:pPr>
      <w:r>
        <w:rPr>
          <w:rFonts w:ascii="Traditional Arabic" w:cs="Traditional Arabic" w:eastAsia="Traditional Arabic" w:hAnsi="Traditional Arabic"/>
          <w:b w:val="false"/>
          <w:bCs w:val="false"/>
          <w:color w:val="2C2C2C"/>
          <w:sz w:val="28"/>
          <w:szCs w:val="28"/>
          <w:rtl/>
        </w:rPr>
        <w:t xml:space="preserve">أنتج كل فصل في الكتاب الثاني مؤشرًا، ويجمعها QIMP في خريطة واحدة: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775"/>
        <w:gridCol w:w="6331"/>
      </w:tblGrid>
      <w:tr>
        <w:trPr>
          <w:tblHeader/>
        </w:trPr>
        <w:tc>
          <w:tcPr>
            <w:tcW w:type="dxa" w:w="377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الفصل والموضوع</w:t>
            </w:r>
          </w:p>
        </w:tc>
        <w:tc>
          <w:tcPr>
            <w:tcW w:type="dxa" w:w="633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مؤشِّره في QIMP</w:t>
            </w:r>
          </w:p>
        </w:tc>
      </w:tr>
      <w:tr>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ف3 الاستخلاف</w:t>
            </w:r>
          </w:p>
        </w:tc>
        <w:tc>
          <w:tcPr>
            <w:tcW w:type="dxa" w:w="63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نسبة القرارات التي تخالف القيم المعلنة</w:t>
            </w:r>
          </w:p>
        </w:tc>
      </w:tr>
      <w:tr>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ف4 الشورى</w:t>
            </w:r>
          </w:p>
        </w:tc>
        <w:tc>
          <w:tcPr>
            <w:tcW w:type="dxa" w:w="633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نسبة القرارات ذات الشورى الحقيقية</w:t>
            </w:r>
          </w:p>
        </w:tc>
      </w:tr>
      <w:tr>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ف5 المساءلة</w:t>
            </w:r>
          </w:p>
        </w:tc>
        <w:tc>
          <w:tcPr>
            <w:tcW w:type="dxa" w:w="63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الشفافية: المُعلَن مقسومًا على المعلوم داخليًا</w:t>
            </w:r>
          </w:p>
        </w:tc>
      </w:tr>
      <w:tr>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ف6 الاختيار</w:t>
            </w:r>
          </w:p>
        </w:tc>
        <w:tc>
          <w:tcPr>
            <w:tcW w:type="dxa" w:w="633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التعيينات والترقيات بمعيار الكفاءة والأمانة</w:t>
            </w:r>
          </w:p>
        </w:tc>
      </w:tr>
      <w:tr>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ف7 الوسع والأداء</w:t>
            </w:r>
          </w:p>
        </w:tc>
        <w:tc>
          <w:tcPr>
            <w:tcW w:type="dxa" w:w="63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القرارات التي راعت طاقة الفريق الحقيقية</w:t>
            </w:r>
          </w:p>
        </w:tc>
      </w:tr>
      <w:tr>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ف8 الابتلاء المهني</w:t>
            </w:r>
          </w:p>
        </w:tc>
        <w:tc>
          <w:tcPr>
            <w:tcW w:type="dxa" w:w="633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دعم من تعثّر أو سُرّح بعدل وكرامة</w:t>
            </w:r>
          </w:p>
        </w:tc>
      </w:tr>
      <w:tr>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ف9 التثبُّت</w:t>
            </w:r>
          </w:p>
        </w:tc>
        <w:tc>
          <w:tcPr>
            <w:tcW w:type="dxa" w:w="63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نسبة القرارات المتخذة بمعلومة متحقَّق منها</w:t>
            </w:r>
          </w:p>
        </w:tc>
      </w:tr>
      <w:tr>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ف10 الأزمات</w:t>
            </w:r>
          </w:p>
        </w:tc>
        <w:tc>
          <w:tcPr>
            <w:tcW w:type="dxa" w:w="633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الاستجابة للأزمة الأخيرة بالمحاور الثلاثة</w:t>
            </w:r>
          </w:p>
        </w:tc>
      </w:tr>
      <w:tr>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ف11 المجتمع</w:t>
            </w:r>
          </w:p>
        </w:tc>
        <w:tc>
          <w:tcPr>
            <w:tcW w:type="dxa" w:w="633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الثقة والأثر المجتمعي الموثّق</w:t>
            </w:r>
          </w:p>
        </w:tc>
      </w:tr>
      <w:tr>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ف12+ف13 التحوُّل</w:t>
            </w:r>
          </w:p>
        </w:tc>
        <w:tc>
          <w:tcPr>
            <w:tcW w:type="dxa" w:w="633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المحكّات التسعة (ف13) ومرحلة التحوّل (ف12)</w:t>
            </w:r>
          </w:p>
        </w:tc>
      </w:tr>
    </w:tbl>
    <w:p>
      <w:pPr>
        <w:bidi/>
        <w:spacing w:after="198" w:line="276"/>
      </w:pPr>
      <w:r>
        <w:rPr>
          <w:rFonts w:ascii="Traditional Arabic" w:cs="Traditional Arabic" w:eastAsia="Traditional Arabic" w:hAnsi="Traditional Arabic"/>
          <w:b w:val="false"/>
          <w:bCs w:val="false"/>
          <w:color w:val="2C2C2C"/>
          <w:sz w:val="28"/>
          <w:szCs w:val="28"/>
          <w:rtl/>
        </w:rPr>
        <w:t xml:space="preserve">القياس في QIMP وسيلة لا غاية: أن تعي المؤسسة ما تبني وما تُفسد، وأن تقدّم الإصلاح على التوسّع، وأن تعرض عملها أمام الله ثم أمام الناس، وهي تعلم أن الميزان الكامل قائم قبل أن تقيسه. فإن غاب هذا الوعي، صار القياس نفسه تجميلًا بالأرقام. بهذا تُختم فصول الكتاب الثاني، وتأتي الخاتمة العامة لتجمع ما انتهت إليه الأبواب الأربعة، وتصل الكتاب الثاني بالثالث.</w:t>
      </w:r>
    </w:p>
    <w:p>
      <w:pPr>
        <w:bidi/>
        <w:spacing w:after="54"/>
        <w:jc w:val="center"/>
      </w:pPr>
      <w:r>
        <w:rPr>
          <w:rFonts w:ascii="Traditional Arabic" w:cs="Traditional Arabic" w:eastAsia="Traditional Arabic" w:hAnsi="Traditional Arabic"/>
          <w:b/>
          <w:bCs/>
          <w:color w:val="666666"/>
          <w:sz w:val="26"/>
          <w:szCs w:val="26"/>
          <w:rtl/>
        </w:rPr>
        <w:t xml:space="preserve">موسوعة الإدارة القرآنية: الكتاب الثاني</w:t>
      </w:r>
    </w:p>
    <w:p>
      <w:pPr>
        <w:pageBreakBefore/>
        <w:pBdr>
          <w:bottom w:val="single" w:color="1A5C2A" w:sz="7"/>
          <w:right w:val="thick" w:color="1A5C2A" w:sz="16"/>
        </w:pBdr>
        <w:bidi/>
        <w:spacing w:after="105" w:before="210"/>
        <w:ind w:right="120"/>
      </w:pPr>
      <w:r>
        <w:rPr>
          <w:rFonts w:ascii="Traditional Arabic" w:cs="Traditional Arabic" w:eastAsia="Traditional Arabic" w:hAnsi="Traditional Arabic"/>
          <w:b/>
          <w:bCs/>
          <w:color w:val="1A5C2A"/>
          <w:sz w:val="34"/>
          <w:szCs w:val="34"/>
          <w:rtl/>
        </w:rPr>
        <w:t xml:space="preserve">الخاتمة: المؤسسة القرآنية، ما وصلنا إليه وأين نكمل</w:t>
      </w:r>
      <w:r>
        <w:fldChar w:fldCharType="begin"/>
      </w:r>
      <w:r>
        <w:instrText xml:space="preserve"> TC "الخاتمة: المؤسسة القرآنية، ما وصلنا إليه وأين نكمل" \l 1 </w:instrText>
      </w:r>
      <w:r>
        <w:fldChar w:fldCharType="end"/>
      </w:r>
    </w:p>
    <w:p>
      <w:pPr>
        <w:pBdr>
          <w:left w:val="thick" w:color="1A5C2A" w:sz="12"/>
          <w:right w:val="thick" w:color="1A5C2A" w:sz="12"/>
        </w:pBdr>
        <w:shd w:fill="D6EDD9" w:val="clear"/>
        <w:bidi/>
        <w:spacing w:after="36" w:before="60"/>
        <w:jc w:val="center"/>
      </w:pPr>
      <w:r>
        <w:rPr>
          <w:rFonts w:ascii="Traditional Arabic" w:cs="Traditional Arabic" w:eastAsia="Traditional Arabic" w:hAnsi="Traditional Arabic"/>
          <w:b/>
          <w:bCs/>
          <w:color w:val="1A5C2A"/>
          <w:sz w:val="34"/>
          <w:szCs w:val="34"/>
          <w:rtl/>
        </w:rPr>
        <w:t xml:space="preserve">﴿فَمَن يَعْمَلْ مِثْقَالَ ذَرَّةٍ خَيْرًا يَرَهُ ٭ وَمَن يَعْمَلْ مِثْقَالَ ذَرَّةٍ شَرًّا يَرَهُ﴾</w:t>
      </w:r>
    </w:p>
    <w:p>
      <w:pPr>
        <w:bidi/>
        <w:spacing w:after="54"/>
        <w:jc w:val="center"/>
      </w:pPr>
      <w:r>
        <w:rPr>
          <w:rFonts w:ascii="Traditional Arabic" w:cs="Traditional Arabic" w:eastAsia="Traditional Arabic" w:hAnsi="Traditional Arabic"/>
          <w:b w:val="false"/>
          <w:bCs w:val="false"/>
          <w:color w:val="666666"/>
          <w:sz w:val="28"/>
          <w:szCs w:val="28"/>
          <w:rtl/>
        </w:rPr>
        <w:t xml:space="preserve">(الزلزلة: ٧-٨) ميزان الذرَّة، المعيار الختامي للكتاب الثاني</w:t>
      </w:r>
    </w:p>
    <w:p>
      <w:pPr>
        <w:bidi/>
        <w:spacing w:after="147" w:line="276"/>
      </w:pPr>
      <w:r>
        <w:rPr>
          <w:rFonts w:ascii="Traditional Arabic" w:cs="Traditional Arabic" w:eastAsia="Traditional Arabic" w:hAnsi="Traditional Arabic"/>
          <w:b w:val="false"/>
          <w:bCs w:val="false"/>
          <w:color w:val="2C2C2C"/>
          <w:sz w:val="28"/>
          <w:szCs w:val="28"/>
          <w:rtl/>
        </w:rPr>
        <w:t xml:space="preserve">بدأنا في الفصل الأول بسؤال يبدو بسيطًا: «لماذا يفشل التطبيق حين يصح الإطار؟»، وانتهينا في الفصل الرابع عشر إلى معيار مستنبط من آية الذرَّة، يُقاس بأدلة موثَّقة وبصدق لا تجميل فيه: ماذا بنت المؤسسة في الناس؟ وماذا أفسدت؟ وماذا تُصلِح؟</w:t>
      </w:r>
    </w:p>
    <w:p>
      <w:pPr>
        <w:bidi/>
        <w:spacing w:after="147" w:line="276"/>
      </w:pPr>
      <w:r>
        <w:rPr>
          <w:rFonts w:ascii="Traditional Arabic" w:cs="Traditional Arabic" w:eastAsia="Traditional Arabic" w:hAnsi="Traditional Arabic"/>
          <w:b w:val="false"/>
          <w:bCs w:val="false"/>
          <w:color w:val="2C2C2C"/>
          <w:sz w:val="28"/>
          <w:szCs w:val="28"/>
          <w:rtl/>
        </w:rPr>
        <w:t xml:space="preserve">وبين السؤال والمعيار طريق قطعناه معًا: عالج الباب التمهيدي فجوة النقل والتشخيص، ثم أجابت الأبواب الأربعة عن أسئلة الحكم والإنسان والفعل والتحول؛ فالمؤسسة القرآنية تُحكَم بالاستخلاف أمانةً لا ملكية، وتختار بالقوة والأمانة، وتكلّف بالوسع، وتتثبت، وتدير الأزمة بمنهج، وتعمّر مجتمعها، ثم تتحول، وتقيس أثرها بصدق.</w:t>
      </w:r>
    </w:p>
    <w:p>
      <w:pPr>
        <w:pBdr>
          <w:bottom w:val="single" w:color="1A5C2A" w:sz="4"/>
        </w:pBdr>
        <w:bidi/>
        <w:spacing w:after="78" w:before="150"/>
        <w:ind w:right="80"/>
      </w:pPr>
      <w:r>
        <w:rPr>
          <w:rFonts w:ascii="Traditional Arabic" w:cs="Traditional Arabic" w:eastAsia="Traditional Arabic" w:hAnsi="Traditional Arabic"/>
          <w:b/>
          <w:bCs/>
          <w:color w:val="1A5C2A"/>
          <w:sz w:val="32"/>
          <w:szCs w:val="32"/>
          <w:rtl/>
        </w:rPr>
        <w:t xml:space="preserve">أحد عشر سؤالًا تقيس بها المؤسسة نفسها</w:t>
      </w:r>
    </w:p>
    <w:p>
      <w:pPr>
        <w:bidi/>
        <w:spacing w:after="147" w:line="276"/>
      </w:pPr>
      <w:r>
        <w:rPr>
          <w:rFonts w:ascii="Traditional Arabic" w:cs="Traditional Arabic" w:eastAsia="Traditional Arabic" w:hAnsi="Traditional Arabic"/>
          <w:b w:val="false"/>
          <w:bCs w:val="false"/>
          <w:color w:val="2C2C2C"/>
          <w:sz w:val="28"/>
          <w:szCs w:val="28"/>
          <w:rtl/>
        </w:rPr>
        <w:t xml:space="preserve">لكل فصل من الثالث إلى الرابع عشر سؤال جوهري، ومن يجيب عن الأسئلة الأحد عشر بصدق، لا بما يحب أن يكون، يملك خريطة واقعه وطريق تحوّله.</w:t>
      </w:r>
    </w:p>
    <w:p>
      <w:pPr>
        <w:bidi/>
        <w:spacing w:after="72" w:line="276"/>
      </w:pPr>
      <w:r>
        <w:rPr>
          <w:rFonts w:ascii="Traditional Arabic" w:cs="Traditional Arabic" w:eastAsia="Traditional Arabic" w:hAnsi="Traditional Arabic"/>
          <w:b w:val="false"/>
          <w:bCs w:val="false"/>
          <w:color w:val="2C2C2C"/>
          <w:sz w:val="28"/>
          <w:szCs w:val="28"/>
          <w:rtl/>
        </w:rPr>
        <w:t xml:space="preserve">هل تصدر قراراتنا عن قيم ثابتة، أم عن مصالح لحظية وضغوط عارضة (ف٣)؟ هل تغيّر شورانا القرار، أم هي إخطار مؤدَّب يريح المدير (ف٤)؟ هل تطال مساءلتنا القمة كالقاعدة، أم تحمي المقرَّبين (ف٥)؟ ثم تأتي أسئلة الإنسان: هل تعيّن الأكفأ والأمنع، أم الأقرب والأطوع (ف٦)؟ هل تكلّف فريقك بما في وسعه، أم تسمّي الإرهاق تفانيًا وولاءً (ف٧)؟ هل ترعى من يمرّ بأزمة مهنية، أم تستبدله لأن الاستبدال أسهل (ف٨)؟</w:t>
      </w:r>
    </w:p>
    <w:p>
      <w:pPr>
        <w:bidi/>
        <w:spacing w:after="72" w:line="276"/>
      </w:pPr>
      <w:r>
        <w:rPr>
          <w:rFonts w:ascii="Traditional Arabic" w:cs="Traditional Arabic" w:eastAsia="Traditional Arabic" w:hAnsi="Traditional Arabic"/>
          <w:b w:val="false"/>
          <w:bCs w:val="false"/>
          <w:color w:val="2C2C2C"/>
          <w:sz w:val="28"/>
          <w:szCs w:val="28"/>
          <w:rtl/>
        </w:rPr>
        <w:t xml:space="preserve">وفي الفعل الإداري: هل تتثبَّت من المعلومة قبل قراراتك الكبرى من مصدرَين مستقلَّين (ف٩)؟ هل تدير أزماتك بمنهج أم ارتجالًا (ف١٠)؟ هل وجودك في مجتمعك خير يُرى، أم حضور يستنزف ولا يعمّر (ف١١)؟ هل تحوّلك في السلوك والقرارات الصعبة، أم في اللغة والشعارات (ف١٢-١٣)؟ ويبقى أثقلها: هل تعرف ماذا بنيتَ في الناس، وماذا أفسدتَ، وماذا ستُصلِح (ف١٤)؟</w:t>
      </w:r>
    </w:p>
    <w:p>
      <w:pPr>
        <w:pBdr>
          <w:bottom w:val="single" w:color="8B5E00" w:sz="4"/>
        </w:pBdr>
        <w:bidi/>
        <w:spacing w:after="78" w:before="150"/>
        <w:ind w:right="80"/>
      </w:pPr>
      <w:r>
        <w:rPr>
          <w:rFonts w:ascii="Traditional Arabic" w:cs="Traditional Arabic" w:eastAsia="Traditional Arabic" w:hAnsi="Traditional Arabic"/>
          <w:b/>
          <w:bCs/>
          <w:color w:val="8B5E00"/>
          <w:sz w:val="32"/>
          <w:szCs w:val="32"/>
          <w:rtl/>
        </w:rPr>
        <w:t xml:space="preserve">إلى الكتاب الثالث</w:t>
      </w:r>
    </w:p>
    <w:p>
      <w:pPr>
        <w:bidi/>
        <w:spacing w:after="147" w:line="276"/>
      </w:pPr>
      <w:r>
        <w:rPr>
          <w:rFonts w:ascii="Traditional Arabic" w:cs="Traditional Arabic" w:eastAsia="Traditional Arabic" w:hAnsi="Traditional Arabic"/>
          <w:b w:val="false"/>
          <w:bCs w:val="false"/>
          <w:color w:val="2C2C2C"/>
          <w:sz w:val="28"/>
          <w:szCs w:val="28"/>
          <w:rtl/>
        </w:rPr>
        <w:t xml:space="preserve">ويأخذ الكتاب الثالث (التطبيقات القطاعية المتخصِّصة) منهجية هذا الكتاب إلى خمسة قطاعات: التعليم، والصحة، والصناعة، والمال الإسلامي، والحوكمة الحكومية، بالمنهج نفسه من الآيات المحورية إلى الأدوات التطبيقية، وسؤاله الأول: كيف تختلف مؤسسة التعليم القرآنية عن مؤسسة الصحة القرآنية في التطبيق، وهما تشتركان في المنطلقات؟ إنّ الجواب في تخصيص المعيار القرآني لطبيعة كل قطاع؛ فالمنطلق واحد، والتطبيق متعدد.</w:t>
      </w:r>
    </w:p>
    <w:p>
      <w:pPr>
        <w:pBdr>
          <w:top w:val="single" w:color="1A5C2A" w:sz="4"/>
          <w:bottom w:val="single" w:color="1A5C2A" w:sz="4"/>
          <w:right w:val="thick" w:color="1A5C2A" w:sz="18"/>
        </w:pBdr>
        <w:shd w:fill="D6EDD9" w:val="clear"/>
        <w:bidi/>
        <w:spacing w:after="42" w:before="93"/>
        <w:ind w:left="100" w:right="200"/>
      </w:pPr>
      <w:r>
        <w:rPr>
          <w:rFonts w:ascii="Traditional Arabic" w:cs="Traditional Arabic" w:eastAsia="Traditional Arabic" w:hAnsi="Traditional Arabic"/>
          <w:b/>
          <w:bCs/>
          <w:color w:val="1A5C2A"/>
          <w:sz w:val="30"/>
          <w:szCs w:val="30"/>
          <w:rtl/>
        </w:rPr>
        <w:t xml:space="preserve">الكلمة الختامية</w:t>
      </w:r>
    </w:p>
    <w:p>
      <w:pPr>
        <w:shd w:fill="D6EDD9" w:val="clear"/>
        <w:bidi/>
        <w:spacing w:after="76" w:line="276"/>
        <w:ind w:left="100" w:right="200"/>
      </w:pPr>
      <w:r>
        <w:rPr>
          <w:rFonts w:ascii="Traditional Arabic" w:cs="Traditional Arabic" w:eastAsia="Traditional Arabic" w:hAnsi="Traditional Arabic"/>
          <w:b w:val="false"/>
          <w:bCs w:val="false"/>
          <w:color w:val="2C2C2C"/>
          <w:sz w:val="26"/>
          <w:szCs w:val="26"/>
          <w:rtl/>
        </w:rPr>
        <w:t xml:space="preserve">﴿وَقُلِ اعْمَلُوا فَسَيَرَى اللَّهُ عَمَلَكُمْ وَرَسُولُهُ وَالْمُؤْمِنُونَ﴾ (التوبة: ١٠٥)؛ وعند هذه المحاسبة الثلاثية أقف وأستوقفك معي، فلا أطلب منك مؤسسةً مثاليَّة؛ أطلب أن تسائل نفسك سنةً بعد سنة؛ «فسيرى الله»، وكفى به محرِّكًا.</w:t>
      </w:r>
    </w:p>
    <w:p>
      <w:pPr>
        <w:pageBreakBefore/>
        <w:shd w:fill="1A5C2A" w:val="clear"/>
        <w:bidi/>
        <w:spacing w:after="24"/>
        <w:jc w:val="center"/>
      </w:pPr>
      <w:r>
        <w:rPr>
          <w:rFonts w:ascii="Traditional Arabic" w:cs="Traditional Arabic" w:eastAsia="Traditional Arabic" w:hAnsi="Traditional Arabic"/>
          <w:b/>
          <w:bCs/>
          <w:color w:val="FFFFFF"/>
          <w:sz w:val="44"/>
          <w:szCs w:val="44"/>
          <w:rtl/>
        </w:rPr>
        <w:t xml:space="preserve">ملحق (أ)</w:t>
      </w:r>
      <w:r>
        <w:fldChar w:fldCharType="begin"/>
      </w:r>
      <w:r>
        <w:instrText xml:space="preserve"> TC "ملحق (أ)" \l 1 </w:instrText>
      </w:r>
      <w:r>
        <w:fldChar w:fldCharType="end"/>
      </w:r>
    </w:p>
    <w:p>
      <w:pPr>
        <w:bidi/>
        <w:spacing w:after="72" w:line="276"/>
      </w:pPr>
      <w:r>
        <w:rPr>
          <w:rFonts w:ascii="Traditional Arabic" w:cs="Traditional Arabic" w:eastAsia="Traditional Arabic" w:hAnsi="Traditional Arabic"/>
          <w:b w:val="false"/>
          <w:bCs w:val="false"/>
          <w:color w:val="2C2C2C"/>
          <w:sz w:val="28"/>
          <w:szCs w:val="28"/>
          <w:rtl/>
        </w:rPr>
        <w:t xml:space="preserve">نُقلت النماذج التطبيقية السبعة والثلاثون إلى «الدليل العملي المرافق للكتاب الثاني» ليسهل استعمالها، وهي أدوات مقترحة قابلة للطباعة لم تُختبر ميدانيًا بعد؛ وتحيل الفصول إلى رموزها (أ-1 … ز-x)، وفهرسها بمراجعها الفصلية في «فهرس الأدوات التطبيقية» آخر الكتاب.</w:t>
      </w:r>
    </w:p>
    <w:p>
      <w:pPr>
        <w:pageBreakBefore/>
        <w:shd w:fill="1A5C2A" w:val="clear"/>
        <w:bidi/>
        <w:spacing w:after="27"/>
        <w:jc w:val="center"/>
      </w:pPr>
      <w:r>
        <w:rPr>
          <w:rFonts w:ascii="Traditional Arabic" w:cs="Traditional Arabic" w:eastAsia="Traditional Arabic" w:hAnsi="Traditional Arabic"/>
          <w:b/>
          <w:bCs/>
          <w:color w:val="FFFFFF"/>
          <w:sz w:val="44"/>
          <w:szCs w:val="44"/>
          <w:rtl/>
        </w:rPr>
        <w:t xml:space="preserve">ملحق (ب)</w:t>
      </w:r>
      <w:r>
        <w:fldChar w:fldCharType="begin"/>
      </w:r>
      <w:r>
        <w:instrText xml:space="preserve"> TC "ملحق (ب)" \l 1 </w:instrText>
      </w:r>
      <w:r>
        <w:fldChar w:fldCharType="end"/>
      </w:r>
    </w:p>
    <w:p>
      <w:pPr>
        <w:pBdr>
          <w:bottom w:val="double" w:color="1A5C2A" w:sz="12"/>
        </w:pBdr>
        <w:bidi/>
        <w:spacing w:after="33"/>
        <w:jc w:val="center"/>
      </w:pPr>
      <w:r>
        <w:rPr>
          <w:rFonts w:ascii="Traditional Arabic" w:cs="Traditional Arabic" w:eastAsia="Traditional Arabic" w:hAnsi="Traditional Arabic"/>
          <w:b/>
          <w:bCs/>
          <w:color w:val="1A5C2A"/>
          <w:sz w:val="42"/>
          <w:szCs w:val="42"/>
          <w:rtl/>
        </w:rPr>
        <w:t xml:space="preserve">دراسة الحالة الشاملة</w:t>
      </w:r>
    </w:p>
    <w:p>
      <w:pPr>
        <w:bidi/>
        <w:spacing w:after="21"/>
        <w:jc w:val="center"/>
      </w:pPr>
      <w:r>
        <w:rPr>
          <w:rFonts w:ascii="Traditional Arabic" w:cs="Traditional Arabic" w:eastAsia="Traditional Arabic" w:hAnsi="Traditional Arabic"/>
          <w:b/>
          <w:bCs/>
          <w:color w:val="8B5E00"/>
          <w:sz w:val="36"/>
          <w:szCs w:val="36"/>
          <w:rtl/>
        </w:rPr>
        <w:t xml:space="preserve">شركة المدى للخدمات اللوجستية</w:t>
      </w:r>
    </w:p>
    <w:p>
      <w:pPr>
        <w:bidi/>
        <w:spacing w:after="30"/>
        <w:jc w:val="center"/>
      </w:pPr>
      <w:r>
        <w:rPr>
          <w:rFonts w:ascii="Traditional Arabic" w:cs="Traditional Arabic" w:eastAsia="Traditional Arabic" w:hAnsi="Traditional Arabic"/>
          <w:b/>
          <w:bCs/>
          <w:color w:val="8B6914"/>
          <w:sz w:val="32"/>
          <w:szCs w:val="32"/>
          <w:rtl/>
        </w:rPr>
        <w:t xml:space="preserve">حالة توضيحية افتراضية: رحلة أربع سنوات من التشخيص إلى التحوُّل</w:t>
      </w:r>
    </w:p>
    <w:p>
      <w:pPr>
        <w:bidi/>
        <w:spacing w:after="60"/>
        <w:jc w:val="center"/>
      </w:pPr>
      <w:r>
        <w:rPr>
          <w:rFonts w:ascii="Traditional Arabic" w:cs="Traditional Arabic" w:eastAsia="Traditional Arabic" w:hAnsi="Traditional Arabic"/>
          <w:color w:val="666666"/>
          <w:sz w:val="28"/>
          <w:szCs w:val="28"/>
          <w:rtl/>
        </w:rPr>
        <w:t xml:space="preserve">تطبيق توضيحي لفصول الكتاب الثاني (ف١ إلى ف١٤) على مؤسسة افتراضية واحدة</w:t>
      </w:r>
    </w:p>
    <w:p>
      <w:pPr>
        <w:pBdr>
          <w:left w:val="thick" w:color="1A5C2A" w:sz="12"/>
          <w:right w:val="thick" w:color="1A5C2A" w:sz="12"/>
        </w:pBdr>
        <w:shd w:fill="D6EDD9" w:val="clear"/>
        <w:bidi/>
        <w:spacing w:after="36" w:before="60"/>
        <w:jc w:val="center"/>
      </w:pPr>
      <w:r>
        <w:rPr>
          <w:rFonts w:ascii="Traditional Arabic" w:cs="Traditional Arabic" w:eastAsia="Traditional Arabic" w:hAnsi="Traditional Arabic"/>
          <w:b/>
          <w:bCs/>
          <w:color w:val="1A5C2A"/>
          <w:sz w:val="34"/>
          <w:szCs w:val="34"/>
          <w:rtl/>
        </w:rPr>
        <w:t xml:space="preserve">﴿إِنَّ اللَّهَ لَا يُغَيِّرُ مَا بِقَوْمٍ حَتَّىٰ يُغَيِّرُوا مَا بِأَنفُسِهِمْ﴾</w:t>
      </w:r>
    </w:p>
    <w:p>
      <w:pPr>
        <w:bidi/>
        <w:spacing w:after="54"/>
        <w:jc w:val="center"/>
      </w:pPr>
      <w:r>
        <w:rPr>
          <w:rFonts w:ascii="Traditional Arabic" w:cs="Traditional Arabic" w:eastAsia="Traditional Arabic" w:hAnsi="Traditional Arabic"/>
          <w:b w:val="false"/>
          <w:bCs w:val="false"/>
          <w:color w:val="666666"/>
          <w:sz w:val="28"/>
          <w:szCs w:val="28"/>
          <w:rtl/>
        </w:rPr>
        <w:t xml:space="preserve">(الرعد: 11): المبدأ الناظم لرحلة المدى كاملةً</w:t>
      </w:r>
    </w:p>
    <w:p>
      <w:pPr>
        <w:shd w:fill="1A3A5C" w:val="clear"/>
        <w:bidi/>
        <w:spacing w:after="48" w:before="48"/>
        <w:jc w:val="center"/>
      </w:pPr>
      <w:r>
        <w:rPr>
          <w:rFonts w:ascii="Traditional Arabic" w:cs="Traditional Arabic" w:eastAsia="Traditional Arabic" w:hAnsi="Traditional Arabic"/>
          <w:b/>
          <w:bCs/>
          <w:color w:val="FFFFFF"/>
          <w:sz w:val="34"/>
          <w:szCs w:val="34"/>
          <w:rtl/>
        </w:rPr>
        <w:t xml:space="preserve">تمهيد: من هي شركة المدى؟ وكيف تُقرأ هذه الدراسة؟</w:t>
      </w:r>
    </w:p>
    <w:p>
      <w:pPr>
        <w:pBdr>
          <w:top w:val="single" w:color="1A3A5C" w:sz="4"/>
          <w:bottom w:val="single" w:color="1A3A5C" w:sz="4"/>
          <w:right w:val="thick" w:color="1A3A5C" w:sz="18"/>
        </w:pBdr>
        <w:shd w:fill="D6E6F2" w:val="clear"/>
        <w:bidi/>
        <w:spacing w:after="60" w:before="120"/>
        <w:ind w:left="100" w:right="200"/>
      </w:pPr>
      <w:r>
        <w:rPr>
          <w:rFonts w:ascii="Traditional Arabic" w:cs="Traditional Arabic" w:eastAsia="Traditional Arabic" w:hAnsi="Traditional Arabic"/>
          <w:b/>
          <w:bCs/>
          <w:color w:val="1A3A5C"/>
          <w:sz w:val="30"/>
          <w:szCs w:val="30"/>
          <w:rtl/>
        </w:rPr>
        <w:t xml:space="preserve">المؤسسة: شركة المدى للخدمات اللوجستية</w:t>
      </w:r>
    </w:p>
    <w:p>
      <w:pPr>
        <w:shd w:fill="D6E6F2"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شركة عائلية افتراضية، تأسست في مصر سنة ٢٠٠١. فيها ١٨٠ موظفًا دائمًا و٦٠ متعاقدًا، موزعون على أربعة مستودعات بالقاهرة والإسكندرية والدلتا، وقد بلغ إيرادها في ٢٠١٩ نحو ٢٨ مليون جنيه بهامش ١١٪، بعد ثلاث سنوات من التراجع، ولها ١٢ عميلًا رئيسيًا، ويملكها الجيل الأول ويديرها معه الجيل الثاني.</w:t>
      </w:r>
    </w:p>
    <w:p>
      <w:pPr>
        <w:shd w:fill="D6E6F2"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الشخصيات: المؤسس الحاج عبد المجيد (٦٨ عامًا)، وابنه الأكبر ياسر (٤١، المدير التنفيذي)، والأصغر عمر (٣٥، مدير العمليات)، والمدير المالي إيهاب (٤٤، من خارج العائلة).</w:t>
      </w:r>
    </w:p>
    <w:p>
      <w:pPr>
        <w:pBdr>
          <w:top w:val="single" w:color="1A5C2A" w:sz="4"/>
          <w:bottom w:val="single" w:color="1A5C2A" w:sz="4"/>
          <w:right w:val="thick" w:color="1A5C2A" w:sz="18"/>
        </w:pBdr>
        <w:shd w:fill="D6EDD9" w:val="clear"/>
        <w:bidi/>
        <w:spacing w:after="60" w:before="120"/>
        <w:ind w:left="100" w:right="200"/>
      </w:pPr>
      <w:r>
        <w:rPr>
          <w:rFonts w:ascii="Traditional Arabic" w:cs="Traditional Arabic" w:eastAsia="Traditional Arabic" w:hAnsi="Traditional Arabic"/>
          <w:b/>
          <w:bCs/>
          <w:color w:val="1A5C2A"/>
          <w:sz w:val="30"/>
          <w:szCs w:val="30"/>
          <w:rtl/>
        </w:rPr>
        <w:t xml:space="preserve">كيف تقرأ هذه الدراسة؟</w:t>
      </w:r>
    </w:p>
    <w:p>
      <w:pPr>
        <w:shd w:fill="D6EDD9"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هذه حالة افتراضية مركّبة، لا قصة نجاح مثالي. فيها تقدّم وتراجع، وأخطاء واعتراف. أرويها لتكون أداة تأمّل في رحلتك، لا نموذجًا يُقلَّد.</w:t>
      </w:r>
    </w:p>
    <w:p>
      <w:pPr>
        <w:shd w:fill="D6EDD9"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الشركة وأشخاصها وحواراتها من صنع المؤلف، رُكّبت من أنماط شائعة في الشركات العائلية لتوضيح استعمال أدوات الكتاب، ولا تُنسب إلى مؤسسة بعينها.</w:t>
      </w:r>
    </w:p>
    <w:p>
      <w:pPr>
        <w:shd w:fill="D6EDD9"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وأرقامها افتراضية كذلك، تبيّن طريقة القراءة وحجم القرار، ولا يُستدل بها على أثر المنهج؛ لأن إثبات الأثر يحتاج اختبارًا ميدانيًا موثّقًا، وهو المستوى السابع من سلم الاشتقاق، المعلّق منذ الكتاب الأول إلى أن يُجرى ذلك الاختبار.</w:t>
      </w:r>
    </w:p>
    <w:p xmlns:a="http://schemas.openxmlformats.org/drawingml/2006/main" xmlns:pic="http://schemas.openxmlformats.org/drawingml/2006/picture">
      <w:pPr>
        <w:keepNext/>
        <w:bidi/>
        <w:spacing w:before="96" w:after="24"/>
        <w:jc w:val="center"/>
      </w:pPr>
      <w:r>
        <w:drawing>
          <wp:inline distT="0" distB="0" distL="0" distR="0">
            <wp:extent cx="3645027" cy="4248531"/>
            <wp:docPr id="1003" name="fig3"/>
            <wp:cNvGraphicFramePr>
              <a:graphicFrameLocks noChangeAspect="1"/>
            </wp:cNvGraphicFramePr>
            <a:graphic>
              <a:graphicData uri="http://schemas.openxmlformats.org/drawingml/2006/picture">
                <pic:pic>
                  <pic:nvPicPr>
                    <pic:cNvPr id="1003" name="fig3"/>
                    <pic:cNvPicPr/>
                  </pic:nvPicPr>
                  <pic:blipFill>
                    <a:blip r:embed="rIdFig3"/>
                    <a:stretch>
                      <a:fillRect/>
                    </a:stretch>
                  </pic:blipFill>
                  <pic:spPr>
                    <a:xfrm>
                      <a:off x="0" y="0"/>
                      <a:ext cx="3645027" cy="4248531"/>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44: مراحل الحالة التوضيحية وفصول الكتاب التي تطبّقها</w:t>
      </w:r>
    </w:p>
    <w:p>
      <w:pPr>
        <w:pBdr>
          <w:top w:val="double" w:color="1A5C2A" w:sz="10"/>
          <w:bottom w:val="double" w:color="1A5C2A" w:sz="10"/>
        </w:pBdr>
        <w:shd w:fill="1A5C2A" w:val="clear"/>
        <w:bidi/>
        <w:spacing w:after="42" w:before="30"/>
        <w:jc w:val="center"/>
      </w:pPr>
      <w:r>
        <w:rPr>
          <w:rFonts w:ascii="Traditional Arabic" w:cs="Traditional Arabic" w:eastAsia="Traditional Arabic" w:hAnsi="Traditional Arabic"/>
          <w:b/>
          <w:bCs/>
          <w:color w:val="FFFFFF"/>
          <w:sz w:val="36"/>
          <w:szCs w:val="36"/>
          <w:rtl/>
        </w:rPr>
        <w:t xml:space="preserve">السنة صفر، ٢٠١٩: ما الذي كنّا عليه حقًّا؟</w:t>
      </w:r>
    </w:p>
    <w:p>
      <w:pPr>
        <w:bidi/>
        <w:spacing w:after="228" w:line="276"/>
      </w:pPr>
      <w:r>
        <w:rPr>
          <w:rFonts w:ascii="Traditional Arabic" w:cs="Traditional Arabic" w:eastAsia="Traditional Arabic" w:hAnsi="Traditional Arabic"/>
          <w:b w:val="false"/>
          <w:bCs w:val="false"/>
          <w:color w:val="2C2C2C"/>
          <w:sz w:val="28"/>
          <w:szCs w:val="28"/>
          <w:rtl/>
        </w:rPr>
        <w:t xml:space="preserve">في ربيع ٢٠١٩ أخبر عميل وفيّ ياسر أن منافسًا عرض عليه خدمة أفضل بسعر أقل، وكان الثالث في ذلك الشهر، فجلس ياسر وكتب ثلاثة أسباب للتراجع: «نعمل بمنطق ٢٠٠٥ في عالم ٢٠١٩»، و«والدي يتدخّل في كل قرار كبير، وأنا أطيع»، و«لا نعرف ما يحرّك فريقنا».</w:t>
      </w:r>
    </w:p>
    <w:p>
      <w:pPr>
        <w:bidi/>
        <w:spacing w:after="228" w:line="276"/>
      </w:pPr>
      <w:r>
        <w:rPr>
          <w:rFonts w:ascii="Traditional Arabic" w:cs="Traditional Arabic" w:eastAsia="Traditional Arabic" w:hAnsi="Traditional Arabic"/>
          <w:b w:val="false"/>
          <w:bCs w:val="false"/>
          <w:color w:val="2C2C2C"/>
          <w:sz w:val="28"/>
          <w:szCs w:val="28"/>
          <w:rtl/>
        </w:rPr>
        <w:t xml:space="preserve">وفي أغسطس ٢٠١٩ طلب المشاور من الثلاثة، كلٌّ على انفراد، أن يصف المؤسسة في عشر كلمات. فرآها الحاج «راكدة يحتاج فريقها إلى الحوافز»، ورآها ياسر «تعمل بمبادئ قديمة بلا منهج قرار»، ورآها عمر «عائلية ضبابية الصلاحيات بلا ثقافة مشتركة». قال المشاور: «ثلاث صور لمؤسسة واحدة. هذا نفسه تشخيص».</w:t>
      </w:r>
    </w:p>
    <w:p>
      <w:pPr>
        <w:bidi/>
        <w:spacing w:after="66" w:before="132"/>
      </w:pPr>
      <w:r>
        <w:rPr>
          <w:rFonts w:ascii="Traditional Arabic" w:cs="Traditional Arabic" w:eastAsia="Traditional Arabic" w:hAnsi="Traditional Arabic"/>
          <w:b/>
          <w:bCs/>
          <w:color w:val="1A5C2A"/>
          <w:sz w:val="28"/>
          <w:szCs w:val="28"/>
          <w:rtl/>
        </w:rPr>
        <w:t xml:space="preserve">نتائج البوصلة التشخيصية الشاملة (السنة صفر: ٢٠١٩)</w:t>
      </w:r>
    </w:p>
    <w:p>
      <w:pPr>
        <w:bidi/>
        <w:spacing w:after="228" w:line="276"/>
      </w:pPr>
      <w:r>
        <w:rPr>
          <w:rFonts w:ascii="Traditional Arabic" w:cs="Traditional Arabic" w:eastAsia="Traditional Arabic" w:hAnsi="Traditional Arabic"/>
          <w:b w:val="false"/>
          <w:bCs w:val="false"/>
          <w:color w:val="2C2C2C"/>
          <w:sz w:val="28"/>
          <w:szCs w:val="28"/>
          <w:rtl/>
        </w:rPr>
        <w:t xml:space="preserve">طُبّقت البوصلة التشخيصية الشاملة (النموذج أ-١) على القادة الثلاثة منفردين، ثم قُورنت الإجابات.</w:t>
      </w:r>
    </w:p>
    <w:p>
      <w:pPr>
        <w:bidi/>
        <w:spacing w:after="72" w:line="276"/>
      </w:pPr>
      <w:r>
        <w:rPr>
          <w:rFonts w:ascii="Traditional Arabic" w:cs="Traditional Arabic" w:eastAsia="Traditional Arabic" w:hAnsi="Traditional Arabic"/>
          <w:b w:val="false"/>
          <w:bCs w:val="false"/>
          <w:color w:val="2C2C2C"/>
          <w:sz w:val="28"/>
          <w:szCs w:val="28"/>
          <w:rtl/>
        </w:rPr>
        <w:t xml:space="preserve">قدّر الحاج المحاور الأحد عشر (الاستخلاف، والشورى، والمساءلة، والاختيار، والوسع، والرعاية، والتثبّت، والأزمات، والمجتمع، والتحوّل، والقياس) بين ٦ و٩ من ١٠، وقدّرها ابناه بين ٢ و٥، وتراوحت الفجوة بين الحاج وأدنى ابنيه من ٢ إلى ٧ نقاط: أوسعها في القياس (٩ مقابل ٢)، ثم المجتمع والتحوّل (٦ نقاط)، فالمساءلة (٥)، وأضيقها في الاختيار (نقطتان).</w:t>
      </w:r>
    </w:p>
    <w:p>
      <w:pPr>
        <w:pBdr>
          <w:right w:val="thick" w:color="8B5E00" w:sz="14"/>
        </w:pBdr>
        <w:shd w:fill="FFF3DC" w:val="clear"/>
        <w:bidi/>
        <w:spacing w:after="45" w:before="72"/>
        <w:ind w:left="80" w:right="200"/>
      </w:pPr>
      <w:r>
        <w:rPr>
          <w:rFonts w:ascii="Traditional Arabic" w:cs="Traditional Arabic" w:eastAsia="Traditional Arabic" w:hAnsi="Traditional Arabic"/>
          <w:color w:val="8B5E00"/>
          <w:sz w:val="28"/>
          <w:szCs w:val="28"/>
        </w:rPr>
        <w:t xml:space="preserve">لم تكن الأرقام نفسها هي الكاشفة. إن الكاشف فجوة الإدراك: الحاج يرى المؤسسة بعين من بناها في ثمانية عشر عامًا، وابناه بعين من يعيشانها اليوم، وكلٌّ يرى جزءًا من الحقيقة.</w:t>
      </w:r>
    </w:p>
    <w:p>
      <w:pPr>
        <w:bidi/>
        <w:spacing w:after="228" w:line="276"/>
      </w:pPr>
      <w:r>
        <w:rPr>
          <w:rFonts w:ascii="Traditional Arabic" w:cs="Traditional Arabic" w:eastAsia="Traditional Arabic" w:hAnsi="Traditional Arabic"/>
          <w:b w:val="false"/>
          <w:bCs w:val="false"/>
          <w:color w:val="2C2C2C"/>
          <w:sz w:val="28"/>
          <w:szCs w:val="28"/>
          <w:rtl/>
        </w:rPr>
        <w:t xml:space="preserve">جمع الحاج ٨١/١١٠، وياسر ٤١، وعمر ٣٣، وبعد مناقشة الأدلة اتفقوا على درجة توافقية، ٤٠/١١٠، خطًّا للأساس. وهي بحسب جدول التوجيه في النموذج أ-١ (أقل من ٤٥): «مؤسسة تحتاج ورشة إعادة نظر جذرية».</w:t>
      </w:r>
    </w:p>
    <w:p>
      <w:pPr>
        <w:bidi/>
        <w:spacing w:after="66" w:before="132"/>
      </w:pPr>
      <w:r>
        <w:rPr>
          <w:rFonts w:ascii="Traditional Arabic" w:cs="Traditional Arabic" w:eastAsia="Traditional Arabic" w:hAnsi="Traditional Arabic"/>
          <w:b/>
          <w:bCs/>
          <w:color w:val="1A5C2A"/>
          <w:sz w:val="28"/>
          <w:szCs w:val="28"/>
          <w:rtl/>
        </w:rPr>
        <w:t xml:space="preserve">التشخيص المعمّق: ستة مشاهد كاشفة</w:t>
      </w:r>
    </w:p>
    <w:p>
      <w:pPr>
        <w:bidi/>
        <w:spacing w:after="228" w:line="276"/>
      </w:pPr>
      <w:r>
        <w:rPr>
          <w:rFonts w:ascii="Traditional Arabic" w:cs="Traditional Arabic" w:eastAsia="Traditional Arabic" w:hAnsi="Traditional Arabic"/>
          <w:b w:val="false"/>
          <w:bCs w:val="false"/>
          <w:color w:val="2C2C2C"/>
          <w:sz w:val="28"/>
          <w:szCs w:val="28"/>
          <w:rtl/>
        </w:rPr>
        <w:t xml:space="preserve">ثم أمضى المشاور معهم أسبوعًا. وما لم تقله الأرقام قالته ستة مشاهد:</w:t>
      </w:r>
    </w:p>
    <w:p>
      <w:pPr>
        <w:pBdr>
          <w:right w:val="thick" w:color="1A5C2A" w:sz="10"/>
        </w:pBdr>
        <w:shd w:fill="FFFFFF" w:val="clear"/>
        <w:bidi/>
        <w:spacing w:after="66" w:before="60" w:line="276"/>
        <w:ind w:left="80" w:right="200"/>
      </w:pPr>
      <w:r>
        <w:rPr>
          <w:rFonts w:ascii="Traditional Arabic" w:cs="Traditional Arabic" w:eastAsia="Traditional Arabic" w:hAnsi="Traditional Arabic"/>
          <w:b/>
          <w:bCs/>
          <w:color w:val="1A5C2A"/>
          <w:sz w:val="30"/>
          <w:szCs w:val="30"/>
        </w:rPr>
        <w:t xml:space="preserve">① المشهد الأوَّل: اجتماع الإدارة الأسبوعي  </w:t>
      </w:r>
      <w:r>
        <w:rPr>
          <w:rFonts w:ascii="Traditional Arabic" w:cs="Traditional Arabic" w:eastAsia="Traditional Arabic" w:hAnsi="Traditional Arabic"/>
          <w:b w:val="false"/>
          <w:bCs w:val="false"/>
          <w:color w:val="2C2C2C"/>
          <w:sz w:val="28"/>
          <w:szCs w:val="28"/>
          <w:rtl/>
        </w:rPr>
        <w:t xml:space="preserve"/>
      </w:r>
    </w:p>
    <w:p>
      <w:pPr>
        <w:bidi/>
        <w:spacing w:after="228" w:line="276"/>
      </w:pPr>
      <w:r>
        <w:rPr>
          <w:rFonts w:ascii="Traditional Arabic" w:cs="Traditional Arabic" w:eastAsia="Traditional Arabic" w:hAnsi="Traditional Arabic"/>
          <w:b w:val="false"/>
          <w:bCs w:val="false"/>
          <w:color w:val="2C2C2C"/>
          <w:sz w:val="28"/>
          <w:szCs w:val="28"/>
          <w:rtl/>
        </w:rPr>
        <w:t xml:space="preserve">يتكلم الحاج أغلب الوقت، والأبناء يومئون. اعترض ياسر مرة، فقال أبوه: «نناقشه لاحقًا»، ولم يأتِ «لاحقًا» قط. وصمت إيهاب، المدير المالي من خارج العائلة، مع أن القرارات كلها مالية، ثم قال بعدها: «رأيي موجود، لكنه غير مطلوب». شورى شكلية، والأعرف بالأرقام صامت.</w:t>
      </w:r>
    </w:p>
    <w:p>
      <w:pPr>
        <w:pBdr>
          <w:right w:val="thick" w:color="1A5C2A" w:sz="10"/>
        </w:pBdr>
        <w:shd w:fill="FFFFFF" w:val="clear"/>
        <w:bidi/>
        <w:spacing w:after="66" w:before="60" w:line="276"/>
        <w:ind w:left="80" w:right="200"/>
      </w:pPr>
      <w:r>
        <w:rPr>
          <w:rFonts w:ascii="Traditional Arabic" w:cs="Traditional Arabic" w:eastAsia="Traditional Arabic" w:hAnsi="Traditional Arabic"/>
          <w:b/>
          <w:bCs/>
          <w:color w:val="1A5C2A"/>
          <w:sz w:val="30"/>
          <w:szCs w:val="30"/>
        </w:rPr>
        <w:t xml:space="preserve">② المشهد الثاني: قرار مستودع الغربية  </w:t>
      </w:r>
      <w:r>
        <w:rPr>
          <w:rFonts w:ascii="Traditional Arabic" w:cs="Traditional Arabic" w:eastAsia="Traditional Arabic" w:hAnsi="Traditional Arabic"/>
          <w:b w:val="false"/>
          <w:bCs w:val="false"/>
          <w:color w:val="2C2C2C"/>
          <w:sz w:val="28"/>
          <w:szCs w:val="28"/>
          <w:rtl/>
        </w:rPr>
        <w:t xml:space="preserve"/>
      </w:r>
    </w:p>
    <w:p>
      <w:pPr>
        <w:bidi/>
        <w:spacing w:after="228" w:line="276"/>
      </w:pPr>
      <w:r>
        <w:rPr>
          <w:rFonts w:ascii="Traditional Arabic" w:cs="Traditional Arabic" w:eastAsia="Traditional Arabic" w:hAnsi="Traditional Arabic"/>
          <w:b w:val="false"/>
          <w:bCs w:val="false"/>
          <w:color w:val="2C2C2C"/>
          <w:sz w:val="28"/>
          <w:szCs w:val="28"/>
          <w:rtl/>
        </w:rPr>
        <w:t xml:space="preserve">تقرّر توسيع مستودع الغربية بـ٩٠٠ ألف جنيه بلا نقاش ولا دراسة جدوى؛ خبرة الحاج وحدها. قرار كبير بلا تثبّت ولا شورى، ومدير تنفيذي منفّذ يحمل لقب مدير.</w:t>
      </w:r>
    </w:p>
    <w:p>
      <w:pPr>
        <w:pBdr>
          <w:right w:val="thick" w:color="1A5C2A" w:sz="10"/>
        </w:pBdr>
        <w:shd w:fill="FFFFFF" w:val="clear"/>
        <w:bidi/>
        <w:spacing w:after="66" w:before="60" w:line="276"/>
        <w:ind w:left="80" w:right="200"/>
      </w:pPr>
      <w:r>
        <w:rPr>
          <w:rFonts w:ascii="Traditional Arabic" w:cs="Traditional Arabic" w:eastAsia="Traditional Arabic" w:hAnsi="Traditional Arabic"/>
          <w:b/>
          <w:bCs/>
          <w:color w:val="1A5C2A"/>
          <w:sz w:val="30"/>
          <w:szCs w:val="30"/>
        </w:rPr>
        <w:t xml:space="preserve">③ المشهد الثالث: السائق محمَّد وفريق المستودع الجنوبي  </w:t>
      </w:r>
      <w:r>
        <w:rPr>
          <w:rFonts w:ascii="Traditional Arabic" w:cs="Traditional Arabic" w:eastAsia="Traditional Arabic" w:hAnsi="Traditional Arabic"/>
          <w:b w:val="false"/>
          <w:bCs w:val="false"/>
          <w:color w:val="2C2C2C"/>
          <w:sz w:val="28"/>
          <w:szCs w:val="28"/>
          <w:rtl/>
        </w:rPr>
        <w:t xml:space="preserve"/>
      </w:r>
    </w:p>
    <w:p>
      <w:pPr>
        <w:bidi/>
        <w:spacing w:after="228" w:line="276"/>
      </w:pPr>
      <w:r>
        <w:rPr>
          <w:rFonts w:ascii="Traditional Arabic" w:cs="Traditional Arabic" w:eastAsia="Traditional Arabic" w:hAnsi="Traditional Arabic"/>
          <w:b w:val="false"/>
          <w:bCs w:val="false"/>
          <w:color w:val="2C2C2C"/>
          <w:sz w:val="28"/>
          <w:szCs w:val="28"/>
          <w:rtl/>
        </w:rPr>
        <w:t xml:space="preserve">قال السائق محمد، وله في المدى ١٢ عامًا: «نعمل ١٢ إلى ١٤ ساعة في الذروة، ولا يسألنا أحد إن كنا نستطيع، فنقول نعم خوفًا»، وفي فريقه ثلاثة سائقين يعانون ارتفاع الضغط، طلب اثنان منهم إجازة مرضية فرُفضت، والغياب المرضي تضاعف في سنتين؛ فالوسع مُجاوَز بانتظام، والإدارة تسمّي ذلك «تفانيًا».</w:t>
      </w:r>
    </w:p>
    <w:p>
      <w:pPr>
        <w:pBdr>
          <w:right w:val="thick" w:color="1A5C2A" w:sz="10"/>
        </w:pBdr>
        <w:shd w:fill="FFFFFF" w:val="clear"/>
        <w:bidi/>
        <w:spacing w:after="66" w:before="60" w:line="276"/>
        <w:ind w:left="80" w:right="200"/>
      </w:pPr>
      <w:r>
        <w:rPr>
          <w:rFonts w:ascii="Traditional Arabic" w:cs="Traditional Arabic" w:eastAsia="Traditional Arabic" w:hAnsi="Traditional Arabic"/>
          <w:b/>
          <w:bCs/>
          <w:color w:val="1A5C2A"/>
          <w:sz w:val="30"/>
          <w:szCs w:val="30"/>
        </w:rPr>
        <w:t xml:space="preserve">④ المشهد الرابع: القرار العائلي في التعيين  </w:t>
      </w:r>
      <w:r>
        <w:rPr>
          <w:rFonts w:ascii="Traditional Arabic" w:cs="Traditional Arabic" w:eastAsia="Traditional Arabic" w:hAnsi="Traditional Arabic"/>
          <w:b w:val="false"/>
          <w:bCs w:val="false"/>
          <w:color w:val="2C2C2C"/>
          <w:sz w:val="28"/>
          <w:szCs w:val="28"/>
          <w:rtl/>
        </w:rPr>
        <w:t xml:space="preserve"/>
      </w:r>
    </w:p>
    <w:p>
      <w:pPr>
        <w:bidi/>
        <w:spacing w:after="228" w:line="276"/>
      </w:pPr>
      <w:r>
        <w:rPr>
          <w:rFonts w:ascii="Traditional Arabic" w:cs="Traditional Arabic" w:eastAsia="Traditional Arabic" w:hAnsi="Traditional Arabic"/>
          <w:b w:val="false"/>
          <w:bCs w:val="false"/>
          <w:color w:val="2C2C2C"/>
          <w:sz w:val="28"/>
          <w:szCs w:val="28"/>
          <w:rtl/>
        </w:rPr>
        <w:t xml:space="preserve">احتاج مستودع شمال القاهرة مديرًا، فاقترح ياسر ابن عمّه، ولا خبرة له في المستودعات؛ لأنه «من الأسرة». وفي المدى حسام، مشرف مستودع منذ ١١ عامًا بسجل نظيف، لكنه ليس من العائلة. المعيار القرابة لا الكفاءة والأمانة، والرسالة التي تصل الجميع: الجدارة لا تنفع.</w:t>
      </w:r>
    </w:p>
    <w:p>
      <w:pPr>
        <w:pBdr>
          <w:right w:val="thick" w:color="1A5C2A" w:sz="10"/>
        </w:pBdr>
        <w:shd w:fill="FFFFFF" w:val="clear"/>
        <w:bidi/>
        <w:spacing w:after="66" w:before="60" w:line="276"/>
        <w:ind w:left="80" w:right="200"/>
      </w:pPr>
      <w:r>
        <w:rPr>
          <w:rFonts w:ascii="Traditional Arabic" w:cs="Traditional Arabic" w:eastAsia="Traditional Arabic" w:hAnsi="Traditional Arabic"/>
          <w:b/>
          <w:bCs/>
          <w:color w:val="1A5C2A"/>
          <w:sz w:val="30"/>
          <w:szCs w:val="30"/>
        </w:rPr>
        <w:t xml:space="preserve">⑤ المشهد الخامس: الشكوى التي لم يسمعها أحد  </w:t>
      </w:r>
      <w:r>
        <w:rPr>
          <w:rFonts w:ascii="Traditional Arabic" w:cs="Traditional Arabic" w:eastAsia="Traditional Arabic" w:hAnsi="Traditional Arabic"/>
          <w:b w:val="false"/>
          <w:bCs w:val="false"/>
          <w:color w:val="2C2C2C"/>
          <w:sz w:val="28"/>
          <w:szCs w:val="28"/>
          <w:rtl/>
        </w:rPr>
        <w:t xml:space="preserve"/>
      </w:r>
    </w:p>
    <w:p>
      <w:pPr>
        <w:bidi/>
        <w:spacing w:after="228" w:line="276"/>
      </w:pPr>
      <w:r>
        <w:rPr>
          <w:rFonts w:ascii="Traditional Arabic" w:cs="Traditional Arabic" w:eastAsia="Traditional Arabic" w:hAnsi="Traditional Arabic"/>
          <w:b w:val="false"/>
          <w:bCs w:val="false"/>
          <w:color w:val="2C2C2C"/>
          <w:sz w:val="28"/>
          <w:szCs w:val="28"/>
          <w:rtl/>
        </w:rPr>
        <w:t xml:space="preserve">طُلب من رانيا، موظفة الحسابات، أن تؤخّر فاتورة مورّد صغير أسابيع بلا سبب، فشكت، فوعد إيهاب بالمتابعة ولم يتابع، وأحالها ياسر إليه. وانتظر أبو العلا، صاحب الشاحنة الواحدة، ٤٣ يومًا، حتى اتصل بالحاج، فحُلّ الأمر في ساعة. المحاسبة لا تصل إلا إلى من يتصل بالرأس.</w:t>
      </w:r>
    </w:p>
    <w:p>
      <w:pPr>
        <w:pBdr>
          <w:right w:val="thick" w:color="1A5C2A" w:sz="10"/>
        </w:pBdr>
        <w:shd w:fill="FFFFFF" w:val="clear"/>
        <w:bidi/>
        <w:spacing w:after="66" w:before="60" w:line="276"/>
        <w:ind w:left="80" w:right="200"/>
      </w:pPr>
      <w:r>
        <w:rPr>
          <w:rFonts w:ascii="Traditional Arabic" w:cs="Traditional Arabic" w:eastAsia="Traditional Arabic" w:hAnsi="Traditional Arabic"/>
          <w:b/>
          <w:bCs/>
          <w:color w:val="1A5C2A"/>
          <w:sz w:val="30"/>
          <w:szCs w:val="30"/>
        </w:rPr>
        <w:t xml:space="preserve">⑥ المشهد السادس: السؤال الأصعب  </w:t>
      </w:r>
      <w:r>
        <w:rPr>
          <w:rFonts w:ascii="Traditional Arabic" w:cs="Traditional Arabic" w:eastAsia="Traditional Arabic" w:hAnsi="Traditional Arabic"/>
          <w:b w:val="false"/>
          <w:bCs w:val="false"/>
          <w:color w:val="2C2C2C"/>
          <w:sz w:val="28"/>
          <w:szCs w:val="28"/>
          <w:rtl/>
        </w:rPr>
        <w:t xml:space="preserve"/>
      </w:r>
    </w:p>
    <w:p>
      <w:pPr>
        <w:bidi/>
        <w:spacing w:after="228" w:line="276"/>
      </w:pPr>
      <w:r>
        <w:rPr>
          <w:rFonts w:ascii="Traditional Arabic" w:cs="Traditional Arabic" w:eastAsia="Traditional Arabic" w:hAnsi="Traditional Arabic"/>
          <w:b w:val="false"/>
          <w:bCs w:val="false"/>
          <w:color w:val="2C2C2C"/>
          <w:sz w:val="28"/>
          <w:szCs w:val="28"/>
          <w:rtl/>
        </w:rPr>
        <w:t xml:space="preserve">وفي جلسة مغلقة سأل المشاور الحاج: «هل تثق بابنَيك في القرارات الكبرى بمعزل عنك؟». صمت ثلاثين ثانية، ثم قال: «أثق بهم، لكني لا أزال أرى نفسي أعرف أكثر. وربما هذا هو المشكلة». كانت تلك نقطة التحوّل.</w:t>
      </w:r>
    </w:p>
    <w:p>
      <w:pPr>
        <w:pBdr>
          <w:top w:val="single" w:color="8B6914" w:sz="4"/>
          <w:bottom w:val="single" w:color="8B6914" w:sz="4"/>
          <w:right w:val="thick" w:color="8B6914" w:sz="18"/>
        </w:pBdr>
        <w:shd w:fill="FFF8DC" w:val="clear"/>
        <w:bidi/>
        <w:spacing w:after="60" w:before="120"/>
        <w:ind w:left="100" w:right="200"/>
      </w:pPr>
      <w:r>
        <w:rPr>
          <w:rFonts w:ascii="Traditional Arabic" w:cs="Traditional Arabic" w:eastAsia="Traditional Arabic" w:hAnsi="Traditional Arabic"/>
          <w:b/>
          <w:bCs/>
          <w:color w:val="8B6914"/>
          <w:sz w:val="30"/>
          <w:szCs w:val="30"/>
          <w:rtl/>
        </w:rPr>
        <w:t xml:space="preserve">الجملة التشخيصية الحاكمة</w:t>
      </w:r>
    </w:p>
    <w:p>
      <w:pPr>
        <w:shd w:fill="FFF8DC"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المدى مؤسسة بُنيت على بركة الجيل المؤسِّس وعرقه، وتحتاج منهجًا يحوّل البركة إلى ثقافة مستدامة لا تتعلق بشخص.</w:t>
      </w:r>
    </w:p>
    <w:p>
      <w:pPr>
        <w:pBdr>
          <w:top w:val="double" w:color="1A3A5C" w:sz="10"/>
          <w:bottom w:val="double" w:color="1A3A5C" w:sz="10"/>
        </w:pBdr>
        <w:shd w:fill="1A3A5C" w:val="clear"/>
        <w:bidi/>
        <w:spacing w:after="42" w:before="30"/>
        <w:jc w:val="center"/>
      </w:pPr>
      <w:r>
        <w:rPr>
          <w:rFonts w:ascii="Traditional Arabic" w:cs="Traditional Arabic" w:eastAsia="Traditional Arabic" w:hAnsi="Traditional Arabic"/>
          <w:b/>
          <w:bCs/>
          <w:color w:val="FFFFFF"/>
          <w:sz w:val="36"/>
          <w:szCs w:val="36"/>
          <w:rtl/>
        </w:rPr>
        <w:t xml:space="preserve">السنة الأولى، ٢٠٢٠: الحوكمة والإنسان، الأساس قبل البناء</w:t>
      </w:r>
    </w:p>
    <w:p>
      <w:pPr>
        <w:bidi/>
        <w:spacing w:after="228" w:line="276"/>
      </w:pPr>
      <w:r>
        <w:rPr>
          <w:rFonts w:ascii="Traditional Arabic" w:cs="Traditional Arabic" w:eastAsia="Traditional Arabic" w:hAnsi="Traditional Arabic"/>
          <w:b w:val="false"/>
          <w:bCs w:val="false"/>
          <w:color w:val="2C2C2C"/>
          <w:sz w:val="28"/>
          <w:szCs w:val="28"/>
          <w:rtl/>
        </w:rPr>
        <w:t xml:space="preserve">في يناير ٢٠٢٠ وضع المشاور السؤال على الطاولة: «هل تريدون أن تكون المدى مؤسسة قرآنية حقًّا، أم أن تبدو كذلك؟». قال الحاج: «بنيتُها أبتغي رزقًا حلالًا؛ فإن أعادتنا هذه الأسئلة إلى هذا الأصل فأنا معها». وسأل ياسر: «هل سنغيّر طريقة عملنا، أم نضيف لافتات؟»، فأجابه المشاور: «سيظهر الجواب في أول قرار صعب».</w:t>
      </w:r>
    </w:p>
    <w:p>
      <w:pPr>
        <w:bidi/>
        <w:spacing w:after="66" w:before="132"/>
      </w:pPr>
      <w:r>
        <w:rPr>
          <w:rFonts w:ascii="Traditional Arabic" w:cs="Traditional Arabic" w:eastAsia="Traditional Arabic" w:hAnsi="Traditional Arabic"/>
          <w:b/>
          <w:bCs/>
          <w:color w:val="1A3A5C"/>
          <w:sz w:val="28"/>
          <w:szCs w:val="28"/>
          <w:rtl/>
        </w:rPr>
        <w:t xml:space="preserve">① إصلاح الحوكمة: ميثاق الاستخلاف والشورى الحقيقية</w:t>
      </w:r>
    </w:p>
    <w:p>
      <w:pPr>
        <w:bidi/>
        <w:spacing w:after="228" w:line="276"/>
      </w:pPr>
      <w:r>
        <w:rPr>
          <w:rFonts w:ascii="Traditional Arabic" w:cs="Traditional Arabic" w:eastAsia="Traditional Arabic" w:hAnsi="Traditional Arabic"/>
          <w:b w:val="false"/>
          <w:bCs w:val="false"/>
          <w:color w:val="2C2C2C"/>
          <w:sz w:val="28"/>
          <w:szCs w:val="28"/>
          <w:rtl/>
        </w:rPr>
        <w:t xml:space="preserve">حلّ «مجلس قيادة» محل الاجتماع غير الرسمي: الحاج رئيسًا بلا نقض مطلق، ومعه ياسر وعمر وإيهاب، وكل قرار يمسّ أكثر من ١٠٪ من الموارد يمرّ ببروتوكول الشورى الكامل (النموذج ب-٢) مهما كان صاحبه.</w:t>
      </w:r>
    </w:p>
    <w:p>
      <w:pPr>
        <w:bidi/>
        <w:spacing w:after="228" w:line="276"/>
      </w:pPr>
      <w:r>
        <w:rPr>
          <w:rFonts w:ascii="Traditional Arabic" w:cs="Traditional Arabic" w:eastAsia="Traditional Arabic" w:hAnsi="Traditional Arabic"/>
          <w:b w:val="false"/>
          <w:bCs w:val="false"/>
          <w:color w:val="2C2C2C"/>
          <w:sz w:val="28"/>
          <w:szCs w:val="28"/>
          <w:rtl/>
        </w:rPr>
        <w:t xml:space="preserve">في فبراير ٢٠٢٠ أراد الحاج شراء أرض مجاورة لمستودع القاهرة بـ١.٨ مليون جنيه، بقرار شخصي، لكنه قبل أن يمرّ القرار بالبروتوكول، فنبّه إيهاب إلى أن التدفق النقدي لا يحتمل الاستثمار قريبًا، واقترح ياسر تعديلات داخلية بـ٢٨٠ ألف جنيه، فتغيّر القرار. قال الحاج بعدها: «كانت جلسة صعبة، لكن النهاية كانت أحسن».</w:t>
      </w:r>
    </w:p>
    <w:p>
      <w:pPr>
        <w:bidi/>
        <w:spacing w:after="66" w:before="132"/>
      </w:pPr>
      <w:r>
        <w:rPr>
          <w:rFonts w:ascii="Traditional Arabic" w:cs="Traditional Arabic" w:eastAsia="Traditional Arabic" w:hAnsi="Traditional Arabic"/>
          <w:b/>
          <w:bCs/>
          <w:color w:val="1A3A5C"/>
          <w:sz w:val="28"/>
          <w:szCs w:val="28"/>
          <w:rtl/>
        </w:rPr>
        <w:t xml:space="preserve">② لحظة الاستخلاف الكبرى: مساءلة الابن أمام الفريق</w:t>
      </w:r>
    </w:p>
    <w:p>
      <w:pPr>
        <w:bidi/>
        <w:spacing w:after="228" w:line="276"/>
      </w:pPr>
      <w:r>
        <w:rPr>
          <w:rFonts w:ascii="Traditional Arabic" w:cs="Traditional Arabic" w:eastAsia="Traditional Arabic" w:hAnsi="Traditional Arabic"/>
          <w:b w:val="false"/>
          <w:bCs w:val="false"/>
          <w:color w:val="2C2C2C"/>
          <w:sz w:val="28"/>
          <w:szCs w:val="28"/>
          <w:rtl/>
        </w:rPr>
        <w:t xml:space="preserve">في مارس ٢٠٢٠ تأخر مستودع عمر ٣٦ ساعة في شحنة لعميل مهم، فاتصل العميل بالحاج، وقد جرت العادة أن يُعالَج مثل هذا سرًّا. لكن الحاج سأل ابنه في اجتماع المجلس: «ما الذي حدث؟ وما الذي يضمن ألا يتكرر؟». دافع عمر عن نفسه أولًا، ثم حدد بصدق ثلاثة أسباب وتعهد بخطة. وقال مشرف لزميله: «إذا وصلت المحاسبة إلى عمر، فكلنا نُحاسَب».</w:t>
      </w:r>
    </w:p>
    <w:p>
      <w:pPr>
        <w:bidi/>
        <w:spacing w:after="66" w:before="132"/>
      </w:pPr>
      <w:r>
        <w:rPr>
          <w:rFonts w:ascii="Traditional Arabic" w:cs="Traditional Arabic" w:eastAsia="Traditional Arabic" w:hAnsi="Traditional Arabic"/>
          <w:b/>
          <w:bCs/>
          <w:color w:val="8B5E00"/>
          <w:sz w:val="28"/>
          <w:szCs w:val="28"/>
          <w:rtl/>
        </w:rPr>
        <w:t xml:space="preserve">③ إصلاح الاختيار: رفض أوَّل ترشيح عائلي</w:t>
      </w:r>
    </w:p>
    <w:p>
      <w:pPr>
        <w:bidi/>
        <w:spacing w:after="228" w:line="276"/>
      </w:pPr>
      <w:r>
        <w:rPr>
          <w:rFonts w:ascii="Traditional Arabic" w:cs="Traditional Arabic" w:eastAsia="Traditional Arabic" w:hAnsi="Traditional Arabic"/>
          <w:b w:val="false"/>
          <w:bCs w:val="false"/>
          <w:color w:val="2C2C2C"/>
          <w:sz w:val="28"/>
          <w:szCs w:val="28"/>
          <w:rtl/>
        </w:rPr>
        <w:t xml:space="preserve">في مايو ٢٠٢٠ رشّح الحاج ابن العم لإدارة مستودع شمال القاهرة. وهذه المرة طُبّقت مصفوفة الاختيار القرآني (النموذج ج-١) لأول مرة.</w:t>
      </w:r>
    </w:p>
    <w:p>
      <w:pPr>
        <w:bidi/>
        <w:spacing w:after="72" w:line="276"/>
      </w:pPr>
      <w:r>
        <w:rPr>
          <w:rFonts w:ascii="Traditional Arabic" w:cs="Traditional Arabic" w:eastAsia="Traditional Arabic" w:hAnsi="Traditional Arabic"/>
          <w:b w:val="false"/>
          <w:bCs w:val="false"/>
          <w:color w:val="2C2C2C"/>
          <w:sz w:val="28"/>
          <w:szCs w:val="28"/>
          <w:rtl/>
        </w:rPr>
        <w:t xml:space="preserve">نال حسام في الكفاءة ٤٣/٥٠ بـ١١ عامًا وسجل موثّق، وابن العم ٢٧/٥٠ بخبرة تجارية عامة، وشهد لحسام مرجعان مستقلان، ولابن العم عائلته. فجاء حسام أولًا، وابن العم ثالثًا.</w:t>
      </w:r>
    </w:p>
    <w:p>
      <w:pPr>
        <w:bidi/>
        <w:spacing w:after="228" w:line="276"/>
      </w:pPr>
      <w:r>
        <w:rPr>
          <w:rFonts w:ascii="Traditional Arabic" w:cs="Traditional Arabic" w:eastAsia="Traditional Arabic" w:hAnsi="Traditional Arabic"/>
          <w:b w:val="false"/>
          <w:bCs w:val="false"/>
          <w:color w:val="2C2C2C"/>
          <w:sz w:val="28"/>
          <w:szCs w:val="28"/>
          <w:rtl/>
        </w:rPr>
        <w:t xml:space="preserve">عرض إيهاب النتائج، فتردد الحاج: «ابن العم من عائلتنا، ويُطمأن إليه». فسأله المشاور: «وما الاطمئنان: الأمانة الموثّقة أم القرابة؟». واستشار الحاج ياسر، لأول مرة في تعيين، فقال ياسر: «البيانات مع حسام». فقال الحاج: «إذن، حسام».</w:t>
      </w:r>
    </w:p>
    <w:p>
      <w:pPr>
        <w:bidi/>
        <w:spacing w:after="66" w:before="132"/>
      </w:pPr>
      <w:r>
        <w:rPr>
          <w:rFonts w:ascii="Traditional Arabic" w:cs="Traditional Arabic" w:eastAsia="Traditional Arabic" w:hAnsi="Traditional Arabic"/>
          <w:b/>
          <w:bCs/>
          <w:color w:val="8B5E00"/>
          <w:sz w:val="28"/>
          <w:szCs w:val="28"/>
          <w:rtl/>
        </w:rPr>
        <w:t xml:space="preserve">④ الوسع المُجاوَز: السائقون معيارًا</w:t>
      </w:r>
    </w:p>
    <w:p>
      <w:pPr>
        <w:bidi/>
        <w:spacing w:after="228" w:line="276"/>
      </w:pPr>
      <w:r>
        <w:rPr>
          <w:rFonts w:ascii="Traditional Arabic" w:cs="Traditional Arabic" w:eastAsia="Traditional Arabic" w:hAnsi="Traditional Arabic"/>
          <w:b w:val="false"/>
          <w:bCs w:val="false"/>
          <w:color w:val="2C2C2C"/>
          <w:sz w:val="28"/>
          <w:szCs w:val="28"/>
          <w:rtl/>
        </w:rPr>
        <w:t xml:space="preserve">في يونيو ٢٠٢٠ طُبّقت محادثة الوسع (النموذج ج-٣) على السائقين والمشرفين، فظهر تجاوز حاد عند ٨ سائقين، ومتوسط عند ١٢ موظفًا، و٧٢ في حدود وسعهم، فخُفّفت جداول الثمانية، وعُيّن سائقان مؤقتان للذروة، وصار الغياب المرضي مؤشرًا شهريًا للأثر. وقال محمد: «أول مرة في ١٢ سنة يسألني أحد كيف أنا».</w:t>
      </w:r>
    </w:p>
    <w:p>
      <w:pPr>
        <w:pBdr>
          <w:top w:val="single" w:color="1A5C2A" w:sz="3"/>
          <w:bottom w:val="single" w:color="1A5C2A" w:sz="3"/>
          <w:right w:val="thick" w:color="1A5C2A" w:sz="14"/>
        </w:pBdr>
        <w:shd w:fill="D6EDD9" w:val="clear"/>
        <w:bidi/>
        <w:spacing w:after="33" w:before="54"/>
        <w:ind w:left="80" w:right="200"/>
      </w:pPr>
      <w:r>
        <w:rPr>
          <w:rFonts w:ascii="Traditional Arabic" w:cs="Traditional Arabic" w:eastAsia="Traditional Arabic" w:hAnsi="Traditional Arabic"/>
          <w:b/>
          <w:bCs/>
          <w:color w:val="1A5C2A"/>
          <w:sz w:val="28"/>
          <w:szCs w:val="28"/>
        </w:rPr>
        <w:t xml:space="preserve">الدرس: </w:t>
      </w:r>
      <w:r>
        <w:rPr>
          <w:rFonts w:ascii="Traditional Arabic" w:cs="Traditional Arabic" w:eastAsia="Traditional Arabic" w:hAnsi="Traditional Arabic"/>
          <w:b w:val="false"/>
          <w:bCs w:val="false"/>
          <w:color w:val="2C2C2C"/>
          <w:sz w:val="26"/>
          <w:szCs w:val="26"/>
          <w:rtl/>
        </w:rPr>
        <w:t xml:space="preserve">من يُحترم وسعه يعطي طوعًا ما كان يعطيه كرهًا، ويُحكم على ذلك بالمؤشر المتفق عليه لا بالانطباع.</w:t>
      </w:r>
    </w:p>
    <w:p>
      <w:pPr>
        <w:bidi/>
        <w:spacing w:after="66" w:before="132"/>
      </w:pPr>
      <w:r>
        <w:rPr>
          <w:rFonts w:ascii="Traditional Arabic" w:cs="Traditional Arabic" w:eastAsia="Traditional Arabic" w:hAnsi="Traditional Arabic"/>
          <w:b/>
          <w:bCs/>
          <w:color w:val="8B1A1A"/>
          <w:sz w:val="28"/>
          <w:szCs w:val="28"/>
          <w:rtl/>
        </w:rPr>
        <w:t xml:space="preserve">⑤ أزمة الرعاية: مدير لم يُستبدَل</w:t>
      </w:r>
    </w:p>
    <w:p>
      <w:pPr>
        <w:bidi/>
        <w:spacing w:after="228" w:line="276"/>
      </w:pPr>
      <w:r>
        <w:rPr>
          <w:rFonts w:ascii="Traditional Arabic" w:cs="Traditional Arabic" w:eastAsia="Traditional Arabic" w:hAnsi="Traditional Arabic"/>
          <w:b w:val="false"/>
          <w:bCs w:val="false"/>
          <w:color w:val="2C2C2C"/>
          <w:sz w:val="28"/>
          <w:szCs w:val="28"/>
          <w:rtl/>
        </w:rPr>
        <w:t xml:space="preserve">في أغسطس ٢٠٢٠ مرّ خالد، مدير العمليات في الإسكندرية، بظرف عائلي قاسٍ ظهر في أرقامه، والمعتاد في المدى التوبيخ ثم الاستبدال، لكن ياسر طبّق سجل المرافقة (النموذج ج-٥): استماع لخالد لا للأرقام، وزميل يشاركه المسؤوليات مؤقتًا، وشهر بلا ضغط بمتابعة خفيفة. بعد ثلاثة أشهر عاد خالد إلى مساره، وقال: «هذا غيّر ولائي».</w:t>
      </w:r>
    </w:p>
    <w:p>
      <w:pPr>
        <w:pBdr>
          <w:right w:val="thick" w:color="8B5E00" w:sz="14"/>
        </w:pBdr>
        <w:shd w:fill="FFF3DC" w:val="clear"/>
        <w:bidi/>
        <w:spacing w:after="45" w:before="72"/>
        <w:ind w:left="80" w:right="200"/>
      </w:pPr>
      <w:r>
        <w:rPr>
          <w:rFonts w:ascii="Traditional Arabic" w:cs="Traditional Arabic" w:eastAsia="Traditional Arabic" w:hAnsi="Traditional Arabic"/>
          <w:b/>
          <w:bCs/>
          <w:color w:val="8B5E00"/>
          <w:sz w:val="26"/>
          <w:szCs w:val="26"/>
          <w:rtl/>
        </w:rPr>
        <w:t xml:space="preserve">لم تكن حصيلة السنة الأولى أنظمة بقدر ما كانت لحظات حقيقية: قرار غيّرته الشورى، ومساءلة عمر، ورفض الترشيح العائلي، ورعاية خالد.</w:t>
      </w:r>
    </w:p>
    <w:p>
      <w:pPr>
        <w:pBdr>
          <w:top w:val="double" w:color="1A5C5C" w:sz="10"/>
          <w:bottom w:val="double" w:color="1A5C5C" w:sz="10"/>
        </w:pBdr>
        <w:shd w:fill="1A5C5C" w:val="clear"/>
        <w:bidi/>
        <w:spacing w:after="42" w:before="30"/>
        <w:jc w:val="center"/>
      </w:pPr>
      <w:r>
        <w:rPr>
          <w:rFonts w:ascii="Traditional Arabic" w:cs="Traditional Arabic" w:eastAsia="Traditional Arabic" w:hAnsi="Traditional Arabic"/>
          <w:b/>
          <w:bCs/>
          <w:color w:val="FFFFFF"/>
          <w:sz w:val="36"/>
          <w:szCs w:val="36"/>
          <w:rtl/>
        </w:rPr>
        <w:t xml:space="preserve">السنة الثانية، ٢٠٢١: التثبّت والأزمة الكبرى والضمير المجتمعي</w:t>
      </w:r>
    </w:p>
    <w:p>
      <w:pPr>
        <w:bidi/>
        <w:spacing w:after="66" w:before="132"/>
      </w:pPr>
      <w:r>
        <w:rPr>
          <w:rFonts w:ascii="Traditional Arabic" w:cs="Traditional Arabic" w:eastAsia="Traditional Arabic" w:hAnsi="Traditional Arabic"/>
          <w:b/>
          <w:bCs/>
          <w:color w:val="1A5C5C"/>
          <w:sz w:val="28"/>
          <w:szCs w:val="28"/>
          <w:rtl/>
        </w:rPr>
        <w:t xml:space="preserve">① التثبُّت أنقذ ٤٠٠ ألف جنيه</w:t>
      </w:r>
    </w:p>
    <w:p>
      <w:pPr>
        <w:bidi/>
        <w:spacing w:after="228" w:line="276"/>
      </w:pPr>
      <w:r>
        <w:rPr>
          <w:rFonts w:ascii="Traditional Arabic" w:cs="Traditional Arabic" w:eastAsia="Traditional Arabic" w:hAnsi="Traditional Arabic"/>
          <w:b w:val="false"/>
          <w:bCs w:val="false"/>
          <w:color w:val="2C2C2C"/>
          <w:sz w:val="28"/>
          <w:szCs w:val="28"/>
          <w:rtl/>
        </w:rPr>
        <w:t xml:space="preserve">في مارس ٢٠٢١ نُقل إلى ياسر، عن «مصدر موثوق»، أن أكبر العملاء، شركة النسيم، يفاوض منافسًا، فكاد يخفض الأسعار ١٥٪، ثم طبّق سجل التثبّت (النموذج د-١): المصدر لا يعلم يقينًا، ولا مصدر ثانيًا، فاتصل بمدير مشتريات النسيم، فإذا العروض لمستودع إضافي لا صلة لها بالمدى. تجنّب بذلك خفضًا كلفته ٤٠٠ ألف جنيه سنويًا، وقنّن القاعدة: «قرار يمسّ ٥٪ من الإيراد أو عميلًا رئيسيًا يحتاج مصدرين مستقلين».</w:t>
      </w:r>
    </w:p>
    <w:p>
      <w:pPr>
        <w:bidi/>
        <w:spacing w:after="66" w:before="132"/>
      </w:pPr>
      <w:r>
        <w:rPr>
          <w:rFonts w:ascii="Traditional Arabic" w:cs="Traditional Arabic" w:eastAsia="Traditional Arabic" w:hAnsi="Traditional Arabic"/>
          <w:b/>
          <w:bCs/>
          <w:color w:val="8B1A1A"/>
          <w:sz w:val="28"/>
          <w:szCs w:val="28"/>
          <w:rtl/>
        </w:rPr>
        <w:t xml:space="preserve">② الأزمة الكبرى: شحنة تأخَّرت ٧٢ ساعة</w:t>
      </w:r>
    </w:p>
    <w:p>
      <w:pPr>
        <w:bidi/>
        <w:spacing w:after="228" w:line="276"/>
      </w:pPr>
      <w:r>
        <w:rPr>
          <w:rFonts w:ascii="Traditional Arabic" w:cs="Traditional Arabic" w:eastAsia="Traditional Arabic" w:hAnsi="Traditional Arabic"/>
          <w:b w:val="false"/>
          <w:bCs w:val="false"/>
          <w:color w:val="2C2C2C"/>
          <w:sz w:val="28"/>
          <w:szCs w:val="28"/>
          <w:rtl/>
        </w:rPr>
        <w:t xml:space="preserve">في أغسطس ٢٠٢١ وقعت أكبر أزمة في تاريخ المدى: شحنة أدوية حرجة لشركة الرعاية الصحية تأخرت ٧٢ ساعة، لعطل الشاحنة وغياب السائق الاحتياطي وخطأ في التنسيق، وكان المعتاد أن يقرّر الحاج وحده ويصدر اعتذارًا موحّدًا، أما هذه المرة فطُبّق بروتوكول الأزمة (النموذج د-٢) في ٣٠ دقيقة.</w:t>
      </w:r>
    </w:p>
    <w:p>
      <w:pPr>
        <w:bidi/>
        <w:spacing w:after="72" w:line="276"/>
      </w:pPr>
      <w:r>
        <w:rPr>
          <w:rFonts w:ascii="Traditional Arabic" w:cs="Traditional Arabic" w:eastAsia="Traditional Arabic" w:hAnsi="Traditional Arabic"/>
          <w:b w:val="false"/>
          <w:bCs w:val="false"/>
          <w:color w:val="2C2C2C"/>
          <w:sz w:val="28"/>
          <w:szCs w:val="28"/>
          <w:rtl/>
        </w:rPr>
        <w:t xml:space="preserve">في ١٥ دقيقة اجتمع فريق الأزمة: ياسر وعمر ومسؤول العمليات. شخّصوا الضرر، ٤ أطنان أدوية متأخرة لمستشفيين، وبقي مجهولًا هل يُعوَّض، وصنّفوها أزمة علاقات وتشغيل معًا، ثم وازنوا بين شحن تعويضي فوري بشاحنات مستأجرة وانتظار الإصلاح، فاختاروا الأول بكلفة إضافية ١٢ ألف جنيه، وفي السادسة مساءً اتصل الحاج بنفسه بمدير الشراء في الرعاية الصحية.</w:t>
      </w:r>
    </w:p>
    <w:p>
      <w:pPr>
        <w:pBdr>
          <w:right w:val="thick" w:color="1A5C2A" w:sz="12"/>
        </w:pBdr>
        <w:shd w:fill="D6EDD9" w:val="clear"/>
        <w:bidi/>
        <w:spacing w:after="42" w:before="48"/>
        <w:ind w:left="100" w:right="200"/>
      </w:pPr>
      <w:r>
        <w:rPr>
          <w:rFonts w:ascii="Traditional Arabic" w:cs="Traditional Arabic" w:eastAsia="Traditional Arabic" w:hAnsi="Traditional Arabic"/>
          <w:b/>
          <w:bCs/>
          <w:color w:val="1A5C2A"/>
          <w:sz w:val="26"/>
          <w:szCs w:val="26"/>
        </w:rPr>
        <w:t xml:space="preserve">قال له: «أخطأنا، وهذا خطأ لا يُقبَل في أدوية. نرسل الشحنة الآن، وتصلك خلال ٤٨ ساعة تقرير بما حدث وكيف نمنع تكراره». وبعد ثلاثة أشهر جدّدت الشركة عقدها ووسّعته، وكتب مديرها: «مورّد يُقرّ بخطئه ويعالجه بصدق أهم من مورّد لم يخطئ بعد».</w:t>
      </w:r>
    </w:p>
    <w:p>
      <w:pPr>
        <w:bidi/>
        <w:spacing w:after="66" w:before="132"/>
      </w:pPr>
      <w:r>
        <w:rPr>
          <w:rFonts w:ascii="Traditional Arabic" w:cs="Traditional Arabic" w:eastAsia="Traditional Arabic" w:hAnsi="Traditional Arabic"/>
          <w:b/>
          <w:bCs/>
          <w:color w:val="1A5C2A"/>
          <w:sz w:val="28"/>
          <w:szCs w:val="28"/>
          <w:rtl/>
        </w:rPr>
        <w:t xml:space="preserve">③ ولادة الضمير المجتمعي: برنامج «حارتنا»</w:t>
      </w:r>
    </w:p>
    <w:p>
      <w:pPr>
        <w:bidi/>
        <w:spacing w:after="228" w:line="276"/>
      </w:pPr>
      <w:r>
        <w:rPr>
          <w:rFonts w:ascii="Traditional Arabic" w:cs="Traditional Arabic" w:eastAsia="Traditional Arabic" w:hAnsi="Traditional Arabic"/>
          <w:b w:val="false"/>
          <w:bCs w:val="false"/>
          <w:color w:val="2C2C2C"/>
          <w:sz w:val="28"/>
          <w:szCs w:val="28"/>
          <w:rtl/>
        </w:rPr>
        <w:t xml:space="preserve">في نوفمبر ٢٠٢١ طُبّقت مصفوفة الأثر المجتمعي (النموذج د-٤) أول مرة. وكان أصعب أسئلتها: «ماذا أفسدنا؟».</w:t>
      </w:r>
    </w:p>
    <w:p>
      <w:pPr>
        <w:bidi/>
        <w:spacing w:after="72" w:line="276"/>
      </w:pPr>
      <w:r>
        <w:rPr>
          <w:rFonts w:ascii="Traditional Arabic" w:cs="Traditional Arabic" w:eastAsia="Traditional Arabic" w:hAnsi="Traditional Arabic"/>
          <w:b w:val="false"/>
          <w:bCs w:val="false"/>
          <w:color w:val="2C2C2C"/>
          <w:sz w:val="28"/>
          <w:szCs w:val="28"/>
          <w:rtl/>
        </w:rPr>
        <w:t xml:space="preserve">نصيب الحي من المستودعين ضوضاء وشاحنات، بلا توظيف محلي يُذكر. ومورّدان محليان صغيران بالجودة نفسها مُهمَلان. واستهلاك الوقود مرتفع، بلا بيانات ولا خطة خفض.</w:t>
      </w:r>
    </w:p>
    <w:p>
      <w:pPr>
        <w:pBdr>
          <w:right w:val="thick" w:color="1A3A5C" w:sz="12"/>
        </w:pBdr>
        <w:shd w:fill="D6E6F2" w:val="clear"/>
        <w:bidi/>
        <w:spacing w:after="42" w:before="48"/>
        <w:ind w:left="100" w:right="200"/>
      </w:pPr>
      <w:r>
        <w:rPr>
          <w:rFonts w:ascii="Traditional Arabic" w:cs="Traditional Arabic" w:eastAsia="Traditional Arabic" w:hAnsi="Traditional Arabic"/>
          <w:b/>
          <w:bCs/>
          <w:color w:val="1A3A5C"/>
          <w:sz w:val="26"/>
          <w:szCs w:val="26"/>
        </w:rPr>
        <w:t xml:space="preserve">قال ياسر: «نحن هنا منذ ١٢ سنة، ولا يعرفنا أهل الحي إلا بالضوضاء والشاحنات». وسأل الحاج: «وهل نستطيع تغييره؟»، فقال عمر: «التوظيف المحلي يحتاج قرارًا لا ميزانية ضخمة».</w:t>
      </w:r>
    </w:p>
    <w:p>
      <w:pPr>
        <w:bidi/>
        <w:spacing w:after="228" w:line="276"/>
      </w:pPr>
      <w:r>
        <w:rPr>
          <w:rFonts w:ascii="Traditional Arabic" w:cs="Traditional Arabic" w:eastAsia="Traditional Arabic" w:hAnsi="Traditional Arabic"/>
          <w:b w:val="false"/>
          <w:bCs w:val="false"/>
          <w:color w:val="2C2C2C"/>
          <w:sz w:val="28"/>
          <w:szCs w:val="28"/>
          <w:rtl/>
        </w:rPr>
        <w:t xml:space="preserve">هكذا وُلد «برنامج حارتنا»: توظيف ٢٠ شابًا من حيّي المستودعين، وتدريب مجاني على القيادة، وجلسات شهرية مع ممثلي الحي، وبعد ١٢ شهرًا كانت المدى قد وظّفت ١٨ شابًا، ٣ منهم دائمون، وتراجعت شكاوى الجيران، وصار الحي يرى الشركة شريكًا (ويُتابَع ذلك ربعيًا)، ودخل المورّدان المحليان سلسلة التوريد بعد اختبار الجودة.</w:t>
      </w:r>
    </w:p>
    <w:p>
      <w:pPr>
        <w:bidi/>
        <w:spacing w:after="66" w:before="132"/>
      </w:pPr>
      <w:r>
        <w:rPr>
          <w:rFonts w:ascii="Traditional Arabic" w:cs="Traditional Arabic" w:eastAsia="Traditional Arabic" w:hAnsi="Traditional Arabic"/>
          <w:b/>
          <w:bCs/>
          <w:color w:val="1A5C5C"/>
          <w:sz w:val="28"/>
          <w:szCs w:val="28"/>
          <w:rtl/>
        </w:rPr>
        <w:t xml:space="preserve">قصَّة سامي: التثبُّت في القرار الأصغر</w:t>
      </w:r>
    </w:p>
    <w:p>
      <w:pPr>
        <w:bidi/>
        <w:spacing w:after="228" w:line="276"/>
      </w:pPr>
      <w:r>
        <w:rPr>
          <w:rFonts w:ascii="Traditional Arabic" w:cs="Traditional Arabic" w:eastAsia="Traditional Arabic" w:hAnsi="Traditional Arabic"/>
          <w:b w:val="false"/>
          <w:bCs w:val="false"/>
          <w:color w:val="2C2C2C"/>
          <w:sz w:val="28"/>
          <w:szCs w:val="28"/>
          <w:rtl/>
        </w:rPr>
        <w:t xml:space="preserve">وفي الشهر نفسه بُلّغ عمر أن السائق سامي يسرّب معلومات الشحنات لمنافس. لم يُنذره ولم يفصله، وإنما تثبّت: لم يجد مشرفان مستقلان دليلًا، وتبيّن من سامي أنها معرفة شخصية عادية بموظف عند المنافس. ولو تعجّل عمر لظلم موظفًا أمينًا بعد ١٠ سنوات خدمة.</w:t>
      </w:r>
    </w:p>
    <w:p>
      <w:pPr>
        <w:pBdr>
          <w:top w:val="single" w:color="1A5C2A" w:sz="3"/>
          <w:bottom w:val="single" w:color="1A5C2A" w:sz="3"/>
          <w:right w:val="thick" w:color="1A5C2A" w:sz="14"/>
        </w:pBdr>
        <w:shd w:fill="D6EDD9" w:val="clear"/>
        <w:bidi/>
        <w:spacing w:after="33" w:before="54"/>
        <w:ind w:left="80" w:right="200"/>
      </w:pPr>
      <w:r>
        <w:rPr>
          <w:rFonts w:ascii="Traditional Arabic" w:cs="Traditional Arabic" w:eastAsia="Traditional Arabic" w:hAnsi="Traditional Arabic"/>
          <w:b/>
          <w:bCs/>
          <w:color w:val="1A5C2A"/>
          <w:sz w:val="28"/>
          <w:szCs w:val="28"/>
        </w:rPr>
        <w:t xml:space="preserve">الدرس: </w:t>
      </w:r>
      <w:r>
        <w:rPr>
          <w:rFonts w:ascii="Traditional Arabic" w:cs="Traditional Arabic" w:eastAsia="Traditional Arabic" w:hAnsi="Traditional Arabic"/>
          <w:b w:val="false"/>
          <w:bCs w:val="false"/>
          <w:color w:val="2C2C2C"/>
          <w:sz w:val="26"/>
          <w:szCs w:val="26"/>
          <w:rtl/>
        </w:rPr>
        <w:t xml:space="preserve">التثبّت في القرارات التي تمسّ الأفراد أهم منه في القرارات المالية.</w:t>
      </w:r>
    </w:p>
    <w:p>
      <w:pPr>
        <w:bidi/>
        <w:spacing w:after="66" w:before="132"/>
      </w:pPr>
      <w:r>
        <w:rPr>
          <w:rFonts w:ascii="Traditional Arabic" w:cs="Traditional Arabic" w:eastAsia="Traditional Arabic" w:hAnsi="Traditional Arabic"/>
          <w:b/>
          <w:bCs/>
          <w:color w:val="1A3A5C"/>
          <w:sz w:val="28"/>
          <w:szCs w:val="28"/>
          <w:rtl/>
        </w:rPr>
        <w:t xml:space="preserve">قصَّة رانيا: المساءلة وصلت أخيرًا</w:t>
      </w:r>
    </w:p>
    <w:p>
      <w:pPr>
        <w:bidi/>
        <w:spacing w:after="228" w:line="276"/>
      </w:pPr>
      <w:r>
        <w:rPr>
          <w:rFonts w:ascii="Traditional Arabic" w:cs="Traditional Arabic" w:eastAsia="Traditional Arabic" w:hAnsi="Traditional Arabic"/>
          <w:b w:val="false"/>
          <w:bCs w:val="false"/>
          <w:color w:val="2C2C2C"/>
          <w:sz w:val="28"/>
          <w:szCs w:val="28"/>
          <w:rtl/>
        </w:rPr>
        <w:t xml:space="preserve">وفي السنة الثانية أيضًا أبلغت رانيا، صاحبة المشهد الخامس، عن تأخر مستحقات مورّد صغير، فوجدت هذه المرة مسؤولًا محددًا، ومسارًا واضحًا، واستجابة في ٤٨ ساعة. قالت: «كنت مجرد محاسبة، والآن أنا جزء من نظام حوكمة». وهي اليوم مسؤولة عن تقارير المحاسبة للمجلس.</w:t>
      </w:r>
    </w:p>
    <w:p>
      <w:pPr>
        <w:pBdr>
          <w:top w:val="single" w:color="1A5C2A" w:sz="3"/>
          <w:bottom w:val="single" w:color="1A5C2A" w:sz="3"/>
          <w:right w:val="thick" w:color="1A5C2A" w:sz="14"/>
        </w:pBdr>
        <w:shd w:fill="D6EDD9" w:val="clear"/>
        <w:bidi/>
        <w:spacing w:after="33" w:before="54"/>
        <w:ind w:left="80" w:right="200"/>
      </w:pPr>
      <w:r>
        <w:rPr>
          <w:rFonts w:ascii="Traditional Arabic" w:cs="Traditional Arabic" w:eastAsia="Traditional Arabic" w:hAnsi="Traditional Arabic"/>
          <w:b/>
          <w:bCs/>
          <w:color w:val="1A5C2A"/>
          <w:sz w:val="28"/>
          <w:szCs w:val="28"/>
        </w:rPr>
        <w:t xml:space="preserve">الدرس: </w:t>
      </w:r>
      <w:r>
        <w:rPr>
          <w:rFonts w:ascii="Traditional Arabic" w:cs="Traditional Arabic" w:eastAsia="Traditional Arabic" w:hAnsi="Traditional Arabic"/>
          <w:b w:val="false"/>
          <w:bCs w:val="false"/>
          <w:color w:val="2C2C2C"/>
          <w:sz w:val="26"/>
          <w:szCs w:val="26"/>
          <w:rtl/>
        </w:rPr>
        <w:t xml:space="preserve">الشكوى الصادقة إذا عولجت بجدّ صارت صاحبتها شريكة، وملكت المؤسسة إنذارًا مبكرًا من داخلها.</w:t>
      </w:r>
    </w:p>
    <w:p>
      <w:pPr>
        <w:bidi/>
        <w:spacing w:after="66" w:before="132"/>
      </w:pPr>
      <w:r>
        <w:rPr>
          <w:rFonts w:ascii="Traditional Arabic" w:cs="Traditional Arabic" w:eastAsia="Traditional Arabic" w:hAnsi="Traditional Arabic"/>
          <w:b/>
          <w:bCs/>
          <w:color w:val="8B1A1A"/>
          <w:sz w:val="28"/>
          <w:szCs w:val="28"/>
          <w:rtl/>
        </w:rPr>
        <w:t xml:space="preserve">الموسم الأصعب: شتاء ٢٠٢١</w:t>
      </w:r>
    </w:p>
    <w:p>
      <w:pPr>
        <w:bidi/>
        <w:spacing w:after="228" w:line="276"/>
      </w:pPr>
      <w:r>
        <w:rPr>
          <w:rFonts w:ascii="Traditional Arabic" w:cs="Traditional Arabic" w:eastAsia="Traditional Arabic" w:hAnsi="Traditional Arabic"/>
          <w:b w:val="false"/>
          <w:bCs w:val="false"/>
          <w:color w:val="2C2C2C"/>
          <w:sz w:val="28"/>
          <w:szCs w:val="28"/>
          <w:rtl/>
        </w:rPr>
        <w:t xml:space="preserve">لكن السنة الثانية لم تكن كلها انتصارات. في شتاء ٢٠٢١-٢٠٢٢، «موسم الضبابية»، أُثقل ثلاثة موظفين كبار، وأُهمل بروتوكول الوسع «بحجة ضيق الوقت»، فاستقال أحدهم. واعترفت المدى في تقرير ميزان الذرّة: «ضرر بموظف ظهرت عليه إشارات لم نستجب لها».</w:t>
      </w:r>
    </w:p>
    <w:p>
      <w:pPr>
        <w:pBdr>
          <w:right w:val="thick" w:color="8B5E00" w:sz="14"/>
        </w:pBdr>
        <w:shd w:fill="FFF3DC" w:val="clear"/>
        <w:bidi/>
        <w:spacing w:after="45" w:before="72"/>
        <w:ind w:left="80" w:right="200"/>
      </w:pPr>
      <w:r>
        <w:rPr>
          <w:rFonts w:ascii="Traditional Arabic" w:cs="Traditional Arabic" w:eastAsia="Traditional Arabic" w:hAnsi="Traditional Arabic"/>
          <w:b/>
          <w:bCs/>
          <w:color w:val="8B5E00"/>
          <w:sz w:val="26"/>
          <w:szCs w:val="26"/>
          <w:rtl/>
        </w:rPr>
        <w:t xml:space="preserve">التحوّل لا يعني الكمال. يعني أن تعترف بالخطأ وتصلحه.</w:t>
      </w:r>
    </w:p>
    <w:p>
      <w:pPr>
        <w:pBdr>
          <w:top w:val="double" w:color="4A1A5C" w:sz="10"/>
          <w:bottom w:val="double" w:color="4A1A5C" w:sz="10"/>
        </w:pBdr>
        <w:shd w:fill="4A1A5C" w:val="clear"/>
        <w:bidi/>
        <w:spacing w:after="42" w:before="30"/>
        <w:jc w:val="center"/>
      </w:pPr>
      <w:r>
        <w:rPr>
          <w:rFonts w:ascii="Traditional Arabic" w:cs="Traditional Arabic" w:eastAsia="Traditional Arabic" w:hAnsi="Traditional Arabic"/>
          <w:b/>
          <w:bCs/>
          <w:color w:val="FFFFFF"/>
          <w:sz w:val="36"/>
          <w:szCs w:val="36"/>
          <w:rtl/>
        </w:rPr>
        <w:t xml:space="preserve">السنتان الثالثة والرابعة، ٢٠٢٢-٢٠٢٣: التحوّل والاختبار والقياس</w:t>
      </w:r>
    </w:p>
    <w:p>
      <w:pPr>
        <w:bidi/>
        <w:spacing w:after="66" w:before="132"/>
      </w:pPr>
      <w:r>
        <w:rPr>
          <w:rFonts w:ascii="Traditional Arabic" w:cs="Traditional Arabic" w:eastAsia="Traditional Arabic" w:hAnsi="Traditional Arabic"/>
          <w:b/>
          <w:bCs/>
          <w:color w:val="4A1A5C"/>
          <w:sz w:val="28"/>
          <w:szCs w:val="28"/>
          <w:rtl/>
        </w:rPr>
        <w:t xml:space="preserve">① QCMP: أين كنَّا في خارطة التحوُّل؟</w:t>
      </w:r>
    </w:p>
    <w:p>
      <w:pPr>
        <w:bidi/>
        <w:spacing w:after="228" w:line="276"/>
      </w:pPr>
      <w:r>
        <w:rPr>
          <w:rFonts w:ascii="Traditional Arabic" w:cs="Traditional Arabic" w:eastAsia="Traditional Arabic" w:hAnsi="Traditional Arabic"/>
          <w:b w:val="false"/>
          <w:bCs w:val="false"/>
          <w:color w:val="2C2C2C"/>
          <w:sz w:val="28"/>
          <w:szCs w:val="28"/>
          <w:rtl/>
        </w:rPr>
        <w:t xml:space="preserve">في يناير ٢٠٢٢ رسمت القيادة خارطة التحوّل (النموذج هـ-١) وحددت مرحلتها بصدق:</w:t>
      </w:r>
    </w:p>
    <w:p xmlns:a="http://schemas.openxmlformats.org/drawingml/2006/main" xmlns:pic="http://schemas.openxmlformats.org/drawingml/2006/picture">
      <w:pPr>
        <w:keepNext/>
        <w:bidi/>
        <w:spacing w:before="96" w:after="24"/>
        <w:jc w:val="center"/>
      </w:pPr>
      <w:r>
        <w:drawing>
          <wp:inline distT="0" distB="0" distL="0" distR="0">
            <wp:extent cx="4425000" cy="2886271"/>
            <wp:docPr id="1004" name="fig4"/>
            <wp:cNvGraphicFramePr>
              <a:graphicFrameLocks noChangeAspect="1"/>
            </wp:cNvGraphicFramePr>
            <a:graphic>
              <a:graphicData uri="http://schemas.openxmlformats.org/drawingml/2006/picture">
                <pic:pic>
                  <pic:nvPicPr>
                    <pic:cNvPr id="1004" name="fig4"/>
                    <pic:cNvPicPr/>
                  </pic:nvPicPr>
                  <pic:blipFill>
                    <a:blip r:embed="rIdFig4"/>
                    <a:stretch>
                      <a:fillRect/>
                    </a:stretch>
                  </pic:blipFill>
                  <pic:spPr>
                    <a:xfrm>
                      <a:off x="0" y="0"/>
                      <a:ext cx="4425000" cy="2886271"/>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45: تقدير القيادة لمرحلتها في يناير ٢٠٢٢ (نموذج هـ-١)</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328"/>
        <w:gridCol w:w="6778"/>
      </w:tblGrid>
      <w:tr>
        <w:trPr>
          <w:tblHeader/>
        </w:trPr>
        <w:tc>
          <w:tcPr>
            <w:tcW w:type="dxa" w:w="3328"/>
            <w:shd w:fill="4A1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المرحلة</w:t>
            </w:r>
          </w:p>
        </w:tc>
        <w:tc>
          <w:tcPr>
            <w:tcW w:type="dxa" w:w="6778"/>
            <w:shd w:fill="4A1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مرحلة المدى في ٢٠٢٢</w:t>
            </w:r>
          </w:p>
        </w:tc>
      </w:tr>
      <w:tr>
        <w:tc>
          <w:tcPr>
            <w:tcW w:type="dxa" w:w="332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اليقظة والعزم: مكتملتان</w:t>
            </w:r>
          </w:p>
        </w:tc>
        <w:tc>
          <w:tcPr>
            <w:tcW w:type="dxa" w:w="677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تشخيص صادق وبداية ميثاق وبعض الحوكمة.</w:t>
            </w:r>
          </w:p>
        </w:tc>
      </w:tr>
      <w:tr>
        <w:tc>
          <w:tcPr>
            <w:tcW w:type="dxa" w:w="332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الهجرة: جارية</w:t>
            </w:r>
          </w:p>
        </w:tc>
        <w:tc>
          <w:tcPr>
            <w:tcW w:type="dxa" w:w="677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تعديلات حقيقية في التعيين والشورى والمساءلة ووقف ممارسات قديمة.</w:t>
            </w:r>
          </w:p>
        </w:tc>
      </w:tr>
      <w:tr>
        <w:tc>
          <w:tcPr>
            <w:tcW w:type="dxa" w:w="332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البناء: بدايات</w:t>
            </w:r>
          </w:p>
        </w:tc>
        <w:tc>
          <w:tcPr>
            <w:tcW w:type="dxa" w:w="6778"/>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القيم تظهر في القرارات ولم تصل إلى الجيل الثاني.</w:t>
            </w:r>
          </w:p>
        </w:tc>
      </w:tr>
      <w:tr>
        <w:tc>
          <w:tcPr>
            <w:tcW w:type="dxa" w:w="332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التثبيت: غائب</w:t>
            </w:r>
          </w:p>
        </w:tc>
        <w:tc>
          <w:tcPr>
            <w:tcW w:type="dxa" w:w="6778"/>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لم يبدأ: ياسر المحرّك، وإن غاب قد يتوقف التحول.</w:t>
            </w:r>
          </w:p>
        </w:tc>
      </w:tr>
    </w:tbl>
    <w:p>
      <w:pPr>
        <w:bidi/>
        <w:spacing w:after="228" w:line="276"/>
      </w:pPr>
      <w:r>
        <w:rPr>
          <w:rFonts w:ascii="Traditional Arabic" w:cs="Traditional Arabic" w:eastAsia="Traditional Arabic" w:hAnsi="Traditional Arabic"/>
          <w:b w:val="false"/>
          <w:bCs w:val="false"/>
          <w:color w:val="2C2C2C"/>
          <w:sz w:val="28"/>
          <w:szCs w:val="28"/>
          <w:rtl/>
        </w:rPr>
        <w:t xml:space="preserve">قال المشاور: «أنتم في البناء المبكر، وهذا جيد بعد سنتين ونصف. لكن التحوّل مرتبط بياسر. لو سافر ستة أشهر، هل يستمر؟». وأجاب ياسر: «بصراحة، لا».</w:t>
      </w:r>
    </w:p>
    <w:p>
      <w:pPr>
        <w:bidi/>
        <w:spacing w:after="228" w:line="276"/>
      </w:pPr>
      <w:r>
        <w:rPr>
          <w:rFonts w:ascii="Traditional Arabic" w:cs="Traditional Arabic" w:eastAsia="Traditional Arabic" w:hAnsi="Traditional Arabic"/>
          <w:b w:val="false"/>
          <w:bCs w:val="false"/>
          <w:color w:val="2C2C2C"/>
          <w:sz w:val="28"/>
          <w:szCs w:val="28"/>
          <w:rtl/>
        </w:rPr>
        <w:t xml:space="preserve">الدرس: صراحة ياسر علامة على صدق التحوّل، والادعاء المبكر بالنجاح بذرة الأسلمة الشكلية.</w:t>
      </w:r>
    </w:p>
    <w:p>
      <w:pPr>
        <w:bidi/>
        <w:spacing w:after="66" w:before="132"/>
      </w:pPr>
      <w:r>
        <w:rPr>
          <w:rFonts w:ascii="Traditional Arabic" w:cs="Traditional Arabic" w:eastAsia="Traditional Arabic" w:hAnsi="Traditional Arabic"/>
          <w:b/>
          <w:bCs/>
          <w:color w:val="8B1A1A"/>
          <w:sz w:val="28"/>
          <w:szCs w:val="28"/>
          <w:rtl/>
        </w:rPr>
        <w:t xml:space="preserve">② اكتشاف التجميل: الاعتراف الذي ثبَّت التحوُّل</w:t>
      </w:r>
    </w:p>
    <w:p>
      <w:pPr>
        <w:bidi/>
        <w:spacing w:after="228" w:line="276"/>
      </w:pPr>
      <w:r>
        <w:rPr>
          <w:rFonts w:ascii="Traditional Arabic" w:cs="Traditional Arabic" w:eastAsia="Traditional Arabic" w:hAnsi="Traditional Arabic"/>
          <w:b w:val="false"/>
          <w:bCs w:val="false"/>
          <w:color w:val="2C2C2C"/>
          <w:sz w:val="28"/>
          <w:szCs w:val="28"/>
          <w:rtl/>
        </w:rPr>
        <w:t xml:space="preserve">في أغسطس ٢٠٢٢ كشف محكّ الغرف المغلقة (النموذج هـ-٢) أن استئجار مستودع بـ١.٤ مليون جنيه سنويًا اتُّفق عليه بين الحاج وياسر هاتفيًا، قبل عرضه على المجلس. قال الحاج: «هذا صحيح، وكسرنا ما تعاهدنا عليه. أعيدوا القرار إلى الشورى الحقيقية».</w:t>
      </w:r>
    </w:p>
    <w:p>
      <w:pPr>
        <w:bidi/>
        <w:spacing w:after="228" w:line="276"/>
      </w:pPr>
      <w:r>
        <w:rPr>
          <w:rFonts w:ascii="Traditional Arabic" w:cs="Traditional Arabic" w:eastAsia="Traditional Arabic" w:hAnsi="Traditional Arabic"/>
          <w:b w:val="false"/>
          <w:bCs w:val="false"/>
          <w:color w:val="2C2C2C"/>
          <w:sz w:val="28"/>
          <w:szCs w:val="28"/>
          <w:rtl/>
        </w:rPr>
        <w:t xml:space="preserve">في الاجتماع التالي اقترح إيهاب بديلًا أرخص، ونبّه عمر إلى المخاطر، فاستُؤجر مستودع أصغر بـ٩٠٠ ألف سنويًا، أي بتوفير ٥٠٠ ألف، وقال أحد المشرفين: «إذا كان الحاج يعترف بأنه كسر الميثاق، فكلنا يجب أن نعترف».</w:t>
      </w:r>
    </w:p>
    <w:p>
      <w:pPr>
        <w:bidi/>
        <w:spacing w:after="66" w:before="132"/>
      </w:pPr>
      <w:r>
        <w:rPr>
          <w:rFonts w:ascii="Traditional Arabic" w:cs="Traditional Arabic" w:eastAsia="Traditional Arabic" w:hAnsi="Traditional Arabic"/>
          <w:b/>
          <w:bCs/>
          <w:color w:val="1A5C2A"/>
          <w:sz w:val="28"/>
          <w:szCs w:val="28"/>
          <w:rtl/>
        </w:rPr>
        <w:t xml:space="preserve">③ ولادة قائد الجيل الثاني: التثبيت الحقيقي</w:t>
      </w:r>
    </w:p>
    <w:p>
      <w:pPr>
        <w:bidi/>
        <w:spacing w:after="228" w:line="276"/>
      </w:pPr>
      <w:r>
        <w:rPr>
          <w:rFonts w:ascii="Traditional Arabic" w:cs="Traditional Arabic" w:eastAsia="Traditional Arabic" w:hAnsi="Traditional Arabic"/>
          <w:b w:val="false"/>
          <w:bCs w:val="false"/>
          <w:color w:val="2C2C2C"/>
          <w:sz w:val="28"/>
          <w:szCs w:val="28"/>
          <w:rtl/>
        </w:rPr>
        <w:t xml:space="preserve">وفي ٢٠٢٢ بادر حسام، مدير مستودع شمال القاهرة، من تلقاء نفسه إلى محادثات الوسع مع موظفيه الثمانية والعشرين، وابتكر من عنده «لحظة الأثر»: خمس دقائق أول كل أسبوع يسأل فيها: «ما ذرّة الخير التي فعلناها الأسبوع الماضي؟». لم يعلّمه أحد ذلك. قال: «رأيتكم تفعلون أشياء مختلفة، فترجمتها لفريقي بطريقتي».</w:t>
      </w:r>
    </w:p>
    <w:p>
      <w:pPr>
        <w:bidi/>
        <w:spacing w:after="66" w:before="132"/>
      </w:pPr>
      <w:r>
        <w:rPr>
          <w:rFonts w:ascii="Traditional Arabic" w:cs="Traditional Arabic" w:eastAsia="Traditional Arabic" w:hAnsi="Traditional Arabic"/>
          <w:b/>
          <w:bCs/>
          <w:color w:val="1A5C2A"/>
          <w:sz w:val="28"/>
          <w:szCs w:val="28"/>
          <w:rtl/>
        </w:rPr>
        <w:t xml:space="preserve">اكتشاف مفاجئ: العملاء يرون التحوُّل قبل أن يُعلَن</w:t>
      </w:r>
    </w:p>
    <w:p>
      <w:pPr>
        <w:bidi/>
        <w:spacing w:after="228" w:line="276"/>
      </w:pPr>
      <w:r>
        <w:rPr>
          <w:rFonts w:ascii="Traditional Arabic" w:cs="Traditional Arabic" w:eastAsia="Traditional Arabic" w:hAnsi="Traditional Arabic"/>
          <w:b w:val="false"/>
          <w:bCs w:val="false"/>
          <w:color w:val="2C2C2C"/>
          <w:sz w:val="28"/>
          <w:szCs w:val="28"/>
          <w:rtl/>
        </w:rPr>
        <w:t xml:space="preserve">وفي منتصف ٢٠٢٢ قال مدير العمليات في شركة المرايا للتوزيع، عميل المدى منذ سبع سنوات: «لاحظتُ مرونة أكثر وصدقًا أكثر حين يحدث خطأ، وقلت لبعض الموردين: هذه الشركة «اتغيّرت لأحسن»».</w:t>
      </w:r>
    </w:p>
    <w:p>
      <w:pPr>
        <w:bidi/>
        <w:spacing w:after="228" w:line="276"/>
      </w:pPr>
      <w:r>
        <w:rPr>
          <w:rFonts w:ascii="Traditional Arabic" w:cs="Traditional Arabic" w:eastAsia="Traditional Arabic" w:hAnsi="Traditional Arabic"/>
          <w:b w:val="false"/>
          <w:bCs w:val="false"/>
          <w:color w:val="2C2C2C"/>
          <w:sz w:val="28"/>
          <w:szCs w:val="28"/>
          <w:rtl/>
        </w:rPr>
        <w:t xml:space="preserve">الدرس: هذه شهادة بلا طلب، وهي أصدق صور المحكّ السابع (شهادة الخارج).</w:t>
      </w:r>
    </w:p>
    <w:p>
      <w:pPr>
        <w:bidi/>
        <w:spacing w:after="66" w:before="132"/>
      </w:pPr>
      <w:r>
        <w:rPr>
          <w:rFonts w:ascii="Traditional Arabic" w:cs="Traditional Arabic" w:eastAsia="Traditional Arabic" w:hAnsi="Traditional Arabic"/>
          <w:b/>
          <w:bCs/>
          <w:color w:val="1A5C2A"/>
          <w:sz w:val="28"/>
          <w:szCs w:val="28"/>
          <w:rtl/>
        </w:rPr>
        <w:t xml:space="preserve">④ تقرير QIMP: ميزان الذرَّة الأوَّل (ديسمبر ٢٠٢٣، نموذج هـ-٥)</w:t>
      </w:r>
    </w:p>
    <w:p>
      <w:pPr>
        <w:bidi/>
        <w:spacing w:after="228" w:line="276"/>
      </w:pPr>
      <w:r>
        <w:rPr>
          <w:rFonts w:ascii="Traditional Arabic" w:cs="Traditional Arabic" w:eastAsia="Traditional Arabic" w:hAnsi="Traditional Arabic"/>
          <w:b w:val="false"/>
          <w:bCs w:val="false"/>
          <w:color w:val="2C2C2C"/>
          <w:sz w:val="28"/>
          <w:szCs w:val="28"/>
          <w:rtl/>
        </w:rPr>
        <w:t xml:space="preserve">في ديسمبر ٢٠٢٣ صدر أول «تقرير ميزان ذرّة» سنوي كامل، في جلسة من ثلاث ساعات حضرتها القيادة وطرف خارجي (مستشار وممثل عن الحي).</w:t>
      </w:r>
    </w:p>
    <w:p xmlns:a="http://schemas.openxmlformats.org/drawingml/2006/main" xmlns:pic="http://schemas.openxmlformats.org/drawingml/2006/picture">
      <w:pPr>
        <w:keepNext/>
        <w:bidi/>
        <w:spacing w:before="96" w:after="24"/>
        <w:jc w:val="center"/>
      </w:pPr>
      <w:r>
        <w:drawing>
          <wp:inline distT="0" distB="0" distL="0" distR="0">
            <wp:extent cx="4425000" cy="4777173"/>
            <wp:docPr id="1005" name="fig5"/>
            <wp:cNvGraphicFramePr>
              <a:graphicFrameLocks noChangeAspect="1"/>
            </wp:cNvGraphicFramePr>
            <a:graphic>
              <a:graphicData uri="http://schemas.openxmlformats.org/drawingml/2006/picture">
                <pic:pic>
                  <pic:nvPicPr>
                    <pic:cNvPr id="1005" name="fig5"/>
                    <pic:cNvPicPr/>
                  </pic:nvPicPr>
                  <pic:blipFill>
                    <a:blip r:embed="rIdFig5"/>
                    <a:stretch>
                      <a:fillRect/>
                    </a:stretch>
                  </pic:blipFill>
                  <pic:spPr>
                    <a:xfrm>
                      <a:off x="0" y="0"/>
                      <a:ext cx="4425000" cy="4777173"/>
                    </a:xfrm>
                    <a:prstGeom prst="rect">
                      <a:avLst/>
                    </a:prstGeom>
                  </pic:spPr>
                </pic:pic>
              </a:graphicData>
            </a:graphic>
          </wp:inline>
        </w:drawing>
      </w:r>
    </w:p>
    <w:p>
      <w:pPr>
        <w:bidi/>
        <w:spacing w:after="120"/>
        <w:jc w:val="center"/>
      </w:pPr>
      <w:r>
        <w:rPr>
          <w:rFonts w:ascii="Traditional Arabic" w:cs="Traditional Arabic" w:eastAsia="Traditional Arabic" w:hAnsi="Traditional Arabic"/>
          <w:color w:val="8B6914"/>
          <w:sz w:val="30"/>
          <w:szCs w:val="30"/>
          <w:rtl/>
        </w:rPr>
        <w:t xml:space="preserve">شكل 46: بنية التقرير السنوي كما طُبّق في المثال</w:t>
      </w:r>
    </w:p>
    <w:p>
      <w:pPr>
        <w:pBdr>
          <w:top w:val="single" w:color="1A5C2A" w:sz="4"/>
          <w:bottom w:val="single" w:color="1A5C2A" w:sz="4"/>
          <w:right w:val="thick" w:color="1A5C2A" w:sz="18"/>
        </w:pBdr>
        <w:shd w:fill="D6EDD9" w:val="clear"/>
        <w:bidi/>
        <w:spacing w:after="60" w:before="120"/>
        <w:ind w:left="100" w:right="200"/>
      </w:pPr>
      <w:r>
        <w:rPr>
          <w:rFonts w:ascii="Traditional Arabic" w:cs="Traditional Arabic" w:eastAsia="Traditional Arabic" w:hAnsi="Traditional Arabic"/>
          <w:b/>
          <w:bCs/>
          <w:color w:val="1A5C2A"/>
          <w:sz w:val="30"/>
          <w:szCs w:val="30"/>
          <w:rtl/>
        </w:rPr>
        <w:t xml:space="preserve">الجزء الأوَّل: ماذا بنينا في ٢٠٢٣؟</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725"/>
        <w:gridCol w:w="3204"/>
        <w:gridCol w:w="5177"/>
      </w:tblGrid>
      <w:tr>
        <w:trPr>
          <w:tblHeader/>
        </w:trPr>
        <w:tc>
          <w:tcPr>
            <w:tcW w:type="dxa" w:w="172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المستوى</w:t>
            </w:r>
          </w:p>
        </w:tc>
        <w:tc>
          <w:tcPr>
            <w:tcW w:type="dxa" w:w="3204"/>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المؤشِّر الكمِّي</w:t>
            </w:r>
          </w:p>
        </w:tc>
        <w:tc>
          <w:tcPr>
            <w:tcW w:type="dxa" w:w="517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يُقرأ في التقرير (مثال)</w:t>
            </w:r>
          </w:p>
        </w:tc>
      </w:tr>
      <w:tr>
        <w:tc>
          <w:tcPr>
            <w:tcW w:type="dxa" w:w="172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المنتج</w:t>
            </w:r>
          </w:p>
        </w:tc>
        <w:tc>
          <w:tcPr>
            <w:tcW w:type="dxa" w:w="320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درجة رضا العملاء</w:t>
            </w:r>
          </w:p>
        </w:tc>
        <w:tc>
          <w:tcPr>
            <w:tcW w:type="dxa" w:w="517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تحسّن عن خط الأساس في المسح السنوي، ويُثبت الرقم منه</w:t>
            </w:r>
          </w:p>
        </w:tc>
      </w:tr>
      <w:tr>
        <w:tc>
          <w:tcPr>
            <w:tcW w:type="dxa" w:w="172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الداخلي</w:t>
            </w:r>
          </w:p>
        </w:tc>
        <w:tc>
          <w:tcPr>
            <w:tcW w:type="dxa" w:w="320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ولاء الموظَّفين</w:t>
            </w:r>
          </w:p>
        </w:tc>
        <w:tc>
          <w:tcPr>
            <w:tcW w:type="dxa" w:w="517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تراجع الخروج لأسباب قيمية (مقابلات الخروج، ج-٦)</w:t>
            </w:r>
          </w:p>
        </w:tc>
      </w:tr>
      <w:tr>
        <w:tc>
          <w:tcPr>
            <w:tcW w:type="dxa" w:w="172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المجتمع</w:t>
            </w:r>
          </w:p>
        </w:tc>
        <w:tc>
          <w:tcPr>
            <w:tcW w:type="dxa" w:w="320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الأثر المجتمعي</w:t>
            </w:r>
          </w:p>
        </w:tc>
        <w:tc>
          <w:tcPr>
            <w:tcW w:type="dxa" w:w="517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الحيُّ المجاور يُعرِّف المدى بـ«الشركة اللي شغِّلت أولادنا»</w:t>
            </w:r>
          </w:p>
        </w:tc>
      </w:tr>
      <w:tr>
        <w:tc>
          <w:tcPr>
            <w:tcW w:type="dxa" w:w="172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⑤ التوافق</w:t>
            </w:r>
          </w:p>
        </w:tc>
        <w:tc>
          <w:tcPr>
            <w:tcW w:type="dxa" w:w="320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درجة التوافق الداخلي</w:t>
            </w:r>
          </w:p>
        </w:tc>
        <w:tc>
          <w:tcPr>
            <w:tcW w:type="dxa" w:w="517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عدد المحكّات التسعة المجتازة بأدلة مقارنةً بـ٢٠٢٢ (هـ-٢)</w:t>
            </w:r>
          </w:p>
        </w:tc>
      </w:tr>
    </w:tbl>
    <w:p>
      <w:pPr>
        <w:pBdr>
          <w:top w:val="single" w:color="8B1A1A" w:sz="4"/>
          <w:bottom w:val="single" w:color="8B1A1A" w:sz="4"/>
          <w:right w:val="thick" w:color="8B1A1A" w:sz="18"/>
        </w:pBdr>
        <w:shd w:fill="FFE8E8" w:val="clear"/>
        <w:bidi/>
        <w:spacing w:after="60" w:before="120"/>
        <w:ind w:left="100" w:right="200"/>
      </w:pPr>
      <w:r>
        <w:rPr>
          <w:rFonts w:ascii="Traditional Arabic" w:cs="Traditional Arabic" w:eastAsia="Traditional Arabic" w:hAnsi="Traditional Arabic"/>
          <w:b/>
          <w:bCs/>
          <w:color w:val="8B1A1A"/>
          <w:sz w:val="30"/>
          <w:szCs w:val="30"/>
          <w:rtl/>
        </w:rPr>
        <w:t xml:space="preserve">الجزء الثاني: ماذا أفسدنا في ٢٠٢٣؟ بصدق جارح</w:t>
      </w:r>
    </w:p>
    <w:p>
      <w:pPr>
        <w:shd w:fill="FFE8E8"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عقد مورّد صغير، صاحب شاحنتين، لم يُجدَّد إلا بإشعار خمسة أيام فتضرر ماليًا، وضغط الربع الأول تجاوز وسع موظفَين في التنسيق، فترك أحدهما الشركة. واستهلاك الوقود ارتفع بلا خطة تخفيض.</w:t>
      </w:r>
    </w:p>
    <w:p>
      <w:pPr>
        <w:pBdr>
          <w:top w:val="single" w:color="8B5E00" w:sz="4"/>
          <w:bottom w:val="single" w:color="8B5E00" w:sz="4"/>
          <w:right w:val="thick" w:color="8B5E00" w:sz="18"/>
        </w:pBdr>
        <w:shd w:fill="FFF3DC" w:val="clear"/>
        <w:bidi/>
        <w:spacing w:after="60" w:before="120"/>
        <w:ind w:left="100" w:right="200"/>
      </w:pPr>
      <w:r>
        <w:rPr>
          <w:rFonts w:ascii="Traditional Arabic" w:cs="Traditional Arabic" w:eastAsia="Traditional Arabic" w:hAnsi="Traditional Arabic"/>
          <w:b/>
          <w:bCs/>
          <w:color w:val="8B5E00"/>
          <w:sz w:val="30"/>
          <w:szCs w:val="30"/>
          <w:rtl/>
        </w:rPr>
        <w:t xml:space="preserve">الجزء الثالث: ماذا سنُصلِح في ٢٠٢٤؟ الالتزام المُعلَن</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232"/>
        <w:gridCol w:w="4683"/>
        <w:gridCol w:w="2095"/>
        <w:gridCol w:w="2096"/>
      </w:tblGrid>
      <w:tr>
        <w:trPr>
          <w:tblHeader/>
        </w:trPr>
        <w:tc>
          <w:tcPr>
            <w:tcW w:type="dxa" w:w="1232"/>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الأولوية</w:t>
            </w:r>
          </w:p>
        </w:tc>
        <w:tc>
          <w:tcPr>
            <w:tcW w:type="dxa" w:w="4683"/>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الإجراء</w:t>
            </w:r>
          </w:p>
        </w:tc>
        <w:tc>
          <w:tcPr>
            <w:tcW w:type="dxa" w:w="2095"/>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المسؤول</w:t>
            </w:r>
          </w:p>
        </w:tc>
        <w:tc>
          <w:tcPr>
            <w:tcW w:type="dxa" w:w="2095"/>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التاريخ</w:t>
            </w:r>
          </w:p>
        </w:tc>
      </w:tr>
      <w:tr>
        <w:tc>
          <w:tcPr>
            <w:tcW w:type="dxa" w:w="123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① أولى</w:t>
            </w:r>
          </w:p>
        </w:tc>
        <w:tc>
          <w:tcPr>
            <w:tcW w:type="dxa" w:w="46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إشعار مسبق ٩٠ يومًا لكل تغيير في عقود الموردين الصغار</w:t>
            </w:r>
          </w:p>
        </w:tc>
        <w:tc>
          <w:tcPr>
            <w:tcW w:type="dxa" w:w="209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ياسر شخصيًّا</w:t>
            </w:r>
          </w:p>
        </w:tc>
        <w:tc>
          <w:tcPr>
            <w:tcW w:type="dxa" w:w="209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مارس ٢٠٢٤</w:t>
            </w:r>
          </w:p>
        </w:tc>
      </w:tr>
      <w:tr>
        <w:tc>
          <w:tcPr>
            <w:tcW w:type="dxa" w:w="123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② ثانية</w:t>
            </w:r>
          </w:p>
        </w:tc>
        <w:tc>
          <w:tcPr>
            <w:tcW w:type="dxa" w:w="4683"/>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إنذار مبكر للوسع: يبلّغ كل مدير أسبوعيًا عن موظف يظهر عليه التعب</w:t>
            </w:r>
          </w:p>
        </w:tc>
        <w:tc>
          <w:tcPr>
            <w:tcW w:type="dxa" w:w="209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عمر</w:t>
            </w:r>
          </w:p>
        </w:tc>
        <w:tc>
          <w:tcPr>
            <w:tcW w:type="dxa" w:w="209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يونيو ٢٠٢٤</w:t>
            </w:r>
          </w:p>
        </w:tc>
      </w:tr>
      <w:tr>
        <w:tc>
          <w:tcPr>
            <w:tcW w:type="dxa" w:w="123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③ ثالثة</w:t>
            </w:r>
          </w:p>
        </w:tc>
        <w:tc>
          <w:tcPr>
            <w:tcW w:type="dxa" w:w="4683"/>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خفض استهلاك الوقود ٢٠٪، يُقاس ربعيًا</w:t>
            </w:r>
          </w:p>
        </w:tc>
        <w:tc>
          <w:tcPr>
            <w:tcW w:type="dxa" w:w="209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إيهاب</w:t>
            </w:r>
          </w:p>
        </w:tc>
        <w:tc>
          <w:tcPr>
            <w:tcW w:type="dxa" w:w="209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ديسمبر ٢٠٢٤</w:t>
            </w:r>
          </w:p>
        </w:tc>
      </w:tr>
    </w:tbl>
    <w:p>
      <w:pPr>
        <w:bidi/>
        <w:spacing w:after="66" w:before="132"/>
      </w:pPr>
      <w:r>
        <w:rPr>
          <w:rFonts w:ascii="Traditional Arabic" w:cs="Traditional Arabic" w:eastAsia="Traditional Arabic" w:hAnsi="Traditional Arabic"/>
          <w:b/>
          <w:bCs/>
          <w:color w:val="1A5C2A"/>
          <w:sz w:val="28"/>
          <w:szCs w:val="28"/>
          <w:rtl/>
        </w:rPr>
        <w:t xml:space="preserve">جدول المقارنة الشاملة: المدى ٢٠١٩ مقابل ٢٠٢٣</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821"/>
        <w:gridCol w:w="2218"/>
        <w:gridCol w:w="2218"/>
        <w:gridCol w:w="1849"/>
      </w:tblGrid>
      <w:tr>
        <w:trPr>
          <w:tblHeader/>
        </w:trPr>
        <w:tc>
          <w:tcPr>
            <w:tcW w:type="dxa" w:w="382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المحور</w:t>
            </w:r>
          </w:p>
        </w:tc>
        <w:tc>
          <w:tcPr>
            <w:tcW w:type="dxa" w:w="22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٢٠١٩</w:t>
            </w:r>
          </w:p>
        </w:tc>
        <w:tc>
          <w:tcPr>
            <w:tcW w:type="dxa" w:w="2218"/>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٢٠٢٣</w:t>
            </w:r>
          </w:p>
        </w:tc>
        <w:tc>
          <w:tcPr>
            <w:tcW w:type="dxa" w:w="184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التحسُّن</w:t>
            </w:r>
          </w:p>
        </w:tc>
      </w:tr>
      <w:tr>
        <w:tc>
          <w:tcPr>
            <w:tcW w:type="dxa" w:w="382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الاستخلاف كأمانة (ف٣)</w:t>
            </w:r>
          </w:p>
        </w:tc>
        <w:tc>
          <w:tcPr>
            <w:tcW w:type="dxa" w:w="2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٤/١٠</w:t>
            </w:r>
          </w:p>
        </w:tc>
        <w:tc>
          <w:tcPr>
            <w:tcW w:type="dxa" w:w="2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٧/١٠</w:t>
            </w:r>
          </w:p>
        </w:tc>
        <w:tc>
          <w:tcPr>
            <w:tcW w:type="dxa" w:w="184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+٣</w:t>
            </w:r>
          </w:p>
        </w:tc>
      </w:tr>
      <w:tr>
        <w:tc>
          <w:tcPr>
            <w:tcW w:type="dxa" w:w="382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الشورى الحقيقية (ف٤)</w:t>
            </w:r>
          </w:p>
        </w:tc>
        <w:tc>
          <w:tcPr>
            <w:tcW w:type="dxa" w:w="2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٣/١٠</w:t>
            </w:r>
          </w:p>
        </w:tc>
        <w:tc>
          <w:tcPr>
            <w:tcW w:type="dxa" w:w="2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٧/١٠</w:t>
            </w:r>
          </w:p>
        </w:tc>
        <w:tc>
          <w:tcPr>
            <w:tcW w:type="dxa" w:w="184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+٤</w:t>
            </w:r>
          </w:p>
        </w:tc>
      </w:tr>
      <w:tr>
        <w:tc>
          <w:tcPr>
            <w:tcW w:type="dxa" w:w="382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المساءلة الشاملة (ف٥)</w:t>
            </w:r>
          </w:p>
        </w:tc>
        <w:tc>
          <w:tcPr>
            <w:tcW w:type="dxa" w:w="2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٣/١٠</w:t>
            </w:r>
          </w:p>
        </w:tc>
        <w:tc>
          <w:tcPr>
            <w:tcW w:type="dxa" w:w="2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٧/١٠</w:t>
            </w:r>
          </w:p>
        </w:tc>
        <w:tc>
          <w:tcPr>
            <w:tcW w:type="dxa" w:w="184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+٤</w:t>
            </w:r>
          </w:p>
        </w:tc>
      </w:tr>
      <w:tr>
        <w:tc>
          <w:tcPr>
            <w:tcW w:type="dxa" w:w="382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التعيين بالكفاءة والأمانة (ف٦)</w:t>
            </w:r>
          </w:p>
        </w:tc>
        <w:tc>
          <w:tcPr>
            <w:tcW w:type="dxa" w:w="2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٥/١٠</w:t>
            </w:r>
          </w:p>
        </w:tc>
        <w:tc>
          <w:tcPr>
            <w:tcW w:type="dxa" w:w="2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٨/١٠</w:t>
            </w:r>
          </w:p>
        </w:tc>
        <w:tc>
          <w:tcPr>
            <w:tcW w:type="dxa" w:w="184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+٣</w:t>
            </w:r>
          </w:p>
        </w:tc>
      </w:tr>
      <w:tr>
        <w:tc>
          <w:tcPr>
            <w:tcW w:type="dxa" w:w="382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التكليف في حدود الوسع (ف٧)</w:t>
            </w:r>
          </w:p>
        </w:tc>
        <w:tc>
          <w:tcPr>
            <w:tcW w:type="dxa" w:w="2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٤/١٠</w:t>
            </w:r>
          </w:p>
        </w:tc>
        <w:tc>
          <w:tcPr>
            <w:tcW w:type="dxa" w:w="2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٨/١٠</w:t>
            </w:r>
          </w:p>
        </w:tc>
        <w:tc>
          <w:tcPr>
            <w:tcW w:type="dxa" w:w="184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+٤</w:t>
            </w:r>
          </w:p>
        </w:tc>
      </w:tr>
      <w:tr>
        <w:tc>
          <w:tcPr>
            <w:tcW w:type="dxa" w:w="382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الرعاية في الأزمة (ف٨)</w:t>
            </w:r>
          </w:p>
        </w:tc>
        <w:tc>
          <w:tcPr>
            <w:tcW w:type="dxa" w:w="2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٣/١٠</w:t>
            </w:r>
          </w:p>
        </w:tc>
        <w:tc>
          <w:tcPr>
            <w:tcW w:type="dxa" w:w="2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٦/١٠</w:t>
            </w:r>
          </w:p>
        </w:tc>
        <w:tc>
          <w:tcPr>
            <w:tcW w:type="dxa" w:w="184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+٣</w:t>
            </w:r>
          </w:p>
        </w:tc>
      </w:tr>
      <w:tr>
        <w:tc>
          <w:tcPr>
            <w:tcW w:type="dxa" w:w="382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التثبُّت قبل القرار (ف٩)</w:t>
            </w:r>
          </w:p>
        </w:tc>
        <w:tc>
          <w:tcPr>
            <w:tcW w:type="dxa" w:w="2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٥/١٠</w:t>
            </w:r>
          </w:p>
        </w:tc>
        <w:tc>
          <w:tcPr>
            <w:tcW w:type="dxa" w:w="2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٩/١٠</w:t>
            </w:r>
          </w:p>
        </w:tc>
        <w:tc>
          <w:tcPr>
            <w:tcW w:type="dxa" w:w="184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+٤</w:t>
            </w:r>
          </w:p>
        </w:tc>
      </w:tr>
      <w:tr>
        <w:tc>
          <w:tcPr>
            <w:tcW w:type="dxa" w:w="382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إدارة الأزمة بمنهج (ف١٠)</w:t>
            </w:r>
          </w:p>
        </w:tc>
        <w:tc>
          <w:tcPr>
            <w:tcW w:type="dxa" w:w="2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٤/١٠</w:t>
            </w:r>
          </w:p>
        </w:tc>
        <w:tc>
          <w:tcPr>
            <w:tcW w:type="dxa" w:w="2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٩/١٠</w:t>
            </w:r>
          </w:p>
        </w:tc>
        <w:tc>
          <w:tcPr>
            <w:tcW w:type="dxa" w:w="184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+٥</w:t>
            </w:r>
          </w:p>
        </w:tc>
      </w:tr>
      <w:tr>
        <w:tc>
          <w:tcPr>
            <w:tcW w:type="dxa" w:w="382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المسؤولية المجتمعية (ف١١)</w:t>
            </w:r>
          </w:p>
        </w:tc>
        <w:tc>
          <w:tcPr>
            <w:tcW w:type="dxa" w:w="2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٤/١٠</w:t>
            </w:r>
          </w:p>
        </w:tc>
        <w:tc>
          <w:tcPr>
            <w:tcW w:type="dxa" w:w="2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٨/١٠</w:t>
            </w:r>
          </w:p>
        </w:tc>
        <w:tc>
          <w:tcPr>
            <w:tcW w:type="dxa" w:w="184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+٤</w:t>
            </w:r>
          </w:p>
        </w:tc>
      </w:tr>
      <w:tr>
        <w:tc>
          <w:tcPr>
            <w:tcW w:type="dxa" w:w="382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التحوُّل الحقيقي (ف١٢+ف١٣)</w:t>
            </w:r>
          </w:p>
        </w:tc>
        <w:tc>
          <w:tcPr>
            <w:tcW w:type="dxa" w:w="2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٣/١٠</w:t>
            </w:r>
          </w:p>
        </w:tc>
        <w:tc>
          <w:tcPr>
            <w:tcW w:type="dxa" w:w="221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٨/١٠</w:t>
            </w:r>
          </w:p>
        </w:tc>
        <w:tc>
          <w:tcPr>
            <w:tcW w:type="dxa" w:w="1849"/>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+٥</w:t>
            </w:r>
          </w:p>
        </w:tc>
      </w:tr>
      <w:tr>
        <w:tc>
          <w:tcPr>
            <w:tcW w:type="dxa" w:w="382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قياس الأثر (ف١٤)</w:t>
            </w:r>
          </w:p>
        </w:tc>
        <w:tc>
          <w:tcPr>
            <w:tcW w:type="dxa" w:w="2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٢/١٠</w:t>
            </w:r>
          </w:p>
        </w:tc>
        <w:tc>
          <w:tcPr>
            <w:tcW w:type="dxa" w:w="221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٩/١٠</w:t>
            </w:r>
          </w:p>
        </w:tc>
        <w:tc>
          <w:tcPr>
            <w:tcW w:type="dxa" w:w="1849"/>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+٧</w:t>
            </w:r>
          </w:p>
        </w:tc>
      </w:tr>
    </w:tbl>
    <w:p>
      <w:pPr>
        <w:pBdr>
          <w:right w:val="thick" w:color="8B5E00" w:sz="14"/>
        </w:pBdr>
        <w:shd w:fill="FFF3DC" w:val="clear"/>
        <w:bidi/>
        <w:spacing w:after="45" w:before="72"/>
        <w:ind w:left="80" w:right="200"/>
      </w:pPr>
      <w:r>
        <w:rPr>
          <w:rFonts w:ascii="Traditional Arabic" w:cs="Traditional Arabic" w:eastAsia="Traditional Arabic" w:hAnsi="Traditional Arabic"/>
          <w:color w:val="8B5E00"/>
          <w:sz w:val="28"/>
          <w:szCs w:val="28"/>
        </w:rPr>
        <w:t xml:space="preserve">في المثال انتقلت الدرجة الإجمالية من ٤٠/١١٠ (٢٠١٩) إلى ٨٦/١١٠ (٢٠٢٣)، أي من «ورشة إعادة نظر جذرية» إلى «البناء المتقدّم» (٧٥–٨٩) في جدول التوجيه بالنموذج أ-١، والهدف التالي ٩٠ لنطاق التثبيت. على أنها تقدير ذاتي يقيس إدراك القيادة لا أثر المنهج، ولا تُعتمد إلا بأدلتها.</w:t>
      </w:r>
    </w:p>
    <w:p>
      <w:pPr>
        <w:shd w:fill="1A5C2A" w:val="clear"/>
        <w:bidi/>
        <w:spacing w:after="48" w:before="48"/>
        <w:jc w:val="center"/>
      </w:pPr>
      <w:r>
        <w:rPr>
          <w:rFonts w:ascii="Traditional Arabic" w:cs="Traditional Arabic" w:eastAsia="Traditional Arabic" w:hAnsi="Traditional Arabic"/>
          <w:b/>
          <w:bCs/>
          <w:color w:val="FFFFFF"/>
          <w:sz w:val="34"/>
          <w:szCs w:val="34"/>
          <w:rtl/>
        </w:rPr>
        <w:t xml:space="preserve">ما يُقاس في نهاية الرحلة: الأثر المالي والبشري والمجتمعي</w:t>
      </w:r>
    </w:p>
    <w:p>
      <w:pPr>
        <w:bidi/>
        <w:spacing w:after="66" w:before="132"/>
      </w:pPr>
      <w:r>
        <w:rPr>
          <w:rFonts w:ascii="Traditional Arabic" w:cs="Traditional Arabic" w:eastAsia="Traditional Arabic" w:hAnsi="Traditional Arabic"/>
          <w:b/>
          <w:bCs/>
          <w:color w:val="1A5C2A"/>
          <w:sz w:val="28"/>
          <w:szCs w:val="28"/>
          <w:rtl/>
        </w:rPr>
        <w:t xml:space="preserve">① الأثر المالي المباشر وغير المباشر</w:t>
      </w:r>
    </w:p>
    <w:p>
      <w:pPr>
        <w:bidi/>
        <w:spacing w:after="228" w:line="276"/>
      </w:pPr>
      <w:r>
        <w:rPr>
          <w:rFonts w:ascii="Traditional Arabic" w:cs="Traditional Arabic" w:eastAsia="Traditional Arabic" w:hAnsi="Traditional Arabic"/>
          <w:b w:val="false"/>
          <w:bCs w:val="false"/>
          <w:color w:val="2C2C2C"/>
          <w:sz w:val="28"/>
          <w:szCs w:val="28"/>
          <w:rtl/>
        </w:rPr>
        <w:t xml:space="preserve">هل يغيّر التحوّل الأرقام؟ هذا المثال الافتراضي لا يجيب، لكنه يبيّن ما ينبغي أن يقيسه بحث ميداني: دوران العمالة وكلفة التوظيف، وأثر كل قرار تحوّلي مقارنًا ببديله المرفوض (النسيم، والمستودع، والشحنة الطبية)، والإيراد وتجديدات العملاء، مع فصل أثر التحوّل عن أثر السوق قبل ادعاء أي سببية.</w:t>
      </w:r>
    </w:p>
    <w:p>
      <w:pPr>
        <w:bidi/>
        <w:spacing w:after="66" w:before="132"/>
      </w:pPr>
      <w:r>
        <w:rPr>
          <w:rFonts w:ascii="Traditional Arabic" w:cs="Traditional Arabic" w:eastAsia="Traditional Arabic" w:hAnsi="Traditional Arabic"/>
          <w:b/>
          <w:bCs/>
          <w:color w:val="8B5E00"/>
          <w:sz w:val="28"/>
          <w:szCs w:val="28"/>
          <w:rtl/>
        </w:rPr>
        <w:t xml:space="preserve">② الأثر على رأس المال البشري والمجتمع</w:t>
      </w:r>
    </w:p>
    <w:p>
      <w:pPr>
        <w:bidi/>
        <w:spacing w:after="72" w:line="276"/>
      </w:pPr>
      <w:r>
        <w:rPr>
          <w:rFonts w:ascii="Traditional Arabic" w:cs="Traditional Arabic" w:eastAsia="Traditional Arabic" w:hAnsi="Traditional Arabic"/>
          <w:b w:val="false"/>
          <w:bCs w:val="false"/>
          <w:color w:val="2C2C2C"/>
          <w:sz w:val="28"/>
          <w:szCs w:val="28"/>
          <w:rtl/>
        </w:rPr>
        <w:t xml:space="preserve">ومن خط الأساس الافتراضي في ٢٠١٩ يُتابَع: دوران العمالة (٣٤٪ سنويًا)، والغياب المرضي (لم يكن يُرصد)، والتوظيف المحلي (من صفر إلى ١٨)، والترقيات الداخلية إلى القيادة (من صفر إلى اثنتين)، وانتشار محادثة الوسع (مديرا قسمين تلقائيًا)، ومقابلات الخروج السلبية (٦١٪، بالنموذج ج-٦)، ومجتمعيًا: المورّدان المحليان، وشكاوى الجيران، و٣ مبادرات تدريبية محلية.</w:t>
      </w:r>
    </w:p>
    <w:p>
      <w:pPr>
        <w:bidi/>
        <w:spacing w:after="66" w:before="132"/>
      </w:pPr>
      <w:r>
        <w:rPr>
          <w:rFonts w:ascii="Traditional Arabic" w:cs="Traditional Arabic" w:eastAsia="Traditional Arabic" w:hAnsi="Traditional Arabic"/>
          <w:b/>
          <w:bCs/>
          <w:color w:val="8B6914"/>
          <w:sz w:val="28"/>
          <w:szCs w:val="28"/>
          <w:rtl/>
        </w:rPr>
        <w:t xml:space="preserve">③ التساؤل الأهم: ماذا لو لم يبدأ الحاج عبد المجيد؟</w:t>
      </w:r>
    </w:p>
    <w:p>
      <w:pPr>
        <w:bidi/>
        <w:spacing w:after="228" w:line="276"/>
      </w:pPr>
      <w:r>
        <w:rPr>
          <w:rFonts w:ascii="Traditional Arabic" w:cs="Traditional Arabic" w:eastAsia="Traditional Arabic" w:hAnsi="Traditional Arabic"/>
          <w:b w:val="false"/>
          <w:bCs w:val="false"/>
          <w:color w:val="2C2C2C"/>
          <w:sz w:val="28"/>
          <w:szCs w:val="28"/>
          <w:rtl/>
        </w:rPr>
        <w:t xml:space="preserve">ماذا لو لم يوافق المؤسس؟ أظن تحريك التحوّل من تحت صعبًا جدًا في مثل هذه الشركات؛ لأنه يحتاج موافقة الجيل الأول، لا سكوته. والحاج وافق لأنه رأى التشخيص بعينه، معروضًا بصدق وبأدلة وبلا اتهام. الأدلة تنير حيث تهدّد الحجج.</w:t>
      </w:r>
    </w:p>
    <w:p>
      <w:pPr>
        <w:bidi/>
        <w:spacing w:after="66" w:before="132"/>
      </w:pPr>
      <w:r>
        <w:rPr>
          <w:rFonts w:ascii="Traditional Arabic" w:cs="Traditional Arabic" w:eastAsia="Traditional Arabic" w:hAnsi="Traditional Arabic"/>
          <w:b/>
          <w:bCs/>
          <w:color w:val="4A1A5C"/>
          <w:sz w:val="28"/>
          <w:szCs w:val="28"/>
          <w:rtl/>
        </w:rPr>
        <w:t xml:space="preserve">④ ما بقي في طور الاكتمال حتى نهاية ٢٠٢٣</w:t>
      </w:r>
    </w:p>
    <w:p>
      <w:pPr>
        <w:bidi/>
        <w:spacing w:after="72" w:line="276"/>
      </w:pPr>
      <w:r>
        <w:rPr>
          <w:rFonts w:ascii="Traditional Arabic" w:cs="Traditional Arabic" w:eastAsia="Traditional Arabic" w:hAnsi="Traditional Arabic"/>
          <w:b w:val="false"/>
          <w:bCs w:val="false"/>
          <w:color w:val="2C2C2C"/>
          <w:sz w:val="28"/>
          <w:szCs w:val="28"/>
          <w:rtl/>
        </w:rPr>
        <w:t xml:space="preserve">المدى في طور التحوّل، وثلاثة محاور لم تكتمل حتى نهاية ٢٠٢٣: الشورى تعتمد على ياسر ميسّرًا، والخطوة توثيق قراراتها ومسح سنوي لجودتها (سنتان)؛ والتوارث بلغ حسام لا الجيل الثالث، والخطوة ترقيته وتدريب مديرين آخرين (سنة ونصف)؛ والمنهج غير موثّق، والخطوة برنامج تدريبي داخلي ودليل مكتوب (سنتان).</w:t>
      </w:r>
    </w:p>
    <w:p>
      <w:pPr>
        <w:pBdr>
          <w:right w:val="thick" w:color="8B5E00" w:sz="14"/>
        </w:pBdr>
        <w:shd w:fill="FFF3DC" w:val="clear"/>
        <w:bidi/>
        <w:spacing w:after="45" w:before="72"/>
        <w:ind w:left="80" w:right="200"/>
      </w:pPr>
      <w:r>
        <w:rPr>
          <w:rFonts w:ascii="Traditional Arabic" w:cs="Traditional Arabic" w:eastAsia="Traditional Arabic" w:hAnsi="Traditional Arabic"/>
          <w:b/>
          <w:bCs/>
          <w:color w:val="8B5E00"/>
          <w:sz w:val="26"/>
          <w:szCs w:val="26"/>
          <w:rtl/>
        </w:rPr>
        <w:t xml:space="preserve">اكتمال التحوّل اتجاه لا محطة. والمؤسسة التي تقول «اكتملنا» قد توقفت.</w:t>
      </w:r>
    </w:p>
    <w:p>
      <w:pPr>
        <w:shd w:fill="8B6914" w:val="clear"/>
        <w:bidi/>
        <w:spacing w:after="48" w:before="48"/>
        <w:jc w:val="center"/>
      </w:pPr>
      <w:r>
        <w:rPr>
          <w:rFonts w:ascii="Traditional Arabic" w:cs="Traditional Arabic" w:eastAsia="Traditional Arabic" w:hAnsi="Traditional Arabic"/>
          <w:b/>
          <w:bCs/>
          <w:color w:val="FFFFFF"/>
          <w:sz w:val="34"/>
          <w:szCs w:val="34"/>
          <w:rtl/>
        </w:rPr>
        <w:t xml:space="preserve">الدروس والمقارنة</w:t>
      </w:r>
    </w:p>
    <w:p>
      <w:pPr>
        <w:bidi/>
        <w:spacing w:after="66" w:before="132"/>
      </w:pPr>
      <w:r>
        <w:rPr>
          <w:rFonts w:ascii="Traditional Arabic" w:cs="Traditional Arabic" w:eastAsia="Traditional Arabic" w:hAnsi="Traditional Arabic"/>
          <w:b/>
          <w:bCs/>
          <w:color w:val="8B6914"/>
          <w:sz w:val="28"/>
          <w:szCs w:val="28"/>
          <w:rtl/>
        </w:rPr>
        <w:t xml:space="preserve">اثنا عشر درسًا من رحلة المدى (مواضعها في السرد أعلاه)</w:t>
      </w:r>
    </w:p>
    <w:p>
      <w:pPr>
        <w:pBdr>
          <w:right w:val="thick" w:color="8B6914" w:sz="10"/>
        </w:pBdr>
        <w:shd w:fill="FFFFFF" w:val="clear"/>
        <w:bidi/>
        <w:spacing w:after="66" w:before="60" w:line="276"/>
        <w:ind w:left="80" w:right="200"/>
      </w:pPr>
      <w:r>
        <w:rPr>
          <w:rFonts w:ascii="Traditional Arabic" w:cs="Traditional Arabic" w:eastAsia="Traditional Arabic" w:hAnsi="Traditional Arabic"/>
          <w:b/>
          <w:bCs/>
          <w:color w:val="8B6914"/>
          <w:sz w:val="30"/>
          <w:szCs w:val="30"/>
        </w:rPr>
        <w:t xml:space="preserve">①   </w:t>
      </w:r>
      <w:r>
        <w:rPr>
          <w:rFonts w:ascii="Traditional Arabic" w:cs="Traditional Arabic" w:eastAsia="Traditional Arabic" w:hAnsi="Traditional Arabic"/>
          <w:b w:val="false"/>
          <w:bCs w:val="false"/>
          <w:color w:val="2C2C2C"/>
          <w:sz w:val="28"/>
          <w:szCs w:val="28"/>
          <w:rtl/>
        </w:rPr>
        <w:t xml:space="preserve">الصدق في التشخيص أكثر الخطوات أثرًا؛ ② لحظة حقيقية واحدة تعلّم أكثر من عشرة تدريبات؛ ③ الأزمة المدارة بمنهج فرصة: استقرار في ١٥ دقيقة، وتواصل صادق في ساعة، وتقرير في ٤٨ ساعة؛ ④ «ماذا أفسدنا؟» ينتج ما لا ينتجه «ما الذي يمكننا فعله؟»؛ لأنه يبدأ بالاعتراف. ⑤ التثبّت يوفّر أكثر مما يؤخّر؛ ⑥ رعاية الإنسان في أزمته من أنفع الاستثمار البشري؛ ⑦ التعيين بالكفاءة والأمانة يبني ثقافة؛ ⑧ المحاسبة تبدأ من القمة. ⑨ اعتراف القيادة بتجميلها أقوى تثبيت للتحوّل؛ ⑩ يثبت التحوّل حين يبتكر الجيل الثاني بروح المنهج؛ ⑪ الفجوة بين المعلن والمُعاش مقياس التحوّل؛ ⑫ القياس الصادق (ماذا أفسدنا؟) أنفع من الإيجابي وحده (ماذا بنينا؟).</w:t>
      </w:r>
    </w:p>
    <w:p>
      <w:pPr>
        <w:shd w:fill="8B1A1A" w:val="clear"/>
        <w:bidi/>
        <w:spacing w:after="48" w:before="48"/>
        <w:jc w:val="center"/>
      </w:pPr>
      <w:r>
        <w:rPr>
          <w:rFonts w:ascii="Traditional Arabic" w:cs="Traditional Arabic" w:eastAsia="Traditional Arabic" w:hAnsi="Traditional Arabic"/>
          <w:b/>
          <w:bCs/>
          <w:color w:val="FFFFFF"/>
          <w:sz w:val="34"/>
          <w:szCs w:val="34"/>
          <w:rtl/>
        </w:rPr>
        <w:t xml:space="preserve">نموذج مقارن، افتراضي أيضًا: «شركة الإتقان للمقاولات» التي لم تتحوّل</w:t>
      </w:r>
    </w:p>
    <w:p>
      <w:pPr>
        <w:pBdr>
          <w:top w:val="single" w:color="8B1A1A" w:sz="4"/>
          <w:bottom w:val="single" w:color="8B1A1A" w:sz="4"/>
          <w:right w:val="thick" w:color="8B1A1A" w:sz="18"/>
        </w:pBdr>
        <w:shd w:fill="FFE8E8" w:val="clear"/>
        <w:bidi/>
        <w:spacing w:after="60" w:before="120"/>
        <w:ind w:left="100" w:right="200"/>
      </w:pPr>
      <w:r>
        <w:rPr>
          <w:rFonts w:ascii="Traditional Arabic" w:cs="Traditional Arabic" w:eastAsia="Traditional Arabic" w:hAnsi="Traditional Arabic"/>
          <w:b/>
          <w:bCs/>
          <w:color w:val="8B1A1A"/>
          <w:sz w:val="30"/>
          <w:szCs w:val="30"/>
          <w:rtl/>
        </w:rPr>
        <w:t xml:space="preserve">من هي شركة الإتقان؟</w:t>
      </w:r>
    </w:p>
    <w:p>
      <w:pPr>
        <w:shd w:fill="FFE8E8"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شركة مقاولات عائلية قريبة الحجم (١٤٠ موظفًا)، بدأت «الأسلمة» في العام نفسه: مستشار وورشتان، واجتماع سُمّي «مجلس الشورى»، ولافتات قيم وكتيّب أنيق. وبعد أربع سنوات؟ تراجع حادّ في الكفاءات، واستقالة ٣ مديرين كبار، وتدهور علاقة عميل رئيسي.</w:t>
      </w:r>
    </w:p>
    <w:p>
      <w:pPr>
        <w:bidi/>
        <w:spacing w:after="66" w:before="132"/>
      </w:pPr>
      <w:r>
        <w:rPr>
          <w:rFonts w:ascii="Traditional Arabic" w:cs="Traditional Arabic" w:eastAsia="Traditional Arabic" w:hAnsi="Traditional Arabic"/>
          <w:b/>
          <w:bCs/>
          <w:color w:val="8B1A1A"/>
          <w:sz w:val="28"/>
          <w:szCs w:val="28"/>
          <w:rtl/>
        </w:rPr>
        <w:t xml:space="preserve">لماذا أخفقت الإتقان رغم المحاولة؟</w:t>
      </w:r>
    </w:p>
    <w:p>
      <w:pPr>
        <w:bidi/>
        <w:spacing w:after="72" w:line="276"/>
      </w:pPr>
      <w:r>
        <w:rPr>
          <w:rFonts w:ascii="Traditional Arabic" w:cs="Traditional Arabic" w:eastAsia="Traditional Arabic" w:hAnsi="Traditional Arabic"/>
          <w:b w:val="false"/>
          <w:bCs w:val="false"/>
          <w:color w:val="2C2C2C"/>
          <w:sz w:val="28"/>
          <w:szCs w:val="28"/>
          <w:rtl/>
        </w:rPr>
        <w:t xml:space="preserve">في الإتقان تغيّر اسم الاجتماع، وفي المدى غيّرت الشورى القرارات؛ هناك لم تُكسر قاعدة القمة مرة، وهنا اعترف المؤسس بخطئه أمام الفريق؛ وهناك تعيينان عائليان في السنة الأولى رغم الميثاق، وهنا رُفض ترشيح عائلي بأدلة. هناك بروتوكول رعاية لم يُطبَّق في أزمة موظف، وهنا رعاية فعلية؛ وهناك تجميل لم يُذكر، وهنا تجميل اعتُرف به؛ وهناك مؤسس يحمل التحوّل وحده، وهنا جيل ثانٍ (حسام). الفرق كله بين الاسم والجوهر.</w:t>
      </w:r>
    </w:p>
    <w:p>
      <w:pPr>
        <w:pBdr>
          <w:top w:val="single" w:color="8B1A1A" w:sz="3"/>
          <w:bottom w:val="single" w:color="8B1A1A" w:sz="3"/>
          <w:right w:val="thick" w:color="8B1A1A" w:sz="14"/>
        </w:pBdr>
        <w:shd w:fill="FFE8E8" w:val="clear"/>
        <w:bidi/>
        <w:spacing w:after="39" w:before="66"/>
        <w:ind w:left="80" w:right="200"/>
      </w:pPr>
      <w:r>
        <w:rPr>
          <w:rFonts w:ascii="Traditional Arabic" w:cs="Traditional Arabic" w:eastAsia="Traditional Arabic" w:hAnsi="Traditional Arabic"/>
          <w:b w:val="false"/>
          <w:bCs w:val="false"/>
          <w:color w:val="8B1A1A"/>
          <w:sz w:val="26"/>
          <w:szCs w:val="26"/>
          <w:rtl/>
        </w:rPr>
        <w:t xml:space="preserve">الخلاصة: نجحت الإتقان في الأسلمة الشكلية وأخفقت في التحوّل. لم تنقصها الأدوات؛ نقصتها قيادة تجسّد قيمة واحدة في لحظة صعبة.</w:t>
      </w:r>
    </w:p>
    <w:p>
      <w:pPr>
        <w:bidi/>
        <w:spacing w:after="66" w:before="132"/>
      </w:pPr>
      <w:r>
        <w:rPr>
          <w:rFonts w:ascii="Traditional Arabic" w:cs="Traditional Arabic" w:eastAsia="Traditional Arabic" w:hAnsi="Traditional Arabic"/>
          <w:b/>
          <w:bCs/>
          <w:color w:val="1A5C2A"/>
          <w:sz w:val="28"/>
          <w:szCs w:val="28"/>
          <w:rtl/>
        </w:rPr>
        <w:t xml:space="preserve">دور المشاور: مرآة لا بطل</w:t>
      </w:r>
    </w:p>
    <w:p>
      <w:pPr>
        <w:bidi/>
        <w:spacing w:after="228" w:line="276"/>
      </w:pPr>
      <w:r>
        <w:rPr>
          <w:rFonts w:ascii="Traditional Arabic" w:cs="Traditional Arabic" w:eastAsia="Traditional Arabic" w:hAnsi="Traditional Arabic"/>
          <w:b w:val="false"/>
          <w:bCs w:val="false"/>
          <w:color w:val="2C2C2C"/>
          <w:sz w:val="28"/>
          <w:szCs w:val="28"/>
          <w:rtl/>
        </w:rPr>
        <w:t xml:space="preserve">لم يصنع المشاور اللحظات الكبرى، وإنما صنعها الحاج وأبناؤه، وإيهاب، وحسام، ومحمد. وقال ياسر في الجلسة الأخيرة: «لم يعلّمنا شيئًا لم نعرفه في قلوبنا، لكنه سألنا الأسئلة التي كنا نتجنبها». التحوّل يحتاج مرآة صادقة، لا بطلًا من الخارج.</w:t>
      </w:r>
    </w:p>
    <w:p>
      <w:pPr>
        <w:pBdr>
          <w:left w:val="thick" w:color="1A5C2A" w:sz="12"/>
          <w:right w:val="thick" w:color="1A5C2A" w:sz="12"/>
        </w:pBdr>
        <w:shd w:fill="D6EDD9" w:val="clear"/>
        <w:bidi/>
        <w:spacing w:after="36" w:before="60"/>
        <w:jc w:val="center"/>
      </w:pPr>
      <w:r>
        <w:rPr>
          <w:rFonts w:ascii="Traditional Arabic" w:cs="Traditional Arabic" w:eastAsia="Traditional Arabic" w:hAnsi="Traditional Arabic"/>
          <w:b/>
          <w:bCs/>
          <w:color w:val="1A5C2A"/>
          <w:sz w:val="34"/>
          <w:szCs w:val="34"/>
          <w:rtl/>
        </w:rPr>
        <w:t xml:space="preserve">﴿وَقُلِ اعْمَلُوا فَسَيَرَى اللَّهُ عَمَلَكُمْ وَرَسُولُهُ وَالْمُؤْمِنُونَ﴾</w:t>
      </w:r>
    </w:p>
    <w:p>
      <w:pPr>
        <w:bidi/>
        <w:spacing w:after="54"/>
        <w:jc w:val="center"/>
      </w:pPr>
      <w:r>
        <w:rPr>
          <w:rFonts w:ascii="Traditional Arabic" w:cs="Traditional Arabic" w:eastAsia="Traditional Arabic" w:hAnsi="Traditional Arabic"/>
          <w:b w:val="false"/>
          <w:bCs w:val="false"/>
          <w:color w:val="666666"/>
          <w:sz w:val="28"/>
          <w:szCs w:val="28"/>
          <w:rtl/>
        </w:rPr>
        <w:t xml:space="preserve">(التوبة: 105): الكلمة الختامية لرحلة المدى</w:t>
      </w:r>
    </w:p>
    <w:p>
      <w:pPr>
        <w:pBdr>
          <w:top w:val="single" w:color="1A3A5C" w:sz="4"/>
          <w:bottom w:val="single" w:color="1A3A5C" w:sz="4"/>
          <w:right w:val="thick" w:color="1A3A5C" w:sz="18"/>
        </w:pBdr>
        <w:shd w:fill="D6E6F2" w:val="clear"/>
        <w:bidi/>
        <w:spacing w:after="60" w:before="120"/>
        <w:ind w:left="100" w:right="200"/>
      </w:pPr>
      <w:r>
        <w:rPr>
          <w:rFonts w:ascii="Traditional Arabic" w:cs="Traditional Arabic" w:eastAsia="Traditional Arabic" w:hAnsi="Traditional Arabic"/>
          <w:b/>
          <w:bCs/>
          <w:color w:val="1A3A5C"/>
          <w:sz w:val="30"/>
          <w:szCs w:val="30"/>
          <w:rtl/>
        </w:rPr>
        <w:t xml:space="preserve">الجملة الأخيرة من جلسة ميزان الذرَّة في ديسمبر ٢٠٢٣</w:t>
      </w:r>
    </w:p>
    <w:p>
      <w:pPr>
        <w:shd w:fill="D6E6F2" w:val="clear"/>
        <w:bidi/>
        <w:spacing w:after="93" w:line="276"/>
        <w:ind w:left="100" w:right="200"/>
      </w:pPr>
      <w:r>
        <w:rPr>
          <w:rFonts w:ascii="Traditional Arabic" w:cs="Traditional Arabic" w:eastAsia="Traditional Arabic" w:hAnsi="Traditional Arabic"/>
          <w:b w:val="false"/>
          <w:bCs w:val="false"/>
          <w:color w:val="2C2C2C"/>
          <w:sz w:val="26"/>
          <w:szCs w:val="26"/>
          <w:rtl/>
        </w:rPr>
        <w:t xml:space="preserve">في نهاية الجلسة قال الحاج: «بنيتُ هذه المؤسسة في اثنين وعشرين عامًا، وأشهد أن ما بنيناه في السنوات الأربع الأخيرة أصدق، لا لأن الأرقام أكبر، وإنما لأننا صرنا نسأل: ماذا بنينا في الناس؟». ثم أضاف: «وماذا أفسدنا فيهم، وكيف نُصلح».</w:t>
      </w:r>
    </w:p>
    <w:p>
      <w:pPr>
        <w:bidi/>
        <w:spacing w:after="42" w:before="120"/>
        <w:jc w:val="center"/>
      </w:pPr>
      <w:r>
        <w:rPr>
          <w:rFonts w:ascii="Traditional Arabic" w:cs="Traditional Arabic" w:eastAsia="Traditional Arabic" w:hAnsi="Traditional Arabic"/>
          <w:color w:val="666666"/>
          <w:sz w:val="30"/>
          <w:szCs w:val="30"/>
        </w:rPr>
        <w:t xml:space="preserve">× × × × ×</w:t>
      </w:r>
    </w:p>
    <w:p>
      <w:pPr>
        <w:pageBreakBefore/>
        <w:shd w:fill="1A5C2A" w:val="clear"/>
        <w:bidi/>
        <w:spacing w:after="36" w:before="36"/>
        <w:jc w:val="center"/>
      </w:pPr>
      <w:r>
        <w:rPr>
          <w:rFonts w:ascii="Traditional Arabic" w:cs="Traditional Arabic" w:eastAsia="Traditional Arabic" w:hAnsi="Traditional Arabic"/>
          <w:b/>
          <w:bCs/>
          <w:color w:val="FFFFFF"/>
          <w:sz w:val="44"/>
          <w:szCs w:val="44"/>
          <w:rtl/>
        </w:rPr>
        <w:t xml:space="preserve">الفهارس</w:t>
      </w:r>
      <w:r>
        <w:fldChar w:fldCharType="begin"/>
      </w:r>
      <w:r>
        <w:instrText xml:space="preserve"> TC "الفهارس" \l 1 </w:instrText>
      </w:r>
      <w:r>
        <w:fldChar w:fldCharType="end"/>
      </w:r>
    </w:p>
    <w:p>
      <w:pPr>
        <w:pBdr>
          <w:bottom w:val="single" w:color="1A5C2A" w:sz="7"/>
          <w:right w:val="thick" w:color="1A5C2A" w:sz="16"/>
        </w:pBdr>
        <w:bidi/>
        <w:spacing w:after="105" w:before="210"/>
        <w:ind w:right="120"/>
      </w:pPr>
      <w:r>
        <w:rPr>
          <w:rFonts w:ascii="Traditional Arabic" w:cs="Traditional Arabic" w:eastAsia="Traditional Arabic" w:hAnsi="Traditional Arabic"/>
          <w:b/>
          <w:bCs/>
          <w:color w:val="1A5C2A"/>
          <w:sz w:val="34"/>
          <w:szCs w:val="34"/>
          <w:rtl/>
        </w:rPr>
        <w:t xml:space="preserve">أولًا: فهرس الآيات القرآنية</w:t>
      </w:r>
      <w:r>
        <w:fldChar w:fldCharType="begin"/>
      </w:r>
      <w:r>
        <w:instrText xml:space="preserve"> TC "أولًا: فهرس الآيات القرآنية" \l 1 </w:instrText>
      </w:r>
      <w:r>
        <w:fldChar w:fldCharType="end"/>
      </w:r>
    </w:p>
    <w:p>
      <w:pPr>
        <w:bidi/>
        <w:spacing w:after="147" w:line="276"/>
      </w:pPr>
      <w:r>
        <w:rPr>
          <w:rFonts w:ascii="Traditional Arabic" w:cs="Traditional Arabic" w:eastAsia="Traditional Arabic" w:hAnsi="Traditional Arabic"/>
          <w:b w:val="false"/>
          <w:bCs w:val="false"/>
          <w:color w:val="2C2C2C"/>
          <w:sz w:val="28"/>
          <w:szCs w:val="28"/>
          <w:rtl/>
        </w:rPr>
        <w:t xml:space="preserve">الآيات مرتبة بترتيب المصحف، ومع كل آية طرفها كما ورد في الكتاب، ومواضعها برقم القسم (مثل 4.2 أي الفصل الرابع، القسم الثالث) أو برقم الفصل.</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627"/>
        <w:gridCol w:w="4140"/>
        <w:gridCol w:w="1339"/>
      </w:tblGrid>
      <w:tr>
        <w:trPr>
          <w:tblHeader/>
        </w:trPr>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الآية</w:t>
            </w:r>
          </w:p>
        </w:tc>
        <w:tc>
          <w:tcPr>
            <w:tcW w:type="dxa" w:w="414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طرفها</w:t>
            </w:r>
          </w:p>
        </w:tc>
        <w:tc>
          <w:tcPr>
            <w:tcW w:type="dxa" w:w="133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مواضعها</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﴿وَمِنَ النَّاسِ مَن يَقُولُ آمَنَّا بِاللَّهِ وَبِالْيَوْمِ…﴾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ف13، 13.3، 13.4، 13.22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8–10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12.11</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30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ف3، 3.2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31–33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﴿وَعَلَّمَ آدَمَ الْأَسْمَاءَ كُلَّهَا ثُمَّ عَرَضَهُمْ عَلَى…﴾</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3.6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51</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143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﴿وَكَذَٰلِكَ جَعَلْنَاكُمْ أُمَّةً وَسَطًا لِّتَكُونُوا شُهَدَاءَ عَلَى…﴾</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ف11، 11.2، 11.19، 13.7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155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ف8، 8.3، 8.4، 8.6، 8.28، 10.3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155–156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155–157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8.3، 8.4، 8.28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173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177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185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188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11.7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197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205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233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﴿فَإِنْ أَرَادَا فِصَالًا عَن تَرَاضٍ مِّنْهُمَا وَتَشَاوُرٍ﴾</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4.3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237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﴿وَلَا تَنسَوُا الْفَضْلَ بَيْنَكُمْ﴾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238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﴿حَافِظُوا عَلَى الصَّلَوَاتِ﴾</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283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9.15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284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﴿وَإِن تُبْدُوا مَا فِي أَنفُسِكُمْ أَوْ تُخْفُوهُ…﴾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 286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ف7، 7.2، 7.10، 7.28، 7.31، 8.3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 92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 110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11.2، 11.18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 139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10.10، 12.9، 12.20</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 140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8.3، 10.5، 12.10</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 142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﴿وَلَمَّا يَعْلَمِ اللَّهُ الَّذِينَ جَاهَدُوا مِنكُمْ وَيَعْلَمَ…﴾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12.10</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 146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 اللَّهَ لَا يُضِيعُ أَجْرَ الْمُحْسِنِينَ﴾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 148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﴿فَآتَاهُمُ اللَّهُ ثَوَابَ الدُّنْيَا وَحُسْنَ ثَوَابِ الْآخِرَةِ﴾</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 152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4.2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 156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13.13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 159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﴿وَشَاوِرْهُمْ فِي الْأَمْرِ﴾</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ف4، 4.2، 4.3، 4.11، 5.22، 9.21، 10.10</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 165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 172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 200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10.10</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النساء: 28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النساء: 58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﴿أَن تَحْكُمُوا بِالْعَدْلِ﴾</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ف5، 5.12، 5.18، 5.23، 5.26، 6.16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النساء: 81</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13.13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النساء: 83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﴿وَلَوْ رَدُّوهُ إِلَى الرَّسُولِ﴾</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9.4، 9.6، 9.8، 9.14، 9.24، 10.20</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النساء: 85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﴿مَّن يَشْفَعْ شَفَاعَةً حَسَنَةً يَكُن لَّهُ نَصِيبٌ…﴾</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النساء: 94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9.21</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النساء: 97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 الَّذِينَ تَوَفَّاهُمُ الْمَلَائِكَةُ ظَالِمِي أَنفُسِهِمْ قَالُوا…﴾</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10.13، 12.8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النساء: 102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النساء: 108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النساء: 129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﴿وَلَن تَسْتَطِيعُوا أَن تَعْدِلُوا بَيْنَ النِّسَاء وَلَوْ…﴾</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النساء: 135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﴿وَلَوْ عَلَىٰ أَنفُسِكُمْ أَوِ الْوَالِدَيْنِ وَالْأَقْرَبِينَ﴾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5.2، 5.9، 6.17، 13.7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المائدة: 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المائدة: 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﴿وَلَا يَجْرِمَنَّكُمْ شَنَآنُ قَوْمٍ عَلَى أَلَّا تَعْدِلُوا…﴾</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5.2، 13.9، 6.18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المائدة: 38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المائدة: 42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 اللَّهَ يُحِبُّ الْمُقْسِطِينَ﴾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11.6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الأنعام: 132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14.8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الأنعام: 165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﴿وَهُوَ الَّذِي جَعَلَكُمْ خَلَائِفَ الْأَرْضِ﴾</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3.3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الأعراف: 23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10.9، 13.19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الأعراف: 31</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الأعراف: 56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﴿وَلَا تُفْسِدُوا فِي الْأَرْضِ بَعْدَ إِصْلَاحِهَا ۚ…﴾</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11.9، ف14، 14.3، 14.7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الأنفال: 27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تَخُونُوا اللَّهَ وَالرَّسُولَ وَتَخُونُوا أَمَانَاتِكُمْ﴾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الأنفال: 45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10.2، 10.8، 10.10، 10.16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الأنفال: 45–46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الأنفال: 46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﴿وَلَا تَنَازَعُوا فَتَفْشَلُوا وَتَذْهَبَ رِيحُكُمْ ۖ وَاصْبِرُوا…﴾</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ف10، 10.8، 10.20، 11.7، 12.9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الأنفال: 53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12.2، 12.3، 12.4، 12.23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الأنفال: 60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12.18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الأنفال: 66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التوبة: 40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10.15، 12.9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التوبة: 45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﴿فَهُمْ فِي رَيْبِهِمْ يَتَرَدَّدُونَ﴾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9.21</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التوبة: 54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13.13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التوبة: 79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13.13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التوبة: 91</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﴿لَّيْسَ عَلَى الضُّعَفَاءِ وَلَا عَلَى الْمَرْضَىٰ وَلَا…﴾</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التوبة: 105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﴿وَقُلِ اعْمَلُوا فَسَيَرَى اللَّهُ عَمَلَكُمْ وَرَسُولُهُ وَالْمُؤْمِنُونَ﴾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13.15، ف14، 14.1، 14.2، 14.4، 14.6، 14.7، 14.16، الخاتمة، ملحق (ب)</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التوبة: 117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التوبة: 120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 اللَّهَ لَا يُضِيعُ أَجْرَ الْمُحْسِنِينَ﴾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8.16، 12.8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يونس: 14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﴿ثُمَّ جَعَلْنَاكُمْ خَلَائِفَ فِي الْأَرْضِ مِن بَعْدِهِمْ﴾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3.3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هود: 9–10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﴿وَلَئِنْ أَذَقْنَا الْإِنسَانَ مِنَّا رَحْمَةً…﴾</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هود: 11</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﴿إِلَّا الَّذِينَ صَبَرُوا وَعَمِلُوا الصَّالِحَاتِ…﴾</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هود: 57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 رَبِّي عَلَىٰ كُلِّ شَيْءٍ حَفِيظٌ﴾</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هود: 61</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ف11، 11.4، 11.19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هود: 85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﴿وَلَا تَبْخَسُوا النَّاسَ أَشْيَاءَهُمْ﴾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8.23، 11.19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هود: 112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هود: 115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21</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﴿وَكَذَٰلِكَ مَكَّنَّا لِيُوسُفَ فِي الْأَرْضِ وَلِنُعَلِّمَهُ مِن…﴾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8.21</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23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24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33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﴿رَبِّ السِّجْنُ أَحَبُّ إِلَيَّ مِمَّا يَدْعُونَنِي إِلَيْهِ﴾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8.15، 12.19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37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42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﴿فَلَبِثَ فِي السِّجْنِ بِضْعَ سِنِينَ﴾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6.2، 8.15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46–47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47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﴿قَالَ تَزْرَعُونَ سَبْعَ سِنِينَ دَأَبًا فَمَا حَصَدتُّمْ…﴾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ف10، 10.2، 10.5، 10.8، 10.14، 10.20، 11.5، 11.9، 14.10</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47–48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47–49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10.5، 14.10</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47–55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48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49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10.5، 10.8، 14.10</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50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10.4، 12.15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54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55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﴿إِنِّي حَفِيظٌ عَلِيمٌ﴾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5.3، ف6، 6.2، 6.24، 7.29، 10.4، 10.8، 10.14، 10.20، 12.11، 14.10</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56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64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﴿فَاللَّهُ خَيْرٌ حَافِظًا وَهُوَ أَرْحَمُ الرَّاحِمِينَ﴾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76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﴿كَذَٰلِكَ كِدْنَا لِيُوسُفَ﴾</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83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﴿عَسَى اللَّهُ أَن يَأْتِيَنِي بِهِمْ جَمِيعًا ۚ…﴾</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8.11</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84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﴿إِنَّمَا أَشْكُو بَثِّي وَحُزْنِي إِلَى اللَّهِ﴾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8.11</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87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تَيْأَسُوا مِن رَّوْحِ اللَّهِ ۖ إِنَّهُ…﴾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91</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12.12، 13.19، 14.10</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يوسف: 92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﴿قَالَ لَا تَثْرِيبَ عَلَيْكُمُ الْيَوْمَ ۖ يَغْفِرُ…﴾</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6.8، 8.10، 10.8، 10.9، 10.20، 12.12، 13.19، 14.10، 14.16، 6.18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الرعد: 11</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 اللَّهَ لَا يُغَيِّرُ مَا بِقَوْمٍ حَتَّىٰ…﴾</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ف12، 12.1، 12.2، 12.3، 12.17، 12.23، 13.23، ملحق (ب)</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النحل: 92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12.8، 12.14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الإسراء: 13–14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14.3، 14.9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الإسراء: 19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﴿وَمَنْ أَرَادَ الْآخِرَةَ وَسَعَىٰ لَهَا سَعْيَهَا وَهُوَ…﴾</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ف12، 12.6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الإسراء: 36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﴿وَلَا تَقْفُ مَا لَيْسَ لَكَ بِهِ عِلْمٌ…﴾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ف9، 9.16، 9.24، 11.19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الإسراء: 70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8.2، 8.18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الكهف: 30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﴿إِنَّا لَا نُضِيعُ أَجْرَ مَنْ أَحْسَنَ عَمَلًا﴾</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14.15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الكهف: 60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12.12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الكهف: 65–82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الكهف: 69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الكهف: 78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﴿قَالَ هَٰذَا فِرَاقُ بَيْنِي وَبَيْنِكَ ۚ سَأُنَبِّئُكَ…﴾</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ف10</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الكهف: 79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الكهف: 80–81</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الكهف: 82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10.7، 10.20</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الكهف: 103–105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13.4، 13.7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الكهف: 104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﴿الَّذِينَ ضَلَّ سَعْيُهُمْ فِي الْحَيَاةِ الدُّنْيَا وَهُمْ…﴾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ف13، 13.7، 13.11، 13.13، 13.16، 13.18، 13.21، 13.22، 13.23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مريم: 29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﴿فَأَشَارَتْ إِلَيْهِ﴾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4.3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مريم: 54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طه: 10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﴿امْكُثُوا إِنِّي آنَسْتُ نَارًا لَّعَلِّي آتِيكُم مِّنْهَا…﴾</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طه: 29–32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﴿وَاجْعَل لِّي وَزِيرًا مِّنْ أَهْلِي ۝ هَارُونَ…﴾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4.7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الأنبياء: 35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﴿وَنَبْلُوكُم بِالشَّرِّ وَالْخَيْرِ فِتْنَةً﴾</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الأنبياء: 83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﴿أَنِّي مَسَّنِيَ الضُّرُّ﴾</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8.15، 10.15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الأنبياء: 84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﴿وَآتَيْنَاهُ أَهْلَهُ وَمِثْلَهُم مَّعَهُمْ﴾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الحج: 78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المؤمنون: 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﴿وَالَّذِينَ هُمْ لِأَمَانَاتِهِمْ وَعَهْدِهِمْ رَاعُونَ﴾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ف5، 5.3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المؤمنون: 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﴿وَالَّذِينَ هُمْ عَلَىٰ صَلَوَاتِهِمْ يُحَافِظُونَ﴾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النور: 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9.12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النور: 12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9.12، 9.24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النور: 13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﴿لَّوْلَا جَاءُوا عَلَيْهِ بِأَرْبَعَةِ شُهَدَاءَ﴾</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9.12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النور: 15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﴿وَتَحْسَبُونَهُ هَيِّنًا وَهُوَ عِندَ اللَّهِ عَظِيمٌ﴾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9.12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النمل: 32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﴿قَالَتْ يَا أَيُّهَا الْمَلَأُ أَفْتُونِي فِي أَمْرِي…﴾</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4.8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النمل: 33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﴿نَحْنُ أُولُو قُوَّةٍ وَأُولُو بَأْسٍ شَدِيدٍ وَالْأَمْرُ…﴾</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4.8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النمل: 35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﴿وَإِنِّي مُرْسِلَةٌ إِلَيْهِم بِهَدِيَّةٍ فَنَاظِرَةٌ بِمَ يَرْجِعُ…﴾</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4.8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النمل: 62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﴿أَمَّن يُجِيبُ الْمُضْطَرَّ إِذَا دَعَاهُ... وَيَجْعَلُكُمْ خُلَفَاءَ…﴾</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3.3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القصص: 16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القصص: 26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 خَيْرَ مَنِ اسْتَأْجَرْتَ الْقَوِيُّ الْأَمِينُ﴾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ف6، 6.2، 6.4، 6.6، 6.24، 9.9، 9.19، 13.7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القصص: 34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﴿وَأَخِي هَارُونُ هُوَ أَفْصَحُ مِنِّي لِسَانًا فَأَرْسِلْهُ…﴾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4.7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القصص: 77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11.5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العنكبوت: 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﴿أَحَسِبَ النَّاسُ أَن يُتْرَكُوا أَن يَقُولُوا آمَنَّا…﴾</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12.11</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الروم: 41</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8.21</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الأحزاب: 23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الأحزاب: 70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﴿وَقُولُوا قَوْلًا سَدِيدًا﴾</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8.23، 10.9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الأحزاب: 72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﴿إِنَّا عَرَضْنَا الْأَمَانَةَ عَلَى السَّمَاوَاتِ وَالْأَرْضِ﴾</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ص: 26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﴿يَا دَاوُودُ إِنَّا جَعَلْنَاكَ خَلِيفَةً فِي الْأَرْضِ…﴾</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3.3، ف6، 6.2، 6.4، 6.6، 6.24، 9.9، 9.19، 13.7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ص: 44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﴿إِنَّا وَجَدْنَاهُ صَابِرًا نِّعْمَ الْعَبْدُ﴾</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6.4، 8.15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غافر: 55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الشورى: 15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﴿وَأُمِرْتُ لِأَعْدِلَ بَيْنَكُمُ﴾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الشورى: 30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﴿وَمَا أَصَابَكُم مِّن مُّصِيبَةٍ فَبِمَا كَسَبَتْ أَيْدِيكُمْ﴾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الشورى: 38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﴿وَالَّذِينَ اسْتَجَابُوا لِرَبِّهِمْ وَأَقَامُوا الصَّلَاةَ وَأَمْرُهُمْ شُورَى…﴾</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ف4، 4.3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الجاثية: 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الجاثية: 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الجاثية: 17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الجاثية: 18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﴿فَاتَّبِعْهَا وَلَا تَتَّبِعْ أَهْوَاءَ الَّذِينَ لَا يَعْلَمُونَ﴾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محمد: 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10.21</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الفتح: 29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الحجرات: 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﴿فَتَبَيَّنُوا﴾</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3.10، 8.29، ف9، 9.4، 9.6، 9.10، 9.20، 9.21، 9.24، 10.9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الحجرات: 12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الحجرات: 14</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﴿قَالَتِ الْأَعْرَابُ آمَنَّا ۖ قُل لَّمْ تُؤْمِنُوا…﴾</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ف13، 13.2، 13.6، 13.13، 13.18، 13.22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الحجرات: 17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الحديد: 10</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الحديد: 25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ف11، 11.6، 11.10، 11.18، 11.19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الحشر: 18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﴿يَا أَيُّهَا الَّذِينَ آمَنُوا اتَّقُوا اللَّهَ وَلْتَنظُرْ…﴾</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ف2، ف12، 12.2، 12.23، 14.11</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الصف: 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ف1، 13.5، 13.7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الصف: 2–3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ف1، 13.5، 13.7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المنافقون: 1</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13.2، 13.13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التغابن: 16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﴿فَاتَّقُوا اللَّهَ مَا اسْتَطَعْتُمْ﴾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7.17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الطلاق: 2</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﴿أَوْ فَارِقُوهُنَّ بِمَعْرُوفٍ﴾</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6.17، 8.8، 8.23، 9.7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الطلاق: 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﴿لَا يُكَلِّفُ اللَّهُ نَفْسًا إِلَّا مَا آتَاهَا﴾</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ف7، 7.2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القلم: 9</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الجن: 15</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﴿وَأَمَّا الْقَاسِطُونَ فَكَانُوا لِجَهَنَّمَ حَطَبًا﴾</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11.6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الإنسان: 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المطففين: 1–3</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الشرح: 5–6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﴿فَإِنَّ مَعَ الْعُسْرِ يُسْرًا ۝ إِنَّ مَعَ…﴾</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الشرح: 6</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العلق: 6–7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الزلزلة: 7</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إحالة دون نص</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ف14، 14.1، 14.6، 14.7، 14.9، 14.15، الخاتمة</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الزلزلة: 7–8</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﴿فَمَن يَعْمَلْ مِثْقَالَ ذَرَّةٍ خَيْرًا يَرَهُ ٭…﴾</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المقدمة، ف14، 14.1، 14.6، 14.7، 14.9، 14.15، الخاتمة</w:t>
            </w:r>
          </w:p>
        </w:tc>
      </w:tr>
    </w:tbl>
    <w:p>
      <w:pPr>
        <w:pageBreakBefore/>
        <w:pBdr>
          <w:bottom w:val="single" w:color="1A5C2A" w:sz="7"/>
          <w:right w:val="thick" w:color="1A5C2A" w:sz="16"/>
        </w:pBdr>
        <w:bidi/>
        <w:spacing w:after="105" w:before="210"/>
        <w:ind w:right="120"/>
      </w:pPr>
      <w:r>
        <w:rPr>
          <w:rFonts w:ascii="Traditional Arabic" w:cs="Traditional Arabic" w:eastAsia="Traditional Arabic" w:hAnsi="Traditional Arabic"/>
          <w:b/>
          <w:bCs/>
          <w:color w:val="1A5C2A"/>
          <w:sz w:val="34"/>
          <w:szCs w:val="34"/>
          <w:rtl/>
        </w:rPr>
        <w:t xml:space="preserve">ثانيًا: فهرس الأحاديث والآثار</w:t>
      </w:r>
      <w:r>
        <w:fldChar w:fldCharType="begin"/>
      </w:r>
      <w:r>
        <w:instrText xml:space="preserve"> TC "ثانيًا: فهرس الأحاديث والآثار" \l 1 </w:instrText>
      </w:r>
      <w:r>
        <w:fldChar w:fldCharType="end"/>
      </w:r>
    </w:p>
    <w:p>
      <w:pPr>
        <w:bidi/>
        <w:spacing w:after="147" w:line="276"/>
      </w:pPr>
      <w:r>
        <w:rPr>
          <w:rFonts w:ascii="Traditional Arabic" w:cs="Traditional Arabic" w:eastAsia="Traditional Arabic" w:hAnsi="Traditional Arabic"/>
          <w:b w:val="false"/>
          <w:bCs w:val="false"/>
          <w:color w:val="2C2C2C"/>
          <w:sz w:val="28"/>
          <w:szCs w:val="28"/>
          <w:rtl/>
        </w:rPr>
        <w:t xml:space="preserve">الأحاديث والآثار مرتبة بحسب أول ورودها، والتخريج هو ما ذكره الكتاب في موضعه.</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4627"/>
        <w:gridCol w:w="4140"/>
        <w:gridCol w:w="1339"/>
      </w:tblGrid>
      <w:tr>
        <w:trPr>
          <w:tblHeader/>
        </w:trPr>
        <w:tc>
          <w:tcPr>
            <w:tcW w:type="dxa" w:w="4627"/>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طرف الحديث</w:t>
            </w:r>
          </w:p>
        </w:tc>
        <w:tc>
          <w:tcPr>
            <w:tcW w:type="dxa" w:w="414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التخريج كما ورد</w:t>
            </w:r>
          </w:p>
        </w:tc>
        <w:tc>
          <w:tcPr>
            <w:tcW w:type="dxa" w:w="1339"/>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مواضعه</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«كلكم راعٍ وكلكم مسؤول عن رعيته»</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متفق عليه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3.10، 7.19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«إنما أنا بشر مثلكم، أنسى كما تنسون، فإذا نسيت…»</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ومسلم، من حديث ابن مسعود</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«وايم الله لو أن فاطمة بنت محمد سرقت لقطعت…»</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ومسلم، من حديث عائشة</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«أن تعبد الله كأنك تراه، فإن لم تكن تراه…»</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مسلم من حديث عمر بن الخطاب، والبخار</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5.8، 7.23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«الدين النصيحة»</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مسلم من حديث تميم الداري</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5.1، 5.9، 5.12، 5.13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«لله ولكتابه ولرسوله ولأئمة المسلمين وعامتهم»</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مسلم من حديث تميم الداري</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5.12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«الذي لا يأمن جاره بوائقه»</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البخاري من حديث أبي شريح</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5.12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«أدِّ الأمانة إلى من ائتمنك، ولا تخُن من خانك»</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أبو داود والترمذي من حديث أبي هريرة</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5.12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«ما من عبد يسترعيه الله رعية، يموت يوم يموت…»</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ومسلم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«أمين هذه الأمة»</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ومسلم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«أعلم الأمة بالحلال والحرام»</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الترمذي وصححه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«اللهم إني أبرأ إليك مما صنع خالد»</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«...وأقرؤهم لكتاب الله أُبيّ بن كعب، وأفرضهم زيد بن…»</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الترمذي وصححه، وابن ماجه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«فإن أصابت الإمرةُ سعدًا فذاك، وإلا فليستعن به أيكم…»</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«إنها أمانة، وإنها يوم القيامة خزي وندامة إلا من…»</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«إذا وُسِّد الأمر إلى غير أهله فانتظر الساعة»</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«اشفعوا تُؤجَروا، ويقضي الله على لسان نبيه ما شاء»</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ومسلم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«ولا تكلّفوهم ما يغلبهم، فإن كلّفتموهم فأعينوهم»</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ومسلم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7.3، 7.7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«أراد ألا يُحرج أمته»</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«إذا نعس أحدكم وهو يصلي فليرقد حتى يذهب عنه…»</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ومسلم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«عليكم من الأعمال ما تطيقون»</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ومسلم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«إن الدين يسر، ولن يشادّ الدين أحد إلا غلبه»</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ضرر ولا ضرار»</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ابن ماجه وأحمد، ومالك مرسلًا، وحسّن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7.19، 8.13، 10.17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«إذا حكم الحاكم فاجتهد ثم أصاب فله أجران، وإذا…»</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ومسلم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«فبأبي هو وأمي، ما رأيت معلمًا قبله ولا بعده…»</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«أحبّ الأعمال إلى الله أدومها وإن قلّ»</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ومسلم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 7.19، 13.5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«أفتّان أنت يا معاذ؟»</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ومسلم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«إذا صلى أحدكم للناس فليخفف، فإن منهم الضعيف والسقيم…»</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ومسلم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«صدق سلمان»</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7.22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«فإن لجسدك عليك حقًا، وإن لعينك عليك حقًا، وإن…»</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ومسلم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7.29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«أعطوا الأجير أجره قبل أن يجفّ عرقه»</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ابن ماجه 2443، وفي إسناده ضعف، وحسّنه بع</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8.13، 11.7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«بل أرجو أن يُخرج الله من أصلابهم من يعبد…»</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البخاري 3231، ومسلم 1795</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8.15</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«البيِّعان بالخيار ما لم يتفرّقا»</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متفق عليه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9.9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«وهو على دين كفار قريش، فأمِناه فدفعا إليه راحلتيهما»</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البخاري</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6.14، 9.12</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«لا يُقطع في عَذْق ولا عام سَنَة»</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عبد الرزاق وابن أبي شيبة في مصنّفيه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«والله لأقاتلنَّ من فرَّق بين الصلاة والزكاة»</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متفق عليه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10.14</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«فإن صدقا وبيّنا بورك لهما في بيعهما، وإن كتما…»</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متفق عليه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 غشّ فليس مني»</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10.17، 11.18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«المستشار مؤتمن»</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أبو داود والترمذي</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«اعقلها وتوكّل»</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الترمذي، وحسّنه بعض المحدّثين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10.19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«هذا سوقكم، فلا يُنتقَصَنّ، ولا يُضرَبَنّ عليه خراج»</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ابن ماجه، وفي إسناده ضعف</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11.16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«ومن غشّنا فليس منّا»</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11.16</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«أبايعكم على أن تمنعوني مما تمنعون منه نساءكم وأبناءكم»</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ابن إسحاق، ومن طريقه أحمد من حديث ك</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«يقيم المهاجر بمكة بعد قضاء نسكه ثلاثًا»</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12.8</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«إن الله يحب إذا عمل أحدكم عملًا أن يتقنه»</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أبو يعلى والطبراني في الأوسط والبيه</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13.7</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 غشّنا فليس منّا»</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مسلم</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11.16، 13.9</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«هلمّوا نزدد إيمانًا»</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أخرجه ابن أبي شيبة في كتاب الإيمان</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13.13</w:t>
            </w:r>
          </w:p>
        </w:tc>
      </w:tr>
      <w:tr>
        <w:tc>
          <w:tcPr>
            <w:tcW w:type="dxa" w:w="4627"/>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«من رأى منكم منكرًا فليغيّره»</w:t>
            </w:r>
          </w:p>
        </w:tc>
        <w:tc>
          <w:tcPr>
            <w:tcW w:type="dxa" w:w="414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رواه مسلم عن أبي سعيد الخدري</w:t>
            </w:r>
          </w:p>
        </w:tc>
        <w:tc>
          <w:tcPr>
            <w:tcW w:type="dxa" w:w="1339"/>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13.13</w:t>
            </w:r>
          </w:p>
        </w:tc>
      </w:tr>
    </w:tbl>
    <w:p>
      <w:pPr>
        <w:pBdr>
          <w:bottom w:val="single" w:color="1A5C2A" w:sz="7"/>
          <w:right w:val="thick" w:color="1A5C2A" w:sz="16"/>
        </w:pBdr>
        <w:bidi/>
        <w:spacing w:after="105" w:before="210"/>
        <w:ind w:right="120"/>
      </w:pPr>
      <w:r>
        <w:rPr>
          <w:rFonts w:ascii="Traditional Arabic" w:cs="Traditional Arabic" w:eastAsia="Traditional Arabic" w:hAnsi="Traditional Arabic"/>
          <w:b/>
          <w:bCs/>
          <w:color w:val="1A5C2A"/>
          <w:sz w:val="34"/>
          <w:szCs w:val="34"/>
          <w:rtl/>
        </w:rPr>
        <w:t xml:space="preserve">ثالثًا: فهرس المفاهيم والمصطلحات القرآنية الإدارية المُستحدَثة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461"/>
        <w:gridCol w:w="3775"/>
        <w:gridCol w:w="2435"/>
        <w:gridCol w:w="2435"/>
      </w:tblGrid>
      <w:tr>
        <w:trPr>
          <w:tblHeader/>
        </w:trPr>
        <w:tc>
          <w:tcPr>
            <w:tcW w:type="dxa" w:w="1461"/>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المصطلح</w:t>
            </w:r>
          </w:p>
        </w:tc>
        <w:tc>
          <w:tcPr>
            <w:tcW w:type="dxa" w:w="377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تعريفه</w:t>
            </w:r>
          </w:p>
        </w:tc>
        <w:tc>
          <w:tcPr>
            <w:tcW w:type="dxa" w:w="243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الفصل والملحق</w:t>
            </w:r>
          </w:p>
        </w:tc>
        <w:tc>
          <w:tcPr>
            <w:tcW w:type="dxa" w:w="243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المصدر القرآني</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QIMP</w:t>
            </w:r>
          </w:p>
        </w:tc>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إطار قياس الأثر المؤسسي القرآني، خمسة مستويات، الأسئلة الثلاثة</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ف١٤ + ملحق أ (هـ-٣)</w:t>
            </w:r>
          </w:p>
        </w:tc>
        <w:tc>
          <w:tcPr>
            <w:tcW w:type="dxa" w:w="243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الزلزلة:٧-٨ + التوبة:١٠٥</w:t>
            </w:r>
          </w:p>
        </w:tc>
      </w:tr>
      <w:tr>
        <w:tc>
          <w:tcPr>
            <w:tcW w:type="dxa" w:w="146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QCMP</w:t>
            </w:r>
          </w:p>
        </w:tc>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منهج المراحل الخمس للتحوُّل المؤسسي القرآني</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ف١٢ + ملحق أ (هـ-١)</w:t>
            </w:r>
          </w:p>
        </w:tc>
        <w:tc>
          <w:tcPr>
            <w:tcW w:type="dxa" w:w="243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الرعد:١١ + الأنفال:٥٣</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محكَّات التمييز</w:t>
            </w:r>
          </w:p>
        </w:tc>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تسعة محكَّات لتمييز التحوُّل الحقيقي من الأسلمة الشكلية</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ف١٣ + ملحق أ (هـ-٢)</w:t>
            </w:r>
          </w:p>
        </w:tc>
        <w:tc>
          <w:tcPr>
            <w:tcW w:type="dxa" w:w="243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الكهف:١٠٤ + الصف:٢-٣</w:t>
            </w:r>
          </w:p>
        </w:tc>
      </w:tr>
      <w:tr>
        <w:tc>
          <w:tcPr>
            <w:tcW w:type="dxa" w:w="146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QSR</w:t>
            </w:r>
          </w:p>
        </w:tc>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إطار قياس الأثر المجتمعي: بنينا؟ أفسدنا؟ أصلحنا؟</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ف١١ + ملحق أ (د-٤)</w:t>
            </w:r>
          </w:p>
        </w:tc>
        <w:tc>
          <w:tcPr>
            <w:tcW w:type="dxa" w:w="243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الأعراف:٥٦ + البقرة:٢٠٥</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الوسع الإداري</w:t>
            </w:r>
          </w:p>
        </w:tc>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التكليف الإداري في حدود الطاقة الحقيقية للإنسان: لا الطاقة المزعومة</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ف٧ + ملحق أ (ج-٣، ج-٤)</w:t>
            </w:r>
          </w:p>
        </w:tc>
        <w:tc>
          <w:tcPr>
            <w:tcW w:type="dxa" w:w="243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البقرة:٢٨٦</w:t>
            </w:r>
          </w:p>
        </w:tc>
      </w:tr>
      <w:tr>
        <w:tc>
          <w:tcPr>
            <w:tcW w:type="dxa" w:w="146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التثبُّت الإداري</w:t>
            </w:r>
          </w:p>
        </w:tc>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التحقُّق من المعلومة قبل القرار من مصدرَين مستقلَّين</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ف٩ + ملحق أ (د-١)</w:t>
            </w:r>
          </w:p>
        </w:tc>
        <w:tc>
          <w:tcPr>
            <w:tcW w:type="dxa" w:w="243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الحجرات:٦</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الاستخلاف كحوكمة</w:t>
            </w:r>
          </w:p>
        </w:tc>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مفهوم القيادة كأمانة لا ملكية: المُقرِّر مُستخلَف لا مالك</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ف٣ + ملحق أ (ب-١,ب-٤)</w:t>
            </w:r>
          </w:p>
        </w:tc>
        <w:tc>
          <w:tcPr>
            <w:tcW w:type="dxa" w:w="243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البقرة:٣٠ + النساء:٥٨</w:t>
            </w:r>
          </w:p>
        </w:tc>
      </w:tr>
      <w:tr>
        <w:tc>
          <w:tcPr>
            <w:tcW w:type="dxa" w:w="146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ميزان الذرَّة</w:t>
            </w:r>
          </w:p>
        </w:tc>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الميزان الختامي لكل سنة: ثلاثة إنجازات موثَّقة + ثلاثة أضرار موثَّقة + ثلاثة التزامات إصلاح</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ف١٤</w:t>
            </w:r>
          </w:p>
        </w:tc>
        <w:tc>
          <w:tcPr>
            <w:tcW w:type="dxa" w:w="243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الزلزلة:٧-٨</w:t>
            </w:r>
          </w:p>
        </w:tc>
      </w:tr>
      <w:tr>
        <w:tc>
          <w:tcPr>
            <w:tcW w:type="dxa" w:w="1461"/>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التجميل في الأعمال</w:t>
            </w:r>
          </w:p>
        </w:tc>
        <w:tc>
          <w:tcPr>
            <w:tcW w:type="dxa" w:w="377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الطمأنينة الزائفة بصحَّة العمل دون اختبار حقيقي: أشدُّ أنواع التجميل</w:t>
            </w:r>
          </w:p>
        </w:tc>
        <w:tc>
          <w:tcPr>
            <w:tcW w:type="dxa" w:w="243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ف١٣</w:t>
            </w:r>
          </w:p>
        </w:tc>
        <w:tc>
          <w:tcPr>
            <w:tcW w:type="dxa" w:w="2435"/>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الكهف:١٠٤</w:t>
            </w:r>
          </w:p>
        </w:tc>
      </w:tr>
      <w:tr>
        <w:tc>
          <w:tcPr>
            <w:tcW w:type="dxa" w:w="1461"/>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الشورى المنهجية</w:t>
            </w:r>
          </w:p>
        </w:tc>
        <w:tc>
          <w:tcPr>
            <w:tcW w:type="dxa" w:w="377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الشورى بمنهج: التأطير + جولة الصمت + التداول + العزم + التوثيق</w:t>
            </w:r>
          </w:p>
        </w:tc>
        <w:tc>
          <w:tcPr>
            <w:tcW w:type="dxa" w:w="243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ف٤ + ملحق أ (ب-٢)</w:t>
            </w:r>
          </w:p>
        </w:tc>
        <w:tc>
          <w:tcPr>
            <w:tcW w:type="dxa" w:w="2435"/>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آل عمران:١٥٩</w:t>
            </w:r>
          </w:p>
        </w:tc>
      </w:tr>
    </w:tbl>
    <w:p>
      <w:pPr>
        <w:pBdr>
          <w:bottom w:val="single" w:color="8B5E00" w:sz="7"/>
          <w:right w:val="thick" w:color="8B5E00" w:sz="16"/>
        </w:pBdr>
        <w:bidi/>
        <w:spacing w:after="105" w:before="210"/>
        <w:ind w:right="120"/>
      </w:pPr>
      <w:r>
        <w:rPr>
          <w:rFonts w:ascii="Traditional Arabic" w:cs="Traditional Arabic" w:eastAsia="Traditional Arabic" w:hAnsi="Traditional Arabic"/>
          <w:b/>
          <w:bCs/>
          <w:color w:val="8B5E00"/>
          <w:sz w:val="34"/>
          <w:szCs w:val="34"/>
          <w:rtl/>
        </w:rPr>
        <w:t xml:space="preserve">رابعًا: فهرس النماذج التاريخية</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328"/>
        <w:gridCol w:w="2465"/>
        <w:gridCol w:w="4313"/>
      </w:tblGrid>
      <w:tr>
        <w:trPr>
          <w:tblHeader/>
        </w:trPr>
        <w:tc>
          <w:tcPr>
            <w:tcW w:type="dxa" w:w="3328"/>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النموذج التاريخي</w:t>
            </w:r>
          </w:p>
        </w:tc>
        <w:tc>
          <w:tcPr>
            <w:tcW w:type="dxa" w:w="2465"/>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الفصل</w:t>
            </w:r>
          </w:p>
        </w:tc>
        <w:tc>
          <w:tcPr>
            <w:tcW w:type="dxa" w:w="4314"/>
            <w:shd w:fill="8B5E00"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يُقدِّمه</w:t>
            </w:r>
          </w:p>
        </w:tc>
      </w:tr>
      <w:tr>
        <w:tc>
          <w:tcPr>
            <w:tcW w:type="dxa" w:w="332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يوسف عليه السلام: النبي الوزير</w:t>
            </w:r>
          </w:p>
        </w:tc>
        <w:tc>
          <w:tcPr>
            <w:tcW w:type="dxa" w:w="246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ف٦ + ف٧ + ف١٤</w:t>
            </w:r>
          </w:p>
        </w:tc>
        <w:tc>
          <w:tcPr>
            <w:tcW w:type="dxa" w:w="431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نموذج التعيين بالكفاءة والأمانة + قياس الأثر عبر الأجيال + خطَّة إدارة الأزمة الكبرى</w:t>
            </w:r>
          </w:p>
        </w:tc>
      </w:tr>
      <w:tr>
        <w:tc>
          <w:tcPr>
            <w:tcW w:type="dxa" w:w="332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النبي محمَّد ﷺ في المدينة</w:t>
            </w:r>
          </w:p>
        </w:tc>
        <w:tc>
          <w:tcPr>
            <w:tcW w:type="dxa" w:w="246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ف٣ + ف٤ + ف٥</w:t>
            </w:r>
          </w:p>
        </w:tc>
        <w:tc>
          <w:tcPr>
            <w:tcW w:type="dxa" w:w="431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نموذج الحوكمة القرآنية في أوَّل دولة + الميثاق كوثيقة حوكمة + الشورى كنظام</w:t>
            </w:r>
          </w:p>
        </w:tc>
      </w:tr>
      <w:tr>
        <w:tc>
          <w:tcPr>
            <w:tcW w:type="dxa" w:w="332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عمر بن الخطَّاب رضي الله عنه</w:t>
            </w:r>
          </w:p>
        </w:tc>
        <w:tc>
          <w:tcPr>
            <w:tcW w:type="dxa" w:w="246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ف٤ + ف٥ + ف١٤</w:t>
            </w:r>
          </w:p>
        </w:tc>
        <w:tc>
          <w:tcPr>
            <w:tcW w:type="dxa" w:w="431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الشورى كشرط للحكم + المساءلة الشاملة + الديوان كنظام قياس اجتماعي + قياس رفاه الفرد</w:t>
            </w:r>
          </w:p>
        </w:tc>
      </w:tr>
      <w:tr>
        <w:tc>
          <w:tcPr>
            <w:tcW w:type="dxa" w:w="332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عمر بن عبد العزيز: الخليفة الإصلاحي</w:t>
            </w:r>
          </w:p>
        </w:tc>
        <w:tc>
          <w:tcPr>
            <w:tcW w:type="dxa" w:w="246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ف٥ + ف١١ + ف١٢</w:t>
            </w:r>
          </w:p>
        </w:tc>
        <w:tc>
          <w:tcPr>
            <w:tcW w:type="dxa" w:w="431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العدل الإداري + إصلاح جهاز الدولة + إعادة توزيع الثروة كقياس أثر</w:t>
            </w:r>
          </w:p>
        </w:tc>
      </w:tr>
      <w:tr>
        <w:tc>
          <w:tcPr>
            <w:tcW w:type="dxa" w:w="332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الوقف الإسلامي كمؤسسة</w:t>
            </w:r>
          </w:p>
        </w:tc>
        <w:tc>
          <w:tcPr>
            <w:tcW w:type="dxa" w:w="246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ف٣ + ف١١ + ف١٤</w:t>
            </w:r>
          </w:p>
        </w:tc>
        <w:tc>
          <w:tcPr>
            <w:tcW w:type="dxa" w:w="431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الوقف كنظام مؤسسي + قياس الأثر عبر الأجيال + حوكمة القيم المستقلَّة</w:t>
            </w:r>
          </w:p>
        </w:tc>
      </w:tr>
      <w:tr>
        <w:tc>
          <w:tcPr>
            <w:tcW w:type="dxa" w:w="332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غزوة بدر: القيادة في الأزمة</w:t>
            </w:r>
          </w:p>
        </w:tc>
        <w:tc>
          <w:tcPr>
            <w:tcW w:type="dxa" w:w="246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ف٧ + ف٨ + ف١٠</w:t>
            </w:r>
          </w:p>
        </w:tc>
        <w:tc>
          <w:tcPr>
            <w:tcW w:type="dxa" w:w="4314"/>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نموذج التكليف بالوسع + الرعاية في أزمة الجيش + القيادة في الشدَّة</w:t>
            </w:r>
          </w:p>
        </w:tc>
      </w:tr>
      <w:tr>
        <w:tc>
          <w:tcPr>
            <w:tcW w:type="dxa" w:w="332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الفتح الإسلامي للعراق: نظام الخراج وتوزيعه</w:t>
            </w:r>
          </w:p>
        </w:tc>
        <w:tc>
          <w:tcPr>
            <w:tcW w:type="dxa" w:w="246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ف١١ + ف١٤</w:t>
            </w:r>
          </w:p>
        </w:tc>
        <w:tc>
          <w:tcPr>
            <w:tcW w:type="dxa" w:w="4314"/>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نموذج استدامة الاقتصاد + توزيع الإنتاج + الإدارة بالمؤشِّرات الاجتماعية</w:t>
            </w:r>
          </w:p>
        </w:tc>
      </w:tr>
    </w:tbl>
    <w:p>
      <w:pPr>
        <w:pBdr>
          <w:bottom w:val="single" w:color="4A1A5C" w:sz="7"/>
          <w:right w:val="thick" w:color="4A1A5C" w:sz="16"/>
        </w:pBdr>
        <w:bidi/>
        <w:spacing w:after="105" w:before="210"/>
        <w:ind w:right="120"/>
      </w:pPr>
      <w:r>
        <w:rPr>
          <w:rFonts w:ascii="Traditional Arabic" w:cs="Traditional Arabic" w:eastAsia="Traditional Arabic" w:hAnsi="Traditional Arabic"/>
          <w:b/>
          <w:bCs/>
          <w:color w:val="4A1A5C"/>
          <w:sz w:val="34"/>
          <w:szCs w:val="34"/>
          <w:rtl/>
        </w:rPr>
        <w:t xml:space="preserve">خامسًا: فهرس أعلام المفسِّرين والمفكِّرين</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3044"/>
        <w:gridCol w:w="2192"/>
        <w:gridCol w:w="4870"/>
      </w:tblGrid>
      <w:tr>
        <w:trPr>
          <w:tblHeader/>
        </w:trPr>
        <w:tc>
          <w:tcPr>
            <w:tcW w:type="dxa" w:w="3044"/>
            <w:shd w:fill="4A1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العَلَم والحقبة</w:t>
            </w:r>
          </w:p>
        </w:tc>
        <w:tc>
          <w:tcPr>
            <w:tcW w:type="dxa" w:w="2192"/>
            <w:shd w:fill="4A1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المدرسة</w:t>
            </w:r>
          </w:p>
        </w:tc>
        <w:tc>
          <w:tcPr>
            <w:tcW w:type="dxa" w:w="4870"/>
            <w:shd w:fill="4A1A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إسهامه المركزي في الكتاب الثاني</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ابن كثير (٧٠١-٧٧٤ هـ)</w:t>
            </w:r>
          </w:p>
        </w:tc>
        <w:tc>
          <w:tcPr>
            <w:tcW w:type="dxa" w:w="21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ابن كثير: التفسير بالمأثور</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الشمولية: كل عمل يُقاس؛ لا استثناء. «مثقال ذرَّة» شاهد على الدقَّة الكمِّية في الميزان الإلهي.</w:t>
            </w:r>
          </w:p>
        </w:tc>
      </w:tr>
      <w:tr>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القرطبي (٦٠٠-٦٧١ هـ)</w:t>
            </w:r>
          </w:p>
        </w:tc>
        <w:tc>
          <w:tcPr>
            <w:tcW w:type="dxa" w:w="219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القرطبي الفقهي</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الشهادة الجماعية: «المؤمنون» في التوبة:١٠٥ = كل الأمَّة شاهدة. المساءلة لثلاثة مستويات.</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الرازي (٥٤٣-٦٠٦ هـ)</w:t>
            </w:r>
          </w:p>
        </w:tc>
        <w:tc>
          <w:tcPr>
            <w:tcW w:type="dxa" w:w="21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الرازي العقلي</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الدقَّة في القياس: «مثقال ذرَّة» = أدنى وحدة ممكنة؛ أساس QIMP. لا حدَّ أدنى للأثر.</w:t>
            </w:r>
          </w:p>
        </w:tc>
      </w:tr>
      <w:tr>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ابن عاشور (١٢٩٦-١٣٩٣ هـ)</w:t>
            </w:r>
          </w:p>
        </w:tc>
        <w:tc>
          <w:tcPr>
            <w:tcW w:type="dxa" w:w="219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ابن عاشور المقاصدي</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الحوكمة الشاملة + المسؤولية المجتمعية + حقوق الأطراف الضعيفة في منظومة القيم.</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سيد قطب (١٩٠٦-١٩٦٦ م)</w:t>
            </w:r>
          </w:p>
        </w:tc>
        <w:tc>
          <w:tcPr>
            <w:tcW w:type="dxa" w:w="21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سيد قطب الحضاري</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القيم الحضارية: الأرض تُحدِّث بما عُمِلَ عليها؛ القياس في السياق الكلِّي للمجتمع.</w:t>
            </w:r>
          </w:p>
        </w:tc>
      </w:tr>
      <w:tr>
        <w:tc>
          <w:tcPr>
            <w:tcW w:type="dxa" w:w="3044"/>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ابن خلدون (٧٣٢-٨٠٨ هـ)</w:t>
            </w:r>
          </w:p>
        </w:tc>
        <w:tc>
          <w:tcPr>
            <w:tcW w:type="dxa" w:w="2192"/>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ابن خلدون التاريخي</w:t>
            </w:r>
          </w:p>
        </w:tc>
        <w:tc>
          <w:tcPr>
            <w:tcW w:type="dxa" w:w="4870"/>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العمران البشري: المؤسسة وحدة في عمران المجتمع، وهو مدخل ف١١.</w:t>
            </w:r>
          </w:p>
        </w:tc>
      </w:tr>
      <w:tr>
        <w:tc>
          <w:tcPr>
            <w:tcW w:type="dxa" w:w="3044"/>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الراغب الأصفهاني (ت ٥٠٢ هـ)</w:t>
            </w:r>
          </w:p>
        </w:tc>
        <w:tc>
          <w:tcPr>
            <w:tcW w:type="dxa" w:w="2192"/>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الراغب اللغوي</w:t>
            </w:r>
          </w:p>
        </w:tc>
        <w:tc>
          <w:tcPr>
            <w:tcW w:type="dxa" w:w="4870"/>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المعجم الدلالي: أساس التحليل اللغوي في كل فصل: الجذور والمشتقَّات.</w:t>
            </w:r>
          </w:p>
        </w:tc>
      </w:tr>
    </w:tbl>
    <w:p>
      <w:pPr>
        <w:pBdr>
          <w:bottom w:val="single" w:color="1A5C5C" w:sz="7"/>
          <w:right w:val="thick" w:color="1A5C5C" w:sz="16"/>
        </w:pBdr>
        <w:bidi/>
        <w:spacing w:after="105" w:before="210"/>
        <w:ind w:right="120"/>
      </w:pPr>
      <w:r>
        <w:rPr>
          <w:rFonts w:ascii="Traditional Arabic" w:cs="Traditional Arabic" w:eastAsia="Traditional Arabic" w:hAnsi="Traditional Arabic"/>
          <w:b/>
          <w:bCs/>
          <w:color w:val="1A5C5C"/>
          <w:sz w:val="34"/>
          <w:szCs w:val="34"/>
          <w:rtl/>
        </w:rPr>
        <w:t xml:space="preserve">سادسًا: أطر الإدارة الدولية المُستشهَد بها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2711"/>
        <w:gridCol w:w="4067"/>
        <w:gridCol w:w="3328"/>
      </w:tblGrid>
      <w:tr>
        <w:trPr>
          <w:tblHeader/>
        </w:trPr>
        <w:tc>
          <w:tcPr>
            <w:tcW w:type="dxa" w:w="2711"/>
            <w:shd w:fill="1A5C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الفصل الذي يستشهد به</w:t>
            </w:r>
          </w:p>
        </w:tc>
        <w:tc>
          <w:tcPr>
            <w:tcW w:type="dxa" w:w="4067"/>
            <w:shd w:fill="1A5C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ما يُضيفه QIMP/QSR</w:t>
            </w:r>
          </w:p>
        </w:tc>
        <w:tc>
          <w:tcPr>
            <w:tcW w:type="dxa" w:w="3328"/>
            <w:shd w:fill="1A5C5C"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الإطار الدولي</w:t>
            </w:r>
          </w:p>
        </w:tc>
      </w:tr>
      <w:tr>
        <w:tc>
          <w:tcPr>
            <w:tcW w:type="dxa" w:w="271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ف٢ + ف١٤</w:t>
            </w:r>
          </w:p>
        </w:tc>
        <w:tc>
          <w:tcPr>
            <w:tcW w:type="dxa" w:w="406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يُضيف: ميزان الذرَّة (دقَّة لا تستثني شيئًا) + الثنائية (خير وشرٍّ) + التوافق الداخلي</w:t>
            </w:r>
          </w:p>
        </w:tc>
        <w:tc>
          <w:tcPr>
            <w:tcW w:type="dxa" w:w="332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BSC: Balanced Scorecard (Kaplan &amp; Norton)</w:t>
            </w:r>
          </w:p>
        </w:tc>
      </w:tr>
      <w:tr>
        <w:tc>
          <w:tcPr>
            <w:tcW w:type="dxa" w:w="271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ف١٢</w:t>
            </w:r>
          </w:p>
        </w:tc>
        <w:tc>
          <w:tcPr>
            <w:tcW w:type="dxa" w:w="406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يُضيف: شرط التغيير الداخلي قبل الهياكل + خطر التجميل + المراحل الخمس</w:t>
            </w:r>
          </w:p>
        </w:tc>
        <w:tc>
          <w:tcPr>
            <w:tcW w:type="dxa" w:w="332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Kotter's 8 Steps for Change</w:t>
            </w:r>
          </w:p>
        </w:tc>
      </w:tr>
      <w:tr>
        <w:tc>
          <w:tcPr>
            <w:tcW w:type="dxa" w:w="271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ف١٤</w:t>
            </w:r>
          </w:p>
        </w:tc>
        <w:tc>
          <w:tcPr>
            <w:tcW w:type="dxa" w:w="406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يُضيف: «ماذا أفسدنا؟» كمعيار إلزامي + المحاسبة الإلهية كمستوى أعمق</w:t>
            </w:r>
          </w:p>
        </w:tc>
        <w:tc>
          <w:tcPr>
            <w:tcW w:type="dxa" w:w="332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SROI: Social Return on Investment</w:t>
            </w:r>
          </w:p>
        </w:tc>
      </w:tr>
      <w:tr>
        <w:tc>
          <w:tcPr>
            <w:tcW w:type="dxa" w:w="271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ف٤</w:t>
            </w:r>
          </w:p>
        </w:tc>
        <w:tc>
          <w:tcPr>
            <w:tcW w:type="dxa" w:w="406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يُضيف: «العزم» بعد الشورى + مسؤولية صاحب القرار + التوكُّل كإطار معنوي</w:t>
            </w:r>
          </w:p>
        </w:tc>
        <w:tc>
          <w:tcPr>
            <w:tcW w:type="dxa" w:w="332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Participatory Decision Making</w:t>
            </w:r>
          </w:p>
        </w:tc>
      </w:tr>
      <w:tr>
        <w:tc>
          <w:tcPr>
            <w:tcW w:type="dxa" w:w="271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ف١٣ + ف١٢</w:t>
            </w:r>
          </w:p>
        </w:tc>
        <w:tc>
          <w:tcPr>
            <w:tcW w:type="dxa" w:w="406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يُضيف: محكَّات التمييز التسعة + رحلة التحوُّل بمراحلها الخمس</w:t>
            </w:r>
          </w:p>
        </w:tc>
        <w:tc>
          <w:tcPr>
            <w:tcW w:type="dxa" w:w="332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Teal Organizations (Laloux)</w:t>
            </w:r>
          </w:p>
        </w:tc>
      </w:tr>
      <w:tr>
        <w:tc>
          <w:tcPr>
            <w:tcW w:type="dxa" w:w="271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ف١١</w:t>
            </w:r>
          </w:p>
        </w:tc>
        <w:tc>
          <w:tcPr>
            <w:tcW w:type="dxa" w:w="406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يُضيف: الأسئلة الثلاثة (بنينا؟ أفسدنا؟ نُصلِح؟) + الأثر على الأجيال كمستوى مستقل</w:t>
            </w:r>
          </w:p>
        </w:tc>
        <w:tc>
          <w:tcPr>
            <w:tcW w:type="dxa" w:w="332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GRI Standards + Integrated Reporting</w:t>
            </w:r>
          </w:p>
        </w:tc>
      </w:tr>
      <w:tr>
        <w:tc>
          <w:tcPr>
            <w:tcW w:type="dxa" w:w="2711"/>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ف١٣</w:t>
            </w:r>
          </w:p>
        </w:tc>
        <w:tc>
          <w:tcPr>
            <w:tcW w:type="dxa" w:w="4067"/>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يُضيف: المحكُّ الداخلي (الغرف المغلقة) + شهادة الخارج + محكُّ الاستمرارية</w:t>
            </w:r>
          </w:p>
        </w:tc>
        <w:tc>
          <w:tcPr>
            <w:tcW w:type="dxa" w:w="3328"/>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B Impact Assessment</w:t>
            </w:r>
          </w:p>
        </w:tc>
      </w:tr>
      <w:tr>
        <w:tc>
          <w:tcPr>
            <w:tcW w:type="dxa" w:w="2711"/>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ف١٠</w:t>
            </w:r>
          </w:p>
        </w:tc>
        <w:tc>
          <w:tcPr>
            <w:tcW w:type="dxa" w:w="4067"/>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يُضيف: الحوكمة الأخلاقية للأزمة + أولوية الأطراف الضعيفة + التوكُّل</w:t>
            </w:r>
          </w:p>
        </w:tc>
        <w:tc>
          <w:tcPr>
            <w:tcW w:type="dxa" w:w="3328"/>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Crisis Management (Fink + Coombs)</w:t>
            </w:r>
          </w:p>
        </w:tc>
      </w:tr>
    </w:tbl>
    <w:p>
      <w:pPr>
        <w:pBdr>
          <w:bottom w:val="single" w:color="1A5C2A" w:sz="7"/>
          <w:right w:val="thick" w:color="1A5C2A" w:sz="16"/>
        </w:pBdr>
        <w:bidi/>
        <w:spacing w:after="105" w:before="210"/>
        <w:ind w:right="120"/>
      </w:pPr>
      <w:r>
        <w:rPr>
          <w:rFonts w:ascii="Traditional Arabic" w:cs="Traditional Arabic" w:eastAsia="Traditional Arabic" w:hAnsi="Traditional Arabic"/>
          <w:b/>
          <w:bCs/>
          <w:color w:val="1A5C2A"/>
          <w:sz w:val="34"/>
          <w:szCs w:val="34"/>
          <w:rtl/>
        </w:rPr>
        <w:t xml:space="preserve">سابعًا: فهرس الأدوات التطبيقية (٣٧ نموذجًا مرمَّزًا ومحضر الشورى)</w:t>
      </w:r>
    </w:p>
    <w:p>
      <w:pPr>
        <w:bidi/>
        <w:spacing w:after="147" w:line="276"/>
      </w:pPr>
      <w:r>
        <w:rPr>
          <w:rFonts w:ascii="Traditional Arabic" w:cs="Traditional Arabic" w:eastAsia="Traditional Arabic" w:hAnsi="Traditional Arabic"/>
          <w:b w:val="false"/>
          <w:bCs w:val="false"/>
          <w:color w:val="2C2C2C"/>
          <w:sz w:val="28"/>
          <w:szCs w:val="28"/>
          <w:rtl/>
        </w:rPr>
        <w:t xml:space="preserve">الأدوات مُرتَّبة حسب رمزها في الدليل العملي المرافق؛ مع المرجع الفصلي والوتيرة الموصى بها:</w:t>
      </w:r>
    </w:p>
    <w:tbl>
      <w:tblPr>
        <w:bidiVisual/>
        <w:tblW w:type="dxa" w:w="10106"/>
        <w:tblInd w:type="dxa" w:w="0"/>
        <w:tblBorders>
          <w:top w:val="single" w:color="CCCCCC" w:sz="4"/>
          <w:left w:val="single" w:color="CCCCCC" w:sz="4"/>
          <w:bottom w:val="single" w:color="CCCCCC" w:sz="4"/>
          <w:right w:val="single" w:color="CCCCCC" w:sz="4"/>
          <w:insideH w:val="single" w:color="auto" w:sz="4"/>
          <w:insideV w:val="single" w:color="auto" w:sz="4"/>
        </w:tblBorders>
        <w:tblLayout w:type="fixed"/>
      </w:tblPr>
      <w:tblGrid>
        <w:gridCol w:w="1030"/>
        <w:gridCol w:w="5150"/>
        <w:gridCol w:w="1545"/>
        <w:gridCol w:w="966"/>
        <w:gridCol w:w="1415"/>
      </w:tblGrid>
      <w:tr>
        <w:trPr>
          <w:tblHeader/>
        </w:trPr>
        <w:tc>
          <w:tcPr>
            <w:tcW w:type="dxa" w:w="103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الرمز</w:t>
            </w:r>
          </w:p>
        </w:tc>
        <w:tc>
          <w:tcPr>
            <w:tcW w:type="dxa" w:w="5150"/>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الاسم الكامل</w:t>
            </w:r>
          </w:p>
        </w:tc>
        <w:tc>
          <w:tcPr>
            <w:tcW w:type="dxa" w:w="1545"/>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الفصل المرجعي</w:t>
            </w:r>
          </w:p>
        </w:tc>
        <w:tc>
          <w:tcPr>
            <w:tcW w:type="dxa" w:w="96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الوقت</w:t>
            </w:r>
          </w:p>
        </w:tc>
        <w:tc>
          <w:tcPr>
            <w:tcW w:type="dxa" w:w="1416"/>
            <w:shd w:fill="1A5C2A" w:val="clear"/>
          </w:tcPr>
          <w:p>
            <w:pPr>
              <w:bidi/>
              <w:spacing w:after="0" w:before="0" w:line="240" w:lineRule="auto"/>
            </w:pPr>
            <w:r>
              <w:rPr>
                <w:rFonts w:ascii="Traditional Arabic" w:cs="Traditional Arabic" w:eastAsia="Traditional Arabic" w:hAnsi="Traditional Arabic"/>
                <w:b/>
                <w:bCs/>
                <w:color w:val="FFFFFF"/>
                <w:sz w:val="24"/>
                <w:szCs w:val="24"/>
                <w:rtl/>
              </w:rPr>
              <w:t xml:space="preserve">الوتيرة</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أ-١</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البوصلة التشخيصية الشاملة (١١ محورًا)</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ف١+ف١٤</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٤٥ د</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سنوي</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أ-٢</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رادار نضج المؤسسة القرآنية: خمسة مستويات</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ف٢+ف١٤</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٦٠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سنوي</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أ-٣</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تحليل الفجوة الاستراتيجية</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ف١+ف٢</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٩٠ د</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كل ٣ سنوات</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أ-٤</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مرآة المدير اليومية: السؤال الواحد</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الحشر:١٨</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٣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يومي</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ب-١</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اختبار الاستخلاف الشامل: خمسة أبعاد</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ف٣</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٣٠ د</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ربعي</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ب-٢</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الدليل الكامل لبروتوكول الشورى</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ف٤</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٦٠-٩٠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كل قرار كبير</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ب-٣</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خريطة المساءلة المؤسسية الشاملة</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ف٥</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٦٠ د</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ربعي</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ب-٤</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وثيقة ميثاق القيم المؤسسي الحي</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ف٣+ف١٢</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نصف يوم</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مرَّة + مراجعة سنوية</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ب-٥</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نموذج تقييم قرار الحوكمة</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ف٣+ف٤+ف٩</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٣٠ د</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كل قرار استراتيجي</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ب-٦</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بروتوكول مراجعة أصحاب المصلحة</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ف٥+ف١١</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٦٠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سنوي</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ج-١</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مصفوفة الاختيار القرآني الكاملة</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ف٦</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٤٥ د</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كل تعيين</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ج-٢</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دليل المقابلة القرآنية الشاملة</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ف٦</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٦٠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كل تعيين</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ج-٣</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محادثة الوسع الربعية: مراجعة الأداء</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ف٧</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٤٥ د</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ربعي</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ج-٤</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خطة تطوير الأداء الفردي</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ف٧</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٣٠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ربعي</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ج-٥</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سجل المرافقة في الأزمة المهنية</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ف٨</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مستمر</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عند الأزمة</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ج-٦</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بروتوكول مقابلة الخروج</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ف١٣</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٤٥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مع كل مغادِر</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ج-٧</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مصفوفة رسم كفاءات الفريق</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ف٦+ف٧</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٦٠ د</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سنوي</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د-١</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سجل التثبُّت الموسَّع: خمس طبقات</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ف٩</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٢٠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كل قرار جوهري</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د-٢</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بروتوكول إدارة الأزمة الموسَّع</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ف١٠</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٣٠-٩٠ د</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عند الأزمة</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د-٣</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أداة المعضلة الإدارية</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ف١٠</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٦٠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عند المعضلة</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د-٤</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مصفوفة الأثر المجتمعي QSR الموسَّعة</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ف١١</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١٢٠ د</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سنوي</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د-٥</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بروتوكول التواصل في الأزمة</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ف١٠</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مستمر</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في الأزمة</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هـ-١</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خارطة طريق التحوُّل الخمسية الكاملة</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ف١٢</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مستمر</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في بداية التحوُّل</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هـ-٢</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بطاقة المحكَّات التسعة: التجميل أم التحوُّل؟</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ف١٣</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٤٠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ربعي</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هـ-٣</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لوحة QIMP الربعية الكاملة</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ف١٤</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٤٥ د</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ربعي</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هـ-٤</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بروتوكول «ماذا أفسدنا؟»: الجلسة الشجاعة</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ف١٤</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٩٠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سنوي</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هـ-٥</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تقرير ميزان الذرَّة السنوي الكامل</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ف١٤</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مستمر</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سنوي</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هـ-٦</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مصفوفة أولويات الإصلاح</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ف١٤</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٣٠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بعد QIMP</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هـ-٧</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بطاقة درجة التحوُّل الشاملة</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ف١٢+ف١٣+ف١٤</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٣٠ د</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سنوي</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هـ-٨</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وثيقة ميثاق التحوُّل المؤسسي القرآني</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ف١٢</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٦٠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في بداية التحوُّل</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و-١</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التقويم الإداري السنوي الكامل</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مرجع</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سنوي: مرجع</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و-٢</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أجندة الاجتماع الربعي الموحَّدة</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٦٠-٩٠ د</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ربعي</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و-٣</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دليل المراجعة الدورية المتكاملة</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متفرِّقة</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يومي/أسبوعي</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ز-١</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ورشة النصف يوم: مدخل سريع</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٣.٥ ساعات</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ورشة</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ز-٢</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ورشة اليوم الكامل: تحوُّل متكامل</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٦-٧ ساعات</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ورشة</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ز-٣</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برنامج ثلاثة أيام: الانغماس التحوُّلي</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٣ أيام</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ورشة</w:t>
            </w:r>
          </w:p>
        </w:tc>
      </w:tr>
      <w:tr>
        <w:tc>
          <w:tcPr>
            <w:tcW w:type="dxa" w:w="103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ز-٤</w:t>
            </w:r>
          </w:p>
        </w:tc>
        <w:tc>
          <w:tcPr>
            <w:tcW w:type="dxa" w:w="5150"/>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٢٤ سؤالاً لتفجير الحوار الجماعي</w:t>
            </w:r>
          </w:p>
        </w:tc>
        <w:tc>
          <w:tcPr>
            <w:tcW w:type="dxa" w:w="1545"/>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الكتاب كله</w:t>
            </w:r>
          </w:p>
        </w:tc>
        <w:tc>
          <w:tcPr>
            <w:tcW w:type="dxa" w:w="966"/>
            <w:shd w:fill="FFFFFF"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حسب الوقت</w:t>
            </w:r>
          </w:p>
        </w:tc>
        <w:tc>
          <w:tcPr>
            <w:tcW w:type="dxa" w:w="1416"/>
            <w:shd w:fill="FFFFFF"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ورشة</w:t>
            </w:r>
          </w:p>
        </w:tc>
      </w:tr>
      <w:tr>
        <w:tc>
          <w:tcPr>
            <w:tcW w:type="dxa" w:w="103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ب-٢ (م)</w:t>
            </w:r>
          </w:p>
        </w:tc>
        <w:tc>
          <w:tcPr>
            <w:tcW w:type="dxa" w:w="5150"/>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نموذج محضر جلسة الشورى (تابع لـ ب-٢)</w:t>
            </w:r>
          </w:p>
        </w:tc>
        <w:tc>
          <w:tcPr>
            <w:tcW w:type="dxa" w:w="1545"/>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ف٤</w:t>
            </w:r>
          </w:p>
        </w:tc>
        <w:tc>
          <w:tcPr>
            <w:tcW w:type="dxa" w:w="966"/>
            <w:shd w:fill="F2F2F2" w:val="clear"/>
          </w:tcPr>
          <w:p>
            <w:pPr>
              <w:bidi/>
              <w:spacing w:after="0" w:before="0" w:line="240" w:lineRule="auto"/>
            </w:pPr>
            <w:r>
              <w:rPr>
                <w:rFonts w:ascii="Traditional Arabic" w:cs="Traditional Arabic" w:eastAsia="Traditional Arabic" w:hAnsi="Traditional Arabic"/>
                <w:b w:val="false"/>
                <w:bCs w:val="false"/>
                <w:color w:val="2C2C2C"/>
                <w:sz w:val="24"/>
                <w:szCs w:val="24"/>
                <w:rtl/>
              </w:rPr>
              <w:t xml:space="preserve">—</w:t>
            </w:r>
          </w:p>
        </w:tc>
        <w:tc>
          <w:tcPr>
            <w:tcW w:type="dxa" w:w="1416"/>
            <w:shd w:fill="F2F2F2" w:val="clear"/>
          </w:tcPr>
          <w:p>
            <w:pPr>
              <w:bidi/>
              <w:spacing w:after="0" w:before="0" w:line="240" w:lineRule="auto"/>
            </w:pPr>
            <w:r>
              <w:rPr>
                <w:rFonts w:ascii="Traditional Arabic" w:cs="Traditional Arabic" w:eastAsia="Traditional Arabic" w:hAnsi="Traditional Arabic"/>
                <w:b/>
                <w:bCs/>
                <w:color w:val="2C2C2C"/>
                <w:sz w:val="24"/>
                <w:szCs w:val="24"/>
                <w:rtl/>
              </w:rPr>
              <w:t xml:space="preserve">كل جلسة شورى</w:t>
            </w:r>
          </w:p>
        </w:tc>
      </w:tr>
    </w:tbl>
    <w:p>
      <w:pPr>
        <w:pageBreakBefore/>
        <w:pBdr>
          <w:bottom w:val="single" w:color="1A3A5C" w:sz="7"/>
          <w:right w:val="thick" w:color="1A3A5C" w:sz="16"/>
        </w:pBdr>
        <w:bidi/>
        <w:spacing w:after="105" w:before="210"/>
        <w:ind w:right="120"/>
      </w:pPr>
      <w:r>
        <w:rPr>
          <w:rFonts w:ascii="Traditional Arabic" w:cs="Traditional Arabic" w:eastAsia="Traditional Arabic" w:hAnsi="Traditional Arabic"/>
          <w:b/>
          <w:bCs/>
          <w:color w:val="1A3A5C"/>
          <w:sz w:val="34"/>
          <w:szCs w:val="34"/>
          <w:rtl/>
        </w:rPr>
        <w:t xml:space="preserve">المصادر والمراجع</w:t>
      </w:r>
      <w:r>
        <w:fldChar w:fldCharType="begin"/>
      </w:r>
      <w:r>
        <w:instrText xml:space="preserve"> TC "المصادر والمراجع" \l 1 </w:instrText>
      </w:r>
      <w:r>
        <w:fldChar w:fldCharType="end"/>
      </w:r>
    </w:p>
    <w:p>
      <w:pPr>
        <w:bidi/>
        <w:spacing w:after="66" w:before="132"/>
      </w:pPr>
      <w:r>
        <w:rPr>
          <w:rFonts w:ascii="Traditional Arabic" w:cs="Traditional Arabic" w:eastAsia="Traditional Arabic" w:hAnsi="Traditional Arabic"/>
          <w:b/>
          <w:bCs/>
          <w:color w:val="1A5C2A"/>
          <w:sz w:val="28"/>
          <w:szCs w:val="28"/>
          <w:rtl/>
        </w:rPr>
        <w:t xml:space="preserve">أوَّلاً: القرآن الكريم والتفسير والحديث</w:t>
      </w:r>
    </w:p>
    <w:p>
      <w:pPr>
        <w:bidi/>
        <w:spacing w:after="60" w:line="276"/>
        <w:ind w:right="400"/>
      </w:pPr>
      <w:r>
        <w:rPr>
          <w:rFonts w:ascii="Traditional Arabic" w:cs="Traditional Arabic" w:eastAsia="Traditional Arabic" w:hAnsi="Traditional Arabic"/>
          <w:color w:val="1A5C2A"/>
          <w:sz w:val="24"/>
          <w:szCs w:val="24"/>
        </w:rPr>
        <w:t xml:space="preserve">1. </w:t>
      </w:r>
      <w:r>
        <w:rPr>
          <w:rFonts w:ascii="Traditional Arabic" w:cs="Traditional Arabic" w:eastAsia="Traditional Arabic" w:hAnsi="Traditional Arabic"/>
          <w:b w:val="false"/>
          <w:bCs w:val="false"/>
          <w:color w:val="2C2C2C"/>
          <w:sz w:val="24"/>
          <w:szCs w:val="24"/>
          <w:rtl/>
        </w:rPr>
        <w:t xml:space="preserve">ابن كثير، إسماعيل بن عمر. تفسير القرآن العظيم. دار طيبة للنشر، ١٩٩٩.</w:t>
      </w:r>
    </w:p>
    <w:p>
      <w:pPr>
        <w:bidi/>
        <w:spacing w:after="60" w:line="276"/>
        <w:ind w:right="400"/>
      </w:pPr>
      <w:r>
        <w:rPr>
          <w:rFonts w:ascii="Traditional Arabic" w:cs="Traditional Arabic" w:eastAsia="Traditional Arabic" w:hAnsi="Traditional Arabic"/>
          <w:color w:val="1A5C2A"/>
          <w:sz w:val="24"/>
          <w:szCs w:val="24"/>
        </w:rPr>
        <w:t xml:space="preserve">2. </w:t>
      </w:r>
      <w:r>
        <w:rPr>
          <w:rFonts w:ascii="Traditional Arabic" w:cs="Traditional Arabic" w:eastAsia="Traditional Arabic" w:hAnsi="Traditional Arabic"/>
          <w:b w:val="false"/>
          <w:bCs w:val="false"/>
          <w:color w:val="2C2C2C"/>
          <w:sz w:val="24"/>
          <w:szCs w:val="24"/>
          <w:rtl/>
        </w:rPr>
        <w:t xml:space="preserve">القرطبي، محمَّد بن أحمد. الجامع لأحكام القرآن. دار الكتب المصرية، ١٩٦٤.</w:t>
      </w:r>
    </w:p>
    <w:p>
      <w:pPr>
        <w:bidi/>
        <w:spacing w:after="60" w:line="276"/>
        <w:ind w:right="400"/>
      </w:pPr>
      <w:r>
        <w:rPr>
          <w:rFonts w:ascii="Traditional Arabic" w:cs="Traditional Arabic" w:eastAsia="Traditional Arabic" w:hAnsi="Traditional Arabic"/>
          <w:color w:val="1A5C2A"/>
          <w:sz w:val="24"/>
          <w:szCs w:val="24"/>
        </w:rPr>
        <w:t xml:space="preserve">3. </w:t>
      </w:r>
      <w:r>
        <w:rPr>
          <w:rFonts w:ascii="Traditional Arabic" w:cs="Traditional Arabic" w:eastAsia="Traditional Arabic" w:hAnsi="Traditional Arabic"/>
          <w:b w:val="false"/>
          <w:bCs w:val="false"/>
          <w:color w:val="2C2C2C"/>
          <w:sz w:val="24"/>
          <w:szCs w:val="24"/>
          <w:rtl/>
        </w:rPr>
        <w:t xml:space="preserve">الرازي، محمَّد فخر الدين. مفاتيح الغيب (التفسير الكبير). دار إحياء التراث العربي، ١٤٢٠ هـ.</w:t>
      </w:r>
    </w:p>
    <w:p>
      <w:pPr>
        <w:bidi/>
        <w:spacing w:after="60" w:line="276"/>
        <w:ind w:right="400"/>
      </w:pPr>
      <w:r>
        <w:rPr>
          <w:rFonts w:ascii="Traditional Arabic" w:cs="Traditional Arabic" w:eastAsia="Traditional Arabic" w:hAnsi="Traditional Arabic"/>
          <w:color w:val="1A5C2A"/>
          <w:sz w:val="24"/>
          <w:szCs w:val="24"/>
        </w:rPr>
        <w:t xml:space="preserve">4. </w:t>
      </w:r>
      <w:r>
        <w:rPr>
          <w:rFonts w:ascii="Traditional Arabic" w:cs="Traditional Arabic" w:eastAsia="Traditional Arabic" w:hAnsi="Traditional Arabic"/>
          <w:b w:val="false"/>
          <w:bCs w:val="false"/>
          <w:color w:val="2C2C2C"/>
          <w:sz w:val="24"/>
          <w:szCs w:val="24"/>
          <w:rtl/>
        </w:rPr>
        <w:t xml:space="preserve">ابن عاشور، محمَّد الطاهر. التحرير والتنوير. الدار التونسية للنشر، ١٩٨٤.</w:t>
      </w:r>
    </w:p>
    <w:p>
      <w:pPr>
        <w:bidi/>
        <w:spacing w:after="60" w:line="276"/>
        <w:ind w:right="400"/>
      </w:pPr>
      <w:r>
        <w:rPr>
          <w:rFonts w:ascii="Traditional Arabic" w:cs="Traditional Arabic" w:eastAsia="Traditional Arabic" w:hAnsi="Traditional Arabic"/>
          <w:color w:val="1A5C2A"/>
          <w:sz w:val="24"/>
          <w:szCs w:val="24"/>
        </w:rPr>
        <w:t xml:space="preserve">5. </w:t>
      </w:r>
      <w:r>
        <w:rPr>
          <w:rFonts w:ascii="Traditional Arabic" w:cs="Traditional Arabic" w:eastAsia="Traditional Arabic" w:hAnsi="Traditional Arabic"/>
          <w:b w:val="false"/>
          <w:bCs w:val="false"/>
          <w:color w:val="2C2C2C"/>
          <w:sz w:val="24"/>
          <w:szCs w:val="24"/>
          <w:rtl/>
        </w:rPr>
        <w:t xml:space="preserve">قطب، سيد. في ظلال القرآن. دار الشروق، ٢٠٠٤.</w:t>
      </w:r>
    </w:p>
    <w:p>
      <w:pPr>
        <w:bidi/>
        <w:spacing w:after="60" w:line="276"/>
        <w:ind w:right="400"/>
      </w:pPr>
      <w:r>
        <w:rPr>
          <w:rFonts w:ascii="Traditional Arabic" w:cs="Traditional Arabic" w:eastAsia="Traditional Arabic" w:hAnsi="Traditional Arabic"/>
          <w:color w:val="1A5C2A"/>
          <w:sz w:val="24"/>
          <w:szCs w:val="24"/>
        </w:rPr>
        <w:t xml:space="preserve">6. البخاري، محمَّد بن إسماعيل. الجامع الصحيح (صحيح البخاري). دار طوق النجاة، ١٤٢٢ هـ.</w:t>
      </w:r>
    </w:p>
    <w:p>
      <w:pPr>
        <w:bidi/>
        <w:spacing w:after="60" w:line="276"/>
        <w:ind w:right="400"/>
      </w:pPr>
      <w:r>
        <w:rPr>
          <w:rFonts w:ascii="Traditional Arabic" w:cs="Traditional Arabic" w:eastAsia="Traditional Arabic" w:hAnsi="Traditional Arabic"/>
          <w:color w:val="1A5C2A"/>
          <w:sz w:val="24"/>
          <w:szCs w:val="24"/>
        </w:rPr>
        <w:t xml:space="preserve">7. مسلم بن الحجاج النيسابوري. المسند الصحيح (صحيح مسلم). دار إحياء التراث العربي، د.ت.</w:t>
      </w:r>
    </w:p>
    <w:p>
      <w:pPr>
        <w:bidi/>
        <w:spacing w:after="60" w:line="276"/>
        <w:ind w:right="400"/>
      </w:pPr>
      <w:r>
        <w:rPr>
          <w:rFonts w:ascii="Traditional Arabic" w:cs="Traditional Arabic" w:eastAsia="Traditional Arabic" w:hAnsi="Traditional Arabic"/>
          <w:color w:val="1A5C2A"/>
          <w:sz w:val="24"/>
          <w:szCs w:val="24"/>
        </w:rPr>
        <w:t xml:space="preserve">8. الترمذي، محمَّد بن عيسى. السنن (الجامع). مطبعة مصطفى البابي الحلبي، ١٩٧٥.</w:t>
      </w:r>
    </w:p>
    <w:p>
      <w:pPr>
        <w:bidi/>
        <w:spacing w:after="60" w:line="276"/>
        <w:ind w:right="400"/>
      </w:pPr>
      <w:r>
        <w:rPr>
          <w:rFonts w:ascii="Traditional Arabic" w:cs="Traditional Arabic" w:eastAsia="Traditional Arabic" w:hAnsi="Traditional Arabic"/>
          <w:color w:val="1A5C2A"/>
          <w:sz w:val="24"/>
          <w:szCs w:val="24"/>
        </w:rPr>
        <w:t xml:space="preserve">9. أبو داود، سليمان بن الأشعث. السنن. المكتبة العصرية، بيروت، د.ت.</w:t>
      </w:r>
    </w:p>
    <w:p>
      <w:pPr>
        <w:bidi/>
        <w:spacing w:after="66" w:before="132"/>
      </w:pPr>
      <w:r>
        <w:rPr>
          <w:rFonts w:ascii="Traditional Arabic" w:cs="Traditional Arabic" w:eastAsia="Traditional Arabic" w:hAnsi="Traditional Arabic"/>
          <w:b/>
          <w:bCs/>
          <w:color w:val="1A5C2A"/>
          <w:sz w:val="28"/>
          <w:szCs w:val="28"/>
          <w:rtl/>
        </w:rPr>
        <w:t xml:space="preserve">ثانيًا: اللغة العربية والمعاجم</w:t>
      </w:r>
    </w:p>
    <w:p>
      <w:pPr>
        <w:bidi/>
        <w:spacing w:after="60" w:line="276"/>
        <w:ind w:right="400"/>
      </w:pPr>
      <w:r>
        <w:rPr>
          <w:rFonts w:ascii="Traditional Arabic" w:cs="Traditional Arabic" w:eastAsia="Traditional Arabic" w:hAnsi="Traditional Arabic"/>
          <w:color w:val="1A5C2A"/>
          <w:sz w:val="24"/>
          <w:szCs w:val="24"/>
        </w:rPr>
        <w:t xml:space="preserve">1. </w:t>
      </w:r>
      <w:r>
        <w:rPr>
          <w:rFonts w:ascii="Traditional Arabic" w:cs="Traditional Arabic" w:eastAsia="Traditional Arabic" w:hAnsi="Traditional Arabic"/>
          <w:b w:val="false"/>
          <w:bCs w:val="false"/>
          <w:color w:val="2C2C2C"/>
          <w:sz w:val="24"/>
          <w:szCs w:val="24"/>
          <w:rtl/>
        </w:rPr>
        <w:t xml:space="preserve">ابن فارس، أحمد. معجم مقاييس اللغة. دار الفكر، ١٩٧٩.</w:t>
      </w:r>
    </w:p>
    <w:p>
      <w:pPr>
        <w:bidi/>
        <w:spacing w:after="60" w:line="276"/>
        <w:ind w:right="400"/>
      </w:pPr>
      <w:r>
        <w:rPr>
          <w:rFonts w:ascii="Traditional Arabic" w:cs="Traditional Arabic" w:eastAsia="Traditional Arabic" w:hAnsi="Traditional Arabic"/>
          <w:color w:val="1A5C2A"/>
          <w:sz w:val="24"/>
          <w:szCs w:val="24"/>
        </w:rPr>
        <w:t xml:space="preserve">2. </w:t>
      </w:r>
      <w:r>
        <w:rPr>
          <w:rFonts w:ascii="Traditional Arabic" w:cs="Traditional Arabic" w:eastAsia="Traditional Arabic" w:hAnsi="Traditional Arabic"/>
          <w:b w:val="false"/>
          <w:bCs w:val="false"/>
          <w:color w:val="2C2C2C"/>
          <w:sz w:val="24"/>
          <w:szCs w:val="24"/>
          <w:rtl/>
        </w:rPr>
        <w:t xml:space="preserve">الراغب الأصفهاني. المفردات في غريب القرآن. دار القلم، ١٤١٢ هـ.</w:t>
      </w:r>
    </w:p>
    <w:p>
      <w:pPr>
        <w:bidi/>
        <w:spacing w:after="60" w:line="276"/>
        <w:ind w:right="400"/>
      </w:pPr>
      <w:r>
        <w:rPr>
          <w:rFonts w:ascii="Traditional Arabic" w:cs="Traditional Arabic" w:eastAsia="Traditional Arabic" w:hAnsi="Traditional Arabic"/>
          <w:color w:val="1A5C2A"/>
          <w:sz w:val="24"/>
          <w:szCs w:val="24"/>
        </w:rPr>
        <w:t xml:space="preserve">3. </w:t>
      </w:r>
      <w:r>
        <w:rPr>
          <w:rFonts w:ascii="Traditional Arabic" w:cs="Traditional Arabic" w:eastAsia="Traditional Arabic" w:hAnsi="Traditional Arabic"/>
          <w:b w:val="false"/>
          <w:bCs w:val="false"/>
          <w:color w:val="2C2C2C"/>
          <w:sz w:val="24"/>
          <w:szCs w:val="24"/>
          <w:rtl/>
        </w:rPr>
        <w:t xml:space="preserve">ابن منظور، محمَّد. لسان العرب. دار صادر، ١٤١٤ هـ.</w:t>
      </w:r>
    </w:p>
    <w:p>
      <w:pPr>
        <w:bidi/>
        <w:spacing w:after="66" w:before="132"/>
      </w:pPr>
      <w:r>
        <w:rPr>
          <w:rFonts w:ascii="Traditional Arabic" w:cs="Traditional Arabic" w:eastAsia="Traditional Arabic" w:hAnsi="Traditional Arabic"/>
          <w:b/>
          <w:bCs/>
          <w:color w:val="1A5C2A"/>
          <w:sz w:val="28"/>
          <w:szCs w:val="28"/>
          <w:rtl/>
        </w:rPr>
        <w:t xml:space="preserve">ثالثًا: الفكر الإداري الإسلامي</w:t>
      </w:r>
    </w:p>
    <w:p>
      <w:pPr>
        <w:bidi/>
        <w:spacing w:after="60" w:line="276"/>
        <w:ind w:right="400"/>
      </w:pPr>
      <w:r>
        <w:rPr>
          <w:rFonts w:ascii="Traditional Arabic" w:cs="Traditional Arabic" w:eastAsia="Traditional Arabic" w:hAnsi="Traditional Arabic"/>
          <w:color w:val="1A5C2A"/>
          <w:sz w:val="24"/>
          <w:szCs w:val="24"/>
        </w:rPr>
        <w:t xml:space="preserve">1. </w:t>
      </w:r>
      <w:r>
        <w:rPr>
          <w:rFonts w:ascii="Traditional Arabic" w:cs="Traditional Arabic" w:eastAsia="Traditional Arabic" w:hAnsi="Traditional Arabic"/>
          <w:b w:val="false"/>
          <w:bCs w:val="false"/>
          <w:color w:val="2C2C2C"/>
          <w:sz w:val="24"/>
          <w:szCs w:val="24"/>
          <w:rtl/>
        </w:rPr>
        <w:t xml:space="preserve">ابن خلدون، عبد الرحمن. مقدِّمة ابن خلدون. دار الجيل، بيروت، ١٩٨٨.</w:t>
      </w:r>
    </w:p>
    <w:p>
      <w:pPr>
        <w:bidi/>
        <w:spacing w:after="60" w:line="276"/>
        <w:ind w:right="400"/>
      </w:pPr>
      <w:r>
        <w:rPr>
          <w:rFonts w:ascii="Traditional Arabic" w:cs="Traditional Arabic" w:eastAsia="Traditional Arabic" w:hAnsi="Traditional Arabic"/>
          <w:color w:val="1A5C2A"/>
          <w:sz w:val="24"/>
          <w:szCs w:val="24"/>
        </w:rPr>
        <w:t xml:space="preserve">2. </w:t>
      </w:r>
      <w:r>
        <w:rPr>
          <w:rFonts w:ascii="Traditional Arabic" w:cs="Traditional Arabic" w:eastAsia="Traditional Arabic" w:hAnsi="Traditional Arabic"/>
          <w:b w:val="false"/>
          <w:bCs w:val="false"/>
          <w:color w:val="2C2C2C"/>
          <w:sz w:val="24"/>
          <w:szCs w:val="24"/>
          <w:rtl/>
        </w:rPr>
        <w:t xml:space="preserve">الماوردي، علي بن محمَّد. الأحكام السلطانية. دار الكتب العلمية، ٢٠٠٦.</w:t>
      </w:r>
    </w:p>
    <w:p>
      <w:pPr>
        <w:bidi/>
        <w:spacing w:after="60" w:line="276"/>
        <w:ind w:right="400"/>
      </w:pPr>
      <w:r>
        <w:rPr>
          <w:rFonts w:ascii="Traditional Arabic" w:cs="Traditional Arabic" w:eastAsia="Traditional Arabic" w:hAnsi="Traditional Arabic"/>
          <w:color w:val="1A5C2A"/>
          <w:sz w:val="24"/>
          <w:szCs w:val="24"/>
        </w:rPr>
        <w:t xml:space="preserve">3. </w:t>
      </w:r>
      <w:r>
        <w:rPr>
          <w:rFonts w:ascii="Traditional Arabic" w:cs="Traditional Arabic" w:eastAsia="Traditional Arabic" w:hAnsi="Traditional Arabic"/>
          <w:b w:val="false"/>
          <w:bCs w:val="false"/>
          <w:color w:val="2C2C2C"/>
          <w:sz w:val="24"/>
          <w:szCs w:val="24"/>
          <w:rtl/>
        </w:rPr>
        <w:t xml:space="preserve">ابن تيمية، أحمد. السياسة الشرعية في إصلاح الراعي والرعية. دار الآفاق الجديدة، ١٩٨٣.</w:t>
      </w:r>
    </w:p>
    <w:p>
      <w:pPr>
        <w:bidi/>
        <w:spacing w:after="60" w:line="276"/>
        <w:ind w:right="400"/>
      </w:pPr>
      <w:r>
        <w:rPr>
          <w:rFonts w:ascii="Traditional Arabic" w:cs="Traditional Arabic" w:eastAsia="Traditional Arabic" w:hAnsi="Traditional Arabic"/>
          <w:color w:val="1A5C2A"/>
          <w:sz w:val="24"/>
          <w:szCs w:val="24"/>
        </w:rPr>
        <w:t xml:space="preserve">4. الغزالي، أبو حامد. إحياء علوم الدين. دار المعرفة، بيروت، د.ت.</w:t>
      </w:r>
    </w:p>
    <w:p>
      <w:pPr>
        <w:bidi/>
        <w:spacing w:after="60" w:line="276"/>
        <w:ind w:right="400"/>
      </w:pPr>
      <w:r>
        <w:rPr>
          <w:rFonts w:ascii="Traditional Arabic" w:cs="Traditional Arabic" w:eastAsia="Traditional Arabic" w:hAnsi="Traditional Arabic"/>
          <w:color w:val="1A5C2A"/>
          <w:sz w:val="24"/>
          <w:szCs w:val="24"/>
        </w:rPr>
        <w:t xml:space="preserve">5. حواله، وليد عبدالله. موسوعة الإدارة القرآنية، الكتاب الأول: الأسس الوجودية والمعرفية والمنهجية للإدارة القرآنية، من النص القرآني إلى النظرية الإدارية.</w:t>
      </w:r>
    </w:p>
    <w:p>
      <w:pPr>
        <w:bidi/>
        <w:spacing w:after="66" w:before="132"/>
      </w:pPr>
      <w:r>
        <w:rPr>
          <w:rFonts w:ascii="Traditional Arabic" w:cs="Traditional Arabic" w:eastAsia="Traditional Arabic" w:hAnsi="Traditional Arabic"/>
          <w:b/>
          <w:bCs/>
          <w:color w:val="1A3A5C"/>
          <w:sz w:val="28"/>
          <w:szCs w:val="28"/>
          <w:rtl/>
        </w:rPr>
        <w:t xml:space="preserve">رابعًا: الإدارة والقيادة والحوكمة الدولية</w:t>
      </w:r>
    </w:p>
    <w:p>
      <w:pPr>
        <w:spacing w:after="57" w:line="276"/>
        <w:ind w:left="400"/>
        <w:jc w:val="left"/>
      </w:pPr>
      <w:r>
        <w:rPr>
          <w:rFonts w:ascii="Calibri" w:cs="Calibri" w:eastAsia="Calibri" w:hAnsi="Calibri"/>
          <w:color w:val="1A3A5C"/>
          <w:sz w:val="24"/>
          <w:szCs w:val="24"/>
        </w:rPr>
        <w:t xml:space="preserve">1. </w:t>
      </w:r>
      <w:r>
        <w:rPr>
          <w:rFonts w:ascii="Calibri" w:cs="Calibri" w:eastAsia="Calibri" w:hAnsi="Calibri"/>
          <w:sz w:val="24"/>
          <w:szCs w:val="24"/>
        </w:rPr>
        <w:t xml:space="preserve">Kaplan, R.S., &amp; Norton, D.P. (1996). The Balanced Scorecard. Harvard Business School Press.</w:t>
      </w:r>
    </w:p>
    <w:p>
      <w:pPr>
        <w:spacing w:after="57" w:line="276"/>
        <w:ind w:left="400"/>
        <w:jc w:val="left"/>
      </w:pPr>
      <w:r>
        <w:rPr>
          <w:rFonts w:ascii="Calibri" w:cs="Calibri" w:eastAsia="Calibri" w:hAnsi="Calibri"/>
          <w:color w:val="1A3A5C"/>
          <w:sz w:val="24"/>
          <w:szCs w:val="24"/>
        </w:rPr>
        <w:t xml:space="preserve">2. </w:t>
      </w:r>
      <w:r>
        <w:rPr>
          <w:rFonts w:ascii="Calibri" w:cs="Calibri" w:eastAsia="Calibri" w:hAnsi="Calibri"/>
          <w:sz w:val="24"/>
          <w:szCs w:val="24"/>
        </w:rPr>
        <w:t xml:space="preserve">Collins, J. (2001). Good to Great. Harper Business.</w:t>
      </w:r>
    </w:p>
    <w:p>
      <w:pPr>
        <w:spacing w:after="57" w:line="276"/>
        <w:ind w:left="400"/>
        <w:jc w:val="left"/>
      </w:pPr>
      <w:r>
        <w:rPr>
          <w:rFonts w:ascii="Calibri" w:cs="Calibri" w:eastAsia="Calibri" w:hAnsi="Calibri"/>
          <w:color w:val="1A3A5C"/>
          <w:sz w:val="24"/>
          <w:szCs w:val="24"/>
        </w:rPr>
        <w:t xml:space="preserve">3. </w:t>
      </w:r>
      <w:r>
        <w:rPr>
          <w:rFonts w:ascii="Calibri" w:cs="Calibri" w:eastAsia="Calibri" w:hAnsi="Calibri"/>
          <w:sz w:val="24"/>
          <w:szCs w:val="24"/>
        </w:rPr>
        <w:t xml:space="preserve">Senge, P. (1990). The Fifth Discipline. Doubleday.</w:t>
      </w:r>
    </w:p>
    <w:p>
      <w:pPr>
        <w:spacing w:after="57" w:line="276"/>
        <w:ind w:left="400"/>
        <w:jc w:val="left"/>
      </w:pPr>
      <w:r>
        <w:rPr>
          <w:rFonts w:ascii="Calibri" w:cs="Calibri" w:eastAsia="Calibri" w:hAnsi="Calibri"/>
          <w:color w:val="1A3A5C"/>
          <w:sz w:val="24"/>
          <w:szCs w:val="24"/>
        </w:rPr>
        <w:t xml:space="preserve">4. </w:t>
      </w:r>
      <w:r>
        <w:rPr>
          <w:rFonts w:ascii="Calibri" w:cs="Calibri" w:eastAsia="Calibri" w:hAnsi="Calibri"/>
          <w:sz w:val="24"/>
          <w:szCs w:val="24"/>
        </w:rPr>
        <w:t xml:space="preserve">Laloux, F. (2014). Reinventing Organizations. Nelson Parker.</w:t>
      </w:r>
    </w:p>
    <w:p>
      <w:pPr>
        <w:spacing w:after="57" w:line="276"/>
        <w:ind w:left="400"/>
        <w:jc w:val="left"/>
      </w:pPr>
      <w:r>
        <w:rPr>
          <w:rFonts w:ascii="Calibri" w:cs="Calibri" w:eastAsia="Calibri" w:hAnsi="Calibri"/>
          <w:color w:val="1A3A5C"/>
          <w:sz w:val="24"/>
          <w:szCs w:val="24"/>
        </w:rPr>
        <w:t xml:space="preserve">5. </w:t>
      </w:r>
      <w:r>
        <w:rPr>
          <w:rFonts w:ascii="Calibri" w:cs="Calibri" w:eastAsia="Calibri" w:hAnsi="Calibri"/>
          <w:sz w:val="24"/>
          <w:szCs w:val="24"/>
        </w:rPr>
        <w:t xml:space="preserve">Kotter, J.P. (1996). Leading Change. Harvard Business School Press.</w:t>
      </w:r>
    </w:p>
    <w:p>
      <w:pPr>
        <w:spacing w:after="57" w:line="276"/>
        <w:ind w:left="400"/>
        <w:jc w:val="left"/>
      </w:pPr>
      <w:r>
        <w:rPr>
          <w:rFonts w:ascii="Calibri" w:cs="Calibri" w:eastAsia="Calibri" w:hAnsi="Calibri"/>
          <w:color w:val="1A3A5C"/>
          <w:sz w:val="24"/>
          <w:szCs w:val="24"/>
        </w:rPr>
        <w:t xml:space="preserve">6. </w:t>
      </w:r>
      <w:r>
        <w:rPr>
          <w:rFonts w:ascii="Calibri" w:cs="Calibri" w:eastAsia="Calibri" w:hAnsi="Calibri"/>
          <w:sz w:val="24"/>
          <w:szCs w:val="24"/>
        </w:rPr>
        <w:t xml:space="preserve">Freeman, R.E. (1984). Strategic Management: A Stakeholder Approach. Pitman.</w:t>
      </w:r>
    </w:p>
    <w:p>
      <w:pPr>
        <w:spacing w:after="57" w:line="276"/>
        <w:ind w:left="400"/>
        <w:jc w:val="left"/>
      </w:pPr>
      <w:r>
        <w:rPr>
          <w:rFonts w:ascii="Calibri" w:cs="Calibri" w:eastAsia="Calibri" w:hAnsi="Calibri"/>
          <w:color w:val="1A3A5C"/>
          <w:sz w:val="24"/>
          <w:szCs w:val="24"/>
        </w:rPr>
        <w:t xml:space="preserve">7. </w:t>
      </w:r>
      <w:r>
        <w:rPr>
          <w:rFonts w:ascii="Calibri" w:cs="Calibri" w:eastAsia="Calibri" w:hAnsi="Calibri"/>
          <w:sz w:val="24"/>
          <w:szCs w:val="24"/>
        </w:rPr>
        <w:t xml:space="preserve">Fink, S. (1986). Crisis Management: Planning for the Inevitable. AMACOM.</w:t>
      </w:r>
    </w:p>
    <w:p>
      <w:pPr>
        <w:spacing w:after="57" w:line="276"/>
        <w:ind w:left="400"/>
        <w:jc w:val="left"/>
      </w:pPr>
      <w:r>
        <w:rPr>
          <w:rFonts w:ascii="Calibri" w:cs="Calibri" w:eastAsia="Calibri" w:hAnsi="Calibri"/>
          <w:color w:val="1A3A5C"/>
          <w:sz w:val="24"/>
          <w:szCs w:val="24"/>
        </w:rPr>
        <w:t xml:space="preserve">8. </w:t>
      </w:r>
      <w:r>
        <w:rPr>
          <w:rFonts w:ascii="Calibri" w:cs="Calibri" w:eastAsia="Calibri" w:hAnsi="Calibri"/>
          <w:sz w:val="24"/>
          <w:szCs w:val="24"/>
        </w:rPr>
        <w:t xml:space="preserve">The International Integrated Reporting Council. (2021). International &lt;IR&gt; Framework.</w:t>
      </w:r>
    </w:p>
    <w:p>
      <w:pPr>
        <w:spacing w:after="57" w:line="276"/>
        <w:ind w:left="400"/>
        <w:jc w:val="left"/>
      </w:pPr>
      <w:r>
        <w:rPr>
          <w:rFonts w:ascii="Calibri" w:cs="Calibri" w:eastAsia="Calibri" w:hAnsi="Calibri"/>
          <w:color w:val="1A3A5C"/>
          <w:sz w:val="24"/>
          <w:szCs w:val="24"/>
        </w:rPr>
        <w:t xml:space="preserve">9. </w:t>
      </w:r>
      <w:r>
        <w:rPr>
          <w:rFonts w:ascii="Calibri" w:cs="Calibri" w:eastAsia="Calibri" w:hAnsi="Calibri"/>
          <w:sz w:val="24"/>
          <w:szCs w:val="24"/>
        </w:rPr>
        <w:t xml:space="preserve">B Lab. (2023). B Impact Assessment Standards.</w:t>
      </w:r>
    </w:p>
    <w:p>
      <w:pPr>
        <w:spacing w:after="57" w:line="276"/>
        <w:ind w:left="400"/>
        <w:jc w:val="left"/>
      </w:pPr>
      <w:r>
        <w:rPr>
          <w:rFonts w:ascii="Calibri" w:cs="Calibri" w:eastAsia="Calibri" w:hAnsi="Calibri"/>
          <w:color w:val="1A3A5C"/>
          <w:sz w:val="24"/>
          <w:szCs w:val="24"/>
        </w:rPr>
        <w:t xml:space="preserve">10. Arrow, K.J. (1951). Social Choice and Individual Values. Wiley.</w:t>
      </w:r>
    </w:p>
    <w:p>
      <w:pPr>
        <w:spacing w:after="57" w:line="276"/>
        <w:ind w:left="400"/>
        <w:jc w:val="left"/>
      </w:pPr>
      <w:r>
        <w:rPr>
          <w:rFonts w:ascii="Calibri" w:cs="Calibri" w:eastAsia="Calibri" w:hAnsi="Calibri"/>
          <w:color w:val="1A3A5C"/>
          <w:sz w:val="24"/>
          <w:szCs w:val="24"/>
        </w:rPr>
        <w:t xml:space="preserve">11. Coombs, W.T. (2007). Ongoing Crisis Communication: Planning, Managing, and Responding (2nd ed.). Sage.</w:t>
      </w:r>
    </w:p>
    <w:p>
      <w:pPr>
        <w:spacing w:after="57" w:line="276"/>
        <w:ind w:left="400"/>
        <w:jc w:val="left"/>
      </w:pPr>
      <w:r>
        <w:rPr>
          <w:rFonts w:ascii="Calibri" w:cs="Calibri" w:eastAsia="Calibri" w:hAnsi="Calibri"/>
          <w:color w:val="1A3A5C"/>
          <w:sz w:val="24"/>
          <w:szCs w:val="24"/>
        </w:rPr>
        <w:t xml:space="preserve">12. Davis, J.H., Schoorman, F.D., &amp; Donaldson, L. (1997). Toward a Stewardship Theory of Management. Academy of Management Review, 22(1), 20–47.</w:t>
      </w:r>
    </w:p>
    <w:p>
      <w:pPr>
        <w:spacing w:after="57" w:line="276"/>
        <w:ind w:left="400"/>
        <w:jc w:val="left"/>
      </w:pPr>
      <w:r>
        <w:rPr>
          <w:rFonts w:ascii="Calibri" w:cs="Calibri" w:eastAsia="Calibri" w:hAnsi="Calibri"/>
          <w:color w:val="1A3A5C"/>
          <w:sz w:val="24"/>
          <w:szCs w:val="24"/>
        </w:rPr>
        <w:t xml:space="preserve">13. Edmans, A. (2011). Does the Stock Market Fully Value Intangibles? Employee Satisfaction and Equity Prices. Journal of Financial Economics, 101(3), 621–640.</w:t>
      </w:r>
    </w:p>
    <w:p>
      <w:pPr>
        <w:spacing w:after="57" w:line="276"/>
        <w:ind w:left="400"/>
        <w:jc w:val="left"/>
      </w:pPr>
      <w:r>
        <w:rPr>
          <w:rFonts w:ascii="Calibri" w:cs="Calibri" w:eastAsia="Calibri" w:hAnsi="Calibri"/>
          <w:color w:val="1A3A5C"/>
          <w:sz w:val="24"/>
          <w:szCs w:val="24"/>
        </w:rPr>
        <w:t xml:space="preserve">14. Edmondson, A. (1999). Psychological Safety and Learning Behavior in Work Teams. Administrative Science Quarterly, 44(2), 350–383.</w:t>
      </w:r>
    </w:p>
    <w:p>
      <w:pPr>
        <w:spacing w:after="57" w:line="276"/>
        <w:ind w:left="400"/>
        <w:jc w:val="left"/>
      </w:pPr>
      <w:r>
        <w:rPr>
          <w:rFonts w:ascii="Calibri" w:cs="Calibri" w:eastAsia="Calibri" w:hAnsi="Calibri"/>
          <w:color w:val="1A3A5C"/>
          <w:sz w:val="24"/>
          <w:szCs w:val="24"/>
        </w:rPr>
        <w:t xml:space="preserve">15. Friedman, M. (1962). Capitalism and Freedom. University of Chicago Press.</w:t>
      </w:r>
    </w:p>
    <w:p>
      <w:pPr>
        <w:spacing w:after="57" w:line="276"/>
        <w:ind w:left="400"/>
        <w:jc w:val="left"/>
      </w:pPr>
      <w:r>
        <w:rPr>
          <w:rFonts w:ascii="Calibri" w:cs="Calibri" w:eastAsia="Calibri" w:hAnsi="Calibri"/>
          <w:color w:val="1A3A5C"/>
          <w:sz w:val="24"/>
          <w:szCs w:val="24"/>
        </w:rPr>
        <w:t xml:space="preserve">16. Global Reporting Initiative. (2021). GRI Universal Standards. GRI.</w:t>
      </w:r>
    </w:p>
    <w:p>
      <w:pPr>
        <w:spacing w:after="57" w:line="276"/>
        <w:ind w:left="400"/>
        <w:jc w:val="left"/>
      </w:pPr>
      <w:r>
        <w:rPr>
          <w:rFonts w:ascii="Calibri" w:cs="Calibri" w:eastAsia="Calibri" w:hAnsi="Calibri"/>
          <w:color w:val="1A3A5C"/>
          <w:sz w:val="24"/>
          <w:szCs w:val="24"/>
        </w:rPr>
        <w:t xml:space="preserve">17. Greenleaf, R.K. (1977). Servant Leadership. Paulist Press.</w:t>
      </w:r>
    </w:p>
    <w:p>
      <w:pPr>
        <w:spacing w:after="57" w:line="276"/>
        <w:ind w:left="400"/>
        <w:jc w:val="left"/>
      </w:pPr>
      <w:r>
        <w:rPr>
          <w:rFonts w:ascii="Calibri" w:cs="Calibri" w:eastAsia="Calibri" w:hAnsi="Calibri"/>
          <w:color w:val="1A3A5C"/>
          <w:sz w:val="24"/>
          <w:szCs w:val="24"/>
        </w:rPr>
        <w:t xml:space="preserve">18. Habermas, J. (1984). The Theory of Communicative Action, Vol. 1. Beacon Press.</w:t>
      </w:r>
    </w:p>
    <w:p>
      <w:pPr>
        <w:spacing w:after="57" w:line="276"/>
        <w:ind w:left="400"/>
        <w:jc w:val="left"/>
      </w:pPr>
      <w:r>
        <w:rPr>
          <w:rFonts w:ascii="Calibri" w:cs="Calibri" w:eastAsia="Calibri" w:hAnsi="Calibri"/>
          <w:color w:val="1A3A5C"/>
          <w:sz w:val="24"/>
          <w:szCs w:val="24"/>
        </w:rPr>
        <w:t xml:space="preserve">19. Hiatt, J. (2006). ADKAR: A Model for Change in Business, Government and Our Community. Prosci.</w:t>
      </w:r>
    </w:p>
    <w:p>
      <w:pPr>
        <w:spacing w:after="57" w:line="276"/>
        <w:ind w:left="400"/>
        <w:jc w:val="left"/>
      </w:pPr>
      <w:r>
        <w:rPr>
          <w:rFonts w:ascii="Calibri" w:cs="Calibri" w:eastAsia="Calibri" w:hAnsi="Calibri"/>
          <w:color w:val="1A3A5C"/>
          <w:sz w:val="24"/>
          <w:szCs w:val="24"/>
        </w:rPr>
        <w:t xml:space="preserve">20. Jensen, M.C., &amp; Meckling, W.H. (1976). Theory of the Firm: Managerial Behavior, Agency Costs and Ownership Structure. Journal of Financial Economics, 3(4), 305–360.</w:t>
      </w:r>
    </w:p>
    <w:p>
      <w:pPr>
        <w:spacing w:after="57" w:line="276"/>
        <w:ind w:left="400"/>
        <w:jc w:val="left"/>
      </w:pPr>
      <w:r>
        <w:rPr>
          <w:rFonts w:ascii="Calibri" w:cs="Calibri" w:eastAsia="Calibri" w:hAnsi="Calibri"/>
          <w:color w:val="1A3A5C"/>
          <w:sz w:val="24"/>
          <w:szCs w:val="24"/>
        </w:rPr>
        <w:t xml:space="preserve">21. Kahneman, D. (2011). Thinking, Fast and Slow. Farrar, Straus and Giroux.</w:t>
      </w:r>
    </w:p>
    <w:p>
      <w:pPr>
        <w:spacing w:after="57" w:line="276"/>
        <w:ind w:left="400"/>
        <w:jc w:val="left"/>
      </w:pPr>
      <w:r>
        <w:rPr>
          <w:rFonts w:ascii="Calibri" w:cs="Calibri" w:eastAsia="Calibri" w:hAnsi="Calibri"/>
          <w:color w:val="1A3A5C"/>
          <w:sz w:val="24"/>
          <w:szCs w:val="24"/>
        </w:rPr>
        <w:t xml:space="preserve">22. Kim, W.C., &amp; Mauborgne, R. (1997). Fair Process: Managing in the Knowledge Economy. Harvard Business Review, 75(4), 65–75.</w:t>
      </w:r>
    </w:p>
    <w:p>
      <w:pPr>
        <w:spacing w:after="57" w:line="276"/>
        <w:ind w:left="400"/>
        <w:jc w:val="left"/>
      </w:pPr>
      <w:r>
        <w:rPr>
          <w:rFonts w:ascii="Calibri" w:cs="Calibri" w:eastAsia="Calibri" w:hAnsi="Calibri"/>
          <w:color w:val="1A3A5C"/>
          <w:sz w:val="24"/>
          <w:szCs w:val="24"/>
        </w:rPr>
        <w:t xml:space="preserve">23. Nicholls, J., Lawlor, E., Neitzert, E., &amp; Goodspeed, T. (2012). A Guide to Social Return on Investment. The SROI Network.</w:t>
      </w:r>
    </w:p>
    <w:p>
      <w:pPr>
        <w:spacing w:after="57" w:line="276"/>
        <w:ind w:left="400"/>
        <w:jc w:val="left"/>
      </w:pPr>
      <w:r>
        <w:rPr>
          <w:rFonts w:ascii="Calibri" w:cs="Calibri" w:eastAsia="Calibri" w:hAnsi="Calibri"/>
          <w:color w:val="1A3A5C"/>
          <w:sz w:val="24"/>
          <w:szCs w:val="24"/>
        </w:rPr>
        <w:t xml:space="preserve">24. Porter, M.E., &amp; Kramer, M.R. (2011). Creating Shared Value. Harvard Business Review, 89(1/2), 62–77.</w:t>
      </w:r>
    </w:p>
    <w:p>
      <w:pPr>
        <w:spacing w:after="57" w:line="276"/>
        <w:ind w:left="400"/>
        <w:jc w:val="left"/>
      </w:pPr>
      <w:r>
        <w:rPr>
          <w:rFonts w:ascii="Calibri" w:cs="Calibri" w:eastAsia="Calibri" w:hAnsi="Calibri"/>
          <w:color w:val="1A3A5C"/>
          <w:sz w:val="24"/>
          <w:szCs w:val="24"/>
        </w:rPr>
        <w:t xml:space="preserve">25. Schein, E.H. (2010). Organizational Culture and Leadership (4th ed.). Jossey-Bass.</w:t>
      </w:r>
    </w:p>
    <w:p>
      <w:pPr>
        <w:spacing w:after="57" w:line="276"/>
        <w:ind w:left="400"/>
        <w:jc w:val="left"/>
      </w:pPr>
      <w:r>
        <w:rPr>
          <w:rFonts w:ascii="Calibri" w:cs="Calibri" w:eastAsia="Calibri" w:hAnsi="Calibri"/>
          <w:color w:val="1A3A5C"/>
          <w:sz w:val="24"/>
          <w:szCs w:val="24"/>
        </w:rPr>
        <w:t xml:space="preserve">26. Taleb, N.N. (2012). Antifragile: Things That Gain from Disorder. Random House.</w:t>
      </w:r>
    </w:p>
    <w:p>
      <w:pPr>
        <w:spacing w:after="57" w:line="276"/>
        <w:ind w:left="400"/>
        <w:jc w:val="left"/>
      </w:pPr>
      <w:r>
        <w:rPr>
          <w:rFonts w:ascii="Calibri" w:cs="Calibri" w:eastAsia="Calibri" w:hAnsi="Calibri"/>
          <w:color w:val="1A3A5C"/>
          <w:sz w:val="24"/>
          <w:szCs w:val="24"/>
        </w:rPr>
        <w:t xml:space="preserve">27. Tedeschi, R.G., &amp; Calhoun, L.G. (1996). The Posttraumatic Growth Inventory. Journal of Traumatic Stress, 9(3), 455–471.</w:t>
      </w:r>
    </w:p>
    <w:p>
      <w:pPr>
        <w:spacing w:after="57" w:line="276"/>
        <w:ind w:left="400"/>
        <w:jc w:val="left"/>
      </w:pPr>
      <w:r>
        <w:rPr>
          <w:rFonts w:ascii="Calibri" w:cs="Calibri" w:eastAsia="Calibri" w:hAnsi="Calibri"/>
          <w:color w:val="1A3A5C"/>
          <w:sz w:val="24"/>
          <w:szCs w:val="24"/>
        </w:rPr>
        <w:t xml:space="preserve">28. Zak, P.J. (2017). The Neuroscience of Trust. Harvard Business Review, 95(1), 84–90.</w:t>
      </w:r>
    </w:p>
    <w:p>
      <w:pPr>
        <w:pBdr>
          <w:left w:val="thick" w:color="1A5C2A" w:sz="12"/>
          <w:right w:val="thick" w:color="1A5C2A" w:sz="12"/>
        </w:pBdr>
        <w:shd w:fill="D6EDD9" w:val="clear"/>
        <w:bidi/>
        <w:spacing w:after="36" w:before="60"/>
        <w:jc w:val="center"/>
      </w:pPr>
      <w:r>
        <w:rPr>
          <w:rFonts w:ascii="Traditional Arabic" w:cs="Traditional Arabic" w:eastAsia="Traditional Arabic" w:hAnsi="Traditional Arabic"/>
          <w:b/>
          <w:bCs/>
          <w:color w:val="1A5C2A"/>
          <w:sz w:val="34"/>
          <w:szCs w:val="34"/>
          <w:rtl/>
        </w:rPr>
        <w:t xml:space="preserve">﴿وَقُل رَّبِّ زِدْنِي عِلْمًا﴾</w:t>
      </w:r>
    </w:p>
    <w:p>
      <w:pPr>
        <w:bidi/>
        <w:spacing w:after="54"/>
        <w:jc w:val="center"/>
      </w:pPr>
      <w:r>
        <w:rPr>
          <w:rFonts w:ascii="Traditional Arabic" w:cs="Traditional Arabic" w:eastAsia="Traditional Arabic" w:hAnsi="Traditional Arabic"/>
          <w:b w:val="false"/>
          <w:bCs w:val="false"/>
          <w:color w:val="666666"/>
          <w:sz w:val="28"/>
          <w:szCs w:val="28"/>
          <w:rtl/>
        </w:rPr>
        <w:t xml:space="preserve">(طه: ١١٤): كلمة ختام الكتاب الثاني</w:t>
      </w:r>
    </w:p>
    <w:p>
      <w:pPr>
        <w:bidi/>
        <w:spacing w:after="54"/>
        <w:jc w:val="center"/>
      </w:pPr>
      <w:r>
        <w:rPr>
          <w:rFonts w:ascii="Traditional Arabic" w:cs="Traditional Arabic" w:eastAsia="Traditional Arabic" w:hAnsi="Traditional Arabic"/>
          <w:b/>
          <w:bCs/>
          <w:color w:val="8B5E00"/>
          <w:sz w:val="30"/>
          <w:szCs w:val="30"/>
          <w:rtl/>
        </w:rPr>
        <w:t xml:space="preserve">﴿وَمَا تَوْفِيقِي إِلَّا بِاللَّهِ ۚ عَلَيْهِ تَوَكَّلْتُ وَإِلَيْهِ أُنِيبُ﴾ (هود: ٨٨)</w:t>
      </w:r>
    </w:p>
    <w:sectPr>
      <w:footerReference w:type="default" r:id="rIdFtr1"/>
      <w:pgSz w:w="11906" w:h="16838" w:orient="portrait"/>
      <w:pgMar w:top="850" w:right="900" w:bottom="850" w:left="9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bidi/>
      <w:jc w:val="center"/>
    </w:pPr>
    <w:r>
      <w:rPr>
        <w:rFonts w:ascii="Traditional Arabic" w:hAnsi="Traditional Arabic" w:cs="Traditional Arabic"/>
        <w:sz w:val="24"/>
        <w:szCs w:val="24"/>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Fig1" Type="http://schemas.openxmlformats.org/officeDocument/2006/relationships/image" Target="media/fig01.png"/><Relationship Id="rIdFig2" Type="http://schemas.openxmlformats.org/officeDocument/2006/relationships/image" Target="media/fig02.png"/><Relationship Id="rIdFig3" Type="http://schemas.openxmlformats.org/officeDocument/2006/relationships/image" Target="media/fig03.png"/><Relationship Id="rIdFig4" Type="http://schemas.openxmlformats.org/officeDocument/2006/relationships/image" Target="media/fig04.png"/><Relationship Id="rIdFig5" Type="http://schemas.openxmlformats.org/officeDocument/2006/relationships/image" Target="media/fig05.png"/><Relationship Id="rIdFig6" Type="http://schemas.openxmlformats.org/officeDocument/2006/relationships/image" Target="media/fig06.png"/><Relationship Id="rIdFig7" Type="http://schemas.openxmlformats.org/officeDocument/2006/relationships/image" Target="media/fig07.png"/><Relationship Id="rIdFig8" Type="http://schemas.openxmlformats.org/officeDocument/2006/relationships/image" Target="media/fig08.png"/><Relationship Id="rIdFig9" Type="http://schemas.openxmlformats.org/officeDocument/2006/relationships/image" Target="media/fig09.png"/><Relationship Id="rIdFig10" Type="http://schemas.openxmlformats.org/officeDocument/2006/relationships/image" Target="media/fig10.png"/><Relationship Id="rIdFig11" Type="http://schemas.openxmlformats.org/officeDocument/2006/relationships/image" Target="media/fig11.png"/><Relationship Id="rIdFig12" Type="http://schemas.openxmlformats.org/officeDocument/2006/relationships/image" Target="media/fig12.png"/><Relationship Id="rIdFig13" Type="http://schemas.openxmlformats.org/officeDocument/2006/relationships/image" Target="media/fig13.png"/><Relationship Id="rIdFig14" Type="http://schemas.openxmlformats.org/officeDocument/2006/relationships/image" Target="media/fig14.png"/><Relationship Id="rIdFig15" Type="http://schemas.openxmlformats.org/officeDocument/2006/relationships/image" Target="media/fig15.png"/><Relationship Id="rIdFig16" Type="http://schemas.openxmlformats.org/officeDocument/2006/relationships/image" Target="media/fig16.png"/><Relationship Id="rIdFig17" Type="http://schemas.openxmlformats.org/officeDocument/2006/relationships/image" Target="media/fig17.png"/><Relationship Id="rIdFig18" Type="http://schemas.openxmlformats.org/officeDocument/2006/relationships/image" Target="media/fig18.png"/><Relationship Id="rIdFig19" Type="http://schemas.openxmlformats.org/officeDocument/2006/relationships/image" Target="media/fig19.png"/><Relationship Id="rIdFig20" Type="http://schemas.openxmlformats.org/officeDocument/2006/relationships/image" Target="media/fig20.png"/><Relationship Id="rIdFig21" Type="http://schemas.openxmlformats.org/officeDocument/2006/relationships/image" Target="media/fig21.png"/><Relationship Id="rIdFig22" Type="http://schemas.openxmlformats.org/officeDocument/2006/relationships/image" Target="media/fig22.png"/><Relationship Id="rIdFig23" Type="http://schemas.openxmlformats.org/officeDocument/2006/relationships/image" Target="media/fig23.png"/><Relationship Id="rIdFig24" Type="http://schemas.openxmlformats.org/officeDocument/2006/relationships/image" Target="media/fig24.png"/><Relationship Id="rIdFig25" Type="http://schemas.openxmlformats.org/officeDocument/2006/relationships/image" Target="media/fig25.png"/><Relationship Id="rIdFig26" Type="http://schemas.openxmlformats.org/officeDocument/2006/relationships/image" Target="media/fig26.png"/><Relationship Id="rIdFig27" Type="http://schemas.openxmlformats.org/officeDocument/2006/relationships/image" Target="media/fig27.png"/><Relationship Id="rIdFig28" Type="http://schemas.openxmlformats.org/officeDocument/2006/relationships/image" Target="media/fig28.png"/><Relationship Id="rIdFig29" Type="http://schemas.openxmlformats.org/officeDocument/2006/relationships/image" Target="media/fig29.png"/><Relationship Id="rIdFig30" Type="http://schemas.openxmlformats.org/officeDocument/2006/relationships/image" Target="media/fig30.png"/><Relationship Id="rIdFig31" Type="http://schemas.openxmlformats.org/officeDocument/2006/relationships/image" Target="media/fig31.png"/><Relationship Id="rIdFig32" Type="http://schemas.openxmlformats.org/officeDocument/2006/relationships/image" Target="media/fig32.png"/><Relationship Id="rIdFig33" Type="http://schemas.openxmlformats.org/officeDocument/2006/relationships/image" Target="media/fig33.png"/><Relationship Id="rIdFig34" Type="http://schemas.openxmlformats.org/officeDocument/2006/relationships/image" Target="media/fig34.png"/><Relationship Id="rIdFig35" Type="http://schemas.openxmlformats.org/officeDocument/2006/relationships/image" Target="media/fig35.png"/><Relationship Id="rIdFig36" Type="http://schemas.openxmlformats.org/officeDocument/2006/relationships/image" Target="media/fig36.png"/><Relationship Id="rIdFig37" Type="http://schemas.openxmlformats.org/officeDocument/2006/relationships/image" Target="media/fig37.png"/><Relationship Id="rIdFig38" Type="http://schemas.openxmlformats.org/officeDocument/2006/relationships/image" Target="media/fig38.png"/><Relationship Id="rIdFig39" Type="http://schemas.openxmlformats.org/officeDocument/2006/relationships/image" Target="media/fig39.png"/><Relationship Id="rIdFig40" Type="http://schemas.openxmlformats.org/officeDocument/2006/relationships/image" Target="media/fig40.png"/><Relationship Id="rIdFig41" Type="http://schemas.openxmlformats.org/officeDocument/2006/relationships/image" Target="media/fig41.png"/><Relationship Id="rIdFig42" Type="http://schemas.openxmlformats.org/officeDocument/2006/relationships/image" Target="media/fig42.png"/><Relationship Id="rIdFig43" Type="http://schemas.openxmlformats.org/officeDocument/2006/relationships/image" Target="media/fig43.png"/><Relationship Id="rIdFig44" Type="http://schemas.openxmlformats.org/officeDocument/2006/relationships/image" Target="media/fig44.png"/><Relationship Id="rIdFig45" Type="http://schemas.openxmlformats.org/officeDocument/2006/relationships/image" Target="media/fig45.png"/><Relationship Id="rIdFig46" Type="http://schemas.openxmlformats.org/officeDocument/2006/relationships/image" Target="media/fig46.png"/><Relationship Id="rIdFig47" Type="http://schemas.openxmlformats.org/officeDocument/2006/relationships/image" Target="media/fig47.png"/><Relationship Id="rIdFig48" Type="http://schemas.openxmlformats.org/officeDocument/2006/relationships/image" Target="media/fig48.png"/><Relationship Id="rIdFt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الكتاب الثاني — الفصل الأول: لماذا يفشل التطبيق؟</dc:title>
  <dc:creator>Waleed Hewalla — QME Project</dc:creator>
  <dc:description>موسوعة الإدارة القرآنية — الكتاب الثاني: التطبيقات المؤسسية التفصيلية</dc:description>
  <cp:lastModifiedBy>Un-named</cp:lastModifiedBy>
  <cp:revision>1</cp:revision>
  <dcterms:created xsi:type="dcterms:W3CDTF">2026-09-21T06:13:03.886Z</dcterms:created>
  <dcterms:modified xsi:type="dcterms:W3CDTF">2026-09-21T06:13:03.895Z</dcterms:modified>
</cp:coreProperties>
</file>

<file path=docProps/custom.xml><?xml version="1.0" encoding="utf-8"?>
<Properties xmlns="http://schemas.openxmlformats.org/officeDocument/2006/custom-properties" xmlns:vt="http://schemas.openxmlformats.org/officeDocument/2006/docPropsVTypes"/>
</file>